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64" w:rsidRDefault="00AB7F64" w:rsidP="00AB7F64">
      <w:pPr>
        <w:pStyle w:val="Datum"/>
      </w:pPr>
      <w:r>
        <w:t xml:space="preserve">12 June </w:t>
      </w:r>
      <w:r w:rsidRPr="00F8330F">
        <w:t>201</w:t>
      </w:r>
      <w:r>
        <w:t>5</w:t>
      </w:r>
    </w:p>
    <w:p w:rsidR="008B3970" w:rsidRDefault="00AB7F64" w:rsidP="008B3970">
      <w:pPr>
        <w:pStyle w:val="Nzev"/>
      </w:pPr>
      <w:r>
        <w:t>Population change – 1st quarter 2015</w:t>
      </w:r>
    </w:p>
    <w:p w:rsidR="00AB7F64" w:rsidRPr="008B3970" w:rsidRDefault="00AB7F64" w:rsidP="00AB7F64">
      <w:pPr>
        <w:pStyle w:val="Podtitulek"/>
        <w:rPr>
          <w:color w:val="BD1B21"/>
        </w:rPr>
      </w:pPr>
      <w:r>
        <w:t>Population decreased due to higher number of de</w:t>
      </w:r>
      <w:r w:rsidR="00693F62">
        <w:t>aths</w:t>
      </w:r>
    </w:p>
    <w:p w:rsidR="00AB7F64" w:rsidRDefault="00AB7F64" w:rsidP="00AB7F64">
      <w:pPr>
        <w:pStyle w:val="Perex"/>
      </w:pPr>
      <w:r>
        <w:t>Population of the Czech Republic decreased by 0.5 thousand to 10</w:t>
      </w:r>
      <w:r w:rsidR="00516577">
        <w:t>,</w:t>
      </w:r>
      <w:r>
        <w:t xml:space="preserve">537.8 thousand during the first three months of 2015. The balance of net migration, although positive (4.5 thousand), </w:t>
      </w:r>
      <w:r w:rsidR="00693F62">
        <w:t>did</w:t>
      </w:r>
      <w:r>
        <w:t xml:space="preserve"> not </w:t>
      </w:r>
      <w:r w:rsidR="00693F62">
        <w:t xml:space="preserve">outnumber </w:t>
      </w:r>
      <w:r>
        <w:t xml:space="preserve">the decrease caused by natural change (-4.9 thousand). The number of live births </w:t>
      </w:r>
      <w:r w:rsidR="00693F62">
        <w:t xml:space="preserve">(26.3 thousand) </w:t>
      </w:r>
      <w:r>
        <w:t>did not change in the year-on-year comparison, but the number of deaths significantly increased (</w:t>
      </w:r>
      <w:r w:rsidR="00693F62">
        <w:t xml:space="preserve">to </w:t>
      </w:r>
      <w:r>
        <w:t>31.2 thousand). In the comparison with January-March period of 2014 the number of marriages, divorces and abortions was lower</w:t>
      </w:r>
      <w:r w:rsidR="00937477">
        <w:t xml:space="preserve"> this year</w:t>
      </w:r>
      <w:r>
        <w:t xml:space="preserve">. </w:t>
      </w:r>
    </w:p>
    <w:p w:rsidR="00AB7F64" w:rsidRPr="00693F62" w:rsidRDefault="00AB7F64" w:rsidP="00AB7F64">
      <w:pPr>
        <w:pStyle w:val="Perex"/>
        <w:rPr>
          <w:b w:val="0"/>
        </w:rPr>
      </w:pPr>
      <w:r>
        <w:rPr>
          <w:b w:val="0"/>
        </w:rPr>
        <w:t xml:space="preserve">According to the preliminary statistical balance the </w:t>
      </w:r>
      <w:r w:rsidRPr="004647B3">
        <w:t>population</w:t>
      </w:r>
      <w:r>
        <w:rPr>
          <w:b w:val="0"/>
        </w:rPr>
        <w:t xml:space="preserve"> of the Czech Republic decreased by 457 persons to 10</w:t>
      </w:r>
      <w:r w:rsidR="00516577">
        <w:rPr>
          <w:b w:val="0"/>
        </w:rPr>
        <w:t>,</w:t>
      </w:r>
      <w:r>
        <w:rPr>
          <w:b w:val="0"/>
        </w:rPr>
        <w:t xml:space="preserve">537.8 thousand from 1 January to 31 March 2015. The balance of natural change had </w:t>
      </w:r>
      <w:r w:rsidR="00693F62">
        <w:rPr>
          <w:b w:val="0"/>
        </w:rPr>
        <w:t xml:space="preserve">a </w:t>
      </w:r>
      <w:r>
        <w:rPr>
          <w:b w:val="0"/>
        </w:rPr>
        <w:t xml:space="preserve">negative impact on </w:t>
      </w:r>
      <w:r w:rsidR="00693F62">
        <w:rPr>
          <w:b w:val="0"/>
        </w:rPr>
        <w:t xml:space="preserve">the </w:t>
      </w:r>
      <w:r>
        <w:rPr>
          <w:b w:val="0"/>
        </w:rPr>
        <w:t xml:space="preserve">number of inhabitants, which decreased during the first quarter; the number of live births was by 4.9 thousand lower than the number of deaths. </w:t>
      </w:r>
      <w:r w:rsidR="00693F62">
        <w:rPr>
          <w:b w:val="0"/>
        </w:rPr>
        <w:t>The b</w:t>
      </w:r>
      <w:r>
        <w:rPr>
          <w:b w:val="0"/>
        </w:rPr>
        <w:t xml:space="preserve">alance of net migration remained in </w:t>
      </w:r>
      <w:r w:rsidR="00693F62">
        <w:rPr>
          <w:b w:val="0"/>
        </w:rPr>
        <w:t xml:space="preserve">the </w:t>
      </w:r>
      <w:r>
        <w:rPr>
          <w:b w:val="0"/>
        </w:rPr>
        <w:t xml:space="preserve">positive numbers (4.5 thousand), </w:t>
      </w:r>
      <w:r w:rsidRPr="00693F62">
        <w:rPr>
          <w:b w:val="0"/>
        </w:rPr>
        <w:t xml:space="preserve">but </w:t>
      </w:r>
      <w:r w:rsidR="00693F62">
        <w:rPr>
          <w:b w:val="0"/>
        </w:rPr>
        <w:t xml:space="preserve">did not </w:t>
      </w:r>
      <w:r w:rsidR="00693F62" w:rsidRPr="00693F62">
        <w:rPr>
          <w:b w:val="0"/>
        </w:rPr>
        <w:t xml:space="preserve">compensate </w:t>
      </w:r>
      <w:r w:rsidRPr="00693F62">
        <w:rPr>
          <w:b w:val="0"/>
        </w:rPr>
        <w:t xml:space="preserve">the loss of natural change. </w:t>
      </w:r>
    </w:p>
    <w:p w:rsidR="00AB7F64" w:rsidRDefault="00AB7F64" w:rsidP="00AB7F64">
      <w:r w:rsidRPr="00693F62">
        <w:t>In the first qua</w:t>
      </w:r>
      <w:r>
        <w:t xml:space="preserve">rter of 2015 according to the preliminary data there were a total of 26.3 thousand </w:t>
      </w:r>
      <w:r w:rsidRPr="007221A1">
        <w:rPr>
          <w:b/>
        </w:rPr>
        <w:t>live births</w:t>
      </w:r>
      <w:r>
        <w:t xml:space="preserve">; it was the same number as in the previous year. In the year-on-year comparison the number of live births born to </w:t>
      </w:r>
      <w:r w:rsidR="00516577">
        <w:t>single</w:t>
      </w:r>
      <w:r>
        <w:t xml:space="preserve"> mothers increased slightly (+283)</w:t>
      </w:r>
      <w:r w:rsidR="00516577">
        <w:t xml:space="preserve"> and m</w:t>
      </w:r>
      <w:r w:rsidR="00E528B3">
        <w:t>arried women gave birth to</w:t>
      </w:r>
      <w:r>
        <w:t xml:space="preserve"> children </w:t>
      </w:r>
      <w:r w:rsidR="00E528B3">
        <w:t xml:space="preserve">less </w:t>
      </w:r>
      <w:r>
        <w:t>(-26</w:t>
      </w:r>
      <w:r w:rsidR="007221A1">
        <w:t>1</w:t>
      </w:r>
      <w:r>
        <w:t>). The share of children born outside marriage increased to 47.5%</w:t>
      </w:r>
      <w:r w:rsidR="00693F62">
        <w:t>;</w:t>
      </w:r>
      <w:r>
        <w:t xml:space="preserve"> in the year 2014 it was in the total 46.7%. The most children were born to women at age 30</w:t>
      </w:r>
      <w:r w:rsidR="00693F62">
        <w:t>, i.e.</w:t>
      </w:r>
      <w:r>
        <w:t xml:space="preserve"> women </w:t>
      </w:r>
      <w:r w:rsidR="00913DF2">
        <w:t>with</w:t>
      </w:r>
      <w:r>
        <w:t xml:space="preserve"> the year of birth 1984. </w:t>
      </w:r>
    </w:p>
    <w:p w:rsidR="00AB7F64" w:rsidRDefault="00AB7F64" w:rsidP="00AB7F64"/>
    <w:p w:rsidR="00AB7F64" w:rsidRDefault="00937477" w:rsidP="00AB7F64">
      <w:r>
        <w:t>During the first three months t</w:t>
      </w:r>
      <w:r w:rsidR="00AB7F64">
        <w:t xml:space="preserve">he number of </w:t>
      </w:r>
      <w:r w:rsidR="00AB7F64" w:rsidRPr="00E528B3">
        <w:rPr>
          <w:b/>
        </w:rPr>
        <w:t>deaths</w:t>
      </w:r>
      <w:r w:rsidR="00AB7F64">
        <w:t xml:space="preserve"> was significantly higher than in the same period a year earlier. A total of deaths were 31.2 thousand</w:t>
      </w:r>
      <w:r w:rsidR="00516577">
        <w:t xml:space="preserve">, </w:t>
      </w:r>
      <w:r w:rsidR="00AB7F64">
        <w:t xml:space="preserve">by 4.5 thousand more than in the year 2014. </w:t>
      </w:r>
      <w:r w:rsidR="00693F62">
        <w:t>However, t</w:t>
      </w:r>
      <w:r w:rsidR="00AB7F64">
        <w:t>he number of deaths in the previous year was exceptionally low. In the year-on-year comparison the most significant increase was in 85-89 years age group (+1.1 thousand). In older age group</w:t>
      </w:r>
      <w:r w:rsidR="00E528B3">
        <w:t>s</w:t>
      </w:r>
      <w:r w:rsidR="00AB7F64">
        <w:t xml:space="preserve"> (over 90 years) the number of deaths increased more than one third</w:t>
      </w:r>
      <w:r w:rsidR="000F6542">
        <w:t>, reflecting higher mortality</w:t>
      </w:r>
      <w:r w:rsidR="00AB7F64">
        <w:t xml:space="preserve">. Up to the end of March </w:t>
      </w:r>
      <w:r w:rsidR="000F6542">
        <w:t xml:space="preserve">the </w:t>
      </w:r>
      <w:r w:rsidR="00AB7F64">
        <w:t xml:space="preserve">total number of deaths of children aged less than one year was 62. Infant mortality rate </w:t>
      </w:r>
      <w:r w:rsidR="00516577">
        <w:t>did</w:t>
      </w:r>
      <w:r w:rsidR="00AB7F64">
        <w:t xml:space="preserve"> not change in comparison with the year 2014: during January-March period it was 2.4 out of 1</w:t>
      </w:r>
      <w:r w:rsidR="000F6542">
        <w:t>,</w:t>
      </w:r>
      <w:r w:rsidR="00AB7F64">
        <w:t>000 live births.</w:t>
      </w:r>
    </w:p>
    <w:p w:rsidR="00AB7F64" w:rsidRDefault="00AB7F64" w:rsidP="00AB7F64"/>
    <w:p w:rsidR="00AB7F64" w:rsidRPr="00AF4D01" w:rsidRDefault="00AB7F64" w:rsidP="00AB7F64">
      <w:pPr>
        <w:pStyle w:val="Zhlav"/>
        <w:tabs>
          <w:tab w:val="clear" w:pos="4703"/>
          <w:tab w:val="clear" w:pos="9406"/>
        </w:tabs>
        <w:spacing w:line="276" w:lineRule="auto"/>
        <w:rPr>
          <w:iCs/>
        </w:rPr>
      </w:pPr>
      <w:r w:rsidRPr="00B17032">
        <w:rPr>
          <w:iCs/>
        </w:rPr>
        <w:t xml:space="preserve">A total of </w:t>
      </w:r>
      <w:r>
        <w:rPr>
          <w:iCs/>
        </w:rPr>
        <w:t>3.3</w:t>
      </w:r>
      <w:r w:rsidRPr="00B17032">
        <w:rPr>
          <w:iCs/>
        </w:rPr>
        <w:t xml:space="preserve"> thousand of </w:t>
      </w:r>
      <w:r w:rsidRPr="00B17032">
        <w:rPr>
          <w:b/>
          <w:iCs/>
        </w:rPr>
        <w:t>marriages</w:t>
      </w:r>
      <w:r w:rsidRPr="00B17032">
        <w:rPr>
          <w:iCs/>
        </w:rPr>
        <w:t xml:space="preserve"> were entered into in </w:t>
      </w:r>
      <w:r>
        <w:rPr>
          <w:iCs/>
        </w:rPr>
        <w:t>the first three</w:t>
      </w:r>
      <w:bookmarkStart w:id="0" w:name="_GoBack"/>
      <w:bookmarkEnd w:id="0"/>
      <w:r>
        <w:rPr>
          <w:iCs/>
        </w:rPr>
        <w:t xml:space="preserve"> months of </w:t>
      </w:r>
      <w:r w:rsidRPr="00B17032">
        <w:rPr>
          <w:iCs/>
        </w:rPr>
        <w:t>201</w:t>
      </w:r>
      <w:r>
        <w:rPr>
          <w:iCs/>
        </w:rPr>
        <w:t>5</w:t>
      </w:r>
      <w:r w:rsidR="00937477">
        <w:rPr>
          <w:iCs/>
        </w:rPr>
        <w:t>;</w:t>
      </w:r>
      <w:r w:rsidRPr="00B17032">
        <w:rPr>
          <w:iCs/>
        </w:rPr>
        <w:t xml:space="preserve"> </w:t>
      </w:r>
      <w:r>
        <w:rPr>
          <w:iCs/>
        </w:rPr>
        <w:t xml:space="preserve">it was by 0.6 thousand fewer than in the same period in the previous year. Approximately two-thirds of them were </w:t>
      </w:r>
      <w:r w:rsidR="000F6542">
        <w:rPr>
          <w:iCs/>
        </w:rPr>
        <w:t xml:space="preserve">concluded by </w:t>
      </w:r>
      <w:r w:rsidR="00693F62">
        <w:rPr>
          <w:iCs/>
        </w:rPr>
        <w:t>single</w:t>
      </w:r>
      <w:r>
        <w:rPr>
          <w:iCs/>
        </w:rPr>
        <w:t xml:space="preserve"> men and women and one third </w:t>
      </w:r>
      <w:r w:rsidR="000F6542">
        <w:rPr>
          <w:iCs/>
        </w:rPr>
        <w:t>by</w:t>
      </w:r>
      <w:r>
        <w:rPr>
          <w:iCs/>
        </w:rPr>
        <w:t xml:space="preserve"> divorced. </w:t>
      </w:r>
      <w:r w:rsidRPr="006149A0">
        <w:rPr>
          <w:color w:val="0D0D0D"/>
        </w:rPr>
        <w:t>The most common age for gro</w:t>
      </w:r>
      <w:r>
        <w:rPr>
          <w:color w:val="0D0D0D"/>
        </w:rPr>
        <w:t>oms was 30 and for brides 27.</w:t>
      </w:r>
    </w:p>
    <w:p w:rsidR="00AB7F64" w:rsidRDefault="00AB7F64" w:rsidP="00AB7F64">
      <w:pPr>
        <w:pStyle w:val="Zhlav"/>
        <w:tabs>
          <w:tab w:val="clear" w:pos="4703"/>
          <w:tab w:val="clear" w:pos="9406"/>
        </w:tabs>
        <w:spacing w:line="276" w:lineRule="auto"/>
        <w:rPr>
          <w:iCs/>
        </w:rPr>
      </w:pPr>
    </w:p>
    <w:p w:rsidR="00AB7F64" w:rsidRDefault="000F6542" w:rsidP="00AB7F64">
      <w:pPr>
        <w:pStyle w:val="Zhlav"/>
        <w:tabs>
          <w:tab w:val="clear" w:pos="4703"/>
          <w:tab w:val="clear" w:pos="9406"/>
        </w:tabs>
        <w:spacing w:line="276" w:lineRule="auto"/>
        <w:rPr>
          <w:szCs w:val="20"/>
        </w:rPr>
      </w:pPr>
      <w:r>
        <w:rPr>
          <w:szCs w:val="20"/>
        </w:rPr>
        <w:t xml:space="preserve">The </w:t>
      </w:r>
      <w:r w:rsidR="00AB7F64">
        <w:rPr>
          <w:szCs w:val="20"/>
        </w:rPr>
        <w:t>Czech courts issued 6</w:t>
      </w:r>
      <w:r>
        <w:rPr>
          <w:szCs w:val="20"/>
        </w:rPr>
        <w:t>.0</w:t>
      </w:r>
      <w:r w:rsidR="00AB7F64">
        <w:rPr>
          <w:szCs w:val="20"/>
        </w:rPr>
        <w:t xml:space="preserve"> thousand decisions about </w:t>
      </w:r>
      <w:r w:rsidR="00AB7F64" w:rsidRPr="000F6542">
        <w:rPr>
          <w:b/>
          <w:szCs w:val="20"/>
        </w:rPr>
        <w:t>divorces</w:t>
      </w:r>
      <w:r w:rsidR="00693F62" w:rsidRPr="00693F62">
        <w:rPr>
          <w:szCs w:val="20"/>
        </w:rPr>
        <w:t xml:space="preserve"> </w:t>
      </w:r>
      <w:r w:rsidR="00693F62">
        <w:rPr>
          <w:szCs w:val="20"/>
        </w:rPr>
        <w:t>during the first three months of 2015</w:t>
      </w:r>
      <w:r w:rsidR="00AB7F64">
        <w:rPr>
          <w:szCs w:val="20"/>
        </w:rPr>
        <w:t xml:space="preserve">. It was by 0.7 thousand fewer than in the previous year. In half of the cases the </w:t>
      </w:r>
      <w:r w:rsidR="00693F62">
        <w:rPr>
          <w:szCs w:val="20"/>
        </w:rPr>
        <w:t>petitioner</w:t>
      </w:r>
      <w:r>
        <w:rPr>
          <w:szCs w:val="20"/>
        </w:rPr>
        <w:t xml:space="preserve"> </w:t>
      </w:r>
      <w:r w:rsidR="00AB7F64">
        <w:rPr>
          <w:szCs w:val="20"/>
        </w:rPr>
        <w:t xml:space="preserve">of divorce was a woman, in less than 30 percent it was a man and in one-fifth </w:t>
      </w:r>
      <w:r w:rsidR="00693F62">
        <w:rPr>
          <w:szCs w:val="20"/>
        </w:rPr>
        <w:t xml:space="preserve">it was </w:t>
      </w:r>
      <w:r w:rsidR="00516577">
        <w:rPr>
          <w:szCs w:val="20"/>
        </w:rPr>
        <w:t xml:space="preserve">a </w:t>
      </w:r>
      <w:r w:rsidR="00693F62">
        <w:rPr>
          <w:szCs w:val="20"/>
        </w:rPr>
        <w:lastRenderedPageBreak/>
        <w:t>joint petition</w:t>
      </w:r>
      <w:r w:rsidR="00AB7F64">
        <w:rPr>
          <w:szCs w:val="20"/>
        </w:rPr>
        <w:t xml:space="preserve">. </w:t>
      </w:r>
      <w:r w:rsidR="00693F62">
        <w:rPr>
          <w:szCs w:val="20"/>
        </w:rPr>
        <w:t>Classified to five-year duration groups</w:t>
      </w:r>
      <w:r w:rsidR="00AB7F64">
        <w:rPr>
          <w:szCs w:val="20"/>
        </w:rPr>
        <w:t xml:space="preserve">, </w:t>
      </w:r>
      <w:r w:rsidR="00AB7F64">
        <w:rPr>
          <w:color w:val="000000"/>
        </w:rPr>
        <w:t>the highest number</w:t>
      </w:r>
      <w:r w:rsidR="00AB7F64" w:rsidRPr="00F8330F">
        <w:rPr>
          <w:color w:val="000000"/>
        </w:rPr>
        <w:t xml:space="preserve"> </w:t>
      </w:r>
      <w:r w:rsidR="00AB7F64">
        <w:rPr>
          <w:color w:val="000000"/>
        </w:rPr>
        <w:t xml:space="preserve">of divorces was noticed after 5 - 9 </w:t>
      </w:r>
      <w:r w:rsidR="00AB7F64" w:rsidRPr="00F8330F">
        <w:rPr>
          <w:color w:val="000000"/>
        </w:rPr>
        <w:t>years</w:t>
      </w:r>
      <w:r w:rsidR="00937477">
        <w:rPr>
          <w:color w:val="000000"/>
        </w:rPr>
        <w:t xml:space="preserve"> of marriage</w:t>
      </w:r>
      <w:r w:rsidR="00AB7F64">
        <w:rPr>
          <w:color w:val="000000"/>
        </w:rPr>
        <w:t>.</w:t>
      </w:r>
      <w:r w:rsidR="00AB7F64" w:rsidRPr="00F8330F">
        <w:rPr>
          <w:color w:val="000000"/>
        </w:rPr>
        <w:t xml:space="preserve"> </w:t>
      </w:r>
      <w:r w:rsidR="00AB7F64">
        <w:rPr>
          <w:szCs w:val="20"/>
        </w:rPr>
        <w:t xml:space="preserve">A total of 3.4 thousand divorces (56.9%) </w:t>
      </w:r>
      <w:r>
        <w:rPr>
          <w:szCs w:val="20"/>
        </w:rPr>
        <w:t>terminate</w:t>
      </w:r>
      <w:r w:rsidR="00AB7F64">
        <w:rPr>
          <w:szCs w:val="20"/>
        </w:rPr>
        <w:t xml:space="preserve">d marriages with minors. </w:t>
      </w:r>
    </w:p>
    <w:p w:rsidR="00AB7F64" w:rsidRPr="00F8330F" w:rsidRDefault="00AB7F64" w:rsidP="00AB7F64">
      <w:pPr>
        <w:pStyle w:val="Zhlav"/>
        <w:tabs>
          <w:tab w:val="clear" w:pos="4703"/>
          <w:tab w:val="clear" w:pos="9406"/>
        </w:tabs>
        <w:spacing w:line="276" w:lineRule="auto"/>
        <w:rPr>
          <w:szCs w:val="20"/>
        </w:rPr>
      </w:pPr>
      <w:r>
        <w:rPr>
          <w:szCs w:val="20"/>
        </w:rPr>
        <w:t xml:space="preserve"> </w:t>
      </w:r>
    </w:p>
    <w:p w:rsidR="00AB7F64" w:rsidRDefault="00AB7F64" w:rsidP="00AB7F64">
      <w:r w:rsidRPr="005D2E83">
        <w:rPr>
          <w:color w:val="0D0D0D"/>
        </w:rPr>
        <w:t xml:space="preserve">According to the </w:t>
      </w:r>
      <w:r>
        <w:rPr>
          <w:color w:val="0D0D0D"/>
        </w:rPr>
        <w:t xml:space="preserve">preliminary and </w:t>
      </w:r>
      <w:r w:rsidR="000F6542">
        <w:rPr>
          <w:color w:val="0D0D0D"/>
        </w:rPr>
        <w:t xml:space="preserve">not yet </w:t>
      </w:r>
      <w:r>
        <w:rPr>
          <w:color w:val="0D0D0D"/>
        </w:rPr>
        <w:t xml:space="preserve">complete </w:t>
      </w:r>
      <w:r w:rsidRPr="005D2E83">
        <w:rPr>
          <w:color w:val="0D0D0D"/>
        </w:rPr>
        <w:t xml:space="preserve">data </w:t>
      </w:r>
      <w:r w:rsidRPr="005D2E83">
        <w:rPr>
          <w:rFonts w:cs="Arial"/>
        </w:rPr>
        <w:t xml:space="preserve">a total of </w:t>
      </w:r>
      <w:r>
        <w:rPr>
          <w:rFonts w:cs="Arial"/>
        </w:rPr>
        <w:t>9</w:t>
      </w:r>
      <w:r w:rsidR="000F6542">
        <w:rPr>
          <w:rFonts w:cs="Arial"/>
        </w:rPr>
        <w:t>.0</w:t>
      </w:r>
      <w:r w:rsidRPr="005D2E83">
        <w:rPr>
          <w:rFonts w:cs="Arial"/>
        </w:rPr>
        <w:t xml:space="preserve"> thousand </w:t>
      </w:r>
      <w:r w:rsidRPr="0094265C">
        <w:rPr>
          <w:rFonts w:cs="Arial"/>
          <w:b/>
        </w:rPr>
        <w:t>abortions</w:t>
      </w:r>
      <w:r w:rsidRPr="005D2E83">
        <w:rPr>
          <w:rFonts w:cs="Arial"/>
        </w:rPr>
        <w:t xml:space="preserve"> were registered in the first three </w:t>
      </w:r>
      <w:r w:rsidR="00937477">
        <w:rPr>
          <w:rFonts w:cs="Arial"/>
        </w:rPr>
        <w:t>month</w:t>
      </w:r>
      <w:r w:rsidRPr="005D2E83">
        <w:rPr>
          <w:rFonts w:cs="Arial"/>
        </w:rPr>
        <w:t>s of 201</w:t>
      </w:r>
      <w:r>
        <w:rPr>
          <w:rFonts w:cs="Arial"/>
        </w:rPr>
        <w:t>5; it was</w:t>
      </w:r>
      <w:r w:rsidRPr="005D2E83">
        <w:rPr>
          <w:rFonts w:cs="Arial"/>
        </w:rPr>
        <w:t xml:space="preserve"> b</w:t>
      </w:r>
      <w:r>
        <w:rPr>
          <w:rFonts w:cs="Arial"/>
        </w:rPr>
        <w:t>y 0.9 thousand fewer than a year before. Almost all year-on-year decline was caused by the decrease of induced abortions, which were in a total 5.2 thousand</w:t>
      </w:r>
      <w:r w:rsidR="000F6542">
        <w:rPr>
          <w:rFonts w:cs="Arial"/>
        </w:rPr>
        <w:t xml:space="preserve"> (</w:t>
      </w:r>
      <w:r>
        <w:rPr>
          <w:rFonts w:cs="Arial"/>
        </w:rPr>
        <w:t>by 0.8 thousand fewer than a year before</w:t>
      </w:r>
      <w:r w:rsidR="000F6542">
        <w:rPr>
          <w:rFonts w:cs="Arial"/>
        </w:rPr>
        <w:t>)</w:t>
      </w:r>
      <w:r>
        <w:rPr>
          <w:rFonts w:cs="Arial"/>
        </w:rPr>
        <w:t>. The number of spontaneous abortions was 3.6 thousand. The share of spontaneous abortions in the total number of abortions reached 39.5%, in total in the year 2014 it was 37.5%.</w:t>
      </w:r>
    </w:p>
    <w:p w:rsidR="00AB7F64" w:rsidRDefault="00AB7F64" w:rsidP="00AB7F64"/>
    <w:p w:rsidR="00AB7F64" w:rsidRDefault="00AB7F64" w:rsidP="00AB7F64">
      <w:pPr>
        <w:rPr>
          <w:bCs/>
          <w:color w:val="000000"/>
          <w:szCs w:val="20"/>
        </w:rPr>
      </w:pPr>
      <w:r>
        <w:rPr>
          <w:bCs/>
          <w:color w:val="000000"/>
          <w:szCs w:val="20"/>
        </w:rPr>
        <w:t xml:space="preserve">According to the preliminary data 10.8 thousand people immigrated from abroad to the Czech Republic and 6.3 thousand people emigrated from the Czech Republic in January-March period of 2015. The balance of </w:t>
      </w:r>
      <w:r w:rsidRPr="00CE634A">
        <w:rPr>
          <w:b/>
          <w:bCs/>
          <w:color w:val="000000"/>
          <w:szCs w:val="20"/>
        </w:rPr>
        <w:t>net migration</w:t>
      </w:r>
      <w:r>
        <w:rPr>
          <w:bCs/>
          <w:color w:val="000000"/>
          <w:szCs w:val="20"/>
        </w:rPr>
        <w:t xml:space="preserve"> was positive at the level of 4.5 thousand; it was by 2.9 thousand fewer than in the first quarter in 2014. </w:t>
      </w:r>
      <w:r w:rsidR="00CE634A">
        <w:rPr>
          <w:bCs/>
          <w:color w:val="000000"/>
          <w:szCs w:val="20"/>
        </w:rPr>
        <w:t xml:space="preserve">The immigrants were </w:t>
      </w:r>
      <w:r w:rsidR="00913DF2">
        <w:rPr>
          <w:bCs/>
          <w:color w:val="000000"/>
          <w:szCs w:val="20"/>
        </w:rPr>
        <w:t>mostly the</w:t>
      </w:r>
      <w:r w:rsidR="00CE634A">
        <w:rPr>
          <w:bCs/>
          <w:color w:val="000000"/>
          <w:szCs w:val="20"/>
        </w:rPr>
        <w:t xml:space="preserve"> citizens of Slovakia, Ukraine and Russia. The most frequent emigrants were citizens of Ukraine, the Czech Republic, Russia and Vietnam. </w:t>
      </w:r>
      <w:r>
        <w:rPr>
          <w:bCs/>
          <w:color w:val="000000"/>
          <w:szCs w:val="20"/>
        </w:rPr>
        <w:t>T</w:t>
      </w:r>
      <w:r w:rsidRPr="00F8330F">
        <w:rPr>
          <w:szCs w:val="20"/>
        </w:rPr>
        <w:t xml:space="preserve">he </w:t>
      </w:r>
      <w:r>
        <w:rPr>
          <w:szCs w:val="20"/>
        </w:rPr>
        <w:t>highest migration balance was registered (as in the year 2014)</w:t>
      </w:r>
      <w:r w:rsidRPr="00F8330F">
        <w:rPr>
          <w:szCs w:val="20"/>
        </w:rPr>
        <w:t xml:space="preserve"> </w:t>
      </w:r>
      <w:r>
        <w:rPr>
          <w:szCs w:val="20"/>
        </w:rPr>
        <w:t xml:space="preserve">with </w:t>
      </w:r>
      <w:r w:rsidRPr="00F8330F">
        <w:rPr>
          <w:szCs w:val="20"/>
        </w:rPr>
        <w:t xml:space="preserve">citizens </w:t>
      </w:r>
      <w:r>
        <w:rPr>
          <w:szCs w:val="20"/>
        </w:rPr>
        <w:t xml:space="preserve">from Slovakia (1.5 thousand). The second highest migration balance belonged </w:t>
      </w:r>
      <w:r w:rsidR="00913DF2">
        <w:rPr>
          <w:szCs w:val="20"/>
        </w:rPr>
        <w:t xml:space="preserve">to </w:t>
      </w:r>
      <w:r>
        <w:rPr>
          <w:szCs w:val="20"/>
        </w:rPr>
        <w:t>citizens from Russia (0.5 thousand)</w:t>
      </w:r>
      <w:r w:rsidR="00913DF2">
        <w:rPr>
          <w:szCs w:val="20"/>
        </w:rPr>
        <w:t xml:space="preserve">. The </w:t>
      </w:r>
      <w:r>
        <w:rPr>
          <w:szCs w:val="20"/>
        </w:rPr>
        <w:t xml:space="preserve">citizens of the United States have the third place (0.4 thousand). The </w:t>
      </w:r>
      <w:r w:rsidR="00C36A16">
        <w:rPr>
          <w:szCs w:val="20"/>
        </w:rPr>
        <w:t>net migration</w:t>
      </w:r>
      <w:r>
        <w:rPr>
          <w:szCs w:val="20"/>
        </w:rPr>
        <w:t xml:space="preserve"> of Czech</w:t>
      </w:r>
      <w:r w:rsidR="00913DF2">
        <w:rPr>
          <w:szCs w:val="20"/>
        </w:rPr>
        <w:t>s</w:t>
      </w:r>
      <w:r>
        <w:rPr>
          <w:szCs w:val="20"/>
        </w:rPr>
        <w:t xml:space="preserve"> </w:t>
      </w:r>
      <w:r w:rsidR="00913DF2">
        <w:rPr>
          <w:szCs w:val="20"/>
        </w:rPr>
        <w:t>was</w:t>
      </w:r>
      <w:r>
        <w:rPr>
          <w:szCs w:val="20"/>
        </w:rPr>
        <w:t xml:space="preserve"> slightly positive (+33), with citizens from Vietnam remained negative (-0.3 thousand). </w:t>
      </w:r>
    </w:p>
    <w:p w:rsidR="00B632CC" w:rsidRDefault="00B632CC" w:rsidP="00043BF4"/>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citizens of third-countries with long-term stay. The data also contain information on events (marriages, births and deaths) of permanent residents of the Czech Republic that occurred abroad.</w:t>
      </w:r>
    </w:p>
    <w:p w:rsidR="007221A1" w:rsidRPr="00EB5B88" w:rsidRDefault="007221A1" w:rsidP="007221A1">
      <w:pPr>
        <w:pStyle w:val="Poznmky"/>
        <w:spacing w:before="60"/>
        <w:rPr>
          <w:i/>
          <w:lang w:val="en-GB"/>
        </w:rPr>
      </w:pPr>
      <w:r w:rsidRPr="00EB5B88">
        <w:rPr>
          <w:i/>
          <w:lang w:val="en-GB"/>
        </w:rPr>
        <w:t>All data for 201</w:t>
      </w:r>
      <w:r w:rsidR="00CE634A">
        <w:rPr>
          <w:i/>
          <w:lang w:val="en-GB"/>
        </w:rPr>
        <w:t>5</w:t>
      </w:r>
      <w:r w:rsidRPr="00EB5B88">
        <w:rPr>
          <w:i/>
          <w:lang w:val="en-GB"/>
        </w:rPr>
        <w:t xml:space="preserve"> are preliminary. </w:t>
      </w:r>
    </w:p>
    <w:p w:rsidR="007221A1" w:rsidRPr="00EB5B88" w:rsidRDefault="007221A1" w:rsidP="007221A1">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7221A1" w:rsidRPr="00EB5B88" w:rsidRDefault="007221A1" w:rsidP="007221A1">
      <w:pPr>
        <w:pStyle w:val="Poznamkytexty"/>
        <w:ind w:left="2948"/>
        <w:jc w:val="left"/>
        <w:rPr>
          <w:color w:val="auto"/>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rsidR="007221A1" w:rsidRPr="00EB5B88" w:rsidRDefault="007221A1" w:rsidP="007221A1">
      <w:pPr>
        <w:pStyle w:val="Poznamkytexty"/>
        <w:ind w:left="2948"/>
        <w:jc w:val="left"/>
        <w:rPr>
          <w:lang w:val="en-GB"/>
        </w:rPr>
      </w:pPr>
      <w:r w:rsidRPr="00EB5B88">
        <w:rPr>
          <w:lang w:val="en-GB"/>
        </w:rPr>
        <w:t>Abortions – Institute of Health Information and Statistics of the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Pr>
          <w:color w:val="auto"/>
          <w:lang w:val="en-GB"/>
        </w:rPr>
        <w:t xml:space="preserve">15 </w:t>
      </w:r>
      <w:r w:rsidR="00CE634A">
        <w:rPr>
          <w:color w:val="auto"/>
          <w:lang w:val="en-GB"/>
        </w:rPr>
        <w:t>May</w:t>
      </w:r>
      <w:r>
        <w:rPr>
          <w:color w:val="auto"/>
          <w:lang w:val="en-GB"/>
        </w:rPr>
        <w:t xml:space="preserve"> </w:t>
      </w:r>
      <w:r w:rsidRPr="00EB5B88">
        <w:rPr>
          <w:color w:val="auto"/>
          <w:lang w:val="en-GB"/>
        </w:rPr>
        <w:t>201</w:t>
      </w:r>
      <w:r w:rsidR="00CE634A">
        <w:rPr>
          <w:color w:val="auto"/>
          <w:lang w:val="en-GB"/>
        </w:rPr>
        <w:t>5</w:t>
      </w:r>
    </w:p>
    <w:p w:rsidR="007221A1" w:rsidRPr="00EB5B88" w:rsidRDefault="007221A1" w:rsidP="007221A1">
      <w:pPr>
        <w:pStyle w:val="Poznamkytexty"/>
        <w:ind w:left="2948" w:hanging="2948"/>
        <w:rPr>
          <w:lang w:val="en-GB"/>
        </w:rPr>
      </w:pPr>
      <w:r>
        <w:rPr>
          <w:lang w:val="en-GB"/>
        </w:rPr>
        <w:lastRenderedPageBreak/>
        <w:t>Related publication:</w:t>
      </w:r>
      <w:r>
        <w:rPr>
          <w:lang w:val="en-GB"/>
        </w:rPr>
        <w:tab/>
        <w:t>13</w:t>
      </w:r>
      <w:r w:rsidRPr="00EB5B88">
        <w:rPr>
          <w:lang w:val="en-GB"/>
        </w:rPr>
        <w:t>00</w:t>
      </w:r>
      <w:r>
        <w:rPr>
          <w:lang w:val="en-GB"/>
        </w:rPr>
        <w:t>62-1</w:t>
      </w:r>
      <w:r w:rsidR="00CE634A">
        <w:rPr>
          <w:lang w:val="en-GB"/>
        </w:rPr>
        <w:t>5</w:t>
      </w:r>
      <w:r w:rsidRPr="00EB5B88">
        <w:rPr>
          <w:lang w:val="en-GB"/>
        </w:rPr>
        <w:t xml:space="preserve"> Population of the Czech Republic</w:t>
      </w:r>
      <w:r w:rsidR="00911E01">
        <w:rPr>
          <w:lang w:val="en-GB"/>
        </w:rPr>
        <w:t xml:space="preserve"> </w:t>
      </w:r>
      <w:r w:rsidR="00C36A16">
        <w:rPr>
          <w:lang w:val="en-GB"/>
        </w:rPr>
        <w:t>–</w:t>
      </w:r>
      <w:r w:rsidR="00911E01">
        <w:rPr>
          <w:lang w:val="en-GB"/>
        </w:rPr>
        <w:t xml:space="preserve"> 1</w:t>
      </w:r>
      <w:r w:rsidR="00C36A16">
        <w:rPr>
          <w:lang w:val="en-GB"/>
        </w:rPr>
        <w:t>st</w:t>
      </w:r>
      <w:r>
        <w:rPr>
          <w:vertAlign w:val="superscript"/>
          <w:lang w:val="en-GB"/>
        </w:rPr>
        <w:t xml:space="preserve"> </w:t>
      </w:r>
      <w:r>
        <w:rPr>
          <w:lang w:val="en-GB"/>
        </w:rPr>
        <w:t>quarter</w:t>
      </w:r>
      <w:r w:rsidR="00911E01">
        <w:rPr>
          <w:lang w:val="en-GB"/>
        </w:rPr>
        <w:t xml:space="preserve"> of</w:t>
      </w:r>
      <w:r>
        <w:rPr>
          <w:lang w:val="en-GB"/>
        </w:rPr>
        <w:t xml:space="preserve"> </w:t>
      </w:r>
      <w:r w:rsidRPr="00EB5B88">
        <w:rPr>
          <w:lang w:val="en-GB"/>
        </w:rPr>
        <w:t>201</w:t>
      </w:r>
      <w:r w:rsidR="00911E01">
        <w:rPr>
          <w:lang w:val="en-GB"/>
        </w:rPr>
        <w:t>5</w:t>
      </w:r>
    </w:p>
    <w:p w:rsidR="007221A1" w:rsidRPr="00985947" w:rsidRDefault="007221A1" w:rsidP="007221A1">
      <w:pPr>
        <w:pStyle w:val="Poznamkytexty"/>
        <w:ind w:left="2948" w:hanging="2948"/>
        <w:rPr>
          <w:color w:val="auto"/>
          <w:lang w:val="en-GB"/>
        </w:rPr>
      </w:pPr>
      <w:r w:rsidRPr="00EB5B88">
        <w:rPr>
          <w:lang w:val="en-GB"/>
        </w:rPr>
        <w:tab/>
      </w:r>
      <w:hyperlink r:id="rId7" w:history="1">
        <w:r w:rsidR="00985947" w:rsidRPr="00985947">
          <w:rPr>
            <w:rFonts w:cs="Arial"/>
            <w:color w:val="auto"/>
            <w:lang w:val="en-GB"/>
          </w:rPr>
          <w:t>https://www.czso.cz/csu/czso/population-of-the-czech-republic-1-quarter-of-2015</w:t>
        </w:r>
      </w:hyperlink>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Pr>
          <w:lang w:val="en-GB"/>
        </w:rPr>
        <w:t>11 September</w:t>
      </w:r>
      <w:r w:rsidRPr="00EB5B88">
        <w:rPr>
          <w:lang w:val="en-GB"/>
        </w:rPr>
        <w:t xml:space="preserve"> 201</w:t>
      </w:r>
      <w:r w:rsidR="007D703E">
        <w:rPr>
          <w:lang w:val="en-GB"/>
        </w:rPr>
        <w:t>5</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7221A1" w:rsidRPr="00125D18" w:rsidRDefault="007221A1" w:rsidP="007221A1">
      <w:pPr>
        <w:pStyle w:val="Zkladntextodsazen"/>
        <w:spacing w:after="0" w:line="240" w:lineRule="exact"/>
        <w:ind w:left="284" w:hanging="284"/>
        <w:rPr>
          <w:iCs/>
          <w:szCs w:val="20"/>
        </w:rPr>
      </w:pPr>
      <w:r w:rsidRPr="00125D18">
        <w:rPr>
          <w:iCs/>
          <w:szCs w:val="20"/>
        </w:rPr>
        <w:t>Tab. 1 Population (absolute and relative figures, year-to-year changes)</w:t>
      </w:r>
    </w:p>
    <w:p w:rsidR="007221A1" w:rsidRDefault="007221A1" w:rsidP="007221A1">
      <w:pPr>
        <w:pStyle w:val="Zkladntextodsazen"/>
        <w:spacing w:after="60" w:line="240" w:lineRule="exact"/>
        <w:ind w:left="0"/>
      </w:pPr>
    </w:p>
    <w:p w:rsidR="007221A1" w:rsidRPr="00EB5B88" w:rsidRDefault="007221A1" w:rsidP="007221A1">
      <w:pPr>
        <w:pStyle w:val="Zkladntextodsazen"/>
        <w:spacing w:after="60" w:line="240" w:lineRule="exact"/>
        <w:ind w:left="0"/>
      </w:pPr>
      <w:r w:rsidRPr="00EB5B88">
        <w:t>This press release was not edited for language.</w:t>
      </w:r>
    </w:p>
    <w:p w:rsidR="007221A1" w:rsidRPr="007221A1" w:rsidRDefault="007221A1" w:rsidP="007221A1"/>
    <w:sectPr w:rsidR="007221A1" w:rsidRPr="007221A1"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28" w:rsidRDefault="00370B28" w:rsidP="00BA6370">
      <w:r>
        <w:separator/>
      </w:r>
    </w:p>
  </w:endnote>
  <w:endnote w:type="continuationSeparator" w:id="0">
    <w:p w:rsidR="00370B28" w:rsidRDefault="00370B2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16CDC">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716CDC" w:rsidRPr="007E75DE">
                  <w:rPr>
                    <w:rFonts w:cs="Arial"/>
                    <w:szCs w:val="15"/>
                  </w:rPr>
                  <w:fldChar w:fldCharType="begin"/>
                </w:r>
                <w:r w:rsidRPr="007E75DE">
                  <w:rPr>
                    <w:rFonts w:cs="Arial"/>
                    <w:szCs w:val="15"/>
                  </w:rPr>
                  <w:instrText xml:space="preserve"> PAGE   \* MERGEFORMAT </w:instrText>
                </w:r>
                <w:r w:rsidR="00716CDC" w:rsidRPr="007E75DE">
                  <w:rPr>
                    <w:rFonts w:cs="Arial"/>
                    <w:szCs w:val="15"/>
                  </w:rPr>
                  <w:fldChar w:fldCharType="separate"/>
                </w:r>
                <w:r w:rsidR="00A45595">
                  <w:rPr>
                    <w:rFonts w:cs="Arial"/>
                    <w:noProof/>
                    <w:szCs w:val="15"/>
                  </w:rPr>
                  <w:t>1</w:t>
                </w:r>
                <w:r w:rsidR="00716CDC" w:rsidRPr="007E75DE">
                  <w:rPr>
                    <w:rFonts w:cs="Arial"/>
                    <w:szCs w:val="15"/>
                  </w:rPr>
                  <w:fldChar w:fldCharType="end"/>
                </w:r>
              </w:p>
            </w:txbxContent>
          </v:textbox>
          <w10:wrap anchorx="page" anchory="page"/>
        </v:shape>
      </w:pict>
    </w:r>
    <w:r w:rsidRPr="00716CDC">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28" w:rsidRDefault="00370B28" w:rsidP="00BA6370">
      <w:r>
        <w:separator/>
      </w:r>
    </w:p>
  </w:footnote>
  <w:footnote w:type="continuationSeparator" w:id="0">
    <w:p w:rsidR="00370B28" w:rsidRDefault="00370B2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16CDC">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1945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21A1"/>
    <w:rsid w:val="000149AA"/>
    <w:rsid w:val="00043BF4"/>
    <w:rsid w:val="000843A5"/>
    <w:rsid w:val="00091722"/>
    <w:rsid w:val="000B6F63"/>
    <w:rsid w:val="000E6491"/>
    <w:rsid w:val="000F6542"/>
    <w:rsid w:val="00116ED1"/>
    <w:rsid w:val="00123849"/>
    <w:rsid w:val="0013242C"/>
    <w:rsid w:val="001404AB"/>
    <w:rsid w:val="0017231D"/>
    <w:rsid w:val="00176E26"/>
    <w:rsid w:val="0018061F"/>
    <w:rsid w:val="001810DC"/>
    <w:rsid w:val="001B607F"/>
    <w:rsid w:val="001C71FD"/>
    <w:rsid w:val="001D369A"/>
    <w:rsid w:val="001F08B3"/>
    <w:rsid w:val="002070FB"/>
    <w:rsid w:val="00213729"/>
    <w:rsid w:val="002406FA"/>
    <w:rsid w:val="00297900"/>
    <w:rsid w:val="002B2E47"/>
    <w:rsid w:val="002D37F5"/>
    <w:rsid w:val="0032398D"/>
    <w:rsid w:val="003301A3"/>
    <w:rsid w:val="0036777B"/>
    <w:rsid w:val="00370B28"/>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920AD"/>
    <w:rsid w:val="004D05B3"/>
    <w:rsid w:val="004E479E"/>
    <w:rsid w:val="004F78E6"/>
    <w:rsid w:val="00512D99"/>
    <w:rsid w:val="00516577"/>
    <w:rsid w:val="00531DBB"/>
    <w:rsid w:val="00564213"/>
    <w:rsid w:val="005F79FB"/>
    <w:rsid w:val="00604406"/>
    <w:rsid w:val="00605F4A"/>
    <w:rsid w:val="00607822"/>
    <w:rsid w:val="006103AA"/>
    <w:rsid w:val="00613BBF"/>
    <w:rsid w:val="00622B80"/>
    <w:rsid w:val="0064139A"/>
    <w:rsid w:val="00693F62"/>
    <w:rsid w:val="006D5C60"/>
    <w:rsid w:val="006E024F"/>
    <w:rsid w:val="006E4E81"/>
    <w:rsid w:val="00707F7D"/>
    <w:rsid w:val="00716CDC"/>
    <w:rsid w:val="00717EC5"/>
    <w:rsid w:val="007221A1"/>
    <w:rsid w:val="00755D8B"/>
    <w:rsid w:val="00763787"/>
    <w:rsid w:val="007A0CA5"/>
    <w:rsid w:val="007A57F2"/>
    <w:rsid w:val="007B1333"/>
    <w:rsid w:val="007D703E"/>
    <w:rsid w:val="007F4AEB"/>
    <w:rsid w:val="007F75B2"/>
    <w:rsid w:val="008043C4"/>
    <w:rsid w:val="00831B1B"/>
    <w:rsid w:val="00855FB3"/>
    <w:rsid w:val="00861D0E"/>
    <w:rsid w:val="00867569"/>
    <w:rsid w:val="00885C0D"/>
    <w:rsid w:val="008A750A"/>
    <w:rsid w:val="008B3970"/>
    <w:rsid w:val="008C384C"/>
    <w:rsid w:val="008D0F11"/>
    <w:rsid w:val="008F73B4"/>
    <w:rsid w:val="009035E8"/>
    <w:rsid w:val="00911E01"/>
    <w:rsid w:val="00913DF2"/>
    <w:rsid w:val="00937477"/>
    <w:rsid w:val="009512C3"/>
    <w:rsid w:val="00971374"/>
    <w:rsid w:val="00985947"/>
    <w:rsid w:val="009B55B1"/>
    <w:rsid w:val="009E39C5"/>
    <w:rsid w:val="00A07BA7"/>
    <w:rsid w:val="00A4343D"/>
    <w:rsid w:val="00A45595"/>
    <w:rsid w:val="00A502F1"/>
    <w:rsid w:val="00A70A83"/>
    <w:rsid w:val="00A81EB3"/>
    <w:rsid w:val="00AB6196"/>
    <w:rsid w:val="00AB7F64"/>
    <w:rsid w:val="00AC3140"/>
    <w:rsid w:val="00B00C1D"/>
    <w:rsid w:val="00B522C0"/>
    <w:rsid w:val="00B632CC"/>
    <w:rsid w:val="00BA12F1"/>
    <w:rsid w:val="00BA439F"/>
    <w:rsid w:val="00BA6370"/>
    <w:rsid w:val="00C269D4"/>
    <w:rsid w:val="00C36A16"/>
    <w:rsid w:val="00C4160D"/>
    <w:rsid w:val="00C8406E"/>
    <w:rsid w:val="00CB2709"/>
    <w:rsid w:val="00CB6F89"/>
    <w:rsid w:val="00CD5850"/>
    <w:rsid w:val="00CE228C"/>
    <w:rsid w:val="00CE634A"/>
    <w:rsid w:val="00CE71D9"/>
    <w:rsid w:val="00CF545B"/>
    <w:rsid w:val="00D209A7"/>
    <w:rsid w:val="00D27D69"/>
    <w:rsid w:val="00D448C2"/>
    <w:rsid w:val="00D46D89"/>
    <w:rsid w:val="00D666C3"/>
    <w:rsid w:val="00D811AB"/>
    <w:rsid w:val="00DB783C"/>
    <w:rsid w:val="00DF47FE"/>
    <w:rsid w:val="00E0156A"/>
    <w:rsid w:val="00E26704"/>
    <w:rsid w:val="00E27300"/>
    <w:rsid w:val="00E31980"/>
    <w:rsid w:val="00E528B3"/>
    <w:rsid w:val="00E6423C"/>
    <w:rsid w:val="00E71483"/>
    <w:rsid w:val="00E93830"/>
    <w:rsid w:val="00E93E0E"/>
    <w:rsid w:val="00EB1A25"/>
    <w:rsid w:val="00EB1ED3"/>
    <w:rsid w:val="00EE70B7"/>
    <w:rsid w:val="00F314B7"/>
    <w:rsid w:val="00F4559E"/>
    <w:rsid w:val="00F83C4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basedOn w:val="Standardnpsmoodstavce"/>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basedOn w:val="Standardnpsmoodstav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basedOn w:val="Standardnpsmoodstavce"/>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basedOn w:val="TextkomenteChar"/>
    <w:link w:val="Pedmtkomente"/>
    <w:uiPriority w:val="99"/>
    <w:semiHidden/>
    <w:rsid w:val="00E528B3"/>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population-of-the-czech-republic-1-quarter-of-2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6400-5640-472D-AE31-9E76D07D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185</TotalTime>
  <Pages>3</Pages>
  <Words>946</Words>
  <Characters>5585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6518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MN</cp:lastModifiedBy>
  <cp:revision>9</cp:revision>
  <cp:lastPrinted>2015-06-10T09:02:00Z</cp:lastPrinted>
  <dcterms:created xsi:type="dcterms:W3CDTF">2015-06-10T06:02:00Z</dcterms:created>
  <dcterms:modified xsi:type="dcterms:W3CDTF">2015-06-11T07:16:00Z</dcterms:modified>
</cp:coreProperties>
</file>