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9A" w:rsidRDefault="00BB70D0" w:rsidP="00726D94">
      <w:pPr>
        <w:pStyle w:val="Datum"/>
        <w:rPr>
          <w:rFonts w:ascii="Tahoma" w:hAnsi="Tahoma" w:cs="Tahoma"/>
          <w:sz w:val="20"/>
          <w:szCs w:val="20"/>
        </w:rPr>
      </w:pPr>
      <w:r>
        <w:t>1</w:t>
      </w:r>
      <w:r w:rsidR="003A1C62">
        <w:t>6</w:t>
      </w:r>
      <w:r w:rsidR="00DA659A" w:rsidRPr="00240CB9">
        <w:t>.</w:t>
      </w:r>
      <w:r w:rsidR="009B1E55">
        <w:t xml:space="preserve"> </w:t>
      </w:r>
      <w:r w:rsidR="00B31EC7">
        <w:t>1</w:t>
      </w:r>
      <w:r w:rsidR="003A1C62">
        <w:t>2</w:t>
      </w:r>
      <w:r w:rsidR="00DA659A" w:rsidRPr="00240CB9">
        <w:t>. 201</w:t>
      </w:r>
      <w:r w:rsidR="00445E39">
        <w:t>4</w:t>
      </w:r>
      <w:r w:rsidR="00DA659A" w:rsidRPr="00AD2F2F">
        <w:rPr>
          <w:rFonts w:ascii="Tahoma" w:hAnsi="Tahoma" w:cs="Tahoma"/>
          <w:sz w:val="20"/>
          <w:szCs w:val="20"/>
        </w:rPr>
        <w:t xml:space="preserve"> </w:t>
      </w:r>
    </w:p>
    <w:p w:rsidR="000F0345" w:rsidRPr="00CA553A" w:rsidRDefault="00CA553A" w:rsidP="004058FF">
      <w:pPr>
        <w:pStyle w:val="Nzev"/>
      </w:pPr>
      <w:r>
        <w:t xml:space="preserve">Pokles cen </w:t>
      </w:r>
      <w:r w:rsidR="006035D5">
        <w:t>průmyslových výrobců v důsledku propadu cen ropy</w:t>
      </w:r>
    </w:p>
    <w:p w:rsidR="00DA659A" w:rsidRDefault="00DA659A" w:rsidP="00726D94">
      <w:pPr>
        <w:pStyle w:val="Podtitulek"/>
      </w:pPr>
      <w:r w:rsidRPr="007E2FBC">
        <w:t xml:space="preserve">Indexy cen výrobců – </w:t>
      </w:r>
      <w:r w:rsidR="00836C4A">
        <w:t>listopad</w:t>
      </w:r>
      <w:r>
        <w:t xml:space="preserve"> 201</w:t>
      </w:r>
      <w:r w:rsidR="00093497">
        <w:t>4</w:t>
      </w:r>
      <w:r w:rsidRPr="007E2FBC">
        <w:t xml:space="preserve"> </w:t>
      </w:r>
    </w:p>
    <w:p w:rsidR="00CB3C41" w:rsidRPr="007D777A" w:rsidRDefault="00DA659A" w:rsidP="00C236E0">
      <w:pPr>
        <w:pStyle w:val="Perex"/>
        <w:rPr>
          <w:b w:val="0"/>
          <w:bCs/>
          <w:szCs w:val="20"/>
        </w:rPr>
      </w:pPr>
      <w:r w:rsidRPr="009A11CD">
        <w:t xml:space="preserve">Meziměsíčně </w:t>
      </w:r>
      <w:r w:rsidR="001F2D7E">
        <w:t>vzrostly</w:t>
      </w:r>
      <w:r w:rsidR="001B2CC8">
        <w:t xml:space="preserve"> ceny zemědělských výrobců o </w:t>
      </w:r>
      <w:r w:rsidR="001F2D7E">
        <w:t>0,5</w:t>
      </w:r>
      <w:r w:rsidRPr="009A11CD">
        <w:t> %</w:t>
      </w:r>
      <w:r w:rsidR="001F2D7E">
        <w:t xml:space="preserve"> a</w:t>
      </w:r>
      <w:r w:rsidR="00390C77">
        <w:t xml:space="preserve"> </w:t>
      </w:r>
      <w:r w:rsidR="00EC33EE" w:rsidRPr="003473FB">
        <w:t xml:space="preserve">stavebních prací </w:t>
      </w:r>
      <w:r w:rsidR="00C92E37">
        <w:t>o 0,1 %</w:t>
      </w:r>
      <w:r w:rsidR="001F2D7E">
        <w:t>.</w:t>
      </w:r>
      <w:r w:rsidR="009364A0">
        <w:t xml:space="preserve"> </w:t>
      </w:r>
      <w:r w:rsidR="001F2D7E">
        <w:t>C</w:t>
      </w:r>
      <w:r w:rsidR="009364A0">
        <w:t>eny</w:t>
      </w:r>
      <w:r w:rsidR="00EC33EE">
        <w:t xml:space="preserve"> </w:t>
      </w:r>
      <w:r w:rsidR="00C85DEA" w:rsidRPr="003473FB">
        <w:t>tržních</w:t>
      </w:r>
      <w:r w:rsidR="00C85DEA" w:rsidRPr="009A11CD">
        <w:t xml:space="preserve"> služeb</w:t>
      </w:r>
      <w:r w:rsidR="00C85DEA">
        <w:t xml:space="preserve"> </w:t>
      </w:r>
      <w:r w:rsidR="009364A0">
        <w:t>se nezměnily</w:t>
      </w:r>
      <w:r w:rsidR="001F2D7E">
        <w:t>,</w:t>
      </w:r>
      <w:r w:rsidR="00844EE2">
        <w:t xml:space="preserve"> </w:t>
      </w:r>
      <w:r w:rsidR="001F2D7E">
        <w:t xml:space="preserve">ceny průmyslových výrobců klesly o 0,6 %. </w:t>
      </w:r>
      <w:r w:rsidRPr="009A11CD">
        <w:t xml:space="preserve">Meziročně byly </w:t>
      </w:r>
      <w:r w:rsidR="00DA1233" w:rsidRPr="009A11CD">
        <w:t xml:space="preserve">nižší </w:t>
      </w:r>
      <w:r w:rsidRPr="009A11CD">
        <w:t>ceny zemědělských výrobců o </w:t>
      </w:r>
      <w:r w:rsidR="000F5D46">
        <w:t>6,1</w:t>
      </w:r>
      <w:r w:rsidRPr="009A11CD">
        <w:t> %</w:t>
      </w:r>
      <w:r w:rsidR="00B875DA">
        <w:t xml:space="preserve"> a</w:t>
      </w:r>
      <w:r w:rsidR="001B2CC8">
        <w:t> </w:t>
      </w:r>
      <w:r w:rsidR="00196785" w:rsidRPr="009A11CD">
        <w:t xml:space="preserve">průmyslových výrobců </w:t>
      </w:r>
      <w:r w:rsidR="00C92E37">
        <w:t xml:space="preserve">o </w:t>
      </w:r>
      <w:r w:rsidR="000F5D46">
        <w:t>1,7</w:t>
      </w:r>
      <w:r w:rsidR="00C92E37">
        <w:t> %</w:t>
      </w:r>
      <w:r w:rsidR="001E7108" w:rsidRPr="009A11CD">
        <w:t>.</w:t>
      </w:r>
      <w:r w:rsidR="001E7108">
        <w:t xml:space="preserve"> Ceny </w:t>
      </w:r>
      <w:r w:rsidRPr="009A11CD">
        <w:t xml:space="preserve">stavebních prací </w:t>
      </w:r>
      <w:r w:rsidR="0084629F">
        <w:t xml:space="preserve">a </w:t>
      </w:r>
      <w:r w:rsidR="0084629F" w:rsidRPr="009A11CD">
        <w:t>tržních služeb</w:t>
      </w:r>
      <w:r w:rsidR="0084629F">
        <w:t xml:space="preserve"> </w:t>
      </w:r>
      <w:r w:rsidR="00DD67BE">
        <w:t xml:space="preserve">byly </w:t>
      </w:r>
      <w:r w:rsidR="0084629F">
        <w:t xml:space="preserve">shodně </w:t>
      </w:r>
      <w:r w:rsidR="00DD67BE">
        <w:t>vyšší</w:t>
      </w:r>
      <w:r w:rsidR="00A26333">
        <w:t xml:space="preserve"> o</w:t>
      </w:r>
      <w:r w:rsidR="00AA5935">
        <w:t> </w:t>
      </w:r>
      <w:r w:rsidR="00A26333">
        <w:t>0,</w:t>
      </w:r>
      <w:r w:rsidR="00951244">
        <w:t>8</w:t>
      </w:r>
      <w:r w:rsidR="00A26333">
        <w:t> %</w:t>
      </w:r>
      <w:r w:rsidR="001E7108">
        <w:t>.</w:t>
      </w:r>
      <w:r w:rsidRPr="009A11CD">
        <w:t xml:space="preserve"> </w:t>
      </w:r>
    </w:p>
    <w:p w:rsidR="00DA659A" w:rsidRPr="00240CB9" w:rsidRDefault="00DA659A" w:rsidP="00726D94">
      <w:pPr>
        <w:pStyle w:val="Nadpis1"/>
      </w:pPr>
      <w:r w:rsidRPr="00240CB9">
        <w:t>Meziměsíční srovnání:</w:t>
      </w:r>
    </w:p>
    <w:p w:rsidR="00285A02" w:rsidRDefault="00DA659A" w:rsidP="00DA659A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szCs w:val="20"/>
        </w:rPr>
        <w:t>zemědělských výrobců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="000F08D8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 </w:t>
      </w:r>
      <w:r w:rsidR="000F08D8">
        <w:rPr>
          <w:rFonts w:cs="Arial"/>
          <w:szCs w:val="20"/>
        </w:rPr>
        <w:t>0,5</w:t>
      </w:r>
      <w:r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. </w:t>
      </w:r>
      <w:r w:rsidR="000F08D8">
        <w:rPr>
          <w:rFonts w:cs="Arial"/>
          <w:szCs w:val="20"/>
        </w:rPr>
        <w:t xml:space="preserve">Vzrostly ceny vajec o </w:t>
      </w:r>
      <w:r w:rsidR="00285A02">
        <w:rPr>
          <w:rFonts w:cs="Arial"/>
          <w:szCs w:val="20"/>
        </w:rPr>
        <w:t>5,1</w:t>
      </w:r>
      <w:r w:rsidR="000F08D8">
        <w:rPr>
          <w:rFonts w:cs="Arial"/>
          <w:szCs w:val="20"/>
        </w:rPr>
        <w:t> % a</w:t>
      </w:r>
      <w:r w:rsidR="000F08D8" w:rsidRPr="006B2B7C">
        <w:rPr>
          <w:rFonts w:cs="Arial"/>
          <w:szCs w:val="20"/>
        </w:rPr>
        <w:t xml:space="preserve"> </w:t>
      </w:r>
      <w:r w:rsidR="00285A02">
        <w:rPr>
          <w:rFonts w:cs="Arial"/>
          <w:szCs w:val="20"/>
        </w:rPr>
        <w:t>brambor o 1,9 %.</w:t>
      </w:r>
      <w:r w:rsidR="00C92F4D">
        <w:rPr>
          <w:rFonts w:cs="Arial"/>
          <w:szCs w:val="20"/>
        </w:rPr>
        <w:t xml:space="preserve"> </w:t>
      </w:r>
      <w:r w:rsidR="00C92F4D" w:rsidRPr="00770BB2">
        <w:rPr>
          <w:rFonts w:cs="Arial"/>
          <w:szCs w:val="20"/>
        </w:rPr>
        <w:t>Ceny čerstvé zeleniny klesly o 17,8 %, prasat jatečných o 5,6 %</w:t>
      </w:r>
      <w:r w:rsidR="003C7930" w:rsidRPr="00770BB2">
        <w:rPr>
          <w:rFonts w:cs="Arial"/>
          <w:szCs w:val="20"/>
        </w:rPr>
        <w:t xml:space="preserve"> a </w:t>
      </w:r>
      <w:r w:rsidR="00C92F4D" w:rsidRPr="00770BB2">
        <w:rPr>
          <w:rFonts w:cs="Arial"/>
          <w:szCs w:val="20"/>
        </w:rPr>
        <w:t>obilovin o 1,6 %.</w:t>
      </w:r>
    </w:p>
    <w:p w:rsidR="004C55D2" w:rsidRDefault="004C55D2" w:rsidP="00DA659A">
      <w:pPr>
        <w:rPr>
          <w:rFonts w:cs="Arial"/>
          <w:szCs w:val="20"/>
        </w:rPr>
      </w:pPr>
    </w:p>
    <w:p w:rsidR="004D148F" w:rsidRPr="00101701" w:rsidRDefault="004D148F" w:rsidP="004D148F">
      <w:pPr>
        <w:rPr>
          <w:rFonts w:cs="Arial"/>
          <w:strike/>
          <w:szCs w:val="20"/>
        </w:rPr>
      </w:pPr>
      <w:r w:rsidRPr="00725227">
        <w:rPr>
          <w:rFonts w:cs="Arial"/>
          <w:szCs w:val="20"/>
        </w:rPr>
        <w:t xml:space="preserve">Ceny </w:t>
      </w:r>
      <w:r w:rsidRPr="00725227">
        <w:rPr>
          <w:rFonts w:cs="Arial"/>
          <w:b/>
          <w:bCs/>
          <w:szCs w:val="20"/>
        </w:rPr>
        <w:t>průmyslových výrobců</w:t>
      </w:r>
      <w:r w:rsidRPr="007252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 o 0,6 %. Výrazně se snížily ceny v oddílu koksu a rafinovaných ropných produktů o 6,6 %. Ceny chemických látek a výrobků klesly o 3,2 % a potravinářských výrobků o 0,5 %. Z cen potravinářských výrobků byly nižší zejména ceny masa a masných výrobků o 1,0 %, ostatních potravinářských výrobků o 1,6 % a rostlinných a živočišných olejů a tuků o 1,3 %. Vzrostly ceny pryžových a plastových a ostatních nekovových minerálních výrobků o 0,5 %, obecných kovů a kovodělných výrobků o 0,4 % a dopravních prostředků o 0,2 %. </w:t>
      </w:r>
    </w:p>
    <w:p w:rsidR="007B36C2" w:rsidRDefault="007B36C2" w:rsidP="00DA659A">
      <w:pPr>
        <w:rPr>
          <w:rFonts w:cs="Arial"/>
          <w:szCs w:val="20"/>
        </w:rPr>
      </w:pPr>
    </w:p>
    <w:p w:rsidR="00DA659A" w:rsidRPr="004C5720" w:rsidRDefault="00DA659A" w:rsidP="00DA659A">
      <w:pPr>
        <w:rPr>
          <w:rFonts w:cs="Arial"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szCs w:val="20"/>
        </w:rPr>
        <w:t xml:space="preserve">stavebních prací </w:t>
      </w:r>
      <w:r w:rsidRPr="004C5720">
        <w:rPr>
          <w:rFonts w:cs="Arial"/>
          <w:szCs w:val="20"/>
        </w:rPr>
        <w:t>(</w:t>
      </w:r>
      <w:r w:rsidRPr="004C5720">
        <w:rPr>
          <w:rFonts w:cs="Arial"/>
          <w:bCs/>
          <w:szCs w:val="20"/>
        </w:rPr>
        <w:t xml:space="preserve">dle odhadů) </w:t>
      </w:r>
      <w:r w:rsidR="001B3161">
        <w:rPr>
          <w:rFonts w:cs="Arial"/>
          <w:bCs/>
          <w:szCs w:val="20"/>
        </w:rPr>
        <w:t>vzrostly o</w:t>
      </w:r>
      <w:r w:rsidR="00CA1808">
        <w:rPr>
          <w:rFonts w:cs="Arial"/>
          <w:bCs/>
          <w:szCs w:val="20"/>
        </w:rPr>
        <w:t> </w:t>
      </w:r>
      <w:r w:rsidR="001B3161">
        <w:rPr>
          <w:rFonts w:cs="Arial"/>
          <w:bCs/>
          <w:szCs w:val="20"/>
        </w:rPr>
        <w:t>0,1 %</w:t>
      </w:r>
      <w:r w:rsidRPr="004C5720">
        <w:rPr>
          <w:rFonts w:cs="Arial"/>
          <w:bCs/>
          <w:szCs w:val="20"/>
        </w:rPr>
        <w:t xml:space="preserve">, </w:t>
      </w:r>
      <w:r w:rsidRPr="004C5720">
        <w:rPr>
          <w:rFonts w:cs="Arial"/>
          <w:szCs w:val="20"/>
        </w:rPr>
        <w:t xml:space="preserve">ceny materiálů a výrobků spotřebovávaných ve stavebnictví </w:t>
      </w:r>
      <w:r w:rsidR="00BD2880">
        <w:rPr>
          <w:rFonts w:cs="Arial"/>
          <w:szCs w:val="20"/>
        </w:rPr>
        <w:t>vzrostly</w:t>
      </w:r>
      <w:r w:rsidR="00951244">
        <w:rPr>
          <w:rFonts w:cs="Arial"/>
          <w:szCs w:val="20"/>
        </w:rPr>
        <w:t xml:space="preserve"> o 0,</w:t>
      </w:r>
      <w:r w:rsidR="00BD2880">
        <w:rPr>
          <w:rFonts w:cs="Arial"/>
          <w:szCs w:val="20"/>
        </w:rPr>
        <w:t>4</w:t>
      </w:r>
      <w:r w:rsidR="00951244">
        <w:rPr>
          <w:rFonts w:cs="Arial"/>
          <w:szCs w:val="20"/>
        </w:rPr>
        <w:t> %</w:t>
      </w:r>
      <w:r w:rsidRPr="004C5720">
        <w:rPr>
          <w:rFonts w:cs="Arial"/>
          <w:szCs w:val="20"/>
        </w:rPr>
        <w:t>.</w:t>
      </w:r>
    </w:p>
    <w:p w:rsidR="00DA659A" w:rsidRPr="004C5720" w:rsidRDefault="00DA659A" w:rsidP="00DA659A">
      <w:pPr>
        <w:pStyle w:val="Zpat"/>
        <w:spacing w:line="276" w:lineRule="auto"/>
        <w:rPr>
          <w:rFonts w:cs="Arial"/>
          <w:szCs w:val="20"/>
        </w:rPr>
      </w:pPr>
    </w:p>
    <w:p w:rsidR="00DA659A" w:rsidRPr="006536DF" w:rsidRDefault="00DA659A" w:rsidP="00DA659A">
      <w:pPr>
        <w:rPr>
          <w:rFonts w:cs="Arial"/>
          <w:bCs/>
          <w:iCs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iCs/>
          <w:szCs w:val="20"/>
        </w:rPr>
        <w:t xml:space="preserve">tržních služeb v podnikatelské sféře </w:t>
      </w:r>
      <w:r w:rsidRPr="004C5720">
        <w:rPr>
          <w:rFonts w:cs="Arial"/>
          <w:szCs w:val="20"/>
        </w:rPr>
        <w:t xml:space="preserve">se </w:t>
      </w:r>
      <w:r w:rsidR="0022109C">
        <w:rPr>
          <w:rFonts w:cs="Arial"/>
          <w:szCs w:val="20"/>
        </w:rPr>
        <w:t>nezměnily.</w:t>
      </w:r>
      <w:r w:rsidR="007E2004">
        <w:rPr>
          <w:rFonts w:cs="Arial"/>
          <w:szCs w:val="20"/>
        </w:rPr>
        <w:t xml:space="preserve"> </w:t>
      </w:r>
      <w:r w:rsidR="0022109C">
        <w:rPr>
          <w:rFonts w:cs="Arial"/>
          <w:szCs w:val="20"/>
        </w:rPr>
        <w:t>Z</w:t>
      </w:r>
      <w:r w:rsidR="00B3432A">
        <w:rPr>
          <w:rFonts w:cs="Arial"/>
          <w:szCs w:val="20"/>
        </w:rPr>
        <w:t>výš</w:t>
      </w:r>
      <w:r w:rsidR="0022109C">
        <w:rPr>
          <w:rFonts w:cs="Arial"/>
          <w:szCs w:val="20"/>
        </w:rPr>
        <w:t>ily se</w:t>
      </w:r>
      <w:r w:rsidR="007A29CB">
        <w:rPr>
          <w:rFonts w:cs="Arial"/>
          <w:szCs w:val="20"/>
        </w:rPr>
        <w:t xml:space="preserve"> </w:t>
      </w:r>
      <w:r w:rsidR="00A95239">
        <w:rPr>
          <w:rFonts w:cs="Arial"/>
          <w:szCs w:val="20"/>
        </w:rPr>
        <w:t>cen</w:t>
      </w:r>
      <w:r w:rsidR="0022109C">
        <w:rPr>
          <w:rFonts w:cs="Arial"/>
          <w:szCs w:val="20"/>
        </w:rPr>
        <w:t>y</w:t>
      </w:r>
      <w:r w:rsidR="00A95239">
        <w:rPr>
          <w:rFonts w:cs="Arial"/>
          <w:szCs w:val="20"/>
        </w:rPr>
        <w:t xml:space="preserve"> </w:t>
      </w:r>
      <w:r w:rsidR="0022109C">
        <w:rPr>
          <w:rFonts w:cs="Arial"/>
          <w:bCs/>
          <w:iCs/>
          <w:szCs w:val="20"/>
        </w:rPr>
        <w:t>za vydavatelské služby o 0,4 %</w:t>
      </w:r>
      <w:r w:rsidR="006F0752">
        <w:rPr>
          <w:rFonts w:cs="Arial"/>
          <w:bCs/>
          <w:iCs/>
          <w:szCs w:val="20"/>
        </w:rPr>
        <w:t>,</w:t>
      </w:r>
      <w:r w:rsidR="00921819">
        <w:rPr>
          <w:rFonts w:cs="Arial"/>
          <w:bCs/>
          <w:iCs/>
          <w:szCs w:val="20"/>
        </w:rPr>
        <w:t xml:space="preserve"> </w:t>
      </w:r>
      <w:r w:rsidR="006F0752">
        <w:rPr>
          <w:rFonts w:cs="Arial"/>
          <w:bCs/>
          <w:iCs/>
          <w:szCs w:val="20"/>
        </w:rPr>
        <w:t>c</w:t>
      </w:r>
      <w:r w:rsidR="00852D0B">
        <w:rPr>
          <w:rFonts w:cs="Arial"/>
          <w:bCs/>
          <w:iCs/>
          <w:szCs w:val="20"/>
        </w:rPr>
        <w:t xml:space="preserve">eny za </w:t>
      </w:r>
      <w:r w:rsidR="0022109C">
        <w:rPr>
          <w:rFonts w:cs="Arial"/>
          <w:bCs/>
          <w:iCs/>
          <w:szCs w:val="20"/>
        </w:rPr>
        <w:t>služby v oblasti zaměstnání</w:t>
      </w:r>
      <w:r w:rsidR="00852D0B">
        <w:rPr>
          <w:rFonts w:cs="Arial"/>
          <w:bCs/>
          <w:iCs/>
          <w:szCs w:val="20"/>
        </w:rPr>
        <w:t xml:space="preserve"> klesly o 0,</w:t>
      </w:r>
      <w:r w:rsidR="002939DB">
        <w:rPr>
          <w:rFonts w:cs="Arial"/>
          <w:bCs/>
          <w:iCs/>
          <w:szCs w:val="20"/>
        </w:rPr>
        <w:t>5</w:t>
      </w:r>
      <w:r w:rsidR="00852D0B">
        <w:rPr>
          <w:rFonts w:cs="Arial"/>
          <w:bCs/>
          <w:iCs/>
          <w:szCs w:val="20"/>
        </w:rPr>
        <w:t xml:space="preserve"> %. </w:t>
      </w:r>
      <w:r w:rsidRPr="004C5720">
        <w:rPr>
          <w:rFonts w:cs="Arial"/>
          <w:szCs w:val="20"/>
        </w:rPr>
        <w:t>Ceny</w:t>
      </w:r>
      <w:r w:rsidRPr="004C5720">
        <w:rPr>
          <w:rFonts w:cs="Arial"/>
          <w:bCs/>
          <w:iCs/>
          <w:szCs w:val="20"/>
        </w:rPr>
        <w:t xml:space="preserve"> tržních služeb nezahrnující reklamní služby</w:t>
      </w:r>
      <w:r w:rsidR="004869AB">
        <w:rPr>
          <w:rFonts w:cs="Arial"/>
          <w:bCs/>
          <w:iCs/>
          <w:szCs w:val="20"/>
        </w:rPr>
        <w:t xml:space="preserve"> </w:t>
      </w:r>
      <w:r w:rsidR="006F0752">
        <w:rPr>
          <w:rFonts w:cs="Arial"/>
          <w:bCs/>
          <w:iCs/>
          <w:szCs w:val="20"/>
        </w:rPr>
        <w:t>vzrostly</w:t>
      </w:r>
      <w:r w:rsidR="00432996">
        <w:rPr>
          <w:rFonts w:cs="Arial"/>
          <w:bCs/>
          <w:iCs/>
          <w:szCs w:val="20"/>
        </w:rPr>
        <w:t xml:space="preserve"> o 0,1 %</w:t>
      </w:r>
      <w:r w:rsidRPr="004C5720">
        <w:rPr>
          <w:rFonts w:cs="Arial"/>
          <w:bCs/>
          <w:iCs/>
          <w:szCs w:val="20"/>
        </w:rPr>
        <w:t>.</w:t>
      </w:r>
    </w:p>
    <w:p w:rsidR="00DA659A" w:rsidRPr="00240CB9" w:rsidRDefault="00DA659A" w:rsidP="00DA659A">
      <w:pPr>
        <w:pStyle w:val="Zpat"/>
        <w:spacing w:line="276" w:lineRule="auto"/>
        <w:rPr>
          <w:rFonts w:cs="Arial"/>
          <w:szCs w:val="20"/>
        </w:rPr>
      </w:pPr>
    </w:p>
    <w:p w:rsidR="00DA659A" w:rsidRPr="00240CB9" w:rsidRDefault="00DA659A" w:rsidP="00726D94">
      <w:pPr>
        <w:pStyle w:val="Nadpis1"/>
      </w:pPr>
      <w:r w:rsidRPr="00726D94">
        <w:rPr>
          <w:rFonts w:eastAsia="Calibri"/>
        </w:rPr>
        <w:t>Meziroční srovnání</w:t>
      </w:r>
      <w:r w:rsidRPr="00240CB9">
        <w:t>:</w:t>
      </w:r>
    </w:p>
    <w:p w:rsidR="00DA659A" w:rsidRDefault="00DA659A" w:rsidP="00DA659A">
      <w:pPr>
        <w:rPr>
          <w:rFonts w:cs="Arial"/>
          <w:szCs w:val="20"/>
        </w:rPr>
      </w:pPr>
      <w:r>
        <w:rPr>
          <w:rFonts w:cs="Arial"/>
          <w:szCs w:val="20"/>
        </w:rPr>
        <w:t>Ceny</w:t>
      </w:r>
      <w:r w:rsidRPr="00240CB9">
        <w:rPr>
          <w:rFonts w:cs="Arial"/>
          <w:szCs w:val="20"/>
        </w:rPr>
        <w:t xml:space="preserve"> </w:t>
      </w:r>
      <w:r w:rsidRPr="00240CB9">
        <w:rPr>
          <w:rFonts w:cs="Arial"/>
          <w:b/>
          <w:szCs w:val="20"/>
        </w:rPr>
        <w:t xml:space="preserve">zemědělských výrobců </w:t>
      </w:r>
      <w:r w:rsidR="00F15B94">
        <w:rPr>
          <w:rFonts w:cs="Arial"/>
          <w:bCs/>
          <w:szCs w:val="20"/>
        </w:rPr>
        <w:t>byly nižší o </w:t>
      </w:r>
      <w:r w:rsidR="004D3189">
        <w:rPr>
          <w:rFonts w:cs="Arial"/>
          <w:bCs/>
          <w:szCs w:val="20"/>
        </w:rPr>
        <w:t>6,1</w:t>
      </w:r>
      <w:r>
        <w:rPr>
          <w:rFonts w:cs="Arial"/>
          <w:bCs/>
          <w:szCs w:val="20"/>
        </w:rPr>
        <w:t> %</w:t>
      </w:r>
      <w:r w:rsidRPr="00240CB9">
        <w:rPr>
          <w:rFonts w:cs="Arial"/>
          <w:bCs/>
          <w:szCs w:val="20"/>
        </w:rPr>
        <w:t xml:space="preserve"> (</w:t>
      </w:r>
      <w:r w:rsidR="00FF59AC" w:rsidRPr="00240CB9">
        <w:rPr>
          <w:rFonts w:cs="Arial"/>
          <w:szCs w:val="20"/>
        </w:rPr>
        <w:t>v </w:t>
      </w:r>
      <w:r w:rsidR="00D4596D">
        <w:rPr>
          <w:rFonts w:cs="Arial"/>
          <w:szCs w:val="20"/>
        </w:rPr>
        <w:t>říjnu</w:t>
      </w:r>
      <w:r w:rsidR="00FF59AC" w:rsidRPr="00240CB9">
        <w:rPr>
          <w:rFonts w:cs="Arial"/>
          <w:szCs w:val="20"/>
        </w:rPr>
        <w:t xml:space="preserve"> o </w:t>
      </w:r>
      <w:r w:rsidR="004D3189">
        <w:rPr>
          <w:rFonts w:cs="Arial"/>
          <w:bCs/>
          <w:szCs w:val="20"/>
        </w:rPr>
        <w:t>3,9</w:t>
      </w:r>
      <w:r w:rsidR="00FF59AC" w:rsidRPr="00240CB9">
        <w:rPr>
          <w:rFonts w:cs="Arial"/>
          <w:szCs w:val="20"/>
        </w:rPr>
        <w:t> %</w:t>
      </w:r>
      <w:r w:rsidRPr="00240CB9">
        <w:rPr>
          <w:rFonts w:cs="Arial"/>
          <w:bCs/>
          <w:szCs w:val="20"/>
        </w:rPr>
        <w:t>). V</w:t>
      </w:r>
      <w:r>
        <w:rPr>
          <w:rFonts w:cs="Arial"/>
          <w:bCs/>
          <w:szCs w:val="20"/>
        </w:rPr>
        <w:t> </w:t>
      </w:r>
      <w:r w:rsidRPr="00240CB9">
        <w:rPr>
          <w:rFonts w:cs="Arial"/>
          <w:szCs w:val="20"/>
        </w:rPr>
        <w:t xml:space="preserve">rostlinné výrobě </w:t>
      </w:r>
      <w:r>
        <w:rPr>
          <w:rFonts w:cs="Arial"/>
          <w:szCs w:val="20"/>
        </w:rPr>
        <w:t>se snížily</w:t>
      </w:r>
      <w:r w:rsidRPr="00240CB9">
        <w:rPr>
          <w:rFonts w:cs="Arial"/>
          <w:szCs w:val="20"/>
        </w:rPr>
        <w:t xml:space="preserve"> ceny o </w:t>
      </w:r>
      <w:r w:rsidR="00747A9F">
        <w:rPr>
          <w:rFonts w:cs="Arial"/>
          <w:szCs w:val="20"/>
        </w:rPr>
        <w:t>8</w:t>
      </w:r>
      <w:r w:rsidR="00817DAB">
        <w:rPr>
          <w:rFonts w:cs="Arial"/>
          <w:szCs w:val="20"/>
        </w:rPr>
        <w:t>,6</w:t>
      </w:r>
      <w:r>
        <w:rPr>
          <w:rFonts w:cs="Arial"/>
          <w:szCs w:val="20"/>
        </w:rPr>
        <w:t> </w:t>
      </w:r>
      <w:r w:rsidRPr="00240CB9">
        <w:rPr>
          <w:rFonts w:cs="Arial"/>
          <w:szCs w:val="20"/>
        </w:rPr>
        <w:t>%</w:t>
      </w:r>
      <w:r>
        <w:rPr>
          <w:rFonts w:cs="Arial"/>
          <w:szCs w:val="20"/>
        </w:rPr>
        <w:t>. Klesly ceny</w:t>
      </w:r>
      <w:r w:rsidRPr="00240CB9">
        <w:rPr>
          <w:rFonts w:cs="Arial"/>
          <w:szCs w:val="20"/>
        </w:rPr>
        <w:t xml:space="preserve"> </w:t>
      </w:r>
      <w:r w:rsidR="008A110F" w:rsidRPr="00240CB9">
        <w:rPr>
          <w:rFonts w:cs="Arial"/>
          <w:szCs w:val="20"/>
        </w:rPr>
        <w:t>brambor o </w:t>
      </w:r>
      <w:r w:rsidR="00747A9F">
        <w:rPr>
          <w:rFonts w:cs="Arial"/>
          <w:szCs w:val="20"/>
        </w:rPr>
        <w:t>40,7</w:t>
      </w:r>
      <w:r w:rsidR="008A110F" w:rsidRPr="00240CB9">
        <w:rPr>
          <w:rFonts w:cs="Arial"/>
          <w:szCs w:val="20"/>
        </w:rPr>
        <w:t> %</w:t>
      </w:r>
      <w:r w:rsidR="008A110F">
        <w:rPr>
          <w:rFonts w:cs="Arial"/>
          <w:szCs w:val="20"/>
        </w:rPr>
        <w:t xml:space="preserve">, </w:t>
      </w:r>
      <w:r w:rsidR="002D3B6E">
        <w:rPr>
          <w:rFonts w:cs="Arial"/>
          <w:szCs w:val="20"/>
        </w:rPr>
        <w:t>ovoce o </w:t>
      </w:r>
      <w:r w:rsidR="00747A9F">
        <w:rPr>
          <w:rFonts w:cs="Arial"/>
          <w:szCs w:val="20"/>
        </w:rPr>
        <w:t>22,8</w:t>
      </w:r>
      <w:r w:rsidR="002D3B6E">
        <w:rPr>
          <w:rFonts w:cs="Arial"/>
          <w:szCs w:val="20"/>
        </w:rPr>
        <w:t xml:space="preserve"> %, </w:t>
      </w:r>
      <w:r w:rsidR="00F11DFC">
        <w:rPr>
          <w:rFonts w:cs="Arial"/>
          <w:szCs w:val="20"/>
        </w:rPr>
        <w:t xml:space="preserve">čerstvé zeleniny o </w:t>
      </w:r>
      <w:r w:rsidR="00747A9F">
        <w:rPr>
          <w:rFonts w:cs="Arial"/>
          <w:szCs w:val="20"/>
        </w:rPr>
        <w:t>1</w:t>
      </w:r>
      <w:r w:rsidR="00817DAB">
        <w:rPr>
          <w:rFonts w:cs="Arial"/>
          <w:szCs w:val="20"/>
        </w:rPr>
        <w:t>8,</w:t>
      </w:r>
      <w:r w:rsidR="00747A9F">
        <w:rPr>
          <w:rFonts w:cs="Arial"/>
          <w:szCs w:val="20"/>
        </w:rPr>
        <w:t>6</w:t>
      </w:r>
      <w:r w:rsidR="00F11DFC">
        <w:rPr>
          <w:rFonts w:cs="Arial"/>
          <w:szCs w:val="20"/>
        </w:rPr>
        <w:t xml:space="preserve"> %, </w:t>
      </w:r>
      <w:r w:rsidR="00A46FAC" w:rsidRPr="00240CB9">
        <w:rPr>
          <w:rFonts w:cs="Arial"/>
          <w:szCs w:val="20"/>
        </w:rPr>
        <w:t>olejnin o </w:t>
      </w:r>
      <w:r w:rsidR="00994BD6">
        <w:rPr>
          <w:rFonts w:cs="Arial"/>
          <w:szCs w:val="20"/>
        </w:rPr>
        <w:t>9,6</w:t>
      </w:r>
      <w:r w:rsidR="00A46FAC" w:rsidRPr="00240CB9">
        <w:rPr>
          <w:rFonts w:cs="Arial"/>
          <w:szCs w:val="20"/>
        </w:rPr>
        <w:t> %</w:t>
      </w:r>
      <w:r w:rsidR="0031013C">
        <w:rPr>
          <w:rFonts w:cs="Arial"/>
          <w:szCs w:val="20"/>
        </w:rPr>
        <w:t xml:space="preserve"> a</w:t>
      </w:r>
      <w:r w:rsidR="007474D1">
        <w:rPr>
          <w:rFonts w:cs="Arial"/>
          <w:szCs w:val="20"/>
        </w:rPr>
        <w:t xml:space="preserve"> </w:t>
      </w:r>
      <w:r w:rsidR="0031013C" w:rsidRPr="00240CB9">
        <w:rPr>
          <w:rFonts w:cs="Arial"/>
          <w:szCs w:val="20"/>
        </w:rPr>
        <w:t>obilovin o</w:t>
      </w:r>
      <w:r w:rsidR="0031013C">
        <w:rPr>
          <w:rFonts w:cs="Arial"/>
          <w:szCs w:val="20"/>
        </w:rPr>
        <w:t> 7,4</w:t>
      </w:r>
      <w:r w:rsidR="0031013C" w:rsidRPr="00240CB9">
        <w:rPr>
          <w:rFonts w:cs="Arial"/>
          <w:szCs w:val="20"/>
        </w:rPr>
        <w:t> %</w:t>
      </w:r>
      <w:r w:rsidR="0031013C">
        <w:rPr>
          <w:rFonts w:cs="Arial"/>
          <w:szCs w:val="20"/>
        </w:rPr>
        <w:t xml:space="preserve">. </w:t>
      </w:r>
      <w:r w:rsidRPr="00240CB9">
        <w:rPr>
          <w:rFonts w:cs="Arial"/>
          <w:szCs w:val="20"/>
        </w:rPr>
        <w:t>V živočišné výrobě</w:t>
      </w:r>
      <w:r w:rsidR="00463A3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="008E3656" w:rsidRPr="00BB3861">
        <w:rPr>
          <w:rFonts w:cs="Arial"/>
          <w:szCs w:val="20"/>
        </w:rPr>
        <w:t>klesly</w:t>
      </w:r>
      <w:r w:rsidRPr="00BB3861">
        <w:rPr>
          <w:rFonts w:cs="Arial"/>
          <w:szCs w:val="20"/>
        </w:rPr>
        <w:t xml:space="preserve"> </w:t>
      </w:r>
      <w:r w:rsidR="004623D3" w:rsidRPr="00482CBF">
        <w:rPr>
          <w:rFonts w:cs="Arial"/>
          <w:szCs w:val="20"/>
        </w:rPr>
        <w:t>poprvé po osmnácti měsících</w:t>
      </w:r>
      <w:r w:rsidR="004623D3" w:rsidRPr="00BB3861">
        <w:rPr>
          <w:rFonts w:cs="Arial"/>
          <w:szCs w:val="20"/>
        </w:rPr>
        <w:t xml:space="preserve"> </w:t>
      </w:r>
      <w:r w:rsidRPr="00BB3861">
        <w:rPr>
          <w:rFonts w:cs="Arial"/>
          <w:szCs w:val="20"/>
        </w:rPr>
        <w:t>o </w:t>
      </w:r>
      <w:r w:rsidR="008E3656" w:rsidRPr="00BB3861">
        <w:rPr>
          <w:rFonts w:cs="Arial"/>
          <w:szCs w:val="20"/>
        </w:rPr>
        <w:t>2,8</w:t>
      </w:r>
      <w:r w:rsidRPr="00BB3861">
        <w:rPr>
          <w:rFonts w:cs="Arial"/>
          <w:szCs w:val="20"/>
        </w:rPr>
        <w:t> %</w:t>
      </w:r>
      <w:r w:rsidR="000459AC" w:rsidRPr="00BB3861">
        <w:rPr>
          <w:rFonts w:cs="Arial"/>
          <w:szCs w:val="20"/>
        </w:rPr>
        <w:t xml:space="preserve"> v důsledku </w:t>
      </w:r>
      <w:r w:rsidR="008E3656" w:rsidRPr="00BB3861">
        <w:rPr>
          <w:rFonts w:cs="Arial"/>
          <w:szCs w:val="20"/>
        </w:rPr>
        <w:t>poklesu</w:t>
      </w:r>
      <w:r w:rsidR="000459AC" w:rsidRPr="00BB3861">
        <w:rPr>
          <w:rFonts w:cs="Arial"/>
          <w:szCs w:val="20"/>
        </w:rPr>
        <w:t xml:space="preserve"> cen</w:t>
      </w:r>
      <w:r w:rsidRPr="00BB3861">
        <w:rPr>
          <w:rFonts w:cs="Arial"/>
          <w:szCs w:val="20"/>
        </w:rPr>
        <w:t xml:space="preserve"> </w:t>
      </w:r>
      <w:r w:rsidR="008E3656" w:rsidRPr="00BB3861">
        <w:rPr>
          <w:rFonts w:cs="Arial"/>
          <w:szCs w:val="20"/>
        </w:rPr>
        <w:t xml:space="preserve">jatečných prasat </w:t>
      </w:r>
      <w:r w:rsidR="008E3656" w:rsidRPr="00BB3861">
        <w:t>o 13,</w:t>
      </w:r>
      <w:r w:rsidR="002E2E67" w:rsidRPr="00BB3861">
        <w:t>4</w:t>
      </w:r>
      <w:r w:rsidR="008E3656" w:rsidRPr="00BB3861">
        <w:rPr>
          <w:rFonts w:cs="Arial"/>
          <w:szCs w:val="20"/>
        </w:rPr>
        <w:t> %</w:t>
      </w:r>
      <w:r w:rsidR="008E3656">
        <w:rPr>
          <w:rFonts w:cs="Arial"/>
          <w:szCs w:val="20"/>
        </w:rPr>
        <w:t xml:space="preserve"> a drůbeže o 3,5 %. Ceny </w:t>
      </w:r>
      <w:r>
        <w:rPr>
          <w:rFonts w:cs="Arial"/>
          <w:szCs w:val="20"/>
        </w:rPr>
        <w:t xml:space="preserve">mléka </w:t>
      </w:r>
      <w:r w:rsidR="008E3656">
        <w:rPr>
          <w:rFonts w:cs="Arial"/>
          <w:szCs w:val="20"/>
        </w:rPr>
        <w:t xml:space="preserve">se zvýšily </w:t>
      </w:r>
      <w:r>
        <w:rPr>
          <w:rFonts w:cs="Arial"/>
          <w:szCs w:val="20"/>
        </w:rPr>
        <w:t>o </w:t>
      </w:r>
      <w:r w:rsidR="008E3656">
        <w:rPr>
          <w:rFonts w:cs="Arial"/>
          <w:szCs w:val="20"/>
        </w:rPr>
        <w:t>0,4</w:t>
      </w:r>
      <w:r w:rsidR="008B7FC8">
        <w:rPr>
          <w:rFonts w:cs="Arial"/>
          <w:szCs w:val="20"/>
        </w:rPr>
        <w:t> %</w:t>
      </w:r>
      <w:r w:rsidR="008E3656">
        <w:rPr>
          <w:rFonts w:cs="Arial"/>
          <w:szCs w:val="20"/>
        </w:rPr>
        <w:t>,</w:t>
      </w:r>
      <w:r w:rsidR="007049BF">
        <w:rPr>
          <w:rFonts w:cs="Arial"/>
          <w:szCs w:val="20"/>
        </w:rPr>
        <w:t xml:space="preserve"> </w:t>
      </w:r>
      <w:r w:rsidR="008E3656">
        <w:rPr>
          <w:rFonts w:cs="Arial"/>
          <w:szCs w:val="20"/>
        </w:rPr>
        <w:t>skotu o 1,6 % a</w:t>
      </w:r>
      <w:r w:rsidR="0031013C">
        <w:rPr>
          <w:rFonts w:cs="Arial"/>
          <w:szCs w:val="20"/>
        </w:rPr>
        <w:t> </w:t>
      </w:r>
      <w:r w:rsidR="00237160">
        <w:rPr>
          <w:rFonts w:cs="Arial"/>
          <w:szCs w:val="20"/>
        </w:rPr>
        <w:t>vajec o </w:t>
      </w:r>
      <w:r w:rsidR="008E3656">
        <w:rPr>
          <w:rFonts w:cs="Arial"/>
          <w:szCs w:val="20"/>
        </w:rPr>
        <w:t>13,0</w:t>
      </w:r>
      <w:r w:rsidR="00237160">
        <w:rPr>
          <w:rFonts w:cs="Arial"/>
          <w:szCs w:val="20"/>
        </w:rPr>
        <w:t> %</w:t>
      </w:r>
      <w:r w:rsidR="00A46FAC">
        <w:rPr>
          <w:rFonts w:cs="Arial"/>
          <w:szCs w:val="20"/>
        </w:rPr>
        <w:t>.</w:t>
      </w:r>
      <w:r w:rsidR="00CA1808">
        <w:rPr>
          <w:rFonts w:cs="Arial"/>
          <w:szCs w:val="20"/>
        </w:rPr>
        <w:t xml:space="preserve"> </w:t>
      </w:r>
    </w:p>
    <w:p w:rsidR="00102B98" w:rsidRDefault="00102B98" w:rsidP="00102B98"/>
    <w:p w:rsidR="00D87960" w:rsidRDefault="00D87960" w:rsidP="00D87960">
      <w:r w:rsidRPr="00725227">
        <w:t xml:space="preserve">Ceny </w:t>
      </w:r>
      <w:r w:rsidRPr="00725227">
        <w:rPr>
          <w:b/>
          <w:bCs/>
        </w:rPr>
        <w:t>průmyslových výrobců</w:t>
      </w:r>
      <w:r>
        <w:t xml:space="preserve"> se snížily o 1,7 % (v říjnu o 0,3 %).</w:t>
      </w:r>
      <w:r w:rsidRPr="00725227">
        <w:t xml:space="preserve"> </w:t>
      </w:r>
      <w:r>
        <w:t>Pokles cen v úhrnu byl ovlivněn především snížením cen elektřiny, plynu a páry o 8,9 % a cen v oddílu koksu a rafinovaných ropných produktů o 8,2 %. Ceny těžby a dobývání byly nižší o 2,3 % a potravinářských</w:t>
      </w:r>
      <w:r w:rsidRPr="00077B2A">
        <w:t xml:space="preserve"> výrobků, nápojů a tabáku </w:t>
      </w:r>
      <w:r>
        <w:t xml:space="preserve">o 1,6 %. Z cen potravinářských výrobků se nejvíce snížily ceny mlýnských a škrobárenských výrobků o 4,1 %, ostatních potravinářských výrobků o 3,8 %, mléčných výrobků o 3,3 % a masa a masných výrobků o 1,9 %. Vzrostly ceny </w:t>
      </w:r>
      <w:r w:rsidRPr="001D1A9B">
        <w:lastRenderedPageBreak/>
        <w:t>obecných kovů a</w:t>
      </w:r>
      <w:r>
        <w:t> </w:t>
      </w:r>
      <w:r w:rsidRPr="001D1A9B">
        <w:t>kovodělných výrobků</w:t>
      </w:r>
      <w:r>
        <w:t xml:space="preserve"> o 2,5</w:t>
      </w:r>
      <w:r w:rsidRPr="001D1A9B">
        <w:t> %</w:t>
      </w:r>
      <w:r>
        <w:t xml:space="preserve">, dřeva, papíru a tisku o 2,9 % a dopravních prostředků o 1,4 %. </w:t>
      </w:r>
    </w:p>
    <w:p w:rsidR="00D87960" w:rsidRPr="006835FC" w:rsidRDefault="00D87960" w:rsidP="00D87960">
      <w:pPr>
        <w:rPr>
          <w:rFonts w:cs="Arial"/>
          <w:szCs w:val="20"/>
        </w:rPr>
      </w:pP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7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6835FC">
        <w:rPr>
          <w:rFonts w:cs="Arial"/>
          <w:szCs w:val="20"/>
        </w:rPr>
        <w:t> %.</w:t>
      </w:r>
    </w:p>
    <w:p w:rsidR="002F1023" w:rsidRDefault="002F1023" w:rsidP="002F1023">
      <w:pPr>
        <w:rPr>
          <w:rFonts w:cs="Arial"/>
          <w:szCs w:val="20"/>
        </w:rPr>
      </w:pPr>
    </w:p>
    <w:p w:rsidR="00DA659A" w:rsidRPr="008D033F" w:rsidRDefault="00DA659A" w:rsidP="00DA659A">
      <w:pPr>
        <w:rPr>
          <w:rFonts w:cs="Arial"/>
          <w:szCs w:val="20"/>
        </w:rPr>
      </w:pPr>
      <w:r w:rsidRPr="00C25A3E">
        <w:rPr>
          <w:rFonts w:cs="Arial"/>
          <w:szCs w:val="20"/>
        </w:rPr>
        <w:t xml:space="preserve">Ceny </w:t>
      </w:r>
      <w:r w:rsidRPr="00C25A3E">
        <w:rPr>
          <w:rFonts w:cs="Arial"/>
          <w:b/>
          <w:szCs w:val="20"/>
        </w:rPr>
        <w:t>stavebních prací</w:t>
      </w:r>
      <w:r w:rsidRPr="00C25A3E">
        <w:rPr>
          <w:rFonts w:cs="Arial"/>
          <w:szCs w:val="20"/>
        </w:rPr>
        <w:t xml:space="preserve"> </w:t>
      </w:r>
      <w:r w:rsidR="00A4114A">
        <w:rPr>
          <w:rFonts w:cs="Arial"/>
          <w:szCs w:val="20"/>
        </w:rPr>
        <w:t>se</w:t>
      </w:r>
      <w:r w:rsidRPr="00C25A3E">
        <w:rPr>
          <w:rFonts w:cs="Arial"/>
          <w:bCs/>
          <w:szCs w:val="20"/>
        </w:rPr>
        <w:t xml:space="preserve"> dle odhadů</w:t>
      </w:r>
      <w:r w:rsidRPr="00C25A3E">
        <w:rPr>
          <w:rFonts w:cs="Arial"/>
          <w:szCs w:val="20"/>
        </w:rPr>
        <w:t xml:space="preserve"> </w:t>
      </w:r>
      <w:r w:rsidR="006E2D15">
        <w:rPr>
          <w:rFonts w:cs="Arial"/>
          <w:szCs w:val="20"/>
        </w:rPr>
        <w:t>zvýšily o </w:t>
      </w:r>
      <w:r w:rsidR="00FF2704">
        <w:rPr>
          <w:rFonts w:cs="Arial"/>
          <w:szCs w:val="20"/>
        </w:rPr>
        <w:t>0,</w:t>
      </w:r>
      <w:r w:rsidR="008C53A9">
        <w:rPr>
          <w:rFonts w:cs="Arial"/>
          <w:szCs w:val="20"/>
        </w:rPr>
        <w:t>8</w:t>
      </w:r>
      <w:r w:rsidR="00FF2704">
        <w:rPr>
          <w:rFonts w:cs="Arial"/>
          <w:szCs w:val="20"/>
        </w:rPr>
        <w:t xml:space="preserve"> % </w:t>
      </w:r>
      <w:r w:rsidRPr="00C25A3E">
        <w:rPr>
          <w:rFonts w:cs="Arial"/>
          <w:bCs/>
          <w:szCs w:val="20"/>
        </w:rPr>
        <w:t>(</w:t>
      </w:r>
      <w:r w:rsidR="00582C9C">
        <w:rPr>
          <w:rFonts w:cs="Arial"/>
          <w:bCs/>
          <w:szCs w:val="20"/>
        </w:rPr>
        <w:t xml:space="preserve">stejně jako </w:t>
      </w:r>
      <w:r w:rsidR="001F7833" w:rsidRPr="00240CB9">
        <w:rPr>
          <w:rFonts w:cs="Arial"/>
          <w:szCs w:val="20"/>
        </w:rPr>
        <w:t>v </w:t>
      </w:r>
      <w:r w:rsidR="00D4596D">
        <w:rPr>
          <w:rFonts w:cs="Arial"/>
          <w:szCs w:val="20"/>
        </w:rPr>
        <w:t>říjnu</w:t>
      </w:r>
      <w:r w:rsidRPr="00C25A3E">
        <w:rPr>
          <w:rFonts w:cs="Arial"/>
          <w:bCs/>
          <w:szCs w:val="20"/>
        </w:rPr>
        <w:t xml:space="preserve">). </w:t>
      </w:r>
      <w:r w:rsidRPr="00C25A3E">
        <w:rPr>
          <w:rFonts w:cs="Arial"/>
          <w:szCs w:val="20"/>
        </w:rPr>
        <w:t xml:space="preserve">Ceny materiálů a výrobků spotřebovávaných ve stavebnictví </w:t>
      </w:r>
      <w:r w:rsidR="004D2E82">
        <w:rPr>
          <w:rFonts w:cs="Arial"/>
          <w:szCs w:val="20"/>
        </w:rPr>
        <w:t xml:space="preserve">vzrostly </w:t>
      </w:r>
      <w:r w:rsidRPr="008D033F">
        <w:rPr>
          <w:rFonts w:cs="Arial"/>
          <w:szCs w:val="20"/>
        </w:rPr>
        <w:t>o </w:t>
      </w:r>
      <w:r w:rsidR="0056328E">
        <w:rPr>
          <w:rFonts w:cs="Arial"/>
          <w:szCs w:val="20"/>
        </w:rPr>
        <w:t>1,</w:t>
      </w:r>
      <w:r w:rsidR="00491CE8">
        <w:rPr>
          <w:rFonts w:cs="Arial"/>
          <w:szCs w:val="20"/>
        </w:rPr>
        <w:t>1</w:t>
      </w:r>
      <w:r w:rsidRPr="008D033F">
        <w:rPr>
          <w:rFonts w:cs="Arial"/>
          <w:szCs w:val="20"/>
        </w:rPr>
        <w:t> % (</w:t>
      </w:r>
      <w:r w:rsidR="00236E25" w:rsidRPr="00240CB9">
        <w:rPr>
          <w:rFonts w:cs="Arial"/>
          <w:bCs/>
          <w:szCs w:val="20"/>
        </w:rPr>
        <w:t>v </w:t>
      </w:r>
      <w:r w:rsidR="00D4596D">
        <w:rPr>
          <w:rFonts w:cs="Arial"/>
          <w:bCs/>
          <w:szCs w:val="20"/>
        </w:rPr>
        <w:t>říjnu</w:t>
      </w:r>
      <w:r w:rsidR="00236E25" w:rsidRPr="00240CB9">
        <w:rPr>
          <w:rFonts w:cs="Arial"/>
          <w:bCs/>
          <w:szCs w:val="20"/>
        </w:rPr>
        <w:t xml:space="preserve"> </w:t>
      </w:r>
      <w:r w:rsidR="00236E25">
        <w:rPr>
          <w:rFonts w:cs="Arial"/>
          <w:bCs/>
          <w:szCs w:val="20"/>
        </w:rPr>
        <w:t>o </w:t>
      </w:r>
      <w:r w:rsidR="00E24736">
        <w:rPr>
          <w:rFonts w:cs="Arial"/>
          <w:bCs/>
          <w:szCs w:val="20"/>
        </w:rPr>
        <w:t>1,</w:t>
      </w:r>
      <w:r w:rsidR="00491CE8">
        <w:rPr>
          <w:rFonts w:cs="Arial"/>
          <w:bCs/>
          <w:szCs w:val="20"/>
        </w:rPr>
        <w:t>3</w:t>
      </w:r>
      <w:r w:rsidR="00236E25" w:rsidRPr="00240CB9">
        <w:rPr>
          <w:rFonts w:cs="Arial"/>
          <w:bCs/>
          <w:szCs w:val="20"/>
        </w:rPr>
        <w:t> %</w:t>
      </w:r>
      <w:r w:rsidRPr="008D033F">
        <w:rPr>
          <w:rFonts w:cs="Arial"/>
          <w:szCs w:val="20"/>
        </w:rPr>
        <w:t xml:space="preserve">). </w:t>
      </w:r>
    </w:p>
    <w:p w:rsidR="00DA659A" w:rsidRPr="00240CB9" w:rsidRDefault="00DA659A" w:rsidP="00DA659A">
      <w:pPr>
        <w:rPr>
          <w:rFonts w:cs="Arial"/>
          <w:szCs w:val="20"/>
        </w:rPr>
      </w:pPr>
    </w:p>
    <w:p w:rsidR="00DA659A" w:rsidRDefault="00DA659A" w:rsidP="00DA659A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byly </w:t>
      </w:r>
      <w:r w:rsidR="001D14C0">
        <w:rPr>
          <w:rFonts w:cs="Arial"/>
          <w:szCs w:val="20"/>
        </w:rPr>
        <w:t>vyšší</w:t>
      </w:r>
      <w:r w:rsidRPr="00240CB9">
        <w:rPr>
          <w:rFonts w:cs="Arial"/>
          <w:szCs w:val="20"/>
        </w:rPr>
        <w:t xml:space="preserve"> o </w:t>
      </w:r>
      <w:r w:rsidR="00C26D67">
        <w:rPr>
          <w:rFonts w:cs="Arial"/>
          <w:szCs w:val="20"/>
        </w:rPr>
        <w:t>0,8</w:t>
      </w:r>
      <w:r w:rsidRPr="00240CB9">
        <w:rPr>
          <w:rFonts w:cs="Arial"/>
          <w:szCs w:val="20"/>
        </w:rPr>
        <w:t> % (</w:t>
      </w:r>
      <w:r w:rsidR="00B242DC">
        <w:rPr>
          <w:rFonts w:cs="Arial"/>
          <w:szCs w:val="20"/>
        </w:rPr>
        <w:t xml:space="preserve">stejně jako </w:t>
      </w:r>
      <w:r w:rsidR="00C26D67" w:rsidRPr="00240CB9">
        <w:rPr>
          <w:rFonts w:cs="Arial"/>
          <w:szCs w:val="20"/>
        </w:rPr>
        <w:t>v </w:t>
      </w:r>
      <w:r w:rsidR="00D4596D">
        <w:rPr>
          <w:rFonts w:cs="Arial"/>
          <w:szCs w:val="20"/>
        </w:rPr>
        <w:t>říjnu</w:t>
      </w:r>
      <w:r w:rsidRPr="00240CB9">
        <w:rPr>
          <w:rFonts w:cs="Arial"/>
          <w:szCs w:val="20"/>
        </w:rPr>
        <w:t xml:space="preserve">). </w:t>
      </w:r>
      <w:r w:rsidR="00E2384E">
        <w:rPr>
          <w:rFonts w:cs="Arial"/>
          <w:szCs w:val="20"/>
        </w:rPr>
        <w:t>Vzrostly</w:t>
      </w:r>
      <w:r w:rsidRPr="00240CB9">
        <w:rPr>
          <w:rFonts w:cs="Arial"/>
          <w:szCs w:val="20"/>
        </w:rPr>
        <w:t xml:space="preserve"> ceny </w:t>
      </w:r>
      <w:r w:rsidR="00DE5A5D" w:rsidRPr="00240CB9">
        <w:rPr>
          <w:rFonts w:cs="Arial"/>
          <w:bCs/>
          <w:iCs/>
          <w:szCs w:val="20"/>
        </w:rPr>
        <w:t>za finanční služby</w:t>
      </w:r>
      <w:r w:rsidR="00DE5A5D" w:rsidRPr="00240CB9">
        <w:rPr>
          <w:rFonts w:cs="Arial"/>
          <w:szCs w:val="20"/>
        </w:rPr>
        <w:t xml:space="preserve">, kromě pojišťovnictví a penzijního financování, </w:t>
      </w:r>
      <w:r w:rsidR="00DE5A5D" w:rsidRPr="00443009">
        <w:t>o</w:t>
      </w:r>
      <w:r w:rsidR="00443009">
        <w:t> </w:t>
      </w:r>
      <w:r w:rsidR="007601E9">
        <w:t>7,</w:t>
      </w:r>
      <w:r w:rsidR="005219BB">
        <w:t>3</w:t>
      </w:r>
      <w:r w:rsidR="00DE5A5D" w:rsidRPr="00240CB9">
        <w:rPr>
          <w:rFonts w:cs="Arial"/>
          <w:bCs/>
          <w:iCs/>
          <w:szCs w:val="20"/>
        </w:rPr>
        <w:t> %</w:t>
      </w:r>
      <w:r w:rsidR="00205AD9">
        <w:rPr>
          <w:rFonts w:cs="Arial"/>
          <w:bCs/>
          <w:iCs/>
          <w:szCs w:val="20"/>
        </w:rPr>
        <w:t xml:space="preserve">, </w:t>
      </w:r>
      <w:r w:rsidR="002C1A59">
        <w:rPr>
          <w:rFonts w:cs="Arial"/>
          <w:bCs/>
          <w:iCs/>
          <w:szCs w:val="20"/>
        </w:rPr>
        <w:t>za pojištění o 3,0 % a ceny v</w:t>
      </w:r>
      <w:r w:rsidR="00161C65">
        <w:rPr>
          <w:rFonts w:cs="Arial"/>
          <w:bCs/>
          <w:iCs/>
          <w:szCs w:val="20"/>
        </w:rPr>
        <w:t xml:space="preserve"> pozemní a potrubní doprav</w:t>
      </w:r>
      <w:r w:rsidR="002C1A59">
        <w:rPr>
          <w:rFonts w:cs="Arial"/>
          <w:bCs/>
          <w:iCs/>
          <w:szCs w:val="20"/>
        </w:rPr>
        <w:t>ě</w:t>
      </w:r>
      <w:r w:rsidR="00161C65">
        <w:rPr>
          <w:rFonts w:cs="Arial"/>
          <w:bCs/>
          <w:iCs/>
          <w:szCs w:val="20"/>
        </w:rPr>
        <w:t xml:space="preserve"> o </w:t>
      </w:r>
      <w:r w:rsidR="00C26D67">
        <w:rPr>
          <w:rFonts w:cs="Arial"/>
          <w:bCs/>
          <w:iCs/>
          <w:szCs w:val="20"/>
        </w:rPr>
        <w:t>1,</w:t>
      </w:r>
      <w:r w:rsidR="00901F37">
        <w:rPr>
          <w:rFonts w:cs="Arial"/>
          <w:bCs/>
          <w:iCs/>
          <w:szCs w:val="20"/>
        </w:rPr>
        <w:t>2</w:t>
      </w:r>
      <w:r w:rsidR="00161C65">
        <w:rPr>
          <w:rFonts w:cs="Arial"/>
          <w:bCs/>
          <w:iCs/>
          <w:szCs w:val="20"/>
        </w:rPr>
        <w:t> %</w:t>
      </w:r>
      <w:r w:rsidR="00E54F69">
        <w:rPr>
          <w:rFonts w:cs="Arial"/>
          <w:szCs w:val="20"/>
        </w:rPr>
        <w:t>.</w:t>
      </w:r>
      <w:r w:rsidR="00CF1CC6">
        <w:rPr>
          <w:rFonts w:cs="Arial"/>
          <w:szCs w:val="20"/>
        </w:rPr>
        <w:t xml:space="preserve"> </w:t>
      </w:r>
      <w:r w:rsidR="00816CD4">
        <w:rPr>
          <w:rFonts w:cs="Arial"/>
          <w:bCs/>
          <w:iCs/>
          <w:szCs w:val="20"/>
        </w:rPr>
        <w:t>Nižší byly</w:t>
      </w:r>
      <w:r w:rsidR="00B23F18" w:rsidRPr="00240CB9">
        <w:rPr>
          <w:rFonts w:cs="Arial"/>
          <w:bCs/>
          <w:iCs/>
          <w:szCs w:val="20"/>
        </w:rPr>
        <w:t xml:space="preserve"> ceny </w:t>
      </w:r>
      <w:r w:rsidR="00B23F18" w:rsidRPr="001E59EA">
        <w:rPr>
          <w:rFonts w:cs="Arial"/>
          <w:bCs/>
          <w:iCs/>
          <w:szCs w:val="20"/>
        </w:rPr>
        <w:t xml:space="preserve">za </w:t>
      </w:r>
      <w:r w:rsidR="00B23F18">
        <w:rPr>
          <w:rFonts w:cs="Arial"/>
          <w:szCs w:val="20"/>
        </w:rPr>
        <w:t>r</w:t>
      </w:r>
      <w:r w:rsidR="00B23F18" w:rsidRPr="00240CB9">
        <w:rPr>
          <w:rFonts w:cs="Arial"/>
          <w:bCs/>
          <w:iCs/>
          <w:szCs w:val="20"/>
        </w:rPr>
        <w:t>eklamní služby a průzkum trhu</w:t>
      </w:r>
      <w:r w:rsidR="006A6AC4">
        <w:rPr>
          <w:rFonts w:cs="Arial"/>
          <w:bCs/>
          <w:iCs/>
          <w:szCs w:val="20"/>
        </w:rPr>
        <w:t>, a to</w:t>
      </w:r>
      <w:r w:rsidR="006E2D15">
        <w:rPr>
          <w:rFonts w:cs="Arial"/>
          <w:bCs/>
          <w:iCs/>
          <w:szCs w:val="20"/>
        </w:rPr>
        <w:t xml:space="preserve"> o </w:t>
      </w:r>
      <w:r w:rsidR="00901F37">
        <w:rPr>
          <w:rFonts w:cs="Arial"/>
          <w:bCs/>
          <w:iCs/>
          <w:szCs w:val="20"/>
        </w:rPr>
        <w:t>3,</w:t>
      </w:r>
      <w:r w:rsidR="005219BB">
        <w:rPr>
          <w:rFonts w:cs="Arial"/>
          <w:bCs/>
          <w:iCs/>
          <w:szCs w:val="20"/>
        </w:rPr>
        <w:t>7</w:t>
      </w:r>
      <w:r w:rsidR="00B23F18">
        <w:rPr>
          <w:rFonts w:cs="Arial"/>
          <w:bCs/>
          <w:iCs/>
          <w:szCs w:val="20"/>
        </w:rPr>
        <w:t xml:space="preserve"> %.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byly </w:t>
      </w:r>
      <w:r w:rsidR="001D7E18">
        <w:rPr>
          <w:rFonts w:cs="Arial"/>
          <w:szCs w:val="20"/>
        </w:rPr>
        <w:t>vyšší</w:t>
      </w:r>
      <w:r>
        <w:rPr>
          <w:rFonts w:cs="Arial"/>
          <w:szCs w:val="20"/>
        </w:rPr>
        <w:t xml:space="preserve"> o </w:t>
      </w:r>
      <w:r w:rsidR="00B23F18">
        <w:rPr>
          <w:rFonts w:cs="Arial"/>
          <w:szCs w:val="20"/>
        </w:rPr>
        <w:t>1,</w:t>
      </w:r>
      <w:r w:rsidR="005219BB">
        <w:rPr>
          <w:rFonts w:cs="Arial"/>
          <w:szCs w:val="20"/>
        </w:rPr>
        <w:t>3</w:t>
      </w:r>
      <w:r w:rsidRPr="00240CB9">
        <w:rPr>
          <w:rFonts w:cs="Arial"/>
          <w:szCs w:val="20"/>
        </w:rPr>
        <w:t> % (v </w:t>
      </w:r>
      <w:r w:rsidR="00D4596D">
        <w:rPr>
          <w:rFonts w:cs="Arial"/>
          <w:szCs w:val="20"/>
        </w:rPr>
        <w:t>říjnu</w:t>
      </w:r>
      <w:r w:rsidRPr="00240CB9">
        <w:rPr>
          <w:rFonts w:cs="Arial"/>
          <w:szCs w:val="20"/>
        </w:rPr>
        <w:t xml:space="preserve"> o </w:t>
      </w:r>
      <w:r w:rsidR="0030186D">
        <w:rPr>
          <w:rFonts w:cs="Arial"/>
          <w:szCs w:val="20"/>
        </w:rPr>
        <w:t>1,</w:t>
      </w:r>
      <w:r w:rsidR="005219BB">
        <w:rPr>
          <w:rFonts w:cs="Arial"/>
          <w:szCs w:val="20"/>
        </w:rPr>
        <w:t>2</w:t>
      </w:r>
      <w:r w:rsidRPr="00240CB9">
        <w:rPr>
          <w:rFonts w:cs="Arial"/>
          <w:szCs w:val="20"/>
        </w:rPr>
        <w:t> %).</w:t>
      </w:r>
    </w:p>
    <w:p w:rsidR="00A23929" w:rsidRDefault="00A23929" w:rsidP="00DA659A">
      <w:pPr>
        <w:rPr>
          <w:rFonts w:cs="Arial"/>
          <w:szCs w:val="20"/>
        </w:rPr>
      </w:pPr>
    </w:p>
    <w:p w:rsidR="009842AA" w:rsidRPr="00D64DF3" w:rsidRDefault="009842AA" w:rsidP="009842AA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 </w:t>
      </w:r>
      <w:r>
        <w:rPr>
          <w:rFonts w:cs="Arial"/>
        </w:rPr>
        <w:t>říjnu</w:t>
      </w:r>
      <w:r w:rsidRPr="00D64DF3">
        <w:rPr>
          <w:rFonts w:cs="Arial"/>
        </w:rPr>
        <w:t xml:space="preserve"> 201</w:t>
      </w:r>
      <w:r>
        <w:rPr>
          <w:rFonts w:cs="Arial"/>
        </w:rPr>
        <w:t>4</w:t>
      </w:r>
      <w:r w:rsidRPr="00D64DF3">
        <w:rPr>
          <w:rFonts w:cs="Arial"/>
        </w:rPr>
        <w:t xml:space="preserve">* </w:t>
      </w:r>
    </w:p>
    <w:p w:rsidR="009842AA" w:rsidRPr="00635116" w:rsidRDefault="009842AA" w:rsidP="009842AA"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říjnu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snížily o 0,5 %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(v září se zvýšily o 0,1 %).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 xml:space="preserve">se nejvíce snížily ceny v Dánsku o 2,3 %, v Estonsku, </w:t>
      </w:r>
      <w:r>
        <w:rPr>
          <w:rFonts w:cs="Arial"/>
          <w:bCs/>
          <w:iCs/>
          <w:szCs w:val="20"/>
        </w:rPr>
        <w:t xml:space="preserve">v Řecku a ve Spojeném království shodně o 1,4 %. V Polsku ceny klesly o 0,6 %, v České republice o 0,4 %, na Slovensku o 0,3 % a v Německu a v Rakousku shodně o 0,2 %. Ceny se zvýšily pouze v Bulharsku o 1,3 %, v Belgii o 0,5 % a ve Švédsku 0,3 %. </w:t>
      </w:r>
    </w:p>
    <w:p w:rsidR="009842AA" w:rsidRDefault="009842AA" w:rsidP="009842AA">
      <w:pPr>
        <w:rPr>
          <w:rFonts w:cs="Arial"/>
          <w:bCs/>
          <w:szCs w:val="20"/>
        </w:rPr>
      </w:pPr>
    </w:p>
    <w:p w:rsidR="009842AA" w:rsidRDefault="009842AA" w:rsidP="009842AA"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říjnu snížily o 1,5 % (v září o 1,6 %)</w:t>
      </w:r>
      <w:r w:rsidRPr="00D64DF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Nejvíce klesly c</w:t>
      </w:r>
      <w:r w:rsidRPr="00D64DF3">
        <w:rPr>
          <w:rFonts w:cs="Arial"/>
          <w:szCs w:val="20"/>
        </w:rPr>
        <w:t>en</w:t>
      </w:r>
      <w:r>
        <w:rPr>
          <w:rFonts w:cs="Arial"/>
          <w:szCs w:val="20"/>
        </w:rPr>
        <w:t>y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Litvě o 5,2 %, v Dánsku o 4,5 % a na Slovensku </w:t>
      </w:r>
      <w:r w:rsidRPr="00D64DF3">
        <w:rPr>
          <w:rFonts w:cs="Arial"/>
          <w:szCs w:val="20"/>
        </w:rPr>
        <w:t>o </w:t>
      </w:r>
      <w:r>
        <w:rPr>
          <w:rFonts w:cs="Arial"/>
          <w:szCs w:val="20"/>
        </w:rPr>
        <w:t>4</w:t>
      </w:r>
      <w:r w:rsidRPr="00D64DF3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D64DF3">
        <w:rPr>
          <w:rFonts w:cs="Arial"/>
          <w:szCs w:val="20"/>
        </w:rPr>
        <w:t> %</w:t>
      </w:r>
      <w:r>
        <w:rPr>
          <w:rFonts w:cs="Arial"/>
          <w:szCs w:val="20"/>
        </w:rPr>
        <w:t>. V Polsku se ceny snížily o 1,5 %, v Rakousku o 1,4 %, v Německu o 1,0 % a v</w:t>
      </w:r>
      <w:r>
        <w:rPr>
          <w:rFonts w:cs="Arial"/>
          <w:bCs/>
          <w:szCs w:val="20"/>
        </w:rPr>
        <w:t> České republice</w:t>
      </w:r>
      <w:r>
        <w:rPr>
          <w:rFonts w:cs="Arial"/>
          <w:szCs w:val="20"/>
        </w:rPr>
        <w:t xml:space="preserve"> o 0,3 %. C</w:t>
      </w:r>
      <w:r w:rsidRPr="00D64DF3">
        <w:rPr>
          <w:rFonts w:cs="Arial"/>
          <w:bCs/>
          <w:szCs w:val="20"/>
        </w:rPr>
        <w:t>en</w:t>
      </w:r>
      <w:r>
        <w:rPr>
          <w:rFonts w:cs="Arial"/>
          <w:bCs/>
          <w:szCs w:val="20"/>
        </w:rPr>
        <w:t>y</w:t>
      </w:r>
      <w:r w:rsidRPr="00D64DF3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vzrostly pouze v Bulharsku o 0,8 %, v Rumunsku o 0,5 % a ve Švédsku o 0,1 %.</w:t>
      </w:r>
    </w:p>
    <w:p w:rsidR="002131C9" w:rsidRDefault="002131C9" w:rsidP="002131C9">
      <w:pPr>
        <w:rPr>
          <w:rFonts w:cs="Arial"/>
          <w:bCs/>
          <w:szCs w:val="20"/>
        </w:rPr>
      </w:pPr>
    </w:p>
    <w:p w:rsidR="002131C9" w:rsidRPr="001811EA" w:rsidRDefault="002131C9" w:rsidP="002131C9">
      <w:pPr>
        <w:jc w:val="left"/>
        <w:rPr>
          <w:rFonts w:cs="Arial"/>
          <w:szCs w:val="18"/>
        </w:rPr>
      </w:pPr>
      <w:r w:rsidRPr="001811EA">
        <w:rPr>
          <w:rFonts w:cs="Arial"/>
          <w:szCs w:val="20"/>
        </w:rPr>
        <w:t>* předběžná data</w:t>
      </w:r>
    </w:p>
    <w:p w:rsidR="00DA659A" w:rsidRPr="004A43C5" w:rsidRDefault="00DA659A" w:rsidP="00DA659A">
      <w:pPr>
        <w:pStyle w:val="Poznmky"/>
        <w:spacing w:line="276" w:lineRule="auto"/>
      </w:pPr>
      <w:r w:rsidRPr="004A43C5">
        <w:t>Poznámky</w:t>
      </w:r>
      <w:r>
        <w:t>: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DA659A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DA659A" w:rsidRPr="00FF5547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A659A" w:rsidRPr="00207BB0" w:rsidRDefault="00DA659A" w:rsidP="00DA659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 w:rsidR="00D44425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A659A" w:rsidRPr="00EE7255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lastRenderedPageBreak/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="002E476A" w:rsidRPr="002E476A">
        <w:rPr>
          <w:i/>
          <w:sz w:val="18"/>
          <w:szCs w:val="18"/>
        </w:rPr>
        <w:t>011041</w:t>
      </w:r>
      <w:r w:rsidR="00461151">
        <w:rPr>
          <w:i/>
          <w:sz w:val="18"/>
          <w:szCs w:val="18"/>
        </w:rPr>
        <w:t xml:space="preserve"> </w:t>
      </w:r>
      <w:r w:rsidR="002E476A" w:rsidRPr="002E476A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2E476A" w:rsidRPr="002E476A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DA659A" w:rsidRPr="00207BB0" w:rsidRDefault="00DA659A" w:rsidP="00DA659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9755D8">
        <w:rPr>
          <w:i/>
          <w:sz w:val="18"/>
          <w:szCs w:val="18"/>
        </w:rPr>
        <w:t>011039</w:t>
      </w:r>
      <w:r w:rsidR="00461151">
        <w:rPr>
          <w:i/>
          <w:sz w:val="18"/>
          <w:szCs w:val="18"/>
        </w:rPr>
        <w:t xml:space="preserve"> </w:t>
      </w:r>
      <w:r w:rsidR="00461151" w:rsidRPr="009755D8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9755D8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výrobců - základní informace </w:t>
      </w:r>
    </w:p>
    <w:p w:rsidR="00DA659A" w:rsidRPr="00207BB0" w:rsidRDefault="00DA659A" w:rsidP="00DA659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2F15E9">
        <w:rPr>
          <w:i/>
          <w:sz w:val="18"/>
          <w:szCs w:val="18"/>
        </w:rPr>
        <w:t>011044</w:t>
      </w:r>
      <w:r w:rsidR="00461151">
        <w:rPr>
          <w:i/>
          <w:sz w:val="18"/>
          <w:szCs w:val="18"/>
        </w:rPr>
        <w:t xml:space="preserve"> </w:t>
      </w:r>
      <w:r w:rsidR="00461151" w:rsidRPr="002F15E9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2F15E9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BF1A7C">
        <w:rPr>
          <w:i/>
          <w:sz w:val="18"/>
          <w:szCs w:val="18"/>
        </w:rPr>
        <w:t>011045</w:t>
      </w:r>
      <w:r w:rsidR="00461151">
        <w:rPr>
          <w:i/>
          <w:sz w:val="18"/>
          <w:szCs w:val="18"/>
        </w:rPr>
        <w:t xml:space="preserve"> </w:t>
      </w:r>
      <w:r w:rsidR="00461151" w:rsidRPr="00BF1A7C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BF1A7C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C92252">
        <w:rPr>
          <w:i/>
          <w:sz w:val="18"/>
          <w:szCs w:val="18"/>
        </w:rPr>
        <w:t>011046</w:t>
      </w:r>
      <w:r w:rsidR="00461151">
        <w:rPr>
          <w:i/>
          <w:sz w:val="18"/>
          <w:szCs w:val="18"/>
        </w:rPr>
        <w:t xml:space="preserve"> </w:t>
      </w:r>
      <w:r w:rsidR="00461151" w:rsidRPr="00C92252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C92252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DA659A" w:rsidRDefault="00DA659A" w:rsidP="00D71972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 w:rsidR="00D71972">
        <w:rPr>
          <w:i/>
          <w:sz w:val="18"/>
          <w:szCs w:val="18"/>
        </w:rPr>
        <w:tab/>
      </w:r>
      <w:hyperlink r:id="rId10" w:history="1">
        <w:r w:rsidRPr="00773167">
          <w:rPr>
            <w:rStyle w:val="Hypertextovodkaz"/>
            <w:i/>
            <w:sz w:val="18"/>
            <w:szCs w:val="18"/>
          </w:rPr>
          <w:t>http://www.czso.cz/csu/edicniplan.nsf/aktual/ep-7</w:t>
        </w:r>
      </w:hyperlink>
    </w:p>
    <w:p w:rsidR="00D71972" w:rsidRPr="00D71972" w:rsidRDefault="00020134" w:rsidP="00D71972">
      <w:pPr>
        <w:pStyle w:val="Zkladntext"/>
        <w:spacing w:line="276" w:lineRule="auto"/>
        <w:ind w:left="3402"/>
        <w:rPr>
          <w:rFonts w:cs="Arial"/>
          <w:iCs w:val="0"/>
          <w:szCs w:val="18"/>
        </w:rPr>
      </w:pPr>
      <w:hyperlink r:id="rId11" w:history="1">
        <w:r w:rsidR="00D71972" w:rsidRPr="00D71972">
          <w:rPr>
            <w:rStyle w:val="Hypertextovodkaz"/>
            <w:rFonts w:cs="Arial"/>
            <w:iCs w:val="0"/>
            <w:szCs w:val="18"/>
          </w:rPr>
          <w:t>http://www.czso.cz/csu/produkty.nsf/podskupina?openform&amp;:2014-011</w:t>
        </w:r>
      </w:hyperlink>
    </w:p>
    <w:p w:rsidR="00DA659A" w:rsidRPr="009179B3" w:rsidRDefault="00DA659A" w:rsidP="00DA659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6E3685">
        <w:rPr>
          <w:rFonts w:cs="Arial"/>
          <w:iCs w:val="0"/>
          <w:szCs w:val="18"/>
        </w:rPr>
        <w:t>1</w:t>
      </w:r>
      <w:r w:rsidR="00A6761A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A94515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>. 201</w:t>
      </w:r>
      <w:r w:rsidR="00836C4A">
        <w:rPr>
          <w:rFonts w:cs="Arial"/>
          <w:iCs w:val="0"/>
          <w:szCs w:val="18"/>
        </w:rPr>
        <w:t>5</w:t>
      </w:r>
      <w:r w:rsidRPr="009179B3">
        <w:rPr>
          <w:rFonts w:cs="Arial"/>
          <w:iCs w:val="0"/>
          <w:szCs w:val="18"/>
        </w:rPr>
        <w:t xml:space="preserve"> </w:t>
      </w:r>
    </w:p>
    <w:p w:rsidR="00DA659A" w:rsidRDefault="00DA659A" w:rsidP="00DA659A">
      <w:pPr>
        <w:rPr>
          <w:rFonts w:cs="Arial"/>
          <w:sz w:val="18"/>
          <w:szCs w:val="18"/>
        </w:rPr>
      </w:pP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- odhady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D209A7" w:rsidRDefault="00D209A7" w:rsidP="00DA659A"/>
    <w:p w:rsidR="007B6D42" w:rsidRDefault="007B6D42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sectPr w:rsidR="006310F6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ED" w:rsidRDefault="00CC75ED" w:rsidP="00BA6370">
      <w:r>
        <w:separator/>
      </w:r>
    </w:p>
  </w:endnote>
  <w:endnote w:type="continuationSeparator" w:id="0">
    <w:p w:rsidR="00CC75ED" w:rsidRDefault="00CC75E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2013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2013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20134" w:rsidRPr="004E479E">
                  <w:rPr>
                    <w:rFonts w:cs="Arial"/>
                    <w:szCs w:val="15"/>
                  </w:rPr>
                  <w:fldChar w:fldCharType="separate"/>
                </w:r>
                <w:r w:rsidR="00482CBF">
                  <w:rPr>
                    <w:rFonts w:cs="Arial"/>
                    <w:noProof/>
                    <w:szCs w:val="15"/>
                  </w:rPr>
                  <w:t>2</w:t>
                </w:r>
                <w:r w:rsidR="0002013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ED" w:rsidRDefault="00CC75ED" w:rsidP="00BA6370">
      <w:r>
        <w:separator/>
      </w:r>
    </w:p>
  </w:footnote>
  <w:footnote w:type="continuationSeparator" w:id="0">
    <w:p w:rsidR="00CC75ED" w:rsidRDefault="00CC75E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2013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7920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C1E"/>
    <w:rsid w:val="00012975"/>
    <w:rsid w:val="00014A77"/>
    <w:rsid w:val="00015167"/>
    <w:rsid w:val="00015A83"/>
    <w:rsid w:val="00015BC1"/>
    <w:rsid w:val="0001648E"/>
    <w:rsid w:val="00020134"/>
    <w:rsid w:val="0002238C"/>
    <w:rsid w:val="00022D3D"/>
    <w:rsid w:val="00041AB0"/>
    <w:rsid w:val="00043BF4"/>
    <w:rsid w:val="00043EA4"/>
    <w:rsid w:val="000459AC"/>
    <w:rsid w:val="00050CD1"/>
    <w:rsid w:val="00056A8D"/>
    <w:rsid w:val="00056D9F"/>
    <w:rsid w:val="000639B2"/>
    <w:rsid w:val="00063DED"/>
    <w:rsid w:val="00067FC8"/>
    <w:rsid w:val="000742D0"/>
    <w:rsid w:val="00074CA8"/>
    <w:rsid w:val="000843A5"/>
    <w:rsid w:val="00084692"/>
    <w:rsid w:val="00084F10"/>
    <w:rsid w:val="0009030C"/>
    <w:rsid w:val="00092EC2"/>
    <w:rsid w:val="00093497"/>
    <w:rsid w:val="000935CC"/>
    <w:rsid w:val="000963E6"/>
    <w:rsid w:val="00096D6C"/>
    <w:rsid w:val="000A0762"/>
    <w:rsid w:val="000A0E75"/>
    <w:rsid w:val="000A1BDF"/>
    <w:rsid w:val="000A6A4A"/>
    <w:rsid w:val="000B1AD5"/>
    <w:rsid w:val="000B2C0E"/>
    <w:rsid w:val="000B4D16"/>
    <w:rsid w:val="000B6F63"/>
    <w:rsid w:val="000C57D9"/>
    <w:rsid w:val="000C75D9"/>
    <w:rsid w:val="000D093F"/>
    <w:rsid w:val="000D0AC1"/>
    <w:rsid w:val="000D28F6"/>
    <w:rsid w:val="000D2F94"/>
    <w:rsid w:val="000D46CF"/>
    <w:rsid w:val="000E0383"/>
    <w:rsid w:val="000E3F03"/>
    <w:rsid w:val="000E62E3"/>
    <w:rsid w:val="000F0345"/>
    <w:rsid w:val="000F0846"/>
    <w:rsid w:val="000F08D8"/>
    <w:rsid w:val="000F0D52"/>
    <w:rsid w:val="000F2341"/>
    <w:rsid w:val="000F5D46"/>
    <w:rsid w:val="000F6F20"/>
    <w:rsid w:val="000F77BF"/>
    <w:rsid w:val="00101A40"/>
    <w:rsid w:val="00102B98"/>
    <w:rsid w:val="001055E4"/>
    <w:rsid w:val="00105737"/>
    <w:rsid w:val="00107C15"/>
    <w:rsid w:val="001108B6"/>
    <w:rsid w:val="00115CB1"/>
    <w:rsid w:val="001179D3"/>
    <w:rsid w:val="001232D3"/>
    <w:rsid w:val="00124C22"/>
    <w:rsid w:val="001303E1"/>
    <w:rsid w:val="001304C4"/>
    <w:rsid w:val="001321CB"/>
    <w:rsid w:val="0013463B"/>
    <w:rsid w:val="001374A5"/>
    <w:rsid w:val="00137AA5"/>
    <w:rsid w:val="001404AB"/>
    <w:rsid w:val="00140947"/>
    <w:rsid w:val="00141ADB"/>
    <w:rsid w:val="001454BE"/>
    <w:rsid w:val="0014669E"/>
    <w:rsid w:val="0014718C"/>
    <w:rsid w:val="001532C4"/>
    <w:rsid w:val="00161C65"/>
    <w:rsid w:val="001627F3"/>
    <w:rsid w:val="0017231D"/>
    <w:rsid w:val="0018065F"/>
    <w:rsid w:val="001810DC"/>
    <w:rsid w:val="00196785"/>
    <w:rsid w:val="001A2EC9"/>
    <w:rsid w:val="001B27E6"/>
    <w:rsid w:val="001B2CC8"/>
    <w:rsid w:val="001B3161"/>
    <w:rsid w:val="001B607F"/>
    <w:rsid w:val="001B6548"/>
    <w:rsid w:val="001B6A73"/>
    <w:rsid w:val="001B793C"/>
    <w:rsid w:val="001C6710"/>
    <w:rsid w:val="001D14C0"/>
    <w:rsid w:val="001D369A"/>
    <w:rsid w:val="001D5EFD"/>
    <w:rsid w:val="001D7CC9"/>
    <w:rsid w:val="001D7E18"/>
    <w:rsid w:val="001E0495"/>
    <w:rsid w:val="001E59EA"/>
    <w:rsid w:val="001E7108"/>
    <w:rsid w:val="001F08B3"/>
    <w:rsid w:val="001F2D7E"/>
    <w:rsid w:val="001F2FE0"/>
    <w:rsid w:val="001F5C24"/>
    <w:rsid w:val="001F5C96"/>
    <w:rsid w:val="001F7833"/>
    <w:rsid w:val="0020533B"/>
    <w:rsid w:val="00205AD9"/>
    <w:rsid w:val="002070FB"/>
    <w:rsid w:val="00211808"/>
    <w:rsid w:val="002131C9"/>
    <w:rsid w:val="00213729"/>
    <w:rsid w:val="00214CFC"/>
    <w:rsid w:val="002205F5"/>
    <w:rsid w:val="0022109C"/>
    <w:rsid w:val="0022444B"/>
    <w:rsid w:val="00235AFD"/>
    <w:rsid w:val="002366B7"/>
    <w:rsid w:val="00236E25"/>
    <w:rsid w:val="00237160"/>
    <w:rsid w:val="002406FA"/>
    <w:rsid w:val="002428A0"/>
    <w:rsid w:val="002431A0"/>
    <w:rsid w:val="002473C7"/>
    <w:rsid w:val="00247ACA"/>
    <w:rsid w:val="00253AE5"/>
    <w:rsid w:val="00253DAA"/>
    <w:rsid w:val="00255F6D"/>
    <w:rsid w:val="00262308"/>
    <w:rsid w:val="0026767B"/>
    <w:rsid w:val="002724F3"/>
    <w:rsid w:val="00272A48"/>
    <w:rsid w:val="00277B76"/>
    <w:rsid w:val="00281707"/>
    <w:rsid w:val="00283562"/>
    <w:rsid w:val="00284B8D"/>
    <w:rsid w:val="0028597A"/>
    <w:rsid w:val="00285A02"/>
    <w:rsid w:val="00286ED5"/>
    <w:rsid w:val="002874B4"/>
    <w:rsid w:val="002933FC"/>
    <w:rsid w:val="00293825"/>
    <w:rsid w:val="002939DB"/>
    <w:rsid w:val="00297B87"/>
    <w:rsid w:val="002A0F40"/>
    <w:rsid w:val="002A1216"/>
    <w:rsid w:val="002A1377"/>
    <w:rsid w:val="002A1BC7"/>
    <w:rsid w:val="002A2DDD"/>
    <w:rsid w:val="002A3D8F"/>
    <w:rsid w:val="002A5DFF"/>
    <w:rsid w:val="002B1C37"/>
    <w:rsid w:val="002B26D4"/>
    <w:rsid w:val="002B2E47"/>
    <w:rsid w:val="002B35B6"/>
    <w:rsid w:val="002B3FBC"/>
    <w:rsid w:val="002B5C8B"/>
    <w:rsid w:val="002C00CA"/>
    <w:rsid w:val="002C1A59"/>
    <w:rsid w:val="002C6137"/>
    <w:rsid w:val="002D3B6E"/>
    <w:rsid w:val="002D4CD2"/>
    <w:rsid w:val="002E0118"/>
    <w:rsid w:val="002E091F"/>
    <w:rsid w:val="002E2E67"/>
    <w:rsid w:val="002E40F1"/>
    <w:rsid w:val="002E476A"/>
    <w:rsid w:val="002E4F20"/>
    <w:rsid w:val="002E5D3D"/>
    <w:rsid w:val="002F1023"/>
    <w:rsid w:val="002F46B3"/>
    <w:rsid w:val="002F7C7E"/>
    <w:rsid w:val="0030186D"/>
    <w:rsid w:val="003036C9"/>
    <w:rsid w:val="00304225"/>
    <w:rsid w:val="003052AA"/>
    <w:rsid w:val="00306C8C"/>
    <w:rsid w:val="0031013C"/>
    <w:rsid w:val="003128FD"/>
    <w:rsid w:val="00314DA2"/>
    <w:rsid w:val="00315EF6"/>
    <w:rsid w:val="00320C70"/>
    <w:rsid w:val="003241BB"/>
    <w:rsid w:val="0032494D"/>
    <w:rsid w:val="00324FB8"/>
    <w:rsid w:val="00327CF9"/>
    <w:rsid w:val="003301A3"/>
    <w:rsid w:val="00330BEA"/>
    <w:rsid w:val="00331E66"/>
    <w:rsid w:val="0033362E"/>
    <w:rsid w:val="003348E2"/>
    <w:rsid w:val="00340474"/>
    <w:rsid w:val="00342481"/>
    <w:rsid w:val="003473FB"/>
    <w:rsid w:val="00352A13"/>
    <w:rsid w:val="00357B60"/>
    <w:rsid w:val="0036036D"/>
    <w:rsid w:val="00360623"/>
    <w:rsid w:val="00360ED8"/>
    <w:rsid w:val="00361E92"/>
    <w:rsid w:val="003649F2"/>
    <w:rsid w:val="0036777B"/>
    <w:rsid w:val="00380F3F"/>
    <w:rsid w:val="0038282A"/>
    <w:rsid w:val="003865C6"/>
    <w:rsid w:val="0038751A"/>
    <w:rsid w:val="00387CEC"/>
    <w:rsid w:val="00390624"/>
    <w:rsid w:val="00390C77"/>
    <w:rsid w:val="00391169"/>
    <w:rsid w:val="00397580"/>
    <w:rsid w:val="003A1C62"/>
    <w:rsid w:val="003A2768"/>
    <w:rsid w:val="003A45C8"/>
    <w:rsid w:val="003B7CC9"/>
    <w:rsid w:val="003C2161"/>
    <w:rsid w:val="003C2DCF"/>
    <w:rsid w:val="003C50F5"/>
    <w:rsid w:val="003C54E4"/>
    <w:rsid w:val="003C7930"/>
    <w:rsid w:val="003C7FE7"/>
    <w:rsid w:val="003D0499"/>
    <w:rsid w:val="003D3576"/>
    <w:rsid w:val="003D731C"/>
    <w:rsid w:val="003E6782"/>
    <w:rsid w:val="003F3349"/>
    <w:rsid w:val="003F526A"/>
    <w:rsid w:val="003F79F4"/>
    <w:rsid w:val="00402CD6"/>
    <w:rsid w:val="00405244"/>
    <w:rsid w:val="004058FF"/>
    <w:rsid w:val="00407834"/>
    <w:rsid w:val="0041284A"/>
    <w:rsid w:val="00415890"/>
    <w:rsid w:val="004158AE"/>
    <w:rsid w:val="00415ED2"/>
    <w:rsid w:val="00427248"/>
    <w:rsid w:val="004278C1"/>
    <w:rsid w:val="00432996"/>
    <w:rsid w:val="00432C4E"/>
    <w:rsid w:val="004349A1"/>
    <w:rsid w:val="00443009"/>
    <w:rsid w:val="0044318A"/>
    <w:rsid w:val="004436EE"/>
    <w:rsid w:val="00445446"/>
    <w:rsid w:val="00445E39"/>
    <w:rsid w:val="004462D8"/>
    <w:rsid w:val="00453549"/>
    <w:rsid w:val="004538BE"/>
    <w:rsid w:val="00453E79"/>
    <w:rsid w:val="0045547F"/>
    <w:rsid w:val="00455BF6"/>
    <w:rsid w:val="0045742F"/>
    <w:rsid w:val="00461151"/>
    <w:rsid w:val="004623D3"/>
    <w:rsid w:val="00462D9F"/>
    <w:rsid w:val="00463A30"/>
    <w:rsid w:val="00463E03"/>
    <w:rsid w:val="004650FB"/>
    <w:rsid w:val="004654C3"/>
    <w:rsid w:val="0046651B"/>
    <w:rsid w:val="00472E6E"/>
    <w:rsid w:val="00473C1E"/>
    <w:rsid w:val="00477B0C"/>
    <w:rsid w:val="004809F0"/>
    <w:rsid w:val="00480AE4"/>
    <w:rsid w:val="004810BA"/>
    <w:rsid w:val="00482678"/>
    <w:rsid w:val="00482CBF"/>
    <w:rsid w:val="004869AB"/>
    <w:rsid w:val="0048752E"/>
    <w:rsid w:val="004903AD"/>
    <w:rsid w:val="00491CE8"/>
    <w:rsid w:val="004920AD"/>
    <w:rsid w:val="004928C2"/>
    <w:rsid w:val="00492BB8"/>
    <w:rsid w:val="00494125"/>
    <w:rsid w:val="00496D24"/>
    <w:rsid w:val="004A46B7"/>
    <w:rsid w:val="004A6442"/>
    <w:rsid w:val="004B2EC5"/>
    <w:rsid w:val="004B5186"/>
    <w:rsid w:val="004B745A"/>
    <w:rsid w:val="004B7D35"/>
    <w:rsid w:val="004B7FA1"/>
    <w:rsid w:val="004C1F85"/>
    <w:rsid w:val="004C3BA0"/>
    <w:rsid w:val="004C55D2"/>
    <w:rsid w:val="004C6BF9"/>
    <w:rsid w:val="004C7D32"/>
    <w:rsid w:val="004D05B3"/>
    <w:rsid w:val="004D148F"/>
    <w:rsid w:val="004D2E82"/>
    <w:rsid w:val="004D3189"/>
    <w:rsid w:val="004E125F"/>
    <w:rsid w:val="004E30D6"/>
    <w:rsid w:val="004E3774"/>
    <w:rsid w:val="004E479E"/>
    <w:rsid w:val="004F78E6"/>
    <w:rsid w:val="004F7E1E"/>
    <w:rsid w:val="00502F0F"/>
    <w:rsid w:val="00504074"/>
    <w:rsid w:val="0050420E"/>
    <w:rsid w:val="00504F00"/>
    <w:rsid w:val="005074C5"/>
    <w:rsid w:val="00510185"/>
    <w:rsid w:val="005105E8"/>
    <w:rsid w:val="00512610"/>
    <w:rsid w:val="00512D99"/>
    <w:rsid w:val="00513392"/>
    <w:rsid w:val="00515DCC"/>
    <w:rsid w:val="005161E6"/>
    <w:rsid w:val="00516220"/>
    <w:rsid w:val="005219BB"/>
    <w:rsid w:val="00523475"/>
    <w:rsid w:val="00526BE8"/>
    <w:rsid w:val="00527A8D"/>
    <w:rsid w:val="00531DBB"/>
    <w:rsid w:val="00534316"/>
    <w:rsid w:val="00553040"/>
    <w:rsid w:val="005534AE"/>
    <w:rsid w:val="005548CE"/>
    <w:rsid w:val="00560230"/>
    <w:rsid w:val="00562B4A"/>
    <w:rsid w:val="0056328E"/>
    <w:rsid w:val="005664EC"/>
    <w:rsid w:val="0056666A"/>
    <w:rsid w:val="00567CB7"/>
    <w:rsid w:val="0057274B"/>
    <w:rsid w:val="00574DFF"/>
    <w:rsid w:val="00576EBE"/>
    <w:rsid w:val="00577630"/>
    <w:rsid w:val="005811BD"/>
    <w:rsid w:val="005824A1"/>
    <w:rsid w:val="00582C9C"/>
    <w:rsid w:val="00584955"/>
    <w:rsid w:val="00584E6C"/>
    <w:rsid w:val="00586058"/>
    <w:rsid w:val="00590BA8"/>
    <w:rsid w:val="00597646"/>
    <w:rsid w:val="00597D39"/>
    <w:rsid w:val="005A1C66"/>
    <w:rsid w:val="005A4EA1"/>
    <w:rsid w:val="005A651E"/>
    <w:rsid w:val="005A71E0"/>
    <w:rsid w:val="005B0AD8"/>
    <w:rsid w:val="005B0DF1"/>
    <w:rsid w:val="005B180D"/>
    <w:rsid w:val="005B5D76"/>
    <w:rsid w:val="005B75BA"/>
    <w:rsid w:val="005B7EE7"/>
    <w:rsid w:val="005C1917"/>
    <w:rsid w:val="005D01C6"/>
    <w:rsid w:val="005D165D"/>
    <w:rsid w:val="005E3F8A"/>
    <w:rsid w:val="005F5AD8"/>
    <w:rsid w:val="005F6862"/>
    <w:rsid w:val="005F69D6"/>
    <w:rsid w:val="005F79FB"/>
    <w:rsid w:val="005F7EC6"/>
    <w:rsid w:val="00600A5F"/>
    <w:rsid w:val="006035D5"/>
    <w:rsid w:val="00604406"/>
    <w:rsid w:val="00605F4A"/>
    <w:rsid w:val="00607822"/>
    <w:rsid w:val="006103AA"/>
    <w:rsid w:val="00611EDB"/>
    <w:rsid w:val="00613BBF"/>
    <w:rsid w:val="00620129"/>
    <w:rsid w:val="00621C9A"/>
    <w:rsid w:val="00622B80"/>
    <w:rsid w:val="00630C55"/>
    <w:rsid w:val="00630D73"/>
    <w:rsid w:val="006310F6"/>
    <w:rsid w:val="0063145F"/>
    <w:rsid w:val="00633299"/>
    <w:rsid w:val="0064139A"/>
    <w:rsid w:val="00652827"/>
    <w:rsid w:val="00653174"/>
    <w:rsid w:val="006548EC"/>
    <w:rsid w:val="0066107E"/>
    <w:rsid w:val="006641A6"/>
    <w:rsid w:val="00664586"/>
    <w:rsid w:val="006645F2"/>
    <w:rsid w:val="00664BA1"/>
    <w:rsid w:val="0067276E"/>
    <w:rsid w:val="006734CE"/>
    <w:rsid w:val="006773B1"/>
    <w:rsid w:val="00683B16"/>
    <w:rsid w:val="0068446A"/>
    <w:rsid w:val="00686375"/>
    <w:rsid w:val="00692B96"/>
    <w:rsid w:val="006931CF"/>
    <w:rsid w:val="00693907"/>
    <w:rsid w:val="006963E8"/>
    <w:rsid w:val="006A0762"/>
    <w:rsid w:val="006A2048"/>
    <w:rsid w:val="006A440D"/>
    <w:rsid w:val="006A6AC4"/>
    <w:rsid w:val="006B2B7C"/>
    <w:rsid w:val="006B3FA4"/>
    <w:rsid w:val="006B5353"/>
    <w:rsid w:val="006B723D"/>
    <w:rsid w:val="006C1A3E"/>
    <w:rsid w:val="006C405C"/>
    <w:rsid w:val="006C66D0"/>
    <w:rsid w:val="006C6F21"/>
    <w:rsid w:val="006D2683"/>
    <w:rsid w:val="006D701F"/>
    <w:rsid w:val="006E024F"/>
    <w:rsid w:val="006E0A67"/>
    <w:rsid w:val="006E2D15"/>
    <w:rsid w:val="006E3685"/>
    <w:rsid w:val="006E4E81"/>
    <w:rsid w:val="006E6852"/>
    <w:rsid w:val="006E79F4"/>
    <w:rsid w:val="006F0752"/>
    <w:rsid w:val="006F13BD"/>
    <w:rsid w:val="006F1CBB"/>
    <w:rsid w:val="006F743F"/>
    <w:rsid w:val="007049BF"/>
    <w:rsid w:val="007055EE"/>
    <w:rsid w:val="00707F7D"/>
    <w:rsid w:val="00716510"/>
    <w:rsid w:val="00717EC5"/>
    <w:rsid w:val="00722372"/>
    <w:rsid w:val="00725E16"/>
    <w:rsid w:val="00726D94"/>
    <w:rsid w:val="00727CF7"/>
    <w:rsid w:val="00730629"/>
    <w:rsid w:val="00743A69"/>
    <w:rsid w:val="00743B04"/>
    <w:rsid w:val="007469FC"/>
    <w:rsid w:val="007474D1"/>
    <w:rsid w:val="00747A9F"/>
    <w:rsid w:val="00751395"/>
    <w:rsid w:val="00753523"/>
    <w:rsid w:val="00754C20"/>
    <w:rsid w:val="00757113"/>
    <w:rsid w:val="007601E9"/>
    <w:rsid w:val="007629EA"/>
    <w:rsid w:val="00763430"/>
    <w:rsid w:val="00770BB2"/>
    <w:rsid w:val="007719B3"/>
    <w:rsid w:val="0077497E"/>
    <w:rsid w:val="00790B7F"/>
    <w:rsid w:val="00791651"/>
    <w:rsid w:val="00791A0D"/>
    <w:rsid w:val="007A0777"/>
    <w:rsid w:val="007A1D92"/>
    <w:rsid w:val="007A29CB"/>
    <w:rsid w:val="007A29CC"/>
    <w:rsid w:val="007A57F2"/>
    <w:rsid w:val="007A5B86"/>
    <w:rsid w:val="007B0185"/>
    <w:rsid w:val="007B1333"/>
    <w:rsid w:val="007B36A2"/>
    <w:rsid w:val="007B36C2"/>
    <w:rsid w:val="007B3C4D"/>
    <w:rsid w:val="007B5A60"/>
    <w:rsid w:val="007B6D42"/>
    <w:rsid w:val="007C1C6F"/>
    <w:rsid w:val="007C3202"/>
    <w:rsid w:val="007D2F2D"/>
    <w:rsid w:val="007D6494"/>
    <w:rsid w:val="007D6984"/>
    <w:rsid w:val="007D74BA"/>
    <w:rsid w:val="007E01CC"/>
    <w:rsid w:val="007E05BD"/>
    <w:rsid w:val="007E2004"/>
    <w:rsid w:val="007E5693"/>
    <w:rsid w:val="007F3EE2"/>
    <w:rsid w:val="007F4AEB"/>
    <w:rsid w:val="007F75B2"/>
    <w:rsid w:val="00801FE1"/>
    <w:rsid w:val="00803993"/>
    <w:rsid w:val="008043C4"/>
    <w:rsid w:val="0080614D"/>
    <w:rsid w:val="0081031D"/>
    <w:rsid w:val="00810911"/>
    <w:rsid w:val="008167C4"/>
    <w:rsid w:val="00816CD4"/>
    <w:rsid w:val="00817DAB"/>
    <w:rsid w:val="00822622"/>
    <w:rsid w:val="00827B6F"/>
    <w:rsid w:val="00831B1B"/>
    <w:rsid w:val="00834525"/>
    <w:rsid w:val="008354A5"/>
    <w:rsid w:val="00836C4A"/>
    <w:rsid w:val="0084272D"/>
    <w:rsid w:val="00843C51"/>
    <w:rsid w:val="00844EE2"/>
    <w:rsid w:val="0084629F"/>
    <w:rsid w:val="00846551"/>
    <w:rsid w:val="00852D0B"/>
    <w:rsid w:val="00854870"/>
    <w:rsid w:val="00854C32"/>
    <w:rsid w:val="00855306"/>
    <w:rsid w:val="008553FF"/>
    <w:rsid w:val="00855897"/>
    <w:rsid w:val="00855FB3"/>
    <w:rsid w:val="008563F6"/>
    <w:rsid w:val="00861D0E"/>
    <w:rsid w:val="008662BB"/>
    <w:rsid w:val="00867569"/>
    <w:rsid w:val="00871591"/>
    <w:rsid w:val="00874DA4"/>
    <w:rsid w:val="00883BE3"/>
    <w:rsid w:val="008A110F"/>
    <w:rsid w:val="008A1563"/>
    <w:rsid w:val="008A4FD0"/>
    <w:rsid w:val="008A750A"/>
    <w:rsid w:val="008B0E76"/>
    <w:rsid w:val="008B259C"/>
    <w:rsid w:val="008B3970"/>
    <w:rsid w:val="008B7FC8"/>
    <w:rsid w:val="008C384C"/>
    <w:rsid w:val="008C53A9"/>
    <w:rsid w:val="008C7A6F"/>
    <w:rsid w:val="008D033F"/>
    <w:rsid w:val="008D0F11"/>
    <w:rsid w:val="008D1D54"/>
    <w:rsid w:val="008D3BEC"/>
    <w:rsid w:val="008D3F62"/>
    <w:rsid w:val="008D7DDA"/>
    <w:rsid w:val="008E3656"/>
    <w:rsid w:val="008F3A4C"/>
    <w:rsid w:val="008F73B4"/>
    <w:rsid w:val="00901F37"/>
    <w:rsid w:val="00903A00"/>
    <w:rsid w:val="00915AE4"/>
    <w:rsid w:val="00921819"/>
    <w:rsid w:val="00923E14"/>
    <w:rsid w:val="00924D66"/>
    <w:rsid w:val="009309AD"/>
    <w:rsid w:val="00930D1B"/>
    <w:rsid w:val="0093105E"/>
    <w:rsid w:val="009364A0"/>
    <w:rsid w:val="00936CED"/>
    <w:rsid w:val="00937A84"/>
    <w:rsid w:val="00951244"/>
    <w:rsid w:val="0095769A"/>
    <w:rsid w:val="009576BA"/>
    <w:rsid w:val="009612E8"/>
    <w:rsid w:val="00965D68"/>
    <w:rsid w:val="00971C0A"/>
    <w:rsid w:val="009746AC"/>
    <w:rsid w:val="009842AA"/>
    <w:rsid w:val="0098569D"/>
    <w:rsid w:val="00991891"/>
    <w:rsid w:val="00994BD6"/>
    <w:rsid w:val="009957D0"/>
    <w:rsid w:val="009A11CD"/>
    <w:rsid w:val="009A587C"/>
    <w:rsid w:val="009B1AAD"/>
    <w:rsid w:val="009B1E55"/>
    <w:rsid w:val="009B55B1"/>
    <w:rsid w:val="009B7C4C"/>
    <w:rsid w:val="009E3476"/>
    <w:rsid w:val="009E38C1"/>
    <w:rsid w:val="009E4FD9"/>
    <w:rsid w:val="009E5E7A"/>
    <w:rsid w:val="009F1C73"/>
    <w:rsid w:val="009F2528"/>
    <w:rsid w:val="009F3A61"/>
    <w:rsid w:val="009F52C2"/>
    <w:rsid w:val="009F57D6"/>
    <w:rsid w:val="00A02957"/>
    <w:rsid w:val="00A03FD4"/>
    <w:rsid w:val="00A079E8"/>
    <w:rsid w:val="00A15878"/>
    <w:rsid w:val="00A23929"/>
    <w:rsid w:val="00A24ADE"/>
    <w:rsid w:val="00A25165"/>
    <w:rsid w:val="00A26333"/>
    <w:rsid w:val="00A26A37"/>
    <w:rsid w:val="00A2735A"/>
    <w:rsid w:val="00A32585"/>
    <w:rsid w:val="00A33E14"/>
    <w:rsid w:val="00A40BCC"/>
    <w:rsid w:val="00A4114A"/>
    <w:rsid w:val="00A42655"/>
    <w:rsid w:val="00A4343D"/>
    <w:rsid w:val="00A46FAC"/>
    <w:rsid w:val="00A47116"/>
    <w:rsid w:val="00A502F1"/>
    <w:rsid w:val="00A5309F"/>
    <w:rsid w:val="00A53774"/>
    <w:rsid w:val="00A6761A"/>
    <w:rsid w:val="00A70A83"/>
    <w:rsid w:val="00A81EB3"/>
    <w:rsid w:val="00A82CCF"/>
    <w:rsid w:val="00A93AFD"/>
    <w:rsid w:val="00A93BD3"/>
    <w:rsid w:val="00A94515"/>
    <w:rsid w:val="00A95239"/>
    <w:rsid w:val="00A95EA2"/>
    <w:rsid w:val="00A96C93"/>
    <w:rsid w:val="00A97276"/>
    <w:rsid w:val="00A9796B"/>
    <w:rsid w:val="00AA33B1"/>
    <w:rsid w:val="00AA5935"/>
    <w:rsid w:val="00AA79AD"/>
    <w:rsid w:val="00AB0603"/>
    <w:rsid w:val="00AB072D"/>
    <w:rsid w:val="00AB3410"/>
    <w:rsid w:val="00AB73B7"/>
    <w:rsid w:val="00AC18AB"/>
    <w:rsid w:val="00AC2EFB"/>
    <w:rsid w:val="00AC65BF"/>
    <w:rsid w:val="00AC6909"/>
    <w:rsid w:val="00AC7667"/>
    <w:rsid w:val="00AD68D3"/>
    <w:rsid w:val="00AD7487"/>
    <w:rsid w:val="00AE1AF1"/>
    <w:rsid w:val="00AE35FF"/>
    <w:rsid w:val="00AE546F"/>
    <w:rsid w:val="00AE5BB8"/>
    <w:rsid w:val="00AE6952"/>
    <w:rsid w:val="00AF07DE"/>
    <w:rsid w:val="00AF387A"/>
    <w:rsid w:val="00AF67D7"/>
    <w:rsid w:val="00B00C1D"/>
    <w:rsid w:val="00B02946"/>
    <w:rsid w:val="00B04269"/>
    <w:rsid w:val="00B05FCE"/>
    <w:rsid w:val="00B104D2"/>
    <w:rsid w:val="00B13804"/>
    <w:rsid w:val="00B13FA4"/>
    <w:rsid w:val="00B22DCC"/>
    <w:rsid w:val="00B23F18"/>
    <w:rsid w:val="00B242DC"/>
    <w:rsid w:val="00B24F29"/>
    <w:rsid w:val="00B251D8"/>
    <w:rsid w:val="00B25FC1"/>
    <w:rsid w:val="00B31EC7"/>
    <w:rsid w:val="00B3432A"/>
    <w:rsid w:val="00B35219"/>
    <w:rsid w:val="00B35A15"/>
    <w:rsid w:val="00B4456E"/>
    <w:rsid w:val="00B45EB0"/>
    <w:rsid w:val="00B47FAB"/>
    <w:rsid w:val="00B5210C"/>
    <w:rsid w:val="00B53B04"/>
    <w:rsid w:val="00B552A1"/>
    <w:rsid w:val="00B55375"/>
    <w:rsid w:val="00B55457"/>
    <w:rsid w:val="00B56C28"/>
    <w:rsid w:val="00B62ADF"/>
    <w:rsid w:val="00B632CC"/>
    <w:rsid w:val="00B63D51"/>
    <w:rsid w:val="00B65948"/>
    <w:rsid w:val="00B66209"/>
    <w:rsid w:val="00B67237"/>
    <w:rsid w:val="00B67522"/>
    <w:rsid w:val="00B7487C"/>
    <w:rsid w:val="00B80481"/>
    <w:rsid w:val="00B80A28"/>
    <w:rsid w:val="00B820C7"/>
    <w:rsid w:val="00B826FF"/>
    <w:rsid w:val="00B8555F"/>
    <w:rsid w:val="00B864DB"/>
    <w:rsid w:val="00B875DA"/>
    <w:rsid w:val="00B907CF"/>
    <w:rsid w:val="00B96BDC"/>
    <w:rsid w:val="00BA12F1"/>
    <w:rsid w:val="00BA2BEC"/>
    <w:rsid w:val="00BA439F"/>
    <w:rsid w:val="00BA5D43"/>
    <w:rsid w:val="00BA5D4C"/>
    <w:rsid w:val="00BA6370"/>
    <w:rsid w:val="00BA791F"/>
    <w:rsid w:val="00BB3861"/>
    <w:rsid w:val="00BB70D0"/>
    <w:rsid w:val="00BC0BFB"/>
    <w:rsid w:val="00BC36EE"/>
    <w:rsid w:val="00BD0EBD"/>
    <w:rsid w:val="00BD1E88"/>
    <w:rsid w:val="00BD2880"/>
    <w:rsid w:val="00BD3CC0"/>
    <w:rsid w:val="00BD5A52"/>
    <w:rsid w:val="00BE2EC6"/>
    <w:rsid w:val="00BE4895"/>
    <w:rsid w:val="00C07120"/>
    <w:rsid w:val="00C12E29"/>
    <w:rsid w:val="00C1797F"/>
    <w:rsid w:val="00C236E0"/>
    <w:rsid w:val="00C269D4"/>
    <w:rsid w:val="00C26D67"/>
    <w:rsid w:val="00C27388"/>
    <w:rsid w:val="00C3208B"/>
    <w:rsid w:val="00C34071"/>
    <w:rsid w:val="00C3767B"/>
    <w:rsid w:val="00C40203"/>
    <w:rsid w:val="00C4160D"/>
    <w:rsid w:val="00C47CA4"/>
    <w:rsid w:val="00C47DCE"/>
    <w:rsid w:val="00C639B4"/>
    <w:rsid w:val="00C63CB1"/>
    <w:rsid w:val="00C66A84"/>
    <w:rsid w:val="00C66B3A"/>
    <w:rsid w:val="00C67073"/>
    <w:rsid w:val="00C70F8B"/>
    <w:rsid w:val="00C73EC2"/>
    <w:rsid w:val="00C8406E"/>
    <w:rsid w:val="00C856B7"/>
    <w:rsid w:val="00C85DEA"/>
    <w:rsid w:val="00C92E37"/>
    <w:rsid w:val="00C92F4D"/>
    <w:rsid w:val="00C9407D"/>
    <w:rsid w:val="00C96245"/>
    <w:rsid w:val="00CA1808"/>
    <w:rsid w:val="00CA29E6"/>
    <w:rsid w:val="00CA553A"/>
    <w:rsid w:val="00CB2709"/>
    <w:rsid w:val="00CB3695"/>
    <w:rsid w:val="00CB3C41"/>
    <w:rsid w:val="00CB680D"/>
    <w:rsid w:val="00CB6F89"/>
    <w:rsid w:val="00CC13D4"/>
    <w:rsid w:val="00CC148F"/>
    <w:rsid w:val="00CC3E69"/>
    <w:rsid w:val="00CC4109"/>
    <w:rsid w:val="00CC6B37"/>
    <w:rsid w:val="00CC75ED"/>
    <w:rsid w:val="00CD4156"/>
    <w:rsid w:val="00CD6AF2"/>
    <w:rsid w:val="00CE1987"/>
    <w:rsid w:val="00CE228C"/>
    <w:rsid w:val="00CE45C3"/>
    <w:rsid w:val="00CE46EB"/>
    <w:rsid w:val="00CE71D9"/>
    <w:rsid w:val="00CE7F90"/>
    <w:rsid w:val="00CF1CC6"/>
    <w:rsid w:val="00CF30C0"/>
    <w:rsid w:val="00CF541C"/>
    <w:rsid w:val="00CF545B"/>
    <w:rsid w:val="00D0091A"/>
    <w:rsid w:val="00D022CE"/>
    <w:rsid w:val="00D10832"/>
    <w:rsid w:val="00D10E99"/>
    <w:rsid w:val="00D12CD0"/>
    <w:rsid w:val="00D13009"/>
    <w:rsid w:val="00D13ED7"/>
    <w:rsid w:val="00D1757F"/>
    <w:rsid w:val="00D20173"/>
    <w:rsid w:val="00D209A7"/>
    <w:rsid w:val="00D22435"/>
    <w:rsid w:val="00D24C70"/>
    <w:rsid w:val="00D276BF"/>
    <w:rsid w:val="00D27D69"/>
    <w:rsid w:val="00D35F69"/>
    <w:rsid w:val="00D40B9E"/>
    <w:rsid w:val="00D4145A"/>
    <w:rsid w:val="00D42328"/>
    <w:rsid w:val="00D44425"/>
    <w:rsid w:val="00D448C2"/>
    <w:rsid w:val="00D4499F"/>
    <w:rsid w:val="00D4596D"/>
    <w:rsid w:val="00D55943"/>
    <w:rsid w:val="00D56518"/>
    <w:rsid w:val="00D578E8"/>
    <w:rsid w:val="00D57C99"/>
    <w:rsid w:val="00D61426"/>
    <w:rsid w:val="00D64246"/>
    <w:rsid w:val="00D666C3"/>
    <w:rsid w:val="00D66EF4"/>
    <w:rsid w:val="00D71972"/>
    <w:rsid w:val="00D75D8B"/>
    <w:rsid w:val="00D85720"/>
    <w:rsid w:val="00D87960"/>
    <w:rsid w:val="00D87E82"/>
    <w:rsid w:val="00D9189F"/>
    <w:rsid w:val="00D925FD"/>
    <w:rsid w:val="00DA1233"/>
    <w:rsid w:val="00DA1FAE"/>
    <w:rsid w:val="00DA4482"/>
    <w:rsid w:val="00DA4A97"/>
    <w:rsid w:val="00DA659A"/>
    <w:rsid w:val="00DA7EBB"/>
    <w:rsid w:val="00DB1BD6"/>
    <w:rsid w:val="00DB58B2"/>
    <w:rsid w:val="00DB65B9"/>
    <w:rsid w:val="00DC0B91"/>
    <w:rsid w:val="00DC136B"/>
    <w:rsid w:val="00DC62C0"/>
    <w:rsid w:val="00DD37A5"/>
    <w:rsid w:val="00DD67BE"/>
    <w:rsid w:val="00DE1BFA"/>
    <w:rsid w:val="00DE29E7"/>
    <w:rsid w:val="00DE30CA"/>
    <w:rsid w:val="00DE4FCC"/>
    <w:rsid w:val="00DE5A5D"/>
    <w:rsid w:val="00DF05E3"/>
    <w:rsid w:val="00DF0B48"/>
    <w:rsid w:val="00DF47FE"/>
    <w:rsid w:val="00E0156A"/>
    <w:rsid w:val="00E132A8"/>
    <w:rsid w:val="00E1654C"/>
    <w:rsid w:val="00E17EE0"/>
    <w:rsid w:val="00E2384E"/>
    <w:rsid w:val="00E24736"/>
    <w:rsid w:val="00E26704"/>
    <w:rsid w:val="00E31636"/>
    <w:rsid w:val="00E31980"/>
    <w:rsid w:val="00E357BE"/>
    <w:rsid w:val="00E3786C"/>
    <w:rsid w:val="00E403C7"/>
    <w:rsid w:val="00E52A85"/>
    <w:rsid w:val="00E54F69"/>
    <w:rsid w:val="00E60489"/>
    <w:rsid w:val="00E61503"/>
    <w:rsid w:val="00E6243A"/>
    <w:rsid w:val="00E641BB"/>
    <w:rsid w:val="00E6423C"/>
    <w:rsid w:val="00E720A4"/>
    <w:rsid w:val="00E759D1"/>
    <w:rsid w:val="00E76630"/>
    <w:rsid w:val="00E77441"/>
    <w:rsid w:val="00E84957"/>
    <w:rsid w:val="00E93526"/>
    <w:rsid w:val="00E93830"/>
    <w:rsid w:val="00E93E0E"/>
    <w:rsid w:val="00E942D7"/>
    <w:rsid w:val="00EA0B80"/>
    <w:rsid w:val="00EA17DC"/>
    <w:rsid w:val="00EA4187"/>
    <w:rsid w:val="00EB014E"/>
    <w:rsid w:val="00EB1ED3"/>
    <w:rsid w:val="00EB4379"/>
    <w:rsid w:val="00EB4DDA"/>
    <w:rsid w:val="00EB5042"/>
    <w:rsid w:val="00EC33EE"/>
    <w:rsid w:val="00EC7336"/>
    <w:rsid w:val="00ED65F7"/>
    <w:rsid w:val="00EE5629"/>
    <w:rsid w:val="00EE5EF7"/>
    <w:rsid w:val="00EF2D08"/>
    <w:rsid w:val="00EF70B3"/>
    <w:rsid w:val="00F07612"/>
    <w:rsid w:val="00F11DFC"/>
    <w:rsid w:val="00F139F1"/>
    <w:rsid w:val="00F14D26"/>
    <w:rsid w:val="00F14D3C"/>
    <w:rsid w:val="00F15138"/>
    <w:rsid w:val="00F15B94"/>
    <w:rsid w:val="00F27130"/>
    <w:rsid w:val="00F34EDF"/>
    <w:rsid w:val="00F36E68"/>
    <w:rsid w:val="00F42B81"/>
    <w:rsid w:val="00F4408C"/>
    <w:rsid w:val="00F51E45"/>
    <w:rsid w:val="00F631E8"/>
    <w:rsid w:val="00F677E6"/>
    <w:rsid w:val="00F74235"/>
    <w:rsid w:val="00F75F2A"/>
    <w:rsid w:val="00F87BEE"/>
    <w:rsid w:val="00F9026D"/>
    <w:rsid w:val="00F92C3B"/>
    <w:rsid w:val="00F94975"/>
    <w:rsid w:val="00F9629C"/>
    <w:rsid w:val="00F96369"/>
    <w:rsid w:val="00FA05CA"/>
    <w:rsid w:val="00FA606E"/>
    <w:rsid w:val="00FB3F36"/>
    <w:rsid w:val="00FB5AAF"/>
    <w:rsid w:val="00FB687C"/>
    <w:rsid w:val="00FC0FEB"/>
    <w:rsid w:val="00FC1264"/>
    <w:rsid w:val="00FC258B"/>
    <w:rsid w:val="00FC2782"/>
    <w:rsid w:val="00FC2926"/>
    <w:rsid w:val="00FC2E2E"/>
    <w:rsid w:val="00FC3FF5"/>
    <w:rsid w:val="00FC4FF9"/>
    <w:rsid w:val="00FC55ED"/>
    <w:rsid w:val="00FD382E"/>
    <w:rsid w:val="00FD3A48"/>
    <w:rsid w:val="00FD5321"/>
    <w:rsid w:val="00FD743C"/>
    <w:rsid w:val="00FE7DBB"/>
    <w:rsid w:val="00FF2704"/>
    <w:rsid w:val="00FF31EE"/>
    <w:rsid w:val="00FF59AC"/>
    <w:rsid w:val="00FF5D67"/>
    <w:rsid w:val="00FF6B22"/>
    <w:rsid w:val="00FF6FF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A659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A659A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A659A"/>
    <w:pPr>
      <w:spacing w:line="240" w:lineRule="auto"/>
      <w:jc w:val="left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A659A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DA659A"/>
    <w:pPr>
      <w:spacing w:line="240" w:lineRule="auto"/>
      <w:ind w:firstLine="708"/>
    </w:pPr>
    <w:rPr>
      <w:rFonts w:eastAsia="Times New Roman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A659A"/>
    <w:rPr>
      <w:rFonts w:ascii="Arial" w:eastAsia="Times New Roman" w:hAnsi="Arial" w:cs="Arial"/>
      <w:szCs w:val="24"/>
    </w:rPr>
  </w:style>
  <w:style w:type="character" w:styleId="Siln">
    <w:name w:val="Strong"/>
    <w:basedOn w:val="Standardnpsmoodstavce"/>
    <w:qFormat/>
    <w:rsid w:val="00504F0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93526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7B6D42"/>
    <w:rPr>
      <w:i/>
      <w:iCs/>
    </w:rPr>
  </w:style>
  <w:style w:type="character" w:customStyle="1" w:styleId="hps">
    <w:name w:val="hps"/>
    <w:basedOn w:val="Standardnpsmoodstavce"/>
    <w:rsid w:val="006C4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so.cz/csu/produkty.nsf/podskupina?openform&amp;:2014-0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CZ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7F2D-991F-4852-A652-B015051F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CZ_1.dotx</Template>
  <TotalTime>900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6667</CharactersWithSpaces>
  <SharedDoc>false</SharedDoc>
  <HLinks>
    <vt:vector size="36" baseType="variant">
      <vt:variant>
        <vt:i4>1048626</vt:i4>
      </vt:variant>
      <vt:variant>
        <vt:i4>12</vt:i4>
      </vt:variant>
      <vt:variant>
        <vt:i4>0</vt:i4>
      </vt:variant>
      <vt:variant>
        <vt:i4>5</vt:i4>
      </vt:variant>
      <vt:variant>
        <vt:lpwstr>http://czso.cz/csu/produkty.nsf/podskupina?openform&amp;:2013-E_2.02.1</vt:lpwstr>
      </vt:variant>
      <vt:variant>
        <vt:lpwstr/>
      </vt:variant>
      <vt:variant>
        <vt:i4>4325402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http://www.czso.cz/csu/edicniplan.nsf/aktual/ep-7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mailto:miloslav.beranek@czso.cz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mailto:jiri.sulc@czso.cz</vt:lpwstr>
      </vt:variant>
      <vt:variant>
        <vt:lpwstr/>
      </vt:variant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Sýkorová Hana</cp:lastModifiedBy>
  <cp:revision>81</cp:revision>
  <cp:lastPrinted>2014-12-11T10:32:00Z</cp:lastPrinted>
  <dcterms:created xsi:type="dcterms:W3CDTF">2014-10-13T08:07:00Z</dcterms:created>
  <dcterms:modified xsi:type="dcterms:W3CDTF">2014-12-12T13:08:00Z</dcterms:modified>
</cp:coreProperties>
</file>