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Pr="00AE6D5B" w:rsidRDefault="00B6484E" w:rsidP="00AE6D5B">
      <w:pPr>
        <w:pStyle w:val="Datum"/>
      </w:pPr>
      <w:r>
        <w:t>1</w:t>
      </w:r>
      <w:r w:rsidR="009F2234">
        <w:t>1</w:t>
      </w:r>
      <w:r>
        <w:t>. března</w:t>
      </w:r>
      <w:r w:rsidR="00AF776C">
        <w:t xml:space="preserve"> 2019</w:t>
      </w:r>
    </w:p>
    <w:p w:rsidR="00867569" w:rsidRPr="00AE6D5B" w:rsidRDefault="009F2234" w:rsidP="00AE6D5B">
      <w:pPr>
        <w:pStyle w:val="Nzev"/>
      </w:pPr>
      <w:r w:rsidRPr="009F2234">
        <w:t>Meziroční růst cen zahraničního obchodu pokračoval</w:t>
      </w:r>
    </w:p>
    <w:p w:rsidR="008202DD" w:rsidRDefault="00DB0263" w:rsidP="008202DD">
      <w:pPr>
        <w:pStyle w:val="Perex"/>
        <w:spacing w:after="0"/>
      </w:pPr>
      <w:r w:rsidRPr="00DB0263">
        <w:t>V lednu 2019 se vývozní ceny meziměsíčně snížily o 0,3 %, dovozní ceny o 0,6 %. Směnné relace dosáhly hodnoty 100,3 %. Meziročně se vývozní ceny zvýšily o 2,8 %, dovozní ceny o 2,4 %. Směnné relace dosáhly hodnoty 100,4 %.</w:t>
      </w:r>
    </w:p>
    <w:p w:rsidR="00867569" w:rsidRPr="00AE6D5B" w:rsidRDefault="00AF776C" w:rsidP="008202DD">
      <w:pPr>
        <w:pStyle w:val="Perex"/>
        <w:spacing w:after="0"/>
      </w:pPr>
      <w:r>
        <w:t xml:space="preserve"> </w:t>
      </w:r>
    </w:p>
    <w:p w:rsidR="00A44BB3" w:rsidRDefault="00AF776C" w:rsidP="00DB0263">
      <w:r w:rsidRPr="00AF776C">
        <w:rPr>
          <w:i/>
        </w:rPr>
        <w:t>„</w:t>
      </w:r>
      <w:r w:rsidR="00DB0263" w:rsidRPr="00DB0263">
        <w:rPr>
          <w:i/>
        </w:rPr>
        <w:t>Meziroční růst cen v zahraničním obchodu v lednu pokračoval, a to jak na straně vývozu, tak i dovozu. Největší vliv na to měly především ceny strojů a dop</w:t>
      </w:r>
      <w:r w:rsidR="00DB0263">
        <w:rPr>
          <w:i/>
        </w:rPr>
        <w:t>ravních prostředků</w:t>
      </w:r>
      <w:r w:rsidR="00921003" w:rsidRPr="00921003">
        <w:t xml:space="preserve"> </w:t>
      </w:r>
      <w:r w:rsidR="00921003" w:rsidRPr="00921003">
        <w:rPr>
          <w:i/>
        </w:rPr>
        <w:t>a výrazně rostly</w:t>
      </w:r>
      <w:r w:rsidR="00921003">
        <w:rPr>
          <w:i/>
        </w:rPr>
        <w:t xml:space="preserve"> ceny</w:t>
      </w:r>
      <w:r w:rsidR="00DB0263">
        <w:rPr>
          <w:i/>
        </w:rPr>
        <w:t xml:space="preserve"> elektřiny</w:t>
      </w:r>
      <w:r w:rsidR="00B10107" w:rsidRPr="00B10107">
        <w:rPr>
          <w:i/>
        </w:rPr>
        <w:t>,</w:t>
      </w:r>
      <w:r w:rsidR="00A44BB3" w:rsidRPr="00A44BB3">
        <w:rPr>
          <w:i/>
        </w:rPr>
        <w:t xml:space="preserve">“ </w:t>
      </w:r>
      <w:r w:rsidR="00DB0263">
        <w:t>říká Vladimír Klimeš</w:t>
      </w:r>
      <w:r w:rsidR="00B10107">
        <w:t xml:space="preserve">, </w:t>
      </w:r>
      <w:r w:rsidR="00DB0263">
        <w:t xml:space="preserve">vedoucí oddělení statistiky cen průmyslu a zahraničního obchodu </w:t>
      </w:r>
      <w:r w:rsidR="00B10107">
        <w:t>ČSÚ</w:t>
      </w:r>
      <w:r w:rsidR="00A44BB3">
        <w:t>.</w:t>
      </w:r>
    </w:p>
    <w:p w:rsidR="00AE6D5B" w:rsidRDefault="00AE6D5B" w:rsidP="00AE6D5B"/>
    <w:p w:rsidR="00AF776C" w:rsidRDefault="00AF776C" w:rsidP="00AF776C">
      <w:r>
        <w:t xml:space="preserve">Podrobnosti naleznete </w:t>
      </w:r>
      <w:r w:rsidR="000F0E72">
        <w:t xml:space="preserve">v dnes vydané Rychlé </w:t>
      </w:r>
      <w:r w:rsidR="00A44BB3">
        <w:t>informaci:</w:t>
      </w:r>
      <w:r w:rsidR="00B6484E" w:rsidRPr="00B6484E">
        <w:t xml:space="preserve"> </w:t>
      </w:r>
      <w:hyperlink r:id="rId7" w:history="1">
        <w:r w:rsidR="00DB0263" w:rsidRPr="00DB0263">
          <w:rPr>
            <w:rStyle w:val="Hypertextovodkaz"/>
          </w:rPr>
          <w:t>https://www.czso.cz/csu/czso/cri/indexy-cen-vyvozu-a-dovozu-leden-2019</w:t>
        </w:r>
      </w:hyperlink>
      <w:r w:rsidR="00065D3B">
        <w:t>.</w:t>
      </w:r>
    </w:p>
    <w:p w:rsidR="00996929" w:rsidRDefault="00996929" w:rsidP="00AF776C"/>
    <w:p w:rsidR="00AE6D5B" w:rsidRDefault="00B6484E" w:rsidP="00AF776C">
      <w:r>
        <w:t>Zvukový záznam citace</w:t>
      </w:r>
      <w:r w:rsidR="008202DD">
        <w:t xml:space="preserve"> </w:t>
      </w:r>
      <w:r w:rsidR="00AF776C">
        <w:t>je k dispozici v příloze.</w:t>
      </w:r>
    </w:p>
    <w:p w:rsidR="00AE6D5B" w:rsidRDefault="00AE6D5B" w:rsidP="00AE6D5B"/>
    <w:p w:rsidR="000E4C61" w:rsidRDefault="000E4C61" w:rsidP="00AE6D5B"/>
    <w:p w:rsidR="000E4C61" w:rsidRDefault="000E4C61" w:rsidP="00AE6D5B"/>
    <w:p w:rsidR="001D104C" w:rsidRDefault="001D104C" w:rsidP="001D104C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  <w:r w:rsidR="004F1E59">
        <w:rPr>
          <w:rFonts w:cs="Arial"/>
          <w:b/>
          <w:bCs/>
          <w:iCs/>
        </w:rPr>
        <w:t>:</w:t>
      </w:r>
      <w:bookmarkStart w:id="0" w:name="_GoBack"/>
      <w:bookmarkEnd w:id="0"/>
    </w:p>
    <w:p w:rsidR="001D104C" w:rsidRDefault="001D104C" w:rsidP="001D104C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1D104C" w:rsidRDefault="001D104C" w:rsidP="001D104C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:rsidR="001D104C" w:rsidRDefault="001D104C" w:rsidP="001D104C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1D104C" w:rsidRDefault="001D104C" w:rsidP="001D104C">
      <w:pPr>
        <w:spacing w:line="240" w:lineRule="auto"/>
      </w:pPr>
      <w:r>
        <w:rPr>
          <w:rFonts w:cs="Arial"/>
          <w:color w:val="0070C0"/>
        </w:rPr>
        <w:t xml:space="preserve">E </w:t>
      </w:r>
      <w:hyperlink r:id="rId8" w:history="1">
        <w:r w:rsidR="005F237C" w:rsidRPr="006F0CCB">
          <w:rPr>
            <w:rStyle w:val="Hypertextovodkaz"/>
            <w:rFonts w:cs="Arial"/>
          </w:rPr>
          <w:t>jan.cieslar@czso.cz</w:t>
        </w:r>
      </w:hyperlink>
      <w:r w:rsidR="005F237C">
        <w:rPr>
          <w:rFonts w:cs="Arial"/>
        </w:rPr>
        <w:t xml:space="preserve"> </w:t>
      </w:r>
      <w:r>
        <w:rPr>
          <w:rFonts w:cs="Arial"/>
        </w:rPr>
        <w:t xml:space="preserve">  |   </w:t>
      </w:r>
      <w:proofErr w:type="spellStart"/>
      <w:r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@</w:t>
      </w:r>
      <w:proofErr w:type="spellStart"/>
      <w:r>
        <w:rPr>
          <w:rFonts w:cs="Arial"/>
        </w:rPr>
        <w:t>statistickyurad</w:t>
      </w:r>
      <w:proofErr w:type="spellEnd"/>
    </w:p>
    <w:p w:rsidR="00AF776C" w:rsidRPr="004920AD" w:rsidRDefault="00AF776C" w:rsidP="001D104C"/>
    <w:sectPr w:rsidR="00AF776C" w:rsidRPr="004920AD" w:rsidSect="003D02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5E3" w:rsidRDefault="005055E3" w:rsidP="00BA6370">
      <w:r>
        <w:separator/>
      </w:r>
    </w:p>
  </w:endnote>
  <w:endnote w:type="continuationSeparator" w:id="0">
    <w:p w:rsidR="005055E3" w:rsidRDefault="005055E3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BAF" w:rsidRDefault="00A01BA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280688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8" type="#_x0000_t202" style="position:absolute;margin-left:99.2pt;margin-top:762.05pt;width:427.2pt;height:52.25pt;z-index:2516536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<v:textbox inset="0,0,0,0">
            <w:txbxContent>
              <w:p w:rsidR="00776B16" w:rsidRPr="00112B77" w:rsidRDefault="00776B16" w:rsidP="00776B16">
                <w:pPr>
                  <w:spacing w:line="220" w:lineRule="atLeas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>Český statistický úřad  |  Na padesátém 81  |  100 82  Praha 10</w:t>
                </w:r>
              </w:p>
              <w:p w:rsidR="00776B16" w:rsidRPr="001404AB" w:rsidRDefault="00776B16" w:rsidP="00776B16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D018F0" w:rsidRPr="00E600D3" w:rsidRDefault="00776B16" w:rsidP="00776B16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</w:t>
                </w:r>
                <w:r w:rsidRPr="00112B77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zso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</w:t>
                </w: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r w:rsidR="00560877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www.stoletistatistiky.cz</w:t>
                </w:r>
                <w:r w:rsidR="00560877"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</w:t>
                </w:r>
                <w:r w:rsidR="00A01BAF">
                  <w:rPr>
                    <w:rFonts w:cs="Arial"/>
                    <w:sz w:val="15"/>
                    <w:szCs w:val="15"/>
                  </w:rPr>
                  <w:t xml:space="preserve">l: </w:t>
                </w:r>
                <w:hyperlink r:id="rId1" w:history="1">
                  <w:r w:rsidR="00A01BAF"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2B4109">
                  <w:rPr>
                    <w:rFonts w:cs="Arial"/>
                    <w:sz w:val="15"/>
                    <w:szCs w:val="15"/>
                  </w:rPr>
                  <w:tab/>
                </w:r>
                <w:r w:rsidR="00280688" w:rsidRPr="004E479E">
                  <w:rPr>
                    <w:rFonts w:cs="Arial"/>
                    <w:szCs w:val="15"/>
                  </w:rPr>
                  <w:fldChar w:fldCharType="begin"/>
                </w:r>
                <w:r w:rsidR="002B4109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280688" w:rsidRPr="004E479E">
                  <w:rPr>
                    <w:rFonts w:cs="Arial"/>
                    <w:szCs w:val="15"/>
                  </w:rPr>
                  <w:fldChar w:fldCharType="separate"/>
                </w:r>
                <w:r w:rsidR="005F237C">
                  <w:rPr>
                    <w:rFonts w:cs="Arial"/>
                    <w:noProof/>
                    <w:szCs w:val="15"/>
                  </w:rPr>
                  <w:t>1</w:t>
                </w:r>
                <w:r w:rsidR="00280688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4097" style="position:absolute;flip:y;z-index:251652608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BAF" w:rsidRDefault="00A01BA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5E3" w:rsidRDefault="005055E3" w:rsidP="00BA6370">
      <w:r>
        <w:separator/>
      </w:r>
    </w:p>
  </w:footnote>
  <w:footnote w:type="continuationSeparator" w:id="0">
    <w:p w:rsidR="005055E3" w:rsidRDefault="005055E3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BAF" w:rsidRDefault="00A01BA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C62F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767080</wp:posOffset>
          </wp:positionV>
          <wp:extent cx="5404485" cy="354965"/>
          <wp:effectExtent l="0" t="0" r="0" b="0"/>
          <wp:wrapNone/>
          <wp:docPr id="33" name="obrázek 33" descr="Bez názvu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Bez názvu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448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2" name="obrázek 32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100let_RI_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80688">
      <w:rPr>
        <w:noProof/>
        <w:lang w:eastAsia="cs-CZ"/>
      </w:rPr>
      <w:pict>
        <v:shape id="Freeform 31" o:spid="_x0000_s4105" style="position:absolute;margin-left:9.4pt;margin-top:67.7pt;width:116.55pt;height:1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<o:lock v:ext="edit" verticies="t"/>
        </v:shape>
      </w:pict>
    </w:r>
    <w:r w:rsidR="00280688">
      <w:rPr>
        <w:noProof/>
        <w:lang w:eastAsia="cs-CZ"/>
      </w:rPr>
      <w:pict>
        <v:shape id="Freeform 29" o:spid="_x0000_s4104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<o:lock v:ext="edit" verticies="t"/>
        </v:shape>
      </w:pict>
    </w:r>
    <w:r w:rsidR="00280688">
      <w:rPr>
        <w:noProof/>
        <w:lang w:eastAsia="cs-CZ"/>
      </w:rPr>
      <w:pict>
        <v:shape id="Freeform 28" o:spid="_x0000_s4103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<o:lock v:ext="edit" verticies="t"/>
        </v:shape>
      </w:pict>
    </w:r>
    <w:r w:rsidR="00280688">
      <w:rPr>
        <w:noProof/>
        <w:lang w:eastAsia="cs-CZ"/>
      </w:rPr>
      <w:pict>
        <v:shape id="Freeform 27" o:spid="_x0000_s4102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<o:lock v:ext="edit" verticies="t"/>
        </v:shape>
      </w:pict>
    </w:r>
    <w:r w:rsidR="00280688">
      <w:rPr>
        <w:noProof/>
        <w:lang w:eastAsia="cs-CZ"/>
      </w:rPr>
      <w:pict>
        <v:rect id="Rectangle 26" o:spid="_x0000_s4101" style="position:absolute;margin-left:-34.9pt;margin-top:32.1pt;width:30.15pt;height:7.6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</w:pict>
    </w:r>
    <w:r w:rsidR="00280688">
      <w:rPr>
        <w:noProof/>
        <w:lang w:eastAsia="cs-CZ"/>
      </w:rPr>
      <w:pict>
        <v:rect id="Rectangle 25" o:spid="_x0000_s4100" style="position:absolute;margin-left:-70.95pt;margin-top:20.6pt;width:66.2pt;height:7.7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</w:pict>
    </w:r>
    <w:r w:rsidR="00280688">
      <w:rPr>
        <w:noProof/>
        <w:lang w:eastAsia="cs-CZ"/>
      </w:rPr>
      <w:pict>
        <v:rect id="Rectangle 24" o:spid="_x0000_s4099" style="position:absolute;margin-left:-38.55pt;margin-top:9.1pt;width:33.8pt;height:7.7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BAF" w:rsidRDefault="00A01BA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5122">
      <o:colormru v:ext="edit" colors="#0071bc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62F48"/>
    <w:rsid w:val="00043BF4"/>
    <w:rsid w:val="00065D3B"/>
    <w:rsid w:val="000842D2"/>
    <w:rsid w:val="000843A5"/>
    <w:rsid w:val="00095213"/>
    <w:rsid w:val="000B6F63"/>
    <w:rsid w:val="000C435D"/>
    <w:rsid w:val="000E4C61"/>
    <w:rsid w:val="000F0E72"/>
    <w:rsid w:val="000F4B55"/>
    <w:rsid w:val="001404AB"/>
    <w:rsid w:val="00146745"/>
    <w:rsid w:val="001658A9"/>
    <w:rsid w:val="00165D45"/>
    <w:rsid w:val="0017231D"/>
    <w:rsid w:val="001776E2"/>
    <w:rsid w:val="001810DC"/>
    <w:rsid w:val="00183C7E"/>
    <w:rsid w:val="001A214A"/>
    <w:rsid w:val="001A59BF"/>
    <w:rsid w:val="001B607F"/>
    <w:rsid w:val="001D104C"/>
    <w:rsid w:val="001D369A"/>
    <w:rsid w:val="002070FB"/>
    <w:rsid w:val="00213729"/>
    <w:rsid w:val="002272A6"/>
    <w:rsid w:val="002406FA"/>
    <w:rsid w:val="002460EA"/>
    <w:rsid w:val="00280688"/>
    <w:rsid w:val="002848DA"/>
    <w:rsid w:val="002B2E47"/>
    <w:rsid w:val="002B4109"/>
    <w:rsid w:val="002D6A6C"/>
    <w:rsid w:val="00322412"/>
    <w:rsid w:val="003301A3"/>
    <w:rsid w:val="0035578A"/>
    <w:rsid w:val="00365B64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F526A"/>
    <w:rsid w:val="00405244"/>
    <w:rsid w:val="00413A9D"/>
    <w:rsid w:val="004436EE"/>
    <w:rsid w:val="0045547F"/>
    <w:rsid w:val="00485C4B"/>
    <w:rsid w:val="004920AD"/>
    <w:rsid w:val="004D05B3"/>
    <w:rsid w:val="004E479E"/>
    <w:rsid w:val="004E583B"/>
    <w:rsid w:val="004F1E59"/>
    <w:rsid w:val="004F78E6"/>
    <w:rsid w:val="005055E3"/>
    <w:rsid w:val="00512D99"/>
    <w:rsid w:val="00531DBB"/>
    <w:rsid w:val="00550C11"/>
    <w:rsid w:val="00560877"/>
    <w:rsid w:val="005C6900"/>
    <w:rsid w:val="005D3CA4"/>
    <w:rsid w:val="005F237C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23F00"/>
    <w:rsid w:val="0064139A"/>
    <w:rsid w:val="00675D16"/>
    <w:rsid w:val="006E024F"/>
    <w:rsid w:val="006E4E81"/>
    <w:rsid w:val="00704E5B"/>
    <w:rsid w:val="00707F7D"/>
    <w:rsid w:val="00717EC5"/>
    <w:rsid w:val="00727525"/>
    <w:rsid w:val="00737B80"/>
    <w:rsid w:val="00776B16"/>
    <w:rsid w:val="007A57F2"/>
    <w:rsid w:val="007B1333"/>
    <w:rsid w:val="007F4AEB"/>
    <w:rsid w:val="007F75B2"/>
    <w:rsid w:val="008043C4"/>
    <w:rsid w:val="008202DD"/>
    <w:rsid w:val="00831B1B"/>
    <w:rsid w:val="00861D0E"/>
    <w:rsid w:val="00867569"/>
    <w:rsid w:val="008A750A"/>
    <w:rsid w:val="008C384C"/>
    <w:rsid w:val="008D0F11"/>
    <w:rsid w:val="008E58D5"/>
    <w:rsid w:val="008F35B4"/>
    <w:rsid w:val="008F73B4"/>
    <w:rsid w:val="00910B1F"/>
    <w:rsid w:val="00921003"/>
    <w:rsid w:val="009419F8"/>
    <w:rsid w:val="0094402F"/>
    <w:rsid w:val="009668FF"/>
    <w:rsid w:val="00996929"/>
    <w:rsid w:val="009B55B1"/>
    <w:rsid w:val="009F2234"/>
    <w:rsid w:val="009F3AFB"/>
    <w:rsid w:val="00A00672"/>
    <w:rsid w:val="00A01BAF"/>
    <w:rsid w:val="00A4343D"/>
    <w:rsid w:val="00A44BB3"/>
    <w:rsid w:val="00A502F1"/>
    <w:rsid w:val="00A55861"/>
    <w:rsid w:val="00A70A83"/>
    <w:rsid w:val="00A81EB3"/>
    <w:rsid w:val="00A842CF"/>
    <w:rsid w:val="00A93C9B"/>
    <w:rsid w:val="00AE3E86"/>
    <w:rsid w:val="00AE6D5B"/>
    <w:rsid w:val="00AF776C"/>
    <w:rsid w:val="00B00C1D"/>
    <w:rsid w:val="00B03E21"/>
    <w:rsid w:val="00B10107"/>
    <w:rsid w:val="00B54290"/>
    <w:rsid w:val="00B6484E"/>
    <w:rsid w:val="00B655C1"/>
    <w:rsid w:val="00BA439F"/>
    <w:rsid w:val="00BA6370"/>
    <w:rsid w:val="00BC4674"/>
    <w:rsid w:val="00BD5045"/>
    <w:rsid w:val="00C2440B"/>
    <w:rsid w:val="00C269D4"/>
    <w:rsid w:val="00C4160D"/>
    <w:rsid w:val="00C52466"/>
    <w:rsid w:val="00C62F48"/>
    <w:rsid w:val="00C8027C"/>
    <w:rsid w:val="00C8406E"/>
    <w:rsid w:val="00CB2709"/>
    <w:rsid w:val="00CB6F89"/>
    <w:rsid w:val="00CE228C"/>
    <w:rsid w:val="00CF545B"/>
    <w:rsid w:val="00D018F0"/>
    <w:rsid w:val="00D27074"/>
    <w:rsid w:val="00D27D69"/>
    <w:rsid w:val="00D43592"/>
    <w:rsid w:val="00D448C2"/>
    <w:rsid w:val="00D605F9"/>
    <w:rsid w:val="00D607A2"/>
    <w:rsid w:val="00D666C3"/>
    <w:rsid w:val="00DB0263"/>
    <w:rsid w:val="00DB3587"/>
    <w:rsid w:val="00DF47FE"/>
    <w:rsid w:val="00E20938"/>
    <w:rsid w:val="00E2374E"/>
    <w:rsid w:val="00E26704"/>
    <w:rsid w:val="00E26B30"/>
    <w:rsid w:val="00E27C40"/>
    <w:rsid w:val="00E31980"/>
    <w:rsid w:val="00E47321"/>
    <w:rsid w:val="00E6423C"/>
    <w:rsid w:val="00E74C31"/>
    <w:rsid w:val="00E93830"/>
    <w:rsid w:val="00E93E0E"/>
    <w:rsid w:val="00EB1ED3"/>
    <w:rsid w:val="00EC2D51"/>
    <w:rsid w:val="00F26395"/>
    <w:rsid w:val="00F33540"/>
    <w:rsid w:val="00F46F18"/>
    <w:rsid w:val="00F83E2E"/>
    <w:rsid w:val="00FA5943"/>
    <w:rsid w:val="00FB005B"/>
    <w:rsid w:val="00FB5D78"/>
    <w:rsid w:val="00FB687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cieslar@czso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indexy-cen-vyvozu-a-dovozu-leden-201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33;%20sdeleni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29A55-6FA1-4D4C-AF13-794CB2D4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Tiskové sdeleni CZ_2019-01-25.dot</Template>
  <TotalTime>6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1024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Cieslar</dc:creator>
  <cp:keywords/>
  <cp:lastModifiedBy>Ing. Jurij Kogan</cp:lastModifiedBy>
  <cp:revision>6</cp:revision>
  <dcterms:created xsi:type="dcterms:W3CDTF">2019-03-08T10:35:00Z</dcterms:created>
  <dcterms:modified xsi:type="dcterms:W3CDTF">2019-03-08T12:40:00Z</dcterms:modified>
</cp:coreProperties>
</file>