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4A1AB" w14:textId="673E33CB" w:rsidR="00867569" w:rsidRDefault="00B40051" w:rsidP="00270F84">
      <w:pPr>
        <w:pStyle w:val="Datum"/>
      </w:pPr>
      <w:r>
        <w:t>1</w:t>
      </w:r>
      <w:r w:rsidR="00304176">
        <w:t>.</w:t>
      </w:r>
      <w:r w:rsidR="00915A3B">
        <w:t xml:space="preserve"> </w:t>
      </w:r>
      <w:r>
        <w:t>4</w:t>
      </w:r>
      <w:r w:rsidR="00A93DE1">
        <w:t>.</w:t>
      </w:r>
      <w:r w:rsidR="00022194">
        <w:t xml:space="preserve"> </w:t>
      </w:r>
      <w:r w:rsidR="00304176">
        <w:t>20</w:t>
      </w:r>
      <w:r w:rsidR="0070617B">
        <w:t>2</w:t>
      </w:r>
      <w:r w:rsidR="00E7255A">
        <w:t>1</w:t>
      </w:r>
    </w:p>
    <w:p w14:paraId="57EAE61A" w14:textId="0E1211BA" w:rsidR="00542EBD" w:rsidRDefault="001D0699" w:rsidP="00542EBD">
      <w:pPr>
        <w:pStyle w:val="Podtitulek"/>
        <w:spacing w:before="240"/>
        <w:rPr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 xml:space="preserve">Saldo hospodaření skončilo v deficitu </w:t>
      </w:r>
      <w:r w:rsidR="00470311">
        <w:rPr>
          <w:color w:val="BD1B21"/>
          <w:sz w:val="32"/>
          <w:szCs w:val="32"/>
        </w:rPr>
        <w:t>9,4</w:t>
      </w:r>
      <w:r>
        <w:rPr>
          <w:color w:val="BD1B21"/>
          <w:sz w:val="32"/>
          <w:szCs w:val="32"/>
        </w:rPr>
        <w:t xml:space="preserve"> % HDP</w:t>
      </w:r>
    </w:p>
    <w:p w14:paraId="698A55A3" w14:textId="0ACBF7C6" w:rsidR="00DB7DDE" w:rsidRDefault="00DB7DDE" w:rsidP="00DB7DDE">
      <w:pPr>
        <w:pStyle w:val="Podtitulek"/>
      </w:pPr>
      <w:r>
        <w:t>Deficit a dluh vládní</w:t>
      </w:r>
      <w:r w:rsidR="00B973E6">
        <w:t xml:space="preserve">ch institucí – </w:t>
      </w:r>
      <w:r w:rsidR="00B40051">
        <w:t>4</w:t>
      </w:r>
      <w:r w:rsidR="00407901">
        <w:t>. čtvrtletí 2020</w:t>
      </w:r>
    </w:p>
    <w:p w14:paraId="7B043CCE" w14:textId="437726A1" w:rsidR="00053474" w:rsidRDefault="00053474" w:rsidP="00053474">
      <w:pPr>
        <w:rPr>
          <w:b/>
        </w:rPr>
      </w:pPr>
      <w:r w:rsidRPr="002A63D2">
        <w:rPr>
          <w:b/>
        </w:rPr>
        <w:t>Saldo hospodaření sekto</w:t>
      </w:r>
      <w:r w:rsidR="00474243">
        <w:rPr>
          <w:b/>
        </w:rPr>
        <w:t xml:space="preserve">ru vládních institucí dosáhlo ve </w:t>
      </w:r>
      <w:r w:rsidR="00B40051">
        <w:rPr>
          <w:b/>
        </w:rPr>
        <w:t>čtvrtém</w:t>
      </w:r>
      <w:r w:rsidR="00CD4356">
        <w:rPr>
          <w:b/>
        </w:rPr>
        <w:t xml:space="preserve"> čtvrtletí 2020</w:t>
      </w:r>
      <w:r w:rsidRPr="002A63D2">
        <w:rPr>
          <w:b/>
        </w:rPr>
        <w:t xml:space="preserve"> </w:t>
      </w:r>
      <w:r w:rsidR="006D6BFF">
        <w:rPr>
          <w:b/>
        </w:rPr>
        <w:t>schodku</w:t>
      </w:r>
      <w:r w:rsidRPr="002A63D2">
        <w:rPr>
          <w:b/>
        </w:rPr>
        <w:t xml:space="preserve"> </w:t>
      </w:r>
      <w:r w:rsidR="00470311">
        <w:rPr>
          <w:b/>
        </w:rPr>
        <w:t>141,6</w:t>
      </w:r>
      <w:r w:rsidR="00E92D16">
        <w:rPr>
          <w:b/>
        </w:rPr>
        <w:t> </w:t>
      </w:r>
      <w:r w:rsidRPr="002A63D2">
        <w:rPr>
          <w:b/>
        </w:rPr>
        <w:t xml:space="preserve">mld. Kč, </w:t>
      </w:r>
      <w:r w:rsidRPr="006D6BFF">
        <w:rPr>
          <w:b/>
        </w:rPr>
        <w:t>což představ</w:t>
      </w:r>
      <w:r w:rsidR="00292BC3">
        <w:rPr>
          <w:b/>
        </w:rPr>
        <w:t>ovalo</w:t>
      </w:r>
      <w:r w:rsidRPr="006D6BFF">
        <w:rPr>
          <w:b/>
        </w:rPr>
        <w:t xml:space="preserve"> </w:t>
      </w:r>
      <w:r w:rsidR="00470311">
        <w:rPr>
          <w:b/>
        </w:rPr>
        <w:t>9,4</w:t>
      </w:r>
      <w:r w:rsidRPr="006D6BFF">
        <w:rPr>
          <w:b/>
        </w:rPr>
        <w:t xml:space="preserve"> % HDP. Příjmy</w:t>
      </w:r>
      <w:r w:rsidRPr="003E37C7">
        <w:rPr>
          <w:b/>
        </w:rPr>
        <w:t xml:space="preserve"> sektoru vládních institucí dosáhly </w:t>
      </w:r>
      <w:r w:rsidR="00470311">
        <w:rPr>
          <w:b/>
        </w:rPr>
        <w:t>41,8</w:t>
      </w:r>
      <w:r w:rsidR="006D6BFF">
        <w:rPr>
          <w:b/>
        </w:rPr>
        <w:t> </w:t>
      </w:r>
      <w:r w:rsidRPr="003E37C7">
        <w:rPr>
          <w:b/>
        </w:rPr>
        <w:t xml:space="preserve">% HDP, zatímco výdaje </w:t>
      </w:r>
      <w:r w:rsidR="00470311">
        <w:rPr>
          <w:b/>
        </w:rPr>
        <w:t>51,2</w:t>
      </w:r>
      <w:r w:rsidRPr="003E37C7">
        <w:rPr>
          <w:b/>
        </w:rPr>
        <w:t xml:space="preserve"> % HDP</w:t>
      </w:r>
      <w:r w:rsidRPr="00811BF3">
        <w:rPr>
          <w:b/>
        </w:rPr>
        <w:t xml:space="preserve">. Míra zadlužení sektoru vládních institucí </w:t>
      </w:r>
      <w:r w:rsidR="00AA502D">
        <w:rPr>
          <w:b/>
        </w:rPr>
        <w:t>vzrostla</w:t>
      </w:r>
      <w:r w:rsidRPr="00811BF3">
        <w:rPr>
          <w:b/>
        </w:rPr>
        <w:t xml:space="preserve"> </w:t>
      </w:r>
      <w:r w:rsidRPr="00DC1C8F">
        <w:rPr>
          <w:b/>
        </w:rPr>
        <w:t xml:space="preserve">meziročně o </w:t>
      </w:r>
      <w:r w:rsidR="007C6639">
        <w:rPr>
          <w:b/>
        </w:rPr>
        <w:t>7,8</w:t>
      </w:r>
      <w:r w:rsidR="00DC1C8F" w:rsidRPr="00DC1C8F">
        <w:rPr>
          <w:b/>
        </w:rPr>
        <w:t xml:space="preserve"> </w:t>
      </w:r>
      <w:r w:rsidRPr="00DC1C8F">
        <w:rPr>
          <w:b/>
        </w:rPr>
        <w:t xml:space="preserve">p. b. </w:t>
      </w:r>
      <w:proofErr w:type="gramStart"/>
      <w:r w:rsidRPr="00DC1C8F">
        <w:rPr>
          <w:b/>
        </w:rPr>
        <w:t>na</w:t>
      </w:r>
      <w:proofErr w:type="gramEnd"/>
      <w:r w:rsidRPr="00DC1C8F">
        <w:rPr>
          <w:b/>
        </w:rPr>
        <w:t xml:space="preserve"> </w:t>
      </w:r>
      <w:r w:rsidR="007C6639">
        <w:rPr>
          <w:b/>
        </w:rPr>
        <w:t>38,1</w:t>
      </w:r>
      <w:r w:rsidR="006179B0" w:rsidRPr="00DC1C8F">
        <w:rPr>
          <w:b/>
        </w:rPr>
        <w:t xml:space="preserve"> </w:t>
      </w:r>
      <w:r w:rsidRPr="00DC1C8F">
        <w:rPr>
          <w:b/>
        </w:rPr>
        <w:t>% HDP.</w:t>
      </w:r>
    </w:p>
    <w:p w14:paraId="6C9DAEEF" w14:textId="77777777" w:rsidR="00A94B28" w:rsidRDefault="00A94B28" w:rsidP="00043BF4"/>
    <w:p w14:paraId="784CE9A7" w14:textId="3BE7BA6A" w:rsidR="00053474" w:rsidRDefault="0000660A" w:rsidP="00053474">
      <w:r>
        <w:t xml:space="preserve">Ve </w:t>
      </w:r>
      <w:r w:rsidR="00551E5D">
        <w:t xml:space="preserve">čtvrtém </w:t>
      </w:r>
      <w:r w:rsidR="003C7864">
        <w:t>čtvrtletí</w:t>
      </w:r>
      <w:r w:rsidR="007E04BF">
        <w:t xml:space="preserve"> 20</w:t>
      </w:r>
      <w:r w:rsidR="003C039E">
        <w:t>20</w:t>
      </w:r>
      <w:r w:rsidR="003C7864">
        <w:t xml:space="preserve"> došlo meziročně ke </w:t>
      </w:r>
      <w:r w:rsidR="003C039E" w:rsidRPr="00B46BFE">
        <w:t>zhoršení</w:t>
      </w:r>
      <w:r w:rsidR="003C7864">
        <w:t xml:space="preserve"> salda</w:t>
      </w:r>
      <w:r w:rsidR="00053474">
        <w:t xml:space="preserve"> hospodaření vládních institucí </w:t>
      </w:r>
      <w:r w:rsidR="00053474" w:rsidRPr="00B46BFE">
        <w:t>o</w:t>
      </w:r>
      <w:r w:rsidR="00E92D16" w:rsidRPr="00B46BFE">
        <w:t> </w:t>
      </w:r>
      <w:r w:rsidR="00B46BFE">
        <w:t>117,5</w:t>
      </w:r>
      <w:r w:rsidR="009906E9" w:rsidRPr="00B46BFE">
        <w:t> </w:t>
      </w:r>
      <w:r w:rsidR="003C7864" w:rsidRPr="00B46BFE">
        <w:t>mld</w:t>
      </w:r>
      <w:r w:rsidR="003C7864">
        <w:t xml:space="preserve">. Kč., </w:t>
      </w:r>
      <w:r w:rsidR="00060E33">
        <w:t xml:space="preserve">k čemuž přispěly zejména ústřední vládní instituce, jejichž saldo hospodaření se zhoršilo o </w:t>
      </w:r>
      <w:r w:rsidR="00B46BFE">
        <w:t>101,5</w:t>
      </w:r>
      <w:r w:rsidR="00060E33">
        <w:t xml:space="preserve"> mld. Kč a skončilo v </w:t>
      </w:r>
      <w:r w:rsidR="00060E33" w:rsidRPr="00B46BFE">
        <w:t xml:space="preserve">deficitu </w:t>
      </w:r>
      <w:r w:rsidR="00B46BFE">
        <w:t>113,1</w:t>
      </w:r>
      <w:r w:rsidR="00060E33">
        <w:t xml:space="preserve"> mld. Kč. </w:t>
      </w:r>
      <w:r w:rsidR="00EB6243">
        <w:t>M</w:t>
      </w:r>
      <w:r w:rsidR="003C7864">
        <w:t>ístní vládní</w:t>
      </w:r>
      <w:r w:rsidR="00EB6243">
        <w:t xml:space="preserve"> instituce hospodař</w:t>
      </w:r>
      <w:r w:rsidR="00E92D16">
        <w:t>ily s</w:t>
      </w:r>
      <w:r w:rsidR="00B46BFE">
        <w:t>e</w:t>
      </w:r>
      <w:r w:rsidR="00E92D16">
        <w:t> </w:t>
      </w:r>
      <w:r w:rsidR="00B46BFE">
        <w:t>schodkem</w:t>
      </w:r>
      <w:r w:rsidR="0036612E" w:rsidRPr="00B46BFE">
        <w:t xml:space="preserve"> </w:t>
      </w:r>
      <w:r w:rsidR="00B46BFE">
        <w:t>20,6</w:t>
      </w:r>
      <w:r w:rsidR="0036612E">
        <w:t xml:space="preserve"> m</w:t>
      </w:r>
      <w:r w:rsidR="00E864EB">
        <w:t>ld. Kč,</w:t>
      </w:r>
      <w:r w:rsidR="00136D80">
        <w:t xml:space="preserve"> </w:t>
      </w:r>
      <w:r w:rsidR="00E864EB">
        <w:t xml:space="preserve">zatímco v minulém roce </w:t>
      </w:r>
      <w:r w:rsidR="005A797C">
        <w:t>pouze</w:t>
      </w:r>
      <w:r w:rsidR="00E864EB" w:rsidRPr="00B46BFE">
        <w:t xml:space="preserve"> </w:t>
      </w:r>
      <w:r w:rsidR="00B46BFE">
        <w:t>10,2</w:t>
      </w:r>
      <w:r w:rsidR="0036612E" w:rsidRPr="00B46BFE">
        <w:t xml:space="preserve"> mld</w:t>
      </w:r>
      <w:r w:rsidR="0036612E">
        <w:t xml:space="preserve">. </w:t>
      </w:r>
      <w:r w:rsidR="00E864EB">
        <w:t>Kč</w:t>
      </w:r>
      <w:r w:rsidR="00660D90">
        <w:t>.</w:t>
      </w:r>
      <w:r w:rsidR="000933DC">
        <w:t xml:space="preserve"> </w:t>
      </w:r>
      <w:r w:rsidR="00660D90">
        <w:t xml:space="preserve">Hospodaření fondů sociálního zabezpečení se meziročně </w:t>
      </w:r>
      <w:r w:rsidR="00B46BFE">
        <w:t>zhoršilo</w:t>
      </w:r>
      <w:r w:rsidR="00660D90" w:rsidRPr="00B46BFE">
        <w:t xml:space="preserve"> o </w:t>
      </w:r>
      <w:r w:rsidR="00B46BFE">
        <w:t>5,6</w:t>
      </w:r>
      <w:r w:rsidR="00660D90" w:rsidRPr="00B46BFE">
        <w:t xml:space="preserve"> mld. Kč </w:t>
      </w:r>
      <w:r w:rsidR="009906E9" w:rsidRPr="00B46BFE">
        <w:t xml:space="preserve">a </w:t>
      </w:r>
      <w:r w:rsidR="00DC368D" w:rsidRPr="00B46BFE">
        <w:t>skončilo v</w:t>
      </w:r>
      <w:r w:rsidR="00B46BFE">
        <w:t>e schodku</w:t>
      </w:r>
      <w:r w:rsidR="00660D90" w:rsidRPr="00B46BFE">
        <w:t xml:space="preserve"> </w:t>
      </w:r>
      <w:r w:rsidR="00852F35" w:rsidRPr="00B46BFE">
        <w:t>7,</w:t>
      </w:r>
      <w:r w:rsidR="00B46BFE">
        <w:t>8</w:t>
      </w:r>
      <w:r w:rsidR="00660D90" w:rsidRPr="00B46BFE">
        <w:t xml:space="preserve"> mld. Kč</w:t>
      </w:r>
      <w:r w:rsidR="00660D90">
        <w:t>.</w:t>
      </w:r>
    </w:p>
    <w:p w14:paraId="39AC9BFC" w14:textId="77777777" w:rsidR="00053474" w:rsidRDefault="00053474" w:rsidP="00043BF4"/>
    <w:p w14:paraId="2DE8F72D" w14:textId="39A77C46" w:rsidR="00A94B28" w:rsidRPr="0037782A" w:rsidRDefault="00A94B28" w:rsidP="00A94B28">
      <w:pPr>
        <w:pStyle w:val="TabulkaGraf"/>
      </w:pPr>
      <w:r w:rsidRPr="0037782A">
        <w:t xml:space="preserve">Saldo hospodaření sektoru vládních institucí, </w:t>
      </w:r>
      <w:r w:rsidR="008432DB">
        <w:t>4</w:t>
      </w:r>
      <w:r w:rsidR="00B7752A" w:rsidRPr="0037782A">
        <w:t>.</w:t>
      </w:r>
      <w:r w:rsidR="00A60967" w:rsidRPr="0037782A">
        <w:t xml:space="preserve"> čtvrtletí</w:t>
      </w:r>
      <w:r w:rsidR="00B7752A" w:rsidRPr="0037782A">
        <w:t xml:space="preserve"> 201</w:t>
      </w:r>
      <w:r w:rsidR="004060DD">
        <w:t>8</w:t>
      </w:r>
      <w:r w:rsidR="00B85D5E" w:rsidRPr="0037782A">
        <w:t xml:space="preserve"> </w:t>
      </w:r>
      <w:r w:rsidR="000A2AF1" w:rsidRPr="0037782A">
        <w:t xml:space="preserve">– </w:t>
      </w:r>
      <w:r w:rsidR="008432DB">
        <w:t>4</w:t>
      </w:r>
      <w:r w:rsidRPr="0037782A">
        <w:t>.</w:t>
      </w:r>
      <w:r w:rsidR="00A60967" w:rsidRPr="0037782A">
        <w:t xml:space="preserve"> čtvrtletí</w:t>
      </w:r>
      <w:r w:rsidR="00990C86" w:rsidRPr="0037782A">
        <w:t xml:space="preserve"> </w:t>
      </w:r>
      <w:r w:rsidRPr="0037782A">
        <w:t>20</w:t>
      </w:r>
      <w:r w:rsidR="004060DD">
        <w:t>20</w:t>
      </w:r>
    </w:p>
    <w:tbl>
      <w:tblPr>
        <w:tblW w:w="8480" w:type="dxa"/>
        <w:tblInd w:w="98" w:type="dxa"/>
        <w:tblLook w:val="04A0" w:firstRow="1" w:lastRow="0" w:firstColumn="1" w:lastColumn="0" w:noHBand="0" w:noVBand="1"/>
      </w:tblPr>
      <w:tblGrid>
        <w:gridCol w:w="92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B46BFE" w:rsidRPr="0037782A" w14:paraId="6F02BBDD" w14:textId="77777777" w:rsidTr="00AB43EB">
        <w:trPr>
          <w:trHeight w:val="48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F5103" w14:textId="77777777" w:rsidR="00B46BFE" w:rsidRPr="0037782A" w:rsidRDefault="00B46BFE" w:rsidP="00B46BF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7782A">
              <w:rPr>
                <w:rFonts w:eastAsia="Times New Roman" w:cs="Arial"/>
                <w:color w:val="000000"/>
                <w:sz w:val="18"/>
                <w:szCs w:val="18"/>
              </w:rPr>
              <w:t>Období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B3CDDC" w14:textId="032C1C4A" w:rsidR="00B46BFE" w:rsidRPr="0037782A" w:rsidRDefault="00B46BFE" w:rsidP="00B46BF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A35A6">
              <w:t>4.Q 2018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ED4EBC" w14:textId="6B3A2DEA" w:rsidR="00B46BFE" w:rsidRPr="0037782A" w:rsidRDefault="00B46BFE" w:rsidP="00B46BF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DA35A6">
              <w:t>1.Q 2019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F245A9" w14:textId="544AF31F" w:rsidR="00B46BFE" w:rsidRPr="0037782A" w:rsidRDefault="00B46BFE" w:rsidP="00B46BF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DA35A6">
              <w:t>2.Q 2019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67232E" w14:textId="5E0F1C61" w:rsidR="00B46BFE" w:rsidRPr="0037782A" w:rsidRDefault="00B46BFE" w:rsidP="00B46BF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DA35A6">
              <w:t>3.Q 2019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DA428" w14:textId="6B1B19FA" w:rsidR="00B46BFE" w:rsidRPr="0037782A" w:rsidRDefault="00B46BFE" w:rsidP="00B46BF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DA35A6">
              <w:t>4.Q 2019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4F6387" w14:textId="3927C6C1" w:rsidR="00B46BFE" w:rsidRPr="0037782A" w:rsidRDefault="00B46BFE" w:rsidP="00B46BF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DA35A6">
              <w:t>1.Q 2020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AA1972" w14:textId="239A0E19" w:rsidR="00B46BFE" w:rsidRPr="0037782A" w:rsidRDefault="00B46BFE" w:rsidP="00B46BF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DA35A6">
              <w:t>2.Q 2020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9EF75D" w14:textId="08DBC7DE" w:rsidR="00B46BFE" w:rsidRPr="0037782A" w:rsidRDefault="00B46BFE" w:rsidP="00B46BF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DA35A6">
              <w:t>3.Q 2020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849987" w14:textId="7D3A125B" w:rsidR="00B46BFE" w:rsidRPr="0037782A" w:rsidRDefault="00B46BFE" w:rsidP="00B46BFE">
            <w:pPr>
              <w:jc w:val="center"/>
              <w:rPr>
                <w:rFonts w:cs="Arial"/>
                <w:color w:val="000000"/>
                <w:szCs w:val="20"/>
              </w:rPr>
            </w:pPr>
            <w:proofErr w:type="gramStart"/>
            <w:r w:rsidRPr="00DA35A6">
              <w:t>4.Q 2020</w:t>
            </w:r>
            <w:proofErr w:type="gramEnd"/>
          </w:p>
        </w:tc>
      </w:tr>
      <w:tr w:rsidR="007C6639" w:rsidRPr="0037782A" w14:paraId="32ABB801" w14:textId="77777777" w:rsidTr="00F54D97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DF5CF" w14:textId="77777777" w:rsidR="007C6639" w:rsidRPr="0037782A" w:rsidRDefault="007C6639" w:rsidP="007C6639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7782A">
              <w:rPr>
                <w:rFonts w:eastAsia="Times New Roman" w:cs="Arial"/>
                <w:color w:val="000000"/>
                <w:sz w:val="18"/>
                <w:szCs w:val="18"/>
              </w:rPr>
              <w:t>mld. Kč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BEF07" w14:textId="4848FEEB" w:rsidR="007C6639" w:rsidRPr="0037782A" w:rsidRDefault="007C6639" w:rsidP="007C663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-10,8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D9771" w14:textId="43C71139" w:rsidR="007C6639" w:rsidRPr="0037782A" w:rsidRDefault="007C6639" w:rsidP="007C663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-1,7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790DC" w14:textId="7B0BCB60" w:rsidR="007C6639" w:rsidRPr="0037782A" w:rsidRDefault="007C6639" w:rsidP="007C663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D2B5A" w14:textId="49C2376D" w:rsidR="007C6639" w:rsidRPr="0037782A" w:rsidRDefault="007C6639" w:rsidP="007C663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4F6F5" w14:textId="218FDC6B" w:rsidR="007C6639" w:rsidRPr="0037782A" w:rsidRDefault="007C6639" w:rsidP="007C663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-24,1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2F7FC" w14:textId="6E6FF1DE" w:rsidR="007C6639" w:rsidRPr="0037782A" w:rsidRDefault="007C6639" w:rsidP="007C663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-55,3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0565C" w14:textId="02A90CBD" w:rsidR="007C6639" w:rsidRPr="0037782A" w:rsidRDefault="007C6639" w:rsidP="007C663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-102,1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E0320" w14:textId="6631E462" w:rsidR="007C6639" w:rsidRPr="0037782A" w:rsidRDefault="007C6639" w:rsidP="007C663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-49,0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ADEA2" w14:textId="39FCFDD3" w:rsidR="007C6639" w:rsidRPr="0037782A" w:rsidRDefault="007C6639" w:rsidP="007C663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-141,6</w:t>
            </w:r>
          </w:p>
        </w:tc>
      </w:tr>
      <w:tr w:rsidR="007C6639" w:rsidRPr="0037782A" w14:paraId="52B163B8" w14:textId="77777777" w:rsidTr="00F54D97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EDF53" w14:textId="77777777" w:rsidR="007C6639" w:rsidRPr="0037782A" w:rsidRDefault="007C6639" w:rsidP="007C6639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7782A">
              <w:rPr>
                <w:rFonts w:eastAsia="Times New Roman" w:cs="Arial"/>
                <w:color w:val="000000"/>
                <w:sz w:val="18"/>
                <w:szCs w:val="18"/>
              </w:rPr>
              <w:t>% HDP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A2847" w14:textId="261E2977" w:rsidR="007C6639" w:rsidRPr="0037782A" w:rsidRDefault="007C6639" w:rsidP="007C663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-0,8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7FD52" w14:textId="47767E03" w:rsidR="007C6639" w:rsidRPr="0037782A" w:rsidRDefault="007C6639" w:rsidP="007C663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DE358" w14:textId="7F849B57" w:rsidR="007C6639" w:rsidRPr="0037782A" w:rsidRDefault="007C6639" w:rsidP="007C663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7756A" w14:textId="793F2911" w:rsidR="007C6639" w:rsidRPr="0037782A" w:rsidRDefault="007C6639" w:rsidP="007C663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06A88" w14:textId="28A4D094" w:rsidR="007C6639" w:rsidRPr="0037782A" w:rsidRDefault="007C6639" w:rsidP="007C663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-1,6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3A32C" w14:textId="6C303CE8" w:rsidR="007C6639" w:rsidRPr="0037782A" w:rsidRDefault="007C6639" w:rsidP="007C663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-4,1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79891" w14:textId="637DA512" w:rsidR="007C6639" w:rsidRPr="0037782A" w:rsidRDefault="007C6639" w:rsidP="007C663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-7,6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4B464" w14:textId="3F3F2784" w:rsidR="007C6639" w:rsidRPr="0037782A" w:rsidRDefault="007C6639" w:rsidP="007C663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91F45" w14:textId="2E46C530" w:rsidR="007C6639" w:rsidRPr="0037782A" w:rsidRDefault="007C6639" w:rsidP="007C663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-9,4</w:t>
            </w:r>
          </w:p>
        </w:tc>
      </w:tr>
    </w:tbl>
    <w:p w14:paraId="7A4B78E2" w14:textId="77777777" w:rsidR="008D7FDA" w:rsidRPr="000A18CB" w:rsidRDefault="000A18CB" w:rsidP="00043BF4">
      <w:pPr>
        <w:rPr>
          <w:i/>
        </w:rPr>
      </w:pPr>
      <w:r w:rsidRPr="0037782A">
        <w:rPr>
          <w:i/>
        </w:rPr>
        <w:t xml:space="preserve">Poznámka: </w:t>
      </w:r>
      <w:r w:rsidR="000A2AF1" w:rsidRPr="0037782A">
        <w:rPr>
          <w:i/>
        </w:rPr>
        <w:t>Ú</w:t>
      </w:r>
      <w:r w:rsidRPr="0037782A">
        <w:rPr>
          <w:i/>
        </w:rPr>
        <w:t xml:space="preserve">daje v tabulce nejsou sezónně očištěny, nelze je srovnávat </w:t>
      </w:r>
      <w:proofErr w:type="spellStart"/>
      <w:r w:rsidRPr="0037782A">
        <w:rPr>
          <w:i/>
        </w:rPr>
        <w:t>mezičtvrtletně</w:t>
      </w:r>
      <w:proofErr w:type="spellEnd"/>
      <w:r w:rsidR="000A2AF1" w:rsidRPr="0037782A">
        <w:rPr>
          <w:i/>
        </w:rPr>
        <w:t>.</w:t>
      </w:r>
    </w:p>
    <w:p w14:paraId="3C697DA6" w14:textId="77777777" w:rsidR="000A18CB" w:rsidRDefault="000A18CB" w:rsidP="00043BF4"/>
    <w:p w14:paraId="6EDF0558" w14:textId="45D2BF65" w:rsidR="00E225DE" w:rsidRDefault="00601F81" w:rsidP="00601F81">
      <w:r w:rsidRPr="00E736BE">
        <w:t xml:space="preserve">Celkové příjmy sektoru vládních institucí </w:t>
      </w:r>
      <w:r w:rsidR="00174C88">
        <w:t>stouply</w:t>
      </w:r>
      <w:r w:rsidRPr="00174C88">
        <w:t xml:space="preserve"> meziročně o </w:t>
      </w:r>
      <w:r w:rsidR="00174C88">
        <w:t>0,8</w:t>
      </w:r>
      <w:r w:rsidRPr="00174C88">
        <w:t xml:space="preserve"> %.</w:t>
      </w:r>
      <w:r w:rsidRPr="00E736BE">
        <w:t xml:space="preserve"> Na meziročním </w:t>
      </w:r>
      <w:r w:rsidR="00174C88">
        <w:t>růstu</w:t>
      </w:r>
      <w:r w:rsidRPr="00E736BE">
        <w:t xml:space="preserve"> příjmů se </w:t>
      </w:r>
      <w:r w:rsidR="009906E9">
        <w:t>podílel</w:t>
      </w:r>
      <w:r w:rsidR="0062459A">
        <w:t>o</w:t>
      </w:r>
      <w:r w:rsidR="009906E9">
        <w:t xml:space="preserve"> </w:t>
      </w:r>
      <w:r w:rsidR="000C2F30" w:rsidRPr="00E736BE">
        <w:t>zejména</w:t>
      </w:r>
      <w:r w:rsidRPr="00E736BE">
        <w:t xml:space="preserve"> </w:t>
      </w:r>
      <w:r w:rsidR="00174C88">
        <w:t>zvýšení</w:t>
      </w:r>
      <w:r w:rsidRPr="00E736BE">
        <w:t xml:space="preserve"> příjmů </w:t>
      </w:r>
      <w:r w:rsidR="000C2F30" w:rsidRPr="00E736BE">
        <w:t>z</w:t>
      </w:r>
      <w:r w:rsidR="00860C3B">
        <w:t>e sociálních příspěvků</w:t>
      </w:r>
      <w:r w:rsidR="009E3E5F">
        <w:t xml:space="preserve">  </w:t>
      </w:r>
      <w:r w:rsidR="009E3E5F" w:rsidRPr="00860C3B">
        <w:t>(</w:t>
      </w:r>
      <w:r w:rsidR="00860C3B" w:rsidRPr="00860C3B">
        <w:t>+</w:t>
      </w:r>
      <w:r w:rsidR="00E45130" w:rsidRPr="00860C3B">
        <w:t>8,</w:t>
      </w:r>
      <w:r w:rsidR="00860C3B" w:rsidRPr="00860C3B">
        <w:t>4</w:t>
      </w:r>
      <w:r w:rsidR="00E45130" w:rsidRPr="00860C3B">
        <w:t xml:space="preserve"> % na </w:t>
      </w:r>
      <w:r w:rsidR="00860C3B" w:rsidRPr="00860C3B">
        <w:t>252,1</w:t>
      </w:r>
      <w:r w:rsidR="00E45130" w:rsidRPr="00860C3B">
        <w:t xml:space="preserve"> mld. Kč</w:t>
      </w:r>
      <w:r w:rsidR="00860C3B">
        <w:t>) a daní z příjmů</w:t>
      </w:r>
      <w:r w:rsidR="00D818E8">
        <w:t xml:space="preserve"> </w:t>
      </w:r>
      <w:r w:rsidR="00D818E8" w:rsidRPr="00FB249A">
        <w:t>(</w:t>
      </w:r>
      <w:r w:rsidR="00860C3B" w:rsidRPr="00FB249A">
        <w:t>+4,</w:t>
      </w:r>
      <w:r w:rsidR="007D6F52" w:rsidRPr="00FB249A">
        <w:t>4</w:t>
      </w:r>
      <w:r w:rsidR="00D818E8" w:rsidRPr="00C275B3">
        <w:t xml:space="preserve"> % na </w:t>
      </w:r>
      <w:r w:rsidR="00C275B3" w:rsidRPr="00C275B3">
        <w:t>129,0</w:t>
      </w:r>
      <w:r w:rsidR="00E45130" w:rsidRPr="00C275B3">
        <w:t xml:space="preserve"> mld. Kč)</w:t>
      </w:r>
      <w:r w:rsidR="001322AB">
        <w:t>.</w:t>
      </w:r>
      <w:r w:rsidR="00E736BE">
        <w:t xml:space="preserve"> </w:t>
      </w:r>
      <w:r w:rsidR="00E225DE">
        <w:t xml:space="preserve">Naopak nejvíce </w:t>
      </w:r>
      <w:r w:rsidR="00C275B3">
        <w:t>klesly</w:t>
      </w:r>
      <w:r w:rsidR="00E225DE">
        <w:t xml:space="preserve"> příjmy</w:t>
      </w:r>
      <w:r w:rsidR="001322AB">
        <w:t xml:space="preserve"> z</w:t>
      </w:r>
      <w:r w:rsidR="00C275B3">
        <w:t xml:space="preserve"> důchodů z vlastnictví </w:t>
      </w:r>
      <w:r w:rsidR="00C275B3" w:rsidRPr="00FB249A">
        <w:t>(-41,</w:t>
      </w:r>
      <w:r w:rsidR="007D6F52" w:rsidRPr="00FB249A">
        <w:t>1</w:t>
      </w:r>
      <w:r w:rsidR="00C275B3" w:rsidRPr="00C275B3">
        <w:t xml:space="preserve"> % na </w:t>
      </w:r>
      <w:r w:rsidR="00C275B3">
        <w:t>3,8</w:t>
      </w:r>
      <w:r w:rsidR="00C275B3" w:rsidRPr="00C275B3">
        <w:t xml:space="preserve"> mld. Kč)</w:t>
      </w:r>
      <w:r w:rsidR="00C275B3">
        <w:t xml:space="preserve">, </w:t>
      </w:r>
      <w:r w:rsidR="001322AB">
        <w:t xml:space="preserve">kapitálových transferů </w:t>
      </w:r>
      <w:r w:rsidR="001322AB" w:rsidRPr="007D6F52">
        <w:t>(</w:t>
      </w:r>
      <w:r w:rsidR="00C275B3" w:rsidRPr="007D6F52">
        <w:t>-29,2</w:t>
      </w:r>
      <w:r w:rsidR="00E225DE" w:rsidRPr="00C275B3">
        <w:t xml:space="preserve"> % na </w:t>
      </w:r>
      <w:r w:rsidR="00C275B3">
        <w:t>12,6</w:t>
      </w:r>
      <w:r w:rsidR="00E225DE" w:rsidRPr="00C275B3">
        <w:t xml:space="preserve"> mld. Kč</w:t>
      </w:r>
      <w:r w:rsidR="00E225DE">
        <w:t>)</w:t>
      </w:r>
      <w:r w:rsidR="00C275B3">
        <w:t>,</w:t>
      </w:r>
      <w:r w:rsidR="00E82994">
        <w:t xml:space="preserve"> běžných transferů </w:t>
      </w:r>
      <w:r w:rsidR="00E82994" w:rsidRPr="00C275B3">
        <w:t>(</w:t>
      </w:r>
      <w:r w:rsidR="00E82994">
        <w:t>-6,9</w:t>
      </w:r>
      <w:r w:rsidR="00E82994" w:rsidRPr="00C275B3">
        <w:t xml:space="preserve"> % na </w:t>
      </w:r>
      <w:r w:rsidR="00E82994">
        <w:t>15,0</w:t>
      </w:r>
      <w:r w:rsidR="00E82994" w:rsidRPr="00C275B3">
        <w:t xml:space="preserve"> mld. Kč)</w:t>
      </w:r>
      <w:r w:rsidR="00E225DE">
        <w:t xml:space="preserve"> a </w:t>
      </w:r>
      <w:r w:rsidR="00E82994">
        <w:t>daní z výroby a dovozu</w:t>
      </w:r>
      <w:r w:rsidR="003041F0">
        <w:t xml:space="preserve"> </w:t>
      </w:r>
      <w:r w:rsidR="00E225DE" w:rsidRPr="00E82994">
        <w:t>(</w:t>
      </w:r>
      <w:r w:rsidR="00E82994" w:rsidRPr="00E82994">
        <w:t>-5,5</w:t>
      </w:r>
      <w:r w:rsidR="003041F0" w:rsidRPr="00E82994">
        <w:t> </w:t>
      </w:r>
      <w:r w:rsidR="004D3FBC" w:rsidRPr="00E82994">
        <w:t xml:space="preserve">% na </w:t>
      </w:r>
      <w:r w:rsidR="00E82994" w:rsidRPr="00E82994">
        <w:t>171,5</w:t>
      </w:r>
      <w:r w:rsidR="00E225DE" w:rsidRPr="00E82994">
        <w:t xml:space="preserve"> mld. Kč).</w:t>
      </w:r>
    </w:p>
    <w:p w14:paraId="0F87F324" w14:textId="77777777" w:rsidR="00E225DE" w:rsidRDefault="00E225DE" w:rsidP="00601F81"/>
    <w:p w14:paraId="2EA608BE" w14:textId="333E7EDA" w:rsidR="00601F81" w:rsidRDefault="00E706EA" w:rsidP="00A94B28">
      <w:r w:rsidRPr="00E736BE">
        <w:t xml:space="preserve">Celkové výdaje vládních institucí vzrostly </w:t>
      </w:r>
      <w:r w:rsidRPr="00183B9F">
        <w:t xml:space="preserve">meziročně </w:t>
      </w:r>
      <w:r w:rsidRPr="00FB249A">
        <w:t xml:space="preserve">o </w:t>
      </w:r>
      <w:r w:rsidR="00183B9F" w:rsidRPr="00FB249A">
        <w:t>1</w:t>
      </w:r>
      <w:r w:rsidR="007D6F52" w:rsidRPr="00FB249A">
        <w:t>8</w:t>
      </w:r>
      <w:r w:rsidR="00183B9F" w:rsidRPr="00FB249A">
        <w:t>,9</w:t>
      </w:r>
      <w:r w:rsidRPr="00FB249A">
        <w:t xml:space="preserve"> %.</w:t>
      </w:r>
      <w:r w:rsidRPr="00E736BE">
        <w:t xml:space="preserve"> </w:t>
      </w:r>
      <w:r w:rsidR="008A0350">
        <w:t>Nejvíce vzrostly</w:t>
      </w:r>
      <w:r w:rsidR="00312A78">
        <w:t xml:space="preserve"> výdaje na dotace (</w:t>
      </w:r>
      <w:r w:rsidR="00312A78" w:rsidRPr="00C275B3">
        <w:t>+</w:t>
      </w:r>
      <w:r w:rsidR="00312A78">
        <w:t>58,9</w:t>
      </w:r>
      <w:r w:rsidR="00312A78" w:rsidRPr="00C275B3">
        <w:t xml:space="preserve"> % na </w:t>
      </w:r>
      <w:r w:rsidR="00312A78">
        <w:t>50,4</w:t>
      </w:r>
      <w:r w:rsidR="00312A78" w:rsidRPr="00C275B3">
        <w:t xml:space="preserve"> mld. Kč)</w:t>
      </w:r>
      <w:r w:rsidR="00312A78">
        <w:t>, na ostatní běžné transfery (</w:t>
      </w:r>
      <w:r w:rsidR="00312A78" w:rsidRPr="00C275B3">
        <w:t>+</w:t>
      </w:r>
      <w:r w:rsidR="00312A78">
        <w:t>53,9</w:t>
      </w:r>
      <w:r w:rsidR="00312A78" w:rsidRPr="00C275B3">
        <w:t xml:space="preserve"> % na </w:t>
      </w:r>
      <w:r w:rsidR="00312A78">
        <w:t>32,1</w:t>
      </w:r>
      <w:r w:rsidR="00312A78" w:rsidRPr="00C275B3">
        <w:t xml:space="preserve"> mld. Kč)</w:t>
      </w:r>
      <w:r w:rsidR="00312A78">
        <w:t>,</w:t>
      </w:r>
      <w:r w:rsidR="00E225DE">
        <w:t xml:space="preserve"> </w:t>
      </w:r>
      <w:r w:rsidR="00CD5351">
        <w:t xml:space="preserve">sociální dávky </w:t>
      </w:r>
      <w:r w:rsidR="00CD5351" w:rsidRPr="007F77A8">
        <w:t>(+21,6 % na 276,0 mld</w:t>
      </w:r>
      <w:r w:rsidR="00CD5351" w:rsidRPr="00C275B3">
        <w:t>. Kč)</w:t>
      </w:r>
      <w:r w:rsidR="00CD5351">
        <w:t xml:space="preserve"> a náhrady zaměstnancům </w:t>
      </w:r>
      <w:r w:rsidR="009D6FE4" w:rsidRPr="00CD5351">
        <w:t>(+</w:t>
      </w:r>
      <w:r w:rsidR="00CD5351">
        <w:t>16,7</w:t>
      </w:r>
      <w:r w:rsidR="00E74FAA" w:rsidRPr="00CD5351">
        <w:t xml:space="preserve"> % na </w:t>
      </w:r>
      <w:r w:rsidR="00CD5351">
        <w:t>184,3</w:t>
      </w:r>
      <w:r w:rsidR="00E74FAA" w:rsidRPr="00CD5351">
        <w:t xml:space="preserve"> mld. Kč</w:t>
      </w:r>
      <w:r w:rsidR="00987EC2">
        <w:t>)</w:t>
      </w:r>
      <w:r w:rsidR="00CD5351">
        <w:t>.</w:t>
      </w:r>
      <w:r w:rsidR="009D6FE4">
        <w:t xml:space="preserve"> </w:t>
      </w:r>
    </w:p>
    <w:p w14:paraId="4D6C7360" w14:textId="77777777" w:rsidR="00B81175" w:rsidRDefault="00B81175" w:rsidP="00A94B28"/>
    <w:p w14:paraId="4D31A60A" w14:textId="10242D26" w:rsidR="00AF42B6" w:rsidRDefault="00425ADB" w:rsidP="00425ADB">
      <w:r w:rsidRPr="00EF5A70">
        <w:t>Míra zadlužení sektoru vládn</w:t>
      </w:r>
      <w:r w:rsidR="001557F3">
        <w:t>ích institucí meziročně vzrostla</w:t>
      </w:r>
      <w:r w:rsidRPr="00EF5A70">
        <w:t xml:space="preserve"> </w:t>
      </w:r>
      <w:r w:rsidR="00006D9A" w:rsidRPr="00CE61B7">
        <w:t>z</w:t>
      </w:r>
      <w:r w:rsidR="008A15CC" w:rsidRPr="00CE61B7">
        <w:t> </w:t>
      </w:r>
      <w:r w:rsidRPr="00CE61B7">
        <w:t>3</w:t>
      </w:r>
      <w:r w:rsidR="008A15CC" w:rsidRPr="00CE61B7">
        <w:t>1,</w:t>
      </w:r>
      <w:r w:rsidR="00CE61B7">
        <w:t>8</w:t>
      </w:r>
      <w:r w:rsidRPr="00CE61B7">
        <w:t xml:space="preserve"> </w:t>
      </w:r>
      <w:r w:rsidR="00823594" w:rsidRPr="00CE61B7">
        <w:t xml:space="preserve">% </w:t>
      </w:r>
      <w:r w:rsidRPr="00CE61B7">
        <w:t xml:space="preserve">na </w:t>
      </w:r>
      <w:r w:rsidR="00BF005D">
        <w:t>38,1</w:t>
      </w:r>
      <w:r w:rsidR="00696FCF" w:rsidRPr="00CE61B7">
        <w:t xml:space="preserve"> % HDP</w:t>
      </w:r>
      <w:r w:rsidR="00CD21CC" w:rsidRPr="00EF5A70">
        <w:t>,</w:t>
      </w:r>
      <w:r w:rsidR="00696FCF" w:rsidRPr="00EF5A70">
        <w:t xml:space="preserve"> přičemž</w:t>
      </w:r>
      <w:r w:rsidR="00E00AFE" w:rsidRPr="00EF5A70">
        <w:t xml:space="preserve"> </w:t>
      </w:r>
      <w:r w:rsidR="007B4AC7">
        <w:t>klesající</w:t>
      </w:r>
      <w:r w:rsidRPr="00EF5A70">
        <w:t xml:space="preserve"> </w:t>
      </w:r>
      <w:r w:rsidR="00322825" w:rsidRPr="00EF5A70">
        <w:t xml:space="preserve">nominální </w:t>
      </w:r>
      <w:r w:rsidRPr="00EF5A70">
        <w:t xml:space="preserve">HDP </w:t>
      </w:r>
      <w:r w:rsidR="00CD21CC" w:rsidRPr="00EF5A70">
        <w:t xml:space="preserve">přispěl k </w:t>
      </w:r>
      <w:r w:rsidR="007B4AC7">
        <w:t>nárůstu</w:t>
      </w:r>
      <w:r w:rsidRPr="00EF5A70">
        <w:t xml:space="preserve"> zadlužení o </w:t>
      </w:r>
      <w:r w:rsidR="001557F3">
        <w:t>0,</w:t>
      </w:r>
      <w:r w:rsidR="00BF005D">
        <w:t>5</w:t>
      </w:r>
      <w:r w:rsidRPr="00EF5A70">
        <w:t xml:space="preserve"> p.</w:t>
      </w:r>
      <w:r w:rsidR="00E16796" w:rsidRPr="00EF5A70">
        <w:t xml:space="preserve"> </w:t>
      </w:r>
      <w:r w:rsidRPr="00EF5A70">
        <w:t xml:space="preserve">b. </w:t>
      </w:r>
      <w:r w:rsidR="00FA1B2C" w:rsidRPr="00EF5A70">
        <w:t xml:space="preserve">Nominální dluh vládních institucí meziročně vzrostl o </w:t>
      </w:r>
      <w:r w:rsidR="00BF005D">
        <w:t>413,1</w:t>
      </w:r>
      <w:r w:rsidR="001D1A8D" w:rsidRPr="00CE61B7">
        <w:t xml:space="preserve"> mld. na </w:t>
      </w:r>
      <w:r w:rsidR="005F15A4">
        <w:t>2 153,0</w:t>
      </w:r>
      <w:r w:rsidR="00FA1B2C" w:rsidRPr="00CE61B7">
        <w:t xml:space="preserve"> mld</w:t>
      </w:r>
      <w:r w:rsidR="00FA1B2C" w:rsidRPr="00EF5A70">
        <w:t xml:space="preserve">. a jeho příspěvek činil </w:t>
      </w:r>
      <w:r w:rsidR="005F15A4">
        <w:t>7,3</w:t>
      </w:r>
      <w:r w:rsidR="00FA1B2C" w:rsidRPr="00F57EA8">
        <w:t xml:space="preserve"> p. b.</w:t>
      </w:r>
      <w:r w:rsidR="00FA1B2C" w:rsidRPr="00EF5A70">
        <w:t xml:space="preserve"> </w:t>
      </w:r>
      <w:proofErr w:type="spellStart"/>
      <w:r w:rsidR="00A60B8B">
        <w:t>Mezičtvrtletně</w:t>
      </w:r>
      <w:proofErr w:type="spellEnd"/>
      <w:r w:rsidR="00A60B8B">
        <w:t xml:space="preserve"> došlo k</w:t>
      </w:r>
      <w:r w:rsidR="005F15A4">
        <w:t xml:space="preserve"> poklesu</w:t>
      </w:r>
      <w:r w:rsidR="00A60B8B">
        <w:t xml:space="preserve"> </w:t>
      </w:r>
      <w:r w:rsidRPr="00EF5A70">
        <w:t xml:space="preserve">míry zadlužení o </w:t>
      </w:r>
      <w:r w:rsidR="005F15A4">
        <w:t>0,3</w:t>
      </w:r>
      <w:r w:rsidRPr="00F57EA8">
        <w:t xml:space="preserve"> p.</w:t>
      </w:r>
      <w:r w:rsidR="00E16796" w:rsidRPr="00F57EA8">
        <w:t xml:space="preserve"> </w:t>
      </w:r>
      <w:r w:rsidRPr="00F57EA8">
        <w:t>b</w:t>
      </w:r>
      <w:r w:rsidRPr="00EF5A70">
        <w:t xml:space="preserve">. </w:t>
      </w:r>
      <w:r w:rsidR="0040272A" w:rsidRPr="00EF5A70">
        <w:t>N</w:t>
      </w:r>
      <w:r w:rsidR="003577F6" w:rsidRPr="00EF5A70">
        <w:t>ominální</w:t>
      </w:r>
      <w:r w:rsidR="0040272A" w:rsidRPr="00EF5A70">
        <w:t xml:space="preserve"> dluh </w:t>
      </w:r>
      <w:r w:rsidR="005F15A4">
        <w:t xml:space="preserve">klesl </w:t>
      </w:r>
      <w:proofErr w:type="spellStart"/>
      <w:r w:rsidR="0080678E">
        <w:t>mezičtvrtletně</w:t>
      </w:r>
      <w:proofErr w:type="spellEnd"/>
      <w:r w:rsidR="0040272A" w:rsidRPr="00EF5A70">
        <w:t xml:space="preserve"> o </w:t>
      </w:r>
      <w:r w:rsidR="005F15A4">
        <w:t>19,9</w:t>
      </w:r>
      <w:r w:rsidR="00EF5A70" w:rsidRPr="00F57EA8">
        <w:t xml:space="preserve"> mld</w:t>
      </w:r>
      <w:r w:rsidR="00EF5A70" w:rsidRPr="00EF5A70">
        <w:t>. Kč</w:t>
      </w:r>
      <w:r w:rsidR="002E1D66">
        <w:t xml:space="preserve"> a přispěl</w:t>
      </w:r>
      <w:r w:rsidR="00D86B7D">
        <w:t xml:space="preserve"> k</w:t>
      </w:r>
      <w:r w:rsidR="00525BB0">
        <w:t>e</w:t>
      </w:r>
      <w:r w:rsidR="00AE3EE0">
        <w:t> </w:t>
      </w:r>
      <w:r w:rsidR="005F15A4">
        <w:t>snížení</w:t>
      </w:r>
      <w:r w:rsidR="00525BB0">
        <w:t xml:space="preserve"> </w:t>
      </w:r>
      <w:r w:rsidR="00AE3EE0">
        <w:t xml:space="preserve">míry zadlužení </w:t>
      </w:r>
      <w:r w:rsidR="002E1D66" w:rsidRPr="00F57EA8">
        <w:t xml:space="preserve">o </w:t>
      </w:r>
      <w:r w:rsidR="005F15A4">
        <w:t>0,4</w:t>
      </w:r>
      <w:r w:rsidR="002E1D66" w:rsidRPr="00F57EA8">
        <w:t xml:space="preserve"> </w:t>
      </w:r>
      <w:r w:rsidR="00641B4A" w:rsidRPr="00F57EA8">
        <w:t>p. b</w:t>
      </w:r>
      <w:r w:rsidR="00641B4A">
        <w:t xml:space="preserve">., </w:t>
      </w:r>
      <w:r w:rsidR="00B02305">
        <w:t xml:space="preserve">příspěvek </w:t>
      </w:r>
      <w:r w:rsidR="00641B4A" w:rsidRPr="00EF5A70">
        <w:t xml:space="preserve">HDP </w:t>
      </w:r>
      <w:r w:rsidR="00B97B4A">
        <w:t>činil</w:t>
      </w:r>
      <w:r w:rsidR="00641B4A" w:rsidRPr="00EF5A70">
        <w:t xml:space="preserve"> </w:t>
      </w:r>
      <w:r w:rsidR="00525BB0" w:rsidRPr="00F57EA8">
        <w:t>0,</w:t>
      </w:r>
      <w:r w:rsidR="00F57EA8" w:rsidRPr="00F57EA8">
        <w:t>0</w:t>
      </w:r>
      <w:r w:rsidR="00641B4A" w:rsidRPr="00F57EA8">
        <w:t xml:space="preserve"> p. b</w:t>
      </w:r>
      <w:r w:rsidR="00B31B71">
        <w:t>.</w:t>
      </w:r>
    </w:p>
    <w:p w14:paraId="407DA08B" w14:textId="762BF90A" w:rsidR="001955F2" w:rsidRDefault="001955F2" w:rsidP="00425ADB"/>
    <w:p w14:paraId="507A9302" w14:textId="21F96717" w:rsidR="00AF42B6" w:rsidRDefault="004E0433" w:rsidP="00425ADB">
      <w:r>
        <w:t xml:space="preserve">Ve </w:t>
      </w:r>
      <w:r w:rsidR="008432DB">
        <w:t>čtvrtém</w:t>
      </w:r>
      <w:r w:rsidR="001955F2">
        <w:t xml:space="preserve"> čtvrtletí 2020 </w:t>
      </w:r>
      <w:r w:rsidR="00291851">
        <w:t xml:space="preserve">došlo </w:t>
      </w:r>
      <w:r w:rsidR="005C15CD">
        <w:t>k mírnému poklesu</w:t>
      </w:r>
      <w:r w:rsidR="00291851">
        <w:t xml:space="preserve"> dluhu při deficitním hospodaření sektoru vládních institucí. </w:t>
      </w:r>
      <w:r w:rsidR="00291851" w:rsidRPr="005C15CD">
        <w:t xml:space="preserve">Deficit </w:t>
      </w:r>
      <w:r w:rsidR="0090040B" w:rsidRPr="005C15CD">
        <w:t>i snížení dluh</w:t>
      </w:r>
      <w:r w:rsidR="0010238B" w:rsidRPr="005C15CD">
        <w:t>u</w:t>
      </w:r>
      <w:r w:rsidR="0090040B" w:rsidRPr="005C15CD">
        <w:t xml:space="preserve"> byly</w:t>
      </w:r>
      <w:r w:rsidR="00291851" w:rsidRPr="005C15CD">
        <w:t xml:space="preserve"> pokr</w:t>
      </w:r>
      <w:r w:rsidR="00027226" w:rsidRPr="005C15CD">
        <w:t>yt</w:t>
      </w:r>
      <w:r w:rsidR="0090040B" w:rsidRPr="005C15CD">
        <w:t>y</w:t>
      </w:r>
      <w:r w:rsidR="00027226" w:rsidRPr="005C15CD">
        <w:t xml:space="preserve"> především</w:t>
      </w:r>
      <w:r w:rsidR="000114D9" w:rsidRPr="005C15CD">
        <w:t xml:space="preserve"> </w:t>
      </w:r>
      <w:r w:rsidR="0090040B" w:rsidRPr="005C15CD">
        <w:t>snížením</w:t>
      </w:r>
      <w:r w:rsidR="000114D9" w:rsidRPr="005C15CD">
        <w:t xml:space="preserve"> objemu</w:t>
      </w:r>
      <w:r w:rsidR="00331447" w:rsidRPr="005C15CD">
        <w:t xml:space="preserve"> držených finančních aktiv</w:t>
      </w:r>
      <w:r w:rsidR="00027226" w:rsidRPr="005C15CD">
        <w:t>,</w:t>
      </w:r>
      <w:r w:rsidR="005C15CD">
        <w:t xml:space="preserve"> a to zejména oběživa a vkladů.</w:t>
      </w:r>
    </w:p>
    <w:p w14:paraId="471CC7E8" w14:textId="18FF54AE" w:rsidR="009336F8" w:rsidRPr="00417673" w:rsidRDefault="0040272A" w:rsidP="00425ADB">
      <w:pPr>
        <w:rPr>
          <w:highlight w:val="yellow"/>
        </w:rPr>
      </w:pPr>
      <w:r w:rsidRPr="00EF5A70">
        <w:t xml:space="preserve"> </w:t>
      </w:r>
    </w:p>
    <w:p w14:paraId="5CEBB18B" w14:textId="2F37D9F3" w:rsidR="00607E62" w:rsidRDefault="009336F8" w:rsidP="00D95B91">
      <w:r w:rsidRPr="0075058C">
        <w:lastRenderedPageBreak/>
        <w:t>Z hlediska jednotlivých komponent dluhu byl meziroční nárůst</w:t>
      </w:r>
      <w:r w:rsidR="00607E62">
        <w:t xml:space="preserve"> zaznamenán u </w:t>
      </w:r>
      <w:r w:rsidR="0033552A">
        <w:t xml:space="preserve">emitovaných cenných papírů </w:t>
      </w:r>
      <w:r w:rsidR="0033552A" w:rsidRPr="00F34F99">
        <w:t>(+</w:t>
      </w:r>
      <w:r w:rsidR="004B7866">
        <w:t>416,1</w:t>
      </w:r>
      <w:r w:rsidR="0033552A" w:rsidRPr="00F34F99">
        <w:t xml:space="preserve"> mld. Kč)</w:t>
      </w:r>
      <w:r w:rsidR="0033552A">
        <w:t xml:space="preserve"> a vkladů </w:t>
      </w:r>
      <w:r w:rsidR="0033552A" w:rsidRPr="004B7866">
        <w:t xml:space="preserve">(+ </w:t>
      </w:r>
      <w:r w:rsidR="004B7866" w:rsidRPr="004B7866">
        <w:t>5,8</w:t>
      </w:r>
      <w:r w:rsidR="00F76265" w:rsidRPr="004B7866">
        <w:t xml:space="preserve"> mld. Kč),</w:t>
      </w:r>
      <w:r w:rsidR="00F76265">
        <w:t xml:space="preserve"> zatímco o</w:t>
      </w:r>
      <w:r w:rsidR="00607E62">
        <w:t>bj</w:t>
      </w:r>
      <w:r w:rsidR="00747ECC">
        <w:t xml:space="preserve">em přijatých úvěrů </w:t>
      </w:r>
      <w:r w:rsidR="00F76265" w:rsidRPr="00F34F99">
        <w:t xml:space="preserve">klesl o </w:t>
      </w:r>
      <w:r w:rsidR="004B7866">
        <w:t>8,7</w:t>
      </w:r>
      <w:r w:rsidR="00747ECC" w:rsidRPr="00F34F99">
        <w:t xml:space="preserve"> mld. Kč</w:t>
      </w:r>
      <w:r w:rsidR="00F76265">
        <w:t>. Podíl</w:t>
      </w:r>
      <w:r w:rsidR="00607E62">
        <w:t xml:space="preserve"> emitovaných cenných papírů </w:t>
      </w:r>
      <w:r w:rsidR="00F76265">
        <w:t xml:space="preserve">vzrostl </w:t>
      </w:r>
      <w:r w:rsidR="00607E62">
        <w:t xml:space="preserve">o </w:t>
      </w:r>
      <w:r w:rsidR="00F76265" w:rsidRPr="004B7866">
        <w:t>1,</w:t>
      </w:r>
      <w:r w:rsidR="004B7866" w:rsidRPr="004B7866">
        <w:t>7</w:t>
      </w:r>
      <w:r w:rsidR="00F76265" w:rsidRPr="004B7866">
        <w:t xml:space="preserve"> p. b. </w:t>
      </w:r>
      <w:proofErr w:type="gramStart"/>
      <w:r w:rsidR="00F76265" w:rsidRPr="004B7866">
        <w:t>na</w:t>
      </w:r>
      <w:proofErr w:type="gramEnd"/>
      <w:r w:rsidR="00F76265" w:rsidRPr="004B7866">
        <w:t xml:space="preserve"> 93,4 %</w:t>
      </w:r>
      <w:r w:rsidR="00F76265">
        <w:t xml:space="preserve"> a</w:t>
      </w:r>
      <w:r w:rsidR="006C4DDE">
        <w:t xml:space="preserve"> </w:t>
      </w:r>
      <w:r w:rsidR="00746FAC">
        <w:t xml:space="preserve">emitované cenné papíry </w:t>
      </w:r>
      <w:r w:rsidR="00607E62">
        <w:t>zůstávají hlavní komponentou dluhu.</w:t>
      </w:r>
      <w:r w:rsidR="008C6D93">
        <w:t xml:space="preserve"> </w:t>
      </w:r>
      <w:proofErr w:type="spellStart"/>
      <w:r w:rsidR="008328F4">
        <w:t>Mezičtvrtletně</w:t>
      </w:r>
      <w:proofErr w:type="spellEnd"/>
      <w:r w:rsidR="008328F4">
        <w:t xml:space="preserve"> </w:t>
      </w:r>
      <w:r w:rsidR="008328F4" w:rsidRPr="004B7866">
        <w:t>klesla</w:t>
      </w:r>
      <w:r w:rsidR="00EF24E8" w:rsidRPr="004B7866">
        <w:t xml:space="preserve"> hodnota </w:t>
      </w:r>
      <w:r w:rsidR="004B7866">
        <w:t>emitovaných cenných papírů a přijatých úvěrů</w:t>
      </w:r>
      <w:r w:rsidR="008328F4">
        <w:t xml:space="preserve">. </w:t>
      </w:r>
    </w:p>
    <w:p w14:paraId="19EDA098" w14:textId="77777777" w:rsidR="00E6431E" w:rsidRPr="00270F84" w:rsidRDefault="00E6431E" w:rsidP="00A94B28"/>
    <w:p w14:paraId="4C369526" w14:textId="71BF5285" w:rsidR="00A94B28" w:rsidRPr="00270F84" w:rsidRDefault="00A94B28" w:rsidP="00A94B28">
      <w:pPr>
        <w:pStyle w:val="TabulkaGraf"/>
      </w:pPr>
      <w:r w:rsidRPr="00270F84">
        <w:t xml:space="preserve">Dluh sektoru vládních institucí, </w:t>
      </w:r>
      <w:r w:rsidR="008432DB">
        <w:t>4</w:t>
      </w:r>
      <w:r w:rsidR="00B7752A" w:rsidRPr="00270F84">
        <w:t>.</w:t>
      </w:r>
      <w:r w:rsidR="00A60967" w:rsidRPr="00270F84">
        <w:t xml:space="preserve"> čtvrtletí</w:t>
      </w:r>
      <w:r w:rsidR="00B7752A" w:rsidRPr="00270F84">
        <w:t xml:space="preserve"> 201</w:t>
      </w:r>
      <w:r w:rsidR="008C6D93">
        <w:t>8</w:t>
      </w:r>
      <w:r w:rsidR="00B85D5E" w:rsidRPr="00270F84">
        <w:t xml:space="preserve"> </w:t>
      </w:r>
      <w:r w:rsidR="000A2AF1" w:rsidRPr="00270F84">
        <w:t xml:space="preserve">– </w:t>
      </w:r>
      <w:r w:rsidR="008432DB">
        <w:t>4</w:t>
      </w:r>
      <w:r w:rsidRPr="00270F84">
        <w:t>.</w:t>
      </w:r>
      <w:r w:rsidR="00A60967" w:rsidRPr="00270F84">
        <w:t xml:space="preserve"> čtvrtletí</w:t>
      </w:r>
      <w:r w:rsidR="00990C86" w:rsidRPr="00270F84">
        <w:t xml:space="preserve"> </w:t>
      </w:r>
      <w:r w:rsidR="008C6D93">
        <w:t>2020</w:t>
      </w:r>
    </w:p>
    <w:p w14:paraId="6504B9E7" w14:textId="3CC6E46C" w:rsidR="00DB5168" w:rsidRDefault="008A5B79" w:rsidP="007D7C61">
      <w:r>
        <w:rPr>
          <w:noProof/>
          <w:lang w:eastAsia="cs-CZ"/>
        </w:rPr>
        <w:drawing>
          <wp:inline distT="0" distB="0" distL="0" distR="0" wp14:anchorId="3535C9AB" wp14:editId="7A2BC923">
            <wp:extent cx="5400040" cy="2600325"/>
            <wp:effectExtent l="0" t="0" r="10160" b="9525"/>
            <wp:docPr id="18" name="Graf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15CD0BA" w14:textId="77777777" w:rsidR="005A7C66" w:rsidRDefault="005A7C66" w:rsidP="007D7C61"/>
    <w:p w14:paraId="60C02212" w14:textId="5F293F44" w:rsidR="005A7C66" w:rsidRDefault="005A7C66" w:rsidP="005A7C66">
      <w:r w:rsidRPr="008A5B79">
        <w:t>Saldo hospodaření vládních institucí po očištění o sezónní a kalendářní vlivy skončilo v </w:t>
      </w:r>
      <w:r w:rsidR="0004366C" w:rsidRPr="008A5B79">
        <w:t xml:space="preserve">deficitu </w:t>
      </w:r>
      <w:r w:rsidR="008A5B79" w:rsidRPr="008A5B79">
        <w:t>121,1</w:t>
      </w:r>
      <w:r w:rsidR="0004366C" w:rsidRPr="008A5B79">
        <w:t xml:space="preserve"> mld.</w:t>
      </w:r>
      <w:r w:rsidR="0004366C" w:rsidRPr="0004366C">
        <w:t xml:space="preserve"> Kč, který odpovídal </w:t>
      </w:r>
      <w:r w:rsidR="008A5B79" w:rsidRPr="008A5B79">
        <w:t>8,3</w:t>
      </w:r>
      <w:r w:rsidRPr="008A5B79">
        <w:t xml:space="preserve"> % HDP</w:t>
      </w:r>
      <w:r w:rsidRPr="0004366C">
        <w:t xml:space="preserve">. </w:t>
      </w:r>
      <w:proofErr w:type="spellStart"/>
      <w:r w:rsidRPr="0004366C">
        <w:t>Mezičtvrtletně</w:t>
      </w:r>
      <w:proofErr w:type="spellEnd"/>
      <w:r w:rsidRPr="0004366C">
        <w:t xml:space="preserve"> </w:t>
      </w:r>
      <w:r w:rsidR="00F015E2">
        <w:t xml:space="preserve">se </w:t>
      </w:r>
      <w:r w:rsidR="008A5B79">
        <w:t>zhoršilo</w:t>
      </w:r>
      <w:r w:rsidR="00F015E2">
        <w:t xml:space="preserve"> saldo</w:t>
      </w:r>
      <w:r w:rsidRPr="0004366C">
        <w:t xml:space="preserve"> hospodaření </w:t>
      </w:r>
      <w:r w:rsidRPr="008A5B79">
        <w:t>o </w:t>
      </w:r>
      <w:r w:rsidR="007D6F52">
        <w:t>35,5</w:t>
      </w:r>
      <w:r w:rsidR="00CF138C" w:rsidRPr="008A5B79">
        <w:t> </w:t>
      </w:r>
      <w:r w:rsidRPr="008A5B79">
        <w:t>mld</w:t>
      </w:r>
      <w:r w:rsidRPr="0004366C">
        <w:t>. Kč. Vývoj salda hospodaření vládních institucí očištěného o sezónní a kalendářní vlivy ilustruje následující graf.</w:t>
      </w:r>
    </w:p>
    <w:p w14:paraId="45E7F6B7" w14:textId="77777777" w:rsidR="005A7C66" w:rsidRDefault="005A7C66" w:rsidP="005A7C66"/>
    <w:p w14:paraId="6EF0982E" w14:textId="7C69246F" w:rsidR="005A7C66" w:rsidRPr="00706DBC" w:rsidRDefault="005A7C66" w:rsidP="005A7C66">
      <w:pPr>
        <w:pStyle w:val="TabulkaGraf"/>
        <w:keepNext/>
      </w:pPr>
      <w:r>
        <w:t>Sezónně očištěné saldo hospodaření</w:t>
      </w:r>
      <w:r w:rsidRPr="00706DBC">
        <w:t xml:space="preserve"> vládních institucí, </w:t>
      </w:r>
      <w:r w:rsidR="008432DB">
        <w:t>4</w:t>
      </w:r>
      <w:r w:rsidR="00DE6A49">
        <w:t>. čtvrtletí 2018</w:t>
      </w:r>
      <w:r w:rsidRPr="00706DBC">
        <w:t xml:space="preserve"> – </w:t>
      </w:r>
      <w:r w:rsidR="008432DB">
        <w:t>4</w:t>
      </w:r>
      <w:r w:rsidR="00DE6A49">
        <w:t>. čtvrtletí 2020</w:t>
      </w:r>
    </w:p>
    <w:p w14:paraId="017A0C3A" w14:textId="77777777" w:rsidR="00647423" w:rsidRDefault="00647423" w:rsidP="005A7C66">
      <w:r>
        <w:rPr>
          <w:noProof/>
          <w:lang w:eastAsia="cs-CZ"/>
        </w:rPr>
        <w:drawing>
          <wp:inline distT="0" distB="0" distL="0" distR="0" wp14:anchorId="5BF00F09" wp14:editId="3094F580">
            <wp:extent cx="5400040" cy="2181225"/>
            <wp:effectExtent l="0" t="0" r="10160" b="9525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FCD2497" w14:textId="77777777" w:rsidR="00647423" w:rsidRDefault="00647423" w:rsidP="005A7C66"/>
    <w:p w14:paraId="3D6E8B4B" w14:textId="3DB8A338" w:rsidR="00A66EAC" w:rsidRDefault="00A66EAC" w:rsidP="005A7C66">
      <w:r>
        <w:lastRenderedPageBreak/>
        <w:t>V důsledku epidemi</w:t>
      </w:r>
      <w:bookmarkStart w:id="0" w:name="_GoBack"/>
      <w:bookmarkEnd w:id="0"/>
      <w:r>
        <w:t xml:space="preserve">cké situace v souvislosti s šířením nemoci COVID-19 byla </w:t>
      </w:r>
      <w:r w:rsidR="004F4372">
        <w:t xml:space="preserve">ve </w:t>
      </w:r>
      <w:r w:rsidR="008432DB">
        <w:t>4</w:t>
      </w:r>
      <w:r w:rsidR="004F4372">
        <w:t xml:space="preserve">. čtvrtletí 2020 </w:t>
      </w:r>
      <w:r w:rsidR="0004710A">
        <w:t xml:space="preserve">v platnosti </w:t>
      </w:r>
      <w:r w:rsidRPr="00CE61B7">
        <w:t>mimořádná vládní opatření</w:t>
      </w:r>
      <w:r>
        <w:t>, jejichž vliv na vládní finanční statistiku je popsán v metodické poznámce.</w:t>
      </w:r>
    </w:p>
    <w:p w14:paraId="365F29DE" w14:textId="77777777" w:rsidR="005A7C66" w:rsidRPr="004920AD" w:rsidRDefault="005A7C66" w:rsidP="005A7C66">
      <w:pPr>
        <w:pStyle w:val="Poznmky0"/>
      </w:pPr>
      <w:r>
        <w:t>Poznámky:</w:t>
      </w:r>
    </w:p>
    <w:p w14:paraId="7BD5F612" w14:textId="77777777" w:rsidR="005A7C66" w:rsidRPr="002C1411" w:rsidRDefault="005A7C66" w:rsidP="005A7C66">
      <w:pPr>
        <w:rPr>
          <w:i/>
          <w:sz w:val="18"/>
          <w:szCs w:val="18"/>
        </w:rPr>
      </w:pPr>
      <w:r w:rsidRPr="002C1411">
        <w:rPr>
          <w:rFonts w:cs="Arial"/>
          <w:i/>
          <w:sz w:val="18"/>
          <w:szCs w:val="18"/>
        </w:rPr>
        <w:t>Kvantifikace fiskálních ukazatelů je založena na metodice Evropského systému národních účtů (ESA</w:t>
      </w:r>
      <w:r>
        <w:rPr>
          <w:rFonts w:cs="Arial"/>
          <w:i/>
          <w:sz w:val="18"/>
          <w:szCs w:val="18"/>
        </w:rPr>
        <w:t> </w:t>
      </w:r>
      <w:r w:rsidRPr="002C1411">
        <w:rPr>
          <w:rFonts w:cs="Arial"/>
          <w:i/>
          <w:sz w:val="18"/>
          <w:szCs w:val="18"/>
        </w:rPr>
        <w:t xml:space="preserve">2010). </w:t>
      </w:r>
      <w:r w:rsidRPr="002C1411">
        <w:rPr>
          <w:i/>
          <w:sz w:val="18"/>
          <w:szCs w:val="18"/>
        </w:rPr>
        <w:t xml:space="preserve">Uvedené údaje jsou v metodickém souladu s údaji sloužícími pro účely </w:t>
      </w:r>
      <w:r>
        <w:rPr>
          <w:i/>
          <w:sz w:val="18"/>
          <w:szCs w:val="18"/>
        </w:rPr>
        <w:t>statistiky nadměrného dluhu (</w:t>
      </w:r>
      <w:r w:rsidRPr="002C1411">
        <w:rPr>
          <w:i/>
          <w:sz w:val="18"/>
          <w:szCs w:val="18"/>
        </w:rPr>
        <w:t>EDP</w:t>
      </w:r>
      <w:r w:rsidRPr="00130DF5">
        <w:rPr>
          <w:i/>
          <w:sz w:val="18"/>
          <w:szCs w:val="18"/>
          <w:lang w:val="en-GB"/>
        </w:rPr>
        <w:t>, excessive deficit procedure</w:t>
      </w:r>
      <w:r>
        <w:rPr>
          <w:i/>
          <w:sz w:val="18"/>
          <w:szCs w:val="18"/>
        </w:rPr>
        <w:t>)</w:t>
      </w:r>
      <w:r w:rsidRPr="002C1411">
        <w:rPr>
          <w:i/>
          <w:sz w:val="18"/>
          <w:szCs w:val="18"/>
        </w:rPr>
        <w:t xml:space="preserve"> a pro hodnocení plnění maastrichtských konvergenčních kritérií.  </w:t>
      </w:r>
    </w:p>
    <w:p w14:paraId="5A4E1B3B" w14:textId="77777777" w:rsidR="005A7C66" w:rsidRPr="002C1411" w:rsidRDefault="005A7C66" w:rsidP="005A7C66">
      <w:pPr>
        <w:rPr>
          <w:i/>
          <w:sz w:val="18"/>
          <w:szCs w:val="18"/>
        </w:rPr>
      </w:pPr>
    </w:p>
    <w:p w14:paraId="017788AB" w14:textId="77777777" w:rsidR="005A7C66" w:rsidRPr="002009DA" w:rsidRDefault="005A7C66" w:rsidP="005A7C66">
      <w:pPr>
        <w:rPr>
          <w:rFonts w:cs="Arial"/>
          <w:i/>
          <w:sz w:val="18"/>
          <w:szCs w:val="18"/>
        </w:rPr>
      </w:pPr>
      <w:r w:rsidRPr="00CF2071">
        <w:rPr>
          <w:rFonts w:cs="Arial"/>
          <w:i/>
          <w:sz w:val="18"/>
          <w:szCs w:val="18"/>
        </w:rPr>
        <w:t>Přebytek/deficit vládních institucí je výše čis</w:t>
      </w:r>
      <w:r>
        <w:rPr>
          <w:rFonts w:cs="Arial"/>
          <w:i/>
          <w:sz w:val="18"/>
          <w:szCs w:val="18"/>
        </w:rPr>
        <w:t>tých půjček (+) nebo výpůjček (−</w:t>
      </w:r>
      <w:r w:rsidRPr="00CF2071">
        <w:rPr>
          <w:rFonts w:cs="Arial"/>
          <w:i/>
          <w:sz w:val="18"/>
          <w:szCs w:val="18"/>
        </w:rPr>
        <w:t>) v systému národního účetnictví. Ukazatel vyjadřuje schopnost sektoru v daném období financovat (+) jiné sektory ekonomiky nebo potřebu tohoto sektoru být</w:t>
      </w:r>
      <w:r>
        <w:rPr>
          <w:rFonts w:cs="Arial"/>
          <w:i/>
          <w:sz w:val="18"/>
          <w:szCs w:val="18"/>
        </w:rPr>
        <w:t xml:space="preserve"> ostatními sektory financován (−</w:t>
      </w:r>
      <w:r w:rsidRPr="00CF2071">
        <w:rPr>
          <w:rFonts w:cs="Arial"/>
          <w:i/>
          <w:sz w:val="18"/>
          <w:szCs w:val="18"/>
        </w:rPr>
        <w:t>).</w:t>
      </w:r>
    </w:p>
    <w:p w14:paraId="61C2C09E" w14:textId="77777777" w:rsidR="005A7C66" w:rsidRPr="002009DA" w:rsidRDefault="005A7C66" w:rsidP="005A7C66">
      <w:pPr>
        <w:rPr>
          <w:rFonts w:cs="Arial"/>
          <w:i/>
          <w:sz w:val="18"/>
          <w:szCs w:val="18"/>
        </w:rPr>
      </w:pPr>
    </w:p>
    <w:p w14:paraId="07644598" w14:textId="77777777" w:rsidR="005A7C66" w:rsidRPr="002C1411" w:rsidRDefault="005A7C66" w:rsidP="005A7C66">
      <w:pPr>
        <w:rPr>
          <w:rFonts w:cs="Arial"/>
          <w:i/>
          <w:sz w:val="18"/>
          <w:szCs w:val="18"/>
        </w:rPr>
      </w:pPr>
      <w:r w:rsidRPr="00CF2071">
        <w:rPr>
          <w:rFonts w:cs="Arial"/>
          <w:i/>
          <w:sz w:val="18"/>
          <w:szCs w:val="18"/>
        </w:rPr>
        <w:t>Dluh vládních institucí</w:t>
      </w:r>
      <w:r w:rsidRPr="002C1411">
        <w:rPr>
          <w:rFonts w:cs="Arial"/>
          <w:i/>
          <w:sz w:val="18"/>
          <w:szCs w:val="18"/>
        </w:rPr>
        <w:t xml:space="preserve"> představuje výši konsolidovaných závazků sektoru vládních institucí vyplývající z</w:t>
      </w:r>
      <w:r>
        <w:rPr>
          <w:rFonts w:cs="Arial"/>
          <w:i/>
          <w:sz w:val="18"/>
          <w:szCs w:val="18"/>
        </w:rPr>
        <w:t> </w:t>
      </w:r>
      <w:r w:rsidRPr="002C1411">
        <w:rPr>
          <w:rFonts w:cs="Arial"/>
          <w:i/>
          <w:sz w:val="18"/>
          <w:szCs w:val="18"/>
        </w:rPr>
        <w:t xml:space="preserve">přijatých vkladů, emitovaných dluhových cenných papírů a přijatých půjček. U </w:t>
      </w:r>
      <w:proofErr w:type="spellStart"/>
      <w:r w:rsidRPr="002C1411">
        <w:rPr>
          <w:rFonts w:cs="Arial"/>
          <w:i/>
          <w:sz w:val="18"/>
          <w:szCs w:val="18"/>
        </w:rPr>
        <w:t>cizoměnových</w:t>
      </w:r>
      <w:proofErr w:type="spellEnd"/>
      <w:r w:rsidRPr="002C1411">
        <w:rPr>
          <w:rFonts w:cs="Arial"/>
          <w:i/>
          <w:sz w:val="18"/>
          <w:szCs w:val="18"/>
        </w:rPr>
        <w:t xml:space="preserve"> dluhových nástrojů zajištěných proti měnovému riziku je ocenění provedeno na bázi smluvního kurzu.</w:t>
      </w:r>
    </w:p>
    <w:p w14:paraId="2CCE8F25" w14:textId="77777777" w:rsidR="005A7C66" w:rsidRPr="002C1411" w:rsidRDefault="005A7C66" w:rsidP="005A7C66">
      <w:pPr>
        <w:rPr>
          <w:i/>
          <w:sz w:val="18"/>
          <w:szCs w:val="18"/>
        </w:rPr>
      </w:pPr>
    </w:p>
    <w:p w14:paraId="0B563764" w14:textId="77777777" w:rsidR="005A7C66" w:rsidRPr="002C1411" w:rsidRDefault="005A7C66" w:rsidP="005A7C66">
      <w:pPr>
        <w:rPr>
          <w:i/>
          <w:sz w:val="18"/>
          <w:szCs w:val="18"/>
        </w:rPr>
      </w:pPr>
      <w:r w:rsidRPr="002C1411">
        <w:rPr>
          <w:i/>
          <w:sz w:val="18"/>
          <w:szCs w:val="18"/>
        </w:rPr>
        <w:t xml:space="preserve">Saldo hospodaření je porovnáno s výší HDP v daném čtvrtletí v běžných cenách. Výše konsolidovaného dluhu vládních institucí je porovnána se součtem </w:t>
      </w:r>
      <w:r>
        <w:rPr>
          <w:i/>
          <w:sz w:val="18"/>
          <w:szCs w:val="18"/>
        </w:rPr>
        <w:t xml:space="preserve">posledních čtyř čtvrtletních </w:t>
      </w:r>
      <w:r w:rsidRPr="002C1411">
        <w:rPr>
          <w:i/>
          <w:sz w:val="18"/>
          <w:szCs w:val="18"/>
        </w:rPr>
        <w:t>HDP v běžných cenách</w:t>
      </w:r>
      <w:r>
        <w:rPr>
          <w:i/>
          <w:sz w:val="18"/>
          <w:szCs w:val="18"/>
        </w:rPr>
        <w:t>.</w:t>
      </w:r>
      <w:r w:rsidRPr="002C1411">
        <w:rPr>
          <w:i/>
          <w:sz w:val="18"/>
          <w:szCs w:val="18"/>
        </w:rPr>
        <w:t xml:space="preserve"> Údaje o saldu hospodaření a dluhu vládních institucí jsou součástí tabulek Transmisního programu (tabulka 25 a</w:t>
      </w:r>
      <w:r>
        <w:rPr>
          <w:i/>
          <w:sz w:val="18"/>
          <w:szCs w:val="18"/>
        </w:rPr>
        <w:t> </w:t>
      </w:r>
      <w:r w:rsidRPr="002C1411">
        <w:rPr>
          <w:i/>
          <w:sz w:val="18"/>
          <w:szCs w:val="18"/>
        </w:rPr>
        <w:t>tabulka 28) publikovaných na stránkách ČSÚ v sekci „HDP, Národní účty“.</w:t>
      </w:r>
    </w:p>
    <w:p w14:paraId="0597AC9B" w14:textId="77777777" w:rsidR="005A7C66" w:rsidRDefault="005A7C66" w:rsidP="005A7C66">
      <w:pPr>
        <w:rPr>
          <w:i/>
          <w:sz w:val="18"/>
          <w:szCs w:val="18"/>
        </w:rPr>
      </w:pPr>
      <w:r w:rsidRPr="002C1411">
        <w:rPr>
          <w:i/>
          <w:sz w:val="18"/>
          <w:szCs w:val="18"/>
        </w:rPr>
        <w:t>(</w:t>
      </w:r>
      <w:hyperlink r:id="rId10" w:history="1">
        <w:r w:rsidRPr="002C1411">
          <w:rPr>
            <w:rStyle w:val="Hypertextovodkaz"/>
            <w:i/>
            <w:sz w:val="18"/>
            <w:szCs w:val="18"/>
          </w:rPr>
          <w:t>http://apl.czso.cz/pll/rocenka/rocenka.indexnu_gov</w:t>
        </w:r>
      </w:hyperlink>
      <w:r w:rsidRPr="002C1411">
        <w:rPr>
          <w:i/>
          <w:sz w:val="18"/>
          <w:szCs w:val="18"/>
        </w:rPr>
        <w:t>)</w:t>
      </w:r>
    </w:p>
    <w:p w14:paraId="26C56F68" w14:textId="77777777" w:rsidR="005A7C66" w:rsidRDefault="005A7C66" w:rsidP="005A7C66">
      <w:pPr>
        <w:rPr>
          <w:i/>
          <w:sz w:val="18"/>
          <w:szCs w:val="18"/>
        </w:rPr>
      </w:pPr>
    </w:p>
    <w:p w14:paraId="7F4FABFD" w14:textId="77777777" w:rsidR="005A7C66" w:rsidRPr="002C1411" w:rsidRDefault="005A7C66" w:rsidP="005A7C66">
      <w:pPr>
        <w:rPr>
          <w:i/>
          <w:sz w:val="18"/>
          <w:szCs w:val="18"/>
        </w:rPr>
      </w:pPr>
      <w:r>
        <w:rPr>
          <w:i/>
          <w:sz w:val="18"/>
          <w:szCs w:val="18"/>
        </w:rPr>
        <w:t>Pokud není uvedeno jinak, data nejsou očištěna o sezónní a kalendářní vlivy.</w:t>
      </w:r>
    </w:p>
    <w:p w14:paraId="2E86067E" w14:textId="77777777" w:rsidR="007674A6" w:rsidRPr="002C1411" w:rsidRDefault="007674A6" w:rsidP="007674A6">
      <w:pPr>
        <w:pStyle w:val="Poznmky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5197"/>
      </w:tblGrid>
      <w:tr w:rsidR="007674A6" w14:paraId="61621A11" w14:textId="77777777" w:rsidTr="00242A34">
        <w:tc>
          <w:tcPr>
            <w:tcW w:w="3369" w:type="dxa"/>
          </w:tcPr>
          <w:p w14:paraId="66B3D3BB" w14:textId="77777777" w:rsidR="007674A6" w:rsidRDefault="007674A6" w:rsidP="00242A34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Zodpovědný vedoucí pracovník ČSÚ:</w:t>
            </w:r>
          </w:p>
        </w:tc>
        <w:tc>
          <w:tcPr>
            <w:tcW w:w="5275" w:type="dxa"/>
          </w:tcPr>
          <w:p w14:paraId="1D582051" w14:textId="77777777" w:rsidR="001209A6" w:rsidRDefault="007674A6" w:rsidP="006464CD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Ing.</w:t>
            </w:r>
            <w:r w:rsidR="00426D89">
              <w:rPr>
                <w:i/>
                <w:iCs/>
                <w:sz w:val="18"/>
                <w:szCs w:val="18"/>
              </w:rPr>
              <w:t xml:space="preserve"> </w:t>
            </w:r>
            <w:r w:rsidR="008432DB">
              <w:rPr>
                <w:i/>
                <w:iCs/>
                <w:sz w:val="18"/>
                <w:szCs w:val="18"/>
              </w:rPr>
              <w:t>Helena Houžvičková</w:t>
            </w:r>
            <w:r w:rsidRPr="002C1411">
              <w:rPr>
                <w:i/>
                <w:iCs/>
                <w:sz w:val="18"/>
                <w:szCs w:val="18"/>
              </w:rPr>
              <w:t>,</w:t>
            </w:r>
            <w:r w:rsidR="00982CA8">
              <w:rPr>
                <w:i/>
                <w:iCs/>
                <w:sz w:val="18"/>
                <w:szCs w:val="18"/>
              </w:rPr>
              <w:t xml:space="preserve"> ředitel</w:t>
            </w:r>
            <w:r w:rsidR="001209A6">
              <w:rPr>
                <w:i/>
                <w:iCs/>
                <w:sz w:val="18"/>
                <w:szCs w:val="18"/>
              </w:rPr>
              <w:t>ka</w:t>
            </w:r>
            <w:r w:rsidR="00982CA8">
              <w:rPr>
                <w:i/>
                <w:iCs/>
                <w:sz w:val="18"/>
                <w:szCs w:val="18"/>
              </w:rPr>
              <w:t xml:space="preserve"> </w:t>
            </w:r>
            <w:r w:rsidR="00F20640">
              <w:rPr>
                <w:i/>
                <w:iCs/>
                <w:sz w:val="18"/>
                <w:szCs w:val="18"/>
              </w:rPr>
              <w:t>odboru vládních a finančních účtů</w:t>
            </w:r>
            <w:r w:rsidR="00982CA8">
              <w:rPr>
                <w:i/>
                <w:iCs/>
                <w:sz w:val="18"/>
                <w:szCs w:val="18"/>
              </w:rPr>
              <w:t>,</w:t>
            </w:r>
            <w:r w:rsidR="00F20640">
              <w:rPr>
                <w:i/>
                <w:iCs/>
                <w:sz w:val="18"/>
                <w:szCs w:val="18"/>
              </w:rPr>
              <w:t xml:space="preserve"> </w:t>
            </w:r>
          </w:p>
          <w:p w14:paraId="1BCEA379" w14:textId="40FF4DCA" w:rsidR="007674A6" w:rsidRDefault="00F20640" w:rsidP="006464CD">
            <w:pPr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tel.: </w:t>
            </w:r>
            <w:r w:rsidR="006464CD">
              <w:rPr>
                <w:i/>
                <w:iCs/>
                <w:sz w:val="18"/>
                <w:szCs w:val="18"/>
              </w:rPr>
              <w:t>704</w:t>
            </w:r>
            <w:r w:rsidR="008D6662">
              <w:rPr>
                <w:i/>
                <w:iCs/>
                <w:sz w:val="18"/>
                <w:szCs w:val="18"/>
              </w:rPr>
              <w:t> </w:t>
            </w:r>
            <w:r w:rsidR="006464CD">
              <w:rPr>
                <w:i/>
                <w:iCs/>
                <w:sz w:val="18"/>
                <w:szCs w:val="18"/>
              </w:rPr>
              <w:t>688</w:t>
            </w:r>
            <w:r w:rsidR="008D6662">
              <w:rPr>
                <w:i/>
                <w:iCs/>
                <w:sz w:val="18"/>
                <w:szCs w:val="18"/>
              </w:rPr>
              <w:t xml:space="preserve"> </w:t>
            </w:r>
            <w:r w:rsidR="006464CD">
              <w:rPr>
                <w:i/>
                <w:iCs/>
                <w:sz w:val="18"/>
                <w:szCs w:val="18"/>
              </w:rPr>
              <w:t>734</w:t>
            </w:r>
            <w:r w:rsidR="007674A6" w:rsidRPr="002C1411">
              <w:rPr>
                <w:i/>
                <w:iCs/>
                <w:sz w:val="18"/>
                <w:szCs w:val="18"/>
              </w:rPr>
              <w:t xml:space="preserve">, e-mail: </w:t>
            </w:r>
            <w:hyperlink r:id="rId11" w:history="1">
              <w:r w:rsidR="008432DB" w:rsidRPr="00A412AF">
                <w:rPr>
                  <w:rStyle w:val="Hypertextovodkaz"/>
                  <w:sz w:val="18"/>
                </w:rPr>
                <w:t>helena.houzvickova@czso.cz</w:t>
              </w:r>
            </w:hyperlink>
            <w:r w:rsidR="007674A6">
              <w:rPr>
                <w:sz w:val="18"/>
              </w:rPr>
              <w:t xml:space="preserve"> </w:t>
            </w:r>
          </w:p>
        </w:tc>
      </w:tr>
      <w:tr w:rsidR="007674A6" w14:paraId="228C36AC" w14:textId="77777777" w:rsidTr="00242A34">
        <w:tc>
          <w:tcPr>
            <w:tcW w:w="3369" w:type="dxa"/>
          </w:tcPr>
          <w:p w14:paraId="0B8EF876" w14:textId="77777777" w:rsidR="007674A6" w:rsidRDefault="007674A6" w:rsidP="00242A34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Kontaktní osoba:</w:t>
            </w:r>
          </w:p>
        </w:tc>
        <w:tc>
          <w:tcPr>
            <w:tcW w:w="5275" w:type="dxa"/>
          </w:tcPr>
          <w:p w14:paraId="37393383" w14:textId="77777777" w:rsidR="001209A6" w:rsidRDefault="007674A6" w:rsidP="00C1677B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 xml:space="preserve">Ing. Jaroslav Kahoun, </w:t>
            </w:r>
            <w:r w:rsidR="00982CA8">
              <w:rPr>
                <w:i/>
                <w:iCs/>
                <w:sz w:val="18"/>
                <w:szCs w:val="18"/>
              </w:rPr>
              <w:t xml:space="preserve">vedoucí oddělení vládních účtů, </w:t>
            </w:r>
          </w:p>
          <w:p w14:paraId="06DE8B21" w14:textId="5F255BA2" w:rsidR="007674A6" w:rsidRDefault="007674A6" w:rsidP="00C1677B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tel.: 274</w:t>
            </w:r>
            <w:r w:rsidR="008D6662">
              <w:rPr>
                <w:i/>
                <w:iCs/>
                <w:sz w:val="18"/>
                <w:szCs w:val="18"/>
              </w:rPr>
              <w:t> </w:t>
            </w:r>
            <w:r w:rsidRPr="002C1411">
              <w:rPr>
                <w:i/>
                <w:iCs/>
                <w:sz w:val="18"/>
                <w:szCs w:val="18"/>
              </w:rPr>
              <w:t>054</w:t>
            </w:r>
            <w:r w:rsidR="008D6662">
              <w:rPr>
                <w:i/>
                <w:iCs/>
                <w:sz w:val="18"/>
                <w:szCs w:val="18"/>
              </w:rPr>
              <w:t xml:space="preserve"> </w:t>
            </w:r>
            <w:r w:rsidRPr="002C1411">
              <w:rPr>
                <w:i/>
                <w:iCs/>
                <w:sz w:val="18"/>
                <w:szCs w:val="18"/>
              </w:rPr>
              <w:t xml:space="preserve">232, e-mail: </w:t>
            </w:r>
            <w:hyperlink r:id="rId12" w:history="1">
              <w:r w:rsidRPr="003339DD">
                <w:rPr>
                  <w:rStyle w:val="Hypertextovodkaz"/>
                  <w:sz w:val="18"/>
                </w:rPr>
                <w:t>jaroslav.kahoun@czso.cz</w:t>
              </w:r>
            </w:hyperlink>
            <w:r>
              <w:rPr>
                <w:sz w:val="18"/>
              </w:rPr>
              <w:t xml:space="preserve"> </w:t>
            </w:r>
          </w:p>
        </w:tc>
      </w:tr>
      <w:tr w:rsidR="007674A6" w14:paraId="42EC0B32" w14:textId="77777777" w:rsidTr="00242A34">
        <w:tc>
          <w:tcPr>
            <w:tcW w:w="3369" w:type="dxa"/>
          </w:tcPr>
          <w:p w14:paraId="781A3B79" w14:textId="77777777" w:rsidR="007674A6" w:rsidRDefault="007674A6" w:rsidP="00242A34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Termín zveřejnění další RI:</w:t>
            </w:r>
          </w:p>
        </w:tc>
        <w:tc>
          <w:tcPr>
            <w:tcW w:w="5275" w:type="dxa"/>
          </w:tcPr>
          <w:p w14:paraId="21688CBE" w14:textId="2860C6FB" w:rsidR="007674A6" w:rsidRPr="007F7CB9" w:rsidRDefault="008432DB" w:rsidP="008432D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</w:t>
            </w:r>
            <w:r w:rsidR="007674A6" w:rsidRPr="00F829FF"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i/>
                <w:iCs/>
                <w:sz w:val="18"/>
                <w:szCs w:val="18"/>
              </w:rPr>
              <w:t>6</w:t>
            </w:r>
            <w:r w:rsidR="00760DE0" w:rsidRPr="00F829FF">
              <w:rPr>
                <w:i/>
                <w:iCs/>
                <w:sz w:val="18"/>
                <w:szCs w:val="18"/>
              </w:rPr>
              <w:t>. 20</w:t>
            </w:r>
            <w:r w:rsidR="005A7C66" w:rsidRPr="00F829FF">
              <w:rPr>
                <w:i/>
                <w:iCs/>
                <w:sz w:val="18"/>
                <w:szCs w:val="18"/>
              </w:rPr>
              <w:t>2</w:t>
            </w:r>
            <w:r w:rsidR="001559C0" w:rsidRPr="00F829FF">
              <w:rPr>
                <w:i/>
                <w:iCs/>
                <w:sz w:val="18"/>
                <w:szCs w:val="18"/>
              </w:rPr>
              <w:t>1</w:t>
            </w:r>
          </w:p>
        </w:tc>
      </w:tr>
    </w:tbl>
    <w:p w14:paraId="7CD49D6F" w14:textId="77777777" w:rsidR="007674A6" w:rsidRDefault="007674A6" w:rsidP="007674A6">
      <w:pPr>
        <w:rPr>
          <w:i/>
          <w:iCs/>
          <w:sz w:val="18"/>
          <w:szCs w:val="18"/>
        </w:rPr>
      </w:pPr>
    </w:p>
    <w:p w14:paraId="03A8AD7B" w14:textId="77777777" w:rsidR="00EA2DE9" w:rsidRPr="00EA2DE9" w:rsidRDefault="00EA2DE9" w:rsidP="00EA2DE9"/>
    <w:sectPr w:rsidR="00EA2DE9" w:rsidRPr="00EA2DE9" w:rsidSect="00A60967">
      <w:headerReference w:type="default" r:id="rId13"/>
      <w:footerReference w:type="default" r:id="rId14"/>
      <w:pgSz w:w="11907" w:h="16839" w:code="9"/>
      <w:pgMar w:top="2802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C8677" w14:textId="77777777" w:rsidR="00CD1B68" w:rsidRDefault="00CD1B68" w:rsidP="00BA6370">
      <w:r>
        <w:separator/>
      </w:r>
    </w:p>
  </w:endnote>
  <w:endnote w:type="continuationSeparator" w:id="0">
    <w:p w14:paraId="7EAC578E" w14:textId="77777777" w:rsidR="00CD1B68" w:rsidRDefault="00CD1B6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8AF7F" w14:textId="77777777" w:rsidR="00D77FB9" w:rsidRDefault="00D77FB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7445A1" wp14:editId="629FF78B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05EB6" w14:textId="77777777" w:rsidR="00D77FB9" w:rsidRPr="001404AB" w:rsidRDefault="00D77FB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282E40DD" w14:textId="088B3922" w:rsidR="00D77FB9" w:rsidRPr="00A81EB3" w:rsidRDefault="00D77FB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begin"/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instrText xml:space="preserve"> PAGE   \* MERGEFORMAT </w:instrText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separate"/>
                          </w:r>
                          <w:r w:rsidR="00E4384E">
                            <w:rPr>
                              <w:rFonts w:cs="Arial"/>
                              <w:noProof/>
                              <w:sz w:val="18"/>
                              <w:szCs w:val="15"/>
                            </w:rPr>
                            <w:t>2</w:t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445A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2BB05EB6" w14:textId="77777777" w:rsidR="00D77FB9" w:rsidRPr="001404AB" w:rsidRDefault="00D77FB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282E40DD" w14:textId="088B3922" w:rsidR="00D77FB9" w:rsidRPr="00A81EB3" w:rsidRDefault="00D77FB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fldChar w:fldCharType="begin"/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instrText xml:space="preserve"> PAGE   \* MERGEFORMAT </w:instrText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fldChar w:fldCharType="separate"/>
                    </w:r>
                    <w:r w:rsidR="00E4384E">
                      <w:rPr>
                        <w:rFonts w:cs="Arial"/>
                        <w:noProof/>
                        <w:sz w:val="18"/>
                        <w:szCs w:val="15"/>
                      </w:rPr>
                      <w:t>2</w:t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DE88955" wp14:editId="4CE942B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D6AA4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55135" w14:textId="77777777" w:rsidR="00CD1B68" w:rsidRDefault="00CD1B68" w:rsidP="00BA6370">
      <w:r>
        <w:separator/>
      </w:r>
    </w:p>
  </w:footnote>
  <w:footnote w:type="continuationSeparator" w:id="0">
    <w:p w14:paraId="15AC9E03" w14:textId="77777777" w:rsidR="00CD1B68" w:rsidRDefault="00CD1B6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7063C" w14:textId="77777777" w:rsidR="00D77FB9" w:rsidRDefault="00D77FB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B0703E1" wp14:editId="472CA9A0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85C1FF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7D57"/>
    <w:multiLevelType w:val="hybridMultilevel"/>
    <w:tmpl w:val="17F43044"/>
    <w:lvl w:ilvl="0" w:tplc="D45A3CA0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76"/>
    <w:rsid w:val="0000660A"/>
    <w:rsid w:val="00006D9A"/>
    <w:rsid w:val="000078FA"/>
    <w:rsid w:val="000114D9"/>
    <w:rsid w:val="000206EA"/>
    <w:rsid w:val="00022194"/>
    <w:rsid w:val="00024DDA"/>
    <w:rsid w:val="00027226"/>
    <w:rsid w:val="00031874"/>
    <w:rsid w:val="00031E89"/>
    <w:rsid w:val="0004366C"/>
    <w:rsid w:val="00043BF4"/>
    <w:rsid w:val="0004710A"/>
    <w:rsid w:val="0005106B"/>
    <w:rsid w:val="00053474"/>
    <w:rsid w:val="00060E33"/>
    <w:rsid w:val="00064701"/>
    <w:rsid w:val="000843A5"/>
    <w:rsid w:val="00090EA1"/>
    <w:rsid w:val="000910DA"/>
    <w:rsid w:val="000933DC"/>
    <w:rsid w:val="00096D6C"/>
    <w:rsid w:val="000A18CB"/>
    <w:rsid w:val="000A2AF1"/>
    <w:rsid w:val="000A5146"/>
    <w:rsid w:val="000B2CAC"/>
    <w:rsid w:val="000B6F63"/>
    <w:rsid w:val="000C2F30"/>
    <w:rsid w:val="000D093F"/>
    <w:rsid w:val="000D3CE2"/>
    <w:rsid w:val="000D6E7B"/>
    <w:rsid w:val="000E2FF8"/>
    <w:rsid w:val="000E43CC"/>
    <w:rsid w:val="000F5D76"/>
    <w:rsid w:val="0010238B"/>
    <w:rsid w:val="00105B76"/>
    <w:rsid w:val="00112FC7"/>
    <w:rsid w:val="00113C55"/>
    <w:rsid w:val="00115EAD"/>
    <w:rsid w:val="001209A6"/>
    <w:rsid w:val="00130DF5"/>
    <w:rsid w:val="001322AB"/>
    <w:rsid w:val="00136D80"/>
    <w:rsid w:val="001373DB"/>
    <w:rsid w:val="001404AB"/>
    <w:rsid w:val="00143CB1"/>
    <w:rsid w:val="00150F5D"/>
    <w:rsid w:val="00151F49"/>
    <w:rsid w:val="0015543C"/>
    <w:rsid w:val="001557F3"/>
    <w:rsid w:val="001559C0"/>
    <w:rsid w:val="00155E76"/>
    <w:rsid w:val="00156857"/>
    <w:rsid w:val="001570D9"/>
    <w:rsid w:val="00157705"/>
    <w:rsid w:val="001614B5"/>
    <w:rsid w:val="00164ABA"/>
    <w:rsid w:val="00167288"/>
    <w:rsid w:val="00170F69"/>
    <w:rsid w:val="00171765"/>
    <w:rsid w:val="00171CC7"/>
    <w:rsid w:val="0017231D"/>
    <w:rsid w:val="00174C88"/>
    <w:rsid w:val="001810DC"/>
    <w:rsid w:val="00183B9F"/>
    <w:rsid w:val="00194EA9"/>
    <w:rsid w:val="001955F2"/>
    <w:rsid w:val="001B13D2"/>
    <w:rsid w:val="001B1F6A"/>
    <w:rsid w:val="001B607F"/>
    <w:rsid w:val="001B7272"/>
    <w:rsid w:val="001C30B0"/>
    <w:rsid w:val="001D0297"/>
    <w:rsid w:val="001D0699"/>
    <w:rsid w:val="001D1A8D"/>
    <w:rsid w:val="001D291B"/>
    <w:rsid w:val="001D369A"/>
    <w:rsid w:val="001D7AFB"/>
    <w:rsid w:val="001E09BE"/>
    <w:rsid w:val="001F08B3"/>
    <w:rsid w:val="001F2FE0"/>
    <w:rsid w:val="00200854"/>
    <w:rsid w:val="00201FAF"/>
    <w:rsid w:val="002070FB"/>
    <w:rsid w:val="00210C77"/>
    <w:rsid w:val="00213729"/>
    <w:rsid w:val="00233976"/>
    <w:rsid w:val="002406FA"/>
    <w:rsid w:val="002419EE"/>
    <w:rsid w:val="00242A34"/>
    <w:rsid w:val="00255BC3"/>
    <w:rsid w:val="0026107B"/>
    <w:rsid w:val="00264DAF"/>
    <w:rsid w:val="00270F84"/>
    <w:rsid w:val="00271561"/>
    <w:rsid w:val="002733DB"/>
    <w:rsid w:val="00275EEB"/>
    <w:rsid w:val="002773CD"/>
    <w:rsid w:val="002819BE"/>
    <w:rsid w:val="00281B97"/>
    <w:rsid w:val="00291851"/>
    <w:rsid w:val="00292BC3"/>
    <w:rsid w:val="00295A12"/>
    <w:rsid w:val="002A56D6"/>
    <w:rsid w:val="002A6B48"/>
    <w:rsid w:val="002A77F8"/>
    <w:rsid w:val="002B2E47"/>
    <w:rsid w:val="002B4B65"/>
    <w:rsid w:val="002C48E6"/>
    <w:rsid w:val="002C529C"/>
    <w:rsid w:val="002D06AA"/>
    <w:rsid w:val="002E1D66"/>
    <w:rsid w:val="002E510B"/>
    <w:rsid w:val="002E7C61"/>
    <w:rsid w:val="002F219C"/>
    <w:rsid w:val="00304176"/>
    <w:rsid w:val="003041F0"/>
    <w:rsid w:val="00312263"/>
    <w:rsid w:val="00312A78"/>
    <w:rsid w:val="00322825"/>
    <w:rsid w:val="00323131"/>
    <w:rsid w:val="00327EDB"/>
    <w:rsid w:val="003301A3"/>
    <w:rsid w:val="00331447"/>
    <w:rsid w:val="0033552A"/>
    <w:rsid w:val="00345AA2"/>
    <w:rsid w:val="00351CA8"/>
    <w:rsid w:val="00353636"/>
    <w:rsid w:val="0035564A"/>
    <w:rsid w:val="00357199"/>
    <w:rsid w:val="003577F6"/>
    <w:rsid w:val="0036141C"/>
    <w:rsid w:val="0036612E"/>
    <w:rsid w:val="0036777B"/>
    <w:rsid w:val="003718C5"/>
    <w:rsid w:val="0037782A"/>
    <w:rsid w:val="0038282A"/>
    <w:rsid w:val="00382E56"/>
    <w:rsid w:val="00390BDA"/>
    <w:rsid w:val="0039376F"/>
    <w:rsid w:val="00394CD0"/>
    <w:rsid w:val="00395349"/>
    <w:rsid w:val="003964A5"/>
    <w:rsid w:val="00397580"/>
    <w:rsid w:val="003A45C8"/>
    <w:rsid w:val="003B416A"/>
    <w:rsid w:val="003C039E"/>
    <w:rsid w:val="003C2DCF"/>
    <w:rsid w:val="003C7620"/>
    <w:rsid w:val="003C7864"/>
    <w:rsid w:val="003C7FE7"/>
    <w:rsid w:val="003D0499"/>
    <w:rsid w:val="003D3576"/>
    <w:rsid w:val="003D468E"/>
    <w:rsid w:val="003F4BD3"/>
    <w:rsid w:val="003F526A"/>
    <w:rsid w:val="003F5AA6"/>
    <w:rsid w:val="003F5DB2"/>
    <w:rsid w:val="004011F6"/>
    <w:rsid w:val="0040272A"/>
    <w:rsid w:val="00405244"/>
    <w:rsid w:val="004060DD"/>
    <w:rsid w:val="004060E2"/>
    <w:rsid w:val="00407901"/>
    <w:rsid w:val="004154C7"/>
    <w:rsid w:val="00417673"/>
    <w:rsid w:val="00423779"/>
    <w:rsid w:val="00425ADB"/>
    <w:rsid w:val="00425F10"/>
    <w:rsid w:val="00426D89"/>
    <w:rsid w:val="00432C93"/>
    <w:rsid w:val="00441019"/>
    <w:rsid w:val="004436EE"/>
    <w:rsid w:val="00447B75"/>
    <w:rsid w:val="0045547F"/>
    <w:rsid w:val="00465AAB"/>
    <w:rsid w:val="00470311"/>
    <w:rsid w:val="00471DEF"/>
    <w:rsid w:val="00474243"/>
    <w:rsid w:val="00474A48"/>
    <w:rsid w:val="004920AD"/>
    <w:rsid w:val="004A0F29"/>
    <w:rsid w:val="004A1435"/>
    <w:rsid w:val="004A2FD5"/>
    <w:rsid w:val="004A5D0D"/>
    <w:rsid w:val="004B7866"/>
    <w:rsid w:val="004C1C8D"/>
    <w:rsid w:val="004D05B3"/>
    <w:rsid w:val="004D07BE"/>
    <w:rsid w:val="004D3C79"/>
    <w:rsid w:val="004D3FBC"/>
    <w:rsid w:val="004D7CFA"/>
    <w:rsid w:val="004E0433"/>
    <w:rsid w:val="004E479E"/>
    <w:rsid w:val="004E785E"/>
    <w:rsid w:val="004F4372"/>
    <w:rsid w:val="004F686C"/>
    <w:rsid w:val="004F78E6"/>
    <w:rsid w:val="0050191A"/>
    <w:rsid w:val="0050420E"/>
    <w:rsid w:val="00506867"/>
    <w:rsid w:val="00511B4C"/>
    <w:rsid w:val="00512D99"/>
    <w:rsid w:val="00514205"/>
    <w:rsid w:val="00525BB0"/>
    <w:rsid w:val="00526E0E"/>
    <w:rsid w:val="00531DBB"/>
    <w:rsid w:val="005351F4"/>
    <w:rsid w:val="00542EBD"/>
    <w:rsid w:val="00545931"/>
    <w:rsid w:val="00546A7F"/>
    <w:rsid w:val="00551E5D"/>
    <w:rsid w:val="005543FD"/>
    <w:rsid w:val="00560372"/>
    <w:rsid w:val="005652F3"/>
    <w:rsid w:val="00566757"/>
    <w:rsid w:val="00573994"/>
    <w:rsid w:val="0057429D"/>
    <w:rsid w:val="005A4B9C"/>
    <w:rsid w:val="005A5773"/>
    <w:rsid w:val="005A797C"/>
    <w:rsid w:val="005A7C66"/>
    <w:rsid w:val="005B0489"/>
    <w:rsid w:val="005B2684"/>
    <w:rsid w:val="005C15CD"/>
    <w:rsid w:val="005D0C9E"/>
    <w:rsid w:val="005E1A31"/>
    <w:rsid w:val="005F0EFC"/>
    <w:rsid w:val="005F15A4"/>
    <w:rsid w:val="005F79FB"/>
    <w:rsid w:val="00601F81"/>
    <w:rsid w:val="00604406"/>
    <w:rsid w:val="00604C56"/>
    <w:rsid w:val="00605F4A"/>
    <w:rsid w:val="00607822"/>
    <w:rsid w:val="00607E62"/>
    <w:rsid w:val="006101BB"/>
    <w:rsid w:val="006103AA"/>
    <w:rsid w:val="00613BBF"/>
    <w:rsid w:val="006179B0"/>
    <w:rsid w:val="00622B80"/>
    <w:rsid w:val="0062459A"/>
    <w:rsid w:val="0062466F"/>
    <w:rsid w:val="00627388"/>
    <w:rsid w:val="00635BB1"/>
    <w:rsid w:val="0064139A"/>
    <w:rsid w:val="00641B4A"/>
    <w:rsid w:val="00642760"/>
    <w:rsid w:val="006453A7"/>
    <w:rsid w:val="006464CD"/>
    <w:rsid w:val="00647423"/>
    <w:rsid w:val="0064756E"/>
    <w:rsid w:val="00650199"/>
    <w:rsid w:val="00660D90"/>
    <w:rsid w:val="00667BEA"/>
    <w:rsid w:val="00667CB5"/>
    <w:rsid w:val="00672348"/>
    <w:rsid w:val="00681501"/>
    <w:rsid w:val="00681750"/>
    <w:rsid w:val="006931CF"/>
    <w:rsid w:val="00696FCF"/>
    <w:rsid w:val="006A1F09"/>
    <w:rsid w:val="006A28A6"/>
    <w:rsid w:val="006A7EAB"/>
    <w:rsid w:val="006C4DDE"/>
    <w:rsid w:val="006D2075"/>
    <w:rsid w:val="006D6BFF"/>
    <w:rsid w:val="006E024F"/>
    <w:rsid w:val="006E4E81"/>
    <w:rsid w:val="006E5508"/>
    <w:rsid w:val="006F2D3A"/>
    <w:rsid w:val="006F38BC"/>
    <w:rsid w:val="00705916"/>
    <w:rsid w:val="0070617B"/>
    <w:rsid w:val="00707F7D"/>
    <w:rsid w:val="00712924"/>
    <w:rsid w:val="00717EC5"/>
    <w:rsid w:val="00720C71"/>
    <w:rsid w:val="00724DB5"/>
    <w:rsid w:val="00724DF1"/>
    <w:rsid w:val="00746FAC"/>
    <w:rsid w:val="00747707"/>
    <w:rsid w:val="00747ECC"/>
    <w:rsid w:val="0075058C"/>
    <w:rsid w:val="00754C20"/>
    <w:rsid w:val="007567D0"/>
    <w:rsid w:val="00760DE0"/>
    <w:rsid w:val="00765873"/>
    <w:rsid w:val="007674A6"/>
    <w:rsid w:val="00770F10"/>
    <w:rsid w:val="00795F3F"/>
    <w:rsid w:val="007A0CE9"/>
    <w:rsid w:val="007A2048"/>
    <w:rsid w:val="007A57F2"/>
    <w:rsid w:val="007B0AAF"/>
    <w:rsid w:val="007B1333"/>
    <w:rsid w:val="007B3BC2"/>
    <w:rsid w:val="007B4AC7"/>
    <w:rsid w:val="007C435E"/>
    <w:rsid w:val="007C565C"/>
    <w:rsid w:val="007C6639"/>
    <w:rsid w:val="007D44DD"/>
    <w:rsid w:val="007D624A"/>
    <w:rsid w:val="007D6F52"/>
    <w:rsid w:val="007D7C61"/>
    <w:rsid w:val="007E04BF"/>
    <w:rsid w:val="007E146B"/>
    <w:rsid w:val="007E3701"/>
    <w:rsid w:val="007E4054"/>
    <w:rsid w:val="007E5A52"/>
    <w:rsid w:val="007F0C04"/>
    <w:rsid w:val="007F4AEB"/>
    <w:rsid w:val="007F712A"/>
    <w:rsid w:val="007F75B2"/>
    <w:rsid w:val="007F77A8"/>
    <w:rsid w:val="007F7FF7"/>
    <w:rsid w:val="00803993"/>
    <w:rsid w:val="008043C4"/>
    <w:rsid w:val="0080469D"/>
    <w:rsid w:val="00805EC2"/>
    <w:rsid w:val="0080678E"/>
    <w:rsid w:val="00811BF3"/>
    <w:rsid w:val="00815D15"/>
    <w:rsid w:val="00823594"/>
    <w:rsid w:val="008300E7"/>
    <w:rsid w:val="00830643"/>
    <w:rsid w:val="00831B1B"/>
    <w:rsid w:val="008328F4"/>
    <w:rsid w:val="008432DB"/>
    <w:rsid w:val="008459CB"/>
    <w:rsid w:val="00850C26"/>
    <w:rsid w:val="00852F35"/>
    <w:rsid w:val="0085371B"/>
    <w:rsid w:val="00855FB3"/>
    <w:rsid w:val="0085684F"/>
    <w:rsid w:val="00860C3B"/>
    <w:rsid w:val="00861D0E"/>
    <w:rsid w:val="00865670"/>
    <w:rsid w:val="008662BB"/>
    <w:rsid w:val="00867569"/>
    <w:rsid w:val="00870A48"/>
    <w:rsid w:val="00883641"/>
    <w:rsid w:val="00884CF1"/>
    <w:rsid w:val="00885B92"/>
    <w:rsid w:val="008A0350"/>
    <w:rsid w:val="008A15CC"/>
    <w:rsid w:val="008A5B79"/>
    <w:rsid w:val="008A750A"/>
    <w:rsid w:val="008B06BD"/>
    <w:rsid w:val="008B3970"/>
    <w:rsid w:val="008C384C"/>
    <w:rsid w:val="008C6D93"/>
    <w:rsid w:val="008D0F11"/>
    <w:rsid w:val="008D1041"/>
    <w:rsid w:val="008D6662"/>
    <w:rsid w:val="008D7FDA"/>
    <w:rsid w:val="008E728B"/>
    <w:rsid w:val="008F202A"/>
    <w:rsid w:val="008F31E9"/>
    <w:rsid w:val="008F38CA"/>
    <w:rsid w:val="008F7147"/>
    <w:rsid w:val="008F73B4"/>
    <w:rsid w:val="0090040B"/>
    <w:rsid w:val="009005B6"/>
    <w:rsid w:val="00906F17"/>
    <w:rsid w:val="00910009"/>
    <w:rsid w:val="00915A3B"/>
    <w:rsid w:val="00917C75"/>
    <w:rsid w:val="00927342"/>
    <w:rsid w:val="00927EFE"/>
    <w:rsid w:val="009336F8"/>
    <w:rsid w:val="00935766"/>
    <w:rsid w:val="00936855"/>
    <w:rsid w:val="00961DC3"/>
    <w:rsid w:val="009828B5"/>
    <w:rsid w:val="00982CA8"/>
    <w:rsid w:val="00986DD7"/>
    <w:rsid w:val="00987EC2"/>
    <w:rsid w:val="009906E9"/>
    <w:rsid w:val="00990C86"/>
    <w:rsid w:val="00995ACC"/>
    <w:rsid w:val="00996553"/>
    <w:rsid w:val="009B026E"/>
    <w:rsid w:val="009B55B1"/>
    <w:rsid w:val="009B5605"/>
    <w:rsid w:val="009C406F"/>
    <w:rsid w:val="009D6FE4"/>
    <w:rsid w:val="009E3E5F"/>
    <w:rsid w:val="009E79CE"/>
    <w:rsid w:val="00A075A1"/>
    <w:rsid w:val="00A0762A"/>
    <w:rsid w:val="00A11EBE"/>
    <w:rsid w:val="00A12EB7"/>
    <w:rsid w:val="00A132F9"/>
    <w:rsid w:val="00A15D66"/>
    <w:rsid w:val="00A32AB9"/>
    <w:rsid w:val="00A36CFE"/>
    <w:rsid w:val="00A4343D"/>
    <w:rsid w:val="00A4654F"/>
    <w:rsid w:val="00A502F1"/>
    <w:rsid w:val="00A544EE"/>
    <w:rsid w:val="00A60967"/>
    <w:rsid w:val="00A60B8B"/>
    <w:rsid w:val="00A66EAC"/>
    <w:rsid w:val="00A70A83"/>
    <w:rsid w:val="00A71AC2"/>
    <w:rsid w:val="00A73743"/>
    <w:rsid w:val="00A76D07"/>
    <w:rsid w:val="00A81EB3"/>
    <w:rsid w:val="00A86B4D"/>
    <w:rsid w:val="00A86C04"/>
    <w:rsid w:val="00A927E3"/>
    <w:rsid w:val="00A93DE1"/>
    <w:rsid w:val="00A94B28"/>
    <w:rsid w:val="00AA28C8"/>
    <w:rsid w:val="00AA4564"/>
    <w:rsid w:val="00AA502D"/>
    <w:rsid w:val="00AA5204"/>
    <w:rsid w:val="00AA6667"/>
    <w:rsid w:val="00AA66CB"/>
    <w:rsid w:val="00AB3410"/>
    <w:rsid w:val="00AC2B13"/>
    <w:rsid w:val="00AC7B4C"/>
    <w:rsid w:val="00AC7D51"/>
    <w:rsid w:val="00AD1D04"/>
    <w:rsid w:val="00AD3DFB"/>
    <w:rsid w:val="00AD450F"/>
    <w:rsid w:val="00AD5011"/>
    <w:rsid w:val="00AE22E0"/>
    <w:rsid w:val="00AE2F0C"/>
    <w:rsid w:val="00AE305A"/>
    <w:rsid w:val="00AE3EE0"/>
    <w:rsid w:val="00AE6907"/>
    <w:rsid w:val="00AE7FAA"/>
    <w:rsid w:val="00AF1501"/>
    <w:rsid w:val="00AF42B6"/>
    <w:rsid w:val="00AF52E4"/>
    <w:rsid w:val="00AF5FB5"/>
    <w:rsid w:val="00B00C1D"/>
    <w:rsid w:val="00B02305"/>
    <w:rsid w:val="00B06A45"/>
    <w:rsid w:val="00B16834"/>
    <w:rsid w:val="00B30687"/>
    <w:rsid w:val="00B31B71"/>
    <w:rsid w:val="00B3245E"/>
    <w:rsid w:val="00B330E1"/>
    <w:rsid w:val="00B35C47"/>
    <w:rsid w:val="00B3711F"/>
    <w:rsid w:val="00B40051"/>
    <w:rsid w:val="00B46BFE"/>
    <w:rsid w:val="00B476AC"/>
    <w:rsid w:val="00B5095F"/>
    <w:rsid w:val="00B55375"/>
    <w:rsid w:val="00B56382"/>
    <w:rsid w:val="00B57F6E"/>
    <w:rsid w:val="00B632CC"/>
    <w:rsid w:val="00B70E16"/>
    <w:rsid w:val="00B7682C"/>
    <w:rsid w:val="00B7752A"/>
    <w:rsid w:val="00B81175"/>
    <w:rsid w:val="00B85D5E"/>
    <w:rsid w:val="00B86033"/>
    <w:rsid w:val="00B906F2"/>
    <w:rsid w:val="00B928C6"/>
    <w:rsid w:val="00B973E6"/>
    <w:rsid w:val="00B97B4A"/>
    <w:rsid w:val="00BA0154"/>
    <w:rsid w:val="00BA12F1"/>
    <w:rsid w:val="00BA33CC"/>
    <w:rsid w:val="00BA439F"/>
    <w:rsid w:val="00BA6370"/>
    <w:rsid w:val="00BB2C9A"/>
    <w:rsid w:val="00BB7C9E"/>
    <w:rsid w:val="00BD39ED"/>
    <w:rsid w:val="00BD66E4"/>
    <w:rsid w:val="00BE0B11"/>
    <w:rsid w:val="00BF005D"/>
    <w:rsid w:val="00BF02C9"/>
    <w:rsid w:val="00BF41B9"/>
    <w:rsid w:val="00BF65E6"/>
    <w:rsid w:val="00C05C53"/>
    <w:rsid w:val="00C064EE"/>
    <w:rsid w:val="00C0653F"/>
    <w:rsid w:val="00C135E6"/>
    <w:rsid w:val="00C14348"/>
    <w:rsid w:val="00C1677B"/>
    <w:rsid w:val="00C20061"/>
    <w:rsid w:val="00C2585D"/>
    <w:rsid w:val="00C269D4"/>
    <w:rsid w:val="00C275B3"/>
    <w:rsid w:val="00C3546B"/>
    <w:rsid w:val="00C37ADB"/>
    <w:rsid w:val="00C4160D"/>
    <w:rsid w:val="00C45D98"/>
    <w:rsid w:val="00C60D47"/>
    <w:rsid w:val="00C65A6E"/>
    <w:rsid w:val="00C677E8"/>
    <w:rsid w:val="00C762BD"/>
    <w:rsid w:val="00C8406E"/>
    <w:rsid w:val="00C86548"/>
    <w:rsid w:val="00C87D1B"/>
    <w:rsid w:val="00C9073E"/>
    <w:rsid w:val="00CA679D"/>
    <w:rsid w:val="00CB2709"/>
    <w:rsid w:val="00CB2EC7"/>
    <w:rsid w:val="00CB38F2"/>
    <w:rsid w:val="00CB4991"/>
    <w:rsid w:val="00CB6F89"/>
    <w:rsid w:val="00CC08DF"/>
    <w:rsid w:val="00CC0AE9"/>
    <w:rsid w:val="00CC3372"/>
    <w:rsid w:val="00CC6422"/>
    <w:rsid w:val="00CD1B68"/>
    <w:rsid w:val="00CD21CC"/>
    <w:rsid w:val="00CD4356"/>
    <w:rsid w:val="00CD5351"/>
    <w:rsid w:val="00CE0B66"/>
    <w:rsid w:val="00CE228C"/>
    <w:rsid w:val="00CE5BC2"/>
    <w:rsid w:val="00CE61B7"/>
    <w:rsid w:val="00CE6D97"/>
    <w:rsid w:val="00CE71D9"/>
    <w:rsid w:val="00CF138C"/>
    <w:rsid w:val="00CF5155"/>
    <w:rsid w:val="00CF545B"/>
    <w:rsid w:val="00D14350"/>
    <w:rsid w:val="00D208F1"/>
    <w:rsid w:val="00D209A7"/>
    <w:rsid w:val="00D22EA9"/>
    <w:rsid w:val="00D2309A"/>
    <w:rsid w:val="00D27D69"/>
    <w:rsid w:val="00D30C9F"/>
    <w:rsid w:val="00D31861"/>
    <w:rsid w:val="00D33658"/>
    <w:rsid w:val="00D34C7D"/>
    <w:rsid w:val="00D448C2"/>
    <w:rsid w:val="00D52D0D"/>
    <w:rsid w:val="00D666C3"/>
    <w:rsid w:val="00D74B3D"/>
    <w:rsid w:val="00D77FB9"/>
    <w:rsid w:val="00D818E8"/>
    <w:rsid w:val="00D86B7D"/>
    <w:rsid w:val="00D87CE7"/>
    <w:rsid w:val="00D914A9"/>
    <w:rsid w:val="00D9189F"/>
    <w:rsid w:val="00D95B91"/>
    <w:rsid w:val="00DA6CD7"/>
    <w:rsid w:val="00DB33D4"/>
    <w:rsid w:val="00DB3D52"/>
    <w:rsid w:val="00DB5168"/>
    <w:rsid w:val="00DB67B3"/>
    <w:rsid w:val="00DB7DDE"/>
    <w:rsid w:val="00DC1C8F"/>
    <w:rsid w:val="00DC368D"/>
    <w:rsid w:val="00DD2AC3"/>
    <w:rsid w:val="00DD43D0"/>
    <w:rsid w:val="00DD56E4"/>
    <w:rsid w:val="00DE4D61"/>
    <w:rsid w:val="00DE6A49"/>
    <w:rsid w:val="00DF14D2"/>
    <w:rsid w:val="00DF1723"/>
    <w:rsid w:val="00DF1DBF"/>
    <w:rsid w:val="00DF20AA"/>
    <w:rsid w:val="00DF2A26"/>
    <w:rsid w:val="00DF47FE"/>
    <w:rsid w:val="00DF50CE"/>
    <w:rsid w:val="00E00AFE"/>
    <w:rsid w:val="00E0156A"/>
    <w:rsid w:val="00E12E8F"/>
    <w:rsid w:val="00E14573"/>
    <w:rsid w:val="00E16796"/>
    <w:rsid w:val="00E16F11"/>
    <w:rsid w:val="00E225DE"/>
    <w:rsid w:val="00E22A62"/>
    <w:rsid w:val="00E25A9C"/>
    <w:rsid w:val="00E26704"/>
    <w:rsid w:val="00E30385"/>
    <w:rsid w:val="00E30E72"/>
    <w:rsid w:val="00E31980"/>
    <w:rsid w:val="00E3211D"/>
    <w:rsid w:val="00E4384E"/>
    <w:rsid w:val="00E45130"/>
    <w:rsid w:val="00E63083"/>
    <w:rsid w:val="00E6423C"/>
    <w:rsid w:val="00E6431E"/>
    <w:rsid w:val="00E706EA"/>
    <w:rsid w:val="00E7255A"/>
    <w:rsid w:val="00E736BE"/>
    <w:rsid w:val="00E74394"/>
    <w:rsid w:val="00E74FAA"/>
    <w:rsid w:val="00E82994"/>
    <w:rsid w:val="00E864EB"/>
    <w:rsid w:val="00E92B87"/>
    <w:rsid w:val="00E92D16"/>
    <w:rsid w:val="00E93830"/>
    <w:rsid w:val="00E93E0E"/>
    <w:rsid w:val="00E96CC6"/>
    <w:rsid w:val="00EA08B8"/>
    <w:rsid w:val="00EA2DE9"/>
    <w:rsid w:val="00EB1ED3"/>
    <w:rsid w:val="00EB44BC"/>
    <w:rsid w:val="00EB6243"/>
    <w:rsid w:val="00ED1573"/>
    <w:rsid w:val="00ED5CEB"/>
    <w:rsid w:val="00EE06E6"/>
    <w:rsid w:val="00EE2655"/>
    <w:rsid w:val="00EE43EB"/>
    <w:rsid w:val="00EF2155"/>
    <w:rsid w:val="00EF24E8"/>
    <w:rsid w:val="00EF38A3"/>
    <w:rsid w:val="00EF3BAA"/>
    <w:rsid w:val="00EF5A70"/>
    <w:rsid w:val="00EF7CD7"/>
    <w:rsid w:val="00F015E2"/>
    <w:rsid w:val="00F02061"/>
    <w:rsid w:val="00F05CCF"/>
    <w:rsid w:val="00F07627"/>
    <w:rsid w:val="00F158FD"/>
    <w:rsid w:val="00F20640"/>
    <w:rsid w:val="00F214B3"/>
    <w:rsid w:val="00F21F23"/>
    <w:rsid w:val="00F26538"/>
    <w:rsid w:val="00F26CDA"/>
    <w:rsid w:val="00F34F99"/>
    <w:rsid w:val="00F376C1"/>
    <w:rsid w:val="00F54EB0"/>
    <w:rsid w:val="00F57EA8"/>
    <w:rsid w:val="00F64D73"/>
    <w:rsid w:val="00F66212"/>
    <w:rsid w:val="00F75711"/>
    <w:rsid w:val="00F75BD5"/>
    <w:rsid w:val="00F75F2A"/>
    <w:rsid w:val="00F76265"/>
    <w:rsid w:val="00F829FF"/>
    <w:rsid w:val="00F83F8C"/>
    <w:rsid w:val="00F94F2F"/>
    <w:rsid w:val="00FA1B2C"/>
    <w:rsid w:val="00FA3792"/>
    <w:rsid w:val="00FA5B92"/>
    <w:rsid w:val="00FB1DDD"/>
    <w:rsid w:val="00FB249A"/>
    <w:rsid w:val="00FB687C"/>
    <w:rsid w:val="00FC25C8"/>
    <w:rsid w:val="00FC3C67"/>
    <w:rsid w:val="00FF3DC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03A60F8F"/>
  <w15:docId w15:val="{47FB5D60-2FCE-469C-A06F-2A99F073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table" w:styleId="Mkatabulky">
    <w:name w:val="Table Grid"/>
    <w:basedOn w:val="Normlntabulka"/>
    <w:uiPriority w:val="59"/>
    <w:rsid w:val="008D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885B92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rsid w:val="00B906F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2B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2B8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2B87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2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2B87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roslav.kahoun@czso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ena.houzvickova@czs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pl.czso.cz/pll/rocenka/rocenka.indexnu_gov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ouzvickova4017\Documents\O42%20_%20HH\RI\2020%20Q4\4Q2020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FS3\BARANNU\nu\vl&#225;da\RYCHL&#193;%20INFORMACE%20-%20Q%20deficit%20a%20dluh\DATA\4Q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33573928258968"/>
          <c:y val="5.1400554097404488E-2"/>
          <c:w val="0.79323140857392815"/>
          <c:h val="0.669249416739574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graf!$B$3</c:f>
              <c:strCache>
                <c:ptCount val="1"/>
                <c:pt idx="0">
                  <c:v>mld. Kč</c:v>
                </c:pt>
              </c:strCache>
            </c:strRef>
          </c:tx>
          <c:spPr>
            <a:solidFill>
              <a:srgbClr val="0066CC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graf!$L$2:$T$2</c:f>
              <c:strCache>
                <c:ptCount val="9"/>
                <c:pt idx="0">
                  <c:v>4.Q 2018</c:v>
                </c:pt>
                <c:pt idx="1">
                  <c:v>1.Q 2019</c:v>
                </c:pt>
                <c:pt idx="2">
                  <c:v>2.Q 2019</c:v>
                </c:pt>
                <c:pt idx="3">
                  <c:v>3.Q 2019</c:v>
                </c:pt>
                <c:pt idx="4">
                  <c:v>4.Q 2019</c:v>
                </c:pt>
                <c:pt idx="5">
                  <c:v>1.Q 2020</c:v>
                </c:pt>
                <c:pt idx="6">
                  <c:v>2.Q 2020</c:v>
                </c:pt>
                <c:pt idx="7">
                  <c:v>3.Q 2020</c:v>
                </c:pt>
                <c:pt idx="8">
                  <c:v>4.Q 2020</c:v>
                </c:pt>
              </c:strCache>
            </c:strRef>
          </c:cat>
          <c:val>
            <c:numRef>
              <c:f>graf!$L$3:$T$3</c:f>
              <c:numCache>
                <c:formatCode>#,##0</c:formatCode>
                <c:ptCount val="9"/>
                <c:pt idx="0">
                  <c:v>1734.6020000000001</c:v>
                </c:pt>
                <c:pt idx="1">
                  <c:v>1835.655</c:v>
                </c:pt>
                <c:pt idx="2">
                  <c:v>1816.617</c:v>
                </c:pt>
                <c:pt idx="3">
                  <c:v>1784.8889999999999</c:v>
                </c:pt>
                <c:pt idx="4">
                  <c:v>1739.932</c:v>
                </c:pt>
                <c:pt idx="5">
                  <c:v>1888.87</c:v>
                </c:pt>
                <c:pt idx="6">
                  <c:v>2264.826</c:v>
                </c:pt>
                <c:pt idx="7">
                  <c:v>2172.913</c:v>
                </c:pt>
                <c:pt idx="8">
                  <c:v>2153.0320000000002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EC-4378-8B42-54E56B34E6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1"/>
        <c:axId val="199040384"/>
        <c:axId val="199062656"/>
      </c:barChart>
      <c:scatterChart>
        <c:scatterStyle val="lineMarker"/>
        <c:varyColors val="0"/>
        <c:ser>
          <c:idx val="1"/>
          <c:order val="1"/>
          <c:tx>
            <c:strRef>
              <c:f>graf!$B$4</c:f>
              <c:strCache>
                <c:ptCount val="1"/>
                <c:pt idx="0">
                  <c:v>% HDP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rgbClr val="FF0000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strRef>
              <c:f>graf!$L$2:$T$2</c:f>
              <c:strCache>
                <c:ptCount val="9"/>
                <c:pt idx="0">
                  <c:v>4.Q 2018</c:v>
                </c:pt>
                <c:pt idx="1">
                  <c:v>1.Q 2019</c:v>
                </c:pt>
                <c:pt idx="2">
                  <c:v>2.Q 2019</c:v>
                </c:pt>
                <c:pt idx="3">
                  <c:v>3.Q 2019</c:v>
                </c:pt>
                <c:pt idx="4">
                  <c:v>4.Q 2019</c:v>
                </c:pt>
                <c:pt idx="5">
                  <c:v>1.Q 2020</c:v>
                </c:pt>
                <c:pt idx="6">
                  <c:v>2.Q 2020</c:v>
                </c:pt>
                <c:pt idx="7">
                  <c:v>3.Q 2020</c:v>
                </c:pt>
                <c:pt idx="8">
                  <c:v>4.Q 2020</c:v>
                </c:pt>
              </c:strCache>
            </c:strRef>
          </c:xVal>
          <c:yVal>
            <c:numRef>
              <c:f>graf!$L$4:$T$4</c:f>
              <c:numCache>
                <c:formatCode>0.0</c:formatCode>
                <c:ptCount val="9"/>
                <c:pt idx="0">
                  <c:v>32.06</c:v>
                </c:pt>
                <c:pt idx="1">
                  <c:v>33.44</c:v>
                </c:pt>
                <c:pt idx="2">
                  <c:v>32.6</c:v>
                </c:pt>
                <c:pt idx="3">
                  <c:v>31.49</c:v>
                </c:pt>
                <c:pt idx="4">
                  <c:v>30.27</c:v>
                </c:pt>
                <c:pt idx="5">
                  <c:v>32.71</c:v>
                </c:pt>
                <c:pt idx="6">
                  <c:v>39.92</c:v>
                </c:pt>
                <c:pt idx="7">
                  <c:v>38.44</c:v>
                </c:pt>
                <c:pt idx="8">
                  <c:v>38.1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33EC-4378-8B42-54E56B34E6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9066752"/>
        <c:axId val="199064576"/>
      </c:scatterChart>
      <c:catAx>
        <c:axId val="199040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9062656"/>
        <c:crosses val="autoZero"/>
        <c:auto val="1"/>
        <c:lblAlgn val="ctr"/>
        <c:lblOffset val="100"/>
        <c:noMultiLvlLbl val="0"/>
      </c:catAx>
      <c:valAx>
        <c:axId val="19906265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cs-CZ" b="0"/>
                  <a:t>mld. Kč</a:t>
                </a:r>
                <a:endParaRPr lang="en-US" b="0"/>
              </a:p>
            </c:rich>
          </c:tx>
          <c:layout>
            <c:manualLayout>
              <c:xMode val="edge"/>
              <c:yMode val="edge"/>
              <c:x val="5.5555555555555558E-3"/>
              <c:y val="0.31484470691163602"/>
            </c:manualLayout>
          </c:layout>
          <c:overlay val="0"/>
        </c:title>
        <c:numFmt formatCode="#,##0" sourceLinked="1"/>
        <c:majorTickMark val="out"/>
        <c:minorTickMark val="none"/>
        <c:tickLblPos val="nextTo"/>
        <c:crossAx val="199040384"/>
        <c:crosses val="autoZero"/>
        <c:crossBetween val="between"/>
      </c:valAx>
      <c:valAx>
        <c:axId val="199064576"/>
        <c:scaling>
          <c:orientation val="minMax"/>
          <c:max val="45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cs-CZ" b="0"/>
                  <a:t>%</a:t>
                </a:r>
                <a:r>
                  <a:rPr lang="cs-CZ" b="0" baseline="0"/>
                  <a:t> H</a:t>
                </a:r>
                <a:r>
                  <a:rPr lang="cs-CZ" b="0"/>
                  <a:t>DP</a:t>
                </a:r>
                <a:endParaRPr lang="en-US" b="0"/>
              </a:p>
            </c:rich>
          </c:tx>
          <c:layout/>
          <c:overlay val="0"/>
        </c:title>
        <c:numFmt formatCode="0" sourceLinked="0"/>
        <c:majorTickMark val="out"/>
        <c:minorTickMark val="none"/>
        <c:tickLblPos val="high"/>
        <c:crossAx val="199066752"/>
        <c:crosses val="max"/>
        <c:crossBetween val="midCat"/>
      </c:valAx>
      <c:valAx>
        <c:axId val="199066752"/>
        <c:scaling>
          <c:orientation val="minMax"/>
        </c:scaling>
        <c:delete val="1"/>
        <c:axPos val="b"/>
        <c:majorTickMark val="out"/>
        <c:minorTickMark val="none"/>
        <c:tickLblPos val="nextTo"/>
        <c:crossAx val="199064576"/>
        <c:crossesAt val="0"/>
        <c:crossBetween val="midCat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2810798642542496E-2"/>
          <c:y val="5.0925925925925923E-2"/>
          <c:w val="0.90350569010863835"/>
          <c:h val="0.81705762683279048"/>
        </c:manualLayout>
      </c:layout>
      <c:lineChart>
        <c:grouping val="standard"/>
        <c:varyColors val="0"/>
        <c:ser>
          <c:idx val="0"/>
          <c:order val="0"/>
          <c:tx>
            <c:strRef>
              <c:f>SEZ!$E$2</c:f>
              <c:strCache>
                <c:ptCount val="1"/>
                <c:pt idx="0">
                  <c:v>% HDP</c:v>
                </c:pt>
              </c:strCache>
            </c:strRef>
          </c:tx>
          <c:spPr>
            <a:ln w="28575" cap="rnd">
              <a:solidFill>
                <a:srgbClr val="0066CC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66CC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9325848495362387E-2"/>
                  <c:y val="-4.428042564994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5B3-48C7-BDF1-9AFC503AD961}"/>
                </c:ext>
              </c:extLst>
            </c:dLbl>
            <c:dLbl>
              <c:idx val="1"/>
              <c:layout>
                <c:manualLayout>
                  <c:x val="-1.4579425845799998E-2"/>
                  <c:y val="-3.03915922833285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5B3-48C7-BDF1-9AFC503AD961}"/>
                </c:ext>
              </c:extLst>
            </c:dLbl>
            <c:dLbl>
              <c:idx val="2"/>
              <c:layout>
                <c:manualLayout>
                  <c:x val="-2.6033373321632209E-2"/>
                  <c:y val="-6.419483116862903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0402701407104509E-2"/>
                      <c:h val="7.476031234164806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F5B3-48C7-BDF1-9AFC503AD961}"/>
                </c:ext>
              </c:extLst>
            </c:dLbl>
            <c:dLbl>
              <c:idx val="3"/>
              <c:layout>
                <c:manualLayout>
                  <c:x val="-3.7216049704008977E-2"/>
                  <c:y val="-3.95327662819744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5B3-48C7-BDF1-9AFC503AD961}"/>
                </c:ext>
              </c:extLst>
            </c:dLbl>
            <c:dLbl>
              <c:idx val="4"/>
              <c:layout>
                <c:manualLayout>
                  <c:x val="-3.0396595826862684E-2"/>
                  <c:y val="-6.7396751776250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F5B3-48C7-BDF1-9AFC503AD961}"/>
                </c:ext>
              </c:extLst>
            </c:dLbl>
            <c:dLbl>
              <c:idx val="5"/>
              <c:layout>
                <c:manualLayout>
                  <c:x val="-4.6017150082267422E-2"/>
                  <c:y val="2.49881323880747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F5B3-48C7-BDF1-9AFC503AD961}"/>
                </c:ext>
              </c:extLst>
            </c:dLbl>
            <c:dLbl>
              <c:idx val="6"/>
              <c:layout>
                <c:manualLayout>
                  <c:x val="-5.0307391732622705E-2"/>
                  <c:y val="4.9696111314308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F5B3-48C7-BDF1-9AFC503AD961}"/>
                </c:ext>
              </c:extLst>
            </c:dLbl>
            <c:dLbl>
              <c:idx val="7"/>
              <c:layout>
                <c:manualLayout>
                  <c:x val="-4.5323343570020602E-2"/>
                  <c:y val="3.44403310610721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F5B3-48C7-BDF1-9AFC503AD961}"/>
                </c:ext>
              </c:extLst>
            </c:dLbl>
            <c:dLbl>
              <c:idx val="8"/>
              <c:layout>
                <c:manualLayout>
                  <c:x val="-1.9220140059772722E-2"/>
                  <c:y val="-4.16666020991168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F5B3-48C7-BDF1-9AFC503AD96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SEZ!$A$70:$A$78</c:f>
              <c:strCache>
                <c:ptCount val="9"/>
                <c:pt idx="0">
                  <c:v>4.Q 2018</c:v>
                </c:pt>
                <c:pt idx="1">
                  <c:v>1.Q 2019</c:v>
                </c:pt>
                <c:pt idx="2">
                  <c:v>2.Q 2019</c:v>
                </c:pt>
                <c:pt idx="3">
                  <c:v>3.Q 2019</c:v>
                </c:pt>
                <c:pt idx="4">
                  <c:v>4.Q 2019</c:v>
                </c:pt>
                <c:pt idx="5">
                  <c:v>1.Q 2020</c:v>
                </c:pt>
                <c:pt idx="6">
                  <c:v>2.Q 2020</c:v>
                </c:pt>
                <c:pt idx="7">
                  <c:v>3.Q 2020</c:v>
                </c:pt>
                <c:pt idx="8">
                  <c:v>4.Q 2020</c:v>
                </c:pt>
              </c:strCache>
            </c:strRef>
          </c:cat>
          <c:val>
            <c:numRef>
              <c:f>SEZ!$E$70:$E$78</c:f>
              <c:numCache>
                <c:formatCode>0.0</c:formatCode>
                <c:ptCount val="9"/>
                <c:pt idx="0">
                  <c:v>0.42047033501289405</c:v>
                </c:pt>
                <c:pt idx="1">
                  <c:v>1.0799116230399046</c:v>
                </c:pt>
                <c:pt idx="2">
                  <c:v>1.6460798953530056</c:v>
                </c:pt>
                <c:pt idx="3">
                  <c:v>-0.37769894923723352</c:v>
                </c:pt>
                <c:pt idx="4">
                  <c:v>-1.0723030400188536</c:v>
                </c:pt>
                <c:pt idx="5">
                  <c:v>-3.0071015574809441</c:v>
                </c:pt>
                <c:pt idx="6">
                  <c:v>-7.3767517954565429</c:v>
                </c:pt>
                <c:pt idx="7">
                  <c:v>-5.9855204252937888</c:v>
                </c:pt>
                <c:pt idx="8">
                  <c:v>-8.3244821818586807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F5B3-48C7-BDF1-9AFC503AD9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8997200"/>
        <c:axId val="333288000"/>
      </c:lineChart>
      <c:catAx>
        <c:axId val="548997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333288000"/>
        <c:crosses val="autoZero"/>
        <c:auto val="1"/>
        <c:lblAlgn val="ctr"/>
        <c:lblOffset val="100"/>
        <c:noMultiLvlLbl val="0"/>
      </c:catAx>
      <c:valAx>
        <c:axId val="333288000"/>
        <c:scaling>
          <c:orientation val="minMax"/>
          <c:max val="3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sz="80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%</a:t>
                </a:r>
                <a:r>
                  <a:rPr lang="cs-CZ" sz="800" baseline="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HDP</a:t>
                </a:r>
                <a:endParaRPr lang="cs-CZ" sz="800">
                  <a:solidFill>
                    <a:schemeClr val="tx1"/>
                  </a:solidFill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8.3594580109196247E-3"/>
              <c:y val="0.3416895364928043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0.0" sourceLinked="1"/>
        <c:majorTickMark val="out"/>
        <c:minorTickMark val="none"/>
        <c:tickLblPos val="nextTo"/>
        <c:spPr>
          <a:solidFill>
            <a:sysClr val="window" lastClr="FFFFFF"/>
          </a:solidFill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48997200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11D6F-D355-44C7-B85A-2C175CB1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818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5638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Rybáček</dc:creator>
  <cp:lastModifiedBy>houzvickova</cp:lastModifiedBy>
  <cp:revision>4</cp:revision>
  <cp:lastPrinted>2019-01-11T07:42:00Z</cp:lastPrinted>
  <dcterms:created xsi:type="dcterms:W3CDTF">2021-03-30T08:56:00Z</dcterms:created>
  <dcterms:modified xsi:type="dcterms:W3CDTF">2021-03-31T08:29:00Z</dcterms:modified>
</cp:coreProperties>
</file>