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BAFFD" w14:textId="68EAF6C5" w:rsidR="0076136E" w:rsidRPr="0076136E" w:rsidRDefault="000B7EED" w:rsidP="00F27B9C">
      <w:pPr>
        <w:pStyle w:val="Heading1"/>
      </w:pPr>
      <w:r>
        <w:t>Meziroční růst průmyslu pokračoval</w:t>
      </w:r>
    </w:p>
    <w:p w14:paraId="4280898E" w14:textId="6B746D01" w:rsidR="00DC1806" w:rsidRDefault="00F5702E" w:rsidP="00200551">
      <w:pPr>
        <w:jc w:val="left"/>
      </w:pPr>
      <w:sdt>
        <w:sdtPr>
          <w:id w:val="902409853"/>
          <w:placeholder>
            <w:docPart w:val="05C5A43189214034B63EAC662A82C8CF"/>
          </w:placeholder>
          <w:date w:fullDate="2026-09-07T00:00:00Z">
            <w:dateFormat w:val="dd. MM. yyyy"/>
            <w:lid w:val="cs-CZ"/>
            <w:storeMappedDataAs w:val="dateTime"/>
            <w:calendar w:val="gregorian"/>
          </w:date>
        </w:sdtPr>
        <w:sdtContent>
          <w:r w:rsidR="00B46345">
            <w:t>07. 09. 2026</w:t>
          </w:r>
        </w:sdtContent>
      </w:sdt>
      <w:r w:rsidR="00DC1806" w:rsidRPr="00C744B6">
        <w:t xml:space="preserve"> </w:t>
      </w:r>
    </w:p>
    <w:p w14:paraId="5829D68A" w14:textId="0556931F" w:rsidR="00DC1806" w:rsidRDefault="00DC1806" w:rsidP="00773B0B">
      <w:pPr>
        <w:pStyle w:val="Heading2"/>
      </w:pPr>
      <w:r>
        <w:t xml:space="preserve">Průmysl - </w:t>
      </w:r>
      <w:r w:rsidR="008714A4">
        <w:t>č</w:t>
      </w:r>
      <w:r w:rsidR="009E6CE5">
        <w:rPr>
          <w:noProof/>
        </w:rPr>
        <w:t>erven</w:t>
      </w:r>
      <w:r w:rsidR="00B46345">
        <w:rPr>
          <w:noProof/>
        </w:rPr>
        <w:t>ec</w:t>
      </w:r>
      <w:r>
        <w:t xml:space="preserve"> 2026</w:t>
      </w:r>
    </w:p>
    <w:p w14:paraId="581850AF" w14:textId="61578466" w:rsidR="00DC1806" w:rsidRDefault="00DC1806">
      <w:pPr>
        <w:pStyle w:val="Perex"/>
      </w:pPr>
      <w:r>
        <w:t xml:space="preserve">Průmyslová produkce v </w:t>
      </w:r>
      <w:r w:rsidR="004322FD" w:rsidRPr="35BBAFCA">
        <w:rPr>
          <w:noProof/>
        </w:rPr>
        <w:t>červ</w:t>
      </w:r>
      <w:r w:rsidR="00B46345">
        <w:rPr>
          <w:noProof/>
        </w:rPr>
        <w:t>enci</w:t>
      </w:r>
      <w:r>
        <w:t xml:space="preserve"> meziročně reálně </w:t>
      </w:r>
      <w:r w:rsidRPr="35BBAFCA">
        <w:rPr>
          <w:noProof/>
        </w:rPr>
        <w:t>vzrostla</w:t>
      </w:r>
      <w:r>
        <w:t xml:space="preserve"> o </w:t>
      </w:r>
      <w:r w:rsidR="007F24D3">
        <w:t>3,1</w:t>
      </w:r>
      <w:r w:rsidR="00871CD4" w:rsidRPr="35BBAFCA">
        <w:rPr>
          <w:noProof/>
          <w:color w:val="auto"/>
        </w:rPr>
        <w:t xml:space="preserve"> </w:t>
      </w:r>
      <w:r>
        <w:t xml:space="preserve">%. </w:t>
      </w:r>
      <w:r w:rsidR="00497896">
        <w:t>Meziměsíčně</w:t>
      </w:r>
      <w:r>
        <w:t xml:space="preserve"> byla </w:t>
      </w:r>
      <w:r w:rsidR="007F24D3">
        <w:rPr>
          <w:noProof/>
        </w:rPr>
        <w:t xml:space="preserve">nižší </w:t>
      </w:r>
      <w:r>
        <w:t>o</w:t>
      </w:r>
      <w:r w:rsidR="00871CD4">
        <w:t> </w:t>
      </w:r>
      <w:r w:rsidR="007F24D3">
        <w:t>1,1</w:t>
      </w:r>
      <w:r w:rsidRPr="35BBAFCA">
        <w:rPr>
          <w:color w:val="2A88FF" w:themeColor="accent1" w:themeTint="99"/>
        </w:rPr>
        <w:t> </w:t>
      </w:r>
      <w:r>
        <w:t xml:space="preserve">%. Hodnota nových zakázek meziročně </w:t>
      </w:r>
      <w:r w:rsidRPr="35BBAFCA">
        <w:rPr>
          <w:noProof/>
        </w:rPr>
        <w:t>vzrostla</w:t>
      </w:r>
      <w:r>
        <w:t xml:space="preserve"> o </w:t>
      </w:r>
      <w:r w:rsidR="007F24D3">
        <w:t>7,2</w:t>
      </w:r>
      <w:r>
        <w:t xml:space="preserve"> %.</w:t>
      </w:r>
    </w:p>
    <w:p w14:paraId="37DC40A3" w14:textId="7132FF4D" w:rsidR="00DC1806" w:rsidRDefault="00DC1806" w:rsidP="00773B0B">
      <w:pPr>
        <w:jc w:val="left"/>
      </w:pPr>
      <w:r w:rsidRPr="35BBAFCA">
        <w:rPr>
          <w:rStyle w:val="Strong"/>
        </w:rPr>
        <w:t>Průmyslová produkce</w:t>
      </w:r>
      <w:r>
        <w:t xml:space="preserve"> v </w:t>
      </w:r>
      <w:r w:rsidR="00B46345" w:rsidRPr="35BBAFCA">
        <w:rPr>
          <w:noProof/>
        </w:rPr>
        <w:t>červ</w:t>
      </w:r>
      <w:r w:rsidR="00B46345">
        <w:rPr>
          <w:noProof/>
        </w:rPr>
        <w:t>enci</w:t>
      </w:r>
      <w:r>
        <w:t xml:space="preserve"> byla reálně meziměsíčně </w:t>
      </w:r>
      <w:r w:rsidR="007F24D3">
        <w:rPr>
          <w:noProof/>
        </w:rPr>
        <w:t xml:space="preserve">nižší </w:t>
      </w:r>
      <w:r w:rsidR="00C460E2" w:rsidRPr="35BBAFCA">
        <w:rPr>
          <w:noProof/>
        </w:rPr>
        <w:t>o 1,</w:t>
      </w:r>
      <w:r w:rsidR="007F24D3">
        <w:rPr>
          <w:noProof/>
        </w:rPr>
        <w:t>1</w:t>
      </w:r>
      <w:r w:rsidRPr="35BBAFCA">
        <w:rPr>
          <w:color w:val="2A88FF" w:themeColor="accent1" w:themeTint="99"/>
        </w:rPr>
        <w:t xml:space="preserve"> </w:t>
      </w:r>
      <w:r>
        <w:t xml:space="preserve">%. Meziročně </w:t>
      </w:r>
      <w:r w:rsidRPr="35BBAFCA">
        <w:rPr>
          <w:noProof/>
        </w:rPr>
        <w:t>vzrostla</w:t>
      </w:r>
      <w:r>
        <w:t xml:space="preserve"> o</w:t>
      </w:r>
      <w:r w:rsidR="000332BE">
        <w:t> </w:t>
      </w:r>
      <w:r w:rsidR="007F24D3">
        <w:t>3,1</w:t>
      </w:r>
      <w:r w:rsidR="000332BE">
        <w:rPr>
          <w:color w:val="2A88FF" w:themeColor="accent1" w:themeTint="99"/>
        </w:rPr>
        <w:t> </w:t>
      </w:r>
      <w:r>
        <w:t>%.</w:t>
      </w:r>
      <w:r w:rsidR="6D946B9D">
        <w:t xml:space="preserve"> </w:t>
      </w:r>
      <w:r w:rsidR="00B46345">
        <w:t>„</w:t>
      </w:r>
      <w:r w:rsidR="000332BE">
        <w:rPr>
          <w:rStyle w:val="QuoteChar"/>
        </w:rPr>
        <w:t xml:space="preserve">Průmyslová produkce v červenci meziročně opět vzrostla. Meziroční růst </w:t>
      </w:r>
      <w:r w:rsidR="008F4569">
        <w:rPr>
          <w:rStyle w:val="QuoteChar"/>
        </w:rPr>
        <w:t xml:space="preserve">průmysl zaznamenal již osmnáctý měsíc v řadě. </w:t>
      </w:r>
      <w:r w:rsidR="001146E0">
        <w:rPr>
          <w:rStyle w:val="QuoteChar"/>
        </w:rPr>
        <w:t>Podobně jako v minulých měsících produkce vzrostla ve</w:t>
      </w:r>
      <w:r w:rsidR="00FE45B2">
        <w:rPr>
          <w:rStyle w:val="QuoteChar"/>
        </w:rPr>
        <w:t> </w:t>
      </w:r>
      <w:r w:rsidR="001146E0">
        <w:rPr>
          <w:rStyle w:val="QuoteChar"/>
        </w:rPr>
        <w:t>většině odvětví</w:t>
      </w:r>
      <w:r w:rsidR="007B3BD7">
        <w:rPr>
          <w:rStyle w:val="QuoteChar"/>
        </w:rPr>
        <w:t>. Nejvíce k růstu přispěly v</w:t>
      </w:r>
      <w:r w:rsidR="002D1792">
        <w:rPr>
          <w:rStyle w:val="QuoteChar"/>
        </w:rPr>
        <w:t>ýroba motorových vozidel a výroba elektřiny,</w:t>
      </w:r>
      <w:r w:rsidR="00B46345">
        <w:t>“</w:t>
      </w:r>
      <w:r w:rsidR="00B46345" w:rsidRPr="00E40F4C">
        <w:t xml:space="preserve"> říká Radek Matějka, ředitel odboru statistiky zemědělství a lesnictví, průmyslu, stavebnictví a energetiky ČSÚ. </w:t>
      </w:r>
      <w:r w:rsidR="00F4738C">
        <w:t>Produkce meziročně vzrostla i ve výrobě elektrických zařízení</w:t>
      </w:r>
      <w:r w:rsidR="001A0240">
        <w:t xml:space="preserve">, </w:t>
      </w:r>
      <w:r w:rsidR="00581750">
        <w:t>výrobě základních kovů, hutnictví a slévárenství nebo výrobě počítačů, elektronických a optických přístrojů a zařízení.</w:t>
      </w:r>
      <w:r w:rsidR="00B72659">
        <w:t xml:space="preserve"> </w:t>
      </w:r>
      <w:r w:rsidR="00FE45B2">
        <w:t>Mírný p</w:t>
      </w:r>
      <w:r w:rsidR="00B72659">
        <w:t xml:space="preserve">okles zaznamenala výroba pryžových </w:t>
      </w:r>
      <w:r w:rsidR="00432081">
        <w:t xml:space="preserve">a plastových </w:t>
      </w:r>
      <w:r w:rsidR="00B72659">
        <w:t>výrob</w:t>
      </w:r>
      <w:r w:rsidR="00FE45B2">
        <w:t xml:space="preserve">ků a </w:t>
      </w:r>
      <w:r w:rsidR="00B65FBA">
        <w:t>výroba chemických látek a přípravků. Pokračoval pokles v těžbě a dobývání, zejména uhlí.</w:t>
      </w:r>
    </w:p>
    <w:p w14:paraId="005472F1" w14:textId="6CD51ED8" w:rsidR="00B46345" w:rsidRDefault="00DC1806" w:rsidP="00773B0B">
      <w:pPr>
        <w:jc w:val="left"/>
      </w:pPr>
      <w:r>
        <w:t xml:space="preserve">Hodnota </w:t>
      </w:r>
      <w:r w:rsidRPr="7EB5E4AA">
        <w:rPr>
          <w:rStyle w:val="Strong"/>
        </w:rPr>
        <w:t>nových zakázek</w:t>
      </w:r>
      <w:r>
        <w:t xml:space="preserve"> v běžných cenách v </w:t>
      </w:r>
      <w:r w:rsidR="00B46345" w:rsidRPr="7EB5E4AA">
        <w:rPr>
          <w:noProof/>
        </w:rPr>
        <w:t>červenci</w:t>
      </w:r>
      <w:r>
        <w:t xml:space="preserve"> 2026 ve sledovaných odvětvích meziročně </w:t>
      </w:r>
      <w:r w:rsidRPr="7EB5E4AA">
        <w:rPr>
          <w:noProof/>
        </w:rPr>
        <w:t>vzrostla</w:t>
      </w:r>
      <w:r>
        <w:t xml:space="preserve"> o </w:t>
      </w:r>
      <w:r w:rsidR="007F24D3">
        <w:t>7,2</w:t>
      </w:r>
      <w:r w:rsidRPr="7EB5E4AA">
        <w:rPr>
          <w:color w:val="2A88FF" w:themeColor="accent1" w:themeTint="99"/>
        </w:rPr>
        <w:t xml:space="preserve"> </w:t>
      </w:r>
      <w:r>
        <w:t xml:space="preserve">%. Nové zakázky ze zahraničí se meziročně </w:t>
      </w:r>
      <w:r w:rsidRPr="7EB5E4AA">
        <w:rPr>
          <w:noProof/>
        </w:rPr>
        <w:t>zvýšily</w:t>
      </w:r>
      <w:r>
        <w:t xml:space="preserve"> o </w:t>
      </w:r>
      <w:r w:rsidR="007F24D3">
        <w:t>15,7</w:t>
      </w:r>
      <w:r w:rsidRPr="7EB5E4AA">
        <w:rPr>
          <w:color w:val="2A88FF" w:themeColor="accent1" w:themeTint="99"/>
        </w:rPr>
        <w:t xml:space="preserve"> </w:t>
      </w:r>
      <w:r>
        <w:t xml:space="preserve">%, tuzemské nové zakázky zaznamenaly </w:t>
      </w:r>
      <w:r w:rsidR="007F24D3" w:rsidRPr="7EB5E4AA">
        <w:rPr>
          <w:noProof/>
        </w:rPr>
        <w:t>pokles</w:t>
      </w:r>
      <w:r>
        <w:t xml:space="preserve"> o </w:t>
      </w:r>
      <w:r w:rsidR="007F24D3">
        <w:t>6,6</w:t>
      </w:r>
      <w:r w:rsidRPr="7EB5E4AA">
        <w:rPr>
          <w:color w:val="2A88FF" w:themeColor="accent1" w:themeTint="99"/>
        </w:rPr>
        <w:t xml:space="preserve"> </w:t>
      </w:r>
      <w:r>
        <w:t xml:space="preserve">%. Meziměsíčně byla hodnota nových zakázek </w:t>
      </w:r>
      <w:r w:rsidR="00A37B48">
        <w:t>nižší</w:t>
      </w:r>
      <w:r w:rsidR="00C460E2">
        <w:t xml:space="preserve"> o </w:t>
      </w:r>
      <w:r w:rsidR="00A37B48">
        <w:t>3,2</w:t>
      </w:r>
      <w:r w:rsidR="00442F8A">
        <w:t xml:space="preserve"> </w:t>
      </w:r>
      <w:r>
        <w:t xml:space="preserve">%. </w:t>
      </w:r>
      <w:r w:rsidR="00B46345">
        <w:t>„</w:t>
      </w:r>
      <w:r w:rsidR="008B3443" w:rsidRPr="7EB5E4AA">
        <w:rPr>
          <w:rStyle w:val="QuoteChar"/>
        </w:rPr>
        <w:t>Hodnota nových průmyslových zakázek se v červenci meziročně zvýšila v</w:t>
      </w:r>
      <w:r w:rsidR="005D0687" w:rsidRPr="7EB5E4AA">
        <w:rPr>
          <w:rStyle w:val="QuoteChar"/>
        </w:rPr>
        <w:t xml:space="preserve"> naprosté</w:t>
      </w:r>
      <w:r w:rsidR="008B3443" w:rsidRPr="7EB5E4AA">
        <w:rPr>
          <w:rStyle w:val="QuoteChar"/>
        </w:rPr>
        <w:t xml:space="preserve"> většině sledovaných odvětví. </w:t>
      </w:r>
      <w:r w:rsidR="00B45A44" w:rsidRPr="7EB5E4AA">
        <w:rPr>
          <w:rStyle w:val="QuoteChar"/>
        </w:rPr>
        <w:t>Nejvíce růst podpořila tři silná o</w:t>
      </w:r>
      <w:r w:rsidR="1FA63EDB" w:rsidRPr="7EB5E4AA">
        <w:rPr>
          <w:rStyle w:val="QuoteChar"/>
        </w:rPr>
        <w:t>d</w:t>
      </w:r>
      <w:r w:rsidR="00B45A44" w:rsidRPr="7EB5E4AA">
        <w:rPr>
          <w:rStyle w:val="QuoteChar"/>
        </w:rPr>
        <w:t xml:space="preserve">větví zpracovatelského průmyslu – výroba motorových vozidel, </w:t>
      </w:r>
      <w:r w:rsidR="001D2FC0" w:rsidRPr="7EB5E4AA">
        <w:rPr>
          <w:rStyle w:val="QuoteChar"/>
        </w:rPr>
        <w:t>výroba elektrických zařízení a výroba počítačů a elektronických a opt</w:t>
      </w:r>
      <w:r w:rsidR="791DA7CD" w:rsidRPr="7EB5E4AA">
        <w:rPr>
          <w:rStyle w:val="QuoteChar"/>
        </w:rPr>
        <w:t>i</w:t>
      </w:r>
      <w:r w:rsidR="001D2FC0" w:rsidRPr="7EB5E4AA">
        <w:rPr>
          <w:rStyle w:val="QuoteChar"/>
        </w:rPr>
        <w:t>ckých přístrojů</w:t>
      </w:r>
      <w:r w:rsidR="00B46345" w:rsidRPr="7EB5E4AA">
        <w:rPr>
          <w:rStyle w:val="QuoteChar"/>
        </w:rPr>
        <w:t>,</w:t>
      </w:r>
      <w:r w:rsidR="00B46345">
        <w:t xml:space="preserve">“ říká Veronika Doležalová, vedoucí oddělení statistiky průmyslu ČSÚ. </w:t>
      </w:r>
      <w:r w:rsidR="000F7EE6">
        <w:t xml:space="preserve">Bezmála čtvrtinový pokles hodnoty nových zakázek ve výrobě ostatních dopravních prostředků a zařízení </w:t>
      </w:r>
      <w:r w:rsidR="00AE39C5">
        <w:t>ovlivnila vyšší loňská úroveň.</w:t>
      </w:r>
    </w:p>
    <w:p w14:paraId="352CEE76" w14:textId="7A9CDA15" w:rsidR="00DC1806" w:rsidRDefault="00DC1806" w:rsidP="37622A0C">
      <w:pPr>
        <w:jc w:val="left"/>
      </w:pPr>
      <w:r w:rsidRPr="37622A0C">
        <w:rPr>
          <w:rStyle w:val="Strong"/>
        </w:rPr>
        <w:t>Průměrný evidenční počet zaměstnanců</w:t>
      </w:r>
      <w:r>
        <w:t xml:space="preserve"> v průmyslu se v </w:t>
      </w:r>
      <w:r w:rsidR="00B46345" w:rsidRPr="37622A0C">
        <w:rPr>
          <w:noProof/>
        </w:rPr>
        <w:t>červenci</w:t>
      </w:r>
      <w:r>
        <w:t xml:space="preserve"> 2026 meziročně </w:t>
      </w:r>
      <w:r w:rsidRPr="37622A0C">
        <w:rPr>
          <w:noProof/>
        </w:rPr>
        <w:t>snížil</w:t>
      </w:r>
      <w:r>
        <w:t xml:space="preserve"> o 1,</w:t>
      </w:r>
      <w:r w:rsidR="66755D4E">
        <w:t>0</w:t>
      </w:r>
      <w:r w:rsidRPr="37622A0C">
        <w:rPr>
          <w:color w:val="2A88FF" w:themeColor="accent1" w:themeTint="99"/>
        </w:rPr>
        <w:t xml:space="preserve"> </w:t>
      </w:r>
      <w:r>
        <w:t>%.</w:t>
      </w:r>
    </w:p>
    <w:p w14:paraId="17C4EBC1" w14:textId="6851F9BC" w:rsidR="00DC1806" w:rsidRPr="00F40ABC" w:rsidRDefault="00DC1806" w:rsidP="00773B0B">
      <w:pPr>
        <w:jc w:val="left"/>
        <w:rPr>
          <w:color w:val="EE0000"/>
        </w:rPr>
      </w:pPr>
      <w:r>
        <w:t>Dle Eurostatem zveřejněných údajů v</w:t>
      </w:r>
      <w:r w:rsidR="004322FD">
        <w:t> </w:t>
      </w:r>
      <w:r w:rsidR="00B46345" w:rsidRPr="004322FD">
        <w:rPr>
          <w:noProof/>
        </w:rPr>
        <w:t>červnu</w:t>
      </w:r>
      <w:r w:rsidR="004322FD">
        <w:rPr>
          <w:noProof/>
        </w:rPr>
        <w:t xml:space="preserve"> </w:t>
      </w:r>
      <w:r>
        <w:t xml:space="preserve">2026 meziročně </w:t>
      </w:r>
      <w:r w:rsidR="00116506">
        <w:t xml:space="preserve">vzrostla </w:t>
      </w:r>
      <w:r>
        <w:t xml:space="preserve">průmyslová produkce v EU27 </w:t>
      </w:r>
      <w:r w:rsidRPr="00D91F8E">
        <w:t>o</w:t>
      </w:r>
      <w:r w:rsidR="00871CD4" w:rsidRPr="00D91F8E">
        <w:t> </w:t>
      </w:r>
      <w:r w:rsidR="00952FED" w:rsidRPr="00D91F8E">
        <w:rPr>
          <w:noProof/>
        </w:rPr>
        <w:t>0,</w:t>
      </w:r>
      <w:r w:rsidR="00116506" w:rsidRPr="00D91F8E">
        <w:rPr>
          <w:noProof/>
        </w:rPr>
        <w:t>6</w:t>
      </w:r>
      <w:r w:rsidRPr="00D91F8E">
        <w:t xml:space="preserve"> %. </w:t>
      </w:r>
      <w:r w:rsidR="00B3093E" w:rsidRPr="00B3093E">
        <w:t xml:space="preserve">Nejvíce vzrostl průmysl Litvy (o 7,7 %) a Dánska (o 6,1 %). </w:t>
      </w:r>
      <w:r w:rsidR="00116506" w:rsidRPr="00D91F8E">
        <w:t xml:space="preserve">Výkon českého průmyslu </w:t>
      </w:r>
      <w:r w:rsidR="00116506" w:rsidRPr="00D91F8E">
        <w:rPr>
          <w:noProof/>
        </w:rPr>
        <w:t>byl vyšší</w:t>
      </w:r>
      <w:r w:rsidR="00116506" w:rsidRPr="00D91F8E">
        <w:t xml:space="preserve"> o </w:t>
      </w:r>
      <w:r w:rsidR="007F24D3">
        <w:t>3,8</w:t>
      </w:r>
      <w:r w:rsidR="00116506" w:rsidRPr="00D91F8E">
        <w:rPr>
          <w:color w:val="2A88FF" w:themeColor="accent1" w:themeTint="99"/>
        </w:rPr>
        <w:t xml:space="preserve"> </w:t>
      </w:r>
      <w:r w:rsidR="00116506" w:rsidRPr="00D91F8E">
        <w:t>%.</w:t>
      </w:r>
      <w:r w:rsidR="00D91F8E">
        <w:t xml:space="preserve"> </w:t>
      </w:r>
      <w:r w:rsidR="00B3093E" w:rsidRPr="00B3093E">
        <w:t>Největší meziroční pokles zaznamenalo Lucembursko (o 7,9 %) a Rumunsko (o 5,6 %). Německý průmysl klesl o 0,5 %.</w:t>
      </w:r>
      <w:r w:rsidR="00B3093E">
        <w:t xml:space="preserve"> </w:t>
      </w:r>
      <w:r w:rsidRPr="00B3093E">
        <w:t xml:space="preserve">Z pohledu odvětví EU27 </w:t>
      </w:r>
      <w:r w:rsidR="00B3093E" w:rsidRPr="00B3093E">
        <w:t>nejvyšší růst zaznamenaly výroba počítačů, elektronických a optických příst</w:t>
      </w:r>
      <w:r w:rsidR="00B3093E">
        <w:t>r</w:t>
      </w:r>
      <w:r w:rsidR="00B3093E" w:rsidRPr="00B3093E">
        <w:t>ojů a zařízení a výroba ostatních dopravních prostředků a</w:t>
      </w:r>
      <w:r w:rsidR="00C31D99">
        <w:t> </w:t>
      </w:r>
      <w:r w:rsidR="00B3093E" w:rsidRPr="00B3093E">
        <w:t>zařízení (shodně o 6,5 %),</w:t>
      </w:r>
      <w:r w:rsidR="00B3093E">
        <w:t xml:space="preserve"> </w:t>
      </w:r>
      <w:r w:rsidR="00B3093E" w:rsidRPr="00B3093E">
        <w:t>nejvíce klesla</w:t>
      </w:r>
      <w:r w:rsidR="00B3093E" w:rsidRPr="00B3093E">
        <w:rPr>
          <w:i/>
          <w:iCs/>
        </w:rPr>
        <w:t xml:space="preserve"> </w:t>
      </w:r>
      <w:r w:rsidR="00D91F8E" w:rsidRPr="00B3093E">
        <w:t xml:space="preserve">výroba usní a souvisejících výrobků (o </w:t>
      </w:r>
      <w:r w:rsidR="00B3093E" w:rsidRPr="00B3093E">
        <w:rPr>
          <w:noProof/>
        </w:rPr>
        <w:t>7,8</w:t>
      </w:r>
      <w:r w:rsidR="00D91F8E" w:rsidRPr="00B3093E">
        <w:t xml:space="preserve"> %)</w:t>
      </w:r>
      <w:r w:rsidR="00B3093E" w:rsidRPr="00B3093E">
        <w:t>.</w:t>
      </w:r>
      <w:r w:rsidR="00D91F8E" w:rsidRPr="00B3093E">
        <w:t xml:space="preserve"> </w:t>
      </w:r>
      <w:r w:rsidRPr="00B46345">
        <w:t>Údaje za</w:t>
      </w:r>
      <w:r w:rsidR="00C31D99">
        <w:t> </w:t>
      </w:r>
      <w:r w:rsidR="00611E5C" w:rsidRPr="00B46345">
        <w:rPr>
          <w:noProof/>
        </w:rPr>
        <w:t>červen</w:t>
      </w:r>
      <w:r w:rsidR="007F24D3">
        <w:rPr>
          <w:noProof/>
        </w:rPr>
        <w:t>ec</w:t>
      </w:r>
      <w:r w:rsidRPr="00B46345">
        <w:t xml:space="preserve"> 2026 zveřejní Eurostat podle předběžného harmonogramu </w:t>
      </w:r>
      <w:r w:rsidRPr="00B46345">
        <w:rPr>
          <w:noProof/>
        </w:rPr>
        <w:t>1</w:t>
      </w:r>
      <w:r w:rsidR="00B46345">
        <w:rPr>
          <w:noProof/>
        </w:rPr>
        <w:t>6</w:t>
      </w:r>
      <w:r w:rsidRPr="00B46345">
        <w:rPr>
          <w:noProof/>
        </w:rPr>
        <w:t xml:space="preserve">. </w:t>
      </w:r>
      <w:r w:rsidR="00B46345">
        <w:rPr>
          <w:noProof/>
        </w:rPr>
        <w:t>9</w:t>
      </w:r>
      <w:r w:rsidRPr="00B46345">
        <w:rPr>
          <w:noProof/>
        </w:rPr>
        <w:t>. 2026</w:t>
      </w:r>
      <w:r w:rsidRPr="00B46345">
        <w:t>.</w:t>
      </w:r>
    </w:p>
    <w:p w14:paraId="57628151" w14:textId="77777777" w:rsidR="009D0023" w:rsidRDefault="009D0023" w:rsidP="00773B0B">
      <w:pPr>
        <w:jc w:val="left"/>
      </w:pPr>
    </w:p>
    <w:p w14:paraId="060083A7" w14:textId="77777777" w:rsidR="00DC1806" w:rsidRDefault="00DC1806" w:rsidP="00A7786D">
      <w:pPr>
        <w:pStyle w:val="Poznmky"/>
      </w:pPr>
      <w:r>
        <w:t xml:space="preserve">Poznámky: </w:t>
      </w:r>
    </w:p>
    <w:p w14:paraId="5CC759D5" w14:textId="6FFC0C75" w:rsidR="00DC1806" w:rsidRDefault="009D0023" w:rsidP="00A7786D">
      <w:pPr>
        <w:pStyle w:val="Poznmky"/>
      </w:pPr>
      <w:r>
        <w:rPr>
          <w:noProof/>
        </w:rPr>
        <w:t>Červen</w:t>
      </w:r>
      <w:r w:rsidR="00B46345">
        <w:rPr>
          <w:noProof/>
        </w:rPr>
        <w:t>ec</w:t>
      </w:r>
      <w:r w:rsidR="00DC1806">
        <w:t xml:space="preserve"> 2026 měl</w:t>
      </w:r>
      <w:r w:rsidR="006A6D62">
        <w:t xml:space="preserve"> o jeden pracovní den</w:t>
      </w:r>
      <w:r>
        <w:t xml:space="preserve"> </w:t>
      </w:r>
      <w:r w:rsidR="00B46345">
        <w:t>méně</w:t>
      </w:r>
      <w:r w:rsidR="00DC1806">
        <w:t xml:space="preserve"> </w:t>
      </w:r>
      <w:r w:rsidR="006A6D62">
        <w:rPr>
          <w:noProof/>
        </w:rPr>
        <w:t xml:space="preserve">než </w:t>
      </w:r>
      <w:r>
        <w:rPr>
          <w:noProof/>
        </w:rPr>
        <w:t>červen</w:t>
      </w:r>
      <w:r w:rsidR="00B46345">
        <w:rPr>
          <w:noProof/>
        </w:rPr>
        <w:t>ec</w:t>
      </w:r>
      <w:r w:rsidR="008057BB">
        <w:t xml:space="preserve"> </w:t>
      </w:r>
      <w:r w:rsidR="00DC1806">
        <w:t>2025.</w:t>
      </w:r>
      <w:r w:rsidR="00D91F8E">
        <w:t xml:space="preserve"> </w:t>
      </w:r>
      <w:r w:rsidR="00D91F8E">
        <w:rPr>
          <w:noProof/>
        </w:rPr>
        <w:t xml:space="preserve">V souladu s revizní politikou ČSÚ byly zároveň se zpracováním dat za červenec 2026 </w:t>
      </w:r>
      <w:r w:rsidR="007E77B3">
        <w:rPr>
          <w:noProof/>
        </w:rPr>
        <w:t xml:space="preserve">zpřesněny </w:t>
      </w:r>
      <w:r w:rsidR="00D91F8E">
        <w:rPr>
          <w:noProof/>
        </w:rPr>
        <w:t>údaje za duben až červen 2026.</w:t>
      </w:r>
      <w:r w:rsidR="00DC1806">
        <w:t xml:space="preserve"> </w:t>
      </w:r>
    </w:p>
    <w:p w14:paraId="66CE3B1C" w14:textId="77777777" w:rsidR="00DC1806" w:rsidRDefault="00DC1806" w:rsidP="004F3179">
      <w:pPr>
        <w:pStyle w:val="Poznmky"/>
      </w:pPr>
      <w:r>
        <w:t>Meziroční vývoj všech ukazatelů je publikován po očištění o vliv počtu pracovních dnů. Meziměsíční, popř. mezičtvrtletní tempa jsou očištěna také o vliv sezónnosti. Příspěvky k růstu, nebo poklesu, jsou počítány z dat očištěných o vliv počtu pracovních dnů.</w:t>
      </w:r>
    </w:p>
    <w:p w14:paraId="10BE8F3F" w14:textId="229DC7B9" w:rsidR="00DC1806" w:rsidRDefault="00DC1806" w:rsidP="004F3179">
      <w:pPr>
        <w:pStyle w:val="Poznmky"/>
      </w:pPr>
      <w:r>
        <w:t>Podrobné časové řady z krátkodobé statistiky průmyslu jsou prezentovány primárně prostřednictvím aplikace DataStat, téma Hospodářská odvětví / Průmysl / Krátkodobé statistiky průmyslu. Stávající tabulky ve Veřejné databázi včetně přímých odkazů na vybrané časové řady ve formátu xlsx jsou i nadále, až do ukončení provozu Veřejné databáze, aktualizovány a plně funkční.</w:t>
      </w:r>
    </w:p>
    <w:p w14:paraId="798A10D7" w14:textId="77777777" w:rsidR="00DC1806" w:rsidRDefault="00DC1806" w:rsidP="004F3179">
      <w:pPr>
        <w:pStyle w:val="Poznmky"/>
      </w:pPr>
      <w:r w:rsidRPr="004F3179">
        <w:t xml:space="preserve">Metodika: </w:t>
      </w:r>
      <w:hyperlink r:id="rId11" w:history="1">
        <w:r w:rsidRPr="004F3179">
          <w:rPr>
            <w:rStyle w:val="Hyperlink"/>
          </w:rPr>
          <w:t>https://csu.gov.cz/prumysl_metodika</w:t>
        </w:r>
      </w:hyperlink>
    </w:p>
    <w:p w14:paraId="40B507B5" w14:textId="77777777" w:rsidR="00DC1806" w:rsidRDefault="00DC1806" w:rsidP="004F3179">
      <w:pPr>
        <w:pStyle w:val="Poznmky"/>
      </w:pPr>
    </w:p>
    <w:p w14:paraId="7BF5917A" w14:textId="77777777" w:rsidR="00DC1806" w:rsidRDefault="00DC1806" w:rsidP="004F3179">
      <w:pPr>
        <w:pStyle w:val="Poznmky"/>
        <w:ind w:left="2977" w:hanging="2977"/>
      </w:pPr>
      <w:r w:rsidRPr="00532693">
        <w:rPr>
          <w:szCs w:val="22"/>
        </w:rPr>
        <w:t>Zodpovědný vedoucí pracovník:</w:t>
      </w:r>
      <w:r>
        <w:tab/>
      </w:r>
      <w:r w:rsidRPr="004F3179">
        <w:t xml:space="preserve">Ing. Radek Matějka, ředitel odboru statistiky zemědělství a lesnictví, průmyslu, stavebnictví a energetiky, tel.: 736 168 543, e-mail: </w:t>
      </w:r>
      <w:hyperlink r:id="rId12" w:history="1">
        <w:r w:rsidRPr="004F3179">
          <w:rPr>
            <w:rStyle w:val="Hyperlink"/>
          </w:rPr>
          <w:t>radek.matejka@csu.gov.cz</w:t>
        </w:r>
      </w:hyperlink>
    </w:p>
    <w:p w14:paraId="16DAF6A6" w14:textId="77777777" w:rsidR="00DC1806" w:rsidRDefault="00DC1806" w:rsidP="004F3179">
      <w:pPr>
        <w:pStyle w:val="Poznmky"/>
        <w:ind w:left="2977" w:hanging="2977"/>
      </w:pPr>
      <w:r w:rsidRPr="00045DB5">
        <w:t>Kontaktní osoba:</w:t>
      </w:r>
      <w:r>
        <w:tab/>
      </w:r>
      <w:r w:rsidRPr="004F3179">
        <w:t>Mgr. Veronika Doležalová, vedoucí oddělení statistiky průmyslu, tel.: 734</w:t>
      </w:r>
      <w:r>
        <w:t> </w:t>
      </w:r>
      <w:r w:rsidRPr="004F3179">
        <w:t xml:space="preserve">352 291, e-mail: </w:t>
      </w:r>
      <w:hyperlink r:id="rId13" w:history="1">
        <w:r w:rsidRPr="00EF3382">
          <w:rPr>
            <w:rStyle w:val="Hyperlink"/>
          </w:rPr>
          <w:t>veronika.dolezalova@csu.gov.cz</w:t>
        </w:r>
      </w:hyperlink>
    </w:p>
    <w:p w14:paraId="6935058F" w14:textId="77777777" w:rsidR="00DC1806" w:rsidRDefault="00DC1806" w:rsidP="0040382B">
      <w:pPr>
        <w:pStyle w:val="Poznmky"/>
        <w:ind w:left="2977" w:hanging="2977"/>
      </w:pPr>
      <w:r w:rsidRPr="00532693">
        <w:t>Metoda získání dat:</w:t>
      </w:r>
      <w:r>
        <w:tab/>
        <w:t>p</w:t>
      </w:r>
      <w:r w:rsidRPr="00532693">
        <w:t>římé zjišťování ČSÚ Prům 1-12</w:t>
      </w:r>
    </w:p>
    <w:p w14:paraId="32233530" w14:textId="7A355302" w:rsidR="00DC1806" w:rsidRDefault="00DC1806" w:rsidP="00F97E81">
      <w:pPr>
        <w:pStyle w:val="Poznmky"/>
        <w:tabs>
          <w:tab w:val="left" w:pos="2977"/>
        </w:tabs>
      </w:pPr>
      <w:r w:rsidRPr="5C456B73">
        <w:rPr>
          <w:iCs/>
        </w:rPr>
        <w:t>Termín ukončení sběru dat:</w:t>
      </w:r>
      <w:r>
        <w:rPr>
          <w:iCs/>
        </w:rPr>
        <w:tab/>
      </w:r>
      <w:r w:rsidR="00416801">
        <w:t>3</w:t>
      </w:r>
      <w:r w:rsidR="00B46345">
        <w:t>1</w:t>
      </w:r>
      <w:r w:rsidRPr="00442F8A">
        <w:t xml:space="preserve">. </w:t>
      </w:r>
      <w:r w:rsidR="007F24D3">
        <w:t>8</w:t>
      </w:r>
      <w:r w:rsidRPr="00442F8A">
        <w:t>.</w:t>
      </w:r>
      <w:r w:rsidRPr="006A6D62">
        <w:rPr>
          <w:iCs/>
          <w:noProof/>
          <w:color w:val="D70C0F" w:themeColor="accent2"/>
        </w:rPr>
        <w:t xml:space="preserve"> </w:t>
      </w:r>
      <w:r w:rsidRPr="006F0389">
        <w:rPr>
          <w:iCs/>
          <w:noProof/>
        </w:rPr>
        <w:t>2026</w:t>
      </w:r>
    </w:p>
    <w:p w14:paraId="7A7CFF08" w14:textId="1EADE161" w:rsidR="0054293E" w:rsidRDefault="00DC1806" w:rsidP="0040382B">
      <w:pPr>
        <w:pStyle w:val="Poznmky"/>
        <w:tabs>
          <w:tab w:val="left" w:pos="2977"/>
        </w:tabs>
        <w:spacing w:line="240" w:lineRule="auto"/>
        <w:ind w:left="2977" w:hanging="2977"/>
      </w:pPr>
      <w:r w:rsidRPr="00532693">
        <w:t>Navazující výstupy:</w:t>
      </w:r>
      <w:r>
        <w:tab/>
        <w:t xml:space="preserve">časové řady v </w:t>
      </w:r>
      <w:hyperlink r:id="rId14" w:history="1">
        <w:r w:rsidRPr="00DB390D">
          <w:rPr>
            <w:rStyle w:val="Hyperlink"/>
          </w:rPr>
          <w:t>DataStatu, téma Krátkodobé statistiky průmyslu</w:t>
        </w:r>
      </w:hyperlink>
      <w:r w:rsidR="00C1376D">
        <w:t>;</w:t>
      </w:r>
    </w:p>
    <w:p w14:paraId="0BBC3E0B" w14:textId="2850D68F" w:rsidR="00DC1806" w:rsidRDefault="0054293E" w:rsidP="0040382B">
      <w:pPr>
        <w:pStyle w:val="Poznmky"/>
        <w:tabs>
          <w:tab w:val="left" w:pos="2977"/>
        </w:tabs>
        <w:spacing w:line="240" w:lineRule="auto"/>
        <w:ind w:left="2977" w:hanging="2977"/>
      </w:pPr>
      <w:r>
        <w:tab/>
      </w:r>
      <w:r w:rsidR="00DC1806" w:rsidRPr="00E40C2B">
        <w:t xml:space="preserve">mezinárodní srovnání v zemích EU: </w:t>
      </w:r>
      <w:hyperlink r:id="rId15" w:history="1">
        <w:r w:rsidR="00DC1806" w:rsidRPr="00E40C2B">
          <w:rPr>
            <w:rStyle w:val="Hyperlink"/>
          </w:rPr>
          <w:t>Eurostat</w:t>
        </w:r>
      </w:hyperlink>
    </w:p>
    <w:p w14:paraId="4FA4EA09" w14:textId="3D8A7AF1" w:rsidR="00DC1806" w:rsidRDefault="00DC1806" w:rsidP="00CD647D">
      <w:pPr>
        <w:pStyle w:val="Poznmky"/>
        <w:tabs>
          <w:tab w:val="left" w:pos="2977"/>
        </w:tabs>
      </w:pPr>
      <w:r w:rsidRPr="5C456B73">
        <w:t>Termín zveřejnění další RI:</w:t>
      </w:r>
      <w:r>
        <w:tab/>
      </w:r>
      <w:r w:rsidR="00416801">
        <w:rPr>
          <w:noProof/>
        </w:rPr>
        <w:t>7</w:t>
      </w:r>
      <w:r w:rsidR="006A6D62">
        <w:rPr>
          <w:noProof/>
        </w:rPr>
        <w:t xml:space="preserve">. </w:t>
      </w:r>
      <w:r w:rsidR="00B46345">
        <w:rPr>
          <w:noProof/>
        </w:rPr>
        <w:t>10</w:t>
      </w:r>
      <w:r w:rsidR="006A6D62">
        <w:rPr>
          <w:noProof/>
        </w:rPr>
        <w:t>.</w:t>
      </w:r>
      <w:r w:rsidRPr="006F0389">
        <w:rPr>
          <w:noProof/>
        </w:rPr>
        <w:t xml:space="preserve"> 2026</w:t>
      </w:r>
    </w:p>
    <w:p w14:paraId="04B34466" w14:textId="77777777" w:rsidR="00DC1806" w:rsidRDefault="00DC1806" w:rsidP="00062565">
      <w:pPr>
        <w:spacing w:after="0"/>
        <w:rPr>
          <w:i/>
          <w:iCs/>
        </w:rPr>
      </w:pPr>
    </w:p>
    <w:p w14:paraId="6C53AA75" w14:textId="77777777" w:rsidR="00DC1806" w:rsidRDefault="00DC1806" w:rsidP="00062565">
      <w:pPr>
        <w:spacing w:after="0"/>
      </w:pPr>
      <w:r>
        <w:t>Přílohy:</w:t>
      </w:r>
    </w:p>
    <w:p w14:paraId="60BF4D8D" w14:textId="1CDA9B1A" w:rsidR="00DC1806" w:rsidRDefault="009D0023" w:rsidP="008B46C0">
      <w:pPr>
        <w:spacing w:after="0"/>
      </w:pPr>
      <w:r>
        <w:t>T</w:t>
      </w:r>
      <w:r w:rsidR="00DC1806">
        <w:t>ab. 1 Průmyslová produkce (meziroční indexy)</w:t>
      </w:r>
    </w:p>
    <w:p w14:paraId="260F0E97" w14:textId="77777777" w:rsidR="00DC1806" w:rsidRDefault="00DC1806" w:rsidP="008B46C0">
      <w:pPr>
        <w:spacing w:after="0"/>
      </w:pPr>
      <w:r>
        <w:t>Tab. 2 Nové zakázky v průmyslu (meziroční indexy)</w:t>
      </w:r>
    </w:p>
    <w:p w14:paraId="2AAF6DB4" w14:textId="77777777" w:rsidR="00DC1806" w:rsidRDefault="00DC1806" w:rsidP="008B46C0">
      <w:pPr>
        <w:spacing w:after="0"/>
      </w:pPr>
      <w:r>
        <w:t>Tab. 3 Průměrný evidenční počet zaměstnanců a jejich průměrná hrubá měsíční mzda</w:t>
      </w:r>
    </w:p>
    <w:p w14:paraId="27106ABC" w14:textId="77777777" w:rsidR="00DC1806" w:rsidRDefault="00DC1806" w:rsidP="008B46C0">
      <w:pPr>
        <w:spacing w:after="0"/>
      </w:pPr>
      <w:r>
        <w:t>Graf 1 Index průmyslové produkce (bazické indexy)</w:t>
      </w:r>
    </w:p>
    <w:p w14:paraId="3BDB67B1" w14:textId="77777777" w:rsidR="00DC1806" w:rsidRDefault="00DC1806" w:rsidP="008B46C0">
      <w:pPr>
        <w:spacing w:after="0"/>
      </w:pPr>
      <w:r>
        <w:t>Graf 2 Index průmyslové produkce (meziroční indexy)</w:t>
      </w:r>
    </w:p>
    <w:p w14:paraId="6B25D062" w14:textId="77777777" w:rsidR="00DC1806" w:rsidRDefault="00DC1806" w:rsidP="008B46C0">
      <w:pPr>
        <w:spacing w:after="0"/>
      </w:pPr>
      <w:r>
        <w:t>Graf 3 Index průmyslové produkce – mezinárodní srovnání (bazické indexy)</w:t>
      </w:r>
    </w:p>
    <w:p w14:paraId="24B82CB3" w14:textId="77777777" w:rsidR="00DC1806" w:rsidRDefault="00DC1806" w:rsidP="008B46C0">
      <w:pPr>
        <w:spacing w:after="0"/>
      </w:pPr>
      <w:r>
        <w:t>Graf 4 Index průmyslové produkce – příspěvky odvětví k meziroční změně</w:t>
      </w:r>
    </w:p>
    <w:p w14:paraId="10C0165A" w14:textId="77777777" w:rsidR="008057BB" w:rsidRDefault="00DC1806" w:rsidP="008B46C0">
      <w:pPr>
        <w:spacing w:after="0"/>
      </w:pPr>
      <w:r>
        <w:t>Graf 5 Nové zakázky v průmyslu – příspěvky odvětví k meziroční změně</w:t>
      </w:r>
    </w:p>
    <w:sectPr w:rsidR="008057BB" w:rsidSect="00DC1806">
      <w:headerReference w:type="default" r:id="rId16"/>
      <w:footerReference w:type="default" r:id="rId17"/>
      <w:type w:val="continuous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00069" w14:textId="77777777" w:rsidR="00D0432C" w:rsidRDefault="00D0432C" w:rsidP="004A01A7">
      <w:pPr>
        <w:spacing w:after="0" w:line="240" w:lineRule="auto"/>
      </w:pPr>
      <w:r>
        <w:separator/>
      </w:r>
    </w:p>
  </w:endnote>
  <w:endnote w:type="continuationSeparator" w:id="0">
    <w:p w14:paraId="2C78FCBE" w14:textId="77777777" w:rsidR="00D0432C" w:rsidRDefault="00D0432C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992BF" w14:textId="77777777" w:rsidR="00DC1806" w:rsidRDefault="00DC1806" w:rsidP="00F21B6A">
    <w:pPr>
      <w:pStyle w:val="Footer"/>
    </w:pPr>
    <w:r w:rsidRPr="006A57CC">
      <w:t>Český statistický úřad</w:t>
    </w:r>
  </w:p>
  <w:p w14:paraId="713F72F7" w14:textId="77777777" w:rsidR="00DC1806" w:rsidRDefault="00DC1806" w:rsidP="00F21B6A">
    <w:pPr>
      <w:pStyle w:val="Footer"/>
    </w:pPr>
    <w:r w:rsidRPr="00CB5768">
      <w:t>Oddělení informačních služeb – ústředí</w:t>
    </w:r>
    <w:r>
      <w:tab/>
    </w:r>
    <w:r>
      <w:tab/>
    </w:r>
    <w:r w:rsidRPr="008B0E87">
      <w:rPr>
        <w:spacing w:val="20"/>
      </w:rPr>
      <w:fldChar w:fldCharType="begin"/>
    </w:r>
    <w:r w:rsidRPr="008B0E87">
      <w:rPr>
        <w:spacing w:val="20"/>
      </w:rPr>
      <w:instrText>PAGE</w:instrText>
    </w:r>
    <w:r w:rsidRPr="008B0E87">
      <w:rPr>
        <w:spacing w:val="20"/>
      </w:rPr>
      <w:fldChar w:fldCharType="separate"/>
    </w:r>
    <w:r>
      <w:rPr>
        <w:spacing w:val="20"/>
      </w:rPr>
      <w:t>1</w:t>
    </w:r>
    <w:r w:rsidRPr="008B0E87">
      <w:rPr>
        <w:spacing w:val="20"/>
      </w:rPr>
      <w:fldChar w:fldCharType="end"/>
    </w:r>
    <w:r w:rsidRPr="008B0E87">
      <w:rPr>
        <w:spacing w:val="20"/>
      </w:rPr>
      <w:t>/</w:t>
    </w:r>
    <w:r w:rsidRPr="008B0E87">
      <w:rPr>
        <w:spacing w:val="20"/>
      </w:rPr>
      <w:fldChar w:fldCharType="begin"/>
    </w:r>
    <w:r w:rsidRPr="008B0E87">
      <w:rPr>
        <w:spacing w:val="20"/>
      </w:rPr>
      <w:instrText>NUMPAGES</w:instrText>
    </w:r>
    <w:r w:rsidRPr="008B0E87">
      <w:rPr>
        <w:spacing w:val="20"/>
      </w:rPr>
      <w:fldChar w:fldCharType="separate"/>
    </w:r>
    <w:r>
      <w:rPr>
        <w:spacing w:val="20"/>
      </w:rPr>
      <w:t>6</w:t>
    </w:r>
    <w:r w:rsidRPr="008B0E87">
      <w:rPr>
        <w:spacing w:val="20"/>
      </w:rPr>
      <w:fldChar w:fldCharType="end"/>
    </w:r>
  </w:p>
  <w:p w14:paraId="2A2A55CF" w14:textId="77777777" w:rsidR="00DC1806" w:rsidRDefault="00DC1806" w:rsidP="00F21B6A">
    <w:pPr>
      <w:pStyle w:val="Footer"/>
      <w:tabs>
        <w:tab w:val="left" w:pos="4440"/>
      </w:tabs>
    </w:pPr>
    <w:r w:rsidRPr="006A57CC">
      <w:t>Na padesátém 3268/81, 100 82 Praha 10</w:t>
    </w:r>
    <w:r>
      <w:tab/>
    </w:r>
    <w:r>
      <w:tab/>
    </w:r>
    <w:r>
      <w:tab/>
    </w:r>
  </w:p>
  <w:p w14:paraId="352AA537" w14:textId="77777777" w:rsidR="00DC1806" w:rsidRPr="00F21B6A" w:rsidRDefault="00DC1806" w:rsidP="00F21B6A">
    <w:pPr>
      <w:pStyle w:val="Footer"/>
    </w:pPr>
    <w:r w:rsidRPr="00CB5768">
      <w:t>T: +420 274 056 789, E: infoservis@csu.gov.cz</w:t>
    </w:r>
    <w:r>
      <w:tab/>
    </w:r>
    <w:r>
      <w:tab/>
    </w:r>
    <w:hyperlink r:id="rId1" w:history="1">
      <w:r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B1369" w14:textId="77777777" w:rsidR="00D0432C" w:rsidRDefault="00D0432C" w:rsidP="004A01A7">
      <w:pPr>
        <w:spacing w:after="0" w:line="240" w:lineRule="auto"/>
      </w:pPr>
    </w:p>
  </w:footnote>
  <w:footnote w:type="continuationSeparator" w:id="0">
    <w:p w14:paraId="33686A54" w14:textId="77777777" w:rsidR="00D0432C" w:rsidRDefault="00D0432C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DC1806" w14:paraId="048562FC" w14:textId="77777777" w:rsidTr="00F21B6A">
      <w:trPr>
        <w:jc w:val="right"/>
      </w:trPr>
      <w:tc>
        <w:tcPr>
          <w:tcW w:w="4253" w:type="dxa"/>
        </w:tcPr>
        <w:p w14:paraId="08FD9D3A" w14:textId="77777777" w:rsidR="00DC1806" w:rsidRDefault="00DC1806" w:rsidP="00C063DD">
          <w:pPr>
            <w:pStyle w:val="Heading3"/>
            <w:spacing w:before="0"/>
            <w:jc w:val="right"/>
          </w:pPr>
          <w:r w:rsidRPr="001510FA">
            <w:t>Rychlá informace</w:t>
          </w:r>
        </w:p>
      </w:tc>
    </w:tr>
  </w:tbl>
  <w:p w14:paraId="0C3317C5" w14:textId="77777777" w:rsidR="00DC1806" w:rsidRDefault="00DC1806" w:rsidP="00550B36">
    <w:pPr>
      <w:pStyle w:val="Header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6A9117C"/>
    <w:multiLevelType w:val="multilevel"/>
    <w:tmpl w:val="3BE66384"/>
    <w:numStyleLink w:val="Stylseznamu-odrky"/>
  </w:abstractNum>
  <w:abstractNum w:abstractNumId="1" w15:restartNumberingAfterBreak="1">
    <w:nsid w:val="174263CB"/>
    <w:multiLevelType w:val="multilevel"/>
    <w:tmpl w:val="3BE66384"/>
    <w:numStyleLink w:val="Stylseznamu-odrky"/>
  </w:abstractNum>
  <w:abstractNum w:abstractNumId="2" w15:restartNumberingAfterBreak="1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1">
    <w:nsid w:val="1BCC2635"/>
    <w:multiLevelType w:val="multilevel"/>
    <w:tmpl w:val="B87A9D68"/>
    <w:numStyleLink w:val="Stylseznamu-odstavceslovan"/>
  </w:abstractNum>
  <w:abstractNum w:abstractNumId="4" w15:restartNumberingAfterBreak="1">
    <w:nsid w:val="23AA7C6F"/>
    <w:multiLevelType w:val="multilevel"/>
    <w:tmpl w:val="3BE66384"/>
    <w:numStyleLink w:val="Stylseznamu-odrky"/>
  </w:abstractNum>
  <w:abstractNum w:abstractNumId="5" w15:restartNumberingAfterBreak="1">
    <w:nsid w:val="3EAA4253"/>
    <w:multiLevelType w:val="multilevel"/>
    <w:tmpl w:val="3BE66384"/>
    <w:numStyleLink w:val="Stylseznamu-odrky"/>
  </w:abstractNum>
  <w:abstractNum w:abstractNumId="6" w15:restartNumberingAfterBreak="1">
    <w:nsid w:val="507C7313"/>
    <w:multiLevelType w:val="multilevel"/>
    <w:tmpl w:val="B87A9D68"/>
    <w:numStyleLink w:val="Stylseznamu-odstavceslovan"/>
  </w:abstractNum>
  <w:abstractNum w:abstractNumId="7" w15:restartNumberingAfterBreak="1">
    <w:nsid w:val="528219F0"/>
    <w:multiLevelType w:val="multilevel"/>
    <w:tmpl w:val="599C2AC6"/>
    <w:numStyleLink w:val="Stylseznamu-nadpisyslovan"/>
  </w:abstractNum>
  <w:abstractNum w:abstractNumId="8" w15:restartNumberingAfterBreak="1">
    <w:nsid w:val="55427B69"/>
    <w:multiLevelType w:val="multilevel"/>
    <w:tmpl w:val="599C2AC6"/>
    <w:numStyleLink w:val="Stylseznamu-nadpisyslovan"/>
  </w:abstractNum>
  <w:abstractNum w:abstractNumId="9" w15:restartNumberingAfterBreak="1">
    <w:nsid w:val="56960494"/>
    <w:multiLevelType w:val="multilevel"/>
    <w:tmpl w:val="3BE66384"/>
    <w:numStyleLink w:val="Stylseznamu-odrky"/>
  </w:abstractNum>
  <w:abstractNum w:abstractNumId="10" w15:restartNumberingAfterBreak="1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1">
    <w:nsid w:val="5A0E0C17"/>
    <w:multiLevelType w:val="multilevel"/>
    <w:tmpl w:val="599C2AC6"/>
    <w:numStyleLink w:val="Stylseznamu-nadpisyslovan"/>
  </w:abstractNum>
  <w:abstractNum w:abstractNumId="12" w15:restartNumberingAfterBreak="1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1">
    <w:nsid w:val="69B93953"/>
    <w:multiLevelType w:val="multilevel"/>
    <w:tmpl w:val="599C2AC6"/>
    <w:numStyleLink w:val="Stylseznamu-nadpisyslovan"/>
  </w:abstractNum>
  <w:abstractNum w:abstractNumId="14" w15:restartNumberingAfterBreak="1">
    <w:nsid w:val="74052CCF"/>
    <w:multiLevelType w:val="multilevel"/>
    <w:tmpl w:val="3BE66384"/>
    <w:numStyleLink w:val="Stylseznamu-odrky"/>
  </w:abstractNum>
  <w:abstractNum w:abstractNumId="15" w15:restartNumberingAfterBreak="1">
    <w:nsid w:val="7B356AC3"/>
    <w:multiLevelType w:val="multilevel"/>
    <w:tmpl w:val="B87A9D68"/>
    <w:numStyleLink w:val="Stylseznamu-odstavceslovan"/>
  </w:abstractNum>
  <w:abstractNum w:abstractNumId="16" w15:restartNumberingAfterBreak="1">
    <w:nsid w:val="7CA64431"/>
    <w:multiLevelType w:val="multilevel"/>
    <w:tmpl w:val="3BE66384"/>
    <w:numStyleLink w:val="Stylseznamu-odrky"/>
  </w:abstractNum>
  <w:abstractNum w:abstractNumId="17" w15:restartNumberingAfterBreak="1">
    <w:nsid w:val="7F397BA4"/>
    <w:multiLevelType w:val="multilevel"/>
    <w:tmpl w:val="599C2AC6"/>
    <w:numStyleLink w:val="Stylseznamu-nadpisyslovan"/>
  </w:abstractNum>
  <w:abstractNum w:abstractNumId="18" w15:restartNumberingAfterBreak="1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B39"/>
    <w:rsid w:val="00002BEB"/>
    <w:rsid w:val="000106FE"/>
    <w:rsid w:val="000120B4"/>
    <w:rsid w:val="00022AD0"/>
    <w:rsid w:val="0002560E"/>
    <w:rsid w:val="00032CCE"/>
    <w:rsid w:val="000332BE"/>
    <w:rsid w:val="00035F16"/>
    <w:rsid w:val="00037A9B"/>
    <w:rsid w:val="00042276"/>
    <w:rsid w:val="00042B5B"/>
    <w:rsid w:val="00043335"/>
    <w:rsid w:val="00051205"/>
    <w:rsid w:val="0005137F"/>
    <w:rsid w:val="00054392"/>
    <w:rsid w:val="0005510C"/>
    <w:rsid w:val="00055247"/>
    <w:rsid w:val="00056B63"/>
    <w:rsid w:val="00056C41"/>
    <w:rsid w:val="00061B70"/>
    <w:rsid w:val="00062565"/>
    <w:rsid w:val="000628FD"/>
    <w:rsid w:val="0006653B"/>
    <w:rsid w:val="00070445"/>
    <w:rsid w:val="00071F0F"/>
    <w:rsid w:val="00075E4E"/>
    <w:rsid w:val="00077359"/>
    <w:rsid w:val="00083871"/>
    <w:rsid w:val="00083A55"/>
    <w:rsid w:val="00085436"/>
    <w:rsid w:val="000917BB"/>
    <w:rsid w:val="00092497"/>
    <w:rsid w:val="00093443"/>
    <w:rsid w:val="000968A9"/>
    <w:rsid w:val="000A0610"/>
    <w:rsid w:val="000A358F"/>
    <w:rsid w:val="000B4F0B"/>
    <w:rsid w:val="000B7EED"/>
    <w:rsid w:val="000C11F2"/>
    <w:rsid w:val="000C2452"/>
    <w:rsid w:val="000C3670"/>
    <w:rsid w:val="000C67FA"/>
    <w:rsid w:val="000C68F4"/>
    <w:rsid w:val="000D2954"/>
    <w:rsid w:val="000D5C58"/>
    <w:rsid w:val="000E00C3"/>
    <w:rsid w:val="000E3099"/>
    <w:rsid w:val="000F141D"/>
    <w:rsid w:val="000F5A54"/>
    <w:rsid w:val="000F6CFB"/>
    <w:rsid w:val="000F7EE6"/>
    <w:rsid w:val="00102921"/>
    <w:rsid w:val="00102994"/>
    <w:rsid w:val="001036C4"/>
    <w:rsid w:val="0010606B"/>
    <w:rsid w:val="00107115"/>
    <w:rsid w:val="0010738A"/>
    <w:rsid w:val="001146E0"/>
    <w:rsid w:val="001164EA"/>
    <w:rsid w:val="00116506"/>
    <w:rsid w:val="00124258"/>
    <w:rsid w:val="001300DF"/>
    <w:rsid w:val="00130BA9"/>
    <w:rsid w:val="00134D21"/>
    <w:rsid w:val="00134F2B"/>
    <w:rsid w:val="00135EBB"/>
    <w:rsid w:val="001363A5"/>
    <w:rsid w:val="00136824"/>
    <w:rsid w:val="00137B85"/>
    <w:rsid w:val="00140402"/>
    <w:rsid w:val="00141007"/>
    <w:rsid w:val="00141449"/>
    <w:rsid w:val="0014646C"/>
    <w:rsid w:val="00146A2A"/>
    <w:rsid w:val="00147049"/>
    <w:rsid w:val="0015074B"/>
    <w:rsid w:val="001510FA"/>
    <w:rsid w:val="00152090"/>
    <w:rsid w:val="00153671"/>
    <w:rsid w:val="00154C90"/>
    <w:rsid w:val="00160FEB"/>
    <w:rsid w:val="001627F1"/>
    <w:rsid w:val="00164790"/>
    <w:rsid w:val="00165733"/>
    <w:rsid w:val="00170A7D"/>
    <w:rsid w:val="001712FE"/>
    <w:rsid w:val="00171B3E"/>
    <w:rsid w:val="00174EEF"/>
    <w:rsid w:val="00175680"/>
    <w:rsid w:val="0019015D"/>
    <w:rsid w:val="001909FA"/>
    <w:rsid w:val="0019514E"/>
    <w:rsid w:val="001A0240"/>
    <w:rsid w:val="001A4581"/>
    <w:rsid w:val="001A49E7"/>
    <w:rsid w:val="001A7919"/>
    <w:rsid w:val="001C4CAF"/>
    <w:rsid w:val="001C594E"/>
    <w:rsid w:val="001C5F08"/>
    <w:rsid w:val="001D2FC0"/>
    <w:rsid w:val="001D52C5"/>
    <w:rsid w:val="001D719A"/>
    <w:rsid w:val="001D7732"/>
    <w:rsid w:val="001E0520"/>
    <w:rsid w:val="001E1405"/>
    <w:rsid w:val="001E1B82"/>
    <w:rsid w:val="001E1DFF"/>
    <w:rsid w:val="001E29E2"/>
    <w:rsid w:val="001E417F"/>
    <w:rsid w:val="001E513B"/>
    <w:rsid w:val="001E691A"/>
    <w:rsid w:val="001E7E8F"/>
    <w:rsid w:val="001F0803"/>
    <w:rsid w:val="001F15A2"/>
    <w:rsid w:val="001F493F"/>
    <w:rsid w:val="002000F6"/>
    <w:rsid w:val="00200551"/>
    <w:rsid w:val="002013B0"/>
    <w:rsid w:val="0020716F"/>
    <w:rsid w:val="00210F7C"/>
    <w:rsid w:val="002162B8"/>
    <w:rsid w:val="00216463"/>
    <w:rsid w:val="0022009A"/>
    <w:rsid w:val="00222610"/>
    <w:rsid w:val="002234D1"/>
    <w:rsid w:val="002235F5"/>
    <w:rsid w:val="00224F88"/>
    <w:rsid w:val="0022764D"/>
    <w:rsid w:val="002329B0"/>
    <w:rsid w:val="002363CA"/>
    <w:rsid w:val="0024676C"/>
    <w:rsid w:val="00251621"/>
    <w:rsid w:val="0025774A"/>
    <w:rsid w:val="00257838"/>
    <w:rsid w:val="00260DCA"/>
    <w:rsid w:val="00262DBC"/>
    <w:rsid w:val="00273AA0"/>
    <w:rsid w:val="00275B42"/>
    <w:rsid w:val="00280346"/>
    <w:rsid w:val="00280D21"/>
    <w:rsid w:val="0028101B"/>
    <w:rsid w:val="002826B4"/>
    <w:rsid w:val="00292524"/>
    <w:rsid w:val="00293F29"/>
    <w:rsid w:val="00295479"/>
    <w:rsid w:val="00297C33"/>
    <w:rsid w:val="002A184C"/>
    <w:rsid w:val="002A2D33"/>
    <w:rsid w:val="002A3EF3"/>
    <w:rsid w:val="002C323D"/>
    <w:rsid w:val="002C4C20"/>
    <w:rsid w:val="002D11B9"/>
    <w:rsid w:val="002D1792"/>
    <w:rsid w:val="002D22B1"/>
    <w:rsid w:val="002D796B"/>
    <w:rsid w:val="002E197A"/>
    <w:rsid w:val="002F1A29"/>
    <w:rsid w:val="002F68F2"/>
    <w:rsid w:val="002F7004"/>
    <w:rsid w:val="002F70B4"/>
    <w:rsid w:val="0030061B"/>
    <w:rsid w:val="00301D73"/>
    <w:rsid w:val="00303A0E"/>
    <w:rsid w:val="00305835"/>
    <w:rsid w:val="00307360"/>
    <w:rsid w:val="003137D7"/>
    <w:rsid w:val="00314699"/>
    <w:rsid w:val="003206E7"/>
    <w:rsid w:val="003208E6"/>
    <w:rsid w:val="0032285E"/>
    <w:rsid w:val="0033305B"/>
    <w:rsid w:val="00333A28"/>
    <w:rsid w:val="003351B8"/>
    <w:rsid w:val="0033552A"/>
    <w:rsid w:val="00342E5E"/>
    <w:rsid w:val="00352207"/>
    <w:rsid w:val="0035248C"/>
    <w:rsid w:val="003540FA"/>
    <w:rsid w:val="0035517D"/>
    <w:rsid w:val="00356332"/>
    <w:rsid w:val="00362143"/>
    <w:rsid w:val="00363815"/>
    <w:rsid w:val="003654CD"/>
    <w:rsid w:val="00370110"/>
    <w:rsid w:val="00372598"/>
    <w:rsid w:val="003738DB"/>
    <w:rsid w:val="003749AB"/>
    <w:rsid w:val="00374D3F"/>
    <w:rsid w:val="00383760"/>
    <w:rsid w:val="003848CD"/>
    <w:rsid w:val="00384F34"/>
    <w:rsid w:val="003859E9"/>
    <w:rsid w:val="00392F53"/>
    <w:rsid w:val="00393EC0"/>
    <w:rsid w:val="003942C1"/>
    <w:rsid w:val="00395544"/>
    <w:rsid w:val="003A2A49"/>
    <w:rsid w:val="003A2C6F"/>
    <w:rsid w:val="003A3966"/>
    <w:rsid w:val="003A7E6A"/>
    <w:rsid w:val="003C027F"/>
    <w:rsid w:val="003C36BA"/>
    <w:rsid w:val="003C3F6A"/>
    <w:rsid w:val="003D2BCB"/>
    <w:rsid w:val="003D2BE1"/>
    <w:rsid w:val="003D639F"/>
    <w:rsid w:val="003D7FD0"/>
    <w:rsid w:val="003E0572"/>
    <w:rsid w:val="003E3910"/>
    <w:rsid w:val="003E6369"/>
    <w:rsid w:val="003F36C7"/>
    <w:rsid w:val="003F54C8"/>
    <w:rsid w:val="003F5E47"/>
    <w:rsid w:val="003F69B1"/>
    <w:rsid w:val="004027D2"/>
    <w:rsid w:val="0040303E"/>
    <w:rsid w:val="0040382B"/>
    <w:rsid w:val="00407B47"/>
    <w:rsid w:val="004136C9"/>
    <w:rsid w:val="004146A4"/>
    <w:rsid w:val="00416801"/>
    <w:rsid w:val="00420F82"/>
    <w:rsid w:val="00421717"/>
    <w:rsid w:val="00426C60"/>
    <w:rsid w:val="00427375"/>
    <w:rsid w:val="00430BB6"/>
    <w:rsid w:val="00432081"/>
    <w:rsid w:val="004322FD"/>
    <w:rsid w:val="0043243E"/>
    <w:rsid w:val="00433E54"/>
    <w:rsid w:val="00436EC2"/>
    <w:rsid w:val="00437E21"/>
    <w:rsid w:val="00442F8A"/>
    <w:rsid w:val="00445267"/>
    <w:rsid w:val="004476D5"/>
    <w:rsid w:val="00450156"/>
    <w:rsid w:val="0045124F"/>
    <w:rsid w:val="00454DC7"/>
    <w:rsid w:val="00454F76"/>
    <w:rsid w:val="004573FA"/>
    <w:rsid w:val="00457BF0"/>
    <w:rsid w:val="004607B2"/>
    <w:rsid w:val="00460CA9"/>
    <w:rsid w:val="00462CB5"/>
    <w:rsid w:val="00463047"/>
    <w:rsid w:val="0046497C"/>
    <w:rsid w:val="0046727D"/>
    <w:rsid w:val="004723B2"/>
    <w:rsid w:val="00476FD4"/>
    <w:rsid w:val="00484868"/>
    <w:rsid w:val="0048671E"/>
    <w:rsid w:val="00493ED9"/>
    <w:rsid w:val="004977D7"/>
    <w:rsid w:val="00497896"/>
    <w:rsid w:val="004A01A7"/>
    <w:rsid w:val="004A09C5"/>
    <w:rsid w:val="004A2776"/>
    <w:rsid w:val="004A38DD"/>
    <w:rsid w:val="004B1495"/>
    <w:rsid w:val="004B4A94"/>
    <w:rsid w:val="004C0814"/>
    <w:rsid w:val="004C0F51"/>
    <w:rsid w:val="004C1A6C"/>
    <w:rsid w:val="004C7DCA"/>
    <w:rsid w:val="004D2123"/>
    <w:rsid w:val="004D415B"/>
    <w:rsid w:val="004E38AA"/>
    <w:rsid w:val="004E5CD1"/>
    <w:rsid w:val="004E7E0E"/>
    <w:rsid w:val="004F3179"/>
    <w:rsid w:val="004F7AF9"/>
    <w:rsid w:val="00500A63"/>
    <w:rsid w:val="0051083F"/>
    <w:rsid w:val="00521746"/>
    <w:rsid w:val="0053339B"/>
    <w:rsid w:val="00534403"/>
    <w:rsid w:val="00536F26"/>
    <w:rsid w:val="00540FE7"/>
    <w:rsid w:val="0054293E"/>
    <w:rsid w:val="00542A56"/>
    <w:rsid w:val="00542CA8"/>
    <w:rsid w:val="00550B36"/>
    <w:rsid w:val="0055117B"/>
    <w:rsid w:val="00553ACE"/>
    <w:rsid w:val="005548CD"/>
    <w:rsid w:val="00554C4E"/>
    <w:rsid w:val="00554FC7"/>
    <w:rsid w:val="0055531A"/>
    <w:rsid w:val="00560EC8"/>
    <w:rsid w:val="00563129"/>
    <w:rsid w:val="00563A5F"/>
    <w:rsid w:val="00563FE8"/>
    <w:rsid w:val="0056491C"/>
    <w:rsid w:val="00564F2B"/>
    <w:rsid w:val="00570F9A"/>
    <w:rsid w:val="00574C61"/>
    <w:rsid w:val="005767A3"/>
    <w:rsid w:val="005801BB"/>
    <w:rsid w:val="00581750"/>
    <w:rsid w:val="005865A4"/>
    <w:rsid w:val="00586756"/>
    <w:rsid w:val="0058729F"/>
    <w:rsid w:val="005874F3"/>
    <w:rsid w:val="0058956B"/>
    <w:rsid w:val="00592408"/>
    <w:rsid w:val="00593025"/>
    <w:rsid w:val="00593FA2"/>
    <w:rsid w:val="00594554"/>
    <w:rsid w:val="00595D79"/>
    <w:rsid w:val="005970F5"/>
    <w:rsid w:val="005A012C"/>
    <w:rsid w:val="005A1101"/>
    <w:rsid w:val="005A4EC9"/>
    <w:rsid w:val="005A60C3"/>
    <w:rsid w:val="005B433E"/>
    <w:rsid w:val="005C036E"/>
    <w:rsid w:val="005C14EB"/>
    <w:rsid w:val="005C29C9"/>
    <w:rsid w:val="005C398F"/>
    <w:rsid w:val="005C5C42"/>
    <w:rsid w:val="005C781E"/>
    <w:rsid w:val="005D0316"/>
    <w:rsid w:val="005D0687"/>
    <w:rsid w:val="005D1B21"/>
    <w:rsid w:val="005E23B6"/>
    <w:rsid w:val="005E4C66"/>
    <w:rsid w:val="00601C8A"/>
    <w:rsid w:val="00601DFE"/>
    <w:rsid w:val="0060382A"/>
    <w:rsid w:val="0060451B"/>
    <w:rsid w:val="006051FE"/>
    <w:rsid w:val="00606315"/>
    <w:rsid w:val="00606CF5"/>
    <w:rsid w:val="00607675"/>
    <w:rsid w:val="00611926"/>
    <w:rsid w:val="00611E5C"/>
    <w:rsid w:val="006120D2"/>
    <w:rsid w:val="0061271E"/>
    <w:rsid w:val="006157CD"/>
    <w:rsid w:val="00626A46"/>
    <w:rsid w:val="00626A74"/>
    <w:rsid w:val="0062750B"/>
    <w:rsid w:val="00633E51"/>
    <w:rsid w:val="00637E8B"/>
    <w:rsid w:val="006409D5"/>
    <w:rsid w:val="00640E73"/>
    <w:rsid w:val="00641DEE"/>
    <w:rsid w:val="0064237D"/>
    <w:rsid w:val="00646B25"/>
    <w:rsid w:val="00647757"/>
    <w:rsid w:val="00650D3D"/>
    <w:rsid w:val="00651491"/>
    <w:rsid w:val="0065577E"/>
    <w:rsid w:val="00656547"/>
    <w:rsid w:val="00660452"/>
    <w:rsid w:val="00664418"/>
    <w:rsid w:val="0067042F"/>
    <w:rsid w:val="006743C9"/>
    <w:rsid w:val="00680621"/>
    <w:rsid w:val="006950C1"/>
    <w:rsid w:val="0069631F"/>
    <w:rsid w:val="006A12C6"/>
    <w:rsid w:val="006A15B4"/>
    <w:rsid w:val="006A4940"/>
    <w:rsid w:val="006A57CC"/>
    <w:rsid w:val="006A6D62"/>
    <w:rsid w:val="006B08E7"/>
    <w:rsid w:val="006C0860"/>
    <w:rsid w:val="006C47C2"/>
    <w:rsid w:val="006C553B"/>
    <w:rsid w:val="006D2A65"/>
    <w:rsid w:val="006E3851"/>
    <w:rsid w:val="006E3857"/>
    <w:rsid w:val="006E3C4A"/>
    <w:rsid w:val="006E7273"/>
    <w:rsid w:val="006F01E2"/>
    <w:rsid w:val="006F165B"/>
    <w:rsid w:val="006F4355"/>
    <w:rsid w:val="006F4755"/>
    <w:rsid w:val="006F51DB"/>
    <w:rsid w:val="00700625"/>
    <w:rsid w:val="00702BED"/>
    <w:rsid w:val="007049E6"/>
    <w:rsid w:val="00713213"/>
    <w:rsid w:val="007141CA"/>
    <w:rsid w:val="0071455E"/>
    <w:rsid w:val="00716F0E"/>
    <w:rsid w:val="0072093E"/>
    <w:rsid w:val="0072381B"/>
    <w:rsid w:val="00724E67"/>
    <w:rsid w:val="007275A9"/>
    <w:rsid w:val="0073040F"/>
    <w:rsid w:val="007371E0"/>
    <w:rsid w:val="007458F5"/>
    <w:rsid w:val="0075394C"/>
    <w:rsid w:val="0076136E"/>
    <w:rsid w:val="00765263"/>
    <w:rsid w:val="00765CE0"/>
    <w:rsid w:val="00771544"/>
    <w:rsid w:val="00773B0B"/>
    <w:rsid w:val="00777498"/>
    <w:rsid w:val="00781037"/>
    <w:rsid w:val="00784B39"/>
    <w:rsid w:val="00787190"/>
    <w:rsid w:val="00792991"/>
    <w:rsid w:val="007A0F82"/>
    <w:rsid w:val="007A6249"/>
    <w:rsid w:val="007B1215"/>
    <w:rsid w:val="007B3A06"/>
    <w:rsid w:val="007B3BD7"/>
    <w:rsid w:val="007B4EBF"/>
    <w:rsid w:val="007C0277"/>
    <w:rsid w:val="007C0EFA"/>
    <w:rsid w:val="007C21D8"/>
    <w:rsid w:val="007C3493"/>
    <w:rsid w:val="007D6A0E"/>
    <w:rsid w:val="007D6F07"/>
    <w:rsid w:val="007E2098"/>
    <w:rsid w:val="007E3957"/>
    <w:rsid w:val="007E77B3"/>
    <w:rsid w:val="007F24D3"/>
    <w:rsid w:val="00801CDD"/>
    <w:rsid w:val="00804F4F"/>
    <w:rsid w:val="008057BB"/>
    <w:rsid w:val="00806F8B"/>
    <w:rsid w:val="008116C8"/>
    <w:rsid w:val="00811964"/>
    <w:rsid w:val="00815815"/>
    <w:rsid w:val="008172D1"/>
    <w:rsid w:val="00825A78"/>
    <w:rsid w:val="008340C9"/>
    <w:rsid w:val="0083495D"/>
    <w:rsid w:val="00834A49"/>
    <w:rsid w:val="00837E45"/>
    <w:rsid w:val="0084277E"/>
    <w:rsid w:val="00847186"/>
    <w:rsid w:val="00851074"/>
    <w:rsid w:val="0085200A"/>
    <w:rsid w:val="0085322F"/>
    <w:rsid w:val="008541DA"/>
    <w:rsid w:val="00860401"/>
    <w:rsid w:val="0086177B"/>
    <w:rsid w:val="0086317D"/>
    <w:rsid w:val="00865B7D"/>
    <w:rsid w:val="0086678F"/>
    <w:rsid w:val="00870D3E"/>
    <w:rsid w:val="008714A4"/>
    <w:rsid w:val="00871CD4"/>
    <w:rsid w:val="00875779"/>
    <w:rsid w:val="00876B0A"/>
    <w:rsid w:val="00877CF1"/>
    <w:rsid w:val="00881BA3"/>
    <w:rsid w:val="00884306"/>
    <w:rsid w:val="00894542"/>
    <w:rsid w:val="00894E9B"/>
    <w:rsid w:val="008A2496"/>
    <w:rsid w:val="008A4895"/>
    <w:rsid w:val="008B0E87"/>
    <w:rsid w:val="008B12D5"/>
    <w:rsid w:val="008B3443"/>
    <w:rsid w:val="008B46C0"/>
    <w:rsid w:val="008B6DF5"/>
    <w:rsid w:val="008C3DE2"/>
    <w:rsid w:val="008C4A49"/>
    <w:rsid w:val="008D11DE"/>
    <w:rsid w:val="008D405D"/>
    <w:rsid w:val="008D5575"/>
    <w:rsid w:val="008D609B"/>
    <w:rsid w:val="008E04D8"/>
    <w:rsid w:val="008E0842"/>
    <w:rsid w:val="008E12F1"/>
    <w:rsid w:val="008F125B"/>
    <w:rsid w:val="008F12DB"/>
    <w:rsid w:val="008F4569"/>
    <w:rsid w:val="008F533C"/>
    <w:rsid w:val="008F6BB0"/>
    <w:rsid w:val="008F74E6"/>
    <w:rsid w:val="008F7950"/>
    <w:rsid w:val="0091191F"/>
    <w:rsid w:val="00912F16"/>
    <w:rsid w:val="009149E6"/>
    <w:rsid w:val="00916E60"/>
    <w:rsid w:val="00917C90"/>
    <w:rsid w:val="00927FDF"/>
    <w:rsid w:val="00931B09"/>
    <w:rsid w:val="00937ABF"/>
    <w:rsid w:val="00941709"/>
    <w:rsid w:val="009456DE"/>
    <w:rsid w:val="00945FB9"/>
    <w:rsid w:val="00947208"/>
    <w:rsid w:val="009475A7"/>
    <w:rsid w:val="009518B2"/>
    <w:rsid w:val="00951930"/>
    <w:rsid w:val="00952FED"/>
    <w:rsid w:val="00956E8B"/>
    <w:rsid w:val="009610E2"/>
    <w:rsid w:val="0096469E"/>
    <w:rsid w:val="009657EE"/>
    <w:rsid w:val="0097303D"/>
    <w:rsid w:val="009750DE"/>
    <w:rsid w:val="009807E9"/>
    <w:rsid w:val="00982275"/>
    <w:rsid w:val="00983393"/>
    <w:rsid w:val="00984352"/>
    <w:rsid w:val="00985819"/>
    <w:rsid w:val="00985E6B"/>
    <w:rsid w:val="00986C81"/>
    <w:rsid w:val="009923D1"/>
    <w:rsid w:val="00993EF7"/>
    <w:rsid w:val="00997C9A"/>
    <w:rsid w:val="009A0899"/>
    <w:rsid w:val="009A18D8"/>
    <w:rsid w:val="009A389D"/>
    <w:rsid w:val="009B032C"/>
    <w:rsid w:val="009B0804"/>
    <w:rsid w:val="009B2927"/>
    <w:rsid w:val="009B3C1D"/>
    <w:rsid w:val="009B7FB5"/>
    <w:rsid w:val="009C081A"/>
    <w:rsid w:val="009C0BC3"/>
    <w:rsid w:val="009C31A6"/>
    <w:rsid w:val="009C792B"/>
    <w:rsid w:val="009C7B7D"/>
    <w:rsid w:val="009C7D13"/>
    <w:rsid w:val="009D0023"/>
    <w:rsid w:val="009D26AF"/>
    <w:rsid w:val="009D51AF"/>
    <w:rsid w:val="009D72AA"/>
    <w:rsid w:val="009E4B81"/>
    <w:rsid w:val="009E6CE5"/>
    <w:rsid w:val="009F0D33"/>
    <w:rsid w:val="009F3E9D"/>
    <w:rsid w:val="009F68E5"/>
    <w:rsid w:val="00A044EA"/>
    <w:rsid w:val="00A10610"/>
    <w:rsid w:val="00A1088F"/>
    <w:rsid w:val="00A12D1E"/>
    <w:rsid w:val="00A154A1"/>
    <w:rsid w:val="00A15A28"/>
    <w:rsid w:val="00A236DA"/>
    <w:rsid w:val="00A274A1"/>
    <w:rsid w:val="00A3283F"/>
    <w:rsid w:val="00A37B48"/>
    <w:rsid w:val="00A40A3D"/>
    <w:rsid w:val="00A41614"/>
    <w:rsid w:val="00A439E1"/>
    <w:rsid w:val="00A47859"/>
    <w:rsid w:val="00A55A71"/>
    <w:rsid w:val="00A55D60"/>
    <w:rsid w:val="00A55FED"/>
    <w:rsid w:val="00A5777E"/>
    <w:rsid w:val="00A634DC"/>
    <w:rsid w:val="00A7786D"/>
    <w:rsid w:val="00A851CE"/>
    <w:rsid w:val="00A91166"/>
    <w:rsid w:val="00A91452"/>
    <w:rsid w:val="00A95D0B"/>
    <w:rsid w:val="00AA0C58"/>
    <w:rsid w:val="00AA1D72"/>
    <w:rsid w:val="00AA2A50"/>
    <w:rsid w:val="00AA4818"/>
    <w:rsid w:val="00AB46B4"/>
    <w:rsid w:val="00AB4BE7"/>
    <w:rsid w:val="00AB5479"/>
    <w:rsid w:val="00AB7649"/>
    <w:rsid w:val="00AC0BF4"/>
    <w:rsid w:val="00AC0D46"/>
    <w:rsid w:val="00AD03E2"/>
    <w:rsid w:val="00AD0500"/>
    <w:rsid w:val="00AD40DD"/>
    <w:rsid w:val="00AE00A1"/>
    <w:rsid w:val="00AE1317"/>
    <w:rsid w:val="00AE39C5"/>
    <w:rsid w:val="00AE6440"/>
    <w:rsid w:val="00AE64E0"/>
    <w:rsid w:val="00AF06B0"/>
    <w:rsid w:val="00AF3319"/>
    <w:rsid w:val="00AF39AC"/>
    <w:rsid w:val="00AF3F40"/>
    <w:rsid w:val="00AF6E9E"/>
    <w:rsid w:val="00B0330A"/>
    <w:rsid w:val="00B04D12"/>
    <w:rsid w:val="00B07208"/>
    <w:rsid w:val="00B12134"/>
    <w:rsid w:val="00B17305"/>
    <w:rsid w:val="00B2022C"/>
    <w:rsid w:val="00B2195A"/>
    <w:rsid w:val="00B21FC2"/>
    <w:rsid w:val="00B3093E"/>
    <w:rsid w:val="00B31BB1"/>
    <w:rsid w:val="00B340EE"/>
    <w:rsid w:val="00B40D87"/>
    <w:rsid w:val="00B42FFB"/>
    <w:rsid w:val="00B43D9B"/>
    <w:rsid w:val="00B45A44"/>
    <w:rsid w:val="00B45C3D"/>
    <w:rsid w:val="00B46345"/>
    <w:rsid w:val="00B47092"/>
    <w:rsid w:val="00B51C8F"/>
    <w:rsid w:val="00B52069"/>
    <w:rsid w:val="00B602D0"/>
    <w:rsid w:val="00B62344"/>
    <w:rsid w:val="00B6361C"/>
    <w:rsid w:val="00B65FBA"/>
    <w:rsid w:val="00B70022"/>
    <w:rsid w:val="00B7165F"/>
    <w:rsid w:val="00B72659"/>
    <w:rsid w:val="00B733E5"/>
    <w:rsid w:val="00B759AD"/>
    <w:rsid w:val="00B8724F"/>
    <w:rsid w:val="00B90BD8"/>
    <w:rsid w:val="00B9394F"/>
    <w:rsid w:val="00B967C3"/>
    <w:rsid w:val="00B96F18"/>
    <w:rsid w:val="00BA2B04"/>
    <w:rsid w:val="00BA64C3"/>
    <w:rsid w:val="00BA6934"/>
    <w:rsid w:val="00BB2466"/>
    <w:rsid w:val="00BB2B9A"/>
    <w:rsid w:val="00BB6195"/>
    <w:rsid w:val="00BB6635"/>
    <w:rsid w:val="00BB7FAA"/>
    <w:rsid w:val="00BC079A"/>
    <w:rsid w:val="00BC23FF"/>
    <w:rsid w:val="00BC4736"/>
    <w:rsid w:val="00BC5C99"/>
    <w:rsid w:val="00BD27B2"/>
    <w:rsid w:val="00BD701F"/>
    <w:rsid w:val="00BD7169"/>
    <w:rsid w:val="00BD7A90"/>
    <w:rsid w:val="00BE2BEB"/>
    <w:rsid w:val="00BE2E0B"/>
    <w:rsid w:val="00BE3BE4"/>
    <w:rsid w:val="00BE5550"/>
    <w:rsid w:val="00BE60CA"/>
    <w:rsid w:val="00BF58C9"/>
    <w:rsid w:val="00BF6C1F"/>
    <w:rsid w:val="00C01B3D"/>
    <w:rsid w:val="00C044C1"/>
    <w:rsid w:val="00C048DC"/>
    <w:rsid w:val="00C063DD"/>
    <w:rsid w:val="00C070C8"/>
    <w:rsid w:val="00C07A1C"/>
    <w:rsid w:val="00C12B28"/>
    <w:rsid w:val="00C1376D"/>
    <w:rsid w:val="00C15B41"/>
    <w:rsid w:val="00C15C5E"/>
    <w:rsid w:val="00C163F2"/>
    <w:rsid w:val="00C206E5"/>
    <w:rsid w:val="00C21594"/>
    <w:rsid w:val="00C240F6"/>
    <w:rsid w:val="00C27B17"/>
    <w:rsid w:val="00C30639"/>
    <w:rsid w:val="00C30FB9"/>
    <w:rsid w:val="00C311A5"/>
    <w:rsid w:val="00C314AF"/>
    <w:rsid w:val="00C31D99"/>
    <w:rsid w:val="00C32EBB"/>
    <w:rsid w:val="00C40714"/>
    <w:rsid w:val="00C4391D"/>
    <w:rsid w:val="00C460E2"/>
    <w:rsid w:val="00C47D31"/>
    <w:rsid w:val="00C5077B"/>
    <w:rsid w:val="00C52384"/>
    <w:rsid w:val="00C559EC"/>
    <w:rsid w:val="00C5725B"/>
    <w:rsid w:val="00C576DE"/>
    <w:rsid w:val="00C61C26"/>
    <w:rsid w:val="00C678BE"/>
    <w:rsid w:val="00C67AB0"/>
    <w:rsid w:val="00C744B6"/>
    <w:rsid w:val="00C744B7"/>
    <w:rsid w:val="00C74A09"/>
    <w:rsid w:val="00C83BAA"/>
    <w:rsid w:val="00C845B3"/>
    <w:rsid w:val="00C85597"/>
    <w:rsid w:val="00C872FE"/>
    <w:rsid w:val="00C951FD"/>
    <w:rsid w:val="00C96F6E"/>
    <w:rsid w:val="00CA0941"/>
    <w:rsid w:val="00CA3ABB"/>
    <w:rsid w:val="00CB014E"/>
    <w:rsid w:val="00CB1B52"/>
    <w:rsid w:val="00CB1E4F"/>
    <w:rsid w:val="00CB3A44"/>
    <w:rsid w:val="00CB539E"/>
    <w:rsid w:val="00CB5768"/>
    <w:rsid w:val="00CB6B2A"/>
    <w:rsid w:val="00CC0409"/>
    <w:rsid w:val="00CC309B"/>
    <w:rsid w:val="00CC35A2"/>
    <w:rsid w:val="00CC6F3A"/>
    <w:rsid w:val="00CC7927"/>
    <w:rsid w:val="00CD0856"/>
    <w:rsid w:val="00CD3E44"/>
    <w:rsid w:val="00CD647D"/>
    <w:rsid w:val="00CD784B"/>
    <w:rsid w:val="00CE0BC6"/>
    <w:rsid w:val="00CE5E4D"/>
    <w:rsid w:val="00CE70C0"/>
    <w:rsid w:val="00CF1EC4"/>
    <w:rsid w:val="00CF461D"/>
    <w:rsid w:val="00CF5E95"/>
    <w:rsid w:val="00CF6697"/>
    <w:rsid w:val="00D006EC"/>
    <w:rsid w:val="00D0266C"/>
    <w:rsid w:val="00D0432C"/>
    <w:rsid w:val="00D066AA"/>
    <w:rsid w:val="00D1027F"/>
    <w:rsid w:val="00D12AC4"/>
    <w:rsid w:val="00D14374"/>
    <w:rsid w:val="00D15B3B"/>
    <w:rsid w:val="00D20AC3"/>
    <w:rsid w:val="00D21102"/>
    <w:rsid w:val="00D2139A"/>
    <w:rsid w:val="00D269D2"/>
    <w:rsid w:val="00D33847"/>
    <w:rsid w:val="00D42B5B"/>
    <w:rsid w:val="00D46028"/>
    <w:rsid w:val="00D50FAD"/>
    <w:rsid w:val="00D55142"/>
    <w:rsid w:val="00D61336"/>
    <w:rsid w:val="00D63056"/>
    <w:rsid w:val="00D70040"/>
    <w:rsid w:val="00D7113C"/>
    <w:rsid w:val="00D7143F"/>
    <w:rsid w:val="00D91F8E"/>
    <w:rsid w:val="00DA10DB"/>
    <w:rsid w:val="00DA2F70"/>
    <w:rsid w:val="00DB0ED9"/>
    <w:rsid w:val="00DB1CEF"/>
    <w:rsid w:val="00DB390D"/>
    <w:rsid w:val="00DB703A"/>
    <w:rsid w:val="00DC1346"/>
    <w:rsid w:val="00DC1806"/>
    <w:rsid w:val="00DC19A4"/>
    <w:rsid w:val="00DC50E3"/>
    <w:rsid w:val="00DC6F3A"/>
    <w:rsid w:val="00DD3D93"/>
    <w:rsid w:val="00DD4E3E"/>
    <w:rsid w:val="00DD6689"/>
    <w:rsid w:val="00DE12F5"/>
    <w:rsid w:val="00DE50A7"/>
    <w:rsid w:val="00DF3F66"/>
    <w:rsid w:val="00E102D7"/>
    <w:rsid w:val="00E12747"/>
    <w:rsid w:val="00E13580"/>
    <w:rsid w:val="00E14659"/>
    <w:rsid w:val="00E24C35"/>
    <w:rsid w:val="00E24FEA"/>
    <w:rsid w:val="00E31AAD"/>
    <w:rsid w:val="00E34849"/>
    <w:rsid w:val="00E40F4C"/>
    <w:rsid w:val="00E414DB"/>
    <w:rsid w:val="00E456D4"/>
    <w:rsid w:val="00E46EEF"/>
    <w:rsid w:val="00E47767"/>
    <w:rsid w:val="00E515C2"/>
    <w:rsid w:val="00E543AC"/>
    <w:rsid w:val="00E62893"/>
    <w:rsid w:val="00E67257"/>
    <w:rsid w:val="00E704CC"/>
    <w:rsid w:val="00E721D1"/>
    <w:rsid w:val="00E72CDB"/>
    <w:rsid w:val="00E8736C"/>
    <w:rsid w:val="00E90747"/>
    <w:rsid w:val="00E9219F"/>
    <w:rsid w:val="00E9571D"/>
    <w:rsid w:val="00E97FB6"/>
    <w:rsid w:val="00EA0B0E"/>
    <w:rsid w:val="00EB33EB"/>
    <w:rsid w:val="00EB5DA8"/>
    <w:rsid w:val="00EB7961"/>
    <w:rsid w:val="00EC0E5C"/>
    <w:rsid w:val="00EC2292"/>
    <w:rsid w:val="00ED2022"/>
    <w:rsid w:val="00ED4985"/>
    <w:rsid w:val="00ED71B2"/>
    <w:rsid w:val="00ED7359"/>
    <w:rsid w:val="00EE719F"/>
    <w:rsid w:val="00EE7708"/>
    <w:rsid w:val="00EE7725"/>
    <w:rsid w:val="00EF1981"/>
    <w:rsid w:val="00EF4611"/>
    <w:rsid w:val="00F0418D"/>
    <w:rsid w:val="00F049CC"/>
    <w:rsid w:val="00F04EC6"/>
    <w:rsid w:val="00F152C4"/>
    <w:rsid w:val="00F21784"/>
    <w:rsid w:val="00F21B6A"/>
    <w:rsid w:val="00F26AB3"/>
    <w:rsid w:val="00F27B9C"/>
    <w:rsid w:val="00F27C64"/>
    <w:rsid w:val="00F30E1E"/>
    <w:rsid w:val="00F31ADE"/>
    <w:rsid w:val="00F34410"/>
    <w:rsid w:val="00F350A1"/>
    <w:rsid w:val="00F362AE"/>
    <w:rsid w:val="00F40ABC"/>
    <w:rsid w:val="00F45421"/>
    <w:rsid w:val="00F4738C"/>
    <w:rsid w:val="00F51A8A"/>
    <w:rsid w:val="00F526F4"/>
    <w:rsid w:val="00F562EF"/>
    <w:rsid w:val="00F5702E"/>
    <w:rsid w:val="00F5760C"/>
    <w:rsid w:val="00F60A82"/>
    <w:rsid w:val="00F6104B"/>
    <w:rsid w:val="00F63C47"/>
    <w:rsid w:val="00F668A6"/>
    <w:rsid w:val="00F70F49"/>
    <w:rsid w:val="00F837DE"/>
    <w:rsid w:val="00F95424"/>
    <w:rsid w:val="00F95EAB"/>
    <w:rsid w:val="00F97E81"/>
    <w:rsid w:val="00F97FD0"/>
    <w:rsid w:val="00FA05ED"/>
    <w:rsid w:val="00FA0FB3"/>
    <w:rsid w:val="00FA634C"/>
    <w:rsid w:val="00FA79CC"/>
    <w:rsid w:val="00FA7B77"/>
    <w:rsid w:val="00FB11FD"/>
    <w:rsid w:val="00FB4B1E"/>
    <w:rsid w:val="00FB4F1B"/>
    <w:rsid w:val="00FB557C"/>
    <w:rsid w:val="00FB57B9"/>
    <w:rsid w:val="00FB6BC8"/>
    <w:rsid w:val="00FC186E"/>
    <w:rsid w:val="00FC5514"/>
    <w:rsid w:val="00FD398D"/>
    <w:rsid w:val="00FD5BC4"/>
    <w:rsid w:val="00FD5BEC"/>
    <w:rsid w:val="00FD5E47"/>
    <w:rsid w:val="00FD7332"/>
    <w:rsid w:val="00FE3DFF"/>
    <w:rsid w:val="00FE45B2"/>
    <w:rsid w:val="00FE7E23"/>
    <w:rsid w:val="00FF0A41"/>
    <w:rsid w:val="00FF6B96"/>
    <w:rsid w:val="05598E52"/>
    <w:rsid w:val="067BBAEC"/>
    <w:rsid w:val="08A4D1FF"/>
    <w:rsid w:val="0C3E132C"/>
    <w:rsid w:val="0C7513E0"/>
    <w:rsid w:val="0E3AFAFD"/>
    <w:rsid w:val="0FEB1258"/>
    <w:rsid w:val="14080387"/>
    <w:rsid w:val="1D4041CE"/>
    <w:rsid w:val="1E9EA149"/>
    <w:rsid w:val="1EAAC3CF"/>
    <w:rsid w:val="1FA63EDB"/>
    <w:rsid w:val="20D34757"/>
    <w:rsid w:val="26414ECF"/>
    <w:rsid w:val="2CEECAE9"/>
    <w:rsid w:val="34394C2B"/>
    <w:rsid w:val="34949754"/>
    <w:rsid w:val="35BBAFCA"/>
    <w:rsid w:val="37622A0C"/>
    <w:rsid w:val="3AADE103"/>
    <w:rsid w:val="423C6205"/>
    <w:rsid w:val="47F93917"/>
    <w:rsid w:val="48C56C9C"/>
    <w:rsid w:val="5B3A1042"/>
    <w:rsid w:val="5BC51806"/>
    <w:rsid w:val="5C4A77C8"/>
    <w:rsid w:val="647E54FE"/>
    <w:rsid w:val="66755D4E"/>
    <w:rsid w:val="6821E422"/>
    <w:rsid w:val="693987BF"/>
    <w:rsid w:val="6C19CD00"/>
    <w:rsid w:val="6D946B9D"/>
    <w:rsid w:val="791DA7CD"/>
    <w:rsid w:val="7D985204"/>
    <w:rsid w:val="7EB5E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D1EEC2"/>
  <w15:chartTrackingRefBased/>
  <w15:docId w15:val="{16249EC5-D598-47C8-A28C-7207CB85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F2B"/>
  </w:style>
  <w:style w:type="paragraph" w:styleId="Heading1">
    <w:name w:val="heading 1"/>
    <w:basedOn w:val="Normal"/>
    <w:next w:val="Normal"/>
    <w:link w:val="Heading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Quote">
    <w:name w:val="Quote"/>
    <w:basedOn w:val="Normal"/>
    <w:link w:val="Quote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12"/>
    <w:rsid w:val="00521746"/>
    <w:rPr>
      <w:i/>
      <w:iCs/>
    </w:rPr>
  </w:style>
  <w:style w:type="paragraph" w:styleId="ListParagraph">
    <w:name w:val="List Paragraph"/>
    <w:basedOn w:val="Normal"/>
    <w:uiPriority w:val="38"/>
    <w:semiHidden/>
    <w:rsid w:val="00AF6E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917C90"/>
    <w:rPr>
      <w:b/>
      <w:i/>
      <w:iCs/>
      <w:color w:val="00459B" w:themeColor="accent1"/>
    </w:rPr>
  </w:style>
  <w:style w:type="paragraph" w:styleId="IntenseQuote">
    <w:name w:val="Intense Quote"/>
    <w:basedOn w:val="NoSpacing"/>
    <w:link w:val="IntenseQuote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86756"/>
    <w:rPr>
      <w:i/>
      <w:iCs/>
      <w:color w:val="00459B" w:themeColor="accent1"/>
    </w:rPr>
  </w:style>
  <w:style w:type="character" w:styleId="IntenseReference">
    <w:name w:val="Intense Reference"/>
    <w:basedOn w:val="DefaultParagraphFont"/>
    <w:uiPriority w:val="10"/>
    <w:qFormat/>
    <w:rsid w:val="004573FA"/>
    <w:rPr>
      <w:b/>
      <w:bCs/>
      <w: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HeaderChar">
    <w:name w:val="Header Char"/>
    <w:basedOn w:val="DefaultParagraphFont"/>
    <w:link w:val="Header"/>
    <w:uiPriority w:val="99"/>
    <w:rsid w:val="003540FA"/>
    <w:rPr>
      <w:color w:val="545860" w:themeColor="accent6"/>
    </w:rPr>
  </w:style>
  <w:style w:type="paragraph" w:styleId="Footer">
    <w:name w:val="footer"/>
    <w:basedOn w:val="Normal"/>
    <w:link w:val="Footer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F06B0"/>
    <w:rPr>
      <w:color w:val="888B95"/>
      <w:sz w:val="16"/>
    </w:rPr>
  </w:style>
  <w:style w:type="table" w:styleId="TableGrid">
    <w:name w:val="Table Grid"/>
    <w:basedOn w:val="TableNormal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al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TableNormal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EndnoteReference">
    <w:name w:val="endnote reference"/>
    <w:basedOn w:val="DefaultParagraphFont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al"/>
    <w:next w:val="Normal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al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trong">
    <w:name w:val="Strong"/>
    <w:basedOn w:val="DefaultParagraphFont"/>
    <w:uiPriority w:val="6"/>
    <w:qFormat/>
    <w:rsid w:val="004573FA"/>
    <w:rPr>
      <w:b/>
      <w:bCs/>
    </w:rPr>
  </w:style>
  <w:style w:type="character" w:styleId="SubtleReference">
    <w:name w:val="Subtle Reference"/>
    <w:basedOn w:val="DefaultParagraphFont"/>
    <w:uiPriority w:val="9"/>
    <w:qFormat/>
    <w:rsid w:val="004573FA"/>
    <w:rPr>
      <w:caps/>
    </w:rPr>
  </w:style>
  <w:style w:type="character" w:styleId="Hyperlink">
    <w:name w:val="Hyperlink"/>
    <w:basedOn w:val="DefaultParagraphFont"/>
    <w:uiPriority w:val="99"/>
    <w:unhideWhenUsed/>
    <w:rsid w:val="004573FA"/>
    <w:rPr>
      <w:color w:val="00459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11"/>
    <w:qFormat/>
    <w:rsid w:val="004573FA"/>
    <w:rPr>
      <w:b/>
      <w:bCs/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06FE"/>
    <w:rPr>
      <w:sz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D066AA"/>
    <w:rPr>
      <w:vertAlign w:val="superscript"/>
    </w:rPr>
  </w:style>
  <w:style w:type="character" w:styleId="Emphasis">
    <w:name w:val="Emphasis"/>
    <w:basedOn w:val="DefaultParagraphFont"/>
    <w:uiPriority w:val="5"/>
    <w:qFormat/>
    <w:rsid w:val="00164790"/>
    <w:rPr>
      <w:i w:val="0"/>
      <w:iCs/>
      <w:u w:val="single"/>
    </w:rPr>
  </w:style>
  <w:style w:type="character" w:styleId="SubtleEmphasis">
    <w:name w:val="Subtle Emphasis"/>
    <w:basedOn w:val="DefaultParagraphFont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TableNormal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TableNormal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TableNormal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TableNormal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GridTable1Light-Accent1">
    <w:name w:val="Grid Table 1 Light Accent 1"/>
    <w:basedOn w:val="TableNormal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al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al"/>
    <w:next w:val="Normal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al"/>
    <w:next w:val="Normal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al"/>
    <w:next w:val="Normal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al"/>
    <w:next w:val="Normal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al"/>
    <w:next w:val="Normal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TOCHeading">
    <w:name w:val="TOC Heading"/>
    <w:basedOn w:val="Heading1"/>
    <w:next w:val="Normal"/>
    <w:uiPriority w:val="39"/>
    <w:unhideWhenUsed/>
    <w:rsid w:val="00CA3ABB"/>
    <w:pPr>
      <w:outlineLvl w:val="9"/>
    </w:pPr>
  </w:style>
  <w:style w:type="paragraph" w:styleId="TOC1">
    <w:name w:val="toc 1"/>
    <w:basedOn w:val="Normal"/>
    <w:next w:val="Normal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TOC3">
    <w:name w:val="toc 3"/>
    <w:basedOn w:val="Normal"/>
    <w:next w:val="Normal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TOC4">
    <w:name w:val="toc 4"/>
    <w:basedOn w:val="Normal"/>
    <w:next w:val="Normal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al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al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al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al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al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al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al"/>
    <w:next w:val="Normal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al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al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al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al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al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al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al"/>
    <w:next w:val="Normal"/>
    <w:uiPriority w:val="25"/>
    <w:qFormat/>
    <w:rsid w:val="004E7E0E"/>
    <w:pPr>
      <w:spacing w:before="160" w:after="240"/>
    </w:pPr>
    <w:rPr>
      <w:sz w:val="16"/>
    </w:rPr>
  </w:style>
  <w:style w:type="paragraph" w:styleId="Caption">
    <w:name w:val="caption"/>
    <w:basedOn w:val="Normal"/>
    <w:next w:val="Normal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TOC5">
    <w:name w:val="toc 5"/>
    <w:basedOn w:val="Normal"/>
    <w:next w:val="Normal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TOC6">
    <w:name w:val="toc 6"/>
    <w:basedOn w:val="Normal"/>
    <w:next w:val="Normal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TOC7">
    <w:name w:val="toc 7"/>
    <w:basedOn w:val="Normal"/>
    <w:next w:val="Normal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TOC8">
    <w:name w:val="toc 8"/>
    <w:basedOn w:val="Normal"/>
    <w:next w:val="Normal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106FE"/>
    <w:rPr>
      <w:sz w:val="16"/>
    </w:rPr>
  </w:style>
  <w:style w:type="character" w:styleId="PlaceholderText">
    <w:name w:val="Placeholder Text"/>
    <w:basedOn w:val="DefaultParagraphFont"/>
    <w:uiPriority w:val="99"/>
    <w:semiHidden/>
    <w:rsid w:val="00F152C4"/>
    <w:rPr>
      <w:color w:val="666666"/>
    </w:rPr>
  </w:style>
  <w:style w:type="table" w:styleId="TableGridLight">
    <w:name w:val="Grid Table Light"/>
    <w:basedOn w:val="TableNormal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al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B390D"/>
    <w:rPr>
      <w:color w:val="00459B" w:themeColor="followedHyperlink"/>
      <w:u w:val="single"/>
    </w:rPr>
  </w:style>
  <w:style w:type="paragraph" w:styleId="Revision">
    <w:name w:val="Revision"/>
    <w:hidden/>
    <w:uiPriority w:val="99"/>
    <w:semiHidden/>
    <w:rsid w:val="00B2022C"/>
    <w:pPr>
      <w:spacing w:after="0" w:line="240" w:lineRule="auto"/>
      <w:jc w:val="left"/>
    </w:pPr>
  </w:style>
  <w:style w:type="paragraph" w:styleId="NormalWeb">
    <w:name w:val="Normal (Web)"/>
    <w:basedOn w:val="Normal"/>
    <w:uiPriority w:val="99"/>
    <w:semiHidden/>
    <w:unhideWhenUsed/>
    <w:rsid w:val="00B3093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ronika.dolezalova@csu.gov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\Users\ortova35188\Slo&#382;ky%20pracovn&#237;\1_12_RI%20od%20Jany\MO_pokusy%20s%20RI\IV_V&#253;stupy\0_RI%20cel&#233;\RI%20text\radek.matejka@csu.gov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prumysl_metodik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eurostat/web/short-term-business-statistics/publications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ata.csu.gov.cz/datastat/dash?aPolozka=PRUM0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atkova8050\Downloads\Form_c463_Rychla%20informace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C5A43189214034B63EAC662A82C8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553460-8360-48F5-8E77-4697F43F3BA8}"/>
      </w:docPartPr>
      <w:docPartBody>
        <w:p w:rsidR="002057C8" w:rsidRDefault="00FB4B1E" w:rsidP="00FB4B1E">
          <w:pPr>
            <w:pStyle w:val="05C5A43189214034B63EAC662A82C8CF"/>
          </w:pPr>
          <w:r w:rsidRPr="000C0286">
            <w:rPr>
              <w:rStyle w:val="Placeholder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B1E"/>
    <w:rsid w:val="00001367"/>
    <w:rsid w:val="00012E13"/>
    <w:rsid w:val="000325A4"/>
    <w:rsid w:val="00093443"/>
    <w:rsid w:val="000A5F33"/>
    <w:rsid w:val="000A6A83"/>
    <w:rsid w:val="000B21F4"/>
    <w:rsid w:val="000B42B6"/>
    <w:rsid w:val="00115236"/>
    <w:rsid w:val="0012367A"/>
    <w:rsid w:val="00130BA9"/>
    <w:rsid w:val="00155159"/>
    <w:rsid w:val="00174EEF"/>
    <w:rsid w:val="00184A50"/>
    <w:rsid w:val="001A49E7"/>
    <w:rsid w:val="001C50A0"/>
    <w:rsid w:val="001D724C"/>
    <w:rsid w:val="001F15A2"/>
    <w:rsid w:val="002057C8"/>
    <w:rsid w:val="00295479"/>
    <w:rsid w:val="002C3A4B"/>
    <w:rsid w:val="002C6A43"/>
    <w:rsid w:val="002D2209"/>
    <w:rsid w:val="00322A66"/>
    <w:rsid w:val="0035248C"/>
    <w:rsid w:val="00352F93"/>
    <w:rsid w:val="0035517D"/>
    <w:rsid w:val="00356F3E"/>
    <w:rsid w:val="003848CD"/>
    <w:rsid w:val="003859E9"/>
    <w:rsid w:val="003942C1"/>
    <w:rsid w:val="00395F1E"/>
    <w:rsid w:val="003A3662"/>
    <w:rsid w:val="00411EE9"/>
    <w:rsid w:val="00415585"/>
    <w:rsid w:val="00456FC4"/>
    <w:rsid w:val="0048671E"/>
    <w:rsid w:val="004E5CD1"/>
    <w:rsid w:val="005048FB"/>
    <w:rsid w:val="00530DBA"/>
    <w:rsid w:val="00564482"/>
    <w:rsid w:val="00570F9A"/>
    <w:rsid w:val="00583579"/>
    <w:rsid w:val="005B1C54"/>
    <w:rsid w:val="005C398F"/>
    <w:rsid w:val="005D0316"/>
    <w:rsid w:val="0060382A"/>
    <w:rsid w:val="0061271E"/>
    <w:rsid w:val="00623444"/>
    <w:rsid w:val="00656547"/>
    <w:rsid w:val="0066209B"/>
    <w:rsid w:val="00680621"/>
    <w:rsid w:val="00725B21"/>
    <w:rsid w:val="007459D1"/>
    <w:rsid w:val="00746D2E"/>
    <w:rsid w:val="00792991"/>
    <w:rsid w:val="007A6249"/>
    <w:rsid w:val="00806F8B"/>
    <w:rsid w:val="00875779"/>
    <w:rsid w:val="008C3DE2"/>
    <w:rsid w:val="008D11DE"/>
    <w:rsid w:val="008D609B"/>
    <w:rsid w:val="008E04D8"/>
    <w:rsid w:val="008F7950"/>
    <w:rsid w:val="00911763"/>
    <w:rsid w:val="00941709"/>
    <w:rsid w:val="00954118"/>
    <w:rsid w:val="00956E8B"/>
    <w:rsid w:val="00995946"/>
    <w:rsid w:val="009C7B7D"/>
    <w:rsid w:val="00A10610"/>
    <w:rsid w:val="00A1487F"/>
    <w:rsid w:val="00AA640D"/>
    <w:rsid w:val="00AD0500"/>
    <w:rsid w:val="00AF3F40"/>
    <w:rsid w:val="00B12FF1"/>
    <w:rsid w:val="00B52069"/>
    <w:rsid w:val="00B80C49"/>
    <w:rsid w:val="00B91E49"/>
    <w:rsid w:val="00B96178"/>
    <w:rsid w:val="00BC3ADD"/>
    <w:rsid w:val="00BD7A90"/>
    <w:rsid w:val="00BE60CA"/>
    <w:rsid w:val="00BF6C1F"/>
    <w:rsid w:val="00C025DD"/>
    <w:rsid w:val="00C048DC"/>
    <w:rsid w:val="00C163F2"/>
    <w:rsid w:val="00C249BC"/>
    <w:rsid w:val="00C52384"/>
    <w:rsid w:val="00C872FE"/>
    <w:rsid w:val="00C93B8E"/>
    <w:rsid w:val="00CD7828"/>
    <w:rsid w:val="00CE392D"/>
    <w:rsid w:val="00CE5BFD"/>
    <w:rsid w:val="00CF5E95"/>
    <w:rsid w:val="00D0266C"/>
    <w:rsid w:val="00D1027F"/>
    <w:rsid w:val="00D269D2"/>
    <w:rsid w:val="00D30603"/>
    <w:rsid w:val="00D432C2"/>
    <w:rsid w:val="00DC6F3A"/>
    <w:rsid w:val="00DD3CD1"/>
    <w:rsid w:val="00E66B92"/>
    <w:rsid w:val="00EB24CC"/>
    <w:rsid w:val="00EB7961"/>
    <w:rsid w:val="00EC0E5C"/>
    <w:rsid w:val="00F3733A"/>
    <w:rsid w:val="00F45421"/>
    <w:rsid w:val="00F51A8A"/>
    <w:rsid w:val="00F5760C"/>
    <w:rsid w:val="00F7686F"/>
    <w:rsid w:val="00FA05ED"/>
    <w:rsid w:val="00FB4B1E"/>
    <w:rsid w:val="00FC3121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4B1E"/>
    <w:rPr>
      <w:color w:val="666666"/>
    </w:rPr>
  </w:style>
  <w:style w:type="paragraph" w:customStyle="1" w:styleId="05C5A43189214034B63EAC662A82C8CF">
    <w:name w:val="05C5A43189214034B63EAC662A82C8CF"/>
    <w:rsid w:val="00FB4B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0"/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33F0B5-8FD7-4BB4-A443-B6071F70F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informace_CZ.dotx</Template>
  <TotalTime>49</TotalTime>
  <Pages>1</Pages>
  <Words>736</Words>
  <Characters>4199</Characters>
  <Application>Microsoft Office Word</Application>
  <DocSecurity>4</DocSecurity>
  <Lines>34</Lines>
  <Paragraphs>9</Paragraphs>
  <ScaleCrop>false</ScaleCrop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Ortová Marta</dc:creator>
  <cp:keywords/>
  <dc:description/>
  <cp:lastModifiedBy>Prušvic David</cp:lastModifiedBy>
  <cp:revision>52</cp:revision>
  <dcterms:created xsi:type="dcterms:W3CDTF">2026-08-05T12:08:00Z</dcterms:created>
  <dcterms:modified xsi:type="dcterms:W3CDTF">2026-09-04T07:37:00Z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