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50F63B75" w:rsidR="001F35EB" w:rsidRDefault="000855AC" w:rsidP="001F35EB">
      <w:pPr>
        <w:pStyle w:val="Datum"/>
        <w:rPr>
          <w:lang w:val="en-US"/>
        </w:rPr>
      </w:pPr>
      <w:r>
        <w:rPr>
          <w:lang w:val="en-US"/>
        </w:rPr>
        <w:t>October</w:t>
      </w:r>
      <w:r w:rsidR="001A64F5">
        <w:rPr>
          <w:lang w:val="en-US"/>
        </w:rPr>
        <w:t xml:space="preserve"> 2</w:t>
      </w:r>
      <w:r>
        <w:rPr>
          <w:lang w:val="en-US"/>
        </w:rPr>
        <w:t>6</w:t>
      </w:r>
      <w:r w:rsidR="001F35EB">
        <w:rPr>
          <w:lang w:val="en-US"/>
        </w:rPr>
        <w:t>, 20</w:t>
      </w:r>
      <w:r w:rsidR="00C228B7">
        <w:rPr>
          <w:lang w:val="en-US"/>
        </w:rPr>
        <w:t>20</w:t>
      </w:r>
    </w:p>
    <w:p w14:paraId="4AA64175" w14:textId="3A3356CB" w:rsidR="003E1CB2" w:rsidRPr="0096305F" w:rsidRDefault="00F1114B" w:rsidP="003E1CB2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The decrease</w:t>
      </w:r>
      <w:r w:rsidR="00725F7C">
        <w:rPr>
          <w:rFonts w:eastAsia="Times New Roman"/>
          <w:b/>
          <w:bCs/>
          <w:color w:val="BD1B21"/>
          <w:sz w:val="32"/>
          <w:szCs w:val="32"/>
        </w:rPr>
        <w:t xml:space="preserve"> in confidence comes after five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months</w:t>
      </w:r>
    </w:p>
    <w:p w14:paraId="6729F9CC" w14:textId="68821ECC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0855AC">
        <w:rPr>
          <w:rFonts w:eastAsia="Times New Roman"/>
          <w:b/>
          <w:bCs/>
          <w:sz w:val="28"/>
          <w:szCs w:val="28"/>
        </w:rPr>
        <w:t>October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14:paraId="6CAEC8C0" w14:textId="34A20710" w:rsidR="00855013" w:rsidRDefault="00097815" w:rsidP="0085352A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- </w:t>
      </w:r>
      <w:r w:rsidR="00F1114B">
        <w:rPr>
          <w:rFonts w:cs="Arial"/>
          <w:b/>
          <w:szCs w:val="18"/>
        </w:rPr>
        <w:t>de</w:t>
      </w:r>
      <w:r w:rsidR="00855013" w:rsidRPr="00855013">
        <w:rPr>
          <w:rFonts w:cs="Arial"/>
          <w:b/>
          <w:szCs w:val="18"/>
        </w:rPr>
        <w:t>crease</w:t>
      </w:r>
      <w:r w:rsidR="00A96E30">
        <w:rPr>
          <w:rFonts w:cs="Arial"/>
          <w:b/>
          <w:szCs w:val="18"/>
        </w:rPr>
        <w:t>d</w:t>
      </w:r>
      <w:r w:rsidR="00A35AEE">
        <w:rPr>
          <w:rFonts w:cs="Arial"/>
          <w:b/>
          <w:szCs w:val="18"/>
        </w:rPr>
        <w:t xml:space="preserve"> by </w:t>
      </w:r>
      <w:r w:rsidR="00F1114B">
        <w:rPr>
          <w:rFonts w:cs="Arial"/>
          <w:b/>
          <w:szCs w:val="18"/>
        </w:rPr>
        <w:t>4.5</w:t>
      </w:r>
      <w:r w:rsidR="00A35AEE">
        <w:rPr>
          <w:rFonts w:cs="Arial"/>
          <w:b/>
          <w:szCs w:val="18"/>
        </w:rPr>
        <w:t xml:space="preserve"> percentage points to </w:t>
      </w:r>
      <w:r w:rsidR="00F1114B">
        <w:rPr>
          <w:rFonts w:cs="Arial"/>
          <w:b/>
          <w:szCs w:val="18"/>
        </w:rPr>
        <w:t>86.4</w:t>
      </w:r>
      <w:r w:rsidR="00855013" w:rsidRPr="00855013">
        <w:rPr>
          <w:rFonts w:cs="Arial"/>
          <w:b/>
          <w:szCs w:val="18"/>
        </w:rPr>
        <w:t xml:space="preserve">, m-o-m. </w:t>
      </w:r>
      <w:r w:rsidR="00F1114B">
        <w:rPr>
          <w:rFonts w:cs="Arial"/>
          <w:b/>
          <w:szCs w:val="18"/>
        </w:rPr>
        <w:t xml:space="preserve">There is a dominant effect of the decreasing consumer confidence indicator by 11.6 percentage points to 86.0 – it is the lowest value in the last six months. </w:t>
      </w:r>
      <w:r w:rsidR="00855013" w:rsidRPr="00855013">
        <w:rPr>
          <w:rFonts w:cs="Arial"/>
          <w:b/>
          <w:szCs w:val="18"/>
        </w:rPr>
        <w:t xml:space="preserve">Business confidence indicator </w:t>
      </w:r>
      <w:r w:rsidR="00F1114B">
        <w:rPr>
          <w:rFonts w:cs="Arial"/>
          <w:b/>
          <w:szCs w:val="18"/>
        </w:rPr>
        <w:t>decreased</w:t>
      </w:r>
      <w:r w:rsidR="00A35AEE">
        <w:rPr>
          <w:rFonts w:cs="Arial"/>
          <w:b/>
          <w:szCs w:val="18"/>
        </w:rPr>
        <w:t xml:space="preserve"> </w:t>
      </w:r>
      <w:r w:rsidR="00B92520">
        <w:rPr>
          <w:rFonts w:cs="Arial"/>
          <w:b/>
          <w:szCs w:val="18"/>
        </w:rPr>
        <w:t xml:space="preserve">by </w:t>
      </w:r>
      <w:r w:rsidR="00F1114B">
        <w:rPr>
          <w:rFonts w:cs="Arial"/>
          <w:b/>
          <w:szCs w:val="18"/>
        </w:rPr>
        <w:t>3</w:t>
      </w:r>
      <w:r w:rsidR="00F05B86">
        <w:rPr>
          <w:rFonts w:cs="Arial"/>
          <w:b/>
          <w:szCs w:val="18"/>
        </w:rPr>
        <w:t>.0</w:t>
      </w:r>
      <w:r w:rsidR="00A35AEE">
        <w:rPr>
          <w:rFonts w:cs="Arial"/>
          <w:b/>
          <w:szCs w:val="18"/>
        </w:rPr>
        <w:t xml:space="preserve"> percentage point</w:t>
      </w:r>
      <w:r w:rsidR="00B77261">
        <w:rPr>
          <w:rFonts w:cs="Arial"/>
          <w:b/>
          <w:szCs w:val="18"/>
        </w:rPr>
        <w:t>s</w:t>
      </w:r>
      <w:r w:rsidR="00A35AEE">
        <w:rPr>
          <w:rFonts w:cs="Arial"/>
          <w:b/>
          <w:szCs w:val="18"/>
        </w:rPr>
        <w:t xml:space="preserve"> to 8</w:t>
      </w:r>
      <w:r w:rsidR="00F1114B">
        <w:rPr>
          <w:rFonts w:cs="Arial"/>
          <w:b/>
          <w:szCs w:val="18"/>
        </w:rPr>
        <w:t>6</w:t>
      </w:r>
      <w:r>
        <w:rPr>
          <w:rFonts w:cs="Arial"/>
          <w:b/>
          <w:szCs w:val="18"/>
        </w:rPr>
        <w:t>.5</w:t>
      </w:r>
      <w:r w:rsidR="00855013" w:rsidRPr="00855013">
        <w:rPr>
          <w:rFonts w:cs="Arial"/>
          <w:b/>
          <w:szCs w:val="18"/>
        </w:rPr>
        <w:t xml:space="preserve"> (m-o-m)</w:t>
      </w:r>
      <w:r w:rsidR="00A35AEE">
        <w:rPr>
          <w:rFonts w:cs="Arial"/>
          <w:b/>
          <w:szCs w:val="18"/>
        </w:rPr>
        <w:t xml:space="preserve">.  </w:t>
      </w:r>
      <w:r w:rsidR="00855013" w:rsidRPr="00855013">
        <w:rPr>
          <w:rFonts w:cs="Arial"/>
          <w:b/>
          <w:szCs w:val="18"/>
        </w:rPr>
        <w:t xml:space="preserve">Economic sentiment indicator, business confidence indicator and consumer confidence indicator have </w:t>
      </w:r>
      <w:r w:rsidR="00776AB3">
        <w:rPr>
          <w:rFonts w:cs="Arial"/>
          <w:b/>
          <w:szCs w:val="18"/>
        </w:rPr>
        <w:t xml:space="preserve">significantly </w:t>
      </w:r>
      <w:r w:rsidR="00855013" w:rsidRPr="00855013">
        <w:rPr>
          <w:rFonts w:cs="Arial"/>
          <w:b/>
          <w:szCs w:val="18"/>
        </w:rPr>
        <w:t>lower values, y-o-y</w:t>
      </w:r>
      <w:r w:rsidR="00855013">
        <w:rPr>
          <w:rFonts w:cs="Arial"/>
          <w:b/>
          <w:szCs w:val="18"/>
        </w:rPr>
        <w:t>.</w:t>
      </w:r>
    </w:p>
    <w:p w14:paraId="43429E2E" w14:textId="77777777" w:rsidR="00855013" w:rsidRDefault="00855013" w:rsidP="0085352A">
      <w:pPr>
        <w:rPr>
          <w:rFonts w:cs="Arial"/>
          <w:b/>
          <w:szCs w:val="18"/>
        </w:rPr>
      </w:pPr>
    </w:p>
    <w:p w14:paraId="18ECC78A" w14:textId="3874D786" w:rsidR="00F1114B" w:rsidRDefault="00F1114B" w:rsidP="00097815">
      <w:r>
        <w:t xml:space="preserve">In the comparison with another sectors, the confidence indicator in </w:t>
      </w:r>
      <w:r>
        <w:rPr>
          <w:b/>
        </w:rPr>
        <w:t xml:space="preserve">industry </w:t>
      </w:r>
      <w:r>
        <w:t xml:space="preserve">increased, m-o-m. </w:t>
      </w:r>
      <w:r w:rsidR="00686324" w:rsidRPr="00686324">
        <w:t xml:space="preserve">The confidence indicator </w:t>
      </w:r>
      <w:r>
        <w:t>rises</w:t>
      </w:r>
      <w:r w:rsidR="00686324" w:rsidRPr="00686324">
        <w:t xml:space="preserve"> by 1.0 </w:t>
      </w:r>
      <w:r>
        <w:t>point to 91</w:t>
      </w:r>
      <w:r w:rsidR="00686324" w:rsidRPr="00686324">
        <w:t xml:space="preserve">.5. </w:t>
      </w:r>
      <w:r w:rsidRPr="00F1114B">
        <w:t xml:space="preserve">In October, compared with the previous month, for the fourth month in a further reduced share of entrepreneurs assessing their current total demand, such as insufficient Current for the third time in the form of a reduced share of entrepreneurs expecting a period of three months, growth in </w:t>
      </w:r>
      <w:r w:rsidRPr="00F1114B">
        <w:rPr>
          <w:i/>
        </w:rPr>
        <w:t>production activity</w:t>
      </w:r>
      <w:r w:rsidRPr="00F1114B">
        <w:t xml:space="preserve">. The </w:t>
      </w:r>
      <w:r w:rsidRPr="00F1114B">
        <w:rPr>
          <w:i/>
        </w:rPr>
        <w:t>stock of finished products</w:t>
      </w:r>
      <w:r w:rsidRPr="00F1114B">
        <w:t xml:space="preserve"> has hardly changed. In October, we further reduce the share of industrial companies expecting an improvement in their </w:t>
      </w:r>
      <w:r w:rsidRPr="00F1114B">
        <w:rPr>
          <w:i/>
        </w:rPr>
        <w:t>overall economic situation</w:t>
      </w:r>
      <w:r w:rsidRPr="00F1114B">
        <w:t xml:space="preserve"> for a production period of three and six months. The </w:t>
      </w:r>
      <w:r w:rsidRPr="00F1114B">
        <w:rPr>
          <w:i/>
        </w:rPr>
        <w:t>main barrier</w:t>
      </w:r>
      <w:r w:rsidRPr="00F1114B">
        <w:t xml:space="preserve"> to production growth is insufficient demand, which was</w:t>
      </w:r>
      <w:r w:rsidR="005847C6">
        <w:t xml:space="preserve"> </w:t>
      </w:r>
      <w:r w:rsidRPr="00F1114B">
        <w:t xml:space="preserve">mentioned by approximately 35% of respondents. </w:t>
      </w:r>
      <w:r>
        <w:t>The c</w:t>
      </w:r>
      <w:r w:rsidRPr="00F1114B">
        <w:t>onfidence in the indu</w:t>
      </w:r>
      <w:r>
        <w:t>strial sector is slightly lower, y-o-y.</w:t>
      </w:r>
    </w:p>
    <w:p w14:paraId="6367C960" w14:textId="2F17BAEF" w:rsidR="00F1114B" w:rsidRDefault="00F1114B" w:rsidP="00097815"/>
    <w:p w14:paraId="3C6B3C84" w14:textId="5CA8E3C5" w:rsidR="00F1114B" w:rsidRDefault="00F1114B" w:rsidP="00097815">
      <w:r w:rsidRPr="00F1114B">
        <w:t xml:space="preserve">The utilization of production capacities of enterprises in the </w:t>
      </w:r>
      <w:r w:rsidRPr="00F1114B">
        <w:rPr>
          <w:b/>
        </w:rPr>
        <w:t>manufacturing industry</w:t>
      </w:r>
      <w:r w:rsidRPr="00F1114B">
        <w:t xml:space="preserve"> reached 83% in October, which is more than in the previous quarter</w:t>
      </w:r>
      <w:r w:rsidR="00F53F3F">
        <w:t>.</w:t>
      </w:r>
      <w:r w:rsidRPr="00F1114B">
        <w:t xml:space="preserve"> </w:t>
      </w:r>
      <w:r>
        <w:t>Respondents estimate they have work secured by contracts for</w:t>
      </w:r>
      <w:r w:rsidRPr="00F1114B">
        <w:t xml:space="preserve"> 12.3 months.</w:t>
      </w:r>
    </w:p>
    <w:p w14:paraId="51082BAF" w14:textId="6EF7630E" w:rsidR="00F1114B" w:rsidRDefault="00F1114B" w:rsidP="00097815"/>
    <w:p w14:paraId="0FBF0894" w14:textId="3F396BF1" w:rsidR="005566AF" w:rsidRDefault="005566AF" w:rsidP="005566AF">
      <w:r>
        <w:t xml:space="preserve">In the </w:t>
      </w:r>
      <w:r w:rsidRPr="005566AF">
        <w:rPr>
          <w:b/>
        </w:rPr>
        <w:t>construction</w:t>
      </w:r>
      <w:r>
        <w:t xml:space="preserve"> sector, confidence decreased compared to September. The confidence indicator fell by 1.2 points to 110.4. The share of entrepreneurs evaluating their </w:t>
      </w:r>
      <w:r w:rsidRPr="00E17A3B">
        <w:rPr>
          <w:i/>
        </w:rPr>
        <w:t>current demand</w:t>
      </w:r>
      <w:r>
        <w:t xml:space="preserve"> for construction work as insuf</w:t>
      </w:r>
      <w:r w:rsidR="00E17A3B">
        <w:t>ficient increased, m-o-m</w:t>
      </w:r>
      <w:r>
        <w:t xml:space="preserve">. As in September, construction entrepreneurs estimate that the current number of </w:t>
      </w:r>
      <w:r w:rsidRPr="00E17A3B">
        <w:rPr>
          <w:i/>
        </w:rPr>
        <w:t>employees</w:t>
      </w:r>
      <w:r>
        <w:t xml:space="preserve"> will not change in the next three months. As in the previous quarter, the main barriers to output growth remain staff shortages (around 35% of respondents) and insufficient demand (around 25% of respondents). Compared to October last year, confidence in the construction sector is significantly lower.</w:t>
      </w:r>
    </w:p>
    <w:p w14:paraId="23A00606" w14:textId="77777777" w:rsidR="00F1114B" w:rsidRDefault="00F1114B" w:rsidP="00097815"/>
    <w:p w14:paraId="1074AB25" w14:textId="6E50FAE0" w:rsidR="00DA3AC8" w:rsidRDefault="00E17A3B" w:rsidP="00097815">
      <w:r w:rsidRPr="00E17A3B">
        <w:t xml:space="preserve">In </w:t>
      </w:r>
      <w:r w:rsidRPr="00E17A3B">
        <w:rPr>
          <w:b/>
        </w:rPr>
        <w:t>trade</w:t>
      </w:r>
      <w:r w:rsidRPr="00E17A3B">
        <w:t xml:space="preserve">, confidence declined slightly. The confidence indicator decreased by 0.3 points to 97.8 compared to September. The share of entrepreneurs evaluating the </w:t>
      </w:r>
      <w:r w:rsidRPr="00E17A3B">
        <w:rPr>
          <w:i/>
        </w:rPr>
        <w:t>overall economic situation</w:t>
      </w:r>
      <w:r w:rsidRPr="00E17A3B">
        <w:t xml:space="preserve"> as well decreased</w:t>
      </w:r>
      <w:r>
        <w:t>, m-o-m</w:t>
      </w:r>
      <w:r w:rsidRPr="00E17A3B">
        <w:t xml:space="preserve">. Expectations concerning the </w:t>
      </w:r>
      <w:r w:rsidRPr="00E17A3B">
        <w:rPr>
          <w:i/>
        </w:rPr>
        <w:t>economic situation</w:t>
      </w:r>
      <w:r w:rsidRPr="00E17A3B">
        <w:t xml:space="preserve"> for the next three months remain unchanged. The </w:t>
      </w:r>
      <w:r w:rsidRPr="00E17A3B">
        <w:rPr>
          <w:i/>
        </w:rPr>
        <w:t>stock of goods</w:t>
      </w:r>
      <w:r w:rsidRPr="00E17A3B">
        <w:t xml:space="preserve"> has decreased. The confidence in trade is higher, y-o-y.</w:t>
      </w:r>
    </w:p>
    <w:p w14:paraId="4EB08104" w14:textId="77777777" w:rsidR="004862B0" w:rsidRDefault="004862B0" w:rsidP="001F35EB"/>
    <w:p w14:paraId="4B326695" w14:textId="5FC45CFF" w:rsidR="00E17A3B" w:rsidRPr="00E17A3B" w:rsidRDefault="00E17A3B" w:rsidP="00E17A3B">
      <w:pPr>
        <w:rPr>
          <w:lang w:val="en"/>
        </w:rPr>
      </w:pPr>
      <w:r w:rsidRPr="00E17A3B">
        <w:rPr>
          <w:lang w:val="en"/>
        </w:rPr>
        <w:t xml:space="preserve">Confidence of entrepreneurs in </w:t>
      </w:r>
      <w:r w:rsidRPr="00E17A3B">
        <w:rPr>
          <w:b/>
          <w:lang w:val="en"/>
        </w:rPr>
        <w:t>selected service</w:t>
      </w:r>
      <w:r>
        <w:rPr>
          <w:b/>
          <w:lang w:val="en"/>
        </w:rPr>
        <w:t>s</w:t>
      </w:r>
      <w:r w:rsidRPr="00E17A3B">
        <w:rPr>
          <w:lang w:val="en"/>
        </w:rPr>
        <w:t xml:space="preserve"> (including the banking sector) decreased significantly. The confidence indicator fell by 7.7 points to 77.2. All sub-indicators contributed to the decline in the composite indicator. The assessment of the </w:t>
      </w:r>
      <w:r w:rsidRPr="00E17A3B">
        <w:rPr>
          <w:i/>
          <w:lang w:val="en"/>
        </w:rPr>
        <w:t>overall economic situation</w:t>
      </w:r>
      <w:r w:rsidRPr="00E17A3B">
        <w:rPr>
          <w:lang w:val="en"/>
        </w:rPr>
        <w:t xml:space="preserve"> </w:t>
      </w:r>
      <w:r w:rsidRPr="00E17A3B">
        <w:rPr>
          <w:lang w:val="en"/>
        </w:rPr>
        <w:lastRenderedPageBreak/>
        <w:t xml:space="preserve">decreased the most. Also, in October, in contrast to the previous month, the share of respondents negatively evaluating the </w:t>
      </w:r>
      <w:r w:rsidRPr="00E17A3B">
        <w:rPr>
          <w:i/>
          <w:lang w:val="en"/>
        </w:rPr>
        <w:t>current total demand</w:t>
      </w:r>
      <w:r w:rsidRPr="00E17A3B">
        <w:rPr>
          <w:lang w:val="en"/>
        </w:rPr>
        <w:t xml:space="preserve"> prevailed, and the share of entrepreneurs expecting an improvement for the next three months also decreased significantly. The main </w:t>
      </w:r>
      <w:r w:rsidRPr="00E17A3B">
        <w:rPr>
          <w:i/>
          <w:lang w:val="en"/>
        </w:rPr>
        <w:t>barrier</w:t>
      </w:r>
      <w:r w:rsidRPr="00E17A3B">
        <w:rPr>
          <w:lang w:val="en"/>
        </w:rPr>
        <w:t xml:space="preserve"> to production growth is insufficient demand, which was mentioned by approximately 34% of respondents. </w:t>
      </w:r>
      <w:r>
        <w:rPr>
          <w:lang w:val="en"/>
        </w:rPr>
        <w:t>The confidence</w:t>
      </w:r>
      <w:r w:rsidRPr="00E17A3B">
        <w:rPr>
          <w:lang w:val="en"/>
        </w:rPr>
        <w:t xml:space="preserve"> in selected services is significantly lower</w:t>
      </w:r>
      <w:r>
        <w:rPr>
          <w:lang w:val="en"/>
        </w:rPr>
        <w:t>, y-o-y</w:t>
      </w:r>
      <w:r w:rsidRPr="00E17A3B">
        <w:rPr>
          <w:lang w:val="en"/>
        </w:rPr>
        <w:t>.</w:t>
      </w:r>
    </w:p>
    <w:p w14:paraId="67963CDD" w14:textId="77777777" w:rsidR="00E17A3B" w:rsidRPr="00E17A3B" w:rsidRDefault="00E17A3B" w:rsidP="00E17A3B">
      <w:pPr>
        <w:rPr>
          <w:lang w:val="en"/>
        </w:rPr>
      </w:pPr>
    </w:p>
    <w:p w14:paraId="09A9E938" w14:textId="512B9082" w:rsidR="00E17A3B" w:rsidRDefault="00E17A3B" w:rsidP="00E17A3B">
      <w:pPr>
        <w:rPr>
          <w:lang w:val="en"/>
        </w:rPr>
      </w:pPr>
      <w:r>
        <w:rPr>
          <w:b/>
          <w:lang w:val="en"/>
        </w:rPr>
        <w:t>Consumer confidence indicator</w:t>
      </w:r>
      <w:r w:rsidRPr="00E17A3B">
        <w:rPr>
          <w:lang w:val="en"/>
        </w:rPr>
        <w:t xml:space="preserve"> fell in October, m-o-m. The confidence indicator fell by 11.6 </w:t>
      </w:r>
      <w:r w:rsidR="007614CB">
        <w:rPr>
          <w:lang w:val="en"/>
        </w:rPr>
        <w:t>points (the second-largest m-o-m</w:t>
      </w:r>
      <w:r w:rsidRPr="00E17A3B">
        <w:rPr>
          <w:lang w:val="en"/>
        </w:rPr>
        <w:t xml:space="preserve"> decline since the beginning of the survey) to 86.0. Consumer concerns about the deterioration in the </w:t>
      </w:r>
      <w:r w:rsidRPr="00E17A3B">
        <w:rPr>
          <w:i/>
          <w:lang w:val="en"/>
        </w:rPr>
        <w:t>overall economic situation</w:t>
      </w:r>
      <w:r w:rsidRPr="00E17A3B">
        <w:rPr>
          <w:lang w:val="en"/>
        </w:rPr>
        <w:t xml:space="preserve"> increased significantly compared to September. In a month-on-month comparison, consumers are also more concerned about the deterioration of </w:t>
      </w:r>
      <w:r w:rsidRPr="00E17A3B">
        <w:rPr>
          <w:i/>
          <w:lang w:val="en"/>
        </w:rPr>
        <w:t>their financial situation</w:t>
      </w:r>
      <w:r w:rsidRPr="00E17A3B">
        <w:rPr>
          <w:lang w:val="en"/>
        </w:rPr>
        <w:t xml:space="preserve">. The </w:t>
      </w:r>
      <w:r w:rsidRPr="00E17A3B">
        <w:rPr>
          <w:i/>
          <w:lang w:val="en"/>
        </w:rPr>
        <w:t>intention to save</w:t>
      </w:r>
      <w:r w:rsidRPr="00E17A3B">
        <w:rPr>
          <w:lang w:val="en"/>
        </w:rPr>
        <w:t xml:space="preserve"> has decreased. Concerns about </w:t>
      </w:r>
      <w:r w:rsidRPr="00E17A3B">
        <w:rPr>
          <w:i/>
          <w:lang w:val="en"/>
        </w:rPr>
        <w:t>rising prices</w:t>
      </w:r>
      <w:r w:rsidRPr="00E17A3B">
        <w:rPr>
          <w:lang w:val="en"/>
        </w:rPr>
        <w:t xml:space="preserve"> have risen. The number of consumers worried about rising </w:t>
      </w:r>
      <w:r w:rsidRPr="00E17A3B">
        <w:rPr>
          <w:i/>
          <w:lang w:val="en"/>
        </w:rPr>
        <w:t>unemployment</w:t>
      </w:r>
      <w:r w:rsidRPr="00E17A3B">
        <w:rPr>
          <w:lang w:val="en"/>
        </w:rPr>
        <w:t xml:space="preserve"> </w:t>
      </w:r>
      <w:r w:rsidRPr="00E17A3B">
        <w:rPr>
          <w:i/>
          <w:lang w:val="en"/>
        </w:rPr>
        <w:t>in the next twelve months</w:t>
      </w:r>
      <w:r w:rsidRPr="00E17A3B">
        <w:rPr>
          <w:lang w:val="en"/>
        </w:rPr>
        <w:t xml:space="preserve"> rose sharply in October. </w:t>
      </w:r>
      <w:r>
        <w:rPr>
          <w:lang w:val="en"/>
        </w:rPr>
        <w:t>The</w:t>
      </w:r>
      <w:r w:rsidRPr="00E17A3B">
        <w:rPr>
          <w:lang w:val="en"/>
        </w:rPr>
        <w:t xml:space="preserve"> consumer confidence is significantly lower</w:t>
      </w:r>
      <w:r>
        <w:rPr>
          <w:lang w:val="en"/>
        </w:rPr>
        <w:t>, y-o-y</w:t>
      </w:r>
      <w:r w:rsidRPr="00E17A3B">
        <w:rPr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5839A98" w14:textId="398475B1" w:rsidR="006611F6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>
        <w:rPr>
          <w:rFonts w:cs="Arial"/>
          <w:szCs w:val="20"/>
        </w:rPr>
        <w:t xml:space="preserve">and consumer </w:t>
      </w:r>
      <w:r w:rsidRPr="00074FE9">
        <w:rPr>
          <w:rFonts w:cs="Arial"/>
          <w:szCs w:val="20"/>
        </w:rPr>
        <w:t xml:space="preserve">part of the business cycle surveys were collected from </w:t>
      </w:r>
      <w:r w:rsidRPr="00A003C2">
        <w:rPr>
          <w:rFonts w:cs="Arial"/>
          <w:b/>
          <w:szCs w:val="20"/>
        </w:rPr>
        <w:t>1st to 1</w:t>
      </w:r>
      <w:r>
        <w:rPr>
          <w:rFonts w:cs="Arial"/>
          <w:b/>
          <w:szCs w:val="20"/>
        </w:rPr>
        <w:t>9</w:t>
      </w:r>
      <w:r w:rsidRPr="00A003C2">
        <w:rPr>
          <w:rFonts w:cs="Arial"/>
          <w:b/>
          <w:szCs w:val="20"/>
        </w:rPr>
        <w:t>th March</w:t>
      </w:r>
      <w:r w:rsidRPr="00074FE9">
        <w:rPr>
          <w:rFonts w:cs="Arial"/>
          <w:szCs w:val="20"/>
        </w:rPr>
        <w:t>. Therefore, business and consumer perceptions of the current situation and expectations in the dynamically evolving situation in relation to anti-coronavirus spread measures are only partially reflected in the data.</w:t>
      </w:r>
    </w:p>
    <w:p w14:paraId="29A3C9B0" w14:textId="049FA274" w:rsidR="00725F7C" w:rsidRDefault="00725F7C" w:rsidP="006611F6">
      <w:pPr>
        <w:rPr>
          <w:rFonts w:cs="Arial"/>
          <w:szCs w:val="20"/>
        </w:rPr>
      </w:pPr>
    </w:p>
    <w:p w14:paraId="7B27FBAD" w14:textId="0A1814EF" w:rsidR="00725F7C" w:rsidRPr="00074FE9" w:rsidRDefault="00725F7C" w:rsidP="006611F6">
      <w:pPr>
        <w:rPr>
          <w:rFonts w:cs="Arial"/>
          <w:szCs w:val="20"/>
        </w:rPr>
      </w:pPr>
      <w:r w:rsidRPr="00725F7C">
        <w:rPr>
          <w:rFonts w:cs="Arial"/>
        </w:rPr>
        <w:t>After the release of the October News Releases, the title was corrected on the very same day, correcting the typo from the original wording "</w:t>
      </w:r>
      <w:r w:rsidRPr="00725F7C">
        <w:rPr>
          <w:rFonts w:cs="Arial"/>
          <w:i/>
          <w:iCs/>
        </w:rPr>
        <w:t>The decrease in confidence comes after three months</w:t>
      </w:r>
      <w:r w:rsidRPr="00725F7C">
        <w:rPr>
          <w:rFonts w:cs="Arial"/>
        </w:rPr>
        <w:t>" to "</w:t>
      </w:r>
      <w:r w:rsidRPr="00725F7C">
        <w:rPr>
          <w:rFonts w:cs="Arial"/>
          <w:i/>
          <w:iCs/>
        </w:rPr>
        <w:t>The decrease in confidence comes after five months</w:t>
      </w:r>
      <w:r w:rsidRPr="00725F7C">
        <w:rPr>
          <w:rFonts w:cs="Arial"/>
        </w:rPr>
        <w:t>".</w:t>
      </w:r>
    </w:p>
    <w:p w14:paraId="5D742894" w14:textId="6561638E" w:rsidR="001F35EB" w:rsidRDefault="001F35EB" w:rsidP="001F35EB">
      <w:pPr>
        <w:pStyle w:val="Poznmky0"/>
      </w:pPr>
      <w:r>
        <w:t>Notes:</w:t>
      </w:r>
      <w:bookmarkStart w:id="0" w:name="_GoBack"/>
      <w:bookmarkEnd w:id="0"/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5353F65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DA3AC8">
        <w:rPr>
          <w:lang w:val="en-GB"/>
        </w:rPr>
        <w:t>October</w:t>
      </w:r>
      <w:r>
        <w:rPr>
          <w:lang w:val="en-GB"/>
        </w:rPr>
        <w:t xml:space="preserve"> 1</w:t>
      </w:r>
      <w:r w:rsidR="00DA3AC8">
        <w:rPr>
          <w:lang w:val="en-GB"/>
        </w:rPr>
        <w:t>9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20</w:t>
      </w:r>
    </w:p>
    <w:p w14:paraId="5A3158A5" w14:textId="46EDE829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DA3AC8">
        <w:rPr>
          <w:lang w:val="en-GB"/>
        </w:rPr>
        <w:t>November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DA3AC8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20</w:t>
      </w:r>
    </w:p>
    <w:p w14:paraId="75D7411B" w14:textId="2BBEB972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659BA59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27E29ED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3BF36FE6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05189856" w14:textId="45382DEA"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Economic</w:t>
      </w:r>
      <w:proofErr w:type="spellEnd"/>
      <w:r w:rsidRPr="00BE4195">
        <w:rPr>
          <w:szCs w:val="20"/>
          <w:lang w:val="cs-CZ"/>
        </w:rPr>
        <w:t xml:space="preserve"> Sentiment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international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comparison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(2007-2020)</w:t>
      </w:r>
      <w:r w:rsidRPr="00BE4195">
        <w:rPr>
          <w:szCs w:val="20"/>
          <w:lang w:val="cs-CZ"/>
        </w:rPr>
        <w:t xml:space="preserve"> </w:t>
      </w:r>
    </w:p>
    <w:p w14:paraId="304FF96E" w14:textId="77777777" w:rsidR="00DA3AC8" w:rsidRPr="00BE4195" w:rsidRDefault="00DA3AC8" w:rsidP="00DA3AC8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Capacity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Utilisation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Manufacturing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>
        <w:rPr>
          <w:szCs w:val="20"/>
          <w:lang w:val="cs-CZ"/>
        </w:rPr>
        <w:t xml:space="preserve"> (2003-2020)</w:t>
      </w:r>
    </w:p>
    <w:p w14:paraId="0720BD77" w14:textId="77777777" w:rsidR="00DA3AC8" w:rsidRPr="00BE4195" w:rsidRDefault="00DA3AC8" w:rsidP="00DA3AC8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lastRenderedPageBreak/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>
        <w:rPr>
          <w:szCs w:val="20"/>
          <w:lang w:val="cs-CZ"/>
        </w:rPr>
        <w:t xml:space="preserve"> (2005-2020)</w:t>
      </w:r>
    </w:p>
    <w:p w14:paraId="0E11432B" w14:textId="77777777" w:rsidR="00DA3AC8" w:rsidRDefault="00DA3AC8" w:rsidP="00DA3AC8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>
        <w:rPr>
          <w:szCs w:val="20"/>
          <w:lang w:val="cs-CZ"/>
        </w:rPr>
        <w:t xml:space="preserve"> (2005-2020)</w:t>
      </w:r>
    </w:p>
    <w:p w14:paraId="474A804B" w14:textId="0DB29B7D" w:rsidR="00DA3AC8" w:rsidRDefault="00DA3AC8" w:rsidP="00DA3AC8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Limits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of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Production</w:t>
      </w:r>
      <w:proofErr w:type="spellEnd"/>
      <w:r>
        <w:rPr>
          <w:szCs w:val="20"/>
          <w:lang w:val="cs-CZ"/>
        </w:rPr>
        <w:t xml:space="preserve"> in </w:t>
      </w:r>
      <w:proofErr w:type="spellStart"/>
      <w:r>
        <w:rPr>
          <w:szCs w:val="20"/>
          <w:lang w:val="cs-CZ"/>
        </w:rPr>
        <w:t>Selected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Services</w:t>
      </w:r>
      <w:proofErr w:type="spellEnd"/>
      <w:r>
        <w:rPr>
          <w:szCs w:val="20"/>
          <w:lang w:val="cs-CZ"/>
        </w:rPr>
        <w:t xml:space="preserve"> (2005-2020)</w:t>
      </w:r>
    </w:p>
    <w:p w14:paraId="0A551413" w14:textId="77777777"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0717B2">
      <w:headerReference w:type="default" r:id="rId8"/>
      <w:footerReference w:type="default" r:id="rId9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A2542" w14:textId="77777777" w:rsidR="00A51DED" w:rsidRDefault="00A51DED" w:rsidP="00BA6370">
      <w:r>
        <w:separator/>
      </w:r>
    </w:p>
  </w:endnote>
  <w:endnote w:type="continuationSeparator" w:id="0">
    <w:p w14:paraId="2C5C4464" w14:textId="77777777" w:rsidR="00A51DED" w:rsidRDefault="00A51DE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6DFD45B7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25F7C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6DFD45B7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25F7C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1337" w14:textId="77777777" w:rsidR="00A51DED" w:rsidRDefault="00A51DED" w:rsidP="00BA6370">
      <w:r>
        <w:separator/>
      </w:r>
    </w:p>
  </w:footnote>
  <w:footnote w:type="continuationSeparator" w:id="0">
    <w:p w14:paraId="5390A4A7" w14:textId="77777777" w:rsidR="00A51DED" w:rsidRDefault="00A51DE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77777777" w:rsidR="003D0499" w:rsidRDefault="000717B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1" locked="0" layoutInCell="1" allowOverlap="1" wp14:anchorId="589D9F81" wp14:editId="31FCEFC1">
          <wp:simplePos x="0" y="0"/>
          <wp:positionH relativeFrom="column">
            <wp:posOffset>3558540</wp:posOffset>
          </wp:positionH>
          <wp:positionV relativeFrom="paragraph">
            <wp:posOffset>-54610</wp:posOffset>
          </wp:positionV>
          <wp:extent cx="1859280" cy="621665"/>
          <wp:effectExtent l="0" t="0" r="0" b="0"/>
          <wp:wrapTight wrapText="bothSides">
            <wp:wrapPolygon edited="0">
              <wp:start x="0" y="0"/>
              <wp:lineTo x="0" y="21181"/>
              <wp:lineTo x="21467" y="21181"/>
              <wp:lineTo x="21467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7A05760B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F67322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31A09"/>
    <w:rsid w:val="000424B1"/>
    <w:rsid w:val="00043611"/>
    <w:rsid w:val="00043BF4"/>
    <w:rsid w:val="00052AB1"/>
    <w:rsid w:val="000717B2"/>
    <w:rsid w:val="000843A5"/>
    <w:rsid w:val="000855AC"/>
    <w:rsid w:val="00091722"/>
    <w:rsid w:val="00097815"/>
    <w:rsid w:val="000A1DA0"/>
    <w:rsid w:val="000A2425"/>
    <w:rsid w:val="000A414F"/>
    <w:rsid w:val="000B6F63"/>
    <w:rsid w:val="000D1BF4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622F3"/>
    <w:rsid w:val="00162583"/>
    <w:rsid w:val="0017231D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6494"/>
    <w:rsid w:val="00197D19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70FB"/>
    <w:rsid w:val="00213729"/>
    <w:rsid w:val="00217ABF"/>
    <w:rsid w:val="0023440F"/>
    <w:rsid w:val="00236F90"/>
    <w:rsid w:val="002406FA"/>
    <w:rsid w:val="002411F6"/>
    <w:rsid w:val="00250063"/>
    <w:rsid w:val="002515C1"/>
    <w:rsid w:val="00266CB5"/>
    <w:rsid w:val="00271CD3"/>
    <w:rsid w:val="002858A9"/>
    <w:rsid w:val="0029199C"/>
    <w:rsid w:val="00297900"/>
    <w:rsid w:val="002A23B1"/>
    <w:rsid w:val="002A7723"/>
    <w:rsid w:val="002B2E47"/>
    <w:rsid w:val="002C1FF1"/>
    <w:rsid w:val="002C3427"/>
    <w:rsid w:val="002D2FC9"/>
    <w:rsid w:val="002D37F5"/>
    <w:rsid w:val="002D5CF2"/>
    <w:rsid w:val="002F1D06"/>
    <w:rsid w:val="002F5A09"/>
    <w:rsid w:val="002F7CE1"/>
    <w:rsid w:val="0030126C"/>
    <w:rsid w:val="0032398D"/>
    <w:rsid w:val="0032747A"/>
    <w:rsid w:val="003301A3"/>
    <w:rsid w:val="00331315"/>
    <w:rsid w:val="003330AF"/>
    <w:rsid w:val="00333CF0"/>
    <w:rsid w:val="00340D74"/>
    <w:rsid w:val="003438BA"/>
    <w:rsid w:val="0036777B"/>
    <w:rsid w:val="00371661"/>
    <w:rsid w:val="00376DE2"/>
    <w:rsid w:val="00380178"/>
    <w:rsid w:val="0038282A"/>
    <w:rsid w:val="0039293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526A"/>
    <w:rsid w:val="003F7490"/>
    <w:rsid w:val="00403E92"/>
    <w:rsid w:val="00405244"/>
    <w:rsid w:val="004250A1"/>
    <w:rsid w:val="00433F09"/>
    <w:rsid w:val="00436D82"/>
    <w:rsid w:val="004436EE"/>
    <w:rsid w:val="00443E71"/>
    <w:rsid w:val="00447AB9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920AD"/>
    <w:rsid w:val="00492495"/>
    <w:rsid w:val="004A3332"/>
    <w:rsid w:val="004B5CA6"/>
    <w:rsid w:val="004B708C"/>
    <w:rsid w:val="004D05B3"/>
    <w:rsid w:val="004E1445"/>
    <w:rsid w:val="004E479E"/>
    <w:rsid w:val="004E79E5"/>
    <w:rsid w:val="004F5023"/>
    <w:rsid w:val="004F78E6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7DAE"/>
    <w:rsid w:val="005566AF"/>
    <w:rsid w:val="00561CEE"/>
    <w:rsid w:val="00563233"/>
    <w:rsid w:val="00564213"/>
    <w:rsid w:val="00580B66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2BA4"/>
    <w:rsid w:val="005E2C92"/>
    <w:rsid w:val="005E3D28"/>
    <w:rsid w:val="005E7665"/>
    <w:rsid w:val="005F1E05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3BBF"/>
    <w:rsid w:val="006217C9"/>
    <w:rsid w:val="00622B80"/>
    <w:rsid w:val="0062646F"/>
    <w:rsid w:val="00640882"/>
    <w:rsid w:val="0064139A"/>
    <w:rsid w:val="00641465"/>
    <w:rsid w:val="00652C42"/>
    <w:rsid w:val="006611F6"/>
    <w:rsid w:val="00661825"/>
    <w:rsid w:val="0066214C"/>
    <w:rsid w:val="00665BE8"/>
    <w:rsid w:val="00666685"/>
    <w:rsid w:val="00673B18"/>
    <w:rsid w:val="006772A2"/>
    <w:rsid w:val="006855C9"/>
    <w:rsid w:val="00686324"/>
    <w:rsid w:val="006A218B"/>
    <w:rsid w:val="006B7B6C"/>
    <w:rsid w:val="006C180B"/>
    <w:rsid w:val="006D5C60"/>
    <w:rsid w:val="006E024F"/>
    <w:rsid w:val="006E4E81"/>
    <w:rsid w:val="006F0D9B"/>
    <w:rsid w:val="006F346D"/>
    <w:rsid w:val="00707F7D"/>
    <w:rsid w:val="00710F87"/>
    <w:rsid w:val="00717EC5"/>
    <w:rsid w:val="00725F7C"/>
    <w:rsid w:val="00740FDB"/>
    <w:rsid w:val="0074195B"/>
    <w:rsid w:val="00742E00"/>
    <w:rsid w:val="00755D8B"/>
    <w:rsid w:val="00760984"/>
    <w:rsid w:val="007614CB"/>
    <w:rsid w:val="00763787"/>
    <w:rsid w:val="00776AB3"/>
    <w:rsid w:val="0078654E"/>
    <w:rsid w:val="007A0CA5"/>
    <w:rsid w:val="007A57F2"/>
    <w:rsid w:val="007B1333"/>
    <w:rsid w:val="007D2D47"/>
    <w:rsid w:val="007D2EB6"/>
    <w:rsid w:val="007D527B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352A"/>
    <w:rsid w:val="00855013"/>
    <w:rsid w:val="00855FB3"/>
    <w:rsid w:val="008576A5"/>
    <w:rsid w:val="00861D0E"/>
    <w:rsid w:val="00867569"/>
    <w:rsid w:val="0087027C"/>
    <w:rsid w:val="00877FED"/>
    <w:rsid w:val="00884276"/>
    <w:rsid w:val="00885487"/>
    <w:rsid w:val="00885C0D"/>
    <w:rsid w:val="008A4D62"/>
    <w:rsid w:val="008A6983"/>
    <w:rsid w:val="008A750A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3368"/>
    <w:rsid w:val="009035E8"/>
    <w:rsid w:val="00903E52"/>
    <w:rsid w:val="00906B10"/>
    <w:rsid w:val="009103D3"/>
    <w:rsid w:val="00915F5D"/>
    <w:rsid w:val="00920DAE"/>
    <w:rsid w:val="00937553"/>
    <w:rsid w:val="00944D62"/>
    <w:rsid w:val="009500E1"/>
    <w:rsid w:val="00956679"/>
    <w:rsid w:val="00965C43"/>
    <w:rsid w:val="009663C3"/>
    <w:rsid w:val="009708A3"/>
    <w:rsid w:val="00971374"/>
    <w:rsid w:val="009830A0"/>
    <w:rsid w:val="00983CEA"/>
    <w:rsid w:val="00984AE4"/>
    <w:rsid w:val="00990040"/>
    <w:rsid w:val="0099430D"/>
    <w:rsid w:val="009A6178"/>
    <w:rsid w:val="009B55B1"/>
    <w:rsid w:val="009C174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35035"/>
    <w:rsid w:val="00A35AEE"/>
    <w:rsid w:val="00A363AA"/>
    <w:rsid w:val="00A42533"/>
    <w:rsid w:val="00A4343D"/>
    <w:rsid w:val="00A464E4"/>
    <w:rsid w:val="00A502F1"/>
    <w:rsid w:val="00A51DED"/>
    <w:rsid w:val="00A64B7D"/>
    <w:rsid w:val="00A70A83"/>
    <w:rsid w:val="00A81EB3"/>
    <w:rsid w:val="00A912C6"/>
    <w:rsid w:val="00A96A48"/>
    <w:rsid w:val="00A96E30"/>
    <w:rsid w:val="00AB6196"/>
    <w:rsid w:val="00AC3140"/>
    <w:rsid w:val="00AD1448"/>
    <w:rsid w:val="00AD4AAF"/>
    <w:rsid w:val="00AE7D29"/>
    <w:rsid w:val="00AF6E11"/>
    <w:rsid w:val="00B00C1D"/>
    <w:rsid w:val="00B12814"/>
    <w:rsid w:val="00B21808"/>
    <w:rsid w:val="00B24298"/>
    <w:rsid w:val="00B41E30"/>
    <w:rsid w:val="00B42551"/>
    <w:rsid w:val="00B51B89"/>
    <w:rsid w:val="00B57F09"/>
    <w:rsid w:val="00B62859"/>
    <w:rsid w:val="00B632CC"/>
    <w:rsid w:val="00B7103B"/>
    <w:rsid w:val="00B77261"/>
    <w:rsid w:val="00B92520"/>
    <w:rsid w:val="00B96779"/>
    <w:rsid w:val="00BA12F1"/>
    <w:rsid w:val="00BA439F"/>
    <w:rsid w:val="00BA5E4A"/>
    <w:rsid w:val="00BA6370"/>
    <w:rsid w:val="00BA7BDA"/>
    <w:rsid w:val="00BE2522"/>
    <w:rsid w:val="00BE5C55"/>
    <w:rsid w:val="00BF125A"/>
    <w:rsid w:val="00BF44C7"/>
    <w:rsid w:val="00BF5774"/>
    <w:rsid w:val="00BF6219"/>
    <w:rsid w:val="00BF6917"/>
    <w:rsid w:val="00C00794"/>
    <w:rsid w:val="00C02A5B"/>
    <w:rsid w:val="00C17D04"/>
    <w:rsid w:val="00C209A3"/>
    <w:rsid w:val="00C228B7"/>
    <w:rsid w:val="00C269D4"/>
    <w:rsid w:val="00C36E17"/>
    <w:rsid w:val="00C3773B"/>
    <w:rsid w:val="00C4160D"/>
    <w:rsid w:val="00C51388"/>
    <w:rsid w:val="00C52A75"/>
    <w:rsid w:val="00C546A1"/>
    <w:rsid w:val="00C67B69"/>
    <w:rsid w:val="00C7261B"/>
    <w:rsid w:val="00C8406E"/>
    <w:rsid w:val="00C91A98"/>
    <w:rsid w:val="00C946F4"/>
    <w:rsid w:val="00CA3EEE"/>
    <w:rsid w:val="00CA5AF4"/>
    <w:rsid w:val="00CB2709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5B97"/>
    <w:rsid w:val="00D209A7"/>
    <w:rsid w:val="00D27D69"/>
    <w:rsid w:val="00D27ED9"/>
    <w:rsid w:val="00D31523"/>
    <w:rsid w:val="00D3586E"/>
    <w:rsid w:val="00D35AA6"/>
    <w:rsid w:val="00D448C2"/>
    <w:rsid w:val="00D471AA"/>
    <w:rsid w:val="00D5213B"/>
    <w:rsid w:val="00D53681"/>
    <w:rsid w:val="00D62E1E"/>
    <w:rsid w:val="00D663E3"/>
    <w:rsid w:val="00D666C3"/>
    <w:rsid w:val="00D670CD"/>
    <w:rsid w:val="00D72BDC"/>
    <w:rsid w:val="00D73C9E"/>
    <w:rsid w:val="00D75F38"/>
    <w:rsid w:val="00D76218"/>
    <w:rsid w:val="00D811AB"/>
    <w:rsid w:val="00D9132C"/>
    <w:rsid w:val="00DA3AC8"/>
    <w:rsid w:val="00DA6C40"/>
    <w:rsid w:val="00DB38EE"/>
    <w:rsid w:val="00DD32BF"/>
    <w:rsid w:val="00DD724F"/>
    <w:rsid w:val="00DD7BA4"/>
    <w:rsid w:val="00DE72EB"/>
    <w:rsid w:val="00DF3376"/>
    <w:rsid w:val="00DF47FE"/>
    <w:rsid w:val="00E0156A"/>
    <w:rsid w:val="00E17A3B"/>
    <w:rsid w:val="00E17AB9"/>
    <w:rsid w:val="00E2249E"/>
    <w:rsid w:val="00E25683"/>
    <w:rsid w:val="00E26704"/>
    <w:rsid w:val="00E274B6"/>
    <w:rsid w:val="00E2797A"/>
    <w:rsid w:val="00E31980"/>
    <w:rsid w:val="00E36493"/>
    <w:rsid w:val="00E37CBF"/>
    <w:rsid w:val="00E4381C"/>
    <w:rsid w:val="00E4403C"/>
    <w:rsid w:val="00E46E83"/>
    <w:rsid w:val="00E5134E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91AFA"/>
    <w:rsid w:val="00E93830"/>
    <w:rsid w:val="00E93E0E"/>
    <w:rsid w:val="00E954A9"/>
    <w:rsid w:val="00EA079C"/>
    <w:rsid w:val="00EA1619"/>
    <w:rsid w:val="00EB1A25"/>
    <w:rsid w:val="00EB1ED3"/>
    <w:rsid w:val="00EC7689"/>
    <w:rsid w:val="00ED3BF3"/>
    <w:rsid w:val="00ED3F63"/>
    <w:rsid w:val="00EE1F5F"/>
    <w:rsid w:val="00EE4C81"/>
    <w:rsid w:val="00EE70B7"/>
    <w:rsid w:val="00F05B86"/>
    <w:rsid w:val="00F1114B"/>
    <w:rsid w:val="00F314B7"/>
    <w:rsid w:val="00F34257"/>
    <w:rsid w:val="00F41DA1"/>
    <w:rsid w:val="00F518CF"/>
    <w:rsid w:val="00F53F3F"/>
    <w:rsid w:val="00F5420A"/>
    <w:rsid w:val="00F5792D"/>
    <w:rsid w:val="00F7683F"/>
    <w:rsid w:val="00F83C49"/>
    <w:rsid w:val="00F97681"/>
    <w:rsid w:val="00FB5418"/>
    <w:rsid w:val="00FB687C"/>
    <w:rsid w:val="00FB7505"/>
    <w:rsid w:val="00FC052D"/>
    <w:rsid w:val="00FC1CC1"/>
    <w:rsid w:val="00FC283A"/>
    <w:rsid w:val="00FD20D4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AEE2-E905-4781-8E76-D89BB8B6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6</TotalTime>
  <Pages>3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Ing. Jiří Obst</cp:lastModifiedBy>
  <cp:revision>3</cp:revision>
  <dcterms:created xsi:type="dcterms:W3CDTF">2020-10-26T15:01:00Z</dcterms:created>
  <dcterms:modified xsi:type="dcterms:W3CDTF">2020-10-26T15:07:00Z</dcterms:modified>
</cp:coreProperties>
</file>