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79710D" w:rsidP="00AE6D5B">
      <w:pPr>
        <w:pStyle w:val="Datum"/>
      </w:pPr>
      <w:r>
        <w:t>2</w:t>
      </w:r>
      <w:r w:rsidR="004460AC">
        <w:t>6</w:t>
      </w:r>
      <w:r w:rsidR="00211A06">
        <w:t xml:space="preserve">. </w:t>
      </w:r>
      <w:r w:rsidR="004460AC">
        <w:t>listopadu</w:t>
      </w:r>
      <w:r w:rsidR="009A21E5" w:rsidRPr="009A21E5">
        <w:t xml:space="preserve"> 2018</w:t>
      </w:r>
    </w:p>
    <w:p w:rsidR="00867569" w:rsidRPr="00AE6D5B" w:rsidRDefault="004460AC" w:rsidP="00AE6D5B">
      <w:pPr>
        <w:pStyle w:val="Nzev"/>
      </w:pPr>
      <w:r w:rsidRPr="004460AC">
        <w:t>Důvěra podnikatelů vzrostla, nálada spotřebitelů se zhoršila</w:t>
      </w:r>
    </w:p>
    <w:p w:rsidR="00042AD1" w:rsidRDefault="004460AC" w:rsidP="0079710D">
      <w:pPr>
        <w:jc w:val="left"/>
        <w:rPr>
          <w:rFonts w:cs="Arial"/>
          <w:b/>
          <w:szCs w:val="18"/>
        </w:rPr>
      </w:pPr>
      <w:r w:rsidRPr="004460AC">
        <w:rPr>
          <w:rFonts w:cs="Arial"/>
          <w:b/>
          <w:szCs w:val="18"/>
        </w:rPr>
        <w:t>Souhrnný indikátor důvěry meziměsíčně mírně poklesl o 0,5 na 99,3 bodu z důvodu výraznějšího poklesu důvěry mezi spotřebiteli. Naopak zvýšení důvěry zaznamenal Český statistický úřad mezi podnikateli.</w:t>
      </w:r>
    </w:p>
    <w:p w:rsidR="009E1518" w:rsidRDefault="009E1518" w:rsidP="00042AD1">
      <w:pPr>
        <w:jc w:val="left"/>
        <w:rPr>
          <w:rFonts w:cs="Arial"/>
          <w:szCs w:val="18"/>
        </w:rPr>
      </w:pPr>
    </w:p>
    <w:p w:rsidR="00D02621" w:rsidRDefault="004460AC" w:rsidP="00042AD1">
      <w:pPr>
        <w:jc w:val="left"/>
      </w:pPr>
      <w:r w:rsidRPr="004460AC">
        <w:t xml:space="preserve">V podnikatelské sféře se zvýšil indikátor důvěry ve vybraných odvětvích služeb </w:t>
      </w:r>
    </w:p>
    <w:p w:rsidR="00460AEB" w:rsidRDefault="004460AC" w:rsidP="00042AD1">
      <w:pPr>
        <w:jc w:val="left"/>
      </w:pPr>
      <w:r w:rsidRPr="004460AC">
        <w:t>a ve stavebnictví</w:t>
      </w:r>
      <w:r w:rsidR="00007D09">
        <w:t>.</w:t>
      </w:r>
      <w:r>
        <w:t xml:space="preserve"> </w:t>
      </w:r>
    </w:p>
    <w:p w:rsidR="00460AEB" w:rsidRDefault="00460AEB" w:rsidP="00042AD1">
      <w:pPr>
        <w:jc w:val="left"/>
      </w:pPr>
    </w:p>
    <w:p w:rsidR="00D02621" w:rsidRDefault="004460AC" w:rsidP="004460AC">
      <w:pPr>
        <w:jc w:val="left"/>
        <w:rPr>
          <w:i/>
        </w:rPr>
      </w:pPr>
      <w:r w:rsidRPr="004460AC">
        <w:rPr>
          <w:i/>
        </w:rPr>
        <w:t xml:space="preserve">„Listopadový konjunkturální průzkum zahrnoval i pravidelné šetření o investicích </w:t>
      </w:r>
    </w:p>
    <w:p w:rsidR="004460AC" w:rsidRPr="004460AC" w:rsidRDefault="004460AC" w:rsidP="004460AC">
      <w:pPr>
        <w:jc w:val="left"/>
        <w:rPr>
          <w:i/>
        </w:rPr>
      </w:pPr>
      <w:bookmarkStart w:id="0" w:name="_GoBack"/>
      <w:bookmarkEnd w:id="0"/>
      <w:r w:rsidRPr="004460AC">
        <w:rPr>
          <w:i/>
        </w:rPr>
        <w:t>ve zpracovatelském průmyslu. Z něho vyplynulo, že podniky plánují pro rok 2019 meziroční růst investic zhruba o 5 %. Potvrdila se i dobrá kondice stavebního sektoru, kdy po deseti letech saldo indikátoru důvěry ve stavebnictví vystoupalo na kladnou hodnotu,“</w:t>
      </w:r>
      <w:r w:rsidRPr="004460AC">
        <w:t xml:space="preserve"> </w:t>
      </w:r>
      <w:r>
        <w:t xml:space="preserve">sdělil Jiří Obst, vedoucí </w:t>
      </w:r>
      <w:r w:rsidRPr="0079710D">
        <w:t>oddělení konjunkturálních průzkumů</w:t>
      </w:r>
      <w:r>
        <w:t> ČSÚ.</w:t>
      </w:r>
    </w:p>
    <w:p w:rsidR="004460AC" w:rsidRPr="004460AC" w:rsidRDefault="004460AC" w:rsidP="004460AC">
      <w:pPr>
        <w:jc w:val="left"/>
        <w:rPr>
          <w:i/>
        </w:rPr>
      </w:pPr>
    </w:p>
    <w:p w:rsidR="000B47EE" w:rsidRDefault="004460AC" w:rsidP="004460AC">
      <w:pPr>
        <w:jc w:val="left"/>
      </w:pPr>
      <w:r w:rsidRPr="004460AC">
        <w:rPr>
          <w:i/>
        </w:rPr>
        <w:t>„Spotřebitelé byli naproti tomu více pesimističtí. V listopadu vzrostly obavy ze zhoršení celkové ekonomické situace, jejichž důvodem může být například sílící nejistota z dalšího možného ekonomického vývoje,“</w:t>
      </w:r>
      <w:r w:rsidRPr="004460AC">
        <w:t xml:space="preserve"> </w:t>
      </w:r>
      <w:r>
        <w:t>doplnil Jiří Obst.</w:t>
      </w:r>
    </w:p>
    <w:p w:rsidR="000B47EE" w:rsidRDefault="000B47EE" w:rsidP="00042AD1">
      <w:pPr>
        <w:jc w:val="left"/>
      </w:pPr>
    </w:p>
    <w:p w:rsidR="009A21E5" w:rsidRDefault="00295488" w:rsidP="009A21E5">
      <w:pPr>
        <w:jc w:val="left"/>
      </w:pPr>
      <w:r>
        <w:t>Audiozáznam</w:t>
      </w:r>
      <w:r w:rsidR="00850042">
        <w:t xml:space="preserve"> vyjádření naleznete v příloze.</w:t>
      </w:r>
      <w:r w:rsidR="000B47EE">
        <w:t xml:space="preserve"> </w:t>
      </w:r>
      <w:r w:rsidR="0051779E">
        <w:t xml:space="preserve">Podrobnosti </w:t>
      </w:r>
      <w:r w:rsidR="00460AEB">
        <w:t xml:space="preserve">pak </w:t>
      </w:r>
      <w:r w:rsidR="009A21E5" w:rsidRPr="009A21E5">
        <w:t>v</w:t>
      </w:r>
      <w:r w:rsidR="00460AEB">
        <w:t> dnes vydané</w:t>
      </w:r>
      <w:r w:rsidR="009A21E5" w:rsidRPr="009A21E5">
        <w:t xml:space="preserve"> Rychlé informaci:</w:t>
      </w:r>
      <w:r w:rsidR="00460AEB" w:rsidRPr="00460AEB">
        <w:t xml:space="preserve"> </w:t>
      </w:r>
      <w:r w:rsidR="004460AC" w:rsidRPr="004460AC">
        <w:rPr>
          <w:rStyle w:val="Hypertextovodkaz"/>
        </w:rPr>
        <w:t>https://www.czso.cz/csu/czso/cri/konjunkturalni-pruzkum-listopad-2018</w:t>
      </w:r>
      <w:r w:rsidR="0042787E">
        <w:t>.</w:t>
      </w:r>
    </w:p>
    <w:p w:rsidR="00460AEB" w:rsidRDefault="00460AEB" w:rsidP="009A21E5">
      <w:pPr>
        <w:jc w:val="left"/>
      </w:pPr>
    </w:p>
    <w:p w:rsidR="009E1518" w:rsidRDefault="009E1518" w:rsidP="00AE6D5B"/>
    <w:p w:rsidR="00AE6D5B" w:rsidRDefault="00AE6D5B" w:rsidP="00AE6D5B"/>
    <w:p w:rsidR="00460AEB" w:rsidRPr="001B6F48" w:rsidRDefault="00460AEB" w:rsidP="00460AEB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460AEB" w:rsidRPr="001B6F48" w:rsidRDefault="00460AEB" w:rsidP="00460AEB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460AEB" w:rsidRPr="00C62D32" w:rsidRDefault="00460AEB" w:rsidP="00460AEB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460AEB" w:rsidRPr="00C62D32" w:rsidRDefault="00460AEB" w:rsidP="00460AEB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  <w:proofErr w:type="gramEnd"/>
    </w:p>
    <w:p w:rsidR="00460AEB" w:rsidRPr="004920AD" w:rsidRDefault="00460AEB" w:rsidP="00460AEB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3E" w:rsidRDefault="0005613E" w:rsidP="00BA6370">
      <w:r>
        <w:separator/>
      </w:r>
    </w:p>
  </w:endnote>
  <w:endnote w:type="continuationSeparator" w:id="0">
    <w:p w:rsidR="0005613E" w:rsidRDefault="0005613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60A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</w:t>
                            </w:r>
                            <w:proofErr w:type="gramStart"/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D02621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</w:t>
                      </w:r>
                      <w:proofErr w:type="gramStart"/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D02621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4CA8C6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3E" w:rsidRDefault="0005613E" w:rsidP="00BA6370">
      <w:r>
        <w:separator/>
      </w:r>
    </w:p>
  </w:footnote>
  <w:footnote w:type="continuationSeparator" w:id="0">
    <w:p w:rsidR="0005613E" w:rsidRDefault="0005613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07D09"/>
    <w:rsid w:val="00017D84"/>
    <w:rsid w:val="000270F7"/>
    <w:rsid w:val="00042AD1"/>
    <w:rsid w:val="00043BF4"/>
    <w:rsid w:val="0005613E"/>
    <w:rsid w:val="0006232D"/>
    <w:rsid w:val="00064205"/>
    <w:rsid w:val="000842D2"/>
    <w:rsid w:val="000843A5"/>
    <w:rsid w:val="00085D8B"/>
    <w:rsid w:val="000B47EE"/>
    <w:rsid w:val="000B6F63"/>
    <w:rsid w:val="000C435D"/>
    <w:rsid w:val="000C6545"/>
    <w:rsid w:val="000D43FC"/>
    <w:rsid w:val="001404AB"/>
    <w:rsid w:val="0016494B"/>
    <w:rsid w:val="001658A9"/>
    <w:rsid w:val="0017231D"/>
    <w:rsid w:val="001776E2"/>
    <w:rsid w:val="001810DC"/>
    <w:rsid w:val="00183C7E"/>
    <w:rsid w:val="001A59BF"/>
    <w:rsid w:val="001B607F"/>
    <w:rsid w:val="001C468B"/>
    <w:rsid w:val="001D369A"/>
    <w:rsid w:val="002070FB"/>
    <w:rsid w:val="00211A06"/>
    <w:rsid w:val="00212E40"/>
    <w:rsid w:val="00213729"/>
    <w:rsid w:val="002232C3"/>
    <w:rsid w:val="002406FA"/>
    <w:rsid w:val="002460EA"/>
    <w:rsid w:val="00252C0B"/>
    <w:rsid w:val="002848DA"/>
    <w:rsid w:val="00295488"/>
    <w:rsid w:val="002B2E47"/>
    <w:rsid w:val="002D6A6C"/>
    <w:rsid w:val="00322412"/>
    <w:rsid w:val="00322BD7"/>
    <w:rsid w:val="003301A3"/>
    <w:rsid w:val="0035578A"/>
    <w:rsid w:val="0036777B"/>
    <w:rsid w:val="0038282A"/>
    <w:rsid w:val="00397580"/>
    <w:rsid w:val="003A1794"/>
    <w:rsid w:val="003A45C8"/>
    <w:rsid w:val="003C2DCF"/>
    <w:rsid w:val="003C3F1A"/>
    <w:rsid w:val="003C7FE7"/>
    <w:rsid w:val="003D02AA"/>
    <w:rsid w:val="003D0499"/>
    <w:rsid w:val="003F526A"/>
    <w:rsid w:val="003F6879"/>
    <w:rsid w:val="00405244"/>
    <w:rsid w:val="00413A9D"/>
    <w:rsid w:val="0042787E"/>
    <w:rsid w:val="00430D54"/>
    <w:rsid w:val="00440CF5"/>
    <w:rsid w:val="004436EE"/>
    <w:rsid w:val="004460AC"/>
    <w:rsid w:val="0045547F"/>
    <w:rsid w:val="00460AEB"/>
    <w:rsid w:val="0046741A"/>
    <w:rsid w:val="00477366"/>
    <w:rsid w:val="004920AD"/>
    <w:rsid w:val="004A38F3"/>
    <w:rsid w:val="004D041D"/>
    <w:rsid w:val="004D05B3"/>
    <w:rsid w:val="004E479E"/>
    <w:rsid w:val="004E583B"/>
    <w:rsid w:val="004F78E6"/>
    <w:rsid w:val="00512D99"/>
    <w:rsid w:val="0051779E"/>
    <w:rsid w:val="00531DBB"/>
    <w:rsid w:val="0055638A"/>
    <w:rsid w:val="00562A74"/>
    <w:rsid w:val="00567205"/>
    <w:rsid w:val="00577A64"/>
    <w:rsid w:val="005F699D"/>
    <w:rsid w:val="005F79FB"/>
    <w:rsid w:val="00604406"/>
    <w:rsid w:val="00605F4A"/>
    <w:rsid w:val="00607822"/>
    <w:rsid w:val="006103AA"/>
    <w:rsid w:val="00613BBF"/>
    <w:rsid w:val="0062083E"/>
    <w:rsid w:val="0062233E"/>
    <w:rsid w:val="00622B80"/>
    <w:rsid w:val="0064139A"/>
    <w:rsid w:val="006537B5"/>
    <w:rsid w:val="00681F60"/>
    <w:rsid w:val="00682F93"/>
    <w:rsid w:val="006B2666"/>
    <w:rsid w:val="006C78DE"/>
    <w:rsid w:val="006E024F"/>
    <w:rsid w:val="006E400E"/>
    <w:rsid w:val="006E4E81"/>
    <w:rsid w:val="00701027"/>
    <w:rsid w:val="00707F7D"/>
    <w:rsid w:val="00717EC5"/>
    <w:rsid w:val="00724416"/>
    <w:rsid w:val="00737B80"/>
    <w:rsid w:val="00765B78"/>
    <w:rsid w:val="0079710D"/>
    <w:rsid w:val="007A57F2"/>
    <w:rsid w:val="007B1333"/>
    <w:rsid w:val="007C7E22"/>
    <w:rsid w:val="007E0B25"/>
    <w:rsid w:val="007E1B1F"/>
    <w:rsid w:val="007F4AEB"/>
    <w:rsid w:val="007F75B2"/>
    <w:rsid w:val="008043C4"/>
    <w:rsid w:val="008151D7"/>
    <w:rsid w:val="008204F4"/>
    <w:rsid w:val="00831B1B"/>
    <w:rsid w:val="00850042"/>
    <w:rsid w:val="00861D0E"/>
    <w:rsid w:val="00866C8D"/>
    <w:rsid w:val="00867569"/>
    <w:rsid w:val="0089797E"/>
    <w:rsid w:val="008A750A"/>
    <w:rsid w:val="008B7C12"/>
    <w:rsid w:val="008C21BE"/>
    <w:rsid w:val="008C384C"/>
    <w:rsid w:val="008D0F11"/>
    <w:rsid w:val="008F35B4"/>
    <w:rsid w:val="008F73B4"/>
    <w:rsid w:val="00906A84"/>
    <w:rsid w:val="00913C45"/>
    <w:rsid w:val="00922EF5"/>
    <w:rsid w:val="00930936"/>
    <w:rsid w:val="0093107C"/>
    <w:rsid w:val="0094402F"/>
    <w:rsid w:val="00961BB3"/>
    <w:rsid w:val="009668FF"/>
    <w:rsid w:val="00967CCB"/>
    <w:rsid w:val="009752B9"/>
    <w:rsid w:val="009A21E5"/>
    <w:rsid w:val="009B55B1"/>
    <w:rsid w:val="009E1518"/>
    <w:rsid w:val="00A32297"/>
    <w:rsid w:val="00A36D11"/>
    <w:rsid w:val="00A4343D"/>
    <w:rsid w:val="00A502F1"/>
    <w:rsid w:val="00A562FF"/>
    <w:rsid w:val="00A70A83"/>
    <w:rsid w:val="00A81EB3"/>
    <w:rsid w:val="00A83610"/>
    <w:rsid w:val="00A842CF"/>
    <w:rsid w:val="00A95E72"/>
    <w:rsid w:val="00AB220A"/>
    <w:rsid w:val="00AC6CED"/>
    <w:rsid w:val="00AE6D5B"/>
    <w:rsid w:val="00B00C1D"/>
    <w:rsid w:val="00B01B28"/>
    <w:rsid w:val="00B03E21"/>
    <w:rsid w:val="00B0746A"/>
    <w:rsid w:val="00B1272E"/>
    <w:rsid w:val="00B41120"/>
    <w:rsid w:val="00B45627"/>
    <w:rsid w:val="00B6242D"/>
    <w:rsid w:val="00B734AD"/>
    <w:rsid w:val="00B76AE7"/>
    <w:rsid w:val="00B82EDB"/>
    <w:rsid w:val="00BA0E97"/>
    <w:rsid w:val="00BA439F"/>
    <w:rsid w:val="00BA6370"/>
    <w:rsid w:val="00BF09EE"/>
    <w:rsid w:val="00BF2CC5"/>
    <w:rsid w:val="00C13F06"/>
    <w:rsid w:val="00C17B5A"/>
    <w:rsid w:val="00C269D4"/>
    <w:rsid w:val="00C4160D"/>
    <w:rsid w:val="00C52466"/>
    <w:rsid w:val="00C8406E"/>
    <w:rsid w:val="00C87B8E"/>
    <w:rsid w:val="00CB2709"/>
    <w:rsid w:val="00CB6F89"/>
    <w:rsid w:val="00CE228C"/>
    <w:rsid w:val="00CE6816"/>
    <w:rsid w:val="00CF318C"/>
    <w:rsid w:val="00CF545B"/>
    <w:rsid w:val="00D018F0"/>
    <w:rsid w:val="00D02621"/>
    <w:rsid w:val="00D27074"/>
    <w:rsid w:val="00D27D69"/>
    <w:rsid w:val="00D448C2"/>
    <w:rsid w:val="00D666C3"/>
    <w:rsid w:val="00DA1DD1"/>
    <w:rsid w:val="00DA4F73"/>
    <w:rsid w:val="00DD7B8A"/>
    <w:rsid w:val="00DD7DD3"/>
    <w:rsid w:val="00DF47FE"/>
    <w:rsid w:val="00E179DA"/>
    <w:rsid w:val="00E2374E"/>
    <w:rsid w:val="00E26704"/>
    <w:rsid w:val="00E27C40"/>
    <w:rsid w:val="00E31980"/>
    <w:rsid w:val="00E33450"/>
    <w:rsid w:val="00E3548F"/>
    <w:rsid w:val="00E459D8"/>
    <w:rsid w:val="00E6423C"/>
    <w:rsid w:val="00E93830"/>
    <w:rsid w:val="00E93E0E"/>
    <w:rsid w:val="00EA1EA3"/>
    <w:rsid w:val="00EA48AD"/>
    <w:rsid w:val="00EA5FC7"/>
    <w:rsid w:val="00EB1ED3"/>
    <w:rsid w:val="00EC2D51"/>
    <w:rsid w:val="00F176CD"/>
    <w:rsid w:val="00F23202"/>
    <w:rsid w:val="00F26395"/>
    <w:rsid w:val="00F46F18"/>
    <w:rsid w:val="00F57494"/>
    <w:rsid w:val="00F95CAA"/>
    <w:rsid w:val="00FB005B"/>
    <w:rsid w:val="00FB687C"/>
    <w:rsid w:val="00FE69A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778BD5F"/>
  <w15:docId w15:val="{353FBA77-0DD8-47BC-995B-1CE521F2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252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FEAC-387B-4AD2-B81C-0FDACA7A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3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1311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Mgr. Jan Cieslar</cp:lastModifiedBy>
  <cp:revision>4</cp:revision>
  <cp:lastPrinted>2018-03-20T10:37:00Z</cp:lastPrinted>
  <dcterms:created xsi:type="dcterms:W3CDTF">2018-11-23T09:20:00Z</dcterms:created>
  <dcterms:modified xsi:type="dcterms:W3CDTF">2018-11-23T09:39:00Z</dcterms:modified>
</cp:coreProperties>
</file>