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D1875" w:rsidP="00AE6D5B">
      <w:pPr>
        <w:pStyle w:val="Datum"/>
      </w:pPr>
      <w:r>
        <w:t>9. května</w:t>
      </w:r>
      <w:r w:rsidR="00AF776C">
        <w:t xml:space="preserve"> 2019</w:t>
      </w:r>
    </w:p>
    <w:p w:rsidR="00867569" w:rsidRPr="00AE6D5B" w:rsidRDefault="009D1875" w:rsidP="00AE6D5B">
      <w:pPr>
        <w:pStyle w:val="Nzev"/>
      </w:pPr>
      <w:r>
        <w:t>Přebytek bilance meziročně vzrostl</w:t>
      </w:r>
    </w:p>
    <w:p w:rsidR="008202DD" w:rsidRPr="00BC534E" w:rsidRDefault="009F4455" w:rsidP="00BC534E">
      <w:pPr>
        <w:pStyle w:val="Perex"/>
        <w:spacing w:after="0"/>
      </w:pPr>
      <w:r>
        <w:t>B</w:t>
      </w:r>
      <w:r w:rsidR="00BC534E" w:rsidRPr="00BC534E">
        <w:t xml:space="preserve">ilance zahraničního obchodu se zbožím </w:t>
      </w:r>
      <w:r>
        <w:t xml:space="preserve">skončila v březnu </w:t>
      </w:r>
      <w:r w:rsidR="00BC534E" w:rsidRPr="00BC534E">
        <w:t xml:space="preserve">přebytkem </w:t>
      </w:r>
      <w:r>
        <w:t xml:space="preserve">ve výši </w:t>
      </w:r>
      <w:r>
        <w:br/>
        <w:t>21,8</w:t>
      </w:r>
      <w:r w:rsidR="00BC534E" w:rsidRPr="00BC534E">
        <w:t xml:space="preserve"> mld. Kč, který byl meziročně o </w:t>
      </w:r>
      <w:r>
        <w:t>4,1 mld. Kč vyšší.</w:t>
      </w:r>
      <w:bookmarkStart w:id="0" w:name="_GoBack"/>
      <w:bookmarkEnd w:id="0"/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44BB3" w:rsidRDefault="00AF776C" w:rsidP="00BC534E">
      <w:r w:rsidRPr="00AF776C">
        <w:rPr>
          <w:i/>
        </w:rPr>
        <w:t>„</w:t>
      </w:r>
      <w:r w:rsidR="009D1875" w:rsidRPr="009D1875">
        <w:rPr>
          <w:i/>
        </w:rPr>
        <w:t xml:space="preserve">Bilanci zahraničního obchodu se státy </w:t>
      </w:r>
      <w:r w:rsidR="009D1875">
        <w:rPr>
          <w:i/>
        </w:rPr>
        <w:t>Evropské unie</w:t>
      </w:r>
      <w:r w:rsidR="009D1875" w:rsidRPr="009D1875">
        <w:rPr>
          <w:i/>
        </w:rPr>
        <w:t xml:space="preserve"> má Česká republika dlouhodobě kladnou. V březnu se meziročně zvýšila o téměř 11 miliard na 70,5 miliardy korun. Bilance se státy mimo EU je naopak dlouhodobě záporná. V březnu se tento schodek prohloubil o více než šest miliard a dosáhl hodnoty 46,5 miliardy korun</w:t>
      </w:r>
      <w:r w:rsidR="00B10107" w:rsidRPr="00B10107">
        <w:rPr>
          <w:i/>
        </w:rPr>
        <w:t>,</w:t>
      </w:r>
      <w:r w:rsidR="00A44BB3" w:rsidRPr="00A44BB3">
        <w:rPr>
          <w:i/>
        </w:rPr>
        <w:t xml:space="preserve">“ </w:t>
      </w:r>
      <w:r w:rsidR="00BC534E">
        <w:t>říká Karel Král</w:t>
      </w:r>
      <w:r w:rsidR="00B10107">
        <w:t xml:space="preserve">, </w:t>
      </w:r>
      <w:r w:rsidR="00BC534E">
        <w:t xml:space="preserve">pověřený zastupováním ředitele odboru </w:t>
      </w:r>
      <w:r w:rsidR="0080119F" w:rsidRPr="0080119F">
        <w:t>statistiky zahraničního obchodu</w:t>
      </w:r>
      <w:r w:rsidR="0080119F" w:rsidRPr="00B10107">
        <w:t xml:space="preserve"> </w:t>
      </w:r>
      <w:r w:rsidR="00B10107">
        <w:t>ČSÚ</w:t>
      </w:r>
      <w:r w:rsidR="00A44BB3">
        <w:t>.</w:t>
      </w:r>
      <w:r w:rsidR="0080119F">
        <w:t xml:space="preserve"> 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>v dnes vydané Rychlé informaci:</w:t>
      </w:r>
      <w:r w:rsidR="00F46AD6">
        <w:t xml:space="preserve"> </w:t>
      </w:r>
      <w:hyperlink r:id="rId7" w:history="1">
        <w:r w:rsidR="00BB0F6E" w:rsidRPr="00130EDF">
          <w:rPr>
            <w:rStyle w:val="Hypertextovodkaz"/>
          </w:rPr>
          <w:t>https://www.czso.cz/csu/czso/cri/zahranicni-obchod-brezen-2019</w:t>
        </w:r>
      </w:hyperlink>
      <w:r w:rsidR="00BB0F6E">
        <w:t xml:space="preserve">. </w:t>
      </w:r>
    </w:p>
    <w:p w:rsidR="00996929" w:rsidRDefault="00996929" w:rsidP="00AF776C"/>
    <w:p w:rsidR="004421DF" w:rsidRDefault="00F46AD6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8D606F" w:rsidRPr="001B6F48" w:rsidRDefault="008D606F" w:rsidP="008D606F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8D606F" w:rsidRPr="00C62D32" w:rsidRDefault="008D606F" w:rsidP="008D606F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8D606F" w:rsidRPr="00C62D32" w:rsidRDefault="008D606F" w:rsidP="008D606F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8D606F" w:rsidRPr="004920AD" w:rsidRDefault="008D606F" w:rsidP="008D606F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5D" w:rsidRDefault="000F765D" w:rsidP="00BA6370">
      <w:r>
        <w:separator/>
      </w:r>
    </w:p>
  </w:endnote>
  <w:endnote w:type="continuationSeparator" w:id="0">
    <w:p w:rsidR="000F765D" w:rsidRDefault="000F765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F445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F445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5D" w:rsidRDefault="000F765D" w:rsidP="00BA6370">
      <w:r>
        <w:separator/>
      </w:r>
    </w:p>
  </w:footnote>
  <w:footnote w:type="continuationSeparator" w:id="0">
    <w:p w:rsidR="000F765D" w:rsidRDefault="000F765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0F765D"/>
    <w:rsid w:val="00110F99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75D16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34B"/>
    <w:rsid w:val="008D0F11"/>
    <w:rsid w:val="008D606F"/>
    <w:rsid w:val="008E58D5"/>
    <w:rsid w:val="008F35B4"/>
    <w:rsid w:val="008F73B4"/>
    <w:rsid w:val="00910B1F"/>
    <w:rsid w:val="0094402F"/>
    <w:rsid w:val="009668FF"/>
    <w:rsid w:val="00975DB2"/>
    <w:rsid w:val="00996929"/>
    <w:rsid w:val="009B166D"/>
    <w:rsid w:val="009B55B1"/>
    <w:rsid w:val="009D1875"/>
    <w:rsid w:val="009F3AFB"/>
    <w:rsid w:val="009F4455"/>
    <w:rsid w:val="00A00672"/>
    <w:rsid w:val="00A01BAF"/>
    <w:rsid w:val="00A4343D"/>
    <w:rsid w:val="00A44BB3"/>
    <w:rsid w:val="00A46494"/>
    <w:rsid w:val="00A502F1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54290"/>
    <w:rsid w:val="00B655C1"/>
    <w:rsid w:val="00BA439F"/>
    <w:rsid w:val="00BA6370"/>
    <w:rsid w:val="00BB0F6E"/>
    <w:rsid w:val="00BC534E"/>
    <w:rsid w:val="00C269D4"/>
    <w:rsid w:val="00C4160D"/>
    <w:rsid w:val="00C523E0"/>
    <w:rsid w:val="00C52466"/>
    <w:rsid w:val="00C62F48"/>
    <w:rsid w:val="00C8406E"/>
    <w:rsid w:val="00CB2709"/>
    <w:rsid w:val="00CB6F89"/>
    <w:rsid w:val="00CE228C"/>
    <w:rsid w:val="00CF545B"/>
    <w:rsid w:val="00D018F0"/>
    <w:rsid w:val="00D23807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D5F75"/>
    <w:rsid w:val="00F26395"/>
    <w:rsid w:val="00F46AD6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4C5A321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brez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3E4B-CA60-4BDB-BA43-CD4FA717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8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Tomáš Chrámecký</cp:lastModifiedBy>
  <cp:revision>6</cp:revision>
  <dcterms:created xsi:type="dcterms:W3CDTF">2019-04-05T10:22:00Z</dcterms:created>
  <dcterms:modified xsi:type="dcterms:W3CDTF">2019-05-07T11:37:00Z</dcterms:modified>
</cp:coreProperties>
</file>