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F64" w:rsidRDefault="009974D6" w:rsidP="00AB7F64">
      <w:pPr>
        <w:pStyle w:val="Datum"/>
      </w:pPr>
      <w:r>
        <w:t>2</w:t>
      </w:r>
      <w:bookmarkStart w:id="0" w:name="_GoBack"/>
      <w:bookmarkEnd w:id="0"/>
      <w:r>
        <w:t>1</w:t>
      </w:r>
      <w:r w:rsidR="00AB7F64">
        <w:t xml:space="preserve"> </w:t>
      </w:r>
      <w:r>
        <w:t>March</w:t>
      </w:r>
      <w:r w:rsidR="00AB7F64">
        <w:t xml:space="preserve"> </w:t>
      </w:r>
      <w:r w:rsidR="00AB7F64" w:rsidRPr="00F8330F">
        <w:t>201</w:t>
      </w:r>
      <w:r>
        <w:t>6</w:t>
      </w:r>
    </w:p>
    <w:p w:rsidR="008B3970" w:rsidRDefault="00AB7F64" w:rsidP="008B3970">
      <w:pPr>
        <w:pStyle w:val="Nzev"/>
      </w:pPr>
      <w:r>
        <w:t xml:space="preserve">Population change – </w:t>
      </w:r>
      <w:r w:rsidR="00C179F1">
        <w:t>year</w:t>
      </w:r>
      <w:r w:rsidR="00174B63">
        <w:t xml:space="preserve"> </w:t>
      </w:r>
      <w:r>
        <w:t>2015</w:t>
      </w:r>
    </w:p>
    <w:p w:rsidR="00AB7F64" w:rsidRPr="008B3970" w:rsidRDefault="00C179F1" w:rsidP="00AB7F64">
      <w:pPr>
        <w:pStyle w:val="Podtitulek"/>
        <w:rPr>
          <w:color w:val="BD1B21"/>
        </w:rPr>
      </w:pPr>
      <w:r>
        <w:t>High</w:t>
      </w:r>
      <w:r w:rsidR="00A53882" w:rsidRPr="00550F67">
        <w:t xml:space="preserve"> </w:t>
      </w:r>
      <w:r w:rsidR="00CB2222" w:rsidRPr="00550F67">
        <w:t>number</w:t>
      </w:r>
      <w:r>
        <w:t xml:space="preserve"> of </w:t>
      </w:r>
      <w:r w:rsidR="00F43004">
        <w:t>deaths</w:t>
      </w:r>
    </w:p>
    <w:p w:rsidR="00030206" w:rsidRDefault="00030206" w:rsidP="00030206">
      <w:pPr>
        <w:pStyle w:val="Nzev"/>
        <w:tabs>
          <w:tab w:val="left" w:pos="4896"/>
        </w:tabs>
        <w:spacing w:line="276" w:lineRule="auto"/>
        <w:jc w:val="both"/>
        <w:rPr>
          <w:rFonts w:eastAsia="Calibri" w:cs="Arial"/>
          <w:bCs w:val="0"/>
          <w:color w:val="auto"/>
          <w:sz w:val="20"/>
          <w:szCs w:val="18"/>
        </w:rPr>
      </w:pPr>
      <w:r w:rsidRPr="00584843">
        <w:rPr>
          <w:rFonts w:eastAsia="Calibri" w:cs="Arial"/>
          <w:bCs w:val="0"/>
          <w:color w:val="auto"/>
          <w:sz w:val="20"/>
          <w:szCs w:val="18"/>
        </w:rPr>
        <w:t xml:space="preserve">The population of the Czech Republic increased by </w:t>
      </w:r>
      <w:r w:rsidR="00C179F1">
        <w:rPr>
          <w:rFonts w:eastAsia="Calibri" w:cs="Arial"/>
          <w:bCs w:val="0"/>
          <w:color w:val="auto"/>
          <w:sz w:val="20"/>
          <w:szCs w:val="18"/>
        </w:rPr>
        <w:t>15.6</w:t>
      </w:r>
      <w:r w:rsidRPr="00584843">
        <w:rPr>
          <w:rFonts w:eastAsia="Calibri" w:cs="Arial"/>
          <w:bCs w:val="0"/>
          <w:color w:val="auto"/>
          <w:sz w:val="20"/>
          <w:szCs w:val="18"/>
        </w:rPr>
        <w:t xml:space="preserve"> thousand to 10</w:t>
      </w:r>
      <w:r w:rsidR="00C179F1">
        <w:rPr>
          <w:rFonts w:eastAsia="Calibri" w:cs="Arial"/>
          <w:bCs w:val="0"/>
          <w:color w:val="auto"/>
          <w:sz w:val="20"/>
          <w:szCs w:val="18"/>
        </w:rPr>
        <w:t> 553.8</w:t>
      </w:r>
      <w:r w:rsidRPr="00584843">
        <w:rPr>
          <w:rFonts w:eastAsia="Calibri" w:cs="Arial"/>
          <w:bCs w:val="0"/>
          <w:color w:val="auto"/>
          <w:sz w:val="20"/>
          <w:szCs w:val="18"/>
        </w:rPr>
        <w:t xml:space="preserve"> thousand </w:t>
      </w:r>
      <w:r w:rsidR="00C179F1">
        <w:rPr>
          <w:rFonts w:eastAsia="Calibri" w:cs="Arial"/>
          <w:bCs w:val="0"/>
          <w:color w:val="auto"/>
          <w:sz w:val="20"/>
          <w:szCs w:val="18"/>
        </w:rPr>
        <w:t xml:space="preserve">during </w:t>
      </w:r>
      <w:r w:rsidRPr="00584843">
        <w:rPr>
          <w:rFonts w:eastAsia="Calibri" w:cs="Arial"/>
          <w:bCs w:val="0"/>
          <w:color w:val="auto"/>
          <w:sz w:val="20"/>
          <w:szCs w:val="18"/>
        </w:rPr>
        <w:t>2015</w:t>
      </w:r>
      <w:r w:rsidR="00C179F1">
        <w:rPr>
          <w:rFonts w:eastAsia="Calibri" w:cs="Arial"/>
          <w:bCs w:val="0"/>
          <w:color w:val="auto"/>
          <w:sz w:val="20"/>
          <w:szCs w:val="18"/>
        </w:rPr>
        <w:t xml:space="preserve">. </w:t>
      </w:r>
      <w:r w:rsidR="00355D1A">
        <w:rPr>
          <w:rFonts w:eastAsia="Calibri" w:cs="Arial"/>
          <w:bCs w:val="0"/>
          <w:color w:val="auto"/>
          <w:sz w:val="20"/>
          <w:szCs w:val="18"/>
        </w:rPr>
        <w:t>The net migration added a</w:t>
      </w:r>
      <w:r w:rsidR="00911590">
        <w:rPr>
          <w:rFonts w:eastAsia="Calibri" w:cs="Arial"/>
          <w:bCs w:val="0"/>
          <w:color w:val="auto"/>
          <w:sz w:val="20"/>
          <w:szCs w:val="18"/>
        </w:rPr>
        <w:t xml:space="preserve"> total of 16.0 thousand</w:t>
      </w:r>
      <w:r w:rsidR="00355D1A">
        <w:rPr>
          <w:rFonts w:eastAsia="Calibri" w:cs="Arial"/>
          <w:bCs w:val="0"/>
          <w:color w:val="auto"/>
          <w:sz w:val="20"/>
          <w:szCs w:val="18"/>
        </w:rPr>
        <w:t xml:space="preserve"> inhabitants</w:t>
      </w:r>
      <w:r w:rsidR="00911590">
        <w:rPr>
          <w:rFonts w:eastAsia="Calibri" w:cs="Arial"/>
          <w:bCs w:val="0"/>
          <w:color w:val="auto"/>
          <w:sz w:val="20"/>
          <w:szCs w:val="18"/>
        </w:rPr>
        <w:t>,</w:t>
      </w:r>
      <w:r w:rsidR="00355D1A">
        <w:rPr>
          <w:rFonts w:eastAsia="Calibri" w:cs="Arial"/>
          <w:bCs w:val="0"/>
          <w:color w:val="auto"/>
          <w:sz w:val="20"/>
          <w:szCs w:val="18"/>
        </w:rPr>
        <w:t xml:space="preserve"> on the contrary</w:t>
      </w:r>
      <w:r w:rsidR="00911590">
        <w:rPr>
          <w:rFonts w:eastAsia="Calibri" w:cs="Arial"/>
          <w:bCs w:val="0"/>
          <w:color w:val="auto"/>
          <w:sz w:val="20"/>
          <w:szCs w:val="18"/>
        </w:rPr>
        <w:t xml:space="preserve"> </w:t>
      </w:r>
      <w:r w:rsidR="00355D1A">
        <w:rPr>
          <w:rFonts w:eastAsia="Calibri" w:cs="Arial"/>
          <w:bCs w:val="0"/>
          <w:color w:val="auto"/>
          <w:sz w:val="20"/>
          <w:szCs w:val="18"/>
        </w:rPr>
        <w:t xml:space="preserve">the </w:t>
      </w:r>
      <w:r w:rsidR="00911590">
        <w:rPr>
          <w:rFonts w:eastAsia="Calibri" w:cs="Arial"/>
          <w:bCs w:val="0"/>
          <w:color w:val="auto"/>
          <w:sz w:val="20"/>
          <w:szCs w:val="18"/>
        </w:rPr>
        <w:t>n</w:t>
      </w:r>
      <w:r>
        <w:rPr>
          <w:rFonts w:eastAsia="Calibri" w:cs="Arial"/>
          <w:bCs w:val="0"/>
          <w:color w:val="auto"/>
          <w:sz w:val="20"/>
          <w:szCs w:val="18"/>
        </w:rPr>
        <w:t>atural change was negative (-</w:t>
      </w:r>
      <w:r w:rsidR="0027564A">
        <w:rPr>
          <w:rFonts w:eastAsia="Calibri" w:cs="Arial"/>
          <w:bCs w:val="0"/>
          <w:color w:val="auto"/>
          <w:sz w:val="20"/>
          <w:szCs w:val="18"/>
        </w:rPr>
        <w:t>0.</w:t>
      </w:r>
      <w:r w:rsidR="00911590">
        <w:rPr>
          <w:rFonts w:eastAsia="Calibri" w:cs="Arial"/>
          <w:bCs w:val="0"/>
          <w:color w:val="auto"/>
          <w:sz w:val="20"/>
          <w:szCs w:val="18"/>
        </w:rPr>
        <w:t>4</w:t>
      </w:r>
      <w:r>
        <w:rPr>
          <w:rFonts w:eastAsia="Calibri" w:cs="Arial"/>
          <w:bCs w:val="0"/>
          <w:color w:val="auto"/>
          <w:sz w:val="20"/>
          <w:szCs w:val="18"/>
        </w:rPr>
        <w:t xml:space="preserve"> thousand). </w:t>
      </w:r>
      <w:r w:rsidR="00911590">
        <w:rPr>
          <w:rFonts w:eastAsia="Calibri" w:cs="Arial"/>
          <w:bCs w:val="0"/>
          <w:color w:val="auto"/>
          <w:sz w:val="20"/>
          <w:szCs w:val="18"/>
        </w:rPr>
        <w:t xml:space="preserve">There was markedly higher number of deceased </w:t>
      </w:r>
      <w:r w:rsidR="00F43004">
        <w:rPr>
          <w:rFonts w:eastAsia="Calibri" w:cs="Arial"/>
          <w:bCs w:val="0"/>
          <w:color w:val="auto"/>
          <w:sz w:val="20"/>
          <w:szCs w:val="18"/>
        </w:rPr>
        <w:t xml:space="preserve">persons </w:t>
      </w:r>
      <w:r w:rsidR="00911590">
        <w:rPr>
          <w:rFonts w:eastAsia="Calibri" w:cs="Arial"/>
          <w:bCs w:val="0"/>
          <w:color w:val="auto"/>
          <w:sz w:val="20"/>
          <w:szCs w:val="18"/>
        </w:rPr>
        <w:t>(111.2 thousand) in 2015, whereas t</w:t>
      </w:r>
      <w:r>
        <w:rPr>
          <w:rFonts w:eastAsia="Calibri" w:cs="Arial"/>
          <w:bCs w:val="0"/>
          <w:color w:val="auto"/>
          <w:sz w:val="20"/>
          <w:szCs w:val="18"/>
        </w:rPr>
        <w:t xml:space="preserve">he number of live births </w:t>
      </w:r>
      <w:r w:rsidR="00675DCD">
        <w:rPr>
          <w:rFonts w:eastAsia="Calibri" w:cs="Arial"/>
          <w:bCs w:val="0"/>
          <w:color w:val="auto"/>
          <w:sz w:val="20"/>
          <w:szCs w:val="18"/>
        </w:rPr>
        <w:t>(</w:t>
      </w:r>
      <w:r w:rsidR="00911590">
        <w:rPr>
          <w:rFonts w:eastAsia="Calibri" w:cs="Arial"/>
          <w:bCs w:val="0"/>
          <w:color w:val="auto"/>
          <w:sz w:val="20"/>
          <w:szCs w:val="18"/>
        </w:rPr>
        <w:t>110.8</w:t>
      </w:r>
      <w:r w:rsidR="00675DCD">
        <w:rPr>
          <w:rFonts w:eastAsia="Calibri" w:cs="Arial"/>
          <w:bCs w:val="0"/>
          <w:color w:val="auto"/>
          <w:sz w:val="20"/>
          <w:szCs w:val="18"/>
        </w:rPr>
        <w:t xml:space="preserve"> thousand) </w:t>
      </w:r>
      <w:r w:rsidR="00911590">
        <w:rPr>
          <w:rFonts w:eastAsia="Calibri" w:cs="Arial"/>
          <w:bCs w:val="0"/>
          <w:color w:val="auto"/>
          <w:sz w:val="20"/>
          <w:szCs w:val="18"/>
        </w:rPr>
        <w:t xml:space="preserve">increased only slightly </w:t>
      </w:r>
      <w:r>
        <w:rPr>
          <w:rFonts w:eastAsia="Calibri" w:cs="Arial"/>
          <w:bCs w:val="0"/>
          <w:color w:val="auto"/>
          <w:sz w:val="20"/>
          <w:szCs w:val="18"/>
        </w:rPr>
        <w:t>in the year-on-year comparison. The number of marriages (</w:t>
      </w:r>
      <w:r w:rsidR="00911590">
        <w:rPr>
          <w:rFonts w:eastAsia="Calibri" w:cs="Arial"/>
          <w:bCs w:val="0"/>
          <w:color w:val="auto"/>
          <w:sz w:val="20"/>
          <w:szCs w:val="18"/>
        </w:rPr>
        <w:t>48.2</w:t>
      </w:r>
      <w:r>
        <w:rPr>
          <w:rFonts w:eastAsia="Calibri" w:cs="Arial"/>
          <w:bCs w:val="0"/>
          <w:color w:val="auto"/>
          <w:sz w:val="20"/>
          <w:szCs w:val="18"/>
        </w:rPr>
        <w:t xml:space="preserve"> thousand)</w:t>
      </w:r>
      <w:r w:rsidR="0027564A">
        <w:rPr>
          <w:rFonts w:eastAsia="Calibri" w:cs="Arial"/>
          <w:bCs w:val="0"/>
          <w:color w:val="auto"/>
          <w:sz w:val="20"/>
          <w:szCs w:val="18"/>
        </w:rPr>
        <w:t xml:space="preserve"> </w:t>
      </w:r>
      <w:r w:rsidR="00FB7DE4">
        <w:rPr>
          <w:rFonts w:eastAsia="Calibri" w:cs="Arial"/>
          <w:bCs w:val="0"/>
          <w:color w:val="auto"/>
          <w:sz w:val="20"/>
          <w:szCs w:val="18"/>
        </w:rPr>
        <w:t>went up</w:t>
      </w:r>
      <w:r w:rsidR="001C5111">
        <w:rPr>
          <w:rFonts w:eastAsia="Calibri" w:cs="Arial"/>
          <w:bCs w:val="0"/>
          <w:color w:val="auto"/>
          <w:sz w:val="20"/>
          <w:szCs w:val="18"/>
        </w:rPr>
        <w:t>,</w:t>
      </w:r>
      <w:r w:rsidR="0027564A">
        <w:rPr>
          <w:rFonts w:eastAsia="Calibri" w:cs="Arial"/>
          <w:bCs w:val="0"/>
          <w:color w:val="auto"/>
          <w:sz w:val="20"/>
          <w:szCs w:val="18"/>
        </w:rPr>
        <w:t xml:space="preserve"> </w:t>
      </w:r>
      <w:r w:rsidR="000A579B">
        <w:rPr>
          <w:rFonts w:eastAsia="Calibri" w:cs="Arial"/>
          <w:bCs w:val="0"/>
          <w:color w:val="auto"/>
          <w:sz w:val="20"/>
          <w:szCs w:val="18"/>
        </w:rPr>
        <w:t xml:space="preserve">the </w:t>
      </w:r>
      <w:r w:rsidR="0027564A">
        <w:rPr>
          <w:rFonts w:eastAsia="Calibri" w:cs="Arial"/>
          <w:bCs w:val="0"/>
          <w:color w:val="auto"/>
          <w:sz w:val="20"/>
          <w:szCs w:val="18"/>
        </w:rPr>
        <w:t>number of</w:t>
      </w:r>
      <w:r>
        <w:rPr>
          <w:rFonts w:eastAsia="Calibri" w:cs="Arial"/>
          <w:bCs w:val="0"/>
          <w:color w:val="auto"/>
          <w:sz w:val="20"/>
          <w:szCs w:val="18"/>
        </w:rPr>
        <w:t xml:space="preserve"> divorces (</w:t>
      </w:r>
      <w:r w:rsidR="00911590">
        <w:rPr>
          <w:rFonts w:eastAsia="Calibri" w:cs="Arial"/>
          <w:bCs w:val="0"/>
          <w:color w:val="auto"/>
          <w:sz w:val="20"/>
          <w:szCs w:val="18"/>
        </w:rPr>
        <w:t>26.1</w:t>
      </w:r>
      <w:r>
        <w:rPr>
          <w:rFonts w:eastAsia="Calibri" w:cs="Arial"/>
          <w:bCs w:val="0"/>
          <w:color w:val="auto"/>
          <w:sz w:val="20"/>
          <w:szCs w:val="18"/>
        </w:rPr>
        <w:t xml:space="preserve"> thousand) and abortions (</w:t>
      </w:r>
      <w:r w:rsidR="00911590">
        <w:rPr>
          <w:rFonts w:eastAsia="Calibri" w:cs="Arial"/>
          <w:bCs w:val="0"/>
          <w:color w:val="auto"/>
          <w:sz w:val="20"/>
          <w:szCs w:val="18"/>
        </w:rPr>
        <w:t>35.7</w:t>
      </w:r>
      <w:r w:rsidR="0027564A">
        <w:rPr>
          <w:rFonts w:eastAsia="Calibri" w:cs="Arial"/>
          <w:bCs w:val="0"/>
          <w:color w:val="auto"/>
          <w:sz w:val="20"/>
          <w:szCs w:val="18"/>
        </w:rPr>
        <w:t xml:space="preserve"> thousand) </w:t>
      </w:r>
      <w:r w:rsidR="00911590">
        <w:rPr>
          <w:rFonts w:eastAsia="Calibri" w:cs="Arial"/>
          <w:bCs w:val="0"/>
          <w:color w:val="auto"/>
          <w:sz w:val="20"/>
          <w:szCs w:val="18"/>
        </w:rPr>
        <w:t>decreased</w:t>
      </w:r>
      <w:r>
        <w:rPr>
          <w:rFonts w:eastAsia="Calibri" w:cs="Arial"/>
          <w:bCs w:val="0"/>
          <w:color w:val="auto"/>
          <w:sz w:val="20"/>
          <w:szCs w:val="18"/>
        </w:rPr>
        <w:t xml:space="preserve">. </w:t>
      </w:r>
    </w:p>
    <w:p w:rsidR="00030206" w:rsidRPr="00030206" w:rsidRDefault="00030206" w:rsidP="00030206"/>
    <w:p w:rsidR="00030206" w:rsidRDefault="00030206" w:rsidP="00030206">
      <w:r>
        <w:t xml:space="preserve">According to the preliminary statistical balance the </w:t>
      </w:r>
      <w:r w:rsidRPr="00754FD1">
        <w:rPr>
          <w:b/>
        </w:rPr>
        <w:t>population</w:t>
      </w:r>
      <w:r>
        <w:t xml:space="preserve"> of the Czech Republic increased by </w:t>
      </w:r>
      <w:r w:rsidR="00825D9E">
        <w:t>15.6</w:t>
      </w:r>
      <w:r>
        <w:t xml:space="preserve"> thousand </w:t>
      </w:r>
      <w:r w:rsidR="00F43004">
        <w:t xml:space="preserve">in 2015 </w:t>
      </w:r>
      <w:r>
        <w:t xml:space="preserve">to </w:t>
      </w:r>
      <w:r w:rsidR="00825D9E">
        <w:t xml:space="preserve">the end-population of </w:t>
      </w:r>
      <w:r>
        <w:t>10</w:t>
      </w:r>
      <w:r w:rsidR="00825D9E">
        <w:t> </w:t>
      </w:r>
      <w:r>
        <w:t>5</w:t>
      </w:r>
      <w:r w:rsidR="00825D9E">
        <w:t>53.8</w:t>
      </w:r>
      <w:r>
        <w:t xml:space="preserve"> thousand. Population growth </w:t>
      </w:r>
      <w:r w:rsidR="00754FD1">
        <w:t>result</w:t>
      </w:r>
      <w:r w:rsidR="001C5111">
        <w:t>ed from</w:t>
      </w:r>
      <w:r w:rsidR="00754FD1">
        <w:t xml:space="preserve"> </w:t>
      </w:r>
      <w:r>
        <w:t xml:space="preserve">positive </w:t>
      </w:r>
      <w:r w:rsidR="0070615C">
        <w:t xml:space="preserve">migration </w:t>
      </w:r>
      <w:r>
        <w:t xml:space="preserve">balance </w:t>
      </w:r>
      <w:r w:rsidR="00F43004">
        <w:t>of</w:t>
      </w:r>
      <w:r>
        <w:t xml:space="preserve"> </w:t>
      </w:r>
      <w:r w:rsidR="00825D9E">
        <w:t>16.0</w:t>
      </w:r>
      <w:r>
        <w:t xml:space="preserve"> thousand</w:t>
      </w:r>
      <w:r w:rsidR="00F43004">
        <w:t xml:space="preserve"> persons, which was reduced </w:t>
      </w:r>
      <w:r w:rsidR="00A35C90">
        <w:t>due to</w:t>
      </w:r>
      <w:r w:rsidR="000A579B">
        <w:t xml:space="preserve"> </w:t>
      </w:r>
      <w:r w:rsidR="0070615C">
        <w:t>t</w:t>
      </w:r>
      <w:r>
        <w:t xml:space="preserve">he </w:t>
      </w:r>
      <w:r w:rsidR="00EA4237">
        <w:t xml:space="preserve">natural change </w:t>
      </w:r>
      <w:r>
        <w:t>by</w:t>
      </w:r>
      <w:r w:rsidR="00E85B09">
        <w:t xml:space="preserve"> </w:t>
      </w:r>
      <w:r w:rsidR="00825D9E">
        <w:t>0.4 thousand</w:t>
      </w:r>
      <w:r w:rsidR="00355D1A">
        <w:t>.</w:t>
      </w:r>
      <w:r>
        <w:t xml:space="preserve"> </w:t>
      </w:r>
      <w:r w:rsidR="00F43004">
        <w:t>Compare to the population stock on 31 December 2014, t</w:t>
      </w:r>
      <w:r w:rsidR="00825D9E">
        <w:t xml:space="preserve">here were more people aged 65 and higher </w:t>
      </w:r>
      <w:r w:rsidR="00BD2D14">
        <w:t xml:space="preserve">(by 52.0 thousand) </w:t>
      </w:r>
      <w:r w:rsidR="00F43004">
        <w:t>and</w:t>
      </w:r>
      <w:r w:rsidR="00825D9E">
        <w:t xml:space="preserve"> children under 15 </w:t>
      </w:r>
      <w:r w:rsidR="00BD2D14">
        <w:t xml:space="preserve">(by 22.7 thousand) </w:t>
      </w:r>
      <w:r w:rsidR="00825D9E">
        <w:t>in the Czech population</w:t>
      </w:r>
      <w:r w:rsidR="00F43004">
        <w:t xml:space="preserve"> a year later</w:t>
      </w:r>
      <w:r w:rsidR="00825D9E">
        <w:t>. The average age of inhabitant grew by 0.2 to 41.9 year</w:t>
      </w:r>
      <w:r w:rsidR="00227974">
        <w:t>s</w:t>
      </w:r>
      <w:r w:rsidR="00825D9E">
        <w:t>.</w:t>
      </w:r>
    </w:p>
    <w:p w:rsidR="00030206" w:rsidRDefault="00030206" w:rsidP="00030206"/>
    <w:p w:rsidR="00D90636" w:rsidRDefault="00D90636" w:rsidP="00030206">
      <w:r>
        <w:t xml:space="preserve">The number of </w:t>
      </w:r>
      <w:r w:rsidRPr="00D90580">
        <w:rPr>
          <w:b/>
        </w:rPr>
        <w:t>live births</w:t>
      </w:r>
      <w:r>
        <w:t xml:space="preserve"> increased slightly</w:t>
      </w:r>
      <w:r w:rsidR="006D60AE">
        <w:t>,</w:t>
      </w:r>
      <w:r>
        <w:t xml:space="preserve"> by 0.9 thousand to 110.8 thousand in 2015. </w:t>
      </w:r>
      <w:r w:rsidR="006D60AE">
        <w:t>And t</w:t>
      </w:r>
      <w:r>
        <w:t xml:space="preserve">he </w:t>
      </w:r>
      <w:r w:rsidR="00A35C90">
        <w:t>rise</w:t>
      </w:r>
      <w:r w:rsidR="006D60AE">
        <w:t xml:space="preserve"> is expected also for </w:t>
      </w:r>
      <w:r w:rsidR="006D0779">
        <w:t xml:space="preserve">the </w:t>
      </w:r>
      <w:r w:rsidR="006D60AE">
        <w:t xml:space="preserve">total </w:t>
      </w:r>
      <w:r>
        <w:t>fertility rate: according</w:t>
      </w:r>
      <w:r w:rsidR="006D60AE">
        <w:t xml:space="preserve"> to</w:t>
      </w:r>
      <w:r>
        <w:t xml:space="preserve"> the preliminary </w:t>
      </w:r>
      <w:r w:rsidR="006D60AE">
        <w:t xml:space="preserve">estimation </w:t>
      </w:r>
      <w:r>
        <w:t xml:space="preserve">it went up from 1.53 </w:t>
      </w:r>
      <w:r w:rsidR="006D60AE">
        <w:t xml:space="preserve">in 2014 </w:t>
      </w:r>
      <w:r>
        <w:t>to 1.57</w:t>
      </w:r>
      <w:r w:rsidR="003E14DF">
        <w:t xml:space="preserve"> </w:t>
      </w:r>
      <w:r w:rsidR="006D60AE">
        <w:t>in 2015.</w:t>
      </w:r>
      <w:r>
        <w:t xml:space="preserve"> </w:t>
      </w:r>
      <w:r w:rsidR="006D60AE">
        <w:t>T</w:t>
      </w:r>
      <w:r>
        <w:t>he mean age of women at childbirth</w:t>
      </w:r>
      <w:r w:rsidR="00355D1A">
        <w:t xml:space="preserve"> is estimated to be</w:t>
      </w:r>
      <w:r>
        <w:t xml:space="preserve"> 30.0 year</w:t>
      </w:r>
      <w:r w:rsidR="00CB73C6">
        <w:t>s</w:t>
      </w:r>
      <w:r w:rsidR="006D60AE">
        <w:t xml:space="preserve"> in 2015</w:t>
      </w:r>
      <w:r>
        <w:t xml:space="preserve">. Only single women made </w:t>
      </w:r>
      <w:r w:rsidR="006D60AE">
        <w:t xml:space="preserve">up </w:t>
      </w:r>
      <w:r w:rsidR="00355D1A">
        <w:t>t</w:t>
      </w:r>
      <w:r w:rsidR="006D60AE">
        <w:t>he increase in</w:t>
      </w:r>
      <w:r>
        <w:t xml:space="preserve"> </w:t>
      </w:r>
      <w:r w:rsidR="006D60AE">
        <w:t>the</w:t>
      </w:r>
      <w:r>
        <w:t xml:space="preserve"> number of live </w:t>
      </w:r>
      <w:r w:rsidR="006D0779">
        <w:t>born children</w:t>
      </w:r>
      <w:r>
        <w:t xml:space="preserve">. The </w:t>
      </w:r>
      <w:r w:rsidR="00517A80">
        <w:t xml:space="preserve">share of live </w:t>
      </w:r>
      <w:r w:rsidR="006D0779">
        <w:t>births</w:t>
      </w:r>
      <w:r w:rsidR="00517A80">
        <w:t xml:space="preserve"> </w:t>
      </w:r>
      <w:r>
        <w:t xml:space="preserve">outside marriage </w:t>
      </w:r>
      <w:r w:rsidR="00517A80">
        <w:t>was</w:t>
      </w:r>
      <w:r>
        <w:t xml:space="preserve"> 47.8% </w:t>
      </w:r>
      <w:r w:rsidR="008006CF">
        <w:t>in 2015, while it was 46.7% a year before.</w:t>
      </w:r>
    </w:p>
    <w:p w:rsidR="00AB7F64" w:rsidRDefault="00AB7F64" w:rsidP="00AB7F64"/>
    <w:p w:rsidR="00D90580" w:rsidRDefault="00B977A6" w:rsidP="00D90580">
      <w:r>
        <w:t xml:space="preserve">During the year 2015, according to the preliminary data, there were 111.2 thousand of </w:t>
      </w:r>
      <w:r w:rsidR="00D90580" w:rsidRPr="00D90580">
        <w:rPr>
          <w:b/>
        </w:rPr>
        <w:t>deaths</w:t>
      </w:r>
      <w:r>
        <w:rPr>
          <w:b/>
        </w:rPr>
        <w:t>.</w:t>
      </w:r>
      <w:r w:rsidR="00D90580">
        <w:t xml:space="preserve"> </w:t>
      </w:r>
      <w:r w:rsidR="00FB7DE4">
        <w:t xml:space="preserve">The </w:t>
      </w:r>
      <w:r w:rsidR="00BF7372">
        <w:t xml:space="preserve">number of deaths </w:t>
      </w:r>
      <w:r w:rsidR="00FA61D3">
        <w:t>over</w:t>
      </w:r>
      <w:r>
        <w:t xml:space="preserve"> 110</w:t>
      </w:r>
      <w:r w:rsidR="00FB7DE4">
        <w:t>,000</w:t>
      </w:r>
      <w:r>
        <w:t xml:space="preserve"> was </w:t>
      </w:r>
      <w:r w:rsidR="00FB7DE4">
        <w:t xml:space="preserve">last </w:t>
      </w:r>
      <w:r>
        <w:t xml:space="preserve">registered in 2003. The great year-on-year increase by 5.5 thousand </w:t>
      </w:r>
      <w:r w:rsidR="006D0C42">
        <w:t xml:space="preserve">was </w:t>
      </w:r>
      <w:r w:rsidR="00BD2D14">
        <w:t xml:space="preserve">mainly </w:t>
      </w:r>
      <w:r w:rsidR="006D0C42">
        <w:t xml:space="preserve">a </w:t>
      </w:r>
      <w:r w:rsidR="00FA61D3">
        <w:t xml:space="preserve">result of </w:t>
      </w:r>
      <w:r w:rsidR="006D0C42">
        <w:t xml:space="preserve">the </w:t>
      </w:r>
      <w:r w:rsidR="00FA61D3">
        <w:t xml:space="preserve">mortality in the </w:t>
      </w:r>
      <w:r w:rsidR="006D0C42">
        <w:t xml:space="preserve">first quarter of the </w:t>
      </w:r>
      <w:r w:rsidR="003471F1">
        <w:t>year</w:t>
      </w:r>
      <w:r w:rsidR="00BD2D14">
        <w:t xml:space="preserve"> when the number of deaths went up by 4.9 thousand</w:t>
      </w:r>
      <w:r w:rsidR="00E55201">
        <w:t xml:space="preserve">. </w:t>
      </w:r>
      <w:r w:rsidR="004A2BDE">
        <w:t xml:space="preserve">According to the preliminary </w:t>
      </w:r>
      <w:r w:rsidR="006D0C42">
        <w:t>estimates</w:t>
      </w:r>
      <w:r w:rsidR="00A35C90">
        <w:t>,</w:t>
      </w:r>
      <w:r w:rsidR="004A2BDE">
        <w:t xml:space="preserve"> </w:t>
      </w:r>
      <w:r w:rsidR="006D0C42">
        <w:t xml:space="preserve">the life expectancy </w:t>
      </w:r>
      <w:r w:rsidR="00FA61D3">
        <w:t xml:space="preserve">at birth </w:t>
      </w:r>
      <w:r w:rsidR="00FB7DE4">
        <w:t xml:space="preserve">should </w:t>
      </w:r>
      <w:r w:rsidR="006D0C42">
        <w:t xml:space="preserve">not </w:t>
      </w:r>
      <w:r w:rsidR="00FB7DE4">
        <w:t xml:space="preserve">be </w:t>
      </w:r>
      <w:r w:rsidR="006D0C42">
        <w:t xml:space="preserve">higher in 2015 than </w:t>
      </w:r>
      <w:r w:rsidR="00FA61D3">
        <w:t>in 2014</w:t>
      </w:r>
      <w:r w:rsidR="006D0C42">
        <w:t>. In 2014</w:t>
      </w:r>
      <w:r w:rsidR="00FA61D3">
        <w:t>,</w:t>
      </w:r>
      <w:r w:rsidR="006D0C42">
        <w:t xml:space="preserve"> </w:t>
      </w:r>
      <w:r w:rsidR="00FA61D3">
        <w:t>it</w:t>
      </w:r>
      <w:r w:rsidR="006D0C42">
        <w:t xml:space="preserve"> increased by 0.6 to 75.8 year</w:t>
      </w:r>
      <w:r w:rsidR="00CB73C6">
        <w:t>s</w:t>
      </w:r>
      <w:r w:rsidR="006D0C42">
        <w:t xml:space="preserve"> for males and 81.7 year</w:t>
      </w:r>
      <w:r w:rsidR="00CB73C6">
        <w:t>s</w:t>
      </w:r>
      <w:r w:rsidR="006D0C42">
        <w:t xml:space="preserve"> for females. </w:t>
      </w:r>
      <w:r w:rsidR="004A2BDE">
        <w:t>T</w:t>
      </w:r>
      <w:r w:rsidR="00D90580">
        <w:t xml:space="preserve">he number of deaths of children aged </w:t>
      </w:r>
      <w:proofErr w:type="gramStart"/>
      <w:r w:rsidR="00C21E74">
        <w:t>under</w:t>
      </w:r>
      <w:proofErr w:type="gramEnd"/>
      <w:r w:rsidR="00D90580">
        <w:t xml:space="preserve"> one year was </w:t>
      </w:r>
      <w:r w:rsidR="004A2BDE">
        <w:t>2</w:t>
      </w:r>
      <w:r w:rsidR="006D0C42">
        <w:t>72</w:t>
      </w:r>
      <w:r w:rsidR="00BD2D14">
        <w:t xml:space="preserve"> in 2015</w:t>
      </w:r>
      <w:r w:rsidR="00D90580">
        <w:t xml:space="preserve">, by </w:t>
      </w:r>
      <w:r w:rsidR="006D0C42">
        <w:t>9</w:t>
      </w:r>
      <w:r w:rsidR="004A2BDE">
        <w:t xml:space="preserve"> higher</w:t>
      </w:r>
      <w:r w:rsidR="00D90580">
        <w:t xml:space="preserve"> than in the </w:t>
      </w:r>
      <w:r w:rsidR="006D0C42">
        <w:t>previous year</w:t>
      </w:r>
      <w:r w:rsidR="00D90580">
        <w:t xml:space="preserve">. </w:t>
      </w:r>
      <w:r w:rsidR="00D926E1">
        <w:t xml:space="preserve">This means that </w:t>
      </w:r>
      <w:r w:rsidR="006D0C42">
        <w:t xml:space="preserve">25 infants </w:t>
      </w:r>
      <w:r w:rsidR="00D926E1">
        <w:t xml:space="preserve">out of 10,000 live births </w:t>
      </w:r>
      <w:r w:rsidR="00C21E74">
        <w:t>died before reaching 1 year</w:t>
      </w:r>
      <w:r w:rsidR="00CB73C6">
        <w:t>.</w:t>
      </w:r>
      <w:r w:rsidR="00D90580">
        <w:t xml:space="preserve"> </w:t>
      </w:r>
    </w:p>
    <w:p w:rsidR="00AB7F64" w:rsidRDefault="00AB7F64" w:rsidP="00AB7F64"/>
    <w:p w:rsidR="002F39D3" w:rsidRDefault="00C53898" w:rsidP="00F5535C">
      <w:r>
        <w:t xml:space="preserve">The number of </w:t>
      </w:r>
      <w:r w:rsidR="00F5535C" w:rsidRPr="00F5535C">
        <w:rPr>
          <w:b/>
        </w:rPr>
        <w:t>marriages</w:t>
      </w:r>
      <w:r w:rsidR="00F5535C">
        <w:t xml:space="preserve"> </w:t>
      </w:r>
      <w:r>
        <w:t xml:space="preserve">in 2015 was </w:t>
      </w:r>
      <w:r w:rsidR="00F5535C">
        <w:t xml:space="preserve">by </w:t>
      </w:r>
      <w:r>
        <w:t>2.6</w:t>
      </w:r>
      <w:r w:rsidR="00F5535C">
        <w:t xml:space="preserve"> thousand </w:t>
      </w:r>
      <w:r>
        <w:t xml:space="preserve">higher than </w:t>
      </w:r>
      <w:r w:rsidR="00F5535C">
        <w:t xml:space="preserve">in </w:t>
      </w:r>
      <w:r w:rsidR="000338F4">
        <w:t>2014</w:t>
      </w:r>
      <w:r w:rsidR="00F5535C">
        <w:t xml:space="preserve">. </w:t>
      </w:r>
      <w:r>
        <w:t xml:space="preserve">A total of 48.2 thousand couples entered into </w:t>
      </w:r>
      <w:r w:rsidR="00A35C90">
        <w:t xml:space="preserve">the </w:t>
      </w:r>
      <w:r>
        <w:t>marriage</w:t>
      </w:r>
      <w:r w:rsidR="00C21E74">
        <w:t xml:space="preserve"> and</w:t>
      </w:r>
      <w:r>
        <w:t xml:space="preserve"> it was the most</w:t>
      </w:r>
      <w:r w:rsidR="006502D2">
        <w:t xml:space="preserve"> </w:t>
      </w:r>
      <w:r>
        <w:t>i</w:t>
      </w:r>
      <w:r w:rsidR="000A579B">
        <w:t xml:space="preserve">n </w:t>
      </w:r>
      <w:r>
        <w:t xml:space="preserve">the last seven years. There were more marriages of single </w:t>
      </w:r>
      <w:r w:rsidR="006502D2">
        <w:t xml:space="preserve">people </w:t>
      </w:r>
      <w:r w:rsidR="00C21E74">
        <w:t>as well as</w:t>
      </w:r>
      <w:r>
        <w:t xml:space="preserve"> </w:t>
      </w:r>
      <w:r w:rsidR="00C21E74">
        <w:t xml:space="preserve">marriages of </w:t>
      </w:r>
      <w:r>
        <w:t xml:space="preserve">divorced </w:t>
      </w:r>
      <w:r w:rsidR="00C21E74">
        <w:t xml:space="preserve">or </w:t>
      </w:r>
      <w:r>
        <w:t>widowed. A total of 36.9 thousand men and 37.0 thousand women entered into their first marriage. T</w:t>
      </w:r>
      <w:r w:rsidR="000338F4">
        <w:t>h</w:t>
      </w:r>
      <w:r w:rsidR="00F5535C">
        <w:t xml:space="preserve">e </w:t>
      </w:r>
      <w:r>
        <w:t xml:space="preserve">highest </w:t>
      </w:r>
      <w:r w:rsidR="00F5535C">
        <w:t xml:space="preserve">number of marriages was </w:t>
      </w:r>
      <w:r>
        <w:t>held</w:t>
      </w:r>
      <w:r w:rsidR="000338F4">
        <w:t xml:space="preserve"> in </w:t>
      </w:r>
      <w:r>
        <w:t>August (8.8 thousand) and June (8.4 thousand).</w:t>
      </w:r>
    </w:p>
    <w:p w:rsidR="00C53898" w:rsidRDefault="00C53898" w:rsidP="00F5535C"/>
    <w:p w:rsidR="00F5535C" w:rsidRDefault="00C21E74" w:rsidP="00AB7F64">
      <w:pPr>
        <w:pStyle w:val="Zhlav"/>
        <w:tabs>
          <w:tab w:val="clear" w:pos="4703"/>
          <w:tab w:val="clear" w:pos="9406"/>
        </w:tabs>
        <w:spacing w:line="276" w:lineRule="auto"/>
      </w:pPr>
      <w:r>
        <w:lastRenderedPageBreak/>
        <w:t>T</w:t>
      </w:r>
      <w:r w:rsidR="00F5535C">
        <w:t xml:space="preserve">he Czech courts issued </w:t>
      </w:r>
      <w:r w:rsidR="00657335">
        <w:t>26.1</w:t>
      </w:r>
      <w:r w:rsidR="00F5535C">
        <w:t xml:space="preserve"> thousand decisions about </w:t>
      </w:r>
      <w:r w:rsidR="00F5535C" w:rsidRPr="00F5535C">
        <w:rPr>
          <w:b/>
        </w:rPr>
        <w:t>divorces</w:t>
      </w:r>
      <w:r>
        <w:rPr>
          <w:b/>
        </w:rPr>
        <w:t xml:space="preserve"> </w:t>
      </w:r>
      <w:r w:rsidRPr="003E14DF">
        <w:t>in 2015</w:t>
      </w:r>
      <w:r w:rsidR="00F5535C" w:rsidRPr="000A579B">
        <w:t>. It was</w:t>
      </w:r>
      <w:r w:rsidR="00F5535C">
        <w:t xml:space="preserve"> by 0</w:t>
      </w:r>
      <w:r w:rsidR="00657335">
        <w:t>.7</w:t>
      </w:r>
      <w:r w:rsidR="00F5535C">
        <w:t xml:space="preserve"> thousand fewer than </w:t>
      </w:r>
      <w:r w:rsidR="00E807D3">
        <w:t xml:space="preserve">a </w:t>
      </w:r>
      <w:r w:rsidR="00F5535C">
        <w:t>year</w:t>
      </w:r>
      <w:r w:rsidR="00E807D3">
        <w:t xml:space="preserve"> ago</w:t>
      </w:r>
      <w:r w:rsidR="00F5535C">
        <w:t xml:space="preserve">. </w:t>
      </w:r>
      <w:r>
        <w:t xml:space="preserve">In </w:t>
      </w:r>
      <w:r w:rsidR="00A35C90">
        <w:t>44%</w:t>
      </w:r>
      <w:r>
        <w:t xml:space="preserve"> cases, </w:t>
      </w:r>
      <w:r w:rsidR="00F5535C">
        <w:t>the petitioner of divorce was a wom</w:t>
      </w:r>
      <w:r w:rsidR="00BB740B">
        <w:t>a</w:t>
      </w:r>
      <w:r w:rsidR="00F5535C">
        <w:t>n</w:t>
      </w:r>
      <w:r w:rsidR="003E14DF">
        <w:t>.</w:t>
      </w:r>
      <w:r w:rsidR="00657335">
        <w:t xml:space="preserve"> </w:t>
      </w:r>
      <w:r>
        <w:t xml:space="preserve">Joint petitions made up </w:t>
      </w:r>
      <w:r w:rsidR="00657335">
        <w:t xml:space="preserve">30% </w:t>
      </w:r>
      <w:r>
        <w:t xml:space="preserve">of </w:t>
      </w:r>
      <w:r w:rsidR="00F5535C">
        <w:t>petitions</w:t>
      </w:r>
      <w:r w:rsidR="00657335">
        <w:t xml:space="preserve"> and in 24% </w:t>
      </w:r>
      <w:r>
        <w:t>of divorces, the petitioner w</w:t>
      </w:r>
      <w:r w:rsidR="00DD3670">
        <w:t>as</w:t>
      </w:r>
      <w:r w:rsidR="00F5535C">
        <w:t xml:space="preserve"> </w:t>
      </w:r>
      <w:r w:rsidR="00657335">
        <w:t>a man</w:t>
      </w:r>
      <w:r w:rsidR="00F5535C">
        <w:t xml:space="preserve">. </w:t>
      </w:r>
      <w:r w:rsidR="00E807D3">
        <w:t>One fifth of men and women d</w:t>
      </w:r>
      <w:r w:rsidR="00F5535C">
        <w:t>ivorce</w:t>
      </w:r>
      <w:r w:rsidR="00E807D3">
        <w:t>d</w:t>
      </w:r>
      <w:r w:rsidR="00F5535C">
        <w:t xml:space="preserve"> for </w:t>
      </w:r>
      <w:r w:rsidR="00E807D3">
        <w:t xml:space="preserve">the second or higher time. </w:t>
      </w:r>
      <w:r w:rsidR="00657335">
        <w:t xml:space="preserve">More than a half </w:t>
      </w:r>
      <w:r>
        <w:t xml:space="preserve">of </w:t>
      </w:r>
      <w:r w:rsidR="00657335">
        <w:t>divorce</w:t>
      </w:r>
      <w:r>
        <w:t>s</w:t>
      </w:r>
      <w:r w:rsidR="00657335">
        <w:t xml:space="preserve"> (57.5%) </w:t>
      </w:r>
      <w:r w:rsidR="00F5535C">
        <w:t>terminated marriages wit</w:t>
      </w:r>
      <w:r w:rsidR="00657335">
        <w:t>h</w:t>
      </w:r>
      <w:r w:rsidR="00F5535C">
        <w:t xml:space="preserve"> minors. </w:t>
      </w:r>
      <w:r w:rsidR="00A35C90">
        <w:t>A</w:t>
      </w:r>
      <w:r w:rsidR="00657335">
        <w:t xml:space="preserve"> total of 23.2</w:t>
      </w:r>
      <w:r w:rsidR="00F5535C">
        <w:t xml:space="preserve"> thousand </w:t>
      </w:r>
      <w:r w:rsidR="006502D2">
        <w:t>children</w:t>
      </w:r>
      <w:r w:rsidR="00A35C90">
        <w:t xml:space="preserve"> were affected</w:t>
      </w:r>
      <w:r w:rsidR="00F5535C">
        <w:t xml:space="preserve">. The highest number of divorced marriages </w:t>
      </w:r>
      <w:r w:rsidR="00A35C90">
        <w:t>occurred</w:t>
      </w:r>
      <w:r w:rsidR="00F5535C">
        <w:t xml:space="preserve"> </w:t>
      </w:r>
      <w:r w:rsidR="00657335">
        <w:t>after 6 y</w:t>
      </w:r>
      <w:r w:rsidR="00F5535C">
        <w:t>ear</w:t>
      </w:r>
      <w:r w:rsidR="006502D2">
        <w:t>s</w:t>
      </w:r>
      <w:r w:rsidR="00657335">
        <w:t xml:space="preserve"> of </w:t>
      </w:r>
      <w:r w:rsidR="00E807D3">
        <w:t>marriage duration</w:t>
      </w:r>
      <w:r w:rsidR="00F5535C">
        <w:t>.</w:t>
      </w:r>
      <w:r w:rsidR="00657335">
        <w:t xml:space="preserve"> According to the preliminary data</w:t>
      </w:r>
      <w:r w:rsidR="00A35C90">
        <w:t>,</w:t>
      </w:r>
      <w:r w:rsidR="00657335">
        <w:t xml:space="preserve"> the total divorce rate stagnated at </w:t>
      </w:r>
      <w:r w:rsidR="00A35C90">
        <w:t xml:space="preserve">the </w:t>
      </w:r>
      <w:r w:rsidR="00657335">
        <w:t xml:space="preserve">level a little </w:t>
      </w:r>
      <w:r>
        <w:t>below</w:t>
      </w:r>
      <w:r w:rsidR="00657335">
        <w:t xml:space="preserve"> 47%</w:t>
      </w:r>
      <w:r w:rsidR="00DF49DF">
        <w:t>.</w:t>
      </w:r>
      <w:r w:rsidR="00657335">
        <w:t xml:space="preserve"> </w:t>
      </w:r>
      <w:r w:rsidR="00DF49DF">
        <w:t>T</w:t>
      </w:r>
      <w:r w:rsidR="00657335">
        <w:t>he mean duration of marriage at divorce was 13.0 year</w:t>
      </w:r>
      <w:r w:rsidR="00CB73C6">
        <w:t>s</w:t>
      </w:r>
      <w:r w:rsidR="00657335">
        <w:t>.</w:t>
      </w:r>
    </w:p>
    <w:p w:rsidR="00AB7F64" w:rsidRPr="00F8330F" w:rsidRDefault="00AB7F64" w:rsidP="00AB7F64">
      <w:pPr>
        <w:pStyle w:val="Zhlav"/>
        <w:tabs>
          <w:tab w:val="clear" w:pos="4703"/>
          <w:tab w:val="clear" w:pos="9406"/>
        </w:tabs>
        <w:spacing w:line="276" w:lineRule="auto"/>
        <w:rPr>
          <w:szCs w:val="20"/>
        </w:rPr>
      </w:pPr>
      <w:r>
        <w:rPr>
          <w:szCs w:val="20"/>
        </w:rPr>
        <w:t xml:space="preserve"> </w:t>
      </w:r>
    </w:p>
    <w:p w:rsidR="009B5FF9" w:rsidRDefault="009B5FF9" w:rsidP="009B5FF9">
      <w:r>
        <w:t>According to the preliminary data</w:t>
      </w:r>
      <w:r w:rsidR="00A35C90">
        <w:t>,</w:t>
      </w:r>
      <w:r>
        <w:t xml:space="preserve"> </w:t>
      </w:r>
      <w:r w:rsidR="00A146DB">
        <w:t>the</w:t>
      </w:r>
      <w:r>
        <w:t xml:space="preserve"> </w:t>
      </w:r>
      <w:r w:rsidR="00A146DB">
        <w:t>number</w:t>
      </w:r>
      <w:r>
        <w:t xml:space="preserve"> </w:t>
      </w:r>
      <w:r w:rsidR="00A146DB">
        <w:t xml:space="preserve">of </w:t>
      </w:r>
      <w:r w:rsidRPr="009B5FF9">
        <w:rPr>
          <w:b/>
        </w:rPr>
        <w:t>abortions</w:t>
      </w:r>
      <w:r>
        <w:t xml:space="preserve"> w</w:t>
      </w:r>
      <w:r w:rsidR="00A146DB">
        <w:t>as</w:t>
      </w:r>
      <w:r>
        <w:t xml:space="preserve"> </w:t>
      </w:r>
      <w:r w:rsidR="00A146DB">
        <w:t xml:space="preserve">by 1.2 thousand lower in y-o-y comparison when a total of 35.7 thousand </w:t>
      </w:r>
      <w:r w:rsidR="00DF49DF">
        <w:t xml:space="preserve">of abortions </w:t>
      </w:r>
      <w:r w:rsidR="00A146DB">
        <w:t>were registered</w:t>
      </w:r>
      <w:r>
        <w:t xml:space="preserve">. </w:t>
      </w:r>
      <w:r w:rsidR="00DF49DF">
        <w:t>The decrease resulted from the</w:t>
      </w:r>
      <w:r>
        <w:t xml:space="preserve"> </w:t>
      </w:r>
      <w:r w:rsidR="00A146DB">
        <w:t xml:space="preserve">lower </w:t>
      </w:r>
      <w:r>
        <w:t xml:space="preserve">number of induced abortions </w:t>
      </w:r>
      <w:r w:rsidR="00A146DB">
        <w:t>(20.4</w:t>
      </w:r>
      <w:r>
        <w:t xml:space="preserve"> thousand</w:t>
      </w:r>
      <w:r w:rsidR="00A146DB">
        <w:t>). T</w:t>
      </w:r>
      <w:r>
        <w:t xml:space="preserve">he number of spontaneous abortions </w:t>
      </w:r>
      <w:r w:rsidR="00A146DB">
        <w:t xml:space="preserve">(14.1 thousand) and the number of terminations of ectopic pregnancy (1.3 thousand) </w:t>
      </w:r>
      <w:r>
        <w:t>w</w:t>
      </w:r>
      <w:r w:rsidR="00A146DB">
        <w:t>ere</w:t>
      </w:r>
      <w:r>
        <w:t xml:space="preserve"> </w:t>
      </w:r>
      <w:r w:rsidR="00A146DB">
        <w:t>slightly</w:t>
      </w:r>
      <w:r w:rsidR="00DF49DF">
        <w:t xml:space="preserve"> higher</w:t>
      </w:r>
      <w:r>
        <w:t xml:space="preserve">. </w:t>
      </w:r>
      <w:r w:rsidR="00BD2D14">
        <w:t>T</w:t>
      </w:r>
      <w:r w:rsidR="00DF49DF">
        <w:t xml:space="preserve">he </w:t>
      </w:r>
      <w:r w:rsidR="00A146DB">
        <w:t>spontaneous</w:t>
      </w:r>
      <w:r>
        <w:t xml:space="preserve"> abortions </w:t>
      </w:r>
      <w:r w:rsidR="00056F80">
        <w:t xml:space="preserve">comprised </w:t>
      </w:r>
      <w:r w:rsidR="00A146DB">
        <w:t>39</w:t>
      </w:r>
      <w:r w:rsidR="00056F80">
        <w:t>% of the total abortion</w:t>
      </w:r>
      <w:r w:rsidR="00462224">
        <w:t>s</w:t>
      </w:r>
      <w:r w:rsidR="00A146DB">
        <w:t xml:space="preserve"> already. I</w:t>
      </w:r>
      <w:r w:rsidR="00056F80">
        <w:t xml:space="preserve">nduced abortions </w:t>
      </w:r>
      <w:r>
        <w:t xml:space="preserve">were </w:t>
      </w:r>
      <w:r w:rsidR="00A146DB">
        <w:t xml:space="preserve">mostly </w:t>
      </w:r>
      <w:r w:rsidR="00BB740B">
        <w:t>performed to</w:t>
      </w:r>
      <w:r>
        <w:t xml:space="preserve"> single childless women</w:t>
      </w:r>
      <w:r w:rsidR="00A146DB">
        <w:t xml:space="preserve"> (5.1 thousand) and married women with two live born children (3.6 thousand)</w:t>
      </w:r>
      <w:r w:rsidR="00056F80">
        <w:t>.</w:t>
      </w:r>
      <w:r>
        <w:t xml:space="preserve"> </w:t>
      </w:r>
    </w:p>
    <w:p w:rsidR="00AB7F64" w:rsidRDefault="00AB7F64" w:rsidP="00AB7F64"/>
    <w:p w:rsidR="00B632CC" w:rsidRDefault="00503919" w:rsidP="00043BF4">
      <w:r>
        <w:t xml:space="preserve">The </w:t>
      </w:r>
      <w:r w:rsidR="00A35C90" w:rsidRPr="00503919">
        <w:rPr>
          <w:b/>
        </w:rPr>
        <w:t>net migration</w:t>
      </w:r>
      <w:r w:rsidR="00A35C90">
        <w:t xml:space="preserve"> increased the </w:t>
      </w:r>
      <w:r>
        <w:t>number of inhabitants of the Czech Republic by 16.0 thousand in 2015. A total of 34.9</w:t>
      </w:r>
      <w:r w:rsidR="009B5FF9">
        <w:t xml:space="preserve"> thousand people immigrated to the </w:t>
      </w:r>
      <w:r>
        <w:t>CR from abroad</w:t>
      </w:r>
      <w:r w:rsidR="00DF49DF">
        <w:t>.</w:t>
      </w:r>
      <w:r w:rsidR="009B5FF9">
        <w:t xml:space="preserve"> </w:t>
      </w:r>
      <w:r w:rsidR="00DF49DF">
        <w:t>I</w:t>
      </w:r>
      <w:r w:rsidR="009B5FF9">
        <w:t xml:space="preserve">t was by </w:t>
      </w:r>
      <w:r>
        <w:t>6.7</w:t>
      </w:r>
      <w:r w:rsidR="009B5FF9">
        <w:t xml:space="preserve"> thousand </w:t>
      </w:r>
      <w:r w:rsidR="00BB740B">
        <w:t>fe</w:t>
      </w:r>
      <w:r w:rsidR="009B5FF9">
        <w:t xml:space="preserve">wer than </w:t>
      </w:r>
      <w:r>
        <w:t>a year before</w:t>
      </w:r>
      <w:r w:rsidR="009B5FF9">
        <w:t xml:space="preserve">. </w:t>
      </w:r>
      <w:r>
        <w:t xml:space="preserve">The immigrants were mostly the citizens of Slovakia, Ukraine and the Czech Republic. </w:t>
      </w:r>
      <w:r w:rsidR="009B5FF9">
        <w:t xml:space="preserve">On the contrary, the number of emigrants </w:t>
      </w:r>
      <w:r>
        <w:t xml:space="preserve">from the CR was 18.9 </w:t>
      </w:r>
      <w:r w:rsidR="00BF1FEC">
        <w:t>thousand</w:t>
      </w:r>
      <w:r>
        <w:t xml:space="preserve">, by 1.0 thousand less in y-o-y comparison. The </w:t>
      </w:r>
      <w:r w:rsidR="00DF49DF">
        <w:t xml:space="preserve">citizens of the Czech Republic, Ukraine and Russia dominated in the </w:t>
      </w:r>
      <w:r>
        <w:t>emigration flow</w:t>
      </w:r>
      <w:r w:rsidR="00DF49DF">
        <w:t>.</w:t>
      </w:r>
      <w:r>
        <w:t xml:space="preserve"> In 2015 (as in 2014) t</w:t>
      </w:r>
      <w:r w:rsidR="009B5FF9">
        <w:t>he highest migration balance was registered with citizens of Slovakia (</w:t>
      </w:r>
      <w:r>
        <w:t>5.2</w:t>
      </w:r>
      <w:r w:rsidR="009B5FF9">
        <w:t xml:space="preserve"> thousand)</w:t>
      </w:r>
      <w:r>
        <w:t xml:space="preserve"> and Ukraine (2.2 thousand)</w:t>
      </w:r>
      <w:r w:rsidR="009B5FF9">
        <w:t xml:space="preserve">. The </w:t>
      </w:r>
      <w:r>
        <w:t>third h</w:t>
      </w:r>
      <w:r w:rsidR="009B5FF9">
        <w:t xml:space="preserve">ighest </w:t>
      </w:r>
      <w:r w:rsidR="00BF1FEC">
        <w:t xml:space="preserve">net migration </w:t>
      </w:r>
      <w:r w:rsidR="009B5FF9">
        <w:t>belonged to the citizens of Romania (</w:t>
      </w:r>
      <w:r>
        <w:t>1.2</w:t>
      </w:r>
      <w:r w:rsidR="009B5FF9">
        <w:t xml:space="preserve"> thousand)</w:t>
      </w:r>
      <w:r>
        <w:t xml:space="preserve"> in 2015</w:t>
      </w:r>
      <w:r w:rsidR="009B5FF9">
        <w:t>.</w:t>
      </w:r>
    </w:p>
    <w:p w:rsidR="00D209A7" w:rsidRDefault="007221A1" w:rsidP="00D209A7">
      <w:pPr>
        <w:pStyle w:val="Poznmky0"/>
      </w:pPr>
      <w:r>
        <w:t>Notes</w:t>
      </w:r>
      <w:r w:rsidR="006D5C60">
        <w:t>:</w:t>
      </w:r>
    </w:p>
    <w:p w:rsidR="007221A1" w:rsidRPr="00EB5B88" w:rsidRDefault="007221A1" w:rsidP="007221A1">
      <w:pPr>
        <w:pStyle w:val="Poznmky"/>
        <w:spacing w:before="60"/>
        <w:jc w:val="both"/>
        <w:rPr>
          <w:i/>
          <w:lang w:val="en-GB"/>
        </w:rPr>
      </w:pPr>
      <w:r w:rsidRPr="00EB5B88">
        <w:rPr>
          <w:i/>
          <w:lang w:val="en-GB"/>
        </w:rPr>
        <w:t xml:space="preserve">All data refer to the resident population of the Czech Republic, irrespective of citizenship. Since 2001, the figures include (in accordance with the Population and Housing Census 2001) foreigners with long-term stay (i.e., the stay based on visa over 90 days, as stipulated by Act No. 326/1999 Coll.) and foreigners with granted asylum status (in compliance with Act No. 325/1999 Coll.). Since 1st May 2004, in accordance with amendment No. 326/1999 Coll., the figures include also citizens of the European Union with temporary stay on the territory of the Czech Republic, and </w:t>
      </w:r>
      <w:r w:rsidR="00EF3D4F">
        <w:rPr>
          <w:i/>
          <w:lang w:val="en-GB"/>
        </w:rPr>
        <w:t>T</w:t>
      </w:r>
      <w:r w:rsidRPr="00EB5B88">
        <w:rPr>
          <w:i/>
          <w:lang w:val="en-GB"/>
        </w:rPr>
        <w:t>hird</w:t>
      </w:r>
      <w:r w:rsidR="00EF3D4F">
        <w:rPr>
          <w:i/>
          <w:lang w:val="en-GB"/>
        </w:rPr>
        <w:t xml:space="preserve"> </w:t>
      </w:r>
      <w:r w:rsidRPr="00EB5B88">
        <w:rPr>
          <w:i/>
          <w:lang w:val="en-GB"/>
        </w:rPr>
        <w:t xml:space="preserve">countries </w:t>
      </w:r>
      <w:r w:rsidR="00EF3D4F">
        <w:rPr>
          <w:i/>
          <w:lang w:val="en-GB"/>
        </w:rPr>
        <w:t xml:space="preserve">citizens </w:t>
      </w:r>
      <w:r w:rsidRPr="00EB5B88">
        <w:rPr>
          <w:i/>
          <w:lang w:val="en-GB"/>
        </w:rPr>
        <w:t xml:space="preserve">with long-term </w:t>
      </w:r>
      <w:r w:rsidR="00EF3D4F">
        <w:rPr>
          <w:i/>
          <w:lang w:val="en-GB"/>
        </w:rPr>
        <w:t>residence permit</w:t>
      </w:r>
      <w:r w:rsidRPr="00EB5B88">
        <w:rPr>
          <w:i/>
          <w:lang w:val="en-GB"/>
        </w:rPr>
        <w:t>. The data also contain information on events (marriages, births and deaths) of permanent residents of the Czech Republic that occurred abroad.</w:t>
      </w:r>
    </w:p>
    <w:p w:rsidR="007221A1" w:rsidRPr="00EB5B88" w:rsidRDefault="007221A1" w:rsidP="007221A1">
      <w:pPr>
        <w:pStyle w:val="Poznmky"/>
        <w:spacing w:before="60"/>
        <w:rPr>
          <w:i/>
          <w:lang w:val="en-GB"/>
        </w:rPr>
      </w:pPr>
      <w:r w:rsidRPr="00EB5B88">
        <w:rPr>
          <w:i/>
          <w:lang w:val="en-GB"/>
        </w:rPr>
        <w:t>All data for 201</w:t>
      </w:r>
      <w:r w:rsidR="00CE634A">
        <w:rPr>
          <w:i/>
          <w:lang w:val="en-GB"/>
        </w:rPr>
        <w:t>5</w:t>
      </w:r>
      <w:r w:rsidRPr="00EB5B88">
        <w:rPr>
          <w:i/>
          <w:lang w:val="en-GB"/>
        </w:rPr>
        <w:t xml:space="preserve"> are preliminary. </w:t>
      </w:r>
    </w:p>
    <w:p w:rsidR="007221A1" w:rsidRPr="00EB5B88" w:rsidRDefault="007221A1" w:rsidP="007221A1">
      <w:pPr>
        <w:pStyle w:val="Poznmky"/>
        <w:spacing w:before="60"/>
        <w:ind w:left="2948" w:hanging="2948"/>
        <w:rPr>
          <w:i/>
          <w:lang w:val="en-GB"/>
        </w:rPr>
      </w:pPr>
      <w:r w:rsidRPr="00EB5B88">
        <w:rPr>
          <w:i/>
          <w:lang w:val="en-GB"/>
        </w:rPr>
        <w:t>Responsible manager:</w:t>
      </w:r>
      <w:r w:rsidRPr="00EB5B88">
        <w:rPr>
          <w:i/>
          <w:lang w:val="en-GB"/>
        </w:rPr>
        <w:tab/>
        <w:t xml:space="preserve">Josef </w:t>
      </w:r>
      <w:proofErr w:type="spellStart"/>
      <w:r w:rsidRPr="00EB5B88">
        <w:rPr>
          <w:i/>
          <w:lang w:val="en-GB"/>
        </w:rPr>
        <w:t>Škrabal</w:t>
      </w:r>
      <w:proofErr w:type="spellEnd"/>
      <w:r w:rsidRPr="00EB5B88">
        <w:rPr>
          <w:i/>
          <w:lang w:val="en-GB"/>
        </w:rPr>
        <w:t xml:space="preserve">, director of Population Statistics Department, </w:t>
      </w:r>
      <w:r>
        <w:rPr>
          <w:i/>
          <w:lang w:val="en-GB"/>
        </w:rPr>
        <w:br/>
      </w:r>
      <w:r w:rsidRPr="00EB5B88">
        <w:rPr>
          <w:i/>
          <w:lang w:val="en-GB"/>
        </w:rPr>
        <w:t>tel. +420 274 052 189, e-mail: josef.skrabal@czso.cz</w:t>
      </w:r>
    </w:p>
    <w:p w:rsidR="007221A1" w:rsidRPr="00EB5B88" w:rsidRDefault="007221A1" w:rsidP="007221A1">
      <w:pPr>
        <w:pStyle w:val="Poznamkytexty"/>
        <w:ind w:left="2948" w:hanging="2948"/>
        <w:jc w:val="left"/>
        <w:rPr>
          <w:lang w:val="en-GB"/>
        </w:rPr>
      </w:pPr>
      <w:r w:rsidRPr="00EB5B88">
        <w:rPr>
          <w:lang w:val="en-GB"/>
        </w:rPr>
        <w:t>Contact person:</w:t>
      </w:r>
      <w:r w:rsidRPr="00EB5B88">
        <w:rPr>
          <w:lang w:val="en-GB"/>
        </w:rPr>
        <w:tab/>
      </w:r>
      <w:r>
        <w:rPr>
          <w:lang w:val="en-GB"/>
        </w:rPr>
        <w:t xml:space="preserve">Michaela </w:t>
      </w:r>
      <w:proofErr w:type="spellStart"/>
      <w:r>
        <w:rPr>
          <w:lang w:val="en-GB"/>
        </w:rPr>
        <w:t>Němečková</w:t>
      </w:r>
      <w:proofErr w:type="spellEnd"/>
      <w:r w:rsidRPr="00EB5B88">
        <w:rPr>
          <w:lang w:val="en-GB"/>
        </w:rPr>
        <w:t xml:space="preserve">, Demographic Statistics Unit, </w:t>
      </w:r>
      <w:r>
        <w:rPr>
          <w:lang w:val="en-GB"/>
        </w:rPr>
        <w:br/>
      </w:r>
      <w:r w:rsidRPr="00EB5B88">
        <w:rPr>
          <w:lang w:val="en-GB"/>
        </w:rPr>
        <w:t>tel. +420 274 05</w:t>
      </w:r>
      <w:r>
        <w:rPr>
          <w:lang w:val="en-GB"/>
        </w:rPr>
        <w:t>2</w:t>
      </w:r>
      <w:r w:rsidRPr="00EB5B88">
        <w:rPr>
          <w:lang w:val="en-GB"/>
        </w:rPr>
        <w:t> </w:t>
      </w:r>
      <w:r>
        <w:rPr>
          <w:lang w:val="en-GB"/>
        </w:rPr>
        <w:t>184</w:t>
      </w:r>
      <w:r w:rsidRPr="00EB5B88">
        <w:rPr>
          <w:lang w:val="en-GB"/>
        </w:rPr>
        <w:t xml:space="preserve">, e-mail: </w:t>
      </w:r>
      <w:r>
        <w:rPr>
          <w:lang w:val="en-GB"/>
        </w:rPr>
        <w:t>michaela</w:t>
      </w:r>
      <w:r w:rsidRPr="00EB5B88">
        <w:rPr>
          <w:lang w:val="en-GB"/>
        </w:rPr>
        <w:t>.</w:t>
      </w:r>
      <w:r>
        <w:rPr>
          <w:lang w:val="en-GB"/>
        </w:rPr>
        <w:t>nemeckov</w:t>
      </w:r>
      <w:r w:rsidRPr="00EB5B88">
        <w:rPr>
          <w:lang w:val="en-GB"/>
        </w:rPr>
        <w:t>a@czso.cz</w:t>
      </w:r>
    </w:p>
    <w:p w:rsidR="007221A1" w:rsidRDefault="007221A1" w:rsidP="007221A1">
      <w:pPr>
        <w:pStyle w:val="Poznamkytexty"/>
        <w:ind w:left="2948" w:hanging="2948"/>
        <w:jc w:val="left"/>
        <w:rPr>
          <w:lang w:val="en-GB"/>
        </w:rPr>
      </w:pPr>
      <w:r w:rsidRPr="00EB5B88">
        <w:rPr>
          <w:lang w:val="en-GB"/>
        </w:rPr>
        <w:t>Data source:</w:t>
      </w:r>
      <w:r w:rsidRPr="00EB5B88">
        <w:rPr>
          <w:lang w:val="en-GB"/>
        </w:rPr>
        <w:tab/>
        <w:t xml:space="preserve">Demographic statistics – results of processing statistical reports of </w:t>
      </w:r>
      <w:proofErr w:type="spellStart"/>
      <w:r w:rsidRPr="00EB5B88">
        <w:rPr>
          <w:lang w:val="en-GB"/>
        </w:rPr>
        <w:t>Obyv</w:t>
      </w:r>
      <w:proofErr w:type="spellEnd"/>
      <w:r w:rsidRPr="00EB5B88">
        <w:rPr>
          <w:lang w:val="en-GB"/>
        </w:rPr>
        <w:t xml:space="preserve"> series</w:t>
      </w:r>
    </w:p>
    <w:p w:rsidR="007221A1" w:rsidRPr="00EB5B88" w:rsidRDefault="007221A1" w:rsidP="007221A1">
      <w:pPr>
        <w:pStyle w:val="Poznamkytexty"/>
        <w:ind w:left="2948" w:hanging="2948"/>
        <w:jc w:val="left"/>
        <w:rPr>
          <w:lang w:val="en-GB"/>
        </w:rPr>
      </w:pPr>
      <w:r w:rsidRPr="00EB5B88">
        <w:rPr>
          <w:lang w:val="en-GB"/>
        </w:rPr>
        <w:tab/>
        <w:t>Divorces –</w:t>
      </w:r>
      <w:r>
        <w:rPr>
          <w:lang w:val="en-GB"/>
        </w:rPr>
        <w:t xml:space="preserve"> </w:t>
      </w:r>
      <w:r w:rsidRPr="00EB5B88">
        <w:rPr>
          <w:lang w:val="en-GB"/>
        </w:rPr>
        <w:t xml:space="preserve">Information system of the Ministry of the Justice of the </w:t>
      </w:r>
      <w:r>
        <w:rPr>
          <w:lang w:val="en-GB"/>
        </w:rPr>
        <w:t>C</w:t>
      </w:r>
      <w:r w:rsidRPr="00EB5B88">
        <w:rPr>
          <w:lang w:val="en-GB"/>
        </w:rPr>
        <w:t>R</w:t>
      </w:r>
    </w:p>
    <w:p w:rsidR="007221A1" w:rsidRPr="00EB5B88" w:rsidRDefault="007221A1" w:rsidP="007221A1">
      <w:pPr>
        <w:pStyle w:val="Poznamkytexty"/>
        <w:ind w:left="2948"/>
        <w:jc w:val="left"/>
        <w:rPr>
          <w:color w:val="auto"/>
          <w:lang w:val="en-GB"/>
        </w:rPr>
      </w:pPr>
      <w:r w:rsidRPr="00EB5B88">
        <w:rPr>
          <w:color w:val="auto"/>
          <w:lang w:val="en-GB"/>
        </w:rPr>
        <w:lastRenderedPageBreak/>
        <w:t>Migration data – Information System of Inhabitants Records (Ministry of the Interior of the CR)</w:t>
      </w:r>
      <w:r>
        <w:rPr>
          <w:color w:val="auto"/>
          <w:lang w:val="en-GB"/>
        </w:rPr>
        <w:t xml:space="preserve"> and </w:t>
      </w:r>
      <w:r w:rsidRPr="00EB5B88">
        <w:rPr>
          <w:color w:val="auto"/>
          <w:lang w:val="en-GB"/>
        </w:rPr>
        <w:t>Alien Information System (Directorate of Alien Police)</w:t>
      </w:r>
    </w:p>
    <w:p w:rsidR="007221A1" w:rsidRPr="00EB5B88" w:rsidRDefault="007221A1" w:rsidP="007221A1">
      <w:pPr>
        <w:pStyle w:val="Poznamkytexty"/>
        <w:ind w:left="2948"/>
        <w:jc w:val="left"/>
        <w:rPr>
          <w:lang w:val="en-GB"/>
        </w:rPr>
      </w:pPr>
      <w:r w:rsidRPr="00EB5B88">
        <w:rPr>
          <w:lang w:val="en-GB"/>
        </w:rPr>
        <w:t>Abortions – Institute of Health Information and Statistics of the CR</w:t>
      </w:r>
    </w:p>
    <w:p w:rsidR="007221A1" w:rsidRPr="00EB5B88" w:rsidRDefault="007221A1" w:rsidP="007221A1">
      <w:pPr>
        <w:pStyle w:val="Poznamkytexty"/>
        <w:ind w:left="2948" w:hanging="2948"/>
        <w:rPr>
          <w:color w:val="auto"/>
          <w:lang w:val="en-GB"/>
        </w:rPr>
      </w:pPr>
      <w:r w:rsidRPr="00EB5B88">
        <w:rPr>
          <w:color w:val="auto"/>
          <w:lang w:val="en-GB"/>
        </w:rPr>
        <w:t>End of data collection:</w:t>
      </w:r>
      <w:r w:rsidRPr="00EB5B88">
        <w:rPr>
          <w:color w:val="auto"/>
          <w:lang w:val="en-GB"/>
        </w:rPr>
        <w:tab/>
      </w:r>
      <w:r w:rsidR="00503919">
        <w:rPr>
          <w:color w:val="auto"/>
          <w:lang w:val="en-GB"/>
        </w:rPr>
        <w:t>2 March</w:t>
      </w:r>
      <w:r>
        <w:rPr>
          <w:color w:val="auto"/>
          <w:lang w:val="en-GB"/>
        </w:rPr>
        <w:t xml:space="preserve"> </w:t>
      </w:r>
      <w:r w:rsidRPr="00EB5B88">
        <w:rPr>
          <w:color w:val="auto"/>
          <w:lang w:val="en-GB"/>
        </w:rPr>
        <w:t>201</w:t>
      </w:r>
      <w:r w:rsidR="00503919">
        <w:rPr>
          <w:color w:val="auto"/>
          <w:lang w:val="en-GB"/>
        </w:rPr>
        <w:t>6</w:t>
      </w:r>
    </w:p>
    <w:p w:rsidR="007221A1" w:rsidRPr="003A6FB1" w:rsidRDefault="007221A1" w:rsidP="007221A1">
      <w:pPr>
        <w:pStyle w:val="Poznamkytexty"/>
        <w:ind w:left="2948" w:hanging="2948"/>
        <w:rPr>
          <w:color w:val="auto"/>
          <w:lang w:val="en-GB"/>
        </w:rPr>
      </w:pPr>
      <w:r>
        <w:rPr>
          <w:lang w:val="en-GB"/>
        </w:rPr>
        <w:t>Related publication:</w:t>
      </w:r>
      <w:r>
        <w:rPr>
          <w:lang w:val="en-GB"/>
        </w:rPr>
        <w:tab/>
        <w:t>13</w:t>
      </w:r>
      <w:r w:rsidRPr="00EB5B88">
        <w:rPr>
          <w:lang w:val="en-GB"/>
        </w:rPr>
        <w:t>00</w:t>
      </w:r>
      <w:r>
        <w:rPr>
          <w:lang w:val="en-GB"/>
        </w:rPr>
        <w:t>62-1</w:t>
      </w:r>
      <w:r w:rsidR="00CE634A">
        <w:rPr>
          <w:lang w:val="en-GB"/>
        </w:rPr>
        <w:t>5</w:t>
      </w:r>
      <w:r w:rsidRPr="00EB5B88">
        <w:rPr>
          <w:lang w:val="en-GB"/>
        </w:rPr>
        <w:t xml:space="preserve"> Population of the Czech Republic</w:t>
      </w:r>
      <w:r w:rsidR="00911E01">
        <w:rPr>
          <w:lang w:val="en-GB"/>
        </w:rPr>
        <w:t xml:space="preserve"> </w:t>
      </w:r>
      <w:r w:rsidR="00C36A16" w:rsidRPr="00174B63">
        <w:rPr>
          <w:lang w:val="en-GB"/>
        </w:rPr>
        <w:t>–</w:t>
      </w:r>
      <w:r w:rsidR="00911E01" w:rsidRPr="00174B63">
        <w:rPr>
          <w:lang w:val="en-GB"/>
        </w:rPr>
        <w:t xml:space="preserve"> </w:t>
      </w:r>
      <w:r w:rsidR="00503919">
        <w:rPr>
          <w:lang w:val="en-GB"/>
        </w:rPr>
        <w:t>year</w:t>
      </w:r>
      <w:r w:rsidRPr="00174B63">
        <w:rPr>
          <w:lang w:val="en-GB"/>
        </w:rPr>
        <w:t xml:space="preserve"> 201</w:t>
      </w:r>
      <w:r w:rsidR="00911E01" w:rsidRPr="00174B63">
        <w:rPr>
          <w:lang w:val="en-GB"/>
        </w:rPr>
        <w:t>5</w:t>
      </w:r>
    </w:p>
    <w:p w:rsidR="007221A1" w:rsidRPr="003A6FB1" w:rsidRDefault="007221A1" w:rsidP="007221A1">
      <w:pPr>
        <w:pStyle w:val="Poznamkytexty"/>
        <w:ind w:left="2948" w:hanging="2948"/>
        <w:rPr>
          <w:color w:val="auto"/>
          <w:lang w:val="en-GB"/>
        </w:rPr>
      </w:pPr>
      <w:r w:rsidRPr="003A6FB1">
        <w:rPr>
          <w:color w:val="auto"/>
          <w:lang w:val="en-GB"/>
        </w:rPr>
        <w:tab/>
      </w:r>
      <w:r w:rsidR="002E7DAD" w:rsidRPr="002E7DAD">
        <w:rPr>
          <w:rFonts w:cs="Arial"/>
          <w:color w:val="auto"/>
          <w:lang w:val="en-GB"/>
        </w:rPr>
        <w:t>https://www.czso.cz/current-product/41180</w:t>
      </w:r>
    </w:p>
    <w:p w:rsidR="007221A1" w:rsidRPr="00EB5B88" w:rsidRDefault="007221A1" w:rsidP="007221A1">
      <w:pPr>
        <w:pStyle w:val="Poznamkytexty"/>
        <w:ind w:left="2948" w:hanging="2948"/>
        <w:rPr>
          <w:lang w:val="en-GB"/>
        </w:rPr>
      </w:pPr>
      <w:r w:rsidRPr="00EB5B88">
        <w:rPr>
          <w:lang w:val="en-GB"/>
        </w:rPr>
        <w:t>Next News Release:</w:t>
      </w:r>
      <w:r w:rsidRPr="00EB5B88">
        <w:rPr>
          <w:lang w:val="en-GB"/>
        </w:rPr>
        <w:tab/>
      </w:r>
      <w:r w:rsidR="00503919">
        <w:rPr>
          <w:lang w:val="en-GB"/>
        </w:rPr>
        <w:t>13 June</w:t>
      </w:r>
      <w:r w:rsidRPr="00EB5B88">
        <w:rPr>
          <w:lang w:val="en-GB"/>
        </w:rPr>
        <w:t xml:space="preserve"> 201</w:t>
      </w:r>
      <w:r w:rsidR="009F100A">
        <w:rPr>
          <w:lang w:val="en-GB"/>
        </w:rPr>
        <w:t>6</w:t>
      </w:r>
    </w:p>
    <w:p w:rsidR="007221A1" w:rsidRDefault="007221A1" w:rsidP="007221A1">
      <w:pPr>
        <w:pStyle w:val="Poznamkytexty"/>
        <w:spacing w:line="276" w:lineRule="auto"/>
        <w:rPr>
          <w:b/>
          <w:i w:val="0"/>
          <w:sz w:val="20"/>
          <w:szCs w:val="20"/>
          <w:lang w:val="en-GB"/>
        </w:rPr>
      </w:pPr>
    </w:p>
    <w:p w:rsidR="007221A1" w:rsidRPr="00EB5B88" w:rsidRDefault="007221A1" w:rsidP="007221A1">
      <w:pPr>
        <w:pStyle w:val="Poznamkytexty"/>
        <w:spacing w:line="276" w:lineRule="auto"/>
        <w:rPr>
          <w:b/>
          <w:i w:val="0"/>
          <w:lang w:val="en-GB"/>
        </w:rPr>
      </w:pPr>
      <w:r w:rsidRPr="00EB5B88">
        <w:rPr>
          <w:b/>
          <w:i w:val="0"/>
          <w:lang w:val="en-GB"/>
        </w:rPr>
        <w:t>Annexes:</w:t>
      </w:r>
    </w:p>
    <w:p w:rsidR="007221A1" w:rsidRPr="00125D18" w:rsidRDefault="007221A1" w:rsidP="007221A1">
      <w:pPr>
        <w:pStyle w:val="Zkladntextodsazen"/>
        <w:spacing w:after="0" w:line="240" w:lineRule="exact"/>
        <w:ind w:left="284" w:hanging="284"/>
        <w:rPr>
          <w:iCs/>
          <w:szCs w:val="20"/>
        </w:rPr>
      </w:pPr>
      <w:r w:rsidRPr="00125D18">
        <w:rPr>
          <w:iCs/>
          <w:szCs w:val="20"/>
        </w:rPr>
        <w:t>Tab. 1 Population (absolute and relative figures, year-to-year changes)</w:t>
      </w:r>
    </w:p>
    <w:p w:rsidR="007221A1" w:rsidRDefault="007221A1" w:rsidP="007221A1">
      <w:pPr>
        <w:pStyle w:val="Zkladntextodsazen"/>
        <w:spacing w:after="60" w:line="240" w:lineRule="exact"/>
        <w:ind w:left="0"/>
      </w:pPr>
    </w:p>
    <w:p w:rsidR="007221A1" w:rsidRPr="00EB5B88" w:rsidRDefault="006572BF" w:rsidP="007221A1">
      <w:pPr>
        <w:pStyle w:val="Zkladntextodsazen"/>
        <w:spacing w:after="60" w:line="240" w:lineRule="exact"/>
        <w:ind w:left="0"/>
      </w:pPr>
      <w:r>
        <w:t>N</w:t>
      </w:r>
      <w:r w:rsidR="007221A1" w:rsidRPr="00EB5B88">
        <w:t>ot edited for language.</w:t>
      </w:r>
    </w:p>
    <w:p w:rsidR="007221A1" w:rsidRPr="007221A1" w:rsidRDefault="007221A1" w:rsidP="007221A1"/>
    <w:sectPr w:rsidR="007221A1" w:rsidRPr="007221A1" w:rsidSect="00405244">
      <w:headerReference w:type="default" r:id="rId8"/>
      <w:footerReference w:type="default" r:id="rId9"/>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A68" w:rsidRDefault="00022A68" w:rsidP="00BA6370">
      <w:r>
        <w:separator/>
      </w:r>
    </w:p>
  </w:endnote>
  <w:endnote w:type="continuationSeparator" w:id="0">
    <w:p w:rsidR="00022A68" w:rsidRDefault="00022A68"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022A68">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B1182F" w:rsidRPr="007E75DE">
                  <w:rPr>
                    <w:rFonts w:cs="Arial"/>
                    <w:szCs w:val="15"/>
                  </w:rPr>
                  <w:fldChar w:fldCharType="begin"/>
                </w:r>
                <w:r w:rsidRPr="007E75DE">
                  <w:rPr>
                    <w:rFonts w:cs="Arial"/>
                    <w:szCs w:val="15"/>
                  </w:rPr>
                  <w:instrText xml:space="preserve"> PAGE   \* MERGEFORMAT </w:instrText>
                </w:r>
                <w:r w:rsidR="00B1182F" w:rsidRPr="007E75DE">
                  <w:rPr>
                    <w:rFonts w:cs="Arial"/>
                    <w:szCs w:val="15"/>
                  </w:rPr>
                  <w:fldChar w:fldCharType="separate"/>
                </w:r>
                <w:r w:rsidR="006D0779">
                  <w:rPr>
                    <w:rFonts w:cs="Arial"/>
                    <w:noProof/>
                    <w:szCs w:val="15"/>
                  </w:rPr>
                  <w:t>1</w:t>
                </w:r>
                <w:r w:rsidR="00B1182F"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A68" w:rsidRDefault="00022A68" w:rsidP="00BA6370">
      <w:r>
        <w:separator/>
      </w:r>
    </w:p>
  </w:footnote>
  <w:footnote w:type="continuationSeparator" w:id="0">
    <w:p w:rsidR="00022A68" w:rsidRDefault="00022A68"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022A68">
    <w:pPr>
      <w:pStyle w:val="Zhlav"/>
    </w:pPr>
    <w:r>
      <w:rPr>
        <w:noProof/>
        <w:lang w:val="cs-CZ" w:eastAsia="cs-CZ"/>
      </w:rPr>
      <w:pict>
        <v:group id="_x0000_s2094" style="position:absolute;left:0;text-align:left;margin-left:-69.5pt;margin-top:7.95pt;width:496.95pt;height:80.05pt;z-index:3"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NotTrackMoves/>
  <w:defaultTabStop w:val="720"/>
  <w:hyphenationZone w:val="425"/>
  <w:characterSpacingControl w:val="doNotCompress"/>
  <w:hdrShapeDefaults>
    <o:shapedefaults v:ext="edit" spidmax="2095">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1A1"/>
    <w:rsid w:val="000149AA"/>
    <w:rsid w:val="00022A68"/>
    <w:rsid w:val="00030206"/>
    <w:rsid w:val="000338F4"/>
    <w:rsid w:val="00043BF4"/>
    <w:rsid w:val="00056F80"/>
    <w:rsid w:val="000843A5"/>
    <w:rsid w:val="00091722"/>
    <w:rsid w:val="000A579B"/>
    <w:rsid w:val="000B6F63"/>
    <w:rsid w:val="000E6491"/>
    <w:rsid w:val="000F6542"/>
    <w:rsid w:val="00102BCB"/>
    <w:rsid w:val="00111884"/>
    <w:rsid w:val="00116ED1"/>
    <w:rsid w:val="00123849"/>
    <w:rsid w:val="00123FBE"/>
    <w:rsid w:val="001322CA"/>
    <w:rsid w:val="0013242C"/>
    <w:rsid w:val="001404AB"/>
    <w:rsid w:val="0017231D"/>
    <w:rsid w:val="00173193"/>
    <w:rsid w:val="00174B63"/>
    <w:rsid w:val="00176E26"/>
    <w:rsid w:val="0018061F"/>
    <w:rsid w:val="001810DC"/>
    <w:rsid w:val="001B607F"/>
    <w:rsid w:val="001C5111"/>
    <w:rsid w:val="001C71FD"/>
    <w:rsid w:val="001D369A"/>
    <w:rsid w:val="001F08B3"/>
    <w:rsid w:val="002070FB"/>
    <w:rsid w:val="00211A9E"/>
    <w:rsid w:val="00213729"/>
    <w:rsid w:val="00227974"/>
    <w:rsid w:val="002406FA"/>
    <w:rsid w:val="0025064F"/>
    <w:rsid w:val="0027564A"/>
    <w:rsid w:val="00297900"/>
    <w:rsid w:val="002B117A"/>
    <w:rsid w:val="002B2E47"/>
    <w:rsid w:val="002D37F5"/>
    <w:rsid w:val="002E7DAD"/>
    <w:rsid w:val="002F39D3"/>
    <w:rsid w:val="0032398D"/>
    <w:rsid w:val="003301A3"/>
    <w:rsid w:val="003414AB"/>
    <w:rsid w:val="003471F1"/>
    <w:rsid w:val="00355D1A"/>
    <w:rsid w:val="00361F92"/>
    <w:rsid w:val="0036777B"/>
    <w:rsid w:val="00370B28"/>
    <w:rsid w:val="00380178"/>
    <w:rsid w:val="0038282A"/>
    <w:rsid w:val="00397580"/>
    <w:rsid w:val="003A45C8"/>
    <w:rsid w:val="003A6FB1"/>
    <w:rsid w:val="003B7F42"/>
    <w:rsid w:val="003C2DCF"/>
    <w:rsid w:val="003C3372"/>
    <w:rsid w:val="003C7FE7"/>
    <w:rsid w:val="003D0499"/>
    <w:rsid w:val="003D3576"/>
    <w:rsid w:val="003E14DF"/>
    <w:rsid w:val="003F526A"/>
    <w:rsid w:val="00405244"/>
    <w:rsid w:val="00436D82"/>
    <w:rsid w:val="004436EE"/>
    <w:rsid w:val="0045547F"/>
    <w:rsid w:val="00460E17"/>
    <w:rsid w:val="00462224"/>
    <w:rsid w:val="004920AD"/>
    <w:rsid w:val="004A2BDE"/>
    <w:rsid w:val="004D05B3"/>
    <w:rsid w:val="004E20C5"/>
    <w:rsid w:val="004E479E"/>
    <w:rsid w:val="004F0592"/>
    <w:rsid w:val="004F6964"/>
    <w:rsid w:val="004F78E6"/>
    <w:rsid w:val="00503919"/>
    <w:rsid w:val="00512D99"/>
    <w:rsid w:val="00516577"/>
    <w:rsid w:val="00517A80"/>
    <w:rsid w:val="00531DBB"/>
    <w:rsid w:val="00550F67"/>
    <w:rsid w:val="00564213"/>
    <w:rsid w:val="005F79FB"/>
    <w:rsid w:val="00604406"/>
    <w:rsid w:val="00605F4A"/>
    <w:rsid w:val="00607822"/>
    <w:rsid w:val="006103AA"/>
    <w:rsid w:val="00612CF5"/>
    <w:rsid w:val="00613BBF"/>
    <w:rsid w:val="00622B80"/>
    <w:rsid w:val="006245F1"/>
    <w:rsid w:val="0064139A"/>
    <w:rsid w:val="006502D2"/>
    <w:rsid w:val="006572BF"/>
    <w:rsid w:val="00657335"/>
    <w:rsid w:val="006601DC"/>
    <w:rsid w:val="00675DCD"/>
    <w:rsid w:val="00693F62"/>
    <w:rsid w:val="006C284A"/>
    <w:rsid w:val="006D0779"/>
    <w:rsid w:val="006D0C42"/>
    <w:rsid w:val="006D5C60"/>
    <w:rsid w:val="006D60AE"/>
    <w:rsid w:val="006E024F"/>
    <w:rsid w:val="006E4E81"/>
    <w:rsid w:val="006F2A00"/>
    <w:rsid w:val="0070615C"/>
    <w:rsid w:val="00707F7D"/>
    <w:rsid w:val="00716CDC"/>
    <w:rsid w:val="00717EC5"/>
    <w:rsid w:val="007221A1"/>
    <w:rsid w:val="0075040F"/>
    <w:rsid w:val="00752400"/>
    <w:rsid w:val="00754FD1"/>
    <w:rsid w:val="00755D8B"/>
    <w:rsid w:val="00763787"/>
    <w:rsid w:val="007A0CA5"/>
    <w:rsid w:val="007A57F2"/>
    <w:rsid w:val="007B1333"/>
    <w:rsid w:val="007D703E"/>
    <w:rsid w:val="007F4AEB"/>
    <w:rsid w:val="007F75B2"/>
    <w:rsid w:val="008006CF"/>
    <w:rsid w:val="008043C4"/>
    <w:rsid w:val="00825D9E"/>
    <w:rsid w:val="0082663A"/>
    <w:rsid w:val="00831B1B"/>
    <w:rsid w:val="00855FB3"/>
    <w:rsid w:val="00861D0E"/>
    <w:rsid w:val="00867569"/>
    <w:rsid w:val="00885C0D"/>
    <w:rsid w:val="008A750A"/>
    <w:rsid w:val="008B3970"/>
    <w:rsid w:val="008B560A"/>
    <w:rsid w:val="008C384C"/>
    <w:rsid w:val="008D0F11"/>
    <w:rsid w:val="008F73B4"/>
    <w:rsid w:val="009035E8"/>
    <w:rsid w:val="00911590"/>
    <w:rsid w:val="00911E01"/>
    <w:rsid w:val="00913DF2"/>
    <w:rsid w:val="0092495C"/>
    <w:rsid w:val="00935672"/>
    <w:rsid w:val="00937477"/>
    <w:rsid w:val="009512C3"/>
    <w:rsid w:val="00971374"/>
    <w:rsid w:val="00985947"/>
    <w:rsid w:val="00991E76"/>
    <w:rsid w:val="009974D6"/>
    <w:rsid w:val="009B55B1"/>
    <w:rsid w:val="009B5FF9"/>
    <w:rsid w:val="009E39C5"/>
    <w:rsid w:val="009F100A"/>
    <w:rsid w:val="00A07BA7"/>
    <w:rsid w:val="00A146DB"/>
    <w:rsid w:val="00A35C90"/>
    <w:rsid w:val="00A407EC"/>
    <w:rsid w:val="00A4343D"/>
    <w:rsid w:val="00A45595"/>
    <w:rsid w:val="00A502F1"/>
    <w:rsid w:val="00A53882"/>
    <w:rsid w:val="00A55F4C"/>
    <w:rsid w:val="00A63E16"/>
    <w:rsid w:val="00A70A83"/>
    <w:rsid w:val="00A81EB3"/>
    <w:rsid w:val="00AB6196"/>
    <w:rsid w:val="00AB7D5D"/>
    <w:rsid w:val="00AB7F64"/>
    <w:rsid w:val="00AC3140"/>
    <w:rsid w:val="00B00C1D"/>
    <w:rsid w:val="00B1182F"/>
    <w:rsid w:val="00B522C0"/>
    <w:rsid w:val="00B632CC"/>
    <w:rsid w:val="00B977A6"/>
    <w:rsid w:val="00BA12F1"/>
    <w:rsid w:val="00BA439F"/>
    <w:rsid w:val="00BA6370"/>
    <w:rsid w:val="00BB740B"/>
    <w:rsid w:val="00BD2D14"/>
    <w:rsid w:val="00BF1FEC"/>
    <w:rsid w:val="00BF3095"/>
    <w:rsid w:val="00BF7372"/>
    <w:rsid w:val="00C179F1"/>
    <w:rsid w:val="00C21E74"/>
    <w:rsid w:val="00C269D4"/>
    <w:rsid w:val="00C36A16"/>
    <w:rsid w:val="00C4160D"/>
    <w:rsid w:val="00C53898"/>
    <w:rsid w:val="00C8406E"/>
    <w:rsid w:val="00CA2DA7"/>
    <w:rsid w:val="00CB2222"/>
    <w:rsid w:val="00CB2709"/>
    <w:rsid w:val="00CB6F89"/>
    <w:rsid w:val="00CB73C6"/>
    <w:rsid w:val="00CC6F8E"/>
    <w:rsid w:val="00CD5850"/>
    <w:rsid w:val="00CE228C"/>
    <w:rsid w:val="00CE634A"/>
    <w:rsid w:val="00CE71D9"/>
    <w:rsid w:val="00CF545B"/>
    <w:rsid w:val="00D209A7"/>
    <w:rsid w:val="00D27D69"/>
    <w:rsid w:val="00D442F1"/>
    <w:rsid w:val="00D448C2"/>
    <w:rsid w:val="00D46D89"/>
    <w:rsid w:val="00D666C3"/>
    <w:rsid w:val="00D811AB"/>
    <w:rsid w:val="00D90580"/>
    <w:rsid w:val="00D90636"/>
    <w:rsid w:val="00D926E1"/>
    <w:rsid w:val="00DA690F"/>
    <w:rsid w:val="00DB783C"/>
    <w:rsid w:val="00DD3670"/>
    <w:rsid w:val="00DF47FE"/>
    <w:rsid w:val="00DF49DF"/>
    <w:rsid w:val="00E0156A"/>
    <w:rsid w:val="00E06841"/>
    <w:rsid w:val="00E26704"/>
    <w:rsid w:val="00E27300"/>
    <w:rsid w:val="00E31980"/>
    <w:rsid w:val="00E528B3"/>
    <w:rsid w:val="00E55201"/>
    <w:rsid w:val="00E6423C"/>
    <w:rsid w:val="00E71483"/>
    <w:rsid w:val="00E807D3"/>
    <w:rsid w:val="00E85B09"/>
    <w:rsid w:val="00E93830"/>
    <w:rsid w:val="00E93E0E"/>
    <w:rsid w:val="00E9451B"/>
    <w:rsid w:val="00EA4237"/>
    <w:rsid w:val="00EB1A25"/>
    <w:rsid w:val="00EB1ED3"/>
    <w:rsid w:val="00EE70B7"/>
    <w:rsid w:val="00EF3D4F"/>
    <w:rsid w:val="00EF71C0"/>
    <w:rsid w:val="00F1369B"/>
    <w:rsid w:val="00F245F7"/>
    <w:rsid w:val="00F314B7"/>
    <w:rsid w:val="00F429ED"/>
    <w:rsid w:val="00F43004"/>
    <w:rsid w:val="00F447EB"/>
    <w:rsid w:val="00F4559E"/>
    <w:rsid w:val="00F5535C"/>
    <w:rsid w:val="00F729FB"/>
    <w:rsid w:val="00F73BB9"/>
    <w:rsid w:val="00F80103"/>
    <w:rsid w:val="00F83C49"/>
    <w:rsid w:val="00F94AB5"/>
    <w:rsid w:val="00FA61D3"/>
    <w:rsid w:val="00FB687C"/>
    <w:rsid w:val="00FB7DE4"/>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5">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odsazen">
    <w:name w:val="Body Text Indent"/>
    <w:basedOn w:val="Normln"/>
    <w:link w:val="ZkladntextodsazenChar"/>
    <w:uiPriority w:val="99"/>
    <w:unhideWhenUsed/>
    <w:rsid w:val="007221A1"/>
    <w:pPr>
      <w:spacing w:after="120"/>
      <w:ind w:left="283"/>
    </w:pPr>
  </w:style>
  <w:style w:type="character" w:customStyle="1" w:styleId="ZkladntextodsazenChar">
    <w:name w:val="Základní text odsazený Char"/>
    <w:link w:val="Zkladntextodsazen"/>
    <w:uiPriority w:val="99"/>
    <w:rsid w:val="007221A1"/>
    <w:rPr>
      <w:rFonts w:ascii="Arial" w:hAnsi="Arial"/>
      <w:szCs w:val="22"/>
      <w:lang w:val="en-GB" w:eastAsia="en-US"/>
    </w:rPr>
  </w:style>
  <w:style w:type="paragraph" w:customStyle="1" w:styleId="Poznamkytexty">
    <w:name w:val="Poznamky texty"/>
    <w:basedOn w:val="Poznmky"/>
    <w:qFormat/>
    <w:rsid w:val="007221A1"/>
    <w:pPr>
      <w:pBdr>
        <w:top w:val="none" w:sz="0" w:space="0" w:color="auto"/>
      </w:pBdr>
      <w:spacing w:before="0"/>
      <w:jc w:val="both"/>
    </w:pPr>
    <w:rPr>
      <w:i/>
    </w:rPr>
  </w:style>
  <w:style w:type="character" w:styleId="Odkaznakoment">
    <w:name w:val="annotation reference"/>
    <w:uiPriority w:val="99"/>
    <w:semiHidden/>
    <w:unhideWhenUsed/>
    <w:rsid w:val="00E528B3"/>
    <w:rPr>
      <w:sz w:val="16"/>
      <w:szCs w:val="16"/>
    </w:rPr>
  </w:style>
  <w:style w:type="paragraph" w:styleId="Textkomente">
    <w:name w:val="annotation text"/>
    <w:basedOn w:val="Normln"/>
    <w:link w:val="TextkomenteChar"/>
    <w:uiPriority w:val="99"/>
    <w:semiHidden/>
    <w:unhideWhenUsed/>
    <w:rsid w:val="00E528B3"/>
    <w:rPr>
      <w:szCs w:val="20"/>
    </w:rPr>
  </w:style>
  <w:style w:type="character" w:customStyle="1" w:styleId="TextkomenteChar">
    <w:name w:val="Text komentáře Char"/>
    <w:link w:val="Textkomente"/>
    <w:uiPriority w:val="99"/>
    <w:semiHidden/>
    <w:rsid w:val="00E528B3"/>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E528B3"/>
    <w:rPr>
      <w:b/>
      <w:bCs/>
    </w:rPr>
  </w:style>
  <w:style w:type="character" w:customStyle="1" w:styleId="PedmtkomenteChar">
    <w:name w:val="Předmět komentáře Char"/>
    <w:link w:val="Pedmtkomente"/>
    <w:uiPriority w:val="99"/>
    <w:semiHidden/>
    <w:rsid w:val="00E528B3"/>
    <w:rPr>
      <w:rFonts w:ascii="Arial" w:hAnsi="Arial"/>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_M&#237;&#353;a\vnit&#345;n&#237;_p&#345;edpisy\&#353;ablony%202015\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8BAC9-5AB9-4697-A23A-9328BB60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100</TotalTime>
  <Pages>3</Pages>
  <Words>957</Words>
  <Characters>5653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6597</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ČSÚ</dc:creator>
  <cp:lastModifiedBy>Michaela Němečková</cp:lastModifiedBy>
  <cp:revision>8</cp:revision>
  <cp:lastPrinted>2016-03-16T07:10:00Z</cp:lastPrinted>
  <dcterms:created xsi:type="dcterms:W3CDTF">2016-03-16T06:31:00Z</dcterms:created>
  <dcterms:modified xsi:type="dcterms:W3CDTF">2016-03-18T08:56:00Z</dcterms:modified>
</cp:coreProperties>
</file>