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0A81" w14:textId="2235C82F" w:rsidR="00731C85" w:rsidRPr="005677A7" w:rsidRDefault="0049561E" w:rsidP="005677A7">
      <w:pPr>
        <w:pStyle w:val="Datum"/>
      </w:pPr>
      <w:r>
        <w:t>1</w:t>
      </w:r>
      <w:r w:rsidR="000256FC">
        <w:t>7</w:t>
      </w:r>
      <w:r w:rsidR="00731C85" w:rsidRPr="005677A7">
        <w:t xml:space="preserve">. </w:t>
      </w:r>
      <w:r>
        <w:t>3</w:t>
      </w:r>
      <w:r w:rsidR="00731C85" w:rsidRPr="005677A7">
        <w:t>. 202</w:t>
      </w:r>
      <w:r w:rsidR="00180B53" w:rsidRPr="005677A7">
        <w:t>5</w:t>
      </w:r>
      <w:r w:rsidR="00731C85" w:rsidRPr="005677A7">
        <w:t xml:space="preserve"> </w:t>
      </w:r>
    </w:p>
    <w:p w14:paraId="54A2CCB9" w14:textId="40FC2667" w:rsidR="00FD64EE" w:rsidRDefault="00894276" w:rsidP="00731C85">
      <w:pPr>
        <w:pStyle w:val="Podtitulek"/>
        <w:rPr>
          <w:rStyle w:val="PodtitulekChar"/>
          <w:b/>
          <w:bCs/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C</w:t>
      </w:r>
      <w:r w:rsidR="00FD64EE" w:rsidRPr="00FD64EE">
        <w:rPr>
          <w:color w:val="BD1B21"/>
          <w:sz w:val="32"/>
          <w:szCs w:val="32"/>
        </w:rPr>
        <w:t>en</w:t>
      </w:r>
      <w:r>
        <w:rPr>
          <w:color w:val="BD1B21"/>
          <w:sz w:val="32"/>
          <w:szCs w:val="32"/>
        </w:rPr>
        <w:t>y</w:t>
      </w:r>
      <w:r w:rsidR="00FD64EE" w:rsidRPr="00FD64EE">
        <w:rPr>
          <w:color w:val="BD1B21"/>
          <w:sz w:val="32"/>
          <w:szCs w:val="32"/>
        </w:rPr>
        <w:t xml:space="preserve"> průmyslových výrobců </w:t>
      </w:r>
      <w:r w:rsidRPr="00FD64EE">
        <w:rPr>
          <w:color w:val="BD1B21"/>
          <w:sz w:val="32"/>
          <w:szCs w:val="32"/>
        </w:rPr>
        <w:t>po</w:t>
      </w:r>
      <w:r>
        <w:rPr>
          <w:color w:val="BD1B21"/>
          <w:sz w:val="32"/>
          <w:szCs w:val="32"/>
        </w:rPr>
        <w:t> </w:t>
      </w:r>
      <w:r w:rsidR="00103ECA">
        <w:rPr>
          <w:color w:val="BD1B21"/>
          <w:sz w:val="32"/>
          <w:szCs w:val="32"/>
        </w:rPr>
        <w:t>dvanácti</w:t>
      </w:r>
      <w:r>
        <w:rPr>
          <w:color w:val="BD1B21"/>
          <w:sz w:val="32"/>
          <w:szCs w:val="32"/>
        </w:rPr>
        <w:t> </w:t>
      </w:r>
      <w:r w:rsidRPr="00FD64EE">
        <w:rPr>
          <w:color w:val="BD1B21"/>
          <w:sz w:val="32"/>
          <w:szCs w:val="32"/>
        </w:rPr>
        <w:t>měsících</w:t>
      </w:r>
      <w:r w:rsidRPr="00FD64EE">
        <w:rPr>
          <w:rStyle w:val="PodtitulekChar"/>
          <w:b/>
          <w:bCs/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>m</w:t>
      </w:r>
      <w:r w:rsidRPr="00FD64EE">
        <w:rPr>
          <w:color w:val="BD1B21"/>
          <w:sz w:val="32"/>
          <w:szCs w:val="32"/>
        </w:rPr>
        <w:t>eziročn</w:t>
      </w:r>
      <w:r>
        <w:rPr>
          <w:color w:val="BD1B21"/>
          <w:sz w:val="32"/>
          <w:szCs w:val="32"/>
        </w:rPr>
        <w:t>ě</w:t>
      </w:r>
      <w:r w:rsidRPr="00FD64EE">
        <w:rPr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>klesly</w:t>
      </w:r>
      <w:r w:rsidRPr="00FD64EE">
        <w:rPr>
          <w:color w:val="BD1B21"/>
          <w:sz w:val="32"/>
          <w:szCs w:val="32"/>
        </w:rPr>
        <w:t xml:space="preserve"> </w:t>
      </w:r>
    </w:p>
    <w:p w14:paraId="51B234C8" w14:textId="0E89B99F" w:rsidR="00731C85" w:rsidRPr="006928CF" w:rsidRDefault="00731C85" w:rsidP="00731C85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49561E">
        <w:rPr>
          <w:rStyle w:val="PodtitulekChar"/>
          <w:b/>
        </w:rPr>
        <w:t>únor</w:t>
      </w:r>
      <w:r w:rsidRPr="003E1E52">
        <w:rPr>
          <w:rStyle w:val="PodtitulekChar"/>
          <w:b/>
        </w:rPr>
        <w:t xml:space="preserve"> 202</w:t>
      </w:r>
      <w:r w:rsidR="0010409C">
        <w:rPr>
          <w:rStyle w:val="PodtitulekChar"/>
          <w:b/>
        </w:rPr>
        <w:t>5</w:t>
      </w:r>
      <w:r w:rsidRPr="003E1E52">
        <w:t xml:space="preserve"> </w:t>
      </w:r>
    </w:p>
    <w:p w14:paraId="1982BD28" w14:textId="103D9DD8" w:rsidR="00C71758" w:rsidRPr="00C71758" w:rsidRDefault="00731C85" w:rsidP="00C71758">
      <w:pPr>
        <w:pStyle w:val="Perex"/>
        <w:contextualSpacing/>
      </w:pPr>
      <w:r w:rsidRPr="008E570E">
        <w:t>Meziměsíčně ceny zemědělských výrobců</w:t>
      </w:r>
      <w:r w:rsidRPr="00EB27E2">
        <w:t xml:space="preserve"> </w:t>
      </w:r>
      <w:r w:rsidR="005C4517">
        <w:t>vzrostly</w:t>
      </w:r>
      <w:r w:rsidR="00BB4B83" w:rsidRPr="006D6BFE">
        <w:t xml:space="preserve"> o </w:t>
      </w:r>
      <w:r w:rsidR="00A34E54">
        <w:t>0,9</w:t>
      </w:r>
      <w:r w:rsidR="00E93328">
        <w:t> %</w:t>
      </w:r>
      <w:r>
        <w:t xml:space="preserve"> a m</w:t>
      </w:r>
      <w:r w:rsidRPr="008E570E">
        <w:t xml:space="preserve">eziročně </w:t>
      </w:r>
      <w:r w:rsidR="00451BDF">
        <w:t xml:space="preserve">byly vyšší </w:t>
      </w:r>
      <w:r>
        <w:t>o </w:t>
      </w:r>
      <w:r w:rsidR="00D435A7">
        <w:t>9</w:t>
      </w:r>
      <w:r w:rsidR="00426063">
        <w:t>,</w:t>
      </w:r>
      <w:r w:rsidR="00A34E54">
        <w:t>3</w:t>
      </w:r>
      <w:r w:rsidR="00E93328">
        <w:t> %</w:t>
      </w:r>
      <w:r>
        <w:t>.</w:t>
      </w:r>
      <w:r w:rsidRPr="008E570E">
        <w:t xml:space="preserve"> </w:t>
      </w:r>
      <w:r w:rsidR="007F6F08" w:rsidRPr="00423A4B">
        <w:t xml:space="preserve">Ceny průmyslových výrobců </w:t>
      </w:r>
      <w:r w:rsidR="007F6F08">
        <w:t xml:space="preserve">klesly </w:t>
      </w:r>
      <w:r w:rsidR="007F6F08" w:rsidRPr="00132854">
        <w:t xml:space="preserve">meziměsíčně a meziročně </w:t>
      </w:r>
      <w:r w:rsidR="007F6F08">
        <w:t xml:space="preserve">shodně </w:t>
      </w:r>
      <w:r w:rsidR="007F6F08" w:rsidRPr="00132854">
        <w:t>o 0,</w:t>
      </w:r>
      <w:r w:rsidR="007F6F08">
        <w:t>1</w:t>
      </w:r>
      <w:r w:rsidR="007F6F08" w:rsidRPr="00132854">
        <w:t> %.</w:t>
      </w:r>
      <w:r w:rsidR="007F6F08">
        <w:t xml:space="preserve"> </w:t>
      </w:r>
      <w:r w:rsidRPr="00E41DFB">
        <w:t xml:space="preserve">Ceny stavebních prací meziměsíčně </w:t>
      </w:r>
      <w:r>
        <w:t>vzrostly</w:t>
      </w:r>
      <w:r w:rsidRPr="008E570E">
        <w:t xml:space="preserve"> o </w:t>
      </w:r>
      <w:r>
        <w:t>0,</w:t>
      </w:r>
      <w:r w:rsidR="00A83E36">
        <w:t>2</w:t>
      </w:r>
      <w:r w:rsidR="00E93328">
        <w:t> %</w:t>
      </w:r>
      <w:r>
        <w:t xml:space="preserve"> </w:t>
      </w:r>
      <w:r w:rsidRPr="00E41DFB">
        <w:t xml:space="preserve">a meziročně </w:t>
      </w:r>
      <w:r>
        <w:t xml:space="preserve">byly vyšší </w:t>
      </w:r>
      <w:r w:rsidRPr="00E41DFB">
        <w:t>o </w:t>
      </w:r>
      <w:r w:rsidR="009A47AB">
        <w:t>2,</w:t>
      </w:r>
      <w:r w:rsidR="00A83E36">
        <w:t>4</w:t>
      </w:r>
      <w:r w:rsidR="00E93328">
        <w:t> %</w:t>
      </w:r>
      <w:r w:rsidRPr="00E41DFB">
        <w:t>. Ceny tržních</w:t>
      </w:r>
      <w:r w:rsidRPr="008E570E">
        <w:t xml:space="preserve"> služeb </w:t>
      </w:r>
      <w:r w:rsidRPr="00DC7C3E">
        <w:rPr>
          <w:szCs w:val="20"/>
        </w:rPr>
        <w:t xml:space="preserve">pro podniky </w:t>
      </w:r>
      <w:r w:rsidR="00F76506">
        <w:rPr>
          <w:szCs w:val="20"/>
        </w:rPr>
        <w:t xml:space="preserve">se </w:t>
      </w:r>
      <w:r w:rsidRPr="00DC7C3E">
        <w:rPr>
          <w:szCs w:val="20"/>
        </w:rPr>
        <w:t xml:space="preserve">meziměsíčně </w:t>
      </w:r>
      <w:r w:rsidR="00FE1620">
        <w:rPr>
          <w:szCs w:val="20"/>
        </w:rPr>
        <w:t>zvýšily</w:t>
      </w:r>
      <w:r>
        <w:rPr>
          <w:szCs w:val="20"/>
        </w:rPr>
        <w:t xml:space="preserve"> o </w:t>
      </w:r>
      <w:r w:rsidR="00FE1620">
        <w:rPr>
          <w:szCs w:val="20"/>
        </w:rPr>
        <w:t>1,7</w:t>
      </w:r>
      <w:r w:rsidR="00E93328">
        <w:rPr>
          <w:szCs w:val="20"/>
        </w:rPr>
        <w:t> %</w:t>
      </w:r>
      <w:r w:rsidRPr="00DC7C3E">
        <w:rPr>
          <w:szCs w:val="20"/>
        </w:rPr>
        <w:t xml:space="preserve"> a meziročně </w:t>
      </w:r>
      <w:r w:rsidR="00222210">
        <w:t xml:space="preserve">byly vyšší </w:t>
      </w:r>
      <w:r w:rsidRPr="00DC7C3E">
        <w:rPr>
          <w:szCs w:val="20"/>
        </w:rPr>
        <w:t>o </w:t>
      </w:r>
      <w:r>
        <w:rPr>
          <w:szCs w:val="20"/>
        </w:rPr>
        <w:t>3,</w:t>
      </w:r>
      <w:r w:rsidR="00FE1620">
        <w:rPr>
          <w:szCs w:val="20"/>
        </w:rPr>
        <w:t>5</w:t>
      </w:r>
      <w:r w:rsidR="00E93328">
        <w:rPr>
          <w:szCs w:val="20"/>
        </w:rPr>
        <w:t> %</w:t>
      </w:r>
      <w:r w:rsidRPr="00DC7C3E">
        <w:rPr>
          <w:szCs w:val="20"/>
        </w:rPr>
        <w:t>.</w:t>
      </w:r>
      <w:r w:rsidR="00C71758">
        <w:rPr>
          <w:szCs w:val="20"/>
        </w:rPr>
        <w:t xml:space="preserve"> </w:t>
      </w:r>
    </w:p>
    <w:p w14:paraId="0D5F985E" w14:textId="70B2B0B7" w:rsidR="00E079CF" w:rsidRPr="004E47DC" w:rsidRDefault="00E079CF" w:rsidP="00E079CF">
      <w:pPr>
        <w:rPr>
          <w:rFonts w:cstheme="minorHAnsi"/>
        </w:rPr>
      </w:pPr>
      <w:r w:rsidRPr="00E079CF">
        <w:rPr>
          <w:rFonts w:cstheme="minorHAnsi"/>
          <w:i/>
        </w:rPr>
        <w:t>„</w:t>
      </w:r>
      <w:r w:rsidRPr="00E079CF">
        <w:rPr>
          <w:i/>
        </w:rPr>
        <w:t>V meziročním srovnání ceny v průmyslu poprvé po roce klesly, a to o 0,1</w:t>
      </w:r>
      <w:r w:rsidR="00A125EF">
        <w:rPr>
          <w:i/>
        </w:rPr>
        <w:t> </w:t>
      </w:r>
      <w:r w:rsidRPr="00E079CF">
        <w:rPr>
          <w:i/>
        </w:rPr>
        <w:t xml:space="preserve">%. Naopak ceny ostatních výrobců pokračovaly ve svém růstu. </w:t>
      </w:r>
      <w:r w:rsidRPr="00E079CF">
        <w:rPr>
          <w:rFonts w:cstheme="minorHAnsi"/>
          <w:i/>
        </w:rPr>
        <w:t>Ceny v zemědělství zrychlily svůj růst na 9,3</w:t>
      </w:r>
      <w:r w:rsidR="00A125EF">
        <w:rPr>
          <w:rFonts w:cstheme="minorHAnsi"/>
          <w:i/>
        </w:rPr>
        <w:t> </w:t>
      </w:r>
      <w:r w:rsidRPr="00E079CF">
        <w:rPr>
          <w:rFonts w:cstheme="minorHAnsi"/>
          <w:i/>
        </w:rPr>
        <w:t>%.</w:t>
      </w:r>
      <w:r w:rsidR="00A125EF">
        <w:rPr>
          <w:rFonts w:cstheme="minorHAnsi"/>
          <w:i/>
        </w:rPr>
        <w:t xml:space="preserve"> Ceny </w:t>
      </w:r>
      <w:r w:rsidRPr="00E079CF">
        <w:rPr>
          <w:rFonts w:cstheme="minorHAnsi"/>
          <w:i/>
        </w:rPr>
        <w:t>stavebních prací byly meziročně vyšší o 2,4</w:t>
      </w:r>
      <w:r w:rsidR="00A125EF">
        <w:rPr>
          <w:rFonts w:cstheme="minorHAnsi"/>
          <w:i/>
        </w:rPr>
        <w:t> </w:t>
      </w:r>
      <w:r w:rsidRPr="00E079CF">
        <w:rPr>
          <w:rFonts w:cstheme="minorHAnsi"/>
          <w:i/>
        </w:rPr>
        <w:t>% a ceny tržních služeb pro podniky o 3,5</w:t>
      </w:r>
      <w:r w:rsidR="00A125EF">
        <w:rPr>
          <w:rFonts w:cstheme="minorHAnsi"/>
          <w:i/>
        </w:rPr>
        <w:t> </w:t>
      </w:r>
      <w:r w:rsidRPr="00E079CF">
        <w:rPr>
          <w:rFonts w:cstheme="minorHAnsi"/>
          <w:i/>
        </w:rPr>
        <w:t>%,“</w:t>
      </w:r>
      <w:r w:rsidRPr="004E47DC">
        <w:rPr>
          <w:rFonts w:cstheme="minorHAnsi"/>
        </w:rPr>
        <w:t xml:space="preserve"> upozorňuje Vladimír Klimeš, vedoucí oddělení statistiky cen průmyslu a zahraničního obchodu ČSÚ.</w:t>
      </w:r>
    </w:p>
    <w:p w14:paraId="66C660D6" w14:textId="77777777" w:rsidR="003B3DE4" w:rsidRPr="004F1A65" w:rsidRDefault="003B3DE4" w:rsidP="00731C85"/>
    <w:p w14:paraId="6DC2B7F3" w14:textId="2E2E1897" w:rsidR="00731C85" w:rsidRDefault="00731C85" w:rsidP="00731C8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961B6E">
        <w:t>zvýšily</w:t>
      </w:r>
      <w:r w:rsidR="00FA146B" w:rsidRPr="006D6BFE">
        <w:t xml:space="preserve"> o </w:t>
      </w:r>
      <w:r w:rsidR="00E95ECD">
        <w:t>0,9</w:t>
      </w:r>
      <w:r w:rsidR="00E93328">
        <w:t> %</w:t>
      </w:r>
      <w:r w:rsidRPr="001D75A6">
        <w:rPr>
          <w:rFonts w:cs="Arial"/>
          <w:szCs w:val="20"/>
        </w:rPr>
        <w:t xml:space="preserve">. </w:t>
      </w:r>
      <w:r w:rsidR="00961B6E" w:rsidRPr="001E53BC">
        <w:rPr>
          <w:rFonts w:cs="Arial"/>
          <w:szCs w:val="20"/>
        </w:rPr>
        <w:t>Vzrostly ceny</w:t>
      </w:r>
      <w:r w:rsidR="00961B6E">
        <w:rPr>
          <w:rFonts w:cs="Arial"/>
          <w:szCs w:val="20"/>
        </w:rPr>
        <w:t xml:space="preserve"> </w:t>
      </w:r>
      <w:r w:rsidR="00E95ECD">
        <w:rPr>
          <w:rFonts w:cs="Arial"/>
          <w:szCs w:val="20"/>
        </w:rPr>
        <w:t>ovoce o 11,6 %, skotu o 3,1</w:t>
      </w:r>
      <w:r w:rsidR="00E95ECD">
        <w:t xml:space="preserve"> %, </w:t>
      </w:r>
      <w:r w:rsidR="00E95ECD">
        <w:rPr>
          <w:rFonts w:cs="Arial"/>
          <w:szCs w:val="20"/>
        </w:rPr>
        <w:t xml:space="preserve">obilovin o 2,4 %, </w:t>
      </w:r>
      <w:r w:rsidR="00863E5A">
        <w:rPr>
          <w:rFonts w:cs="Arial"/>
          <w:szCs w:val="20"/>
        </w:rPr>
        <w:t xml:space="preserve">zeleniny </w:t>
      </w:r>
      <w:r w:rsidR="00E95ECD">
        <w:rPr>
          <w:rFonts w:cs="Arial"/>
          <w:szCs w:val="20"/>
        </w:rPr>
        <w:t>o 2,2 %</w:t>
      </w:r>
      <w:r w:rsidR="00FE1620">
        <w:rPr>
          <w:rFonts w:cs="Arial"/>
          <w:szCs w:val="20"/>
        </w:rPr>
        <w:t>,</w:t>
      </w:r>
      <w:r w:rsidR="00863E5A">
        <w:rPr>
          <w:rFonts w:cs="Arial"/>
          <w:szCs w:val="20"/>
        </w:rPr>
        <w:t xml:space="preserve"> olejnin </w:t>
      </w:r>
      <w:r w:rsidR="00E95ECD">
        <w:rPr>
          <w:rFonts w:cs="Arial"/>
          <w:szCs w:val="20"/>
        </w:rPr>
        <w:t>o 2,1 %</w:t>
      </w:r>
      <w:r w:rsidR="00863E5A">
        <w:rPr>
          <w:rFonts w:cs="Arial"/>
          <w:szCs w:val="20"/>
        </w:rPr>
        <w:t xml:space="preserve"> </w:t>
      </w:r>
      <w:r w:rsidR="00FE1620">
        <w:rPr>
          <w:rFonts w:cs="Arial"/>
          <w:szCs w:val="20"/>
        </w:rPr>
        <w:t xml:space="preserve">a mléka o 0,7 %. </w:t>
      </w:r>
      <w:r w:rsidR="0013386C">
        <w:rPr>
          <w:rFonts w:cs="Arial"/>
          <w:szCs w:val="20"/>
        </w:rPr>
        <w:t>Klesly c</w:t>
      </w:r>
      <w:r w:rsidR="0013386C" w:rsidRPr="001E53BC">
        <w:rPr>
          <w:rFonts w:cs="Arial"/>
          <w:szCs w:val="20"/>
        </w:rPr>
        <w:t>eny</w:t>
      </w:r>
      <w:r w:rsidR="0013386C">
        <w:rPr>
          <w:rFonts w:cs="Arial"/>
          <w:szCs w:val="20"/>
        </w:rPr>
        <w:t xml:space="preserve"> prasat</w:t>
      </w:r>
      <w:r w:rsidR="00E95ECD">
        <w:rPr>
          <w:rFonts w:cs="Arial"/>
          <w:szCs w:val="20"/>
        </w:rPr>
        <w:t xml:space="preserve"> o 6,3 %</w:t>
      </w:r>
      <w:r w:rsidR="005372AD">
        <w:rPr>
          <w:rFonts w:cs="Arial"/>
          <w:szCs w:val="20"/>
        </w:rPr>
        <w:t xml:space="preserve">, </w:t>
      </w:r>
      <w:r w:rsidR="00E95ECD">
        <w:rPr>
          <w:rFonts w:cs="Arial"/>
          <w:szCs w:val="20"/>
        </w:rPr>
        <w:t>vajec o 4,1 %</w:t>
      </w:r>
      <w:r w:rsidR="00FE1620">
        <w:rPr>
          <w:rFonts w:cs="Arial"/>
          <w:szCs w:val="20"/>
        </w:rPr>
        <w:t xml:space="preserve"> a</w:t>
      </w:r>
      <w:r w:rsidR="00E95ECD">
        <w:rPr>
          <w:rFonts w:cs="Arial"/>
          <w:szCs w:val="20"/>
        </w:rPr>
        <w:t xml:space="preserve"> drůbeže o 1,6 %</w:t>
      </w:r>
      <w:r w:rsidR="00FE1620">
        <w:rPr>
          <w:rFonts w:cs="Arial"/>
          <w:szCs w:val="20"/>
        </w:rPr>
        <w:t xml:space="preserve">.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="00A42239">
        <w:rPr>
          <w:rFonts w:cs="Arial"/>
          <w:bCs/>
          <w:szCs w:val="20"/>
        </w:rPr>
        <w:t>vyšší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C73198">
        <w:rPr>
          <w:rFonts w:cs="Arial"/>
          <w:bCs/>
          <w:szCs w:val="20"/>
        </w:rPr>
        <w:t>9</w:t>
      </w:r>
      <w:r w:rsidR="00CC1238">
        <w:rPr>
          <w:rFonts w:cs="Arial"/>
          <w:bCs/>
          <w:szCs w:val="20"/>
        </w:rPr>
        <w:t>,</w:t>
      </w:r>
      <w:r w:rsidR="005E7D49">
        <w:rPr>
          <w:rFonts w:cs="Arial"/>
          <w:bCs/>
          <w:szCs w:val="20"/>
        </w:rPr>
        <w:t>3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 (</w:t>
      </w:r>
      <w:r w:rsidRPr="001D75A6">
        <w:rPr>
          <w:rFonts w:cs="Arial"/>
          <w:szCs w:val="20"/>
        </w:rPr>
        <w:t>v </w:t>
      </w:r>
      <w:r w:rsidR="00FE08E2">
        <w:rPr>
          <w:rFonts w:cs="Arial"/>
          <w:szCs w:val="20"/>
        </w:rPr>
        <w:t>lednu</w:t>
      </w:r>
      <w:r w:rsidRPr="001D75A6">
        <w:rPr>
          <w:rFonts w:cs="Arial"/>
          <w:szCs w:val="20"/>
        </w:rPr>
        <w:t xml:space="preserve"> o </w:t>
      </w:r>
      <w:r w:rsidR="005E7D49">
        <w:rPr>
          <w:rFonts w:cs="Arial"/>
          <w:bCs/>
          <w:szCs w:val="20"/>
        </w:rPr>
        <w:t>9</w:t>
      </w:r>
      <w:r w:rsidR="00C73198">
        <w:rPr>
          <w:rFonts w:cs="Arial"/>
          <w:bCs/>
          <w:szCs w:val="20"/>
        </w:rPr>
        <w:t>,1</w:t>
      </w:r>
      <w:r w:rsidR="00E93328">
        <w:rPr>
          <w:rFonts w:cs="Arial"/>
          <w:bCs/>
          <w:szCs w:val="20"/>
        </w:rPr>
        <w:t> 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 w:rsidR="00FB3F6C">
        <w:rPr>
          <w:rFonts w:cs="Arial"/>
          <w:szCs w:val="20"/>
        </w:rPr>
        <w:t>vzrostly</w:t>
      </w:r>
      <w:r w:rsidRPr="001D75A6">
        <w:rPr>
          <w:rFonts w:cs="Arial"/>
          <w:szCs w:val="20"/>
        </w:rPr>
        <w:t xml:space="preserve"> o </w:t>
      </w:r>
      <w:r w:rsidR="005E7D49">
        <w:rPr>
          <w:rFonts w:cs="Arial"/>
          <w:szCs w:val="20"/>
        </w:rPr>
        <w:t>8,0</w:t>
      </w:r>
      <w:r w:rsidR="00E93328">
        <w:rPr>
          <w:rFonts w:cs="Arial"/>
          <w:szCs w:val="20"/>
        </w:rPr>
        <w:t> %</w:t>
      </w:r>
      <w:r w:rsidRPr="001D75A6">
        <w:rPr>
          <w:rFonts w:cs="Arial"/>
          <w:szCs w:val="20"/>
        </w:rPr>
        <w:t xml:space="preserve">. </w:t>
      </w:r>
      <w:r w:rsidR="00FB3F6C">
        <w:rPr>
          <w:rFonts w:cs="Arial"/>
          <w:szCs w:val="20"/>
        </w:rPr>
        <w:t>Vyšší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="00FE1620">
        <w:rPr>
          <w:rFonts w:cs="Arial"/>
          <w:szCs w:val="20"/>
        </w:rPr>
        <w:t xml:space="preserve">olejnin o 24,7 %, </w:t>
      </w:r>
      <w:r w:rsidR="00FB3F6C">
        <w:rPr>
          <w:rFonts w:cs="Arial"/>
          <w:szCs w:val="20"/>
        </w:rPr>
        <w:t>ovoce o</w:t>
      </w:r>
      <w:r w:rsidR="00430DCE">
        <w:rPr>
          <w:rFonts w:cs="Arial"/>
          <w:szCs w:val="20"/>
        </w:rPr>
        <w:t> </w:t>
      </w:r>
      <w:r w:rsidR="005E7D49">
        <w:rPr>
          <w:rFonts w:cs="Arial"/>
          <w:szCs w:val="20"/>
        </w:rPr>
        <w:t>21,2</w:t>
      </w:r>
      <w:r w:rsidR="00FB3F6C">
        <w:rPr>
          <w:rFonts w:cs="Arial"/>
          <w:szCs w:val="20"/>
        </w:rPr>
        <w:t> %</w:t>
      </w:r>
      <w:r w:rsidR="00B60E90" w:rsidRPr="00B60E90">
        <w:rPr>
          <w:rFonts w:cs="Arial"/>
          <w:szCs w:val="20"/>
        </w:rPr>
        <w:t xml:space="preserve"> </w:t>
      </w:r>
      <w:r w:rsidR="00B60E90">
        <w:rPr>
          <w:rFonts w:cs="Arial"/>
          <w:szCs w:val="20"/>
        </w:rPr>
        <w:t xml:space="preserve">a </w:t>
      </w:r>
      <w:r w:rsidR="00B60E90" w:rsidRPr="001D75A6">
        <w:rPr>
          <w:rFonts w:cs="Arial"/>
          <w:szCs w:val="20"/>
        </w:rPr>
        <w:t>obilovin o </w:t>
      </w:r>
      <w:r w:rsidR="005E7D49">
        <w:rPr>
          <w:rFonts w:cs="Arial"/>
          <w:szCs w:val="20"/>
        </w:rPr>
        <w:t>9,7</w:t>
      </w:r>
      <w:r w:rsidR="00B60E90">
        <w:rPr>
          <w:rFonts w:cs="Arial"/>
          <w:szCs w:val="20"/>
        </w:rPr>
        <w:t> %</w:t>
      </w:r>
      <w:r w:rsidR="00FB3F6C">
        <w:rPr>
          <w:rFonts w:cs="Arial"/>
          <w:szCs w:val="20"/>
        </w:rPr>
        <w:t>, ceny brambor klesly o</w:t>
      </w:r>
      <w:r w:rsidR="00224170">
        <w:rPr>
          <w:rFonts w:cs="Arial"/>
          <w:szCs w:val="20"/>
        </w:rPr>
        <w:t> </w:t>
      </w:r>
      <w:r w:rsidR="005E7D49">
        <w:rPr>
          <w:rFonts w:cs="Arial"/>
          <w:szCs w:val="20"/>
        </w:rPr>
        <w:t>21,5</w:t>
      </w:r>
      <w:r w:rsidR="00FC4E62">
        <w:rPr>
          <w:rFonts w:cs="Arial"/>
          <w:szCs w:val="20"/>
        </w:rPr>
        <w:t> %</w:t>
      </w:r>
      <w:r w:rsidR="00B60E90">
        <w:rPr>
          <w:rFonts w:cs="Arial"/>
          <w:szCs w:val="20"/>
        </w:rPr>
        <w:t xml:space="preserve"> a zeleniny o </w:t>
      </w:r>
      <w:r w:rsidR="005E7D49">
        <w:rPr>
          <w:rFonts w:cs="Arial"/>
          <w:szCs w:val="20"/>
        </w:rPr>
        <w:t>2</w:t>
      </w:r>
      <w:r w:rsidR="00FE1620">
        <w:rPr>
          <w:rFonts w:cs="Arial"/>
          <w:szCs w:val="20"/>
        </w:rPr>
        <w:t>4</w:t>
      </w:r>
      <w:r w:rsidR="005E7D49">
        <w:rPr>
          <w:rFonts w:cs="Arial"/>
          <w:szCs w:val="20"/>
        </w:rPr>
        <w:t>,0</w:t>
      </w:r>
      <w:r w:rsidR="00B60E90">
        <w:rPr>
          <w:rFonts w:cs="Arial"/>
          <w:szCs w:val="20"/>
        </w:rPr>
        <w:t> %</w:t>
      </w:r>
      <w:r w:rsidR="000E35EF">
        <w:rPr>
          <w:rFonts w:cs="Arial"/>
          <w:szCs w:val="20"/>
        </w:rPr>
        <w:t>.</w:t>
      </w:r>
      <w:r w:rsidR="009226A8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4F64A3">
        <w:rPr>
          <w:rFonts w:cs="Arial"/>
          <w:szCs w:val="20"/>
        </w:rPr>
        <w:t>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5E7D49">
        <w:rPr>
          <w:rFonts w:cs="Arial"/>
          <w:szCs w:val="20"/>
        </w:rPr>
        <w:t>11,3</w:t>
      </w:r>
      <w:r w:rsidR="00E93328">
        <w:rPr>
          <w:rFonts w:cs="Arial"/>
          <w:szCs w:val="20"/>
        </w:rPr>
        <w:t> %</w:t>
      </w:r>
      <w:r w:rsidRPr="00220A56">
        <w:rPr>
          <w:rFonts w:cs="Arial"/>
          <w:szCs w:val="20"/>
        </w:rPr>
        <w:t xml:space="preserve">. </w:t>
      </w:r>
      <w:r w:rsidR="00BA2461">
        <w:rPr>
          <w:rFonts w:cs="Arial"/>
          <w:szCs w:val="20"/>
        </w:rPr>
        <w:t>C</w:t>
      </w:r>
      <w:r w:rsidR="00BA2461" w:rsidRPr="00220A56">
        <w:rPr>
          <w:rFonts w:cs="Arial"/>
          <w:szCs w:val="20"/>
        </w:rPr>
        <w:t xml:space="preserve">eny </w:t>
      </w:r>
      <w:r w:rsidR="009226A8">
        <w:rPr>
          <w:rFonts w:cs="Arial"/>
          <w:szCs w:val="20"/>
        </w:rPr>
        <w:t xml:space="preserve">vajec se zvýšily o </w:t>
      </w:r>
      <w:r w:rsidR="005E7D49">
        <w:rPr>
          <w:rFonts w:cs="Arial"/>
          <w:szCs w:val="20"/>
        </w:rPr>
        <w:t>22,5</w:t>
      </w:r>
      <w:r w:rsidR="009226A8">
        <w:rPr>
          <w:rFonts w:cs="Arial"/>
          <w:szCs w:val="20"/>
        </w:rPr>
        <w:t> %,</w:t>
      </w:r>
      <w:r w:rsidR="00430DCE">
        <w:rPr>
          <w:rFonts w:cs="Arial"/>
          <w:szCs w:val="20"/>
        </w:rPr>
        <w:t xml:space="preserve"> </w:t>
      </w:r>
      <w:r w:rsidR="00F24F9C">
        <w:rPr>
          <w:rFonts w:cs="Arial"/>
          <w:szCs w:val="20"/>
        </w:rPr>
        <w:t>skotu</w:t>
      </w:r>
      <w:r w:rsidR="00BA2461" w:rsidRPr="00030300">
        <w:rPr>
          <w:rFonts w:cs="Arial"/>
          <w:szCs w:val="20"/>
        </w:rPr>
        <w:t xml:space="preserve"> o </w:t>
      </w:r>
      <w:r w:rsidR="005E7D49">
        <w:rPr>
          <w:rFonts w:cs="Arial"/>
          <w:szCs w:val="20"/>
        </w:rPr>
        <w:t>19,0</w:t>
      </w:r>
      <w:r w:rsidR="00E93328">
        <w:rPr>
          <w:rFonts w:cs="Arial"/>
          <w:szCs w:val="20"/>
        </w:rPr>
        <w:t> %</w:t>
      </w:r>
      <w:r w:rsidR="005E7D49">
        <w:rPr>
          <w:rFonts w:cs="Arial"/>
          <w:szCs w:val="20"/>
        </w:rPr>
        <w:t xml:space="preserve"> a</w:t>
      </w:r>
      <w:r w:rsidR="00DA0625">
        <w:rPr>
          <w:rFonts w:cs="Arial"/>
          <w:szCs w:val="20"/>
        </w:rPr>
        <w:t> </w:t>
      </w:r>
      <w:r w:rsidR="00430DCE">
        <w:rPr>
          <w:rFonts w:cs="Arial"/>
          <w:szCs w:val="20"/>
        </w:rPr>
        <w:t>mléka o</w:t>
      </w:r>
      <w:r w:rsidR="00430DCE" w:rsidRPr="00220A56">
        <w:rPr>
          <w:rFonts w:cs="Arial"/>
          <w:szCs w:val="20"/>
        </w:rPr>
        <w:t> </w:t>
      </w:r>
      <w:r w:rsidR="00430DCE">
        <w:rPr>
          <w:rFonts w:cs="Arial"/>
          <w:szCs w:val="20"/>
        </w:rPr>
        <w:t>17,</w:t>
      </w:r>
      <w:r w:rsidR="005E7D49">
        <w:rPr>
          <w:rFonts w:cs="Arial"/>
          <w:szCs w:val="20"/>
        </w:rPr>
        <w:t>8</w:t>
      </w:r>
      <w:r w:rsidR="00430DCE">
        <w:rPr>
          <w:rFonts w:cs="Arial"/>
          <w:szCs w:val="20"/>
        </w:rPr>
        <w:t> %</w:t>
      </w:r>
      <w:r w:rsidR="00221F9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Klesly ceny </w:t>
      </w:r>
      <w:r w:rsidR="002F46A4">
        <w:rPr>
          <w:rFonts w:cs="Arial"/>
          <w:szCs w:val="20"/>
        </w:rPr>
        <w:t>prasat</w:t>
      </w:r>
      <w:r w:rsidR="00221F97">
        <w:rPr>
          <w:rFonts w:cs="Arial"/>
          <w:szCs w:val="20"/>
        </w:rPr>
        <w:t>, a to</w:t>
      </w:r>
      <w:r w:rsidR="002F46A4">
        <w:rPr>
          <w:rFonts w:cs="Arial"/>
          <w:szCs w:val="20"/>
        </w:rPr>
        <w:t xml:space="preserve"> o </w:t>
      </w:r>
      <w:r w:rsidR="005E7D49">
        <w:rPr>
          <w:rFonts w:cs="Arial"/>
          <w:szCs w:val="20"/>
        </w:rPr>
        <w:t>11</w:t>
      </w:r>
      <w:r w:rsidR="00404618">
        <w:rPr>
          <w:rFonts w:cs="Arial"/>
          <w:szCs w:val="20"/>
        </w:rPr>
        <w:t>,</w:t>
      </w:r>
      <w:r w:rsidR="00430DCE">
        <w:rPr>
          <w:rFonts w:cs="Arial"/>
          <w:szCs w:val="20"/>
        </w:rPr>
        <w:t>4</w:t>
      </w:r>
      <w:r w:rsidR="002F46A4">
        <w:rPr>
          <w:rFonts w:cs="Arial"/>
          <w:szCs w:val="20"/>
        </w:rPr>
        <w:t> %</w:t>
      </w:r>
      <w:r w:rsidR="00221F97">
        <w:rPr>
          <w:rFonts w:cs="Arial"/>
          <w:szCs w:val="20"/>
        </w:rPr>
        <w:t xml:space="preserve">. </w:t>
      </w:r>
    </w:p>
    <w:p w14:paraId="6217D78B" w14:textId="7AEED4BE" w:rsidR="00731C85" w:rsidRDefault="00731C85" w:rsidP="00731C85">
      <w:pPr>
        <w:rPr>
          <w:rFonts w:cs="Arial"/>
          <w:szCs w:val="20"/>
        </w:rPr>
      </w:pPr>
    </w:p>
    <w:p w14:paraId="532EC7FB" w14:textId="5EFC69F9" w:rsidR="0053477F" w:rsidRDefault="0053477F" w:rsidP="0053477F">
      <w:pPr>
        <w:rPr>
          <w:rFonts w:cs="Arial"/>
          <w:szCs w:val="20"/>
        </w:rPr>
      </w:pPr>
      <w:r w:rsidRPr="00FA1408">
        <w:rPr>
          <w:rFonts w:cs="Arial"/>
          <w:b/>
          <w:szCs w:val="20"/>
        </w:rPr>
        <w:t xml:space="preserve">Meziměsíčně </w:t>
      </w:r>
      <w:r w:rsidRPr="00FA1408">
        <w:rPr>
          <w:rFonts w:cs="Arial"/>
          <w:szCs w:val="20"/>
        </w:rPr>
        <w:t xml:space="preserve">ceny </w:t>
      </w:r>
      <w:r w:rsidRPr="00FA1408">
        <w:rPr>
          <w:rFonts w:cs="Arial"/>
          <w:b/>
          <w:szCs w:val="20"/>
        </w:rPr>
        <w:t xml:space="preserve">průmyslových výrobců </w:t>
      </w:r>
      <w:r>
        <w:rPr>
          <w:rFonts w:cs="Arial"/>
          <w:szCs w:val="20"/>
        </w:rPr>
        <w:t>klesly</w:t>
      </w:r>
      <w:r w:rsidRPr="00FA1408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FA1408">
        <w:rPr>
          <w:rFonts w:cs="Arial"/>
          <w:szCs w:val="20"/>
        </w:rPr>
        <w:t>0,</w:t>
      </w:r>
      <w:r>
        <w:rPr>
          <w:rFonts w:cs="Arial"/>
          <w:szCs w:val="20"/>
        </w:rPr>
        <w:t>1 %</w:t>
      </w:r>
      <w:r w:rsidRPr="00FA140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Nižší byly zejména ceny </w:t>
      </w:r>
      <w:r w:rsidRPr="00FA1408">
        <w:rPr>
          <w:rFonts w:cs="Arial"/>
          <w:szCs w:val="20"/>
        </w:rPr>
        <w:t>elektřiny, plynu, páry a klimatizovaného vzduchu</w:t>
      </w:r>
      <w:r>
        <w:rPr>
          <w:rFonts w:cs="Arial"/>
          <w:szCs w:val="20"/>
        </w:rPr>
        <w:t xml:space="preserve"> o 0,3 %, základních kovů o 0,9 % a nápojů o 1,1 %. Zvýšily se ceny c</w:t>
      </w:r>
      <w:r w:rsidRPr="00365DCA">
        <w:rPr>
          <w:rFonts w:cs="Arial"/>
          <w:szCs w:val="20"/>
        </w:rPr>
        <w:t>hemick</w:t>
      </w:r>
      <w:r>
        <w:rPr>
          <w:rFonts w:cs="Arial"/>
          <w:szCs w:val="20"/>
        </w:rPr>
        <w:t>ých</w:t>
      </w:r>
      <w:r w:rsidRPr="00365DCA">
        <w:rPr>
          <w:rFonts w:cs="Arial"/>
          <w:szCs w:val="20"/>
        </w:rPr>
        <w:t xml:space="preserve"> lát</w:t>
      </w:r>
      <w:r>
        <w:rPr>
          <w:rFonts w:cs="Arial"/>
          <w:szCs w:val="20"/>
        </w:rPr>
        <w:t>e</w:t>
      </w:r>
      <w:r w:rsidRPr="00365DCA">
        <w:rPr>
          <w:rFonts w:cs="Arial"/>
          <w:szCs w:val="20"/>
        </w:rPr>
        <w:t>k a chemick</w:t>
      </w:r>
      <w:r>
        <w:rPr>
          <w:rFonts w:cs="Arial"/>
          <w:szCs w:val="20"/>
        </w:rPr>
        <w:t>ých</w:t>
      </w:r>
      <w:r w:rsidRPr="00365DCA">
        <w:rPr>
          <w:rFonts w:cs="Arial"/>
          <w:szCs w:val="20"/>
        </w:rPr>
        <w:t xml:space="preserve"> přípravk</w:t>
      </w:r>
      <w:r>
        <w:rPr>
          <w:rFonts w:cs="Arial"/>
          <w:szCs w:val="20"/>
        </w:rPr>
        <w:t>ů o 1,1 %, o</w:t>
      </w:r>
      <w:r w:rsidRPr="00365DCA">
        <w:rPr>
          <w:rFonts w:cs="Arial"/>
          <w:szCs w:val="20"/>
        </w:rPr>
        <w:t>statní těžb</w:t>
      </w:r>
      <w:r>
        <w:rPr>
          <w:rFonts w:cs="Arial"/>
          <w:szCs w:val="20"/>
        </w:rPr>
        <w:t>y</w:t>
      </w:r>
      <w:r w:rsidRPr="00365DCA">
        <w:rPr>
          <w:rFonts w:cs="Arial"/>
          <w:szCs w:val="20"/>
        </w:rPr>
        <w:t xml:space="preserve"> a dobývání nerostných surovin</w:t>
      </w:r>
      <w:r>
        <w:rPr>
          <w:rFonts w:cs="Arial"/>
          <w:szCs w:val="20"/>
        </w:rPr>
        <w:t xml:space="preserve"> o 1,8 % a kovodělných</w:t>
      </w:r>
      <w:r w:rsidRPr="00365DCA">
        <w:rPr>
          <w:rFonts w:cs="Arial"/>
          <w:szCs w:val="20"/>
        </w:rPr>
        <w:t xml:space="preserve"> výrobk</w:t>
      </w:r>
      <w:r>
        <w:rPr>
          <w:rFonts w:cs="Arial"/>
          <w:szCs w:val="20"/>
        </w:rPr>
        <w:t>ů</w:t>
      </w:r>
      <w:r w:rsidRPr="00365DCA">
        <w:rPr>
          <w:rFonts w:cs="Arial"/>
          <w:szCs w:val="20"/>
        </w:rPr>
        <w:t>, kromě strojů a zařízení</w:t>
      </w:r>
      <w:r>
        <w:rPr>
          <w:rFonts w:cs="Arial"/>
          <w:szCs w:val="20"/>
        </w:rPr>
        <w:t xml:space="preserve"> o 0,2 %. Ceny potravinářských výrobků vzrostly o 0,1 %, zejména pekařských</w:t>
      </w:r>
      <w:r w:rsidRPr="00132854">
        <w:rPr>
          <w:rFonts w:cs="Arial"/>
          <w:szCs w:val="20"/>
        </w:rPr>
        <w:t>, cukrářsk</w:t>
      </w:r>
      <w:r>
        <w:rPr>
          <w:rFonts w:cs="Arial"/>
          <w:szCs w:val="20"/>
        </w:rPr>
        <w:t xml:space="preserve">ých </w:t>
      </w:r>
      <w:r w:rsidRPr="00132854">
        <w:rPr>
          <w:rFonts w:cs="Arial"/>
          <w:szCs w:val="20"/>
        </w:rPr>
        <w:t>a jin</w:t>
      </w:r>
      <w:r>
        <w:rPr>
          <w:rFonts w:cs="Arial"/>
          <w:szCs w:val="20"/>
        </w:rPr>
        <w:t>ých</w:t>
      </w:r>
      <w:r w:rsidRPr="00132854">
        <w:rPr>
          <w:rFonts w:cs="Arial"/>
          <w:szCs w:val="20"/>
        </w:rPr>
        <w:t xml:space="preserve"> moučn</w:t>
      </w:r>
      <w:r>
        <w:rPr>
          <w:rFonts w:cs="Arial"/>
          <w:szCs w:val="20"/>
        </w:rPr>
        <w:t>ých výrobků o 1,3 %, ostatních potravinářských</w:t>
      </w:r>
      <w:r w:rsidRPr="00341924">
        <w:rPr>
          <w:rFonts w:cs="Arial"/>
          <w:szCs w:val="20"/>
        </w:rPr>
        <w:t xml:space="preserve"> výrobk</w:t>
      </w:r>
      <w:r>
        <w:rPr>
          <w:rFonts w:cs="Arial"/>
          <w:szCs w:val="20"/>
        </w:rPr>
        <w:t>ů a průmyslových krmiv shodně o 0,6 %, ceny z</w:t>
      </w:r>
      <w:r w:rsidRPr="00341924">
        <w:rPr>
          <w:rFonts w:cs="Arial"/>
          <w:szCs w:val="20"/>
        </w:rPr>
        <w:t>pracované</w:t>
      </w:r>
      <w:r>
        <w:rPr>
          <w:rFonts w:cs="Arial"/>
          <w:szCs w:val="20"/>
        </w:rPr>
        <w:t>ho</w:t>
      </w:r>
      <w:r w:rsidRPr="00341924">
        <w:rPr>
          <w:rFonts w:cs="Arial"/>
          <w:szCs w:val="20"/>
        </w:rPr>
        <w:t xml:space="preserve"> a konzervované</w:t>
      </w:r>
      <w:r>
        <w:rPr>
          <w:rFonts w:cs="Arial"/>
          <w:szCs w:val="20"/>
        </w:rPr>
        <w:t>ho masa a výrobků</w:t>
      </w:r>
      <w:r w:rsidRPr="00341924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 </w:t>
      </w:r>
      <w:r w:rsidRPr="00341924">
        <w:rPr>
          <w:rFonts w:cs="Arial"/>
          <w:szCs w:val="20"/>
        </w:rPr>
        <w:t>masa</w:t>
      </w:r>
      <w:r>
        <w:rPr>
          <w:rFonts w:cs="Arial"/>
          <w:szCs w:val="20"/>
        </w:rPr>
        <w:t xml:space="preserve"> klesly o 1,0 %. </w:t>
      </w:r>
      <w:r w:rsidRPr="00FA1408">
        <w:rPr>
          <w:rFonts w:cs="Arial"/>
          <w:szCs w:val="20"/>
        </w:rPr>
        <w:t xml:space="preserve">Ceny </w:t>
      </w:r>
      <w:r w:rsidRPr="00CA248B">
        <w:rPr>
          <w:rFonts w:cs="Arial"/>
          <w:b/>
          <w:bCs/>
          <w:szCs w:val="20"/>
        </w:rPr>
        <w:t xml:space="preserve">průmyslových výrobců </w:t>
      </w:r>
      <w:r w:rsidRPr="00CA248B">
        <w:rPr>
          <w:rFonts w:cs="Arial"/>
          <w:bCs/>
          <w:szCs w:val="20"/>
        </w:rPr>
        <w:t>se</w:t>
      </w:r>
      <w:r w:rsidRPr="00CA248B">
        <w:rPr>
          <w:rFonts w:cs="Arial"/>
          <w:b/>
          <w:bCs/>
          <w:szCs w:val="20"/>
        </w:rPr>
        <w:t xml:space="preserve"> meziročně</w:t>
      </w:r>
      <w:r w:rsidRPr="00CA248B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snížily</w:t>
      </w:r>
      <w:r w:rsidRPr="00CA248B">
        <w:rPr>
          <w:rFonts w:cs="Arial"/>
          <w:bCs/>
          <w:szCs w:val="20"/>
        </w:rPr>
        <w:t xml:space="preserve"> o 0,</w:t>
      </w:r>
      <w:r>
        <w:rPr>
          <w:rFonts w:cs="Arial"/>
          <w:bCs/>
          <w:szCs w:val="20"/>
        </w:rPr>
        <w:t>1</w:t>
      </w:r>
      <w:r w:rsidRPr="00CA248B">
        <w:rPr>
          <w:rFonts w:cs="Arial"/>
          <w:bCs/>
          <w:szCs w:val="20"/>
        </w:rPr>
        <w:t> % (v </w:t>
      </w:r>
      <w:r>
        <w:rPr>
          <w:rFonts w:cs="Arial"/>
          <w:bCs/>
          <w:szCs w:val="20"/>
        </w:rPr>
        <w:t>lednu se zvýšily</w:t>
      </w:r>
      <w:r w:rsidRPr="00CA248B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 xml:space="preserve">0,5 %). </w:t>
      </w:r>
      <w:r>
        <w:rPr>
          <w:rFonts w:cs="Arial"/>
          <w:szCs w:val="20"/>
        </w:rPr>
        <w:t>Klesaly zejména</w:t>
      </w:r>
      <w:r w:rsidRPr="00F4169D">
        <w:rPr>
          <w:rFonts w:cs="Arial"/>
          <w:szCs w:val="20"/>
        </w:rPr>
        <w:t xml:space="preserve"> ceny</w:t>
      </w:r>
      <w:r>
        <w:rPr>
          <w:rFonts w:cs="Arial"/>
          <w:szCs w:val="20"/>
        </w:rPr>
        <w:t xml:space="preserve"> </w:t>
      </w:r>
      <w:r w:rsidRPr="00F4169D">
        <w:rPr>
          <w:rFonts w:cs="Arial"/>
          <w:szCs w:val="20"/>
        </w:rPr>
        <w:t>koksu a rafinovaných ropných výrobků.</w:t>
      </w:r>
      <w:r>
        <w:rPr>
          <w:rFonts w:cs="Arial"/>
          <w:szCs w:val="20"/>
        </w:rPr>
        <w:t xml:space="preserve"> Ceny </w:t>
      </w:r>
      <w:r w:rsidRPr="00FA1408">
        <w:rPr>
          <w:rFonts w:cs="Arial"/>
          <w:szCs w:val="20"/>
        </w:rPr>
        <w:t>elektřiny, plynu, páry a klimatizovaného vzduchu</w:t>
      </w:r>
      <w:r>
        <w:rPr>
          <w:rFonts w:cs="Arial"/>
          <w:szCs w:val="20"/>
        </w:rPr>
        <w:t xml:space="preserve"> byly nižší o 1,6 %, černého a hnědého uhlí a lignitu o 8,0 % a základních kovů o 2,5 %. Ceny potravinářských výrobků se zvýšily o 2,5 %, zejména </w:t>
      </w:r>
      <w:r w:rsidRPr="00132854">
        <w:rPr>
          <w:rFonts w:cs="Arial"/>
          <w:szCs w:val="20"/>
        </w:rPr>
        <w:t>mléčných výrobků o</w:t>
      </w:r>
      <w:r>
        <w:rPr>
          <w:rFonts w:cs="Arial"/>
          <w:szCs w:val="20"/>
        </w:rPr>
        <w:t xml:space="preserve"> 12,5 %, z</w:t>
      </w:r>
      <w:r w:rsidRPr="00132854">
        <w:rPr>
          <w:rFonts w:cs="Arial"/>
          <w:szCs w:val="20"/>
        </w:rPr>
        <w:t>pracované</w:t>
      </w:r>
      <w:r>
        <w:rPr>
          <w:rFonts w:cs="Arial"/>
          <w:szCs w:val="20"/>
        </w:rPr>
        <w:t xml:space="preserve">ho a </w:t>
      </w:r>
      <w:r w:rsidRPr="00132854">
        <w:rPr>
          <w:rFonts w:cs="Arial"/>
          <w:szCs w:val="20"/>
        </w:rPr>
        <w:t>konzervované</w:t>
      </w:r>
      <w:r>
        <w:rPr>
          <w:rFonts w:cs="Arial"/>
          <w:szCs w:val="20"/>
        </w:rPr>
        <w:t>ho masa</w:t>
      </w:r>
      <w:r w:rsidRPr="00132854">
        <w:rPr>
          <w:rFonts w:cs="Arial"/>
          <w:szCs w:val="20"/>
        </w:rPr>
        <w:t xml:space="preserve"> a výrobk</w:t>
      </w:r>
      <w:r>
        <w:rPr>
          <w:rFonts w:cs="Arial"/>
          <w:szCs w:val="20"/>
        </w:rPr>
        <w:t>ů</w:t>
      </w:r>
      <w:r w:rsidRPr="00132854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 </w:t>
      </w:r>
      <w:r w:rsidRPr="00132854">
        <w:rPr>
          <w:rFonts w:cs="Arial"/>
          <w:szCs w:val="20"/>
        </w:rPr>
        <w:t>masa</w:t>
      </w:r>
      <w:r>
        <w:rPr>
          <w:rFonts w:cs="Arial"/>
          <w:szCs w:val="20"/>
        </w:rPr>
        <w:t xml:space="preserve"> o 1,3 % a rostlinných a živočišných olejů a tuků o</w:t>
      </w:r>
      <w:r w:rsidR="004C3B34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7,0 %. Klesly ceny </w:t>
      </w:r>
      <w:r w:rsidRPr="00D556C1">
        <w:rPr>
          <w:rFonts w:cs="Arial"/>
          <w:szCs w:val="20"/>
        </w:rPr>
        <w:t>ostatní</w:t>
      </w:r>
      <w:r>
        <w:rPr>
          <w:rFonts w:cs="Arial"/>
          <w:szCs w:val="20"/>
        </w:rPr>
        <w:t>ch</w:t>
      </w:r>
      <w:r w:rsidRPr="00D556C1">
        <w:rPr>
          <w:rFonts w:cs="Arial"/>
          <w:szCs w:val="20"/>
        </w:rPr>
        <w:t xml:space="preserve"> potravinářsk</w:t>
      </w:r>
      <w:r>
        <w:rPr>
          <w:rFonts w:cs="Arial"/>
          <w:szCs w:val="20"/>
        </w:rPr>
        <w:t>ých</w:t>
      </w:r>
      <w:r w:rsidRPr="00D556C1">
        <w:rPr>
          <w:rFonts w:cs="Arial"/>
          <w:szCs w:val="20"/>
        </w:rPr>
        <w:t xml:space="preserve"> výrobk</w:t>
      </w:r>
      <w:r>
        <w:rPr>
          <w:rFonts w:cs="Arial"/>
          <w:szCs w:val="20"/>
        </w:rPr>
        <w:t>ů o 2,0 % a mlýnských</w:t>
      </w:r>
      <w:r w:rsidRPr="00D556C1">
        <w:rPr>
          <w:rFonts w:cs="Arial"/>
          <w:szCs w:val="20"/>
        </w:rPr>
        <w:t xml:space="preserve"> a škrobárensk</w:t>
      </w:r>
      <w:r>
        <w:rPr>
          <w:rFonts w:cs="Arial"/>
          <w:szCs w:val="20"/>
        </w:rPr>
        <w:t>ých</w:t>
      </w:r>
      <w:r w:rsidRPr="00D556C1">
        <w:rPr>
          <w:rFonts w:cs="Arial"/>
          <w:szCs w:val="20"/>
        </w:rPr>
        <w:t xml:space="preserve"> výrobk</w:t>
      </w:r>
      <w:r>
        <w:rPr>
          <w:rFonts w:cs="Arial"/>
          <w:szCs w:val="20"/>
        </w:rPr>
        <w:t xml:space="preserve">ů o 3,7 %. </w:t>
      </w:r>
      <w:r w:rsidRPr="00CA248B">
        <w:rPr>
          <w:rFonts w:cs="Arial"/>
          <w:bCs/>
          <w:szCs w:val="20"/>
        </w:rPr>
        <w:t xml:space="preserve">Rostly ceny </w:t>
      </w:r>
      <w:r>
        <w:rPr>
          <w:rFonts w:cs="Arial"/>
          <w:szCs w:val="20"/>
        </w:rPr>
        <w:t xml:space="preserve">opravy, </w:t>
      </w:r>
      <w:r w:rsidRPr="00132854">
        <w:rPr>
          <w:rFonts w:cs="Arial"/>
          <w:szCs w:val="20"/>
        </w:rPr>
        <w:t>údržb</w:t>
      </w:r>
      <w:r>
        <w:rPr>
          <w:rFonts w:cs="Arial"/>
          <w:szCs w:val="20"/>
        </w:rPr>
        <w:t>y a instalace strojů a </w:t>
      </w:r>
      <w:r w:rsidRPr="00132854">
        <w:rPr>
          <w:rFonts w:cs="Arial"/>
          <w:szCs w:val="20"/>
        </w:rPr>
        <w:t>zařízení</w:t>
      </w:r>
      <w:r>
        <w:rPr>
          <w:rFonts w:cs="Arial"/>
          <w:szCs w:val="20"/>
        </w:rPr>
        <w:t xml:space="preserve"> o 4,6 % a </w:t>
      </w:r>
      <w:r w:rsidRPr="00CA248B">
        <w:rPr>
          <w:rFonts w:cs="Arial"/>
          <w:szCs w:val="20"/>
        </w:rPr>
        <w:t>motorových vozidel (kromě motocyklů), přívěsů a návěsů</w:t>
      </w:r>
      <w:r>
        <w:rPr>
          <w:rFonts w:cs="Arial"/>
          <w:szCs w:val="20"/>
        </w:rPr>
        <w:t xml:space="preserve"> o 1,2 %.</w:t>
      </w:r>
      <w:r w:rsidR="004C3B34">
        <w:rPr>
          <w:rFonts w:cs="Arial"/>
          <w:szCs w:val="20"/>
        </w:rPr>
        <w:t xml:space="preserve"> </w:t>
      </w:r>
      <w:r w:rsidRPr="00DF3266">
        <w:rPr>
          <w:rFonts w:cs="Arial"/>
          <w:szCs w:val="20"/>
        </w:rPr>
        <w:t xml:space="preserve">Při hodnocení podle </w:t>
      </w:r>
      <w:r w:rsidRPr="00DF3266">
        <w:rPr>
          <w:rFonts w:cs="Arial"/>
          <w:b/>
          <w:szCs w:val="20"/>
        </w:rPr>
        <w:t>hlavních průmyslových skupin</w:t>
      </w:r>
      <w:r w:rsidRPr="00DF3266">
        <w:rPr>
          <w:rFonts w:cs="Arial"/>
          <w:szCs w:val="20"/>
        </w:rPr>
        <w:t xml:space="preserve"> vzrostly </w:t>
      </w:r>
      <w:r w:rsidRPr="00AF0A10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ceny zboží krátkodobé spotřeby o 2,2</w:t>
      </w:r>
      <w:r w:rsidRPr="00995EF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DF3266">
        <w:rPr>
          <w:rFonts w:cs="Arial"/>
          <w:szCs w:val="20"/>
        </w:rPr>
        <w:t>vý</w:t>
      </w:r>
      <w:r>
        <w:rPr>
          <w:rFonts w:cs="Arial"/>
          <w:szCs w:val="20"/>
        </w:rPr>
        <w:t>robků investiční povahy o 2,0 </w:t>
      </w:r>
      <w:r w:rsidRPr="00995EFB">
        <w:rPr>
          <w:rFonts w:cs="Arial"/>
          <w:szCs w:val="20"/>
        </w:rPr>
        <w:t>%</w:t>
      </w:r>
      <w:r>
        <w:rPr>
          <w:rFonts w:cs="Arial"/>
          <w:szCs w:val="20"/>
        </w:rPr>
        <w:t>, klesly ceny energií o 2,8 </w:t>
      </w:r>
      <w:r>
        <w:t>%.</w:t>
      </w:r>
      <w:r w:rsidRPr="00995EFB">
        <w:rPr>
          <w:rFonts w:cs="Arial"/>
          <w:szCs w:val="20"/>
        </w:rPr>
        <w:t xml:space="preserve"> Ceny </w:t>
      </w:r>
      <w:r w:rsidRPr="00995EFB">
        <w:rPr>
          <w:rFonts w:cs="Arial"/>
          <w:b/>
          <w:szCs w:val="20"/>
        </w:rPr>
        <w:t>průmyslových výrobců</w:t>
      </w:r>
      <w:r w:rsidRPr="00995EFB">
        <w:rPr>
          <w:rFonts w:cs="Arial"/>
          <w:szCs w:val="20"/>
        </w:rPr>
        <w:t xml:space="preserve"> </w:t>
      </w:r>
      <w:r w:rsidRPr="00995EFB">
        <w:rPr>
          <w:rFonts w:cs="Arial"/>
          <w:b/>
          <w:szCs w:val="20"/>
        </w:rPr>
        <w:t>bez energií</w:t>
      </w:r>
      <w:r w:rsidRPr="00995EFB">
        <w:rPr>
          <w:rFonts w:cs="Arial"/>
          <w:szCs w:val="20"/>
        </w:rPr>
        <w:t xml:space="preserve"> byly vyšší o 1,</w:t>
      </w:r>
      <w:r>
        <w:rPr>
          <w:rFonts w:cs="Arial"/>
          <w:szCs w:val="20"/>
        </w:rPr>
        <w:t>1</w:t>
      </w:r>
      <w:r w:rsidRPr="00995EFB">
        <w:rPr>
          <w:rFonts w:cs="Arial"/>
          <w:szCs w:val="20"/>
        </w:rPr>
        <w:t xml:space="preserve"> % (v </w:t>
      </w:r>
      <w:r>
        <w:rPr>
          <w:rFonts w:cs="Arial"/>
          <w:szCs w:val="20"/>
        </w:rPr>
        <w:t>lednu</w:t>
      </w:r>
      <w:r w:rsidRPr="00995EFB">
        <w:rPr>
          <w:rFonts w:cs="Arial"/>
          <w:szCs w:val="20"/>
        </w:rPr>
        <w:t xml:space="preserve"> </w:t>
      </w:r>
      <w:r w:rsidRPr="006E259B">
        <w:rPr>
          <w:rFonts w:cs="Arial"/>
          <w:szCs w:val="20"/>
        </w:rPr>
        <w:t>o 1,5 %).</w:t>
      </w:r>
    </w:p>
    <w:p w14:paraId="37647489" w14:textId="77777777" w:rsidR="0053477F" w:rsidRDefault="0053477F" w:rsidP="00731C85">
      <w:pPr>
        <w:rPr>
          <w:rFonts w:cs="Arial"/>
          <w:szCs w:val="20"/>
        </w:rPr>
      </w:pPr>
    </w:p>
    <w:p w14:paraId="7DA279A7" w14:textId="77777777" w:rsidR="00614A14" w:rsidRDefault="00614A14" w:rsidP="00C946D2">
      <w:pPr>
        <w:rPr>
          <w:rFonts w:cs="Arial"/>
          <w:szCs w:val="20"/>
        </w:rPr>
      </w:pPr>
    </w:p>
    <w:p w14:paraId="482D90E1" w14:textId="1FF4024F" w:rsidR="001B705E" w:rsidRDefault="00040A83" w:rsidP="00565EA6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Cs/>
          <w:szCs w:val="20"/>
        </w:rPr>
        <w:t>dle odhadů</w:t>
      </w:r>
      <w:r w:rsidRPr="001B78F6">
        <w:rPr>
          <w:rFonts w:cs="Arial"/>
          <w:szCs w:val="20"/>
        </w:rPr>
        <w:t xml:space="preserve"> </w:t>
      </w:r>
      <w:r w:rsidRPr="004E7CBC">
        <w:rPr>
          <w:rFonts w:cs="Arial"/>
          <w:b/>
          <w:szCs w:val="20"/>
        </w:rPr>
        <w:t xml:space="preserve">meziměsíčně </w:t>
      </w:r>
      <w:r>
        <w:rPr>
          <w:rFonts w:cs="Arial"/>
          <w:bCs/>
          <w:szCs w:val="20"/>
        </w:rPr>
        <w:t>zvýšily o 0,</w:t>
      </w:r>
      <w:r w:rsidR="00A83E36">
        <w:rPr>
          <w:rFonts w:cs="Arial"/>
          <w:bCs/>
          <w:szCs w:val="20"/>
        </w:rPr>
        <w:t>2</w:t>
      </w:r>
      <w:r>
        <w:rPr>
          <w:rFonts w:cs="Arial"/>
          <w:bCs/>
          <w:szCs w:val="20"/>
        </w:rPr>
        <w:t> %,</w:t>
      </w:r>
      <w:r>
        <w:rPr>
          <w:rFonts w:cs="Arial"/>
          <w:b/>
          <w:szCs w:val="20"/>
        </w:rPr>
        <w:t xml:space="preserve"> </w:t>
      </w:r>
      <w:r w:rsidRPr="004E7CBC">
        <w:rPr>
          <w:rFonts w:cs="Arial"/>
          <w:szCs w:val="20"/>
        </w:rPr>
        <w:t>ceny materiálů a výrobků spotřebovávaných ve stavebnictví</w:t>
      </w:r>
      <w:r>
        <w:rPr>
          <w:rFonts w:cs="Arial"/>
          <w:szCs w:val="20"/>
        </w:rPr>
        <w:t xml:space="preserve"> </w:t>
      </w:r>
      <w:r w:rsidR="00D87AD6">
        <w:rPr>
          <w:rFonts w:cs="Arial"/>
          <w:szCs w:val="20"/>
        </w:rPr>
        <w:t>o 0,</w:t>
      </w:r>
      <w:r w:rsidR="00057E47">
        <w:rPr>
          <w:rFonts w:cs="Arial"/>
          <w:szCs w:val="20"/>
        </w:rPr>
        <w:t>1</w:t>
      </w:r>
      <w:r w:rsidR="00D87AD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="00731C85">
        <w:rPr>
          <w:rFonts w:cs="Arial"/>
          <w:szCs w:val="20"/>
        </w:rPr>
        <w:t xml:space="preserve">Ceny </w:t>
      </w:r>
      <w:r w:rsidR="00731C85" w:rsidRPr="004E7CBC">
        <w:rPr>
          <w:rFonts w:cs="Arial"/>
          <w:b/>
          <w:szCs w:val="20"/>
        </w:rPr>
        <w:t>stavebních prací</w:t>
      </w:r>
      <w:r w:rsidR="00731C85" w:rsidRPr="004E7CBC">
        <w:rPr>
          <w:rFonts w:cs="Arial"/>
          <w:szCs w:val="20"/>
        </w:rPr>
        <w:t xml:space="preserve"> se </w:t>
      </w:r>
      <w:r w:rsidR="00731C85" w:rsidRPr="004E7CBC">
        <w:rPr>
          <w:rFonts w:cs="Arial"/>
          <w:b/>
          <w:szCs w:val="20"/>
        </w:rPr>
        <w:t xml:space="preserve">meziročně </w:t>
      </w:r>
      <w:r w:rsidR="00731C85" w:rsidRPr="004E7CBC">
        <w:rPr>
          <w:rFonts w:cs="Arial"/>
          <w:bCs/>
          <w:szCs w:val="20"/>
        </w:rPr>
        <w:t>dle odhadů</w:t>
      </w:r>
      <w:r w:rsidR="00731C85" w:rsidRPr="004E7CBC">
        <w:rPr>
          <w:rFonts w:cs="Arial"/>
          <w:szCs w:val="20"/>
        </w:rPr>
        <w:t xml:space="preserve"> zvýšily</w:t>
      </w:r>
      <w:r w:rsidR="00731C85">
        <w:rPr>
          <w:rFonts w:cs="Arial"/>
          <w:szCs w:val="20"/>
        </w:rPr>
        <w:t xml:space="preserve"> </w:t>
      </w:r>
      <w:r w:rsidR="00731C85" w:rsidRPr="004E7CBC">
        <w:rPr>
          <w:rFonts w:cs="Arial"/>
          <w:szCs w:val="20"/>
        </w:rPr>
        <w:t>o </w:t>
      </w:r>
      <w:r w:rsidR="003F43C8">
        <w:rPr>
          <w:rFonts w:cs="Arial"/>
          <w:szCs w:val="20"/>
        </w:rPr>
        <w:t>2,</w:t>
      </w:r>
      <w:r w:rsidR="00A83E36">
        <w:rPr>
          <w:rFonts w:cs="Arial"/>
          <w:szCs w:val="20"/>
        </w:rPr>
        <w:t>4</w:t>
      </w:r>
      <w:r w:rsidR="00E93328">
        <w:rPr>
          <w:rFonts w:cs="Arial"/>
          <w:szCs w:val="20"/>
        </w:rPr>
        <w:t> %</w:t>
      </w:r>
      <w:r w:rsidR="00731C85" w:rsidRPr="004E7CBC">
        <w:rPr>
          <w:rFonts w:cs="Arial"/>
          <w:szCs w:val="20"/>
        </w:rPr>
        <w:t xml:space="preserve"> </w:t>
      </w:r>
      <w:r w:rsidR="00731C85" w:rsidRPr="004E7CBC">
        <w:rPr>
          <w:rFonts w:cs="Arial"/>
          <w:bCs/>
          <w:szCs w:val="20"/>
        </w:rPr>
        <w:t>(</w:t>
      </w:r>
      <w:r w:rsidR="00057E47">
        <w:rPr>
          <w:rFonts w:cs="Arial"/>
          <w:bCs/>
          <w:szCs w:val="20"/>
        </w:rPr>
        <w:t xml:space="preserve">stejně jako </w:t>
      </w:r>
      <w:r w:rsidR="00731C85" w:rsidRPr="00345057">
        <w:rPr>
          <w:rFonts w:cs="Arial"/>
          <w:szCs w:val="20"/>
        </w:rPr>
        <w:t>v </w:t>
      </w:r>
      <w:r w:rsidR="00FE08E2">
        <w:rPr>
          <w:rFonts w:cs="Arial"/>
          <w:szCs w:val="20"/>
        </w:rPr>
        <w:t>lednu</w:t>
      </w:r>
      <w:r w:rsidR="00731C85" w:rsidRPr="004E7CBC">
        <w:rPr>
          <w:rFonts w:cs="Arial"/>
          <w:bCs/>
          <w:szCs w:val="20"/>
        </w:rPr>
        <w:t xml:space="preserve">). </w:t>
      </w:r>
      <w:r w:rsidR="00731C85" w:rsidRPr="004E7CBC">
        <w:rPr>
          <w:rFonts w:cs="Arial"/>
          <w:szCs w:val="20"/>
        </w:rPr>
        <w:t xml:space="preserve">Ceny materiálů a výrobků spotřebovávaných ve stavebnictví </w:t>
      </w:r>
      <w:r w:rsidR="000D5401">
        <w:rPr>
          <w:rFonts w:cs="Arial"/>
          <w:szCs w:val="20"/>
        </w:rPr>
        <w:t xml:space="preserve">byly </w:t>
      </w:r>
      <w:r w:rsidR="00514263">
        <w:rPr>
          <w:rFonts w:cs="Arial"/>
          <w:szCs w:val="20"/>
        </w:rPr>
        <w:t xml:space="preserve">meziročně </w:t>
      </w:r>
      <w:r w:rsidR="000D5401">
        <w:rPr>
          <w:rFonts w:cs="Arial"/>
          <w:szCs w:val="20"/>
        </w:rPr>
        <w:t>vyšší o 0,</w:t>
      </w:r>
      <w:r w:rsidR="00057E47">
        <w:rPr>
          <w:rFonts w:cs="Arial"/>
          <w:szCs w:val="20"/>
        </w:rPr>
        <w:t>9</w:t>
      </w:r>
      <w:r w:rsidR="000D5401">
        <w:rPr>
          <w:rFonts w:cs="Arial"/>
          <w:szCs w:val="20"/>
        </w:rPr>
        <w:t> % (</w:t>
      </w:r>
      <w:r w:rsidR="005E5DDA" w:rsidRPr="00345057">
        <w:rPr>
          <w:rFonts w:cs="Arial"/>
          <w:szCs w:val="20"/>
        </w:rPr>
        <w:t>v </w:t>
      </w:r>
      <w:r w:rsidR="00FE08E2">
        <w:rPr>
          <w:rFonts w:cs="Arial"/>
          <w:szCs w:val="20"/>
        </w:rPr>
        <w:t>lednu</w:t>
      </w:r>
      <w:r w:rsidR="005E5DDA" w:rsidRPr="002A5DCE">
        <w:rPr>
          <w:rFonts w:cs="Arial"/>
          <w:szCs w:val="20"/>
        </w:rPr>
        <w:t xml:space="preserve"> </w:t>
      </w:r>
      <w:r w:rsidR="005E5DDA" w:rsidRPr="004E7CBC">
        <w:rPr>
          <w:rFonts w:cs="Arial"/>
          <w:szCs w:val="20"/>
        </w:rPr>
        <w:t>o </w:t>
      </w:r>
      <w:r w:rsidR="005E5DDA">
        <w:rPr>
          <w:rFonts w:cs="Arial"/>
          <w:szCs w:val="20"/>
        </w:rPr>
        <w:t>0,</w:t>
      </w:r>
      <w:r w:rsidR="00057E47">
        <w:rPr>
          <w:rFonts w:cs="Arial"/>
          <w:szCs w:val="20"/>
        </w:rPr>
        <w:t>8</w:t>
      </w:r>
      <w:r w:rsidR="005E5DDA">
        <w:rPr>
          <w:rFonts w:cs="Arial"/>
          <w:szCs w:val="20"/>
        </w:rPr>
        <w:t> %</w:t>
      </w:r>
      <w:r w:rsidR="000D5401">
        <w:rPr>
          <w:rFonts w:cs="Arial"/>
          <w:szCs w:val="20"/>
        </w:rPr>
        <w:t>)</w:t>
      </w:r>
      <w:r w:rsidR="00731C85" w:rsidRPr="004E7CBC">
        <w:rPr>
          <w:rFonts w:cs="Arial"/>
          <w:szCs w:val="20"/>
        </w:rPr>
        <w:t>.</w:t>
      </w:r>
      <w:r w:rsidR="00731C85">
        <w:rPr>
          <w:rFonts w:cs="Arial"/>
          <w:szCs w:val="20"/>
        </w:rPr>
        <w:t xml:space="preserve"> </w:t>
      </w:r>
    </w:p>
    <w:p w14:paraId="7A7AFAC2" w14:textId="77777777" w:rsidR="00731C85" w:rsidRPr="004E7CBC" w:rsidRDefault="00731C85" w:rsidP="00731C85">
      <w:pPr>
        <w:rPr>
          <w:rFonts w:cs="Arial"/>
          <w:szCs w:val="20"/>
        </w:rPr>
      </w:pPr>
    </w:p>
    <w:p w14:paraId="17AAC69A" w14:textId="028FD949" w:rsidR="001B705E" w:rsidRDefault="00731C85" w:rsidP="00A7740E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647892">
        <w:rPr>
          <w:rFonts w:cs="Arial"/>
          <w:bCs/>
          <w:iCs/>
          <w:szCs w:val="20"/>
        </w:rPr>
        <w:t>zvýšily</w:t>
      </w:r>
      <w:r>
        <w:rPr>
          <w:rFonts w:cs="Arial"/>
          <w:bCs/>
          <w:iCs/>
          <w:szCs w:val="20"/>
        </w:rPr>
        <w:t xml:space="preserve"> o </w:t>
      </w:r>
      <w:r w:rsidR="00647892">
        <w:rPr>
          <w:rFonts w:cs="Arial"/>
          <w:bCs/>
          <w:iCs/>
          <w:szCs w:val="20"/>
        </w:rPr>
        <w:t>1,7</w:t>
      </w:r>
      <w:r w:rsidR="00E93328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="00D177CA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84568C">
        <w:rPr>
          <w:rStyle w:val="normaltextrun"/>
          <w:rFonts w:cs="Arial"/>
          <w:color w:val="000000"/>
          <w:szCs w:val="20"/>
          <w:shd w:val="clear" w:color="auto" w:fill="FFFFFF"/>
        </w:rPr>
        <w:t>C</w:t>
      </w:r>
      <w:r w:rsidR="0084568C">
        <w:rPr>
          <w:rFonts w:cs="Arial"/>
          <w:szCs w:val="20"/>
        </w:rPr>
        <w:t xml:space="preserve">eny za </w:t>
      </w:r>
      <w:r w:rsidR="0084568C" w:rsidRPr="00AA595C">
        <w:rPr>
          <w:rFonts w:cs="Arial"/>
          <w:szCs w:val="20"/>
        </w:rPr>
        <w:t>reklamní služby a průzkum trhu</w:t>
      </w:r>
      <w:r w:rsidR="0084568C">
        <w:rPr>
          <w:rFonts w:cs="Arial"/>
          <w:szCs w:val="20"/>
        </w:rPr>
        <w:t xml:space="preserve"> vzrostly </w:t>
      </w:r>
      <w:r w:rsidR="0084568C" w:rsidRPr="00AA595C">
        <w:rPr>
          <w:rFonts w:cs="Arial"/>
          <w:szCs w:val="20"/>
        </w:rPr>
        <w:t xml:space="preserve">o </w:t>
      </w:r>
      <w:r w:rsidR="0084568C">
        <w:rPr>
          <w:rFonts w:cs="Arial"/>
          <w:szCs w:val="20"/>
        </w:rPr>
        <w:t>16,2</w:t>
      </w:r>
      <w:r w:rsidR="0084568C" w:rsidRPr="00AA595C">
        <w:rPr>
          <w:rFonts w:cs="Arial"/>
          <w:szCs w:val="20"/>
        </w:rPr>
        <w:t> %</w:t>
      </w:r>
      <w:r w:rsidR="0084568C">
        <w:rPr>
          <w:rFonts w:cs="Arial"/>
          <w:szCs w:val="20"/>
        </w:rPr>
        <w:t xml:space="preserve">, </w:t>
      </w:r>
      <w:r w:rsidR="005D2CC5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ceny za </w:t>
      </w:r>
      <w:r w:rsidR="00403E17" w:rsidRPr="00AA595C">
        <w:rPr>
          <w:rFonts w:cs="Arial"/>
          <w:szCs w:val="20"/>
        </w:rPr>
        <w:t xml:space="preserve">služby v oblasti </w:t>
      </w:r>
      <w:r w:rsidR="001345EF">
        <w:rPr>
          <w:rFonts w:cs="Arial"/>
          <w:szCs w:val="20"/>
        </w:rPr>
        <w:t>t</w:t>
      </w:r>
      <w:r w:rsidR="001345EF" w:rsidRPr="001345EF">
        <w:rPr>
          <w:rFonts w:cs="Arial"/>
          <w:szCs w:val="20"/>
        </w:rPr>
        <w:t>vorb</w:t>
      </w:r>
      <w:r w:rsidR="001345EF">
        <w:rPr>
          <w:rFonts w:cs="Arial"/>
          <w:szCs w:val="20"/>
        </w:rPr>
        <w:t>y</w:t>
      </w:r>
      <w:r w:rsidR="001345EF" w:rsidRPr="001345EF">
        <w:rPr>
          <w:rFonts w:cs="Arial"/>
          <w:szCs w:val="20"/>
        </w:rPr>
        <w:t xml:space="preserve"> programů a vysílání</w:t>
      </w:r>
      <w:r w:rsidR="005D2CC5">
        <w:rPr>
          <w:rFonts w:cs="Arial"/>
          <w:szCs w:val="20"/>
        </w:rPr>
        <w:t xml:space="preserve"> </w:t>
      </w:r>
      <w:r w:rsidR="00647892" w:rsidRPr="00AA595C">
        <w:rPr>
          <w:rFonts w:cs="Arial"/>
          <w:szCs w:val="20"/>
        </w:rPr>
        <w:t xml:space="preserve">o </w:t>
      </w:r>
      <w:r w:rsidR="00647892">
        <w:rPr>
          <w:rFonts w:cs="Arial"/>
          <w:szCs w:val="20"/>
        </w:rPr>
        <w:t>15,7</w:t>
      </w:r>
      <w:r w:rsidR="00647892" w:rsidRPr="00AA595C">
        <w:rPr>
          <w:rFonts w:cs="Arial"/>
          <w:szCs w:val="20"/>
        </w:rPr>
        <w:t> %</w:t>
      </w:r>
      <w:r w:rsidR="00647892">
        <w:rPr>
          <w:rFonts w:cs="Arial"/>
          <w:szCs w:val="20"/>
        </w:rPr>
        <w:t xml:space="preserve"> </w:t>
      </w:r>
      <w:r w:rsidR="005D2CC5">
        <w:rPr>
          <w:rFonts w:cs="Arial"/>
          <w:szCs w:val="20"/>
        </w:rPr>
        <w:t>a</w:t>
      </w:r>
      <w:r w:rsidR="0084568C">
        <w:rPr>
          <w:rFonts w:cs="Arial"/>
          <w:szCs w:val="20"/>
        </w:rPr>
        <w:t> </w:t>
      </w:r>
      <w:r w:rsidR="0084568C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ceny za </w:t>
      </w:r>
      <w:r w:rsidR="0084568C" w:rsidRPr="00AA595C">
        <w:rPr>
          <w:rFonts w:cs="Arial"/>
          <w:szCs w:val="20"/>
        </w:rPr>
        <w:t xml:space="preserve">služby v oblasti produkce filmů, videozáznamu a televizních programů o </w:t>
      </w:r>
      <w:r w:rsidR="0084568C">
        <w:rPr>
          <w:rFonts w:cs="Arial"/>
          <w:szCs w:val="20"/>
        </w:rPr>
        <w:t>12,2</w:t>
      </w:r>
      <w:r w:rsidR="0084568C" w:rsidRPr="00AA595C">
        <w:rPr>
          <w:rFonts w:cs="Arial"/>
          <w:szCs w:val="20"/>
        </w:rPr>
        <w:t> %</w:t>
      </w:r>
      <w:r w:rsidR="00BE7098">
        <w:rPr>
          <w:rFonts w:cs="Arial"/>
          <w:szCs w:val="20"/>
        </w:rPr>
        <w:t>.</w:t>
      </w:r>
      <w:r w:rsidR="0084568C">
        <w:rPr>
          <w:rFonts w:cs="Arial"/>
          <w:szCs w:val="20"/>
        </w:rPr>
        <w:t xml:space="preserve"> </w:t>
      </w:r>
      <w:r w:rsidR="00BE7098">
        <w:rPr>
          <w:rFonts w:cs="Arial"/>
          <w:szCs w:val="20"/>
        </w:rPr>
        <w:t>Zvýšily</w:t>
      </w:r>
      <w:r w:rsidR="0084568C">
        <w:rPr>
          <w:rFonts w:cs="Arial"/>
          <w:szCs w:val="20"/>
        </w:rPr>
        <w:t xml:space="preserve"> </w:t>
      </w:r>
      <w:r w:rsidR="00BE7098">
        <w:rPr>
          <w:rFonts w:cs="Arial"/>
          <w:szCs w:val="20"/>
        </w:rPr>
        <w:t xml:space="preserve">se ceny za bezpečnostní a pátrací služby o 6,6 %, za poštovní a kurýrní služby o 4,4 %, za služby v oblasti zaměstnání o 3,9 % a za služby v oblasti pojištění, </w:t>
      </w:r>
      <w:r w:rsidR="00BE7098" w:rsidRPr="00BE7098">
        <w:rPr>
          <w:rFonts w:cs="Arial"/>
          <w:szCs w:val="20"/>
        </w:rPr>
        <w:t>zajištění a penzijní financování, kromě povinného</w:t>
      </w:r>
      <w:r w:rsidR="00BE7098">
        <w:rPr>
          <w:rFonts w:cs="Arial"/>
          <w:szCs w:val="20"/>
        </w:rPr>
        <w:t xml:space="preserve"> sociálního zabezpečení o 3,2 %.</w:t>
      </w:r>
      <w:r w:rsidR="00A56845">
        <w:rPr>
          <w:rFonts w:cs="Arial"/>
          <w:szCs w:val="20"/>
        </w:rPr>
        <w:t xml:space="preserve"> Klesly ceny za poradenství</w:t>
      </w:r>
      <w:r w:rsidR="00845F17">
        <w:rPr>
          <w:rFonts w:cs="Arial"/>
          <w:szCs w:val="20"/>
        </w:rPr>
        <w:t xml:space="preserve"> v oblasti řízení o 0,9 %, za informační služby o 0,6 % a za služby v pozemní dopravě o 0,3 %.</w:t>
      </w:r>
      <w:r w:rsidR="00845F17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</w:t>
      </w:r>
      <w:r w:rsidR="00845F17">
        <w:rPr>
          <w:rFonts w:cs="Arial"/>
          <w:szCs w:val="20"/>
        </w:rPr>
        <w:t>C</w:t>
      </w:r>
      <w:r w:rsidRPr="00AA595C">
        <w:rPr>
          <w:rFonts w:cs="Arial"/>
          <w:szCs w:val="20"/>
        </w:rPr>
        <w:t>eny</w:t>
      </w:r>
      <w:r w:rsidR="00D177CA" w:rsidRPr="00AA595C">
        <w:rPr>
          <w:rFonts w:cs="Arial"/>
          <w:szCs w:val="20"/>
        </w:rPr>
        <w:t xml:space="preserve"> </w:t>
      </w:r>
      <w:r w:rsidRPr="00AA595C">
        <w:rPr>
          <w:rFonts w:cs="Arial"/>
          <w:bCs/>
          <w:iCs/>
          <w:szCs w:val="20"/>
        </w:rPr>
        <w:t>tržních služeb pro podniky nezahrnující reklamní služby</w:t>
      </w:r>
      <w:r w:rsidRPr="00AA595C">
        <w:rPr>
          <w:rFonts w:cs="Arial"/>
          <w:szCs w:val="20"/>
        </w:rPr>
        <w:t xml:space="preserve"> </w:t>
      </w:r>
      <w:r w:rsidR="003A1B86" w:rsidRPr="00AA595C">
        <w:rPr>
          <w:rFonts w:cs="Arial"/>
          <w:szCs w:val="20"/>
        </w:rPr>
        <w:t xml:space="preserve">se </w:t>
      </w:r>
      <w:r w:rsidR="00345F73">
        <w:rPr>
          <w:rFonts w:cs="Arial"/>
          <w:szCs w:val="20"/>
        </w:rPr>
        <w:t xml:space="preserve">zvýšily o </w:t>
      </w:r>
      <w:r w:rsidR="00845F17">
        <w:rPr>
          <w:rFonts w:cs="Arial"/>
          <w:szCs w:val="20"/>
        </w:rPr>
        <w:t>0,8</w:t>
      </w:r>
      <w:r w:rsidR="00345F73">
        <w:rPr>
          <w:rFonts w:cs="Arial"/>
          <w:szCs w:val="20"/>
        </w:rPr>
        <w:t> %</w:t>
      </w:r>
      <w:r w:rsidRPr="00AA595C">
        <w:rPr>
          <w:rFonts w:cs="Arial"/>
          <w:szCs w:val="20"/>
        </w:rPr>
        <w:t xml:space="preserve">. Ceny </w:t>
      </w:r>
      <w:r w:rsidRPr="00AA595C">
        <w:rPr>
          <w:rFonts w:cs="Arial"/>
          <w:b/>
          <w:iCs/>
          <w:szCs w:val="20"/>
        </w:rPr>
        <w:t>tržních služeb pro podniky</w:t>
      </w:r>
      <w:r w:rsidRPr="00AA595C">
        <w:rPr>
          <w:rFonts w:cs="Arial"/>
          <w:szCs w:val="20"/>
        </w:rPr>
        <w:t xml:space="preserve"> byly </w:t>
      </w:r>
      <w:r w:rsidRPr="00AA595C">
        <w:rPr>
          <w:rFonts w:cs="Arial"/>
          <w:b/>
          <w:szCs w:val="20"/>
        </w:rPr>
        <w:t xml:space="preserve">meziročně </w:t>
      </w:r>
      <w:r w:rsidRPr="00AA595C">
        <w:rPr>
          <w:rFonts w:cs="Arial"/>
          <w:szCs w:val="20"/>
        </w:rPr>
        <w:t>vyšší o 3,</w:t>
      </w:r>
      <w:r w:rsidR="004A6751">
        <w:rPr>
          <w:rFonts w:cs="Arial"/>
          <w:szCs w:val="20"/>
        </w:rPr>
        <w:t>5</w:t>
      </w:r>
      <w:r w:rsidR="00E93328" w:rsidRPr="00AA595C">
        <w:rPr>
          <w:rFonts w:cs="Arial"/>
          <w:szCs w:val="20"/>
        </w:rPr>
        <w:t> %</w:t>
      </w:r>
      <w:r w:rsidRPr="00AA595C">
        <w:rPr>
          <w:rFonts w:cs="Arial"/>
          <w:szCs w:val="20"/>
        </w:rPr>
        <w:t xml:space="preserve"> (</w:t>
      </w:r>
      <w:r w:rsidR="00466CDF" w:rsidRPr="00AA595C">
        <w:rPr>
          <w:rFonts w:cs="Arial"/>
          <w:szCs w:val="20"/>
        </w:rPr>
        <w:t>v</w:t>
      </w:r>
      <w:r w:rsidRPr="00AA595C">
        <w:rPr>
          <w:rFonts w:cs="Arial"/>
          <w:szCs w:val="20"/>
        </w:rPr>
        <w:t> </w:t>
      </w:r>
      <w:r w:rsidR="00FE08E2">
        <w:rPr>
          <w:rFonts w:cs="Arial"/>
          <w:szCs w:val="20"/>
        </w:rPr>
        <w:t>lednu</w:t>
      </w:r>
      <w:r w:rsidR="00417663" w:rsidRPr="00AA595C">
        <w:rPr>
          <w:rFonts w:cs="Arial"/>
          <w:szCs w:val="20"/>
        </w:rPr>
        <w:t xml:space="preserve"> o</w:t>
      </w:r>
      <w:r w:rsidR="00E9639B">
        <w:rPr>
          <w:rFonts w:cs="Arial"/>
          <w:szCs w:val="20"/>
        </w:rPr>
        <w:t> </w:t>
      </w:r>
      <w:r w:rsidR="00417663" w:rsidRPr="00AA595C">
        <w:rPr>
          <w:rFonts w:cs="Arial"/>
          <w:szCs w:val="20"/>
        </w:rPr>
        <w:t>3,</w:t>
      </w:r>
      <w:r w:rsidR="004A6751">
        <w:rPr>
          <w:rFonts w:cs="Arial"/>
          <w:szCs w:val="20"/>
        </w:rPr>
        <w:t>2</w:t>
      </w:r>
      <w:r w:rsidR="00417663" w:rsidRPr="00AA595C">
        <w:rPr>
          <w:rFonts w:cs="Arial"/>
          <w:szCs w:val="20"/>
        </w:rPr>
        <w:t> %</w:t>
      </w:r>
      <w:r w:rsidRPr="00AA595C">
        <w:rPr>
          <w:rFonts w:cs="Arial"/>
          <w:szCs w:val="20"/>
        </w:rPr>
        <w:t xml:space="preserve">). </w:t>
      </w:r>
      <w:r w:rsidR="00281012">
        <w:rPr>
          <w:rFonts w:cs="Arial"/>
          <w:szCs w:val="20"/>
        </w:rPr>
        <w:t>Vzrostly ceny za bezpečnostní a</w:t>
      </w:r>
      <w:r w:rsidR="00F8577D">
        <w:rPr>
          <w:rFonts w:cs="Arial"/>
          <w:szCs w:val="20"/>
        </w:rPr>
        <w:t> </w:t>
      </w:r>
      <w:r w:rsidR="00281012">
        <w:rPr>
          <w:rFonts w:cs="Arial"/>
          <w:szCs w:val="20"/>
        </w:rPr>
        <w:t xml:space="preserve">pátrací služby o 12,1 %, </w:t>
      </w:r>
      <w:r w:rsidR="004411E3" w:rsidRPr="00AA595C">
        <w:rPr>
          <w:rFonts w:cs="Arial"/>
          <w:szCs w:val="20"/>
        </w:rPr>
        <w:t xml:space="preserve">za služby v oblasti </w:t>
      </w:r>
      <w:r w:rsidR="00281012">
        <w:rPr>
          <w:rFonts w:cs="Arial"/>
          <w:szCs w:val="20"/>
        </w:rPr>
        <w:t>t</w:t>
      </w:r>
      <w:r w:rsidR="00281012" w:rsidRPr="001345EF">
        <w:rPr>
          <w:rFonts w:cs="Arial"/>
          <w:szCs w:val="20"/>
        </w:rPr>
        <w:t>vorb</w:t>
      </w:r>
      <w:r w:rsidR="00281012">
        <w:rPr>
          <w:rFonts w:cs="Arial"/>
          <w:szCs w:val="20"/>
        </w:rPr>
        <w:t>y</w:t>
      </w:r>
      <w:r w:rsidR="00281012" w:rsidRPr="001345EF">
        <w:rPr>
          <w:rFonts w:cs="Arial"/>
          <w:szCs w:val="20"/>
        </w:rPr>
        <w:t xml:space="preserve"> programů a vysílání</w:t>
      </w:r>
      <w:r w:rsidR="00281012" w:rsidRPr="00816ED4">
        <w:rPr>
          <w:rFonts w:cs="Arial"/>
          <w:szCs w:val="20"/>
        </w:rPr>
        <w:t xml:space="preserve"> </w:t>
      </w:r>
      <w:r w:rsidR="00281012">
        <w:rPr>
          <w:rFonts w:cs="Arial"/>
          <w:szCs w:val="20"/>
        </w:rPr>
        <w:t xml:space="preserve">o 11,0 %, </w:t>
      </w:r>
      <w:r w:rsidR="00F8577D" w:rsidRPr="00AA595C">
        <w:rPr>
          <w:rFonts w:cs="Arial"/>
          <w:szCs w:val="20"/>
        </w:rPr>
        <w:t xml:space="preserve">za služby v oblasti </w:t>
      </w:r>
      <w:r w:rsidR="004411E3" w:rsidRPr="00AA595C">
        <w:rPr>
          <w:rFonts w:cs="Arial"/>
          <w:szCs w:val="20"/>
        </w:rPr>
        <w:t>zaměstnání o </w:t>
      </w:r>
      <w:r w:rsidR="00281012">
        <w:rPr>
          <w:rFonts w:cs="Arial"/>
          <w:szCs w:val="20"/>
        </w:rPr>
        <w:t>8,6</w:t>
      </w:r>
      <w:r w:rsidR="004411E3" w:rsidRPr="00AA595C">
        <w:rPr>
          <w:rFonts w:cs="Arial"/>
          <w:szCs w:val="20"/>
        </w:rPr>
        <w:t xml:space="preserve"> % </w:t>
      </w:r>
      <w:r w:rsidR="00816ED4">
        <w:rPr>
          <w:rFonts w:cs="Arial"/>
          <w:bCs/>
          <w:iCs/>
          <w:szCs w:val="20"/>
        </w:rPr>
        <w:t xml:space="preserve">a </w:t>
      </w:r>
      <w:r w:rsidR="009059E6" w:rsidRPr="00AA595C">
        <w:rPr>
          <w:rFonts w:cs="Arial"/>
          <w:szCs w:val="20"/>
        </w:rPr>
        <w:t>za reklamní služby a průzkum trhu o </w:t>
      </w:r>
      <w:r w:rsidR="00281012">
        <w:rPr>
          <w:rFonts w:cs="Arial"/>
          <w:szCs w:val="20"/>
        </w:rPr>
        <w:t>7,1</w:t>
      </w:r>
      <w:r w:rsidR="00E93328" w:rsidRPr="00AA595C">
        <w:rPr>
          <w:rFonts w:cs="Arial"/>
          <w:szCs w:val="20"/>
        </w:rPr>
        <w:t> %</w:t>
      </w:r>
      <w:r w:rsidRPr="00AA595C">
        <w:rPr>
          <w:rFonts w:cs="Arial"/>
          <w:bCs/>
          <w:iCs/>
          <w:szCs w:val="20"/>
        </w:rPr>
        <w:t xml:space="preserve">. </w:t>
      </w:r>
      <w:r w:rsidRPr="00AA595C">
        <w:rPr>
          <w:rFonts w:cs="Arial"/>
          <w:szCs w:val="20"/>
        </w:rPr>
        <w:t xml:space="preserve">Ceny tržních služeb pro podniky </w:t>
      </w:r>
      <w:r w:rsidRPr="00AA595C">
        <w:rPr>
          <w:rFonts w:cs="Arial"/>
          <w:bCs/>
          <w:iCs/>
          <w:szCs w:val="20"/>
        </w:rPr>
        <w:t>nezahrnující reklamní služby</w:t>
      </w:r>
      <w:r w:rsidRPr="00AA595C">
        <w:rPr>
          <w:rFonts w:cs="Arial"/>
          <w:szCs w:val="20"/>
        </w:rPr>
        <w:t xml:space="preserve"> byly vyšší o </w:t>
      </w:r>
      <w:r w:rsidR="00F77E73" w:rsidRPr="00AA595C">
        <w:rPr>
          <w:rFonts w:cs="Arial"/>
          <w:szCs w:val="20"/>
        </w:rPr>
        <w:t>3,</w:t>
      </w:r>
      <w:r w:rsidR="0007308E">
        <w:rPr>
          <w:rFonts w:cs="Arial"/>
          <w:szCs w:val="20"/>
        </w:rPr>
        <w:t>2</w:t>
      </w:r>
      <w:r w:rsidR="00E93328" w:rsidRPr="00AA595C">
        <w:rPr>
          <w:rFonts w:cs="Arial"/>
          <w:bCs/>
          <w:szCs w:val="20"/>
        </w:rPr>
        <w:t> %</w:t>
      </w:r>
      <w:r w:rsidRPr="00AA595C">
        <w:rPr>
          <w:rFonts w:cs="Arial"/>
          <w:szCs w:val="20"/>
        </w:rPr>
        <w:t xml:space="preserve"> </w:t>
      </w:r>
      <w:r w:rsidR="00774A12" w:rsidRPr="00AA595C">
        <w:rPr>
          <w:rFonts w:cs="Arial"/>
          <w:szCs w:val="20"/>
        </w:rPr>
        <w:t>(</w:t>
      </w:r>
      <w:r w:rsidR="00B157BE">
        <w:rPr>
          <w:rFonts w:cs="Arial"/>
          <w:szCs w:val="20"/>
        </w:rPr>
        <w:t xml:space="preserve">stejně jako </w:t>
      </w:r>
      <w:r w:rsidR="00774A12" w:rsidRPr="00AA595C">
        <w:rPr>
          <w:rFonts w:cs="Arial"/>
          <w:szCs w:val="20"/>
        </w:rPr>
        <w:t>v </w:t>
      </w:r>
      <w:r w:rsidR="00FE08E2">
        <w:rPr>
          <w:rFonts w:cs="Arial"/>
          <w:szCs w:val="20"/>
        </w:rPr>
        <w:t>lednu</w:t>
      </w:r>
      <w:r w:rsidR="00774A12" w:rsidRPr="00AA595C">
        <w:rPr>
          <w:rFonts w:cs="Arial"/>
          <w:szCs w:val="20"/>
        </w:rPr>
        <w:t>)</w:t>
      </w:r>
      <w:r w:rsidRPr="00AA595C">
        <w:rPr>
          <w:rFonts w:cs="Arial"/>
          <w:szCs w:val="20"/>
        </w:rPr>
        <w:t>.</w:t>
      </w:r>
      <w:r w:rsidR="00A7740E">
        <w:rPr>
          <w:rFonts w:cs="Arial"/>
          <w:szCs w:val="20"/>
        </w:rPr>
        <w:t xml:space="preserve"> </w:t>
      </w:r>
    </w:p>
    <w:p w14:paraId="638F8475" w14:textId="538462B7" w:rsidR="004C3B34" w:rsidRDefault="004C3B34" w:rsidP="00A7740E">
      <w:pPr>
        <w:rPr>
          <w:rFonts w:cs="Arial"/>
          <w:color w:val="000000"/>
          <w:szCs w:val="20"/>
          <w:shd w:val="clear" w:color="auto" w:fill="FFFFFF"/>
        </w:rPr>
      </w:pPr>
    </w:p>
    <w:p w14:paraId="664E804F" w14:textId="77777777" w:rsidR="004C3B34" w:rsidRPr="000C7709" w:rsidRDefault="004C3B34" w:rsidP="004C3B34">
      <w:pPr>
        <w:pStyle w:val="Nadpis3"/>
        <w:spacing w:before="0"/>
        <w:jc w:val="both"/>
        <w:rPr>
          <w:rFonts w:cs="Arial"/>
        </w:rPr>
      </w:pPr>
      <w:r w:rsidRPr="00423A4B">
        <w:rPr>
          <w:rFonts w:cs="Arial"/>
        </w:rPr>
        <w:t xml:space="preserve">Ceny průmyslových výrobců v EU – </w:t>
      </w:r>
      <w:r>
        <w:rPr>
          <w:rFonts w:cs="Arial"/>
        </w:rPr>
        <w:t>leden</w:t>
      </w:r>
      <w:r w:rsidRPr="000C7709">
        <w:rPr>
          <w:rFonts w:cs="Arial"/>
        </w:rPr>
        <w:t xml:space="preserve"> 202</w:t>
      </w:r>
      <w:r>
        <w:rPr>
          <w:rFonts w:cs="Arial"/>
        </w:rPr>
        <w:t>5</w:t>
      </w:r>
      <w:r w:rsidRPr="000C7709">
        <w:rPr>
          <w:rFonts w:cs="Arial"/>
        </w:rPr>
        <w:t xml:space="preserve"> (předběžná data)</w:t>
      </w:r>
    </w:p>
    <w:p w14:paraId="6C9D478A" w14:textId="040E5CDA" w:rsidR="004C3B34" w:rsidRPr="008C71A6" w:rsidRDefault="004C3B34" w:rsidP="004C3B34">
      <w:pPr>
        <w:rPr>
          <w:rFonts w:cs="Arial"/>
          <w:bCs/>
          <w:iCs/>
          <w:szCs w:val="20"/>
        </w:rPr>
      </w:pPr>
      <w:r w:rsidRPr="000C7709">
        <w:rPr>
          <w:rFonts w:cs="Arial"/>
          <w:bCs/>
          <w:iCs/>
          <w:szCs w:val="20"/>
        </w:rPr>
        <w:t xml:space="preserve">V zemích Evropské unie (EU), podle údajů zveřejněných Eurostatem, ceny </w:t>
      </w:r>
      <w:r w:rsidRPr="000C7709">
        <w:rPr>
          <w:rFonts w:cs="Arial"/>
          <w:b/>
          <w:bCs/>
          <w:iCs/>
          <w:szCs w:val="20"/>
        </w:rPr>
        <w:t xml:space="preserve">průmyslových </w:t>
      </w:r>
      <w:bookmarkStart w:id="0" w:name="_GoBack"/>
      <w:bookmarkEnd w:id="0"/>
      <w:r w:rsidRPr="000C7709">
        <w:rPr>
          <w:rFonts w:cs="Arial"/>
          <w:b/>
          <w:bCs/>
          <w:iCs/>
          <w:szCs w:val="20"/>
        </w:rPr>
        <w:t>výrobců</w:t>
      </w:r>
      <w:r w:rsidRPr="000C7709">
        <w:rPr>
          <w:rFonts w:cs="Arial"/>
          <w:bCs/>
          <w:iCs/>
          <w:szCs w:val="20"/>
        </w:rPr>
        <w:t xml:space="preserve"> v </w:t>
      </w:r>
      <w:r>
        <w:rPr>
          <w:rFonts w:cs="Arial"/>
          <w:bCs/>
          <w:iCs/>
          <w:szCs w:val="20"/>
        </w:rPr>
        <w:t>prosinci</w:t>
      </w:r>
      <w:r w:rsidRPr="000C7709">
        <w:rPr>
          <w:rFonts w:cs="Arial"/>
          <w:bCs/>
          <w:iCs/>
          <w:szCs w:val="20"/>
        </w:rPr>
        <w:t xml:space="preserve"> </w:t>
      </w:r>
      <w:r w:rsidRPr="000C7709">
        <w:rPr>
          <w:rFonts w:cs="Arial"/>
          <w:b/>
          <w:bCs/>
          <w:iCs/>
          <w:szCs w:val="20"/>
        </w:rPr>
        <w:t>meziměsíčně</w:t>
      </w:r>
      <w:r w:rsidRPr="000C7709">
        <w:rPr>
          <w:rFonts w:cs="Arial"/>
          <w:bCs/>
          <w:iCs/>
          <w:szCs w:val="20"/>
        </w:rPr>
        <w:t xml:space="preserve"> </w:t>
      </w:r>
      <w:r w:rsidRPr="00106F1E">
        <w:rPr>
          <w:rFonts w:cs="Arial"/>
          <w:bCs/>
          <w:iCs/>
          <w:szCs w:val="20"/>
        </w:rPr>
        <w:t>vzrostly o 0,</w:t>
      </w:r>
      <w:r>
        <w:rPr>
          <w:rFonts w:cs="Arial"/>
          <w:bCs/>
          <w:iCs/>
          <w:szCs w:val="20"/>
        </w:rPr>
        <w:t>8</w:t>
      </w:r>
      <w:r w:rsidRPr="00106F1E">
        <w:rPr>
          <w:rFonts w:cs="Arial"/>
          <w:bCs/>
          <w:iCs/>
          <w:szCs w:val="20"/>
        </w:rPr>
        <w:t xml:space="preserve"> % (v </w:t>
      </w:r>
      <w:r>
        <w:rPr>
          <w:rFonts w:cs="Arial"/>
          <w:bCs/>
          <w:iCs/>
          <w:szCs w:val="20"/>
        </w:rPr>
        <w:t>prosinci</w:t>
      </w:r>
      <w:r w:rsidRPr="00106F1E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0,4</w:t>
      </w:r>
      <w:r w:rsidRPr="00106F1E">
        <w:rPr>
          <w:rFonts w:cs="Arial"/>
          <w:bCs/>
          <w:iCs/>
          <w:szCs w:val="20"/>
        </w:rPr>
        <w:t xml:space="preserve"> %). </w:t>
      </w:r>
      <w:r w:rsidRPr="000C7709">
        <w:rPr>
          <w:rFonts w:cs="Arial"/>
          <w:bCs/>
          <w:iCs/>
          <w:szCs w:val="20"/>
        </w:rPr>
        <w:t>Ceny se nejvíce zvýšily v</w:t>
      </w:r>
      <w:r>
        <w:rPr>
          <w:rFonts w:cs="Arial"/>
          <w:bCs/>
          <w:iCs/>
          <w:szCs w:val="20"/>
        </w:rPr>
        <w:t xml:space="preserve"> Irsku o 6,2 %, v </w:t>
      </w:r>
      <w:r w:rsidRPr="000C7709">
        <w:rPr>
          <w:rFonts w:cs="Arial"/>
          <w:bCs/>
          <w:iCs/>
          <w:szCs w:val="20"/>
        </w:rPr>
        <w:t xml:space="preserve">Bulharsku o </w:t>
      </w:r>
      <w:r>
        <w:rPr>
          <w:rFonts w:cs="Arial"/>
          <w:bCs/>
          <w:iCs/>
          <w:szCs w:val="20"/>
        </w:rPr>
        <w:t>5</w:t>
      </w:r>
      <w:r w:rsidRPr="000C7709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4</w:t>
      </w:r>
      <w:r w:rsidRPr="000C7709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a</w:t>
      </w:r>
      <w:r w:rsidRPr="000C7709">
        <w:rPr>
          <w:rFonts w:cs="Arial"/>
          <w:bCs/>
          <w:iCs/>
          <w:szCs w:val="20"/>
        </w:rPr>
        <w:t xml:space="preserve"> </w:t>
      </w:r>
      <w:r w:rsidRPr="00106F1E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e Švédsku</w:t>
      </w:r>
      <w:r w:rsidRPr="00106F1E">
        <w:rPr>
          <w:rFonts w:cs="Arial"/>
          <w:bCs/>
          <w:iCs/>
          <w:szCs w:val="20"/>
        </w:rPr>
        <w:t xml:space="preserve"> o 2,</w:t>
      </w:r>
      <w:r>
        <w:rPr>
          <w:rFonts w:cs="Arial"/>
          <w:bCs/>
          <w:iCs/>
          <w:szCs w:val="20"/>
        </w:rPr>
        <w:t>3</w:t>
      </w:r>
      <w:r w:rsidRPr="00106F1E">
        <w:rPr>
          <w:rFonts w:cs="Arial"/>
          <w:bCs/>
          <w:iCs/>
          <w:szCs w:val="20"/>
        </w:rPr>
        <w:t> </w:t>
      </w:r>
      <w:r w:rsidRPr="00C10D44">
        <w:rPr>
          <w:rFonts w:cs="Arial"/>
          <w:bCs/>
          <w:iCs/>
          <w:szCs w:val="20"/>
        </w:rPr>
        <w:t>%. Vyšší ceny byly na Slovensku o 0,4 % a v Česku o 0,2 </w:t>
      </w:r>
      <w:r w:rsidRPr="00A60561">
        <w:rPr>
          <w:rFonts w:cs="Arial"/>
          <w:bCs/>
          <w:iCs/>
          <w:szCs w:val="20"/>
        </w:rPr>
        <w:t xml:space="preserve">%. </w:t>
      </w:r>
      <w:r w:rsidR="00A60561" w:rsidRPr="00A60561">
        <w:rPr>
          <w:rFonts w:cs="Arial"/>
          <w:bCs/>
          <w:iCs/>
          <w:szCs w:val="20"/>
        </w:rPr>
        <w:t xml:space="preserve">V Německu a v Polsku zůstaly ceny beze změny. </w:t>
      </w:r>
      <w:r w:rsidRPr="00C10D44">
        <w:rPr>
          <w:rFonts w:cs="Arial"/>
          <w:bCs/>
          <w:iCs/>
          <w:szCs w:val="20"/>
        </w:rPr>
        <w:t>Nejvíce ceny klesly v Portugalsku o</w:t>
      </w:r>
      <w:r w:rsidRPr="00106F1E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2,2</w:t>
      </w:r>
      <w:r w:rsidRPr="00106F1E">
        <w:rPr>
          <w:rFonts w:cs="Arial"/>
          <w:bCs/>
          <w:iCs/>
          <w:szCs w:val="20"/>
        </w:rPr>
        <w:t xml:space="preserve"> %, </w:t>
      </w:r>
      <w:r w:rsidRPr="00C10D44">
        <w:rPr>
          <w:rFonts w:cs="Arial"/>
          <w:bCs/>
          <w:iCs/>
          <w:szCs w:val="20"/>
        </w:rPr>
        <w:t>v Rakousku o 0,6 %</w:t>
      </w:r>
      <w:r>
        <w:rPr>
          <w:rFonts w:cs="Arial"/>
          <w:bCs/>
          <w:iCs/>
          <w:szCs w:val="20"/>
        </w:rPr>
        <w:t xml:space="preserve">, ve Slovinsku </w:t>
      </w:r>
      <w:r w:rsidRPr="00106F1E">
        <w:rPr>
          <w:rFonts w:cs="Arial"/>
          <w:bCs/>
          <w:iCs/>
          <w:szCs w:val="20"/>
        </w:rPr>
        <w:t xml:space="preserve">o </w:t>
      </w:r>
      <w:r>
        <w:rPr>
          <w:rFonts w:cs="Arial"/>
          <w:bCs/>
          <w:iCs/>
          <w:szCs w:val="20"/>
        </w:rPr>
        <w:t>0,5 % a na Kypru</w:t>
      </w:r>
      <w:r w:rsidRPr="00106F1E">
        <w:rPr>
          <w:rFonts w:cs="Arial"/>
          <w:bCs/>
          <w:iCs/>
          <w:szCs w:val="20"/>
        </w:rPr>
        <w:t xml:space="preserve"> o 0,</w:t>
      </w:r>
      <w:r>
        <w:rPr>
          <w:rFonts w:cs="Arial"/>
          <w:bCs/>
          <w:iCs/>
          <w:szCs w:val="20"/>
        </w:rPr>
        <w:t>3</w:t>
      </w:r>
      <w:r w:rsidRPr="00106F1E">
        <w:rPr>
          <w:rFonts w:cs="Arial"/>
          <w:bCs/>
          <w:iCs/>
          <w:szCs w:val="20"/>
        </w:rPr>
        <w:t> %.</w:t>
      </w:r>
      <w:r>
        <w:rPr>
          <w:rFonts w:cs="Arial"/>
          <w:bCs/>
          <w:iCs/>
          <w:szCs w:val="20"/>
        </w:rPr>
        <w:t xml:space="preserve"> </w:t>
      </w:r>
      <w:r w:rsidRPr="000C7709">
        <w:rPr>
          <w:rFonts w:cs="Arial"/>
          <w:bCs/>
          <w:iCs/>
          <w:szCs w:val="20"/>
        </w:rPr>
        <w:t>V </w:t>
      </w:r>
      <w:r>
        <w:rPr>
          <w:rFonts w:cs="Arial"/>
          <w:bCs/>
          <w:iCs/>
          <w:szCs w:val="20"/>
        </w:rPr>
        <w:t>prosinci</w:t>
      </w:r>
      <w:r w:rsidRPr="000C7709">
        <w:rPr>
          <w:rFonts w:cs="Arial"/>
          <w:bCs/>
          <w:iCs/>
          <w:szCs w:val="20"/>
        </w:rPr>
        <w:t xml:space="preserve"> v EU </w:t>
      </w:r>
      <w:r w:rsidRPr="000C7709">
        <w:rPr>
          <w:rFonts w:cs="Arial"/>
          <w:b/>
          <w:bCs/>
          <w:iCs/>
          <w:szCs w:val="20"/>
        </w:rPr>
        <w:t>meziročně</w:t>
      </w:r>
      <w:r w:rsidRPr="000C7709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vzrostly</w:t>
      </w:r>
      <w:r w:rsidRPr="000C7709">
        <w:rPr>
          <w:rFonts w:cs="Arial"/>
          <w:bCs/>
          <w:iCs/>
          <w:szCs w:val="20"/>
        </w:rPr>
        <w:t xml:space="preserve"> ceny </w:t>
      </w:r>
      <w:r w:rsidRPr="00106F1E">
        <w:rPr>
          <w:rFonts w:cs="Arial"/>
          <w:bCs/>
          <w:iCs/>
          <w:szCs w:val="20"/>
        </w:rPr>
        <w:t>o </w:t>
      </w:r>
      <w:r>
        <w:rPr>
          <w:rFonts w:cs="Arial"/>
          <w:bCs/>
          <w:iCs/>
          <w:szCs w:val="20"/>
        </w:rPr>
        <w:t>1,8</w:t>
      </w:r>
      <w:r w:rsidRPr="00106F1E">
        <w:rPr>
          <w:rFonts w:cs="Arial"/>
          <w:bCs/>
          <w:iCs/>
          <w:szCs w:val="20"/>
        </w:rPr>
        <w:t> % (v </w:t>
      </w:r>
      <w:r>
        <w:rPr>
          <w:rFonts w:cs="Arial"/>
          <w:bCs/>
          <w:iCs/>
          <w:szCs w:val="20"/>
        </w:rPr>
        <w:t xml:space="preserve">prosinci </w:t>
      </w:r>
      <w:r w:rsidRPr="00106F1E">
        <w:rPr>
          <w:rFonts w:cs="Arial"/>
          <w:bCs/>
          <w:iCs/>
          <w:szCs w:val="20"/>
        </w:rPr>
        <w:t>o </w:t>
      </w:r>
      <w:r>
        <w:rPr>
          <w:rFonts w:cs="Arial"/>
          <w:bCs/>
          <w:iCs/>
          <w:szCs w:val="20"/>
        </w:rPr>
        <w:t>0</w:t>
      </w:r>
      <w:r w:rsidRPr="00106F1E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1</w:t>
      </w:r>
      <w:r w:rsidRPr="00106F1E">
        <w:rPr>
          <w:rFonts w:cs="Arial"/>
          <w:bCs/>
          <w:iCs/>
          <w:szCs w:val="20"/>
        </w:rPr>
        <w:t xml:space="preserve"> %). </w:t>
      </w:r>
      <w:r w:rsidRPr="00DC59E2">
        <w:rPr>
          <w:rFonts w:cs="Arial"/>
          <w:bCs/>
          <w:iCs/>
          <w:szCs w:val="20"/>
        </w:rPr>
        <w:t>Cen</w:t>
      </w:r>
      <w:r>
        <w:rPr>
          <w:rFonts w:cs="Arial"/>
          <w:bCs/>
          <w:iCs/>
          <w:szCs w:val="20"/>
        </w:rPr>
        <w:t>y se nejvíce zvýšily v </w:t>
      </w:r>
      <w:r w:rsidRPr="00DC59E2">
        <w:rPr>
          <w:rFonts w:cs="Arial"/>
          <w:bCs/>
          <w:iCs/>
          <w:szCs w:val="20"/>
        </w:rPr>
        <w:t>Irsku o 14,9 %, v Bulharsku o 14,4</w:t>
      </w:r>
      <w:r>
        <w:rPr>
          <w:rFonts w:cs="Arial"/>
          <w:bCs/>
          <w:iCs/>
          <w:szCs w:val="20"/>
        </w:rPr>
        <w:t> </w:t>
      </w:r>
      <w:r w:rsidRPr="00DC59E2">
        <w:rPr>
          <w:rFonts w:cs="Arial"/>
          <w:bCs/>
          <w:iCs/>
          <w:szCs w:val="20"/>
        </w:rPr>
        <w:t xml:space="preserve">% a v Dánsku o 6,4 %. Vyšší ceny </w:t>
      </w:r>
      <w:r w:rsidR="00EA7BB3">
        <w:rPr>
          <w:rFonts w:cs="Arial"/>
          <w:bCs/>
          <w:iCs/>
          <w:szCs w:val="20"/>
        </w:rPr>
        <w:t xml:space="preserve">byly </w:t>
      </w:r>
      <w:r w:rsidRPr="00DC59E2">
        <w:rPr>
          <w:rFonts w:cs="Arial"/>
          <w:bCs/>
          <w:iCs/>
          <w:szCs w:val="20"/>
        </w:rPr>
        <w:t>zaznamen</w:t>
      </w:r>
      <w:r w:rsidR="00EA7BB3">
        <w:rPr>
          <w:rFonts w:cs="Arial"/>
          <w:bCs/>
          <w:iCs/>
          <w:szCs w:val="20"/>
        </w:rPr>
        <w:t>ány</w:t>
      </w:r>
      <w:r w:rsidRPr="00DC59E2">
        <w:rPr>
          <w:rFonts w:cs="Arial"/>
          <w:bCs/>
          <w:iCs/>
          <w:szCs w:val="20"/>
        </w:rPr>
        <w:t xml:space="preserve"> v Německu o</w:t>
      </w:r>
      <w:r w:rsidR="00EA7BB3">
        <w:rPr>
          <w:rFonts w:cs="Arial"/>
          <w:bCs/>
          <w:iCs/>
          <w:szCs w:val="20"/>
        </w:rPr>
        <w:t> </w:t>
      </w:r>
      <w:r w:rsidRPr="00DC59E2">
        <w:rPr>
          <w:rFonts w:cs="Arial"/>
          <w:bCs/>
          <w:iCs/>
          <w:szCs w:val="20"/>
        </w:rPr>
        <w:t>0,6 % a v Česku o 0,5 %, nižší ceny byly na Slovensku o</w:t>
      </w:r>
      <w:r>
        <w:rPr>
          <w:rFonts w:cs="Arial"/>
          <w:bCs/>
          <w:iCs/>
          <w:szCs w:val="20"/>
        </w:rPr>
        <w:t> </w:t>
      </w:r>
      <w:r w:rsidRPr="00DC59E2">
        <w:rPr>
          <w:rFonts w:cs="Arial"/>
          <w:bCs/>
          <w:iCs/>
          <w:szCs w:val="20"/>
        </w:rPr>
        <w:t>2,7 %, v Rakousku o 1,8 % a v Polsku o 0,4 %. Ceny se nejvíce snížily v Litvě o 5,3 %, v Lucembursku</w:t>
      </w:r>
      <w:r>
        <w:rPr>
          <w:rFonts w:cs="Arial"/>
          <w:bCs/>
          <w:iCs/>
          <w:szCs w:val="20"/>
        </w:rPr>
        <w:t xml:space="preserve"> o 4,7 % a v Estonsku o 4,5 %.</w:t>
      </w:r>
    </w:p>
    <w:p w14:paraId="262FBB83" w14:textId="77777777" w:rsidR="00731C85" w:rsidRDefault="00731C85" w:rsidP="00E17BAF">
      <w:pPr>
        <w:pStyle w:val="Poznmky"/>
        <w:tabs>
          <w:tab w:val="left" w:pos="2127"/>
        </w:tabs>
        <w:spacing w:line="276" w:lineRule="auto"/>
      </w:pPr>
      <w:r w:rsidRPr="004E7CBC">
        <w:t>Poznámky:</w:t>
      </w:r>
    </w:p>
    <w:p w14:paraId="103965F0" w14:textId="77777777" w:rsidR="00731C85" w:rsidRPr="00877FE7" w:rsidRDefault="00731C85" w:rsidP="00731C85">
      <w:pPr>
        <w:rPr>
          <w:sz w:val="18"/>
          <w:szCs w:val="18"/>
        </w:rPr>
      </w:pPr>
    </w:p>
    <w:p w14:paraId="05085765" w14:textId="1BC31882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="000B7087">
        <w:rPr>
          <w:bCs/>
          <w:i/>
          <w:iCs/>
          <w:sz w:val="18"/>
          <w:szCs w:val="18"/>
        </w:rPr>
        <w:t>Ing. Vladimír Cába</w:t>
      </w:r>
      <w:r w:rsidRPr="00FF5547">
        <w:rPr>
          <w:bCs/>
          <w:i/>
          <w:iCs/>
          <w:sz w:val="18"/>
          <w:szCs w:val="18"/>
        </w:rPr>
        <w:t>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</w:t>
      </w:r>
      <w:r w:rsidR="00492C87" w:rsidRPr="00492C87">
        <w:rPr>
          <w:i/>
          <w:sz w:val="18"/>
          <w:szCs w:val="18"/>
        </w:rPr>
        <w:t>274</w:t>
      </w:r>
      <w:r w:rsidR="00492C87">
        <w:rPr>
          <w:i/>
          <w:sz w:val="18"/>
          <w:szCs w:val="18"/>
        </w:rPr>
        <w:t> </w:t>
      </w:r>
      <w:r w:rsidR="00492C87" w:rsidRPr="00492C87">
        <w:rPr>
          <w:i/>
          <w:sz w:val="18"/>
          <w:szCs w:val="18"/>
        </w:rPr>
        <w:t>052</w:t>
      </w:r>
      <w:r w:rsidR="00492C87">
        <w:rPr>
          <w:i/>
          <w:sz w:val="18"/>
          <w:szCs w:val="18"/>
        </w:rPr>
        <w:t> </w:t>
      </w:r>
      <w:r w:rsidR="00492C87" w:rsidRPr="00492C87">
        <w:rPr>
          <w:i/>
          <w:sz w:val="18"/>
          <w:szCs w:val="18"/>
        </w:rPr>
        <w:t>873</w:t>
      </w:r>
      <w:r w:rsidRPr="00FF5547">
        <w:rPr>
          <w:i/>
          <w:iCs/>
          <w:sz w:val="18"/>
          <w:szCs w:val="18"/>
        </w:rPr>
        <w:t xml:space="preserve">, e-mail: </w:t>
      </w:r>
      <w:hyperlink r:id="rId10" w:history="1">
        <w:r w:rsidR="00FA245E" w:rsidRPr="00FA245E">
          <w:rPr>
            <w:rStyle w:val="Hypertextovodkaz"/>
            <w:i/>
            <w:sz w:val="18"/>
            <w:szCs w:val="18"/>
          </w:rPr>
          <w:t>vladimir.caba@csu.gov.cz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2C0D81CE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1D397396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1" w:history="1">
        <w:r w:rsidR="009800EF" w:rsidRPr="00A262F3">
          <w:rPr>
            <w:rStyle w:val="Hypertextovodkaz"/>
            <w:i/>
            <w:iCs/>
            <w:sz w:val="18"/>
            <w:szCs w:val="18"/>
          </w:rPr>
          <w:t xml:space="preserve">jiri.sulc@csu.gov.cz </w:t>
        </w:r>
      </w:hyperlink>
    </w:p>
    <w:p w14:paraId="4013FA5D" w14:textId="77777777" w:rsidR="00731C85" w:rsidRDefault="00731C85" w:rsidP="00731C8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59789674" w14:textId="77777777" w:rsidR="00731C85" w:rsidRPr="00FF5547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2" w:history="1">
        <w:r w:rsidR="006B5986" w:rsidRPr="00A262F3">
          <w:rPr>
            <w:rStyle w:val="Hypertextovodkaz"/>
            <w:i/>
            <w:iCs/>
            <w:sz w:val="18"/>
            <w:szCs w:val="18"/>
          </w:rPr>
          <w:t xml:space="preserve">miloslav.beranek@csu.gov.cz </w:t>
        </w:r>
      </w:hyperlink>
    </w:p>
    <w:p w14:paraId="0230C3B9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23D1530C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306BA7BD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2D0EC6DE" w14:textId="77777777" w:rsidR="00731C85" w:rsidRPr="00207BB0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2AEFF7E2" w14:textId="77777777" w:rsidR="00731C85" w:rsidRPr="00207BB0" w:rsidRDefault="00731C85" w:rsidP="00731C8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53056CA5" w14:textId="77777777" w:rsidR="00731C85" w:rsidRPr="00EE7255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1225E417" w14:textId="77777777" w:rsidR="00731C85" w:rsidRPr="00077E4F" w:rsidRDefault="00731C85" w:rsidP="00731C8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52ABFA48" w14:textId="77777777" w:rsidR="00731C85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>
        <w:rPr>
          <w:i/>
          <w:sz w:val="18"/>
          <w:szCs w:val="18"/>
        </w:rPr>
        <w:t xml:space="preserve"> </w:t>
      </w:r>
      <w:r w:rsidRPr="00BD09F1">
        <w:rPr>
          <w:i/>
          <w:sz w:val="18"/>
          <w:szCs w:val="18"/>
        </w:rPr>
        <w:t xml:space="preserve">a </w:t>
      </w:r>
      <w:r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AAD7147" w14:textId="01D222BD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2965FF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5ADF7174" w14:textId="5146FC0B" w:rsidR="00731C85" w:rsidRPr="00207BB0" w:rsidRDefault="00731C85" w:rsidP="00731C8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2965FF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491065FA" w14:textId="0CC52866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2965FF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152504CF" w14:textId="7A712C20" w:rsidR="00731C85" w:rsidRPr="00207BB0" w:rsidRDefault="00731C85" w:rsidP="00731C8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2965FF"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8363CA2" w14:textId="77777777" w:rsidR="00E8158F" w:rsidRDefault="00E8158F" w:rsidP="00E8158F">
      <w:pPr>
        <w:rPr>
          <w:rFonts w:ascii="Calibri" w:hAnsi="Calibri"/>
          <w:color w:val="1F497D"/>
        </w:rPr>
      </w:pPr>
      <w:r w:rsidRPr="00A608C5">
        <w:rPr>
          <w:rFonts w:eastAsia="Times New Roman"/>
          <w:i/>
          <w:iCs/>
          <w:sz w:val="18"/>
          <w:szCs w:val="18"/>
        </w:rPr>
        <w:t>Dokumenty na internetu: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7912A3">
        <w:rPr>
          <w:rFonts w:eastAsia="Times New Roman"/>
          <w:i/>
          <w:iCs/>
          <w:sz w:val="18"/>
          <w:szCs w:val="18"/>
        </w:rPr>
        <w:tab/>
      </w:r>
      <w:r w:rsidR="007912A3">
        <w:rPr>
          <w:rFonts w:eastAsia="Times New Roman"/>
          <w:i/>
          <w:iCs/>
          <w:sz w:val="18"/>
          <w:szCs w:val="18"/>
        </w:rPr>
        <w:tab/>
        <w:t xml:space="preserve">          </w:t>
      </w:r>
      <w:hyperlink r:id="rId13" w:history="1">
        <w:r w:rsidRPr="00E8158F">
          <w:rPr>
            <w:rStyle w:val="Hypertextovodkaz"/>
            <w:i/>
            <w:sz w:val="18"/>
            <w:szCs w:val="18"/>
          </w:rPr>
          <w:t>https://csu.gov.cz/ceny-vyrobcu</w:t>
        </w:r>
      </w:hyperlink>
    </w:p>
    <w:p w14:paraId="63C0FEF9" w14:textId="467AB4AA" w:rsidR="00731C85" w:rsidRPr="009179B3" w:rsidRDefault="00731C85" w:rsidP="00731C8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6D5E1D">
        <w:rPr>
          <w:rFonts w:cs="Arial"/>
          <w:iCs w:val="0"/>
          <w:szCs w:val="18"/>
        </w:rPr>
        <w:t>1</w:t>
      </w:r>
      <w:r w:rsidR="00691640">
        <w:rPr>
          <w:rFonts w:cs="Arial"/>
          <w:iCs w:val="0"/>
          <w:szCs w:val="18"/>
        </w:rPr>
        <w:t>6</w:t>
      </w:r>
      <w:r w:rsidRPr="005838E1">
        <w:rPr>
          <w:rFonts w:cs="Arial"/>
          <w:iCs w:val="0"/>
          <w:szCs w:val="18"/>
        </w:rPr>
        <w:t xml:space="preserve">. </w:t>
      </w:r>
      <w:r w:rsidR="00691640">
        <w:rPr>
          <w:rFonts w:cs="Arial"/>
          <w:iCs w:val="0"/>
          <w:szCs w:val="18"/>
        </w:rPr>
        <w:t>4</w:t>
      </w:r>
      <w:r w:rsidRPr="005838E1">
        <w:rPr>
          <w:rFonts w:cs="Arial"/>
          <w:iCs w:val="0"/>
          <w:szCs w:val="18"/>
        </w:rPr>
        <w:t>. 202</w:t>
      </w:r>
      <w:r w:rsidR="00231331"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14:paraId="7E02746A" w14:textId="77777777" w:rsidR="00731C85" w:rsidRDefault="00731C85" w:rsidP="00731C85">
      <w:pPr>
        <w:rPr>
          <w:rFonts w:cs="Arial"/>
          <w:sz w:val="18"/>
          <w:szCs w:val="18"/>
        </w:rPr>
      </w:pPr>
    </w:p>
    <w:p w14:paraId="3F38FE2B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087B949C" w14:textId="77777777" w:rsidR="00731C85" w:rsidRPr="009E795C" w:rsidRDefault="00731C85" w:rsidP="00731C8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0800E81C" w14:textId="77777777" w:rsidR="00731C85" w:rsidRPr="00B328FA" w:rsidRDefault="00731C85" w:rsidP="00731C8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25D53FEF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01026B6D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54DFDF88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2B8F4152" w14:textId="77777777" w:rsidR="00731C85" w:rsidRPr="001457E5" w:rsidRDefault="00731C85" w:rsidP="00731C8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31C9AEB9" w14:textId="77777777" w:rsidR="00731C85" w:rsidRPr="001457E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2140B112" w14:textId="77777777" w:rsidR="00731C85" w:rsidRDefault="00731C85" w:rsidP="00731C8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sectPr w:rsidR="00731C8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9415" w14:textId="77777777" w:rsidR="00BD0BE8" w:rsidRDefault="00BD0BE8" w:rsidP="00BA6370">
      <w:r>
        <w:separator/>
      </w:r>
    </w:p>
  </w:endnote>
  <w:endnote w:type="continuationSeparator" w:id="0">
    <w:p w14:paraId="192D63F4" w14:textId="77777777" w:rsidR="00BD0BE8" w:rsidRDefault="00BD0BE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0F6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992CF" wp14:editId="3511E84A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F58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62A714C" w14:textId="6E027AE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A7BB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992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667AF58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62A714C" w14:textId="6E027AE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A7BB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09379A" wp14:editId="7BA6C4D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6B0B6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E63F" w14:textId="77777777" w:rsidR="00BD0BE8" w:rsidRDefault="00BD0BE8" w:rsidP="00BA6370">
      <w:r>
        <w:separator/>
      </w:r>
    </w:p>
  </w:footnote>
  <w:footnote w:type="continuationSeparator" w:id="0">
    <w:p w14:paraId="44B3887C" w14:textId="77777777" w:rsidR="00BD0BE8" w:rsidRDefault="00BD0BE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E649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8DB479" wp14:editId="765158D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07727E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characterSpacingControl w:val="doNotCompress"/>
  <w:hdrShapeDefaults>
    <o:shapedefaults v:ext="edit" spidmax="3891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B"/>
    <w:rsid w:val="00003D44"/>
    <w:rsid w:val="0002551D"/>
    <w:rsid w:val="000256FC"/>
    <w:rsid w:val="00033AE1"/>
    <w:rsid w:val="00040A83"/>
    <w:rsid w:val="0004167B"/>
    <w:rsid w:val="0004248A"/>
    <w:rsid w:val="00042E8E"/>
    <w:rsid w:val="00043BF4"/>
    <w:rsid w:val="0005040C"/>
    <w:rsid w:val="00057E47"/>
    <w:rsid w:val="0007308E"/>
    <w:rsid w:val="000800D4"/>
    <w:rsid w:val="000843A5"/>
    <w:rsid w:val="00084544"/>
    <w:rsid w:val="000910DA"/>
    <w:rsid w:val="00096D6C"/>
    <w:rsid w:val="000A1E60"/>
    <w:rsid w:val="000B6F63"/>
    <w:rsid w:val="000B7087"/>
    <w:rsid w:val="000C0AAD"/>
    <w:rsid w:val="000D093F"/>
    <w:rsid w:val="000D0974"/>
    <w:rsid w:val="000D0F4E"/>
    <w:rsid w:val="000D4DBA"/>
    <w:rsid w:val="000D5401"/>
    <w:rsid w:val="000D569E"/>
    <w:rsid w:val="000E35EF"/>
    <w:rsid w:val="000E43CC"/>
    <w:rsid w:val="000F0595"/>
    <w:rsid w:val="000F0F20"/>
    <w:rsid w:val="000F2D88"/>
    <w:rsid w:val="000F6D6A"/>
    <w:rsid w:val="00103ECA"/>
    <w:rsid w:val="0010409C"/>
    <w:rsid w:val="0011148A"/>
    <w:rsid w:val="001139B7"/>
    <w:rsid w:val="0013386C"/>
    <w:rsid w:val="001345EF"/>
    <w:rsid w:val="001404AB"/>
    <w:rsid w:val="001511B3"/>
    <w:rsid w:val="0017231D"/>
    <w:rsid w:val="00175BEC"/>
    <w:rsid w:val="00175EB2"/>
    <w:rsid w:val="00180B53"/>
    <w:rsid w:val="001810DC"/>
    <w:rsid w:val="00187436"/>
    <w:rsid w:val="00191A63"/>
    <w:rsid w:val="0019388D"/>
    <w:rsid w:val="001959BD"/>
    <w:rsid w:val="001A461F"/>
    <w:rsid w:val="001B607F"/>
    <w:rsid w:val="001B6B07"/>
    <w:rsid w:val="001B705E"/>
    <w:rsid w:val="001D245C"/>
    <w:rsid w:val="001D2ABD"/>
    <w:rsid w:val="001D369A"/>
    <w:rsid w:val="001E0D32"/>
    <w:rsid w:val="001E2362"/>
    <w:rsid w:val="001E6026"/>
    <w:rsid w:val="001F08B3"/>
    <w:rsid w:val="001F2FE0"/>
    <w:rsid w:val="001F3745"/>
    <w:rsid w:val="001F55EC"/>
    <w:rsid w:val="00200854"/>
    <w:rsid w:val="002070FB"/>
    <w:rsid w:val="002119D7"/>
    <w:rsid w:val="00213729"/>
    <w:rsid w:val="00213A9B"/>
    <w:rsid w:val="002173F7"/>
    <w:rsid w:val="00221F97"/>
    <w:rsid w:val="00222210"/>
    <w:rsid w:val="00224170"/>
    <w:rsid w:val="00231331"/>
    <w:rsid w:val="00232273"/>
    <w:rsid w:val="00236B78"/>
    <w:rsid w:val="002406FA"/>
    <w:rsid w:val="00241A68"/>
    <w:rsid w:val="002456C3"/>
    <w:rsid w:val="00252BDC"/>
    <w:rsid w:val="0026107B"/>
    <w:rsid w:val="00275DF8"/>
    <w:rsid w:val="00276BF3"/>
    <w:rsid w:val="00281012"/>
    <w:rsid w:val="00286DED"/>
    <w:rsid w:val="002965FF"/>
    <w:rsid w:val="002A21CB"/>
    <w:rsid w:val="002A254D"/>
    <w:rsid w:val="002A56EA"/>
    <w:rsid w:val="002B2E47"/>
    <w:rsid w:val="002B66F1"/>
    <w:rsid w:val="002C41DD"/>
    <w:rsid w:val="002D4EBD"/>
    <w:rsid w:val="002D6497"/>
    <w:rsid w:val="002D7F4F"/>
    <w:rsid w:val="002F28BE"/>
    <w:rsid w:val="002F46A4"/>
    <w:rsid w:val="00301863"/>
    <w:rsid w:val="00305E45"/>
    <w:rsid w:val="00313A12"/>
    <w:rsid w:val="003301A3"/>
    <w:rsid w:val="00335AB0"/>
    <w:rsid w:val="003367DD"/>
    <w:rsid w:val="00345F73"/>
    <w:rsid w:val="003549FD"/>
    <w:rsid w:val="003640F8"/>
    <w:rsid w:val="0036777B"/>
    <w:rsid w:val="00371CF3"/>
    <w:rsid w:val="0038282A"/>
    <w:rsid w:val="00390576"/>
    <w:rsid w:val="00393ACC"/>
    <w:rsid w:val="00396634"/>
    <w:rsid w:val="00397580"/>
    <w:rsid w:val="003A1B86"/>
    <w:rsid w:val="003A3812"/>
    <w:rsid w:val="003A45C8"/>
    <w:rsid w:val="003B2CB7"/>
    <w:rsid w:val="003B3DE4"/>
    <w:rsid w:val="003B5D23"/>
    <w:rsid w:val="003C2DCF"/>
    <w:rsid w:val="003C4F7B"/>
    <w:rsid w:val="003C7FE7"/>
    <w:rsid w:val="003D0499"/>
    <w:rsid w:val="003D3576"/>
    <w:rsid w:val="003D436F"/>
    <w:rsid w:val="003D74B8"/>
    <w:rsid w:val="003E5D13"/>
    <w:rsid w:val="003F079C"/>
    <w:rsid w:val="003F43C8"/>
    <w:rsid w:val="003F526A"/>
    <w:rsid w:val="0040398A"/>
    <w:rsid w:val="00403E17"/>
    <w:rsid w:val="00404618"/>
    <w:rsid w:val="00404F66"/>
    <w:rsid w:val="00405244"/>
    <w:rsid w:val="004154C7"/>
    <w:rsid w:val="00417663"/>
    <w:rsid w:val="00426063"/>
    <w:rsid w:val="00430DCE"/>
    <w:rsid w:val="004411E3"/>
    <w:rsid w:val="0044174F"/>
    <w:rsid w:val="004436EE"/>
    <w:rsid w:val="0044459B"/>
    <w:rsid w:val="00451BDF"/>
    <w:rsid w:val="0045547F"/>
    <w:rsid w:val="00464F9D"/>
    <w:rsid w:val="004666CF"/>
    <w:rsid w:val="00466CDF"/>
    <w:rsid w:val="00470FBE"/>
    <w:rsid w:val="00471DEF"/>
    <w:rsid w:val="00472310"/>
    <w:rsid w:val="00472B7D"/>
    <w:rsid w:val="00473835"/>
    <w:rsid w:val="004920AD"/>
    <w:rsid w:val="004924ED"/>
    <w:rsid w:val="00492C87"/>
    <w:rsid w:val="00493202"/>
    <w:rsid w:val="0049561E"/>
    <w:rsid w:val="00497A28"/>
    <w:rsid w:val="004A6751"/>
    <w:rsid w:val="004B3B57"/>
    <w:rsid w:val="004B5948"/>
    <w:rsid w:val="004C3B34"/>
    <w:rsid w:val="004D05B3"/>
    <w:rsid w:val="004D3FAA"/>
    <w:rsid w:val="004D6828"/>
    <w:rsid w:val="004E479E"/>
    <w:rsid w:val="004F418B"/>
    <w:rsid w:val="004F4426"/>
    <w:rsid w:val="004F64A3"/>
    <w:rsid w:val="004F686C"/>
    <w:rsid w:val="004F7713"/>
    <w:rsid w:val="004F78E6"/>
    <w:rsid w:val="00502295"/>
    <w:rsid w:val="005041AA"/>
    <w:rsid w:val="0050420E"/>
    <w:rsid w:val="00507181"/>
    <w:rsid w:val="00512D99"/>
    <w:rsid w:val="00514263"/>
    <w:rsid w:val="00522C2F"/>
    <w:rsid w:val="00531DBB"/>
    <w:rsid w:val="0053477F"/>
    <w:rsid w:val="005372AD"/>
    <w:rsid w:val="00543456"/>
    <w:rsid w:val="00557414"/>
    <w:rsid w:val="00562A09"/>
    <w:rsid w:val="00565EA6"/>
    <w:rsid w:val="005677A7"/>
    <w:rsid w:val="00571777"/>
    <w:rsid w:val="00573994"/>
    <w:rsid w:val="005746D6"/>
    <w:rsid w:val="005A187E"/>
    <w:rsid w:val="005A7702"/>
    <w:rsid w:val="005B0684"/>
    <w:rsid w:val="005B5A0C"/>
    <w:rsid w:val="005B7546"/>
    <w:rsid w:val="005C0469"/>
    <w:rsid w:val="005C4517"/>
    <w:rsid w:val="005D2CC5"/>
    <w:rsid w:val="005D3825"/>
    <w:rsid w:val="005D6A61"/>
    <w:rsid w:val="005E38E2"/>
    <w:rsid w:val="005E5DDA"/>
    <w:rsid w:val="005E78C9"/>
    <w:rsid w:val="005E7D49"/>
    <w:rsid w:val="005F01D3"/>
    <w:rsid w:val="005F0B1C"/>
    <w:rsid w:val="005F13B5"/>
    <w:rsid w:val="005F5ECB"/>
    <w:rsid w:val="005F79FB"/>
    <w:rsid w:val="00604406"/>
    <w:rsid w:val="00605F4A"/>
    <w:rsid w:val="00607822"/>
    <w:rsid w:val="006103AA"/>
    <w:rsid w:val="00613BBF"/>
    <w:rsid w:val="00614A14"/>
    <w:rsid w:val="006164E7"/>
    <w:rsid w:val="00622B80"/>
    <w:rsid w:val="00624B2E"/>
    <w:rsid w:val="00635AA4"/>
    <w:rsid w:val="00637E64"/>
    <w:rsid w:val="0064139A"/>
    <w:rsid w:val="00647892"/>
    <w:rsid w:val="006512EF"/>
    <w:rsid w:val="00656291"/>
    <w:rsid w:val="00665332"/>
    <w:rsid w:val="0068070C"/>
    <w:rsid w:val="00691640"/>
    <w:rsid w:val="00692211"/>
    <w:rsid w:val="006931CF"/>
    <w:rsid w:val="006B3116"/>
    <w:rsid w:val="006B45EC"/>
    <w:rsid w:val="006B5986"/>
    <w:rsid w:val="006D21EB"/>
    <w:rsid w:val="006D5E1D"/>
    <w:rsid w:val="006D6BFE"/>
    <w:rsid w:val="006D7452"/>
    <w:rsid w:val="006E0097"/>
    <w:rsid w:val="006E024F"/>
    <w:rsid w:val="006E4E81"/>
    <w:rsid w:val="007017D3"/>
    <w:rsid w:val="00702060"/>
    <w:rsid w:val="00705336"/>
    <w:rsid w:val="00707F7D"/>
    <w:rsid w:val="00717261"/>
    <w:rsid w:val="00717EC5"/>
    <w:rsid w:val="00722877"/>
    <w:rsid w:val="00722E07"/>
    <w:rsid w:val="00727C3F"/>
    <w:rsid w:val="00731C85"/>
    <w:rsid w:val="00736316"/>
    <w:rsid w:val="0074025B"/>
    <w:rsid w:val="0075367D"/>
    <w:rsid w:val="00754C20"/>
    <w:rsid w:val="00763ABC"/>
    <w:rsid w:val="00766C34"/>
    <w:rsid w:val="00770D87"/>
    <w:rsid w:val="00774A12"/>
    <w:rsid w:val="00777F17"/>
    <w:rsid w:val="00781D4A"/>
    <w:rsid w:val="00783B4D"/>
    <w:rsid w:val="00784785"/>
    <w:rsid w:val="0078624B"/>
    <w:rsid w:val="00786B63"/>
    <w:rsid w:val="0078723D"/>
    <w:rsid w:val="007912A3"/>
    <w:rsid w:val="00793254"/>
    <w:rsid w:val="007954A0"/>
    <w:rsid w:val="007A2048"/>
    <w:rsid w:val="007A57F2"/>
    <w:rsid w:val="007A5897"/>
    <w:rsid w:val="007B1333"/>
    <w:rsid w:val="007C2016"/>
    <w:rsid w:val="007C2632"/>
    <w:rsid w:val="007C3758"/>
    <w:rsid w:val="007C6C26"/>
    <w:rsid w:val="007D0CE8"/>
    <w:rsid w:val="007D6054"/>
    <w:rsid w:val="007E5AA1"/>
    <w:rsid w:val="007E738C"/>
    <w:rsid w:val="007F4AEB"/>
    <w:rsid w:val="007F6F08"/>
    <w:rsid w:val="007F75B2"/>
    <w:rsid w:val="007F7AA5"/>
    <w:rsid w:val="008006F7"/>
    <w:rsid w:val="008016CD"/>
    <w:rsid w:val="00803993"/>
    <w:rsid w:val="008043C4"/>
    <w:rsid w:val="00807A7C"/>
    <w:rsid w:val="00816ED4"/>
    <w:rsid w:val="0082347F"/>
    <w:rsid w:val="00824167"/>
    <w:rsid w:val="00831B1B"/>
    <w:rsid w:val="00833E31"/>
    <w:rsid w:val="0084568C"/>
    <w:rsid w:val="00845F17"/>
    <w:rsid w:val="00850F98"/>
    <w:rsid w:val="00855FB3"/>
    <w:rsid w:val="00861D0E"/>
    <w:rsid w:val="00862591"/>
    <w:rsid w:val="00863E5A"/>
    <w:rsid w:val="008662BB"/>
    <w:rsid w:val="00867569"/>
    <w:rsid w:val="0087746D"/>
    <w:rsid w:val="008845F8"/>
    <w:rsid w:val="0088721A"/>
    <w:rsid w:val="00890DCE"/>
    <w:rsid w:val="00894276"/>
    <w:rsid w:val="008A750A"/>
    <w:rsid w:val="008B22F3"/>
    <w:rsid w:val="008B3970"/>
    <w:rsid w:val="008C384C"/>
    <w:rsid w:val="008C3BB2"/>
    <w:rsid w:val="008D0F11"/>
    <w:rsid w:val="008D644F"/>
    <w:rsid w:val="008F6EB2"/>
    <w:rsid w:val="008F73B4"/>
    <w:rsid w:val="009059E6"/>
    <w:rsid w:val="00906E01"/>
    <w:rsid w:val="009226A8"/>
    <w:rsid w:val="00922855"/>
    <w:rsid w:val="00933293"/>
    <w:rsid w:val="009550FC"/>
    <w:rsid w:val="0095674D"/>
    <w:rsid w:val="00961B6E"/>
    <w:rsid w:val="00961EA5"/>
    <w:rsid w:val="009800EF"/>
    <w:rsid w:val="00986AE8"/>
    <w:rsid w:val="00986DD7"/>
    <w:rsid w:val="0099020D"/>
    <w:rsid w:val="009A0BBE"/>
    <w:rsid w:val="009A47AB"/>
    <w:rsid w:val="009B1909"/>
    <w:rsid w:val="009B4446"/>
    <w:rsid w:val="009B54DF"/>
    <w:rsid w:val="009B55B1"/>
    <w:rsid w:val="009B62A7"/>
    <w:rsid w:val="009D1050"/>
    <w:rsid w:val="009D3E1A"/>
    <w:rsid w:val="009E38D1"/>
    <w:rsid w:val="009E45FC"/>
    <w:rsid w:val="00A00278"/>
    <w:rsid w:val="00A067C9"/>
    <w:rsid w:val="00A0762A"/>
    <w:rsid w:val="00A1095E"/>
    <w:rsid w:val="00A1131B"/>
    <w:rsid w:val="00A125EF"/>
    <w:rsid w:val="00A15DFC"/>
    <w:rsid w:val="00A15F96"/>
    <w:rsid w:val="00A17824"/>
    <w:rsid w:val="00A34E54"/>
    <w:rsid w:val="00A4164E"/>
    <w:rsid w:val="00A42239"/>
    <w:rsid w:val="00A4343D"/>
    <w:rsid w:val="00A46D7A"/>
    <w:rsid w:val="00A502F1"/>
    <w:rsid w:val="00A56845"/>
    <w:rsid w:val="00A60561"/>
    <w:rsid w:val="00A70A83"/>
    <w:rsid w:val="00A77216"/>
    <w:rsid w:val="00A7740E"/>
    <w:rsid w:val="00A81EB3"/>
    <w:rsid w:val="00A83E36"/>
    <w:rsid w:val="00A955BC"/>
    <w:rsid w:val="00AA24CB"/>
    <w:rsid w:val="00AA595C"/>
    <w:rsid w:val="00AA655B"/>
    <w:rsid w:val="00AA706D"/>
    <w:rsid w:val="00AB1B65"/>
    <w:rsid w:val="00AB3410"/>
    <w:rsid w:val="00AB7F08"/>
    <w:rsid w:val="00AD530C"/>
    <w:rsid w:val="00AD6531"/>
    <w:rsid w:val="00AD7802"/>
    <w:rsid w:val="00AD7E47"/>
    <w:rsid w:val="00AE38F7"/>
    <w:rsid w:val="00AF3E5C"/>
    <w:rsid w:val="00B008FB"/>
    <w:rsid w:val="00B00C1D"/>
    <w:rsid w:val="00B04C82"/>
    <w:rsid w:val="00B0654B"/>
    <w:rsid w:val="00B07E9E"/>
    <w:rsid w:val="00B13AD5"/>
    <w:rsid w:val="00B14D92"/>
    <w:rsid w:val="00B157BE"/>
    <w:rsid w:val="00B239DA"/>
    <w:rsid w:val="00B26B9A"/>
    <w:rsid w:val="00B3496D"/>
    <w:rsid w:val="00B43CC1"/>
    <w:rsid w:val="00B52F70"/>
    <w:rsid w:val="00B53482"/>
    <w:rsid w:val="00B55375"/>
    <w:rsid w:val="00B57000"/>
    <w:rsid w:val="00B577E3"/>
    <w:rsid w:val="00B60E90"/>
    <w:rsid w:val="00B6326B"/>
    <w:rsid w:val="00B632CC"/>
    <w:rsid w:val="00B642B6"/>
    <w:rsid w:val="00B929A0"/>
    <w:rsid w:val="00B92FB0"/>
    <w:rsid w:val="00B96F3D"/>
    <w:rsid w:val="00BA0AAF"/>
    <w:rsid w:val="00BA12F1"/>
    <w:rsid w:val="00BA2461"/>
    <w:rsid w:val="00BA439F"/>
    <w:rsid w:val="00BA6370"/>
    <w:rsid w:val="00BB3172"/>
    <w:rsid w:val="00BB37B8"/>
    <w:rsid w:val="00BB4B83"/>
    <w:rsid w:val="00BC1CA9"/>
    <w:rsid w:val="00BC3A07"/>
    <w:rsid w:val="00BD0BE8"/>
    <w:rsid w:val="00BE1F47"/>
    <w:rsid w:val="00BE7098"/>
    <w:rsid w:val="00BF021A"/>
    <w:rsid w:val="00C03158"/>
    <w:rsid w:val="00C13308"/>
    <w:rsid w:val="00C23F0C"/>
    <w:rsid w:val="00C269D4"/>
    <w:rsid w:val="00C2753F"/>
    <w:rsid w:val="00C32927"/>
    <w:rsid w:val="00C357F9"/>
    <w:rsid w:val="00C35900"/>
    <w:rsid w:val="00C37ADB"/>
    <w:rsid w:val="00C4160D"/>
    <w:rsid w:val="00C46A9A"/>
    <w:rsid w:val="00C662CF"/>
    <w:rsid w:val="00C673ED"/>
    <w:rsid w:val="00C71758"/>
    <w:rsid w:val="00C73198"/>
    <w:rsid w:val="00C73973"/>
    <w:rsid w:val="00C73BB3"/>
    <w:rsid w:val="00C740BB"/>
    <w:rsid w:val="00C7464B"/>
    <w:rsid w:val="00C8406E"/>
    <w:rsid w:val="00C946D2"/>
    <w:rsid w:val="00C95905"/>
    <w:rsid w:val="00CA3540"/>
    <w:rsid w:val="00CA6439"/>
    <w:rsid w:val="00CB2709"/>
    <w:rsid w:val="00CB6F89"/>
    <w:rsid w:val="00CC0AE9"/>
    <w:rsid w:val="00CC1238"/>
    <w:rsid w:val="00CC2806"/>
    <w:rsid w:val="00CD618A"/>
    <w:rsid w:val="00CD7A39"/>
    <w:rsid w:val="00CE13A2"/>
    <w:rsid w:val="00CE228C"/>
    <w:rsid w:val="00CE3713"/>
    <w:rsid w:val="00CE71D9"/>
    <w:rsid w:val="00CF545B"/>
    <w:rsid w:val="00CF7615"/>
    <w:rsid w:val="00D00619"/>
    <w:rsid w:val="00D13BD6"/>
    <w:rsid w:val="00D177CA"/>
    <w:rsid w:val="00D209A7"/>
    <w:rsid w:val="00D24371"/>
    <w:rsid w:val="00D27D69"/>
    <w:rsid w:val="00D33658"/>
    <w:rsid w:val="00D3597A"/>
    <w:rsid w:val="00D42E1D"/>
    <w:rsid w:val="00D435A7"/>
    <w:rsid w:val="00D448C2"/>
    <w:rsid w:val="00D54B4C"/>
    <w:rsid w:val="00D660F4"/>
    <w:rsid w:val="00D666C3"/>
    <w:rsid w:val="00D67AAE"/>
    <w:rsid w:val="00D80D8F"/>
    <w:rsid w:val="00D81619"/>
    <w:rsid w:val="00D81AEF"/>
    <w:rsid w:val="00D844CF"/>
    <w:rsid w:val="00D86EC4"/>
    <w:rsid w:val="00D87836"/>
    <w:rsid w:val="00D87AD6"/>
    <w:rsid w:val="00D9189F"/>
    <w:rsid w:val="00DA0625"/>
    <w:rsid w:val="00DA5ADB"/>
    <w:rsid w:val="00DB10B8"/>
    <w:rsid w:val="00DB2ABE"/>
    <w:rsid w:val="00DB53B4"/>
    <w:rsid w:val="00DC362F"/>
    <w:rsid w:val="00DC4A64"/>
    <w:rsid w:val="00DD43CF"/>
    <w:rsid w:val="00DE1A6A"/>
    <w:rsid w:val="00DE38F5"/>
    <w:rsid w:val="00DE43E2"/>
    <w:rsid w:val="00DE5626"/>
    <w:rsid w:val="00DF47FE"/>
    <w:rsid w:val="00DF7206"/>
    <w:rsid w:val="00E0156A"/>
    <w:rsid w:val="00E079CF"/>
    <w:rsid w:val="00E16C7E"/>
    <w:rsid w:val="00E17BAF"/>
    <w:rsid w:val="00E20E56"/>
    <w:rsid w:val="00E26704"/>
    <w:rsid w:val="00E31980"/>
    <w:rsid w:val="00E44A47"/>
    <w:rsid w:val="00E606B3"/>
    <w:rsid w:val="00E6423C"/>
    <w:rsid w:val="00E736B8"/>
    <w:rsid w:val="00E77374"/>
    <w:rsid w:val="00E8158F"/>
    <w:rsid w:val="00E82034"/>
    <w:rsid w:val="00E93328"/>
    <w:rsid w:val="00E93830"/>
    <w:rsid w:val="00E93E0E"/>
    <w:rsid w:val="00E95ECD"/>
    <w:rsid w:val="00E9639B"/>
    <w:rsid w:val="00E97E3B"/>
    <w:rsid w:val="00EA5A32"/>
    <w:rsid w:val="00EA5E7F"/>
    <w:rsid w:val="00EA7BB3"/>
    <w:rsid w:val="00EB1ED3"/>
    <w:rsid w:val="00EB5672"/>
    <w:rsid w:val="00ED5C2E"/>
    <w:rsid w:val="00EE2602"/>
    <w:rsid w:val="00EE5521"/>
    <w:rsid w:val="00EE7D4C"/>
    <w:rsid w:val="00EF13E4"/>
    <w:rsid w:val="00EF66C9"/>
    <w:rsid w:val="00F01964"/>
    <w:rsid w:val="00F02A59"/>
    <w:rsid w:val="00F141B0"/>
    <w:rsid w:val="00F24205"/>
    <w:rsid w:val="00F24F9C"/>
    <w:rsid w:val="00F2608A"/>
    <w:rsid w:val="00F41806"/>
    <w:rsid w:val="00F50C3E"/>
    <w:rsid w:val="00F572EB"/>
    <w:rsid w:val="00F653A5"/>
    <w:rsid w:val="00F674A0"/>
    <w:rsid w:val="00F72306"/>
    <w:rsid w:val="00F75F2A"/>
    <w:rsid w:val="00F76506"/>
    <w:rsid w:val="00F77E73"/>
    <w:rsid w:val="00F8577D"/>
    <w:rsid w:val="00FA146B"/>
    <w:rsid w:val="00FA245E"/>
    <w:rsid w:val="00FA37B1"/>
    <w:rsid w:val="00FB0344"/>
    <w:rsid w:val="00FB0FB5"/>
    <w:rsid w:val="00FB10AF"/>
    <w:rsid w:val="00FB31E5"/>
    <w:rsid w:val="00FB3F6C"/>
    <w:rsid w:val="00FB687C"/>
    <w:rsid w:val="00FC0A7E"/>
    <w:rsid w:val="00FC4E62"/>
    <w:rsid w:val="00FD3455"/>
    <w:rsid w:val="00FD3E8B"/>
    <w:rsid w:val="00FD64EE"/>
    <w:rsid w:val="00FE08E2"/>
    <w:rsid w:val="00FE1620"/>
    <w:rsid w:val="00FF0B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0071bc"/>
    </o:shapedefaults>
    <o:shapelayout v:ext="edit">
      <o:idmap v:ext="edit" data="1"/>
    </o:shapelayout>
  </w:shapeDefaults>
  <w:decimalSymbol w:val=","/>
  <w:listSeparator w:val=";"/>
  <w14:docId w14:val="1359DEDD"/>
  <w15:docId w15:val="{439666F3-2D02-425B-A6EE-074EFFF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731C8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31C8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731C8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1C85"/>
    <w:rPr>
      <w:rFonts w:ascii="Arial" w:eastAsia="Times New Roman" w:hAnsi="Arial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731C8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B5986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FF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su.gov.cz/ceny-vyrob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loslav.beranek@csu.gov.cz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ri.sulc@csu.gov.cz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zsocz-my.sharepoint.com/personal/hana_sykorova_czso_cz/Documents/Dokumenty/RI/ARCHIV%20RI/2024/1224/vladimir.caba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f650aae1-b91f-4662-a6dd-83c25e5fe8b4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023125b-ab62-46e3-a786-6d7ed22c4d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8AE616-8EB8-47FE-97FD-0BFB6C747495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2624D-A927-49C3-9539-84494493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521</TotalTime>
  <Pages>3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37</cp:revision>
  <cp:lastPrinted>2025-03-12T09:08:00Z</cp:lastPrinted>
  <dcterms:created xsi:type="dcterms:W3CDTF">2025-03-05T13:24:00Z</dcterms:created>
  <dcterms:modified xsi:type="dcterms:W3CDTF">2025-03-14T08:43:00Z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