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A24DAF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10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A85EF5" w:rsidRPr="00A85EF5" w:rsidRDefault="00DE3B61" w:rsidP="00A85EF5">
      <w:pPr>
        <w:pStyle w:val="Podtitulek"/>
        <w:spacing w:before="280" w:after="0" w:line="360" w:lineRule="exact"/>
      </w:pPr>
      <w:r w:rsidRPr="00EA68FE">
        <w:rPr>
          <w:color w:val="BD1B21"/>
          <w:sz w:val="32"/>
          <w:szCs w:val="32"/>
        </w:rPr>
        <w:t>Stavebn</w:t>
      </w:r>
      <w:r w:rsidR="00EE6B42" w:rsidRPr="00EA68FE">
        <w:rPr>
          <w:color w:val="BD1B21"/>
          <w:sz w:val="32"/>
          <w:szCs w:val="32"/>
        </w:rPr>
        <w:t xml:space="preserve">í produkce </w:t>
      </w:r>
      <w:r w:rsidR="00EA68FE" w:rsidRPr="00EA68FE">
        <w:rPr>
          <w:color w:val="BD1B21"/>
          <w:sz w:val="32"/>
          <w:szCs w:val="32"/>
        </w:rPr>
        <w:t>zmírnila pokles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 xml:space="preserve">Stavebnictví – </w:t>
      </w:r>
      <w:r w:rsidR="00A24DAF">
        <w:t>srpen</w:t>
      </w:r>
      <w:r w:rsidRPr="00D337E2">
        <w:t> 2022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A24DAF">
        <w:t>srpnu</w:t>
      </w:r>
      <w:r w:rsidRPr="000533DD">
        <w:rPr>
          <w:rFonts w:cs="Arial"/>
        </w:rPr>
        <w:t xml:space="preserve"> reálně meziročně </w:t>
      </w:r>
      <w:r w:rsidR="00807BE2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11568B">
        <w:rPr>
          <w:rFonts w:cs="Arial"/>
        </w:rPr>
        <w:t>0</w:t>
      </w:r>
      <w:r>
        <w:rPr>
          <w:rFonts w:cs="Arial"/>
        </w:rPr>
        <w:t>,</w:t>
      </w:r>
      <w:r w:rsidR="0011568B">
        <w:rPr>
          <w:rFonts w:cs="Arial"/>
        </w:rPr>
        <w:t>4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 w:rsidR="005A527A">
        <w:rPr>
          <w:rFonts w:cs="Arial"/>
        </w:rPr>
        <w:t>vyš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11568B">
        <w:rPr>
          <w:rFonts w:cs="Arial"/>
        </w:rPr>
        <w:t>1</w:t>
      </w:r>
      <w:r>
        <w:rPr>
          <w:rFonts w:cs="Arial"/>
        </w:rPr>
        <w:t>,</w:t>
      </w:r>
      <w:r w:rsidR="0011568B">
        <w:rPr>
          <w:rFonts w:cs="Arial"/>
        </w:rPr>
        <w:t>4</w:t>
      </w:r>
      <w:r w:rsidRPr="000533DD">
        <w:rPr>
          <w:rFonts w:cs="Arial"/>
        </w:rPr>
        <w:t> %. Stavební úřady vydaly meziročně o </w:t>
      </w:r>
      <w:r w:rsidR="00AE6E9B">
        <w:rPr>
          <w:rFonts w:cs="Arial"/>
        </w:rPr>
        <w:t>9</w:t>
      </w:r>
      <w:r w:rsidRPr="000533DD">
        <w:rPr>
          <w:rFonts w:cs="Arial"/>
        </w:rPr>
        <w:t>,</w:t>
      </w:r>
      <w:r w:rsidR="00AE6E9B">
        <w:rPr>
          <w:rFonts w:cs="Arial"/>
        </w:rPr>
        <w:t>1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381711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AE6E9B">
        <w:rPr>
          <w:rFonts w:cs="Arial"/>
        </w:rPr>
        <w:t>6</w:t>
      </w:r>
      <w:r w:rsidRPr="000533DD">
        <w:rPr>
          <w:rFonts w:cs="Arial"/>
        </w:rPr>
        <w:t>,</w:t>
      </w:r>
      <w:r w:rsidR="00AE6E9B">
        <w:rPr>
          <w:rFonts w:cs="Arial"/>
        </w:rPr>
        <w:t>3</w:t>
      </w:r>
      <w:r w:rsidRPr="000533DD">
        <w:rPr>
          <w:rFonts w:cs="Arial"/>
        </w:rPr>
        <w:t xml:space="preserve"> %. Meziročně bylo zahájeno o </w:t>
      </w:r>
      <w:r w:rsidR="00AE6E9B">
        <w:rPr>
          <w:rFonts w:cs="Arial"/>
        </w:rPr>
        <w:t>12</w:t>
      </w:r>
      <w:r w:rsidRPr="000533DD">
        <w:rPr>
          <w:rFonts w:cs="Arial"/>
        </w:rPr>
        <w:t>,</w:t>
      </w:r>
      <w:r w:rsidR="00AE6E9B">
        <w:rPr>
          <w:rFonts w:cs="Arial"/>
        </w:rPr>
        <w:t>0</w:t>
      </w:r>
      <w:r w:rsidRPr="000533DD">
        <w:rPr>
          <w:rFonts w:cs="Arial"/>
        </w:rPr>
        <w:t xml:space="preserve"> % bytů </w:t>
      </w:r>
      <w:r w:rsidR="001C5350">
        <w:rPr>
          <w:rFonts w:cs="Arial"/>
        </w:rPr>
        <w:t>méně</w:t>
      </w:r>
      <w:r w:rsidRPr="000533DD">
        <w:rPr>
          <w:rFonts w:cs="Arial"/>
        </w:rPr>
        <w:t>. Dokončeno bylo o </w:t>
      </w:r>
      <w:r w:rsidR="00AE6E9B">
        <w:rPr>
          <w:rFonts w:cs="Arial"/>
        </w:rPr>
        <w:t>60</w:t>
      </w:r>
      <w:r>
        <w:rPr>
          <w:rFonts w:cs="Arial"/>
        </w:rPr>
        <w:t>,</w:t>
      </w:r>
      <w:r w:rsidR="00AE6E9B">
        <w:rPr>
          <w:rFonts w:cs="Arial"/>
        </w:rPr>
        <w:t>9</w:t>
      </w:r>
      <w:r w:rsidRPr="000533DD">
        <w:rPr>
          <w:rFonts w:cs="Arial"/>
        </w:rPr>
        <w:t xml:space="preserve"> % bytů </w:t>
      </w:r>
      <w:r w:rsidR="00AE6E9B">
        <w:rPr>
          <w:rFonts w:cs="Arial"/>
        </w:rPr>
        <w:t>více</w:t>
      </w:r>
      <w:r w:rsidRPr="000533DD">
        <w:rPr>
          <w:rFonts w:cs="Arial"/>
        </w:rPr>
        <w:t>.</w:t>
      </w:r>
    </w:p>
    <w:p w:rsidR="00DF3F77" w:rsidRPr="001D1324" w:rsidRDefault="00EE27F6" w:rsidP="00DF3F77">
      <w:pPr>
        <w:spacing w:before="120"/>
        <w:rPr>
          <w:rFonts w:cs="Arial"/>
          <w:b/>
          <w:bCs/>
          <w:szCs w:val="20"/>
        </w:rPr>
      </w:pPr>
      <w:r w:rsidRPr="00154503">
        <w:rPr>
          <w:rFonts w:cs="Arial"/>
          <w:i/>
          <w:szCs w:val="20"/>
        </w:rPr>
        <w:t>„</w:t>
      </w:r>
      <w:r w:rsidRPr="00D90C49">
        <w:rPr>
          <w:rFonts w:cs="Arial"/>
          <w:i/>
          <w:szCs w:val="20"/>
        </w:rPr>
        <w:t>Stavební produkce v srpnu po pěti měsících meziměsíčně vzrostla o 1,4 % a růst se odehrával v obou segmentech. Meziročně se udržela na loňské, poměrně slušné úrovni a klesla pouze o</w:t>
      </w:r>
      <w:r>
        <w:rPr>
          <w:rFonts w:cs="Arial"/>
          <w:i/>
          <w:szCs w:val="20"/>
        </w:rPr>
        <w:t> </w:t>
      </w:r>
      <w:r w:rsidRPr="00D90C49">
        <w:rPr>
          <w:rFonts w:cs="Arial"/>
          <w:i/>
          <w:szCs w:val="20"/>
        </w:rPr>
        <w:t xml:space="preserve">0,4 %. Růst stavební produkce </w:t>
      </w:r>
      <w:bookmarkStart w:id="0" w:name="_GoBack"/>
      <w:bookmarkEnd w:id="0"/>
      <w:r w:rsidRPr="00D90C49">
        <w:rPr>
          <w:rFonts w:cs="Arial"/>
          <w:i/>
          <w:szCs w:val="20"/>
        </w:rPr>
        <w:t>dále tlumí vysoké ceny stavebních prací i materiálů</w:t>
      </w:r>
      <w:r>
        <w:rPr>
          <w:rFonts w:cs="Arial"/>
          <w:i/>
          <w:szCs w:val="20"/>
        </w:rPr>
        <w:t>,</w:t>
      </w:r>
      <w:r w:rsidRPr="00D90C49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 xml:space="preserve">říká </w:t>
      </w:r>
      <w:r w:rsidRPr="00190B92">
        <w:t>Radek Matějka, ředitel odboru statistiky zemědělství a</w:t>
      </w:r>
      <w:r>
        <w:t> </w:t>
      </w:r>
      <w:r w:rsidRPr="00190B92">
        <w:t>lesnictví, průmyslu, stavebnictví a</w:t>
      </w:r>
      <w:r>
        <w:t> </w:t>
      </w:r>
      <w:r w:rsidRPr="00190B92">
        <w:t>energetiky.</w:t>
      </w:r>
      <w:r>
        <w:t xml:space="preserve"> </w:t>
      </w:r>
      <w:r w:rsidR="00DF3F77" w:rsidRPr="00A545D2">
        <w:rPr>
          <w:rFonts w:cs="Arial"/>
          <w:szCs w:val="20"/>
        </w:rPr>
        <w:t xml:space="preserve">Produkce v pozemním stavitelství se ve srovnání se stejným měsícem minulého roku </w:t>
      </w:r>
      <w:r w:rsidR="005A527A">
        <w:rPr>
          <w:rFonts w:cs="Arial"/>
          <w:szCs w:val="20"/>
        </w:rPr>
        <w:t>zvýš</w:t>
      </w:r>
      <w:r w:rsidR="00DF3F77" w:rsidRPr="00A545D2">
        <w:rPr>
          <w:rFonts w:cs="Arial"/>
          <w:szCs w:val="20"/>
        </w:rPr>
        <w:t>ila o </w:t>
      </w:r>
      <w:r w:rsidR="005A527A">
        <w:rPr>
          <w:rFonts w:cs="Arial"/>
          <w:szCs w:val="20"/>
        </w:rPr>
        <w:t>0</w:t>
      </w:r>
      <w:r w:rsidR="00DF3F77" w:rsidRPr="00A545D2">
        <w:rPr>
          <w:rFonts w:cs="Arial"/>
          <w:szCs w:val="20"/>
        </w:rPr>
        <w:t>,</w:t>
      </w:r>
      <w:r w:rsidR="005A527A">
        <w:rPr>
          <w:rFonts w:cs="Arial"/>
          <w:szCs w:val="20"/>
        </w:rPr>
        <w:t>1</w:t>
      </w:r>
      <w:r w:rsidR="00DF3F77" w:rsidRPr="00A545D2">
        <w:rPr>
          <w:rFonts w:cs="Arial"/>
          <w:szCs w:val="20"/>
        </w:rPr>
        <w:t xml:space="preserve"> %. Produkce inženýrského stavitelství meziročně </w:t>
      </w:r>
      <w:r w:rsidR="009B0EFD">
        <w:rPr>
          <w:rFonts w:cs="Arial"/>
          <w:szCs w:val="20"/>
        </w:rPr>
        <w:t>klesla</w:t>
      </w:r>
      <w:r w:rsidR="00DF3F77" w:rsidRPr="00A545D2">
        <w:rPr>
          <w:rFonts w:cs="Arial"/>
          <w:szCs w:val="20"/>
        </w:rPr>
        <w:t xml:space="preserve"> o </w:t>
      </w:r>
      <w:r w:rsidR="005A527A">
        <w:rPr>
          <w:rFonts w:cs="Arial"/>
          <w:szCs w:val="20"/>
        </w:rPr>
        <w:t>1</w:t>
      </w:r>
      <w:r w:rsidR="00DF3F77" w:rsidRPr="00A545D2">
        <w:rPr>
          <w:rFonts w:cs="Arial"/>
          <w:szCs w:val="20"/>
        </w:rPr>
        <w:t>,</w:t>
      </w:r>
      <w:r w:rsidR="005A527A">
        <w:rPr>
          <w:rFonts w:cs="Arial"/>
          <w:szCs w:val="20"/>
        </w:rPr>
        <w:t>4</w:t>
      </w:r>
      <w:r w:rsidR="00DF3F77" w:rsidRPr="00A545D2">
        <w:rPr>
          <w:rFonts w:cs="Arial"/>
          <w:szCs w:val="20"/>
        </w:rPr>
        <w:t xml:space="preserve"> %. </w:t>
      </w:r>
    </w:p>
    <w:p w:rsidR="00D143C2" w:rsidRPr="00B13181" w:rsidRDefault="00DF3F77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AE6E9B">
        <w:rPr>
          <w:rFonts w:cs="Arial"/>
          <w:szCs w:val="20"/>
        </w:rPr>
        <w:t>7</w:t>
      </w:r>
      <w:r w:rsidR="00B87D60">
        <w:rPr>
          <w:rFonts w:cs="Arial"/>
          <w:szCs w:val="20"/>
        </w:rPr>
        <w:t> </w:t>
      </w:r>
      <w:r w:rsidR="00AE6E9B">
        <w:rPr>
          <w:rFonts w:cs="Arial"/>
          <w:szCs w:val="20"/>
        </w:rPr>
        <w:t>425</w:t>
      </w:r>
      <w:r w:rsidRPr="00A545D2">
        <w:rPr>
          <w:rFonts w:cs="Arial"/>
          <w:b/>
          <w:bCs/>
          <w:szCs w:val="20"/>
        </w:rPr>
        <w:t xml:space="preserve"> </w:t>
      </w:r>
      <w:r w:rsidRPr="002F2C21">
        <w:rPr>
          <w:rFonts w:cs="Arial"/>
          <w:bCs/>
          <w:szCs w:val="20"/>
        </w:rPr>
        <w:t>stavebních povolení</w:t>
      </w:r>
      <w:r w:rsidRPr="00A545D2">
        <w:rPr>
          <w:rFonts w:cs="Arial"/>
          <w:szCs w:val="20"/>
        </w:rPr>
        <w:t>, meziročně o </w:t>
      </w:r>
      <w:r w:rsidR="00AE6E9B">
        <w:rPr>
          <w:rFonts w:cs="Arial"/>
          <w:szCs w:val="20"/>
        </w:rPr>
        <w:t>9</w:t>
      </w:r>
      <w:r w:rsidRPr="00A545D2">
        <w:rPr>
          <w:rFonts w:cs="Arial"/>
          <w:szCs w:val="20"/>
        </w:rPr>
        <w:t>,</w:t>
      </w:r>
      <w:r w:rsidR="00AE6E9B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 xml:space="preserve"> % </w:t>
      </w:r>
      <w:r w:rsidR="001F4FCF"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 xml:space="preserve">. </w:t>
      </w:r>
      <w:r w:rsidR="002F2C21" w:rsidRPr="0099421B">
        <w:rPr>
          <w:rFonts w:cs="Arial"/>
          <w:i/>
          <w:szCs w:val="20"/>
        </w:rPr>
        <w:t>„Orientační hodnota stavebních povolení dosáhla 38 mld. Kč a meziročně klesla o 6,3 %. Loni v srpnu bylo ale povoleno větší množství velkých staveb. Po jejich odečtu by orientační hodnota meziročně rostla o 15 % a růst by si zachovala i po zohlednění cenového vývoje,“</w:t>
      </w:r>
      <w:r w:rsidR="002F2C21" w:rsidRPr="002F2C21">
        <w:rPr>
          <w:rFonts w:cs="Arial"/>
          <w:szCs w:val="20"/>
        </w:rPr>
        <w:t xml:space="preserve"> </w:t>
      </w:r>
      <w:r w:rsidR="002F2C21">
        <w:rPr>
          <w:rFonts w:cs="Arial"/>
          <w:szCs w:val="20"/>
        </w:rPr>
        <w:t>vysvětluje</w:t>
      </w:r>
      <w:r w:rsidR="002F2C21" w:rsidRPr="00300790">
        <w:rPr>
          <w:rFonts w:cs="Arial"/>
          <w:szCs w:val="20"/>
        </w:rPr>
        <w:t xml:space="preserve"> Petra Cuřínová, vedoucí oddělení statistiky stavebnictví a bytové výstavby.</w:t>
      </w:r>
    </w:p>
    <w:p w:rsidR="007D5B0B" w:rsidRPr="002F2C21" w:rsidRDefault="007D5B0B" w:rsidP="007D5B0B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Počet zahájených bytů</w:t>
      </w:r>
      <w:r w:rsidRPr="002F2C21">
        <w:rPr>
          <w:rFonts w:cs="Arial"/>
          <w:szCs w:val="20"/>
        </w:rPr>
        <w:t xml:space="preserve"> meziročně </w:t>
      </w:r>
      <w:r w:rsidR="00D1162E" w:rsidRPr="002F2C21">
        <w:rPr>
          <w:rFonts w:cs="Arial"/>
          <w:szCs w:val="20"/>
        </w:rPr>
        <w:t>klesl</w:t>
      </w:r>
      <w:r w:rsidRPr="002F2C21">
        <w:rPr>
          <w:rFonts w:cs="Arial"/>
          <w:szCs w:val="20"/>
        </w:rPr>
        <w:t xml:space="preserve"> o </w:t>
      </w:r>
      <w:r w:rsidR="00AE6E9B" w:rsidRPr="002F2C21">
        <w:rPr>
          <w:rFonts w:cs="Arial"/>
          <w:szCs w:val="20"/>
        </w:rPr>
        <w:t>12</w:t>
      </w:r>
      <w:r w:rsidRPr="002F2C21">
        <w:rPr>
          <w:rFonts w:cs="Arial"/>
          <w:szCs w:val="20"/>
        </w:rPr>
        <w:t>,</w:t>
      </w:r>
      <w:r w:rsidR="00AE6E9B" w:rsidRPr="002F2C21">
        <w:rPr>
          <w:rFonts w:cs="Arial"/>
          <w:szCs w:val="20"/>
        </w:rPr>
        <w:t>0</w:t>
      </w:r>
      <w:r w:rsidRPr="002F2C21">
        <w:rPr>
          <w:rFonts w:cs="Arial"/>
          <w:szCs w:val="20"/>
        </w:rPr>
        <w:t xml:space="preserve"> % a dosáhl hodnoty </w:t>
      </w:r>
      <w:r w:rsidR="00AE6E9B" w:rsidRPr="002F2C21">
        <w:rPr>
          <w:rFonts w:cs="Arial"/>
          <w:szCs w:val="20"/>
        </w:rPr>
        <w:t>4</w:t>
      </w:r>
      <w:r w:rsidRPr="002F2C21">
        <w:rPr>
          <w:rFonts w:cs="Arial"/>
          <w:szCs w:val="20"/>
        </w:rPr>
        <w:t> </w:t>
      </w:r>
      <w:r w:rsidR="00AE6E9B" w:rsidRPr="002F2C21">
        <w:rPr>
          <w:rFonts w:cs="Arial"/>
          <w:szCs w:val="20"/>
        </w:rPr>
        <w:t>025</w:t>
      </w:r>
      <w:r w:rsidRPr="002F2C21">
        <w:rPr>
          <w:rFonts w:cs="Arial"/>
          <w:szCs w:val="20"/>
        </w:rPr>
        <w:t xml:space="preserve"> bytů. </w:t>
      </w:r>
      <w:r w:rsidRPr="002F2C21">
        <w:rPr>
          <w:rFonts w:cs="Arial"/>
          <w:bCs/>
          <w:szCs w:val="20"/>
        </w:rPr>
        <w:t>Počet dokončených bytů</w:t>
      </w:r>
      <w:r w:rsidRPr="002F2C21">
        <w:rPr>
          <w:rFonts w:cs="Arial"/>
          <w:szCs w:val="20"/>
        </w:rPr>
        <w:t xml:space="preserve"> meziročně </w:t>
      </w:r>
      <w:r w:rsidR="00AE6E9B" w:rsidRPr="002F2C21">
        <w:rPr>
          <w:rFonts w:cs="Arial"/>
          <w:szCs w:val="20"/>
        </w:rPr>
        <w:t>vzrostl</w:t>
      </w:r>
      <w:r w:rsidRPr="002F2C21">
        <w:rPr>
          <w:rFonts w:cs="Arial"/>
          <w:szCs w:val="20"/>
        </w:rPr>
        <w:t xml:space="preserve"> o </w:t>
      </w:r>
      <w:r w:rsidR="00AE6E9B" w:rsidRPr="002F2C21">
        <w:rPr>
          <w:rFonts w:cs="Arial"/>
          <w:szCs w:val="20"/>
        </w:rPr>
        <w:t>60</w:t>
      </w:r>
      <w:r w:rsidRPr="002F2C21">
        <w:rPr>
          <w:rFonts w:cs="Arial"/>
          <w:szCs w:val="20"/>
        </w:rPr>
        <w:t>,</w:t>
      </w:r>
      <w:r w:rsidR="00AE6E9B" w:rsidRPr="002F2C21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 xml:space="preserve"> % a činil </w:t>
      </w:r>
      <w:r w:rsidR="00AE6E9B" w:rsidRPr="002F2C21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> </w:t>
      </w:r>
      <w:r w:rsidR="00AE6E9B" w:rsidRPr="002F2C21">
        <w:rPr>
          <w:rFonts w:cs="Arial"/>
          <w:szCs w:val="20"/>
        </w:rPr>
        <w:t>639</w:t>
      </w:r>
      <w:r w:rsidRPr="002F2C21">
        <w:rPr>
          <w:rFonts w:cs="Arial"/>
          <w:szCs w:val="20"/>
        </w:rPr>
        <w:t xml:space="preserve"> bytů.</w:t>
      </w:r>
      <w:r w:rsidR="003E0D4B" w:rsidRPr="002F2C21">
        <w:rPr>
          <w:rFonts w:cs="Arial"/>
          <w:szCs w:val="20"/>
        </w:rPr>
        <w:t xml:space="preserve"> </w:t>
      </w:r>
    </w:p>
    <w:p w:rsidR="0087123F" w:rsidRPr="002F2C21" w:rsidRDefault="0087123F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Průměrný evidenční počet zaměstnanců</w:t>
      </w:r>
      <w:r w:rsidRPr="002F2C21">
        <w:rPr>
          <w:rFonts w:cs="Arial"/>
          <w:szCs w:val="20"/>
        </w:rPr>
        <w:t xml:space="preserve"> ve stavebnictví se meziročně</w:t>
      </w:r>
      <w:r w:rsidRPr="002F2C21">
        <w:rPr>
          <w:rFonts w:cs="Arial"/>
          <w:bCs/>
          <w:szCs w:val="20"/>
        </w:rPr>
        <w:t xml:space="preserve"> </w:t>
      </w:r>
      <w:r w:rsidR="00706A21" w:rsidRPr="002F2C21">
        <w:rPr>
          <w:rFonts w:cs="Arial"/>
          <w:bCs/>
          <w:szCs w:val="20"/>
        </w:rPr>
        <w:t>zvýš</w:t>
      </w:r>
      <w:r w:rsidRPr="002F2C21">
        <w:rPr>
          <w:rFonts w:cs="Arial"/>
          <w:bCs/>
          <w:szCs w:val="20"/>
        </w:rPr>
        <w:t>il</w:t>
      </w:r>
      <w:r w:rsidRPr="002F2C21">
        <w:rPr>
          <w:rFonts w:cs="Arial"/>
          <w:szCs w:val="20"/>
        </w:rPr>
        <w:t xml:space="preserve"> o </w:t>
      </w:r>
      <w:r w:rsidR="00754DF8" w:rsidRPr="002F2C21">
        <w:rPr>
          <w:rFonts w:cs="Arial"/>
          <w:szCs w:val="20"/>
        </w:rPr>
        <w:t>0</w:t>
      </w:r>
      <w:r w:rsidR="00223D61" w:rsidRPr="002F2C21">
        <w:rPr>
          <w:rFonts w:cs="Arial"/>
          <w:szCs w:val="20"/>
        </w:rPr>
        <w:t>,</w:t>
      </w:r>
      <w:r w:rsidR="00754DF8" w:rsidRPr="002F2C21">
        <w:rPr>
          <w:rFonts w:cs="Arial"/>
          <w:szCs w:val="20"/>
        </w:rPr>
        <w:t>2</w:t>
      </w:r>
      <w:r w:rsidRPr="002F2C21">
        <w:rPr>
          <w:rFonts w:cs="Arial"/>
          <w:szCs w:val="20"/>
        </w:rPr>
        <w:t xml:space="preserve"> %. </w:t>
      </w:r>
      <w:r w:rsidRPr="002F2C21">
        <w:rPr>
          <w:rFonts w:cs="Arial"/>
          <w:bCs/>
          <w:szCs w:val="20"/>
        </w:rPr>
        <w:t>Průměrná hrubá měsíční nominální mzda</w:t>
      </w:r>
      <w:r w:rsidRPr="002F2C21">
        <w:rPr>
          <w:rFonts w:cs="Arial"/>
          <w:szCs w:val="20"/>
        </w:rPr>
        <w:t xml:space="preserve"> těchto zaměstnanců meziročně vzrostla o </w:t>
      </w:r>
      <w:r w:rsidR="00754DF8" w:rsidRPr="002F2C21">
        <w:rPr>
          <w:rFonts w:cs="Arial"/>
          <w:szCs w:val="20"/>
        </w:rPr>
        <w:t>12</w:t>
      </w:r>
      <w:r w:rsidR="00223D61" w:rsidRPr="002F2C21">
        <w:rPr>
          <w:rFonts w:cs="Arial"/>
          <w:szCs w:val="20"/>
        </w:rPr>
        <w:t>,</w:t>
      </w:r>
      <w:r w:rsidR="00754DF8" w:rsidRPr="002F2C21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> %</w:t>
      </w:r>
      <w:r w:rsidR="00DA72DC" w:rsidRPr="002F2C21">
        <w:rPr>
          <w:rFonts w:cs="Arial"/>
          <w:szCs w:val="20"/>
        </w:rPr>
        <w:t>.</w:t>
      </w:r>
    </w:p>
    <w:p w:rsidR="0087123F" w:rsidRPr="002F2C21" w:rsidRDefault="00DF3F77" w:rsidP="0087123F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v </w:t>
      </w:r>
      <w:r w:rsidR="00111737" w:rsidRPr="002F2C21">
        <w:rPr>
          <w:rFonts w:cs="Arial"/>
          <w:bCs/>
          <w:szCs w:val="20"/>
        </w:rPr>
        <w:t>červ</w:t>
      </w:r>
      <w:r w:rsidR="003A45DD" w:rsidRPr="002F2C21">
        <w:rPr>
          <w:rFonts w:cs="Arial"/>
          <w:bCs/>
          <w:szCs w:val="20"/>
        </w:rPr>
        <w:t>e</w:t>
      </w:r>
      <w:r w:rsidR="00111737" w:rsidRPr="002F2C21">
        <w:rPr>
          <w:rFonts w:cs="Arial"/>
          <w:bCs/>
          <w:szCs w:val="20"/>
        </w:rPr>
        <w:t>n</w:t>
      </w:r>
      <w:r w:rsidR="003A45DD" w:rsidRPr="002F2C21">
        <w:rPr>
          <w:rFonts w:cs="Arial"/>
          <w:bCs/>
          <w:szCs w:val="20"/>
        </w:rPr>
        <w:t>ci</w:t>
      </w:r>
      <w:r w:rsidRPr="002F2C21">
        <w:rPr>
          <w:rFonts w:cs="Arial"/>
          <w:bCs/>
          <w:szCs w:val="20"/>
        </w:rPr>
        <w:t xml:space="preserve"> 202</w:t>
      </w:r>
      <w:r w:rsidR="006E6A33" w:rsidRPr="002F2C21">
        <w:rPr>
          <w:rFonts w:cs="Arial"/>
          <w:bCs/>
          <w:szCs w:val="20"/>
        </w:rPr>
        <w:t>2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9A2EC4" w:rsidRPr="002F2C21">
        <w:rPr>
          <w:rFonts w:cs="Arial"/>
          <w:szCs w:val="20"/>
        </w:rPr>
        <w:t>vzrostla</w:t>
      </w:r>
      <w:r w:rsidRPr="002F2C21">
        <w:rPr>
          <w:rFonts w:cs="Arial"/>
          <w:szCs w:val="20"/>
        </w:rPr>
        <w:t xml:space="preserve"> o </w:t>
      </w:r>
      <w:r w:rsidR="003A45DD" w:rsidRPr="002F2C21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3A45DD" w:rsidRPr="002F2C21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 xml:space="preserve"> %. Pozemní stavitelství se </w:t>
      </w:r>
      <w:r w:rsidR="009A2EC4" w:rsidRPr="002F2C21">
        <w:rPr>
          <w:rFonts w:cs="Arial"/>
          <w:szCs w:val="20"/>
        </w:rPr>
        <w:t>zvýš</w:t>
      </w:r>
      <w:r w:rsidR="00D402EA" w:rsidRPr="002F2C21">
        <w:rPr>
          <w:rFonts w:cs="Arial"/>
          <w:szCs w:val="20"/>
        </w:rPr>
        <w:t>ilo</w:t>
      </w:r>
      <w:r w:rsidRPr="002F2C21">
        <w:rPr>
          <w:rFonts w:cs="Arial"/>
          <w:szCs w:val="20"/>
        </w:rPr>
        <w:t xml:space="preserve"> o </w:t>
      </w:r>
      <w:r w:rsidR="003A45DD" w:rsidRPr="002F2C21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3A45DD" w:rsidRPr="002F2C21">
        <w:rPr>
          <w:rFonts w:cs="Arial"/>
          <w:szCs w:val="20"/>
        </w:rPr>
        <w:t>2</w:t>
      </w:r>
      <w:r w:rsidRPr="002F2C21">
        <w:rPr>
          <w:rFonts w:cs="Arial"/>
          <w:szCs w:val="20"/>
        </w:rPr>
        <w:t> % a inženýrské stavitelství o </w:t>
      </w:r>
      <w:r w:rsidR="003A45DD" w:rsidRPr="002F2C21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531FE1" w:rsidRPr="002F2C21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 xml:space="preserve"> %. Údaje za </w:t>
      </w:r>
      <w:r w:rsidR="00784C29" w:rsidRPr="002F2C21">
        <w:rPr>
          <w:rFonts w:cs="Arial"/>
          <w:szCs w:val="20"/>
        </w:rPr>
        <w:t>srpen</w:t>
      </w:r>
      <w:r w:rsidRPr="002F2C21">
        <w:rPr>
          <w:rFonts w:cs="Arial"/>
          <w:szCs w:val="20"/>
        </w:rPr>
        <w:t xml:space="preserve"> 2022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dne </w:t>
      </w:r>
      <w:r w:rsidR="003C2E77" w:rsidRPr="002F2C21">
        <w:rPr>
          <w:rFonts w:cs="Arial"/>
          <w:szCs w:val="20"/>
        </w:rPr>
        <w:t>1</w:t>
      </w:r>
      <w:r w:rsidR="00B73A54" w:rsidRPr="002F2C21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>. </w:t>
      </w:r>
      <w:r w:rsidR="00531FE1" w:rsidRPr="002F2C21">
        <w:rPr>
          <w:rFonts w:cs="Arial"/>
          <w:szCs w:val="20"/>
        </w:rPr>
        <w:t>10</w:t>
      </w:r>
      <w:r w:rsidRPr="002F2C21">
        <w:rPr>
          <w:rFonts w:cs="Arial"/>
          <w:szCs w:val="20"/>
        </w:rPr>
        <w:t>. 2022.</w:t>
      </w:r>
      <w:r w:rsidR="0087123F" w:rsidRPr="002F2C21">
        <w:rPr>
          <w:rFonts w:cs="Arial"/>
          <w:szCs w:val="20"/>
        </w:rPr>
        <w:t xml:space="preserve"> </w:t>
      </w:r>
    </w:p>
    <w:p w:rsidR="00F979C2" w:rsidRDefault="00F979C2" w:rsidP="0087123F">
      <w:pPr>
        <w:spacing w:before="120"/>
        <w:rPr>
          <w:rFonts w:cs="Arial"/>
          <w:szCs w:val="20"/>
        </w:rPr>
      </w:pPr>
    </w:p>
    <w:p w:rsidR="0087123F" w:rsidRPr="00627B07" w:rsidRDefault="0087123F" w:rsidP="006E0BFB">
      <w:pPr>
        <w:pStyle w:val="Poznmky0"/>
        <w:pBdr>
          <w:top w:val="single" w:sz="4" w:space="1" w:color="auto"/>
        </w:pBdr>
        <w:spacing w:before="0" w:line="247" w:lineRule="auto"/>
      </w:pPr>
      <w:r w:rsidRPr="00627B07">
        <w:t>Poznámky:</w:t>
      </w:r>
    </w:p>
    <w:p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Meziměsíční, popř. mezičtvrtletní tempa jsou očištěna také o vliv sezónnosti.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77226D">
        <w:rPr>
          <w:i/>
        </w:rPr>
        <w:t>3</w:t>
      </w:r>
      <w:r w:rsidRPr="00627B07">
        <w:rPr>
          <w:i/>
        </w:rPr>
        <w:t xml:space="preserve">. </w:t>
      </w:r>
      <w:r w:rsidR="00352AF6">
        <w:rPr>
          <w:i/>
        </w:rPr>
        <w:t>10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3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4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111737">
        <w:rPr>
          <w:i/>
        </w:rPr>
        <w:t>7</w:t>
      </w:r>
      <w:r w:rsidRPr="00627B07">
        <w:rPr>
          <w:i/>
        </w:rPr>
        <w:t xml:space="preserve">. </w:t>
      </w:r>
      <w:r w:rsidR="00111737">
        <w:rPr>
          <w:i/>
        </w:rPr>
        <w:t>1</w:t>
      </w:r>
      <w:r w:rsidR="00352AF6">
        <w:rPr>
          <w:i/>
        </w:rPr>
        <w:t>1</w:t>
      </w:r>
      <w:r w:rsidRPr="00627B07">
        <w:rPr>
          <w:i/>
        </w:rPr>
        <w:t>. 202</w:t>
      </w:r>
      <w:r>
        <w:rPr>
          <w:i/>
        </w:rPr>
        <w:t>2</w:t>
      </w:r>
    </w:p>
    <w:p w:rsidR="00380A28" w:rsidRDefault="00380A28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F3F7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Pr="00DF3F77" w:rsidRDefault="00DF3F77" w:rsidP="00BC6294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sectPr w:rsidR="00DF3F77" w:rsidRPr="00DF3F77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4B" w:rsidRDefault="00540D4B" w:rsidP="00BA6370">
      <w:r>
        <w:separator/>
      </w:r>
    </w:p>
  </w:endnote>
  <w:endnote w:type="continuationSeparator" w:id="0">
    <w:p w:rsidR="00540D4B" w:rsidRDefault="00540D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7756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7756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4B" w:rsidRDefault="00540D4B" w:rsidP="00BA6370">
      <w:r>
        <w:separator/>
      </w:r>
    </w:p>
  </w:footnote>
  <w:footnote w:type="continuationSeparator" w:id="0">
    <w:p w:rsidR="00540D4B" w:rsidRDefault="00540D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0C48"/>
    <w:rsid w:val="00011884"/>
    <w:rsid w:val="000224B9"/>
    <w:rsid w:val="000229F4"/>
    <w:rsid w:val="00043BF4"/>
    <w:rsid w:val="000634DE"/>
    <w:rsid w:val="00082748"/>
    <w:rsid w:val="000843A5"/>
    <w:rsid w:val="000910DA"/>
    <w:rsid w:val="00091AEC"/>
    <w:rsid w:val="00096D6C"/>
    <w:rsid w:val="000A4237"/>
    <w:rsid w:val="000A7180"/>
    <w:rsid w:val="000B159D"/>
    <w:rsid w:val="000B6F63"/>
    <w:rsid w:val="000D093F"/>
    <w:rsid w:val="000E43CC"/>
    <w:rsid w:val="00111737"/>
    <w:rsid w:val="00113796"/>
    <w:rsid w:val="0011568B"/>
    <w:rsid w:val="001215F4"/>
    <w:rsid w:val="001404AB"/>
    <w:rsid w:val="001454B5"/>
    <w:rsid w:val="001511B3"/>
    <w:rsid w:val="0017231D"/>
    <w:rsid w:val="001810DC"/>
    <w:rsid w:val="0019458A"/>
    <w:rsid w:val="001B4F6E"/>
    <w:rsid w:val="001B607F"/>
    <w:rsid w:val="001C5350"/>
    <w:rsid w:val="001D1324"/>
    <w:rsid w:val="001D369A"/>
    <w:rsid w:val="001E4C2C"/>
    <w:rsid w:val="001F08B3"/>
    <w:rsid w:val="001F2FE0"/>
    <w:rsid w:val="001F34DB"/>
    <w:rsid w:val="001F4ECC"/>
    <w:rsid w:val="001F4FCF"/>
    <w:rsid w:val="00200854"/>
    <w:rsid w:val="00201E3A"/>
    <w:rsid w:val="002070FB"/>
    <w:rsid w:val="00207490"/>
    <w:rsid w:val="00213729"/>
    <w:rsid w:val="002210B0"/>
    <w:rsid w:val="00222824"/>
    <w:rsid w:val="00223D61"/>
    <w:rsid w:val="0023558B"/>
    <w:rsid w:val="002406FA"/>
    <w:rsid w:val="00246270"/>
    <w:rsid w:val="0025335B"/>
    <w:rsid w:val="0026107B"/>
    <w:rsid w:val="00262609"/>
    <w:rsid w:val="00275DF8"/>
    <w:rsid w:val="00285776"/>
    <w:rsid w:val="00294FF3"/>
    <w:rsid w:val="00296AF1"/>
    <w:rsid w:val="002A1B3D"/>
    <w:rsid w:val="002B0837"/>
    <w:rsid w:val="002B2E47"/>
    <w:rsid w:val="002C7795"/>
    <w:rsid w:val="002D6D37"/>
    <w:rsid w:val="002D7F4F"/>
    <w:rsid w:val="002E1CB1"/>
    <w:rsid w:val="002E5859"/>
    <w:rsid w:val="002E5B89"/>
    <w:rsid w:val="002F2C21"/>
    <w:rsid w:val="003021E3"/>
    <w:rsid w:val="00304A1E"/>
    <w:rsid w:val="00311C82"/>
    <w:rsid w:val="003301A3"/>
    <w:rsid w:val="003330A5"/>
    <w:rsid w:val="00345143"/>
    <w:rsid w:val="0034695B"/>
    <w:rsid w:val="00352AF6"/>
    <w:rsid w:val="0035392D"/>
    <w:rsid w:val="0035535C"/>
    <w:rsid w:val="00363C17"/>
    <w:rsid w:val="0036777B"/>
    <w:rsid w:val="00375350"/>
    <w:rsid w:val="00380A28"/>
    <w:rsid w:val="00381711"/>
    <w:rsid w:val="00381794"/>
    <w:rsid w:val="0038282A"/>
    <w:rsid w:val="00393A8D"/>
    <w:rsid w:val="00397580"/>
    <w:rsid w:val="003A0D9F"/>
    <w:rsid w:val="003A45C8"/>
    <w:rsid w:val="003A45DD"/>
    <w:rsid w:val="003C2DCF"/>
    <w:rsid w:val="003C2E77"/>
    <w:rsid w:val="003C3D01"/>
    <w:rsid w:val="003C4F7B"/>
    <w:rsid w:val="003C7FE7"/>
    <w:rsid w:val="003D0499"/>
    <w:rsid w:val="003D2588"/>
    <w:rsid w:val="003D3576"/>
    <w:rsid w:val="003E0D4B"/>
    <w:rsid w:val="003F0EE8"/>
    <w:rsid w:val="003F526A"/>
    <w:rsid w:val="00403883"/>
    <w:rsid w:val="00405244"/>
    <w:rsid w:val="004154C7"/>
    <w:rsid w:val="004302A6"/>
    <w:rsid w:val="00432420"/>
    <w:rsid w:val="004436EE"/>
    <w:rsid w:val="0045547F"/>
    <w:rsid w:val="0046167E"/>
    <w:rsid w:val="00461C16"/>
    <w:rsid w:val="0046428E"/>
    <w:rsid w:val="00466708"/>
    <w:rsid w:val="00471DEF"/>
    <w:rsid w:val="00472310"/>
    <w:rsid w:val="004920AD"/>
    <w:rsid w:val="004B0E18"/>
    <w:rsid w:val="004B2798"/>
    <w:rsid w:val="004B3BAA"/>
    <w:rsid w:val="004C05F9"/>
    <w:rsid w:val="004C0722"/>
    <w:rsid w:val="004C57B9"/>
    <w:rsid w:val="004C77F2"/>
    <w:rsid w:val="004D05B3"/>
    <w:rsid w:val="004D392D"/>
    <w:rsid w:val="004E479E"/>
    <w:rsid w:val="004F686C"/>
    <w:rsid w:val="004F6AD8"/>
    <w:rsid w:val="004F78E6"/>
    <w:rsid w:val="0050420E"/>
    <w:rsid w:val="00507EA6"/>
    <w:rsid w:val="00512D99"/>
    <w:rsid w:val="0051726D"/>
    <w:rsid w:val="00531DBB"/>
    <w:rsid w:val="00531FE1"/>
    <w:rsid w:val="00540D4B"/>
    <w:rsid w:val="0054719A"/>
    <w:rsid w:val="00561715"/>
    <w:rsid w:val="00573994"/>
    <w:rsid w:val="00575CC5"/>
    <w:rsid w:val="00581422"/>
    <w:rsid w:val="005840DD"/>
    <w:rsid w:val="00595618"/>
    <w:rsid w:val="00596598"/>
    <w:rsid w:val="00597A21"/>
    <w:rsid w:val="005A527A"/>
    <w:rsid w:val="005C2942"/>
    <w:rsid w:val="005C5399"/>
    <w:rsid w:val="005D47D1"/>
    <w:rsid w:val="005D4C4E"/>
    <w:rsid w:val="005E6924"/>
    <w:rsid w:val="005F79FB"/>
    <w:rsid w:val="00600ECF"/>
    <w:rsid w:val="00604406"/>
    <w:rsid w:val="00605F4A"/>
    <w:rsid w:val="00607822"/>
    <w:rsid w:val="006103AA"/>
    <w:rsid w:val="00613BBF"/>
    <w:rsid w:val="00617698"/>
    <w:rsid w:val="00622B80"/>
    <w:rsid w:val="006327C3"/>
    <w:rsid w:val="0063458F"/>
    <w:rsid w:val="00635600"/>
    <w:rsid w:val="0064139A"/>
    <w:rsid w:val="00644216"/>
    <w:rsid w:val="006463A1"/>
    <w:rsid w:val="00651937"/>
    <w:rsid w:val="00663AEB"/>
    <w:rsid w:val="00671FE3"/>
    <w:rsid w:val="00673DC8"/>
    <w:rsid w:val="00690B1B"/>
    <w:rsid w:val="00692211"/>
    <w:rsid w:val="006931CF"/>
    <w:rsid w:val="006C0047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6A21"/>
    <w:rsid w:val="00707F7D"/>
    <w:rsid w:val="00717EC5"/>
    <w:rsid w:val="007351A9"/>
    <w:rsid w:val="007413F1"/>
    <w:rsid w:val="007439B8"/>
    <w:rsid w:val="00754C20"/>
    <w:rsid w:val="00754DF8"/>
    <w:rsid w:val="00756C5F"/>
    <w:rsid w:val="0076517E"/>
    <w:rsid w:val="0077226D"/>
    <w:rsid w:val="00784C29"/>
    <w:rsid w:val="007927AA"/>
    <w:rsid w:val="00793737"/>
    <w:rsid w:val="00794385"/>
    <w:rsid w:val="007A0960"/>
    <w:rsid w:val="007A2048"/>
    <w:rsid w:val="007A57F2"/>
    <w:rsid w:val="007A7B08"/>
    <w:rsid w:val="007B1333"/>
    <w:rsid w:val="007B20CC"/>
    <w:rsid w:val="007B2378"/>
    <w:rsid w:val="007C280F"/>
    <w:rsid w:val="007D053E"/>
    <w:rsid w:val="007D5B0B"/>
    <w:rsid w:val="007F4AEB"/>
    <w:rsid w:val="007F75B2"/>
    <w:rsid w:val="00800EF2"/>
    <w:rsid w:val="00803993"/>
    <w:rsid w:val="008043C4"/>
    <w:rsid w:val="00805853"/>
    <w:rsid w:val="00807BE2"/>
    <w:rsid w:val="00827B74"/>
    <w:rsid w:val="00831B1B"/>
    <w:rsid w:val="00831B50"/>
    <w:rsid w:val="00855FB3"/>
    <w:rsid w:val="00861D0E"/>
    <w:rsid w:val="008662BB"/>
    <w:rsid w:val="00867569"/>
    <w:rsid w:val="0087123F"/>
    <w:rsid w:val="00872498"/>
    <w:rsid w:val="008A4E90"/>
    <w:rsid w:val="008A57D0"/>
    <w:rsid w:val="008A750A"/>
    <w:rsid w:val="008B3970"/>
    <w:rsid w:val="008B7B71"/>
    <w:rsid w:val="008C384C"/>
    <w:rsid w:val="008C74D3"/>
    <w:rsid w:val="008D0F11"/>
    <w:rsid w:val="008E0FA4"/>
    <w:rsid w:val="008E5AB1"/>
    <w:rsid w:val="008F73B4"/>
    <w:rsid w:val="00900455"/>
    <w:rsid w:val="009027EC"/>
    <w:rsid w:val="00926E30"/>
    <w:rsid w:val="00927EA2"/>
    <w:rsid w:val="0094550A"/>
    <w:rsid w:val="00974C6E"/>
    <w:rsid w:val="009774D3"/>
    <w:rsid w:val="00986DD7"/>
    <w:rsid w:val="00987023"/>
    <w:rsid w:val="00995C05"/>
    <w:rsid w:val="009A0FD9"/>
    <w:rsid w:val="009A2EC4"/>
    <w:rsid w:val="009B0EFD"/>
    <w:rsid w:val="009B2A48"/>
    <w:rsid w:val="009B51C2"/>
    <w:rsid w:val="009B55B1"/>
    <w:rsid w:val="009B62A7"/>
    <w:rsid w:val="009C161D"/>
    <w:rsid w:val="009C36CF"/>
    <w:rsid w:val="009C73C8"/>
    <w:rsid w:val="009C7837"/>
    <w:rsid w:val="009E7A55"/>
    <w:rsid w:val="00A002E0"/>
    <w:rsid w:val="00A0762A"/>
    <w:rsid w:val="00A1095E"/>
    <w:rsid w:val="00A14781"/>
    <w:rsid w:val="00A20DAA"/>
    <w:rsid w:val="00A2281E"/>
    <w:rsid w:val="00A24DAF"/>
    <w:rsid w:val="00A4343D"/>
    <w:rsid w:val="00A502F1"/>
    <w:rsid w:val="00A51D82"/>
    <w:rsid w:val="00A5333A"/>
    <w:rsid w:val="00A545D2"/>
    <w:rsid w:val="00A70A83"/>
    <w:rsid w:val="00A7419F"/>
    <w:rsid w:val="00A81EB3"/>
    <w:rsid w:val="00A8223B"/>
    <w:rsid w:val="00A848D0"/>
    <w:rsid w:val="00A85EF5"/>
    <w:rsid w:val="00A955BC"/>
    <w:rsid w:val="00A95C8D"/>
    <w:rsid w:val="00AA5248"/>
    <w:rsid w:val="00AB3410"/>
    <w:rsid w:val="00AE2D44"/>
    <w:rsid w:val="00AE3D64"/>
    <w:rsid w:val="00AE60BC"/>
    <w:rsid w:val="00AE6A05"/>
    <w:rsid w:val="00AE6E9B"/>
    <w:rsid w:val="00AF7724"/>
    <w:rsid w:val="00AF7ACA"/>
    <w:rsid w:val="00B00C1D"/>
    <w:rsid w:val="00B13181"/>
    <w:rsid w:val="00B55375"/>
    <w:rsid w:val="00B632CC"/>
    <w:rsid w:val="00B63668"/>
    <w:rsid w:val="00B73A54"/>
    <w:rsid w:val="00B7756A"/>
    <w:rsid w:val="00B82385"/>
    <w:rsid w:val="00B87D60"/>
    <w:rsid w:val="00B948D8"/>
    <w:rsid w:val="00BA12F1"/>
    <w:rsid w:val="00BA2C5B"/>
    <w:rsid w:val="00BA439F"/>
    <w:rsid w:val="00BA5179"/>
    <w:rsid w:val="00BA6370"/>
    <w:rsid w:val="00BB6E90"/>
    <w:rsid w:val="00BC57C0"/>
    <w:rsid w:val="00BC6294"/>
    <w:rsid w:val="00BD0E44"/>
    <w:rsid w:val="00BD56BB"/>
    <w:rsid w:val="00BE6318"/>
    <w:rsid w:val="00BF0465"/>
    <w:rsid w:val="00BF36B1"/>
    <w:rsid w:val="00C00767"/>
    <w:rsid w:val="00C103B5"/>
    <w:rsid w:val="00C17C11"/>
    <w:rsid w:val="00C269D4"/>
    <w:rsid w:val="00C26AD7"/>
    <w:rsid w:val="00C35345"/>
    <w:rsid w:val="00C35900"/>
    <w:rsid w:val="00C37ADB"/>
    <w:rsid w:val="00C4160D"/>
    <w:rsid w:val="00C460A6"/>
    <w:rsid w:val="00C478CF"/>
    <w:rsid w:val="00C614D1"/>
    <w:rsid w:val="00C7075E"/>
    <w:rsid w:val="00C72152"/>
    <w:rsid w:val="00C732BE"/>
    <w:rsid w:val="00C8406E"/>
    <w:rsid w:val="00C8505F"/>
    <w:rsid w:val="00C97DC8"/>
    <w:rsid w:val="00CA31A9"/>
    <w:rsid w:val="00CB2709"/>
    <w:rsid w:val="00CB2C31"/>
    <w:rsid w:val="00CB6F89"/>
    <w:rsid w:val="00CC0AE9"/>
    <w:rsid w:val="00CC5813"/>
    <w:rsid w:val="00CD618A"/>
    <w:rsid w:val="00CE13A2"/>
    <w:rsid w:val="00CE228C"/>
    <w:rsid w:val="00CE71D9"/>
    <w:rsid w:val="00CF545B"/>
    <w:rsid w:val="00D03C58"/>
    <w:rsid w:val="00D1162E"/>
    <w:rsid w:val="00D139FB"/>
    <w:rsid w:val="00D143C2"/>
    <w:rsid w:val="00D209A7"/>
    <w:rsid w:val="00D25050"/>
    <w:rsid w:val="00D27D69"/>
    <w:rsid w:val="00D33658"/>
    <w:rsid w:val="00D33788"/>
    <w:rsid w:val="00D337E2"/>
    <w:rsid w:val="00D3597A"/>
    <w:rsid w:val="00D402EA"/>
    <w:rsid w:val="00D448C2"/>
    <w:rsid w:val="00D44ADA"/>
    <w:rsid w:val="00D5763D"/>
    <w:rsid w:val="00D666C3"/>
    <w:rsid w:val="00D67AAE"/>
    <w:rsid w:val="00D84208"/>
    <w:rsid w:val="00D877D7"/>
    <w:rsid w:val="00D9189F"/>
    <w:rsid w:val="00D95711"/>
    <w:rsid w:val="00DA33DE"/>
    <w:rsid w:val="00DA603F"/>
    <w:rsid w:val="00DA6FE5"/>
    <w:rsid w:val="00DA72DC"/>
    <w:rsid w:val="00DB3186"/>
    <w:rsid w:val="00DD0CBF"/>
    <w:rsid w:val="00DD1C54"/>
    <w:rsid w:val="00DD3468"/>
    <w:rsid w:val="00DD4DB0"/>
    <w:rsid w:val="00DE3B61"/>
    <w:rsid w:val="00DF3F77"/>
    <w:rsid w:val="00DF47FE"/>
    <w:rsid w:val="00E0156A"/>
    <w:rsid w:val="00E24CDB"/>
    <w:rsid w:val="00E26704"/>
    <w:rsid w:val="00E31980"/>
    <w:rsid w:val="00E37AA4"/>
    <w:rsid w:val="00E518E2"/>
    <w:rsid w:val="00E6423C"/>
    <w:rsid w:val="00E64324"/>
    <w:rsid w:val="00E714B5"/>
    <w:rsid w:val="00E71E22"/>
    <w:rsid w:val="00E74297"/>
    <w:rsid w:val="00E74E9F"/>
    <w:rsid w:val="00E93830"/>
    <w:rsid w:val="00E93E0E"/>
    <w:rsid w:val="00E970C2"/>
    <w:rsid w:val="00EA68FE"/>
    <w:rsid w:val="00EB1ED3"/>
    <w:rsid w:val="00EB3351"/>
    <w:rsid w:val="00EB41BF"/>
    <w:rsid w:val="00EB470D"/>
    <w:rsid w:val="00EB4D40"/>
    <w:rsid w:val="00ED01C6"/>
    <w:rsid w:val="00ED50B4"/>
    <w:rsid w:val="00EE27F6"/>
    <w:rsid w:val="00EE6B42"/>
    <w:rsid w:val="00F0381E"/>
    <w:rsid w:val="00F04906"/>
    <w:rsid w:val="00F062C8"/>
    <w:rsid w:val="00F121FB"/>
    <w:rsid w:val="00F340BD"/>
    <w:rsid w:val="00F55C0D"/>
    <w:rsid w:val="00F70C94"/>
    <w:rsid w:val="00F75F2A"/>
    <w:rsid w:val="00F81CCD"/>
    <w:rsid w:val="00F8334A"/>
    <w:rsid w:val="00F979C2"/>
    <w:rsid w:val="00FA17ED"/>
    <w:rsid w:val="00FB687C"/>
    <w:rsid w:val="00FC515D"/>
    <w:rsid w:val="00FE4B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csu/czso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46A7A612085459B8C02DA6D7AB1AB" ma:contentTypeVersion="2" ma:contentTypeDescription="Vytvoří nový dokument" ma:contentTypeScope="" ma:versionID="23e0a59fec38e0728229318f4cbf5ea4">
  <xsd:schema xmlns:xsd="http://www.w3.org/2001/XMLSchema" xmlns:xs="http://www.w3.org/2001/XMLSchema" xmlns:p="http://schemas.microsoft.com/office/2006/metadata/properties" xmlns:ns2="d116ea3a-1ec9-46b4-8d56-5098f327f680" targetNamespace="http://schemas.microsoft.com/office/2006/metadata/properties" ma:root="true" ma:fieldsID="94274d0286c51898b7597532d5344843" ns2:_="">
    <xsd:import namespace="d116ea3a-1ec9-46b4-8d56-5098f327f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ea3a-1ec9-46b4-8d56-5098f327f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AF6BC-7E73-410F-AD99-222D57F6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ea3a-1ec9-46b4-8d56-5098f327f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F08C4-2603-4B10-B734-010346DF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341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3373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50</cp:revision>
  <cp:lastPrinted>2022-05-04T13:09:00Z</cp:lastPrinted>
  <dcterms:created xsi:type="dcterms:W3CDTF">2022-08-04T04:26:00Z</dcterms:created>
  <dcterms:modified xsi:type="dcterms:W3CDTF">2022-10-05T10:28:00Z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0x010100CFB46A7A612085459B8C02DA6D7AB1AB</vt:lpwstr>
  </property>
</Properties>
</file>