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A4077" w:rsidP="00867569">
      <w:pPr>
        <w:pStyle w:val="Datum"/>
      </w:pPr>
      <w:proofErr w:type="gramStart"/>
      <w:r>
        <w:t>30.7.2015</w:t>
      </w:r>
      <w:proofErr w:type="gramEnd"/>
    </w:p>
    <w:p w:rsidR="008B3970" w:rsidRDefault="004046D4" w:rsidP="008B3970">
      <w:pPr>
        <w:pStyle w:val="Nzev"/>
      </w:pPr>
      <w:r>
        <w:t xml:space="preserve">Vyšší výroba hovězího a drůbežího masa, pokles cen </w:t>
      </w:r>
      <w:r w:rsidR="008D6039">
        <w:t xml:space="preserve">jatečných </w:t>
      </w:r>
      <w:r>
        <w:t>prasat a mléka</w:t>
      </w:r>
    </w:p>
    <w:p w:rsidR="008B3970" w:rsidRPr="008B3970" w:rsidRDefault="006A4077" w:rsidP="008B3970">
      <w:pPr>
        <w:pStyle w:val="Podtitulek"/>
        <w:rPr>
          <w:color w:val="BD1B21"/>
        </w:rPr>
      </w:pPr>
      <w:r>
        <w:t>Zemědělství – 2. čtvrtletí 2015</w:t>
      </w:r>
    </w:p>
    <w:p w:rsidR="00867569" w:rsidRPr="009A5B92" w:rsidRDefault="00A93287" w:rsidP="00043BF4">
      <w:pPr>
        <w:pStyle w:val="Perex"/>
      </w:pPr>
      <w:r w:rsidRPr="009A5B92">
        <w:t>Výroba masa ve 2. čtvrtletí 2015 dosáhla 113 701 tun, z toho bylo vyrobeno 16 738 tun (</w:t>
      </w:r>
      <w:r w:rsidR="000F1C5C" w:rsidRPr="009A5B92">
        <w:t xml:space="preserve">meziročně </w:t>
      </w:r>
      <w:r w:rsidRPr="009A5B92">
        <w:t>+3,5 %) hovězího a telecího, 57 959 tun (</w:t>
      </w:r>
      <w:proofErr w:type="gramStart"/>
      <w:r w:rsidRPr="009A5B92">
        <w:rPr>
          <w:sz w:val="18"/>
        </w:rPr>
        <w:t>−</w:t>
      </w:r>
      <w:r w:rsidRPr="009A5B92">
        <w:t>4,4 %) vepřového</w:t>
      </w:r>
      <w:proofErr w:type="gramEnd"/>
      <w:r w:rsidRPr="009A5B92">
        <w:t xml:space="preserve"> a 38 960 tun (+3,6 %) drůbežího masa. Nákup mléka se zvýšil na 627 947 tis. litrů (+4,</w:t>
      </w:r>
      <w:r w:rsidR="00A35F1E">
        <w:t>7</w:t>
      </w:r>
      <w:r w:rsidRPr="009A5B92">
        <w:t xml:space="preserve"> %). Ceny zemědělských výrobců </w:t>
      </w:r>
      <w:r w:rsidR="000F1C5C" w:rsidRPr="009A5B92">
        <w:t>se zvýšily u jatečného skotu (+3,0 %), klesly u jatečných kuřat (</w:t>
      </w:r>
      <w:proofErr w:type="gramStart"/>
      <w:r w:rsidR="000F1C5C" w:rsidRPr="009A5B92">
        <w:rPr>
          <w:sz w:val="18"/>
        </w:rPr>
        <w:t>−</w:t>
      </w:r>
      <w:r w:rsidR="000F1C5C" w:rsidRPr="009A5B92">
        <w:t>0,</w:t>
      </w:r>
      <w:r w:rsidR="00F914E2">
        <w:t>2</w:t>
      </w:r>
      <w:r w:rsidR="000F1C5C" w:rsidRPr="009A5B92">
        <w:t> %), k jejich</w:t>
      </w:r>
      <w:proofErr w:type="gramEnd"/>
      <w:r w:rsidR="000F1C5C" w:rsidRPr="009A5B92">
        <w:t xml:space="preserve"> propadu došlo u jatečných prasat (</w:t>
      </w:r>
      <w:r w:rsidR="000F1C5C" w:rsidRPr="009A5B92">
        <w:rPr>
          <w:sz w:val="18"/>
        </w:rPr>
        <w:t>−</w:t>
      </w:r>
      <w:r w:rsidR="000F1C5C" w:rsidRPr="009A5B92">
        <w:t>12,6 %) a mléka (−16,6 %).</w:t>
      </w:r>
    </w:p>
    <w:p w:rsidR="00867569" w:rsidRPr="009A5B92" w:rsidRDefault="006A4077" w:rsidP="00043BF4">
      <w:pPr>
        <w:pStyle w:val="Nadpis1"/>
      </w:pPr>
      <w:r w:rsidRPr="009A5B92">
        <w:t>Porážky a výroba masa</w:t>
      </w:r>
    </w:p>
    <w:p w:rsidR="00F75F2A" w:rsidRPr="009A5B92" w:rsidRDefault="00C233AE" w:rsidP="00F75F2A">
      <w:r w:rsidRPr="009A5B92">
        <w:t>Ve 2. čtvrtletí 2015 bylo poraženo 56 393 ks skotu, tj. o 3,8 % více než ve stejném období loňského roku.</w:t>
      </w:r>
      <w:r w:rsidR="00CB7EBA" w:rsidRPr="009A5B92">
        <w:t xml:space="preserve"> K nárůstu došlo v kategoriích jalovic (+11,4 %) a krav (+9,4 %), zatímco v nejvýznamnější kategorii, býků, porážky poklesly (</w:t>
      </w:r>
      <w:proofErr w:type="gramStart"/>
      <w:r w:rsidR="00CB7EBA" w:rsidRPr="009A5B92">
        <w:rPr>
          <w:sz w:val="18"/>
          <w:szCs w:val="18"/>
        </w:rPr>
        <w:t>−</w:t>
      </w:r>
      <w:r w:rsidR="00CB7EBA" w:rsidRPr="009A5B92">
        <w:t>2,5 %).</w:t>
      </w:r>
      <w:proofErr w:type="gramEnd"/>
      <w:r w:rsidR="00CB7EBA" w:rsidRPr="009A5B92">
        <w:t xml:space="preserve"> Celkově se tento vývoj odrazil </w:t>
      </w:r>
      <w:r w:rsidR="006A2DC2" w:rsidRPr="009A5B92">
        <w:t>v 3,5% zvýšení produkce hovězího a telecího masa, kterého bylo vyrobeno 16 738 tun.</w:t>
      </w:r>
    </w:p>
    <w:p w:rsidR="00F75F2A" w:rsidRPr="009A5B92" w:rsidRDefault="006A2DC2" w:rsidP="007A57F2">
      <w:r w:rsidRPr="009A5B92">
        <w:t xml:space="preserve">Počet poražených prasat </w:t>
      </w:r>
      <w:r w:rsidR="005B2E9A" w:rsidRPr="009A5B92">
        <w:t xml:space="preserve">meziročně </w:t>
      </w:r>
      <w:r w:rsidRPr="009A5B92">
        <w:t>klesl o 6,6 %</w:t>
      </w:r>
      <w:r w:rsidR="005B2E9A" w:rsidRPr="009A5B92">
        <w:t>, vzhledem k 1. čtvrtletí se zvýšil o 1,3 %</w:t>
      </w:r>
      <w:r w:rsidRPr="009A5B92">
        <w:t>. Výroba vepřového masa dosáhla 57 959 tun</w:t>
      </w:r>
      <w:r w:rsidR="002A37BA" w:rsidRPr="009A5B92">
        <w:t xml:space="preserve"> a </w:t>
      </w:r>
      <w:r w:rsidR="005B2E9A" w:rsidRPr="009A5B92">
        <w:t>díky</w:t>
      </w:r>
      <w:r w:rsidR="002A37BA" w:rsidRPr="009A5B92">
        <w:t xml:space="preserve"> vyšší průměrné porážkové hmotnosti (117,9 kg) poklesla meziročně o 4,4 %.</w:t>
      </w:r>
    </w:p>
    <w:p w:rsidR="005B2E9A" w:rsidRPr="009A5B92" w:rsidRDefault="00A93287" w:rsidP="007A57F2">
      <w:r w:rsidRPr="009A5B92">
        <w:t xml:space="preserve">Výroba drůbežího masa dosáhla 38 960 tun a byla v porovnání </w:t>
      </w:r>
      <w:r w:rsidR="000D1457" w:rsidRPr="009A5B92">
        <w:t>s</w:t>
      </w:r>
      <w:r w:rsidRPr="009A5B92">
        <w:t>e</w:t>
      </w:r>
      <w:r w:rsidR="000D1457" w:rsidRPr="009A5B92">
        <w:t xml:space="preserve"> </w:t>
      </w:r>
      <w:r w:rsidRPr="009A5B92">
        <w:t>stejným obdobím předchozího roku o 3,6 % vyšší.</w:t>
      </w:r>
    </w:p>
    <w:p w:rsidR="002635C0" w:rsidRPr="009A5B92" w:rsidRDefault="002635C0" w:rsidP="007A57F2"/>
    <w:p w:rsidR="006A4077" w:rsidRPr="009A5B92" w:rsidRDefault="006A4077" w:rsidP="006A4077">
      <w:pPr>
        <w:pStyle w:val="Nadpis1"/>
      </w:pPr>
      <w:r w:rsidRPr="009A5B92">
        <w:t>Stavy skotu, prasat a drůbeže</w:t>
      </w:r>
    </w:p>
    <w:p w:rsidR="006A4077" w:rsidRPr="009A5B92" w:rsidRDefault="002E1D66" w:rsidP="006A4077">
      <w:r w:rsidRPr="009A5B92">
        <w:t xml:space="preserve">Podle výsledků statistického šetření bylo na začátku 2. čtvrtletí v České republice chováno 1 407,1 tis. ks skotu, meziročně o 2,4 % více, z toho 580,1 tis. krav (+2,9 %). </w:t>
      </w:r>
      <w:r w:rsidR="008023E7" w:rsidRPr="009A5B92">
        <w:t>Ke zvýšení stavů došlo v kategoriích masných krav (+6,6 %), ale i dojených (+0,9 %), skotu do 1 roku (+3,</w:t>
      </w:r>
      <w:r w:rsidR="00637D9F" w:rsidRPr="009A5B92">
        <w:t>1</w:t>
      </w:r>
      <w:r w:rsidR="008023E7" w:rsidRPr="009A5B92">
        <w:t> %), býků ve výkrmu</w:t>
      </w:r>
      <w:r w:rsidR="006B4B89" w:rsidRPr="009A5B92">
        <w:t xml:space="preserve"> </w:t>
      </w:r>
      <w:r w:rsidR="008023E7" w:rsidRPr="009A5B92">
        <w:t>(+</w:t>
      </w:r>
      <w:r w:rsidR="006B4B89" w:rsidRPr="009A5B92">
        <w:t>1</w:t>
      </w:r>
      <w:r w:rsidR="008023E7" w:rsidRPr="009A5B92">
        <w:t>,</w:t>
      </w:r>
      <w:r w:rsidR="006B4B89" w:rsidRPr="009A5B92">
        <w:t>8</w:t>
      </w:r>
      <w:r w:rsidR="008023E7" w:rsidRPr="009A5B92">
        <w:t xml:space="preserve"> %), zatímco počet zapuštěných jalovic se </w:t>
      </w:r>
      <w:r w:rsidR="006B4B89" w:rsidRPr="009A5B92">
        <w:t>nepatrně snížil</w:t>
      </w:r>
      <w:r w:rsidR="008023E7" w:rsidRPr="009A5B92">
        <w:t xml:space="preserve"> </w:t>
      </w:r>
      <w:r w:rsidR="006B4B89" w:rsidRPr="009A5B92">
        <w:t>(</w:t>
      </w:r>
      <w:proofErr w:type="gramStart"/>
      <w:r w:rsidR="006B4B89" w:rsidRPr="009A5B92">
        <w:rPr>
          <w:sz w:val="18"/>
          <w:szCs w:val="18"/>
        </w:rPr>
        <w:t>−</w:t>
      </w:r>
      <w:r w:rsidR="006B4B89" w:rsidRPr="009A5B92">
        <w:t>0,3 %).</w:t>
      </w:r>
      <w:proofErr w:type="gramEnd"/>
    </w:p>
    <w:p w:rsidR="006B4B89" w:rsidRPr="009A5B92" w:rsidRDefault="006B4B89" w:rsidP="006A4077">
      <w:r w:rsidRPr="009A5B92">
        <w:t>Stavy prasat se ke stejnému datu snížily o 3,6 % na 1 559,</w:t>
      </w:r>
      <w:r w:rsidR="00A35F1E">
        <w:t>6</w:t>
      </w:r>
      <w:r w:rsidR="00637D9F" w:rsidRPr="009A5B92">
        <w:t xml:space="preserve"> tis.</w:t>
      </w:r>
      <w:r w:rsidRPr="009A5B92">
        <w:t xml:space="preserve"> ks, stavy prasnic se dostaly pod </w:t>
      </w:r>
      <w:r w:rsidR="00066734" w:rsidRPr="009A5B92">
        <w:t xml:space="preserve">stotisícovou hranici (96,3 </w:t>
      </w:r>
      <w:r w:rsidR="005F6CE7" w:rsidRPr="009A5B92">
        <w:t xml:space="preserve">tis. </w:t>
      </w:r>
      <w:r w:rsidR="00066734" w:rsidRPr="009A5B92">
        <w:t xml:space="preserve">ks). Ve všech významných kategoriích byl zaznamenán pokles: </w:t>
      </w:r>
      <w:r w:rsidR="00BA10B9" w:rsidRPr="009A5B92">
        <w:t>u</w:t>
      </w:r>
      <w:r w:rsidR="00AB7FC0">
        <w:t> </w:t>
      </w:r>
      <w:r w:rsidR="00BA10B9" w:rsidRPr="009A5B92">
        <w:t xml:space="preserve">zapuštěných prasniček o 9,0 %, </w:t>
      </w:r>
      <w:r w:rsidR="00066734" w:rsidRPr="009A5B92">
        <w:t>u prasnic o 6,5 %, u prasat ve výkrmu o 3,7 %, u prasat do 50 kg</w:t>
      </w:r>
      <w:r w:rsidR="00DD1D34">
        <w:t xml:space="preserve"> o 3,2 %.</w:t>
      </w:r>
    </w:p>
    <w:p w:rsidR="006A4077" w:rsidRPr="009A5B92" w:rsidRDefault="000630B5" w:rsidP="006A4077">
      <w:r w:rsidRPr="009A5B92">
        <w:t>V chovu drůbeže došlo k meziročnímu navýšení stavů na 22 508,2 tis. ks (+4,9 %). Na tomto zvýšení se nejvíce podílel nárůst stavů kuř</w:t>
      </w:r>
      <w:r w:rsidR="00E50252" w:rsidRPr="009A5B92">
        <w:t>at v odchovu (+30,8 %) i výkrmu (+</w:t>
      </w:r>
      <w:r w:rsidR="00637D9F" w:rsidRPr="009A5B92">
        <w:t>5</w:t>
      </w:r>
      <w:r w:rsidR="00E50252" w:rsidRPr="009A5B92">
        <w:t xml:space="preserve">,3 %), zatímco stavy slepic klesly o 6,8 %. K výraznému meziročnímu nárůstu došlo také u </w:t>
      </w:r>
      <w:r w:rsidR="00B967BC" w:rsidRPr="009A5B92">
        <w:t xml:space="preserve">stavů </w:t>
      </w:r>
      <w:r w:rsidR="00E50252" w:rsidRPr="009A5B92">
        <w:t xml:space="preserve">kachen (na 589,6 tis. ks, +50,0 %), jejichž chov </w:t>
      </w:r>
      <w:r w:rsidR="00CE7177" w:rsidRPr="009A5B92">
        <w:t>vykazuje</w:t>
      </w:r>
      <w:r w:rsidR="00E50252" w:rsidRPr="009A5B92">
        <w:t xml:space="preserve"> </w:t>
      </w:r>
      <w:r w:rsidR="00CE7177" w:rsidRPr="009A5B92">
        <w:t xml:space="preserve">za poslední dva roky </w:t>
      </w:r>
      <w:r w:rsidR="00E50252" w:rsidRPr="009A5B92">
        <w:t xml:space="preserve">progresivní trend.  </w:t>
      </w:r>
    </w:p>
    <w:p w:rsidR="000630B5" w:rsidRPr="009A5B92" w:rsidRDefault="000630B5" w:rsidP="006A4077"/>
    <w:p w:rsidR="006A4077" w:rsidRPr="009A5B92" w:rsidRDefault="006A4077" w:rsidP="006A4077">
      <w:pPr>
        <w:pStyle w:val="Nadpis1"/>
      </w:pPr>
      <w:r w:rsidRPr="009A5B92">
        <w:t>Ceny zemědělských výrobců jatečného skotu, prasat a kuřat</w:t>
      </w:r>
    </w:p>
    <w:p w:rsidR="00487F6D" w:rsidRPr="009A5B92" w:rsidRDefault="00B33A03" w:rsidP="006A4077">
      <w:r w:rsidRPr="009A5B92">
        <w:t>Ceny zemědělských výrobců jatečného skotu se ve 2. čtvrtletí mírně zvýšily ve všech kategoriích: u býků a krav o 3,0 %, u jalovic o 3,6 %, u telat o 3,8 %. Průměrná cena jatečných býků byla 47,45 Kč</w:t>
      </w:r>
      <w:r w:rsidR="00487F6D" w:rsidRPr="009A5B92">
        <w:t>/kg</w:t>
      </w:r>
      <w:r w:rsidRPr="009A5B92">
        <w:t xml:space="preserve"> v živém a </w:t>
      </w:r>
      <w:r w:rsidR="00487F6D" w:rsidRPr="009A5B92">
        <w:t>86,36 Kč/kg jatečně upraveného těla.</w:t>
      </w:r>
    </w:p>
    <w:p w:rsidR="00487F6D" w:rsidRPr="009A5B92" w:rsidRDefault="00487F6D" w:rsidP="006A4077">
      <w:r w:rsidRPr="009A5B92">
        <w:lastRenderedPageBreak/>
        <w:t>Ceny zemědělských výrobců jatečných prasat se propadly o 12,6 %. Zemědělci prodávali jatečná prasata za průměrnou cenu 28,69 Kč/kg v živé hmotnosti a 36,87 Kč/kg v jatečné hmotnosti.</w:t>
      </w:r>
    </w:p>
    <w:p w:rsidR="006A4077" w:rsidRPr="009A5B92" w:rsidRDefault="00487F6D" w:rsidP="006A4077">
      <w:r w:rsidRPr="009A5B92">
        <w:t>Ceny zemědělských výrobců jatečných kuřat se téměř nezměnily (</w:t>
      </w:r>
      <w:proofErr w:type="gramStart"/>
      <w:r w:rsidRPr="009A5B92">
        <w:rPr>
          <w:sz w:val="18"/>
          <w:szCs w:val="18"/>
        </w:rPr>
        <w:t>−</w:t>
      </w:r>
      <w:r w:rsidRPr="009A5B92">
        <w:t>0,2 %).</w:t>
      </w:r>
      <w:proofErr w:type="gramEnd"/>
      <w:r w:rsidRPr="009A5B92">
        <w:t xml:space="preserve"> Průměrná cena jatečných kuřat v I. třídě jakosti byla 23,70 Kč za kg živé hmotnosti.</w:t>
      </w:r>
      <w:r w:rsidR="00B33A03" w:rsidRPr="009A5B92">
        <w:t xml:space="preserve"> </w:t>
      </w:r>
    </w:p>
    <w:p w:rsidR="006A4077" w:rsidRPr="009A5B92" w:rsidRDefault="006A4077" w:rsidP="006A4077"/>
    <w:p w:rsidR="006A4077" w:rsidRPr="009A5B92" w:rsidRDefault="006A4077" w:rsidP="006A4077">
      <w:pPr>
        <w:pStyle w:val="Nadpis1"/>
      </w:pPr>
      <w:r w:rsidRPr="009A5B92">
        <w:t>Zahraniční obchod s živými zvířaty a masem</w:t>
      </w:r>
    </w:p>
    <w:p w:rsidR="001A7334" w:rsidRPr="009A5B92" w:rsidRDefault="001A7334" w:rsidP="001A7334">
      <w:r w:rsidRPr="009A5B92">
        <w:t>Podle předběžných výsledků zahraničního obchodu</w:t>
      </w:r>
      <w:r w:rsidRPr="009A5B92">
        <w:rPr>
          <w:rStyle w:val="Znakapoznpodarou"/>
        </w:rPr>
        <w:footnoteReference w:id="1"/>
      </w:r>
      <w:r w:rsidRPr="009A5B92">
        <w:rPr>
          <w:vertAlign w:val="superscript"/>
        </w:rPr>
        <w:t>)</w:t>
      </w:r>
      <w:r w:rsidRPr="009A5B92">
        <w:t xml:space="preserve"> s živými zvířaty za období od </w:t>
      </w:r>
      <w:r w:rsidR="00A12FF0" w:rsidRPr="009A5B92">
        <w:t>března</w:t>
      </w:r>
      <w:r w:rsidRPr="009A5B92">
        <w:t xml:space="preserve"> do </w:t>
      </w:r>
      <w:r w:rsidR="00A12FF0" w:rsidRPr="009A5B92">
        <w:t>května</w:t>
      </w:r>
      <w:r w:rsidRPr="009A5B92">
        <w:t xml:space="preserve"> 2015 byla bilance obchodu kladná u všech tří druhů, u skotu 1</w:t>
      </w:r>
      <w:r w:rsidR="00637D9F" w:rsidRPr="009A5B92">
        <w:t>5</w:t>
      </w:r>
      <w:r w:rsidRPr="009A5B92">
        <w:t> </w:t>
      </w:r>
      <w:r w:rsidR="00637D9F" w:rsidRPr="009A5B92">
        <w:t>573</w:t>
      </w:r>
      <w:r w:rsidRPr="009A5B92">
        <w:t xml:space="preserve"> tun, u prasat 5</w:t>
      </w:r>
      <w:r w:rsidR="00AB7FC0">
        <w:t> </w:t>
      </w:r>
      <w:r w:rsidR="00A12FF0" w:rsidRPr="009A5B92">
        <w:t>9</w:t>
      </w:r>
      <w:r w:rsidR="00637D9F" w:rsidRPr="009A5B92">
        <w:t>34</w:t>
      </w:r>
      <w:r w:rsidR="00AB7FC0">
        <w:t> </w:t>
      </w:r>
      <w:r w:rsidRPr="009A5B92">
        <w:t xml:space="preserve">tun a u drůbeže </w:t>
      </w:r>
      <w:r w:rsidR="002A5BE3" w:rsidRPr="009A5B92">
        <w:t>9</w:t>
      </w:r>
      <w:r w:rsidRPr="009A5B92">
        <w:t> </w:t>
      </w:r>
      <w:r w:rsidR="002A5BE3" w:rsidRPr="009A5B92">
        <w:t>955</w:t>
      </w:r>
      <w:r w:rsidRPr="009A5B92">
        <w:t xml:space="preserve"> tun.</w:t>
      </w:r>
    </w:p>
    <w:p w:rsidR="006A4077" w:rsidRPr="009A5B92" w:rsidRDefault="0072197B" w:rsidP="006A4077">
      <w:r w:rsidRPr="009A5B92">
        <w:t xml:space="preserve">Dovoz živého skotu se meziročně zvýšil na </w:t>
      </w:r>
      <w:r w:rsidR="004952C7">
        <w:t>troj</w:t>
      </w:r>
      <w:r w:rsidRPr="009A5B92">
        <w:t>násobek, přesto zůstal ve srovnání s </w:t>
      </w:r>
      <w:r w:rsidR="006D4BBC" w:rsidRPr="009A5B92">
        <w:t>vý</w:t>
      </w:r>
      <w:r w:rsidRPr="009A5B92">
        <w:t xml:space="preserve">vozem nevýznamný. </w:t>
      </w:r>
      <w:r w:rsidR="006D4BBC" w:rsidRPr="009A5B92">
        <w:t>Dovezeno bylo 3,5 tis. ks, převážně mladého skotu</w:t>
      </w:r>
      <w:r w:rsidR="00EC082C" w:rsidRPr="009A5B92">
        <w:t xml:space="preserve"> z Francie</w:t>
      </w:r>
      <w:r w:rsidR="006D4BBC" w:rsidRPr="009A5B92">
        <w:t>, vyvezeno 44,7 tis. ks, z toho bylo 3,</w:t>
      </w:r>
      <w:r w:rsidR="004F45D8" w:rsidRPr="009A5B92">
        <w:t>6 tis. plemenných zvířat (+41,9 %), 16,5 tis. zvířat k porážce (</w:t>
      </w:r>
      <w:proofErr w:type="gramStart"/>
      <w:r w:rsidR="004F45D8" w:rsidRPr="009A5B92">
        <w:rPr>
          <w:sz w:val="18"/>
          <w:szCs w:val="18"/>
        </w:rPr>
        <w:t>−</w:t>
      </w:r>
      <w:r w:rsidR="00AB7FC0">
        <w:t>11,6 %) a 24,6</w:t>
      </w:r>
      <w:proofErr w:type="gramEnd"/>
      <w:r w:rsidR="00AB7FC0">
        <w:t> </w:t>
      </w:r>
      <w:r w:rsidR="004F45D8" w:rsidRPr="009A5B92">
        <w:t xml:space="preserve">tis. k dalšímu chovu (+31,4 %). </w:t>
      </w:r>
      <w:r w:rsidR="00EC082C" w:rsidRPr="009A5B92">
        <w:t xml:space="preserve">Nejvíce živého skotu se vyvezlo do Rakouska a Německa (k porážce) a do Turecka (mladý skot k dalšímu chovu). </w:t>
      </w:r>
    </w:p>
    <w:p w:rsidR="00127ADB" w:rsidRPr="009A5B92" w:rsidRDefault="00037C17" w:rsidP="006A4077">
      <w:r w:rsidRPr="009A5B92">
        <w:t>Ž</w:t>
      </w:r>
      <w:r w:rsidR="004677F2" w:rsidRPr="009A5B92">
        <w:t xml:space="preserve">ivých prasat </w:t>
      </w:r>
      <w:r w:rsidRPr="009A5B92">
        <w:t>se dovez</w:t>
      </w:r>
      <w:r w:rsidR="004677F2" w:rsidRPr="009A5B92">
        <w:t>l</w:t>
      </w:r>
      <w:r w:rsidRPr="009A5B92">
        <w:t>o</w:t>
      </w:r>
      <w:r w:rsidR="004677F2" w:rsidRPr="009A5B92">
        <w:t xml:space="preserve"> 3 305 tun</w:t>
      </w:r>
      <w:r w:rsidR="00A2073E" w:rsidRPr="009A5B92">
        <w:t xml:space="preserve">, meziročně </w:t>
      </w:r>
      <w:r w:rsidRPr="009A5B92">
        <w:t>méně</w:t>
      </w:r>
      <w:r w:rsidR="00A2073E" w:rsidRPr="009A5B92">
        <w:t xml:space="preserve"> o </w:t>
      </w:r>
      <w:r w:rsidR="004677F2" w:rsidRPr="009A5B92">
        <w:t>30,6</w:t>
      </w:r>
      <w:r w:rsidR="00A2073E" w:rsidRPr="009A5B92">
        <w:t> %</w:t>
      </w:r>
      <w:r w:rsidR="004677F2" w:rsidRPr="009A5B92">
        <w:t xml:space="preserve">, </w:t>
      </w:r>
      <w:r w:rsidRPr="009A5B92">
        <w:t>vyvezlo se</w:t>
      </w:r>
      <w:r w:rsidR="004677F2" w:rsidRPr="009A5B92">
        <w:t xml:space="preserve"> 9 2</w:t>
      </w:r>
      <w:r w:rsidR="004952C7">
        <w:t>39</w:t>
      </w:r>
      <w:r w:rsidR="004677F2" w:rsidRPr="009A5B92">
        <w:t xml:space="preserve"> tun</w:t>
      </w:r>
      <w:r w:rsidR="00A2073E" w:rsidRPr="009A5B92">
        <w:t xml:space="preserve"> (+4</w:t>
      </w:r>
      <w:r w:rsidR="004952C7">
        <w:t>4</w:t>
      </w:r>
      <w:r w:rsidR="00A2073E" w:rsidRPr="009A5B92">
        <w:t>,</w:t>
      </w:r>
      <w:r w:rsidR="004952C7">
        <w:t>0</w:t>
      </w:r>
      <w:r w:rsidR="00A2073E" w:rsidRPr="009A5B92">
        <w:t> %)</w:t>
      </w:r>
      <w:r w:rsidR="004677F2" w:rsidRPr="009A5B92">
        <w:t>.</w:t>
      </w:r>
      <w:r w:rsidR="00127ADB" w:rsidRPr="009A5B92">
        <w:t xml:space="preserve"> </w:t>
      </w:r>
    </w:p>
    <w:p w:rsidR="006A4077" w:rsidRPr="009A5B92" w:rsidRDefault="00F07A5E" w:rsidP="006A4077">
      <w:r w:rsidRPr="009A5B92">
        <w:t xml:space="preserve">Přestože v dovozu selat </w:t>
      </w:r>
      <w:r w:rsidR="00037C17" w:rsidRPr="009A5B92">
        <w:t>bylo zaznamenáno mírné zvýšení na 81,0 tis. ks (+</w:t>
      </w:r>
      <w:r w:rsidR="004952C7">
        <w:t>4</w:t>
      </w:r>
      <w:r w:rsidR="00037C17" w:rsidRPr="009A5B92">
        <w:t>,</w:t>
      </w:r>
      <w:r w:rsidR="004952C7">
        <w:t>0</w:t>
      </w:r>
      <w:r w:rsidR="00037C17" w:rsidRPr="009A5B92">
        <w:t xml:space="preserve"> %), </w:t>
      </w:r>
      <w:r w:rsidR="00A10C7E" w:rsidRPr="009A5B92">
        <w:t>vzrostl i jejich vývoz</w:t>
      </w:r>
      <w:r w:rsidRPr="009A5B92">
        <w:t xml:space="preserve"> </w:t>
      </w:r>
      <w:r w:rsidR="00A10C7E" w:rsidRPr="009A5B92">
        <w:t xml:space="preserve">(na </w:t>
      </w:r>
      <w:r w:rsidRPr="009A5B92">
        <w:t>19,9 tis. ks</w:t>
      </w:r>
      <w:r w:rsidR="002635C0" w:rsidRPr="009A5B92">
        <w:t>;</w:t>
      </w:r>
      <w:r w:rsidRPr="009A5B92">
        <w:t xml:space="preserve"> +61,7 %). Výrazně se propadl dovoz jatečných prasat (8,9 tis. ks</w:t>
      </w:r>
      <w:r w:rsidR="002635C0" w:rsidRPr="009A5B92">
        <w:t>;</w:t>
      </w:r>
      <w:r w:rsidRPr="009A5B92">
        <w:t xml:space="preserve"> −61,4 %) a zvýšil jejich vývoz (71,3 tis. ks</w:t>
      </w:r>
      <w:r w:rsidR="002635C0" w:rsidRPr="009A5B92">
        <w:t>;</w:t>
      </w:r>
      <w:r w:rsidR="00B35CF0" w:rsidRPr="009A5B92">
        <w:t xml:space="preserve"> +37,2 %</w:t>
      </w:r>
      <w:r w:rsidRPr="009A5B92">
        <w:t>)</w:t>
      </w:r>
      <w:r w:rsidR="00B35CF0" w:rsidRPr="009A5B92">
        <w:t xml:space="preserve">. </w:t>
      </w:r>
      <w:r w:rsidR="008152BC" w:rsidRPr="009A5B92">
        <w:t>Rovněž obchod s plemennými zvířaty vykázal velkou meziroční změnu</w:t>
      </w:r>
      <w:r w:rsidR="00522B9B" w:rsidRPr="009A5B92">
        <w:t>, zvýšil se jejich dovoz i vývoz.</w:t>
      </w:r>
      <w:r w:rsidR="008152BC" w:rsidRPr="009A5B92">
        <w:t xml:space="preserve"> </w:t>
      </w:r>
      <w:r w:rsidR="00B35CF0" w:rsidRPr="009A5B92">
        <w:t>Selata se dovážela z Německ</w:t>
      </w:r>
      <w:r w:rsidR="008152BC" w:rsidRPr="009A5B92">
        <w:t>a</w:t>
      </w:r>
      <w:r w:rsidR="00B35CF0" w:rsidRPr="009A5B92">
        <w:t xml:space="preserve">, Dánska a Nizozemska, </w:t>
      </w:r>
      <w:r w:rsidR="00522B9B" w:rsidRPr="009A5B92">
        <w:t xml:space="preserve">vývozy </w:t>
      </w:r>
      <w:r w:rsidR="00B35CF0" w:rsidRPr="009A5B92">
        <w:t>jatečn</w:t>
      </w:r>
      <w:r w:rsidR="00522B9B" w:rsidRPr="009A5B92">
        <w:t>ých</w:t>
      </w:r>
      <w:r w:rsidR="00B35CF0" w:rsidRPr="009A5B92">
        <w:t xml:space="preserve"> prasat </w:t>
      </w:r>
      <w:r w:rsidR="00522B9B" w:rsidRPr="009A5B92">
        <w:t>směřovaly</w:t>
      </w:r>
      <w:r w:rsidR="00B35CF0" w:rsidRPr="009A5B92">
        <w:t xml:space="preserve"> hlavně na Slovensko a do Maďarska. </w:t>
      </w:r>
    </w:p>
    <w:p w:rsidR="00A179A1" w:rsidRPr="009A5B92" w:rsidRDefault="00A179A1" w:rsidP="006A4077">
      <w:r w:rsidRPr="009A5B92">
        <w:t xml:space="preserve">Dovoz živé drůbeže se ve srovnání se stejným obdobím minulého roku propadl o 29,6 % a dosáhl 720 tun, vývoz se mírně zvýšil na 10 676 tun (+1,3 %). </w:t>
      </w:r>
      <w:r w:rsidR="00050021" w:rsidRPr="009A5B92">
        <w:t xml:space="preserve">Jatečných kuřat a slepic k porážce se vyvezlo o </w:t>
      </w:r>
      <w:r w:rsidR="00F01F82" w:rsidRPr="009A5B92">
        <w:t>4</w:t>
      </w:r>
      <w:r w:rsidR="00050021" w:rsidRPr="009A5B92">
        <w:t>,</w:t>
      </w:r>
      <w:r w:rsidR="00F01F82" w:rsidRPr="009A5B92">
        <w:t>6</w:t>
      </w:r>
      <w:r w:rsidR="00050021" w:rsidRPr="009A5B92">
        <w:t> % méně (6 230,2 tun)</w:t>
      </w:r>
      <w:r w:rsidR="000F0180" w:rsidRPr="009A5B92">
        <w:t>, hlavně do Německa</w:t>
      </w:r>
      <w:r w:rsidR="00AB7FC0">
        <w:t>, zatímco kachen o </w:t>
      </w:r>
      <w:r w:rsidR="00F01F82" w:rsidRPr="009A5B92">
        <w:t>95</w:t>
      </w:r>
      <w:r w:rsidR="00050021" w:rsidRPr="009A5B92">
        <w:t>,</w:t>
      </w:r>
      <w:r w:rsidR="00F01F82" w:rsidRPr="009A5B92">
        <w:t>9</w:t>
      </w:r>
      <w:r w:rsidR="00AB7FC0">
        <w:t> </w:t>
      </w:r>
      <w:r w:rsidR="00050021" w:rsidRPr="009A5B92">
        <w:t>% více (</w:t>
      </w:r>
      <w:r w:rsidR="00F01F82" w:rsidRPr="009A5B92">
        <w:t>274,9 tun</w:t>
      </w:r>
      <w:r w:rsidR="00050021" w:rsidRPr="009A5B92">
        <w:t>)</w:t>
      </w:r>
      <w:r w:rsidR="000F0180" w:rsidRPr="009A5B92">
        <w:t>, všechny do Polska</w:t>
      </w:r>
      <w:r w:rsidR="00F01F82" w:rsidRPr="009A5B92">
        <w:t xml:space="preserve"> a jednodenních kuřat o 8,3 %</w:t>
      </w:r>
      <w:r w:rsidR="00050021" w:rsidRPr="009A5B92">
        <w:t xml:space="preserve"> </w:t>
      </w:r>
      <w:r w:rsidR="00F01F82" w:rsidRPr="009A5B92">
        <w:t>více (29,7 mil. ks)</w:t>
      </w:r>
      <w:r w:rsidR="000F0180" w:rsidRPr="009A5B92">
        <w:t>, většinou na Slovensko</w:t>
      </w:r>
      <w:r w:rsidR="00F01F82" w:rsidRPr="009A5B92">
        <w:t xml:space="preserve">. Na straně </w:t>
      </w:r>
      <w:r w:rsidR="004E340B" w:rsidRPr="009A5B92">
        <w:t>dovozu</w:t>
      </w:r>
      <w:r w:rsidR="00F01F82" w:rsidRPr="009A5B92">
        <w:t xml:space="preserve"> došlo k poklesu ve všech kategoriích kromě jatečných kuřat, kterých bylo dovezeno o 6,2 % více (478,6 tun)</w:t>
      </w:r>
      <w:r w:rsidR="000F0180" w:rsidRPr="009A5B92">
        <w:t>, všechny ze Slovenska</w:t>
      </w:r>
      <w:r w:rsidR="00F01F82" w:rsidRPr="009A5B92">
        <w:t>.</w:t>
      </w:r>
      <w:r w:rsidRPr="009A5B92">
        <w:t xml:space="preserve"> </w:t>
      </w:r>
    </w:p>
    <w:p w:rsidR="00A10C7E" w:rsidRPr="009A5B92" w:rsidRDefault="00A10C7E" w:rsidP="006A4077">
      <w:r w:rsidRPr="009A5B92">
        <w:t>Zahraniční obchod</w:t>
      </w:r>
      <w:r w:rsidRPr="009A5B92">
        <w:rPr>
          <w:vertAlign w:val="superscript"/>
        </w:rPr>
        <w:t>1)</w:t>
      </w:r>
      <w:r w:rsidRPr="009A5B92">
        <w:t xml:space="preserve"> s masem vykázal zápornou bilanci u všech tří druhů, </w:t>
      </w:r>
      <w:r w:rsidRPr="009A5B92">
        <w:rPr>
          <w:sz w:val="18"/>
          <w:szCs w:val="18"/>
        </w:rPr>
        <w:t>−</w:t>
      </w:r>
      <w:r w:rsidRPr="009A5B92">
        <w:t xml:space="preserve">4 101 tun </w:t>
      </w:r>
      <w:proofErr w:type="gramStart"/>
      <w:r w:rsidRPr="009A5B92">
        <w:t xml:space="preserve">hovězího,  </w:t>
      </w:r>
      <w:r w:rsidRPr="009A5B92">
        <w:rPr>
          <w:sz w:val="18"/>
          <w:szCs w:val="18"/>
        </w:rPr>
        <w:t>−</w:t>
      </w:r>
      <w:r w:rsidRPr="009A5B92">
        <w:rPr>
          <w:szCs w:val="20"/>
        </w:rPr>
        <w:t>5</w:t>
      </w:r>
      <w:r w:rsidRPr="009A5B92">
        <w:t>4</w:t>
      </w:r>
      <w:proofErr w:type="gramEnd"/>
      <w:r w:rsidRPr="009A5B92">
        <w:t xml:space="preserve"> 230 tun vepřového </w:t>
      </w:r>
      <w:r w:rsidR="004F4FA5" w:rsidRPr="009A5B92">
        <w:t xml:space="preserve">a </w:t>
      </w:r>
      <w:r w:rsidR="009A5B92" w:rsidRPr="009A5B92">
        <w:t>−</w:t>
      </w:r>
      <w:r w:rsidR="004F4FA5" w:rsidRPr="009A5B92">
        <w:t>78 795 tun drůbežího, schodek zahraničního obchodu se u všech tří druhů prohloubil.</w:t>
      </w:r>
    </w:p>
    <w:p w:rsidR="004F45D8" w:rsidRPr="009A5B92" w:rsidRDefault="00A10C7E" w:rsidP="006A4077">
      <w:r w:rsidRPr="009A5B92">
        <w:t>Dovoz i vývoz hovězího masa se zvýšil, dovoz na</w:t>
      </w:r>
      <w:r w:rsidR="004F4FA5" w:rsidRPr="009A5B92">
        <w:t xml:space="preserve"> 6 357 tun (+11,5 %), vývoz na 2 256 tun (+15,5 %). Hovězí se dováželo převážně z Polska, Nizozemska, Rakouska a Německa, vyváželo na Slovensko a do Nizozemska.</w:t>
      </w:r>
    </w:p>
    <w:p w:rsidR="00306D83" w:rsidRPr="009A5B92" w:rsidRDefault="004F4FA5" w:rsidP="006A4077">
      <w:r w:rsidRPr="009A5B92">
        <w:t xml:space="preserve">Vepřového masa se dovezlo </w:t>
      </w:r>
      <w:r w:rsidR="00306D83" w:rsidRPr="009A5B92">
        <w:t>63 359 tun (+6,4 %), nejvíce z Německa, ale také ze Španělska a Polska, vyvezlo se 9 129 tun (</w:t>
      </w:r>
      <w:proofErr w:type="gramStart"/>
      <w:r w:rsidR="00306D83" w:rsidRPr="009A5B92">
        <w:rPr>
          <w:sz w:val="18"/>
          <w:szCs w:val="18"/>
        </w:rPr>
        <w:t>−</w:t>
      </w:r>
      <w:r w:rsidR="00306D83" w:rsidRPr="009A5B92">
        <w:t>14,3 %) většina</w:t>
      </w:r>
      <w:proofErr w:type="gramEnd"/>
      <w:r w:rsidR="00306D83" w:rsidRPr="009A5B92">
        <w:t xml:space="preserve"> na Slovensko.</w:t>
      </w:r>
    </w:p>
    <w:p w:rsidR="004F4FA5" w:rsidRPr="009A5B92" w:rsidRDefault="00306D83" w:rsidP="006A4077">
      <w:r w:rsidRPr="009A5B92">
        <w:t>Dovoz drůbežího masa vzrostl na 27 724 tun (+26,3 %), kdežto vývoz klesl na 7 260 tun (</w:t>
      </w:r>
      <w:proofErr w:type="gramStart"/>
      <w:r w:rsidRPr="009A5B92">
        <w:rPr>
          <w:sz w:val="18"/>
          <w:szCs w:val="18"/>
        </w:rPr>
        <w:t>−</w:t>
      </w:r>
      <w:r w:rsidRPr="009A5B92">
        <w:t>10,0 %).</w:t>
      </w:r>
      <w:proofErr w:type="gramEnd"/>
      <w:r w:rsidRPr="009A5B92">
        <w:t xml:space="preserve"> Dovezené drůbeží mas</w:t>
      </w:r>
      <w:r w:rsidR="00F914E2">
        <w:t>o</w:t>
      </w:r>
      <w:r w:rsidRPr="009A5B92">
        <w:t xml:space="preserve"> pocházelo především z Polska a Brazílie, vyváželo se na Slovensko.</w:t>
      </w:r>
    </w:p>
    <w:p w:rsidR="00A10C7E" w:rsidRPr="009A5B92" w:rsidRDefault="00A10C7E" w:rsidP="006A4077"/>
    <w:p w:rsidR="006A4077" w:rsidRPr="009A5B92" w:rsidRDefault="006A4077" w:rsidP="006A4077">
      <w:pPr>
        <w:pStyle w:val="Nadpis1"/>
      </w:pPr>
      <w:r w:rsidRPr="009A5B92">
        <w:lastRenderedPageBreak/>
        <w:t>Nákup mléka a ceny zemědělských výrobců mléka</w:t>
      </w:r>
    </w:p>
    <w:p w:rsidR="006A4077" w:rsidRPr="009A5B92" w:rsidRDefault="00487F6D" w:rsidP="006A4077">
      <w:r w:rsidRPr="009A5B92">
        <w:t xml:space="preserve">Ve 2. čtvrtletí 2015 mlékárny nakoupily od tuzemských producentů 627 947 tis. litrů mléka. V porovnání </w:t>
      </w:r>
      <w:r w:rsidR="00C33221" w:rsidRPr="009A5B92">
        <w:t>se stejným obdobím minulého roku je to o 4,7 % více.</w:t>
      </w:r>
    </w:p>
    <w:p w:rsidR="00C33221" w:rsidRPr="009A5B92" w:rsidRDefault="00C33221" w:rsidP="006A4077">
      <w:r w:rsidRPr="009A5B92">
        <w:t xml:space="preserve">Ceny zemědělských výrobců mléka meziročně klesly o 16,6 %. Výrobci prodávali mléko jakostní třídy Q za průměrnou cenu 8,15 Kč za litr. </w:t>
      </w:r>
    </w:p>
    <w:p w:rsidR="006A4077" w:rsidRPr="009A5B92" w:rsidRDefault="006A4077" w:rsidP="006A4077"/>
    <w:p w:rsidR="006A4077" w:rsidRPr="009A5B92" w:rsidRDefault="006A4077" w:rsidP="006A4077">
      <w:pPr>
        <w:pStyle w:val="Nadpis1"/>
      </w:pPr>
      <w:r w:rsidRPr="009A5B92">
        <w:t>Zahraniční obchod s mlékem a mléčnými výrobky</w:t>
      </w:r>
    </w:p>
    <w:p w:rsidR="00DF03C9" w:rsidRPr="009A5B92" w:rsidRDefault="00AC033F" w:rsidP="006A4077">
      <w:r w:rsidRPr="009A5B92">
        <w:t>V zahraničním obchodě</w:t>
      </w:r>
      <w:r w:rsidRPr="009A5B92">
        <w:rPr>
          <w:vertAlign w:val="superscript"/>
        </w:rPr>
        <w:t>1)</w:t>
      </w:r>
      <w:r w:rsidRPr="009A5B92">
        <w:t xml:space="preserve"> s mlékem a mléčnými výrobky</w:t>
      </w:r>
      <w:r w:rsidR="00AB7FC0">
        <w:t xml:space="preserve"> převyšoval vývoz nad dovozem o </w:t>
      </w:r>
      <w:r w:rsidRPr="009A5B92">
        <w:t>1</w:t>
      </w:r>
      <w:r w:rsidR="00D657A6" w:rsidRPr="009A5B92">
        <w:t>97</w:t>
      </w:r>
      <w:r w:rsidRPr="009A5B92">
        <w:t> </w:t>
      </w:r>
      <w:r w:rsidR="00D657A6" w:rsidRPr="009A5B92">
        <w:t>362</w:t>
      </w:r>
      <w:r w:rsidRPr="009A5B92">
        <w:t xml:space="preserve"> tun. </w:t>
      </w:r>
      <w:r w:rsidR="001D176A" w:rsidRPr="009A5B92">
        <w:t>Meziročně</w:t>
      </w:r>
      <w:r w:rsidRPr="009A5B92">
        <w:t xml:space="preserve"> dovoz </w:t>
      </w:r>
      <w:r w:rsidR="00D657A6" w:rsidRPr="009A5B92">
        <w:t xml:space="preserve">klesl na </w:t>
      </w:r>
      <w:r w:rsidRPr="009A5B92">
        <w:t>6</w:t>
      </w:r>
      <w:r w:rsidR="00D657A6" w:rsidRPr="009A5B92">
        <w:t>7</w:t>
      </w:r>
      <w:r w:rsidRPr="009A5B92">
        <w:t> </w:t>
      </w:r>
      <w:r w:rsidR="00D657A6" w:rsidRPr="009A5B92">
        <w:t>287</w:t>
      </w:r>
      <w:r w:rsidRPr="009A5B92">
        <w:t xml:space="preserve"> </w:t>
      </w:r>
      <w:r w:rsidR="00D657A6" w:rsidRPr="009A5B92">
        <w:t>tun</w:t>
      </w:r>
      <w:r w:rsidRPr="009A5B92">
        <w:t xml:space="preserve"> </w:t>
      </w:r>
      <w:r w:rsidR="00D657A6" w:rsidRPr="009A5B92">
        <w:t>(</w:t>
      </w:r>
      <w:proofErr w:type="gramStart"/>
      <w:r w:rsidRPr="009A5B92">
        <w:rPr>
          <w:sz w:val="18"/>
          <w:szCs w:val="18"/>
        </w:rPr>
        <w:t>−</w:t>
      </w:r>
      <w:r w:rsidR="00D657A6" w:rsidRPr="009A5B92">
        <w:t>11,2 %), zatímco</w:t>
      </w:r>
      <w:proofErr w:type="gramEnd"/>
      <w:r w:rsidR="00D657A6" w:rsidRPr="009A5B92">
        <w:t xml:space="preserve"> vývoz </w:t>
      </w:r>
      <w:r w:rsidR="00E73726" w:rsidRPr="009A5B92">
        <w:t>se navýšil</w:t>
      </w:r>
      <w:r w:rsidR="00D657A6" w:rsidRPr="009A5B92">
        <w:t xml:space="preserve"> o</w:t>
      </w:r>
      <w:r w:rsidR="00AB7FC0">
        <w:t> </w:t>
      </w:r>
      <w:r w:rsidR="00D657A6" w:rsidRPr="009A5B92">
        <w:t>6,1 % na 264 649 tun.</w:t>
      </w:r>
      <w:r w:rsidR="00E73726" w:rsidRPr="009A5B92">
        <w:t xml:space="preserve"> </w:t>
      </w:r>
    </w:p>
    <w:p w:rsidR="006A4077" w:rsidRPr="009A5B92" w:rsidRDefault="00DF03C9" w:rsidP="006A4077">
      <w:r w:rsidRPr="009A5B92">
        <w:t xml:space="preserve">Dovoz mléka se propadl o 19,6 %, vývoz se zvýšil o 8,3 %.  </w:t>
      </w:r>
      <w:r w:rsidR="009C0150" w:rsidRPr="009A5B92">
        <w:t>Snížil se dovoz sýrů a tvarohu (</w:t>
      </w:r>
      <w:proofErr w:type="gramStart"/>
      <w:r w:rsidR="009C0150" w:rsidRPr="009A5B92">
        <w:rPr>
          <w:sz w:val="18"/>
          <w:szCs w:val="18"/>
        </w:rPr>
        <w:t>−</w:t>
      </w:r>
      <w:r w:rsidR="009C0150" w:rsidRPr="009A5B92">
        <w:t>6,4 %), zvýšil</w:t>
      </w:r>
      <w:proofErr w:type="gramEnd"/>
      <w:r w:rsidR="009C0150" w:rsidRPr="009A5B92">
        <w:t xml:space="preserve"> se dovoz zakysaných mléčných výrobků (+1,5 %) a másla (</w:t>
      </w:r>
      <w:r w:rsidR="00F914E2">
        <w:t>+</w:t>
      </w:r>
      <w:r w:rsidR="009C0150" w:rsidRPr="009A5B92">
        <w:t>19,7 %). Na straně vývozu mléčných výrobků došlo k poklesu (zakysané mléčné výrobky o 2,3 %; sýry a tvaroh o</w:t>
      </w:r>
      <w:r w:rsidR="00AB7FC0">
        <w:t> </w:t>
      </w:r>
      <w:r w:rsidR="009C0150" w:rsidRPr="009A5B92">
        <w:t>4,3</w:t>
      </w:r>
      <w:r w:rsidR="00F914E2">
        <w:t> </w:t>
      </w:r>
      <w:r w:rsidR="009C0150" w:rsidRPr="009A5B92">
        <w:t>% a másla na polovinu). </w:t>
      </w:r>
      <w:r w:rsidR="00E73726" w:rsidRPr="009A5B92">
        <w:t>Obchod</w:t>
      </w:r>
      <w:r w:rsidR="009C0150" w:rsidRPr="009A5B92">
        <w:t xml:space="preserve"> se zeměmi Evropské Unie t</w:t>
      </w:r>
      <w:r w:rsidR="00E73726" w:rsidRPr="009A5B92">
        <w:t>voř</w:t>
      </w:r>
      <w:r w:rsidR="009C0150" w:rsidRPr="009A5B92">
        <w:t>il</w:t>
      </w:r>
      <w:r w:rsidR="00E73726" w:rsidRPr="009A5B92">
        <w:t xml:space="preserve"> na dovozu 99,9 %, na vývozu 95,6 %</w:t>
      </w:r>
      <w:r w:rsidR="001D176A" w:rsidRPr="009A5B92">
        <w:t xml:space="preserve"> z</w:t>
      </w:r>
      <w:r w:rsidR="009C0150" w:rsidRPr="009A5B92">
        <w:t xml:space="preserve"> celkového </w:t>
      </w:r>
      <w:r w:rsidR="001D176A" w:rsidRPr="009A5B92">
        <w:t xml:space="preserve">množství mléka a mléčných výrobků. Ve srovnáni se stejným obdobím minulého roku se tento podíl na dovozu nezměnil, na </w:t>
      </w:r>
      <w:r w:rsidR="000D1457" w:rsidRPr="009A5B92">
        <w:t>vývozu</w:t>
      </w:r>
      <w:r w:rsidR="001D176A" w:rsidRPr="009A5B92">
        <w:t xml:space="preserve"> se </w:t>
      </w:r>
      <w:r w:rsidRPr="009A5B92">
        <w:t>zvýšil jen nepatrně,</w:t>
      </w:r>
      <w:r w:rsidR="001D176A" w:rsidRPr="009A5B92">
        <w:t xml:space="preserve"> o</w:t>
      </w:r>
      <w:r w:rsidR="00AB7FC0">
        <w:t> </w:t>
      </w:r>
      <w:r w:rsidR="001D176A" w:rsidRPr="009A5B92">
        <w:t xml:space="preserve">0,3 </w:t>
      </w:r>
      <w:proofErr w:type="spellStart"/>
      <w:proofErr w:type="gramStart"/>
      <w:r w:rsidR="001D176A" w:rsidRPr="009A5B92">
        <w:t>p.b</w:t>
      </w:r>
      <w:proofErr w:type="spellEnd"/>
      <w:r w:rsidR="001D176A" w:rsidRPr="009A5B92">
        <w:t>.</w:t>
      </w:r>
      <w:proofErr w:type="gramEnd"/>
      <w:r w:rsidR="001D176A" w:rsidRPr="009A5B92">
        <w:t xml:space="preserve"> </w:t>
      </w:r>
    </w:p>
    <w:p w:rsidR="00D657A6" w:rsidRPr="009A5B92" w:rsidRDefault="00D657A6" w:rsidP="006A4077"/>
    <w:p w:rsidR="00D657A6" w:rsidRPr="009A5B92" w:rsidRDefault="00D657A6" w:rsidP="006A4077"/>
    <w:p w:rsidR="00D209A7" w:rsidRPr="009A5B92" w:rsidRDefault="00D209A7" w:rsidP="00D209A7">
      <w:pPr>
        <w:pStyle w:val="Poznmky0"/>
      </w:pPr>
      <w:r w:rsidRPr="009A5B92">
        <w:t>Poznámky</w:t>
      </w:r>
      <w:r w:rsidR="007A2048" w:rsidRPr="009A5B92">
        <w:t>:</w:t>
      </w:r>
    </w:p>
    <w:p w:rsidR="001A7334" w:rsidRPr="009A5B92" w:rsidRDefault="001A7334" w:rsidP="001A7334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1A7334" w:rsidRPr="009A5B92" w:rsidRDefault="001A7334" w:rsidP="001A7334">
      <w:pPr>
        <w:pStyle w:val="Poznamkytexty"/>
        <w:rPr>
          <w:color w:val="auto"/>
        </w:rPr>
      </w:pPr>
    </w:p>
    <w:p w:rsidR="001A7334" w:rsidRPr="009A5B92" w:rsidRDefault="001A7334" w:rsidP="001A7334">
      <w:pPr>
        <w:pStyle w:val="Poznamkytexty"/>
        <w:rPr>
          <w:color w:val="auto"/>
        </w:rPr>
      </w:pPr>
      <w:r w:rsidRPr="009A5B92">
        <w:rPr>
          <w:color w:val="auto"/>
        </w:rPr>
        <w:t>Kontaktní osoba:</w:t>
      </w:r>
      <w:r w:rsidRPr="009A5B92">
        <w:rPr>
          <w:color w:val="auto"/>
        </w:rPr>
        <w:tab/>
      </w:r>
      <w:r w:rsidRPr="009A5B92">
        <w:rPr>
          <w:color w:val="auto"/>
        </w:rPr>
        <w:tab/>
      </w:r>
      <w:r w:rsidRPr="009A5B92">
        <w:rPr>
          <w:color w:val="auto"/>
        </w:rPr>
        <w:tab/>
        <w:t xml:space="preserve">Ing. Jiří Hrbek, tel. 274 052 331, e-mail: </w:t>
      </w:r>
      <w:hyperlink r:id="rId7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A7334" w:rsidP="001A7334">
      <w:pPr>
        <w:pStyle w:val="Poznamkytexty"/>
        <w:ind w:left="2880" w:hanging="2880"/>
        <w:rPr>
          <w:color w:val="auto"/>
        </w:rPr>
      </w:pPr>
      <w:r w:rsidRPr="009A5B92">
        <w:rPr>
          <w:color w:val="auto"/>
        </w:rPr>
        <w:t>Zdroj dat:</w:t>
      </w:r>
      <w:r w:rsidRPr="009A5B92">
        <w:rPr>
          <w:color w:val="auto"/>
        </w:rPr>
        <w:tab/>
        <w:t>Porážky hospodářských zvířat (ČSÚ), Soupis hospodářských zvířat (ČSÚ), Indexy cen zemědělských výrobců (ČSÚ), databáze zahraničního obchodu (ČSÚ), nákup mléka a nákup drůbeže (</w:t>
      </w:r>
      <w:proofErr w:type="spellStart"/>
      <w:r w:rsidRPr="009A5B92">
        <w:rPr>
          <w:color w:val="auto"/>
        </w:rPr>
        <w:t>MZe</w:t>
      </w:r>
      <w:proofErr w:type="spellEnd"/>
      <w:r w:rsidRPr="009A5B92">
        <w:rPr>
          <w:color w:val="auto"/>
        </w:rPr>
        <w:t>)</w:t>
      </w:r>
    </w:p>
    <w:p w:rsidR="001A7334" w:rsidRPr="009A5B92" w:rsidRDefault="001A7334" w:rsidP="001A7334">
      <w:pPr>
        <w:pStyle w:val="Poznamkytexty"/>
        <w:rPr>
          <w:color w:val="auto"/>
        </w:rPr>
      </w:pPr>
      <w:r w:rsidRPr="009A5B92">
        <w:rPr>
          <w:color w:val="auto"/>
        </w:rPr>
        <w:t>Termín ukončení sběru dat:</w:t>
      </w:r>
      <w:r w:rsidRPr="009A5B92">
        <w:rPr>
          <w:color w:val="auto"/>
        </w:rPr>
        <w:tab/>
        <w:t>9. 7. 2015</w:t>
      </w:r>
    </w:p>
    <w:p w:rsidR="001A7334" w:rsidRPr="009A5B92" w:rsidRDefault="001A7334" w:rsidP="001A7334">
      <w:pPr>
        <w:pStyle w:val="Poznamkytexty"/>
        <w:rPr>
          <w:color w:val="auto"/>
        </w:rPr>
      </w:pPr>
      <w:r w:rsidRPr="009A5B92">
        <w:rPr>
          <w:color w:val="auto"/>
        </w:rPr>
        <w:t>Termín ukončení zpracování:</w:t>
      </w:r>
      <w:r w:rsidRPr="009A5B92">
        <w:rPr>
          <w:color w:val="auto"/>
        </w:rPr>
        <w:tab/>
        <w:t>28. 7. 2015</w:t>
      </w:r>
    </w:p>
    <w:p w:rsidR="00B967BC" w:rsidRPr="009A5B92" w:rsidRDefault="001A7334" w:rsidP="001A7334">
      <w:pPr>
        <w:pStyle w:val="Poznamkytexty"/>
        <w:ind w:left="2880" w:hanging="2880"/>
        <w:rPr>
          <w:color w:val="auto"/>
        </w:rPr>
      </w:pPr>
      <w:r w:rsidRPr="009A5B92">
        <w:rPr>
          <w:color w:val="auto"/>
        </w:rPr>
        <w:t>Navazující publikace:</w:t>
      </w:r>
      <w:r w:rsidRPr="009A5B92">
        <w:rPr>
          <w:color w:val="auto"/>
        </w:rPr>
        <w:tab/>
      </w:r>
      <w:hyperlink r:id="rId8" w:history="1">
        <w:r w:rsidR="00B967BC" w:rsidRPr="009A5B92">
          <w:rPr>
            <w:rStyle w:val="Hypertextovodkaz"/>
            <w:color w:val="auto"/>
          </w:rPr>
          <w:t>https://www.czso.cz/csu/czso/porazky-hospodarskych-zvirat-kveten-2015</w:t>
        </w:r>
      </w:hyperlink>
    </w:p>
    <w:p w:rsidR="001A7334" w:rsidRPr="009A5B92" w:rsidRDefault="0007309C" w:rsidP="00B967BC">
      <w:pPr>
        <w:pStyle w:val="Poznamkytexty"/>
        <w:ind w:left="2880"/>
        <w:rPr>
          <w:color w:val="auto"/>
        </w:rPr>
      </w:pPr>
      <w:hyperlink r:id="rId9" w:history="1">
        <w:r w:rsidR="00B967BC" w:rsidRPr="009A5B92">
          <w:rPr>
            <w:rStyle w:val="Hypertextovodkaz"/>
            <w:color w:val="auto"/>
          </w:rPr>
          <w:t>https://www.czso.cz/csu/czso/soupis-hospodarskych-zvirat-k-142015</w:t>
        </w:r>
      </w:hyperlink>
    </w:p>
    <w:p w:rsidR="00B967BC" w:rsidRPr="009A5B92" w:rsidRDefault="0007309C" w:rsidP="00B967BC">
      <w:pPr>
        <w:pStyle w:val="Poznamkytexty"/>
        <w:ind w:left="2880"/>
        <w:rPr>
          <w:color w:val="auto"/>
        </w:rPr>
      </w:pPr>
      <w:hyperlink r:id="rId10" w:history="1">
        <w:r w:rsidR="00B967BC" w:rsidRPr="009A5B92">
          <w:rPr>
            <w:rStyle w:val="Hypertextovodkaz"/>
            <w:color w:val="auto"/>
          </w:rPr>
          <w:t>https://www.czso.cz/csu/czso/indexy-cen-zemedelskych-vyrobcu-cerven-2015</w:t>
        </w:r>
      </w:hyperlink>
    </w:p>
    <w:p w:rsidR="006A4077" w:rsidRPr="009A5B92" w:rsidRDefault="006A4077" w:rsidP="006A4077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 w:rsidRPr="009A5B92">
        <w:rPr>
          <w:color w:val="auto"/>
        </w:rPr>
        <w:tab/>
        <w:t>30. 10. 2015</w:t>
      </w:r>
    </w:p>
    <w:p w:rsidR="006A4077" w:rsidRPr="009A5B92" w:rsidRDefault="006A4077" w:rsidP="006A4077">
      <w:pPr>
        <w:pStyle w:val="Poznamkytexty"/>
        <w:rPr>
          <w:color w:val="auto"/>
        </w:rPr>
      </w:pPr>
    </w:p>
    <w:p w:rsidR="006A4077" w:rsidRPr="009A5B92" w:rsidRDefault="006A4077" w:rsidP="006A4077">
      <w:pPr>
        <w:pStyle w:val="Poznamkytexty"/>
        <w:ind w:left="3600" w:hanging="3600"/>
        <w:rPr>
          <w:i w:val="0"/>
          <w:color w:val="auto"/>
        </w:rPr>
      </w:pPr>
      <w:r w:rsidRPr="009A5B92">
        <w:rPr>
          <w:i w:val="0"/>
          <w:color w:val="auto"/>
        </w:rPr>
        <w:t>Přílohy</w:t>
      </w:r>
    </w:p>
    <w:p w:rsidR="006A4077" w:rsidRPr="009A5B92" w:rsidRDefault="006A4077" w:rsidP="006A4077">
      <w:pPr>
        <w:pStyle w:val="Poznamkytexty"/>
        <w:ind w:left="3600" w:hanging="3600"/>
        <w:rPr>
          <w:i w:val="0"/>
          <w:color w:val="auto"/>
        </w:rPr>
      </w:pPr>
      <w:r w:rsidRPr="009A5B92">
        <w:rPr>
          <w:i w:val="0"/>
          <w:color w:val="auto"/>
        </w:rPr>
        <w:t xml:space="preserve">Tab. 1 Výroba masa a nákup mléka </w:t>
      </w:r>
    </w:p>
    <w:p w:rsidR="006A4077" w:rsidRPr="009A5B92" w:rsidRDefault="006A4077" w:rsidP="006A4077">
      <w:pPr>
        <w:pStyle w:val="Poznamkytexty"/>
        <w:ind w:left="3600" w:hanging="3600"/>
        <w:rPr>
          <w:i w:val="0"/>
          <w:color w:val="auto"/>
        </w:rPr>
      </w:pPr>
      <w:r w:rsidRPr="009A5B92">
        <w:rPr>
          <w:i w:val="0"/>
          <w:color w:val="auto"/>
        </w:rPr>
        <w:t>Graf 1 Hovězí maso – výroba a průměrné ceny zemědělských výrobců</w:t>
      </w:r>
    </w:p>
    <w:p w:rsidR="006A4077" w:rsidRPr="009A5B92" w:rsidRDefault="006A4077" w:rsidP="006A4077">
      <w:pPr>
        <w:pStyle w:val="Poznamkytexty"/>
        <w:ind w:left="3600" w:hanging="3600"/>
        <w:rPr>
          <w:i w:val="0"/>
          <w:color w:val="auto"/>
        </w:rPr>
      </w:pPr>
      <w:r w:rsidRPr="009A5B92">
        <w:rPr>
          <w:i w:val="0"/>
          <w:color w:val="auto"/>
        </w:rPr>
        <w:t>Graf 2 Vepřové maso – výroba a průměrné ceny zemědělských výrobců</w:t>
      </w:r>
    </w:p>
    <w:p w:rsidR="006A4077" w:rsidRPr="009D4BA8" w:rsidRDefault="006A4077" w:rsidP="006A4077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>Graf 3 Drůbeží maso – výroba a průměrné ceny zemědělských výrobců</w:t>
      </w:r>
    </w:p>
    <w:p w:rsidR="006A4077" w:rsidRPr="006A4077" w:rsidRDefault="006A4077" w:rsidP="009A5B92">
      <w:pPr>
        <w:pStyle w:val="Poznamkytexty"/>
        <w:ind w:left="3600" w:hanging="3600"/>
      </w:pPr>
      <w:r w:rsidRPr="009D4BA8">
        <w:rPr>
          <w:i w:val="0"/>
        </w:rPr>
        <w:t>Graf 4 Mléko – nákup a průměrné ceny zemědělských výrobců</w:t>
      </w:r>
    </w:p>
    <w:sectPr w:rsidR="006A4077" w:rsidRPr="006A407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6B" w:rsidRDefault="0078026B" w:rsidP="00BA6370">
      <w:r>
        <w:separator/>
      </w:r>
    </w:p>
  </w:endnote>
  <w:endnote w:type="continuationSeparator" w:id="0">
    <w:p w:rsidR="0078026B" w:rsidRDefault="0078026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309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7309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7309C" w:rsidRPr="004E479E">
                  <w:rPr>
                    <w:rFonts w:cs="Arial"/>
                    <w:szCs w:val="15"/>
                  </w:rPr>
                  <w:fldChar w:fldCharType="separate"/>
                </w:r>
                <w:r w:rsidR="00AB7FC0">
                  <w:rPr>
                    <w:rFonts w:cs="Arial"/>
                    <w:noProof/>
                    <w:szCs w:val="15"/>
                  </w:rPr>
                  <w:t>1</w:t>
                </w:r>
                <w:r w:rsidR="0007309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6B" w:rsidRDefault="0078026B" w:rsidP="00BA6370">
      <w:r>
        <w:separator/>
      </w:r>
    </w:p>
  </w:footnote>
  <w:footnote w:type="continuationSeparator" w:id="0">
    <w:p w:rsidR="0078026B" w:rsidRDefault="0078026B" w:rsidP="00BA6370">
      <w:r>
        <w:continuationSeparator/>
      </w:r>
    </w:p>
  </w:footnote>
  <w:footnote w:id="1">
    <w:p w:rsidR="001A7334" w:rsidRPr="00903E39" w:rsidRDefault="001A7334" w:rsidP="001A7334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osvobozujícím prahem 8 mil. Kč.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309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19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334"/>
    <w:rsid w:val="00037C17"/>
    <w:rsid w:val="00043BF4"/>
    <w:rsid w:val="00050021"/>
    <w:rsid w:val="000630B5"/>
    <w:rsid w:val="00066734"/>
    <w:rsid w:val="0007309C"/>
    <w:rsid w:val="000843A5"/>
    <w:rsid w:val="000910DA"/>
    <w:rsid w:val="00096D6C"/>
    <w:rsid w:val="000B6F63"/>
    <w:rsid w:val="000D093F"/>
    <w:rsid w:val="000D1457"/>
    <w:rsid w:val="000E43CC"/>
    <w:rsid w:val="000F0180"/>
    <w:rsid w:val="000F1C5C"/>
    <w:rsid w:val="00127ADB"/>
    <w:rsid w:val="001404AB"/>
    <w:rsid w:val="00141F04"/>
    <w:rsid w:val="0014461B"/>
    <w:rsid w:val="0017231D"/>
    <w:rsid w:val="001810DC"/>
    <w:rsid w:val="001A7334"/>
    <w:rsid w:val="001B607F"/>
    <w:rsid w:val="001D176A"/>
    <w:rsid w:val="001D369A"/>
    <w:rsid w:val="001F08B3"/>
    <w:rsid w:val="001F2FE0"/>
    <w:rsid w:val="00200854"/>
    <w:rsid w:val="002070FB"/>
    <w:rsid w:val="00213729"/>
    <w:rsid w:val="00224A62"/>
    <w:rsid w:val="00235C81"/>
    <w:rsid w:val="002406FA"/>
    <w:rsid w:val="00252E9D"/>
    <w:rsid w:val="0026107B"/>
    <w:rsid w:val="002635C0"/>
    <w:rsid w:val="002A37BA"/>
    <w:rsid w:val="002A5BE3"/>
    <w:rsid w:val="002B2E47"/>
    <w:rsid w:val="002E1D66"/>
    <w:rsid w:val="00300751"/>
    <w:rsid w:val="00306D83"/>
    <w:rsid w:val="003301A3"/>
    <w:rsid w:val="0036777B"/>
    <w:rsid w:val="0038282A"/>
    <w:rsid w:val="00397580"/>
    <w:rsid w:val="003978D2"/>
    <w:rsid w:val="003A45C8"/>
    <w:rsid w:val="003C2DCF"/>
    <w:rsid w:val="003C7FE7"/>
    <w:rsid w:val="003D0499"/>
    <w:rsid w:val="003D3576"/>
    <w:rsid w:val="003F526A"/>
    <w:rsid w:val="004046D4"/>
    <w:rsid w:val="00405244"/>
    <w:rsid w:val="004154C7"/>
    <w:rsid w:val="004436EE"/>
    <w:rsid w:val="0045547F"/>
    <w:rsid w:val="004677F2"/>
    <w:rsid w:val="00471DEF"/>
    <w:rsid w:val="0047663B"/>
    <w:rsid w:val="00487F6D"/>
    <w:rsid w:val="004920AD"/>
    <w:rsid w:val="004952C7"/>
    <w:rsid w:val="004B3F56"/>
    <w:rsid w:val="004C4976"/>
    <w:rsid w:val="004D05B3"/>
    <w:rsid w:val="004E340B"/>
    <w:rsid w:val="004E479E"/>
    <w:rsid w:val="004F45D8"/>
    <w:rsid w:val="004F4FA5"/>
    <w:rsid w:val="004F686C"/>
    <w:rsid w:val="004F78E6"/>
    <w:rsid w:val="0050420E"/>
    <w:rsid w:val="00512D99"/>
    <w:rsid w:val="00522B9B"/>
    <w:rsid w:val="00531DBB"/>
    <w:rsid w:val="00573994"/>
    <w:rsid w:val="005963E5"/>
    <w:rsid w:val="005A0E2C"/>
    <w:rsid w:val="005B2E9A"/>
    <w:rsid w:val="005F6CE7"/>
    <w:rsid w:val="005F79FB"/>
    <w:rsid w:val="00604406"/>
    <w:rsid w:val="00605F4A"/>
    <w:rsid w:val="00607822"/>
    <w:rsid w:val="006103AA"/>
    <w:rsid w:val="00613BBF"/>
    <w:rsid w:val="00622B80"/>
    <w:rsid w:val="00637D9F"/>
    <w:rsid w:val="0064139A"/>
    <w:rsid w:val="006931CF"/>
    <w:rsid w:val="006A2DC2"/>
    <w:rsid w:val="006A4077"/>
    <w:rsid w:val="006B4B89"/>
    <w:rsid w:val="006D4BBC"/>
    <w:rsid w:val="006E024F"/>
    <w:rsid w:val="006E4E81"/>
    <w:rsid w:val="0070183C"/>
    <w:rsid w:val="00707F7D"/>
    <w:rsid w:val="00717EC5"/>
    <w:rsid w:val="0072197B"/>
    <w:rsid w:val="00754C20"/>
    <w:rsid w:val="00770685"/>
    <w:rsid w:val="0078026B"/>
    <w:rsid w:val="007A2048"/>
    <w:rsid w:val="007A57F2"/>
    <w:rsid w:val="007B1333"/>
    <w:rsid w:val="007F4AEB"/>
    <w:rsid w:val="007F75B2"/>
    <w:rsid w:val="008023E7"/>
    <w:rsid w:val="0080248B"/>
    <w:rsid w:val="00803993"/>
    <w:rsid w:val="008043C4"/>
    <w:rsid w:val="00804C65"/>
    <w:rsid w:val="008152BC"/>
    <w:rsid w:val="00831B1B"/>
    <w:rsid w:val="00855FB3"/>
    <w:rsid w:val="00861D0E"/>
    <w:rsid w:val="008662BB"/>
    <w:rsid w:val="00867569"/>
    <w:rsid w:val="00877CB7"/>
    <w:rsid w:val="008A750A"/>
    <w:rsid w:val="008B3970"/>
    <w:rsid w:val="008C384C"/>
    <w:rsid w:val="008D0F11"/>
    <w:rsid w:val="008D6039"/>
    <w:rsid w:val="008F73B4"/>
    <w:rsid w:val="00986DD7"/>
    <w:rsid w:val="009975B0"/>
    <w:rsid w:val="009A5B92"/>
    <w:rsid w:val="009B55B1"/>
    <w:rsid w:val="009C0150"/>
    <w:rsid w:val="00A0762A"/>
    <w:rsid w:val="00A10C7E"/>
    <w:rsid w:val="00A12FF0"/>
    <w:rsid w:val="00A179A1"/>
    <w:rsid w:val="00A2073E"/>
    <w:rsid w:val="00A35F1E"/>
    <w:rsid w:val="00A406AF"/>
    <w:rsid w:val="00A4343D"/>
    <w:rsid w:val="00A502F1"/>
    <w:rsid w:val="00A70A83"/>
    <w:rsid w:val="00A81EB3"/>
    <w:rsid w:val="00A93287"/>
    <w:rsid w:val="00AA3F78"/>
    <w:rsid w:val="00AB0A77"/>
    <w:rsid w:val="00AB3410"/>
    <w:rsid w:val="00AB7FC0"/>
    <w:rsid w:val="00AC033F"/>
    <w:rsid w:val="00AE642A"/>
    <w:rsid w:val="00B00C1D"/>
    <w:rsid w:val="00B33A03"/>
    <w:rsid w:val="00B35CF0"/>
    <w:rsid w:val="00B40019"/>
    <w:rsid w:val="00B4120F"/>
    <w:rsid w:val="00B55375"/>
    <w:rsid w:val="00B632CC"/>
    <w:rsid w:val="00B81396"/>
    <w:rsid w:val="00B967BC"/>
    <w:rsid w:val="00BA10B9"/>
    <w:rsid w:val="00BA12F1"/>
    <w:rsid w:val="00BA439F"/>
    <w:rsid w:val="00BA6370"/>
    <w:rsid w:val="00BA6F06"/>
    <w:rsid w:val="00BE2C77"/>
    <w:rsid w:val="00C01A28"/>
    <w:rsid w:val="00C01CA9"/>
    <w:rsid w:val="00C233AE"/>
    <w:rsid w:val="00C269D4"/>
    <w:rsid w:val="00C30BF9"/>
    <w:rsid w:val="00C33221"/>
    <w:rsid w:val="00C37ADB"/>
    <w:rsid w:val="00C4160D"/>
    <w:rsid w:val="00C47035"/>
    <w:rsid w:val="00C716A6"/>
    <w:rsid w:val="00C8406E"/>
    <w:rsid w:val="00C907EB"/>
    <w:rsid w:val="00CB2709"/>
    <w:rsid w:val="00CB6F89"/>
    <w:rsid w:val="00CB7EBA"/>
    <w:rsid w:val="00CC0AE9"/>
    <w:rsid w:val="00CD4D6B"/>
    <w:rsid w:val="00CE228C"/>
    <w:rsid w:val="00CE7177"/>
    <w:rsid w:val="00CE71D9"/>
    <w:rsid w:val="00CF545B"/>
    <w:rsid w:val="00D209A7"/>
    <w:rsid w:val="00D27D69"/>
    <w:rsid w:val="00D33658"/>
    <w:rsid w:val="00D448C2"/>
    <w:rsid w:val="00D657A6"/>
    <w:rsid w:val="00D666C3"/>
    <w:rsid w:val="00D9189F"/>
    <w:rsid w:val="00DD1D34"/>
    <w:rsid w:val="00DE755D"/>
    <w:rsid w:val="00DF03C9"/>
    <w:rsid w:val="00DF47FE"/>
    <w:rsid w:val="00E0156A"/>
    <w:rsid w:val="00E03CDA"/>
    <w:rsid w:val="00E26704"/>
    <w:rsid w:val="00E31980"/>
    <w:rsid w:val="00E50252"/>
    <w:rsid w:val="00E6423C"/>
    <w:rsid w:val="00E73726"/>
    <w:rsid w:val="00E93830"/>
    <w:rsid w:val="00E93E0E"/>
    <w:rsid w:val="00EB1ED3"/>
    <w:rsid w:val="00EC082C"/>
    <w:rsid w:val="00EE5ECF"/>
    <w:rsid w:val="00F01F82"/>
    <w:rsid w:val="00F070AE"/>
    <w:rsid w:val="00F07A5E"/>
    <w:rsid w:val="00F75F2A"/>
    <w:rsid w:val="00F801B2"/>
    <w:rsid w:val="00F914E2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basedOn w:val="Standardnpsmoodstavce"/>
    <w:semiHidden/>
    <w:rsid w:val="001A7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razky-hospodarskych-zvirat-kveten-20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dexy-cen-zemedelskych-vyrobcu-cerven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oupis-hospodarskych-zvirat-k-14201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121F-5B61-4D78-8005-A7AB73B7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1332</TotalTime>
  <Pages>3</Pages>
  <Words>1141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fiedlerova1875</cp:lastModifiedBy>
  <cp:revision>23</cp:revision>
  <cp:lastPrinted>2015-07-28T13:08:00Z</cp:lastPrinted>
  <dcterms:created xsi:type="dcterms:W3CDTF">2015-07-22T06:24:00Z</dcterms:created>
  <dcterms:modified xsi:type="dcterms:W3CDTF">2015-07-28T15:29:00Z</dcterms:modified>
</cp:coreProperties>
</file>