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07E18" w:rsidP="00AE6D5B">
      <w:pPr>
        <w:pStyle w:val="Datum"/>
      </w:pPr>
      <w:r>
        <w:t>12. února</w:t>
      </w:r>
      <w:r w:rsidR="0033176A">
        <w:t xml:space="preserve"> </w:t>
      </w:r>
      <w:r w:rsidR="003E1E71">
        <w:t>2021</w:t>
      </w:r>
    </w:p>
    <w:p w:rsidR="00867569" w:rsidRPr="00AE6D5B" w:rsidRDefault="00707E18" w:rsidP="00AE6D5B">
      <w:pPr>
        <w:pStyle w:val="Nzev"/>
      </w:pPr>
      <w:bookmarkStart w:id="0" w:name="_GoBack"/>
      <w:r w:rsidRPr="00707E18">
        <w:t>Vývozní c</w:t>
      </w:r>
      <w:r>
        <w:t xml:space="preserve">eny v roce 2020 rostly, </w:t>
      </w:r>
      <w:r w:rsidRPr="00707E18">
        <w:t>dovozní ceny klesly</w:t>
      </w:r>
    </w:p>
    <w:bookmarkEnd w:id="0"/>
    <w:p w:rsidR="003B71C0" w:rsidRDefault="00707E18" w:rsidP="00707E18">
      <w:pPr>
        <w:pStyle w:val="Perex"/>
        <w:spacing w:after="0" w:line="240" w:lineRule="auto"/>
        <w:jc w:val="left"/>
      </w:pPr>
      <w:r w:rsidRPr="00707E18">
        <w:t>V prosinci 2020 se vývozní ceny meziměsíčně zvýšily o 0,1 %, dovozní ceny se o 0,1 % snížily. Směnné relace dosáhly hodnoty 100,2 %. Meziročně vývozní ceny rostly o 2,3 %, dovozní ceny klesly o 0,7 %. Směnné relace dosáhly hodnoty 103,0 %. V průměru za celý rok 2020 v porovnání s rokem 2019 se vývozní ceny zvýšily o 1,1 %, dovozní ceny se snížily o 1,1 % a směnné relace činily 102,2 %.</w:t>
      </w:r>
    </w:p>
    <w:p w:rsidR="00707E18" w:rsidRPr="00707E18" w:rsidRDefault="00707E18" w:rsidP="00707E18"/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707E18" w:rsidRPr="00707E18">
        <w:rPr>
          <w:rFonts w:cs="Arial"/>
          <w:i/>
          <w:szCs w:val="20"/>
          <w:lang w:eastAsia="cs-CZ"/>
        </w:rPr>
        <w:t xml:space="preserve">Vývozní ceny rostly druhým rokem za sebou a v roce 2020 se meziročně zvýšily o 1,1 %. Naopak dovozní ceny růst z předchozího roku neudržely a vykázaly meziročně pokles o 1,1 %. Ve vývozních i dovozních cenách rostly v minulém roce ceny potravin a ceny strojů </w:t>
      </w:r>
      <w:r w:rsidR="00707E18">
        <w:rPr>
          <w:rFonts w:cs="Arial"/>
          <w:i/>
          <w:szCs w:val="20"/>
          <w:lang w:eastAsia="cs-CZ"/>
        </w:rPr>
        <w:br/>
      </w:r>
      <w:r w:rsidR="00707E18" w:rsidRPr="00707E18">
        <w:rPr>
          <w:rFonts w:cs="Arial"/>
          <w:i/>
          <w:szCs w:val="20"/>
          <w:lang w:eastAsia="cs-CZ"/>
        </w:rPr>
        <w:t>a dopravních prostředků, zatímco ceny minerálních paliv a ceny ostatních surovin klesly. Právě pokles cen minerálních paliv v dovozních cenách o 24,6 % měl největší podíl na meziročním snížení indexu dovozních cen</w:t>
      </w:r>
      <w:r w:rsidR="00FD74A0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5709AC">
        <w:rPr>
          <w:rFonts w:cs="Arial"/>
          <w:szCs w:val="20"/>
          <w:lang w:eastAsia="cs-CZ"/>
        </w:rPr>
        <w:t>Vladimír Klimeš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 xml:space="preserve">ddělení </w:t>
      </w:r>
      <w:r w:rsidR="00791797">
        <w:rPr>
          <w:rFonts w:cs="Arial"/>
          <w:szCs w:val="20"/>
          <w:lang w:eastAsia="cs-CZ"/>
        </w:rPr>
        <w:t>statistiky cen průmyslu a </w:t>
      </w:r>
      <w:r w:rsidR="005709AC" w:rsidRPr="005709AC">
        <w:rPr>
          <w:rFonts w:cs="Arial"/>
          <w:szCs w:val="20"/>
          <w:lang w:eastAsia="cs-CZ"/>
        </w:rPr>
        <w:t>zahraničního obchodu</w:t>
      </w:r>
      <w:r w:rsidR="005709AC"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6B1128" w:rsidRPr="006B1128" w:rsidRDefault="00707E18" w:rsidP="008874E3">
      <w:pPr>
        <w:jc w:val="left"/>
      </w:pPr>
      <w:hyperlink r:id="rId7" w:history="1">
        <w:r w:rsidR="006B1128" w:rsidRPr="00707E18">
          <w:rPr>
            <w:rStyle w:val="Hypertextovodkaz"/>
          </w:rPr>
          <w:t>https://www.czso.cz/csu/czso/cri</w:t>
        </w:r>
        <w:r w:rsidR="007B7ECC" w:rsidRPr="00707E18">
          <w:rPr>
            <w:rStyle w:val="Hypertextovodkaz"/>
          </w:rPr>
          <w:t>/i</w:t>
        </w:r>
        <w:r w:rsidR="003E1E71" w:rsidRPr="00707E18">
          <w:rPr>
            <w:rStyle w:val="Hypertextovodkaz"/>
          </w:rPr>
          <w:t>nd</w:t>
        </w:r>
        <w:r w:rsidRPr="00707E18">
          <w:rPr>
            <w:rStyle w:val="Hypertextovodkaz"/>
          </w:rPr>
          <w:t>exy-cen-vyvozu-a-dovozu-prosinec</w:t>
        </w:r>
        <w:r w:rsidR="006B1128" w:rsidRPr="00707E18">
          <w:rPr>
            <w:rStyle w:val="Hypertextovodkaz"/>
          </w:rPr>
          <w:t>-2020</w:t>
        </w:r>
      </w:hyperlink>
      <w:r w:rsidR="006B112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B8" w:rsidRDefault="00233CB8" w:rsidP="00BA6370">
      <w:r>
        <w:separator/>
      </w:r>
    </w:p>
  </w:endnote>
  <w:endnote w:type="continuationSeparator" w:id="0">
    <w:p w:rsidR="00233CB8" w:rsidRDefault="00233CB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B71C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07E18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B71C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07E18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B8" w:rsidRDefault="00233CB8" w:rsidP="00BA6370">
      <w:r>
        <w:separator/>
      </w:r>
    </w:p>
  </w:footnote>
  <w:footnote w:type="continuationSeparator" w:id="0">
    <w:p w:rsidR="00233CB8" w:rsidRDefault="00233CB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91D90"/>
    <w:rsid w:val="000B20F6"/>
    <w:rsid w:val="000B2578"/>
    <w:rsid w:val="000B6F63"/>
    <w:rsid w:val="000C435D"/>
    <w:rsid w:val="000D476F"/>
    <w:rsid w:val="001037FF"/>
    <w:rsid w:val="001404AB"/>
    <w:rsid w:val="00142BC4"/>
    <w:rsid w:val="0016494B"/>
    <w:rsid w:val="001658A9"/>
    <w:rsid w:val="0017231D"/>
    <w:rsid w:val="00176A3E"/>
    <w:rsid w:val="001776E2"/>
    <w:rsid w:val="001810DC"/>
    <w:rsid w:val="00183C7E"/>
    <w:rsid w:val="00190C76"/>
    <w:rsid w:val="001A59BF"/>
    <w:rsid w:val="001B607F"/>
    <w:rsid w:val="001C19E5"/>
    <w:rsid w:val="001D369A"/>
    <w:rsid w:val="001E178C"/>
    <w:rsid w:val="002070FB"/>
    <w:rsid w:val="00212E40"/>
    <w:rsid w:val="00213729"/>
    <w:rsid w:val="00233CB8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71C0"/>
    <w:rsid w:val="003C2DCF"/>
    <w:rsid w:val="003C7FE7"/>
    <w:rsid w:val="003D02AA"/>
    <w:rsid w:val="003D0499"/>
    <w:rsid w:val="003D0C4B"/>
    <w:rsid w:val="003E1E71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E18"/>
    <w:rsid w:val="00707F7D"/>
    <w:rsid w:val="007147BB"/>
    <w:rsid w:val="00717EC5"/>
    <w:rsid w:val="00722AF3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35E51"/>
    <w:rsid w:val="0094402F"/>
    <w:rsid w:val="009668FF"/>
    <w:rsid w:val="00977929"/>
    <w:rsid w:val="009A21E5"/>
    <w:rsid w:val="009B55B1"/>
    <w:rsid w:val="00A07A8E"/>
    <w:rsid w:val="00A11682"/>
    <w:rsid w:val="00A37E18"/>
    <w:rsid w:val="00A4343D"/>
    <w:rsid w:val="00A45C91"/>
    <w:rsid w:val="00A502F1"/>
    <w:rsid w:val="00A70A83"/>
    <w:rsid w:val="00A81EB3"/>
    <w:rsid w:val="00A842CF"/>
    <w:rsid w:val="00AC68DB"/>
    <w:rsid w:val="00AE6D5B"/>
    <w:rsid w:val="00AF7BDD"/>
    <w:rsid w:val="00B00C1D"/>
    <w:rsid w:val="00B02FF9"/>
    <w:rsid w:val="00B03E21"/>
    <w:rsid w:val="00B0791D"/>
    <w:rsid w:val="00B1669B"/>
    <w:rsid w:val="00B203D2"/>
    <w:rsid w:val="00B22687"/>
    <w:rsid w:val="00B343C9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D0C42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F18"/>
    <w:rsid w:val="00F501FD"/>
    <w:rsid w:val="00F61F8B"/>
    <w:rsid w:val="00F66BCA"/>
    <w:rsid w:val="00F67C35"/>
    <w:rsid w:val="00F702E5"/>
    <w:rsid w:val="00F84A75"/>
    <w:rsid w:val="00FB005B"/>
    <w:rsid w:val="00FB687C"/>
    <w:rsid w:val="00FD74A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5A972A8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prosinec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3FD5-1567-4F0A-8AEC-9C4111F1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1374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2021-02-11T12:24:00Z</dcterms:created>
  <dcterms:modified xsi:type="dcterms:W3CDTF">2021-02-11T12:24:00Z</dcterms:modified>
</cp:coreProperties>
</file>