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18F13" w14:textId="17CABC3C" w:rsidR="007A0BA6" w:rsidRPr="00473D22" w:rsidRDefault="006D33F9" w:rsidP="007A0BA6">
      <w:pPr>
        <w:pStyle w:val="Nadpis1"/>
      </w:pPr>
      <w:r>
        <w:t xml:space="preserve">Meziroční </w:t>
      </w:r>
      <w:r w:rsidR="00BF1D11">
        <w:t>cenový růst</w:t>
      </w:r>
      <w:r>
        <w:t xml:space="preserve"> zpomalil</w:t>
      </w:r>
    </w:p>
    <w:p w14:paraId="0B86390E" w14:textId="474C530D" w:rsidR="00F21B6A" w:rsidRDefault="00000000" w:rsidP="00200551">
      <w:pPr>
        <w:jc w:val="left"/>
      </w:pPr>
      <w:sdt>
        <w:sdtPr>
          <w:id w:val="902409853"/>
          <w:placeholder>
            <w:docPart w:val="D9E2BBC7743A425FB0FE62EF04ABB2BB"/>
          </w:placeholder>
          <w:date w:fullDate="2026-06-10T00:00:00Z">
            <w:dateFormat w:val="dd. MM. yyyy"/>
            <w:lid w:val="cs-CZ"/>
            <w:storeMappedDataAs w:val="dateTime"/>
            <w:calendar w:val="gregorian"/>
          </w:date>
        </w:sdtPr>
        <w:sdtContent>
          <w:r w:rsidR="008D7159">
            <w:t>10. 06. 2026</w:t>
          </w:r>
        </w:sdtContent>
      </w:sdt>
    </w:p>
    <w:p w14:paraId="4869DB4A" w14:textId="410481F2" w:rsidR="007A0BA6" w:rsidRPr="001A6012" w:rsidRDefault="007A0BA6" w:rsidP="007A0BA6">
      <w:pPr>
        <w:pStyle w:val="Nadpis2"/>
      </w:pPr>
      <w:r w:rsidRPr="001A6012">
        <w:t xml:space="preserve">Indexy spotřebitelských cen – inflace – </w:t>
      </w:r>
      <w:r>
        <w:t>květen </w:t>
      </w:r>
      <w:r w:rsidRPr="001A6012">
        <w:t>202</w:t>
      </w:r>
      <w:r>
        <w:t>6</w:t>
      </w:r>
    </w:p>
    <w:p w14:paraId="653DCDF9" w14:textId="33692DDF" w:rsidR="007A0BA6" w:rsidRPr="009F246D" w:rsidRDefault="007A0BA6" w:rsidP="009F246D">
      <w:pPr>
        <w:pStyle w:val="Perex"/>
      </w:pPr>
      <w:r w:rsidRPr="009F246D">
        <w:t>Spotřebitelské ceny v </w:t>
      </w:r>
      <w:r w:rsidR="004F59FB" w:rsidRPr="009F246D">
        <w:t>květnu</w:t>
      </w:r>
      <w:r w:rsidRPr="009F246D">
        <w:t xml:space="preserve"> meziměsíčně vzrostly o 0,</w:t>
      </w:r>
      <w:r w:rsidR="004F59FB" w:rsidRPr="009F246D">
        <w:t>1</w:t>
      </w:r>
      <w:r w:rsidRPr="009F246D">
        <w:t xml:space="preserve"> %. Tento vývoj byl ovlivněn zejména vyššími cenami v oddíle </w:t>
      </w:r>
      <w:r w:rsidR="004F59FB" w:rsidRPr="009F246D">
        <w:t>potraviny a</w:t>
      </w:r>
      <w:r w:rsidR="00B16742">
        <w:t> </w:t>
      </w:r>
      <w:r w:rsidR="004F59FB" w:rsidRPr="009F246D">
        <w:t>nealkoholické nápoje a</w:t>
      </w:r>
      <w:r w:rsidR="00B16742">
        <w:t> </w:t>
      </w:r>
      <w:r w:rsidR="004F59FB" w:rsidRPr="009F246D">
        <w:t>v oddíle bydlení</w:t>
      </w:r>
      <w:r w:rsidRPr="009F246D">
        <w:t>. Meziročně vzrostly spotřebitelské ceny v </w:t>
      </w:r>
      <w:r w:rsidR="004F59FB" w:rsidRPr="009F246D">
        <w:t>květnu</w:t>
      </w:r>
      <w:r w:rsidRPr="009F246D">
        <w:t xml:space="preserve"> o 2,</w:t>
      </w:r>
      <w:r w:rsidR="004F59FB" w:rsidRPr="009F246D">
        <w:t>1</w:t>
      </w:r>
      <w:r w:rsidRPr="009F246D">
        <w:t> %, což bylo o </w:t>
      </w:r>
      <w:proofErr w:type="gramStart"/>
      <w:r w:rsidRPr="009F246D">
        <w:t>0,</w:t>
      </w:r>
      <w:r w:rsidR="004F59FB" w:rsidRPr="009F246D">
        <w:t>4</w:t>
      </w:r>
      <w:r w:rsidRPr="009F246D">
        <w:t> procentního</w:t>
      </w:r>
      <w:proofErr w:type="gramEnd"/>
      <w:r w:rsidRPr="009F246D">
        <w:t xml:space="preserve"> bodu </w:t>
      </w:r>
      <w:r w:rsidR="004F59FB" w:rsidRPr="009F246D">
        <w:t>méně</w:t>
      </w:r>
      <w:r w:rsidRPr="009F246D">
        <w:t xml:space="preserve"> než v </w:t>
      </w:r>
      <w:r w:rsidR="004F59FB" w:rsidRPr="009F246D">
        <w:t>dubnu</w:t>
      </w:r>
      <w:r w:rsidRPr="009F246D">
        <w:t>.</w:t>
      </w:r>
    </w:p>
    <w:p w14:paraId="2891420D" w14:textId="77777777" w:rsidR="00C71364" w:rsidRPr="00F87C88" w:rsidRDefault="00C71364" w:rsidP="00C71364">
      <w:pPr>
        <w:pStyle w:val="Nadpis6"/>
      </w:pPr>
      <w:r w:rsidRPr="00512838">
        <w:t>Meziměsíční srovnání</w:t>
      </w:r>
    </w:p>
    <w:p w14:paraId="68201BFF" w14:textId="7798B77A" w:rsidR="00EB764E" w:rsidRDefault="00C71364" w:rsidP="005E2385">
      <w:pPr>
        <w:pStyle w:val="Zkladntext"/>
        <w:tabs>
          <w:tab w:val="left" w:pos="4900"/>
        </w:tabs>
        <w:spacing w:after="160" w:line="276" w:lineRule="auto"/>
        <w:jc w:val="left"/>
        <w:rPr>
          <w:rFonts w:asciiTheme="minorHAnsi" w:eastAsia="Calibri" w:hAnsiTheme="minorHAnsi" w:cstheme="minorHAnsi"/>
          <w:i w:val="0"/>
          <w:iCs w:val="0"/>
          <w:sz w:val="20"/>
          <w:szCs w:val="20"/>
        </w:rPr>
      </w:pPr>
      <w:r w:rsidRPr="00C71364">
        <w:rPr>
          <w:rFonts w:asciiTheme="minorHAnsi" w:hAnsiTheme="minorHAnsi" w:cstheme="minorHAnsi"/>
          <w:i w:val="0"/>
          <w:sz w:val="20"/>
          <w:szCs w:val="20"/>
        </w:rPr>
        <w:t>Meziměsíčně vzrostly spotřebitelské ceny v </w:t>
      </w:r>
      <w:r w:rsidR="00EB764E">
        <w:rPr>
          <w:rFonts w:asciiTheme="minorHAnsi" w:hAnsiTheme="minorHAnsi" w:cstheme="minorHAnsi"/>
          <w:i w:val="0"/>
          <w:sz w:val="20"/>
          <w:szCs w:val="20"/>
        </w:rPr>
        <w:t>květnu</w:t>
      </w:r>
      <w:r w:rsidRPr="00C71364">
        <w:rPr>
          <w:rFonts w:asciiTheme="minorHAnsi" w:hAnsiTheme="minorHAnsi" w:cstheme="minorHAnsi"/>
          <w:i w:val="0"/>
          <w:sz w:val="20"/>
          <w:szCs w:val="20"/>
        </w:rPr>
        <w:t xml:space="preserve"> o 0,</w:t>
      </w:r>
      <w:r w:rsidR="00EB764E">
        <w:rPr>
          <w:rFonts w:asciiTheme="minorHAnsi" w:hAnsiTheme="minorHAnsi" w:cstheme="minorHAnsi"/>
          <w:i w:val="0"/>
          <w:sz w:val="20"/>
          <w:szCs w:val="20"/>
        </w:rPr>
        <w:t>1</w:t>
      </w:r>
      <w:r w:rsidRPr="00C71364">
        <w:rPr>
          <w:rFonts w:asciiTheme="minorHAnsi" w:hAnsiTheme="minorHAnsi" w:cstheme="minorHAnsi"/>
          <w:i w:val="0"/>
          <w:sz w:val="20"/>
          <w:szCs w:val="20"/>
        </w:rPr>
        <w:t xml:space="preserve"> %. </w:t>
      </w:r>
      <w:r w:rsidRPr="00C71364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 xml:space="preserve">V oddíle </w:t>
      </w:r>
      <w:r w:rsidR="00EB764E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>potraviny a</w:t>
      </w:r>
      <w:r w:rsidR="00B16742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> </w:t>
      </w:r>
      <w:r w:rsidR="00EB764E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>nealkoholické nápoje byly vyšší především ceny ovoce o 5,3 %, brambor o 28,2 %, vepřového masa o 5,3 %, drůbeže o 4,1 % a</w:t>
      </w:r>
      <w:r w:rsidR="00B16742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> </w:t>
      </w:r>
      <w:r w:rsidR="00EB764E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 xml:space="preserve">polotučného trvanlivého mléka o 14,1 %. </w:t>
      </w:r>
      <w:r w:rsidR="00135807" w:rsidRPr="00C71364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>Růst cen v oddíle bydlení byl ovlivněn především vyššími cenami nájemného za</w:t>
      </w:r>
      <w:r w:rsidR="00B16742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> </w:t>
      </w:r>
      <w:r w:rsidR="00135807" w:rsidRPr="00C71364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>bydlení o 0,</w:t>
      </w:r>
      <w:r w:rsidR="00135807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>5</w:t>
      </w:r>
      <w:r w:rsidR="00135807" w:rsidRPr="00C71364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> %</w:t>
      </w:r>
      <w:r w:rsidR="00135807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>. V oddíle stravovací a</w:t>
      </w:r>
      <w:r w:rsidR="00B16742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> </w:t>
      </w:r>
      <w:r w:rsidR="00135807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>ubytovací služby vzrostly ceny ubytovacích služeb o 1,9 % a</w:t>
      </w:r>
      <w:r w:rsidR="00B16742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> </w:t>
      </w:r>
      <w:r w:rsidR="00135807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>stravovacích služeb o 0,4 %. Naopak na</w:t>
      </w:r>
      <w:r w:rsidR="00B16742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> </w:t>
      </w:r>
      <w:r w:rsidR="00135807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>snižování cenové hladiny působily v květnu zejména ceny v oddíle rekreace, sport a</w:t>
      </w:r>
      <w:r w:rsidR="00B16742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> </w:t>
      </w:r>
      <w:r w:rsidR="00135807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>kultura, kde klesly</w:t>
      </w:r>
      <w:r w:rsidR="00116E10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 xml:space="preserve"> především ceny organizované dovolené a</w:t>
      </w:r>
      <w:r w:rsidR="00B16742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> </w:t>
      </w:r>
      <w:r w:rsidR="00116E10">
        <w:rPr>
          <w:rFonts w:asciiTheme="minorHAnsi" w:eastAsia="Calibri" w:hAnsiTheme="minorHAnsi" w:cstheme="minorHAnsi"/>
          <w:i w:val="0"/>
          <w:iCs w:val="0"/>
          <w:sz w:val="20"/>
          <w:szCs w:val="20"/>
        </w:rPr>
        <w:t>zájezdů o 0,9 %. Z potravin byly nižší ceny nealkoholických nápojů o 1,2 %.</w:t>
      </w:r>
    </w:p>
    <w:p w14:paraId="729F9BD7" w14:textId="77022A8F" w:rsidR="002816E5" w:rsidRDefault="002816E5" w:rsidP="005E2385">
      <w:pPr>
        <w:pStyle w:val="Zkladntextodsazen2"/>
        <w:spacing w:after="160" w:line="276" w:lineRule="auto"/>
        <w:ind w:left="0"/>
        <w:jc w:val="left"/>
        <w:rPr>
          <w:rFonts w:cs="Arial"/>
          <w:szCs w:val="20"/>
        </w:rPr>
      </w:pPr>
      <w:r w:rsidRPr="001A6012">
        <w:rPr>
          <w:rFonts w:cs="Arial"/>
          <w:szCs w:val="20"/>
        </w:rPr>
        <w:t xml:space="preserve">Ceny zboží úhrnem </w:t>
      </w:r>
      <w:r>
        <w:rPr>
          <w:rFonts w:cs="Arial"/>
          <w:szCs w:val="20"/>
        </w:rPr>
        <w:t>zůstaly na úrovni měsíce dubna a ceny</w:t>
      </w:r>
      <w:r w:rsidRPr="001A6012">
        <w:rPr>
          <w:rFonts w:cs="Arial"/>
          <w:szCs w:val="20"/>
        </w:rPr>
        <w:t xml:space="preserve"> služeb</w:t>
      </w:r>
      <w:r>
        <w:rPr>
          <w:rFonts w:cs="Arial"/>
          <w:szCs w:val="20"/>
        </w:rPr>
        <w:t xml:space="preserve"> vzrostly</w:t>
      </w:r>
      <w:r w:rsidRPr="001A6012">
        <w:rPr>
          <w:rFonts w:cs="Arial"/>
          <w:szCs w:val="20"/>
        </w:rPr>
        <w:t xml:space="preserve"> o </w:t>
      </w:r>
      <w:r>
        <w:rPr>
          <w:rFonts w:cs="Arial"/>
          <w:szCs w:val="20"/>
        </w:rPr>
        <w:t>0,4</w:t>
      </w:r>
      <w:r w:rsidRPr="001A6012">
        <w:rPr>
          <w:rFonts w:cs="Arial"/>
          <w:szCs w:val="20"/>
        </w:rPr>
        <w:t> %</w:t>
      </w:r>
      <w:r>
        <w:rPr>
          <w:rFonts w:cs="Arial"/>
          <w:szCs w:val="20"/>
        </w:rPr>
        <w:t>.</w:t>
      </w:r>
    </w:p>
    <w:p w14:paraId="29ED1E0B" w14:textId="77777777" w:rsidR="00C71364" w:rsidRDefault="00C71364" w:rsidP="009F246D">
      <w:pPr>
        <w:pStyle w:val="Nadpis6"/>
        <w:spacing w:before="0"/>
      </w:pPr>
      <w:r w:rsidRPr="001A6012">
        <w:t>Meziroční srovnání</w:t>
      </w:r>
    </w:p>
    <w:p w14:paraId="08A6422C" w14:textId="293C3E2B" w:rsidR="00C71364" w:rsidRPr="005062F5" w:rsidRDefault="00C71364" w:rsidP="00926EC1">
      <w:pPr>
        <w:pStyle w:val="Zkladntext"/>
        <w:spacing w:after="160" w:line="276" w:lineRule="auto"/>
        <w:jc w:val="left"/>
        <w:outlineLvl w:val="0"/>
        <w:rPr>
          <w:rFonts w:cs="Arial"/>
          <w:bCs/>
          <w:sz w:val="20"/>
          <w:szCs w:val="20"/>
        </w:rPr>
      </w:pPr>
      <w:r w:rsidRPr="00A1753F">
        <w:rPr>
          <w:rFonts w:cs="Arial"/>
          <w:bCs/>
          <w:sz w:val="20"/>
          <w:szCs w:val="20"/>
        </w:rPr>
        <w:t>„</w:t>
      </w:r>
      <w:r w:rsidR="00CD471F">
        <w:rPr>
          <w:rFonts w:cs="Arial"/>
          <w:bCs/>
          <w:sz w:val="20"/>
          <w:szCs w:val="20"/>
        </w:rPr>
        <w:t xml:space="preserve">Květnový meziroční růst spotřebitelských cen dosáhl 2,1 %. </w:t>
      </w:r>
      <w:r w:rsidR="00090B7B">
        <w:rPr>
          <w:rFonts w:cs="Arial"/>
          <w:bCs/>
          <w:sz w:val="20"/>
          <w:szCs w:val="20"/>
        </w:rPr>
        <w:t xml:space="preserve">Tento růst byl stejně jako v dubnu tlumen cenami potravin. </w:t>
      </w:r>
      <w:r w:rsidR="00CD471F">
        <w:rPr>
          <w:rFonts w:cs="Arial"/>
          <w:bCs/>
          <w:sz w:val="20"/>
          <w:szCs w:val="20"/>
        </w:rPr>
        <w:t>Ty</w:t>
      </w:r>
      <w:r w:rsidR="005062F5">
        <w:rPr>
          <w:rFonts w:cs="Arial"/>
          <w:bCs/>
          <w:sz w:val="20"/>
          <w:szCs w:val="20"/>
        </w:rPr>
        <w:t>, částečně i</w:t>
      </w:r>
      <w:r w:rsidR="00B16742">
        <w:rPr>
          <w:rFonts w:cs="Arial"/>
          <w:bCs/>
          <w:sz w:val="20"/>
          <w:szCs w:val="20"/>
        </w:rPr>
        <w:t> </w:t>
      </w:r>
      <w:r w:rsidR="005062F5">
        <w:rPr>
          <w:rFonts w:cs="Arial"/>
          <w:bCs/>
          <w:sz w:val="20"/>
          <w:szCs w:val="20"/>
        </w:rPr>
        <w:t xml:space="preserve">díky loňské vyšší srovnávací základně, </w:t>
      </w:r>
      <w:r w:rsidR="00CD471F">
        <w:rPr>
          <w:rFonts w:cs="Arial"/>
          <w:bCs/>
          <w:sz w:val="20"/>
          <w:szCs w:val="20"/>
        </w:rPr>
        <w:t>prohloubily svůj meziroční pokles a</w:t>
      </w:r>
      <w:r w:rsidR="00B16742">
        <w:rPr>
          <w:rFonts w:cs="Arial"/>
          <w:bCs/>
          <w:sz w:val="20"/>
          <w:szCs w:val="20"/>
        </w:rPr>
        <w:t> </w:t>
      </w:r>
      <w:r w:rsidR="00CD471F">
        <w:rPr>
          <w:rFonts w:cs="Arial"/>
          <w:bCs/>
          <w:sz w:val="20"/>
          <w:szCs w:val="20"/>
        </w:rPr>
        <w:t xml:space="preserve">byly oproti loňskému květnu levnější zhruba </w:t>
      </w:r>
      <w:r w:rsidR="00577AA1">
        <w:rPr>
          <w:rFonts w:cs="Arial"/>
          <w:bCs/>
          <w:sz w:val="20"/>
          <w:szCs w:val="20"/>
        </w:rPr>
        <w:t>o </w:t>
      </w:r>
      <w:r w:rsidR="00CD471F">
        <w:rPr>
          <w:rFonts w:cs="Arial"/>
          <w:bCs/>
          <w:sz w:val="20"/>
          <w:szCs w:val="20"/>
        </w:rPr>
        <w:t>2 %</w:t>
      </w:r>
      <w:r>
        <w:rPr>
          <w:rFonts w:cs="Arial"/>
          <w:sz w:val="20"/>
          <w:szCs w:val="20"/>
          <w:lang w:eastAsia="cs-CZ"/>
        </w:rPr>
        <w:t>,</w:t>
      </w:r>
      <w:r w:rsidRPr="00A1753F">
        <w:rPr>
          <w:rFonts w:eastAsia="Calibri"/>
          <w:i w:val="0"/>
          <w:iCs w:val="0"/>
          <w:sz w:val="20"/>
          <w:szCs w:val="20"/>
        </w:rPr>
        <w:t>“</w:t>
      </w:r>
      <w:r w:rsidRPr="004D32FB">
        <w:rPr>
          <w:rFonts w:eastAsia="Calibri"/>
          <w:i w:val="0"/>
          <w:iCs w:val="0"/>
          <w:sz w:val="20"/>
          <w:szCs w:val="20"/>
        </w:rPr>
        <w:t xml:space="preserve"> </w:t>
      </w:r>
      <w:r w:rsidRPr="004D32FB">
        <w:rPr>
          <w:rFonts w:cs="Arial"/>
          <w:i w:val="0"/>
          <w:sz w:val="20"/>
          <w:szCs w:val="20"/>
          <w:lang w:eastAsia="cs-CZ"/>
        </w:rPr>
        <w:t>uvedla Pavla Šedivá, vedoucí oddělení statistiky spotřebitelských cen ČSÚ.</w:t>
      </w:r>
    </w:p>
    <w:p w14:paraId="17669BF2" w14:textId="3C337E7F" w:rsidR="00C71364" w:rsidRPr="00C9070B" w:rsidRDefault="00B51A36" w:rsidP="005E2385">
      <w:pPr>
        <w:jc w:val="left"/>
      </w:pPr>
      <w:r w:rsidRPr="004D76CB">
        <w:t>Meziroční růst spotřebitelských cen byl v květnu o</w:t>
      </w:r>
      <w:r w:rsidR="00B16742" w:rsidRPr="004D76CB">
        <w:t> </w:t>
      </w:r>
      <w:proofErr w:type="gramStart"/>
      <w:r w:rsidRPr="004D76CB">
        <w:t>0,4</w:t>
      </w:r>
      <w:r w:rsidR="00B16742" w:rsidRPr="004D76CB">
        <w:t> </w:t>
      </w:r>
      <w:r w:rsidRPr="004D76CB">
        <w:t>procentního</w:t>
      </w:r>
      <w:proofErr w:type="gramEnd"/>
      <w:r w:rsidRPr="004D76CB">
        <w:t xml:space="preserve"> bodu </w:t>
      </w:r>
      <w:r w:rsidR="00C10FB9" w:rsidRPr="004D76CB">
        <w:t xml:space="preserve">nižší </w:t>
      </w:r>
      <w:r w:rsidRPr="004D76CB">
        <w:t>než v dubnu</w:t>
      </w:r>
      <w:r w:rsidR="00C10FB9" w:rsidRPr="004D76CB">
        <w:rPr>
          <w:rFonts w:cs="Arial"/>
        </w:rPr>
        <w:t xml:space="preserve">, </w:t>
      </w:r>
      <w:r w:rsidR="00C10FB9">
        <w:rPr>
          <w:rFonts w:cs="Arial"/>
        </w:rPr>
        <w:t xml:space="preserve">což bylo způsobeno především </w:t>
      </w:r>
      <w:r w:rsidR="00F038E3" w:rsidRPr="004D76CB">
        <w:rPr>
          <w:rFonts w:cs="Arial"/>
          <w:b/>
          <w:bCs/>
        </w:rPr>
        <w:t>zpomalením</w:t>
      </w:r>
      <w:r w:rsidR="00C10FB9" w:rsidRPr="00B3645D">
        <w:rPr>
          <w:rStyle w:val="Znakapoznpodarou"/>
          <w:rFonts w:cs="Arial"/>
        </w:rPr>
        <w:footnoteReference w:id="1"/>
      </w:r>
      <w:r w:rsidR="00C10FB9" w:rsidRPr="00B3645D">
        <w:rPr>
          <w:vertAlign w:val="superscript"/>
        </w:rPr>
        <w:t>)</w:t>
      </w:r>
      <w:r w:rsidR="00F038E3">
        <w:rPr>
          <w:rFonts w:cs="Arial"/>
        </w:rPr>
        <w:t xml:space="preserve"> cenového růstu </w:t>
      </w:r>
      <w:r w:rsidR="00C71364">
        <w:rPr>
          <w:rFonts w:cs="Arial"/>
        </w:rPr>
        <w:t xml:space="preserve">v oddíle </w:t>
      </w:r>
      <w:r w:rsidR="005F2259">
        <w:rPr>
          <w:rFonts w:cs="Arial"/>
        </w:rPr>
        <w:t xml:space="preserve">alkoholické nápoje, tabák </w:t>
      </w:r>
      <w:r w:rsidR="00116E10">
        <w:rPr>
          <w:rFonts w:cs="Arial"/>
        </w:rPr>
        <w:t>a</w:t>
      </w:r>
      <w:r w:rsidR="00B16742">
        <w:rPr>
          <w:rFonts w:cs="Arial"/>
        </w:rPr>
        <w:t> </w:t>
      </w:r>
      <w:r w:rsidR="00F038E3">
        <w:rPr>
          <w:rFonts w:cs="Arial"/>
        </w:rPr>
        <w:t xml:space="preserve">prohloubením cenového poklesu </w:t>
      </w:r>
      <w:r w:rsidR="00116E10">
        <w:rPr>
          <w:rFonts w:cs="Arial"/>
        </w:rPr>
        <w:t>v</w:t>
      </w:r>
      <w:r w:rsidR="005F2259">
        <w:rPr>
          <w:rFonts w:cs="Arial"/>
        </w:rPr>
        <w:t> oddíle potraviny a</w:t>
      </w:r>
      <w:r w:rsidR="00F038E3">
        <w:rPr>
          <w:rFonts w:cs="Arial"/>
        </w:rPr>
        <w:t> </w:t>
      </w:r>
      <w:r w:rsidR="005F2259">
        <w:rPr>
          <w:rFonts w:cs="Arial"/>
        </w:rPr>
        <w:t>nealkoholické nápoje</w:t>
      </w:r>
      <w:r w:rsidR="00C71364">
        <w:rPr>
          <w:rFonts w:cs="Arial"/>
        </w:rPr>
        <w:t xml:space="preserve">. </w:t>
      </w:r>
      <w:r w:rsidR="00C9070B">
        <w:rPr>
          <w:rFonts w:cs="Arial"/>
        </w:rPr>
        <w:t>V oddíle alkoholické nápoje, tabák</w:t>
      </w:r>
      <w:r w:rsidR="00C9070B" w:rsidRPr="00C9070B">
        <w:rPr>
          <w:rFonts w:cs="Arial"/>
        </w:rPr>
        <w:t xml:space="preserve"> </w:t>
      </w:r>
      <w:r w:rsidR="00C9070B">
        <w:rPr>
          <w:rFonts w:cs="Arial"/>
        </w:rPr>
        <w:t xml:space="preserve">v květnu </w:t>
      </w:r>
      <w:r w:rsidR="00F038E3">
        <w:rPr>
          <w:rFonts w:cs="Arial"/>
        </w:rPr>
        <w:t xml:space="preserve">vzrostly </w:t>
      </w:r>
      <w:r w:rsidR="00C9070B">
        <w:rPr>
          <w:rFonts w:cs="Arial"/>
        </w:rPr>
        <w:t>ceny destilátů a</w:t>
      </w:r>
      <w:r w:rsidR="005E2385">
        <w:rPr>
          <w:rFonts w:cs="Arial"/>
        </w:rPr>
        <w:t> </w:t>
      </w:r>
      <w:r w:rsidR="00C9070B">
        <w:rPr>
          <w:rFonts w:cs="Arial"/>
        </w:rPr>
        <w:t xml:space="preserve">likérů </w:t>
      </w:r>
      <w:r w:rsidR="00401526">
        <w:rPr>
          <w:rFonts w:cs="Arial"/>
        </w:rPr>
        <w:t>o </w:t>
      </w:r>
      <w:r w:rsidR="00C9070B">
        <w:rPr>
          <w:rFonts w:cs="Arial"/>
        </w:rPr>
        <w:t>2,3 </w:t>
      </w:r>
      <w:r w:rsidR="00C9070B">
        <w:t>% (v</w:t>
      </w:r>
      <w:r w:rsidR="00B16742">
        <w:t> </w:t>
      </w:r>
      <w:r w:rsidR="00C9070B">
        <w:t xml:space="preserve">dubnu růst o 5,8 %), vína </w:t>
      </w:r>
      <w:r w:rsidR="00401526">
        <w:t>o </w:t>
      </w:r>
      <w:r w:rsidR="00C9070B">
        <w:t>0,9 % (v</w:t>
      </w:r>
      <w:r w:rsidR="00B16742">
        <w:t> </w:t>
      </w:r>
      <w:r w:rsidR="00C9070B">
        <w:t>dubnu růst o 5,8 %) a</w:t>
      </w:r>
      <w:r w:rsidR="00B16742">
        <w:t> </w:t>
      </w:r>
      <w:r w:rsidR="00C9070B">
        <w:t xml:space="preserve">piva </w:t>
      </w:r>
      <w:r w:rsidR="00401526">
        <w:t>o </w:t>
      </w:r>
      <w:r w:rsidR="00C9070B">
        <w:t>1,0 % (v</w:t>
      </w:r>
      <w:r w:rsidR="00B16742">
        <w:t> </w:t>
      </w:r>
      <w:r w:rsidR="00C9070B">
        <w:t>dubnu růst o 2,7 %)</w:t>
      </w:r>
      <w:r w:rsidR="005F2259">
        <w:t xml:space="preserve">. </w:t>
      </w:r>
      <w:r w:rsidR="00E84FBB">
        <w:t>V oddíle potraviny a</w:t>
      </w:r>
      <w:r w:rsidR="00B16742">
        <w:t> </w:t>
      </w:r>
      <w:r w:rsidR="00E84FBB">
        <w:t xml:space="preserve">nealkoholické nápoje </w:t>
      </w:r>
      <w:r w:rsidR="00F038E3">
        <w:t xml:space="preserve">v květnu klesly ceny </w:t>
      </w:r>
      <w:r w:rsidR="00401526">
        <w:t>sýrů o 2,6 % (v</w:t>
      </w:r>
      <w:r w:rsidR="00B16742">
        <w:t> </w:t>
      </w:r>
      <w:r w:rsidR="00401526">
        <w:t>dubnu pokles o 1,4 %), olejů a</w:t>
      </w:r>
      <w:r w:rsidR="00B16742">
        <w:t> </w:t>
      </w:r>
      <w:r w:rsidR="00401526">
        <w:t>tuků o 16,4 % (v</w:t>
      </w:r>
      <w:r w:rsidR="00B16742">
        <w:t> </w:t>
      </w:r>
      <w:r w:rsidR="00401526">
        <w:t>dubnu pokles o</w:t>
      </w:r>
      <w:r w:rsidR="00B16742">
        <w:t> </w:t>
      </w:r>
      <w:r w:rsidR="00401526">
        <w:t xml:space="preserve">13,5 %). Ceny </w:t>
      </w:r>
      <w:r w:rsidR="00BF1D11">
        <w:t>nealkoholických nápojů</w:t>
      </w:r>
      <w:r w:rsidR="00A45B7E">
        <w:t xml:space="preserve"> v květnu</w:t>
      </w:r>
      <w:r w:rsidR="00BF1D11">
        <w:t xml:space="preserve"> </w:t>
      </w:r>
      <w:r w:rsidR="00401526">
        <w:t xml:space="preserve">klesly </w:t>
      </w:r>
      <w:r w:rsidR="00BF1D11">
        <w:t>o 1,7 %</w:t>
      </w:r>
      <w:r w:rsidR="00F038E3">
        <w:t xml:space="preserve"> (v</w:t>
      </w:r>
      <w:r w:rsidR="00B16742">
        <w:t> </w:t>
      </w:r>
      <w:r w:rsidR="00F038E3">
        <w:t>dubnu růst o 1,3 %)</w:t>
      </w:r>
      <w:r w:rsidR="00401526">
        <w:t>,</w:t>
      </w:r>
      <w:r w:rsidR="00F038E3">
        <w:t xml:space="preserve"> cukru o 0,6 % (v</w:t>
      </w:r>
      <w:r w:rsidR="00B16742">
        <w:t> </w:t>
      </w:r>
      <w:r w:rsidR="00F038E3">
        <w:t>dubnu růst o 17,5 %)</w:t>
      </w:r>
      <w:r w:rsidR="00401526">
        <w:t xml:space="preserve"> a</w:t>
      </w:r>
      <w:r w:rsidR="00B16742">
        <w:t> </w:t>
      </w:r>
      <w:r w:rsidR="00401526">
        <w:t>mouky o 10,7 % (v</w:t>
      </w:r>
      <w:r w:rsidR="00B16742">
        <w:t> </w:t>
      </w:r>
      <w:r w:rsidR="00401526">
        <w:t>dubnu růst o 2,3 %).</w:t>
      </w:r>
    </w:p>
    <w:p w14:paraId="05D8F8A4" w14:textId="0A53102A" w:rsidR="00C71364" w:rsidRPr="00633BC7" w:rsidRDefault="00C71364" w:rsidP="005E2385">
      <w:pPr>
        <w:jc w:val="left"/>
        <w:rPr>
          <w:rFonts w:cs="Arial"/>
        </w:rPr>
      </w:pPr>
      <w:r w:rsidRPr="006E5A9C">
        <w:rPr>
          <w:rFonts w:cs="Arial"/>
        </w:rPr>
        <w:t xml:space="preserve">Na meziroční </w:t>
      </w:r>
      <w:r w:rsidRPr="006E5A9C">
        <w:rPr>
          <w:rFonts w:cs="Arial"/>
          <w:b/>
          <w:bCs/>
        </w:rPr>
        <w:t>růst cenové hladiny</w:t>
      </w:r>
      <w:r w:rsidRPr="006E5A9C">
        <w:rPr>
          <w:rFonts w:cs="Arial"/>
        </w:rPr>
        <w:t xml:space="preserve"> měly v</w:t>
      </w:r>
      <w:r>
        <w:rPr>
          <w:rFonts w:cs="Arial"/>
        </w:rPr>
        <w:t> </w:t>
      </w:r>
      <w:r w:rsidR="00C00BB4">
        <w:rPr>
          <w:rFonts w:cs="Arial"/>
        </w:rPr>
        <w:t>květnu</w:t>
      </w:r>
      <w:r>
        <w:rPr>
          <w:rFonts w:cs="Arial"/>
        </w:rPr>
        <w:t xml:space="preserve"> </w:t>
      </w:r>
      <w:r w:rsidR="00C00BB4">
        <w:rPr>
          <w:rFonts w:cs="Arial"/>
        </w:rPr>
        <w:t xml:space="preserve">opět </w:t>
      </w:r>
      <w:r w:rsidRPr="006E5A9C">
        <w:rPr>
          <w:rFonts w:cs="Arial"/>
        </w:rPr>
        <w:t>největší vliv ceny v</w:t>
      </w:r>
      <w:r>
        <w:rPr>
          <w:rFonts w:cs="Arial"/>
        </w:rPr>
        <w:t> </w:t>
      </w:r>
      <w:r w:rsidRPr="006E5A9C">
        <w:rPr>
          <w:rFonts w:cs="Arial"/>
        </w:rPr>
        <w:t>oddíle</w:t>
      </w:r>
      <w:r>
        <w:rPr>
          <w:rFonts w:cs="Arial"/>
        </w:rPr>
        <w:t xml:space="preserve"> doprava</w:t>
      </w:r>
      <w:r w:rsidR="00C00BB4">
        <w:rPr>
          <w:rFonts w:cs="Arial"/>
        </w:rPr>
        <w:t xml:space="preserve">, kde </w:t>
      </w:r>
      <w:r w:rsidR="00540F50">
        <w:rPr>
          <w:rFonts w:cs="Arial"/>
        </w:rPr>
        <w:t>vzrostly především ceny pohonných hmot a</w:t>
      </w:r>
      <w:r w:rsidR="00B16742">
        <w:rPr>
          <w:rFonts w:cs="Arial"/>
        </w:rPr>
        <w:t> </w:t>
      </w:r>
      <w:r w:rsidR="00540F50">
        <w:rPr>
          <w:rFonts w:cs="Arial"/>
        </w:rPr>
        <w:t>maziv o 26,3 %.</w:t>
      </w:r>
      <w:r>
        <w:rPr>
          <w:rFonts w:cs="Arial"/>
        </w:rPr>
        <w:t xml:space="preserve"> Další v pořadí vlivu byly ceny v oddíle </w:t>
      </w:r>
      <w:r w:rsidR="00540F50" w:rsidRPr="006E5A9C">
        <w:rPr>
          <w:rFonts w:cs="Arial"/>
        </w:rPr>
        <w:t>bydlení</w:t>
      </w:r>
      <w:r w:rsidR="00540F50">
        <w:rPr>
          <w:rFonts w:cs="Arial"/>
        </w:rPr>
        <w:t>,</w:t>
      </w:r>
      <w:r w:rsidR="00540F50" w:rsidRPr="006E5A9C">
        <w:rPr>
          <w:rFonts w:cs="Arial"/>
        </w:rPr>
        <w:t xml:space="preserve"> </w:t>
      </w:r>
      <w:r w:rsidR="00540F50">
        <w:rPr>
          <w:rFonts w:cs="Arial"/>
        </w:rPr>
        <w:t xml:space="preserve">kde </w:t>
      </w:r>
      <w:r w:rsidR="00540F50" w:rsidRPr="006E5A9C">
        <w:rPr>
          <w:rFonts w:cs="Arial"/>
        </w:rPr>
        <w:t>kromě nákladů vlastnického bydlení</w:t>
      </w:r>
      <w:r w:rsidR="00540F50">
        <w:rPr>
          <w:rFonts w:cs="Arial"/>
        </w:rPr>
        <w:t>, byly vyšší ceny nájemného za bydlení</w:t>
      </w:r>
      <w:r w:rsidR="00540F50" w:rsidRPr="00DF1132">
        <w:rPr>
          <w:rStyle w:val="Znakapoznpodarou"/>
          <w:rFonts w:cs="Arial"/>
        </w:rPr>
        <w:footnoteReference w:id="2"/>
      </w:r>
      <w:r w:rsidR="00540F50" w:rsidRPr="00DF1132">
        <w:rPr>
          <w:rFonts w:cs="Arial"/>
          <w:vertAlign w:val="superscript"/>
        </w:rPr>
        <w:t>)</w:t>
      </w:r>
      <w:r w:rsidR="00540F50">
        <w:rPr>
          <w:rFonts w:cs="Arial"/>
        </w:rPr>
        <w:t xml:space="preserve"> o 6,5 %, materiálů a služeb pro drobné opravy a údržbu bydlení o 4,4 %, </w:t>
      </w:r>
      <w:r w:rsidR="00540F50" w:rsidRPr="006E5A9C">
        <w:rPr>
          <w:rFonts w:cs="Arial"/>
        </w:rPr>
        <w:t>vodného o </w:t>
      </w:r>
      <w:r w:rsidR="00540F50">
        <w:rPr>
          <w:rFonts w:cs="Arial"/>
        </w:rPr>
        <w:t>3,9</w:t>
      </w:r>
      <w:r w:rsidR="00540F50" w:rsidRPr="006E5A9C">
        <w:rPr>
          <w:rFonts w:cs="Arial"/>
        </w:rPr>
        <w:t> %, stočného o 3,</w:t>
      </w:r>
      <w:r w:rsidR="00540F50">
        <w:rPr>
          <w:rFonts w:cs="Arial"/>
        </w:rPr>
        <w:t>8</w:t>
      </w:r>
      <w:r w:rsidR="00540F50" w:rsidRPr="006E5A9C">
        <w:rPr>
          <w:rFonts w:cs="Arial"/>
        </w:rPr>
        <w:t> % a tepla a teplé vody o </w:t>
      </w:r>
      <w:r w:rsidR="00540F50">
        <w:rPr>
          <w:rFonts w:cs="Arial"/>
        </w:rPr>
        <w:t>1,6</w:t>
      </w:r>
      <w:r w:rsidR="00540F50" w:rsidRPr="006E5A9C">
        <w:rPr>
          <w:rFonts w:cs="Arial"/>
        </w:rPr>
        <w:t xml:space="preserve"> %. </w:t>
      </w:r>
      <w:r w:rsidR="00540F50">
        <w:rPr>
          <w:rFonts w:cs="Arial"/>
        </w:rPr>
        <w:t>C</w:t>
      </w:r>
      <w:r w:rsidR="00540F50" w:rsidRPr="006E5A9C">
        <w:rPr>
          <w:rFonts w:cs="Arial"/>
        </w:rPr>
        <w:t xml:space="preserve">eny </w:t>
      </w:r>
      <w:r w:rsidR="00540F50">
        <w:rPr>
          <w:rFonts w:cs="Arial"/>
        </w:rPr>
        <w:t xml:space="preserve">elektřiny meziročně klesly o 11,5 % a zemního plynu o 5,5 %. </w:t>
      </w:r>
      <w:r w:rsidR="00540F50" w:rsidRPr="00C9070B">
        <w:rPr>
          <w:rFonts w:cs="Arial"/>
        </w:rPr>
        <w:t>V oddíle alkoholické nápoje</w:t>
      </w:r>
      <w:r w:rsidR="005E2385">
        <w:rPr>
          <w:rFonts w:cs="Arial"/>
        </w:rPr>
        <w:t>, tabák</w:t>
      </w:r>
      <w:r w:rsidR="00540F50" w:rsidRPr="00540F50">
        <w:rPr>
          <w:rFonts w:cs="Arial"/>
        </w:rPr>
        <w:t xml:space="preserve"> </w:t>
      </w:r>
      <w:r w:rsidR="00C9070B">
        <w:rPr>
          <w:rFonts w:cs="Arial"/>
        </w:rPr>
        <w:t>se zvýšily ceny alkoholických nápojů o 1,5 % a</w:t>
      </w:r>
      <w:r w:rsidR="00AD5BFB">
        <w:rPr>
          <w:rFonts w:cs="Arial"/>
        </w:rPr>
        <w:t> </w:t>
      </w:r>
      <w:r w:rsidR="00C9070B">
        <w:rPr>
          <w:rFonts w:cs="Arial"/>
        </w:rPr>
        <w:t xml:space="preserve">tabákových výrobků </w:t>
      </w:r>
      <w:r w:rsidR="00C9070B">
        <w:rPr>
          <w:rFonts w:cs="Arial"/>
        </w:rPr>
        <w:lastRenderedPageBreak/>
        <w:t xml:space="preserve">o 5,6 %. </w:t>
      </w:r>
      <w:r w:rsidR="00540F50">
        <w:rPr>
          <w:rFonts w:cs="Arial"/>
        </w:rPr>
        <w:t>V</w:t>
      </w:r>
      <w:r w:rsidR="00AD5BFB">
        <w:rPr>
          <w:rFonts w:cs="Arial"/>
        </w:rPr>
        <w:t> </w:t>
      </w:r>
      <w:r w:rsidR="00540F50">
        <w:rPr>
          <w:rFonts w:cs="Arial"/>
        </w:rPr>
        <w:t xml:space="preserve">oddíle </w:t>
      </w:r>
      <w:r w:rsidR="00540F50" w:rsidRPr="0038351F">
        <w:rPr>
          <w:rFonts w:cs="Arial"/>
        </w:rPr>
        <w:t>stravov</w:t>
      </w:r>
      <w:r w:rsidR="00540F50">
        <w:rPr>
          <w:rFonts w:cs="Arial"/>
        </w:rPr>
        <w:t xml:space="preserve">ací </w:t>
      </w:r>
      <w:r w:rsidR="00540F50" w:rsidRPr="0038351F">
        <w:rPr>
          <w:rFonts w:cs="Arial"/>
        </w:rPr>
        <w:t>a ubytov</w:t>
      </w:r>
      <w:r w:rsidR="00540F50">
        <w:rPr>
          <w:rFonts w:cs="Arial"/>
        </w:rPr>
        <w:t xml:space="preserve">ací služby vzrostly </w:t>
      </w:r>
      <w:r w:rsidR="00540F50" w:rsidRPr="0038351F">
        <w:rPr>
          <w:rFonts w:cs="Arial"/>
        </w:rPr>
        <w:t>ceny stravovacích služeb o 4,</w:t>
      </w:r>
      <w:r w:rsidR="00540F50">
        <w:rPr>
          <w:rFonts w:cs="Arial"/>
        </w:rPr>
        <w:t>1</w:t>
      </w:r>
      <w:r w:rsidR="00540F50" w:rsidRPr="0038351F">
        <w:rPr>
          <w:rFonts w:cs="Arial"/>
        </w:rPr>
        <w:t> % a ubytovacích služeb o 6,</w:t>
      </w:r>
      <w:r w:rsidR="00540F50">
        <w:rPr>
          <w:rFonts w:cs="Arial"/>
        </w:rPr>
        <w:t>5</w:t>
      </w:r>
      <w:r w:rsidR="00540F50" w:rsidRPr="0038351F">
        <w:rPr>
          <w:rFonts w:cs="Arial"/>
        </w:rPr>
        <w:t> %.</w:t>
      </w:r>
      <w:r w:rsidR="005E2385">
        <w:rPr>
          <w:rFonts w:cs="Arial"/>
        </w:rPr>
        <w:t xml:space="preserve"> </w:t>
      </w:r>
      <w:r w:rsidRPr="00C2732A">
        <w:rPr>
          <w:rFonts w:cs="Arial"/>
        </w:rPr>
        <w:t xml:space="preserve">Naopak na meziroční snižování </w:t>
      </w:r>
      <w:r w:rsidRPr="00C2732A">
        <w:t>celkové cenové hladiny působily v </w:t>
      </w:r>
      <w:r w:rsidR="004279BE">
        <w:t>květnu</w:t>
      </w:r>
      <w:r w:rsidRPr="00C2732A">
        <w:t xml:space="preserve"> </w:t>
      </w:r>
      <w:r w:rsidR="004279BE">
        <w:t>zejména</w:t>
      </w:r>
      <w:r>
        <w:t xml:space="preserve"> </w:t>
      </w:r>
      <w:r w:rsidRPr="00C2732A">
        <w:t>ceny v oddíle potraviny a</w:t>
      </w:r>
      <w:r>
        <w:t> </w:t>
      </w:r>
      <w:r w:rsidRPr="00C2732A">
        <w:t xml:space="preserve">nealkoholické nápoje, </w:t>
      </w:r>
      <w:r w:rsidRPr="005E2385">
        <w:t xml:space="preserve">kde </w:t>
      </w:r>
      <w:r w:rsidR="005E2385" w:rsidRPr="005E2385">
        <w:t xml:space="preserve">kromě již výše zmíněného </w:t>
      </w:r>
      <w:r w:rsidRPr="005E2385">
        <w:t>klesly ceny polotučného trvanlivého mléka o </w:t>
      </w:r>
      <w:r w:rsidR="005E2385" w:rsidRPr="005E2385">
        <w:t>17,7</w:t>
      </w:r>
      <w:r w:rsidRPr="005E2385">
        <w:t> %, másla o 2</w:t>
      </w:r>
      <w:r w:rsidR="005E2385" w:rsidRPr="005E2385">
        <w:t>3,3</w:t>
      </w:r>
      <w:r w:rsidRPr="005E2385">
        <w:t> % a</w:t>
      </w:r>
      <w:r w:rsidR="00AD5BFB">
        <w:t> </w:t>
      </w:r>
      <w:r w:rsidRPr="005E2385">
        <w:t>brambor o </w:t>
      </w:r>
      <w:r w:rsidR="005E2385" w:rsidRPr="005E2385">
        <w:t>19,9</w:t>
      </w:r>
      <w:r w:rsidRPr="005E2385">
        <w:t> %. Pokračoval pokles cen v oddíle odívání a obuv, kde se snížily ceny oděvů o 2,</w:t>
      </w:r>
      <w:r w:rsidR="004279BE" w:rsidRPr="005E2385">
        <w:t>0</w:t>
      </w:r>
      <w:r w:rsidRPr="005E2385">
        <w:t> % a ceny obuvi o </w:t>
      </w:r>
      <w:r w:rsidR="00865298">
        <w:t>5,3</w:t>
      </w:r>
      <w:r w:rsidRPr="005E2385">
        <w:t> %.</w:t>
      </w:r>
    </w:p>
    <w:p w14:paraId="4FB5E0D3" w14:textId="474C616D" w:rsidR="00C71364" w:rsidRPr="00163514" w:rsidRDefault="00C71364" w:rsidP="005E2385">
      <w:pPr>
        <w:pStyle w:val="Zkladntext"/>
        <w:tabs>
          <w:tab w:val="left" w:pos="4900"/>
        </w:tabs>
        <w:spacing w:after="160" w:line="276" w:lineRule="auto"/>
        <w:jc w:val="left"/>
        <w:rPr>
          <w:rFonts w:cs="Arial"/>
          <w:i w:val="0"/>
          <w:iCs w:val="0"/>
          <w:sz w:val="20"/>
          <w:szCs w:val="20"/>
          <w:u w:val="single"/>
        </w:rPr>
      </w:pPr>
      <w:r w:rsidRPr="00E45A17">
        <w:rPr>
          <w:rFonts w:cs="Arial"/>
          <w:i w:val="0"/>
          <w:iCs w:val="0"/>
          <w:sz w:val="20"/>
          <w:szCs w:val="20"/>
        </w:rPr>
        <w:t xml:space="preserve">Náklady vlastnického bydlení (imputované nájemné) </w:t>
      </w:r>
      <w:r>
        <w:rPr>
          <w:rFonts w:cs="Arial"/>
          <w:i w:val="0"/>
          <w:iCs w:val="0"/>
          <w:sz w:val="20"/>
          <w:szCs w:val="20"/>
        </w:rPr>
        <w:t xml:space="preserve">meziročně vzrostly </w:t>
      </w:r>
      <w:r w:rsidRPr="00B741F1">
        <w:rPr>
          <w:rFonts w:cs="Arial"/>
          <w:i w:val="0"/>
          <w:iCs w:val="0"/>
          <w:sz w:val="20"/>
          <w:szCs w:val="20"/>
        </w:rPr>
        <w:t>o </w:t>
      </w:r>
      <w:r>
        <w:rPr>
          <w:rFonts w:cs="Arial"/>
          <w:i w:val="0"/>
          <w:iCs w:val="0"/>
          <w:sz w:val="20"/>
          <w:szCs w:val="20"/>
        </w:rPr>
        <w:t>5,</w:t>
      </w:r>
      <w:r w:rsidR="00E17E76">
        <w:rPr>
          <w:rFonts w:cs="Arial"/>
          <w:i w:val="0"/>
          <w:iCs w:val="0"/>
          <w:sz w:val="20"/>
          <w:szCs w:val="20"/>
        </w:rPr>
        <w:t>3</w:t>
      </w:r>
      <w:r w:rsidRPr="00275632">
        <w:rPr>
          <w:rFonts w:cs="Arial"/>
          <w:i w:val="0"/>
          <w:iCs w:val="0"/>
          <w:sz w:val="20"/>
          <w:szCs w:val="20"/>
        </w:rPr>
        <w:t> %</w:t>
      </w:r>
      <w:r w:rsidRPr="00E45A17">
        <w:rPr>
          <w:rFonts w:cs="Arial"/>
          <w:i w:val="0"/>
          <w:iCs w:val="0"/>
          <w:sz w:val="20"/>
          <w:szCs w:val="20"/>
        </w:rPr>
        <w:t xml:space="preserve"> (v </w:t>
      </w:r>
      <w:r w:rsidR="00E17E76">
        <w:rPr>
          <w:rFonts w:cs="Arial"/>
          <w:i w:val="0"/>
          <w:iCs w:val="0"/>
          <w:sz w:val="20"/>
          <w:szCs w:val="20"/>
        </w:rPr>
        <w:t>dubnu</w:t>
      </w:r>
      <w:r>
        <w:rPr>
          <w:rFonts w:cs="Arial"/>
          <w:i w:val="0"/>
          <w:iCs w:val="0"/>
          <w:sz w:val="20"/>
          <w:szCs w:val="20"/>
        </w:rPr>
        <w:t xml:space="preserve"> </w:t>
      </w:r>
      <w:r w:rsidRPr="00E45A17">
        <w:rPr>
          <w:rFonts w:cs="Arial"/>
          <w:i w:val="0"/>
          <w:iCs w:val="0"/>
          <w:sz w:val="20"/>
          <w:szCs w:val="20"/>
        </w:rPr>
        <w:t>o </w:t>
      </w:r>
      <w:r>
        <w:rPr>
          <w:rFonts w:cs="Arial"/>
          <w:i w:val="0"/>
          <w:iCs w:val="0"/>
          <w:sz w:val="20"/>
          <w:szCs w:val="20"/>
        </w:rPr>
        <w:t>5,</w:t>
      </w:r>
      <w:r w:rsidR="00E17E76">
        <w:rPr>
          <w:rFonts w:cs="Arial"/>
          <w:i w:val="0"/>
          <w:iCs w:val="0"/>
          <w:sz w:val="20"/>
          <w:szCs w:val="20"/>
        </w:rPr>
        <w:t>5</w:t>
      </w:r>
      <w:r w:rsidRPr="00E45A17">
        <w:rPr>
          <w:rFonts w:cs="Arial"/>
          <w:i w:val="0"/>
          <w:iCs w:val="0"/>
          <w:sz w:val="20"/>
          <w:szCs w:val="20"/>
        </w:rPr>
        <w:t> %)</w:t>
      </w:r>
      <w:r>
        <w:rPr>
          <w:rFonts w:cs="Arial"/>
          <w:i w:val="0"/>
          <w:iCs w:val="0"/>
          <w:sz w:val="20"/>
          <w:szCs w:val="20"/>
        </w:rPr>
        <w:t xml:space="preserve">, </w:t>
      </w:r>
      <w:r w:rsidRPr="001C6197">
        <w:rPr>
          <w:rFonts w:cs="Arial"/>
          <w:i w:val="0"/>
          <w:sz w:val="20"/>
          <w:szCs w:val="20"/>
        </w:rPr>
        <w:t>zejména v důsledku růstu cen nových nemovitostí</w:t>
      </w:r>
      <w:r w:rsidRPr="001C6197">
        <w:rPr>
          <w:rFonts w:cs="Arial"/>
          <w:i w:val="0"/>
          <w:iCs w:val="0"/>
          <w:sz w:val="20"/>
          <w:szCs w:val="20"/>
        </w:rPr>
        <w:t>.</w:t>
      </w:r>
      <w:r w:rsidRPr="00E45A17">
        <w:rPr>
          <w:rFonts w:cs="Arial"/>
          <w:i w:val="0"/>
          <w:iCs w:val="0"/>
          <w:sz w:val="20"/>
          <w:szCs w:val="20"/>
        </w:rPr>
        <w:t xml:space="preserve"> Úhrnný index spotřebitelských cen bez započtení nákladů vlastnického bydlení </w:t>
      </w:r>
      <w:r w:rsidRPr="00851E6B">
        <w:rPr>
          <w:rFonts w:cs="Arial"/>
          <w:i w:val="0"/>
          <w:iCs w:val="0"/>
          <w:sz w:val="20"/>
          <w:szCs w:val="20"/>
        </w:rPr>
        <w:t>by</w:t>
      </w:r>
      <w:r w:rsidRPr="00651E72">
        <w:rPr>
          <w:rFonts w:cs="Arial"/>
          <w:i w:val="0"/>
          <w:iCs w:val="0"/>
          <w:sz w:val="20"/>
          <w:szCs w:val="20"/>
        </w:rPr>
        <w:t xml:space="preserve">l </w:t>
      </w:r>
      <w:r w:rsidRPr="00F77D1A">
        <w:rPr>
          <w:rFonts w:cs="Arial"/>
          <w:i w:val="0"/>
          <w:iCs w:val="0"/>
          <w:sz w:val="20"/>
          <w:szCs w:val="20"/>
        </w:rPr>
        <w:t>10</w:t>
      </w:r>
      <w:r w:rsidR="00E17E76">
        <w:rPr>
          <w:rFonts w:cs="Arial"/>
          <w:i w:val="0"/>
          <w:iCs w:val="0"/>
          <w:sz w:val="20"/>
          <w:szCs w:val="20"/>
        </w:rPr>
        <w:t>1,8</w:t>
      </w:r>
      <w:r w:rsidRPr="009751C7">
        <w:rPr>
          <w:rFonts w:cs="Arial"/>
          <w:i w:val="0"/>
          <w:iCs w:val="0"/>
          <w:sz w:val="20"/>
          <w:szCs w:val="20"/>
        </w:rPr>
        <w:t> %.</w:t>
      </w:r>
      <w:r w:rsidRPr="008B4CB3">
        <w:rPr>
          <w:rFonts w:cs="Arial"/>
          <w:i w:val="0"/>
          <w:iCs w:val="0"/>
          <w:sz w:val="20"/>
          <w:szCs w:val="20"/>
        </w:rPr>
        <w:t xml:space="preserve"> (Více informací: </w:t>
      </w:r>
      <w:hyperlink r:id="rId11">
        <w:r w:rsidRPr="008B4CB3">
          <w:rPr>
            <w:rStyle w:val="Hypertextovodkaz"/>
            <w:rFonts w:cs="Arial"/>
            <w:i w:val="0"/>
            <w:iCs w:val="0"/>
            <w:sz w:val="20"/>
            <w:szCs w:val="20"/>
          </w:rPr>
          <w:t>Metodická poznámka</w:t>
        </w:r>
      </w:hyperlink>
      <w:r w:rsidRPr="008B4CB3">
        <w:rPr>
          <w:rFonts w:cs="Arial"/>
          <w:i w:val="0"/>
          <w:iCs w:val="0"/>
          <w:sz w:val="20"/>
          <w:szCs w:val="20"/>
        </w:rPr>
        <w:t>.)</w:t>
      </w:r>
    </w:p>
    <w:p w14:paraId="11B41AE5" w14:textId="21C28965" w:rsidR="00C71364" w:rsidRDefault="00C71364" w:rsidP="005E2385">
      <w:pPr>
        <w:pStyle w:val="Zkladntext"/>
        <w:tabs>
          <w:tab w:val="left" w:pos="4900"/>
        </w:tabs>
        <w:spacing w:after="160" w:line="276" w:lineRule="auto"/>
        <w:jc w:val="left"/>
        <w:rPr>
          <w:rFonts w:cs="Arial"/>
          <w:i w:val="0"/>
          <w:iCs w:val="0"/>
          <w:sz w:val="20"/>
          <w:szCs w:val="20"/>
        </w:rPr>
      </w:pPr>
      <w:r w:rsidRPr="00E45A17">
        <w:rPr>
          <w:rFonts w:cs="Arial"/>
          <w:i w:val="0"/>
          <w:iCs w:val="0"/>
          <w:sz w:val="20"/>
          <w:szCs w:val="20"/>
        </w:rPr>
        <w:t xml:space="preserve">Ceny zboží úhrnem </w:t>
      </w:r>
      <w:r>
        <w:rPr>
          <w:rFonts w:cs="Arial"/>
          <w:i w:val="0"/>
          <w:iCs w:val="0"/>
          <w:sz w:val="20"/>
          <w:szCs w:val="20"/>
        </w:rPr>
        <w:t>vzrostly</w:t>
      </w:r>
      <w:r w:rsidRPr="00E45A17">
        <w:rPr>
          <w:rFonts w:cs="Arial"/>
          <w:i w:val="0"/>
          <w:iCs w:val="0"/>
          <w:sz w:val="20"/>
          <w:szCs w:val="20"/>
        </w:rPr>
        <w:t xml:space="preserve"> </w:t>
      </w:r>
      <w:r w:rsidRPr="00AC0EBB">
        <w:rPr>
          <w:rFonts w:cs="Arial"/>
          <w:i w:val="0"/>
          <w:iCs w:val="0"/>
          <w:sz w:val="20"/>
          <w:szCs w:val="20"/>
        </w:rPr>
        <w:t>o </w:t>
      </w:r>
      <w:r w:rsidR="00E17E76">
        <w:rPr>
          <w:rFonts w:cs="Arial"/>
          <w:i w:val="0"/>
          <w:iCs w:val="0"/>
          <w:sz w:val="20"/>
          <w:szCs w:val="20"/>
        </w:rPr>
        <w:t>0,6</w:t>
      </w:r>
      <w:r w:rsidRPr="00AC0EBB">
        <w:rPr>
          <w:rFonts w:cs="Arial"/>
          <w:i w:val="0"/>
          <w:iCs w:val="0"/>
          <w:sz w:val="20"/>
          <w:szCs w:val="20"/>
        </w:rPr>
        <w:t> %</w:t>
      </w:r>
      <w:r>
        <w:rPr>
          <w:rFonts w:cs="Arial"/>
          <w:i w:val="0"/>
          <w:iCs w:val="0"/>
          <w:sz w:val="20"/>
          <w:szCs w:val="20"/>
        </w:rPr>
        <w:t xml:space="preserve"> a </w:t>
      </w:r>
      <w:r w:rsidRPr="00AC0EBB">
        <w:rPr>
          <w:rFonts w:cs="Arial"/>
          <w:i w:val="0"/>
          <w:iCs w:val="0"/>
          <w:sz w:val="20"/>
          <w:szCs w:val="20"/>
        </w:rPr>
        <w:t>ceny služeb o 4,</w:t>
      </w:r>
      <w:r w:rsidR="00E17E76">
        <w:rPr>
          <w:rFonts w:cs="Arial"/>
          <w:i w:val="0"/>
          <w:iCs w:val="0"/>
          <w:sz w:val="20"/>
          <w:szCs w:val="20"/>
        </w:rPr>
        <w:t>7</w:t>
      </w:r>
      <w:r w:rsidRPr="00AC0EBB">
        <w:rPr>
          <w:rFonts w:cs="Arial"/>
          <w:i w:val="0"/>
          <w:iCs w:val="0"/>
          <w:sz w:val="20"/>
          <w:szCs w:val="20"/>
        </w:rPr>
        <w:t> %</w:t>
      </w:r>
      <w:r w:rsidRPr="00F21728">
        <w:rPr>
          <w:rFonts w:cs="Arial"/>
          <w:i w:val="0"/>
          <w:iCs w:val="0"/>
          <w:sz w:val="20"/>
          <w:szCs w:val="20"/>
        </w:rPr>
        <w:t>.</w:t>
      </w:r>
    </w:p>
    <w:p w14:paraId="3ACC0004" w14:textId="6E9CC5E5" w:rsidR="00C71364" w:rsidRDefault="00C71364" w:rsidP="005E2385">
      <w:pPr>
        <w:pStyle w:val="Zkladntext"/>
        <w:tabs>
          <w:tab w:val="left" w:pos="4900"/>
        </w:tabs>
        <w:spacing w:after="160" w:line="276" w:lineRule="auto"/>
        <w:jc w:val="left"/>
        <w:rPr>
          <w:rFonts w:cs="Arial"/>
          <w:i w:val="0"/>
          <w:sz w:val="20"/>
          <w:szCs w:val="20"/>
        </w:rPr>
      </w:pPr>
      <w:r w:rsidRPr="00526E1C">
        <w:rPr>
          <w:rFonts w:cs="Arial"/>
          <w:i w:val="0"/>
          <w:sz w:val="20"/>
          <w:szCs w:val="20"/>
        </w:rPr>
        <w:t>Hladina bazického indexu spotřebitelských cen k základnímu období průměr roku 20</w:t>
      </w:r>
      <w:r>
        <w:rPr>
          <w:rFonts w:cs="Arial"/>
          <w:i w:val="0"/>
          <w:sz w:val="20"/>
          <w:szCs w:val="20"/>
        </w:rPr>
        <w:t>2</w:t>
      </w:r>
      <w:r w:rsidRPr="00526E1C">
        <w:rPr>
          <w:rFonts w:cs="Arial"/>
          <w:i w:val="0"/>
          <w:sz w:val="20"/>
          <w:szCs w:val="20"/>
        </w:rPr>
        <w:t xml:space="preserve">5 </w:t>
      </w:r>
      <w:r>
        <w:rPr>
          <w:rFonts w:cs="Arial"/>
          <w:i w:val="0"/>
          <w:sz w:val="20"/>
          <w:szCs w:val="20"/>
        </w:rPr>
        <w:t xml:space="preserve">byla </w:t>
      </w:r>
      <w:r w:rsidRPr="00526E1C">
        <w:rPr>
          <w:rFonts w:cs="Arial"/>
          <w:i w:val="0"/>
          <w:sz w:val="20"/>
          <w:szCs w:val="20"/>
        </w:rPr>
        <w:t>v </w:t>
      </w:r>
      <w:r w:rsidR="00E17E76">
        <w:rPr>
          <w:rFonts w:cs="Arial"/>
          <w:i w:val="0"/>
          <w:sz w:val="20"/>
          <w:szCs w:val="20"/>
        </w:rPr>
        <w:t>květnu</w:t>
      </w:r>
      <w:r w:rsidRPr="00526E1C">
        <w:rPr>
          <w:rFonts w:cs="Arial"/>
          <w:i w:val="0"/>
          <w:sz w:val="20"/>
          <w:szCs w:val="20"/>
        </w:rPr>
        <w:t xml:space="preserve"> </w:t>
      </w:r>
      <w:r w:rsidRPr="006C79AF">
        <w:rPr>
          <w:rFonts w:cs="Arial"/>
          <w:i w:val="0"/>
          <w:sz w:val="20"/>
          <w:szCs w:val="20"/>
        </w:rPr>
        <w:t>1</w:t>
      </w:r>
      <w:r>
        <w:rPr>
          <w:rFonts w:cs="Arial"/>
          <w:i w:val="0"/>
          <w:sz w:val="20"/>
          <w:szCs w:val="20"/>
        </w:rPr>
        <w:t>0</w:t>
      </w:r>
      <w:r w:rsidR="00E17E76">
        <w:rPr>
          <w:rFonts w:cs="Arial"/>
          <w:i w:val="0"/>
          <w:sz w:val="20"/>
          <w:szCs w:val="20"/>
        </w:rPr>
        <w:t>2,0</w:t>
      </w:r>
      <w:r w:rsidRPr="00526E1C">
        <w:rPr>
          <w:rFonts w:cs="Arial"/>
          <w:i w:val="0"/>
          <w:sz w:val="20"/>
          <w:szCs w:val="20"/>
        </w:rPr>
        <w:t> % (v</w:t>
      </w:r>
      <w:r>
        <w:rPr>
          <w:rFonts w:cs="Arial"/>
          <w:i w:val="0"/>
          <w:sz w:val="20"/>
          <w:szCs w:val="20"/>
        </w:rPr>
        <w:t> </w:t>
      </w:r>
      <w:r w:rsidR="00E17E76">
        <w:rPr>
          <w:rFonts w:cs="Arial"/>
          <w:i w:val="0"/>
          <w:sz w:val="20"/>
          <w:szCs w:val="20"/>
        </w:rPr>
        <w:t>dubnu</w:t>
      </w:r>
      <w:r w:rsidRPr="00526E1C">
        <w:rPr>
          <w:rFonts w:cs="Arial"/>
          <w:i w:val="0"/>
          <w:sz w:val="20"/>
          <w:szCs w:val="20"/>
        </w:rPr>
        <w:t> 1</w:t>
      </w:r>
      <w:r>
        <w:rPr>
          <w:rFonts w:cs="Arial"/>
          <w:i w:val="0"/>
          <w:sz w:val="20"/>
          <w:szCs w:val="20"/>
        </w:rPr>
        <w:t>01,</w:t>
      </w:r>
      <w:r w:rsidR="00E17E76">
        <w:rPr>
          <w:rFonts w:cs="Arial"/>
          <w:i w:val="0"/>
          <w:sz w:val="20"/>
          <w:szCs w:val="20"/>
        </w:rPr>
        <w:t>9</w:t>
      </w:r>
      <w:r w:rsidRPr="00526E1C">
        <w:rPr>
          <w:rFonts w:cs="Arial"/>
          <w:i w:val="0"/>
          <w:sz w:val="20"/>
          <w:szCs w:val="20"/>
        </w:rPr>
        <w:t> %).</w:t>
      </w:r>
    </w:p>
    <w:p w14:paraId="338C5DAE" w14:textId="78B97503" w:rsidR="00C71364" w:rsidRDefault="00C71364" w:rsidP="005E2385">
      <w:pPr>
        <w:pStyle w:val="Zkladntext"/>
        <w:tabs>
          <w:tab w:val="left" w:pos="4900"/>
        </w:tabs>
        <w:spacing w:after="160" w:line="276" w:lineRule="auto"/>
        <w:jc w:val="left"/>
        <w:rPr>
          <w:rFonts w:cs="Arial"/>
          <w:i w:val="0"/>
          <w:sz w:val="20"/>
          <w:szCs w:val="20"/>
        </w:rPr>
      </w:pPr>
      <w:r w:rsidRPr="00B3645D">
        <w:rPr>
          <w:rFonts w:cs="Arial"/>
          <w:i w:val="0"/>
          <w:sz w:val="20"/>
          <w:szCs w:val="20"/>
        </w:rPr>
        <w:t>Míra inflace vyjádřená přírůstkem průměrného indexu spotřebitelských cen za posledních 12 měsíců proti průměru předchozích 12 měsíců byla v</w:t>
      </w:r>
      <w:r>
        <w:rPr>
          <w:rFonts w:cs="Arial"/>
          <w:i w:val="0"/>
          <w:sz w:val="20"/>
          <w:szCs w:val="20"/>
        </w:rPr>
        <w:t> </w:t>
      </w:r>
      <w:r w:rsidR="00E17E76">
        <w:rPr>
          <w:rFonts w:cs="Arial"/>
          <w:i w:val="0"/>
          <w:sz w:val="20"/>
          <w:szCs w:val="20"/>
        </w:rPr>
        <w:t>květnu</w:t>
      </w:r>
      <w:r w:rsidRPr="00B3645D">
        <w:rPr>
          <w:rFonts w:cs="Arial"/>
          <w:i w:val="0"/>
          <w:sz w:val="20"/>
          <w:szCs w:val="20"/>
        </w:rPr>
        <w:t xml:space="preserve"> </w:t>
      </w:r>
      <w:r>
        <w:rPr>
          <w:rFonts w:cs="Arial"/>
          <w:i w:val="0"/>
          <w:sz w:val="20"/>
          <w:szCs w:val="20"/>
        </w:rPr>
        <w:t>2,2</w:t>
      </w:r>
      <w:r w:rsidRPr="00B3645D">
        <w:rPr>
          <w:rFonts w:cs="Arial"/>
          <w:i w:val="0"/>
          <w:sz w:val="20"/>
          <w:szCs w:val="20"/>
        </w:rPr>
        <w:t> % (v </w:t>
      </w:r>
      <w:r w:rsidR="00E17E76">
        <w:rPr>
          <w:rFonts w:cs="Arial"/>
          <w:i w:val="0"/>
          <w:sz w:val="20"/>
          <w:szCs w:val="20"/>
        </w:rPr>
        <w:t>dubnu</w:t>
      </w:r>
      <w:r>
        <w:rPr>
          <w:rFonts w:cs="Arial"/>
          <w:i w:val="0"/>
          <w:sz w:val="20"/>
          <w:szCs w:val="20"/>
        </w:rPr>
        <w:t xml:space="preserve"> také 2,2</w:t>
      </w:r>
      <w:r w:rsidRPr="00B3645D">
        <w:rPr>
          <w:rFonts w:cs="Arial"/>
          <w:i w:val="0"/>
          <w:sz w:val="20"/>
          <w:szCs w:val="20"/>
        </w:rPr>
        <w:t> %).</w:t>
      </w:r>
    </w:p>
    <w:p w14:paraId="66D117B3" w14:textId="77777777" w:rsidR="00C71364" w:rsidRPr="00B3645D" w:rsidRDefault="00C71364" w:rsidP="005E2385">
      <w:pPr>
        <w:pStyle w:val="Nadpis6"/>
      </w:pPr>
      <w:r w:rsidRPr="00B3645D">
        <w:t xml:space="preserve">Harmonizovaný index spotřebitelských cen </w:t>
      </w:r>
      <w:r w:rsidRPr="0091247A">
        <w:t>(HICP)</w:t>
      </w:r>
      <w:r w:rsidRPr="00637E7E">
        <w:rPr>
          <w:rStyle w:val="Znakapoznpodarou"/>
          <w:rFonts w:cs="Arial"/>
        </w:rPr>
        <w:footnoteReference w:id="3"/>
      </w:r>
      <w:r w:rsidRPr="00637E7E">
        <w:rPr>
          <w:vertAlign w:val="superscript"/>
        </w:rPr>
        <w:t>)</w:t>
      </w:r>
    </w:p>
    <w:p w14:paraId="7E872D54" w14:textId="2390D407" w:rsidR="00C71364" w:rsidRDefault="00C71364" w:rsidP="005E2385">
      <w:pPr>
        <w:pStyle w:val="Zkladntextodsazen3"/>
        <w:spacing w:after="160"/>
        <w:ind w:left="0"/>
        <w:jc w:val="left"/>
        <w:rPr>
          <w:rFonts w:cs="Arial"/>
          <w:bCs/>
          <w:sz w:val="20"/>
          <w:szCs w:val="20"/>
        </w:rPr>
      </w:pPr>
      <w:r w:rsidRPr="003533D0">
        <w:rPr>
          <w:rFonts w:cs="Arial"/>
          <w:sz w:val="20"/>
          <w:szCs w:val="20"/>
        </w:rPr>
        <w:t xml:space="preserve">Podle </w:t>
      </w:r>
      <w:r w:rsidRPr="000765E0">
        <w:rPr>
          <w:rFonts w:cs="Arial"/>
          <w:sz w:val="20"/>
          <w:szCs w:val="20"/>
        </w:rPr>
        <w:t>předběžných výpočtů HICP</w:t>
      </w:r>
      <w:r w:rsidRPr="00EF5CB3">
        <w:rPr>
          <w:rFonts w:cs="Arial"/>
          <w:sz w:val="20"/>
          <w:szCs w:val="20"/>
        </w:rPr>
        <w:t xml:space="preserve"> </w:t>
      </w:r>
      <w:r w:rsidRPr="000765E0">
        <w:rPr>
          <w:rFonts w:cs="Arial"/>
          <w:b/>
          <w:sz w:val="20"/>
          <w:szCs w:val="20"/>
        </w:rPr>
        <w:t>v </w:t>
      </w:r>
      <w:r>
        <w:rPr>
          <w:rFonts w:cs="Arial"/>
          <w:b/>
          <w:sz w:val="20"/>
          <w:szCs w:val="20"/>
        </w:rPr>
        <w:t>květnu</w:t>
      </w:r>
      <w:r w:rsidRPr="000765E0">
        <w:rPr>
          <w:rFonts w:cs="Arial"/>
          <w:sz w:val="20"/>
          <w:szCs w:val="20"/>
        </w:rPr>
        <w:t xml:space="preserve"> v Česku </w:t>
      </w:r>
      <w:r w:rsidRPr="00AF2BC4">
        <w:rPr>
          <w:rFonts w:cs="Arial"/>
          <w:b/>
          <w:sz w:val="20"/>
          <w:szCs w:val="20"/>
        </w:rPr>
        <w:t>meziměsíčně</w:t>
      </w:r>
      <w:r w:rsidRPr="007F2BE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vzrostl</w:t>
      </w:r>
      <w:r w:rsidRPr="00031240">
        <w:rPr>
          <w:rFonts w:cs="Arial"/>
          <w:sz w:val="20"/>
          <w:szCs w:val="20"/>
        </w:rPr>
        <w:t xml:space="preserve"> </w:t>
      </w:r>
      <w:r w:rsidRPr="00F94FA8">
        <w:rPr>
          <w:rFonts w:cs="Arial"/>
          <w:sz w:val="20"/>
          <w:szCs w:val="20"/>
        </w:rPr>
        <w:t>o </w:t>
      </w:r>
      <w:r w:rsidRPr="00FE0D3C">
        <w:rPr>
          <w:rFonts w:cs="Arial"/>
          <w:sz w:val="20"/>
          <w:szCs w:val="20"/>
        </w:rPr>
        <w:t>0,</w:t>
      </w:r>
      <w:r w:rsidR="00FE0D3C" w:rsidRPr="00FE0D3C">
        <w:rPr>
          <w:rFonts w:cs="Arial"/>
          <w:sz w:val="20"/>
          <w:szCs w:val="20"/>
        </w:rPr>
        <w:t>2</w:t>
      </w:r>
      <w:r w:rsidRPr="00BC4BDF">
        <w:rPr>
          <w:rFonts w:cs="Arial"/>
          <w:sz w:val="20"/>
          <w:szCs w:val="20"/>
        </w:rPr>
        <w:t> %</w:t>
      </w:r>
      <w:r w:rsidRPr="00F94FA8">
        <w:rPr>
          <w:rFonts w:cs="Arial"/>
          <w:sz w:val="20"/>
          <w:szCs w:val="20"/>
        </w:rPr>
        <w:t xml:space="preserve"> a </w:t>
      </w:r>
      <w:r w:rsidRPr="00F94FA8">
        <w:rPr>
          <w:rFonts w:cs="Arial"/>
          <w:b/>
          <w:sz w:val="20"/>
          <w:szCs w:val="20"/>
        </w:rPr>
        <w:t>meziročně</w:t>
      </w:r>
      <w:r w:rsidRPr="00F94FA8">
        <w:rPr>
          <w:rFonts w:cs="Arial"/>
          <w:sz w:val="20"/>
          <w:szCs w:val="20"/>
        </w:rPr>
        <w:t xml:space="preserve"> o </w:t>
      </w:r>
      <w:r w:rsidR="00FE0D3C">
        <w:rPr>
          <w:rFonts w:cs="Arial"/>
          <w:sz w:val="20"/>
          <w:szCs w:val="20"/>
        </w:rPr>
        <w:t>1,8</w:t>
      </w:r>
      <w:r>
        <w:rPr>
          <w:rFonts w:cs="Arial"/>
          <w:sz w:val="20"/>
          <w:szCs w:val="20"/>
        </w:rPr>
        <w:t> </w:t>
      </w:r>
      <w:r w:rsidRPr="00BC4BDF">
        <w:rPr>
          <w:rFonts w:cs="Arial"/>
          <w:sz w:val="20"/>
          <w:szCs w:val="20"/>
        </w:rPr>
        <w:t xml:space="preserve">% </w:t>
      </w:r>
      <w:r w:rsidRPr="004F1853">
        <w:rPr>
          <w:rFonts w:cs="Arial"/>
          <w:sz w:val="20"/>
          <w:szCs w:val="20"/>
        </w:rPr>
        <w:t>(v </w:t>
      </w:r>
      <w:r>
        <w:rPr>
          <w:rFonts w:cs="Arial"/>
          <w:sz w:val="20"/>
          <w:szCs w:val="20"/>
        </w:rPr>
        <w:t>dubnu</w:t>
      </w:r>
      <w:r w:rsidRPr="004F1853">
        <w:rPr>
          <w:rFonts w:cs="Arial"/>
          <w:sz w:val="20"/>
          <w:szCs w:val="20"/>
        </w:rPr>
        <w:t xml:space="preserve"> o </w:t>
      </w:r>
      <w:r>
        <w:rPr>
          <w:rFonts w:cs="Arial"/>
          <w:sz w:val="20"/>
          <w:szCs w:val="20"/>
        </w:rPr>
        <w:t>2,1</w:t>
      </w:r>
      <w:r w:rsidRPr="00F94FA8">
        <w:rPr>
          <w:rFonts w:cs="Arial"/>
          <w:sz w:val="20"/>
          <w:szCs w:val="20"/>
        </w:rPr>
        <w:t xml:space="preserve"> %). </w:t>
      </w:r>
      <w:r w:rsidRPr="00F94FA8">
        <w:rPr>
          <w:rFonts w:cs="Arial"/>
          <w:b/>
          <w:sz w:val="20"/>
          <w:szCs w:val="20"/>
        </w:rPr>
        <w:t>Podle bleskových odhadů</w:t>
      </w:r>
      <w:r w:rsidRPr="00F94FA8">
        <w:rPr>
          <w:rFonts w:cs="Arial"/>
          <w:sz w:val="20"/>
          <w:szCs w:val="20"/>
        </w:rPr>
        <w:t xml:space="preserve"> </w:t>
      </w:r>
      <w:proofErr w:type="spellStart"/>
      <w:r w:rsidRPr="00F94FA8">
        <w:rPr>
          <w:rFonts w:cs="Arial"/>
          <w:sz w:val="20"/>
          <w:szCs w:val="20"/>
        </w:rPr>
        <w:t>Eurostatu</w:t>
      </w:r>
      <w:proofErr w:type="spellEnd"/>
      <w:r w:rsidRPr="00F94FA8">
        <w:rPr>
          <w:rFonts w:cs="Arial"/>
          <w:b/>
          <w:sz w:val="20"/>
          <w:szCs w:val="20"/>
        </w:rPr>
        <w:t xml:space="preserve"> </w:t>
      </w:r>
      <w:r w:rsidRPr="00F94FA8">
        <w:rPr>
          <w:rFonts w:cs="Arial"/>
          <w:sz w:val="20"/>
          <w:szCs w:val="20"/>
        </w:rPr>
        <w:t xml:space="preserve">byla </w:t>
      </w:r>
      <w:r w:rsidRPr="00F94FA8">
        <w:rPr>
          <w:rFonts w:cs="Arial"/>
          <w:b/>
          <w:sz w:val="20"/>
          <w:szCs w:val="20"/>
        </w:rPr>
        <w:t>meziroční</w:t>
      </w:r>
      <w:r w:rsidRPr="00B92E0A">
        <w:rPr>
          <w:rFonts w:cs="Arial"/>
          <w:sz w:val="20"/>
          <w:szCs w:val="20"/>
        </w:rPr>
        <w:t xml:space="preserve"> změna</w:t>
      </w:r>
      <w:r w:rsidRPr="00B3645D">
        <w:rPr>
          <w:rFonts w:cs="Arial"/>
          <w:sz w:val="20"/>
          <w:szCs w:val="20"/>
        </w:rPr>
        <w:t xml:space="preserve"> HICP </w:t>
      </w:r>
      <w:r w:rsidRPr="00B3645D">
        <w:rPr>
          <w:rFonts w:cs="Arial"/>
          <w:b/>
          <w:sz w:val="20"/>
          <w:szCs w:val="20"/>
        </w:rPr>
        <w:t>v</w:t>
      </w:r>
      <w:r>
        <w:rPr>
          <w:rFonts w:cs="Arial"/>
          <w:b/>
          <w:sz w:val="20"/>
          <w:szCs w:val="20"/>
        </w:rPr>
        <w:t xml:space="preserve"> květnu </w:t>
      </w:r>
      <w:r>
        <w:rPr>
          <w:rFonts w:cs="Arial"/>
          <w:b/>
          <w:bCs/>
          <w:sz w:val="20"/>
          <w:szCs w:val="20"/>
        </w:rPr>
        <w:t>2026</w:t>
      </w:r>
      <w:r w:rsidRPr="00B3645D">
        <w:rPr>
          <w:rFonts w:cs="Arial"/>
          <w:b/>
          <w:bCs/>
          <w:sz w:val="20"/>
          <w:szCs w:val="20"/>
        </w:rPr>
        <w:t xml:space="preserve"> </w:t>
      </w:r>
      <w:r w:rsidRPr="004F2890">
        <w:rPr>
          <w:rFonts w:cs="Arial"/>
          <w:b/>
          <w:sz w:val="20"/>
          <w:szCs w:val="20"/>
        </w:rPr>
        <w:t>za </w:t>
      </w:r>
      <w:r w:rsidRPr="00AB7CEE">
        <w:rPr>
          <w:rFonts w:cs="Arial"/>
          <w:b/>
          <w:sz w:val="20"/>
          <w:szCs w:val="20"/>
        </w:rPr>
        <w:t>Eurozónu</w:t>
      </w:r>
      <w:r w:rsidRPr="00AB7CE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3,2</w:t>
      </w:r>
      <w:r w:rsidRPr="00AB7CEE">
        <w:rPr>
          <w:rFonts w:cs="Arial"/>
          <w:sz w:val="20"/>
          <w:szCs w:val="20"/>
        </w:rPr>
        <w:t> % (v </w:t>
      </w:r>
      <w:r>
        <w:rPr>
          <w:rFonts w:cs="Arial"/>
          <w:sz w:val="20"/>
          <w:szCs w:val="20"/>
        </w:rPr>
        <w:t>dubnu 3,0</w:t>
      </w:r>
      <w:r w:rsidRPr="00AB7CEE">
        <w:rPr>
          <w:rFonts w:cs="Arial"/>
          <w:sz w:val="20"/>
          <w:szCs w:val="20"/>
        </w:rPr>
        <w:t xml:space="preserve"> %), v Německu </w:t>
      </w:r>
      <w:r>
        <w:rPr>
          <w:rFonts w:cs="Arial"/>
          <w:sz w:val="20"/>
          <w:szCs w:val="20"/>
        </w:rPr>
        <w:t>2,7</w:t>
      </w:r>
      <w:r w:rsidRPr="00AB7CEE">
        <w:rPr>
          <w:rFonts w:cs="Arial"/>
          <w:sz w:val="20"/>
          <w:szCs w:val="20"/>
        </w:rPr>
        <w:t> %</w:t>
      </w:r>
      <w:r>
        <w:rPr>
          <w:rFonts w:cs="Arial"/>
          <w:sz w:val="20"/>
          <w:szCs w:val="20"/>
        </w:rPr>
        <w:t xml:space="preserve"> a na Slovensku 4,0 %</w:t>
      </w:r>
      <w:r w:rsidRPr="00AB7CEE">
        <w:rPr>
          <w:rFonts w:cs="Arial"/>
          <w:sz w:val="20"/>
          <w:szCs w:val="20"/>
        </w:rPr>
        <w:t xml:space="preserve">. </w:t>
      </w:r>
      <w:r w:rsidRPr="00AB7CEE">
        <w:rPr>
          <w:rFonts w:cs="Arial"/>
          <w:bCs/>
          <w:sz w:val="20"/>
          <w:szCs w:val="20"/>
        </w:rPr>
        <w:t>Nejv</w:t>
      </w:r>
      <w:r>
        <w:rPr>
          <w:rFonts w:cs="Arial"/>
          <w:bCs/>
          <w:sz w:val="20"/>
          <w:szCs w:val="20"/>
        </w:rPr>
        <w:t xml:space="preserve">íce ceny </w:t>
      </w:r>
      <w:r w:rsidRPr="00AB7CEE">
        <w:rPr>
          <w:rFonts w:cs="Arial"/>
          <w:bCs/>
          <w:sz w:val="20"/>
          <w:szCs w:val="20"/>
        </w:rPr>
        <w:t>v </w:t>
      </w:r>
      <w:r>
        <w:rPr>
          <w:rFonts w:cs="Arial"/>
          <w:bCs/>
          <w:sz w:val="20"/>
          <w:szCs w:val="20"/>
        </w:rPr>
        <w:t>květnu</w:t>
      </w:r>
      <w:r w:rsidRPr="00AB7CEE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 xml:space="preserve">vzrostly v Bulharsku </w:t>
      </w:r>
      <w:r w:rsidRPr="00AB7CEE">
        <w:rPr>
          <w:rFonts w:cs="Arial"/>
          <w:bCs/>
          <w:sz w:val="20"/>
          <w:szCs w:val="20"/>
        </w:rPr>
        <w:t>(</w:t>
      </w:r>
      <w:r w:rsidRPr="00DF1132">
        <w:rPr>
          <w:rFonts w:cs="Arial"/>
          <w:bCs/>
          <w:sz w:val="20"/>
          <w:szCs w:val="20"/>
        </w:rPr>
        <w:t>o </w:t>
      </w:r>
      <w:r>
        <w:rPr>
          <w:rFonts w:cs="Arial"/>
          <w:bCs/>
          <w:sz w:val="20"/>
          <w:szCs w:val="20"/>
        </w:rPr>
        <w:t>6,3</w:t>
      </w:r>
      <w:r w:rsidRPr="00DF1132">
        <w:rPr>
          <w:rFonts w:cs="Arial"/>
          <w:bCs/>
          <w:sz w:val="20"/>
          <w:szCs w:val="20"/>
        </w:rPr>
        <w:t> %)</w:t>
      </w:r>
      <w:r>
        <w:rPr>
          <w:rFonts w:cs="Arial"/>
          <w:bCs/>
          <w:sz w:val="20"/>
          <w:szCs w:val="20"/>
        </w:rPr>
        <w:t xml:space="preserve"> a nejméně na</w:t>
      </w:r>
      <w:r w:rsidR="00AD5BFB">
        <w:rPr>
          <w:rFonts w:cs="Arial"/>
          <w:bCs/>
          <w:sz w:val="20"/>
          <w:szCs w:val="20"/>
        </w:rPr>
        <w:t> </w:t>
      </w:r>
      <w:r>
        <w:rPr>
          <w:rFonts w:cs="Arial"/>
          <w:bCs/>
          <w:sz w:val="20"/>
          <w:szCs w:val="20"/>
        </w:rPr>
        <w:t>Maltě (o 2,1 %).</w:t>
      </w:r>
    </w:p>
    <w:p w14:paraId="74D171A8" w14:textId="77777777" w:rsidR="00C71364" w:rsidRPr="00B3645D" w:rsidRDefault="00C71364" w:rsidP="005E2385">
      <w:pPr>
        <w:pStyle w:val="Zkladntextodsazen3"/>
        <w:spacing w:after="160"/>
        <w:ind w:left="0"/>
        <w:jc w:val="left"/>
        <w:rPr>
          <w:rFonts w:cs="Arial"/>
          <w:sz w:val="20"/>
          <w:szCs w:val="20"/>
        </w:rPr>
      </w:pPr>
      <w:r w:rsidRPr="00AB7CEE">
        <w:rPr>
          <w:rFonts w:cs="Arial"/>
          <w:bCs/>
          <w:sz w:val="20"/>
          <w:szCs w:val="20"/>
        </w:rPr>
        <w:t>P</w:t>
      </w:r>
      <w:r w:rsidRPr="00AB7CEE">
        <w:rPr>
          <w:rFonts w:cs="Arial"/>
          <w:sz w:val="20"/>
          <w:szCs w:val="20"/>
        </w:rPr>
        <w:t xml:space="preserve">odle předběžných údajů </w:t>
      </w:r>
      <w:proofErr w:type="spellStart"/>
      <w:r w:rsidRPr="00AB7CEE">
        <w:rPr>
          <w:rFonts w:cs="Arial"/>
          <w:sz w:val="20"/>
          <w:szCs w:val="20"/>
        </w:rPr>
        <w:t>Eurostatu</w:t>
      </w:r>
      <w:proofErr w:type="spellEnd"/>
      <w:r w:rsidRPr="00AB7CEE">
        <w:rPr>
          <w:rFonts w:cs="Arial"/>
          <w:sz w:val="20"/>
          <w:szCs w:val="20"/>
        </w:rPr>
        <w:t xml:space="preserve"> byla </w:t>
      </w:r>
      <w:r w:rsidRPr="00AB7CEE">
        <w:rPr>
          <w:rFonts w:cs="Arial"/>
          <w:b/>
          <w:sz w:val="20"/>
          <w:szCs w:val="20"/>
        </w:rPr>
        <w:t>meziroční</w:t>
      </w:r>
      <w:r w:rsidRPr="00AB7CEE">
        <w:rPr>
          <w:rFonts w:cs="Arial"/>
          <w:sz w:val="20"/>
          <w:szCs w:val="20"/>
        </w:rPr>
        <w:t xml:space="preserve"> změna HICP </w:t>
      </w:r>
      <w:r w:rsidRPr="00AB7CEE">
        <w:rPr>
          <w:rFonts w:cs="Arial"/>
          <w:b/>
          <w:bCs/>
          <w:sz w:val="20"/>
          <w:szCs w:val="20"/>
        </w:rPr>
        <w:t xml:space="preserve">27 členských zemí EU </w:t>
      </w:r>
      <w:r w:rsidRPr="00AB7CEE">
        <w:rPr>
          <w:rFonts w:cs="Arial"/>
          <w:b/>
          <w:sz w:val="20"/>
          <w:szCs w:val="20"/>
        </w:rPr>
        <w:t>v </w:t>
      </w:r>
      <w:r>
        <w:rPr>
          <w:rFonts w:cs="Arial"/>
          <w:b/>
          <w:sz w:val="20"/>
          <w:szCs w:val="20"/>
        </w:rPr>
        <w:t>dubnu</w:t>
      </w:r>
      <w:r w:rsidRPr="007F2BE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3,2</w:t>
      </w:r>
      <w:r w:rsidRPr="00AB7CEE">
        <w:rPr>
          <w:rFonts w:cs="Arial"/>
          <w:sz w:val="20"/>
          <w:szCs w:val="20"/>
        </w:rPr>
        <w:t> %, což bylo o </w:t>
      </w:r>
      <w:proofErr w:type="gramStart"/>
      <w:r w:rsidRPr="00AB7CEE">
        <w:rPr>
          <w:rFonts w:cs="Arial"/>
          <w:sz w:val="20"/>
          <w:szCs w:val="20"/>
        </w:rPr>
        <w:t>0,</w:t>
      </w:r>
      <w:r>
        <w:rPr>
          <w:rFonts w:cs="Arial"/>
          <w:sz w:val="20"/>
          <w:szCs w:val="20"/>
        </w:rPr>
        <w:t>4</w:t>
      </w:r>
      <w:r w:rsidRPr="00AB7CEE">
        <w:rPr>
          <w:rFonts w:cs="Arial"/>
          <w:sz w:val="20"/>
          <w:szCs w:val="20"/>
        </w:rPr>
        <w:t> procentního</w:t>
      </w:r>
      <w:proofErr w:type="gramEnd"/>
      <w:r w:rsidRPr="00AB7CEE">
        <w:rPr>
          <w:rFonts w:cs="Arial"/>
          <w:sz w:val="20"/>
          <w:szCs w:val="20"/>
        </w:rPr>
        <w:t xml:space="preserve"> bodu </w:t>
      </w:r>
      <w:r>
        <w:rPr>
          <w:rFonts w:cs="Arial"/>
          <w:sz w:val="20"/>
          <w:szCs w:val="20"/>
        </w:rPr>
        <w:t>více</w:t>
      </w:r>
      <w:r w:rsidRPr="00AB7CEE">
        <w:rPr>
          <w:rFonts w:cs="Arial"/>
          <w:sz w:val="20"/>
          <w:szCs w:val="20"/>
        </w:rPr>
        <w:t xml:space="preserve"> než v</w:t>
      </w:r>
      <w:r>
        <w:rPr>
          <w:rFonts w:cs="Arial"/>
          <w:sz w:val="20"/>
          <w:szCs w:val="20"/>
        </w:rPr>
        <w:t> březnu.</w:t>
      </w:r>
      <w:r w:rsidRPr="00AB7CEE">
        <w:rPr>
          <w:rFonts w:cs="Arial"/>
          <w:sz w:val="20"/>
          <w:szCs w:val="20"/>
        </w:rPr>
        <w:t xml:space="preserve"> </w:t>
      </w:r>
      <w:r w:rsidRPr="00AB7CEE">
        <w:rPr>
          <w:rFonts w:cs="Arial"/>
          <w:bCs/>
          <w:sz w:val="20"/>
          <w:szCs w:val="20"/>
        </w:rPr>
        <w:t xml:space="preserve">Nejvyšší byla </w:t>
      </w:r>
      <w:r w:rsidRPr="008B0B5F">
        <w:rPr>
          <w:rFonts w:cs="Arial"/>
          <w:bCs/>
          <w:sz w:val="20"/>
          <w:szCs w:val="20"/>
        </w:rPr>
        <w:t>v </w:t>
      </w:r>
      <w:r>
        <w:rPr>
          <w:rFonts w:cs="Arial"/>
          <w:bCs/>
          <w:sz w:val="20"/>
          <w:szCs w:val="20"/>
        </w:rPr>
        <w:t>dubnu</w:t>
      </w:r>
      <w:r w:rsidRPr="008B0B5F">
        <w:rPr>
          <w:rFonts w:cs="Arial"/>
          <w:bCs/>
          <w:sz w:val="20"/>
          <w:szCs w:val="20"/>
        </w:rPr>
        <w:t xml:space="preserve"> v </w:t>
      </w:r>
      <w:r>
        <w:rPr>
          <w:rFonts w:cs="Arial"/>
          <w:bCs/>
          <w:sz w:val="20"/>
          <w:szCs w:val="20"/>
        </w:rPr>
        <w:t>Rumunsku</w:t>
      </w:r>
      <w:r w:rsidRPr="00AB7CEE">
        <w:rPr>
          <w:rFonts w:cs="Arial"/>
          <w:bCs/>
          <w:sz w:val="20"/>
          <w:szCs w:val="20"/>
        </w:rPr>
        <w:t xml:space="preserve"> (</w:t>
      </w:r>
      <w:r>
        <w:rPr>
          <w:rFonts w:cs="Arial"/>
          <w:bCs/>
          <w:sz w:val="20"/>
          <w:szCs w:val="20"/>
        </w:rPr>
        <w:t>9,5</w:t>
      </w:r>
      <w:r w:rsidRPr="00AB7CEE">
        <w:rPr>
          <w:rFonts w:cs="Arial"/>
          <w:bCs/>
          <w:sz w:val="20"/>
          <w:szCs w:val="20"/>
        </w:rPr>
        <w:t> %) a</w:t>
      </w:r>
      <w:r>
        <w:rPr>
          <w:rFonts w:cs="Arial"/>
          <w:bCs/>
          <w:sz w:val="20"/>
          <w:szCs w:val="20"/>
        </w:rPr>
        <w:t> nejnižší ve Švédsku </w:t>
      </w:r>
      <w:r w:rsidRPr="00AB7CEE">
        <w:rPr>
          <w:rFonts w:cs="Arial"/>
          <w:bCs/>
          <w:sz w:val="20"/>
          <w:szCs w:val="20"/>
        </w:rPr>
        <w:t>(</w:t>
      </w:r>
      <w:r>
        <w:rPr>
          <w:rFonts w:cs="Arial"/>
          <w:bCs/>
          <w:sz w:val="20"/>
          <w:szCs w:val="20"/>
        </w:rPr>
        <w:t>0,5</w:t>
      </w:r>
      <w:r w:rsidRPr="00AB7CEE">
        <w:rPr>
          <w:rFonts w:cs="Arial"/>
          <w:bCs/>
          <w:sz w:val="20"/>
          <w:szCs w:val="20"/>
        </w:rPr>
        <w:t> %).</w:t>
      </w:r>
    </w:p>
    <w:p w14:paraId="4A2D855E" w14:textId="77777777" w:rsidR="00C71364" w:rsidRDefault="00C71364" w:rsidP="00C71364">
      <w:pPr>
        <w:pStyle w:val="Zkladntextodsazen3"/>
        <w:spacing w:after="0"/>
        <w:ind w:left="0"/>
        <w:rPr>
          <w:rFonts w:cs="Arial"/>
          <w:sz w:val="20"/>
          <w:szCs w:val="20"/>
        </w:rPr>
      </w:pPr>
      <w:r w:rsidRPr="00B3645D">
        <w:rPr>
          <w:rFonts w:cs="Arial"/>
          <w:sz w:val="20"/>
          <w:szCs w:val="20"/>
        </w:rPr>
        <w:t xml:space="preserve">(Více informací na internetových stránkách </w:t>
      </w:r>
      <w:proofErr w:type="spellStart"/>
      <w:r w:rsidRPr="00B3645D">
        <w:rPr>
          <w:rFonts w:cs="Arial"/>
          <w:sz w:val="20"/>
          <w:szCs w:val="20"/>
        </w:rPr>
        <w:t>Eurostatu</w:t>
      </w:r>
      <w:proofErr w:type="spellEnd"/>
      <w:r w:rsidRPr="00B3645D">
        <w:rPr>
          <w:rFonts w:cs="Arial"/>
          <w:sz w:val="20"/>
          <w:szCs w:val="20"/>
        </w:rPr>
        <w:t xml:space="preserve">: </w:t>
      </w:r>
      <w:hyperlink r:id="rId12" w:history="1">
        <w:r w:rsidRPr="00B3645D">
          <w:rPr>
            <w:rStyle w:val="Hypertextovodkaz"/>
            <w:rFonts w:cs="Arial"/>
            <w:sz w:val="20"/>
            <w:szCs w:val="20"/>
          </w:rPr>
          <w:t>HICP</w:t>
        </w:r>
      </w:hyperlink>
      <w:r w:rsidRPr="00B3645D">
        <w:rPr>
          <w:rFonts w:cs="Arial"/>
          <w:sz w:val="20"/>
          <w:szCs w:val="20"/>
        </w:rPr>
        <w:t>.)</w:t>
      </w:r>
    </w:p>
    <w:p w14:paraId="23EF187C" w14:textId="16A68AEB" w:rsidR="00773B0B" w:rsidRDefault="00773B0B" w:rsidP="00773B0B">
      <w:pPr>
        <w:jc w:val="left"/>
      </w:pPr>
    </w:p>
    <w:p w14:paraId="76D79AB8" w14:textId="77777777" w:rsidR="00186B29" w:rsidRDefault="00186B29" w:rsidP="00773B0B">
      <w:pPr>
        <w:jc w:val="left"/>
      </w:pPr>
    </w:p>
    <w:p w14:paraId="2051214C" w14:textId="77777777" w:rsidR="00200551" w:rsidRDefault="00200551" w:rsidP="006A57CC"/>
    <w:p w14:paraId="637730EE" w14:textId="77777777" w:rsidR="00A7786D" w:rsidRDefault="002C4C20" w:rsidP="00A7786D">
      <w:pPr>
        <w:pStyle w:val="Poznmky"/>
      </w:pPr>
      <w:r>
        <w:t xml:space="preserve">Poznámky: </w:t>
      </w:r>
    </w:p>
    <w:p w14:paraId="254DFE1D" w14:textId="77777777" w:rsidR="007455B6" w:rsidRDefault="007455B6" w:rsidP="00A7786D">
      <w:pPr>
        <w:pStyle w:val="Poznmky"/>
      </w:pPr>
    </w:p>
    <w:p w14:paraId="0BC5CA56" w14:textId="1EFB42AC" w:rsidR="00ED796A" w:rsidRPr="00B3645D" w:rsidRDefault="00ED796A" w:rsidP="00ED796A">
      <w:pPr>
        <w:pStyle w:val="Zkladntextodsazen"/>
        <w:tabs>
          <w:tab w:val="left" w:pos="3420"/>
        </w:tabs>
        <w:spacing w:before="60" w:after="0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bCs/>
          <w:i/>
          <w:iCs/>
          <w:sz w:val="18"/>
          <w:szCs w:val="18"/>
        </w:rPr>
        <w:t>Zodpovědný vedoucí pracovník ČSÚ:</w:t>
      </w:r>
      <w:r w:rsidRPr="00B3645D">
        <w:rPr>
          <w:rFonts w:cs="Arial"/>
          <w:bCs/>
          <w:i/>
          <w:iCs/>
          <w:sz w:val="18"/>
          <w:szCs w:val="18"/>
        </w:rPr>
        <w:tab/>
      </w:r>
      <w:r w:rsidRPr="00B3645D">
        <w:rPr>
          <w:rFonts w:cs="Arial"/>
          <w:bCs/>
          <w:i/>
          <w:iCs/>
          <w:sz w:val="18"/>
          <w:szCs w:val="18"/>
        </w:rPr>
        <w:tab/>
      </w:r>
      <w:r>
        <w:rPr>
          <w:rFonts w:cs="Arial"/>
          <w:bCs/>
          <w:i/>
          <w:iCs/>
          <w:sz w:val="18"/>
          <w:szCs w:val="18"/>
        </w:rPr>
        <w:t>Ing. Vladimír Cába</w:t>
      </w:r>
      <w:r w:rsidRPr="00B3645D">
        <w:rPr>
          <w:rFonts w:cs="Arial"/>
          <w:bCs/>
          <w:i/>
          <w:iCs/>
          <w:sz w:val="18"/>
          <w:szCs w:val="18"/>
        </w:rPr>
        <w:t>, ředitel odboru statistiky cen,</w:t>
      </w:r>
      <w:r w:rsidRPr="00B3645D">
        <w:rPr>
          <w:rFonts w:cs="Arial"/>
          <w:i/>
          <w:iCs/>
          <w:sz w:val="18"/>
          <w:szCs w:val="18"/>
        </w:rPr>
        <w:t xml:space="preserve"> tel. 274052</w:t>
      </w:r>
      <w:r>
        <w:rPr>
          <w:rFonts w:cs="Arial"/>
          <w:i/>
          <w:iCs/>
          <w:sz w:val="18"/>
          <w:szCs w:val="18"/>
        </w:rPr>
        <w:t>873</w:t>
      </w:r>
      <w:r w:rsidRPr="00B3645D">
        <w:rPr>
          <w:rFonts w:cs="Arial"/>
          <w:i/>
          <w:iCs/>
          <w:sz w:val="18"/>
          <w:szCs w:val="18"/>
        </w:rPr>
        <w:t>,</w:t>
      </w:r>
      <w:r w:rsidR="00AD5BFB">
        <w:rPr>
          <w:rFonts w:cs="Arial"/>
          <w:i/>
          <w:iCs/>
          <w:sz w:val="18"/>
          <w:szCs w:val="18"/>
        </w:rPr>
        <w:br/>
      </w:r>
      <w:r w:rsidRPr="00B3645D">
        <w:rPr>
          <w:rFonts w:cs="Arial"/>
          <w:i/>
          <w:iCs/>
          <w:sz w:val="18"/>
          <w:szCs w:val="18"/>
        </w:rPr>
        <w:t xml:space="preserve">e-mail: </w:t>
      </w:r>
      <w:hyperlink r:id="rId13" w:history="1">
        <w:r w:rsidRPr="00BD0B97">
          <w:rPr>
            <w:rStyle w:val="Hypertextovodkaz"/>
            <w:rFonts w:cs="Arial"/>
            <w:i/>
            <w:iCs/>
            <w:sz w:val="18"/>
            <w:szCs w:val="18"/>
          </w:rPr>
          <w:t>vladimir.caba@csu.gov.cz</w:t>
        </w:r>
      </w:hyperlink>
    </w:p>
    <w:p w14:paraId="3DF00DA0" w14:textId="55C91A1A" w:rsidR="00ED796A" w:rsidRDefault="00ED796A" w:rsidP="00ED796A">
      <w:pPr>
        <w:pStyle w:val="Zkladntextodsazen"/>
        <w:tabs>
          <w:tab w:val="left" w:pos="3420"/>
        </w:tabs>
        <w:spacing w:after="0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Kontaktní osob</w:t>
      </w:r>
      <w:r>
        <w:rPr>
          <w:rFonts w:cs="Arial"/>
          <w:i/>
          <w:iCs/>
          <w:sz w:val="18"/>
          <w:szCs w:val="18"/>
        </w:rPr>
        <w:t>a</w:t>
      </w:r>
      <w:r w:rsidRPr="00B3645D">
        <w:rPr>
          <w:rFonts w:cs="Arial"/>
          <w:i/>
          <w:iCs/>
          <w:sz w:val="18"/>
          <w:szCs w:val="18"/>
        </w:rPr>
        <w:t>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>Ing. Pavla Šedivá, vedoucí oddělení statistiky spotřebitelských cen, tel. 274052138,</w:t>
      </w:r>
      <w:r>
        <w:rPr>
          <w:rFonts w:cs="Arial"/>
          <w:i/>
          <w:iCs/>
          <w:sz w:val="18"/>
          <w:szCs w:val="18"/>
        </w:rPr>
        <w:t xml:space="preserve"> </w:t>
      </w:r>
      <w:r w:rsidRPr="00B3645D">
        <w:rPr>
          <w:rFonts w:cs="Arial"/>
          <w:i/>
          <w:iCs/>
          <w:sz w:val="18"/>
          <w:szCs w:val="18"/>
        </w:rPr>
        <w:t>e-mail: </w:t>
      </w:r>
      <w:hyperlink r:id="rId14" w:history="1">
        <w:r w:rsidRPr="00015BC4">
          <w:rPr>
            <w:rStyle w:val="Hypertextovodkaz"/>
            <w:rFonts w:cs="Arial"/>
            <w:i/>
            <w:iCs/>
            <w:sz w:val="18"/>
            <w:szCs w:val="18"/>
          </w:rPr>
          <w:t>pavla.sediva@csu.gov.cz</w:t>
        </w:r>
      </w:hyperlink>
    </w:p>
    <w:p w14:paraId="3D47786F" w14:textId="77777777" w:rsidR="00ED796A" w:rsidRPr="00B3645D" w:rsidRDefault="00ED796A" w:rsidP="00ED796A">
      <w:pPr>
        <w:pStyle w:val="Zkladntextodsazen"/>
        <w:tabs>
          <w:tab w:val="left" w:pos="3420"/>
        </w:tabs>
        <w:spacing w:after="0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Metoda získání dat: </w:t>
      </w:r>
      <w:r w:rsidRPr="00B3645D"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>Přímé terénní zjišťování cen, centrální zjišťování cen a výkaznictví</w:t>
      </w:r>
    </w:p>
    <w:p w14:paraId="79E414D6" w14:textId="28397131" w:rsidR="00ED796A" w:rsidRPr="00B3645D" w:rsidRDefault="00ED796A" w:rsidP="00ED796A">
      <w:pPr>
        <w:pStyle w:val="Zkladntextodsazen"/>
        <w:tabs>
          <w:tab w:val="left" w:pos="3420"/>
        </w:tabs>
        <w:spacing w:after="0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Termín ukončení sběru dat: 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>20. kalendářní den příslušného měsíce</w:t>
      </w:r>
    </w:p>
    <w:p w14:paraId="3E003FC4" w14:textId="37E9E912" w:rsidR="00ED796A" w:rsidRPr="00B3645D" w:rsidRDefault="00ED796A" w:rsidP="00AD5BFB">
      <w:pPr>
        <w:spacing w:after="0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Navazující publikace: </w:t>
      </w:r>
      <w:r w:rsidRPr="00B3645D">
        <w:rPr>
          <w:rFonts w:cs="Arial"/>
          <w:i/>
          <w:iCs/>
          <w:sz w:val="18"/>
          <w:szCs w:val="18"/>
        </w:rPr>
        <w:tab/>
        <w:t>012018-2</w:t>
      </w:r>
      <w:r>
        <w:rPr>
          <w:rFonts w:cs="Arial"/>
          <w:i/>
          <w:iCs/>
          <w:sz w:val="18"/>
          <w:szCs w:val="18"/>
        </w:rPr>
        <w:t>6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základní členění (měsíční periodicita</w:t>
      </w:r>
      <w:r>
        <w:rPr>
          <w:rFonts w:cs="Arial"/>
          <w:i/>
          <w:iCs/>
          <w:sz w:val="18"/>
          <w:szCs w:val="18"/>
        </w:rPr>
        <w:t>)</w:t>
      </w:r>
      <w:r w:rsidRPr="00B3645D">
        <w:rPr>
          <w:rFonts w:cs="Arial"/>
          <w:i/>
          <w:iCs/>
          <w:sz w:val="18"/>
          <w:szCs w:val="18"/>
        </w:rPr>
        <w:t xml:space="preserve"> a</w:t>
      </w:r>
      <w:r w:rsidR="00AD5BFB">
        <w:rPr>
          <w:rFonts w:cs="Arial"/>
          <w:i/>
          <w:iCs/>
          <w:sz w:val="18"/>
          <w:szCs w:val="18"/>
        </w:rPr>
        <w:t> </w:t>
      </w:r>
      <w:r w:rsidRPr="00B3645D">
        <w:rPr>
          <w:rFonts w:cs="Arial"/>
          <w:i/>
          <w:iCs/>
          <w:sz w:val="18"/>
          <w:szCs w:val="18"/>
        </w:rPr>
        <w:t>012019-2</w:t>
      </w:r>
      <w:r>
        <w:rPr>
          <w:rFonts w:cs="Arial"/>
          <w:i/>
          <w:iCs/>
          <w:sz w:val="18"/>
          <w:szCs w:val="18"/>
        </w:rPr>
        <w:t>6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podrobné členění (roční periodicita)</w:t>
      </w:r>
    </w:p>
    <w:p w14:paraId="2A9B1CF1" w14:textId="77777777" w:rsidR="00ED796A" w:rsidRPr="005312B1" w:rsidRDefault="00ED796A" w:rsidP="00AD5BFB">
      <w:pPr>
        <w:spacing w:after="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Dokumenty na internetu: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hyperlink r:id="rId15" w:history="1">
        <w:r w:rsidRPr="005312B1">
          <w:rPr>
            <w:rStyle w:val="Hypertextovodkaz"/>
            <w:i/>
            <w:sz w:val="18"/>
            <w:szCs w:val="18"/>
          </w:rPr>
          <w:t>www.csu.gov.cz/inflace-spotrebitelske-ceny</w:t>
        </w:r>
      </w:hyperlink>
    </w:p>
    <w:p w14:paraId="1BB2221E" w14:textId="77777777" w:rsidR="00ED796A" w:rsidRPr="00B3645D" w:rsidRDefault="00ED796A" w:rsidP="00AD5BFB">
      <w:pPr>
        <w:spacing w:after="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Termín zveřejnění </w:t>
      </w:r>
      <w:r>
        <w:rPr>
          <w:rFonts w:cs="Arial"/>
          <w:i/>
          <w:iCs/>
          <w:sz w:val="18"/>
          <w:szCs w:val="18"/>
        </w:rPr>
        <w:t>další RI:</w:t>
      </w:r>
    </w:p>
    <w:p w14:paraId="69CEE05F" w14:textId="77777777" w:rsidR="00ED796A" w:rsidRDefault="00ED796A" w:rsidP="00611C04">
      <w:pPr>
        <w:spacing w:after="0"/>
        <w:ind w:firstLine="720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 xml:space="preserve">předběžný odhad: </w:t>
      </w:r>
      <w:r>
        <w:rPr>
          <w:rFonts w:cs="Arial"/>
          <w:i/>
          <w:iCs/>
          <w:sz w:val="18"/>
          <w:szCs w:val="18"/>
        </w:rPr>
        <w:tab/>
      </w:r>
      <w:proofErr w:type="gramStart"/>
      <w:r>
        <w:rPr>
          <w:rFonts w:cs="Arial"/>
          <w:i/>
          <w:iCs/>
          <w:sz w:val="18"/>
          <w:szCs w:val="18"/>
        </w:rPr>
        <w:tab/>
        <w:t xml:space="preserve">  7</w:t>
      </w:r>
      <w:r w:rsidRPr="00B3645D">
        <w:rPr>
          <w:rFonts w:cs="Arial"/>
          <w:i/>
          <w:iCs/>
          <w:sz w:val="18"/>
          <w:szCs w:val="18"/>
        </w:rPr>
        <w:t>.</w:t>
      </w:r>
      <w:proofErr w:type="gramEnd"/>
      <w:r w:rsidRPr="00B3645D">
        <w:rPr>
          <w:rFonts w:cs="Arial"/>
          <w:i/>
          <w:iCs/>
          <w:sz w:val="18"/>
          <w:szCs w:val="18"/>
        </w:rPr>
        <w:t xml:space="preserve"> </w:t>
      </w:r>
      <w:r>
        <w:rPr>
          <w:rFonts w:cs="Arial"/>
          <w:i/>
          <w:iCs/>
          <w:sz w:val="18"/>
          <w:szCs w:val="18"/>
        </w:rPr>
        <w:t>7</w:t>
      </w:r>
      <w:r w:rsidRPr="00B3645D">
        <w:rPr>
          <w:rFonts w:cs="Arial"/>
          <w:i/>
          <w:iCs/>
          <w:sz w:val="18"/>
          <w:szCs w:val="18"/>
        </w:rPr>
        <w:t>. 202</w:t>
      </w:r>
      <w:r>
        <w:rPr>
          <w:rFonts w:cs="Arial"/>
          <w:i/>
          <w:iCs/>
          <w:sz w:val="18"/>
          <w:szCs w:val="18"/>
        </w:rPr>
        <w:t>6</w:t>
      </w:r>
    </w:p>
    <w:p w14:paraId="60A52822" w14:textId="129CEC2A" w:rsidR="00062565" w:rsidRDefault="00ED796A" w:rsidP="00611C04">
      <w:pPr>
        <w:ind w:firstLine="720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 xml:space="preserve">inflace: </w:t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  <w:t>10</w:t>
      </w:r>
      <w:r w:rsidRPr="00B3645D">
        <w:rPr>
          <w:rFonts w:cs="Arial"/>
          <w:i/>
          <w:iCs/>
          <w:sz w:val="18"/>
          <w:szCs w:val="18"/>
        </w:rPr>
        <w:t xml:space="preserve">. </w:t>
      </w:r>
      <w:r>
        <w:rPr>
          <w:rFonts w:cs="Arial"/>
          <w:i/>
          <w:iCs/>
          <w:sz w:val="18"/>
          <w:szCs w:val="18"/>
        </w:rPr>
        <w:t>7</w:t>
      </w:r>
      <w:r w:rsidRPr="00B3645D">
        <w:rPr>
          <w:rFonts w:cs="Arial"/>
          <w:i/>
          <w:iCs/>
          <w:sz w:val="18"/>
          <w:szCs w:val="18"/>
        </w:rPr>
        <w:t>. 202</w:t>
      </w:r>
      <w:r>
        <w:rPr>
          <w:rFonts w:cs="Arial"/>
          <w:i/>
          <w:iCs/>
          <w:sz w:val="18"/>
          <w:szCs w:val="18"/>
        </w:rPr>
        <w:t>6</w:t>
      </w:r>
    </w:p>
    <w:p w14:paraId="3B017A44" w14:textId="0EEF76D0" w:rsidR="00062565" w:rsidRDefault="00062565" w:rsidP="00062565">
      <w:pPr>
        <w:spacing w:after="0"/>
      </w:pPr>
      <w:r>
        <w:lastRenderedPageBreak/>
        <w:t>Přílohy:</w:t>
      </w:r>
    </w:p>
    <w:p w14:paraId="42BC5B58" w14:textId="12DF933C" w:rsidR="00062565" w:rsidRDefault="00062565" w:rsidP="00062565">
      <w:pPr>
        <w:spacing w:after="0"/>
      </w:pPr>
      <w:r>
        <w:t xml:space="preserve">Tab. 1 </w:t>
      </w:r>
      <w:r w:rsidR="00ED796A" w:rsidRPr="00B3645D">
        <w:rPr>
          <w:rFonts w:cs="Arial"/>
          <w:szCs w:val="18"/>
        </w:rPr>
        <w:t>Index spotřebitelských cen (indexy, míra inflace)</w:t>
      </w:r>
    </w:p>
    <w:p w14:paraId="7800AF00" w14:textId="77777777" w:rsidR="00ED796A" w:rsidRDefault="00062565" w:rsidP="00062565">
      <w:pPr>
        <w:spacing w:after="0"/>
        <w:rPr>
          <w:rFonts w:cs="Arial"/>
          <w:szCs w:val="18"/>
        </w:rPr>
      </w:pPr>
      <w:r>
        <w:t xml:space="preserve">Tab. 2 </w:t>
      </w:r>
      <w:r w:rsidR="00ED796A" w:rsidRPr="00B3645D">
        <w:rPr>
          <w:rFonts w:cs="Arial"/>
          <w:szCs w:val="18"/>
        </w:rPr>
        <w:t>Index spotřebitelských cen (rozklad meziměsíčního přírůstku)</w:t>
      </w:r>
    </w:p>
    <w:p w14:paraId="2A5A36C3" w14:textId="6013A298" w:rsidR="00062565" w:rsidRDefault="00062565" w:rsidP="00062565">
      <w:pPr>
        <w:spacing w:after="0"/>
      </w:pPr>
      <w:r>
        <w:t xml:space="preserve">Tab. 3 </w:t>
      </w:r>
      <w:r w:rsidR="00ED796A" w:rsidRPr="00B3645D">
        <w:rPr>
          <w:rFonts w:cs="Arial"/>
          <w:szCs w:val="18"/>
        </w:rPr>
        <w:t>Index spotřebitelských cen (rozklad přírůstků meziměsíčního, meziročních)</w:t>
      </w:r>
    </w:p>
    <w:p w14:paraId="287B78C7" w14:textId="42772460" w:rsidR="00ED796A" w:rsidRDefault="00ED796A" w:rsidP="00062565">
      <w:pPr>
        <w:spacing w:after="0"/>
      </w:pPr>
      <w:r>
        <w:t xml:space="preserve">Tab. 4 </w:t>
      </w:r>
      <w:r w:rsidRPr="00B3645D">
        <w:rPr>
          <w:rFonts w:cs="Arial"/>
          <w:szCs w:val="18"/>
        </w:rPr>
        <w:t>Index spotřebitelských cen (sociální skupiny domácností – indexy, míra inflace)</w:t>
      </w:r>
    </w:p>
    <w:p w14:paraId="14C56F68" w14:textId="416FC83A" w:rsidR="00ED796A" w:rsidRDefault="00ED796A" w:rsidP="00062565">
      <w:pPr>
        <w:spacing w:after="0"/>
      </w:pPr>
      <w:r>
        <w:t xml:space="preserve">Tab. 5 </w:t>
      </w:r>
      <w:r w:rsidRPr="00B3645D">
        <w:rPr>
          <w:rFonts w:cs="Arial"/>
          <w:szCs w:val="18"/>
        </w:rPr>
        <w:t>Index spotřebitelských cen (analytická tabulka, specifické indexy)</w:t>
      </w:r>
    </w:p>
    <w:p w14:paraId="61F39F12" w14:textId="04E8BD2A" w:rsidR="00062565" w:rsidRDefault="00062565" w:rsidP="00062565">
      <w:pPr>
        <w:spacing w:after="0"/>
      </w:pPr>
      <w:r>
        <w:t xml:space="preserve">Graf 1 </w:t>
      </w:r>
      <w:r w:rsidR="00611C04" w:rsidRPr="00B3645D">
        <w:rPr>
          <w:rFonts w:cs="Arial"/>
          <w:szCs w:val="18"/>
        </w:rPr>
        <w:t>Index spotřebitelských cen (meziroční změny, změny proti bazickému roku)</w:t>
      </w:r>
    </w:p>
    <w:p w14:paraId="6253FF59" w14:textId="13ADC309" w:rsidR="00062565" w:rsidRDefault="00062565" w:rsidP="00062565">
      <w:pPr>
        <w:spacing w:after="0"/>
      </w:pPr>
      <w:r>
        <w:t xml:space="preserve">Graf 2 </w:t>
      </w:r>
      <w:r w:rsidR="00611C04" w:rsidRPr="00B3645D">
        <w:rPr>
          <w:rFonts w:cs="Arial"/>
          <w:szCs w:val="18"/>
        </w:rPr>
        <w:t>Harmonizovaný index spotřebitelských cen – mezinárodní srovnání</w:t>
      </w:r>
    </w:p>
    <w:sectPr w:rsidR="00062565" w:rsidSect="00BE2E0B">
      <w:headerReference w:type="default" r:id="rId16"/>
      <w:footerReference w:type="default" r:id="rId17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F2963" w14:textId="77777777" w:rsidR="008F259C" w:rsidRDefault="008F259C" w:rsidP="004A01A7">
      <w:pPr>
        <w:spacing w:after="0" w:line="240" w:lineRule="auto"/>
      </w:pPr>
      <w:r>
        <w:separator/>
      </w:r>
    </w:p>
  </w:endnote>
  <w:endnote w:type="continuationSeparator" w:id="0">
    <w:p w14:paraId="0DA8A40C" w14:textId="77777777" w:rsidR="008F259C" w:rsidRDefault="008F259C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2BC7C" w14:textId="77777777" w:rsidR="006A57CC" w:rsidRDefault="006A57CC" w:rsidP="00F21B6A">
    <w:pPr>
      <w:pStyle w:val="Zpat"/>
    </w:pPr>
    <w:r w:rsidRPr="006A57CC">
      <w:t>Český statistický úřad</w:t>
    </w:r>
  </w:p>
  <w:p w14:paraId="5B65D58F" w14:textId="77777777" w:rsidR="00F21B6A" w:rsidRDefault="00CB5768" w:rsidP="00F21B6A">
    <w:pPr>
      <w:pStyle w:val="Zpat"/>
    </w:pPr>
    <w:r w:rsidRPr="00CB5768">
      <w:t>Oddělení informačních služeb – ústředí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6CBEBA2B" w14:textId="77777777" w:rsidR="00F21B6A" w:rsidRDefault="006A57CC" w:rsidP="00F21B6A">
    <w:pPr>
      <w:pStyle w:val="Zpat"/>
      <w:tabs>
        <w:tab w:val="left" w:pos="4440"/>
      </w:tabs>
    </w:pPr>
    <w:r w:rsidRPr="006A57CC">
      <w:t>Na padesátém 3268/81, 100 82 Praha 10</w:t>
    </w:r>
    <w:r w:rsidR="00F21B6A">
      <w:tab/>
    </w:r>
    <w:r w:rsidR="00F21B6A">
      <w:tab/>
    </w:r>
    <w:r w:rsidR="00F21B6A">
      <w:tab/>
    </w:r>
  </w:p>
  <w:p w14:paraId="6BF9010C" w14:textId="77777777" w:rsidR="004A01A7" w:rsidRPr="00F21B6A" w:rsidRDefault="00CB5768" w:rsidP="00F21B6A">
    <w:pPr>
      <w:pStyle w:val="Zpat"/>
    </w:pPr>
    <w:r w:rsidRPr="00CB5768">
      <w:t>T: +420 274 056 789, E: infoservis@csu.gov.cz</w:t>
    </w:r>
    <w:r w:rsidR="00F21B6A">
      <w:tab/>
    </w:r>
    <w:r w:rsidR="00F21B6A">
      <w:tab/>
    </w:r>
    <w:hyperlink r:id="rId1" w:history="1">
      <w:r w:rsidR="006A57CC"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AB0F0" w14:textId="77777777" w:rsidR="008F259C" w:rsidRDefault="008F259C" w:rsidP="004A01A7">
      <w:pPr>
        <w:spacing w:after="0" w:line="240" w:lineRule="auto"/>
      </w:pPr>
    </w:p>
  </w:footnote>
  <w:footnote w:type="continuationSeparator" w:id="0">
    <w:p w14:paraId="1ACA5432" w14:textId="77777777" w:rsidR="008F259C" w:rsidRDefault="008F259C" w:rsidP="004A01A7">
      <w:pPr>
        <w:spacing w:after="0" w:line="240" w:lineRule="auto"/>
      </w:pPr>
      <w:r>
        <w:continuationSeparator/>
      </w:r>
    </w:p>
  </w:footnote>
  <w:footnote w:id="1">
    <w:p w14:paraId="63AB76A3" w14:textId="77777777" w:rsidR="00C10FB9" w:rsidRDefault="00C10FB9" w:rsidP="00C10FB9">
      <w:pPr>
        <w:pStyle w:val="Poznmky"/>
        <w:contextualSpacing/>
      </w:pPr>
      <w:r w:rsidRPr="00B16742">
        <w:rPr>
          <w:rStyle w:val="Znakapoznpodarou"/>
          <w:i w:val="0"/>
          <w:iCs/>
          <w:sz w:val="20"/>
          <w:szCs w:val="22"/>
        </w:rPr>
        <w:footnoteRef/>
      </w:r>
      <w:r w:rsidRPr="00B16742">
        <w:rPr>
          <w:i w:val="0"/>
          <w:iCs/>
          <w:sz w:val="20"/>
          <w:szCs w:val="22"/>
          <w:vertAlign w:val="superscript"/>
        </w:rPr>
        <w:t>)</w:t>
      </w:r>
      <w:r w:rsidRPr="00A072D8">
        <w:rPr>
          <w:vertAlign w:val="superscript"/>
        </w:rPr>
        <w:t xml:space="preserve"> </w:t>
      </w:r>
      <w:r w:rsidRPr="00624505">
        <w:rPr>
          <w:b/>
        </w:rPr>
        <w:t>Zrychlení/zpomalení</w:t>
      </w:r>
      <w:r>
        <w:t xml:space="preserve"> růstu meziročního cenového indexu je rozdíl mezi aktuálním a předchozím meziročním indexem. Je proto závislé na změně </w:t>
      </w:r>
      <w:r w:rsidRPr="009741FB">
        <w:t>aktuálního</w:t>
      </w:r>
      <w:r w:rsidRPr="00B76588">
        <w:t xml:space="preserve"> </w:t>
      </w:r>
      <w:r>
        <w:t>meziměsíčního indexu a zároveň na </w:t>
      </w:r>
      <w:r w:rsidRPr="00682BC3">
        <w:t>změně základny</w:t>
      </w:r>
      <w:r>
        <w:t xml:space="preserve"> – meziměsíčního indexu (růstu/poklesu) ve </w:t>
      </w:r>
      <w:r w:rsidRPr="00682BC3">
        <w:t>stejném měsíci loňského roku.</w:t>
      </w:r>
    </w:p>
  </w:footnote>
  <w:footnote w:id="2">
    <w:p w14:paraId="27C0868D" w14:textId="77777777" w:rsidR="00540F50" w:rsidRPr="00743BAE" w:rsidRDefault="00540F50" w:rsidP="00B16742">
      <w:pPr>
        <w:pStyle w:val="Poznamkytexty"/>
        <w:spacing w:line="276" w:lineRule="auto"/>
        <w:contextualSpacing/>
        <w:jc w:val="left"/>
      </w:pPr>
      <w:r w:rsidRPr="00B16742">
        <w:rPr>
          <w:rStyle w:val="Znakapoznpodarou"/>
          <w:i w:val="0"/>
          <w:iCs/>
          <w:sz w:val="20"/>
          <w:szCs w:val="20"/>
        </w:rPr>
        <w:footnoteRef/>
      </w:r>
      <w:r w:rsidRPr="00B16742">
        <w:rPr>
          <w:i w:val="0"/>
          <w:iCs/>
          <w:sz w:val="20"/>
          <w:szCs w:val="20"/>
          <w:vertAlign w:val="superscript"/>
        </w:rPr>
        <w:t>)</w:t>
      </w:r>
      <w:r>
        <w:rPr>
          <w:vertAlign w:val="superscript"/>
        </w:rPr>
        <w:t xml:space="preserve"> </w:t>
      </w:r>
      <w:r>
        <w:t>Nájemné za bydlení z</w:t>
      </w:r>
      <w:r w:rsidRPr="00637E7E">
        <w:t>ahrnuje j</w:t>
      </w:r>
      <w:r>
        <w:t>ak nově uzavřené smlouvy, tak i </w:t>
      </w:r>
      <w:r w:rsidRPr="00637E7E">
        <w:t>stávající.</w:t>
      </w:r>
    </w:p>
  </w:footnote>
  <w:footnote w:id="3">
    <w:p w14:paraId="4F6252E5" w14:textId="77777777" w:rsidR="00C71364" w:rsidRDefault="00C71364" w:rsidP="00186B29">
      <w:pPr>
        <w:pStyle w:val="Poznmky"/>
      </w:pPr>
      <w:r w:rsidRPr="00F51D57">
        <w:rPr>
          <w:rStyle w:val="Znakapoznpodarou"/>
          <w:sz w:val="20"/>
        </w:rPr>
        <w:footnoteRef/>
      </w:r>
      <w:r w:rsidRPr="00F51D57">
        <w:rPr>
          <w:sz w:val="20"/>
          <w:vertAlign w:val="superscript"/>
        </w:rPr>
        <w:t>)</w:t>
      </w:r>
      <w:r>
        <w:t xml:space="preserve"> </w:t>
      </w:r>
      <w:r w:rsidRPr="001C776E">
        <w:t>HICP neobsahuje imputované nájemné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1F90DC4F" w14:textId="77777777" w:rsidTr="00F21B6A">
      <w:trPr>
        <w:jc w:val="right"/>
      </w:trPr>
      <w:tc>
        <w:tcPr>
          <w:tcW w:w="4253" w:type="dxa"/>
        </w:tcPr>
        <w:p w14:paraId="2EEB9A72" w14:textId="77777777" w:rsidR="003208E6" w:rsidRDefault="001510FA" w:rsidP="00C063DD">
          <w:pPr>
            <w:pStyle w:val="Nadpis3"/>
            <w:spacing w:before="0"/>
            <w:jc w:val="right"/>
          </w:pPr>
          <w:r w:rsidRPr="001510FA">
            <w:t>Rychlá informace</w:t>
          </w:r>
        </w:p>
      </w:tc>
    </w:tr>
  </w:tbl>
  <w:p w14:paraId="136094D3" w14:textId="77777777" w:rsidR="004A01A7" w:rsidRDefault="00811964" w:rsidP="00550B36">
    <w:pPr>
      <w:pStyle w:val="Zhlav"/>
    </w:pPr>
    <w:r w:rsidRPr="0024515A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64A68708" wp14:editId="2C8C5463">
          <wp:simplePos x="0" y="0"/>
          <wp:positionH relativeFrom="page">
            <wp:posOffset>485775</wp:posOffset>
          </wp:positionH>
          <wp:positionV relativeFrom="page">
            <wp:posOffset>362218</wp:posOffset>
          </wp:positionV>
          <wp:extent cx="1602000" cy="791464"/>
          <wp:effectExtent l="0" t="0" r="0" b="8890"/>
          <wp:wrapNone/>
          <wp:docPr id="2093416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79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39"/>
    <w:rsid w:val="000001CC"/>
    <w:rsid w:val="000106FE"/>
    <w:rsid w:val="000120B4"/>
    <w:rsid w:val="0002560E"/>
    <w:rsid w:val="00032CCE"/>
    <w:rsid w:val="00035F16"/>
    <w:rsid w:val="00043335"/>
    <w:rsid w:val="00054392"/>
    <w:rsid w:val="0005510C"/>
    <w:rsid w:val="00061224"/>
    <w:rsid w:val="00062565"/>
    <w:rsid w:val="00070445"/>
    <w:rsid w:val="00071F0F"/>
    <w:rsid w:val="00083A55"/>
    <w:rsid w:val="00085436"/>
    <w:rsid w:val="00090B7B"/>
    <w:rsid w:val="000968A9"/>
    <w:rsid w:val="000B4F0B"/>
    <w:rsid w:val="000C11F2"/>
    <w:rsid w:val="000C2452"/>
    <w:rsid w:val="000C67FA"/>
    <w:rsid w:val="000C68F4"/>
    <w:rsid w:val="000D2954"/>
    <w:rsid w:val="000D5C58"/>
    <w:rsid w:val="000E00C3"/>
    <w:rsid w:val="000E3099"/>
    <w:rsid w:val="000F141D"/>
    <w:rsid w:val="000F5A54"/>
    <w:rsid w:val="00102994"/>
    <w:rsid w:val="0010606B"/>
    <w:rsid w:val="00116E10"/>
    <w:rsid w:val="00133C01"/>
    <w:rsid w:val="00134D21"/>
    <w:rsid w:val="00134F2B"/>
    <w:rsid w:val="00135807"/>
    <w:rsid w:val="00135EBB"/>
    <w:rsid w:val="001363A5"/>
    <w:rsid w:val="00137B85"/>
    <w:rsid w:val="00140402"/>
    <w:rsid w:val="00141449"/>
    <w:rsid w:val="00146A2A"/>
    <w:rsid w:val="0015074B"/>
    <w:rsid w:val="001510FA"/>
    <w:rsid w:val="00160FEB"/>
    <w:rsid w:val="00164790"/>
    <w:rsid w:val="001712FE"/>
    <w:rsid w:val="00171B3E"/>
    <w:rsid w:val="00175680"/>
    <w:rsid w:val="00186B29"/>
    <w:rsid w:val="001909FA"/>
    <w:rsid w:val="0019514E"/>
    <w:rsid w:val="001D52C5"/>
    <w:rsid w:val="001D719A"/>
    <w:rsid w:val="001E0520"/>
    <w:rsid w:val="001E1B82"/>
    <w:rsid w:val="001E417F"/>
    <w:rsid w:val="001E513B"/>
    <w:rsid w:val="001E691A"/>
    <w:rsid w:val="001F493F"/>
    <w:rsid w:val="002000F6"/>
    <w:rsid w:val="00200551"/>
    <w:rsid w:val="002013B0"/>
    <w:rsid w:val="0020716F"/>
    <w:rsid w:val="00216463"/>
    <w:rsid w:val="00222610"/>
    <w:rsid w:val="002234D1"/>
    <w:rsid w:val="002363CA"/>
    <w:rsid w:val="0024676C"/>
    <w:rsid w:val="00260DCA"/>
    <w:rsid w:val="00275B42"/>
    <w:rsid w:val="00280346"/>
    <w:rsid w:val="00280D21"/>
    <w:rsid w:val="0028101B"/>
    <w:rsid w:val="002816E5"/>
    <w:rsid w:val="002826B4"/>
    <w:rsid w:val="00293F29"/>
    <w:rsid w:val="00297C33"/>
    <w:rsid w:val="002C4C20"/>
    <w:rsid w:val="002D11B9"/>
    <w:rsid w:val="002D796B"/>
    <w:rsid w:val="002E1B14"/>
    <w:rsid w:val="002F7004"/>
    <w:rsid w:val="0030061B"/>
    <w:rsid w:val="00303A0E"/>
    <w:rsid w:val="00307360"/>
    <w:rsid w:val="003206E7"/>
    <w:rsid w:val="003208E6"/>
    <w:rsid w:val="0032285E"/>
    <w:rsid w:val="0032791D"/>
    <w:rsid w:val="00332065"/>
    <w:rsid w:val="003351B8"/>
    <w:rsid w:val="00342E5E"/>
    <w:rsid w:val="003540FA"/>
    <w:rsid w:val="00356332"/>
    <w:rsid w:val="00363815"/>
    <w:rsid w:val="00365281"/>
    <w:rsid w:val="003654CD"/>
    <w:rsid w:val="00370110"/>
    <w:rsid w:val="00372598"/>
    <w:rsid w:val="00392F53"/>
    <w:rsid w:val="00393EC0"/>
    <w:rsid w:val="003A2A49"/>
    <w:rsid w:val="003A3966"/>
    <w:rsid w:val="003A7E6A"/>
    <w:rsid w:val="003C027F"/>
    <w:rsid w:val="003C3F6A"/>
    <w:rsid w:val="003D2BE1"/>
    <w:rsid w:val="003D639F"/>
    <w:rsid w:val="003E0572"/>
    <w:rsid w:val="003E3910"/>
    <w:rsid w:val="003E6369"/>
    <w:rsid w:val="003F36C7"/>
    <w:rsid w:val="003F54C8"/>
    <w:rsid w:val="003F69B1"/>
    <w:rsid w:val="00401526"/>
    <w:rsid w:val="004027D2"/>
    <w:rsid w:val="0040303E"/>
    <w:rsid w:val="00407B47"/>
    <w:rsid w:val="004136C9"/>
    <w:rsid w:val="00420F82"/>
    <w:rsid w:val="00421717"/>
    <w:rsid w:val="00426C60"/>
    <w:rsid w:val="00427375"/>
    <w:rsid w:val="004279BE"/>
    <w:rsid w:val="00430BB6"/>
    <w:rsid w:val="0043243E"/>
    <w:rsid w:val="00433E54"/>
    <w:rsid w:val="00436EC2"/>
    <w:rsid w:val="00450156"/>
    <w:rsid w:val="00454DC7"/>
    <w:rsid w:val="004573FA"/>
    <w:rsid w:val="0045779B"/>
    <w:rsid w:val="004607B2"/>
    <w:rsid w:val="00463047"/>
    <w:rsid w:val="0046727D"/>
    <w:rsid w:val="004723B2"/>
    <w:rsid w:val="00482165"/>
    <w:rsid w:val="00493ED9"/>
    <w:rsid w:val="004977D7"/>
    <w:rsid w:val="004A01A7"/>
    <w:rsid w:val="004A09C5"/>
    <w:rsid w:val="004A38DD"/>
    <w:rsid w:val="004B4A94"/>
    <w:rsid w:val="004C7DCA"/>
    <w:rsid w:val="004D76CB"/>
    <w:rsid w:val="004E7E0E"/>
    <w:rsid w:val="004F4203"/>
    <w:rsid w:val="004F59FB"/>
    <w:rsid w:val="00500A63"/>
    <w:rsid w:val="005062F5"/>
    <w:rsid w:val="00521746"/>
    <w:rsid w:val="00534403"/>
    <w:rsid w:val="00540F50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71D36"/>
    <w:rsid w:val="00577AA1"/>
    <w:rsid w:val="005801BB"/>
    <w:rsid w:val="005865A4"/>
    <w:rsid w:val="00586756"/>
    <w:rsid w:val="0058729F"/>
    <w:rsid w:val="00593FA2"/>
    <w:rsid w:val="005970F5"/>
    <w:rsid w:val="005A012C"/>
    <w:rsid w:val="005A4EC9"/>
    <w:rsid w:val="005A60C3"/>
    <w:rsid w:val="005C14EB"/>
    <w:rsid w:val="005C29C9"/>
    <w:rsid w:val="005C781E"/>
    <w:rsid w:val="005E2385"/>
    <w:rsid w:val="005F2259"/>
    <w:rsid w:val="00601C8A"/>
    <w:rsid w:val="00601DFE"/>
    <w:rsid w:val="006051FE"/>
    <w:rsid w:val="00606CF5"/>
    <w:rsid w:val="00607675"/>
    <w:rsid w:val="00611C04"/>
    <w:rsid w:val="006120D2"/>
    <w:rsid w:val="00626A46"/>
    <w:rsid w:val="00626A74"/>
    <w:rsid w:val="0062750B"/>
    <w:rsid w:val="00637E8B"/>
    <w:rsid w:val="00640E73"/>
    <w:rsid w:val="0064237D"/>
    <w:rsid w:val="00647757"/>
    <w:rsid w:val="00650D3D"/>
    <w:rsid w:val="006554B7"/>
    <w:rsid w:val="0067042F"/>
    <w:rsid w:val="006950C1"/>
    <w:rsid w:val="0069631F"/>
    <w:rsid w:val="006A4940"/>
    <w:rsid w:val="006A57CC"/>
    <w:rsid w:val="006C0860"/>
    <w:rsid w:val="006D33F9"/>
    <w:rsid w:val="006E7273"/>
    <w:rsid w:val="006F4755"/>
    <w:rsid w:val="006F51DB"/>
    <w:rsid w:val="00702BED"/>
    <w:rsid w:val="007049E6"/>
    <w:rsid w:val="00713213"/>
    <w:rsid w:val="007141CA"/>
    <w:rsid w:val="0071455E"/>
    <w:rsid w:val="00716F0E"/>
    <w:rsid w:val="00724E67"/>
    <w:rsid w:val="0073040F"/>
    <w:rsid w:val="007371E0"/>
    <w:rsid w:val="007455B6"/>
    <w:rsid w:val="00765263"/>
    <w:rsid w:val="00773B0B"/>
    <w:rsid w:val="00787190"/>
    <w:rsid w:val="007A0BA6"/>
    <w:rsid w:val="007D0165"/>
    <w:rsid w:val="007D6A0E"/>
    <w:rsid w:val="007D6F07"/>
    <w:rsid w:val="007F5176"/>
    <w:rsid w:val="00801CDD"/>
    <w:rsid w:val="00811964"/>
    <w:rsid w:val="008340C9"/>
    <w:rsid w:val="00834A49"/>
    <w:rsid w:val="00837E45"/>
    <w:rsid w:val="0084277E"/>
    <w:rsid w:val="00851074"/>
    <w:rsid w:val="008541DA"/>
    <w:rsid w:val="00865298"/>
    <w:rsid w:val="00870D3E"/>
    <w:rsid w:val="00877CF1"/>
    <w:rsid w:val="00881BA3"/>
    <w:rsid w:val="00884306"/>
    <w:rsid w:val="008A4895"/>
    <w:rsid w:val="008B0E87"/>
    <w:rsid w:val="008C4A49"/>
    <w:rsid w:val="008D405D"/>
    <w:rsid w:val="008D5575"/>
    <w:rsid w:val="008D7159"/>
    <w:rsid w:val="008F125B"/>
    <w:rsid w:val="008F259C"/>
    <w:rsid w:val="008F533C"/>
    <w:rsid w:val="009149E6"/>
    <w:rsid w:val="00916E60"/>
    <w:rsid w:val="00917C90"/>
    <w:rsid w:val="00923D3F"/>
    <w:rsid w:val="00926EC1"/>
    <w:rsid w:val="00945FB9"/>
    <w:rsid w:val="009475A7"/>
    <w:rsid w:val="00951930"/>
    <w:rsid w:val="009610E2"/>
    <w:rsid w:val="0096469E"/>
    <w:rsid w:val="0097303D"/>
    <w:rsid w:val="00983393"/>
    <w:rsid w:val="00984352"/>
    <w:rsid w:val="00985819"/>
    <w:rsid w:val="00985E6B"/>
    <w:rsid w:val="009A389D"/>
    <w:rsid w:val="009B032C"/>
    <w:rsid w:val="009B0804"/>
    <w:rsid w:val="009C081A"/>
    <w:rsid w:val="009C0BC3"/>
    <w:rsid w:val="009C31A6"/>
    <w:rsid w:val="009D72AA"/>
    <w:rsid w:val="009E4B81"/>
    <w:rsid w:val="009F246D"/>
    <w:rsid w:val="009F3E9D"/>
    <w:rsid w:val="00A15A28"/>
    <w:rsid w:val="00A274A1"/>
    <w:rsid w:val="00A3283F"/>
    <w:rsid w:val="00A45B7E"/>
    <w:rsid w:val="00A47859"/>
    <w:rsid w:val="00A55A71"/>
    <w:rsid w:val="00A76126"/>
    <w:rsid w:val="00A7786D"/>
    <w:rsid w:val="00A851CE"/>
    <w:rsid w:val="00A91166"/>
    <w:rsid w:val="00A91452"/>
    <w:rsid w:val="00A95D0B"/>
    <w:rsid w:val="00AA0C58"/>
    <w:rsid w:val="00AA1D72"/>
    <w:rsid w:val="00AB4BE7"/>
    <w:rsid w:val="00AB5479"/>
    <w:rsid w:val="00AB7649"/>
    <w:rsid w:val="00AC0BF4"/>
    <w:rsid w:val="00AD40DD"/>
    <w:rsid w:val="00AD5BFB"/>
    <w:rsid w:val="00AE1317"/>
    <w:rsid w:val="00AE6440"/>
    <w:rsid w:val="00AE7588"/>
    <w:rsid w:val="00AF06B0"/>
    <w:rsid w:val="00AF3319"/>
    <w:rsid w:val="00AF39AC"/>
    <w:rsid w:val="00AF6E9E"/>
    <w:rsid w:val="00B0330A"/>
    <w:rsid w:val="00B07208"/>
    <w:rsid w:val="00B16742"/>
    <w:rsid w:val="00B20C37"/>
    <w:rsid w:val="00B2195A"/>
    <w:rsid w:val="00B31BB1"/>
    <w:rsid w:val="00B33161"/>
    <w:rsid w:val="00B40D87"/>
    <w:rsid w:val="00B43D9B"/>
    <w:rsid w:val="00B47092"/>
    <w:rsid w:val="00B51A36"/>
    <w:rsid w:val="00B51C8F"/>
    <w:rsid w:val="00B602D0"/>
    <w:rsid w:val="00B62344"/>
    <w:rsid w:val="00B70022"/>
    <w:rsid w:val="00B7165F"/>
    <w:rsid w:val="00B733E5"/>
    <w:rsid w:val="00B759AD"/>
    <w:rsid w:val="00B800FA"/>
    <w:rsid w:val="00B8724F"/>
    <w:rsid w:val="00B90BD8"/>
    <w:rsid w:val="00B96F18"/>
    <w:rsid w:val="00BA64C3"/>
    <w:rsid w:val="00BA6934"/>
    <w:rsid w:val="00BB2466"/>
    <w:rsid w:val="00BB2B9A"/>
    <w:rsid w:val="00BB6195"/>
    <w:rsid w:val="00BB6635"/>
    <w:rsid w:val="00BC23FF"/>
    <w:rsid w:val="00BC5C99"/>
    <w:rsid w:val="00BD27B2"/>
    <w:rsid w:val="00BE2E0B"/>
    <w:rsid w:val="00BE3BE4"/>
    <w:rsid w:val="00BE5550"/>
    <w:rsid w:val="00BE7F01"/>
    <w:rsid w:val="00BF1D11"/>
    <w:rsid w:val="00BF58C9"/>
    <w:rsid w:val="00C00BB4"/>
    <w:rsid w:val="00C044C1"/>
    <w:rsid w:val="00C063DD"/>
    <w:rsid w:val="00C10FB9"/>
    <w:rsid w:val="00C12B28"/>
    <w:rsid w:val="00C15C5E"/>
    <w:rsid w:val="00C206E5"/>
    <w:rsid w:val="00C21594"/>
    <w:rsid w:val="00C240F6"/>
    <w:rsid w:val="00C27B17"/>
    <w:rsid w:val="00C30639"/>
    <w:rsid w:val="00C311A5"/>
    <w:rsid w:val="00C4391D"/>
    <w:rsid w:val="00C47D31"/>
    <w:rsid w:val="00C47FAE"/>
    <w:rsid w:val="00C5077B"/>
    <w:rsid w:val="00C559EC"/>
    <w:rsid w:val="00C5725B"/>
    <w:rsid w:val="00C61C26"/>
    <w:rsid w:val="00C678BE"/>
    <w:rsid w:val="00C71364"/>
    <w:rsid w:val="00C744B6"/>
    <w:rsid w:val="00C744B7"/>
    <w:rsid w:val="00C74A09"/>
    <w:rsid w:val="00C9070B"/>
    <w:rsid w:val="00CA3ABB"/>
    <w:rsid w:val="00CB1B52"/>
    <w:rsid w:val="00CB1E4F"/>
    <w:rsid w:val="00CB5768"/>
    <w:rsid w:val="00CB6B2A"/>
    <w:rsid w:val="00CC0409"/>
    <w:rsid w:val="00CC309B"/>
    <w:rsid w:val="00CC35A2"/>
    <w:rsid w:val="00CC7927"/>
    <w:rsid w:val="00CD0856"/>
    <w:rsid w:val="00CD471F"/>
    <w:rsid w:val="00CD784B"/>
    <w:rsid w:val="00CE0BC6"/>
    <w:rsid w:val="00CF6697"/>
    <w:rsid w:val="00D066AA"/>
    <w:rsid w:val="00D12AC4"/>
    <w:rsid w:val="00D15B3B"/>
    <w:rsid w:val="00D20AC3"/>
    <w:rsid w:val="00D21C39"/>
    <w:rsid w:val="00D30C03"/>
    <w:rsid w:val="00D3599F"/>
    <w:rsid w:val="00D50FAD"/>
    <w:rsid w:val="00D63056"/>
    <w:rsid w:val="00D70040"/>
    <w:rsid w:val="00D7143F"/>
    <w:rsid w:val="00DA10DB"/>
    <w:rsid w:val="00DB6962"/>
    <w:rsid w:val="00DD3D93"/>
    <w:rsid w:val="00DD4E3E"/>
    <w:rsid w:val="00DD6689"/>
    <w:rsid w:val="00DF3F66"/>
    <w:rsid w:val="00DF5A92"/>
    <w:rsid w:val="00E12747"/>
    <w:rsid w:val="00E14659"/>
    <w:rsid w:val="00E17E76"/>
    <w:rsid w:val="00E209CE"/>
    <w:rsid w:val="00E24FEA"/>
    <w:rsid w:val="00E34849"/>
    <w:rsid w:val="00E414DB"/>
    <w:rsid w:val="00E456D4"/>
    <w:rsid w:val="00E47767"/>
    <w:rsid w:val="00E62893"/>
    <w:rsid w:val="00E67257"/>
    <w:rsid w:val="00E704CC"/>
    <w:rsid w:val="00E721D1"/>
    <w:rsid w:val="00E72CDB"/>
    <w:rsid w:val="00E84FBB"/>
    <w:rsid w:val="00E8736C"/>
    <w:rsid w:val="00E9571D"/>
    <w:rsid w:val="00E97FB6"/>
    <w:rsid w:val="00EB5DA8"/>
    <w:rsid w:val="00EB764E"/>
    <w:rsid w:val="00EC2292"/>
    <w:rsid w:val="00ED796A"/>
    <w:rsid w:val="00EF1981"/>
    <w:rsid w:val="00EF4611"/>
    <w:rsid w:val="00F038E3"/>
    <w:rsid w:val="00F0418D"/>
    <w:rsid w:val="00F049CC"/>
    <w:rsid w:val="00F04EC6"/>
    <w:rsid w:val="00F152C4"/>
    <w:rsid w:val="00F21784"/>
    <w:rsid w:val="00F21B6A"/>
    <w:rsid w:val="00F26AB3"/>
    <w:rsid w:val="00F30E1E"/>
    <w:rsid w:val="00F34410"/>
    <w:rsid w:val="00F562EF"/>
    <w:rsid w:val="00F668A6"/>
    <w:rsid w:val="00F70F49"/>
    <w:rsid w:val="00F837DE"/>
    <w:rsid w:val="00FA0FB3"/>
    <w:rsid w:val="00FA634C"/>
    <w:rsid w:val="00FA79CC"/>
    <w:rsid w:val="00FA7B77"/>
    <w:rsid w:val="00FB11FD"/>
    <w:rsid w:val="00FB4F1B"/>
    <w:rsid w:val="00FB57B9"/>
    <w:rsid w:val="00FC186E"/>
    <w:rsid w:val="00FD5BC4"/>
    <w:rsid w:val="00FD5BEC"/>
    <w:rsid w:val="00FD5E47"/>
    <w:rsid w:val="00FD7332"/>
    <w:rsid w:val="00FE0D3C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A3CC1"/>
  <w15:chartTrackingRefBased/>
  <w15:docId w15:val="{2CBE0C46-0954-4B8E-9595-A0D313FE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20055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773B0B"/>
    <w:pPr>
      <w:keepNext/>
      <w:keepLines/>
      <w:suppressAutoHyphens/>
      <w:spacing w:before="280" w:after="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0055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773B0B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aliases w:val="Titulek_"/>
    <w:basedOn w:val="Normln"/>
    <w:next w:val="Normln"/>
    <w:link w:val="NzevChar"/>
    <w:uiPriority w:val="10"/>
    <w:qFormat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aliases w:val="Titulek_ Char"/>
    <w:basedOn w:val="Standardnpsmoodstavce"/>
    <w:link w:val="Nzev"/>
    <w:uiPriority w:val="10"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Poznmky">
    <w:name w:val="Poznámky"/>
    <w:basedOn w:val="Normln"/>
    <w:qFormat/>
    <w:rsid w:val="00200551"/>
    <w:pPr>
      <w:pBdr>
        <w:top w:val="single" w:sz="4" w:space="4" w:color="auto"/>
      </w:pBdr>
      <w:spacing w:after="0"/>
      <w:jc w:val="left"/>
    </w:pPr>
    <w:rPr>
      <w:i/>
      <w:sz w:val="18"/>
    </w:rPr>
  </w:style>
  <w:style w:type="paragraph" w:customStyle="1" w:styleId="Podtitulek">
    <w:name w:val="Podtitulek_"/>
    <w:next w:val="Normln"/>
    <w:link w:val="PodtitulekChar"/>
    <w:qFormat/>
    <w:rsid w:val="007A0BA6"/>
    <w:pPr>
      <w:spacing w:before="80" w:after="280" w:line="320" w:lineRule="exact"/>
      <w:jc w:val="left"/>
      <w:outlineLvl w:val="0"/>
    </w:pPr>
    <w:rPr>
      <w:rFonts w:ascii="Arial" w:eastAsia="Times New Roman" w:hAnsi="Arial" w:cs="Times New Roman"/>
      <w:b/>
      <w:bCs/>
      <w:kern w:val="0"/>
      <w:sz w:val="28"/>
      <w:szCs w:val="28"/>
      <w14:ligatures w14:val="none"/>
    </w:rPr>
  </w:style>
  <w:style w:type="character" w:customStyle="1" w:styleId="PodtitulekChar">
    <w:name w:val="Podtitulek_ Char"/>
    <w:link w:val="Podtitulek"/>
    <w:rsid w:val="007A0BA6"/>
    <w:rPr>
      <w:rFonts w:ascii="Arial" w:eastAsia="Times New Roman" w:hAnsi="Arial" w:cs="Times New Roman"/>
      <w:b/>
      <w:bCs/>
      <w:kern w:val="0"/>
      <w:sz w:val="28"/>
      <w:szCs w:val="28"/>
      <w14:ligatures w14:val="none"/>
    </w:rPr>
  </w:style>
  <w:style w:type="paragraph" w:customStyle="1" w:styleId="Perex0">
    <w:name w:val="Perex_"/>
    <w:next w:val="Normln"/>
    <w:qFormat/>
    <w:rsid w:val="007A0BA6"/>
    <w:pPr>
      <w:autoSpaceDE w:val="0"/>
      <w:autoSpaceDN w:val="0"/>
      <w:adjustRightInd w:val="0"/>
      <w:spacing w:after="280"/>
    </w:pPr>
    <w:rPr>
      <w:rFonts w:ascii="Arial" w:eastAsia="Calibri" w:hAnsi="Arial" w:cs="Arial"/>
      <w:b/>
      <w:kern w:val="0"/>
      <w:szCs w:val="18"/>
      <w14:ligatures w14:val="none"/>
    </w:rPr>
  </w:style>
  <w:style w:type="paragraph" w:styleId="Zkladntext">
    <w:name w:val="Body Text"/>
    <w:basedOn w:val="Normln"/>
    <w:link w:val="ZkladntextChar"/>
    <w:semiHidden/>
    <w:rsid w:val="00C71364"/>
    <w:pPr>
      <w:spacing w:after="0" w:line="240" w:lineRule="auto"/>
    </w:pPr>
    <w:rPr>
      <w:rFonts w:ascii="Arial" w:eastAsia="Times New Roman" w:hAnsi="Arial" w:cs="Times New Roman"/>
      <w:i/>
      <w:iCs/>
      <w:kern w:val="0"/>
      <w:sz w:val="18"/>
      <w:szCs w:val="24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C71364"/>
    <w:rPr>
      <w:rFonts w:ascii="Arial" w:eastAsia="Times New Roman" w:hAnsi="Arial" w:cs="Times New Roman"/>
      <w:i/>
      <w:iCs/>
      <w:kern w:val="0"/>
      <w:sz w:val="18"/>
      <w:szCs w:val="24"/>
      <w14:ligatures w14:val="none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C71364"/>
    <w:pPr>
      <w:spacing w:after="120" w:line="480" w:lineRule="auto"/>
      <w:ind w:left="283"/>
    </w:pPr>
    <w:rPr>
      <w:rFonts w:ascii="Arial" w:eastAsia="Calibri" w:hAnsi="Arial" w:cs="Times New Roman"/>
      <w:kern w:val="0"/>
      <w:szCs w:val="22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71364"/>
    <w:rPr>
      <w:rFonts w:ascii="Arial" w:eastAsia="Calibri" w:hAnsi="Arial" w:cs="Times New Roman"/>
      <w:kern w:val="0"/>
      <w:szCs w:val="22"/>
      <w14:ligatures w14:val="non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7136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71364"/>
    <w:rPr>
      <w:sz w:val="16"/>
      <w:szCs w:val="16"/>
    </w:rPr>
  </w:style>
  <w:style w:type="paragraph" w:customStyle="1" w:styleId="Poznamkytexty">
    <w:name w:val="Poznamky texty"/>
    <w:basedOn w:val="Poznmky"/>
    <w:qFormat/>
    <w:rsid w:val="00C71364"/>
    <w:pPr>
      <w:pBdr>
        <w:top w:val="none" w:sz="0" w:space="0" w:color="auto"/>
      </w:pBdr>
      <w:spacing w:line="240" w:lineRule="exact"/>
      <w:jc w:val="both"/>
    </w:pPr>
    <w:rPr>
      <w:rFonts w:ascii="Arial" w:eastAsia="Calibri" w:hAnsi="Arial" w:cs="ArialMT"/>
      <w:color w:val="000000"/>
      <w:kern w:val="0"/>
      <w:szCs w:val="18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796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796A"/>
  </w:style>
  <w:style w:type="paragraph" w:styleId="Revize">
    <w:name w:val="Revision"/>
    <w:hidden/>
    <w:uiPriority w:val="99"/>
    <w:semiHidden/>
    <w:rsid w:val="00C10FB9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ladimir.caba@cs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.europa.eu/eurostat/web/hicp/databas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metodicke-poznamky-k-indexu-spotrebitelskych-cen-imputovane-najemn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su.gov.cz/inflace-spotrebitelske-ceny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vla.sediva@csu.go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banova8862\Documents\RI\Nov&#225;%20&#353;ablona\01_6_2026\Form_c463_Rychla%20informace_C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E2BBC7743A425FB0FE62EF04ABB2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D8BAB-38C0-4A84-9A9F-89DB5209F78B}"/>
      </w:docPartPr>
      <w:docPartBody>
        <w:p w:rsidR="00D448DC" w:rsidRDefault="00000000">
          <w:pPr>
            <w:pStyle w:val="D9E2BBC7743A425FB0FE62EF04ABB2BB"/>
          </w:pPr>
          <w:r w:rsidRPr="000C0286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5E"/>
    <w:rsid w:val="000245FF"/>
    <w:rsid w:val="00061224"/>
    <w:rsid w:val="000E3D5E"/>
    <w:rsid w:val="00134043"/>
    <w:rsid w:val="001F05E9"/>
    <w:rsid w:val="002E1B14"/>
    <w:rsid w:val="00332065"/>
    <w:rsid w:val="00365281"/>
    <w:rsid w:val="003E3506"/>
    <w:rsid w:val="0045779B"/>
    <w:rsid w:val="00482165"/>
    <w:rsid w:val="00556A57"/>
    <w:rsid w:val="005B4833"/>
    <w:rsid w:val="00952550"/>
    <w:rsid w:val="00A76126"/>
    <w:rsid w:val="00B67396"/>
    <w:rsid w:val="00C5061B"/>
    <w:rsid w:val="00D30C03"/>
    <w:rsid w:val="00D3599F"/>
    <w:rsid w:val="00D448DC"/>
    <w:rsid w:val="00DF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D9E2BBC7743A425FB0FE62EF04ABB2BB">
    <w:name w:val="D9E2BBC7743A425FB0FE62EF04ABB2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b8cc45cb0e60fa5fbece2209e9b591e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6d512670a76ab27fc4daa806633459ec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5F2BFF-B860-4BCB-BD6E-29CA14312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0789B-7DE5-43F3-AC77-5FBD9F0692FA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4.xml><?xml version="1.0" encoding="utf-8"?>
<ds:datastoreItem xmlns:ds="http://schemas.openxmlformats.org/officeDocument/2006/customXml" ds:itemID="{48FEB5CA-6B28-4D07-B95B-B4ACA6C4AE63}"/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5</TotalTime>
  <Pages>3</Pages>
  <Words>904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Urbanová Daniela</dc:creator>
  <cp:keywords/>
  <dc:description/>
  <cp:lastModifiedBy>Henkrichová Jana</cp:lastModifiedBy>
  <cp:revision>3</cp:revision>
  <cp:lastPrinted>2026-06-01T07:52:00Z</cp:lastPrinted>
  <dcterms:created xsi:type="dcterms:W3CDTF">2026-06-09T07:28:00Z</dcterms:created>
  <dcterms:modified xsi:type="dcterms:W3CDTF">2026-06-09T07:32:00Z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MediaServiceImageTags">
    <vt:lpwstr/>
  </property>
  <property fmtid="{D5CDD505-2E9C-101B-9397-08002B2CF9AE}" pid="4" name="Order">
    <vt:r8>183900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