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3C" w:rsidRDefault="005C163C" w:rsidP="000B7A52">
      <w:pPr>
        <w:pStyle w:val="Datum"/>
      </w:pPr>
    </w:p>
    <w:p w:rsidR="001678D4" w:rsidRDefault="001678D4" w:rsidP="001678D4">
      <w:pPr>
        <w:pStyle w:val="Datum"/>
      </w:pPr>
      <w:r>
        <w:t>2</w:t>
      </w:r>
      <w:r w:rsidRPr="00653558">
        <w:t xml:space="preserve">. </w:t>
      </w:r>
      <w:r>
        <w:t>10</w:t>
      </w:r>
      <w:r w:rsidRPr="00653558">
        <w:t>. 20</w:t>
      </w:r>
      <w:r>
        <w:t>20</w:t>
      </w:r>
    </w:p>
    <w:p w:rsidR="001678D4" w:rsidRDefault="0041695D" w:rsidP="001678D4">
      <w:pPr>
        <w:pStyle w:val="Nzev"/>
      </w:pPr>
      <w:r>
        <w:t>Spotřeba domácností reálně klesla o</w:t>
      </w:r>
      <w:r w:rsidR="002F35E3">
        <w:t>proti předchozímu čtvrtletí o</w:t>
      </w:r>
      <w:r>
        <w:t xml:space="preserve"> 4,4 %</w:t>
      </w:r>
    </w:p>
    <w:p w:rsidR="00F20E2E" w:rsidRDefault="00F20E2E" w:rsidP="001678D4">
      <w:pPr>
        <w:pStyle w:val="Podtitulek"/>
      </w:pPr>
    </w:p>
    <w:p w:rsidR="001678D4" w:rsidRPr="008B3970" w:rsidRDefault="001678D4" w:rsidP="001678D4">
      <w:pPr>
        <w:pStyle w:val="Podtitulek"/>
        <w:rPr>
          <w:color w:val="BD1B21"/>
        </w:rPr>
      </w:pPr>
      <w:r w:rsidRPr="00653558">
        <w:t xml:space="preserve">Čtvrtletní sektorové účty – </w:t>
      </w:r>
      <w:r>
        <w:t>2. čtvrtletí 2020</w:t>
      </w:r>
    </w:p>
    <w:p w:rsidR="001678D4" w:rsidRDefault="001678D4" w:rsidP="001678D4">
      <w:pPr>
        <w:pStyle w:val="Perex"/>
      </w:pPr>
      <w:r w:rsidRPr="00EE7C2E">
        <w:t xml:space="preserve">Podle sezónně očištěných údajů </w:t>
      </w:r>
      <w:r>
        <w:t>úhrn</w:t>
      </w:r>
      <w:r w:rsidRPr="00F37AB3">
        <w:t xml:space="preserve"> peněžní</w:t>
      </w:r>
      <w:r>
        <w:t>ch</w:t>
      </w:r>
      <w:r w:rsidRPr="00F37AB3">
        <w:t xml:space="preserve"> </w:t>
      </w:r>
      <w:r>
        <w:t>a </w:t>
      </w:r>
      <w:r w:rsidRPr="00F37AB3">
        <w:t>nepeněžní</w:t>
      </w:r>
      <w:r>
        <w:t>ch</w:t>
      </w:r>
      <w:r w:rsidRPr="00EE7C2E">
        <w:t xml:space="preserve"> příjm</w:t>
      </w:r>
      <w:r>
        <w:t>ů</w:t>
      </w:r>
      <w:r w:rsidRPr="00EE7C2E">
        <w:t xml:space="preserve"> domácností</w:t>
      </w:r>
      <w:r w:rsidRPr="00F37AB3">
        <w:t xml:space="preserve"> </w:t>
      </w:r>
      <w:r w:rsidRPr="00EE7C2E">
        <w:t>proti předchozímu čtvrtletí</w:t>
      </w:r>
      <w:r w:rsidRPr="00F37AB3">
        <w:t xml:space="preserve"> reálně </w:t>
      </w:r>
      <w:r w:rsidRPr="00EE7C2E">
        <w:t>vzrostl o </w:t>
      </w:r>
      <w:r w:rsidR="00825B23">
        <w:t>0,3</w:t>
      </w:r>
      <w:r w:rsidRPr="00EE7C2E">
        <w:t> %</w:t>
      </w:r>
      <w:r>
        <w:t>. Reálná spotřeba na obyvatele se </w:t>
      </w:r>
      <w:proofErr w:type="spellStart"/>
      <w:r>
        <w:t>mezičtvrtletně</w:t>
      </w:r>
      <w:proofErr w:type="spellEnd"/>
      <w:r>
        <w:t xml:space="preserve"> </w:t>
      </w:r>
      <w:r w:rsidR="00825B23">
        <w:t xml:space="preserve">snížila </w:t>
      </w:r>
      <w:r>
        <w:t>o </w:t>
      </w:r>
      <w:r w:rsidR="00825B23">
        <w:t>4,4</w:t>
      </w:r>
      <w:r>
        <w:t xml:space="preserve"> % a míra úspor </w:t>
      </w:r>
      <w:r w:rsidR="00825B23">
        <w:t>vzrostla</w:t>
      </w:r>
      <w:r>
        <w:t xml:space="preserve"> o </w:t>
      </w:r>
      <w:r w:rsidR="00825B23">
        <w:t>5,3</w:t>
      </w:r>
      <w:r>
        <w:t> procentního bodu.</w:t>
      </w:r>
    </w:p>
    <w:p w:rsidR="001678D4" w:rsidRPr="00D11F75" w:rsidRDefault="001678D4" w:rsidP="001678D4">
      <w:pPr>
        <w:pStyle w:val="Perex"/>
        <w:rPr>
          <w:color w:val="000000"/>
        </w:rPr>
      </w:pPr>
      <w:r w:rsidRPr="003B2AB3">
        <w:rPr>
          <w:color w:val="000000"/>
        </w:rPr>
        <w:t xml:space="preserve">Nefinanční podniky: </w:t>
      </w:r>
      <w:r w:rsidR="00B7259A">
        <w:rPr>
          <w:color w:val="000000"/>
        </w:rPr>
        <w:t>poklesla míra zisku, vzrostla</w:t>
      </w:r>
      <w:r>
        <w:rPr>
          <w:color w:val="000000"/>
        </w:rPr>
        <w:t xml:space="preserve"> míra investic</w:t>
      </w:r>
    </w:p>
    <w:p w:rsidR="001678D4" w:rsidRPr="00CF2508" w:rsidRDefault="001678D4" w:rsidP="001678D4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 w:rsidRPr="00D11F75">
        <w:rPr>
          <w:color w:val="000000"/>
        </w:rPr>
        <w:t xml:space="preserve"> v</w:t>
      </w:r>
      <w:r>
        <w:rPr>
          <w:color w:val="000000"/>
        </w:rPr>
        <w:t>e</w:t>
      </w:r>
      <w:r w:rsidRPr="00D11F75">
        <w:rPr>
          <w:color w:val="000000"/>
        </w:rPr>
        <w:t> </w:t>
      </w:r>
      <w:r>
        <w:rPr>
          <w:color w:val="000000"/>
        </w:rPr>
        <w:t>2</w:t>
      </w:r>
      <w:r w:rsidRPr="00D11F75">
        <w:rPr>
          <w:color w:val="000000"/>
        </w:rPr>
        <w:t>. čtvrtletí byla 4</w:t>
      </w:r>
      <w:r w:rsidR="00825B23">
        <w:rPr>
          <w:color w:val="000000"/>
        </w:rPr>
        <w:t>2,9</w:t>
      </w:r>
      <w:r w:rsidRPr="00D11F75">
        <w:rPr>
          <w:color w:val="000000"/>
        </w:rPr>
        <w:t> %, což je o</w:t>
      </w:r>
      <w:r>
        <w:rPr>
          <w:color w:val="000000"/>
        </w:rPr>
        <w:t> </w:t>
      </w:r>
      <w:r w:rsidR="00825B23">
        <w:rPr>
          <w:color w:val="000000"/>
        </w:rPr>
        <w:t>1</w:t>
      </w:r>
      <w:r w:rsidRPr="00D11F75">
        <w:rPr>
          <w:color w:val="000000"/>
        </w:rPr>
        <w:t>,</w:t>
      </w:r>
      <w:r>
        <w:rPr>
          <w:color w:val="000000"/>
        </w:rPr>
        <w:t>1</w:t>
      </w:r>
      <w:r w:rsidRPr="00D11F75">
        <w:rPr>
          <w:color w:val="000000"/>
        </w:rPr>
        <w:t> procentního bodu (p. b.) méně než v předchozím čtvrtletí a o </w:t>
      </w:r>
      <w:r w:rsidR="00825B23">
        <w:rPr>
          <w:color w:val="000000"/>
        </w:rPr>
        <w:t>1,0</w:t>
      </w:r>
      <w:r w:rsidRPr="00D11F75">
        <w:rPr>
          <w:color w:val="000000"/>
        </w:rPr>
        <w:t>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 méně</w:t>
      </w:r>
      <w:proofErr w:type="gramEnd"/>
      <w:r w:rsidRPr="00D11F75">
        <w:rPr>
          <w:color w:val="000000"/>
        </w:rPr>
        <w:t xml:space="preserve"> než před rokem. Celkové mzdové náklady nefinanční</w:t>
      </w:r>
      <w:r>
        <w:rPr>
          <w:color w:val="000000"/>
        </w:rPr>
        <w:t xml:space="preserve">ch podniků </w:t>
      </w:r>
      <w:r w:rsidR="00B7259A">
        <w:rPr>
          <w:color w:val="000000"/>
        </w:rPr>
        <w:t>poklesly</w:t>
      </w:r>
      <w:r>
        <w:rPr>
          <w:color w:val="000000"/>
        </w:rPr>
        <w:t xml:space="preserve"> </w:t>
      </w:r>
      <w:r w:rsidR="00B7259A">
        <w:rPr>
          <w:color w:val="000000"/>
        </w:rPr>
        <w:t>meziročně o 4,9</w:t>
      </w:r>
      <w:r w:rsidRPr="00D11F75">
        <w:rPr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>.</w:t>
      </w:r>
      <w:r w:rsidR="00F20E2E">
        <w:rPr>
          <w:color w:val="000000"/>
        </w:rPr>
        <w:t xml:space="preserve"> </w:t>
      </w:r>
      <w:r w:rsidR="00F20E2E" w:rsidRPr="00EA1E73">
        <w:rPr>
          <w:color w:val="000000"/>
        </w:rPr>
        <w:t xml:space="preserve">Větší pokles HPH než investic, vedl k tomu, že </w:t>
      </w:r>
      <w:r w:rsidR="00F20E2E" w:rsidRPr="00F20E2E">
        <w:rPr>
          <w:b/>
          <w:i/>
          <w:color w:val="000000"/>
        </w:rPr>
        <w:t>míra investic</w:t>
      </w:r>
      <w:r w:rsidRPr="00D11F75">
        <w:rPr>
          <w:color w:val="000000"/>
        </w:rPr>
        <w:t xml:space="preserve"> proti předchozímu čtvrtletí </w:t>
      </w:r>
      <w:r w:rsidR="00B7259A">
        <w:rPr>
          <w:color w:val="000000"/>
        </w:rPr>
        <w:t>vzrostla</w:t>
      </w:r>
      <w:r>
        <w:rPr>
          <w:color w:val="000000"/>
        </w:rPr>
        <w:t xml:space="preserve"> </w:t>
      </w:r>
      <w:r w:rsidRPr="00D11F75">
        <w:rPr>
          <w:color w:val="000000"/>
        </w:rPr>
        <w:t>o</w:t>
      </w:r>
      <w:r w:rsidR="00B7259A">
        <w:rPr>
          <w:color w:val="000000"/>
        </w:rPr>
        <w:t> 2</w:t>
      </w:r>
      <w:r w:rsidRPr="00D11F75">
        <w:rPr>
          <w:color w:val="000000"/>
        </w:rPr>
        <w:t>,</w:t>
      </w:r>
      <w:r>
        <w:rPr>
          <w:color w:val="000000"/>
        </w:rPr>
        <w:t>3 </w:t>
      </w:r>
      <w:r w:rsidRPr="00D11F75">
        <w:rPr>
          <w:color w:val="000000"/>
        </w:rPr>
        <w:t>p.</w:t>
      </w:r>
      <w:r>
        <w:rPr>
          <w:color w:val="000000"/>
        </w:rPr>
        <w:t> </w:t>
      </w:r>
      <w:r w:rsidRPr="00D11F75">
        <w:rPr>
          <w:color w:val="000000"/>
        </w:rPr>
        <w:t xml:space="preserve">b. a dosáhla </w:t>
      </w:r>
      <w:r w:rsidR="00B7259A">
        <w:rPr>
          <w:color w:val="000000"/>
        </w:rPr>
        <w:t>29,2</w:t>
      </w:r>
      <w:r w:rsidRPr="00D11F75">
        <w:rPr>
          <w:color w:val="000000"/>
        </w:rPr>
        <w:t xml:space="preserve"> %. </w:t>
      </w:r>
      <w:r w:rsidR="00F20E2E">
        <w:rPr>
          <w:color w:val="000000"/>
        </w:rPr>
        <w:t>Meziročně stoupla míra investic</w:t>
      </w:r>
      <w:r w:rsidR="00CF2508">
        <w:rPr>
          <w:color w:val="000000"/>
        </w:rPr>
        <w:t xml:space="preserve"> </w:t>
      </w:r>
      <w:r w:rsidRPr="00D11F75">
        <w:rPr>
          <w:color w:val="000000"/>
        </w:rPr>
        <w:t>o </w:t>
      </w:r>
      <w:r>
        <w:rPr>
          <w:color w:val="000000"/>
        </w:rPr>
        <w:t>1</w:t>
      </w:r>
      <w:r w:rsidRPr="00D11F75">
        <w:rPr>
          <w:color w:val="000000"/>
        </w:rPr>
        <w:t>,</w:t>
      </w:r>
      <w:r w:rsidR="00B7259A">
        <w:rPr>
          <w:color w:val="000000"/>
        </w:rPr>
        <w:t>4</w:t>
      </w:r>
      <w:r w:rsidRPr="00D11F75">
        <w:rPr>
          <w:color w:val="000000"/>
        </w:rPr>
        <w:t>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="00CF2508">
        <w:rPr>
          <w:rFonts w:eastAsia="Times New Roman"/>
          <w:bCs/>
          <w:color w:val="000000"/>
          <w:szCs w:val="28"/>
        </w:rPr>
        <w:t xml:space="preserve"> </w:t>
      </w:r>
      <w:r w:rsidR="00BB37BE">
        <w:rPr>
          <w:rFonts w:eastAsia="Times New Roman"/>
          <w:bCs/>
          <w:color w:val="000000"/>
          <w:szCs w:val="28"/>
        </w:rPr>
        <w:t>.</w:t>
      </w:r>
      <w:proofErr w:type="gramEnd"/>
    </w:p>
    <w:p w:rsidR="001678D4" w:rsidRPr="00D11F75" w:rsidRDefault="001678D4" w:rsidP="001678D4">
      <w:pPr>
        <w:pStyle w:val="Perex"/>
        <w:spacing w:before="480" w:after="120"/>
        <w:rPr>
          <w:b w:val="0"/>
          <w:color w:val="000000"/>
        </w:rPr>
      </w:pPr>
      <w:r w:rsidRPr="00D11F75">
        <w:rPr>
          <w:color w:val="000000"/>
        </w:rPr>
        <w:t>Domácnosti:</w:t>
      </w:r>
      <w:r w:rsidRPr="00D11F75">
        <w:rPr>
          <w:b w:val="0"/>
          <w:color w:val="000000"/>
        </w:rPr>
        <w:t xml:space="preserve"> </w:t>
      </w:r>
      <w:r>
        <w:rPr>
          <w:color w:val="000000"/>
        </w:rPr>
        <w:t xml:space="preserve">reálné příjmy domácností </w:t>
      </w:r>
      <w:r w:rsidR="00A01144">
        <w:rPr>
          <w:color w:val="000000"/>
        </w:rPr>
        <w:t xml:space="preserve">mírně </w:t>
      </w:r>
      <w:r>
        <w:rPr>
          <w:color w:val="000000"/>
        </w:rPr>
        <w:t>vzrostly</w:t>
      </w:r>
    </w:p>
    <w:p w:rsidR="001678D4" w:rsidRPr="00A123F9" w:rsidRDefault="001678D4" w:rsidP="001678D4">
      <w:pPr>
        <w:pStyle w:val="Perex"/>
        <w:spacing w:after="120"/>
        <w:rPr>
          <w:b w:val="0"/>
          <w:color w:val="000000" w:themeColor="text1"/>
        </w:rPr>
      </w:pPr>
      <w:r w:rsidRPr="00113930">
        <w:rPr>
          <w:i/>
          <w:color w:val="000000"/>
        </w:rPr>
        <w:t>Úhrn reálných peněžních a nepeněžních příjmů domácností na obyvatel</w:t>
      </w:r>
      <w:r w:rsidRPr="004E1427">
        <w:rPr>
          <w:i/>
          <w:sz w:val="18"/>
        </w:rPr>
        <w:t>e</w:t>
      </w:r>
      <w:r w:rsidRPr="00914943" w:rsidDel="00F01048">
        <w:rPr>
          <w:i/>
          <w:color w:val="000000"/>
        </w:rPr>
        <w:t xml:space="preserve"> </w:t>
      </w:r>
      <w:r w:rsidR="008F7DF9">
        <w:rPr>
          <w:b w:val="0"/>
          <w:color w:val="000000"/>
        </w:rPr>
        <w:t xml:space="preserve">i díky podpůrným programům zaměstnanosti </w:t>
      </w:r>
      <w:r w:rsidRPr="00D11F75">
        <w:rPr>
          <w:b w:val="0"/>
          <w:color w:val="000000"/>
        </w:rPr>
        <w:t>vzrostl v</w:t>
      </w:r>
      <w:r>
        <w:rPr>
          <w:b w:val="0"/>
          <w:color w:val="000000"/>
        </w:rPr>
        <w:t>e 2</w:t>
      </w:r>
      <w:r w:rsidRPr="00D11F75">
        <w:rPr>
          <w:b w:val="0"/>
          <w:color w:val="000000"/>
        </w:rPr>
        <w:t>.</w:t>
      </w:r>
      <w:r>
        <w:rPr>
          <w:b w:val="0"/>
          <w:color w:val="000000"/>
        </w:rPr>
        <w:t> </w:t>
      </w:r>
      <w:r w:rsidRPr="00D11F75">
        <w:rPr>
          <w:b w:val="0"/>
          <w:color w:val="000000"/>
        </w:rPr>
        <w:t>čtvrtletí proti předchozímu čtvrtletí o </w:t>
      </w:r>
      <w:r w:rsidR="00825B23">
        <w:rPr>
          <w:b w:val="0"/>
          <w:color w:val="000000"/>
        </w:rPr>
        <w:t>0,3</w:t>
      </w:r>
      <w:r>
        <w:rPr>
          <w:b w:val="0"/>
          <w:color w:val="000000"/>
        </w:rPr>
        <w:t xml:space="preserve"> %, meziročně </w:t>
      </w:r>
      <w:r w:rsidR="00115E47">
        <w:rPr>
          <w:b w:val="0"/>
          <w:color w:val="000000"/>
        </w:rPr>
        <w:t>rovněž o 0,3</w:t>
      </w:r>
      <w:r w:rsidRPr="003B2AB3">
        <w:rPr>
          <w:b w:val="0"/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3B2AB3">
        <w:rPr>
          <w:b w:val="0"/>
          <w:color w:val="000000"/>
        </w:rPr>
        <w:t xml:space="preserve">. </w:t>
      </w:r>
      <w:r w:rsidRPr="00A123F9">
        <w:rPr>
          <w:i/>
          <w:color w:val="000000" w:themeColor="text1"/>
        </w:rPr>
        <w:t>Reálná spotřeba domácností na obyvatele</w:t>
      </w:r>
      <w:r w:rsidRPr="00A123F9">
        <w:rPr>
          <w:b w:val="0"/>
          <w:color w:val="000000" w:themeColor="text1"/>
        </w:rPr>
        <w:t xml:space="preserve"> </w:t>
      </w:r>
      <w:proofErr w:type="spellStart"/>
      <w:r w:rsidRPr="00A123F9">
        <w:rPr>
          <w:b w:val="0"/>
          <w:color w:val="000000" w:themeColor="text1"/>
        </w:rPr>
        <w:t>mezičtvrtletně</w:t>
      </w:r>
      <w:proofErr w:type="spellEnd"/>
      <w:r w:rsidRPr="00A123F9">
        <w:rPr>
          <w:b w:val="0"/>
          <w:color w:val="000000" w:themeColor="text1"/>
        </w:rPr>
        <w:t xml:space="preserve"> </w:t>
      </w:r>
      <w:r w:rsidR="00115E47">
        <w:rPr>
          <w:b w:val="0"/>
          <w:color w:val="000000" w:themeColor="text1"/>
        </w:rPr>
        <w:t>poklesla</w:t>
      </w:r>
      <w:r w:rsidRPr="00A123F9">
        <w:rPr>
          <w:b w:val="0"/>
          <w:color w:val="000000" w:themeColor="text1"/>
        </w:rPr>
        <w:t>, konkrétně o </w:t>
      </w:r>
      <w:r w:rsidR="00115E47">
        <w:rPr>
          <w:b w:val="0"/>
          <w:color w:val="000000" w:themeColor="text1"/>
        </w:rPr>
        <w:t>4,4</w:t>
      </w:r>
      <w:r w:rsidRPr="00A123F9">
        <w:rPr>
          <w:b w:val="0"/>
          <w:color w:val="000000" w:themeColor="text1"/>
        </w:rPr>
        <w:t xml:space="preserve"> %. Meziročně </w:t>
      </w:r>
      <w:r w:rsidR="0041695D">
        <w:rPr>
          <w:b w:val="0"/>
          <w:color w:val="000000" w:themeColor="text1"/>
        </w:rPr>
        <w:t>se</w:t>
      </w:r>
      <w:r w:rsidRPr="00A123F9">
        <w:rPr>
          <w:b w:val="0"/>
          <w:color w:val="000000" w:themeColor="text1"/>
        </w:rPr>
        <w:t xml:space="preserve"> reálná spotřeba </w:t>
      </w:r>
      <w:r w:rsidR="0041695D">
        <w:rPr>
          <w:b w:val="0"/>
          <w:color w:val="000000" w:themeColor="text1"/>
        </w:rPr>
        <w:t>snížila</w:t>
      </w:r>
      <w:r w:rsidR="00115E47">
        <w:rPr>
          <w:b w:val="0"/>
          <w:color w:val="000000" w:themeColor="text1"/>
        </w:rPr>
        <w:t xml:space="preserve"> o 6,0</w:t>
      </w:r>
      <w:r w:rsidRPr="00A123F9">
        <w:rPr>
          <w:b w:val="0"/>
          <w:color w:val="000000" w:themeColor="text1"/>
        </w:rPr>
        <w:t xml:space="preserve"> %</w:t>
      </w:r>
      <w:r w:rsidRPr="00A123F9">
        <w:rPr>
          <w:rFonts w:eastAsia="Times New Roman"/>
          <w:b w:val="0"/>
          <w:bCs/>
          <w:color w:val="000000" w:themeColor="text1"/>
          <w:szCs w:val="28"/>
          <w:vertAlign w:val="superscript"/>
        </w:rPr>
        <w:t>1</w:t>
      </w:r>
      <w:r w:rsidRPr="00A123F9">
        <w:rPr>
          <w:b w:val="0"/>
          <w:color w:val="000000" w:themeColor="text1"/>
        </w:rPr>
        <w:t>.</w:t>
      </w:r>
    </w:p>
    <w:p w:rsidR="001678D4" w:rsidRPr="00D11F75" w:rsidRDefault="001678D4" w:rsidP="001678D4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dosáhl v</w:t>
      </w:r>
      <w:r>
        <w:rPr>
          <w:rFonts w:eastAsia="Times New Roman"/>
          <w:bCs/>
          <w:color w:val="000000"/>
          <w:szCs w:val="28"/>
        </w:rPr>
        <w:t>e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2</w:t>
      </w:r>
      <w:r w:rsidRPr="00D11F75">
        <w:rPr>
          <w:rFonts w:eastAsia="Times New Roman"/>
          <w:bCs/>
          <w:color w:val="000000"/>
          <w:szCs w:val="28"/>
        </w:rPr>
        <w:t>. čtvrtletí hodnoty 3</w:t>
      </w:r>
      <w:r>
        <w:rPr>
          <w:rFonts w:eastAsia="Times New Roman"/>
          <w:bCs/>
          <w:color w:val="000000"/>
          <w:szCs w:val="28"/>
        </w:rPr>
        <w:t>4</w:t>
      </w:r>
      <w:r w:rsidRPr="00D11F75">
        <w:rPr>
          <w:rFonts w:eastAsia="Times New Roman"/>
          <w:bCs/>
          <w:color w:val="000000"/>
          <w:szCs w:val="28"/>
        </w:rPr>
        <w:t> </w:t>
      </w:r>
      <w:r w:rsidR="00115E47">
        <w:rPr>
          <w:rFonts w:eastAsia="Times New Roman"/>
          <w:bCs/>
          <w:color w:val="000000"/>
          <w:szCs w:val="28"/>
        </w:rPr>
        <w:t>142</w:t>
      </w:r>
      <w:r w:rsidRPr="00D11F75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rFonts w:eastAsia="Times New Roman"/>
          <w:bCs/>
          <w:color w:val="000000"/>
          <w:szCs w:val="28"/>
        </w:rPr>
        <w:t xml:space="preserve"> a oproti předchozí</w:t>
      </w:r>
      <w:r>
        <w:rPr>
          <w:rFonts w:eastAsia="Times New Roman"/>
          <w:bCs/>
          <w:color w:val="000000"/>
          <w:szCs w:val="28"/>
        </w:rPr>
        <w:t xml:space="preserve">mu čtvrtletí </w:t>
      </w:r>
      <w:r w:rsidR="00115E47">
        <w:rPr>
          <w:rFonts w:eastAsia="Times New Roman"/>
          <w:bCs/>
          <w:color w:val="000000"/>
          <w:szCs w:val="28"/>
        </w:rPr>
        <w:t xml:space="preserve">se </w:t>
      </w:r>
      <w:r>
        <w:rPr>
          <w:rFonts w:eastAsia="Times New Roman"/>
          <w:bCs/>
          <w:color w:val="000000"/>
          <w:szCs w:val="28"/>
        </w:rPr>
        <w:t xml:space="preserve">reálně </w:t>
      </w:r>
      <w:r w:rsidR="00115E47">
        <w:rPr>
          <w:rFonts w:eastAsia="Times New Roman"/>
          <w:bCs/>
          <w:color w:val="000000"/>
          <w:szCs w:val="28"/>
        </w:rPr>
        <w:t>snížil</w:t>
      </w:r>
      <w:r>
        <w:rPr>
          <w:rFonts w:eastAsia="Times New Roman"/>
          <w:bCs/>
          <w:color w:val="000000"/>
          <w:szCs w:val="28"/>
        </w:rPr>
        <w:t xml:space="preserve"> o </w:t>
      </w:r>
      <w:r w:rsidR="00115E47">
        <w:rPr>
          <w:rFonts w:eastAsia="Times New Roman"/>
          <w:bCs/>
          <w:color w:val="000000"/>
          <w:szCs w:val="28"/>
        </w:rPr>
        <w:t>7,1</w:t>
      </w:r>
      <w:r>
        <w:rPr>
          <w:rFonts w:eastAsia="Times New Roman"/>
          <w:bCs/>
          <w:color w:val="000000"/>
          <w:szCs w:val="28"/>
        </w:rPr>
        <w:t> %, meziročně o </w:t>
      </w:r>
      <w:r w:rsidR="00115E47">
        <w:rPr>
          <w:rFonts w:eastAsia="Times New Roman"/>
          <w:bCs/>
          <w:color w:val="000000"/>
          <w:szCs w:val="28"/>
        </w:rPr>
        <w:t>7,4</w:t>
      </w:r>
      <w:r w:rsidRPr="00D11F75">
        <w:rPr>
          <w:rFonts w:eastAsia="Times New Roman"/>
          <w:bCs/>
          <w:color w:val="000000"/>
          <w:szCs w:val="28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rFonts w:eastAsia="Times New Roman"/>
          <w:bCs/>
          <w:color w:val="000000"/>
          <w:szCs w:val="28"/>
        </w:rPr>
        <w:t xml:space="preserve">. </w:t>
      </w:r>
      <w:r w:rsidR="00115E47">
        <w:rPr>
          <w:rFonts w:eastAsia="Times New Roman"/>
          <w:bCs/>
          <w:color w:val="000000"/>
          <w:szCs w:val="28"/>
        </w:rPr>
        <w:t xml:space="preserve">Do výrazného poklesu příjmů ze zaměstnání se </w:t>
      </w:r>
      <w:r w:rsidR="00115E47" w:rsidRPr="0041695D">
        <w:rPr>
          <w:rFonts w:eastAsia="Times New Roman"/>
          <w:bCs/>
          <w:szCs w:val="28"/>
        </w:rPr>
        <w:t>promítl</w:t>
      </w:r>
      <w:r w:rsidR="00953E35" w:rsidRPr="0041695D">
        <w:rPr>
          <w:rFonts w:eastAsia="Times New Roman"/>
          <w:bCs/>
          <w:szCs w:val="28"/>
        </w:rPr>
        <w:t xml:space="preserve">o zastavení výroby a uzavření </w:t>
      </w:r>
      <w:r w:rsidR="0041695D" w:rsidRPr="0041695D">
        <w:rPr>
          <w:rFonts w:eastAsia="Times New Roman"/>
          <w:bCs/>
          <w:szCs w:val="28"/>
        </w:rPr>
        <w:t xml:space="preserve">některých </w:t>
      </w:r>
      <w:r w:rsidR="00953E35" w:rsidRPr="0041695D">
        <w:rPr>
          <w:rFonts w:eastAsia="Times New Roman"/>
          <w:bCs/>
          <w:szCs w:val="28"/>
        </w:rPr>
        <w:t xml:space="preserve">provozoven v důsledku pandemie </w:t>
      </w:r>
      <w:proofErr w:type="spellStart"/>
      <w:r w:rsidR="00953E35" w:rsidRPr="0041695D">
        <w:rPr>
          <w:rFonts w:eastAsia="Times New Roman"/>
          <w:bCs/>
          <w:szCs w:val="28"/>
        </w:rPr>
        <w:t>koronaviru</w:t>
      </w:r>
      <w:proofErr w:type="spellEnd"/>
      <w:r w:rsidR="00953E35" w:rsidRPr="0041695D">
        <w:rPr>
          <w:rFonts w:eastAsia="Times New Roman"/>
          <w:bCs/>
          <w:szCs w:val="28"/>
        </w:rPr>
        <w:t>.</w:t>
      </w:r>
      <w:r w:rsidR="00CF2508">
        <w:rPr>
          <w:rFonts w:eastAsia="Times New Roman"/>
          <w:bCs/>
          <w:szCs w:val="28"/>
        </w:rPr>
        <w:t xml:space="preserve"> Prostředky vyplacené zaměstnancům v rámci programu ANTIVIRUS</w:t>
      </w:r>
      <w:r w:rsidR="00436849">
        <w:rPr>
          <w:rFonts w:eastAsia="Times New Roman"/>
          <w:bCs/>
          <w:szCs w:val="28"/>
        </w:rPr>
        <w:t xml:space="preserve"> nepředstavují dle metodiky ESA 2010 mzdy</w:t>
      </w:r>
      <w:r w:rsidR="000F1FD2">
        <w:rPr>
          <w:rFonts w:eastAsia="Times New Roman"/>
          <w:bCs/>
          <w:szCs w:val="28"/>
          <w:vertAlign w:val="superscript"/>
        </w:rPr>
        <w:t>2</w:t>
      </w:r>
      <w:r w:rsidR="00436849">
        <w:rPr>
          <w:rFonts w:eastAsia="Times New Roman"/>
          <w:bCs/>
          <w:szCs w:val="28"/>
        </w:rPr>
        <w:t xml:space="preserve">. </w:t>
      </w:r>
    </w:p>
    <w:p w:rsidR="001678D4" w:rsidRDefault="001678D4" w:rsidP="001678D4">
      <w:pPr>
        <w:spacing w:before="120" w:after="120"/>
        <w:rPr>
          <w:rFonts w:eastAsia="Times New Roman"/>
          <w:b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Výsledkem </w:t>
      </w:r>
      <w:r w:rsidR="00D23ACF">
        <w:rPr>
          <w:rFonts w:eastAsia="Times New Roman"/>
          <w:bCs/>
          <w:color w:val="000000"/>
          <w:szCs w:val="28"/>
        </w:rPr>
        <w:t>výrazného poklesu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výdajů</w:t>
      </w:r>
      <w:r w:rsidRPr="00D11F75">
        <w:rPr>
          <w:rFonts w:eastAsia="Times New Roman"/>
          <w:bCs/>
          <w:color w:val="000000"/>
          <w:szCs w:val="28"/>
        </w:rPr>
        <w:t xml:space="preserve"> domácností </w:t>
      </w:r>
      <w:r w:rsidR="00D23ACF">
        <w:rPr>
          <w:rFonts w:eastAsia="Times New Roman"/>
          <w:bCs/>
          <w:color w:val="000000"/>
          <w:szCs w:val="28"/>
        </w:rPr>
        <w:t>a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 w:rsidR="00D23ACF">
        <w:rPr>
          <w:rFonts w:eastAsia="Times New Roman"/>
          <w:bCs/>
          <w:color w:val="000000"/>
          <w:szCs w:val="28"/>
        </w:rPr>
        <w:t>mírného růstu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příjmů</w:t>
      </w:r>
      <w:r w:rsidRPr="00D11F75">
        <w:rPr>
          <w:rFonts w:eastAsia="Times New Roman"/>
          <w:bCs/>
          <w:color w:val="000000"/>
          <w:szCs w:val="28"/>
        </w:rPr>
        <w:t xml:space="preserve"> proti předchozímu čtvrtletí byla </w:t>
      </w:r>
      <w:r w:rsidR="00D23ACF" w:rsidRPr="00D23ACF">
        <w:rPr>
          <w:rFonts w:eastAsia="Times New Roman"/>
          <w:bCs/>
          <w:szCs w:val="28"/>
        </w:rPr>
        <w:t>historicky nejvyš</w:t>
      </w:r>
      <w:r w:rsidRPr="00D23ACF">
        <w:rPr>
          <w:rFonts w:eastAsia="Times New Roman"/>
          <w:bCs/>
          <w:szCs w:val="28"/>
        </w:rPr>
        <w:t xml:space="preserve">ší </w:t>
      </w: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 w:rsidRPr="00D11F75">
        <w:rPr>
          <w:rFonts w:eastAsia="Times New Roman"/>
          <w:bCs/>
          <w:color w:val="000000"/>
          <w:szCs w:val="28"/>
        </w:rPr>
        <w:t xml:space="preserve">, a to </w:t>
      </w:r>
      <w:r w:rsidR="00D23ACF">
        <w:rPr>
          <w:rFonts w:eastAsia="Times New Roman"/>
          <w:bCs/>
          <w:color w:val="000000"/>
          <w:szCs w:val="28"/>
        </w:rPr>
        <w:t xml:space="preserve">18,5 %. </w:t>
      </w: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domácností se</w:t>
      </w:r>
      <w:r w:rsidR="00D8269B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 xml:space="preserve">proti </w:t>
      </w:r>
      <w:r>
        <w:rPr>
          <w:rFonts w:eastAsia="Times New Roman"/>
          <w:bCs/>
          <w:color w:val="000000"/>
          <w:szCs w:val="28"/>
        </w:rPr>
        <w:t xml:space="preserve">předchozímu čtvrtletí </w:t>
      </w:r>
      <w:r w:rsidR="00D23ACF">
        <w:rPr>
          <w:rFonts w:eastAsia="Times New Roman"/>
          <w:bCs/>
          <w:color w:val="000000"/>
          <w:szCs w:val="28"/>
        </w:rPr>
        <w:t xml:space="preserve">snížila o 0,1 </w:t>
      </w:r>
      <w:proofErr w:type="spellStart"/>
      <w:proofErr w:type="gramStart"/>
      <w:r w:rsidR="00D23ACF">
        <w:rPr>
          <w:rFonts w:eastAsia="Times New Roman"/>
          <w:bCs/>
          <w:color w:val="000000"/>
          <w:szCs w:val="28"/>
        </w:rPr>
        <w:t>p.b</w:t>
      </w:r>
      <w:proofErr w:type="spellEnd"/>
      <w:r w:rsidR="00D23ACF">
        <w:rPr>
          <w:rFonts w:eastAsia="Times New Roman"/>
          <w:bCs/>
          <w:color w:val="000000"/>
          <w:szCs w:val="28"/>
        </w:rPr>
        <w:t>.</w:t>
      </w:r>
      <w:r w:rsidRPr="00D11F75">
        <w:rPr>
          <w:rFonts w:eastAsia="Times New Roman"/>
          <w:bCs/>
          <w:color w:val="000000"/>
          <w:szCs w:val="28"/>
        </w:rPr>
        <w:t xml:space="preserve"> a </w:t>
      </w:r>
      <w:r w:rsidRPr="009A7F8C">
        <w:rPr>
          <w:color w:val="000000"/>
        </w:rPr>
        <w:t>dosáhla</w:t>
      </w:r>
      <w:proofErr w:type="gramEnd"/>
      <w:r w:rsidRPr="009A7F8C">
        <w:rPr>
          <w:color w:val="000000"/>
        </w:rPr>
        <w:t xml:space="preserve"> </w:t>
      </w:r>
      <w:r w:rsidR="00D23ACF">
        <w:rPr>
          <w:color w:val="000000"/>
        </w:rPr>
        <w:t>9,2</w:t>
      </w:r>
      <w:r w:rsidRPr="009A7F8C">
        <w:rPr>
          <w:color w:val="000000"/>
        </w:rPr>
        <w:t> %.</w:t>
      </w:r>
    </w:p>
    <w:p w:rsidR="001678D4" w:rsidRPr="00D11F75" w:rsidRDefault="001678D4" w:rsidP="001678D4">
      <w:pPr>
        <w:keepNext/>
        <w:spacing w:before="48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/>
          <w:bCs/>
          <w:color w:val="000000"/>
          <w:szCs w:val="28"/>
        </w:rPr>
        <w:t>Zpřesnění odhadu HDP</w:t>
      </w:r>
    </w:p>
    <w:p w:rsidR="001678D4" w:rsidRDefault="001678D4" w:rsidP="001678D4">
      <w:pPr>
        <w:spacing w:before="120" w:after="120"/>
        <w:rPr>
          <w:rStyle w:val="Hypertextovodkaz"/>
          <w:rFonts w:eastAsia="Times New Roman"/>
          <w:bCs/>
          <w:szCs w:val="28"/>
        </w:rPr>
      </w:pPr>
      <w:r w:rsidRPr="0026615F">
        <w:rPr>
          <w:rFonts w:eastAsia="Times New Roman"/>
          <w:bCs/>
          <w:szCs w:val="28"/>
        </w:rPr>
        <w:t>Současně byl zpřesněn odhad hrubého domácího produktu (HDP). HDP v</w:t>
      </w:r>
      <w:r>
        <w:rPr>
          <w:rFonts w:eastAsia="Times New Roman"/>
          <w:bCs/>
          <w:szCs w:val="28"/>
        </w:rPr>
        <w:t>e</w:t>
      </w:r>
      <w:r w:rsidRPr="0026615F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2. </w:t>
      </w:r>
      <w:r w:rsidRPr="0026615F">
        <w:rPr>
          <w:rFonts w:eastAsia="Times New Roman"/>
          <w:bCs/>
          <w:szCs w:val="28"/>
        </w:rPr>
        <w:t>čtvrtletí</w:t>
      </w:r>
      <w:r>
        <w:rPr>
          <w:rFonts w:eastAsia="Times New Roman"/>
          <w:bCs/>
          <w:szCs w:val="28"/>
        </w:rPr>
        <w:t> </w:t>
      </w:r>
      <w:r w:rsidR="00D23ACF">
        <w:rPr>
          <w:rFonts w:eastAsia="Times New Roman"/>
          <w:bCs/>
          <w:szCs w:val="28"/>
        </w:rPr>
        <w:t>2020</w:t>
      </w:r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mezičtvrtletně</w:t>
      </w:r>
      <w:proofErr w:type="spellEnd"/>
      <w:r>
        <w:rPr>
          <w:rFonts w:eastAsia="Times New Roman"/>
          <w:bCs/>
          <w:szCs w:val="28"/>
        </w:rPr>
        <w:t xml:space="preserve"> </w:t>
      </w:r>
      <w:r w:rsidR="00D23ACF">
        <w:rPr>
          <w:rFonts w:eastAsia="Times New Roman"/>
          <w:bCs/>
          <w:szCs w:val="28"/>
        </w:rPr>
        <w:t>poklesl o 8</w:t>
      </w:r>
      <w:r>
        <w:rPr>
          <w:rFonts w:eastAsia="Times New Roman"/>
          <w:bCs/>
          <w:szCs w:val="28"/>
        </w:rPr>
        <w:t>,7 % a meziročně o </w:t>
      </w:r>
      <w:r w:rsidR="003C6E6D">
        <w:rPr>
          <w:rFonts w:eastAsia="Times New Roman"/>
          <w:bCs/>
          <w:szCs w:val="28"/>
        </w:rPr>
        <w:t>10,9</w:t>
      </w:r>
      <w:r w:rsidRPr="0026615F">
        <w:rPr>
          <w:rFonts w:eastAsia="Times New Roman"/>
          <w:bCs/>
          <w:szCs w:val="28"/>
        </w:rPr>
        <w:t xml:space="preserve"> %. Časové řady o tvorbě a užití HDP naleznete na webových stránkách</w:t>
      </w:r>
      <w:r w:rsidRPr="00D11F75">
        <w:rPr>
          <w:rFonts w:eastAsia="Times New Roman"/>
          <w:bCs/>
          <w:color w:val="000000"/>
          <w:szCs w:val="28"/>
        </w:rPr>
        <w:t>:</w:t>
      </w:r>
      <w:r>
        <w:rPr>
          <w:rFonts w:eastAsia="Times New Roman"/>
          <w:bCs/>
          <w:color w:val="000000"/>
          <w:szCs w:val="28"/>
        </w:rPr>
        <w:t xml:space="preserve"> </w:t>
      </w:r>
      <w:hyperlink r:id="rId7" w:history="1">
        <w:r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w:rsidR="001678D4" w:rsidRDefault="001678D4" w:rsidP="001678D4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1678D4" w:rsidRDefault="001678D4" w:rsidP="001678D4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1678D4" w:rsidRDefault="001678D4" w:rsidP="000F1FD2">
      <w:pPr>
        <w:spacing w:before="120"/>
        <w:rPr>
          <w:rFonts w:eastAsia="Times New Roman"/>
          <w:bCs/>
          <w:color w:val="000000"/>
          <w:szCs w:val="28"/>
        </w:rPr>
      </w:pPr>
      <w:bookmarkStart w:id="0" w:name="_GoBack"/>
      <w:bookmarkEnd w:id="0"/>
      <w:r w:rsidRPr="00914943">
        <w:rPr>
          <w:rFonts w:eastAsia="Times New Roman"/>
          <w:bCs/>
          <w:color w:val="000000"/>
          <w:szCs w:val="28"/>
          <w:vertAlign w:val="superscript"/>
        </w:rPr>
        <w:lastRenderedPageBreak/>
        <w:t xml:space="preserve">1 </w:t>
      </w:r>
      <w:r w:rsidRPr="00914943">
        <w:rPr>
          <w:rFonts w:eastAsia="Times New Roman"/>
          <w:bCs/>
          <w:color w:val="000000"/>
          <w:szCs w:val="28"/>
        </w:rPr>
        <w:t>Sezónně neočištěný údaj</w:t>
      </w:r>
    </w:p>
    <w:p w:rsidR="000F1FD2" w:rsidRDefault="000F1FD2" w:rsidP="000F1FD2">
      <w:pPr>
        <w:spacing w:after="12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szCs w:val="28"/>
          <w:vertAlign w:val="superscript"/>
        </w:rPr>
        <w:t xml:space="preserve">2 </w:t>
      </w:r>
      <w:r>
        <w:rPr>
          <w:rFonts w:eastAsia="Times New Roman"/>
          <w:bCs/>
          <w:szCs w:val="28"/>
        </w:rPr>
        <w:t>Jsou zachyceny jako vyplacené imputované sociální příspěvky zaměstnavatelů (D. 122)</w:t>
      </w:r>
      <w:r w:rsidR="00BB37BE">
        <w:rPr>
          <w:rFonts w:eastAsia="Times New Roman"/>
          <w:bCs/>
          <w:szCs w:val="28"/>
        </w:rPr>
        <w:t>.</w:t>
      </w:r>
      <w:r w:rsidR="00BB37BE" w:rsidRPr="00BB37BE">
        <w:rPr>
          <w:rFonts w:eastAsia="Times New Roman"/>
          <w:bCs/>
          <w:szCs w:val="28"/>
        </w:rPr>
        <w:t xml:space="preserve"> </w:t>
      </w:r>
      <w:r w:rsidR="00BB37BE">
        <w:rPr>
          <w:rFonts w:eastAsia="Times New Roman"/>
          <w:bCs/>
          <w:szCs w:val="28"/>
        </w:rPr>
        <w:t>Tato položka je součástí celkových mzdových nákladů, na které zaměstnavatelé obdrželi provozní dotace.</w:t>
      </w:r>
    </w:p>
    <w:p w:rsidR="001678D4" w:rsidRPr="00614720" w:rsidRDefault="001678D4" w:rsidP="001678D4">
      <w:pPr>
        <w:pStyle w:val="Poznmky0"/>
        <w:keepNext/>
        <w:rPr>
          <w:i w:val="0"/>
          <w:sz w:val="20"/>
          <w:szCs w:val="20"/>
        </w:rPr>
      </w:pPr>
      <w:r w:rsidRPr="00614720">
        <w:rPr>
          <w:i w:val="0"/>
          <w:sz w:val="20"/>
          <w:szCs w:val="20"/>
        </w:rPr>
        <w:t xml:space="preserve">Všechny termíny jsou v pojetí národního účetnictví a vysvětlivky pojmů označených </w:t>
      </w:r>
      <w:r w:rsidRPr="00614720">
        <w:rPr>
          <w:b/>
          <w:sz w:val="20"/>
          <w:szCs w:val="20"/>
        </w:rPr>
        <w:t>tučnou kurzívou</w:t>
      </w:r>
      <w:r w:rsidRPr="00614720">
        <w:rPr>
          <w:i w:val="0"/>
          <w:sz w:val="20"/>
          <w:szCs w:val="20"/>
        </w:rPr>
        <w:t xml:space="preserve"> naleznete </w:t>
      </w:r>
      <w:r w:rsidRPr="00614720">
        <w:rPr>
          <w:rStyle w:val="Hypertextovodkaz"/>
          <w:rFonts w:eastAsia="Times New Roman" w:cs="Times New Roman"/>
          <w:bCs/>
          <w:sz w:val="20"/>
          <w:szCs w:val="20"/>
        </w:rPr>
        <w:t>https://apl.czso.cz/nufile/Definice.pdf</w:t>
      </w:r>
    </w:p>
    <w:p w:rsidR="001678D4" w:rsidRDefault="001678D4" w:rsidP="001678D4">
      <w:pPr>
        <w:spacing w:after="60"/>
        <w:rPr>
          <w:i/>
          <w:sz w:val="18"/>
          <w:szCs w:val="18"/>
        </w:rPr>
      </w:pPr>
    </w:p>
    <w:p w:rsidR="001678D4" w:rsidRPr="00CB3B24" w:rsidRDefault="001678D4" w:rsidP="001678D4">
      <w:pPr>
        <w:spacing w:after="60"/>
        <w:ind w:left="141"/>
        <w:rPr>
          <w:i/>
          <w:sz w:val="18"/>
          <w:szCs w:val="18"/>
        </w:rPr>
      </w:pPr>
    </w:p>
    <w:p w:rsidR="001678D4" w:rsidRPr="0011324A" w:rsidRDefault="001678D4" w:rsidP="001678D4">
      <w:pPr>
        <w:pStyle w:val="Poznmky0"/>
        <w:keepNext/>
        <w:tabs>
          <w:tab w:val="left" w:pos="3402"/>
        </w:tabs>
        <w:rPr>
          <w:rFonts w:cs="Arial"/>
        </w:rPr>
      </w:pPr>
      <w:r w:rsidRPr="0011324A">
        <w:rPr>
          <w:rFonts w:cs="Arial"/>
        </w:rPr>
        <w:t>Kontaktní osoba:</w:t>
      </w:r>
      <w:r w:rsidRPr="0011324A">
        <w:rPr>
          <w:rFonts w:cs="Arial"/>
        </w:rPr>
        <w:tab/>
        <w:t>Ing. Vladimír Kermiet, ředitel Odboru národních účtů,</w:t>
      </w:r>
    </w:p>
    <w:p w:rsidR="001678D4" w:rsidRPr="0011324A" w:rsidRDefault="001678D4" w:rsidP="001678D4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ab/>
        <w:t>tel. 274 054 247, e-mail: vladimir.kermiet@czso.cz</w:t>
      </w:r>
    </w:p>
    <w:p w:rsidR="001678D4" w:rsidRPr="0011324A" w:rsidRDefault="001678D4" w:rsidP="001678D4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>Aktuálnost použitých datových zdrojů:</w:t>
      </w:r>
      <w:r w:rsidRPr="0011324A">
        <w:rPr>
          <w:rFonts w:cs="Arial"/>
        </w:rPr>
        <w:tab/>
      </w:r>
      <w:r>
        <w:rPr>
          <w:rFonts w:cs="Arial"/>
        </w:rPr>
        <w:t>2</w:t>
      </w:r>
      <w:r w:rsidR="00780B7D">
        <w:rPr>
          <w:rFonts w:cs="Arial"/>
        </w:rPr>
        <w:t>3</w:t>
      </w:r>
      <w:r w:rsidRPr="00E753BB">
        <w:rPr>
          <w:rFonts w:cs="Arial"/>
        </w:rPr>
        <w:t xml:space="preserve">. </w:t>
      </w:r>
      <w:r>
        <w:rPr>
          <w:rFonts w:cs="Arial"/>
        </w:rPr>
        <w:t>září</w:t>
      </w:r>
      <w:r w:rsidR="00780B7D">
        <w:rPr>
          <w:rFonts w:cs="Arial"/>
        </w:rPr>
        <w:t xml:space="preserve"> 2020</w:t>
      </w:r>
    </w:p>
    <w:p w:rsidR="001678D4" w:rsidRPr="0011324A" w:rsidRDefault="001678D4" w:rsidP="001678D4">
      <w:pPr>
        <w:pStyle w:val="Poznmky0"/>
        <w:tabs>
          <w:tab w:val="left" w:pos="3402"/>
        </w:tabs>
        <w:spacing w:before="0"/>
        <w:ind w:left="3402" w:hanging="3402"/>
        <w:rPr>
          <w:rFonts w:cs="Arial"/>
        </w:rPr>
      </w:pPr>
      <w:r w:rsidRPr="0011324A">
        <w:rPr>
          <w:rFonts w:cs="Arial"/>
        </w:rPr>
        <w:t>Internetové stránky ČSÚ:</w:t>
      </w:r>
      <w:r w:rsidRPr="0011324A">
        <w:rPr>
          <w:rFonts w:cs="Arial"/>
        </w:rPr>
        <w:tab/>
      </w:r>
      <w:r w:rsidRPr="00E753BB">
        <w:rPr>
          <w:rFonts w:cs="Arial"/>
        </w:rPr>
        <w:t>https://www.czso.cz/csu/czso/ctvrtletni-narodni-ucty-tvorba-a-uziti-hdp-a-predbezny-odhad-hdp</w:t>
      </w:r>
    </w:p>
    <w:p w:rsidR="001678D4" w:rsidRDefault="001678D4" w:rsidP="001678D4">
      <w:pPr>
        <w:pStyle w:val="Poznmky0"/>
        <w:tabs>
          <w:tab w:val="left" w:pos="3402"/>
        </w:tabs>
        <w:spacing w:before="0" w:after="120"/>
        <w:rPr>
          <w:rFonts w:cs="Arial"/>
        </w:rPr>
      </w:pPr>
      <w:r w:rsidRPr="0011324A">
        <w:rPr>
          <w:rFonts w:cs="Arial"/>
        </w:rPr>
        <w:t>Termín zveřejnění další informace:</w:t>
      </w:r>
      <w:r w:rsidRPr="0011324A">
        <w:rPr>
          <w:rFonts w:cs="Arial"/>
        </w:rPr>
        <w:tab/>
      </w:r>
      <w:r w:rsidR="00780B7D">
        <w:rPr>
          <w:rFonts w:cs="Arial"/>
        </w:rPr>
        <w:t>08</w:t>
      </w:r>
      <w:r w:rsidRPr="0011324A">
        <w:rPr>
          <w:rFonts w:cs="Arial"/>
        </w:rPr>
        <w:t xml:space="preserve">. </w:t>
      </w:r>
      <w:r>
        <w:rPr>
          <w:rFonts w:cs="Arial"/>
        </w:rPr>
        <w:t>ledna</w:t>
      </w:r>
      <w:r w:rsidRPr="0011324A">
        <w:rPr>
          <w:rFonts w:cs="Arial"/>
        </w:rPr>
        <w:t xml:space="preserve"> 20</w:t>
      </w:r>
      <w:r>
        <w:rPr>
          <w:rFonts w:cs="Arial"/>
        </w:rPr>
        <w:t>2</w:t>
      </w:r>
      <w:r w:rsidR="00110CD9">
        <w:rPr>
          <w:rFonts w:cs="Arial"/>
        </w:rPr>
        <w:t>1</w:t>
      </w:r>
      <w:r w:rsidRPr="0011324A">
        <w:rPr>
          <w:rFonts w:cs="Arial"/>
        </w:rPr>
        <w:t xml:space="preserve"> (Čtvrtletní </w:t>
      </w:r>
      <w:r>
        <w:rPr>
          <w:rFonts w:cs="Arial"/>
        </w:rPr>
        <w:t>sektorové</w:t>
      </w:r>
      <w:r w:rsidRPr="0011324A">
        <w:rPr>
          <w:rFonts w:cs="Arial"/>
        </w:rPr>
        <w:t xml:space="preserve"> účty za </w:t>
      </w:r>
      <w:r w:rsidR="00780B7D">
        <w:rPr>
          <w:rFonts w:cs="Arial"/>
        </w:rPr>
        <w:t>3. čtvrtletí 2020</w:t>
      </w:r>
      <w:r w:rsidRPr="0011324A">
        <w:rPr>
          <w:rFonts w:cs="Arial"/>
        </w:rPr>
        <w:t>)</w:t>
      </w:r>
    </w:p>
    <w:p w:rsidR="001678D4" w:rsidRDefault="001678D4" w:rsidP="001678D4"/>
    <w:p w:rsidR="001678D4" w:rsidRDefault="001678D4" w:rsidP="001678D4">
      <w:pPr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</w:t>
      </w:r>
      <w:r>
        <w:rPr>
          <w:rFonts w:cs="Arial"/>
          <w:i/>
          <w:sz w:val="18"/>
          <w:szCs w:val="18"/>
        </w:rPr>
        <w:t xml:space="preserve">čtvrtletních sektorových účtů </w:t>
      </w:r>
      <w:r w:rsidRPr="0011324A">
        <w:rPr>
          <w:rFonts w:cs="Arial"/>
          <w:i/>
          <w:sz w:val="18"/>
          <w:szCs w:val="18"/>
        </w:rPr>
        <w:t xml:space="preserve">jsou sezónně očištěny, </w:t>
      </w:r>
      <w:r>
        <w:rPr>
          <w:rFonts w:cs="Arial"/>
          <w:i/>
          <w:sz w:val="18"/>
          <w:szCs w:val="18"/>
        </w:rPr>
        <w:t>pokud není výslovně uvedeno jinak</w:t>
      </w:r>
      <w:r w:rsidRPr="0011324A">
        <w:rPr>
          <w:rFonts w:cs="Arial"/>
          <w:i/>
          <w:sz w:val="18"/>
          <w:szCs w:val="18"/>
        </w:rPr>
        <w:t>.</w:t>
      </w:r>
    </w:p>
    <w:p w:rsidR="001678D4" w:rsidRDefault="001678D4" w:rsidP="001678D4">
      <w:pPr>
        <w:rPr>
          <w:rFonts w:cs="Arial"/>
          <w:i/>
          <w:sz w:val="18"/>
          <w:szCs w:val="18"/>
        </w:rPr>
      </w:pPr>
    </w:p>
    <w:p w:rsidR="001678D4" w:rsidRPr="0011324A" w:rsidRDefault="001678D4" w:rsidP="001678D4">
      <w:pPr>
        <w:jc w:val="left"/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11324A">
        <w:rPr>
          <w:rFonts w:cs="Arial"/>
          <w:i/>
          <w:sz w:val="18"/>
          <w:szCs w:val="18"/>
        </w:rPr>
        <w:t>Eurostatu</w:t>
      </w:r>
      <w:proofErr w:type="spellEnd"/>
      <w:r w:rsidRPr="0011324A">
        <w:rPr>
          <w:rFonts w:cs="Arial"/>
          <w:i/>
          <w:sz w:val="18"/>
          <w:szCs w:val="18"/>
        </w:rPr>
        <w:t xml:space="preserve"> ke čtvrtletním sektorovým účtům jsou zveřejňovány později. Poslední publikované informace za </w:t>
      </w:r>
      <w:r>
        <w:rPr>
          <w:rFonts w:cs="Arial"/>
          <w:i/>
          <w:sz w:val="18"/>
          <w:szCs w:val="18"/>
        </w:rPr>
        <w:t>1</w:t>
      </w:r>
      <w:r w:rsidRPr="0011324A">
        <w:rPr>
          <w:rFonts w:cs="Arial"/>
          <w:i/>
          <w:sz w:val="18"/>
          <w:szCs w:val="18"/>
        </w:rPr>
        <w:t xml:space="preserve">. </w:t>
      </w:r>
      <w:r w:rsidR="00780B7D">
        <w:rPr>
          <w:rFonts w:cs="Arial"/>
          <w:i/>
          <w:sz w:val="18"/>
          <w:szCs w:val="18"/>
        </w:rPr>
        <w:t>čtvrtletí roku 2020</w:t>
      </w:r>
      <w:r w:rsidRPr="0011324A">
        <w:rPr>
          <w:rFonts w:cs="Arial"/>
          <w:i/>
          <w:sz w:val="18"/>
          <w:szCs w:val="18"/>
        </w:rPr>
        <w:t xml:space="preserve"> jsou k dispozici </w:t>
      </w:r>
      <w:proofErr w:type="gramStart"/>
      <w:r w:rsidRPr="0011324A">
        <w:rPr>
          <w:rFonts w:cs="Arial"/>
          <w:i/>
          <w:sz w:val="18"/>
          <w:szCs w:val="18"/>
        </w:rPr>
        <w:t>na</w:t>
      </w:r>
      <w:proofErr w:type="gramEnd"/>
      <w:r w:rsidRPr="0011324A">
        <w:rPr>
          <w:rFonts w:cs="Arial"/>
          <w:i/>
          <w:sz w:val="18"/>
          <w:szCs w:val="18"/>
        </w:rPr>
        <w:t>:</w:t>
      </w:r>
    </w:p>
    <w:p w:rsidR="001678D4" w:rsidRDefault="001678D4" w:rsidP="001678D4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</w:t>
      </w:r>
      <w:r w:rsidR="00780B7D" w:rsidRPr="00780B7D">
        <w:rPr>
          <w:rFonts w:cs="Arial"/>
          <w:sz w:val="18"/>
          <w:szCs w:val="18"/>
        </w:rPr>
        <w:t>2-03072020-AP</w:t>
      </w:r>
      <w:r>
        <w:rPr>
          <w:rFonts w:cs="Arial"/>
          <w:sz w:val="18"/>
          <w:szCs w:val="18"/>
        </w:rPr>
        <w:t>,</w:t>
      </w:r>
    </w:p>
    <w:p w:rsidR="001678D4" w:rsidRDefault="001678D4" w:rsidP="001678D4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</w:t>
      </w:r>
      <w:r w:rsidR="00780B7D" w:rsidRPr="00780B7D">
        <w:rPr>
          <w:rFonts w:cs="Arial"/>
          <w:sz w:val="18"/>
          <w:szCs w:val="18"/>
        </w:rPr>
        <w:t>2-03072020-BP</w:t>
      </w:r>
      <w:r>
        <w:rPr>
          <w:rFonts w:cs="Arial"/>
          <w:sz w:val="18"/>
          <w:szCs w:val="18"/>
        </w:rPr>
        <w:t>,</w:t>
      </w:r>
    </w:p>
    <w:p w:rsidR="001678D4" w:rsidRPr="00FC1B4B" w:rsidRDefault="001678D4" w:rsidP="001678D4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</w:t>
      </w:r>
      <w:r w:rsidR="00780B7D" w:rsidRPr="00780B7D">
        <w:rPr>
          <w:rFonts w:cs="Arial"/>
          <w:sz w:val="18"/>
          <w:szCs w:val="18"/>
        </w:rPr>
        <w:t>2-28072020-AP</w:t>
      </w:r>
      <w:r>
        <w:rPr>
          <w:rFonts w:cs="Arial"/>
          <w:sz w:val="18"/>
          <w:szCs w:val="18"/>
        </w:rPr>
        <w:t>.</w:t>
      </w:r>
    </w:p>
    <w:p w:rsidR="001678D4" w:rsidRDefault="001678D4" w:rsidP="001678D4">
      <w:pPr>
        <w:rPr>
          <w:rFonts w:cs="Arial"/>
          <w:i/>
          <w:sz w:val="18"/>
          <w:szCs w:val="18"/>
        </w:rPr>
      </w:pPr>
    </w:p>
    <w:p w:rsidR="001678D4" w:rsidRDefault="001678D4" w:rsidP="001678D4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čtvrtletních sektorových účtů jsou publikovány na stránkách ČSÚ v tabulkách </w:t>
      </w:r>
      <w:r w:rsidRPr="0011324A">
        <w:rPr>
          <w:rStyle w:val="odkaz-style-wrapper"/>
          <w:rFonts w:cs="Arial"/>
          <w:i/>
          <w:sz w:val="18"/>
          <w:szCs w:val="18"/>
        </w:rPr>
        <w:t>Transakce s produkty a rozdělovací transakce podle sektorů</w:t>
      </w:r>
      <w:r>
        <w:rPr>
          <w:rStyle w:val="odkaz-style-wrapper"/>
          <w:rFonts w:cs="Arial"/>
          <w:i/>
          <w:sz w:val="18"/>
          <w:szCs w:val="18"/>
        </w:rPr>
        <w:t>:</w:t>
      </w:r>
    </w:p>
    <w:p w:rsidR="001678D4" w:rsidRPr="000E54A5" w:rsidRDefault="006F6086" w:rsidP="001678D4">
      <w:pPr>
        <w:jc w:val="left"/>
        <w:rPr>
          <w:rStyle w:val="odkaz-style-wrapper"/>
          <w:rFonts w:cs="Arial"/>
          <w:i/>
          <w:sz w:val="18"/>
          <w:szCs w:val="18"/>
        </w:rPr>
      </w:pPr>
      <w:hyperlink r:id="rId8" w:history="1">
        <w:r w:rsidR="001678D4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="001678D4" w:rsidRPr="000E54A5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1678D4" w:rsidRPr="000E54A5" w:rsidRDefault="001678D4" w:rsidP="001678D4">
      <w:pPr>
        <w:jc w:val="left"/>
        <w:rPr>
          <w:rFonts w:cs="Arial"/>
          <w:i/>
          <w:sz w:val="18"/>
          <w:szCs w:val="18"/>
        </w:rPr>
      </w:pPr>
      <w:r w:rsidRPr="00CD7584">
        <w:rPr>
          <w:rStyle w:val="odkaz-style-wrapper"/>
          <w:rFonts w:cs="Arial"/>
          <w:i/>
          <w:sz w:val="18"/>
          <w:szCs w:val="18"/>
        </w:rPr>
        <w:t>a čtvrtletní nefinanční sektorové účty (běžné a kapitálové účty)</w:t>
      </w:r>
      <w:r w:rsidRPr="00CD7584">
        <w:rPr>
          <w:rFonts w:cs="Arial"/>
          <w:i/>
          <w:sz w:val="18"/>
          <w:szCs w:val="18"/>
        </w:rPr>
        <w:t xml:space="preserve">: </w:t>
      </w:r>
      <w:hyperlink r:id="rId9" w:history="1">
        <w:r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  <w:r w:rsidRPr="000E54A5">
        <w:rPr>
          <w:rFonts w:cs="Arial"/>
          <w:sz w:val="18"/>
          <w:szCs w:val="18"/>
        </w:rPr>
        <w:t>.</w:t>
      </w:r>
    </w:p>
    <w:p w:rsidR="001678D4" w:rsidRPr="00473CA7" w:rsidRDefault="001678D4" w:rsidP="001678D4"/>
    <w:p w:rsidR="009D459E" w:rsidRPr="000B7A52" w:rsidRDefault="009D459E" w:rsidP="001678D4">
      <w:pPr>
        <w:pStyle w:val="Datum"/>
      </w:pPr>
    </w:p>
    <w:sectPr w:rsidR="009D459E" w:rsidRPr="000B7A52" w:rsidSect="00247C5D">
      <w:headerReference w:type="default" r:id="rId10"/>
      <w:footerReference w:type="default" r:id="rId11"/>
      <w:pgSz w:w="11907" w:h="16839" w:code="9"/>
      <w:pgMar w:top="2552" w:right="1418" w:bottom="1560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60" w:rsidRDefault="00F83560" w:rsidP="00BA6370">
      <w:r>
        <w:separator/>
      </w:r>
    </w:p>
  </w:endnote>
  <w:endnote w:type="continuationSeparator" w:id="0">
    <w:p w:rsidR="00F83560" w:rsidRDefault="00F8356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0C" w:rsidRDefault="001151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50C" w:rsidRPr="001404AB" w:rsidRDefault="00AA150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AA150C" w:rsidRPr="00A81EB3" w:rsidRDefault="00AA150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A3190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A3190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F608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A3190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AA150C" w:rsidRPr="001404AB" w:rsidRDefault="00AA150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AA150C" w:rsidRPr="00A81EB3" w:rsidRDefault="00AA150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A3190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A3190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F608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A3190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4BD39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60" w:rsidRDefault="00F83560" w:rsidP="00BA6370">
      <w:r>
        <w:separator/>
      </w:r>
    </w:p>
  </w:footnote>
  <w:footnote w:type="continuationSeparator" w:id="0">
    <w:p w:rsidR="00F83560" w:rsidRDefault="00F8356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0C" w:rsidRDefault="001151D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29D1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5D"/>
    <w:rsid w:val="00000D79"/>
    <w:rsid w:val="00000F72"/>
    <w:rsid w:val="0000380C"/>
    <w:rsid w:val="00003854"/>
    <w:rsid w:val="00011C55"/>
    <w:rsid w:val="00021739"/>
    <w:rsid w:val="000220DE"/>
    <w:rsid w:val="000241FA"/>
    <w:rsid w:val="00032A08"/>
    <w:rsid w:val="00035FBC"/>
    <w:rsid w:val="00037F57"/>
    <w:rsid w:val="0004175A"/>
    <w:rsid w:val="00041A65"/>
    <w:rsid w:val="00042746"/>
    <w:rsid w:val="00043ADA"/>
    <w:rsid w:val="00043BF4"/>
    <w:rsid w:val="00051B69"/>
    <w:rsid w:val="00053D0B"/>
    <w:rsid w:val="000570D9"/>
    <w:rsid w:val="00061E3F"/>
    <w:rsid w:val="000650D9"/>
    <w:rsid w:val="0006648A"/>
    <w:rsid w:val="00076BF6"/>
    <w:rsid w:val="000776D9"/>
    <w:rsid w:val="00077942"/>
    <w:rsid w:val="00082070"/>
    <w:rsid w:val="000843A5"/>
    <w:rsid w:val="00084BF0"/>
    <w:rsid w:val="00086552"/>
    <w:rsid w:val="00086D19"/>
    <w:rsid w:val="000910DA"/>
    <w:rsid w:val="00096D6C"/>
    <w:rsid w:val="000A044B"/>
    <w:rsid w:val="000A3205"/>
    <w:rsid w:val="000B1377"/>
    <w:rsid w:val="000B5149"/>
    <w:rsid w:val="000B5B06"/>
    <w:rsid w:val="000B6F63"/>
    <w:rsid w:val="000B7A52"/>
    <w:rsid w:val="000C23F8"/>
    <w:rsid w:val="000C2D34"/>
    <w:rsid w:val="000C7AD0"/>
    <w:rsid w:val="000D093F"/>
    <w:rsid w:val="000D0C0A"/>
    <w:rsid w:val="000D3834"/>
    <w:rsid w:val="000D44CB"/>
    <w:rsid w:val="000D5993"/>
    <w:rsid w:val="000D7B80"/>
    <w:rsid w:val="000E416D"/>
    <w:rsid w:val="000E43CC"/>
    <w:rsid w:val="000F03EA"/>
    <w:rsid w:val="000F0A44"/>
    <w:rsid w:val="000F1FD2"/>
    <w:rsid w:val="000F4CDF"/>
    <w:rsid w:val="000F5205"/>
    <w:rsid w:val="00101F6A"/>
    <w:rsid w:val="00110CD9"/>
    <w:rsid w:val="00113540"/>
    <w:rsid w:val="001144B1"/>
    <w:rsid w:val="001147B7"/>
    <w:rsid w:val="001150BB"/>
    <w:rsid w:val="001151D4"/>
    <w:rsid w:val="001156D8"/>
    <w:rsid w:val="00115E47"/>
    <w:rsid w:val="00125D5C"/>
    <w:rsid w:val="001371C2"/>
    <w:rsid w:val="001404AB"/>
    <w:rsid w:val="001425AF"/>
    <w:rsid w:val="00143506"/>
    <w:rsid w:val="00152D00"/>
    <w:rsid w:val="00155705"/>
    <w:rsid w:val="00157EBD"/>
    <w:rsid w:val="001678D4"/>
    <w:rsid w:val="0017231D"/>
    <w:rsid w:val="001801DB"/>
    <w:rsid w:val="001810DC"/>
    <w:rsid w:val="0018167C"/>
    <w:rsid w:val="00184BE8"/>
    <w:rsid w:val="0018725C"/>
    <w:rsid w:val="001900EE"/>
    <w:rsid w:val="0019151D"/>
    <w:rsid w:val="00192A6E"/>
    <w:rsid w:val="00195C65"/>
    <w:rsid w:val="00196C86"/>
    <w:rsid w:val="00197652"/>
    <w:rsid w:val="00197F94"/>
    <w:rsid w:val="001A3870"/>
    <w:rsid w:val="001A4F7D"/>
    <w:rsid w:val="001A793E"/>
    <w:rsid w:val="001B36F6"/>
    <w:rsid w:val="001B5892"/>
    <w:rsid w:val="001B607F"/>
    <w:rsid w:val="001C012F"/>
    <w:rsid w:val="001C0F77"/>
    <w:rsid w:val="001C5A6B"/>
    <w:rsid w:val="001D04FD"/>
    <w:rsid w:val="001D2D62"/>
    <w:rsid w:val="001D369A"/>
    <w:rsid w:val="001D39B2"/>
    <w:rsid w:val="001D4383"/>
    <w:rsid w:val="001E0AE1"/>
    <w:rsid w:val="001E6CA7"/>
    <w:rsid w:val="001F08B3"/>
    <w:rsid w:val="001F14DE"/>
    <w:rsid w:val="001F2FE0"/>
    <w:rsid w:val="001F52DE"/>
    <w:rsid w:val="001F5F8E"/>
    <w:rsid w:val="001F6ACF"/>
    <w:rsid w:val="00200854"/>
    <w:rsid w:val="00202AA3"/>
    <w:rsid w:val="002054BA"/>
    <w:rsid w:val="002070FB"/>
    <w:rsid w:val="00207BF7"/>
    <w:rsid w:val="00211904"/>
    <w:rsid w:val="002136BC"/>
    <w:rsid w:val="00213729"/>
    <w:rsid w:val="00215513"/>
    <w:rsid w:val="00217278"/>
    <w:rsid w:val="00224044"/>
    <w:rsid w:val="00232221"/>
    <w:rsid w:val="0023410D"/>
    <w:rsid w:val="00234345"/>
    <w:rsid w:val="0023736A"/>
    <w:rsid w:val="002403F7"/>
    <w:rsid w:val="002406FA"/>
    <w:rsid w:val="00241331"/>
    <w:rsid w:val="002428F1"/>
    <w:rsid w:val="00247C5D"/>
    <w:rsid w:val="00260174"/>
    <w:rsid w:val="0026107B"/>
    <w:rsid w:val="0026302B"/>
    <w:rsid w:val="002631BD"/>
    <w:rsid w:val="0026647F"/>
    <w:rsid w:val="00270EEF"/>
    <w:rsid w:val="00271FB0"/>
    <w:rsid w:val="002733BF"/>
    <w:rsid w:val="00284443"/>
    <w:rsid w:val="00297D4D"/>
    <w:rsid w:val="002A3409"/>
    <w:rsid w:val="002A5E19"/>
    <w:rsid w:val="002A6804"/>
    <w:rsid w:val="002B1ECB"/>
    <w:rsid w:val="002B2E47"/>
    <w:rsid w:val="002B3869"/>
    <w:rsid w:val="002B5D9D"/>
    <w:rsid w:val="002B6015"/>
    <w:rsid w:val="002C0321"/>
    <w:rsid w:val="002C50DE"/>
    <w:rsid w:val="002C5CD1"/>
    <w:rsid w:val="002D2CDD"/>
    <w:rsid w:val="002D3227"/>
    <w:rsid w:val="002E0730"/>
    <w:rsid w:val="002E0E18"/>
    <w:rsid w:val="002E3C33"/>
    <w:rsid w:val="002E51CF"/>
    <w:rsid w:val="002F3431"/>
    <w:rsid w:val="002F35E3"/>
    <w:rsid w:val="003007E9"/>
    <w:rsid w:val="003156B7"/>
    <w:rsid w:val="00316661"/>
    <w:rsid w:val="00323D2F"/>
    <w:rsid w:val="003245E9"/>
    <w:rsid w:val="00326B9D"/>
    <w:rsid w:val="00327E49"/>
    <w:rsid w:val="003301A3"/>
    <w:rsid w:val="00330B9B"/>
    <w:rsid w:val="003334DA"/>
    <w:rsid w:val="00335D75"/>
    <w:rsid w:val="00340782"/>
    <w:rsid w:val="0034310F"/>
    <w:rsid w:val="003479D3"/>
    <w:rsid w:val="00353901"/>
    <w:rsid w:val="00354D14"/>
    <w:rsid w:val="003550BA"/>
    <w:rsid w:val="00355504"/>
    <w:rsid w:val="0035625D"/>
    <w:rsid w:val="00360DF7"/>
    <w:rsid w:val="00360EAD"/>
    <w:rsid w:val="00362E4F"/>
    <w:rsid w:val="0036777B"/>
    <w:rsid w:val="00367D99"/>
    <w:rsid w:val="00370FF4"/>
    <w:rsid w:val="00371C03"/>
    <w:rsid w:val="00374FC6"/>
    <w:rsid w:val="00376304"/>
    <w:rsid w:val="0038282A"/>
    <w:rsid w:val="003912AA"/>
    <w:rsid w:val="00397580"/>
    <w:rsid w:val="003975CA"/>
    <w:rsid w:val="003A299A"/>
    <w:rsid w:val="003A45C8"/>
    <w:rsid w:val="003A57A0"/>
    <w:rsid w:val="003B1710"/>
    <w:rsid w:val="003B2962"/>
    <w:rsid w:val="003B5B42"/>
    <w:rsid w:val="003B6B32"/>
    <w:rsid w:val="003C2DCF"/>
    <w:rsid w:val="003C6E6D"/>
    <w:rsid w:val="003C7FE7"/>
    <w:rsid w:val="003D0499"/>
    <w:rsid w:val="003D13D8"/>
    <w:rsid w:val="003D164F"/>
    <w:rsid w:val="003D3576"/>
    <w:rsid w:val="003D4022"/>
    <w:rsid w:val="003E0213"/>
    <w:rsid w:val="003E1B40"/>
    <w:rsid w:val="003F0DF1"/>
    <w:rsid w:val="003F1D68"/>
    <w:rsid w:val="003F2F6A"/>
    <w:rsid w:val="003F526A"/>
    <w:rsid w:val="003F5F61"/>
    <w:rsid w:val="00402524"/>
    <w:rsid w:val="00403FFD"/>
    <w:rsid w:val="00405244"/>
    <w:rsid w:val="004061F7"/>
    <w:rsid w:val="0041151D"/>
    <w:rsid w:val="00413AF1"/>
    <w:rsid w:val="00414533"/>
    <w:rsid w:val="004154C7"/>
    <w:rsid w:val="004161A0"/>
    <w:rsid w:val="0041695D"/>
    <w:rsid w:val="004205D3"/>
    <w:rsid w:val="00420F19"/>
    <w:rsid w:val="00424047"/>
    <w:rsid w:val="004272F0"/>
    <w:rsid w:val="004361DF"/>
    <w:rsid w:val="00436849"/>
    <w:rsid w:val="00441933"/>
    <w:rsid w:val="00441DA7"/>
    <w:rsid w:val="004436EE"/>
    <w:rsid w:val="00445ED3"/>
    <w:rsid w:val="0045023A"/>
    <w:rsid w:val="0045547F"/>
    <w:rsid w:val="00455CEB"/>
    <w:rsid w:val="00457400"/>
    <w:rsid w:val="0046224E"/>
    <w:rsid w:val="004626A4"/>
    <w:rsid w:val="00463441"/>
    <w:rsid w:val="00465E01"/>
    <w:rsid w:val="0047046A"/>
    <w:rsid w:val="00471DEF"/>
    <w:rsid w:val="00472821"/>
    <w:rsid w:val="00472ECE"/>
    <w:rsid w:val="00473154"/>
    <w:rsid w:val="0047397F"/>
    <w:rsid w:val="00480467"/>
    <w:rsid w:val="004808C5"/>
    <w:rsid w:val="004816ED"/>
    <w:rsid w:val="00483F35"/>
    <w:rsid w:val="00484EC1"/>
    <w:rsid w:val="004859BA"/>
    <w:rsid w:val="00486A23"/>
    <w:rsid w:val="004920AD"/>
    <w:rsid w:val="00493AD2"/>
    <w:rsid w:val="00495FDB"/>
    <w:rsid w:val="004A06D7"/>
    <w:rsid w:val="004A1507"/>
    <w:rsid w:val="004A387A"/>
    <w:rsid w:val="004B1F2F"/>
    <w:rsid w:val="004B1F3D"/>
    <w:rsid w:val="004B2035"/>
    <w:rsid w:val="004B6A29"/>
    <w:rsid w:val="004B7B60"/>
    <w:rsid w:val="004B7DAA"/>
    <w:rsid w:val="004C0447"/>
    <w:rsid w:val="004C2E99"/>
    <w:rsid w:val="004C5299"/>
    <w:rsid w:val="004C645A"/>
    <w:rsid w:val="004D05B3"/>
    <w:rsid w:val="004D0EA5"/>
    <w:rsid w:val="004D107B"/>
    <w:rsid w:val="004D1ABE"/>
    <w:rsid w:val="004D20FA"/>
    <w:rsid w:val="004D31CD"/>
    <w:rsid w:val="004D48ED"/>
    <w:rsid w:val="004E0623"/>
    <w:rsid w:val="004E2C6B"/>
    <w:rsid w:val="004E3A7E"/>
    <w:rsid w:val="004E3D17"/>
    <w:rsid w:val="004E3EF6"/>
    <w:rsid w:val="004E479E"/>
    <w:rsid w:val="004E5128"/>
    <w:rsid w:val="004E7E74"/>
    <w:rsid w:val="004F4536"/>
    <w:rsid w:val="004F686C"/>
    <w:rsid w:val="004F6E82"/>
    <w:rsid w:val="004F78E6"/>
    <w:rsid w:val="005011AF"/>
    <w:rsid w:val="0050332E"/>
    <w:rsid w:val="0050420E"/>
    <w:rsid w:val="00505CD7"/>
    <w:rsid w:val="00507F4B"/>
    <w:rsid w:val="005101DC"/>
    <w:rsid w:val="00512D99"/>
    <w:rsid w:val="00520963"/>
    <w:rsid w:val="00522023"/>
    <w:rsid w:val="0052627A"/>
    <w:rsid w:val="00527391"/>
    <w:rsid w:val="00531D51"/>
    <w:rsid w:val="00531DBB"/>
    <w:rsid w:val="00537835"/>
    <w:rsid w:val="005402BD"/>
    <w:rsid w:val="00543456"/>
    <w:rsid w:val="005436E8"/>
    <w:rsid w:val="005447E6"/>
    <w:rsid w:val="00547645"/>
    <w:rsid w:val="00553FF9"/>
    <w:rsid w:val="0055470C"/>
    <w:rsid w:val="00555821"/>
    <w:rsid w:val="00557EF8"/>
    <w:rsid w:val="00562ACD"/>
    <w:rsid w:val="00562F0C"/>
    <w:rsid w:val="00563C14"/>
    <w:rsid w:val="00567205"/>
    <w:rsid w:val="00572037"/>
    <w:rsid w:val="00573720"/>
    <w:rsid w:val="00573994"/>
    <w:rsid w:val="005810DD"/>
    <w:rsid w:val="00582A9E"/>
    <w:rsid w:val="00586D3E"/>
    <w:rsid w:val="00591AF0"/>
    <w:rsid w:val="00593466"/>
    <w:rsid w:val="0059484F"/>
    <w:rsid w:val="00596CB7"/>
    <w:rsid w:val="005A14D1"/>
    <w:rsid w:val="005A25C4"/>
    <w:rsid w:val="005A2FFB"/>
    <w:rsid w:val="005B2BDE"/>
    <w:rsid w:val="005B45FE"/>
    <w:rsid w:val="005B4719"/>
    <w:rsid w:val="005B54F0"/>
    <w:rsid w:val="005B7B52"/>
    <w:rsid w:val="005C163C"/>
    <w:rsid w:val="005D2560"/>
    <w:rsid w:val="005D438E"/>
    <w:rsid w:val="005E2E7B"/>
    <w:rsid w:val="005E3385"/>
    <w:rsid w:val="005E45C7"/>
    <w:rsid w:val="005E471E"/>
    <w:rsid w:val="005E798B"/>
    <w:rsid w:val="005F1550"/>
    <w:rsid w:val="005F2D5D"/>
    <w:rsid w:val="005F4A97"/>
    <w:rsid w:val="005F6D4D"/>
    <w:rsid w:val="005F79FB"/>
    <w:rsid w:val="00604406"/>
    <w:rsid w:val="00605F4A"/>
    <w:rsid w:val="00607822"/>
    <w:rsid w:val="00607B73"/>
    <w:rsid w:val="006103AA"/>
    <w:rsid w:val="00610566"/>
    <w:rsid w:val="006109BD"/>
    <w:rsid w:val="0061146D"/>
    <w:rsid w:val="00611A27"/>
    <w:rsid w:val="00613BBF"/>
    <w:rsid w:val="00613BF0"/>
    <w:rsid w:val="00615311"/>
    <w:rsid w:val="00622B80"/>
    <w:rsid w:val="0062595E"/>
    <w:rsid w:val="00627AE4"/>
    <w:rsid w:val="00627BDC"/>
    <w:rsid w:val="00627D5E"/>
    <w:rsid w:val="0063144E"/>
    <w:rsid w:val="00633A08"/>
    <w:rsid w:val="0064139A"/>
    <w:rsid w:val="006418BE"/>
    <w:rsid w:val="006418C3"/>
    <w:rsid w:val="00644049"/>
    <w:rsid w:val="006508A8"/>
    <w:rsid w:val="0065157F"/>
    <w:rsid w:val="00652020"/>
    <w:rsid w:val="006564D1"/>
    <w:rsid w:val="00671F73"/>
    <w:rsid w:val="006750EC"/>
    <w:rsid w:val="006755BE"/>
    <w:rsid w:val="00683DF3"/>
    <w:rsid w:val="006912A3"/>
    <w:rsid w:val="00691451"/>
    <w:rsid w:val="006918BF"/>
    <w:rsid w:val="006931CF"/>
    <w:rsid w:val="006A04E6"/>
    <w:rsid w:val="006A3190"/>
    <w:rsid w:val="006A719A"/>
    <w:rsid w:val="006A7372"/>
    <w:rsid w:val="006A74ED"/>
    <w:rsid w:val="006B3CE8"/>
    <w:rsid w:val="006B76B9"/>
    <w:rsid w:val="006C17DC"/>
    <w:rsid w:val="006C3657"/>
    <w:rsid w:val="006D299B"/>
    <w:rsid w:val="006E024F"/>
    <w:rsid w:val="006E0648"/>
    <w:rsid w:val="006E2A97"/>
    <w:rsid w:val="006E30AA"/>
    <w:rsid w:val="006E4E81"/>
    <w:rsid w:val="006F0C84"/>
    <w:rsid w:val="006F4486"/>
    <w:rsid w:val="006F56CF"/>
    <w:rsid w:val="006F6086"/>
    <w:rsid w:val="006F79C8"/>
    <w:rsid w:val="007005CB"/>
    <w:rsid w:val="007033CE"/>
    <w:rsid w:val="00707CCD"/>
    <w:rsid w:val="00707F7D"/>
    <w:rsid w:val="007149AD"/>
    <w:rsid w:val="007165C9"/>
    <w:rsid w:val="00717A40"/>
    <w:rsid w:val="00717EC5"/>
    <w:rsid w:val="0072256A"/>
    <w:rsid w:val="00723066"/>
    <w:rsid w:val="00725D8C"/>
    <w:rsid w:val="00726F12"/>
    <w:rsid w:val="00732396"/>
    <w:rsid w:val="00734714"/>
    <w:rsid w:val="00734E9A"/>
    <w:rsid w:val="00735BB9"/>
    <w:rsid w:val="00737453"/>
    <w:rsid w:val="007379E5"/>
    <w:rsid w:val="00743C38"/>
    <w:rsid w:val="00743C48"/>
    <w:rsid w:val="007476D2"/>
    <w:rsid w:val="00754C05"/>
    <w:rsid w:val="00754C20"/>
    <w:rsid w:val="00756EEC"/>
    <w:rsid w:val="007602C5"/>
    <w:rsid w:val="00761AE7"/>
    <w:rsid w:val="00770DBA"/>
    <w:rsid w:val="007768E9"/>
    <w:rsid w:val="0077768A"/>
    <w:rsid w:val="00777751"/>
    <w:rsid w:val="00780B7D"/>
    <w:rsid w:val="00781CFB"/>
    <w:rsid w:val="007873CF"/>
    <w:rsid w:val="00787D13"/>
    <w:rsid w:val="00792BA8"/>
    <w:rsid w:val="00792F46"/>
    <w:rsid w:val="007931A0"/>
    <w:rsid w:val="007A2048"/>
    <w:rsid w:val="007A57F2"/>
    <w:rsid w:val="007A76F4"/>
    <w:rsid w:val="007B1333"/>
    <w:rsid w:val="007B2DBA"/>
    <w:rsid w:val="007B4A65"/>
    <w:rsid w:val="007C042A"/>
    <w:rsid w:val="007C3083"/>
    <w:rsid w:val="007C463A"/>
    <w:rsid w:val="007C4EBD"/>
    <w:rsid w:val="007C7D5B"/>
    <w:rsid w:val="007D4028"/>
    <w:rsid w:val="007E1A70"/>
    <w:rsid w:val="007E408F"/>
    <w:rsid w:val="007E53B3"/>
    <w:rsid w:val="007E5CB4"/>
    <w:rsid w:val="007E6C25"/>
    <w:rsid w:val="007F27A3"/>
    <w:rsid w:val="007F31D4"/>
    <w:rsid w:val="007F4AEB"/>
    <w:rsid w:val="007F54BA"/>
    <w:rsid w:val="007F75B2"/>
    <w:rsid w:val="00802EF6"/>
    <w:rsid w:val="00803993"/>
    <w:rsid w:val="008043C4"/>
    <w:rsid w:val="00812639"/>
    <w:rsid w:val="00813498"/>
    <w:rsid w:val="008166EE"/>
    <w:rsid w:val="0081723B"/>
    <w:rsid w:val="00817E2B"/>
    <w:rsid w:val="008208F0"/>
    <w:rsid w:val="00821079"/>
    <w:rsid w:val="008230DD"/>
    <w:rsid w:val="00825B23"/>
    <w:rsid w:val="00830951"/>
    <w:rsid w:val="0083153E"/>
    <w:rsid w:val="00831B1B"/>
    <w:rsid w:val="00835E06"/>
    <w:rsid w:val="00836A5C"/>
    <w:rsid w:val="00837F48"/>
    <w:rsid w:val="00841740"/>
    <w:rsid w:val="008474AF"/>
    <w:rsid w:val="008538A7"/>
    <w:rsid w:val="00854052"/>
    <w:rsid w:val="00855FB3"/>
    <w:rsid w:val="00861D0E"/>
    <w:rsid w:val="00862E67"/>
    <w:rsid w:val="00864384"/>
    <w:rsid w:val="008662BB"/>
    <w:rsid w:val="00867569"/>
    <w:rsid w:val="00867C0E"/>
    <w:rsid w:val="00874606"/>
    <w:rsid w:val="008758D7"/>
    <w:rsid w:val="008763E1"/>
    <w:rsid w:val="00877248"/>
    <w:rsid w:val="00882E4C"/>
    <w:rsid w:val="008840CE"/>
    <w:rsid w:val="00886790"/>
    <w:rsid w:val="00891B28"/>
    <w:rsid w:val="00893246"/>
    <w:rsid w:val="00897018"/>
    <w:rsid w:val="008A4348"/>
    <w:rsid w:val="008A6D74"/>
    <w:rsid w:val="008A750A"/>
    <w:rsid w:val="008B1663"/>
    <w:rsid w:val="008B2AC5"/>
    <w:rsid w:val="008B3970"/>
    <w:rsid w:val="008B6B0F"/>
    <w:rsid w:val="008B7DC2"/>
    <w:rsid w:val="008C3102"/>
    <w:rsid w:val="008C3107"/>
    <w:rsid w:val="008C384C"/>
    <w:rsid w:val="008D0F11"/>
    <w:rsid w:val="008D3989"/>
    <w:rsid w:val="008D5B75"/>
    <w:rsid w:val="008E2E09"/>
    <w:rsid w:val="008E307A"/>
    <w:rsid w:val="008E3A49"/>
    <w:rsid w:val="008E41AA"/>
    <w:rsid w:val="008E6A31"/>
    <w:rsid w:val="008F171E"/>
    <w:rsid w:val="008F5DE1"/>
    <w:rsid w:val="008F73B4"/>
    <w:rsid w:val="008F7DF9"/>
    <w:rsid w:val="009000CB"/>
    <w:rsid w:val="00902AD9"/>
    <w:rsid w:val="009046D9"/>
    <w:rsid w:val="009070A2"/>
    <w:rsid w:val="0090717E"/>
    <w:rsid w:val="0091361B"/>
    <w:rsid w:val="00914236"/>
    <w:rsid w:val="00914C72"/>
    <w:rsid w:val="00920170"/>
    <w:rsid w:val="0092560C"/>
    <w:rsid w:val="0092746F"/>
    <w:rsid w:val="009325B4"/>
    <w:rsid w:val="009338EB"/>
    <w:rsid w:val="009344E6"/>
    <w:rsid w:val="00935BEF"/>
    <w:rsid w:val="00935C14"/>
    <w:rsid w:val="009377E3"/>
    <w:rsid w:val="00942AD6"/>
    <w:rsid w:val="00945819"/>
    <w:rsid w:val="00945D6D"/>
    <w:rsid w:val="009467E2"/>
    <w:rsid w:val="00951181"/>
    <w:rsid w:val="0095162E"/>
    <w:rsid w:val="009516E3"/>
    <w:rsid w:val="00953E35"/>
    <w:rsid w:val="00963C2C"/>
    <w:rsid w:val="0097650A"/>
    <w:rsid w:val="0097664C"/>
    <w:rsid w:val="009807FC"/>
    <w:rsid w:val="00984CC1"/>
    <w:rsid w:val="00984CF2"/>
    <w:rsid w:val="00986DD7"/>
    <w:rsid w:val="00990FE7"/>
    <w:rsid w:val="009A2CF9"/>
    <w:rsid w:val="009A5F9D"/>
    <w:rsid w:val="009A69E5"/>
    <w:rsid w:val="009B09C9"/>
    <w:rsid w:val="009B1918"/>
    <w:rsid w:val="009B55B1"/>
    <w:rsid w:val="009B6283"/>
    <w:rsid w:val="009B66AB"/>
    <w:rsid w:val="009B6E50"/>
    <w:rsid w:val="009C1D46"/>
    <w:rsid w:val="009C5C09"/>
    <w:rsid w:val="009D31AA"/>
    <w:rsid w:val="009D459E"/>
    <w:rsid w:val="009E76B1"/>
    <w:rsid w:val="009E7925"/>
    <w:rsid w:val="009F0A72"/>
    <w:rsid w:val="009F6D1E"/>
    <w:rsid w:val="00A01144"/>
    <w:rsid w:val="00A047C8"/>
    <w:rsid w:val="00A047E9"/>
    <w:rsid w:val="00A0762A"/>
    <w:rsid w:val="00A11781"/>
    <w:rsid w:val="00A11B87"/>
    <w:rsid w:val="00A13AB9"/>
    <w:rsid w:val="00A14C68"/>
    <w:rsid w:val="00A15F02"/>
    <w:rsid w:val="00A2734F"/>
    <w:rsid w:val="00A27399"/>
    <w:rsid w:val="00A30612"/>
    <w:rsid w:val="00A41E7E"/>
    <w:rsid w:val="00A4343D"/>
    <w:rsid w:val="00A44396"/>
    <w:rsid w:val="00A45E64"/>
    <w:rsid w:val="00A502F1"/>
    <w:rsid w:val="00A5073D"/>
    <w:rsid w:val="00A54187"/>
    <w:rsid w:val="00A54D6A"/>
    <w:rsid w:val="00A62C63"/>
    <w:rsid w:val="00A7042D"/>
    <w:rsid w:val="00A70A83"/>
    <w:rsid w:val="00A70E7B"/>
    <w:rsid w:val="00A75C25"/>
    <w:rsid w:val="00A7677A"/>
    <w:rsid w:val="00A80C29"/>
    <w:rsid w:val="00A80E84"/>
    <w:rsid w:val="00A81EB3"/>
    <w:rsid w:val="00A83D01"/>
    <w:rsid w:val="00A87D94"/>
    <w:rsid w:val="00A95C27"/>
    <w:rsid w:val="00AA150C"/>
    <w:rsid w:val="00AB1647"/>
    <w:rsid w:val="00AB3410"/>
    <w:rsid w:val="00AB3625"/>
    <w:rsid w:val="00AC05F5"/>
    <w:rsid w:val="00AC2B18"/>
    <w:rsid w:val="00AC58FC"/>
    <w:rsid w:val="00AC7196"/>
    <w:rsid w:val="00AD199A"/>
    <w:rsid w:val="00AD2B9D"/>
    <w:rsid w:val="00AD6287"/>
    <w:rsid w:val="00AD76A9"/>
    <w:rsid w:val="00AE38DF"/>
    <w:rsid w:val="00AF5E6F"/>
    <w:rsid w:val="00AF7449"/>
    <w:rsid w:val="00B009D9"/>
    <w:rsid w:val="00B00C1D"/>
    <w:rsid w:val="00B175BA"/>
    <w:rsid w:val="00B20808"/>
    <w:rsid w:val="00B401C2"/>
    <w:rsid w:val="00B45EC1"/>
    <w:rsid w:val="00B465F3"/>
    <w:rsid w:val="00B467A4"/>
    <w:rsid w:val="00B52016"/>
    <w:rsid w:val="00B55375"/>
    <w:rsid w:val="00B57288"/>
    <w:rsid w:val="00B578A8"/>
    <w:rsid w:val="00B6041A"/>
    <w:rsid w:val="00B62652"/>
    <w:rsid w:val="00B632CC"/>
    <w:rsid w:val="00B63E93"/>
    <w:rsid w:val="00B65E7C"/>
    <w:rsid w:val="00B67CD3"/>
    <w:rsid w:val="00B7259A"/>
    <w:rsid w:val="00B75431"/>
    <w:rsid w:val="00B807A9"/>
    <w:rsid w:val="00B9294D"/>
    <w:rsid w:val="00B9490F"/>
    <w:rsid w:val="00B95E06"/>
    <w:rsid w:val="00BA12F1"/>
    <w:rsid w:val="00BA3070"/>
    <w:rsid w:val="00BA439F"/>
    <w:rsid w:val="00BA43D5"/>
    <w:rsid w:val="00BA6321"/>
    <w:rsid w:val="00BA6370"/>
    <w:rsid w:val="00BB37BE"/>
    <w:rsid w:val="00BB603E"/>
    <w:rsid w:val="00BC49C9"/>
    <w:rsid w:val="00BD266D"/>
    <w:rsid w:val="00BE208B"/>
    <w:rsid w:val="00BE44AE"/>
    <w:rsid w:val="00BE4A87"/>
    <w:rsid w:val="00BE67AB"/>
    <w:rsid w:val="00BE6FFE"/>
    <w:rsid w:val="00BE7120"/>
    <w:rsid w:val="00BF476C"/>
    <w:rsid w:val="00BF4862"/>
    <w:rsid w:val="00BF538A"/>
    <w:rsid w:val="00C00171"/>
    <w:rsid w:val="00C016D1"/>
    <w:rsid w:val="00C0212C"/>
    <w:rsid w:val="00C035A9"/>
    <w:rsid w:val="00C07EE6"/>
    <w:rsid w:val="00C10751"/>
    <w:rsid w:val="00C10812"/>
    <w:rsid w:val="00C12E7C"/>
    <w:rsid w:val="00C135F4"/>
    <w:rsid w:val="00C14C02"/>
    <w:rsid w:val="00C269D4"/>
    <w:rsid w:val="00C37ADB"/>
    <w:rsid w:val="00C4160D"/>
    <w:rsid w:val="00C4203B"/>
    <w:rsid w:val="00C4228D"/>
    <w:rsid w:val="00C42EC1"/>
    <w:rsid w:val="00C5438E"/>
    <w:rsid w:val="00C54BC5"/>
    <w:rsid w:val="00C54BD4"/>
    <w:rsid w:val="00C56310"/>
    <w:rsid w:val="00C602AF"/>
    <w:rsid w:val="00C61234"/>
    <w:rsid w:val="00C659A6"/>
    <w:rsid w:val="00C711C8"/>
    <w:rsid w:val="00C725E3"/>
    <w:rsid w:val="00C73CF6"/>
    <w:rsid w:val="00C81588"/>
    <w:rsid w:val="00C81760"/>
    <w:rsid w:val="00C8201B"/>
    <w:rsid w:val="00C8406E"/>
    <w:rsid w:val="00C85786"/>
    <w:rsid w:val="00C910E9"/>
    <w:rsid w:val="00C94077"/>
    <w:rsid w:val="00C953EE"/>
    <w:rsid w:val="00CA389D"/>
    <w:rsid w:val="00CA47B2"/>
    <w:rsid w:val="00CA657E"/>
    <w:rsid w:val="00CB061F"/>
    <w:rsid w:val="00CB2709"/>
    <w:rsid w:val="00CB2CC0"/>
    <w:rsid w:val="00CB310B"/>
    <w:rsid w:val="00CB4707"/>
    <w:rsid w:val="00CB547D"/>
    <w:rsid w:val="00CB6F89"/>
    <w:rsid w:val="00CB7B15"/>
    <w:rsid w:val="00CC0AE9"/>
    <w:rsid w:val="00CD1E0F"/>
    <w:rsid w:val="00CE142F"/>
    <w:rsid w:val="00CE228C"/>
    <w:rsid w:val="00CE5635"/>
    <w:rsid w:val="00CE71D9"/>
    <w:rsid w:val="00CF2508"/>
    <w:rsid w:val="00CF3FBB"/>
    <w:rsid w:val="00CF545B"/>
    <w:rsid w:val="00CF6D10"/>
    <w:rsid w:val="00D11DD6"/>
    <w:rsid w:val="00D131B4"/>
    <w:rsid w:val="00D142D4"/>
    <w:rsid w:val="00D209A7"/>
    <w:rsid w:val="00D23ACF"/>
    <w:rsid w:val="00D26B04"/>
    <w:rsid w:val="00D27D69"/>
    <w:rsid w:val="00D300D0"/>
    <w:rsid w:val="00D305FC"/>
    <w:rsid w:val="00D33658"/>
    <w:rsid w:val="00D33CA6"/>
    <w:rsid w:val="00D36813"/>
    <w:rsid w:val="00D448C2"/>
    <w:rsid w:val="00D555F2"/>
    <w:rsid w:val="00D57984"/>
    <w:rsid w:val="00D666C3"/>
    <w:rsid w:val="00D7012D"/>
    <w:rsid w:val="00D7257A"/>
    <w:rsid w:val="00D73125"/>
    <w:rsid w:val="00D7698D"/>
    <w:rsid w:val="00D7726D"/>
    <w:rsid w:val="00D814B3"/>
    <w:rsid w:val="00D8269B"/>
    <w:rsid w:val="00D851B1"/>
    <w:rsid w:val="00D85CD0"/>
    <w:rsid w:val="00D9189F"/>
    <w:rsid w:val="00D918A8"/>
    <w:rsid w:val="00D9259D"/>
    <w:rsid w:val="00D925CF"/>
    <w:rsid w:val="00D96CC2"/>
    <w:rsid w:val="00DA2D8E"/>
    <w:rsid w:val="00DA3ABF"/>
    <w:rsid w:val="00DA3D73"/>
    <w:rsid w:val="00DA7FA0"/>
    <w:rsid w:val="00DC4C14"/>
    <w:rsid w:val="00DC546F"/>
    <w:rsid w:val="00DD0C06"/>
    <w:rsid w:val="00DD1892"/>
    <w:rsid w:val="00DD3560"/>
    <w:rsid w:val="00DD750E"/>
    <w:rsid w:val="00DE2CF7"/>
    <w:rsid w:val="00DE4352"/>
    <w:rsid w:val="00DE6FB5"/>
    <w:rsid w:val="00DF05F8"/>
    <w:rsid w:val="00DF1913"/>
    <w:rsid w:val="00DF1949"/>
    <w:rsid w:val="00DF47FE"/>
    <w:rsid w:val="00DF672E"/>
    <w:rsid w:val="00E0156A"/>
    <w:rsid w:val="00E03B5B"/>
    <w:rsid w:val="00E07A3B"/>
    <w:rsid w:val="00E07D4A"/>
    <w:rsid w:val="00E136C7"/>
    <w:rsid w:val="00E14063"/>
    <w:rsid w:val="00E14302"/>
    <w:rsid w:val="00E14C44"/>
    <w:rsid w:val="00E150B4"/>
    <w:rsid w:val="00E20F95"/>
    <w:rsid w:val="00E25F63"/>
    <w:rsid w:val="00E26704"/>
    <w:rsid w:val="00E31980"/>
    <w:rsid w:val="00E33D41"/>
    <w:rsid w:val="00E342C7"/>
    <w:rsid w:val="00E34FDF"/>
    <w:rsid w:val="00E37219"/>
    <w:rsid w:val="00E40862"/>
    <w:rsid w:val="00E41C76"/>
    <w:rsid w:val="00E43E70"/>
    <w:rsid w:val="00E449C1"/>
    <w:rsid w:val="00E504E2"/>
    <w:rsid w:val="00E50E52"/>
    <w:rsid w:val="00E51999"/>
    <w:rsid w:val="00E545EB"/>
    <w:rsid w:val="00E561E6"/>
    <w:rsid w:val="00E61CBC"/>
    <w:rsid w:val="00E6423C"/>
    <w:rsid w:val="00E732AC"/>
    <w:rsid w:val="00E74477"/>
    <w:rsid w:val="00E76B01"/>
    <w:rsid w:val="00E77CE7"/>
    <w:rsid w:val="00E85037"/>
    <w:rsid w:val="00E92682"/>
    <w:rsid w:val="00E935A8"/>
    <w:rsid w:val="00E93830"/>
    <w:rsid w:val="00E93884"/>
    <w:rsid w:val="00E93CEF"/>
    <w:rsid w:val="00E93E0E"/>
    <w:rsid w:val="00E96F8A"/>
    <w:rsid w:val="00E978DB"/>
    <w:rsid w:val="00EA1E73"/>
    <w:rsid w:val="00EA37C4"/>
    <w:rsid w:val="00EA4923"/>
    <w:rsid w:val="00EB1ED3"/>
    <w:rsid w:val="00EC6C58"/>
    <w:rsid w:val="00EC7371"/>
    <w:rsid w:val="00ED1741"/>
    <w:rsid w:val="00ED33A0"/>
    <w:rsid w:val="00EE436E"/>
    <w:rsid w:val="00EE461E"/>
    <w:rsid w:val="00EE513A"/>
    <w:rsid w:val="00EF607A"/>
    <w:rsid w:val="00EF7619"/>
    <w:rsid w:val="00F026B9"/>
    <w:rsid w:val="00F034C4"/>
    <w:rsid w:val="00F0691B"/>
    <w:rsid w:val="00F10882"/>
    <w:rsid w:val="00F10FBD"/>
    <w:rsid w:val="00F11C7A"/>
    <w:rsid w:val="00F17D37"/>
    <w:rsid w:val="00F20E2E"/>
    <w:rsid w:val="00F23B1A"/>
    <w:rsid w:val="00F277D9"/>
    <w:rsid w:val="00F30A6E"/>
    <w:rsid w:val="00F3284B"/>
    <w:rsid w:val="00F342B2"/>
    <w:rsid w:val="00F41BED"/>
    <w:rsid w:val="00F41D41"/>
    <w:rsid w:val="00F47D74"/>
    <w:rsid w:val="00F5027D"/>
    <w:rsid w:val="00F53E66"/>
    <w:rsid w:val="00F57FEF"/>
    <w:rsid w:val="00F619F4"/>
    <w:rsid w:val="00F624A5"/>
    <w:rsid w:val="00F648CF"/>
    <w:rsid w:val="00F650BD"/>
    <w:rsid w:val="00F71432"/>
    <w:rsid w:val="00F75F2A"/>
    <w:rsid w:val="00F7707C"/>
    <w:rsid w:val="00F77291"/>
    <w:rsid w:val="00F80F77"/>
    <w:rsid w:val="00F83560"/>
    <w:rsid w:val="00F90149"/>
    <w:rsid w:val="00F901B5"/>
    <w:rsid w:val="00F90A47"/>
    <w:rsid w:val="00F93813"/>
    <w:rsid w:val="00F97C7A"/>
    <w:rsid w:val="00FA1816"/>
    <w:rsid w:val="00FA6CD4"/>
    <w:rsid w:val="00FA6D55"/>
    <w:rsid w:val="00FB02E8"/>
    <w:rsid w:val="00FB18A1"/>
    <w:rsid w:val="00FB687C"/>
    <w:rsid w:val="00FB7720"/>
    <w:rsid w:val="00FC1496"/>
    <w:rsid w:val="00FC51A7"/>
    <w:rsid w:val="00FC6E5D"/>
    <w:rsid w:val="00FC762E"/>
    <w:rsid w:val="00FD16F5"/>
    <w:rsid w:val="00FD1A43"/>
    <w:rsid w:val="00FD4BA4"/>
    <w:rsid w:val="00FD75AD"/>
    <w:rsid w:val="00FE12F4"/>
    <w:rsid w:val="00FE13DB"/>
    <w:rsid w:val="00FE1D62"/>
    <w:rsid w:val="00FE5313"/>
    <w:rsid w:val="00FE5DA6"/>
    <w:rsid w:val="00FE6A12"/>
    <w:rsid w:val="00FF08C3"/>
    <w:rsid w:val="00FF2A32"/>
    <w:rsid w:val="00FF2E5C"/>
    <w:rsid w:val="00FF31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0071bc"/>
    </o:shapedefaults>
    <o:shapelayout v:ext="edit">
      <o:idmap v:ext="edit" data="1"/>
    </o:shapelayout>
  </w:shapeDefaults>
  <w:decimalSymbol w:val=","/>
  <w:listSeparator w:val=";"/>
  <w14:docId w14:val="17F3E9DE"/>
  <w15:docId w15:val="{43ADBAE4-02DF-4D1D-92F4-9761685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8538A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Sledovanodkaz">
    <w:name w:val="FollowedHyperlink"/>
    <w:uiPriority w:val="99"/>
    <w:semiHidden/>
    <w:unhideWhenUsed/>
    <w:rsid w:val="004B1F2F"/>
    <w:rPr>
      <w:color w:val="800080"/>
      <w:u w:val="single"/>
    </w:rPr>
  </w:style>
  <w:style w:type="character" w:styleId="Zdraznn">
    <w:name w:val="Emphasis"/>
    <w:uiPriority w:val="20"/>
    <w:qFormat/>
    <w:rsid w:val="00A87D94"/>
    <w:rPr>
      <w:i/>
      <w:iCs/>
    </w:rPr>
  </w:style>
  <w:style w:type="character" w:customStyle="1" w:styleId="odkaz-style-wrapper">
    <w:name w:val="odkaz-style-wrapper"/>
    <w:rsid w:val="009D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vyber.kvart_qsa?mylang=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rocenka/rocenkavyber.kvart_qsa_mat?mylang=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B8D9-7EC2-4BBB-9994-DF49E6C0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Kermiet</dc:creator>
  <cp:lastModifiedBy>kermiet3573</cp:lastModifiedBy>
  <cp:revision>19</cp:revision>
  <cp:lastPrinted>2020-03-02T08:58:00Z</cp:lastPrinted>
  <dcterms:created xsi:type="dcterms:W3CDTF">2020-09-22T13:02:00Z</dcterms:created>
  <dcterms:modified xsi:type="dcterms:W3CDTF">2020-10-01T09:20:00Z</dcterms:modified>
</cp:coreProperties>
</file>