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Default="00EE6311" w:rsidP="008E5F3A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442B68">
        <w:rPr>
          <w:b/>
          <w:i w:val="0"/>
        </w:rPr>
        <w:t>4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 w:rsidR="00442B68">
        <w:rPr>
          <w:b/>
          <w:i w:val="0"/>
        </w:rPr>
        <w:t>2</w:t>
      </w:r>
      <w:r w:rsidR="0083405F">
        <w:rPr>
          <w:b/>
          <w:i w:val="0"/>
        </w:rPr>
        <w:t xml:space="preserve">. </w:t>
      </w:r>
      <w:r w:rsidR="00074806">
        <w:rPr>
          <w:b/>
          <w:i w:val="0"/>
        </w:rPr>
        <w:t>201</w:t>
      </w:r>
      <w:r w:rsidR="004F0F68">
        <w:rPr>
          <w:b/>
          <w:i w:val="0"/>
        </w:rPr>
        <w:t>8</w:t>
      </w:r>
    </w:p>
    <w:p w:rsidR="00C1192C" w:rsidRPr="00AF196F" w:rsidRDefault="00D250E9" w:rsidP="00C1192C">
      <w:pPr>
        <w:pStyle w:val="Nzev"/>
      </w:pPr>
      <w:r w:rsidRPr="00974B62">
        <w:t>Meziroční růst cen byl nejnižší od loňského dubna</w:t>
      </w:r>
    </w:p>
    <w:p w:rsidR="00D26761" w:rsidRPr="00B650AB" w:rsidRDefault="00D26761" w:rsidP="00115944">
      <w:pPr>
        <w:pStyle w:val="Podtitulek"/>
      </w:pPr>
      <w:r w:rsidRPr="00B650AB">
        <w:t>Indexy spotřebitelských cen –</w:t>
      </w:r>
      <w:r w:rsidR="00EA0CAC" w:rsidRPr="00B650AB">
        <w:t xml:space="preserve"> </w:t>
      </w:r>
      <w:r w:rsidR="00D92966" w:rsidRPr="00B650AB">
        <w:t>inflace –</w:t>
      </w:r>
      <w:r w:rsidR="00B44497" w:rsidRPr="00B650AB">
        <w:t xml:space="preserve"> </w:t>
      </w:r>
      <w:r w:rsidR="00442B68">
        <w:t>leden</w:t>
      </w:r>
      <w:r w:rsidR="002A3FE1">
        <w:t> </w:t>
      </w:r>
      <w:r w:rsidR="00E74B76" w:rsidRPr="00B650AB">
        <w:t>201</w:t>
      </w:r>
      <w:r w:rsidR="00442B68">
        <w:t>8</w:t>
      </w:r>
    </w:p>
    <w:p w:rsidR="00A65B41" w:rsidRPr="00B650AB" w:rsidRDefault="00CD336D" w:rsidP="00A65B41">
      <w:pPr>
        <w:pStyle w:val="Perex"/>
      </w:pPr>
      <w:r w:rsidRPr="00635D83">
        <w:t xml:space="preserve">Spotřebitelské ceny </w:t>
      </w:r>
      <w:r w:rsidR="00746EED" w:rsidRPr="00635D83">
        <w:t>vzrostly</w:t>
      </w:r>
      <w:r w:rsidRPr="00635D83">
        <w:t xml:space="preserve"> v </w:t>
      </w:r>
      <w:r w:rsidR="00D250E9">
        <w:t>lednu</w:t>
      </w:r>
      <w:r w:rsidRPr="00635D83">
        <w:t xml:space="preserve"> proti </w:t>
      </w:r>
      <w:r w:rsidR="00D250E9">
        <w:t>prosinci</w:t>
      </w:r>
      <w:r w:rsidRPr="00635D83">
        <w:t xml:space="preserve"> o 0,</w:t>
      </w:r>
      <w:r w:rsidR="00FE1FD1">
        <w:t>6</w:t>
      </w:r>
      <w:r w:rsidRPr="00635D83">
        <w:t xml:space="preserve"> %. </w:t>
      </w:r>
      <w:r w:rsidR="00A65B41">
        <w:t>Ten</w:t>
      </w:r>
      <w:r w:rsidR="00A65B41" w:rsidRPr="00186648">
        <w:t xml:space="preserve">to </w:t>
      </w:r>
      <w:r w:rsidR="00A65B41">
        <w:t xml:space="preserve">vývoj </w:t>
      </w:r>
      <w:r w:rsidR="00A65B41" w:rsidRPr="00186648">
        <w:t>ovlivnil</w:t>
      </w:r>
      <w:r w:rsidR="00A65B41">
        <w:t>o</w:t>
      </w:r>
      <w:r w:rsidR="00A65B41" w:rsidRPr="00186648">
        <w:t xml:space="preserve"> </w:t>
      </w:r>
      <w:r w:rsidR="00A65B41">
        <w:t xml:space="preserve">zejména zvýšení </w:t>
      </w:r>
      <w:r w:rsidR="00A65B41" w:rsidRPr="00186648">
        <w:t>cen v</w:t>
      </w:r>
      <w:r w:rsidR="00A65B41">
        <w:t> </w:t>
      </w:r>
      <w:r w:rsidR="00A65B41" w:rsidRPr="00186648">
        <w:t>oddíle</w:t>
      </w:r>
      <w:r w:rsidR="00A65B41">
        <w:t xml:space="preserve"> alkoholické nápoje, tabák a </w:t>
      </w:r>
      <w:r w:rsidR="00FE1FD1">
        <w:t xml:space="preserve">v </w:t>
      </w:r>
      <w:r w:rsidR="00A65B41">
        <w:t>oddíle bydlení.</w:t>
      </w:r>
      <w:r w:rsidR="00433270" w:rsidRPr="00635D83">
        <w:t xml:space="preserve"> </w:t>
      </w:r>
      <w:r w:rsidR="00BC5A27" w:rsidRPr="00635D83">
        <w:t>Meziroční růst spotřebitelských cen v </w:t>
      </w:r>
      <w:r w:rsidR="00D250E9">
        <w:t>lednu</w:t>
      </w:r>
      <w:r w:rsidR="00BC5A27" w:rsidRPr="00635D83">
        <w:t xml:space="preserve"> zpomalil na 2,</w:t>
      </w:r>
      <w:r w:rsidR="00D250E9">
        <w:t>2</w:t>
      </w:r>
      <w:r w:rsidR="00BC5A27" w:rsidRPr="00635D83">
        <w:t> %</w:t>
      </w:r>
      <w:r w:rsidR="00A65B41">
        <w:t>,</w:t>
      </w:r>
      <w:r w:rsidR="00A65B41" w:rsidRPr="00A65B41">
        <w:t xml:space="preserve"> </w:t>
      </w:r>
      <w:r w:rsidR="00A65B41">
        <w:t>což bylo o 0,2</w:t>
      </w:r>
      <w:r w:rsidR="00A65B41" w:rsidRPr="00895A77">
        <w:t xml:space="preserve"> procentního bodu </w:t>
      </w:r>
      <w:r w:rsidR="00A65B41">
        <w:t>méně než </w:t>
      </w:r>
      <w:r w:rsidR="00A65B41" w:rsidRPr="00895A77">
        <w:t>v</w:t>
      </w:r>
      <w:r w:rsidR="00A65B41">
        <w:t> prosinci a nejméně od dubna loňského roku.</w:t>
      </w:r>
    </w:p>
    <w:p w:rsidR="00816208" w:rsidRDefault="00FF7190" w:rsidP="00A65B4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5B41">
        <w:rPr>
          <w:rFonts w:cs="Arial"/>
          <w:b/>
          <w:i w:val="0"/>
          <w:sz w:val="20"/>
          <w:szCs w:val="20"/>
        </w:rPr>
        <w:t>Meziměsíční</w:t>
      </w:r>
      <w:r w:rsidRPr="00A65B41">
        <w:rPr>
          <w:rFonts w:cs="Arial"/>
          <w:i w:val="0"/>
          <w:sz w:val="20"/>
          <w:szCs w:val="20"/>
        </w:rPr>
        <w:t xml:space="preserve"> růst spotřebitelských cen v oddíle </w:t>
      </w:r>
      <w:r w:rsidR="00A65B41">
        <w:rPr>
          <w:rFonts w:cs="Arial"/>
          <w:i w:val="0"/>
          <w:sz w:val="20"/>
          <w:szCs w:val="20"/>
        </w:rPr>
        <w:t>alkoholické nápoje</w:t>
      </w:r>
      <w:r w:rsidR="00962AB3">
        <w:rPr>
          <w:rFonts w:cs="Arial"/>
          <w:i w:val="0"/>
          <w:sz w:val="20"/>
          <w:szCs w:val="20"/>
        </w:rPr>
        <w:t>,</w:t>
      </w:r>
      <w:r w:rsidR="00A65B41">
        <w:rPr>
          <w:rFonts w:cs="Arial"/>
          <w:i w:val="0"/>
          <w:sz w:val="20"/>
          <w:szCs w:val="20"/>
        </w:rPr>
        <w:t xml:space="preserve"> tabák</w:t>
      </w:r>
      <w:r w:rsidRPr="00A65B41">
        <w:rPr>
          <w:rFonts w:cs="Arial"/>
          <w:i w:val="0"/>
          <w:sz w:val="20"/>
          <w:szCs w:val="20"/>
        </w:rPr>
        <w:t xml:space="preserve"> způsobilo zvýšení cen </w:t>
      </w:r>
      <w:r w:rsidR="00A65B41">
        <w:rPr>
          <w:rFonts w:cs="Arial"/>
          <w:i w:val="0"/>
          <w:sz w:val="20"/>
          <w:szCs w:val="20"/>
        </w:rPr>
        <w:t>lihovin o </w:t>
      </w:r>
      <w:r w:rsidR="00BC0045">
        <w:rPr>
          <w:rFonts w:cs="Arial"/>
          <w:i w:val="0"/>
          <w:sz w:val="20"/>
          <w:szCs w:val="20"/>
        </w:rPr>
        <w:t xml:space="preserve">6,5 %, piva o 4,9 % a vína o 5,0 %. V oddíle bydlení vzrostly především ceny elektřiny o 2,8 %, </w:t>
      </w:r>
      <w:r w:rsidR="00816208">
        <w:rPr>
          <w:rFonts w:cs="Arial"/>
          <w:i w:val="0"/>
          <w:sz w:val="20"/>
          <w:szCs w:val="20"/>
        </w:rPr>
        <w:t xml:space="preserve">zemního plynu o 0,3 %, </w:t>
      </w:r>
      <w:r w:rsidR="00BC0045">
        <w:rPr>
          <w:rFonts w:cs="Arial"/>
          <w:i w:val="0"/>
          <w:sz w:val="20"/>
          <w:szCs w:val="20"/>
        </w:rPr>
        <w:t xml:space="preserve">vodného o 1,8 % a </w:t>
      </w:r>
      <w:r w:rsidR="00816208">
        <w:rPr>
          <w:rFonts w:cs="Arial"/>
          <w:i w:val="0"/>
          <w:sz w:val="20"/>
          <w:szCs w:val="20"/>
        </w:rPr>
        <w:t xml:space="preserve">stočného o 1,3 %. </w:t>
      </w:r>
      <w:r w:rsidR="00BC0045" w:rsidRPr="00BC0045">
        <w:rPr>
          <w:rFonts w:cs="Arial"/>
          <w:i w:val="0"/>
          <w:sz w:val="20"/>
          <w:szCs w:val="20"/>
        </w:rPr>
        <w:t xml:space="preserve">Růst cen v oddíle rekreace a kultura </w:t>
      </w:r>
      <w:r w:rsidR="00FE1FD1">
        <w:rPr>
          <w:rFonts w:cs="Arial"/>
          <w:i w:val="0"/>
          <w:sz w:val="20"/>
          <w:szCs w:val="20"/>
        </w:rPr>
        <w:t>nastal</w:t>
      </w:r>
      <w:r w:rsidR="00BC0045" w:rsidRPr="00BC0045">
        <w:rPr>
          <w:rFonts w:cs="Arial"/>
          <w:i w:val="0"/>
          <w:sz w:val="20"/>
          <w:szCs w:val="20"/>
        </w:rPr>
        <w:t xml:space="preserve"> </w:t>
      </w:r>
      <w:r w:rsidR="0034189E" w:rsidRPr="00BC0045">
        <w:rPr>
          <w:rFonts w:cs="Arial"/>
          <w:i w:val="0"/>
          <w:sz w:val="20"/>
          <w:szCs w:val="20"/>
        </w:rPr>
        <w:t xml:space="preserve">zejména </w:t>
      </w:r>
      <w:r w:rsidR="00BC0045" w:rsidRPr="00BC0045">
        <w:rPr>
          <w:rFonts w:cs="Arial"/>
          <w:i w:val="0"/>
          <w:sz w:val="20"/>
          <w:szCs w:val="20"/>
        </w:rPr>
        <w:t>důsledkem zvýšení cen dovolených s komplexními službami o </w:t>
      </w:r>
      <w:r w:rsidR="00BC0045">
        <w:rPr>
          <w:rFonts w:cs="Arial"/>
          <w:i w:val="0"/>
          <w:sz w:val="20"/>
          <w:szCs w:val="20"/>
        </w:rPr>
        <w:t>7,1</w:t>
      </w:r>
      <w:r w:rsidR="00BC0045" w:rsidRPr="00BC0045">
        <w:rPr>
          <w:rFonts w:cs="Arial"/>
          <w:i w:val="0"/>
          <w:sz w:val="20"/>
          <w:szCs w:val="20"/>
        </w:rPr>
        <w:t xml:space="preserve"> %. </w:t>
      </w:r>
      <w:r w:rsidR="00816208">
        <w:rPr>
          <w:rFonts w:cs="Arial"/>
          <w:i w:val="0"/>
          <w:sz w:val="20"/>
          <w:szCs w:val="20"/>
        </w:rPr>
        <w:t xml:space="preserve">V oddíle </w:t>
      </w:r>
      <w:r w:rsidR="00962AB3">
        <w:rPr>
          <w:rFonts w:cs="Arial"/>
          <w:i w:val="0"/>
          <w:sz w:val="20"/>
          <w:szCs w:val="20"/>
        </w:rPr>
        <w:t xml:space="preserve">potraviny a nealkoholické nápoje byly vyšší </w:t>
      </w:r>
      <w:r w:rsidR="00FE1FD1">
        <w:rPr>
          <w:rFonts w:cs="Arial"/>
          <w:i w:val="0"/>
          <w:sz w:val="20"/>
          <w:szCs w:val="20"/>
        </w:rPr>
        <w:t>především</w:t>
      </w:r>
      <w:r w:rsidR="00962AB3">
        <w:rPr>
          <w:rFonts w:cs="Arial"/>
          <w:i w:val="0"/>
          <w:sz w:val="20"/>
          <w:szCs w:val="20"/>
        </w:rPr>
        <w:t xml:space="preserve"> ceny zeleniny o 4,4 %, nealkoholických nápojů o 1,6 %, ostatních mléčných výrobků o 3,8 %, jogurtů o 4,5 %, margarínu a ostatních rostlinných tuků o 6,1 %</w:t>
      </w:r>
      <w:r w:rsidR="00F61DF7">
        <w:rPr>
          <w:rFonts w:cs="Arial"/>
          <w:i w:val="0"/>
          <w:sz w:val="20"/>
          <w:szCs w:val="20"/>
        </w:rPr>
        <w:t>,</w:t>
      </w:r>
      <w:r w:rsidR="00962AB3">
        <w:rPr>
          <w:rFonts w:cs="Arial"/>
          <w:i w:val="0"/>
          <w:sz w:val="20"/>
          <w:szCs w:val="20"/>
        </w:rPr>
        <w:t xml:space="preserve"> cukru o 5,6 %.</w:t>
      </w:r>
      <w:r w:rsidR="00AD7A34">
        <w:rPr>
          <w:rFonts w:cs="Arial"/>
          <w:i w:val="0"/>
          <w:sz w:val="20"/>
          <w:szCs w:val="20"/>
        </w:rPr>
        <w:t xml:space="preserve"> </w:t>
      </w:r>
      <w:r w:rsidR="00AD7A34">
        <w:rPr>
          <w:rFonts w:eastAsia="Calibri" w:cs="Arial"/>
          <w:i w:val="0"/>
          <w:iCs w:val="0"/>
          <w:sz w:val="20"/>
          <w:szCs w:val="20"/>
        </w:rPr>
        <w:t>V oddíle ostatní zboží a </w:t>
      </w:r>
      <w:r w:rsidR="00AD7A34" w:rsidRPr="00D73799">
        <w:rPr>
          <w:rFonts w:eastAsia="Calibri" w:cs="Arial"/>
          <w:i w:val="0"/>
          <w:iCs w:val="0"/>
          <w:sz w:val="20"/>
          <w:szCs w:val="20"/>
        </w:rPr>
        <w:t xml:space="preserve">služby </w:t>
      </w:r>
      <w:r w:rsidR="00AD7A34">
        <w:rPr>
          <w:rFonts w:eastAsia="Calibri" w:cs="Arial"/>
          <w:i w:val="0"/>
          <w:iCs w:val="0"/>
          <w:sz w:val="20"/>
          <w:szCs w:val="20"/>
        </w:rPr>
        <w:t>vzrostly ceny výrobků a </w:t>
      </w:r>
      <w:r w:rsidR="00AD7A34" w:rsidRPr="00D73799">
        <w:rPr>
          <w:rFonts w:eastAsia="Calibri" w:cs="Arial"/>
          <w:i w:val="0"/>
          <w:iCs w:val="0"/>
          <w:sz w:val="20"/>
          <w:szCs w:val="20"/>
        </w:rPr>
        <w:t>s</w:t>
      </w:r>
      <w:r w:rsidR="00AD7A34">
        <w:rPr>
          <w:rFonts w:eastAsia="Calibri" w:cs="Arial"/>
          <w:i w:val="0"/>
          <w:iCs w:val="0"/>
          <w:sz w:val="20"/>
          <w:szCs w:val="20"/>
        </w:rPr>
        <w:t>lužeb spojených s osobní péčí o 1,1</w:t>
      </w:r>
      <w:r w:rsidR="00AD7A34" w:rsidRPr="00D73799">
        <w:rPr>
          <w:rFonts w:eastAsia="Calibri" w:cs="Arial"/>
          <w:i w:val="0"/>
          <w:iCs w:val="0"/>
          <w:sz w:val="20"/>
          <w:szCs w:val="20"/>
        </w:rPr>
        <w:t> %</w:t>
      </w:r>
      <w:r w:rsidR="00AD7A34">
        <w:rPr>
          <w:rFonts w:eastAsia="Calibri" w:cs="Arial"/>
          <w:i w:val="0"/>
          <w:iCs w:val="0"/>
          <w:sz w:val="20"/>
          <w:szCs w:val="20"/>
        </w:rPr>
        <w:t>.</w:t>
      </w:r>
    </w:p>
    <w:p w:rsidR="00BC5A27" w:rsidRPr="009E3BCF" w:rsidRDefault="00BC5A27" w:rsidP="00BC5A27">
      <w:pPr>
        <w:spacing w:line="276" w:lineRule="auto"/>
        <w:rPr>
          <w:rFonts w:cs="Arial"/>
          <w:iCs/>
          <w:szCs w:val="20"/>
        </w:rPr>
      </w:pPr>
    </w:p>
    <w:p w:rsidR="00BC5A27" w:rsidRDefault="00D73799" w:rsidP="00A964B5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895A77">
        <w:rPr>
          <w:rFonts w:cs="Arial"/>
          <w:i w:val="0"/>
          <w:sz w:val="20"/>
          <w:szCs w:val="20"/>
        </w:rPr>
        <w:t>Na </w:t>
      </w:r>
      <w:r w:rsidRPr="006704E4">
        <w:rPr>
          <w:rFonts w:eastAsia="Calibri" w:cs="Arial"/>
          <w:i w:val="0"/>
          <w:iCs w:val="0"/>
          <w:sz w:val="20"/>
          <w:szCs w:val="20"/>
        </w:rPr>
        <w:t xml:space="preserve">snižování celkové úrovně </w:t>
      </w:r>
      <w:r w:rsidRPr="00D73799">
        <w:rPr>
          <w:rFonts w:eastAsia="Calibri" w:cs="Arial"/>
          <w:i w:val="0"/>
          <w:iCs w:val="0"/>
          <w:sz w:val="20"/>
          <w:szCs w:val="20"/>
        </w:rPr>
        <w:t>spotřebitelských cen v </w:t>
      </w:r>
      <w:r w:rsidR="00962AB3">
        <w:rPr>
          <w:rFonts w:eastAsia="Calibri" w:cs="Arial"/>
          <w:i w:val="0"/>
          <w:iCs w:val="0"/>
          <w:sz w:val="20"/>
          <w:szCs w:val="20"/>
        </w:rPr>
        <w:t>lednu</w:t>
      </w:r>
      <w:r w:rsidRPr="00D73799">
        <w:rPr>
          <w:rFonts w:eastAsia="Calibri" w:cs="Arial"/>
          <w:i w:val="0"/>
          <w:iCs w:val="0"/>
          <w:sz w:val="20"/>
          <w:szCs w:val="20"/>
        </w:rPr>
        <w:t xml:space="preserve"> působi</w:t>
      </w:r>
      <w:r w:rsidR="000C68FC">
        <w:rPr>
          <w:rFonts w:eastAsia="Calibri" w:cs="Arial"/>
          <w:i w:val="0"/>
          <w:iCs w:val="0"/>
          <w:sz w:val="20"/>
          <w:szCs w:val="20"/>
        </w:rPr>
        <w:t>l pokles cen v oddíle odívání a obuv, kde ceny oděvů klesly o </w:t>
      </w:r>
      <w:r w:rsidR="00FE1FD1">
        <w:rPr>
          <w:rFonts w:eastAsia="Calibri" w:cs="Arial"/>
          <w:i w:val="0"/>
          <w:iCs w:val="0"/>
          <w:sz w:val="20"/>
          <w:szCs w:val="20"/>
        </w:rPr>
        <w:t>3,2</w:t>
      </w:r>
      <w:r w:rsidR="000C68FC">
        <w:rPr>
          <w:rFonts w:eastAsia="Calibri" w:cs="Arial"/>
          <w:i w:val="0"/>
          <w:iCs w:val="0"/>
          <w:sz w:val="20"/>
          <w:szCs w:val="20"/>
        </w:rPr>
        <w:t> % a obuvi o </w:t>
      </w:r>
      <w:r w:rsidR="00962AB3">
        <w:rPr>
          <w:rFonts w:eastAsia="Calibri" w:cs="Arial"/>
          <w:i w:val="0"/>
          <w:iCs w:val="0"/>
          <w:sz w:val="20"/>
          <w:szCs w:val="20"/>
        </w:rPr>
        <w:t>3,</w:t>
      </w:r>
      <w:r w:rsidR="00FE1FD1">
        <w:rPr>
          <w:rFonts w:eastAsia="Calibri" w:cs="Arial"/>
          <w:i w:val="0"/>
          <w:iCs w:val="0"/>
          <w:sz w:val="20"/>
          <w:szCs w:val="20"/>
        </w:rPr>
        <w:t>9</w:t>
      </w:r>
      <w:r w:rsidR="000C68FC">
        <w:rPr>
          <w:rFonts w:eastAsia="Calibri" w:cs="Arial"/>
          <w:i w:val="0"/>
          <w:iCs w:val="0"/>
          <w:sz w:val="20"/>
          <w:szCs w:val="20"/>
        </w:rPr>
        <w:t xml:space="preserve"> %. </w:t>
      </w:r>
      <w:r w:rsidR="00870880">
        <w:rPr>
          <w:rFonts w:eastAsia="Calibri" w:cs="Arial"/>
          <w:i w:val="0"/>
          <w:iCs w:val="0"/>
          <w:sz w:val="20"/>
          <w:szCs w:val="20"/>
        </w:rPr>
        <w:t>Z potravin</w:t>
      </w:r>
      <w:r w:rsidR="002548A1" w:rsidRPr="00783940">
        <w:rPr>
          <w:rFonts w:eastAsia="Calibri" w:cs="Arial"/>
          <w:i w:val="0"/>
          <w:iCs w:val="0"/>
          <w:sz w:val="20"/>
          <w:szCs w:val="20"/>
        </w:rPr>
        <w:t xml:space="preserve"> byly nižší </w:t>
      </w:r>
      <w:r w:rsidR="009C0709" w:rsidRPr="00783940">
        <w:rPr>
          <w:rFonts w:eastAsia="Calibri" w:cs="Arial"/>
          <w:i w:val="0"/>
          <w:iCs w:val="0"/>
          <w:sz w:val="20"/>
          <w:szCs w:val="20"/>
        </w:rPr>
        <w:t>zejména ceny</w:t>
      </w:r>
      <w:r w:rsidRPr="00783940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870880">
        <w:rPr>
          <w:rFonts w:eastAsia="Calibri" w:cs="Arial"/>
          <w:i w:val="0"/>
          <w:iCs w:val="0"/>
          <w:sz w:val="20"/>
          <w:szCs w:val="20"/>
        </w:rPr>
        <w:t>sýrů a tvarohů o 2,5 %, vajec o 7,4 %, másla o 6,6 %, brambor o 5,2 %, pekárenských výrobků a obilovin o 0,6 %.</w:t>
      </w:r>
    </w:p>
    <w:p w:rsidR="00870880" w:rsidRPr="00783940" w:rsidRDefault="00870880" w:rsidP="00A964B5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AC4D27" w:rsidRPr="00783940" w:rsidRDefault="00AC4D27" w:rsidP="00AC4D27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 w:rsidR="00F22550" w:rsidRPr="00783940">
        <w:rPr>
          <w:rFonts w:cs="Arial"/>
          <w:szCs w:val="20"/>
        </w:rPr>
        <w:t>a </w:t>
      </w:r>
      <w:r w:rsidRPr="00783940">
        <w:rPr>
          <w:rFonts w:cs="Arial"/>
          <w:szCs w:val="20"/>
        </w:rPr>
        <w:t>ceny služeb</w:t>
      </w:r>
      <w:r w:rsidR="00190B1D" w:rsidRPr="00783940">
        <w:rPr>
          <w:rFonts w:cs="Arial"/>
          <w:szCs w:val="20"/>
        </w:rPr>
        <w:t xml:space="preserve"> vzrostly</w:t>
      </w:r>
      <w:r w:rsidR="009E2351" w:rsidRPr="00783940">
        <w:rPr>
          <w:rFonts w:cs="Arial"/>
          <w:szCs w:val="20"/>
        </w:rPr>
        <w:t xml:space="preserve"> </w:t>
      </w:r>
      <w:r w:rsidR="00A82F8D">
        <w:rPr>
          <w:rFonts w:cs="Arial"/>
          <w:szCs w:val="20"/>
        </w:rPr>
        <w:t xml:space="preserve">shodně </w:t>
      </w:r>
      <w:r w:rsidR="00190B1D" w:rsidRPr="00783940">
        <w:rPr>
          <w:rFonts w:cs="Arial"/>
          <w:szCs w:val="20"/>
        </w:rPr>
        <w:t>o 0,</w:t>
      </w:r>
      <w:r w:rsidR="00A82F8D">
        <w:rPr>
          <w:rFonts w:cs="Arial"/>
          <w:szCs w:val="20"/>
        </w:rPr>
        <w:t>7</w:t>
      </w:r>
      <w:r w:rsidR="00190B1D" w:rsidRPr="00783940">
        <w:rPr>
          <w:rFonts w:cs="Arial"/>
          <w:szCs w:val="20"/>
        </w:rPr>
        <w:t> %.</w:t>
      </w:r>
    </w:p>
    <w:p w:rsidR="005A0AD6" w:rsidRPr="00783940" w:rsidRDefault="005A0AD6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770D75" w:rsidRPr="00783940" w:rsidRDefault="00CD52F7" w:rsidP="00B8715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783940">
        <w:rPr>
          <w:rFonts w:cs="Arial"/>
          <w:b/>
          <w:i w:val="0"/>
          <w:sz w:val="20"/>
          <w:szCs w:val="20"/>
        </w:rPr>
        <w:t>Meziročně</w:t>
      </w:r>
      <w:r w:rsidRPr="00783940">
        <w:rPr>
          <w:rFonts w:cs="Arial"/>
          <w:i w:val="0"/>
          <w:sz w:val="20"/>
          <w:szCs w:val="20"/>
        </w:rPr>
        <w:t xml:space="preserve"> vzrostly spotřebitelské ceny v </w:t>
      </w:r>
      <w:r w:rsidR="00A82F8D">
        <w:rPr>
          <w:rFonts w:cs="Arial"/>
          <w:i w:val="0"/>
          <w:sz w:val="20"/>
          <w:szCs w:val="20"/>
        </w:rPr>
        <w:t>lednu</w:t>
      </w:r>
      <w:r w:rsidRPr="00783940">
        <w:rPr>
          <w:rFonts w:cs="Arial"/>
          <w:i w:val="0"/>
          <w:sz w:val="20"/>
          <w:szCs w:val="20"/>
        </w:rPr>
        <w:t xml:space="preserve"> o 2,</w:t>
      </w:r>
      <w:r w:rsidR="00A82F8D">
        <w:rPr>
          <w:rFonts w:cs="Arial"/>
          <w:i w:val="0"/>
          <w:sz w:val="20"/>
          <w:szCs w:val="20"/>
        </w:rPr>
        <w:t>2</w:t>
      </w:r>
      <w:r w:rsidRPr="00783940">
        <w:rPr>
          <w:rFonts w:cs="Arial"/>
          <w:i w:val="0"/>
          <w:sz w:val="20"/>
          <w:szCs w:val="20"/>
        </w:rPr>
        <w:t> %, což je o 0,</w:t>
      </w:r>
      <w:r w:rsidR="006704E4" w:rsidRPr="00783940">
        <w:rPr>
          <w:rFonts w:cs="Arial"/>
          <w:i w:val="0"/>
          <w:sz w:val="20"/>
          <w:szCs w:val="20"/>
        </w:rPr>
        <w:t>2</w:t>
      </w:r>
      <w:r w:rsidRPr="00783940">
        <w:rPr>
          <w:rFonts w:cs="Arial"/>
          <w:i w:val="0"/>
          <w:sz w:val="20"/>
          <w:szCs w:val="20"/>
        </w:rPr>
        <w:t xml:space="preserve"> procentního bodu </w:t>
      </w:r>
      <w:r w:rsidR="00936339" w:rsidRPr="00783940">
        <w:rPr>
          <w:rFonts w:cs="Arial"/>
          <w:i w:val="0"/>
          <w:sz w:val="20"/>
          <w:szCs w:val="20"/>
        </w:rPr>
        <w:t>méně</w:t>
      </w:r>
      <w:r w:rsidRPr="00783940">
        <w:rPr>
          <w:rFonts w:cs="Arial"/>
          <w:i w:val="0"/>
          <w:sz w:val="20"/>
          <w:szCs w:val="20"/>
        </w:rPr>
        <w:t xml:space="preserve"> než v </w:t>
      </w:r>
      <w:r w:rsidR="00A82F8D">
        <w:rPr>
          <w:rFonts w:cs="Arial"/>
          <w:i w:val="0"/>
          <w:sz w:val="20"/>
          <w:szCs w:val="20"/>
        </w:rPr>
        <w:t>prosinci</w:t>
      </w:r>
      <w:r w:rsidRPr="00783940">
        <w:rPr>
          <w:rFonts w:cs="Arial"/>
          <w:i w:val="0"/>
          <w:sz w:val="20"/>
          <w:szCs w:val="20"/>
        </w:rPr>
        <w:t>.</w:t>
      </w:r>
      <w:r w:rsidR="006704E4" w:rsidRPr="00783940">
        <w:rPr>
          <w:rFonts w:cs="Arial"/>
          <w:i w:val="0"/>
          <w:sz w:val="20"/>
          <w:szCs w:val="20"/>
        </w:rPr>
        <w:t xml:space="preserve"> </w:t>
      </w:r>
      <w:r w:rsidR="005137CB">
        <w:rPr>
          <w:rFonts w:cs="Arial"/>
          <w:i w:val="0"/>
          <w:sz w:val="20"/>
          <w:szCs w:val="20"/>
        </w:rPr>
        <w:t xml:space="preserve">Zpomalení meziročního cenového růstu nastalo především </w:t>
      </w:r>
      <w:r w:rsidR="005137CB" w:rsidRPr="00A9280E">
        <w:rPr>
          <w:rFonts w:cs="Arial"/>
          <w:i w:val="0"/>
          <w:sz w:val="20"/>
          <w:szCs w:val="20"/>
        </w:rPr>
        <w:t>v</w:t>
      </w:r>
      <w:r w:rsidR="005137CB">
        <w:rPr>
          <w:rFonts w:cs="Arial"/>
          <w:i w:val="0"/>
          <w:sz w:val="20"/>
          <w:szCs w:val="20"/>
        </w:rPr>
        <w:t> </w:t>
      </w:r>
      <w:r w:rsidR="005137CB" w:rsidRPr="00A9280E">
        <w:rPr>
          <w:rFonts w:cs="Arial"/>
          <w:i w:val="0"/>
          <w:sz w:val="20"/>
          <w:szCs w:val="20"/>
        </w:rPr>
        <w:t>oddíle</w:t>
      </w:r>
      <w:r w:rsidR="005137CB">
        <w:rPr>
          <w:rFonts w:cs="Arial"/>
          <w:i w:val="0"/>
          <w:sz w:val="20"/>
          <w:szCs w:val="20"/>
        </w:rPr>
        <w:t xml:space="preserve"> </w:t>
      </w:r>
      <w:r w:rsidR="005137CB" w:rsidRPr="00136C16">
        <w:rPr>
          <w:rFonts w:cs="Arial"/>
          <w:i w:val="0"/>
          <w:sz w:val="20"/>
          <w:szCs w:val="20"/>
        </w:rPr>
        <w:t>potraviny a nealkoholické nápoje</w:t>
      </w:r>
      <w:r w:rsidR="00657234">
        <w:rPr>
          <w:rFonts w:cs="Arial"/>
          <w:i w:val="0"/>
          <w:sz w:val="20"/>
          <w:szCs w:val="20"/>
        </w:rPr>
        <w:t xml:space="preserve">, kde ceny mouky a jiných obilovin byly </w:t>
      </w:r>
      <w:r w:rsidR="00594D60">
        <w:rPr>
          <w:rFonts w:cs="Arial"/>
          <w:i w:val="0"/>
          <w:sz w:val="20"/>
          <w:szCs w:val="20"/>
        </w:rPr>
        <w:t xml:space="preserve">v lednu vyšší o 5,7 % (v prosinci o 13,5 %), drůbežího masa o 1,2 % (v prosinci o 5,5 %), jogurtů o 16,9 % (v prosinci o 21,4 %), vajec o 36,0 % (v prosinci o 54,3 %), másla o 19,0 % (v prosinci </w:t>
      </w:r>
      <w:r w:rsidR="00BD4C1F">
        <w:rPr>
          <w:rFonts w:cs="Arial"/>
          <w:i w:val="0"/>
          <w:sz w:val="20"/>
          <w:szCs w:val="20"/>
        </w:rPr>
        <w:t xml:space="preserve">o </w:t>
      </w:r>
      <w:r w:rsidR="00594D60">
        <w:rPr>
          <w:rFonts w:cs="Arial"/>
          <w:i w:val="0"/>
          <w:sz w:val="20"/>
          <w:szCs w:val="20"/>
        </w:rPr>
        <w:t>28,7 %). Ceny brambor byly v lednu nižší o 7,6 % (v prosinci růst o 12,5 %). Zpomalení meziročního cenového růstu nastalo též v oddíle doprava</w:t>
      </w:r>
      <w:r w:rsidR="005137CB" w:rsidRPr="00783940">
        <w:rPr>
          <w:rFonts w:cs="Arial"/>
          <w:i w:val="0"/>
          <w:sz w:val="20"/>
          <w:szCs w:val="20"/>
        </w:rPr>
        <w:t xml:space="preserve"> </w:t>
      </w:r>
      <w:r w:rsidR="00594D60">
        <w:rPr>
          <w:rFonts w:cs="Arial"/>
          <w:i w:val="0"/>
          <w:sz w:val="20"/>
          <w:szCs w:val="20"/>
        </w:rPr>
        <w:t xml:space="preserve">vlivem cen pohonných hmot </w:t>
      </w:r>
      <w:r w:rsidR="00961360">
        <w:rPr>
          <w:rFonts w:cs="Arial"/>
          <w:i w:val="0"/>
          <w:sz w:val="20"/>
          <w:szCs w:val="20"/>
        </w:rPr>
        <w:t>a olejů, které přešly z prosincového růstu o 1,5 % v pokles o 1,1 % v</w:t>
      </w:r>
      <w:r w:rsidR="00562707">
        <w:rPr>
          <w:rFonts w:cs="Arial"/>
          <w:i w:val="0"/>
          <w:sz w:val="20"/>
          <w:szCs w:val="20"/>
        </w:rPr>
        <w:t> </w:t>
      </w:r>
      <w:r w:rsidR="00961360">
        <w:rPr>
          <w:rFonts w:cs="Arial"/>
          <w:i w:val="0"/>
          <w:sz w:val="20"/>
          <w:szCs w:val="20"/>
        </w:rPr>
        <w:t>lednu</w:t>
      </w:r>
      <w:r w:rsidR="00562707">
        <w:rPr>
          <w:rFonts w:cs="Arial"/>
          <w:i w:val="0"/>
          <w:sz w:val="20"/>
          <w:szCs w:val="20"/>
        </w:rPr>
        <w:t xml:space="preserve"> vlivem</w:t>
      </w:r>
      <w:r w:rsidR="00562707" w:rsidRPr="00783940">
        <w:rPr>
          <w:rFonts w:cs="Arial"/>
          <w:i w:val="0"/>
          <w:sz w:val="20"/>
          <w:szCs w:val="20"/>
        </w:rPr>
        <w:t xml:space="preserve"> jejich </w:t>
      </w:r>
      <w:r w:rsidR="00562707">
        <w:rPr>
          <w:rFonts w:cs="Arial"/>
          <w:i w:val="0"/>
          <w:sz w:val="20"/>
          <w:szCs w:val="20"/>
        </w:rPr>
        <w:t xml:space="preserve">vyššího </w:t>
      </w:r>
      <w:r w:rsidR="00562707" w:rsidRPr="00783940">
        <w:rPr>
          <w:rFonts w:cs="Arial"/>
          <w:i w:val="0"/>
          <w:sz w:val="20"/>
          <w:szCs w:val="20"/>
        </w:rPr>
        <w:t>meziměsíčního růstu v </w:t>
      </w:r>
      <w:r w:rsidR="00562707">
        <w:rPr>
          <w:rFonts w:cs="Arial"/>
          <w:i w:val="0"/>
          <w:sz w:val="20"/>
          <w:szCs w:val="20"/>
        </w:rPr>
        <w:t>lednu</w:t>
      </w:r>
      <w:r w:rsidR="00562707" w:rsidRPr="00783940">
        <w:rPr>
          <w:rFonts w:cs="Arial"/>
          <w:i w:val="0"/>
          <w:sz w:val="20"/>
          <w:szCs w:val="20"/>
        </w:rPr>
        <w:t> 201</w:t>
      </w:r>
      <w:r w:rsidR="00562707">
        <w:rPr>
          <w:rFonts w:cs="Arial"/>
          <w:i w:val="0"/>
          <w:sz w:val="20"/>
          <w:szCs w:val="20"/>
        </w:rPr>
        <w:t>7</w:t>
      </w:r>
      <w:r w:rsidR="00961360">
        <w:rPr>
          <w:rFonts w:cs="Arial"/>
          <w:i w:val="0"/>
          <w:sz w:val="20"/>
          <w:szCs w:val="20"/>
        </w:rPr>
        <w:t>. V oddíle rekreace a kultura zmírnil růst cen na 0,4 % (</w:t>
      </w:r>
      <w:r w:rsidR="0048253D">
        <w:rPr>
          <w:rFonts w:cs="Arial"/>
          <w:i w:val="0"/>
          <w:sz w:val="20"/>
          <w:szCs w:val="20"/>
        </w:rPr>
        <w:t xml:space="preserve">z 0,6 % </w:t>
      </w:r>
      <w:r w:rsidR="00961360">
        <w:rPr>
          <w:rFonts w:cs="Arial"/>
          <w:i w:val="0"/>
          <w:sz w:val="20"/>
          <w:szCs w:val="20"/>
        </w:rPr>
        <w:t xml:space="preserve">v prosinci). </w:t>
      </w:r>
      <w:r w:rsidR="0048253D" w:rsidRPr="00A41204">
        <w:rPr>
          <w:rFonts w:cs="Arial"/>
          <w:i w:val="0"/>
          <w:sz w:val="20"/>
          <w:szCs w:val="20"/>
        </w:rPr>
        <w:t>U </w:t>
      </w:r>
      <w:r w:rsidR="0048253D">
        <w:rPr>
          <w:rFonts w:cs="Arial"/>
          <w:i w:val="0"/>
          <w:sz w:val="20"/>
          <w:szCs w:val="20"/>
        </w:rPr>
        <w:t>dvou</w:t>
      </w:r>
      <w:r w:rsidR="0048253D" w:rsidRPr="00A41204">
        <w:rPr>
          <w:rFonts w:cs="Arial"/>
          <w:i w:val="0"/>
          <w:sz w:val="20"/>
          <w:szCs w:val="20"/>
        </w:rPr>
        <w:t xml:space="preserve"> oddílů spotřebního koše došlo ke </w:t>
      </w:r>
      <w:r w:rsidR="0048253D">
        <w:rPr>
          <w:rFonts w:cs="Arial"/>
          <w:i w:val="0"/>
          <w:sz w:val="20"/>
          <w:szCs w:val="20"/>
        </w:rPr>
        <w:t>zrychlení</w:t>
      </w:r>
      <w:r w:rsidR="0048253D" w:rsidRPr="00A41204">
        <w:rPr>
          <w:rFonts w:cs="Arial"/>
          <w:i w:val="0"/>
          <w:sz w:val="20"/>
          <w:szCs w:val="20"/>
        </w:rPr>
        <w:t xml:space="preserve"> meziročního cenového </w:t>
      </w:r>
      <w:r w:rsidR="0048253D">
        <w:rPr>
          <w:rFonts w:cs="Arial"/>
          <w:i w:val="0"/>
          <w:sz w:val="20"/>
          <w:szCs w:val="20"/>
        </w:rPr>
        <w:t xml:space="preserve">růstu. V oddíle bydlení v lednu </w:t>
      </w:r>
      <w:r w:rsidR="00177F44">
        <w:rPr>
          <w:rFonts w:cs="Arial"/>
          <w:i w:val="0"/>
          <w:sz w:val="20"/>
          <w:szCs w:val="20"/>
        </w:rPr>
        <w:t xml:space="preserve">vzrostly </w:t>
      </w:r>
      <w:r w:rsidR="0048253D">
        <w:rPr>
          <w:rFonts w:cs="Arial"/>
          <w:i w:val="0"/>
          <w:sz w:val="20"/>
          <w:szCs w:val="20"/>
        </w:rPr>
        <w:t>ceny</w:t>
      </w:r>
      <w:r w:rsidR="00177F44">
        <w:rPr>
          <w:rFonts w:cs="Arial"/>
          <w:i w:val="0"/>
          <w:sz w:val="20"/>
          <w:szCs w:val="20"/>
        </w:rPr>
        <w:t xml:space="preserve"> vodného o 1,9 % (v prosinci o 1,2 %), stočného o 1,2 % (v prosinci o 0,4 %), elektřiny o 2,8 % (v prosinci o 0,3 %). V oddíle alkoholické nápoje, tabák byly vyšší ceny alkoholických nápojů o 4,2 % (v prosinci o </w:t>
      </w:r>
      <w:r w:rsidR="00A95194">
        <w:rPr>
          <w:rFonts w:cs="Arial"/>
          <w:i w:val="0"/>
          <w:sz w:val="20"/>
          <w:szCs w:val="20"/>
        </w:rPr>
        <w:t>1,7 %) a ceny tabáku o 2,3 % (v </w:t>
      </w:r>
      <w:r w:rsidR="00177F44">
        <w:rPr>
          <w:rFonts w:cs="Arial"/>
          <w:i w:val="0"/>
          <w:sz w:val="20"/>
          <w:szCs w:val="20"/>
        </w:rPr>
        <w:t>prosinci o 2,2 %).</w:t>
      </w:r>
    </w:p>
    <w:p w:rsidR="000E3624" w:rsidRDefault="000E3624" w:rsidP="00E76C96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40F1B" w:rsidRDefault="00F65871" w:rsidP="004C5A95">
      <w:pPr>
        <w:spacing w:line="276" w:lineRule="auto"/>
      </w:pPr>
      <w:r>
        <w:rPr>
          <w:rFonts w:cs="Arial"/>
          <w:szCs w:val="20"/>
        </w:rPr>
        <w:t>N</w:t>
      </w:r>
      <w:r w:rsidR="00FE5CD1" w:rsidRPr="00783940">
        <w:rPr>
          <w:rFonts w:cs="Arial"/>
          <w:szCs w:val="20"/>
        </w:rPr>
        <w:t xml:space="preserve">a </w:t>
      </w:r>
      <w:r w:rsidR="00B43855" w:rsidRPr="00783940">
        <w:rPr>
          <w:rFonts w:cs="Arial"/>
          <w:szCs w:val="20"/>
        </w:rPr>
        <w:t xml:space="preserve">meziroční </w:t>
      </w:r>
      <w:r w:rsidR="00FE5CD1" w:rsidRPr="00783940">
        <w:rPr>
          <w:rFonts w:cs="Arial"/>
          <w:szCs w:val="20"/>
        </w:rPr>
        <w:t>zvyšování cenové hladiny měly v </w:t>
      </w:r>
      <w:r w:rsidR="00177F44">
        <w:rPr>
          <w:rFonts w:cs="Arial"/>
          <w:szCs w:val="20"/>
        </w:rPr>
        <w:t>lednu</w:t>
      </w:r>
      <w:r w:rsidR="00FE5CD1" w:rsidRPr="00783940">
        <w:rPr>
          <w:rFonts w:cs="Arial"/>
          <w:szCs w:val="20"/>
        </w:rPr>
        <w:t xml:space="preserve"> </w:t>
      </w:r>
      <w:r w:rsidR="008A3A74" w:rsidRPr="00783940">
        <w:t>opět</w:t>
      </w:r>
      <w:r w:rsidR="0014160D" w:rsidRPr="00783940">
        <w:t xml:space="preserve"> </w:t>
      </w:r>
      <w:r>
        <w:t xml:space="preserve">největší vliv (i přes jeho oslabení) </w:t>
      </w:r>
      <w:r w:rsidR="00DD3542" w:rsidRPr="00783940">
        <w:t xml:space="preserve">ceny </w:t>
      </w:r>
      <w:r w:rsidR="00F34951" w:rsidRPr="00783940">
        <w:t>v</w:t>
      </w:r>
      <w:r w:rsidR="00C92049" w:rsidRPr="00783940">
        <w:rPr>
          <w:i/>
        </w:rPr>
        <w:t> </w:t>
      </w:r>
      <w:r w:rsidR="00F34951" w:rsidRPr="00783940">
        <w:t>oddíle</w:t>
      </w:r>
      <w:r w:rsidR="00C92049" w:rsidRPr="00783940">
        <w:rPr>
          <w:i/>
        </w:rPr>
        <w:t xml:space="preserve"> </w:t>
      </w:r>
      <w:r w:rsidR="00260974" w:rsidRPr="00783940">
        <w:t>potraviny a </w:t>
      </w:r>
      <w:r w:rsidR="009A5F5F" w:rsidRPr="00783940">
        <w:t>nealkoholické nápoje</w:t>
      </w:r>
      <w:r w:rsidR="00A95194">
        <w:t>, kde ceny potravin meziročně vzrostly o 4,9 %.</w:t>
      </w:r>
      <w:r w:rsidR="003F017C" w:rsidRPr="00783940">
        <w:t xml:space="preserve"> </w:t>
      </w:r>
      <w:r w:rsidR="00A95194">
        <w:t>Druhé</w:t>
      </w:r>
      <w:r w:rsidR="005869A0" w:rsidRPr="00783940">
        <w:t xml:space="preserve"> v pořadí vlivu byly </w:t>
      </w:r>
      <w:r w:rsidR="008814E3" w:rsidRPr="00783940">
        <w:t>ceny v oddí</w:t>
      </w:r>
      <w:r w:rsidR="008C2B3E" w:rsidRPr="00783940">
        <w:t>le bydlení, kde se zvýšily ceny</w:t>
      </w:r>
      <w:r w:rsidR="008814E3" w:rsidRPr="00783940">
        <w:t xml:space="preserve"> </w:t>
      </w:r>
      <w:r w:rsidR="009A313A" w:rsidRPr="00783940">
        <w:t xml:space="preserve">nájemného </w:t>
      </w:r>
      <w:r w:rsidR="00A95194">
        <w:t>z bytu o 2,1 % a</w:t>
      </w:r>
      <w:r w:rsidR="005D3B18">
        <w:t> </w:t>
      </w:r>
      <w:r w:rsidR="00A95194">
        <w:t>ceny tuhých paliv o 5,7 %.</w:t>
      </w:r>
      <w:r w:rsidR="00FE5CD1" w:rsidRPr="00783940">
        <w:t xml:space="preserve"> </w:t>
      </w:r>
      <w:r w:rsidR="00933347" w:rsidRPr="00783940">
        <w:t xml:space="preserve">Vliv na zvýšení cenové </w:t>
      </w:r>
      <w:r w:rsidR="00A3495A" w:rsidRPr="00783940">
        <w:t xml:space="preserve">hladiny </w:t>
      </w:r>
      <w:r w:rsidR="00933347" w:rsidRPr="00783940">
        <w:t xml:space="preserve">měly též </w:t>
      </w:r>
      <w:r w:rsidR="00974AC7" w:rsidRPr="00783940">
        <w:t>ceny v</w:t>
      </w:r>
      <w:r w:rsidR="00FE5CD1" w:rsidRPr="00783940">
        <w:t> </w:t>
      </w:r>
      <w:r w:rsidR="00974AC7" w:rsidRPr="00783940">
        <w:t>oddíle</w:t>
      </w:r>
      <w:r w:rsidR="00FE5CD1" w:rsidRPr="00783940">
        <w:t xml:space="preserve"> alkoholické </w:t>
      </w:r>
      <w:r w:rsidR="00FE5CD1" w:rsidRPr="00783940">
        <w:lastRenderedPageBreak/>
        <w:t>nápoje, tabák</w:t>
      </w:r>
      <w:r w:rsidR="00664F0C" w:rsidRPr="00783940">
        <w:t xml:space="preserve"> (nárůst o </w:t>
      </w:r>
      <w:r w:rsidR="00A95194">
        <w:t>3,2</w:t>
      </w:r>
      <w:r w:rsidR="00664F0C" w:rsidRPr="00783940">
        <w:t> %)</w:t>
      </w:r>
      <w:r w:rsidR="005D3B18">
        <w:t xml:space="preserve">. </w:t>
      </w:r>
      <w:r w:rsidR="00AB3F27">
        <w:t>V</w:t>
      </w:r>
      <w:r w:rsidR="008A3A74" w:rsidRPr="00783940">
        <w:t xml:space="preserve"> oddíle </w:t>
      </w:r>
      <w:r w:rsidR="00933347" w:rsidRPr="00783940">
        <w:t>stravování a ubytová</w:t>
      </w:r>
      <w:r w:rsidR="00974AC7" w:rsidRPr="00783940">
        <w:t>ní</w:t>
      </w:r>
      <w:r w:rsidR="000C68FC" w:rsidRPr="00783940">
        <w:t xml:space="preserve"> </w:t>
      </w:r>
      <w:r w:rsidR="008F7886">
        <w:t>byly vyšší ceny stravovacích služeb o </w:t>
      </w:r>
      <w:r w:rsidR="00664F0C" w:rsidRPr="00783940">
        <w:t>4</w:t>
      </w:r>
      <w:r w:rsidR="008A3A74" w:rsidRPr="00783940">
        <w:t>,1 %</w:t>
      </w:r>
      <w:r w:rsidR="008F7886">
        <w:t xml:space="preserve"> a ceny ubytovacích služeb o 1,6 %.</w:t>
      </w:r>
    </w:p>
    <w:p w:rsidR="008A3A74" w:rsidRDefault="008A3A74" w:rsidP="004C5A95">
      <w:pPr>
        <w:spacing w:line="276" w:lineRule="auto"/>
      </w:pPr>
    </w:p>
    <w:p w:rsidR="007C4D28" w:rsidRDefault="007D7C53" w:rsidP="00432CD2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32CD2">
        <w:rPr>
          <w:rFonts w:eastAsia="Calibri"/>
          <w:i w:val="0"/>
          <w:iCs w:val="0"/>
          <w:sz w:val="20"/>
          <w:szCs w:val="22"/>
        </w:rPr>
        <w:t>Na </w:t>
      </w:r>
      <w:r w:rsidR="008376BA" w:rsidRPr="00432CD2">
        <w:rPr>
          <w:rFonts w:eastAsia="Calibri"/>
          <w:i w:val="0"/>
          <w:iCs w:val="0"/>
          <w:sz w:val="20"/>
          <w:szCs w:val="22"/>
        </w:rPr>
        <w:t xml:space="preserve">meziroční </w:t>
      </w:r>
      <w:r w:rsidR="00631C37" w:rsidRPr="00432CD2">
        <w:rPr>
          <w:rFonts w:eastAsia="Calibri"/>
          <w:i w:val="0"/>
          <w:iCs w:val="0"/>
          <w:sz w:val="20"/>
          <w:szCs w:val="22"/>
        </w:rPr>
        <w:t>snižování cenové hladiny působil</w:t>
      </w:r>
      <w:r w:rsidR="00C65A3F">
        <w:rPr>
          <w:rFonts w:eastAsia="Calibri"/>
          <w:i w:val="0"/>
          <w:iCs w:val="0"/>
          <w:sz w:val="20"/>
          <w:szCs w:val="22"/>
        </w:rPr>
        <w:t>y</w:t>
      </w:r>
      <w:r w:rsidR="00631C37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B43855">
        <w:rPr>
          <w:rFonts w:eastAsia="Calibri"/>
          <w:i w:val="0"/>
          <w:iCs w:val="0"/>
          <w:sz w:val="20"/>
          <w:szCs w:val="22"/>
        </w:rPr>
        <w:t>v </w:t>
      </w:r>
      <w:r w:rsidR="005D3B18">
        <w:rPr>
          <w:rFonts w:eastAsia="Calibri"/>
          <w:i w:val="0"/>
          <w:iCs w:val="0"/>
          <w:sz w:val="20"/>
          <w:szCs w:val="22"/>
        </w:rPr>
        <w:t>lednu</w:t>
      </w:r>
      <w:r w:rsidR="00B43855">
        <w:rPr>
          <w:rFonts w:eastAsia="Calibri"/>
          <w:i w:val="0"/>
          <w:iCs w:val="0"/>
          <w:sz w:val="20"/>
          <w:szCs w:val="22"/>
        </w:rPr>
        <w:t xml:space="preserve"> </w:t>
      </w:r>
      <w:r w:rsidR="00C65A3F">
        <w:rPr>
          <w:rFonts w:eastAsia="Calibri"/>
          <w:i w:val="0"/>
          <w:iCs w:val="0"/>
          <w:sz w:val="20"/>
          <w:szCs w:val="22"/>
        </w:rPr>
        <w:t>nižší</w:t>
      </w:r>
      <w:r w:rsidR="00631C37" w:rsidRPr="00432CD2">
        <w:rPr>
          <w:rFonts w:eastAsia="Calibri"/>
          <w:i w:val="0"/>
          <w:iCs w:val="0"/>
          <w:sz w:val="20"/>
          <w:szCs w:val="22"/>
        </w:rPr>
        <w:t xml:space="preserve"> cen</w:t>
      </w:r>
      <w:r w:rsidR="00C65A3F">
        <w:rPr>
          <w:rFonts w:eastAsia="Calibri"/>
          <w:i w:val="0"/>
          <w:iCs w:val="0"/>
          <w:sz w:val="20"/>
          <w:szCs w:val="22"/>
        </w:rPr>
        <w:t>y</w:t>
      </w:r>
      <w:r w:rsidR="00631C37" w:rsidRPr="00432CD2">
        <w:rPr>
          <w:rFonts w:eastAsia="Calibri"/>
          <w:i w:val="0"/>
          <w:iCs w:val="0"/>
          <w:sz w:val="20"/>
          <w:szCs w:val="22"/>
        </w:rPr>
        <w:t xml:space="preserve"> v</w:t>
      </w:r>
      <w:r w:rsidR="00B4117B">
        <w:rPr>
          <w:rFonts w:eastAsia="Calibri"/>
          <w:i w:val="0"/>
          <w:iCs w:val="0"/>
          <w:sz w:val="20"/>
          <w:szCs w:val="22"/>
        </w:rPr>
        <w:t> </w:t>
      </w:r>
      <w:r w:rsidR="00631C37" w:rsidRPr="00432CD2">
        <w:rPr>
          <w:rFonts w:eastAsia="Calibri"/>
          <w:i w:val="0"/>
          <w:iCs w:val="0"/>
          <w:sz w:val="20"/>
          <w:szCs w:val="22"/>
        </w:rPr>
        <w:t>oddíle</w:t>
      </w:r>
      <w:r w:rsidR="00B4117B">
        <w:rPr>
          <w:rFonts w:eastAsia="Calibri"/>
          <w:i w:val="0"/>
          <w:iCs w:val="0"/>
          <w:sz w:val="20"/>
          <w:szCs w:val="22"/>
        </w:rPr>
        <w:t xml:space="preserve"> odívání a</w:t>
      </w:r>
      <w:r w:rsidR="003853B2">
        <w:rPr>
          <w:rFonts w:eastAsia="Calibri"/>
          <w:i w:val="0"/>
          <w:iCs w:val="0"/>
          <w:sz w:val="20"/>
          <w:szCs w:val="22"/>
        </w:rPr>
        <w:t> </w:t>
      </w:r>
      <w:r w:rsidR="00B4117B">
        <w:rPr>
          <w:rFonts w:eastAsia="Calibri"/>
          <w:i w:val="0"/>
          <w:iCs w:val="0"/>
          <w:sz w:val="20"/>
          <w:szCs w:val="22"/>
        </w:rPr>
        <w:t>obuv</w:t>
      </w:r>
      <w:r w:rsidR="00664F0C">
        <w:rPr>
          <w:rFonts w:eastAsia="Calibri"/>
          <w:i w:val="0"/>
          <w:iCs w:val="0"/>
          <w:sz w:val="20"/>
          <w:szCs w:val="22"/>
        </w:rPr>
        <w:t xml:space="preserve">, kde byly </w:t>
      </w:r>
      <w:r w:rsidR="00B43855">
        <w:rPr>
          <w:rFonts w:eastAsia="Calibri"/>
          <w:i w:val="0"/>
          <w:iCs w:val="0"/>
          <w:sz w:val="20"/>
          <w:szCs w:val="22"/>
        </w:rPr>
        <w:t xml:space="preserve">nižší </w:t>
      </w:r>
      <w:r w:rsidR="00664F0C">
        <w:rPr>
          <w:rFonts w:eastAsia="Calibri"/>
          <w:i w:val="0"/>
          <w:iCs w:val="0"/>
          <w:sz w:val="20"/>
          <w:szCs w:val="22"/>
        </w:rPr>
        <w:t>ceny oděvů o </w:t>
      </w:r>
      <w:r w:rsidR="005D3B18">
        <w:rPr>
          <w:rFonts w:eastAsia="Calibri"/>
          <w:i w:val="0"/>
          <w:iCs w:val="0"/>
          <w:sz w:val="20"/>
          <w:szCs w:val="22"/>
        </w:rPr>
        <w:t>1,7</w:t>
      </w:r>
      <w:r w:rsidR="00664F0C">
        <w:rPr>
          <w:rFonts w:eastAsia="Calibri"/>
          <w:i w:val="0"/>
          <w:iCs w:val="0"/>
          <w:sz w:val="20"/>
          <w:szCs w:val="22"/>
        </w:rPr>
        <w:t> %</w:t>
      </w:r>
      <w:r w:rsidR="005A5AC8">
        <w:rPr>
          <w:rFonts w:eastAsia="Calibri"/>
          <w:i w:val="0"/>
          <w:iCs w:val="0"/>
          <w:sz w:val="20"/>
          <w:szCs w:val="22"/>
        </w:rPr>
        <w:t>,</w:t>
      </w:r>
      <w:r w:rsidR="00664F0C">
        <w:rPr>
          <w:rFonts w:eastAsia="Calibri"/>
          <w:i w:val="0"/>
          <w:iCs w:val="0"/>
          <w:sz w:val="20"/>
          <w:szCs w:val="22"/>
        </w:rPr>
        <w:t xml:space="preserve"> </w:t>
      </w:r>
      <w:r w:rsidR="00A568E4">
        <w:rPr>
          <w:rFonts w:eastAsia="Calibri"/>
          <w:i w:val="0"/>
          <w:iCs w:val="0"/>
          <w:sz w:val="20"/>
          <w:szCs w:val="22"/>
        </w:rPr>
        <w:t>a </w:t>
      </w:r>
      <w:r w:rsidR="008A3A74">
        <w:rPr>
          <w:rFonts w:eastAsia="Calibri"/>
          <w:i w:val="0"/>
          <w:iCs w:val="0"/>
          <w:sz w:val="20"/>
          <w:szCs w:val="22"/>
        </w:rPr>
        <w:t xml:space="preserve">ceny </w:t>
      </w:r>
      <w:r w:rsidR="00435B24" w:rsidRPr="00432CD2">
        <w:rPr>
          <w:rFonts w:eastAsia="Calibri"/>
          <w:i w:val="0"/>
          <w:iCs w:val="0"/>
          <w:sz w:val="20"/>
          <w:szCs w:val="22"/>
        </w:rPr>
        <w:t>v oddíle pošty a telekomunikace</w:t>
      </w:r>
      <w:r w:rsidR="00664F0C">
        <w:rPr>
          <w:rFonts w:eastAsia="Calibri"/>
          <w:i w:val="0"/>
          <w:iCs w:val="0"/>
          <w:sz w:val="20"/>
          <w:szCs w:val="22"/>
        </w:rPr>
        <w:t xml:space="preserve"> </w:t>
      </w:r>
      <w:r w:rsidR="006A685A">
        <w:rPr>
          <w:rFonts w:eastAsia="Calibri"/>
          <w:i w:val="0"/>
          <w:iCs w:val="0"/>
          <w:sz w:val="20"/>
          <w:szCs w:val="22"/>
        </w:rPr>
        <w:t>(</w:t>
      </w:r>
      <w:r w:rsidR="00B43855">
        <w:rPr>
          <w:rFonts w:eastAsia="Calibri"/>
          <w:i w:val="0"/>
          <w:iCs w:val="0"/>
          <w:sz w:val="20"/>
          <w:szCs w:val="22"/>
        </w:rPr>
        <w:t>pokles</w:t>
      </w:r>
      <w:r w:rsidR="00A568E4">
        <w:rPr>
          <w:rFonts w:eastAsia="Calibri"/>
          <w:i w:val="0"/>
          <w:iCs w:val="0"/>
          <w:sz w:val="20"/>
          <w:szCs w:val="22"/>
        </w:rPr>
        <w:t xml:space="preserve"> o 1,</w:t>
      </w:r>
      <w:r w:rsidR="005D3B18">
        <w:rPr>
          <w:rFonts w:eastAsia="Calibri"/>
          <w:i w:val="0"/>
          <w:iCs w:val="0"/>
          <w:sz w:val="20"/>
          <w:szCs w:val="22"/>
        </w:rPr>
        <w:t>2</w:t>
      </w:r>
      <w:r w:rsidR="00A568E4">
        <w:rPr>
          <w:rFonts w:eastAsia="Calibri"/>
          <w:i w:val="0"/>
          <w:iCs w:val="0"/>
          <w:sz w:val="20"/>
          <w:szCs w:val="22"/>
        </w:rPr>
        <w:t> </w:t>
      </w:r>
      <w:r w:rsidR="006A685A">
        <w:rPr>
          <w:rFonts w:eastAsia="Calibri"/>
          <w:i w:val="0"/>
          <w:iCs w:val="0"/>
          <w:sz w:val="20"/>
          <w:szCs w:val="22"/>
        </w:rPr>
        <w:t>%)</w:t>
      </w:r>
      <w:r w:rsidR="00356514" w:rsidRPr="00181976">
        <w:rPr>
          <w:rFonts w:eastAsia="Calibri"/>
          <w:i w:val="0"/>
          <w:iCs w:val="0"/>
          <w:sz w:val="20"/>
          <w:szCs w:val="22"/>
        </w:rPr>
        <w:t>.</w:t>
      </w:r>
      <w:r w:rsidR="008A3A74" w:rsidRPr="00181976">
        <w:rPr>
          <w:rFonts w:eastAsia="Calibri"/>
          <w:i w:val="0"/>
          <w:iCs w:val="0"/>
          <w:sz w:val="20"/>
          <w:szCs w:val="22"/>
        </w:rPr>
        <w:t xml:space="preserve"> </w:t>
      </w:r>
      <w:r w:rsidR="005B217B" w:rsidRPr="00181976">
        <w:rPr>
          <w:rFonts w:eastAsia="Calibri"/>
          <w:i w:val="0"/>
          <w:iCs w:val="0"/>
          <w:sz w:val="20"/>
          <w:szCs w:val="22"/>
        </w:rPr>
        <w:t xml:space="preserve">V oddíle bydlení </w:t>
      </w:r>
      <w:r w:rsidR="00B43855">
        <w:rPr>
          <w:rFonts w:eastAsia="Calibri"/>
          <w:i w:val="0"/>
          <w:iCs w:val="0"/>
          <w:sz w:val="20"/>
          <w:szCs w:val="22"/>
        </w:rPr>
        <w:t>se snížily</w:t>
      </w:r>
      <w:r w:rsidR="005B217B" w:rsidRPr="00181976">
        <w:rPr>
          <w:rFonts w:eastAsia="Calibri"/>
          <w:i w:val="0"/>
          <w:iCs w:val="0"/>
          <w:sz w:val="20"/>
          <w:szCs w:val="22"/>
        </w:rPr>
        <w:t xml:space="preserve"> </w:t>
      </w:r>
      <w:r w:rsidR="000E6728" w:rsidRPr="00181976">
        <w:rPr>
          <w:rFonts w:eastAsia="Calibri"/>
          <w:i w:val="0"/>
          <w:iCs w:val="0"/>
          <w:sz w:val="20"/>
          <w:szCs w:val="22"/>
        </w:rPr>
        <w:t>ceny tepla a </w:t>
      </w:r>
      <w:r w:rsidR="00B167E4" w:rsidRPr="00181976">
        <w:rPr>
          <w:rFonts w:eastAsia="Calibri"/>
          <w:i w:val="0"/>
          <w:iCs w:val="0"/>
          <w:sz w:val="20"/>
          <w:szCs w:val="22"/>
        </w:rPr>
        <w:t xml:space="preserve">teplé vody </w:t>
      </w:r>
      <w:r w:rsidR="009E4D04" w:rsidRPr="00181976">
        <w:rPr>
          <w:rFonts w:eastAsia="Calibri"/>
          <w:i w:val="0"/>
          <w:iCs w:val="0"/>
          <w:sz w:val="20"/>
          <w:szCs w:val="22"/>
        </w:rPr>
        <w:t>o </w:t>
      </w:r>
      <w:r w:rsidR="005D3B18">
        <w:rPr>
          <w:rFonts w:eastAsia="Calibri"/>
          <w:i w:val="0"/>
          <w:iCs w:val="0"/>
          <w:sz w:val="20"/>
          <w:szCs w:val="22"/>
        </w:rPr>
        <w:t>1,4</w:t>
      </w:r>
      <w:r w:rsidR="009E4D04" w:rsidRPr="00181976">
        <w:rPr>
          <w:rFonts w:eastAsia="Calibri"/>
          <w:i w:val="0"/>
          <w:iCs w:val="0"/>
          <w:sz w:val="20"/>
          <w:szCs w:val="22"/>
        </w:rPr>
        <w:t> %</w:t>
      </w:r>
      <w:r w:rsidR="00B167E4" w:rsidRPr="00181976">
        <w:rPr>
          <w:rFonts w:eastAsia="Calibri"/>
          <w:i w:val="0"/>
          <w:iCs w:val="0"/>
          <w:sz w:val="20"/>
          <w:szCs w:val="22"/>
        </w:rPr>
        <w:t xml:space="preserve"> a </w:t>
      </w:r>
      <w:r w:rsidR="00A568E4">
        <w:rPr>
          <w:rFonts w:eastAsia="Calibri"/>
          <w:i w:val="0"/>
          <w:iCs w:val="0"/>
          <w:sz w:val="20"/>
          <w:szCs w:val="22"/>
        </w:rPr>
        <w:t>ceny zemního plynu </w:t>
      </w:r>
      <w:r w:rsidR="00DD59E5" w:rsidRPr="00181976">
        <w:rPr>
          <w:rFonts w:eastAsia="Calibri"/>
          <w:i w:val="0"/>
          <w:iCs w:val="0"/>
          <w:sz w:val="20"/>
          <w:szCs w:val="22"/>
        </w:rPr>
        <w:t>o </w:t>
      </w:r>
      <w:r w:rsidR="005D3B18">
        <w:rPr>
          <w:rFonts w:eastAsia="Calibri"/>
          <w:i w:val="0"/>
          <w:iCs w:val="0"/>
          <w:sz w:val="20"/>
          <w:szCs w:val="22"/>
        </w:rPr>
        <w:t>1</w:t>
      </w:r>
      <w:r w:rsidR="00DD59E5" w:rsidRPr="00181976">
        <w:rPr>
          <w:rFonts w:eastAsia="Calibri"/>
          <w:i w:val="0"/>
          <w:iCs w:val="0"/>
          <w:sz w:val="20"/>
          <w:szCs w:val="22"/>
        </w:rPr>
        <w:t>,8 %.</w:t>
      </w:r>
    </w:p>
    <w:p w:rsidR="008A3A74" w:rsidRDefault="008A3A74" w:rsidP="00432CD2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D26761" w:rsidRPr="00576E20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>Ceny</w:t>
      </w:r>
      <w:r w:rsidR="00D26761" w:rsidRPr="00916640">
        <w:rPr>
          <w:rFonts w:cs="Arial"/>
          <w:i w:val="0"/>
          <w:sz w:val="20"/>
          <w:szCs w:val="20"/>
        </w:rPr>
        <w:t xml:space="preserve"> zboží úhrnem</w:t>
      </w:r>
      <w:r w:rsidR="00532EBF" w:rsidRPr="00916640">
        <w:rPr>
          <w:rFonts w:cs="Arial"/>
          <w:i w:val="0"/>
          <w:sz w:val="20"/>
          <w:szCs w:val="20"/>
        </w:rPr>
        <w:t xml:space="preserve"> </w:t>
      </w:r>
      <w:r w:rsidR="0014735A">
        <w:rPr>
          <w:rFonts w:cs="Arial"/>
          <w:i w:val="0"/>
          <w:sz w:val="20"/>
          <w:szCs w:val="20"/>
        </w:rPr>
        <w:t>vzrostly o </w:t>
      </w:r>
      <w:r w:rsidR="00A82F8D">
        <w:rPr>
          <w:rFonts w:cs="Arial"/>
          <w:i w:val="0"/>
          <w:sz w:val="20"/>
          <w:szCs w:val="20"/>
        </w:rPr>
        <w:t>1,9</w:t>
      </w:r>
      <w:r w:rsidR="0014735A">
        <w:rPr>
          <w:rFonts w:cs="Arial"/>
          <w:i w:val="0"/>
          <w:sz w:val="20"/>
          <w:szCs w:val="20"/>
        </w:rPr>
        <w:t xml:space="preserve"> % </w:t>
      </w:r>
      <w:r w:rsidR="000E6728">
        <w:rPr>
          <w:rFonts w:cs="Arial"/>
          <w:i w:val="0"/>
          <w:sz w:val="20"/>
          <w:szCs w:val="20"/>
        </w:rPr>
        <w:t>a </w:t>
      </w:r>
      <w:r w:rsidR="00631C37" w:rsidRPr="00D554D7">
        <w:rPr>
          <w:rFonts w:cs="Arial"/>
          <w:i w:val="0"/>
          <w:sz w:val="20"/>
          <w:szCs w:val="20"/>
        </w:rPr>
        <w:t xml:space="preserve">ceny služeb </w:t>
      </w:r>
      <w:r w:rsidR="00A8092C" w:rsidRPr="00916640">
        <w:rPr>
          <w:rFonts w:cs="Arial"/>
          <w:i w:val="0"/>
          <w:sz w:val="20"/>
          <w:szCs w:val="20"/>
        </w:rPr>
        <w:t>o </w:t>
      </w:r>
      <w:r w:rsidR="00190B1D">
        <w:rPr>
          <w:rFonts w:cs="Arial"/>
          <w:i w:val="0"/>
          <w:sz w:val="20"/>
          <w:szCs w:val="20"/>
        </w:rPr>
        <w:t>2,</w:t>
      </w:r>
      <w:r w:rsidR="00A82F8D">
        <w:rPr>
          <w:rFonts w:cs="Arial"/>
          <w:i w:val="0"/>
          <w:sz w:val="20"/>
          <w:szCs w:val="20"/>
        </w:rPr>
        <w:t>6</w:t>
      </w:r>
      <w:r w:rsidR="004C0810" w:rsidRPr="00916640">
        <w:rPr>
          <w:rFonts w:cs="Arial"/>
          <w:i w:val="0"/>
          <w:sz w:val="20"/>
          <w:szCs w:val="20"/>
        </w:rPr>
        <w:t> %</w:t>
      </w:r>
      <w:r w:rsidR="009724EC" w:rsidRPr="00D554D7">
        <w:rPr>
          <w:rFonts w:cs="Arial"/>
          <w:i w:val="0"/>
          <w:sz w:val="20"/>
          <w:szCs w:val="20"/>
        </w:rPr>
        <w:t>.</w:t>
      </w:r>
      <w:r w:rsidR="00631C37">
        <w:rPr>
          <w:rFonts w:cs="Arial"/>
          <w:i w:val="0"/>
          <w:sz w:val="20"/>
          <w:szCs w:val="20"/>
        </w:rPr>
        <w:t xml:space="preserve"> Ú</w:t>
      </w:r>
      <w:r w:rsidR="00D26761" w:rsidRPr="00D554D7">
        <w:rPr>
          <w:rFonts w:cs="Arial"/>
          <w:i w:val="0"/>
          <w:sz w:val="20"/>
          <w:szCs w:val="20"/>
        </w:rPr>
        <w:t>hrnný index spotřebitelských cen bez započtení imputova</w:t>
      </w:r>
      <w:r w:rsidR="00347768" w:rsidRPr="00D554D7">
        <w:rPr>
          <w:rFonts w:cs="Arial"/>
          <w:i w:val="0"/>
          <w:sz w:val="20"/>
          <w:szCs w:val="20"/>
        </w:rPr>
        <w:t>ného nájemného byl</w:t>
      </w:r>
      <w:r w:rsidR="00347768" w:rsidRPr="00916640">
        <w:rPr>
          <w:rFonts w:cs="Arial"/>
          <w:i w:val="0"/>
          <w:sz w:val="20"/>
          <w:szCs w:val="20"/>
        </w:rPr>
        <w:t xml:space="preserve"> </w:t>
      </w:r>
      <w:r w:rsidR="00152356">
        <w:rPr>
          <w:rFonts w:cs="Arial"/>
          <w:i w:val="0"/>
          <w:sz w:val="20"/>
          <w:szCs w:val="20"/>
        </w:rPr>
        <w:t>meziročně </w:t>
      </w:r>
      <w:r w:rsidR="009C7B6A">
        <w:rPr>
          <w:rFonts w:cs="Arial"/>
          <w:i w:val="0"/>
          <w:sz w:val="20"/>
          <w:szCs w:val="20"/>
        </w:rPr>
        <w:t>10</w:t>
      </w:r>
      <w:r w:rsidR="00A82F8D">
        <w:rPr>
          <w:rFonts w:cs="Arial"/>
          <w:i w:val="0"/>
          <w:sz w:val="20"/>
          <w:szCs w:val="20"/>
        </w:rPr>
        <w:t>1,9</w:t>
      </w:r>
      <w:r w:rsidR="00D26761" w:rsidRPr="00916640">
        <w:rPr>
          <w:rFonts w:cs="Arial"/>
          <w:i w:val="0"/>
          <w:sz w:val="20"/>
          <w:szCs w:val="20"/>
        </w:rPr>
        <w:t> %.</w:t>
      </w:r>
    </w:p>
    <w:p w:rsidR="00347768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384C59" w:rsidRPr="00576E20" w:rsidRDefault="00384C59" w:rsidP="00384C5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Míra inflace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 průměru předchozích 12 měsíců byla v lednu 2,</w:t>
      </w:r>
      <w:r w:rsidR="00170884">
        <w:rPr>
          <w:rFonts w:cs="Arial"/>
          <w:i w:val="0"/>
          <w:sz w:val="20"/>
          <w:szCs w:val="20"/>
        </w:rPr>
        <w:t>4</w:t>
      </w:r>
      <w:r w:rsidRPr="00576E20">
        <w:rPr>
          <w:rFonts w:cs="Arial"/>
          <w:i w:val="0"/>
          <w:sz w:val="20"/>
          <w:szCs w:val="20"/>
        </w:rPr>
        <w:t> %.</w:t>
      </w:r>
    </w:p>
    <w:p w:rsidR="00384C59" w:rsidRPr="00576E20" w:rsidRDefault="00384C59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26066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</w:t>
      </w:r>
      <w:r w:rsidR="00532EBF" w:rsidRPr="00576E20">
        <w:rPr>
          <w:rFonts w:cs="Arial"/>
          <w:sz w:val="20"/>
          <w:szCs w:val="20"/>
        </w:rPr>
        <w:t xml:space="preserve">změna </w:t>
      </w:r>
      <w:r w:rsidRPr="00576E20">
        <w:rPr>
          <w:rFonts w:cs="Arial"/>
          <w:sz w:val="20"/>
          <w:szCs w:val="20"/>
        </w:rPr>
        <w:t xml:space="preserve">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 w:rsidR="00A73125"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="001A1215" w:rsidRPr="0077017F">
        <w:rPr>
          <w:rFonts w:cs="Arial"/>
          <w:sz w:val="20"/>
          <w:szCs w:val="20"/>
        </w:rPr>
        <w:t xml:space="preserve"> </w:t>
      </w:r>
      <w:r w:rsidR="004D64F5">
        <w:rPr>
          <w:rFonts w:cs="Arial"/>
          <w:b/>
          <w:sz w:val="20"/>
          <w:szCs w:val="20"/>
        </w:rPr>
        <w:t>v</w:t>
      </w:r>
      <w:r w:rsidR="00B167E4">
        <w:rPr>
          <w:rFonts w:cs="Arial"/>
          <w:b/>
          <w:sz w:val="20"/>
          <w:szCs w:val="20"/>
        </w:rPr>
        <w:t> </w:t>
      </w:r>
      <w:r w:rsidR="007972B3">
        <w:rPr>
          <w:rFonts w:cs="Arial"/>
          <w:b/>
          <w:sz w:val="20"/>
          <w:szCs w:val="20"/>
        </w:rPr>
        <w:t>prosinci</w:t>
      </w:r>
      <w:r w:rsidR="00CD4C13" w:rsidRPr="0077017F">
        <w:rPr>
          <w:rFonts w:cs="Arial"/>
          <w:sz w:val="20"/>
          <w:szCs w:val="20"/>
        </w:rPr>
        <w:t xml:space="preserve"> </w:t>
      </w:r>
      <w:r w:rsidR="00CD4C13">
        <w:rPr>
          <w:rFonts w:cs="Arial"/>
          <w:sz w:val="20"/>
          <w:szCs w:val="20"/>
        </w:rPr>
        <w:t>1,</w:t>
      </w:r>
      <w:r w:rsidR="007972B3">
        <w:rPr>
          <w:rFonts w:cs="Arial"/>
          <w:sz w:val="20"/>
          <w:szCs w:val="20"/>
        </w:rPr>
        <w:t>7</w:t>
      </w:r>
      <w:r w:rsidR="00CD4C13">
        <w:rPr>
          <w:rFonts w:cs="Arial"/>
          <w:sz w:val="20"/>
          <w:szCs w:val="20"/>
        </w:rPr>
        <w:t> </w:t>
      </w:r>
      <w:r w:rsidR="00CD4C13" w:rsidRPr="0077017F">
        <w:rPr>
          <w:rFonts w:cs="Arial"/>
          <w:sz w:val="20"/>
          <w:szCs w:val="20"/>
        </w:rPr>
        <w:t>%,</w:t>
      </w:r>
      <w:r w:rsidR="00CD4C13">
        <w:rPr>
          <w:rFonts w:cs="Arial"/>
          <w:sz w:val="20"/>
          <w:szCs w:val="20"/>
        </w:rPr>
        <w:t xml:space="preserve"> což </w:t>
      </w:r>
      <w:r w:rsidR="00CD4C13" w:rsidRPr="0077017F">
        <w:rPr>
          <w:rFonts w:cs="Arial"/>
          <w:sz w:val="20"/>
          <w:szCs w:val="20"/>
        </w:rPr>
        <w:t>je o </w:t>
      </w:r>
      <w:r w:rsidR="00CD4C13">
        <w:rPr>
          <w:rFonts w:cs="Arial"/>
          <w:sz w:val="20"/>
          <w:szCs w:val="20"/>
        </w:rPr>
        <w:t>0,</w:t>
      </w:r>
      <w:r w:rsidR="0063067C">
        <w:rPr>
          <w:rFonts w:cs="Arial"/>
          <w:sz w:val="20"/>
          <w:szCs w:val="20"/>
        </w:rPr>
        <w:t>1</w:t>
      </w:r>
      <w:r w:rsidR="00CD4C13" w:rsidRPr="0077017F">
        <w:rPr>
          <w:rFonts w:cs="Arial"/>
          <w:sz w:val="20"/>
          <w:szCs w:val="20"/>
        </w:rPr>
        <w:t xml:space="preserve"> procentního bodu </w:t>
      </w:r>
      <w:r w:rsidR="007972B3">
        <w:rPr>
          <w:rFonts w:cs="Arial"/>
          <w:sz w:val="20"/>
          <w:szCs w:val="20"/>
        </w:rPr>
        <w:t>méně</w:t>
      </w:r>
      <w:r w:rsidR="003853B2">
        <w:rPr>
          <w:rFonts w:cs="Arial"/>
          <w:sz w:val="20"/>
          <w:szCs w:val="20"/>
        </w:rPr>
        <w:t xml:space="preserve"> než </w:t>
      </w:r>
      <w:r w:rsidR="00CD4C13" w:rsidRPr="0077017F">
        <w:rPr>
          <w:rFonts w:cs="Arial"/>
          <w:sz w:val="20"/>
          <w:szCs w:val="20"/>
        </w:rPr>
        <w:t>v</w:t>
      </w:r>
      <w:r w:rsidR="00CD4C13">
        <w:rPr>
          <w:rFonts w:cs="Arial"/>
          <w:sz w:val="20"/>
          <w:szCs w:val="20"/>
        </w:rPr>
        <w:t> </w:t>
      </w:r>
      <w:r w:rsidR="007972B3">
        <w:rPr>
          <w:rFonts w:cs="Arial"/>
          <w:sz w:val="20"/>
          <w:szCs w:val="20"/>
        </w:rPr>
        <w:t>listopad</w:t>
      </w:r>
      <w:r w:rsidR="00A91F54">
        <w:rPr>
          <w:rFonts w:cs="Arial"/>
          <w:sz w:val="20"/>
          <w:szCs w:val="20"/>
        </w:rPr>
        <w:t>u</w:t>
      </w:r>
      <w:r w:rsidR="00CD4C13">
        <w:rPr>
          <w:rFonts w:cs="Arial"/>
          <w:sz w:val="20"/>
          <w:szCs w:val="20"/>
        </w:rPr>
        <w:t>.</w:t>
      </w:r>
      <w:r w:rsidR="00575E39" w:rsidRPr="006F3483">
        <w:rPr>
          <w:rFonts w:cs="Arial"/>
          <w:bCs/>
          <w:sz w:val="20"/>
          <w:szCs w:val="22"/>
        </w:rPr>
        <w:t xml:space="preserve"> </w:t>
      </w:r>
      <w:r w:rsidR="006F3483" w:rsidRPr="006F3483">
        <w:rPr>
          <w:rFonts w:cs="Arial"/>
          <w:bCs/>
          <w:sz w:val="20"/>
          <w:szCs w:val="22"/>
        </w:rPr>
        <w:t xml:space="preserve">Nejvíce </w:t>
      </w:r>
      <w:r w:rsidR="00113F93" w:rsidRPr="006F3483">
        <w:rPr>
          <w:rFonts w:cs="Arial"/>
          <w:bCs/>
          <w:sz w:val="20"/>
          <w:szCs w:val="22"/>
        </w:rPr>
        <w:t xml:space="preserve">vzrostly </w:t>
      </w:r>
      <w:r w:rsidR="006F3483" w:rsidRPr="006F3483">
        <w:rPr>
          <w:rFonts w:cs="Arial"/>
          <w:bCs/>
          <w:sz w:val="20"/>
          <w:szCs w:val="22"/>
        </w:rPr>
        <w:t>ceny v </w:t>
      </w:r>
      <w:r w:rsidR="00A91F54">
        <w:rPr>
          <w:rFonts w:cs="Arial"/>
          <w:bCs/>
          <w:sz w:val="20"/>
          <w:szCs w:val="22"/>
        </w:rPr>
        <w:t>Estonsku</w:t>
      </w:r>
      <w:r w:rsidR="006F3483" w:rsidRPr="006F3483">
        <w:rPr>
          <w:rFonts w:cs="Arial"/>
          <w:bCs/>
          <w:sz w:val="20"/>
          <w:szCs w:val="22"/>
        </w:rPr>
        <w:t xml:space="preserve"> </w:t>
      </w:r>
      <w:r w:rsidR="00CD4C13">
        <w:rPr>
          <w:rFonts w:cs="Arial"/>
          <w:bCs/>
          <w:sz w:val="20"/>
          <w:szCs w:val="22"/>
        </w:rPr>
        <w:t>a </w:t>
      </w:r>
      <w:r w:rsidR="00A73125">
        <w:rPr>
          <w:rFonts w:cs="Arial"/>
          <w:bCs/>
          <w:sz w:val="20"/>
          <w:szCs w:val="22"/>
        </w:rPr>
        <w:t>v </w:t>
      </w:r>
      <w:r w:rsidR="00A91F54">
        <w:rPr>
          <w:rFonts w:cs="Arial"/>
          <w:bCs/>
          <w:sz w:val="20"/>
          <w:szCs w:val="22"/>
        </w:rPr>
        <w:t>Litvě</w:t>
      </w:r>
      <w:r w:rsidR="00A73125">
        <w:rPr>
          <w:rFonts w:cs="Arial"/>
          <w:bCs/>
          <w:sz w:val="20"/>
          <w:szCs w:val="22"/>
        </w:rPr>
        <w:t xml:space="preserve"> (</w:t>
      </w:r>
      <w:r w:rsidR="007972B3">
        <w:rPr>
          <w:rFonts w:cs="Arial"/>
          <w:bCs/>
          <w:sz w:val="20"/>
          <w:szCs w:val="22"/>
        </w:rPr>
        <w:t xml:space="preserve">shodně </w:t>
      </w:r>
      <w:r w:rsidR="00A73125">
        <w:rPr>
          <w:rFonts w:cs="Arial"/>
          <w:bCs/>
          <w:sz w:val="20"/>
          <w:szCs w:val="22"/>
        </w:rPr>
        <w:t>o </w:t>
      </w:r>
      <w:r w:rsidR="007972B3">
        <w:rPr>
          <w:rFonts w:cs="Arial"/>
          <w:bCs/>
          <w:sz w:val="20"/>
          <w:szCs w:val="22"/>
        </w:rPr>
        <w:t>3,8</w:t>
      </w:r>
      <w:r w:rsidR="00F627C4">
        <w:rPr>
          <w:rFonts w:cs="Arial"/>
          <w:bCs/>
          <w:sz w:val="20"/>
          <w:szCs w:val="22"/>
        </w:rPr>
        <w:t> </w:t>
      </w:r>
      <w:r w:rsidR="00F627C4" w:rsidRPr="00A76035">
        <w:rPr>
          <w:rFonts w:cs="Arial"/>
          <w:bCs/>
          <w:sz w:val="20"/>
          <w:szCs w:val="22"/>
        </w:rPr>
        <w:t>%</w:t>
      </w:r>
      <w:r w:rsidR="00CD4C13" w:rsidRPr="00A76035">
        <w:rPr>
          <w:rFonts w:cs="Arial"/>
          <w:bCs/>
          <w:sz w:val="20"/>
          <w:szCs w:val="22"/>
        </w:rPr>
        <w:t>)</w:t>
      </w:r>
      <w:r w:rsidR="007972B3">
        <w:rPr>
          <w:rFonts w:cs="Arial"/>
          <w:bCs/>
          <w:sz w:val="20"/>
          <w:szCs w:val="22"/>
        </w:rPr>
        <w:t xml:space="preserve">. </w:t>
      </w:r>
      <w:r w:rsidR="007972B3" w:rsidRPr="007972B3">
        <w:rPr>
          <w:rFonts w:cs="Arial"/>
          <w:sz w:val="20"/>
          <w:szCs w:val="20"/>
        </w:rPr>
        <w:t xml:space="preserve">Naopak </w:t>
      </w:r>
      <w:r w:rsidR="007972B3">
        <w:rPr>
          <w:rFonts w:cs="Arial"/>
          <w:sz w:val="20"/>
          <w:szCs w:val="20"/>
        </w:rPr>
        <w:t>na Kypru</w:t>
      </w:r>
      <w:r w:rsidR="007972B3" w:rsidRPr="007972B3">
        <w:rPr>
          <w:rFonts w:cs="Arial"/>
          <w:sz w:val="20"/>
          <w:szCs w:val="20"/>
        </w:rPr>
        <w:t xml:space="preserve"> došlo v </w:t>
      </w:r>
      <w:r w:rsidR="007972B3">
        <w:rPr>
          <w:rFonts w:cs="Arial"/>
          <w:sz w:val="20"/>
          <w:szCs w:val="20"/>
        </w:rPr>
        <w:t>prosinci</w:t>
      </w:r>
      <w:r w:rsidR="007972B3" w:rsidRPr="007972B3">
        <w:rPr>
          <w:rFonts w:cs="Arial"/>
          <w:sz w:val="20"/>
          <w:szCs w:val="20"/>
        </w:rPr>
        <w:t xml:space="preserve"> k meziročnímu poklesu cen o</w:t>
      </w:r>
      <w:r w:rsidR="00F15C11">
        <w:rPr>
          <w:rFonts w:cs="Arial"/>
          <w:sz w:val="20"/>
          <w:szCs w:val="20"/>
        </w:rPr>
        <w:t> </w:t>
      </w:r>
      <w:r w:rsidR="007972B3" w:rsidRPr="007972B3">
        <w:rPr>
          <w:rFonts w:cs="Arial"/>
          <w:sz w:val="20"/>
          <w:szCs w:val="20"/>
        </w:rPr>
        <w:t>0,</w:t>
      </w:r>
      <w:r w:rsidR="007972B3">
        <w:rPr>
          <w:rFonts w:cs="Arial"/>
          <w:sz w:val="20"/>
          <w:szCs w:val="20"/>
        </w:rPr>
        <w:t>4</w:t>
      </w:r>
      <w:r w:rsidR="007972B3" w:rsidRPr="007972B3">
        <w:rPr>
          <w:rFonts w:cs="Arial"/>
          <w:sz w:val="20"/>
          <w:szCs w:val="20"/>
        </w:rPr>
        <w:t> %.</w:t>
      </w:r>
      <w:r w:rsidR="007972B3">
        <w:rPr>
          <w:rFonts w:cs="Arial"/>
          <w:sz w:val="20"/>
          <w:szCs w:val="20"/>
        </w:rPr>
        <w:t xml:space="preserve"> </w:t>
      </w:r>
      <w:r w:rsidR="001E0A83" w:rsidRPr="006F3483">
        <w:rPr>
          <w:rFonts w:cs="Arial"/>
          <w:bCs/>
          <w:sz w:val="20"/>
          <w:szCs w:val="22"/>
        </w:rPr>
        <w:t>Na Slovensku cenový růst v </w:t>
      </w:r>
      <w:r w:rsidR="00F15C11">
        <w:rPr>
          <w:rFonts w:cs="Arial"/>
          <w:bCs/>
          <w:sz w:val="20"/>
          <w:szCs w:val="22"/>
        </w:rPr>
        <w:t>prosinci</w:t>
      </w:r>
      <w:r w:rsidR="001E0A83" w:rsidRPr="006F3483">
        <w:rPr>
          <w:rFonts w:cs="Arial"/>
          <w:bCs/>
          <w:sz w:val="20"/>
          <w:szCs w:val="22"/>
        </w:rPr>
        <w:t xml:space="preserve"> </w:t>
      </w:r>
      <w:r w:rsidR="001E0A83">
        <w:rPr>
          <w:rFonts w:cs="Arial"/>
          <w:bCs/>
          <w:sz w:val="20"/>
          <w:szCs w:val="22"/>
        </w:rPr>
        <w:t>z</w:t>
      </w:r>
      <w:r w:rsidR="00F15C11">
        <w:rPr>
          <w:rFonts w:cs="Arial"/>
          <w:bCs/>
          <w:sz w:val="20"/>
          <w:szCs w:val="22"/>
        </w:rPr>
        <w:t>pomali</w:t>
      </w:r>
      <w:r w:rsidR="001E0A83">
        <w:rPr>
          <w:rFonts w:cs="Arial"/>
          <w:bCs/>
          <w:sz w:val="20"/>
          <w:szCs w:val="22"/>
        </w:rPr>
        <w:t>l</w:t>
      </w:r>
      <w:r w:rsidR="001E0A83" w:rsidRPr="006F3483">
        <w:rPr>
          <w:rFonts w:cs="Arial"/>
          <w:bCs/>
          <w:sz w:val="20"/>
          <w:szCs w:val="22"/>
        </w:rPr>
        <w:t xml:space="preserve"> na </w:t>
      </w:r>
      <w:r w:rsidR="001E0A83">
        <w:rPr>
          <w:rFonts w:cs="Arial"/>
          <w:bCs/>
          <w:sz w:val="20"/>
          <w:szCs w:val="22"/>
        </w:rPr>
        <w:t>2,</w:t>
      </w:r>
      <w:r w:rsidR="00F15C11">
        <w:rPr>
          <w:rFonts w:cs="Arial"/>
          <w:bCs/>
          <w:sz w:val="20"/>
          <w:szCs w:val="22"/>
        </w:rPr>
        <w:t>0</w:t>
      </w:r>
      <w:r w:rsidR="001E0A83" w:rsidRPr="006F3483">
        <w:rPr>
          <w:rFonts w:cs="Arial"/>
          <w:bCs/>
          <w:sz w:val="20"/>
          <w:szCs w:val="22"/>
        </w:rPr>
        <w:t> % z</w:t>
      </w:r>
      <w:r w:rsidR="00F15C11">
        <w:rPr>
          <w:rFonts w:cs="Arial"/>
          <w:bCs/>
          <w:sz w:val="20"/>
          <w:szCs w:val="22"/>
        </w:rPr>
        <w:t> 2,</w:t>
      </w:r>
      <w:r w:rsidR="001E0A83">
        <w:rPr>
          <w:rFonts w:cs="Arial"/>
          <w:bCs/>
          <w:sz w:val="20"/>
          <w:szCs w:val="22"/>
        </w:rPr>
        <w:t>1</w:t>
      </w:r>
      <w:r w:rsidR="001E0A83" w:rsidRPr="006F3483">
        <w:rPr>
          <w:rFonts w:cs="Arial"/>
          <w:bCs/>
          <w:sz w:val="20"/>
          <w:szCs w:val="22"/>
        </w:rPr>
        <w:t> % v</w:t>
      </w:r>
      <w:r w:rsidR="001E0A83">
        <w:rPr>
          <w:rFonts w:cs="Arial"/>
          <w:bCs/>
          <w:sz w:val="20"/>
          <w:szCs w:val="22"/>
        </w:rPr>
        <w:t> </w:t>
      </w:r>
      <w:r w:rsidR="00F15C11">
        <w:rPr>
          <w:rFonts w:cs="Arial"/>
          <w:bCs/>
          <w:sz w:val="20"/>
          <w:szCs w:val="22"/>
        </w:rPr>
        <w:t>listopadu</w:t>
      </w:r>
      <w:r w:rsidR="001E0A83">
        <w:rPr>
          <w:rFonts w:cs="Arial"/>
          <w:bCs/>
          <w:sz w:val="20"/>
          <w:szCs w:val="22"/>
        </w:rPr>
        <w:t>.</w:t>
      </w:r>
      <w:r w:rsidR="001E0A83" w:rsidRPr="005649DF">
        <w:rPr>
          <w:rFonts w:cs="Arial"/>
          <w:sz w:val="20"/>
          <w:szCs w:val="20"/>
        </w:rPr>
        <w:t xml:space="preserve"> </w:t>
      </w:r>
      <w:r w:rsidR="001E0A83" w:rsidRPr="006F3483">
        <w:rPr>
          <w:rFonts w:cs="Arial"/>
          <w:bCs/>
          <w:sz w:val="20"/>
          <w:szCs w:val="22"/>
        </w:rPr>
        <w:t>V Německu</w:t>
      </w:r>
      <w:r w:rsidR="001E0A83" w:rsidRPr="005649DF">
        <w:rPr>
          <w:rFonts w:cs="Arial"/>
          <w:sz w:val="20"/>
          <w:szCs w:val="20"/>
        </w:rPr>
        <w:t xml:space="preserve"> </w:t>
      </w:r>
      <w:r w:rsidR="001E0A83">
        <w:rPr>
          <w:rFonts w:cs="Arial"/>
          <w:sz w:val="20"/>
          <w:szCs w:val="20"/>
        </w:rPr>
        <w:t>byly ceny vyšší</w:t>
      </w:r>
      <w:r w:rsidR="001E0A83" w:rsidRPr="005649DF">
        <w:rPr>
          <w:rFonts w:cs="Arial"/>
          <w:sz w:val="20"/>
          <w:szCs w:val="20"/>
        </w:rPr>
        <w:t xml:space="preserve"> o </w:t>
      </w:r>
      <w:r w:rsidR="001E0A83">
        <w:rPr>
          <w:rFonts w:cs="Arial"/>
          <w:sz w:val="20"/>
          <w:szCs w:val="20"/>
        </w:rPr>
        <w:t>1,</w:t>
      </w:r>
      <w:r w:rsidR="00F15C11">
        <w:rPr>
          <w:rFonts w:cs="Arial"/>
          <w:sz w:val="20"/>
          <w:szCs w:val="20"/>
        </w:rPr>
        <w:t>6</w:t>
      </w:r>
      <w:r w:rsidR="001E0A83" w:rsidRPr="005649DF">
        <w:rPr>
          <w:rFonts w:cs="Arial"/>
          <w:sz w:val="20"/>
          <w:szCs w:val="20"/>
        </w:rPr>
        <w:t> % (v </w:t>
      </w:r>
      <w:r w:rsidR="00F15C11">
        <w:rPr>
          <w:rFonts w:cs="Arial"/>
          <w:sz w:val="20"/>
          <w:szCs w:val="20"/>
        </w:rPr>
        <w:t>listopadu</w:t>
      </w:r>
      <w:r w:rsidR="001E0A83" w:rsidRPr="005649DF">
        <w:rPr>
          <w:rFonts w:cs="Arial"/>
          <w:sz w:val="20"/>
          <w:szCs w:val="20"/>
        </w:rPr>
        <w:t xml:space="preserve"> o </w:t>
      </w:r>
      <w:r w:rsidR="001E0A83">
        <w:rPr>
          <w:rFonts w:cs="Arial"/>
          <w:sz w:val="20"/>
          <w:szCs w:val="20"/>
        </w:rPr>
        <w:t>1,</w:t>
      </w:r>
      <w:r w:rsidR="00F15C11">
        <w:rPr>
          <w:rFonts w:cs="Arial"/>
          <w:sz w:val="20"/>
          <w:szCs w:val="20"/>
        </w:rPr>
        <w:t>8</w:t>
      </w:r>
      <w:r w:rsidR="001E0A83" w:rsidRPr="005649DF">
        <w:rPr>
          <w:rFonts w:cs="Arial"/>
          <w:sz w:val="20"/>
          <w:szCs w:val="20"/>
        </w:rPr>
        <w:t> %)</w:t>
      </w:r>
      <w:r w:rsidR="005928B9">
        <w:rPr>
          <w:rFonts w:cs="Arial"/>
          <w:bCs/>
          <w:sz w:val="20"/>
          <w:szCs w:val="22"/>
        </w:rPr>
        <w:t>.</w:t>
      </w:r>
      <w:r w:rsidR="00B103AF">
        <w:rPr>
          <w:rFonts w:cs="Arial"/>
          <w:sz w:val="20"/>
          <w:szCs w:val="20"/>
        </w:rPr>
        <w:t xml:space="preserve"> </w:t>
      </w:r>
      <w:r w:rsidR="001E0A83" w:rsidRPr="003533D0">
        <w:rPr>
          <w:rFonts w:cs="Arial"/>
          <w:sz w:val="20"/>
          <w:szCs w:val="20"/>
        </w:rPr>
        <w:t xml:space="preserve">Podle </w:t>
      </w:r>
      <w:r w:rsidR="001E0A83" w:rsidRPr="004A212A">
        <w:rPr>
          <w:rFonts w:cs="Arial"/>
          <w:sz w:val="20"/>
          <w:szCs w:val="20"/>
        </w:rPr>
        <w:t>předběžných</w:t>
      </w:r>
      <w:r w:rsidR="001E0A83" w:rsidRPr="004875C1">
        <w:rPr>
          <w:rFonts w:cs="Arial"/>
          <w:sz w:val="20"/>
          <w:szCs w:val="20"/>
        </w:rPr>
        <w:t xml:space="preserve"> výpočtů </w:t>
      </w:r>
      <w:r w:rsidR="001E0A83">
        <w:rPr>
          <w:rFonts w:cs="Arial"/>
          <w:sz w:val="20"/>
          <w:szCs w:val="20"/>
        </w:rPr>
        <w:t>byl</w:t>
      </w:r>
      <w:r w:rsidR="001E0A83" w:rsidRPr="004875C1">
        <w:rPr>
          <w:rFonts w:cs="Arial"/>
          <w:sz w:val="20"/>
          <w:szCs w:val="20"/>
        </w:rPr>
        <w:t xml:space="preserve"> </w:t>
      </w:r>
      <w:r w:rsidR="001E0A83" w:rsidRPr="004875C1">
        <w:rPr>
          <w:rFonts w:cs="Arial"/>
          <w:b/>
          <w:sz w:val="20"/>
          <w:szCs w:val="20"/>
        </w:rPr>
        <w:t>v </w:t>
      </w:r>
      <w:r w:rsidR="00F15C11">
        <w:rPr>
          <w:rFonts w:cs="Arial"/>
          <w:b/>
          <w:sz w:val="20"/>
          <w:szCs w:val="20"/>
        </w:rPr>
        <w:t>lednu</w:t>
      </w:r>
      <w:r w:rsidR="001E0A83" w:rsidRPr="004875C1">
        <w:rPr>
          <w:rFonts w:cs="Arial"/>
          <w:sz w:val="20"/>
          <w:szCs w:val="20"/>
        </w:rPr>
        <w:t xml:space="preserve"> </w:t>
      </w:r>
      <w:r w:rsidR="001E0A83" w:rsidRPr="00DF3823">
        <w:rPr>
          <w:rFonts w:cs="Arial"/>
          <w:b/>
          <w:sz w:val="20"/>
          <w:szCs w:val="20"/>
        </w:rPr>
        <w:t xml:space="preserve">meziměsíční </w:t>
      </w:r>
      <w:r w:rsidR="00D9541B">
        <w:rPr>
          <w:rFonts w:cs="Arial"/>
          <w:b/>
          <w:sz w:val="20"/>
          <w:szCs w:val="20"/>
        </w:rPr>
        <w:t>přírůstek</w:t>
      </w:r>
      <w:r w:rsidR="001E0A83">
        <w:rPr>
          <w:rFonts w:cs="Arial"/>
          <w:sz w:val="20"/>
          <w:szCs w:val="20"/>
        </w:rPr>
        <w:t xml:space="preserve"> </w:t>
      </w:r>
      <w:r w:rsidR="001E0A83" w:rsidRPr="004875C1">
        <w:rPr>
          <w:rFonts w:cs="Arial"/>
          <w:sz w:val="20"/>
          <w:szCs w:val="20"/>
        </w:rPr>
        <w:t>HICP v</w:t>
      </w:r>
      <w:r w:rsidR="00BA514E">
        <w:rPr>
          <w:rFonts w:cs="Arial"/>
          <w:sz w:val="20"/>
          <w:szCs w:val="20"/>
        </w:rPr>
        <w:t> </w:t>
      </w:r>
      <w:r w:rsidR="00EE7E70">
        <w:rPr>
          <w:rFonts w:cs="Arial"/>
          <w:sz w:val="20"/>
          <w:szCs w:val="20"/>
        </w:rPr>
        <w:t>Č</w:t>
      </w:r>
      <w:r w:rsidR="001E0A83" w:rsidRPr="004875C1">
        <w:rPr>
          <w:rFonts w:cs="Arial"/>
          <w:sz w:val="20"/>
          <w:szCs w:val="20"/>
        </w:rPr>
        <w:t>R</w:t>
      </w:r>
      <w:r w:rsidR="00BA514E">
        <w:rPr>
          <w:rFonts w:cs="Arial"/>
          <w:sz w:val="20"/>
          <w:szCs w:val="20"/>
        </w:rPr>
        <w:t xml:space="preserve"> </w:t>
      </w:r>
      <w:r w:rsidR="00D9541B" w:rsidRPr="00C134DF">
        <w:rPr>
          <w:rFonts w:cs="Arial"/>
          <w:sz w:val="20"/>
          <w:szCs w:val="20"/>
        </w:rPr>
        <w:t>0,</w:t>
      </w:r>
      <w:r w:rsidR="0034189E" w:rsidRPr="00C134DF">
        <w:rPr>
          <w:rFonts w:cs="Arial"/>
          <w:sz w:val="20"/>
          <w:szCs w:val="20"/>
        </w:rPr>
        <w:t>7</w:t>
      </w:r>
      <w:r w:rsidR="001E0A83" w:rsidRPr="004875C1">
        <w:rPr>
          <w:rFonts w:cs="Arial"/>
          <w:sz w:val="20"/>
          <w:szCs w:val="20"/>
        </w:rPr>
        <w:t xml:space="preserve"> % </w:t>
      </w:r>
      <w:r w:rsidR="001E0A83" w:rsidRPr="008752BE">
        <w:rPr>
          <w:rFonts w:cs="Arial"/>
          <w:sz w:val="20"/>
          <w:szCs w:val="20"/>
        </w:rPr>
        <w:t>a </w:t>
      </w:r>
      <w:r w:rsidR="001E0A83" w:rsidRPr="008752BE">
        <w:rPr>
          <w:rFonts w:cs="Arial"/>
          <w:b/>
          <w:sz w:val="20"/>
          <w:szCs w:val="20"/>
        </w:rPr>
        <w:t xml:space="preserve">meziroční </w:t>
      </w:r>
      <w:r w:rsidR="001E0A83" w:rsidRPr="008752BE">
        <w:rPr>
          <w:rFonts w:cs="Arial"/>
          <w:sz w:val="20"/>
          <w:szCs w:val="20"/>
        </w:rPr>
        <w:t>2,</w:t>
      </w:r>
      <w:r w:rsidR="00D9541B">
        <w:rPr>
          <w:rFonts w:cs="Arial"/>
          <w:sz w:val="20"/>
          <w:szCs w:val="20"/>
        </w:rPr>
        <w:t>1</w:t>
      </w:r>
      <w:r w:rsidR="001E0A83" w:rsidRPr="008752BE">
        <w:rPr>
          <w:rFonts w:cs="Arial"/>
          <w:sz w:val="20"/>
          <w:szCs w:val="20"/>
        </w:rPr>
        <w:t> %.</w:t>
      </w:r>
      <w:r w:rsidR="001E0A83"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>Bles</w:t>
      </w:r>
      <w:r w:rsidR="00EE0FFD" w:rsidRPr="004A212A">
        <w:rPr>
          <w:rFonts w:cs="Arial"/>
          <w:sz w:val="20"/>
          <w:szCs w:val="20"/>
        </w:rPr>
        <w:t xml:space="preserve">kový odhad meziroční změny HICP </w:t>
      </w:r>
      <w:r w:rsidRPr="0092195E">
        <w:rPr>
          <w:rFonts w:cs="Arial"/>
          <w:b/>
          <w:sz w:val="20"/>
          <w:szCs w:val="20"/>
        </w:rPr>
        <w:t>pro</w:t>
      </w:r>
      <w:r w:rsidR="001F60A0">
        <w:rPr>
          <w:rFonts w:cs="Arial"/>
          <w:b/>
          <w:bCs/>
          <w:sz w:val="20"/>
          <w:szCs w:val="20"/>
        </w:rPr>
        <w:t> </w:t>
      </w:r>
      <w:proofErr w:type="spellStart"/>
      <w:r w:rsidR="00133A04"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="00133A04"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 w:rsidR="001F60A0">
        <w:rPr>
          <w:rFonts w:cs="Arial"/>
          <w:b/>
          <w:bCs/>
          <w:sz w:val="20"/>
          <w:szCs w:val="20"/>
        </w:rPr>
        <w:t> </w:t>
      </w:r>
      <w:r w:rsidR="00027536">
        <w:rPr>
          <w:rFonts w:cs="Arial"/>
          <w:b/>
          <w:bCs/>
          <w:sz w:val="20"/>
          <w:szCs w:val="20"/>
        </w:rPr>
        <w:t xml:space="preserve">leden </w:t>
      </w:r>
      <w:r w:rsidRPr="004A212A">
        <w:rPr>
          <w:rFonts w:cs="Arial"/>
          <w:b/>
          <w:bCs/>
          <w:sz w:val="20"/>
          <w:szCs w:val="20"/>
        </w:rPr>
        <w:t>201</w:t>
      </w:r>
      <w:r w:rsidR="00027536">
        <w:rPr>
          <w:rFonts w:cs="Arial"/>
          <w:b/>
          <w:bCs/>
          <w:sz w:val="20"/>
          <w:szCs w:val="20"/>
        </w:rPr>
        <w:t>8</w:t>
      </w:r>
      <w:r w:rsidR="00EB63D3">
        <w:rPr>
          <w:rFonts w:cs="Arial"/>
          <w:sz w:val="20"/>
          <w:szCs w:val="20"/>
        </w:rPr>
        <w:t xml:space="preserve"> </w:t>
      </w:r>
      <w:r w:rsidR="00EB63D3" w:rsidRPr="004C49F3">
        <w:rPr>
          <w:rFonts w:cs="Arial"/>
          <w:sz w:val="20"/>
          <w:szCs w:val="20"/>
        </w:rPr>
        <w:t xml:space="preserve">je </w:t>
      </w:r>
      <w:r w:rsidR="00953556" w:rsidRPr="004960D8">
        <w:rPr>
          <w:rFonts w:cs="Arial"/>
          <w:sz w:val="20"/>
          <w:szCs w:val="20"/>
        </w:rPr>
        <w:t>1,</w:t>
      </w:r>
      <w:r w:rsidR="00027536">
        <w:rPr>
          <w:rFonts w:cs="Arial"/>
          <w:sz w:val="20"/>
          <w:szCs w:val="20"/>
        </w:rPr>
        <w:t>3</w:t>
      </w:r>
      <w:r w:rsidR="004A212A" w:rsidRPr="004960D8">
        <w:rPr>
          <w:rFonts w:cs="Arial"/>
          <w:sz w:val="20"/>
          <w:szCs w:val="20"/>
        </w:rPr>
        <w:t> %,</w:t>
      </w:r>
      <w:r w:rsidR="00F652F0" w:rsidRPr="004C49F3"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>jak</w:t>
      </w:r>
      <w:r w:rsidR="000E6728"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="00D94667" w:rsidRPr="004A212A">
        <w:t>.</w:t>
      </w:r>
      <w:r w:rsidR="00D94667" w:rsidRPr="004A212A">
        <w:rPr>
          <w:rFonts w:cs="Arial"/>
          <w:sz w:val="20"/>
          <w:szCs w:val="20"/>
        </w:rPr>
        <w:t>)</w:t>
      </w:r>
    </w:p>
    <w:p w:rsidR="00213B91" w:rsidRDefault="00213B9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C03DA" w:rsidRDefault="008C03DA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31C8B" w:rsidRDefault="00231C8B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C03DA" w:rsidRDefault="008C03DA" w:rsidP="008C03DA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231C8B" w:rsidRDefault="00231C8B" w:rsidP="008C03DA">
      <w:pPr>
        <w:spacing w:line="276" w:lineRule="auto"/>
        <w:rPr>
          <w:rFonts w:eastAsia="Times New Roman" w:cs="Arial"/>
          <w:iCs/>
          <w:szCs w:val="20"/>
        </w:rPr>
      </w:pPr>
    </w:p>
    <w:p w:rsidR="008C03DA" w:rsidRPr="00C134DF" w:rsidRDefault="008C03DA" w:rsidP="008C03DA">
      <w:pPr>
        <w:spacing w:line="276" w:lineRule="auto"/>
        <w:rPr>
          <w:rFonts w:eastAsia="Times New Roman" w:cs="Arial"/>
          <w:iCs/>
          <w:szCs w:val="20"/>
        </w:rPr>
      </w:pPr>
      <w:r w:rsidRPr="00C134DF">
        <w:rPr>
          <w:rFonts w:eastAsia="Times New Roman" w:cs="Arial"/>
          <w:iCs/>
          <w:szCs w:val="20"/>
        </w:rPr>
        <w:t xml:space="preserve">Od ledna 2018 </w:t>
      </w:r>
      <w:r w:rsidR="005D3DE3" w:rsidRPr="00C134DF">
        <w:rPr>
          <w:rFonts w:eastAsia="Times New Roman" w:cs="Arial"/>
          <w:iCs/>
          <w:szCs w:val="20"/>
        </w:rPr>
        <w:t>jsou</w:t>
      </w:r>
      <w:r w:rsidRPr="00C134DF">
        <w:rPr>
          <w:rFonts w:eastAsia="Times New Roman" w:cs="Arial"/>
          <w:iCs/>
          <w:szCs w:val="20"/>
        </w:rPr>
        <w:t xml:space="preserve"> indexy s</w:t>
      </w:r>
      <w:r w:rsidR="00B167E4" w:rsidRPr="00C134DF">
        <w:rPr>
          <w:rFonts w:eastAsia="Times New Roman" w:cs="Arial"/>
          <w:iCs/>
          <w:szCs w:val="20"/>
        </w:rPr>
        <w:t>potřebitelských cen počítány na </w:t>
      </w:r>
      <w:r w:rsidRPr="00C134DF">
        <w:rPr>
          <w:rFonts w:eastAsia="Times New Roman" w:cs="Arial"/>
          <w:iCs/>
          <w:szCs w:val="20"/>
        </w:rPr>
        <w:t>základě nově zavedené klasifikace ECOICOP (evropská klasifikace individuální spotřeb</w:t>
      </w:r>
      <w:r w:rsidR="0053135A" w:rsidRPr="00C134DF">
        <w:rPr>
          <w:rFonts w:eastAsia="Times New Roman" w:cs="Arial"/>
          <w:iCs/>
          <w:szCs w:val="20"/>
        </w:rPr>
        <w:t>y podle účelu), která zavádí do </w:t>
      </w:r>
      <w:r w:rsidRPr="00C134DF">
        <w:rPr>
          <w:rFonts w:eastAsia="Times New Roman" w:cs="Arial"/>
          <w:iCs/>
          <w:szCs w:val="20"/>
        </w:rPr>
        <w:t xml:space="preserve">spotřebního koše detailnější členění. K této změně dochází dle nařízení </w:t>
      </w:r>
      <w:r w:rsidR="007A78E2" w:rsidRPr="00C134DF">
        <w:rPr>
          <w:rFonts w:eastAsia="Times New Roman" w:cs="Arial"/>
          <w:iCs/>
          <w:szCs w:val="20"/>
        </w:rPr>
        <w:t>E</w:t>
      </w:r>
      <w:r w:rsidRPr="00C134DF">
        <w:rPr>
          <w:rFonts w:eastAsia="Times New Roman" w:cs="Arial"/>
          <w:iCs/>
          <w:szCs w:val="20"/>
        </w:rPr>
        <w:t>vropského parlamentu a </w:t>
      </w:r>
      <w:r w:rsidR="007A78E2" w:rsidRPr="00C134DF">
        <w:rPr>
          <w:rFonts w:eastAsia="Times New Roman" w:cs="Arial"/>
          <w:iCs/>
          <w:szCs w:val="20"/>
        </w:rPr>
        <w:t>R</w:t>
      </w:r>
      <w:r w:rsidRPr="00C134DF">
        <w:rPr>
          <w:rFonts w:eastAsia="Times New Roman" w:cs="Arial"/>
          <w:iCs/>
          <w:szCs w:val="20"/>
        </w:rPr>
        <w:t>ady EU 2016/792. Struktura publikovaných indexů zůst</w:t>
      </w:r>
      <w:r w:rsidR="005D3DE3" w:rsidRPr="00C134DF">
        <w:rPr>
          <w:rFonts w:eastAsia="Times New Roman" w:cs="Arial"/>
          <w:iCs/>
          <w:szCs w:val="20"/>
        </w:rPr>
        <w:t>ává</w:t>
      </w:r>
      <w:r w:rsidRPr="00C134DF">
        <w:rPr>
          <w:rFonts w:eastAsia="Times New Roman" w:cs="Arial"/>
          <w:iCs/>
          <w:szCs w:val="20"/>
        </w:rPr>
        <w:t xml:space="preserve"> zachována.</w:t>
      </w:r>
    </w:p>
    <w:p w:rsidR="008C03DA" w:rsidRPr="00C134DF" w:rsidRDefault="008C03DA" w:rsidP="008C03DA">
      <w:pPr>
        <w:rPr>
          <w:rFonts w:eastAsia="Times New Roman" w:cs="Arial"/>
          <w:iCs/>
          <w:szCs w:val="20"/>
        </w:rPr>
      </w:pPr>
      <w:bookmarkStart w:id="0" w:name="_GoBack"/>
      <w:bookmarkEnd w:id="0"/>
    </w:p>
    <w:p w:rsidR="00D26761" w:rsidRDefault="008C03DA" w:rsidP="00231C8B">
      <w:pPr>
        <w:spacing w:line="276" w:lineRule="auto"/>
        <w:rPr>
          <w:rFonts w:eastAsia="Times New Roman" w:cs="Arial"/>
          <w:iCs/>
          <w:szCs w:val="20"/>
        </w:rPr>
      </w:pPr>
      <w:r w:rsidRPr="00C134DF">
        <w:rPr>
          <w:rFonts w:eastAsia="Times New Roman" w:cs="Arial"/>
          <w:iCs/>
          <w:szCs w:val="20"/>
        </w:rPr>
        <w:t xml:space="preserve">Od ledna 2018 </w:t>
      </w:r>
      <w:r w:rsidR="005D3DE3" w:rsidRPr="00C134DF">
        <w:rPr>
          <w:rFonts w:eastAsia="Times New Roman" w:cs="Arial"/>
          <w:iCs/>
          <w:szCs w:val="20"/>
        </w:rPr>
        <w:t>jso</w:t>
      </w:r>
      <w:r w:rsidRPr="00C134DF">
        <w:rPr>
          <w:rFonts w:eastAsia="Times New Roman" w:cs="Arial"/>
          <w:iCs/>
          <w:szCs w:val="20"/>
        </w:rPr>
        <w:t>u zároveň indexy spotřebitelských cen počítány na aktualizovaných vahách, které vycháze</w:t>
      </w:r>
      <w:r w:rsidR="005D3DE3" w:rsidRPr="00C134DF">
        <w:rPr>
          <w:rFonts w:eastAsia="Times New Roman" w:cs="Arial"/>
          <w:iCs/>
          <w:szCs w:val="20"/>
        </w:rPr>
        <w:t>jí</w:t>
      </w:r>
      <w:r w:rsidRPr="00C134DF">
        <w:rPr>
          <w:rFonts w:eastAsia="Times New Roman" w:cs="Arial"/>
          <w:iCs/>
          <w:szCs w:val="20"/>
        </w:rPr>
        <w:t xml:space="preserve"> z výdajů domácností v roce 2016. Nově vypočítávané indexy </w:t>
      </w:r>
      <w:r w:rsidR="005D3DE3" w:rsidRPr="00C134DF">
        <w:rPr>
          <w:rFonts w:eastAsia="Times New Roman" w:cs="Arial"/>
          <w:iCs/>
          <w:szCs w:val="20"/>
        </w:rPr>
        <w:t>jso</w:t>
      </w:r>
      <w:r w:rsidRPr="00C134DF">
        <w:rPr>
          <w:rFonts w:eastAsia="Times New Roman" w:cs="Arial"/>
          <w:iCs/>
          <w:szCs w:val="20"/>
        </w:rPr>
        <w:t xml:space="preserve">u na všech úrovních spotřebního koše </w:t>
      </w:r>
      <w:r w:rsidR="0053135A" w:rsidRPr="00C134DF">
        <w:rPr>
          <w:rFonts w:eastAsia="Times New Roman" w:cs="Arial"/>
          <w:iCs/>
          <w:szCs w:val="20"/>
        </w:rPr>
        <w:t>řetězeny k časové řadě indexů o </w:t>
      </w:r>
      <w:r w:rsidRPr="00C134DF">
        <w:rPr>
          <w:rFonts w:eastAsia="Times New Roman" w:cs="Arial"/>
          <w:iCs/>
          <w:szCs w:val="20"/>
        </w:rPr>
        <w:t xml:space="preserve">základu průměr roku 2015 = 100. Tím </w:t>
      </w:r>
      <w:r w:rsidR="005D3DE3" w:rsidRPr="00C134DF">
        <w:rPr>
          <w:rFonts w:eastAsia="Times New Roman" w:cs="Arial"/>
          <w:iCs/>
          <w:szCs w:val="20"/>
        </w:rPr>
        <w:t>je</w:t>
      </w:r>
      <w:r w:rsidRPr="00C134DF">
        <w:rPr>
          <w:rFonts w:eastAsia="Times New Roman" w:cs="Arial"/>
          <w:iCs/>
          <w:szCs w:val="20"/>
        </w:rPr>
        <w:t xml:space="preserve"> zajištěno pokračování této časové řady, ze které </w:t>
      </w:r>
      <w:r w:rsidR="005D3DE3" w:rsidRPr="00C134DF">
        <w:rPr>
          <w:rFonts w:eastAsia="Times New Roman" w:cs="Arial"/>
          <w:iCs/>
          <w:szCs w:val="20"/>
        </w:rPr>
        <w:t>jsou</w:t>
      </w:r>
      <w:r w:rsidRPr="00C134DF">
        <w:rPr>
          <w:rFonts w:eastAsia="Times New Roman" w:cs="Arial"/>
          <w:iCs/>
          <w:szCs w:val="20"/>
        </w:rPr>
        <w:t xml:space="preserve"> počítány indexy k dalším základům (předchozí měsíc = 100, stejné období předchozího roku = 100 a index klouzavých průměrů za posledních 12 měsíců k průměru 12 předcházejících měsíců).</w:t>
      </w:r>
    </w:p>
    <w:p w:rsidR="007347FE" w:rsidRDefault="007347FE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bCs/>
          <w:iCs/>
          <w:sz w:val="18"/>
          <w:szCs w:val="18"/>
        </w:rPr>
      </w:pPr>
    </w:p>
    <w:p w:rsidR="005D3DE3" w:rsidRDefault="005D3DE3" w:rsidP="005D3DE3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bCs/>
          <w:iCs/>
          <w:sz w:val="18"/>
          <w:szCs w:val="18"/>
        </w:rPr>
      </w:pPr>
      <w:r w:rsidRPr="00722BBB">
        <w:rPr>
          <w:rFonts w:cs="Arial"/>
          <w:bCs/>
          <w:iCs/>
          <w:szCs w:val="18"/>
        </w:rPr>
        <w:t>Nový spotřební koš naleznete na internetových stránkách ČSÚ</w:t>
      </w:r>
      <w:r w:rsidR="00810E64">
        <w:rPr>
          <w:rFonts w:cs="Arial"/>
          <w:bCs/>
          <w:iCs/>
          <w:szCs w:val="18"/>
        </w:rPr>
        <w:t>:</w:t>
      </w:r>
      <w:r w:rsidRPr="00722BBB">
        <w:rPr>
          <w:rFonts w:cs="Arial"/>
          <w:bCs/>
          <w:iCs/>
          <w:szCs w:val="18"/>
        </w:rPr>
        <w:t xml:space="preserve"> </w:t>
      </w:r>
      <w:hyperlink r:id="rId9" w:history="1">
        <w:r w:rsidR="00810E64" w:rsidRPr="00EC7851">
          <w:rPr>
            <w:rStyle w:val="Hypertextovodkaz"/>
            <w:rFonts w:cs="Arial"/>
            <w:szCs w:val="20"/>
          </w:rPr>
          <w:t>spotř</w:t>
        </w:r>
        <w:r w:rsidR="00810E64" w:rsidRPr="00EC7851">
          <w:rPr>
            <w:rStyle w:val="Hypertextovodkaz"/>
            <w:rFonts w:cs="Arial"/>
            <w:szCs w:val="20"/>
          </w:rPr>
          <w:t>e</w:t>
        </w:r>
        <w:r w:rsidR="00810E64" w:rsidRPr="00EC7851">
          <w:rPr>
            <w:rStyle w:val="Hypertextovodkaz"/>
            <w:rFonts w:cs="Arial"/>
            <w:szCs w:val="20"/>
          </w:rPr>
          <w:t>bní koš</w:t>
        </w:r>
      </w:hyperlink>
      <w:r w:rsidR="008D3984">
        <w:t>.</w:t>
      </w:r>
    </w:p>
    <w:p w:rsidR="00635D83" w:rsidRDefault="00635D83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bCs/>
          <w:iCs/>
          <w:sz w:val="18"/>
          <w:szCs w:val="18"/>
        </w:rPr>
      </w:pPr>
    </w:p>
    <w:p w:rsidR="00635D83" w:rsidRDefault="00635D83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bCs/>
          <w:iCs/>
          <w:sz w:val="18"/>
          <w:szCs w:val="18"/>
        </w:rPr>
      </w:pPr>
    </w:p>
    <w:p w:rsidR="00231C8B" w:rsidRPr="00A82F8D" w:rsidRDefault="00231C8B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bCs/>
          <w:i/>
          <w:iCs/>
          <w:sz w:val="18"/>
          <w:szCs w:val="18"/>
        </w:rPr>
      </w:pPr>
      <w:r w:rsidRPr="00A82F8D">
        <w:rPr>
          <w:rFonts w:cs="Arial"/>
          <w:bCs/>
          <w:i/>
          <w:iCs/>
          <w:sz w:val="18"/>
          <w:szCs w:val="18"/>
        </w:rPr>
        <w:lastRenderedPageBreak/>
        <w:t>Poznámky:</w:t>
      </w:r>
    </w:p>
    <w:p w:rsidR="00D26761" w:rsidRPr="00C134DF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</w:t>
      </w:r>
      <w:r w:rsidR="00A82F8D" w:rsidRPr="00C134DF">
        <w:rPr>
          <w:rFonts w:cs="Arial"/>
          <w:bCs/>
          <w:i/>
          <w:iCs/>
          <w:sz w:val="18"/>
          <w:szCs w:val="18"/>
        </w:rPr>
        <w:t xml:space="preserve"> statistiky cen</w:t>
      </w:r>
      <w:r w:rsidRPr="00C134DF">
        <w:rPr>
          <w:rFonts w:cs="Arial"/>
          <w:bCs/>
          <w:i/>
          <w:iCs/>
          <w:sz w:val="18"/>
          <w:szCs w:val="18"/>
        </w:rPr>
        <w:t>,</w:t>
      </w:r>
      <w:r w:rsidR="00A82F8D" w:rsidRPr="00C134DF">
        <w:rPr>
          <w:rFonts w:cs="Arial"/>
          <w:i/>
          <w:iCs/>
          <w:sz w:val="18"/>
          <w:szCs w:val="18"/>
        </w:rPr>
        <w:t xml:space="preserve"> tel. </w:t>
      </w:r>
      <w:r w:rsidRPr="00C134DF">
        <w:rPr>
          <w:rFonts w:cs="Arial"/>
          <w:i/>
          <w:iCs/>
          <w:sz w:val="18"/>
          <w:szCs w:val="18"/>
        </w:rPr>
        <w:t xml:space="preserve">274052533, e-mail: </w:t>
      </w:r>
      <w:hyperlink r:id="rId10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A82F8D" w:rsidRPr="00C134D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</w:t>
      </w:r>
      <w:r w:rsidR="00A82F8D" w:rsidRPr="00C134DF">
        <w:rPr>
          <w:rFonts w:cs="Arial"/>
          <w:i/>
          <w:iCs/>
          <w:sz w:val="18"/>
          <w:szCs w:val="18"/>
        </w:rPr>
        <w:t xml:space="preserve"> statistiky spotřebitelských cen, tel. 274052138,</w:t>
      </w:r>
    </w:p>
    <w:p w:rsidR="00D26761" w:rsidRPr="00C134DF" w:rsidRDefault="00A82F8D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</w:t>
      </w:r>
      <w:r w:rsidR="00D26761" w:rsidRPr="00C134DF">
        <w:rPr>
          <w:rFonts w:cs="Arial"/>
          <w:i/>
          <w:iCs/>
          <w:sz w:val="18"/>
          <w:szCs w:val="18"/>
        </w:rPr>
        <w:t>mail:</w:t>
      </w:r>
      <w:r w:rsidRPr="00C134DF">
        <w:rPr>
          <w:rFonts w:cs="Arial"/>
          <w:i/>
          <w:iCs/>
          <w:sz w:val="18"/>
          <w:szCs w:val="18"/>
        </w:rPr>
        <w:t> </w:t>
      </w:r>
      <w:hyperlink r:id="rId11" w:history="1">
        <w:r w:rsidR="00D26761"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="00D26761" w:rsidRPr="00C134DF">
        <w:rPr>
          <w:rFonts w:cs="Arial"/>
          <w:i/>
          <w:iCs/>
          <w:sz w:val="18"/>
          <w:szCs w:val="18"/>
        </w:rPr>
        <w:t xml:space="preserve"> </w:t>
      </w:r>
    </w:p>
    <w:p w:rsidR="00D26761" w:rsidRPr="00C134DF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C134D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</w:t>
      </w:r>
      <w:r w:rsidR="00DD1969" w:rsidRPr="00C134DF">
        <w:rPr>
          <w:rFonts w:cs="Arial"/>
          <w:i/>
          <w:iCs/>
          <w:sz w:val="18"/>
          <w:szCs w:val="18"/>
        </w:rPr>
        <w:t>dářní den příslušného měsíce/</w:t>
      </w:r>
      <w:r w:rsidRPr="00C134DF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01717C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</w:r>
      <w:r w:rsidR="00E50585" w:rsidRPr="00C134DF">
        <w:rPr>
          <w:rFonts w:cs="Arial"/>
          <w:i/>
          <w:iCs/>
          <w:sz w:val="18"/>
          <w:szCs w:val="18"/>
        </w:rPr>
        <w:t>012018-1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</w:t>
      </w:r>
      <w:r w:rsidR="007F1EAF" w:rsidRPr="00C134DF">
        <w:rPr>
          <w:rFonts w:cs="Arial"/>
          <w:i/>
          <w:iCs/>
          <w:sz w:val="18"/>
          <w:szCs w:val="18"/>
        </w:rPr>
        <w:t>,</w:t>
      </w:r>
      <w:r w:rsidRPr="00C134DF">
        <w:rPr>
          <w:rFonts w:cs="Arial"/>
          <w:i/>
          <w:iCs/>
          <w:sz w:val="18"/>
          <w:szCs w:val="18"/>
        </w:rPr>
        <w:t xml:space="preserve"> </w:t>
      </w:r>
      <w:r w:rsidR="007F1EAF" w:rsidRPr="00C134DF">
        <w:rPr>
          <w:rFonts w:cs="Arial"/>
          <w:i/>
          <w:iCs/>
          <w:sz w:val="18"/>
          <w:szCs w:val="18"/>
        </w:rPr>
        <w:t>012023-1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="007F1EAF"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</w:t>
      </w:r>
      <w:r w:rsidRPr="00C134DF">
        <w:rPr>
          <w:rFonts w:cs="Arial"/>
          <w:i/>
          <w:iCs/>
          <w:sz w:val="18"/>
          <w:szCs w:val="18"/>
        </w:rPr>
        <w:t xml:space="preserve">a </w:t>
      </w:r>
      <w:r w:rsidR="00E50585" w:rsidRPr="00C134DF">
        <w:rPr>
          <w:rFonts w:cs="Arial"/>
          <w:i/>
          <w:iCs/>
          <w:sz w:val="18"/>
          <w:szCs w:val="18"/>
        </w:rPr>
        <w:t>012019-1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8C0C67" w:rsidRDefault="00106DBD" w:rsidP="00106DBD">
      <w:pPr>
        <w:spacing w:line="276" w:lineRule="auto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2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356896" w:rsidP="00D26761">
      <w:pPr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 w:rsidR="00EB1D46">
        <w:rPr>
          <w:rFonts w:cs="Arial"/>
          <w:i/>
          <w:iCs/>
          <w:sz w:val="18"/>
          <w:szCs w:val="18"/>
        </w:rPr>
        <w:t>9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>
        <w:rPr>
          <w:rFonts w:cs="Arial"/>
          <w:i/>
          <w:iCs/>
          <w:sz w:val="18"/>
          <w:szCs w:val="18"/>
        </w:rPr>
        <w:t xml:space="preserve"> </w:t>
      </w:r>
      <w:r w:rsidR="00EB1D46">
        <w:rPr>
          <w:rFonts w:cs="Arial"/>
          <w:i/>
          <w:iCs/>
          <w:sz w:val="18"/>
          <w:szCs w:val="18"/>
        </w:rPr>
        <w:t>3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EE6311">
        <w:rPr>
          <w:rFonts w:cs="Arial"/>
          <w:i/>
          <w:iCs/>
          <w:sz w:val="18"/>
          <w:szCs w:val="18"/>
        </w:rPr>
        <w:t>8</w:t>
      </w: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23404B" w:rsidRDefault="0023404B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5E66AD" w:rsidRDefault="005E66AD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8C03DA" w:rsidRDefault="008C03DA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1  </w:t>
      </w:r>
      <w:r w:rsidR="004C1B8B">
        <w:rPr>
          <w:rFonts w:cs="Arial"/>
          <w:szCs w:val="18"/>
        </w:rPr>
        <w:t>Index</w:t>
      </w:r>
      <w:proofErr w:type="gramEnd"/>
      <w:r w:rsidR="004C1B8B">
        <w:rPr>
          <w:rFonts w:cs="Arial"/>
          <w:szCs w:val="18"/>
        </w:rPr>
        <w:t xml:space="preserve"> spotřebitelských cen</w:t>
      </w:r>
      <w:r w:rsidR="00117E39">
        <w:rPr>
          <w:rFonts w:cs="Arial"/>
          <w:szCs w:val="18"/>
        </w:rPr>
        <w:t xml:space="preserve">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2  </w:t>
      </w:r>
      <w:r w:rsidR="00117E39" w:rsidRPr="00117E39">
        <w:rPr>
          <w:rFonts w:cs="Arial"/>
          <w:szCs w:val="18"/>
        </w:rPr>
        <w:t>Index</w:t>
      </w:r>
      <w:proofErr w:type="gramEnd"/>
      <w:r w:rsidR="00117E39" w:rsidRPr="00117E39">
        <w:rPr>
          <w:rFonts w:cs="Arial"/>
          <w:szCs w:val="18"/>
        </w:rPr>
        <w:t xml:space="preserve"> spotřebitelských cen (rozklad přírůstku – meziměsíčního, jádrová inflace)</w:t>
      </w:r>
    </w:p>
    <w:p w:rsidR="004C1B8B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3  </w:t>
      </w:r>
      <w:r w:rsidR="00117E39" w:rsidRPr="00117E39">
        <w:rPr>
          <w:rFonts w:cs="Arial"/>
          <w:szCs w:val="18"/>
        </w:rPr>
        <w:t>Index</w:t>
      </w:r>
      <w:proofErr w:type="gramEnd"/>
      <w:r w:rsidR="00117E39" w:rsidRPr="00117E39">
        <w:rPr>
          <w:rFonts w:cs="Arial"/>
          <w:szCs w:val="18"/>
        </w:rPr>
        <w:t xml:space="preserve"> spotřebitelských cen (rozklad přírůstků meziměsí</w:t>
      </w:r>
      <w:r w:rsidR="00117E39">
        <w:rPr>
          <w:rFonts w:cs="Arial"/>
          <w:szCs w:val="18"/>
        </w:rPr>
        <w:t>čního, meziročních)</w:t>
      </w:r>
    </w:p>
    <w:p w:rsidR="00D26761" w:rsidRPr="003D7CA1" w:rsidRDefault="00D26761" w:rsidP="004C1B8B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4  </w:t>
      </w:r>
      <w:r w:rsidR="00117E39" w:rsidRPr="00117E39">
        <w:rPr>
          <w:rFonts w:cs="Arial"/>
          <w:szCs w:val="18"/>
        </w:rPr>
        <w:t>Index</w:t>
      </w:r>
      <w:proofErr w:type="gramEnd"/>
      <w:r w:rsidR="00117E39" w:rsidRPr="00117E39">
        <w:rPr>
          <w:rFonts w:cs="Arial"/>
          <w:szCs w:val="18"/>
        </w:rPr>
        <w:t xml:space="preserve"> spotřebitelských cen </w:t>
      </w:r>
      <w:r w:rsidR="00117E39">
        <w:rPr>
          <w:rFonts w:cs="Arial"/>
          <w:szCs w:val="18"/>
        </w:rPr>
        <w:t xml:space="preserve">(sociální skupiny domácností </w:t>
      </w:r>
      <w:r w:rsidR="00117E39" w:rsidRPr="00117E39">
        <w:rPr>
          <w:rFonts w:cs="Arial"/>
          <w:szCs w:val="18"/>
        </w:rPr>
        <w:t>– indexy, míra inflace)</w:t>
      </w:r>
    </w:p>
    <w:p w:rsidR="004222E4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5  </w:t>
      </w:r>
      <w:r w:rsidR="00117E39" w:rsidRPr="00117E39">
        <w:rPr>
          <w:rFonts w:cs="Arial"/>
          <w:szCs w:val="18"/>
        </w:rPr>
        <w:t>Index</w:t>
      </w:r>
      <w:proofErr w:type="gramEnd"/>
      <w:r w:rsidR="00117E39" w:rsidRPr="00117E39">
        <w:rPr>
          <w:rFonts w:cs="Arial"/>
          <w:szCs w:val="18"/>
        </w:rPr>
        <w:t xml:space="preserve"> spotřebitelských cen (analytická tabulka, specifické indexy)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 xml:space="preserve">Graf  1  </w:t>
      </w:r>
      <w:r w:rsidR="009C71A5" w:rsidRPr="009C71A5">
        <w:rPr>
          <w:rFonts w:cs="Arial"/>
          <w:szCs w:val="18"/>
        </w:rPr>
        <w:t>Index</w:t>
      </w:r>
      <w:proofErr w:type="gramEnd"/>
      <w:r w:rsidR="009C71A5" w:rsidRPr="009C71A5">
        <w:rPr>
          <w:rFonts w:cs="Arial"/>
          <w:szCs w:val="18"/>
        </w:rPr>
        <w:t xml:space="preserve"> spotřebitelských cen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</w:t>
      </w:r>
      <w:r w:rsidR="0090129E">
        <w:rPr>
          <w:rFonts w:cs="Arial"/>
          <w:szCs w:val="18"/>
        </w:rPr>
        <w:t xml:space="preserve">raf  2  </w:t>
      </w:r>
      <w:r w:rsidR="004222E4">
        <w:rPr>
          <w:rFonts w:cs="Arial"/>
          <w:szCs w:val="18"/>
        </w:rPr>
        <w:t>Harmonizovaný</w:t>
      </w:r>
      <w:proofErr w:type="gramEnd"/>
      <w:r w:rsidR="004222E4">
        <w:rPr>
          <w:rFonts w:cs="Arial"/>
          <w:szCs w:val="18"/>
        </w:rPr>
        <w:t xml:space="preserve"> index spotřebitelských cen – mezinárodní srovnání</w:t>
      </w:r>
    </w:p>
    <w:sectPr w:rsidR="00D209A7" w:rsidRPr="00334569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71" w:rsidRDefault="00F55F71" w:rsidP="00BA6370">
      <w:r>
        <w:separator/>
      </w:r>
    </w:p>
  </w:endnote>
  <w:endnote w:type="continuationSeparator" w:id="0">
    <w:p w:rsidR="00F55F71" w:rsidRDefault="00F55F7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405F5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B405F5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405F5" w:rsidRPr="004E479E">
                  <w:rPr>
                    <w:rFonts w:cs="Arial"/>
                    <w:szCs w:val="15"/>
                  </w:rPr>
                  <w:fldChar w:fldCharType="separate"/>
                </w:r>
                <w:r w:rsidR="008D3984">
                  <w:rPr>
                    <w:rFonts w:cs="Arial"/>
                    <w:noProof/>
                    <w:szCs w:val="15"/>
                  </w:rPr>
                  <w:t>1</w:t>
                </w:r>
                <w:r w:rsidR="00B405F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71" w:rsidRDefault="00F55F71" w:rsidP="00BA6370">
      <w:r>
        <w:separator/>
      </w:r>
    </w:p>
  </w:footnote>
  <w:footnote w:type="continuationSeparator" w:id="0">
    <w:p w:rsidR="00F55F71" w:rsidRDefault="00F55F71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 w:rsidR="00BB2363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405F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9BD"/>
    <w:multiLevelType w:val="hybridMultilevel"/>
    <w:tmpl w:val="B52E5710"/>
    <w:lvl w:ilvl="0" w:tplc="B6567D1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D4E9B"/>
    <w:multiLevelType w:val="hybridMultilevel"/>
    <w:tmpl w:val="6B889D80"/>
    <w:lvl w:ilvl="0" w:tplc="3C1A39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2551"/>
    <w:multiLevelType w:val="hybridMultilevel"/>
    <w:tmpl w:val="53647D3C"/>
    <w:lvl w:ilvl="0" w:tplc="B6BAA1A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E161B"/>
    <w:multiLevelType w:val="hybridMultilevel"/>
    <w:tmpl w:val="14D0BFE0"/>
    <w:lvl w:ilvl="0" w:tplc="98D229F6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112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1154"/>
    <w:rsid w:val="000011EA"/>
    <w:rsid w:val="0000158B"/>
    <w:rsid w:val="00001F76"/>
    <w:rsid w:val="00003B9B"/>
    <w:rsid w:val="0000483B"/>
    <w:rsid w:val="00006066"/>
    <w:rsid w:val="00006705"/>
    <w:rsid w:val="00007110"/>
    <w:rsid w:val="00010C42"/>
    <w:rsid w:val="0001274E"/>
    <w:rsid w:val="00014343"/>
    <w:rsid w:val="00016724"/>
    <w:rsid w:val="00016834"/>
    <w:rsid w:val="00016932"/>
    <w:rsid w:val="0001710B"/>
    <w:rsid w:val="0001717C"/>
    <w:rsid w:val="00017529"/>
    <w:rsid w:val="0002292B"/>
    <w:rsid w:val="00023F66"/>
    <w:rsid w:val="000243CB"/>
    <w:rsid w:val="00024447"/>
    <w:rsid w:val="000248AF"/>
    <w:rsid w:val="000252F8"/>
    <w:rsid w:val="00026693"/>
    <w:rsid w:val="0002673A"/>
    <w:rsid w:val="00026909"/>
    <w:rsid w:val="00026CA4"/>
    <w:rsid w:val="000270FE"/>
    <w:rsid w:val="00027373"/>
    <w:rsid w:val="00027536"/>
    <w:rsid w:val="000300E0"/>
    <w:rsid w:val="000302C3"/>
    <w:rsid w:val="000306A3"/>
    <w:rsid w:val="0003145C"/>
    <w:rsid w:val="00032753"/>
    <w:rsid w:val="0003326C"/>
    <w:rsid w:val="00033AE2"/>
    <w:rsid w:val="00033AE8"/>
    <w:rsid w:val="00035EE2"/>
    <w:rsid w:val="00036A3C"/>
    <w:rsid w:val="00036E85"/>
    <w:rsid w:val="000375D8"/>
    <w:rsid w:val="00042501"/>
    <w:rsid w:val="0004264E"/>
    <w:rsid w:val="00042913"/>
    <w:rsid w:val="00043150"/>
    <w:rsid w:val="00043BF4"/>
    <w:rsid w:val="00044CB9"/>
    <w:rsid w:val="00044E96"/>
    <w:rsid w:val="00046446"/>
    <w:rsid w:val="00046A2A"/>
    <w:rsid w:val="00047575"/>
    <w:rsid w:val="00047F88"/>
    <w:rsid w:val="0005059C"/>
    <w:rsid w:val="00050EE4"/>
    <w:rsid w:val="000530C3"/>
    <w:rsid w:val="000535E9"/>
    <w:rsid w:val="0005391E"/>
    <w:rsid w:val="000548C1"/>
    <w:rsid w:val="000556FE"/>
    <w:rsid w:val="00055C7F"/>
    <w:rsid w:val="00055EF7"/>
    <w:rsid w:val="00056BD5"/>
    <w:rsid w:val="00057925"/>
    <w:rsid w:val="0006041C"/>
    <w:rsid w:val="000604A9"/>
    <w:rsid w:val="00060E18"/>
    <w:rsid w:val="000617D5"/>
    <w:rsid w:val="0006204E"/>
    <w:rsid w:val="00062C91"/>
    <w:rsid w:val="000644BA"/>
    <w:rsid w:val="0006594F"/>
    <w:rsid w:val="00065DA3"/>
    <w:rsid w:val="00065E93"/>
    <w:rsid w:val="000712F1"/>
    <w:rsid w:val="000718A0"/>
    <w:rsid w:val="000722F5"/>
    <w:rsid w:val="000730E3"/>
    <w:rsid w:val="000735E6"/>
    <w:rsid w:val="00073748"/>
    <w:rsid w:val="00074287"/>
    <w:rsid w:val="00074806"/>
    <w:rsid w:val="00075102"/>
    <w:rsid w:val="000761C9"/>
    <w:rsid w:val="00081132"/>
    <w:rsid w:val="00081621"/>
    <w:rsid w:val="000831C8"/>
    <w:rsid w:val="0008369B"/>
    <w:rsid w:val="000843A5"/>
    <w:rsid w:val="0008470A"/>
    <w:rsid w:val="0008499F"/>
    <w:rsid w:val="00084F66"/>
    <w:rsid w:val="00085761"/>
    <w:rsid w:val="00085E02"/>
    <w:rsid w:val="00085E03"/>
    <w:rsid w:val="000868CD"/>
    <w:rsid w:val="00087606"/>
    <w:rsid w:val="0008776C"/>
    <w:rsid w:val="000878A9"/>
    <w:rsid w:val="00087EB6"/>
    <w:rsid w:val="00087FD4"/>
    <w:rsid w:val="0009058C"/>
    <w:rsid w:val="00090DC0"/>
    <w:rsid w:val="000915EB"/>
    <w:rsid w:val="00091B0E"/>
    <w:rsid w:val="00091C4A"/>
    <w:rsid w:val="00091F12"/>
    <w:rsid w:val="0009246E"/>
    <w:rsid w:val="00093500"/>
    <w:rsid w:val="0009377A"/>
    <w:rsid w:val="00093935"/>
    <w:rsid w:val="00096AE8"/>
    <w:rsid w:val="00096D6C"/>
    <w:rsid w:val="00097339"/>
    <w:rsid w:val="000A0121"/>
    <w:rsid w:val="000A0D7A"/>
    <w:rsid w:val="000A101A"/>
    <w:rsid w:val="000A1FC4"/>
    <w:rsid w:val="000A222D"/>
    <w:rsid w:val="000A305E"/>
    <w:rsid w:val="000A3B06"/>
    <w:rsid w:val="000A4764"/>
    <w:rsid w:val="000A55AA"/>
    <w:rsid w:val="000A55CD"/>
    <w:rsid w:val="000A5FD7"/>
    <w:rsid w:val="000A6563"/>
    <w:rsid w:val="000A6744"/>
    <w:rsid w:val="000A703E"/>
    <w:rsid w:val="000B0E03"/>
    <w:rsid w:val="000B2014"/>
    <w:rsid w:val="000B25EB"/>
    <w:rsid w:val="000B28B8"/>
    <w:rsid w:val="000B2C42"/>
    <w:rsid w:val="000B471C"/>
    <w:rsid w:val="000B6291"/>
    <w:rsid w:val="000B6F63"/>
    <w:rsid w:val="000C0378"/>
    <w:rsid w:val="000C13E4"/>
    <w:rsid w:val="000C201F"/>
    <w:rsid w:val="000C22DD"/>
    <w:rsid w:val="000C29F0"/>
    <w:rsid w:val="000C2C4E"/>
    <w:rsid w:val="000C336E"/>
    <w:rsid w:val="000C4402"/>
    <w:rsid w:val="000C580D"/>
    <w:rsid w:val="000C5B32"/>
    <w:rsid w:val="000C627F"/>
    <w:rsid w:val="000C68BB"/>
    <w:rsid w:val="000C68FC"/>
    <w:rsid w:val="000C6D6E"/>
    <w:rsid w:val="000C786C"/>
    <w:rsid w:val="000C78D5"/>
    <w:rsid w:val="000D0862"/>
    <w:rsid w:val="000D093F"/>
    <w:rsid w:val="000D13FC"/>
    <w:rsid w:val="000D1C5A"/>
    <w:rsid w:val="000D1FB1"/>
    <w:rsid w:val="000D2F7A"/>
    <w:rsid w:val="000D40F6"/>
    <w:rsid w:val="000D4A8E"/>
    <w:rsid w:val="000D4FA9"/>
    <w:rsid w:val="000D56C9"/>
    <w:rsid w:val="000D5CA4"/>
    <w:rsid w:val="000D6593"/>
    <w:rsid w:val="000D71A8"/>
    <w:rsid w:val="000D7426"/>
    <w:rsid w:val="000D76DB"/>
    <w:rsid w:val="000D7E47"/>
    <w:rsid w:val="000D7F5E"/>
    <w:rsid w:val="000E0B28"/>
    <w:rsid w:val="000E131B"/>
    <w:rsid w:val="000E2231"/>
    <w:rsid w:val="000E3624"/>
    <w:rsid w:val="000E667F"/>
    <w:rsid w:val="000E6728"/>
    <w:rsid w:val="000E7149"/>
    <w:rsid w:val="000E7218"/>
    <w:rsid w:val="000F075E"/>
    <w:rsid w:val="000F16F6"/>
    <w:rsid w:val="000F182F"/>
    <w:rsid w:val="000F1FB0"/>
    <w:rsid w:val="000F324A"/>
    <w:rsid w:val="000F3D52"/>
    <w:rsid w:val="000F428B"/>
    <w:rsid w:val="000F44F4"/>
    <w:rsid w:val="000F47A9"/>
    <w:rsid w:val="000F51A0"/>
    <w:rsid w:val="000F6763"/>
    <w:rsid w:val="000F7CB5"/>
    <w:rsid w:val="000F7EA3"/>
    <w:rsid w:val="0010011D"/>
    <w:rsid w:val="0010056D"/>
    <w:rsid w:val="00100A26"/>
    <w:rsid w:val="00100DAA"/>
    <w:rsid w:val="001024B3"/>
    <w:rsid w:val="00102A90"/>
    <w:rsid w:val="001035FA"/>
    <w:rsid w:val="001038C8"/>
    <w:rsid w:val="00104D58"/>
    <w:rsid w:val="00105543"/>
    <w:rsid w:val="0010611A"/>
    <w:rsid w:val="0010644E"/>
    <w:rsid w:val="00106DBD"/>
    <w:rsid w:val="00107377"/>
    <w:rsid w:val="00110BDD"/>
    <w:rsid w:val="00110D22"/>
    <w:rsid w:val="00110E50"/>
    <w:rsid w:val="0011151E"/>
    <w:rsid w:val="00112899"/>
    <w:rsid w:val="00112982"/>
    <w:rsid w:val="00113B03"/>
    <w:rsid w:val="00113F93"/>
    <w:rsid w:val="001146DE"/>
    <w:rsid w:val="00115944"/>
    <w:rsid w:val="00115FF1"/>
    <w:rsid w:val="00116AEF"/>
    <w:rsid w:val="0011700F"/>
    <w:rsid w:val="00117E39"/>
    <w:rsid w:val="00117F99"/>
    <w:rsid w:val="00121623"/>
    <w:rsid w:val="00121716"/>
    <w:rsid w:val="00124A35"/>
    <w:rsid w:val="00126193"/>
    <w:rsid w:val="001263C3"/>
    <w:rsid w:val="00130373"/>
    <w:rsid w:val="00130685"/>
    <w:rsid w:val="00131289"/>
    <w:rsid w:val="001318BE"/>
    <w:rsid w:val="00131AA1"/>
    <w:rsid w:val="00132F86"/>
    <w:rsid w:val="00132FCE"/>
    <w:rsid w:val="00133A04"/>
    <w:rsid w:val="00135EC5"/>
    <w:rsid w:val="00136C16"/>
    <w:rsid w:val="00137F57"/>
    <w:rsid w:val="001404AB"/>
    <w:rsid w:val="00140A55"/>
    <w:rsid w:val="00140A94"/>
    <w:rsid w:val="00140FAC"/>
    <w:rsid w:val="00141455"/>
    <w:rsid w:val="001415BF"/>
    <w:rsid w:val="0014160D"/>
    <w:rsid w:val="001448E6"/>
    <w:rsid w:val="00146387"/>
    <w:rsid w:val="001464D6"/>
    <w:rsid w:val="00146E7D"/>
    <w:rsid w:val="0014735A"/>
    <w:rsid w:val="00150D76"/>
    <w:rsid w:val="00150E54"/>
    <w:rsid w:val="0015162D"/>
    <w:rsid w:val="00152070"/>
    <w:rsid w:val="00152356"/>
    <w:rsid w:val="001524C1"/>
    <w:rsid w:val="00153D19"/>
    <w:rsid w:val="001553EA"/>
    <w:rsid w:val="00155589"/>
    <w:rsid w:val="00155657"/>
    <w:rsid w:val="00156959"/>
    <w:rsid w:val="00156B15"/>
    <w:rsid w:val="00157073"/>
    <w:rsid w:val="0015755F"/>
    <w:rsid w:val="00160D49"/>
    <w:rsid w:val="00162085"/>
    <w:rsid w:val="00162B62"/>
    <w:rsid w:val="00162C39"/>
    <w:rsid w:val="00163227"/>
    <w:rsid w:val="00163689"/>
    <w:rsid w:val="00164BD2"/>
    <w:rsid w:val="001651A9"/>
    <w:rsid w:val="00165C6B"/>
    <w:rsid w:val="001671BE"/>
    <w:rsid w:val="00167432"/>
    <w:rsid w:val="001679D5"/>
    <w:rsid w:val="00167F73"/>
    <w:rsid w:val="00170884"/>
    <w:rsid w:val="00170CED"/>
    <w:rsid w:val="001711DB"/>
    <w:rsid w:val="00171858"/>
    <w:rsid w:val="0017231D"/>
    <w:rsid w:val="00172664"/>
    <w:rsid w:val="00172A40"/>
    <w:rsid w:val="001732ED"/>
    <w:rsid w:val="001733F4"/>
    <w:rsid w:val="00173567"/>
    <w:rsid w:val="0017371D"/>
    <w:rsid w:val="001743EB"/>
    <w:rsid w:val="00176965"/>
    <w:rsid w:val="00177055"/>
    <w:rsid w:val="0017735B"/>
    <w:rsid w:val="00177F44"/>
    <w:rsid w:val="00180749"/>
    <w:rsid w:val="001810DC"/>
    <w:rsid w:val="00181976"/>
    <w:rsid w:val="00181993"/>
    <w:rsid w:val="00181FEA"/>
    <w:rsid w:val="0018227E"/>
    <w:rsid w:val="00182BD7"/>
    <w:rsid w:val="001836DC"/>
    <w:rsid w:val="00184B1D"/>
    <w:rsid w:val="0018557D"/>
    <w:rsid w:val="00185ACA"/>
    <w:rsid w:val="001864A0"/>
    <w:rsid w:val="00186648"/>
    <w:rsid w:val="00187450"/>
    <w:rsid w:val="00187D12"/>
    <w:rsid w:val="00190B1D"/>
    <w:rsid w:val="00191FF1"/>
    <w:rsid w:val="00195765"/>
    <w:rsid w:val="00195807"/>
    <w:rsid w:val="00195C0C"/>
    <w:rsid w:val="00196227"/>
    <w:rsid w:val="001964E2"/>
    <w:rsid w:val="00197085"/>
    <w:rsid w:val="001970AB"/>
    <w:rsid w:val="00197D2F"/>
    <w:rsid w:val="001A0770"/>
    <w:rsid w:val="001A1151"/>
    <w:rsid w:val="001A1215"/>
    <w:rsid w:val="001A14F2"/>
    <w:rsid w:val="001A162C"/>
    <w:rsid w:val="001A1723"/>
    <w:rsid w:val="001A2AA5"/>
    <w:rsid w:val="001A2CCA"/>
    <w:rsid w:val="001A4AF1"/>
    <w:rsid w:val="001A59EB"/>
    <w:rsid w:val="001A62D5"/>
    <w:rsid w:val="001A7BE5"/>
    <w:rsid w:val="001A7E2B"/>
    <w:rsid w:val="001B114F"/>
    <w:rsid w:val="001B150B"/>
    <w:rsid w:val="001B3576"/>
    <w:rsid w:val="001B3950"/>
    <w:rsid w:val="001B3DBD"/>
    <w:rsid w:val="001B582E"/>
    <w:rsid w:val="001B607F"/>
    <w:rsid w:val="001B6309"/>
    <w:rsid w:val="001C0CB8"/>
    <w:rsid w:val="001C0D5D"/>
    <w:rsid w:val="001C0F1C"/>
    <w:rsid w:val="001C0FCC"/>
    <w:rsid w:val="001C1790"/>
    <w:rsid w:val="001C241D"/>
    <w:rsid w:val="001C33C3"/>
    <w:rsid w:val="001C34AB"/>
    <w:rsid w:val="001C3882"/>
    <w:rsid w:val="001C4CE1"/>
    <w:rsid w:val="001C587C"/>
    <w:rsid w:val="001C6800"/>
    <w:rsid w:val="001C6A9E"/>
    <w:rsid w:val="001C7E33"/>
    <w:rsid w:val="001D1A0A"/>
    <w:rsid w:val="001D1C66"/>
    <w:rsid w:val="001D2029"/>
    <w:rsid w:val="001D25AF"/>
    <w:rsid w:val="001D2DFD"/>
    <w:rsid w:val="001D369A"/>
    <w:rsid w:val="001D3BD5"/>
    <w:rsid w:val="001D4AEF"/>
    <w:rsid w:val="001D57DC"/>
    <w:rsid w:val="001D62B1"/>
    <w:rsid w:val="001E02D9"/>
    <w:rsid w:val="001E0A83"/>
    <w:rsid w:val="001E1F03"/>
    <w:rsid w:val="001E1FE0"/>
    <w:rsid w:val="001E2171"/>
    <w:rsid w:val="001E2310"/>
    <w:rsid w:val="001E291D"/>
    <w:rsid w:val="001E2FFB"/>
    <w:rsid w:val="001E304C"/>
    <w:rsid w:val="001E3087"/>
    <w:rsid w:val="001E3918"/>
    <w:rsid w:val="001E487C"/>
    <w:rsid w:val="001E51B2"/>
    <w:rsid w:val="001E536A"/>
    <w:rsid w:val="001E665D"/>
    <w:rsid w:val="001E6D3D"/>
    <w:rsid w:val="001E7388"/>
    <w:rsid w:val="001F071B"/>
    <w:rsid w:val="001F07C9"/>
    <w:rsid w:val="001F08B3"/>
    <w:rsid w:val="001F1488"/>
    <w:rsid w:val="001F237F"/>
    <w:rsid w:val="001F24F1"/>
    <w:rsid w:val="001F2853"/>
    <w:rsid w:val="001F2D0C"/>
    <w:rsid w:val="001F2D6C"/>
    <w:rsid w:val="001F2FE0"/>
    <w:rsid w:val="001F3F4F"/>
    <w:rsid w:val="001F4A55"/>
    <w:rsid w:val="001F5538"/>
    <w:rsid w:val="001F60A0"/>
    <w:rsid w:val="001F64E1"/>
    <w:rsid w:val="00201778"/>
    <w:rsid w:val="00202965"/>
    <w:rsid w:val="00202B5B"/>
    <w:rsid w:val="002031A8"/>
    <w:rsid w:val="00203CD5"/>
    <w:rsid w:val="0020445E"/>
    <w:rsid w:val="00204902"/>
    <w:rsid w:val="00204CE5"/>
    <w:rsid w:val="00205838"/>
    <w:rsid w:val="00206DEE"/>
    <w:rsid w:val="002070FB"/>
    <w:rsid w:val="00207798"/>
    <w:rsid w:val="0021025A"/>
    <w:rsid w:val="002110B8"/>
    <w:rsid w:val="002115E1"/>
    <w:rsid w:val="00211836"/>
    <w:rsid w:val="00213729"/>
    <w:rsid w:val="00213B91"/>
    <w:rsid w:val="00213C0D"/>
    <w:rsid w:val="00213D4A"/>
    <w:rsid w:val="00213E46"/>
    <w:rsid w:val="002145D3"/>
    <w:rsid w:val="00214F12"/>
    <w:rsid w:val="00216678"/>
    <w:rsid w:val="00217400"/>
    <w:rsid w:val="002174E5"/>
    <w:rsid w:val="00220C46"/>
    <w:rsid w:val="00220E1C"/>
    <w:rsid w:val="002212E0"/>
    <w:rsid w:val="00222F98"/>
    <w:rsid w:val="00225786"/>
    <w:rsid w:val="00226545"/>
    <w:rsid w:val="00227141"/>
    <w:rsid w:val="002301BF"/>
    <w:rsid w:val="00230773"/>
    <w:rsid w:val="00231017"/>
    <w:rsid w:val="00231C8B"/>
    <w:rsid w:val="00233278"/>
    <w:rsid w:val="0023353C"/>
    <w:rsid w:val="00233F10"/>
    <w:rsid w:val="0023404B"/>
    <w:rsid w:val="00234167"/>
    <w:rsid w:val="00235A95"/>
    <w:rsid w:val="002368EC"/>
    <w:rsid w:val="002369C0"/>
    <w:rsid w:val="00240592"/>
    <w:rsid w:val="002406AA"/>
    <w:rsid w:val="002406FA"/>
    <w:rsid w:val="00240A23"/>
    <w:rsid w:val="002410AD"/>
    <w:rsid w:val="002411E9"/>
    <w:rsid w:val="0024122B"/>
    <w:rsid w:val="0024165E"/>
    <w:rsid w:val="00241B93"/>
    <w:rsid w:val="00242360"/>
    <w:rsid w:val="00243214"/>
    <w:rsid w:val="00243CB0"/>
    <w:rsid w:val="0024474E"/>
    <w:rsid w:val="0024549D"/>
    <w:rsid w:val="002458CB"/>
    <w:rsid w:val="00246270"/>
    <w:rsid w:val="002474F5"/>
    <w:rsid w:val="00247B09"/>
    <w:rsid w:val="00247CB3"/>
    <w:rsid w:val="00250581"/>
    <w:rsid w:val="00252141"/>
    <w:rsid w:val="00252721"/>
    <w:rsid w:val="002532CA"/>
    <w:rsid w:val="002534A0"/>
    <w:rsid w:val="00253D18"/>
    <w:rsid w:val="002548A1"/>
    <w:rsid w:val="0025498A"/>
    <w:rsid w:val="002554EC"/>
    <w:rsid w:val="00255703"/>
    <w:rsid w:val="00255A34"/>
    <w:rsid w:val="00256600"/>
    <w:rsid w:val="00256878"/>
    <w:rsid w:val="00256A83"/>
    <w:rsid w:val="00257B58"/>
    <w:rsid w:val="00260117"/>
    <w:rsid w:val="0026017A"/>
    <w:rsid w:val="00260207"/>
    <w:rsid w:val="00260974"/>
    <w:rsid w:val="00260C5A"/>
    <w:rsid w:val="002614E0"/>
    <w:rsid w:val="002624EB"/>
    <w:rsid w:val="0026321B"/>
    <w:rsid w:val="00264973"/>
    <w:rsid w:val="00265657"/>
    <w:rsid w:val="00265847"/>
    <w:rsid w:val="002663DF"/>
    <w:rsid w:val="0026672F"/>
    <w:rsid w:val="00267064"/>
    <w:rsid w:val="0026710E"/>
    <w:rsid w:val="00270094"/>
    <w:rsid w:val="002709EA"/>
    <w:rsid w:val="00270E6B"/>
    <w:rsid w:val="00273032"/>
    <w:rsid w:val="0027325D"/>
    <w:rsid w:val="00273351"/>
    <w:rsid w:val="0027377C"/>
    <w:rsid w:val="00273DB4"/>
    <w:rsid w:val="00273FCB"/>
    <w:rsid w:val="0027592F"/>
    <w:rsid w:val="00275C92"/>
    <w:rsid w:val="00275EE0"/>
    <w:rsid w:val="00277327"/>
    <w:rsid w:val="00277B8E"/>
    <w:rsid w:val="0028035A"/>
    <w:rsid w:val="002816EF"/>
    <w:rsid w:val="0028350D"/>
    <w:rsid w:val="00283CF5"/>
    <w:rsid w:val="00283FDA"/>
    <w:rsid w:val="002852EF"/>
    <w:rsid w:val="0028585F"/>
    <w:rsid w:val="002863D0"/>
    <w:rsid w:val="00286547"/>
    <w:rsid w:val="00286771"/>
    <w:rsid w:val="0028685F"/>
    <w:rsid w:val="00286C00"/>
    <w:rsid w:val="0029025E"/>
    <w:rsid w:val="00291324"/>
    <w:rsid w:val="00292F29"/>
    <w:rsid w:val="00293739"/>
    <w:rsid w:val="00294D66"/>
    <w:rsid w:val="00295487"/>
    <w:rsid w:val="002956FA"/>
    <w:rsid w:val="00295840"/>
    <w:rsid w:val="00295D37"/>
    <w:rsid w:val="00296B42"/>
    <w:rsid w:val="00296BAF"/>
    <w:rsid w:val="00296FED"/>
    <w:rsid w:val="0029760B"/>
    <w:rsid w:val="00297684"/>
    <w:rsid w:val="00297788"/>
    <w:rsid w:val="002A076E"/>
    <w:rsid w:val="002A21E0"/>
    <w:rsid w:val="002A2558"/>
    <w:rsid w:val="002A29B0"/>
    <w:rsid w:val="002A2D92"/>
    <w:rsid w:val="002A3C0C"/>
    <w:rsid w:val="002A3FE1"/>
    <w:rsid w:val="002A5771"/>
    <w:rsid w:val="002A649A"/>
    <w:rsid w:val="002A670D"/>
    <w:rsid w:val="002A79A7"/>
    <w:rsid w:val="002B0F26"/>
    <w:rsid w:val="002B149F"/>
    <w:rsid w:val="002B1775"/>
    <w:rsid w:val="002B1B7F"/>
    <w:rsid w:val="002B276B"/>
    <w:rsid w:val="002B2B47"/>
    <w:rsid w:val="002B2E47"/>
    <w:rsid w:val="002B384A"/>
    <w:rsid w:val="002B3AFE"/>
    <w:rsid w:val="002B3DFB"/>
    <w:rsid w:val="002B41A5"/>
    <w:rsid w:val="002B4418"/>
    <w:rsid w:val="002B4827"/>
    <w:rsid w:val="002B4B71"/>
    <w:rsid w:val="002B4C7E"/>
    <w:rsid w:val="002B799D"/>
    <w:rsid w:val="002C0EE5"/>
    <w:rsid w:val="002C2202"/>
    <w:rsid w:val="002C27C7"/>
    <w:rsid w:val="002C2863"/>
    <w:rsid w:val="002C3408"/>
    <w:rsid w:val="002C491B"/>
    <w:rsid w:val="002C5FF5"/>
    <w:rsid w:val="002C75EF"/>
    <w:rsid w:val="002C7BE8"/>
    <w:rsid w:val="002D04AC"/>
    <w:rsid w:val="002D0516"/>
    <w:rsid w:val="002D0723"/>
    <w:rsid w:val="002D0A8C"/>
    <w:rsid w:val="002D0B4D"/>
    <w:rsid w:val="002D0E81"/>
    <w:rsid w:val="002D15F6"/>
    <w:rsid w:val="002D1BF1"/>
    <w:rsid w:val="002D2779"/>
    <w:rsid w:val="002D2E9E"/>
    <w:rsid w:val="002D39C6"/>
    <w:rsid w:val="002D3A2C"/>
    <w:rsid w:val="002D3B01"/>
    <w:rsid w:val="002D4207"/>
    <w:rsid w:val="002D424B"/>
    <w:rsid w:val="002D49F7"/>
    <w:rsid w:val="002D4A6F"/>
    <w:rsid w:val="002D6867"/>
    <w:rsid w:val="002D6A1D"/>
    <w:rsid w:val="002D6BDF"/>
    <w:rsid w:val="002D716C"/>
    <w:rsid w:val="002D790C"/>
    <w:rsid w:val="002D7C2A"/>
    <w:rsid w:val="002E0033"/>
    <w:rsid w:val="002E1093"/>
    <w:rsid w:val="002E1D51"/>
    <w:rsid w:val="002E3372"/>
    <w:rsid w:val="002E3458"/>
    <w:rsid w:val="002E3B51"/>
    <w:rsid w:val="002E3DD0"/>
    <w:rsid w:val="002E4795"/>
    <w:rsid w:val="002E539C"/>
    <w:rsid w:val="002E5624"/>
    <w:rsid w:val="002E6F50"/>
    <w:rsid w:val="002E7E87"/>
    <w:rsid w:val="002F0B74"/>
    <w:rsid w:val="002F1509"/>
    <w:rsid w:val="002F24A5"/>
    <w:rsid w:val="002F573E"/>
    <w:rsid w:val="002F707B"/>
    <w:rsid w:val="002F70C8"/>
    <w:rsid w:val="002F734F"/>
    <w:rsid w:val="002F7467"/>
    <w:rsid w:val="002F7E6D"/>
    <w:rsid w:val="00300AFD"/>
    <w:rsid w:val="00300B5D"/>
    <w:rsid w:val="003026EF"/>
    <w:rsid w:val="003035B8"/>
    <w:rsid w:val="003036F3"/>
    <w:rsid w:val="00303B5D"/>
    <w:rsid w:val="00303E80"/>
    <w:rsid w:val="00304290"/>
    <w:rsid w:val="00304511"/>
    <w:rsid w:val="00304E9C"/>
    <w:rsid w:val="003053B3"/>
    <w:rsid w:val="00305578"/>
    <w:rsid w:val="00306480"/>
    <w:rsid w:val="0030658B"/>
    <w:rsid w:val="00306A97"/>
    <w:rsid w:val="00306BF6"/>
    <w:rsid w:val="00306D44"/>
    <w:rsid w:val="0030750A"/>
    <w:rsid w:val="003104DD"/>
    <w:rsid w:val="00311911"/>
    <w:rsid w:val="00312119"/>
    <w:rsid w:val="00312A54"/>
    <w:rsid w:val="0031308A"/>
    <w:rsid w:val="003146CE"/>
    <w:rsid w:val="003160DA"/>
    <w:rsid w:val="00316B28"/>
    <w:rsid w:val="00316ED3"/>
    <w:rsid w:val="003171BA"/>
    <w:rsid w:val="00321A9F"/>
    <w:rsid w:val="00321CEF"/>
    <w:rsid w:val="00323681"/>
    <w:rsid w:val="003246C6"/>
    <w:rsid w:val="0032504C"/>
    <w:rsid w:val="00325575"/>
    <w:rsid w:val="003263F3"/>
    <w:rsid w:val="00327781"/>
    <w:rsid w:val="00330127"/>
    <w:rsid w:val="003301A3"/>
    <w:rsid w:val="0033043A"/>
    <w:rsid w:val="0033099C"/>
    <w:rsid w:val="00330ABF"/>
    <w:rsid w:val="00332C50"/>
    <w:rsid w:val="00334569"/>
    <w:rsid w:val="00335C96"/>
    <w:rsid w:val="00336473"/>
    <w:rsid w:val="00336D9A"/>
    <w:rsid w:val="003379D0"/>
    <w:rsid w:val="00337B03"/>
    <w:rsid w:val="00337D74"/>
    <w:rsid w:val="0034096C"/>
    <w:rsid w:val="00340CFD"/>
    <w:rsid w:val="00340D97"/>
    <w:rsid w:val="00340FD5"/>
    <w:rsid w:val="0034189E"/>
    <w:rsid w:val="0034194D"/>
    <w:rsid w:val="00341E78"/>
    <w:rsid w:val="00342027"/>
    <w:rsid w:val="0034272C"/>
    <w:rsid w:val="00342C42"/>
    <w:rsid w:val="00342FB7"/>
    <w:rsid w:val="00343F91"/>
    <w:rsid w:val="00343FAB"/>
    <w:rsid w:val="00344B7E"/>
    <w:rsid w:val="00344C31"/>
    <w:rsid w:val="00345003"/>
    <w:rsid w:val="0034506C"/>
    <w:rsid w:val="00345296"/>
    <w:rsid w:val="00345876"/>
    <w:rsid w:val="00346D0D"/>
    <w:rsid w:val="00346D12"/>
    <w:rsid w:val="003470A7"/>
    <w:rsid w:val="0034728F"/>
    <w:rsid w:val="00347768"/>
    <w:rsid w:val="00347B0B"/>
    <w:rsid w:val="00347BE9"/>
    <w:rsid w:val="003504E9"/>
    <w:rsid w:val="0035160B"/>
    <w:rsid w:val="00351631"/>
    <w:rsid w:val="00351E01"/>
    <w:rsid w:val="00352BD5"/>
    <w:rsid w:val="003533D0"/>
    <w:rsid w:val="00354D65"/>
    <w:rsid w:val="003555FC"/>
    <w:rsid w:val="0035584E"/>
    <w:rsid w:val="00356514"/>
    <w:rsid w:val="00356896"/>
    <w:rsid w:val="00357FBE"/>
    <w:rsid w:val="00360A6C"/>
    <w:rsid w:val="003611AA"/>
    <w:rsid w:val="003614D3"/>
    <w:rsid w:val="003617C3"/>
    <w:rsid w:val="00361D5A"/>
    <w:rsid w:val="00361E40"/>
    <w:rsid w:val="00362438"/>
    <w:rsid w:val="0036245B"/>
    <w:rsid w:val="003625FE"/>
    <w:rsid w:val="00362E58"/>
    <w:rsid w:val="00364C66"/>
    <w:rsid w:val="00364DF0"/>
    <w:rsid w:val="00364E69"/>
    <w:rsid w:val="00364EEA"/>
    <w:rsid w:val="003654F6"/>
    <w:rsid w:val="00365857"/>
    <w:rsid w:val="00365A4E"/>
    <w:rsid w:val="003666E0"/>
    <w:rsid w:val="0036777B"/>
    <w:rsid w:val="0037014E"/>
    <w:rsid w:val="0037088F"/>
    <w:rsid w:val="00371176"/>
    <w:rsid w:val="00371180"/>
    <w:rsid w:val="0037153E"/>
    <w:rsid w:val="003716BB"/>
    <w:rsid w:val="00372302"/>
    <w:rsid w:val="00372D90"/>
    <w:rsid w:val="003733B0"/>
    <w:rsid w:val="0037495D"/>
    <w:rsid w:val="00374A0D"/>
    <w:rsid w:val="00375595"/>
    <w:rsid w:val="00375D83"/>
    <w:rsid w:val="00377AA4"/>
    <w:rsid w:val="00380766"/>
    <w:rsid w:val="00380859"/>
    <w:rsid w:val="00380BAC"/>
    <w:rsid w:val="0038129F"/>
    <w:rsid w:val="0038148B"/>
    <w:rsid w:val="00382128"/>
    <w:rsid w:val="0038269D"/>
    <w:rsid w:val="0038282A"/>
    <w:rsid w:val="003833DE"/>
    <w:rsid w:val="0038471F"/>
    <w:rsid w:val="00384C59"/>
    <w:rsid w:val="003853B2"/>
    <w:rsid w:val="00385BFD"/>
    <w:rsid w:val="00390899"/>
    <w:rsid w:val="00391595"/>
    <w:rsid w:val="003921ED"/>
    <w:rsid w:val="00393BA4"/>
    <w:rsid w:val="00393C95"/>
    <w:rsid w:val="003951DD"/>
    <w:rsid w:val="0039653B"/>
    <w:rsid w:val="00397536"/>
    <w:rsid w:val="00397580"/>
    <w:rsid w:val="00397941"/>
    <w:rsid w:val="00397BAA"/>
    <w:rsid w:val="003A0502"/>
    <w:rsid w:val="003A0BA6"/>
    <w:rsid w:val="003A0C62"/>
    <w:rsid w:val="003A1FE5"/>
    <w:rsid w:val="003A413B"/>
    <w:rsid w:val="003A45C8"/>
    <w:rsid w:val="003A4A82"/>
    <w:rsid w:val="003A4EDA"/>
    <w:rsid w:val="003A5537"/>
    <w:rsid w:val="003A5C03"/>
    <w:rsid w:val="003A670F"/>
    <w:rsid w:val="003A74AD"/>
    <w:rsid w:val="003A78C8"/>
    <w:rsid w:val="003B0162"/>
    <w:rsid w:val="003B027D"/>
    <w:rsid w:val="003B10A3"/>
    <w:rsid w:val="003B127F"/>
    <w:rsid w:val="003B1A07"/>
    <w:rsid w:val="003B1A10"/>
    <w:rsid w:val="003B28AC"/>
    <w:rsid w:val="003B32C0"/>
    <w:rsid w:val="003B3411"/>
    <w:rsid w:val="003B3542"/>
    <w:rsid w:val="003B42C7"/>
    <w:rsid w:val="003B46D9"/>
    <w:rsid w:val="003B485F"/>
    <w:rsid w:val="003B59E3"/>
    <w:rsid w:val="003B6129"/>
    <w:rsid w:val="003B7278"/>
    <w:rsid w:val="003B7952"/>
    <w:rsid w:val="003B79AD"/>
    <w:rsid w:val="003B79BE"/>
    <w:rsid w:val="003C072E"/>
    <w:rsid w:val="003C0ADA"/>
    <w:rsid w:val="003C19D6"/>
    <w:rsid w:val="003C1BEC"/>
    <w:rsid w:val="003C2B23"/>
    <w:rsid w:val="003C2D36"/>
    <w:rsid w:val="003C2DCF"/>
    <w:rsid w:val="003C3274"/>
    <w:rsid w:val="003C4265"/>
    <w:rsid w:val="003C44A3"/>
    <w:rsid w:val="003C5C33"/>
    <w:rsid w:val="003C62AB"/>
    <w:rsid w:val="003C6AC4"/>
    <w:rsid w:val="003C6F8B"/>
    <w:rsid w:val="003C6FE9"/>
    <w:rsid w:val="003C772A"/>
    <w:rsid w:val="003C7931"/>
    <w:rsid w:val="003C7FE7"/>
    <w:rsid w:val="003D0499"/>
    <w:rsid w:val="003D072D"/>
    <w:rsid w:val="003D0B5E"/>
    <w:rsid w:val="003D284A"/>
    <w:rsid w:val="003D2F2C"/>
    <w:rsid w:val="003D30A1"/>
    <w:rsid w:val="003D3576"/>
    <w:rsid w:val="003D4068"/>
    <w:rsid w:val="003D41D9"/>
    <w:rsid w:val="003D575D"/>
    <w:rsid w:val="003D61B4"/>
    <w:rsid w:val="003D6B5A"/>
    <w:rsid w:val="003D718D"/>
    <w:rsid w:val="003D75EE"/>
    <w:rsid w:val="003D7A8D"/>
    <w:rsid w:val="003D7B31"/>
    <w:rsid w:val="003D7CA1"/>
    <w:rsid w:val="003E09C5"/>
    <w:rsid w:val="003E0A80"/>
    <w:rsid w:val="003E2308"/>
    <w:rsid w:val="003E2424"/>
    <w:rsid w:val="003E2579"/>
    <w:rsid w:val="003E4144"/>
    <w:rsid w:val="003E43E9"/>
    <w:rsid w:val="003E4842"/>
    <w:rsid w:val="003E5292"/>
    <w:rsid w:val="003E5D64"/>
    <w:rsid w:val="003E612A"/>
    <w:rsid w:val="003E724A"/>
    <w:rsid w:val="003F017C"/>
    <w:rsid w:val="003F17CD"/>
    <w:rsid w:val="003F1D47"/>
    <w:rsid w:val="003F3D94"/>
    <w:rsid w:val="003F3F43"/>
    <w:rsid w:val="003F4422"/>
    <w:rsid w:val="003F47E9"/>
    <w:rsid w:val="003F522C"/>
    <w:rsid w:val="003F526A"/>
    <w:rsid w:val="003F5937"/>
    <w:rsid w:val="003F5E0C"/>
    <w:rsid w:val="003F639A"/>
    <w:rsid w:val="003F6DC1"/>
    <w:rsid w:val="0040002F"/>
    <w:rsid w:val="00401CF2"/>
    <w:rsid w:val="00401E29"/>
    <w:rsid w:val="00402CB5"/>
    <w:rsid w:val="00402CE8"/>
    <w:rsid w:val="0040342E"/>
    <w:rsid w:val="00403A6E"/>
    <w:rsid w:val="00404EDD"/>
    <w:rsid w:val="00405244"/>
    <w:rsid w:val="0040574A"/>
    <w:rsid w:val="00405FF4"/>
    <w:rsid w:val="00406A04"/>
    <w:rsid w:val="00407CC1"/>
    <w:rsid w:val="00410EC1"/>
    <w:rsid w:val="004110A4"/>
    <w:rsid w:val="00411249"/>
    <w:rsid w:val="0041158B"/>
    <w:rsid w:val="00411657"/>
    <w:rsid w:val="004117FB"/>
    <w:rsid w:val="00412696"/>
    <w:rsid w:val="004131BA"/>
    <w:rsid w:val="0041348F"/>
    <w:rsid w:val="00413718"/>
    <w:rsid w:val="004144BA"/>
    <w:rsid w:val="0041464C"/>
    <w:rsid w:val="00415407"/>
    <w:rsid w:val="00417700"/>
    <w:rsid w:val="0042008F"/>
    <w:rsid w:val="004208B3"/>
    <w:rsid w:val="00420D99"/>
    <w:rsid w:val="004217F6"/>
    <w:rsid w:val="00421D64"/>
    <w:rsid w:val="004222E4"/>
    <w:rsid w:val="004222F7"/>
    <w:rsid w:val="00422C56"/>
    <w:rsid w:val="00422D72"/>
    <w:rsid w:val="00423022"/>
    <w:rsid w:val="00423DD9"/>
    <w:rsid w:val="004246D4"/>
    <w:rsid w:val="00425375"/>
    <w:rsid w:val="004253F8"/>
    <w:rsid w:val="004255AA"/>
    <w:rsid w:val="00427031"/>
    <w:rsid w:val="00427266"/>
    <w:rsid w:val="00427F61"/>
    <w:rsid w:val="00430F91"/>
    <w:rsid w:val="004313E7"/>
    <w:rsid w:val="004315CA"/>
    <w:rsid w:val="00431A4A"/>
    <w:rsid w:val="00431D04"/>
    <w:rsid w:val="00432CD2"/>
    <w:rsid w:val="00433270"/>
    <w:rsid w:val="00433FC5"/>
    <w:rsid w:val="00435B24"/>
    <w:rsid w:val="00437672"/>
    <w:rsid w:val="00441619"/>
    <w:rsid w:val="00442638"/>
    <w:rsid w:val="00442A5E"/>
    <w:rsid w:val="00442B68"/>
    <w:rsid w:val="004436EE"/>
    <w:rsid w:val="00443866"/>
    <w:rsid w:val="00443B58"/>
    <w:rsid w:val="004457D6"/>
    <w:rsid w:val="00446046"/>
    <w:rsid w:val="004466A4"/>
    <w:rsid w:val="00451422"/>
    <w:rsid w:val="0045145D"/>
    <w:rsid w:val="00451ECA"/>
    <w:rsid w:val="00451FBE"/>
    <w:rsid w:val="0045470F"/>
    <w:rsid w:val="00454A9C"/>
    <w:rsid w:val="0045547F"/>
    <w:rsid w:val="00456304"/>
    <w:rsid w:val="00456670"/>
    <w:rsid w:val="004574CB"/>
    <w:rsid w:val="004577A3"/>
    <w:rsid w:val="00457832"/>
    <w:rsid w:val="004602B6"/>
    <w:rsid w:val="00461C12"/>
    <w:rsid w:val="00461D7B"/>
    <w:rsid w:val="00462CD2"/>
    <w:rsid w:val="00462EDE"/>
    <w:rsid w:val="004631AA"/>
    <w:rsid w:val="00463C16"/>
    <w:rsid w:val="0046418E"/>
    <w:rsid w:val="00465CE2"/>
    <w:rsid w:val="00465ED3"/>
    <w:rsid w:val="00466464"/>
    <w:rsid w:val="004714FA"/>
    <w:rsid w:val="00472471"/>
    <w:rsid w:val="004735FF"/>
    <w:rsid w:val="00473FE2"/>
    <w:rsid w:val="0047407E"/>
    <w:rsid w:val="00474526"/>
    <w:rsid w:val="00474733"/>
    <w:rsid w:val="0047538E"/>
    <w:rsid w:val="00475CAE"/>
    <w:rsid w:val="00476321"/>
    <w:rsid w:val="004765F6"/>
    <w:rsid w:val="00477344"/>
    <w:rsid w:val="00480B09"/>
    <w:rsid w:val="004818AB"/>
    <w:rsid w:val="00482195"/>
    <w:rsid w:val="0048253D"/>
    <w:rsid w:val="00482B31"/>
    <w:rsid w:val="00483184"/>
    <w:rsid w:val="004841CE"/>
    <w:rsid w:val="0048471F"/>
    <w:rsid w:val="00484C0B"/>
    <w:rsid w:val="004861F0"/>
    <w:rsid w:val="0048632A"/>
    <w:rsid w:val="00486F6D"/>
    <w:rsid w:val="004873D3"/>
    <w:rsid w:val="004875B5"/>
    <w:rsid w:val="004875C1"/>
    <w:rsid w:val="004877E2"/>
    <w:rsid w:val="004903AA"/>
    <w:rsid w:val="00490A81"/>
    <w:rsid w:val="00491364"/>
    <w:rsid w:val="00491915"/>
    <w:rsid w:val="004920AD"/>
    <w:rsid w:val="0049302E"/>
    <w:rsid w:val="0049310F"/>
    <w:rsid w:val="00493DB8"/>
    <w:rsid w:val="00495656"/>
    <w:rsid w:val="004960D8"/>
    <w:rsid w:val="00496973"/>
    <w:rsid w:val="004969E9"/>
    <w:rsid w:val="00496B44"/>
    <w:rsid w:val="00496C8E"/>
    <w:rsid w:val="00496E47"/>
    <w:rsid w:val="004A06C7"/>
    <w:rsid w:val="004A0F8A"/>
    <w:rsid w:val="004A1548"/>
    <w:rsid w:val="004A212A"/>
    <w:rsid w:val="004A229D"/>
    <w:rsid w:val="004A2E1C"/>
    <w:rsid w:val="004A391A"/>
    <w:rsid w:val="004A4C7F"/>
    <w:rsid w:val="004A5223"/>
    <w:rsid w:val="004A6216"/>
    <w:rsid w:val="004A7E2B"/>
    <w:rsid w:val="004B0842"/>
    <w:rsid w:val="004B196C"/>
    <w:rsid w:val="004B3571"/>
    <w:rsid w:val="004B426C"/>
    <w:rsid w:val="004B4E0B"/>
    <w:rsid w:val="004B5AAA"/>
    <w:rsid w:val="004B5F13"/>
    <w:rsid w:val="004B6294"/>
    <w:rsid w:val="004B6B3C"/>
    <w:rsid w:val="004C00C3"/>
    <w:rsid w:val="004C0810"/>
    <w:rsid w:val="004C1B8B"/>
    <w:rsid w:val="004C25A1"/>
    <w:rsid w:val="004C3C63"/>
    <w:rsid w:val="004C3F98"/>
    <w:rsid w:val="004C49F3"/>
    <w:rsid w:val="004C562D"/>
    <w:rsid w:val="004C5A95"/>
    <w:rsid w:val="004C74F5"/>
    <w:rsid w:val="004D0006"/>
    <w:rsid w:val="004D05B3"/>
    <w:rsid w:val="004D1E8C"/>
    <w:rsid w:val="004D2677"/>
    <w:rsid w:val="004D3B61"/>
    <w:rsid w:val="004D4F68"/>
    <w:rsid w:val="004D5B17"/>
    <w:rsid w:val="004D628C"/>
    <w:rsid w:val="004D64F5"/>
    <w:rsid w:val="004D752B"/>
    <w:rsid w:val="004D7B3D"/>
    <w:rsid w:val="004E0A02"/>
    <w:rsid w:val="004E0FCB"/>
    <w:rsid w:val="004E11AF"/>
    <w:rsid w:val="004E16DE"/>
    <w:rsid w:val="004E16FB"/>
    <w:rsid w:val="004E3040"/>
    <w:rsid w:val="004E3773"/>
    <w:rsid w:val="004E4014"/>
    <w:rsid w:val="004E479E"/>
    <w:rsid w:val="004E6541"/>
    <w:rsid w:val="004E7205"/>
    <w:rsid w:val="004E7532"/>
    <w:rsid w:val="004E7820"/>
    <w:rsid w:val="004F0F63"/>
    <w:rsid w:val="004F0F68"/>
    <w:rsid w:val="004F2ACF"/>
    <w:rsid w:val="004F2B44"/>
    <w:rsid w:val="004F4017"/>
    <w:rsid w:val="004F4052"/>
    <w:rsid w:val="004F420B"/>
    <w:rsid w:val="004F431E"/>
    <w:rsid w:val="004F4C17"/>
    <w:rsid w:val="004F4FDC"/>
    <w:rsid w:val="004F5884"/>
    <w:rsid w:val="004F5DDB"/>
    <w:rsid w:val="004F61C1"/>
    <w:rsid w:val="004F61E0"/>
    <w:rsid w:val="004F6BA0"/>
    <w:rsid w:val="004F78E6"/>
    <w:rsid w:val="00500C50"/>
    <w:rsid w:val="005015C0"/>
    <w:rsid w:val="00501F74"/>
    <w:rsid w:val="005025AA"/>
    <w:rsid w:val="00502F9B"/>
    <w:rsid w:val="005032D9"/>
    <w:rsid w:val="0050363F"/>
    <w:rsid w:val="00504193"/>
    <w:rsid w:val="0050420E"/>
    <w:rsid w:val="005048BA"/>
    <w:rsid w:val="00504999"/>
    <w:rsid w:val="00504A65"/>
    <w:rsid w:val="00504EDD"/>
    <w:rsid w:val="00505D06"/>
    <w:rsid w:val="00505DFD"/>
    <w:rsid w:val="00505F75"/>
    <w:rsid w:val="005065A7"/>
    <w:rsid w:val="00507032"/>
    <w:rsid w:val="005079B3"/>
    <w:rsid w:val="00507B9C"/>
    <w:rsid w:val="005115C2"/>
    <w:rsid w:val="00511D61"/>
    <w:rsid w:val="005124B5"/>
    <w:rsid w:val="00512D99"/>
    <w:rsid w:val="005137CB"/>
    <w:rsid w:val="00513F47"/>
    <w:rsid w:val="00513F76"/>
    <w:rsid w:val="00514AF8"/>
    <w:rsid w:val="00514BAA"/>
    <w:rsid w:val="00514BE0"/>
    <w:rsid w:val="00514C8E"/>
    <w:rsid w:val="00515CE6"/>
    <w:rsid w:val="00520DF1"/>
    <w:rsid w:val="00521176"/>
    <w:rsid w:val="00521E9A"/>
    <w:rsid w:val="00523FD3"/>
    <w:rsid w:val="005243C9"/>
    <w:rsid w:val="00524404"/>
    <w:rsid w:val="005246D8"/>
    <w:rsid w:val="0052492E"/>
    <w:rsid w:val="005253E3"/>
    <w:rsid w:val="00525FB3"/>
    <w:rsid w:val="00525FD9"/>
    <w:rsid w:val="00526AC2"/>
    <w:rsid w:val="00530BA5"/>
    <w:rsid w:val="0053135A"/>
    <w:rsid w:val="00531DA2"/>
    <w:rsid w:val="00531DBB"/>
    <w:rsid w:val="00532EBF"/>
    <w:rsid w:val="00533855"/>
    <w:rsid w:val="00533F8C"/>
    <w:rsid w:val="0053460B"/>
    <w:rsid w:val="00534986"/>
    <w:rsid w:val="00535453"/>
    <w:rsid w:val="0053574E"/>
    <w:rsid w:val="00537973"/>
    <w:rsid w:val="00537E9B"/>
    <w:rsid w:val="005424E3"/>
    <w:rsid w:val="00542629"/>
    <w:rsid w:val="00543279"/>
    <w:rsid w:val="00543454"/>
    <w:rsid w:val="005434EB"/>
    <w:rsid w:val="005441AC"/>
    <w:rsid w:val="00545723"/>
    <w:rsid w:val="005457B5"/>
    <w:rsid w:val="00546F55"/>
    <w:rsid w:val="00546FEE"/>
    <w:rsid w:val="005501A9"/>
    <w:rsid w:val="0055245A"/>
    <w:rsid w:val="00553FBE"/>
    <w:rsid w:val="00554BED"/>
    <w:rsid w:val="00554FF3"/>
    <w:rsid w:val="0055530B"/>
    <w:rsid w:val="005557E6"/>
    <w:rsid w:val="005563A8"/>
    <w:rsid w:val="00557C30"/>
    <w:rsid w:val="0056024A"/>
    <w:rsid w:val="0056069B"/>
    <w:rsid w:val="00560809"/>
    <w:rsid w:val="00562264"/>
    <w:rsid w:val="00562295"/>
    <w:rsid w:val="00562707"/>
    <w:rsid w:val="005649DF"/>
    <w:rsid w:val="0056547A"/>
    <w:rsid w:val="00565A0B"/>
    <w:rsid w:val="00565E56"/>
    <w:rsid w:val="00567B74"/>
    <w:rsid w:val="005705F3"/>
    <w:rsid w:val="00570B89"/>
    <w:rsid w:val="005711CE"/>
    <w:rsid w:val="005718B2"/>
    <w:rsid w:val="00571F86"/>
    <w:rsid w:val="00571FD3"/>
    <w:rsid w:val="00572161"/>
    <w:rsid w:val="00575E39"/>
    <w:rsid w:val="005767CC"/>
    <w:rsid w:val="00576A59"/>
    <w:rsid w:val="00576E20"/>
    <w:rsid w:val="00576E5E"/>
    <w:rsid w:val="0057712D"/>
    <w:rsid w:val="00577704"/>
    <w:rsid w:val="00577734"/>
    <w:rsid w:val="00577FFE"/>
    <w:rsid w:val="0058024C"/>
    <w:rsid w:val="00582B18"/>
    <w:rsid w:val="00583BAD"/>
    <w:rsid w:val="005842B4"/>
    <w:rsid w:val="005853A2"/>
    <w:rsid w:val="0058646A"/>
    <w:rsid w:val="0058660B"/>
    <w:rsid w:val="00586645"/>
    <w:rsid w:val="005869A0"/>
    <w:rsid w:val="00587334"/>
    <w:rsid w:val="00587DC1"/>
    <w:rsid w:val="00590621"/>
    <w:rsid w:val="0059109C"/>
    <w:rsid w:val="005910B3"/>
    <w:rsid w:val="005915C7"/>
    <w:rsid w:val="00591BEA"/>
    <w:rsid w:val="005928B9"/>
    <w:rsid w:val="005928F8"/>
    <w:rsid w:val="00592F98"/>
    <w:rsid w:val="00592FE7"/>
    <w:rsid w:val="00593336"/>
    <w:rsid w:val="00593899"/>
    <w:rsid w:val="00594D60"/>
    <w:rsid w:val="00595100"/>
    <w:rsid w:val="005959BF"/>
    <w:rsid w:val="00596939"/>
    <w:rsid w:val="00596943"/>
    <w:rsid w:val="005969CB"/>
    <w:rsid w:val="00597545"/>
    <w:rsid w:val="005A0271"/>
    <w:rsid w:val="005A0AD6"/>
    <w:rsid w:val="005A1841"/>
    <w:rsid w:val="005A1913"/>
    <w:rsid w:val="005A1F7B"/>
    <w:rsid w:val="005A3315"/>
    <w:rsid w:val="005A347C"/>
    <w:rsid w:val="005A3CE7"/>
    <w:rsid w:val="005A4411"/>
    <w:rsid w:val="005A47E4"/>
    <w:rsid w:val="005A4A83"/>
    <w:rsid w:val="005A5AC8"/>
    <w:rsid w:val="005A6073"/>
    <w:rsid w:val="005A657A"/>
    <w:rsid w:val="005B01CD"/>
    <w:rsid w:val="005B0EF0"/>
    <w:rsid w:val="005B0F21"/>
    <w:rsid w:val="005B1BC2"/>
    <w:rsid w:val="005B217B"/>
    <w:rsid w:val="005B2291"/>
    <w:rsid w:val="005B4811"/>
    <w:rsid w:val="005B4EF1"/>
    <w:rsid w:val="005B7CA1"/>
    <w:rsid w:val="005B7DD5"/>
    <w:rsid w:val="005C080E"/>
    <w:rsid w:val="005C22F5"/>
    <w:rsid w:val="005C27E1"/>
    <w:rsid w:val="005C3419"/>
    <w:rsid w:val="005C38D4"/>
    <w:rsid w:val="005C45B3"/>
    <w:rsid w:val="005C4DD3"/>
    <w:rsid w:val="005C5EAF"/>
    <w:rsid w:val="005C6EBC"/>
    <w:rsid w:val="005C7E44"/>
    <w:rsid w:val="005D2170"/>
    <w:rsid w:val="005D2607"/>
    <w:rsid w:val="005D39AD"/>
    <w:rsid w:val="005D3B18"/>
    <w:rsid w:val="005D3D2B"/>
    <w:rsid w:val="005D3DE3"/>
    <w:rsid w:val="005D3E56"/>
    <w:rsid w:val="005D4283"/>
    <w:rsid w:val="005D536F"/>
    <w:rsid w:val="005D6A51"/>
    <w:rsid w:val="005D792F"/>
    <w:rsid w:val="005D7ED3"/>
    <w:rsid w:val="005E096C"/>
    <w:rsid w:val="005E0D83"/>
    <w:rsid w:val="005E1EEE"/>
    <w:rsid w:val="005E2E81"/>
    <w:rsid w:val="005E3747"/>
    <w:rsid w:val="005E55DB"/>
    <w:rsid w:val="005E5B43"/>
    <w:rsid w:val="005E66AD"/>
    <w:rsid w:val="005E7BBF"/>
    <w:rsid w:val="005F01A3"/>
    <w:rsid w:val="005F04DF"/>
    <w:rsid w:val="005F13EE"/>
    <w:rsid w:val="005F143D"/>
    <w:rsid w:val="005F1E37"/>
    <w:rsid w:val="005F20D0"/>
    <w:rsid w:val="005F29F4"/>
    <w:rsid w:val="005F3385"/>
    <w:rsid w:val="005F3472"/>
    <w:rsid w:val="005F3680"/>
    <w:rsid w:val="005F5B54"/>
    <w:rsid w:val="005F5E44"/>
    <w:rsid w:val="005F5EE1"/>
    <w:rsid w:val="005F6F6B"/>
    <w:rsid w:val="005F79FB"/>
    <w:rsid w:val="00601DE6"/>
    <w:rsid w:val="0060305F"/>
    <w:rsid w:val="00603A0B"/>
    <w:rsid w:val="00604406"/>
    <w:rsid w:val="00604445"/>
    <w:rsid w:val="00605C02"/>
    <w:rsid w:val="00605F4A"/>
    <w:rsid w:val="0060631F"/>
    <w:rsid w:val="006070D9"/>
    <w:rsid w:val="006072D2"/>
    <w:rsid w:val="00607822"/>
    <w:rsid w:val="006103AA"/>
    <w:rsid w:val="006117F2"/>
    <w:rsid w:val="00611C92"/>
    <w:rsid w:val="0061307F"/>
    <w:rsid w:val="00613857"/>
    <w:rsid w:val="00613BBF"/>
    <w:rsid w:val="006146BF"/>
    <w:rsid w:val="00616975"/>
    <w:rsid w:val="00620861"/>
    <w:rsid w:val="0062167E"/>
    <w:rsid w:val="0062194C"/>
    <w:rsid w:val="006220F2"/>
    <w:rsid w:val="00622A52"/>
    <w:rsid w:val="00622B80"/>
    <w:rsid w:val="0062339C"/>
    <w:rsid w:val="006236CD"/>
    <w:rsid w:val="0062389E"/>
    <w:rsid w:val="006240C7"/>
    <w:rsid w:val="00624100"/>
    <w:rsid w:val="00624D47"/>
    <w:rsid w:val="00625061"/>
    <w:rsid w:val="006257AB"/>
    <w:rsid w:val="00625D03"/>
    <w:rsid w:val="00626CE0"/>
    <w:rsid w:val="0063067C"/>
    <w:rsid w:val="00630B89"/>
    <w:rsid w:val="00631C37"/>
    <w:rsid w:val="006345FF"/>
    <w:rsid w:val="006348BA"/>
    <w:rsid w:val="006351EC"/>
    <w:rsid w:val="00635203"/>
    <w:rsid w:val="0063567E"/>
    <w:rsid w:val="00635D83"/>
    <w:rsid w:val="00636668"/>
    <w:rsid w:val="00636B6D"/>
    <w:rsid w:val="00636CB9"/>
    <w:rsid w:val="006402C5"/>
    <w:rsid w:val="0064139A"/>
    <w:rsid w:val="00641589"/>
    <w:rsid w:val="00641A74"/>
    <w:rsid w:val="00642671"/>
    <w:rsid w:val="006427D4"/>
    <w:rsid w:val="006432DC"/>
    <w:rsid w:val="0064344F"/>
    <w:rsid w:val="0064506E"/>
    <w:rsid w:val="00645157"/>
    <w:rsid w:val="00645EDE"/>
    <w:rsid w:val="00646972"/>
    <w:rsid w:val="00647269"/>
    <w:rsid w:val="006503E7"/>
    <w:rsid w:val="00650CB5"/>
    <w:rsid w:val="006510C9"/>
    <w:rsid w:val="00656218"/>
    <w:rsid w:val="006562F4"/>
    <w:rsid w:val="006566EF"/>
    <w:rsid w:val="00656D4C"/>
    <w:rsid w:val="00657234"/>
    <w:rsid w:val="0065748A"/>
    <w:rsid w:val="006607A9"/>
    <w:rsid w:val="00660898"/>
    <w:rsid w:val="00661513"/>
    <w:rsid w:val="00661A66"/>
    <w:rsid w:val="00661A94"/>
    <w:rsid w:val="006621A3"/>
    <w:rsid w:val="00664048"/>
    <w:rsid w:val="00664281"/>
    <w:rsid w:val="00664B75"/>
    <w:rsid w:val="00664D98"/>
    <w:rsid w:val="00664F0C"/>
    <w:rsid w:val="006651A2"/>
    <w:rsid w:val="00665F31"/>
    <w:rsid w:val="00666B49"/>
    <w:rsid w:val="00666D2A"/>
    <w:rsid w:val="006703FE"/>
    <w:rsid w:val="006704E4"/>
    <w:rsid w:val="00671DA8"/>
    <w:rsid w:val="00672810"/>
    <w:rsid w:val="00672C05"/>
    <w:rsid w:val="00673BD9"/>
    <w:rsid w:val="006740A6"/>
    <w:rsid w:val="0067451B"/>
    <w:rsid w:val="006762E8"/>
    <w:rsid w:val="00676500"/>
    <w:rsid w:val="0067682E"/>
    <w:rsid w:val="006776FF"/>
    <w:rsid w:val="006804BC"/>
    <w:rsid w:val="00680CDE"/>
    <w:rsid w:val="006817ED"/>
    <w:rsid w:val="00681BD7"/>
    <w:rsid w:val="00682295"/>
    <w:rsid w:val="00683CA7"/>
    <w:rsid w:val="006843C0"/>
    <w:rsid w:val="00684477"/>
    <w:rsid w:val="006844BA"/>
    <w:rsid w:val="006849E9"/>
    <w:rsid w:val="006853F0"/>
    <w:rsid w:val="00685C9A"/>
    <w:rsid w:val="00686266"/>
    <w:rsid w:val="00686814"/>
    <w:rsid w:val="006874A4"/>
    <w:rsid w:val="00687C4B"/>
    <w:rsid w:val="006912B6"/>
    <w:rsid w:val="006919D0"/>
    <w:rsid w:val="006931CF"/>
    <w:rsid w:val="006931E0"/>
    <w:rsid w:val="00693B9E"/>
    <w:rsid w:val="00693EA0"/>
    <w:rsid w:val="00695463"/>
    <w:rsid w:val="00695677"/>
    <w:rsid w:val="0069624B"/>
    <w:rsid w:val="00697154"/>
    <w:rsid w:val="006A007B"/>
    <w:rsid w:val="006A2AF8"/>
    <w:rsid w:val="006A32FC"/>
    <w:rsid w:val="006A50E1"/>
    <w:rsid w:val="006A564D"/>
    <w:rsid w:val="006A58D2"/>
    <w:rsid w:val="006A5F5E"/>
    <w:rsid w:val="006A685A"/>
    <w:rsid w:val="006A6DF9"/>
    <w:rsid w:val="006A7EB4"/>
    <w:rsid w:val="006B02D3"/>
    <w:rsid w:val="006B2A03"/>
    <w:rsid w:val="006B4C47"/>
    <w:rsid w:val="006B5AFF"/>
    <w:rsid w:val="006B75B0"/>
    <w:rsid w:val="006B7605"/>
    <w:rsid w:val="006B77FD"/>
    <w:rsid w:val="006B7CD1"/>
    <w:rsid w:val="006C089C"/>
    <w:rsid w:val="006C0FA7"/>
    <w:rsid w:val="006C1509"/>
    <w:rsid w:val="006C1F86"/>
    <w:rsid w:val="006C2054"/>
    <w:rsid w:val="006C2458"/>
    <w:rsid w:val="006C298D"/>
    <w:rsid w:val="006C35FC"/>
    <w:rsid w:val="006C3CB9"/>
    <w:rsid w:val="006C47B3"/>
    <w:rsid w:val="006C4908"/>
    <w:rsid w:val="006C5958"/>
    <w:rsid w:val="006C70E1"/>
    <w:rsid w:val="006C7368"/>
    <w:rsid w:val="006D16A7"/>
    <w:rsid w:val="006D20D6"/>
    <w:rsid w:val="006D2423"/>
    <w:rsid w:val="006D26B5"/>
    <w:rsid w:val="006D292C"/>
    <w:rsid w:val="006D3F27"/>
    <w:rsid w:val="006D43B7"/>
    <w:rsid w:val="006D454B"/>
    <w:rsid w:val="006D48D7"/>
    <w:rsid w:val="006D4ED7"/>
    <w:rsid w:val="006D55B3"/>
    <w:rsid w:val="006D55F4"/>
    <w:rsid w:val="006D59EB"/>
    <w:rsid w:val="006D6318"/>
    <w:rsid w:val="006D6F21"/>
    <w:rsid w:val="006D74BA"/>
    <w:rsid w:val="006D793B"/>
    <w:rsid w:val="006D7D06"/>
    <w:rsid w:val="006E024F"/>
    <w:rsid w:val="006E092C"/>
    <w:rsid w:val="006E0A61"/>
    <w:rsid w:val="006E0A6C"/>
    <w:rsid w:val="006E1C94"/>
    <w:rsid w:val="006E2231"/>
    <w:rsid w:val="006E2574"/>
    <w:rsid w:val="006E3BB8"/>
    <w:rsid w:val="006E4C3D"/>
    <w:rsid w:val="006E4E81"/>
    <w:rsid w:val="006E5442"/>
    <w:rsid w:val="006E5451"/>
    <w:rsid w:val="006E61D6"/>
    <w:rsid w:val="006F014C"/>
    <w:rsid w:val="006F018A"/>
    <w:rsid w:val="006F052C"/>
    <w:rsid w:val="006F198F"/>
    <w:rsid w:val="006F2AE5"/>
    <w:rsid w:val="006F2B47"/>
    <w:rsid w:val="006F2F29"/>
    <w:rsid w:val="006F3483"/>
    <w:rsid w:val="006F34AE"/>
    <w:rsid w:val="006F39BD"/>
    <w:rsid w:val="006F3EDD"/>
    <w:rsid w:val="006F3F24"/>
    <w:rsid w:val="006F4099"/>
    <w:rsid w:val="006F4DA0"/>
    <w:rsid w:val="006F4DBE"/>
    <w:rsid w:val="006F5A86"/>
    <w:rsid w:val="006F6F54"/>
    <w:rsid w:val="006F7504"/>
    <w:rsid w:val="006F7C27"/>
    <w:rsid w:val="007003DC"/>
    <w:rsid w:val="00700F85"/>
    <w:rsid w:val="007014E5"/>
    <w:rsid w:val="007028DF"/>
    <w:rsid w:val="00702B6A"/>
    <w:rsid w:val="00703272"/>
    <w:rsid w:val="00703CA4"/>
    <w:rsid w:val="00706995"/>
    <w:rsid w:val="00707819"/>
    <w:rsid w:val="00707F14"/>
    <w:rsid w:val="00707F7D"/>
    <w:rsid w:val="00710A77"/>
    <w:rsid w:val="0071134B"/>
    <w:rsid w:val="00711C65"/>
    <w:rsid w:val="00711F0A"/>
    <w:rsid w:val="00712951"/>
    <w:rsid w:val="00714B97"/>
    <w:rsid w:val="00714CA5"/>
    <w:rsid w:val="00714CD2"/>
    <w:rsid w:val="0071566D"/>
    <w:rsid w:val="00715D90"/>
    <w:rsid w:val="00717EC5"/>
    <w:rsid w:val="0072032D"/>
    <w:rsid w:val="007206B2"/>
    <w:rsid w:val="00720ED3"/>
    <w:rsid w:val="007215B6"/>
    <w:rsid w:val="00721B66"/>
    <w:rsid w:val="00722750"/>
    <w:rsid w:val="00722A23"/>
    <w:rsid w:val="007236D8"/>
    <w:rsid w:val="00723EDD"/>
    <w:rsid w:val="0072410C"/>
    <w:rsid w:val="00724476"/>
    <w:rsid w:val="007248BC"/>
    <w:rsid w:val="00724ACB"/>
    <w:rsid w:val="00726002"/>
    <w:rsid w:val="0072631F"/>
    <w:rsid w:val="007263D1"/>
    <w:rsid w:val="00726CED"/>
    <w:rsid w:val="007270F2"/>
    <w:rsid w:val="007306E9"/>
    <w:rsid w:val="0073342F"/>
    <w:rsid w:val="00733DD7"/>
    <w:rsid w:val="007344AD"/>
    <w:rsid w:val="007347FE"/>
    <w:rsid w:val="00736FED"/>
    <w:rsid w:val="00741038"/>
    <w:rsid w:val="0074195F"/>
    <w:rsid w:val="00742529"/>
    <w:rsid w:val="00742A36"/>
    <w:rsid w:val="0074311F"/>
    <w:rsid w:val="00743291"/>
    <w:rsid w:val="00743A75"/>
    <w:rsid w:val="00743D2B"/>
    <w:rsid w:val="007450F4"/>
    <w:rsid w:val="007469FE"/>
    <w:rsid w:val="00746EED"/>
    <w:rsid w:val="007474C7"/>
    <w:rsid w:val="00747D10"/>
    <w:rsid w:val="007507C8"/>
    <w:rsid w:val="00751172"/>
    <w:rsid w:val="00751588"/>
    <w:rsid w:val="00751A2A"/>
    <w:rsid w:val="00752841"/>
    <w:rsid w:val="00753083"/>
    <w:rsid w:val="00753D72"/>
    <w:rsid w:val="00754153"/>
    <w:rsid w:val="00754B0B"/>
    <w:rsid w:val="00754C20"/>
    <w:rsid w:val="007550F3"/>
    <w:rsid w:val="0075531D"/>
    <w:rsid w:val="00755620"/>
    <w:rsid w:val="00756669"/>
    <w:rsid w:val="007569E1"/>
    <w:rsid w:val="00756A31"/>
    <w:rsid w:val="00756FB2"/>
    <w:rsid w:val="00760EB1"/>
    <w:rsid w:val="007619E6"/>
    <w:rsid w:val="00761C36"/>
    <w:rsid w:val="00761F0D"/>
    <w:rsid w:val="007625FC"/>
    <w:rsid w:val="00763D63"/>
    <w:rsid w:val="00764066"/>
    <w:rsid w:val="00764802"/>
    <w:rsid w:val="00764997"/>
    <w:rsid w:val="00766E2E"/>
    <w:rsid w:val="00766FF2"/>
    <w:rsid w:val="00767273"/>
    <w:rsid w:val="00767D5B"/>
    <w:rsid w:val="0077017F"/>
    <w:rsid w:val="0077038C"/>
    <w:rsid w:val="00770D75"/>
    <w:rsid w:val="00771A65"/>
    <w:rsid w:val="007722F3"/>
    <w:rsid w:val="00772ACA"/>
    <w:rsid w:val="00772B79"/>
    <w:rsid w:val="0077371C"/>
    <w:rsid w:val="00773EC9"/>
    <w:rsid w:val="00774056"/>
    <w:rsid w:val="007754AC"/>
    <w:rsid w:val="007759BC"/>
    <w:rsid w:val="00775A94"/>
    <w:rsid w:val="00775B5A"/>
    <w:rsid w:val="00776477"/>
    <w:rsid w:val="007800B7"/>
    <w:rsid w:val="0078010F"/>
    <w:rsid w:val="00781815"/>
    <w:rsid w:val="007818E0"/>
    <w:rsid w:val="00781A9D"/>
    <w:rsid w:val="00782A6A"/>
    <w:rsid w:val="00782ECA"/>
    <w:rsid w:val="00783334"/>
    <w:rsid w:val="00783883"/>
    <w:rsid w:val="00783940"/>
    <w:rsid w:val="00791F12"/>
    <w:rsid w:val="00792E43"/>
    <w:rsid w:val="00793EFD"/>
    <w:rsid w:val="007944D3"/>
    <w:rsid w:val="00794699"/>
    <w:rsid w:val="00794D44"/>
    <w:rsid w:val="00795AE2"/>
    <w:rsid w:val="00795C30"/>
    <w:rsid w:val="007963EC"/>
    <w:rsid w:val="007972B3"/>
    <w:rsid w:val="00797468"/>
    <w:rsid w:val="007A0058"/>
    <w:rsid w:val="007A0059"/>
    <w:rsid w:val="007A0069"/>
    <w:rsid w:val="007A008C"/>
    <w:rsid w:val="007A0B03"/>
    <w:rsid w:val="007A0C37"/>
    <w:rsid w:val="007A0F4C"/>
    <w:rsid w:val="007A16FF"/>
    <w:rsid w:val="007A2195"/>
    <w:rsid w:val="007A2A3B"/>
    <w:rsid w:val="007A3138"/>
    <w:rsid w:val="007A4EFC"/>
    <w:rsid w:val="007A525B"/>
    <w:rsid w:val="007A52D5"/>
    <w:rsid w:val="007A57F2"/>
    <w:rsid w:val="007A58AE"/>
    <w:rsid w:val="007A78E2"/>
    <w:rsid w:val="007B126B"/>
    <w:rsid w:val="007B1333"/>
    <w:rsid w:val="007B1AAB"/>
    <w:rsid w:val="007B240A"/>
    <w:rsid w:val="007B2557"/>
    <w:rsid w:val="007B563C"/>
    <w:rsid w:val="007B748B"/>
    <w:rsid w:val="007C1D4B"/>
    <w:rsid w:val="007C1DC9"/>
    <w:rsid w:val="007C21C2"/>
    <w:rsid w:val="007C32AF"/>
    <w:rsid w:val="007C34FF"/>
    <w:rsid w:val="007C3850"/>
    <w:rsid w:val="007C3E92"/>
    <w:rsid w:val="007C4D28"/>
    <w:rsid w:val="007C737A"/>
    <w:rsid w:val="007C75F6"/>
    <w:rsid w:val="007D0117"/>
    <w:rsid w:val="007D1975"/>
    <w:rsid w:val="007D390A"/>
    <w:rsid w:val="007D5CBE"/>
    <w:rsid w:val="007D6480"/>
    <w:rsid w:val="007D7107"/>
    <w:rsid w:val="007D7ABF"/>
    <w:rsid w:val="007D7C53"/>
    <w:rsid w:val="007E1145"/>
    <w:rsid w:val="007E1F37"/>
    <w:rsid w:val="007E1F56"/>
    <w:rsid w:val="007E245F"/>
    <w:rsid w:val="007E2BF7"/>
    <w:rsid w:val="007E3D81"/>
    <w:rsid w:val="007E46E3"/>
    <w:rsid w:val="007E6CDB"/>
    <w:rsid w:val="007E7273"/>
    <w:rsid w:val="007E7279"/>
    <w:rsid w:val="007F08A2"/>
    <w:rsid w:val="007F119B"/>
    <w:rsid w:val="007F1B55"/>
    <w:rsid w:val="007F1EAF"/>
    <w:rsid w:val="007F3452"/>
    <w:rsid w:val="007F3D02"/>
    <w:rsid w:val="007F416A"/>
    <w:rsid w:val="007F4A51"/>
    <w:rsid w:val="007F4AEB"/>
    <w:rsid w:val="007F50F4"/>
    <w:rsid w:val="007F5622"/>
    <w:rsid w:val="007F5802"/>
    <w:rsid w:val="007F5AF4"/>
    <w:rsid w:val="007F60AF"/>
    <w:rsid w:val="007F745A"/>
    <w:rsid w:val="007F75B2"/>
    <w:rsid w:val="008004C2"/>
    <w:rsid w:val="00801105"/>
    <w:rsid w:val="00801F30"/>
    <w:rsid w:val="00802134"/>
    <w:rsid w:val="008027B3"/>
    <w:rsid w:val="008036D0"/>
    <w:rsid w:val="00803993"/>
    <w:rsid w:val="008043C4"/>
    <w:rsid w:val="00804D82"/>
    <w:rsid w:val="00805737"/>
    <w:rsid w:val="008101C8"/>
    <w:rsid w:val="00810AF2"/>
    <w:rsid w:val="00810DC6"/>
    <w:rsid w:val="00810E64"/>
    <w:rsid w:val="0081166C"/>
    <w:rsid w:val="00811689"/>
    <w:rsid w:val="00813469"/>
    <w:rsid w:val="0081378B"/>
    <w:rsid w:val="008146E6"/>
    <w:rsid w:val="00814CB6"/>
    <w:rsid w:val="0081525B"/>
    <w:rsid w:val="0081537F"/>
    <w:rsid w:val="00816208"/>
    <w:rsid w:val="008166BE"/>
    <w:rsid w:val="00816A65"/>
    <w:rsid w:val="00816EB8"/>
    <w:rsid w:val="008208C6"/>
    <w:rsid w:val="00820BAA"/>
    <w:rsid w:val="00820FEE"/>
    <w:rsid w:val="008210BE"/>
    <w:rsid w:val="00821917"/>
    <w:rsid w:val="00821976"/>
    <w:rsid w:val="008219CD"/>
    <w:rsid w:val="00823089"/>
    <w:rsid w:val="00823396"/>
    <w:rsid w:val="008236A9"/>
    <w:rsid w:val="00824F8D"/>
    <w:rsid w:val="00826FFA"/>
    <w:rsid w:val="008277D8"/>
    <w:rsid w:val="008279E8"/>
    <w:rsid w:val="008300CA"/>
    <w:rsid w:val="008311EE"/>
    <w:rsid w:val="00831B1B"/>
    <w:rsid w:val="00833FED"/>
    <w:rsid w:val="0083405F"/>
    <w:rsid w:val="0083433C"/>
    <w:rsid w:val="008354CE"/>
    <w:rsid w:val="00835774"/>
    <w:rsid w:val="0083632C"/>
    <w:rsid w:val="00836DE3"/>
    <w:rsid w:val="00837434"/>
    <w:rsid w:val="008376BA"/>
    <w:rsid w:val="0084044A"/>
    <w:rsid w:val="00840E91"/>
    <w:rsid w:val="008432CD"/>
    <w:rsid w:val="00843AA4"/>
    <w:rsid w:val="00843C19"/>
    <w:rsid w:val="0084467F"/>
    <w:rsid w:val="008453F2"/>
    <w:rsid w:val="008461B1"/>
    <w:rsid w:val="0084669F"/>
    <w:rsid w:val="008468A0"/>
    <w:rsid w:val="00847463"/>
    <w:rsid w:val="008474A5"/>
    <w:rsid w:val="00847594"/>
    <w:rsid w:val="00847F14"/>
    <w:rsid w:val="0085027C"/>
    <w:rsid w:val="0085179B"/>
    <w:rsid w:val="00852140"/>
    <w:rsid w:val="008521D3"/>
    <w:rsid w:val="00852BB9"/>
    <w:rsid w:val="008542EC"/>
    <w:rsid w:val="00854622"/>
    <w:rsid w:val="008552E1"/>
    <w:rsid w:val="008553D3"/>
    <w:rsid w:val="00855937"/>
    <w:rsid w:val="00855FB3"/>
    <w:rsid w:val="00856016"/>
    <w:rsid w:val="0085797F"/>
    <w:rsid w:val="00860181"/>
    <w:rsid w:val="00861D0E"/>
    <w:rsid w:val="00862194"/>
    <w:rsid w:val="00865902"/>
    <w:rsid w:val="008659C8"/>
    <w:rsid w:val="008662BB"/>
    <w:rsid w:val="00866F59"/>
    <w:rsid w:val="00867569"/>
    <w:rsid w:val="008700A3"/>
    <w:rsid w:val="00870880"/>
    <w:rsid w:val="00872452"/>
    <w:rsid w:val="00873737"/>
    <w:rsid w:val="00874AAB"/>
    <w:rsid w:val="008752BE"/>
    <w:rsid w:val="00875372"/>
    <w:rsid w:val="008755E1"/>
    <w:rsid w:val="00876587"/>
    <w:rsid w:val="00876DDB"/>
    <w:rsid w:val="00877EDF"/>
    <w:rsid w:val="0088012F"/>
    <w:rsid w:val="008814E3"/>
    <w:rsid w:val="008815A8"/>
    <w:rsid w:val="008831EE"/>
    <w:rsid w:val="008838D6"/>
    <w:rsid w:val="008846EC"/>
    <w:rsid w:val="00885242"/>
    <w:rsid w:val="00885DB2"/>
    <w:rsid w:val="008867EC"/>
    <w:rsid w:val="00890343"/>
    <w:rsid w:val="00890E91"/>
    <w:rsid w:val="008918A0"/>
    <w:rsid w:val="008918A5"/>
    <w:rsid w:val="00892363"/>
    <w:rsid w:val="00892BE5"/>
    <w:rsid w:val="0089421F"/>
    <w:rsid w:val="00894EC2"/>
    <w:rsid w:val="00895A77"/>
    <w:rsid w:val="00896AD1"/>
    <w:rsid w:val="00896C23"/>
    <w:rsid w:val="00896C6B"/>
    <w:rsid w:val="00897086"/>
    <w:rsid w:val="008A0D1B"/>
    <w:rsid w:val="008A131A"/>
    <w:rsid w:val="008A267D"/>
    <w:rsid w:val="008A365F"/>
    <w:rsid w:val="008A3A74"/>
    <w:rsid w:val="008A64AE"/>
    <w:rsid w:val="008A6D25"/>
    <w:rsid w:val="008A750A"/>
    <w:rsid w:val="008A7CBC"/>
    <w:rsid w:val="008B0513"/>
    <w:rsid w:val="008B0834"/>
    <w:rsid w:val="008B1D48"/>
    <w:rsid w:val="008B2266"/>
    <w:rsid w:val="008B2DA7"/>
    <w:rsid w:val="008B3970"/>
    <w:rsid w:val="008B4B84"/>
    <w:rsid w:val="008B5F79"/>
    <w:rsid w:val="008B6011"/>
    <w:rsid w:val="008B62ED"/>
    <w:rsid w:val="008B6373"/>
    <w:rsid w:val="008B646A"/>
    <w:rsid w:val="008B64E8"/>
    <w:rsid w:val="008B71B2"/>
    <w:rsid w:val="008B7A92"/>
    <w:rsid w:val="008B7D6C"/>
    <w:rsid w:val="008C03DA"/>
    <w:rsid w:val="008C0C67"/>
    <w:rsid w:val="008C2B3E"/>
    <w:rsid w:val="008C317A"/>
    <w:rsid w:val="008C36D4"/>
    <w:rsid w:val="008C3747"/>
    <w:rsid w:val="008C384C"/>
    <w:rsid w:val="008C4201"/>
    <w:rsid w:val="008C5ADF"/>
    <w:rsid w:val="008C5BE2"/>
    <w:rsid w:val="008C6300"/>
    <w:rsid w:val="008C6480"/>
    <w:rsid w:val="008C6BCD"/>
    <w:rsid w:val="008C7E1F"/>
    <w:rsid w:val="008D0095"/>
    <w:rsid w:val="008D0182"/>
    <w:rsid w:val="008D0F11"/>
    <w:rsid w:val="008D18FD"/>
    <w:rsid w:val="008D1E9A"/>
    <w:rsid w:val="008D3984"/>
    <w:rsid w:val="008D3D99"/>
    <w:rsid w:val="008D3E9D"/>
    <w:rsid w:val="008D3FB1"/>
    <w:rsid w:val="008D4693"/>
    <w:rsid w:val="008D5C38"/>
    <w:rsid w:val="008D67E4"/>
    <w:rsid w:val="008D7489"/>
    <w:rsid w:val="008D7D76"/>
    <w:rsid w:val="008E05DD"/>
    <w:rsid w:val="008E14C3"/>
    <w:rsid w:val="008E2F80"/>
    <w:rsid w:val="008E4206"/>
    <w:rsid w:val="008E4F10"/>
    <w:rsid w:val="008E5F3A"/>
    <w:rsid w:val="008E6E08"/>
    <w:rsid w:val="008E703D"/>
    <w:rsid w:val="008E7874"/>
    <w:rsid w:val="008F0BFD"/>
    <w:rsid w:val="008F1F1C"/>
    <w:rsid w:val="008F2024"/>
    <w:rsid w:val="008F2062"/>
    <w:rsid w:val="008F2648"/>
    <w:rsid w:val="008F2E66"/>
    <w:rsid w:val="008F3221"/>
    <w:rsid w:val="008F3897"/>
    <w:rsid w:val="008F57BA"/>
    <w:rsid w:val="008F6252"/>
    <w:rsid w:val="008F73B4"/>
    <w:rsid w:val="008F76E1"/>
    <w:rsid w:val="008F7886"/>
    <w:rsid w:val="009000AA"/>
    <w:rsid w:val="00900331"/>
    <w:rsid w:val="0090033E"/>
    <w:rsid w:val="0090129E"/>
    <w:rsid w:val="00901831"/>
    <w:rsid w:val="00901A85"/>
    <w:rsid w:val="009026AB"/>
    <w:rsid w:val="0090292F"/>
    <w:rsid w:val="00903702"/>
    <w:rsid w:val="009039C5"/>
    <w:rsid w:val="00905273"/>
    <w:rsid w:val="00906416"/>
    <w:rsid w:val="00907CC1"/>
    <w:rsid w:val="009101FC"/>
    <w:rsid w:val="0091075E"/>
    <w:rsid w:val="00910AE4"/>
    <w:rsid w:val="00912D2C"/>
    <w:rsid w:val="00912FBB"/>
    <w:rsid w:val="00913021"/>
    <w:rsid w:val="00914FF2"/>
    <w:rsid w:val="009156D6"/>
    <w:rsid w:val="009160BC"/>
    <w:rsid w:val="00916640"/>
    <w:rsid w:val="0091674A"/>
    <w:rsid w:val="009167C9"/>
    <w:rsid w:val="00916D88"/>
    <w:rsid w:val="0091711E"/>
    <w:rsid w:val="009174C1"/>
    <w:rsid w:val="00920746"/>
    <w:rsid w:val="0092195E"/>
    <w:rsid w:val="00921B82"/>
    <w:rsid w:val="00923717"/>
    <w:rsid w:val="00923F78"/>
    <w:rsid w:val="009257BE"/>
    <w:rsid w:val="00930190"/>
    <w:rsid w:val="009317C9"/>
    <w:rsid w:val="009329AF"/>
    <w:rsid w:val="00933347"/>
    <w:rsid w:val="009340BF"/>
    <w:rsid w:val="00934506"/>
    <w:rsid w:val="00934679"/>
    <w:rsid w:val="00934793"/>
    <w:rsid w:val="00934A0C"/>
    <w:rsid w:val="009353F2"/>
    <w:rsid w:val="00936339"/>
    <w:rsid w:val="00937623"/>
    <w:rsid w:val="009416AE"/>
    <w:rsid w:val="00942C95"/>
    <w:rsid w:val="00942D22"/>
    <w:rsid w:val="0094442F"/>
    <w:rsid w:val="009444C5"/>
    <w:rsid w:val="00945782"/>
    <w:rsid w:val="00945C8A"/>
    <w:rsid w:val="0094611E"/>
    <w:rsid w:val="00947768"/>
    <w:rsid w:val="00947FF7"/>
    <w:rsid w:val="009508FA"/>
    <w:rsid w:val="00952642"/>
    <w:rsid w:val="00952838"/>
    <w:rsid w:val="00953556"/>
    <w:rsid w:val="00953A88"/>
    <w:rsid w:val="00953A8D"/>
    <w:rsid w:val="00954493"/>
    <w:rsid w:val="00955603"/>
    <w:rsid w:val="009557F2"/>
    <w:rsid w:val="00957AAE"/>
    <w:rsid w:val="00957D04"/>
    <w:rsid w:val="00961360"/>
    <w:rsid w:val="009627BD"/>
    <w:rsid w:val="00962AB3"/>
    <w:rsid w:val="009634AB"/>
    <w:rsid w:val="00963B59"/>
    <w:rsid w:val="009649CC"/>
    <w:rsid w:val="00965C93"/>
    <w:rsid w:val="00966CDD"/>
    <w:rsid w:val="00970BDC"/>
    <w:rsid w:val="00970FC6"/>
    <w:rsid w:val="00971038"/>
    <w:rsid w:val="009724EC"/>
    <w:rsid w:val="00973879"/>
    <w:rsid w:val="00973971"/>
    <w:rsid w:val="009740FA"/>
    <w:rsid w:val="00974AC7"/>
    <w:rsid w:val="00974B62"/>
    <w:rsid w:val="00974E3C"/>
    <w:rsid w:val="00975164"/>
    <w:rsid w:val="00975346"/>
    <w:rsid w:val="009758B8"/>
    <w:rsid w:val="00975B72"/>
    <w:rsid w:val="00975CDF"/>
    <w:rsid w:val="00976C84"/>
    <w:rsid w:val="00977A61"/>
    <w:rsid w:val="00980F95"/>
    <w:rsid w:val="0098126A"/>
    <w:rsid w:val="0098173F"/>
    <w:rsid w:val="009823A6"/>
    <w:rsid w:val="009826ED"/>
    <w:rsid w:val="0098303C"/>
    <w:rsid w:val="009838D5"/>
    <w:rsid w:val="0098522B"/>
    <w:rsid w:val="00987D83"/>
    <w:rsid w:val="00990754"/>
    <w:rsid w:val="009908D5"/>
    <w:rsid w:val="00990A78"/>
    <w:rsid w:val="00990EDC"/>
    <w:rsid w:val="009917D6"/>
    <w:rsid w:val="00991B82"/>
    <w:rsid w:val="00991C7F"/>
    <w:rsid w:val="00992015"/>
    <w:rsid w:val="009920C9"/>
    <w:rsid w:val="0099289B"/>
    <w:rsid w:val="009928EB"/>
    <w:rsid w:val="00993708"/>
    <w:rsid w:val="00994624"/>
    <w:rsid w:val="00995DB1"/>
    <w:rsid w:val="00996F1E"/>
    <w:rsid w:val="009971D8"/>
    <w:rsid w:val="009A037A"/>
    <w:rsid w:val="009A0F3F"/>
    <w:rsid w:val="009A2305"/>
    <w:rsid w:val="009A29B2"/>
    <w:rsid w:val="009A313A"/>
    <w:rsid w:val="009A34CE"/>
    <w:rsid w:val="009A4055"/>
    <w:rsid w:val="009A416E"/>
    <w:rsid w:val="009A5A4C"/>
    <w:rsid w:val="009A5A91"/>
    <w:rsid w:val="009A5F5F"/>
    <w:rsid w:val="009A6694"/>
    <w:rsid w:val="009B0E59"/>
    <w:rsid w:val="009B23EC"/>
    <w:rsid w:val="009B3287"/>
    <w:rsid w:val="009B35B3"/>
    <w:rsid w:val="009B362B"/>
    <w:rsid w:val="009B3BD4"/>
    <w:rsid w:val="009B3EFE"/>
    <w:rsid w:val="009B4407"/>
    <w:rsid w:val="009B4863"/>
    <w:rsid w:val="009B55B1"/>
    <w:rsid w:val="009B586A"/>
    <w:rsid w:val="009B5BB2"/>
    <w:rsid w:val="009B6063"/>
    <w:rsid w:val="009B6CCB"/>
    <w:rsid w:val="009C0709"/>
    <w:rsid w:val="009C0AE9"/>
    <w:rsid w:val="009C145A"/>
    <w:rsid w:val="009C146F"/>
    <w:rsid w:val="009C2B3B"/>
    <w:rsid w:val="009C32F5"/>
    <w:rsid w:val="009C359D"/>
    <w:rsid w:val="009C4260"/>
    <w:rsid w:val="009C4F6C"/>
    <w:rsid w:val="009C60BF"/>
    <w:rsid w:val="009C6146"/>
    <w:rsid w:val="009C71A5"/>
    <w:rsid w:val="009C71E8"/>
    <w:rsid w:val="009C791A"/>
    <w:rsid w:val="009C7B6A"/>
    <w:rsid w:val="009C7D65"/>
    <w:rsid w:val="009D0104"/>
    <w:rsid w:val="009D03A3"/>
    <w:rsid w:val="009D0D73"/>
    <w:rsid w:val="009D1272"/>
    <w:rsid w:val="009D18AA"/>
    <w:rsid w:val="009D190E"/>
    <w:rsid w:val="009D1933"/>
    <w:rsid w:val="009D1D99"/>
    <w:rsid w:val="009D3E16"/>
    <w:rsid w:val="009D433F"/>
    <w:rsid w:val="009D5577"/>
    <w:rsid w:val="009D5CAF"/>
    <w:rsid w:val="009D7E2F"/>
    <w:rsid w:val="009E05A0"/>
    <w:rsid w:val="009E0958"/>
    <w:rsid w:val="009E2351"/>
    <w:rsid w:val="009E2F4A"/>
    <w:rsid w:val="009E3BCF"/>
    <w:rsid w:val="009E4D04"/>
    <w:rsid w:val="009E4F58"/>
    <w:rsid w:val="009E54A5"/>
    <w:rsid w:val="009E5CF6"/>
    <w:rsid w:val="009E5E2C"/>
    <w:rsid w:val="009E6220"/>
    <w:rsid w:val="009E72D3"/>
    <w:rsid w:val="009E7540"/>
    <w:rsid w:val="009E7E39"/>
    <w:rsid w:val="009F092C"/>
    <w:rsid w:val="009F0A1F"/>
    <w:rsid w:val="009F1433"/>
    <w:rsid w:val="009F1F86"/>
    <w:rsid w:val="009F24B9"/>
    <w:rsid w:val="009F26B8"/>
    <w:rsid w:val="009F2C26"/>
    <w:rsid w:val="009F3CD6"/>
    <w:rsid w:val="009F55AA"/>
    <w:rsid w:val="009F5866"/>
    <w:rsid w:val="009F5AC4"/>
    <w:rsid w:val="009F5BFD"/>
    <w:rsid w:val="009F6438"/>
    <w:rsid w:val="009F6BFA"/>
    <w:rsid w:val="00A0014D"/>
    <w:rsid w:val="00A00350"/>
    <w:rsid w:val="00A003E8"/>
    <w:rsid w:val="00A02F38"/>
    <w:rsid w:val="00A03B1E"/>
    <w:rsid w:val="00A03BB2"/>
    <w:rsid w:val="00A043F3"/>
    <w:rsid w:val="00A04875"/>
    <w:rsid w:val="00A04BD8"/>
    <w:rsid w:val="00A04CED"/>
    <w:rsid w:val="00A04D06"/>
    <w:rsid w:val="00A04EEA"/>
    <w:rsid w:val="00A05967"/>
    <w:rsid w:val="00A06EFF"/>
    <w:rsid w:val="00A1060C"/>
    <w:rsid w:val="00A10703"/>
    <w:rsid w:val="00A10C4E"/>
    <w:rsid w:val="00A10CC7"/>
    <w:rsid w:val="00A128C8"/>
    <w:rsid w:val="00A13295"/>
    <w:rsid w:val="00A16A27"/>
    <w:rsid w:val="00A16CF2"/>
    <w:rsid w:val="00A174B8"/>
    <w:rsid w:val="00A178E3"/>
    <w:rsid w:val="00A20484"/>
    <w:rsid w:val="00A21745"/>
    <w:rsid w:val="00A21F1A"/>
    <w:rsid w:val="00A21F83"/>
    <w:rsid w:val="00A22CAB"/>
    <w:rsid w:val="00A23776"/>
    <w:rsid w:val="00A254BB"/>
    <w:rsid w:val="00A25BA4"/>
    <w:rsid w:val="00A26BE1"/>
    <w:rsid w:val="00A27DD2"/>
    <w:rsid w:val="00A30B45"/>
    <w:rsid w:val="00A3235C"/>
    <w:rsid w:val="00A32C5A"/>
    <w:rsid w:val="00A330C1"/>
    <w:rsid w:val="00A33255"/>
    <w:rsid w:val="00A344D3"/>
    <w:rsid w:val="00A34766"/>
    <w:rsid w:val="00A3495A"/>
    <w:rsid w:val="00A363A5"/>
    <w:rsid w:val="00A364FB"/>
    <w:rsid w:val="00A36FE8"/>
    <w:rsid w:val="00A37299"/>
    <w:rsid w:val="00A37C38"/>
    <w:rsid w:val="00A41204"/>
    <w:rsid w:val="00A41358"/>
    <w:rsid w:val="00A4343D"/>
    <w:rsid w:val="00A436BA"/>
    <w:rsid w:val="00A43FC6"/>
    <w:rsid w:val="00A44206"/>
    <w:rsid w:val="00A44375"/>
    <w:rsid w:val="00A444EA"/>
    <w:rsid w:val="00A46863"/>
    <w:rsid w:val="00A4703C"/>
    <w:rsid w:val="00A47CF9"/>
    <w:rsid w:val="00A502F1"/>
    <w:rsid w:val="00A5045C"/>
    <w:rsid w:val="00A5072D"/>
    <w:rsid w:val="00A515D3"/>
    <w:rsid w:val="00A52533"/>
    <w:rsid w:val="00A5264C"/>
    <w:rsid w:val="00A52E25"/>
    <w:rsid w:val="00A5331F"/>
    <w:rsid w:val="00A53D73"/>
    <w:rsid w:val="00A548E4"/>
    <w:rsid w:val="00A55D5D"/>
    <w:rsid w:val="00A56716"/>
    <w:rsid w:val="00A568E4"/>
    <w:rsid w:val="00A57215"/>
    <w:rsid w:val="00A602BB"/>
    <w:rsid w:val="00A630F7"/>
    <w:rsid w:val="00A63BE8"/>
    <w:rsid w:val="00A64095"/>
    <w:rsid w:val="00A64512"/>
    <w:rsid w:val="00A646CD"/>
    <w:rsid w:val="00A64AA0"/>
    <w:rsid w:val="00A64F59"/>
    <w:rsid w:val="00A657B1"/>
    <w:rsid w:val="00A65B41"/>
    <w:rsid w:val="00A65D87"/>
    <w:rsid w:val="00A66E3C"/>
    <w:rsid w:val="00A6789A"/>
    <w:rsid w:val="00A67E02"/>
    <w:rsid w:val="00A702F3"/>
    <w:rsid w:val="00A70A83"/>
    <w:rsid w:val="00A71E0A"/>
    <w:rsid w:val="00A727AA"/>
    <w:rsid w:val="00A73125"/>
    <w:rsid w:val="00A748C9"/>
    <w:rsid w:val="00A7500C"/>
    <w:rsid w:val="00A7596F"/>
    <w:rsid w:val="00A76035"/>
    <w:rsid w:val="00A766D5"/>
    <w:rsid w:val="00A76AA4"/>
    <w:rsid w:val="00A77163"/>
    <w:rsid w:val="00A77A81"/>
    <w:rsid w:val="00A80000"/>
    <w:rsid w:val="00A803DE"/>
    <w:rsid w:val="00A8092C"/>
    <w:rsid w:val="00A81CD8"/>
    <w:rsid w:val="00A81EB3"/>
    <w:rsid w:val="00A8205C"/>
    <w:rsid w:val="00A82D3F"/>
    <w:rsid w:val="00A82F8D"/>
    <w:rsid w:val="00A837A4"/>
    <w:rsid w:val="00A839F2"/>
    <w:rsid w:val="00A90875"/>
    <w:rsid w:val="00A913EA"/>
    <w:rsid w:val="00A91B1D"/>
    <w:rsid w:val="00A91D77"/>
    <w:rsid w:val="00A91F54"/>
    <w:rsid w:val="00A9280E"/>
    <w:rsid w:val="00A92C33"/>
    <w:rsid w:val="00A9321B"/>
    <w:rsid w:val="00A9392B"/>
    <w:rsid w:val="00A93ABA"/>
    <w:rsid w:val="00A95194"/>
    <w:rsid w:val="00A95474"/>
    <w:rsid w:val="00A964B5"/>
    <w:rsid w:val="00A96912"/>
    <w:rsid w:val="00A96AC3"/>
    <w:rsid w:val="00A97789"/>
    <w:rsid w:val="00AA079B"/>
    <w:rsid w:val="00AA0AB1"/>
    <w:rsid w:val="00AA14A2"/>
    <w:rsid w:val="00AA1896"/>
    <w:rsid w:val="00AA1D20"/>
    <w:rsid w:val="00AA1EFC"/>
    <w:rsid w:val="00AA2774"/>
    <w:rsid w:val="00AA2877"/>
    <w:rsid w:val="00AA2D71"/>
    <w:rsid w:val="00AA3141"/>
    <w:rsid w:val="00AA38D0"/>
    <w:rsid w:val="00AA399D"/>
    <w:rsid w:val="00AA4328"/>
    <w:rsid w:val="00AA4549"/>
    <w:rsid w:val="00AA5970"/>
    <w:rsid w:val="00AA621D"/>
    <w:rsid w:val="00AA6653"/>
    <w:rsid w:val="00AA66AF"/>
    <w:rsid w:val="00AA6F47"/>
    <w:rsid w:val="00AB04C5"/>
    <w:rsid w:val="00AB1827"/>
    <w:rsid w:val="00AB1EAB"/>
    <w:rsid w:val="00AB3410"/>
    <w:rsid w:val="00AB3477"/>
    <w:rsid w:val="00AB357B"/>
    <w:rsid w:val="00AB35E1"/>
    <w:rsid w:val="00AB3693"/>
    <w:rsid w:val="00AB3F27"/>
    <w:rsid w:val="00AB5088"/>
    <w:rsid w:val="00AB62ED"/>
    <w:rsid w:val="00AB713F"/>
    <w:rsid w:val="00AB73D8"/>
    <w:rsid w:val="00AB77D5"/>
    <w:rsid w:val="00AB7C1B"/>
    <w:rsid w:val="00AB7FE8"/>
    <w:rsid w:val="00AC0D13"/>
    <w:rsid w:val="00AC1625"/>
    <w:rsid w:val="00AC1726"/>
    <w:rsid w:val="00AC1A74"/>
    <w:rsid w:val="00AC2B3B"/>
    <w:rsid w:val="00AC2D05"/>
    <w:rsid w:val="00AC4D27"/>
    <w:rsid w:val="00AC66B5"/>
    <w:rsid w:val="00AD01AB"/>
    <w:rsid w:val="00AD26D6"/>
    <w:rsid w:val="00AD2E5D"/>
    <w:rsid w:val="00AD339C"/>
    <w:rsid w:val="00AD3544"/>
    <w:rsid w:val="00AD482F"/>
    <w:rsid w:val="00AD561C"/>
    <w:rsid w:val="00AD5893"/>
    <w:rsid w:val="00AD7073"/>
    <w:rsid w:val="00AD7460"/>
    <w:rsid w:val="00AD7A34"/>
    <w:rsid w:val="00AD7EA9"/>
    <w:rsid w:val="00AE1854"/>
    <w:rsid w:val="00AE1FB5"/>
    <w:rsid w:val="00AE20AE"/>
    <w:rsid w:val="00AE267E"/>
    <w:rsid w:val="00AE3FF3"/>
    <w:rsid w:val="00AE48E3"/>
    <w:rsid w:val="00AE4D13"/>
    <w:rsid w:val="00AE523A"/>
    <w:rsid w:val="00AE5FCF"/>
    <w:rsid w:val="00AE7455"/>
    <w:rsid w:val="00AE77AD"/>
    <w:rsid w:val="00AE7ABF"/>
    <w:rsid w:val="00AF1656"/>
    <w:rsid w:val="00AF196F"/>
    <w:rsid w:val="00AF24B1"/>
    <w:rsid w:val="00AF2B7D"/>
    <w:rsid w:val="00AF327F"/>
    <w:rsid w:val="00AF337A"/>
    <w:rsid w:val="00AF534B"/>
    <w:rsid w:val="00AF543E"/>
    <w:rsid w:val="00AF5BA8"/>
    <w:rsid w:val="00AF6E45"/>
    <w:rsid w:val="00AF7A0E"/>
    <w:rsid w:val="00B00609"/>
    <w:rsid w:val="00B00C1D"/>
    <w:rsid w:val="00B017EF"/>
    <w:rsid w:val="00B02208"/>
    <w:rsid w:val="00B02351"/>
    <w:rsid w:val="00B03CCF"/>
    <w:rsid w:val="00B0438E"/>
    <w:rsid w:val="00B05ADE"/>
    <w:rsid w:val="00B05CAC"/>
    <w:rsid w:val="00B103AF"/>
    <w:rsid w:val="00B1126C"/>
    <w:rsid w:val="00B1175C"/>
    <w:rsid w:val="00B120E5"/>
    <w:rsid w:val="00B12962"/>
    <w:rsid w:val="00B1329A"/>
    <w:rsid w:val="00B138DD"/>
    <w:rsid w:val="00B14BA0"/>
    <w:rsid w:val="00B1606D"/>
    <w:rsid w:val="00B164F6"/>
    <w:rsid w:val="00B167E4"/>
    <w:rsid w:val="00B176F7"/>
    <w:rsid w:val="00B1777C"/>
    <w:rsid w:val="00B17F7C"/>
    <w:rsid w:val="00B21739"/>
    <w:rsid w:val="00B21D03"/>
    <w:rsid w:val="00B21F94"/>
    <w:rsid w:val="00B2203B"/>
    <w:rsid w:val="00B226F4"/>
    <w:rsid w:val="00B22A01"/>
    <w:rsid w:val="00B230EB"/>
    <w:rsid w:val="00B235BA"/>
    <w:rsid w:val="00B241C4"/>
    <w:rsid w:val="00B2551F"/>
    <w:rsid w:val="00B25BC0"/>
    <w:rsid w:val="00B26B6B"/>
    <w:rsid w:val="00B27070"/>
    <w:rsid w:val="00B27DDD"/>
    <w:rsid w:val="00B30B5E"/>
    <w:rsid w:val="00B30D1E"/>
    <w:rsid w:val="00B30DF1"/>
    <w:rsid w:val="00B316B3"/>
    <w:rsid w:val="00B31A16"/>
    <w:rsid w:val="00B32633"/>
    <w:rsid w:val="00B330C5"/>
    <w:rsid w:val="00B338FA"/>
    <w:rsid w:val="00B339C9"/>
    <w:rsid w:val="00B339F4"/>
    <w:rsid w:val="00B33F2E"/>
    <w:rsid w:val="00B34541"/>
    <w:rsid w:val="00B349F9"/>
    <w:rsid w:val="00B34FA7"/>
    <w:rsid w:val="00B35369"/>
    <w:rsid w:val="00B35FC4"/>
    <w:rsid w:val="00B373C0"/>
    <w:rsid w:val="00B37E00"/>
    <w:rsid w:val="00B405F5"/>
    <w:rsid w:val="00B4117B"/>
    <w:rsid w:val="00B411EA"/>
    <w:rsid w:val="00B413E0"/>
    <w:rsid w:val="00B413E1"/>
    <w:rsid w:val="00B423BA"/>
    <w:rsid w:val="00B43855"/>
    <w:rsid w:val="00B4414D"/>
    <w:rsid w:val="00B44497"/>
    <w:rsid w:val="00B4482E"/>
    <w:rsid w:val="00B460FB"/>
    <w:rsid w:val="00B465DC"/>
    <w:rsid w:val="00B504FE"/>
    <w:rsid w:val="00B51124"/>
    <w:rsid w:val="00B51DD0"/>
    <w:rsid w:val="00B5251A"/>
    <w:rsid w:val="00B54689"/>
    <w:rsid w:val="00B55375"/>
    <w:rsid w:val="00B56B8C"/>
    <w:rsid w:val="00B60E1D"/>
    <w:rsid w:val="00B61467"/>
    <w:rsid w:val="00B61ACA"/>
    <w:rsid w:val="00B61C91"/>
    <w:rsid w:val="00B622DA"/>
    <w:rsid w:val="00B623BD"/>
    <w:rsid w:val="00B6302F"/>
    <w:rsid w:val="00B632A2"/>
    <w:rsid w:val="00B632CC"/>
    <w:rsid w:val="00B63767"/>
    <w:rsid w:val="00B63EA4"/>
    <w:rsid w:val="00B650AB"/>
    <w:rsid w:val="00B6527D"/>
    <w:rsid w:val="00B657C2"/>
    <w:rsid w:val="00B65C2B"/>
    <w:rsid w:val="00B65D05"/>
    <w:rsid w:val="00B65F35"/>
    <w:rsid w:val="00B67815"/>
    <w:rsid w:val="00B67828"/>
    <w:rsid w:val="00B70AA6"/>
    <w:rsid w:val="00B72177"/>
    <w:rsid w:val="00B75D8F"/>
    <w:rsid w:val="00B7638A"/>
    <w:rsid w:val="00B76850"/>
    <w:rsid w:val="00B76A2F"/>
    <w:rsid w:val="00B77469"/>
    <w:rsid w:val="00B80906"/>
    <w:rsid w:val="00B83293"/>
    <w:rsid w:val="00B84F0C"/>
    <w:rsid w:val="00B85363"/>
    <w:rsid w:val="00B858E3"/>
    <w:rsid w:val="00B862FC"/>
    <w:rsid w:val="00B86463"/>
    <w:rsid w:val="00B87155"/>
    <w:rsid w:val="00B87320"/>
    <w:rsid w:val="00B90278"/>
    <w:rsid w:val="00B90DF2"/>
    <w:rsid w:val="00B90F1A"/>
    <w:rsid w:val="00B914D2"/>
    <w:rsid w:val="00B91F6D"/>
    <w:rsid w:val="00B94C05"/>
    <w:rsid w:val="00B94E0C"/>
    <w:rsid w:val="00B9567D"/>
    <w:rsid w:val="00B95934"/>
    <w:rsid w:val="00B965F1"/>
    <w:rsid w:val="00BA01F2"/>
    <w:rsid w:val="00BA04D4"/>
    <w:rsid w:val="00BA0DA7"/>
    <w:rsid w:val="00BA12F1"/>
    <w:rsid w:val="00BA1BBC"/>
    <w:rsid w:val="00BA22B7"/>
    <w:rsid w:val="00BA2F44"/>
    <w:rsid w:val="00BA303A"/>
    <w:rsid w:val="00BA39CD"/>
    <w:rsid w:val="00BA3B73"/>
    <w:rsid w:val="00BA3E17"/>
    <w:rsid w:val="00BA41F8"/>
    <w:rsid w:val="00BA439F"/>
    <w:rsid w:val="00BA441E"/>
    <w:rsid w:val="00BA48AA"/>
    <w:rsid w:val="00BA514E"/>
    <w:rsid w:val="00BA6307"/>
    <w:rsid w:val="00BA6370"/>
    <w:rsid w:val="00BA6933"/>
    <w:rsid w:val="00BA6988"/>
    <w:rsid w:val="00BA6B1F"/>
    <w:rsid w:val="00BA7FA5"/>
    <w:rsid w:val="00BB0879"/>
    <w:rsid w:val="00BB099F"/>
    <w:rsid w:val="00BB0EAC"/>
    <w:rsid w:val="00BB164C"/>
    <w:rsid w:val="00BB2363"/>
    <w:rsid w:val="00BB25D8"/>
    <w:rsid w:val="00BB3242"/>
    <w:rsid w:val="00BB357E"/>
    <w:rsid w:val="00BB3949"/>
    <w:rsid w:val="00BB3C28"/>
    <w:rsid w:val="00BB5211"/>
    <w:rsid w:val="00BB54FD"/>
    <w:rsid w:val="00BB7E94"/>
    <w:rsid w:val="00BC0045"/>
    <w:rsid w:val="00BC06BD"/>
    <w:rsid w:val="00BC1677"/>
    <w:rsid w:val="00BC1E70"/>
    <w:rsid w:val="00BC239D"/>
    <w:rsid w:val="00BC24DA"/>
    <w:rsid w:val="00BC2AEC"/>
    <w:rsid w:val="00BC2C0C"/>
    <w:rsid w:val="00BC396C"/>
    <w:rsid w:val="00BC3E30"/>
    <w:rsid w:val="00BC4918"/>
    <w:rsid w:val="00BC5581"/>
    <w:rsid w:val="00BC58A4"/>
    <w:rsid w:val="00BC5A27"/>
    <w:rsid w:val="00BC5D56"/>
    <w:rsid w:val="00BC7C28"/>
    <w:rsid w:val="00BC7D82"/>
    <w:rsid w:val="00BD1163"/>
    <w:rsid w:val="00BD1977"/>
    <w:rsid w:val="00BD1F3B"/>
    <w:rsid w:val="00BD242A"/>
    <w:rsid w:val="00BD26FE"/>
    <w:rsid w:val="00BD2A7E"/>
    <w:rsid w:val="00BD2C09"/>
    <w:rsid w:val="00BD317C"/>
    <w:rsid w:val="00BD3556"/>
    <w:rsid w:val="00BD3B3B"/>
    <w:rsid w:val="00BD4316"/>
    <w:rsid w:val="00BD4C1F"/>
    <w:rsid w:val="00BD4FE9"/>
    <w:rsid w:val="00BD4FF6"/>
    <w:rsid w:val="00BD52BA"/>
    <w:rsid w:val="00BD6A99"/>
    <w:rsid w:val="00BD6FA8"/>
    <w:rsid w:val="00BE12D1"/>
    <w:rsid w:val="00BE13BD"/>
    <w:rsid w:val="00BE14A8"/>
    <w:rsid w:val="00BE14ED"/>
    <w:rsid w:val="00BE1D14"/>
    <w:rsid w:val="00BE236A"/>
    <w:rsid w:val="00BE25A0"/>
    <w:rsid w:val="00BE2636"/>
    <w:rsid w:val="00BE2E2E"/>
    <w:rsid w:val="00BE476F"/>
    <w:rsid w:val="00BE5539"/>
    <w:rsid w:val="00BE5BEC"/>
    <w:rsid w:val="00BE5C59"/>
    <w:rsid w:val="00BF10AB"/>
    <w:rsid w:val="00BF1889"/>
    <w:rsid w:val="00BF1898"/>
    <w:rsid w:val="00BF316C"/>
    <w:rsid w:val="00BF404A"/>
    <w:rsid w:val="00BF48F5"/>
    <w:rsid w:val="00BF4B9A"/>
    <w:rsid w:val="00BF63EB"/>
    <w:rsid w:val="00C005EB"/>
    <w:rsid w:val="00C00AB7"/>
    <w:rsid w:val="00C01A79"/>
    <w:rsid w:val="00C0270F"/>
    <w:rsid w:val="00C033E4"/>
    <w:rsid w:val="00C03403"/>
    <w:rsid w:val="00C03693"/>
    <w:rsid w:val="00C041C1"/>
    <w:rsid w:val="00C04370"/>
    <w:rsid w:val="00C054DC"/>
    <w:rsid w:val="00C056FC"/>
    <w:rsid w:val="00C071CB"/>
    <w:rsid w:val="00C1192C"/>
    <w:rsid w:val="00C11DA1"/>
    <w:rsid w:val="00C122C4"/>
    <w:rsid w:val="00C128EB"/>
    <w:rsid w:val="00C134DF"/>
    <w:rsid w:val="00C13CCE"/>
    <w:rsid w:val="00C13DB7"/>
    <w:rsid w:val="00C14A0A"/>
    <w:rsid w:val="00C14B04"/>
    <w:rsid w:val="00C15D1F"/>
    <w:rsid w:val="00C15DB7"/>
    <w:rsid w:val="00C16678"/>
    <w:rsid w:val="00C1688C"/>
    <w:rsid w:val="00C16A7B"/>
    <w:rsid w:val="00C1700E"/>
    <w:rsid w:val="00C21B36"/>
    <w:rsid w:val="00C21C76"/>
    <w:rsid w:val="00C22150"/>
    <w:rsid w:val="00C23621"/>
    <w:rsid w:val="00C2411C"/>
    <w:rsid w:val="00C24172"/>
    <w:rsid w:val="00C259E9"/>
    <w:rsid w:val="00C25B82"/>
    <w:rsid w:val="00C26066"/>
    <w:rsid w:val="00C26198"/>
    <w:rsid w:val="00C2627D"/>
    <w:rsid w:val="00C269D4"/>
    <w:rsid w:val="00C3019E"/>
    <w:rsid w:val="00C30AE6"/>
    <w:rsid w:val="00C3130D"/>
    <w:rsid w:val="00C31E7D"/>
    <w:rsid w:val="00C32C6C"/>
    <w:rsid w:val="00C336BC"/>
    <w:rsid w:val="00C3595F"/>
    <w:rsid w:val="00C35F4F"/>
    <w:rsid w:val="00C360CA"/>
    <w:rsid w:val="00C3631E"/>
    <w:rsid w:val="00C3668A"/>
    <w:rsid w:val="00C402DE"/>
    <w:rsid w:val="00C4160D"/>
    <w:rsid w:val="00C42951"/>
    <w:rsid w:val="00C42F81"/>
    <w:rsid w:val="00C43A3A"/>
    <w:rsid w:val="00C44679"/>
    <w:rsid w:val="00C44AD1"/>
    <w:rsid w:val="00C4608B"/>
    <w:rsid w:val="00C46130"/>
    <w:rsid w:val="00C46B9D"/>
    <w:rsid w:val="00C46D80"/>
    <w:rsid w:val="00C507C9"/>
    <w:rsid w:val="00C51AE3"/>
    <w:rsid w:val="00C5488A"/>
    <w:rsid w:val="00C55495"/>
    <w:rsid w:val="00C555EF"/>
    <w:rsid w:val="00C57772"/>
    <w:rsid w:val="00C61AD1"/>
    <w:rsid w:val="00C6272D"/>
    <w:rsid w:val="00C64F71"/>
    <w:rsid w:val="00C6531A"/>
    <w:rsid w:val="00C6542B"/>
    <w:rsid w:val="00C65A3F"/>
    <w:rsid w:val="00C67D6D"/>
    <w:rsid w:val="00C703DD"/>
    <w:rsid w:val="00C7066E"/>
    <w:rsid w:val="00C71032"/>
    <w:rsid w:val="00C71674"/>
    <w:rsid w:val="00C7235E"/>
    <w:rsid w:val="00C7368A"/>
    <w:rsid w:val="00C73F00"/>
    <w:rsid w:val="00C74431"/>
    <w:rsid w:val="00C74ACE"/>
    <w:rsid w:val="00C757F2"/>
    <w:rsid w:val="00C761AF"/>
    <w:rsid w:val="00C76759"/>
    <w:rsid w:val="00C800F5"/>
    <w:rsid w:val="00C80172"/>
    <w:rsid w:val="00C80A42"/>
    <w:rsid w:val="00C810BA"/>
    <w:rsid w:val="00C816AF"/>
    <w:rsid w:val="00C817F4"/>
    <w:rsid w:val="00C81A7D"/>
    <w:rsid w:val="00C826C8"/>
    <w:rsid w:val="00C8340A"/>
    <w:rsid w:val="00C8406E"/>
    <w:rsid w:val="00C840AD"/>
    <w:rsid w:val="00C85087"/>
    <w:rsid w:val="00C85F88"/>
    <w:rsid w:val="00C8624D"/>
    <w:rsid w:val="00C86F49"/>
    <w:rsid w:val="00C87C1C"/>
    <w:rsid w:val="00C90357"/>
    <w:rsid w:val="00C9126F"/>
    <w:rsid w:val="00C91B37"/>
    <w:rsid w:val="00C92049"/>
    <w:rsid w:val="00C9272B"/>
    <w:rsid w:val="00C93508"/>
    <w:rsid w:val="00C936B7"/>
    <w:rsid w:val="00C9399F"/>
    <w:rsid w:val="00C948FA"/>
    <w:rsid w:val="00C96A97"/>
    <w:rsid w:val="00C96B60"/>
    <w:rsid w:val="00C975A3"/>
    <w:rsid w:val="00C979B7"/>
    <w:rsid w:val="00CA5286"/>
    <w:rsid w:val="00CA58D7"/>
    <w:rsid w:val="00CA60C4"/>
    <w:rsid w:val="00CA64A6"/>
    <w:rsid w:val="00CA68D8"/>
    <w:rsid w:val="00CA6C2B"/>
    <w:rsid w:val="00CA6D2D"/>
    <w:rsid w:val="00CA76DB"/>
    <w:rsid w:val="00CA77B4"/>
    <w:rsid w:val="00CA7C50"/>
    <w:rsid w:val="00CA7DE1"/>
    <w:rsid w:val="00CB22E3"/>
    <w:rsid w:val="00CB2709"/>
    <w:rsid w:val="00CB3D2F"/>
    <w:rsid w:val="00CB3E50"/>
    <w:rsid w:val="00CB42B9"/>
    <w:rsid w:val="00CB56EA"/>
    <w:rsid w:val="00CB57EE"/>
    <w:rsid w:val="00CB57FE"/>
    <w:rsid w:val="00CB5FDD"/>
    <w:rsid w:val="00CB6F89"/>
    <w:rsid w:val="00CB744B"/>
    <w:rsid w:val="00CC20C6"/>
    <w:rsid w:val="00CC2691"/>
    <w:rsid w:val="00CC26F3"/>
    <w:rsid w:val="00CC2BE5"/>
    <w:rsid w:val="00CC44A9"/>
    <w:rsid w:val="00CC4A5E"/>
    <w:rsid w:val="00CC680C"/>
    <w:rsid w:val="00CC6A5E"/>
    <w:rsid w:val="00CC6E69"/>
    <w:rsid w:val="00CC6F73"/>
    <w:rsid w:val="00CC7034"/>
    <w:rsid w:val="00CD0827"/>
    <w:rsid w:val="00CD18CA"/>
    <w:rsid w:val="00CD336D"/>
    <w:rsid w:val="00CD4C13"/>
    <w:rsid w:val="00CD52F7"/>
    <w:rsid w:val="00CD5E16"/>
    <w:rsid w:val="00CD6B04"/>
    <w:rsid w:val="00CD7155"/>
    <w:rsid w:val="00CD7E16"/>
    <w:rsid w:val="00CE09F4"/>
    <w:rsid w:val="00CE16F8"/>
    <w:rsid w:val="00CE228C"/>
    <w:rsid w:val="00CE2B99"/>
    <w:rsid w:val="00CE2E95"/>
    <w:rsid w:val="00CE3B7A"/>
    <w:rsid w:val="00CE4581"/>
    <w:rsid w:val="00CE6132"/>
    <w:rsid w:val="00CE639B"/>
    <w:rsid w:val="00CE71D9"/>
    <w:rsid w:val="00CF0114"/>
    <w:rsid w:val="00CF04EF"/>
    <w:rsid w:val="00CF0E48"/>
    <w:rsid w:val="00CF1C36"/>
    <w:rsid w:val="00CF220F"/>
    <w:rsid w:val="00CF26C2"/>
    <w:rsid w:val="00CF26E6"/>
    <w:rsid w:val="00CF3022"/>
    <w:rsid w:val="00CF3096"/>
    <w:rsid w:val="00CF4440"/>
    <w:rsid w:val="00CF545B"/>
    <w:rsid w:val="00CF5776"/>
    <w:rsid w:val="00CF5BD1"/>
    <w:rsid w:val="00CF5D30"/>
    <w:rsid w:val="00CF5DB8"/>
    <w:rsid w:val="00CF67BF"/>
    <w:rsid w:val="00CF6D6F"/>
    <w:rsid w:val="00CF769D"/>
    <w:rsid w:val="00D00C12"/>
    <w:rsid w:val="00D0135D"/>
    <w:rsid w:val="00D03BE4"/>
    <w:rsid w:val="00D03C81"/>
    <w:rsid w:val="00D04EB9"/>
    <w:rsid w:val="00D05461"/>
    <w:rsid w:val="00D05751"/>
    <w:rsid w:val="00D07004"/>
    <w:rsid w:val="00D0788D"/>
    <w:rsid w:val="00D079CB"/>
    <w:rsid w:val="00D117EE"/>
    <w:rsid w:val="00D13073"/>
    <w:rsid w:val="00D149BC"/>
    <w:rsid w:val="00D14B5E"/>
    <w:rsid w:val="00D14E37"/>
    <w:rsid w:val="00D15AD6"/>
    <w:rsid w:val="00D15C60"/>
    <w:rsid w:val="00D16183"/>
    <w:rsid w:val="00D16685"/>
    <w:rsid w:val="00D17644"/>
    <w:rsid w:val="00D179E6"/>
    <w:rsid w:val="00D17B30"/>
    <w:rsid w:val="00D209A7"/>
    <w:rsid w:val="00D2109C"/>
    <w:rsid w:val="00D216CE"/>
    <w:rsid w:val="00D22062"/>
    <w:rsid w:val="00D2342A"/>
    <w:rsid w:val="00D241BC"/>
    <w:rsid w:val="00D24517"/>
    <w:rsid w:val="00D24616"/>
    <w:rsid w:val="00D24CFB"/>
    <w:rsid w:val="00D24F09"/>
    <w:rsid w:val="00D250E9"/>
    <w:rsid w:val="00D25407"/>
    <w:rsid w:val="00D2557B"/>
    <w:rsid w:val="00D25E31"/>
    <w:rsid w:val="00D26761"/>
    <w:rsid w:val="00D27578"/>
    <w:rsid w:val="00D27D69"/>
    <w:rsid w:val="00D305D0"/>
    <w:rsid w:val="00D30666"/>
    <w:rsid w:val="00D311E0"/>
    <w:rsid w:val="00D34C89"/>
    <w:rsid w:val="00D34ECE"/>
    <w:rsid w:val="00D357CA"/>
    <w:rsid w:val="00D35A72"/>
    <w:rsid w:val="00D36B35"/>
    <w:rsid w:val="00D40410"/>
    <w:rsid w:val="00D40F1B"/>
    <w:rsid w:val="00D4142A"/>
    <w:rsid w:val="00D425B7"/>
    <w:rsid w:val="00D429F5"/>
    <w:rsid w:val="00D4339A"/>
    <w:rsid w:val="00D435F6"/>
    <w:rsid w:val="00D43BE8"/>
    <w:rsid w:val="00D43D10"/>
    <w:rsid w:val="00D44051"/>
    <w:rsid w:val="00D448C2"/>
    <w:rsid w:val="00D449AE"/>
    <w:rsid w:val="00D449E8"/>
    <w:rsid w:val="00D44F8D"/>
    <w:rsid w:val="00D4566F"/>
    <w:rsid w:val="00D46973"/>
    <w:rsid w:val="00D46CD4"/>
    <w:rsid w:val="00D474F2"/>
    <w:rsid w:val="00D5161F"/>
    <w:rsid w:val="00D51D8C"/>
    <w:rsid w:val="00D51D8F"/>
    <w:rsid w:val="00D5217F"/>
    <w:rsid w:val="00D5263E"/>
    <w:rsid w:val="00D5486D"/>
    <w:rsid w:val="00D554D7"/>
    <w:rsid w:val="00D55D31"/>
    <w:rsid w:val="00D56964"/>
    <w:rsid w:val="00D56BC9"/>
    <w:rsid w:val="00D57832"/>
    <w:rsid w:val="00D60B81"/>
    <w:rsid w:val="00D626D8"/>
    <w:rsid w:val="00D634B0"/>
    <w:rsid w:val="00D637F3"/>
    <w:rsid w:val="00D63AAF"/>
    <w:rsid w:val="00D65B44"/>
    <w:rsid w:val="00D666C3"/>
    <w:rsid w:val="00D667D1"/>
    <w:rsid w:val="00D66B2E"/>
    <w:rsid w:val="00D66D17"/>
    <w:rsid w:val="00D7017C"/>
    <w:rsid w:val="00D701AE"/>
    <w:rsid w:val="00D70B29"/>
    <w:rsid w:val="00D70CB6"/>
    <w:rsid w:val="00D71F48"/>
    <w:rsid w:val="00D72747"/>
    <w:rsid w:val="00D73799"/>
    <w:rsid w:val="00D7473A"/>
    <w:rsid w:val="00D74808"/>
    <w:rsid w:val="00D74FB4"/>
    <w:rsid w:val="00D7534C"/>
    <w:rsid w:val="00D76B6E"/>
    <w:rsid w:val="00D77340"/>
    <w:rsid w:val="00D774E7"/>
    <w:rsid w:val="00D80033"/>
    <w:rsid w:val="00D80777"/>
    <w:rsid w:val="00D80A8B"/>
    <w:rsid w:val="00D811FE"/>
    <w:rsid w:val="00D8127B"/>
    <w:rsid w:val="00D83AFD"/>
    <w:rsid w:val="00D84520"/>
    <w:rsid w:val="00D84969"/>
    <w:rsid w:val="00D85D7D"/>
    <w:rsid w:val="00D8652E"/>
    <w:rsid w:val="00D86DF5"/>
    <w:rsid w:val="00D8767A"/>
    <w:rsid w:val="00D90545"/>
    <w:rsid w:val="00D90EE2"/>
    <w:rsid w:val="00D911CE"/>
    <w:rsid w:val="00D9189F"/>
    <w:rsid w:val="00D91C01"/>
    <w:rsid w:val="00D9246B"/>
    <w:rsid w:val="00D92966"/>
    <w:rsid w:val="00D94667"/>
    <w:rsid w:val="00D94943"/>
    <w:rsid w:val="00D94BF2"/>
    <w:rsid w:val="00D95258"/>
    <w:rsid w:val="00D9541B"/>
    <w:rsid w:val="00D954B5"/>
    <w:rsid w:val="00D95728"/>
    <w:rsid w:val="00D96756"/>
    <w:rsid w:val="00D97431"/>
    <w:rsid w:val="00D9744E"/>
    <w:rsid w:val="00DA0C83"/>
    <w:rsid w:val="00DA1156"/>
    <w:rsid w:val="00DA1637"/>
    <w:rsid w:val="00DA1C88"/>
    <w:rsid w:val="00DA1FF6"/>
    <w:rsid w:val="00DA21DB"/>
    <w:rsid w:val="00DA3330"/>
    <w:rsid w:val="00DA3572"/>
    <w:rsid w:val="00DA5674"/>
    <w:rsid w:val="00DA5A06"/>
    <w:rsid w:val="00DB02AD"/>
    <w:rsid w:val="00DB0793"/>
    <w:rsid w:val="00DB296D"/>
    <w:rsid w:val="00DB3558"/>
    <w:rsid w:val="00DB4F0A"/>
    <w:rsid w:val="00DB5589"/>
    <w:rsid w:val="00DB58CE"/>
    <w:rsid w:val="00DB5BFA"/>
    <w:rsid w:val="00DB5F34"/>
    <w:rsid w:val="00DB6571"/>
    <w:rsid w:val="00DB65AD"/>
    <w:rsid w:val="00DB70A3"/>
    <w:rsid w:val="00DB7B23"/>
    <w:rsid w:val="00DB7E36"/>
    <w:rsid w:val="00DC2C1E"/>
    <w:rsid w:val="00DC2FB7"/>
    <w:rsid w:val="00DC360A"/>
    <w:rsid w:val="00DC3F85"/>
    <w:rsid w:val="00DC527B"/>
    <w:rsid w:val="00DC5B77"/>
    <w:rsid w:val="00DC5ECE"/>
    <w:rsid w:val="00DC5F76"/>
    <w:rsid w:val="00DC6633"/>
    <w:rsid w:val="00DC6847"/>
    <w:rsid w:val="00DC6CE7"/>
    <w:rsid w:val="00DD0501"/>
    <w:rsid w:val="00DD0769"/>
    <w:rsid w:val="00DD080D"/>
    <w:rsid w:val="00DD10E5"/>
    <w:rsid w:val="00DD1226"/>
    <w:rsid w:val="00DD1969"/>
    <w:rsid w:val="00DD1B1A"/>
    <w:rsid w:val="00DD234D"/>
    <w:rsid w:val="00DD3239"/>
    <w:rsid w:val="00DD3542"/>
    <w:rsid w:val="00DD3F0B"/>
    <w:rsid w:val="00DD3FB6"/>
    <w:rsid w:val="00DD4F8E"/>
    <w:rsid w:val="00DD59E5"/>
    <w:rsid w:val="00DD5B64"/>
    <w:rsid w:val="00DD5C17"/>
    <w:rsid w:val="00DD5D29"/>
    <w:rsid w:val="00DD6086"/>
    <w:rsid w:val="00DD6170"/>
    <w:rsid w:val="00DD6A53"/>
    <w:rsid w:val="00DD7035"/>
    <w:rsid w:val="00DE14EB"/>
    <w:rsid w:val="00DE1D2E"/>
    <w:rsid w:val="00DE2369"/>
    <w:rsid w:val="00DE2CF3"/>
    <w:rsid w:val="00DE2DD5"/>
    <w:rsid w:val="00DE319F"/>
    <w:rsid w:val="00DE427A"/>
    <w:rsid w:val="00DE434F"/>
    <w:rsid w:val="00DE4C34"/>
    <w:rsid w:val="00DE4E11"/>
    <w:rsid w:val="00DE4E35"/>
    <w:rsid w:val="00DE5E7E"/>
    <w:rsid w:val="00DE61E3"/>
    <w:rsid w:val="00DE6A36"/>
    <w:rsid w:val="00DE706D"/>
    <w:rsid w:val="00DF04BF"/>
    <w:rsid w:val="00DF08E2"/>
    <w:rsid w:val="00DF0BBB"/>
    <w:rsid w:val="00DF2B1A"/>
    <w:rsid w:val="00DF3176"/>
    <w:rsid w:val="00DF3823"/>
    <w:rsid w:val="00DF3A6C"/>
    <w:rsid w:val="00DF47FE"/>
    <w:rsid w:val="00DF4A81"/>
    <w:rsid w:val="00DF4EC2"/>
    <w:rsid w:val="00DF55B3"/>
    <w:rsid w:val="00DF694F"/>
    <w:rsid w:val="00DF77F7"/>
    <w:rsid w:val="00E0156A"/>
    <w:rsid w:val="00E0159B"/>
    <w:rsid w:val="00E0393A"/>
    <w:rsid w:val="00E03A41"/>
    <w:rsid w:val="00E04190"/>
    <w:rsid w:val="00E0479F"/>
    <w:rsid w:val="00E04A60"/>
    <w:rsid w:val="00E052C8"/>
    <w:rsid w:val="00E06006"/>
    <w:rsid w:val="00E106BB"/>
    <w:rsid w:val="00E109E9"/>
    <w:rsid w:val="00E11222"/>
    <w:rsid w:val="00E11B85"/>
    <w:rsid w:val="00E12903"/>
    <w:rsid w:val="00E12A1A"/>
    <w:rsid w:val="00E12B8B"/>
    <w:rsid w:val="00E12F22"/>
    <w:rsid w:val="00E13F34"/>
    <w:rsid w:val="00E205D8"/>
    <w:rsid w:val="00E20B8A"/>
    <w:rsid w:val="00E210F8"/>
    <w:rsid w:val="00E21412"/>
    <w:rsid w:val="00E2149B"/>
    <w:rsid w:val="00E21D96"/>
    <w:rsid w:val="00E2248F"/>
    <w:rsid w:val="00E22AE7"/>
    <w:rsid w:val="00E22FA5"/>
    <w:rsid w:val="00E23B04"/>
    <w:rsid w:val="00E23BD1"/>
    <w:rsid w:val="00E23E11"/>
    <w:rsid w:val="00E23E24"/>
    <w:rsid w:val="00E24C72"/>
    <w:rsid w:val="00E24EEA"/>
    <w:rsid w:val="00E26704"/>
    <w:rsid w:val="00E26CAB"/>
    <w:rsid w:val="00E26DA2"/>
    <w:rsid w:val="00E27828"/>
    <w:rsid w:val="00E303D2"/>
    <w:rsid w:val="00E31980"/>
    <w:rsid w:val="00E3204E"/>
    <w:rsid w:val="00E3210E"/>
    <w:rsid w:val="00E3248B"/>
    <w:rsid w:val="00E32AE8"/>
    <w:rsid w:val="00E32C7D"/>
    <w:rsid w:val="00E34DC0"/>
    <w:rsid w:val="00E34FF9"/>
    <w:rsid w:val="00E36CD1"/>
    <w:rsid w:val="00E37334"/>
    <w:rsid w:val="00E37FEC"/>
    <w:rsid w:val="00E406A9"/>
    <w:rsid w:val="00E406EB"/>
    <w:rsid w:val="00E41EE2"/>
    <w:rsid w:val="00E42372"/>
    <w:rsid w:val="00E42540"/>
    <w:rsid w:val="00E431E9"/>
    <w:rsid w:val="00E4371E"/>
    <w:rsid w:val="00E43873"/>
    <w:rsid w:val="00E4515C"/>
    <w:rsid w:val="00E46620"/>
    <w:rsid w:val="00E46752"/>
    <w:rsid w:val="00E503B3"/>
    <w:rsid w:val="00E50585"/>
    <w:rsid w:val="00E50C83"/>
    <w:rsid w:val="00E510EE"/>
    <w:rsid w:val="00E52A15"/>
    <w:rsid w:val="00E52C28"/>
    <w:rsid w:val="00E53A72"/>
    <w:rsid w:val="00E541E6"/>
    <w:rsid w:val="00E54DCC"/>
    <w:rsid w:val="00E5583C"/>
    <w:rsid w:val="00E5594F"/>
    <w:rsid w:val="00E56216"/>
    <w:rsid w:val="00E56319"/>
    <w:rsid w:val="00E568FB"/>
    <w:rsid w:val="00E5694B"/>
    <w:rsid w:val="00E5695C"/>
    <w:rsid w:val="00E5696E"/>
    <w:rsid w:val="00E5745D"/>
    <w:rsid w:val="00E57BC8"/>
    <w:rsid w:val="00E57D50"/>
    <w:rsid w:val="00E60693"/>
    <w:rsid w:val="00E61590"/>
    <w:rsid w:val="00E61EDF"/>
    <w:rsid w:val="00E6313C"/>
    <w:rsid w:val="00E63CF8"/>
    <w:rsid w:val="00E6423C"/>
    <w:rsid w:val="00E64C66"/>
    <w:rsid w:val="00E655BD"/>
    <w:rsid w:val="00E67360"/>
    <w:rsid w:val="00E67368"/>
    <w:rsid w:val="00E70BF8"/>
    <w:rsid w:val="00E70CDC"/>
    <w:rsid w:val="00E7137F"/>
    <w:rsid w:val="00E71F5E"/>
    <w:rsid w:val="00E72105"/>
    <w:rsid w:val="00E7229B"/>
    <w:rsid w:val="00E72D4F"/>
    <w:rsid w:val="00E72E35"/>
    <w:rsid w:val="00E73E88"/>
    <w:rsid w:val="00E744BC"/>
    <w:rsid w:val="00E74B76"/>
    <w:rsid w:val="00E76A3C"/>
    <w:rsid w:val="00E76C96"/>
    <w:rsid w:val="00E76D94"/>
    <w:rsid w:val="00E801B0"/>
    <w:rsid w:val="00E80C93"/>
    <w:rsid w:val="00E8218A"/>
    <w:rsid w:val="00E82A76"/>
    <w:rsid w:val="00E837C8"/>
    <w:rsid w:val="00E83BB9"/>
    <w:rsid w:val="00E8426B"/>
    <w:rsid w:val="00E85691"/>
    <w:rsid w:val="00E8595C"/>
    <w:rsid w:val="00E85E11"/>
    <w:rsid w:val="00E8659C"/>
    <w:rsid w:val="00E86B82"/>
    <w:rsid w:val="00E86C85"/>
    <w:rsid w:val="00E87E98"/>
    <w:rsid w:val="00E916FF"/>
    <w:rsid w:val="00E917EB"/>
    <w:rsid w:val="00E92DAF"/>
    <w:rsid w:val="00E933F3"/>
    <w:rsid w:val="00E93830"/>
    <w:rsid w:val="00E9389F"/>
    <w:rsid w:val="00E93E0E"/>
    <w:rsid w:val="00E93ED5"/>
    <w:rsid w:val="00E94FC4"/>
    <w:rsid w:val="00E95687"/>
    <w:rsid w:val="00E96C27"/>
    <w:rsid w:val="00E9762D"/>
    <w:rsid w:val="00EA066F"/>
    <w:rsid w:val="00EA0CAC"/>
    <w:rsid w:val="00EA142B"/>
    <w:rsid w:val="00EA25EF"/>
    <w:rsid w:val="00EA25FD"/>
    <w:rsid w:val="00EA329E"/>
    <w:rsid w:val="00EA3327"/>
    <w:rsid w:val="00EA3894"/>
    <w:rsid w:val="00EA4349"/>
    <w:rsid w:val="00EA45B7"/>
    <w:rsid w:val="00EA6C8B"/>
    <w:rsid w:val="00EA7CBC"/>
    <w:rsid w:val="00EB0435"/>
    <w:rsid w:val="00EB0B14"/>
    <w:rsid w:val="00EB1D46"/>
    <w:rsid w:val="00EB1ED3"/>
    <w:rsid w:val="00EB28BB"/>
    <w:rsid w:val="00EB2AAA"/>
    <w:rsid w:val="00EB2AD8"/>
    <w:rsid w:val="00EB2C95"/>
    <w:rsid w:val="00EB3143"/>
    <w:rsid w:val="00EB3B56"/>
    <w:rsid w:val="00EB4296"/>
    <w:rsid w:val="00EB4353"/>
    <w:rsid w:val="00EB4795"/>
    <w:rsid w:val="00EB4D87"/>
    <w:rsid w:val="00EB63D3"/>
    <w:rsid w:val="00EB63E9"/>
    <w:rsid w:val="00EB7C0B"/>
    <w:rsid w:val="00EC002A"/>
    <w:rsid w:val="00EC1A0B"/>
    <w:rsid w:val="00EC384E"/>
    <w:rsid w:val="00EC3913"/>
    <w:rsid w:val="00EC3C65"/>
    <w:rsid w:val="00EC4D7F"/>
    <w:rsid w:val="00EC5E48"/>
    <w:rsid w:val="00EC5F9F"/>
    <w:rsid w:val="00EC6CA7"/>
    <w:rsid w:val="00EC74AF"/>
    <w:rsid w:val="00EC7851"/>
    <w:rsid w:val="00ED0B3D"/>
    <w:rsid w:val="00ED0E42"/>
    <w:rsid w:val="00ED0E5A"/>
    <w:rsid w:val="00ED0EAD"/>
    <w:rsid w:val="00ED0F88"/>
    <w:rsid w:val="00ED1365"/>
    <w:rsid w:val="00ED184B"/>
    <w:rsid w:val="00ED3F8A"/>
    <w:rsid w:val="00ED474E"/>
    <w:rsid w:val="00ED6E74"/>
    <w:rsid w:val="00ED71EF"/>
    <w:rsid w:val="00ED77B0"/>
    <w:rsid w:val="00ED7CF7"/>
    <w:rsid w:val="00EE0A53"/>
    <w:rsid w:val="00EE0FFD"/>
    <w:rsid w:val="00EE28C0"/>
    <w:rsid w:val="00EE298F"/>
    <w:rsid w:val="00EE2A2A"/>
    <w:rsid w:val="00EE4F6A"/>
    <w:rsid w:val="00EE5D5E"/>
    <w:rsid w:val="00EE6311"/>
    <w:rsid w:val="00EE6348"/>
    <w:rsid w:val="00EE7777"/>
    <w:rsid w:val="00EE7804"/>
    <w:rsid w:val="00EE7E70"/>
    <w:rsid w:val="00EF1300"/>
    <w:rsid w:val="00EF1AB6"/>
    <w:rsid w:val="00EF1B45"/>
    <w:rsid w:val="00EF1D30"/>
    <w:rsid w:val="00EF2F96"/>
    <w:rsid w:val="00EF386D"/>
    <w:rsid w:val="00EF42C2"/>
    <w:rsid w:val="00EF46E2"/>
    <w:rsid w:val="00EF5217"/>
    <w:rsid w:val="00EF5B5E"/>
    <w:rsid w:val="00EF62B5"/>
    <w:rsid w:val="00EF7361"/>
    <w:rsid w:val="00EF7B2D"/>
    <w:rsid w:val="00EF7E78"/>
    <w:rsid w:val="00EF7FA1"/>
    <w:rsid w:val="00F00A29"/>
    <w:rsid w:val="00F00D3C"/>
    <w:rsid w:val="00F00EC1"/>
    <w:rsid w:val="00F033B1"/>
    <w:rsid w:val="00F03D66"/>
    <w:rsid w:val="00F05037"/>
    <w:rsid w:val="00F0559E"/>
    <w:rsid w:val="00F067F2"/>
    <w:rsid w:val="00F068F1"/>
    <w:rsid w:val="00F06A72"/>
    <w:rsid w:val="00F07660"/>
    <w:rsid w:val="00F07717"/>
    <w:rsid w:val="00F07F7F"/>
    <w:rsid w:val="00F10251"/>
    <w:rsid w:val="00F1030C"/>
    <w:rsid w:val="00F1074B"/>
    <w:rsid w:val="00F10B96"/>
    <w:rsid w:val="00F1113F"/>
    <w:rsid w:val="00F11680"/>
    <w:rsid w:val="00F11770"/>
    <w:rsid w:val="00F128DA"/>
    <w:rsid w:val="00F12AAB"/>
    <w:rsid w:val="00F1362B"/>
    <w:rsid w:val="00F13A81"/>
    <w:rsid w:val="00F15849"/>
    <w:rsid w:val="00F15C11"/>
    <w:rsid w:val="00F1618E"/>
    <w:rsid w:val="00F179E8"/>
    <w:rsid w:val="00F2058E"/>
    <w:rsid w:val="00F207A0"/>
    <w:rsid w:val="00F20D4B"/>
    <w:rsid w:val="00F21212"/>
    <w:rsid w:val="00F214DF"/>
    <w:rsid w:val="00F219A9"/>
    <w:rsid w:val="00F21C34"/>
    <w:rsid w:val="00F22550"/>
    <w:rsid w:val="00F22839"/>
    <w:rsid w:val="00F23EEC"/>
    <w:rsid w:val="00F257FE"/>
    <w:rsid w:val="00F27046"/>
    <w:rsid w:val="00F30B96"/>
    <w:rsid w:val="00F30E4F"/>
    <w:rsid w:val="00F3111D"/>
    <w:rsid w:val="00F31C27"/>
    <w:rsid w:val="00F31CC0"/>
    <w:rsid w:val="00F335EB"/>
    <w:rsid w:val="00F33AF1"/>
    <w:rsid w:val="00F33D65"/>
    <w:rsid w:val="00F342D6"/>
    <w:rsid w:val="00F346FC"/>
    <w:rsid w:val="00F34951"/>
    <w:rsid w:val="00F35B18"/>
    <w:rsid w:val="00F35FE9"/>
    <w:rsid w:val="00F37CAB"/>
    <w:rsid w:val="00F40934"/>
    <w:rsid w:val="00F421DD"/>
    <w:rsid w:val="00F4348C"/>
    <w:rsid w:val="00F43542"/>
    <w:rsid w:val="00F44796"/>
    <w:rsid w:val="00F44997"/>
    <w:rsid w:val="00F44F55"/>
    <w:rsid w:val="00F4553E"/>
    <w:rsid w:val="00F46D13"/>
    <w:rsid w:val="00F4704A"/>
    <w:rsid w:val="00F47416"/>
    <w:rsid w:val="00F51E6A"/>
    <w:rsid w:val="00F521A1"/>
    <w:rsid w:val="00F53965"/>
    <w:rsid w:val="00F54504"/>
    <w:rsid w:val="00F55F71"/>
    <w:rsid w:val="00F57252"/>
    <w:rsid w:val="00F60BAE"/>
    <w:rsid w:val="00F6165B"/>
    <w:rsid w:val="00F6173E"/>
    <w:rsid w:val="00F61DF7"/>
    <w:rsid w:val="00F627C4"/>
    <w:rsid w:val="00F64AD4"/>
    <w:rsid w:val="00F652F0"/>
    <w:rsid w:val="00F6537E"/>
    <w:rsid w:val="00F65871"/>
    <w:rsid w:val="00F6640A"/>
    <w:rsid w:val="00F6695F"/>
    <w:rsid w:val="00F6747F"/>
    <w:rsid w:val="00F701A3"/>
    <w:rsid w:val="00F70735"/>
    <w:rsid w:val="00F70862"/>
    <w:rsid w:val="00F71759"/>
    <w:rsid w:val="00F71A70"/>
    <w:rsid w:val="00F7259C"/>
    <w:rsid w:val="00F725FB"/>
    <w:rsid w:val="00F7302E"/>
    <w:rsid w:val="00F730E3"/>
    <w:rsid w:val="00F736A6"/>
    <w:rsid w:val="00F758E1"/>
    <w:rsid w:val="00F75F2A"/>
    <w:rsid w:val="00F763A5"/>
    <w:rsid w:val="00F76738"/>
    <w:rsid w:val="00F76DA5"/>
    <w:rsid w:val="00F76E1D"/>
    <w:rsid w:val="00F77F1F"/>
    <w:rsid w:val="00F800BC"/>
    <w:rsid w:val="00F807DC"/>
    <w:rsid w:val="00F808A6"/>
    <w:rsid w:val="00F824AD"/>
    <w:rsid w:val="00F82BFC"/>
    <w:rsid w:val="00F836CD"/>
    <w:rsid w:val="00F837C5"/>
    <w:rsid w:val="00F83D0F"/>
    <w:rsid w:val="00F83E48"/>
    <w:rsid w:val="00F83FC0"/>
    <w:rsid w:val="00F84F81"/>
    <w:rsid w:val="00F8555C"/>
    <w:rsid w:val="00F85E65"/>
    <w:rsid w:val="00F86150"/>
    <w:rsid w:val="00F87478"/>
    <w:rsid w:val="00F87B87"/>
    <w:rsid w:val="00F87D54"/>
    <w:rsid w:val="00F90DC0"/>
    <w:rsid w:val="00F9149D"/>
    <w:rsid w:val="00F926D9"/>
    <w:rsid w:val="00F9319C"/>
    <w:rsid w:val="00F94180"/>
    <w:rsid w:val="00F95F90"/>
    <w:rsid w:val="00F96204"/>
    <w:rsid w:val="00F9668A"/>
    <w:rsid w:val="00F967F9"/>
    <w:rsid w:val="00F96E73"/>
    <w:rsid w:val="00F973C2"/>
    <w:rsid w:val="00FA163F"/>
    <w:rsid w:val="00FA182A"/>
    <w:rsid w:val="00FA1CC1"/>
    <w:rsid w:val="00FA20FC"/>
    <w:rsid w:val="00FA2886"/>
    <w:rsid w:val="00FA2B90"/>
    <w:rsid w:val="00FA2C30"/>
    <w:rsid w:val="00FA360E"/>
    <w:rsid w:val="00FA37B7"/>
    <w:rsid w:val="00FA441C"/>
    <w:rsid w:val="00FA4AEC"/>
    <w:rsid w:val="00FA4DBA"/>
    <w:rsid w:val="00FA534F"/>
    <w:rsid w:val="00FA60F7"/>
    <w:rsid w:val="00FA6142"/>
    <w:rsid w:val="00FA6301"/>
    <w:rsid w:val="00FA65B0"/>
    <w:rsid w:val="00FA703A"/>
    <w:rsid w:val="00FA79D1"/>
    <w:rsid w:val="00FB0A65"/>
    <w:rsid w:val="00FB1349"/>
    <w:rsid w:val="00FB1F1F"/>
    <w:rsid w:val="00FB3567"/>
    <w:rsid w:val="00FB4E60"/>
    <w:rsid w:val="00FB5455"/>
    <w:rsid w:val="00FB6239"/>
    <w:rsid w:val="00FB635D"/>
    <w:rsid w:val="00FB63D0"/>
    <w:rsid w:val="00FB687C"/>
    <w:rsid w:val="00FB6EDA"/>
    <w:rsid w:val="00FC0AD1"/>
    <w:rsid w:val="00FC119E"/>
    <w:rsid w:val="00FC13DE"/>
    <w:rsid w:val="00FC1F68"/>
    <w:rsid w:val="00FC21FE"/>
    <w:rsid w:val="00FC2E92"/>
    <w:rsid w:val="00FC36D6"/>
    <w:rsid w:val="00FC438C"/>
    <w:rsid w:val="00FC657A"/>
    <w:rsid w:val="00FC6B2A"/>
    <w:rsid w:val="00FC6FD5"/>
    <w:rsid w:val="00FC7573"/>
    <w:rsid w:val="00FD030F"/>
    <w:rsid w:val="00FD0D02"/>
    <w:rsid w:val="00FD0D7A"/>
    <w:rsid w:val="00FD1636"/>
    <w:rsid w:val="00FD1CA1"/>
    <w:rsid w:val="00FD2E7E"/>
    <w:rsid w:val="00FD310D"/>
    <w:rsid w:val="00FD3245"/>
    <w:rsid w:val="00FD3698"/>
    <w:rsid w:val="00FD3CDA"/>
    <w:rsid w:val="00FD43E7"/>
    <w:rsid w:val="00FD4FF4"/>
    <w:rsid w:val="00FD5398"/>
    <w:rsid w:val="00FD6D76"/>
    <w:rsid w:val="00FD70D2"/>
    <w:rsid w:val="00FE0178"/>
    <w:rsid w:val="00FE1534"/>
    <w:rsid w:val="00FE1ECA"/>
    <w:rsid w:val="00FE1FD1"/>
    <w:rsid w:val="00FE20E7"/>
    <w:rsid w:val="00FE28F3"/>
    <w:rsid w:val="00FE39A7"/>
    <w:rsid w:val="00FE3F55"/>
    <w:rsid w:val="00FE4A43"/>
    <w:rsid w:val="00FE4A75"/>
    <w:rsid w:val="00FE4F1F"/>
    <w:rsid w:val="00FE5CD1"/>
    <w:rsid w:val="00FE6E04"/>
    <w:rsid w:val="00FE7780"/>
    <w:rsid w:val="00FF107B"/>
    <w:rsid w:val="00FF177D"/>
    <w:rsid w:val="00FF3082"/>
    <w:rsid w:val="00FF3570"/>
    <w:rsid w:val="00FF480D"/>
    <w:rsid w:val="00FF5461"/>
    <w:rsid w:val="00FF67E5"/>
    <w:rsid w:val="00FF694F"/>
    <w:rsid w:val="00FF7190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inflace-spotrebitelske-ceny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dyz_se_rekne_inflace_resp_mira_inflac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0428-2140-4A1F-92BC-594D00C3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477</TotalTime>
  <Pages>3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7185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41</cp:revision>
  <cp:lastPrinted>2018-01-09T10:24:00Z</cp:lastPrinted>
  <dcterms:created xsi:type="dcterms:W3CDTF">2018-01-09T09:18:00Z</dcterms:created>
  <dcterms:modified xsi:type="dcterms:W3CDTF">2018-02-13T08:01:00Z</dcterms:modified>
</cp:coreProperties>
</file>