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B430" w14:textId="6343B332" w:rsidR="00C86E2E" w:rsidRDefault="00C86E2E" w:rsidP="00C86E2E">
      <w:pPr>
        <w:pStyle w:val="Nadpis1"/>
      </w:pPr>
      <w:r>
        <w:t>Důvěra spotřebitelů v ekonomiku meziměsíčně vzrostla, důvěra podnikatelů se snížila</w:t>
      </w:r>
    </w:p>
    <w:p w14:paraId="43414965" w14:textId="244A0852" w:rsidR="00F21B6A" w:rsidRDefault="00000000" w:rsidP="00200551">
      <w:pPr>
        <w:jc w:val="left"/>
      </w:pPr>
      <w:sdt>
        <w:sdtPr>
          <w:id w:val="902409853"/>
          <w:placeholder>
            <w:docPart w:val="D2DC22C412C242BC85F5E324AAE3CB79"/>
          </w:placeholder>
          <w:date w:fullDate="2026-09-24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2974CB">
            <w:t>24. 0</w:t>
          </w:r>
          <w:r w:rsidR="006343AE">
            <w:t>9</w:t>
          </w:r>
          <w:r w:rsidR="002974CB">
            <w:t>. 2026</w:t>
          </w:r>
        </w:sdtContent>
      </w:sdt>
      <w:r w:rsidR="00C744B6" w:rsidRPr="00C744B6">
        <w:t xml:space="preserve"> </w:t>
      </w:r>
    </w:p>
    <w:p w14:paraId="69E082DD" w14:textId="0F13B755" w:rsidR="002974CB" w:rsidRPr="002974CB" w:rsidRDefault="002974CB" w:rsidP="002974CB">
      <w:pPr>
        <w:pStyle w:val="Perex"/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</w:pPr>
      <w:r w:rsidRPr="002974CB"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  <w:t xml:space="preserve">Konjunkturální průzkum – </w:t>
      </w:r>
      <w:r w:rsidR="006343AE"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  <w:t>září</w:t>
      </w:r>
      <w:r w:rsidRPr="002974CB"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  <w:t xml:space="preserve"> 2026</w:t>
      </w:r>
    </w:p>
    <w:p w14:paraId="111DAFA3" w14:textId="382A6809" w:rsidR="006A57CC" w:rsidRDefault="00A17199" w:rsidP="006A57CC">
      <w:pPr>
        <w:pStyle w:val="Perex"/>
      </w:pPr>
      <w:bookmarkStart w:id="0" w:name="_Hlk219792778"/>
      <w:r w:rsidRPr="002974CB">
        <w:t xml:space="preserve">Souhrnný indikátor důvěry (indikátor ekonomického sentimentu), vyjádřený bazickým indexem, </w:t>
      </w:r>
      <w:r>
        <w:t xml:space="preserve">se v září meziměsíčně snížil o 1,0 bodu na hodnotu 99,5. </w:t>
      </w:r>
      <w:bookmarkEnd w:id="0"/>
      <w:r>
        <w:t>Vývoj</w:t>
      </w:r>
      <w:r w:rsidRPr="002974CB">
        <w:t xml:space="preserve"> obou jeho složek</w:t>
      </w:r>
      <w:r>
        <w:t xml:space="preserve"> byl rozdílný. Zatímco i</w:t>
      </w:r>
      <w:r w:rsidRPr="002974CB">
        <w:t xml:space="preserve">ndikátor důvěry podnikatelů </w:t>
      </w:r>
      <w:r>
        <w:t>se snížil o 1,8 bodu na hodnotu</w:t>
      </w:r>
      <w:r w:rsidRPr="002974CB">
        <w:t xml:space="preserve"> </w:t>
      </w:r>
      <w:r>
        <w:t xml:space="preserve">98,4, </w:t>
      </w:r>
      <w:r w:rsidRPr="002974CB">
        <w:t xml:space="preserve">indikátor důvěry spotřebitelů se </w:t>
      </w:r>
      <w:r>
        <w:t>zvýšil o 2,8</w:t>
      </w:r>
      <w:r w:rsidRPr="002974CB">
        <w:t xml:space="preserve"> bodu na hodnotu </w:t>
      </w:r>
      <w:r>
        <w:t>105,1.</w:t>
      </w:r>
    </w:p>
    <w:p w14:paraId="0CA71308" w14:textId="5E20677F" w:rsidR="002974CB" w:rsidRPr="002974CB" w:rsidRDefault="00C86D74" w:rsidP="002974CB">
      <w:r>
        <w:rPr>
          <w:noProof/>
        </w:rPr>
        <w:drawing>
          <wp:inline distT="0" distB="0" distL="0" distR="0" wp14:anchorId="6FA212BA" wp14:editId="51F22555">
            <wp:extent cx="5824851" cy="4067175"/>
            <wp:effectExtent l="0" t="0" r="5080" b="0"/>
            <wp:docPr id="12025398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936" cy="4073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EB7F6B" w14:textId="395F3368" w:rsidR="002974CB" w:rsidRDefault="008F2341" w:rsidP="00394A3C">
      <w:pPr>
        <w:autoSpaceDE w:val="0"/>
        <w:autoSpaceDN w:val="0"/>
        <w:adjustRightInd w:val="0"/>
        <w:spacing w:after="280"/>
        <w:jc w:val="left"/>
        <w:rPr>
          <w:rFonts w:cs="Arial"/>
          <w:szCs w:val="18"/>
        </w:rPr>
      </w:pPr>
      <w:r>
        <w:rPr>
          <w:rFonts w:cs="Arial"/>
          <w:szCs w:val="18"/>
        </w:rPr>
        <w:t>D</w:t>
      </w:r>
      <w:r w:rsidR="00736F57">
        <w:rPr>
          <w:rFonts w:cs="Arial"/>
          <w:szCs w:val="18"/>
        </w:rPr>
        <w:t>ůvěra</w:t>
      </w:r>
      <w:r w:rsidR="002974C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podnikatelů </w:t>
      </w:r>
      <w:r w:rsidR="002974CB">
        <w:rPr>
          <w:rFonts w:cs="Arial"/>
          <w:szCs w:val="18"/>
        </w:rPr>
        <w:t xml:space="preserve">v ekonomiku </w:t>
      </w:r>
      <w:r>
        <w:rPr>
          <w:rFonts w:cs="Arial"/>
          <w:szCs w:val="18"/>
        </w:rPr>
        <w:t xml:space="preserve">se </w:t>
      </w:r>
      <w:r w:rsidR="00AD4BB4">
        <w:rPr>
          <w:rFonts w:cs="Arial"/>
          <w:szCs w:val="18"/>
        </w:rPr>
        <w:t>v září zvýšila</w:t>
      </w:r>
      <w:r w:rsidR="002D0F1E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pouze v odvětví </w:t>
      </w:r>
      <w:r w:rsidR="00AD4BB4">
        <w:rPr>
          <w:rFonts w:cs="Arial"/>
          <w:szCs w:val="18"/>
        </w:rPr>
        <w:t>obchodu</w:t>
      </w:r>
      <w:r>
        <w:rPr>
          <w:rFonts w:cs="Arial"/>
          <w:szCs w:val="18"/>
        </w:rPr>
        <w:t xml:space="preserve"> (+</w:t>
      </w:r>
      <w:r w:rsidR="00AD4BB4">
        <w:rPr>
          <w:rFonts w:cs="Arial"/>
          <w:szCs w:val="18"/>
        </w:rPr>
        <w:t>1,7</w:t>
      </w:r>
      <w:r>
        <w:rPr>
          <w:rFonts w:cs="Arial"/>
          <w:szCs w:val="18"/>
        </w:rPr>
        <w:t xml:space="preserve"> bodu)</w:t>
      </w:r>
      <w:r w:rsidR="002D0F1E">
        <w:rPr>
          <w:rFonts w:cs="Arial"/>
          <w:szCs w:val="18"/>
        </w:rPr>
        <w:t>. V</w:t>
      </w:r>
      <w:r w:rsidR="00AD4BB4">
        <w:rPr>
          <w:rFonts w:cs="Arial"/>
          <w:szCs w:val="18"/>
        </w:rPr>
        <w:t xml:space="preserve">e vybraných </w:t>
      </w:r>
      <w:r w:rsidR="00F06FEF">
        <w:rPr>
          <w:rFonts w:cs="Arial"/>
          <w:szCs w:val="18"/>
        </w:rPr>
        <w:t>odvětvích služeb</w:t>
      </w:r>
      <w:r>
        <w:rPr>
          <w:rFonts w:cs="Arial"/>
          <w:szCs w:val="18"/>
        </w:rPr>
        <w:t xml:space="preserve"> se snížila</w:t>
      </w:r>
      <w:r w:rsidR="002D0F1E">
        <w:rPr>
          <w:rFonts w:cs="Arial"/>
          <w:szCs w:val="18"/>
        </w:rPr>
        <w:t xml:space="preserve"> o </w:t>
      </w:r>
      <w:r w:rsidR="00AD4BB4">
        <w:rPr>
          <w:rFonts w:cs="Arial"/>
          <w:szCs w:val="18"/>
        </w:rPr>
        <w:t>2,3</w:t>
      </w:r>
      <w:r w:rsidR="002D0F1E">
        <w:rPr>
          <w:rFonts w:cs="Arial"/>
          <w:szCs w:val="18"/>
        </w:rPr>
        <w:t xml:space="preserve"> bod</w:t>
      </w:r>
      <w:r w:rsidR="00D8733B">
        <w:rPr>
          <w:rFonts w:cs="Arial"/>
          <w:szCs w:val="18"/>
        </w:rPr>
        <w:t>u</w:t>
      </w:r>
      <w:r w:rsidR="002D0F1E">
        <w:rPr>
          <w:rFonts w:cs="Arial"/>
          <w:szCs w:val="18"/>
        </w:rPr>
        <w:t xml:space="preserve">, </w:t>
      </w:r>
      <w:r w:rsidR="00AD4BB4">
        <w:rPr>
          <w:rFonts w:cs="Arial"/>
          <w:szCs w:val="18"/>
        </w:rPr>
        <w:t>v průmyslu</w:t>
      </w:r>
      <w:r w:rsidR="002D0F1E">
        <w:rPr>
          <w:rFonts w:cs="Arial"/>
          <w:szCs w:val="18"/>
        </w:rPr>
        <w:t xml:space="preserve"> o </w:t>
      </w:r>
      <w:r w:rsidR="00AD4BB4">
        <w:rPr>
          <w:rFonts w:cs="Arial"/>
          <w:szCs w:val="18"/>
        </w:rPr>
        <w:t>2,0</w:t>
      </w:r>
      <w:r w:rsidR="002D0F1E">
        <w:rPr>
          <w:rFonts w:cs="Arial"/>
          <w:szCs w:val="18"/>
        </w:rPr>
        <w:t xml:space="preserve"> bodu a </w:t>
      </w:r>
      <w:r>
        <w:rPr>
          <w:rFonts w:cs="Arial"/>
          <w:szCs w:val="18"/>
        </w:rPr>
        <w:t xml:space="preserve">mírně pak i </w:t>
      </w:r>
      <w:r w:rsidR="00AD4BB4">
        <w:rPr>
          <w:rFonts w:cs="Arial"/>
          <w:szCs w:val="18"/>
        </w:rPr>
        <w:t>ve stavebnictví</w:t>
      </w:r>
      <w:r w:rsidR="00FB64B7">
        <w:rPr>
          <w:rFonts w:cs="Arial"/>
          <w:szCs w:val="18"/>
        </w:rPr>
        <w:t xml:space="preserve"> </w:t>
      </w:r>
      <w:r w:rsidR="00195ACB">
        <w:rPr>
          <w:rFonts w:cs="Arial"/>
          <w:szCs w:val="18"/>
        </w:rPr>
        <w:t xml:space="preserve">o </w:t>
      </w:r>
      <w:r w:rsidR="00FB64B7">
        <w:rPr>
          <w:rFonts w:cs="Arial"/>
          <w:szCs w:val="18"/>
        </w:rPr>
        <w:t>0,</w:t>
      </w:r>
      <w:r w:rsidR="00AD4BB4">
        <w:rPr>
          <w:rFonts w:cs="Arial"/>
          <w:szCs w:val="18"/>
        </w:rPr>
        <w:t>6</w:t>
      </w:r>
      <w:r w:rsidR="00FB64B7">
        <w:rPr>
          <w:rFonts w:cs="Arial"/>
          <w:szCs w:val="18"/>
        </w:rPr>
        <w:t xml:space="preserve"> bodu</w:t>
      </w:r>
      <w:r w:rsidR="002974CB" w:rsidRPr="00822E7C">
        <w:rPr>
          <w:rFonts w:ascii="Arial" w:eastAsia="Calibri" w:hAnsi="Arial" w:cs="Arial"/>
          <w:kern w:val="0"/>
          <w:szCs w:val="18"/>
          <w14:ligatures w14:val="none"/>
        </w:rPr>
        <w:t>.</w:t>
      </w:r>
    </w:p>
    <w:p w14:paraId="6C83FF0A" w14:textId="0E1F8606" w:rsidR="002974CB" w:rsidRPr="00822E7C" w:rsidRDefault="002974CB" w:rsidP="00394A3C">
      <w:pPr>
        <w:spacing w:after="0" w:line="240" w:lineRule="auto"/>
        <w:jc w:val="left"/>
        <w:rPr>
          <w:rFonts w:ascii="Arial" w:eastAsia="Calibri" w:hAnsi="Arial" w:cs="Arial"/>
          <w:i/>
          <w:kern w:val="0"/>
          <w:szCs w:val="22"/>
          <w14:ligatures w14:val="none"/>
        </w:rPr>
      </w:pPr>
      <w:r w:rsidRPr="00C310BE">
        <w:rPr>
          <w:rFonts w:cs="Arial"/>
          <w:i/>
        </w:rPr>
        <w:t>„</w:t>
      </w:r>
      <w:r w:rsidR="00BB359B">
        <w:rPr>
          <w:rFonts w:cs="Arial"/>
          <w:i/>
        </w:rPr>
        <w:t xml:space="preserve">Důvěra podnikatelů v ekonomiku </w:t>
      </w:r>
      <w:r w:rsidR="008876E2">
        <w:rPr>
          <w:rFonts w:cs="Arial"/>
          <w:i/>
        </w:rPr>
        <w:t xml:space="preserve">se </w:t>
      </w:r>
      <w:r w:rsidR="00BB359B">
        <w:rPr>
          <w:rFonts w:cs="Arial"/>
          <w:i/>
        </w:rPr>
        <w:t xml:space="preserve">v září meziměsíčně </w:t>
      </w:r>
      <w:r w:rsidR="008876E2">
        <w:rPr>
          <w:rFonts w:cs="Arial"/>
          <w:i/>
        </w:rPr>
        <w:t>snížila</w:t>
      </w:r>
      <w:r w:rsidR="00BB359B">
        <w:rPr>
          <w:rFonts w:cs="Arial"/>
          <w:i/>
        </w:rPr>
        <w:t xml:space="preserve"> ve všech sledovaných odvětvích s výjimkou obchodu. </w:t>
      </w:r>
      <w:r w:rsidR="002D1929">
        <w:rPr>
          <w:rFonts w:cs="Arial"/>
          <w:i/>
        </w:rPr>
        <w:t>Za tímto vývojem stálo zejména výrazné snížení poptávky v průmyslu a zhoršení sentimentu ve službách</w:t>
      </w:r>
      <w:r>
        <w:rPr>
          <w:rFonts w:cs="Arial"/>
          <w:i/>
        </w:rPr>
        <w:t>,</w:t>
      </w:r>
      <w:r w:rsidRPr="00BD4C4F">
        <w:rPr>
          <w:rFonts w:cs="Arial"/>
          <w:i/>
        </w:rPr>
        <w:t>“</w:t>
      </w:r>
      <w:r>
        <w:rPr>
          <w:rFonts w:cs="Arial"/>
          <w:i/>
        </w:rPr>
        <w:t xml:space="preserve"> </w:t>
      </w:r>
      <w:r w:rsidRPr="006D5A77">
        <w:t>uvedl Jiří Obst, vedoucí oddělení konjunkturálních průzkumů ČSÚ.</w:t>
      </w:r>
    </w:p>
    <w:p w14:paraId="0A4FE129" w14:textId="77777777" w:rsidR="002974CB" w:rsidRPr="00822E7C" w:rsidRDefault="002974CB" w:rsidP="00394A3C">
      <w:pPr>
        <w:spacing w:after="0" w:line="240" w:lineRule="auto"/>
        <w:jc w:val="left"/>
        <w:rPr>
          <w:rFonts w:ascii="Arial" w:eastAsia="Calibri" w:hAnsi="Arial" w:cs="Arial"/>
          <w:i/>
          <w:kern w:val="0"/>
          <w:szCs w:val="22"/>
          <w14:ligatures w14:val="none"/>
        </w:rPr>
      </w:pPr>
    </w:p>
    <w:p w14:paraId="7C039693" w14:textId="2820339A" w:rsidR="002974CB" w:rsidRPr="00822E7C" w:rsidRDefault="00AD4BB4" w:rsidP="00394A3C">
      <w:pPr>
        <w:spacing w:after="0"/>
        <w:jc w:val="left"/>
        <w:rPr>
          <w:rFonts w:ascii="Arial" w:eastAsia="Times New Roman" w:hAnsi="Arial" w:cs="Times New Roman"/>
          <w:bCs/>
          <w:kern w:val="0"/>
          <w14:ligatures w14:val="none"/>
        </w:rPr>
      </w:pPr>
      <w:r>
        <w:lastRenderedPageBreak/>
        <w:t>Důvěra</w:t>
      </w:r>
      <w:r w:rsidR="002974CB" w:rsidRPr="0052303D">
        <w:rPr>
          <w:b/>
        </w:rPr>
        <w:t xml:space="preserve"> spotřebitel</w:t>
      </w:r>
      <w:r>
        <w:rPr>
          <w:b/>
        </w:rPr>
        <w:t>ů</w:t>
      </w:r>
      <w:r w:rsidR="002D0F1E">
        <w:rPr>
          <w:b/>
        </w:rPr>
        <w:t xml:space="preserve"> </w:t>
      </w:r>
      <w:r w:rsidR="006B6E9B" w:rsidRPr="006B6E9B">
        <w:rPr>
          <w:bCs/>
        </w:rPr>
        <w:t xml:space="preserve">se </w:t>
      </w:r>
      <w:r>
        <w:rPr>
          <w:bCs/>
        </w:rPr>
        <w:t>meziměsíčně zvýšila</w:t>
      </w:r>
      <w:r w:rsidR="002974CB" w:rsidRPr="0052303D">
        <w:t xml:space="preserve">. </w:t>
      </w:r>
      <w:r w:rsidR="002D0F1E" w:rsidRPr="00152900">
        <w:t xml:space="preserve">Indikátor důvěry </w:t>
      </w:r>
      <w:r>
        <w:t>vzrostl o 2,8</w:t>
      </w:r>
      <w:r w:rsidR="002D0F1E" w:rsidRPr="00152900">
        <w:t xml:space="preserve"> bodu na hodnotu </w:t>
      </w:r>
      <w:r>
        <w:t>105,1</w:t>
      </w:r>
      <w:r w:rsidR="002D0F1E" w:rsidRPr="00152900">
        <w:t xml:space="preserve">. </w:t>
      </w:r>
      <w:r w:rsidRPr="0052303D">
        <w:t>P</w:t>
      </w:r>
      <w:r w:rsidRPr="0052303D">
        <w:rPr>
          <w:rFonts w:eastAsia="Times New Roman"/>
          <w:bCs/>
        </w:rPr>
        <w:t xml:space="preserve">odíl spotřebitelů očekávajících pro období příštích dvanácti měsíců zhoršení </w:t>
      </w:r>
      <w:r w:rsidRPr="0052303D">
        <w:rPr>
          <w:rFonts w:eastAsia="Times New Roman"/>
          <w:bCs/>
          <w:i/>
        </w:rPr>
        <w:t>celkové ekonomické situace</w:t>
      </w:r>
      <w:r w:rsidRPr="0052303D">
        <w:rPr>
          <w:rFonts w:eastAsia="Times New Roman"/>
          <w:bCs/>
        </w:rPr>
        <w:t xml:space="preserve"> v Česku </w:t>
      </w:r>
      <w:r>
        <w:rPr>
          <w:rFonts w:eastAsia="Times New Roman"/>
          <w:bCs/>
        </w:rPr>
        <w:t>se meziměsíčně snížil</w:t>
      </w:r>
      <w:r w:rsidRPr="0052303D">
        <w:rPr>
          <w:rFonts w:eastAsia="Times New Roman"/>
          <w:bCs/>
        </w:rPr>
        <w:t xml:space="preserve">. </w:t>
      </w:r>
      <w:r w:rsidRPr="0052303D">
        <w:t>P</w:t>
      </w:r>
      <w:r w:rsidRPr="0052303D">
        <w:rPr>
          <w:rFonts w:eastAsia="Times New Roman"/>
          <w:bCs/>
        </w:rPr>
        <w:t xml:space="preserve">odíl respondentů, kteří </w:t>
      </w:r>
      <w:r w:rsidRPr="0052303D">
        <w:rPr>
          <w:i/>
        </w:rPr>
        <w:t>hodnotí svou</w:t>
      </w:r>
      <w:r w:rsidRPr="0052303D">
        <w:t xml:space="preserve"> </w:t>
      </w:r>
      <w:r w:rsidRPr="0052303D">
        <w:rPr>
          <w:i/>
        </w:rPr>
        <w:t xml:space="preserve">současnou finanční situaci </w:t>
      </w:r>
      <w:r w:rsidRPr="0052303D">
        <w:t>hůře, než tomu bylo v předchozích dvanácti měsících</w:t>
      </w:r>
      <w:r>
        <w:t>, se oproti srpnu téměř nezměnil. Podíl</w:t>
      </w:r>
      <w:r w:rsidRPr="0052303D">
        <w:rPr>
          <w:rFonts w:eastAsia="Times New Roman"/>
          <w:bCs/>
        </w:rPr>
        <w:t xml:space="preserve"> domácností očekávajících </w:t>
      </w:r>
      <w:r>
        <w:rPr>
          <w:i/>
        </w:rPr>
        <w:t>zlepšení</w:t>
      </w:r>
      <w:r w:rsidRPr="0052303D">
        <w:rPr>
          <w:i/>
        </w:rPr>
        <w:t xml:space="preserve"> své finanční situace </w:t>
      </w:r>
      <w:r w:rsidRPr="0052303D">
        <w:t>v příštích dvanácti měsících</w:t>
      </w:r>
      <w:r>
        <w:t xml:space="preserve"> se mírně zvýšil</w:t>
      </w:r>
      <w:r w:rsidRPr="0052303D">
        <w:t>.</w:t>
      </w:r>
      <w:r>
        <w:t xml:space="preserve"> </w:t>
      </w:r>
      <w:r w:rsidRPr="0052303D">
        <w:t>Počet respondentů</w:t>
      </w:r>
      <w:r w:rsidRPr="0052303D">
        <w:rPr>
          <w:rFonts w:eastAsia="Times New Roman"/>
          <w:bCs/>
        </w:rPr>
        <w:t xml:space="preserve">, kteří neplánují v příštích dvanácti měsících pořizovat </w:t>
      </w:r>
      <w:r w:rsidRPr="0052303D">
        <w:rPr>
          <w:rFonts w:eastAsia="Times New Roman"/>
          <w:bCs/>
          <w:i/>
        </w:rPr>
        <w:t>velké nákupy</w:t>
      </w:r>
      <w:r w:rsidRPr="0052303D">
        <w:rPr>
          <w:rFonts w:eastAsia="Times New Roman"/>
          <w:bCs/>
        </w:rPr>
        <w:t xml:space="preserve">, </w:t>
      </w:r>
      <w:r>
        <w:rPr>
          <w:rFonts w:eastAsia="Times New Roman"/>
          <w:bCs/>
        </w:rPr>
        <w:t>se mírně snížil</w:t>
      </w:r>
      <w:r w:rsidRPr="0052303D">
        <w:rPr>
          <w:rFonts w:eastAsia="Times New Roman"/>
          <w:bCs/>
        </w:rPr>
        <w:t>.</w:t>
      </w:r>
    </w:p>
    <w:p w14:paraId="2C1AA33B" w14:textId="77777777" w:rsidR="002974CB" w:rsidRPr="00822E7C" w:rsidRDefault="002974CB" w:rsidP="00394A3C">
      <w:pPr>
        <w:spacing w:after="0"/>
        <w:jc w:val="left"/>
        <w:rPr>
          <w:rFonts w:ascii="Arial" w:eastAsia="Times New Roman" w:hAnsi="Arial" w:cs="Times New Roman"/>
          <w:bCs/>
          <w:kern w:val="0"/>
          <w14:ligatures w14:val="none"/>
        </w:rPr>
      </w:pPr>
    </w:p>
    <w:p w14:paraId="1884BC56" w14:textId="7EFC7D2B" w:rsidR="002974CB" w:rsidRPr="00C32C68" w:rsidRDefault="004C6C5A" w:rsidP="00394A3C">
      <w:pPr>
        <w:jc w:val="left"/>
        <w:rPr>
          <w:rFonts w:cs="Arial"/>
          <w:i/>
        </w:rPr>
      </w:pPr>
      <w:r>
        <w:rPr>
          <w:rFonts w:cs="Arial"/>
          <w:i/>
        </w:rPr>
        <w:t>„</w:t>
      </w:r>
      <w:r w:rsidR="008876E2" w:rsidRPr="008876E2">
        <w:rPr>
          <w:rFonts w:cs="Arial"/>
          <w:i/>
        </w:rPr>
        <w:t xml:space="preserve">Po </w:t>
      </w:r>
      <w:r w:rsidR="008876E2">
        <w:rPr>
          <w:rFonts w:cs="Arial"/>
          <w:i/>
        </w:rPr>
        <w:t xml:space="preserve">předešlém </w:t>
      </w:r>
      <w:r w:rsidR="008876E2" w:rsidRPr="008876E2">
        <w:rPr>
          <w:rFonts w:cs="Arial"/>
          <w:i/>
        </w:rPr>
        <w:t xml:space="preserve">dvouměsíčním poklesu se důvěra spotřebitelů v </w:t>
      </w:r>
      <w:r w:rsidR="008876E2">
        <w:rPr>
          <w:rFonts w:cs="Arial"/>
          <w:i/>
        </w:rPr>
        <w:t>září</w:t>
      </w:r>
      <w:r w:rsidR="008876E2" w:rsidRPr="008876E2">
        <w:rPr>
          <w:rFonts w:cs="Arial"/>
          <w:i/>
        </w:rPr>
        <w:t xml:space="preserve"> zvýšila. K jejímu růstu přispělo zejména snížení obav </w:t>
      </w:r>
      <w:r w:rsidR="008876E2">
        <w:rPr>
          <w:rFonts w:cs="Arial"/>
          <w:i/>
        </w:rPr>
        <w:t xml:space="preserve">spotřebitelů </w:t>
      </w:r>
      <w:r w:rsidR="008876E2" w:rsidRPr="008876E2">
        <w:rPr>
          <w:rFonts w:cs="Arial"/>
          <w:i/>
        </w:rPr>
        <w:t>ze zhoršení hospodářské situace v České republice. Zároveň se mírně zvýšil podíl respondentů, kteří v následujících dvanácti měsících očekávají zlepšení své finanční situace</w:t>
      </w:r>
      <w:r w:rsidR="00BB359B" w:rsidRPr="00BB359B">
        <w:rPr>
          <w:rFonts w:cs="Arial"/>
          <w:i/>
        </w:rPr>
        <w:t>,“</w:t>
      </w:r>
      <w:r w:rsidR="004D2566">
        <w:rPr>
          <w:rFonts w:cs="Arial"/>
          <w:i/>
        </w:rPr>
        <w:t xml:space="preserve"> </w:t>
      </w:r>
      <w:r w:rsidR="002974CB" w:rsidRPr="005A40B8">
        <w:t xml:space="preserve">sdělila </w:t>
      </w:r>
      <w:r w:rsidR="004D2566">
        <w:t>Anastasija Neradová</w:t>
      </w:r>
      <w:r w:rsidR="002974CB" w:rsidRPr="005A40B8">
        <w:t xml:space="preserve"> z oddělení konjunkturálních průzkumů ČSÚ.</w:t>
      </w:r>
    </w:p>
    <w:p w14:paraId="455380A4" w14:textId="77777777" w:rsidR="002974CB" w:rsidRDefault="002974CB" w:rsidP="00394A3C">
      <w:pPr>
        <w:jc w:val="left"/>
      </w:pPr>
      <w:r>
        <w:t>***</w:t>
      </w:r>
    </w:p>
    <w:p w14:paraId="2F7AF416" w14:textId="68D86D9E" w:rsidR="002974CB" w:rsidRDefault="002974CB" w:rsidP="00394A3C">
      <w:pPr>
        <w:jc w:val="left"/>
        <w:rPr>
          <w:rStyle w:val="Hypertextovodkaz"/>
          <w:i/>
        </w:rPr>
      </w:pPr>
      <w:r w:rsidRPr="00E955F4">
        <w:t xml:space="preserve">Detailnější informace </w:t>
      </w:r>
      <w:r>
        <w:t>o vývoji podnikatelské a spotřebitelské důvěry naleznete v </w:t>
      </w:r>
      <w:hyperlink r:id="rId12" w:history="1">
        <w:r w:rsidRPr="00DF1681">
          <w:rPr>
            <w:rStyle w:val="Hypertextovodkaz"/>
            <w:i/>
          </w:rPr>
          <w:t>doplňující informaci k RI konjunkturálních průzkumů</w:t>
        </w:r>
      </w:hyperlink>
      <w:r w:rsidRPr="00B4086A">
        <w:rPr>
          <w:rStyle w:val="Hypertextovodkaz"/>
          <w:i/>
        </w:rPr>
        <w:t xml:space="preserve">. </w:t>
      </w:r>
    </w:p>
    <w:p w14:paraId="79DFF452" w14:textId="77777777" w:rsidR="00200551" w:rsidRDefault="00200551" w:rsidP="006A57CC"/>
    <w:p w14:paraId="094911EA" w14:textId="77777777" w:rsidR="00822E7C" w:rsidRPr="0096305F" w:rsidRDefault="00822E7C" w:rsidP="00822E7C">
      <w:pPr>
        <w:pBdr>
          <w:top w:val="single" w:sz="4" w:space="9" w:color="auto"/>
        </w:pBdr>
        <w:spacing w:line="240" w:lineRule="auto"/>
        <w:rPr>
          <w:rFonts w:cs="ArialMT"/>
          <w:i/>
          <w:sz w:val="18"/>
          <w:szCs w:val="18"/>
        </w:rPr>
      </w:pPr>
      <w:r w:rsidRPr="0096305F">
        <w:rPr>
          <w:rFonts w:cs="ArialMT"/>
          <w:i/>
          <w:sz w:val="18"/>
          <w:szCs w:val="18"/>
        </w:rPr>
        <w:t>Poznámky:</w:t>
      </w:r>
    </w:p>
    <w:p w14:paraId="5340FCB9" w14:textId="77777777" w:rsidR="00822E7C" w:rsidRPr="0096305F" w:rsidRDefault="00822E7C" w:rsidP="00822E7C">
      <w:pPr>
        <w:pBdr>
          <w:top w:val="single" w:sz="4" w:space="9" w:color="auto"/>
        </w:pBdr>
        <w:spacing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</w:p>
    <w:p w14:paraId="7F2C2051" w14:textId="77777777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96305F">
        <w:rPr>
          <w:rFonts w:cs="ArialMT"/>
          <w:i/>
          <w:iCs/>
          <w:color w:val="000000"/>
          <w:sz w:val="18"/>
          <w:szCs w:val="18"/>
        </w:rPr>
        <w:t>Zodpovědný</w:t>
      </w:r>
      <w:r w:rsidRPr="0096305F">
        <w:rPr>
          <w:rFonts w:cs="ArialMT"/>
          <w:i/>
          <w:color w:val="000000"/>
          <w:sz w:val="18"/>
          <w:szCs w:val="18"/>
        </w:rPr>
        <w:t xml:space="preserve"> vedoucí pracovník ČSÚ:</w:t>
      </w:r>
      <w:r w:rsidRPr="0096305F">
        <w:rPr>
          <w:rFonts w:cs="ArialMT"/>
          <w:i/>
          <w:color w:val="000000"/>
          <w:sz w:val="18"/>
          <w:szCs w:val="18"/>
        </w:rPr>
        <w:tab/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Ing. Juraj Lojka, ředitel odboru koordinace podnikových statistik a konjunkturálních průzkumů, tel. 731439291, e-mail: juraj.lojka@csu.gov.cz</w:t>
      </w:r>
    </w:p>
    <w:p w14:paraId="5AE0BED5" w14:textId="77777777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Kontaktní osoba: 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ab/>
        <w:t xml:space="preserve">Ing. Jiří Obst, vedoucí oddělení konjunkturálních průzkumů, tel. 604815440, e-mail: </w:t>
      </w:r>
      <w:hyperlink r:id="rId13" w:history="1">
        <w:r w:rsidRPr="00822E7C">
          <w:rPr>
            <w:rFonts w:ascii="Arial" w:eastAsia="Calibri" w:hAnsi="Arial" w:cs="ArialMT"/>
            <w:i/>
            <w:iCs/>
            <w:color w:val="000000"/>
            <w:kern w:val="0"/>
            <w:sz w:val="18"/>
            <w:szCs w:val="18"/>
            <w14:ligatures w14:val="none"/>
          </w:rPr>
          <w:t>jiri.obst@csu.gov.cz</w:t>
        </w:r>
      </w:hyperlink>
    </w:p>
    <w:p w14:paraId="7B05D182" w14:textId="77777777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Metoda získání dat: 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ab/>
        <w:t xml:space="preserve">Konjunkturální zjišťování ČSÚ, Spotřebitelský barometr Data </w:t>
      </w:r>
      <w:proofErr w:type="spellStart"/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Collect</w:t>
      </w:r>
      <w:proofErr w:type="spellEnd"/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 (https://www.datacollect.cz)</w:t>
      </w:r>
    </w:p>
    <w:p w14:paraId="29436A27" w14:textId="79032FE5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Termín sběru dat: 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ab/>
        <w:t>podnikatelská část: od 1. do 1</w:t>
      </w:r>
      <w:r w:rsidR="00EB0000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7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r w:rsidR="006343AE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9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. 2026, </w:t>
      </w:r>
    </w:p>
    <w:p w14:paraId="1A4C32D0" w14:textId="5FB26D60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cs="ArialMT"/>
          <w:iCs/>
          <w:color w:val="000000"/>
          <w:sz w:val="18"/>
          <w:szCs w:val="18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ab/>
        <w:t>spotřebitelská část: od 1. do 1</w:t>
      </w:r>
      <w:r w:rsidR="006411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5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r w:rsidR="006343AE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9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. 2026</w:t>
      </w:r>
    </w:p>
    <w:p w14:paraId="78460477" w14:textId="77777777" w:rsidR="00822E7C" w:rsidRPr="00822E7C" w:rsidRDefault="00822E7C" w:rsidP="00822E7C">
      <w:pPr>
        <w:spacing w:line="240" w:lineRule="auto"/>
        <w:ind w:left="3600" w:hanging="3600"/>
        <w:jc w:val="left"/>
        <w:rPr>
          <w:rFonts w:cs="ArialMT"/>
          <w:i/>
          <w:color w:val="000000"/>
          <w:sz w:val="18"/>
          <w:szCs w:val="18"/>
        </w:rPr>
      </w:pPr>
    </w:p>
    <w:p w14:paraId="31263E32" w14:textId="783FFB21" w:rsidR="00822E7C" w:rsidRPr="00822E7C" w:rsidRDefault="00822E7C" w:rsidP="00822E7C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96305F">
        <w:rPr>
          <w:rFonts w:cs="ArialMT"/>
          <w:i/>
          <w:iCs/>
          <w:color w:val="000000"/>
          <w:sz w:val="18"/>
          <w:szCs w:val="18"/>
        </w:rPr>
        <w:t xml:space="preserve">Termín zveřejnění další RI: </w:t>
      </w:r>
      <w:r w:rsidRPr="0096305F">
        <w:rPr>
          <w:rFonts w:cs="ArialMT"/>
          <w:i/>
          <w:iCs/>
          <w:color w:val="000000"/>
          <w:sz w:val="18"/>
          <w:szCs w:val="18"/>
        </w:rPr>
        <w:tab/>
      </w:r>
      <w:r w:rsidR="006343AE">
        <w:rPr>
          <w:rFonts w:cs="ArialMT"/>
          <w:i/>
          <w:iCs/>
          <w:color w:val="000000"/>
          <w:sz w:val="18"/>
          <w:szCs w:val="18"/>
        </w:rPr>
        <w:t>26</w:t>
      </w:r>
      <w:r>
        <w:rPr>
          <w:rFonts w:cs="ArialMT"/>
          <w:i/>
          <w:iCs/>
          <w:color w:val="000000"/>
          <w:sz w:val="18"/>
          <w:szCs w:val="18"/>
        </w:rPr>
        <w:t xml:space="preserve">. </w:t>
      </w:r>
      <w:r w:rsidR="006343AE">
        <w:rPr>
          <w:rFonts w:cs="ArialMT"/>
          <w:i/>
          <w:iCs/>
          <w:color w:val="000000"/>
          <w:sz w:val="18"/>
          <w:szCs w:val="18"/>
        </w:rPr>
        <w:t>10</w:t>
      </w:r>
      <w:r>
        <w:rPr>
          <w:rFonts w:cs="ArialMT"/>
          <w:i/>
          <w:iCs/>
          <w:color w:val="000000"/>
          <w:sz w:val="18"/>
          <w:szCs w:val="18"/>
        </w:rPr>
        <w:t>.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 202</w:t>
      </w:r>
      <w:r>
        <w:rPr>
          <w:rFonts w:cs="ArialMT"/>
          <w:i/>
          <w:iCs/>
          <w:color w:val="000000"/>
          <w:sz w:val="18"/>
          <w:szCs w:val="18"/>
        </w:rPr>
        <w:t>6</w:t>
      </w:r>
    </w:p>
    <w:p w14:paraId="232CCC79" w14:textId="77777777" w:rsidR="00822E7C" w:rsidRPr="00822E7C" w:rsidRDefault="00822E7C" w:rsidP="00822E7C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</w:p>
    <w:p w14:paraId="08ACFC4D" w14:textId="77777777" w:rsidR="00822E7C" w:rsidRPr="00822E7C" w:rsidRDefault="00822E7C" w:rsidP="00822E7C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Podrobné časové řady sald jednotlivých </w:t>
      </w:r>
    </w:p>
    <w:p w14:paraId="6F57CE3E" w14:textId="77777777" w:rsidR="00822E7C" w:rsidRPr="00822E7C" w:rsidRDefault="00822E7C" w:rsidP="00822E7C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ukazatelů, sald a bazických indexů </w:t>
      </w:r>
    </w:p>
    <w:p w14:paraId="16900A2D" w14:textId="77777777" w:rsidR="00822E7C" w:rsidRDefault="00822E7C" w:rsidP="00822E7C">
      <w:pPr>
        <w:spacing w:after="0"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indikátorů důvěry dle odvětví: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 </w:t>
      </w:r>
      <w:r w:rsidRPr="0096305F">
        <w:rPr>
          <w:rFonts w:cs="ArialMT"/>
          <w:i/>
          <w:iCs/>
          <w:color w:val="000000"/>
          <w:sz w:val="18"/>
          <w:szCs w:val="18"/>
        </w:rPr>
        <w:tab/>
      </w:r>
      <w:hyperlink r:id="rId14" w:history="1">
        <w:r w:rsidRPr="0090681A">
          <w:rPr>
            <w:rStyle w:val="Hypertextovodkaz"/>
            <w:i/>
          </w:rPr>
          <w:t>https://csu.gov.cz/produkty/kpr_cr</w:t>
        </w:r>
      </w:hyperlink>
      <w:r>
        <w:rPr>
          <w:rFonts w:cs="ArialMT"/>
          <w:b/>
          <w:i/>
          <w:iCs/>
          <w:color w:val="000000"/>
          <w:sz w:val="18"/>
          <w:szCs w:val="18"/>
        </w:rPr>
        <w:t xml:space="preserve"> 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 </w:t>
      </w:r>
    </w:p>
    <w:p w14:paraId="2EE31852" w14:textId="77777777" w:rsidR="00822E7C" w:rsidRDefault="00822E7C" w:rsidP="00822E7C">
      <w:pPr>
        <w:spacing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</w:p>
    <w:p w14:paraId="5928CF90" w14:textId="77777777" w:rsidR="00822E7C" w:rsidRDefault="00822E7C" w:rsidP="00822E7C">
      <w:pPr>
        <w:ind w:left="709" w:hanging="709"/>
        <w:jc w:val="left"/>
        <w:rPr>
          <w:i/>
          <w:sz w:val="18"/>
          <w:szCs w:val="18"/>
        </w:rPr>
      </w:pPr>
      <w:r w:rsidRPr="0096305F">
        <w:rPr>
          <w:i/>
          <w:sz w:val="18"/>
          <w:szCs w:val="18"/>
        </w:rPr>
        <w:t xml:space="preserve">Konjunkturální a spotřebitelské průzkumy jsou spolufinancovány </w:t>
      </w:r>
      <w:r>
        <w:rPr>
          <w:i/>
          <w:sz w:val="18"/>
          <w:szCs w:val="18"/>
        </w:rPr>
        <w:t>granty Evropské komise DG ECFIN</w:t>
      </w:r>
    </w:p>
    <w:p w14:paraId="0DAFB5FC" w14:textId="77777777" w:rsidR="00822E7C" w:rsidRDefault="00822E7C" w:rsidP="00822E7C">
      <w:pPr>
        <w:jc w:val="left"/>
        <w:rPr>
          <w:i/>
          <w:sz w:val="18"/>
          <w:szCs w:val="18"/>
        </w:rPr>
      </w:pPr>
      <w:hyperlink r:id="rId15" w:history="1">
        <w:r w:rsidRPr="00685856">
          <w:rPr>
            <w:rStyle w:val="Hypertextovodkaz"/>
            <w:i/>
            <w:sz w:val="18"/>
            <w:szCs w:val="18"/>
          </w:rPr>
          <w:t>https://ec.europa.eu/info/business-economy-euro/indicators-statistics/economic-databases/business-and-consumer-surveys_en</w:t>
        </w:r>
      </w:hyperlink>
    </w:p>
    <w:p w14:paraId="28E542E4" w14:textId="77777777" w:rsidR="00822E7C" w:rsidRPr="005C5678" w:rsidRDefault="00822E7C" w:rsidP="00822E7C">
      <w:pPr>
        <w:ind w:left="2410" w:hanging="241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Odkaz do evropské databáze: </w:t>
      </w:r>
      <w:hyperlink r:id="rId16" w:history="1">
        <w:r w:rsidRPr="005C5678">
          <w:rPr>
            <w:rStyle w:val="Hypertextovodkaz"/>
            <w:i/>
          </w:rPr>
          <w:t>https://ec.europa.eu/eurostat/web/euro-indicators/database</w:t>
        </w:r>
      </w:hyperlink>
      <w:r w:rsidRPr="005C5678">
        <w:rPr>
          <w:i/>
        </w:rPr>
        <w:t xml:space="preserve"> </w:t>
      </w:r>
    </w:p>
    <w:p w14:paraId="0C85F1BC" w14:textId="77777777" w:rsidR="00822E7C" w:rsidRPr="00822E7C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Přílohy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:</w:t>
      </w:r>
    </w:p>
    <w:p w14:paraId="09977146" w14:textId="77777777" w:rsidR="00822E7C" w:rsidRPr="00822E7C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Doplňující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informace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k RI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konjunkturálních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průzkumů</w:t>
      </w:r>
      <w:proofErr w:type="spellEnd"/>
    </w:p>
    <w:p w14:paraId="11E131D8" w14:textId="77777777" w:rsidR="00822E7C" w:rsidRPr="00822E7C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Tab.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Indikátory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důvěry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–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salda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indikátorů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důvěry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,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bazické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indexy</w:t>
      </w:r>
      <w:proofErr w:type="spellEnd"/>
    </w:p>
    <w:p w14:paraId="0741F3C7" w14:textId="77777777" w:rsidR="00822E7C" w:rsidRPr="00822E7C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Graf 1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Sezónně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očištěné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indikátory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důvěry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–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bazické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indexy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(2003–2026)</w:t>
      </w:r>
    </w:p>
    <w:p w14:paraId="0831D7A3" w14:textId="77777777" w:rsidR="00822E7C" w:rsidRPr="00822E7C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Graf 2.1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Sezónně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očištěné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indikátory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důvěry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v 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průmyslu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,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stavebnictví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,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obchodě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a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ve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vybraných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službách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–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bazické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indexy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(2003–2026)</w:t>
      </w:r>
    </w:p>
    <w:p w14:paraId="7B2A407C" w14:textId="77777777" w:rsidR="00822E7C" w:rsidRPr="00822E7C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Graf 2.2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Salda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sezónně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očištěných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indikátorů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důvěry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v 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průmyslu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,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stavebnictví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,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obchodě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a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ve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vybraných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službách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(2003–2026) </w:t>
      </w:r>
    </w:p>
    <w:p w14:paraId="5A258FCC" w14:textId="7EAB573F" w:rsidR="00070445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lastRenderedPageBreak/>
        <w:t xml:space="preserve">Graf 3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Indikátory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ekonomického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sentimentu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–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mezinárodní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srovnání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,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sezónně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očištěno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,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bazické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</w:t>
      </w:r>
      <w:proofErr w:type="spellStart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>indexy</w:t>
      </w:r>
      <w:proofErr w:type="spellEnd"/>
      <w:r w:rsidRPr="00822E7C">
        <w:rPr>
          <w:rFonts w:ascii="Arial" w:eastAsia="Calibri" w:hAnsi="Arial" w:cs="Times New Roman"/>
          <w:kern w:val="0"/>
          <w:lang w:val="en-GB"/>
          <w14:ligatures w14:val="none"/>
        </w:rPr>
        <w:t xml:space="preserve"> (2007–2026)</w:t>
      </w:r>
    </w:p>
    <w:p w14:paraId="7194FE58" w14:textId="77777777" w:rsidR="00EB0000" w:rsidRDefault="00EB0000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</w:p>
    <w:p w14:paraId="1A481063" w14:textId="77777777" w:rsidR="00EB0000" w:rsidRPr="00822E7C" w:rsidRDefault="00EB0000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</w:p>
    <w:sectPr w:rsidR="00EB0000" w:rsidRPr="00822E7C" w:rsidSect="00BE2E0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ECD49" w14:textId="77777777" w:rsidR="007B6615" w:rsidRDefault="007B6615" w:rsidP="004A01A7">
      <w:pPr>
        <w:spacing w:after="0" w:line="240" w:lineRule="auto"/>
      </w:pPr>
      <w:r>
        <w:separator/>
      </w:r>
    </w:p>
  </w:endnote>
  <w:endnote w:type="continuationSeparator" w:id="0">
    <w:p w14:paraId="2C26DB47" w14:textId="77777777" w:rsidR="007B6615" w:rsidRDefault="007B6615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85F29" w14:textId="77777777" w:rsidR="003C07AC" w:rsidRDefault="003C07A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AE6C" w14:textId="77777777" w:rsidR="006A57CC" w:rsidRDefault="006A57CC" w:rsidP="00F21B6A">
    <w:pPr>
      <w:pStyle w:val="Zpat"/>
    </w:pPr>
    <w:r w:rsidRPr="006A57CC">
      <w:t>Český statistický úřad</w:t>
    </w:r>
  </w:p>
  <w:p w14:paraId="341354F4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4AEE7CF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4FFE1DE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DCE34" w14:textId="77777777" w:rsidR="003C07AC" w:rsidRDefault="003C07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B6DC9" w14:textId="77777777" w:rsidR="007B6615" w:rsidRDefault="007B6615" w:rsidP="004A01A7">
      <w:pPr>
        <w:spacing w:after="0" w:line="240" w:lineRule="auto"/>
      </w:pPr>
    </w:p>
  </w:footnote>
  <w:footnote w:type="continuationSeparator" w:id="0">
    <w:p w14:paraId="057DA86E" w14:textId="77777777" w:rsidR="007B6615" w:rsidRDefault="007B6615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6B08" w14:textId="77777777" w:rsidR="003C07AC" w:rsidRDefault="003C07A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32BECC5" w14:textId="77777777" w:rsidTr="00F21B6A">
      <w:trPr>
        <w:jc w:val="right"/>
      </w:trPr>
      <w:tc>
        <w:tcPr>
          <w:tcW w:w="4253" w:type="dxa"/>
        </w:tcPr>
        <w:p w14:paraId="3B3BE0CD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4727024E" w14:textId="77777777" w:rsidR="004A01A7" w:rsidRDefault="003C07AC" w:rsidP="00550B3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6812BE2F" wp14:editId="024BF80E">
          <wp:simplePos x="0" y="0"/>
          <wp:positionH relativeFrom="margin">
            <wp:posOffset>1019649</wp:posOffset>
          </wp:positionH>
          <wp:positionV relativeFrom="paragraph">
            <wp:posOffset>-435610</wp:posOffset>
          </wp:positionV>
          <wp:extent cx="2894330" cy="964565"/>
          <wp:effectExtent l="0" t="0" r="1270" b="6985"/>
          <wp:wrapNone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100let_RI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94330" cy="964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1964"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0AACA2ED">
          <wp:simplePos x="0" y="0"/>
          <wp:positionH relativeFrom="page">
            <wp:posOffset>485775</wp:posOffset>
          </wp:positionH>
          <wp:positionV relativeFrom="page">
            <wp:posOffset>360045</wp:posOffset>
          </wp:positionV>
          <wp:extent cx="16020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19F5" w14:textId="77777777" w:rsidR="003C07AC" w:rsidRDefault="003C07A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CB"/>
    <w:rsid w:val="000106FE"/>
    <w:rsid w:val="000120B4"/>
    <w:rsid w:val="0002560E"/>
    <w:rsid w:val="00032CCE"/>
    <w:rsid w:val="00035F16"/>
    <w:rsid w:val="00043335"/>
    <w:rsid w:val="000516B6"/>
    <w:rsid w:val="00054392"/>
    <w:rsid w:val="0005510C"/>
    <w:rsid w:val="000608F2"/>
    <w:rsid w:val="00061CCF"/>
    <w:rsid w:val="00062565"/>
    <w:rsid w:val="0006321C"/>
    <w:rsid w:val="00070445"/>
    <w:rsid w:val="00071F0F"/>
    <w:rsid w:val="00072CE3"/>
    <w:rsid w:val="00073FFE"/>
    <w:rsid w:val="00081218"/>
    <w:rsid w:val="00083A55"/>
    <w:rsid w:val="00085436"/>
    <w:rsid w:val="000968A9"/>
    <w:rsid w:val="000A1765"/>
    <w:rsid w:val="000A79FD"/>
    <w:rsid w:val="000B13FD"/>
    <w:rsid w:val="000B232F"/>
    <w:rsid w:val="000B4F0B"/>
    <w:rsid w:val="000C11F2"/>
    <w:rsid w:val="000C2452"/>
    <w:rsid w:val="000C67FA"/>
    <w:rsid w:val="000C68F4"/>
    <w:rsid w:val="000C6B75"/>
    <w:rsid w:val="000D2954"/>
    <w:rsid w:val="000D5C58"/>
    <w:rsid w:val="000D7BC9"/>
    <w:rsid w:val="000E00C3"/>
    <w:rsid w:val="000E3099"/>
    <w:rsid w:val="000F141D"/>
    <w:rsid w:val="000F5A54"/>
    <w:rsid w:val="00102994"/>
    <w:rsid w:val="0010606B"/>
    <w:rsid w:val="00120C58"/>
    <w:rsid w:val="0012123A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17BF"/>
    <w:rsid w:val="00164790"/>
    <w:rsid w:val="001712FE"/>
    <w:rsid w:val="00171B3E"/>
    <w:rsid w:val="00175680"/>
    <w:rsid w:val="001909FA"/>
    <w:rsid w:val="0019514E"/>
    <w:rsid w:val="00195ACB"/>
    <w:rsid w:val="001C6BD1"/>
    <w:rsid w:val="001C7E55"/>
    <w:rsid w:val="001D52C5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2E9"/>
    <w:rsid w:val="002234D1"/>
    <w:rsid w:val="0023306D"/>
    <w:rsid w:val="002363CA"/>
    <w:rsid w:val="0024676C"/>
    <w:rsid w:val="002575D6"/>
    <w:rsid w:val="00260DCA"/>
    <w:rsid w:val="00275B42"/>
    <w:rsid w:val="00280346"/>
    <w:rsid w:val="00280D21"/>
    <w:rsid w:val="0028101B"/>
    <w:rsid w:val="002826B4"/>
    <w:rsid w:val="00293F29"/>
    <w:rsid w:val="002974CB"/>
    <w:rsid w:val="00297C33"/>
    <w:rsid w:val="002A1D3B"/>
    <w:rsid w:val="002C22AF"/>
    <w:rsid w:val="002C4C20"/>
    <w:rsid w:val="002D0F1E"/>
    <w:rsid w:val="002D11B9"/>
    <w:rsid w:val="002D1929"/>
    <w:rsid w:val="002D64E0"/>
    <w:rsid w:val="002D796B"/>
    <w:rsid w:val="002F69F1"/>
    <w:rsid w:val="002F7004"/>
    <w:rsid w:val="0030061B"/>
    <w:rsid w:val="00301296"/>
    <w:rsid w:val="00303222"/>
    <w:rsid w:val="00303A0E"/>
    <w:rsid w:val="00307360"/>
    <w:rsid w:val="0031448D"/>
    <w:rsid w:val="003206E7"/>
    <w:rsid w:val="003208E6"/>
    <w:rsid w:val="0032285E"/>
    <w:rsid w:val="00330CDF"/>
    <w:rsid w:val="003351B8"/>
    <w:rsid w:val="003355A0"/>
    <w:rsid w:val="00342E5E"/>
    <w:rsid w:val="003540FA"/>
    <w:rsid w:val="00355FAC"/>
    <w:rsid w:val="00356332"/>
    <w:rsid w:val="00363815"/>
    <w:rsid w:val="003654CD"/>
    <w:rsid w:val="00370110"/>
    <w:rsid w:val="00370241"/>
    <w:rsid w:val="00372598"/>
    <w:rsid w:val="00392F53"/>
    <w:rsid w:val="0039322D"/>
    <w:rsid w:val="00393EC0"/>
    <w:rsid w:val="00394A3C"/>
    <w:rsid w:val="003A2A49"/>
    <w:rsid w:val="003A3966"/>
    <w:rsid w:val="003A7E6A"/>
    <w:rsid w:val="003B582A"/>
    <w:rsid w:val="003B5A46"/>
    <w:rsid w:val="003C027F"/>
    <w:rsid w:val="003C07AC"/>
    <w:rsid w:val="003C3F6A"/>
    <w:rsid w:val="003D2BE1"/>
    <w:rsid w:val="003D639F"/>
    <w:rsid w:val="003E0572"/>
    <w:rsid w:val="003E3910"/>
    <w:rsid w:val="003E6369"/>
    <w:rsid w:val="003F36C7"/>
    <w:rsid w:val="003F54C8"/>
    <w:rsid w:val="003F69B1"/>
    <w:rsid w:val="00402760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A729F"/>
    <w:rsid w:val="004B4A94"/>
    <w:rsid w:val="004C675C"/>
    <w:rsid w:val="004C6C5A"/>
    <w:rsid w:val="004C7DCA"/>
    <w:rsid w:val="004D2566"/>
    <w:rsid w:val="004D3EEA"/>
    <w:rsid w:val="004E7E0E"/>
    <w:rsid w:val="00500A63"/>
    <w:rsid w:val="005035FE"/>
    <w:rsid w:val="00521746"/>
    <w:rsid w:val="00525502"/>
    <w:rsid w:val="00534403"/>
    <w:rsid w:val="00542A56"/>
    <w:rsid w:val="00542CA8"/>
    <w:rsid w:val="0054581A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62F8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5E75ED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32A8A"/>
    <w:rsid w:val="00633376"/>
    <w:rsid w:val="006343AE"/>
    <w:rsid w:val="00637E8B"/>
    <w:rsid w:val="00640E73"/>
    <w:rsid w:val="0064117C"/>
    <w:rsid w:val="0064237D"/>
    <w:rsid w:val="0064768E"/>
    <w:rsid w:val="00647757"/>
    <w:rsid w:val="00650D3D"/>
    <w:rsid w:val="0065428D"/>
    <w:rsid w:val="006609D6"/>
    <w:rsid w:val="0067042F"/>
    <w:rsid w:val="0068228E"/>
    <w:rsid w:val="00683B5C"/>
    <w:rsid w:val="006950C1"/>
    <w:rsid w:val="0069631F"/>
    <w:rsid w:val="006A4940"/>
    <w:rsid w:val="006A57CC"/>
    <w:rsid w:val="006B29E3"/>
    <w:rsid w:val="006B6E9B"/>
    <w:rsid w:val="006C0860"/>
    <w:rsid w:val="006E02DD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50F5"/>
    <w:rsid w:val="00736F57"/>
    <w:rsid w:val="007371E0"/>
    <w:rsid w:val="00743EA9"/>
    <w:rsid w:val="00760B9A"/>
    <w:rsid w:val="00765263"/>
    <w:rsid w:val="00773B0B"/>
    <w:rsid w:val="00782052"/>
    <w:rsid w:val="00787190"/>
    <w:rsid w:val="007B6615"/>
    <w:rsid w:val="007D6A0E"/>
    <w:rsid w:val="007D6F07"/>
    <w:rsid w:val="007F0213"/>
    <w:rsid w:val="007F0375"/>
    <w:rsid w:val="00801CDD"/>
    <w:rsid w:val="00803FD1"/>
    <w:rsid w:val="00811964"/>
    <w:rsid w:val="00822E7C"/>
    <w:rsid w:val="0082790E"/>
    <w:rsid w:val="008323C2"/>
    <w:rsid w:val="008340C9"/>
    <w:rsid w:val="00834A49"/>
    <w:rsid w:val="00837E45"/>
    <w:rsid w:val="0084277E"/>
    <w:rsid w:val="00851074"/>
    <w:rsid w:val="008541DA"/>
    <w:rsid w:val="00860519"/>
    <w:rsid w:val="00870D3E"/>
    <w:rsid w:val="00877CF1"/>
    <w:rsid w:val="00881BA3"/>
    <w:rsid w:val="00884306"/>
    <w:rsid w:val="008876E2"/>
    <w:rsid w:val="0089104F"/>
    <w:rsid w:val="00897388"/>
    <w:rsid w:val="008A34B2"/>
    <w:rsid w:val="008A4895"/>
    <w:rsid w:val="008B0E87"/>
    <w:rsid w:val="008B4F3F"/>
    <w:rsid w:val="008C4A49"/>
    <w:rsid w:val="008C4D94"/>
    <w:rsid w:val="008D19F0"/>
    <w:rsid w:val="008D405D"/>
    <w:rsid w:val="008D5575"/>
    <w:rsid w:val="008F125B"/>
    <w:rsid w:val="008F2341"/>
    <w:rsid w:val="008F533C"/>
    <w:rsid w:val="008F65E5"/>
    <w:rsid w:val="009149E6"/>
    <w:rsid w:val="00916E60"/>
    <w:rsid w:val="00917C90"/>
    <w:rsid w:val="009416DF"/>
    <w:rsid w:val="00945FB9"/>
    <w:rsid w:val="009475A7"/>
    <w:rsid w:val="00951930"/>
    <w:rsid w:val="00952297"/>
    <w:rsid w:val="009610E2"/>
    <w:rsid w:val="0096469E"/>
    <w:rsid w:val="0097303D"/>
    <w:rsid w:val="00973DC9"/>
    <w:rsid w:val="00980292"/>
    <w:rsid w:val="00983393"/>
    <w:rsid w:val="00984352"/>
    <w:rsid w:val="00985819"/>
    <w:rsid w:val="00985E6B"/>
    <w:rsid w:val="009931BC"/>
    <w:rsid w:val="009A1203"/>
    <w:rsid w:val="009A389D"/>
    <w:rsid w:val="009B032C"/>
    <w:rsid w:val="009B0804"/>
    <w:rsid w:val="009C0677"/>
    <w:rsid w:val="009C081A"/>
    <w:rsid w:val="009C0BC3"/>
    <w:rsid w:val="009C1C8E"/>
    <w:rsid w:val="009C31A6"/>
    <w:rsid w:val="009D37D6"/>
    <w:rsid w:val="009D45F6"/>
    <w:rsid w:val="009D72AA"/>
    <w:rsid w:val="009E4B81"/>
    <w:rsid w:val="009F3E9D"/>
    <w:rsid w:val="00A10440"/>
    <w:rsid w:val="00A13B5A"/>
    <w:rsid w:val="00A15A28"/>
    <w:rsid w:val="00A17199"/>
    <w:rsid w:val="00A274A1"/>
    <w:rsid w:val="00A3283F"/>
    <w:rsid w:val="00A44B73"/>
    <w:rsid w:val="00A47859"/>
    <w:rsid w:val="00A55A71"/>
    <w:rsid w:val="00A6268F"/>
    <w:rsid w:val="00A73079"/>
    <w:rsid w:val="00A7786D"/>
    <w:rsid w:val="00A851CE"/>
    <w:rsid w:val="00A90CC7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D4BB4"/>
    <w:rsid w:val="00AE1317"/>
    <w:rsid w:val="00AE5C18"/>
    <w:rsid w:val="00AE6440"/>
    <w:rsid w:val="00AF06B0"/>
    <w:rsid w:val="00AF3319"/>
    <w:rsid w:val="00AF39AC"/>
    <w:rsid w:val="00AF6E9E"/>
    <w:rsid w:val="00B0330A"/>
    <w:rsid w:val="00B0698C"/>
    <w:rsid w:val="00B07208"/>
    <w:rsid w:val="00B103F0"/>
    <w:rsid w:val="00B15882"/>
    <w:rsid w:val="00B2195A"/>
    <w:rsid w:val="00B31BB1"/>
    <w:rsid w:val="00B40D87"/>
    <w:rsid w:val="00B43D9B"/>
    <w:rsid w:val="00B47092"/>
    <w:rsid w:val="00B51C8F"/>
    <w:rsid w:val="00B5311A"/>
    <w:rsid w:val="00B60060"/>
    <w:rsid w:val="00B602D0"/>
    <w:rsid w:val="00B62344"/>
    <w:rsid w:val="00B66329"/>
    <w:rsid w:val="00B70022"/>
    <w:rsid w:val="00B7165F"/>
    <w:rsid w:val="00B733E5"/>
    <w:rsid w:val="00B759AD"/>
    <w:rsid w:val="00B811DA"/>
    <w:rsid w:val="00B8724F"/>
    <w:rsid w:val="00B90BD8"/>
    <w:rsid w:val="00B96F18"/>
    <w:rsid w:val="00BA3BDF"/>
    <w:rsid w:val="00BA64C3"/>
    <w:rsid w:val="00BA6934"/>
    <w:rsid w:val="00BB2466"/>
    <w:rsid w:val="00BB2B9A"/>
    <w:rsid w:val="00BB359B"/>
    <w:rsid w:val="00BB6195"/>
    <w:rsid w:val="00BB6635"/>
    <w:rsid w:val="00BC23FF"/>
    <w:rsid w:val="00BC5C99"/>
    <w:rsid w:val="00BC7024"/>
    <w:rsid w:val="00BD27B2"/>
    <w:rsid w:val="00BD5D97"/>
    <w:rsid w:val="00BE2E0B"/>
    <w:rsid w:val="00BE3BE4"/>
    <w:rsid w:val="00BE5550"/>
    <w:rsid w:val="00BF58C9"/>
    <w:rsid w:val="00BF6D06"/>
    <w:rsid w:val="00C044C1"/>
    <w:rsid w:val="00C063DD"/>
    <w:rsid w:val="00C12B28"/>
    <w:rsid w:val="00C15C5E"/>
    <w:rsid w:val="00C17623"/>
    <w:rsid w:val="00C206E5"/>
    <w:rsid w:val="00C21594"/>
    <w:rsid w:val="00C240F6"/>
    <w:rsid w:val="00C27B17"/>
    <w:rsid w:val="00C30639"/>
    <w:rsid w:val="00C311A5"/>
    <w:rsid w:val="00C32C68"/>
    <w:rsid w:val="00C4391D"/>
    <w:rsid w:val="00C47D31"/>
    <w:rsid w:val="00C5077B"/>
    <w:rsid w:val="00C559EC"/>
    <w:rsid w:val="00C5725B"/>
    <w:rsid w:val="00C61C26"/>
    <w:rsid w:val="00C678BE"/>
    <w:rsid w:val="00C72B9B"/>
    <w:rsid w:val="00C744B6"/>
    <w:rsid w:val="00C744B7"/>
    <w:rsid w:val="00C74A09"/>
    <w:rsid w:val="00C83B80"/>
    <w:rsid w:val="00C85CDE"/>
    <w:rsid w:val="00C86D74"/>
    <w:rsid w:val="00C86E2E"/>
    <w:rsid w:val="00CA1453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673"/>
    <w:rsid w:val="00CE0BC6"/>
    <w:rsid w:val="00CF4F7D"/>
    <w:rsid w:val="00CF6697"/>
    <w:rsid w:val="00D066AA"/>
    <w:rsid w:val="00D12AC4"/>
    <w:rsid w:val="00D15B3B"/>
    <w:rsid w:val="00D20AC3"/>
    <w:rsid w:val="00D41F4D"/>
    <w:rsid w:val="00D50FAD"/>
    <w:rsid w:val="00D5163B"/>
    <w:rsid w:val="00D54F66"/>
    <w:rsid w:val="00D63056"/>
    <w:rsid w:val="00D70040"/>
    <w:rsid w:val="00D7143F"/>
    <w:rsid w:val="00D8733B"/>
    <w:rsid w:val="00D924D2"/>
    <w:rsid w:val="00DA10DB"/>
    <w:rsid w:val="00DB16B0"/>
    <w:rsid w:val="00DD3B2E"/>
    <w:rsid w:val="00DD3D93"/>
    <w:rsid w:val="00DD4E3E"/>
    <w:rsid w:val="00DD6689"/>
    <w:rsid w:val="00DF1681"/>
    <w:rsid w:val="00DF3F66"/>
    <w:rsid w:val="00E0689B"/>
    <w:rsid w:val="00E06B08"/>
    <w:rsid w:val="00E12747"/>
    <w:rsid w:val="00E14659"/>
    <w:rsid w:val="00E15309"/>
    <w:rsid w:val="00E24FEA"/>
    <w:rsid w:val="00E34849"/>
    <w:rsid w:val="00E414DB"/>
    <w:rsid w:val="00E456D4"/>
    <w:rsid w:val="00E46FCA"/>
    <w:rsid w:val="00E47767"/>
    <w:rsid w:val="00E62893"/>
    <w:rsid w:val="00E648F2"/>
    <w:rsid w:val="00E67257"/>
    <w:rsid w:val="00E704CC"/>
    <w:rsid w:val="00E70D0E"/>
    <w:rsid w:val="00E721D1"/>
    <w:rsid w:val="00E72CDB"/>
    <w:rsid w:val="00E8736C"/>
    <w:rsid w:val="00E9571D"/>
    <w:rsid w:val="00E959A5"/>
    <w:rsid w:val="00E97FB6"/>
    <w:rsid w:val="00EA47B9"/>
    <w:rsid w:val="00EB0000"/>
    <w:rsid w:val="00EB272E"/>
    <w:rsid w:val="00EB5DA8"/>
    <w:rsid w:val="00EC2292"/>
    <w:rsid w:val="00ED6FEF"/>
    <w:rsid w:val="00EF1981"/>
    <w:rsid w:val="00EF4611"/>
    <w:rsid w:val="00F0418D"/>
    <w:rsid w:val="00F049CC"/>
    <w:rsid w:val="00F04EC6"/>
    <w:rsid w:val="00F06FEF"/>
    <w:rsid w:val="00F1264F"/>
    <w:rsid w:val="00F152C4"/>
    <w:rsid w:val="00F15BD8"/>
    <w:rsid w:val="00F17698"/>
    <w:rsid w:val="00F21784"/>
    <w:rsid w:val="00F21B6A"/>
    <w:rsid w:val="00F247FD"/>
    <w:rsid w:val="00F26AB3"/>
    <w:rsid w:val="00F30E1E"/>
    <w:rsid w:val="00F34410"/>
    <w:rsid w:val="00F562EF"/>
    <w:rsid w:val="00F65E93"/>
    <w:rsid w:val="00F668A6"/>
    <w:rsid w:val="00F70719"/>
    <w:rsid w:val="00F70F49"/>
    <w:rsid w:val="00F72E91"/>
    <w:rsid w:val="00F837DE"/>
    <w:rsid w:val="00F9617B"/>
    <w:rsid w:val="00FA0FB3"/>
    <w:rsid w:val="00FA634C"/>
    <w:rsid w:val="00FA79CC"/>
    <w:rsid w:val="00FA7B77"/>
    <w:rsid w:val="00FB11FD"/>
    <w:rsid w:val="00FB22C7"/>
    <w:rsid w:val="00FB4F1B"/>
    <w:rsid w:val="00FB57B9"/>
    <w:rsid w:val="00FB64B7"/>
    <w:rsid w:val="00FC022F"/>
    <w:rsid w:val="00FC186E"/>
    <w:rsid w:val="00FC717E"/>
    <w:rsid w:val="00FD2BDD"/>
    <w:rsid w:val="00FD5BC4"/>
    <w:rsid w:val="00FD5BEC"/>
    <w:rsid w:val="00FD5E47"/>
    <w:rsid w:val="00FD7332"/>
    <w:rsid w:val="00FE4FCC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D08B3"/>
  <w15:chartTrackingRefBased/>
  <w15:docId w15:val="{8CDF609F-0BD7-4AC4-A2C2-19B3E258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kontaktytext">
    <w:name w:val="Poznámky kontakty text"/>
    <w:basedOn w:val="Normln"/>
    <w:qFormat/>
    <w:rsid w:val="00822E7C"/>
    <w:pPr>
      <w:spacing w:after="0" w:line="240" w:lineRule="exact"/>
      <w:ind w:left="3600" w:hanging="3600"/>
      <w:jc w:val="left"/>
    </w:pPr>
    <w:rPr>
      <w:rFonts w:ascii="Arial" w:eastAsia="Calibri" w:hAnsi="Arial" w:cs="ArialMT"/>
      <w:i/>
      <w:iCs/>
      <w:color w:val="000000"/>
      <w:kern w:val="0"/>
      <w:sz w:val="18"/>
      <w:szCs w:val="18"/>
      <w14:ligatures w14:val="none"/>
    </w:rPr>
  </w:style>
  <w:style w:type="paragraph" w:styleId="Revize">
    <w:name w:val="Revision"/>
    <w:hidden/>
    <w:uiPriority w:val="99"/>
    <w:semiHidden/>
    <w:rsid w:val="00BA3BDF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3932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9322D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39322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32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32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iri.obst@csu.gov.cz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csu.gov.cz/docs/107532/6f3735fe-e63b-9732-2377-56392f9e636f/ckpr092426_komentar.pdf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eurostat/web/euro-indicators/databas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ec.europa.eu/info/business-economy-euro/indicators-statistics/economic-databases/business-and-consumer-surveys_en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su.gov.cz/produkty/kpr_cr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\HNPA\00_RYCHLE_I\2026\&#269;erven\Form_c464_Rychl&#225;%20informace_CZ_konjunktur&#225;ln&#237;%20pr&#367;zk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DC22C412C242BC85F5E324AAE3CB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7572BA-E5D5-451F-838B-C8A085DAC340}"/>
      </w:docPartPr>
      <w:docPartBody>
        <w:p w:rsidR="00A22D52" w:rsidRDefault="00000000">
          <w:pPr>
            <w:pStyle w:val="D2DC22C412C242BC85F5E324AAE3CB7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09C"/>
    <w:rsid w:val="0006321C"/>
    <w:rsid w:val="000C6B75"/>
    <w:rsid w:val="000D4229"/>
    <w:rsid w:val="000D7BC9"/>
    <w:rsid w:val="000F1A23"/>
    <w:rsid w:val="0016009C"/>
    <w:rsid w:val="001C7E55"/>
    <w:rsid w:val="001D7206"/>
    <w:rsid w:val="001E231E"/>
    <w:rsid w:val="00274EDD"/>
    <w:rsid w:val="002A1D3B"/>
    <w:rsid w:val="00303222"/>
    <w:rsid w:val="0031448D"/>
    <w:rsid w:val="00340024"/>
    <w:rsid w:val="00402760"/>
    <w:rsid w:val="004B1B94"/>
    <w:rsid w:val="004C14A8"/>
    <w:rsid w:val="004C675C"/>
    <w:rsid w:val="004D3EEA"/>
    <w:rsid w:val="004D75D2"/>
    <w:rsid w:val="004F69B5"/>
    <w:rsid w:val="00525502"/>
    <w:rsid w:val="0054581A"/>
    <w:rsid w:val="00557DE2"/>
    <w:rsid w:val="005D74BF"/>
    <w:rsid w:val="00633376"/>
    <w:rsid w:val="006B29E3"/>
    <w:rsid w:val="006E02DD"/>
    <w:rsid w:val="00732BA5"/>
    <w:rsid w:val="007350F5"/>
    <w:rsid w:val="007F7ECE"/>
    <w:rsid w:val="0081053A"/>
    <w:rsid w:val="008707F1"/>
    <w:rsid w:val="008D5AB7"/>
    <w:rsid w:val="008F65E5"/>
    <w:rsid w:val="0092758C"/>
    <w:rsid w:val="00976BB6"/>
    <w:rsid w:val="00980292"/>
    <w:rsid w:val="009C0677"/>
    <w:rsid w:val="009C1C8E"/>
    <w:rsid w:val="009D45F6"/>
    <w:rsid w:val="00A22D52"/>
    <w:rsid w:val="00A44B73"/>
    <w:rsid w:val="00A92013"/>
    <w:rsid w:val="00A9442C"/>
    <w:rsid w:val="00B0689A"/>
    <w:rsid w:val="00B15882"/>
    <w:rsid w:val="00B4106F"/>
    <w:rsid w:val="00B5311A"/>
    <w:rsid w:val="00B64E44"/>
    <w:rsid w:val="00B66329"/>
    <w:rsid w:val="00B6743F"/>
    <w:rsid w:val="00B811DA"/>
    <w:rsid w:val="00BB1DA1"/>
    <w:rsid w:val="00C354BC"/>
    <w:rsid w:val="00C85CDE"/>
    <w:rsid w:val="00CA1FA7"/>
    <w:rsid w:val="00CE0673"/>
    <w:rsid w:val="00D001AF"/>
    <w:rsid w:val="00D3208E"/>
    <w:rsid w:val="00D422DA"/>
    <w:rsid w:val="00D5163B"/>
    <w:rsid w:val="00DD3B2E"/>
    <w:rsid w:val="00E06B08"/>
    <w:rsid w:val="00E15309"/>
    <w:rsid w:val="00E27A60"/>
    <w:rsid w:val="00E648F2"/>
    <w:rsid w:val="00ED0344"/>
    <w:rsid w:val="00F0343B"/>
    <w:rsid w:val="00F1264F"/>
    <w:rsid w:val="00F14B7A"/>
    <w:rsid w:val="00F15BD8"/>
    <w:rsid w:val="00F4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D2DC22C412C242BC85F5E324AAE3CB79">
    <w:name w:val="D2DC22C412C242BC85F5E324AAE3CB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7A4D3F-3A2C-4A80-B584-9EDF4A361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Form_c464_Rychlá informace_CZ_konjunkturální průzkum.dotx</Template>
  <TotalTime>11</TotalTime>
  <Pages>3</Pages>
  <Words>589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Obst Jiří</dc:creator>
  <cp:keywords/>
  <dc:description/>
  <cp:lastModifiedBy>Míšková Denisa</cp:lastModifiedBy>
  <cp:revision>7</cp:revision>
  <cp:lastPrinted>2026-07-21T12:25:00Z</cp:lastPrinted>
  <dcterms:created xsi:type="dcterms:W3CDTF">2026-09-18T09:31:00Z</dcterms:created>
  <dcterms:modified xsi:type="dcterms:W3CDTF">2026-09-23T09:04:00Z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</Properties>
</file>