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254A3" w:rsidP="00AE6D5B">
      <w:pPr>
        <w:pStyle w:val="Datum"/>
      </w:pPr>
      <w:r>
        <w:t>21</w:t>
      </w:r>
      <w:r w:rsidR="00474D1E">
        <w:t>. března</w:t>
      </w:r>
      <w:r w:rsidR="00AF776C">
        <w:t xml:space="preserve"> 2019</w:t>
      </w:r>
    </w:p>
    <w:p w:rsidR="00867569" w:rsidRPr="00C254A3" w:rsidRDefault="00C254A3" w:rsidP="00C254A3">
      <w:pPr>
        <w:pStyle w:val="Nzev"/>
      </w:pPr>
      <w:r w:rsidRPr="00C254A3">
        <w:t>Počet sňatků nadále rostl</w:t>
      </w:r>
    </w:p>
    <w:p w:rsidR="008202DD" w:rsidRPr="005C44D3" w:rsidRDefault="00C254A3" w:rsidP="005C44D3">
      <w:pPr>
        <w:pStyle w:val="Perex"/>
        <w:spacing w:after="0"/>
      </w:pPr>
      <w:r w:rsidRPr="00C254A3">
        <w:t>Počet obyvatel České republiky vzrostl o 39,7 tisíce na 10,650 milionu. Na přírůstku se podílela zahraniční migrace i přirozená měna. Počet živě narozených meziročně stagnoval, počet zemřelých se zvýšil. Sňatků bylo nejvíce za posledních jedenáct let.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911449" w:rsidRDefault="00AF776C" w:rsidP="00911449">
      <w:pPr>
        <w:rPr>
          <w:i/>
        </w:rPr>
      </w:pPr>
      <w:r w:rsidRPr="00AF776C">
        <w:rPr>
          <w:i/>
        </w:rPr>
        <w:t>„</w:t>
      </w:r>
      <w:r w:rsidR="00911449" w:rsidRPr="00911449">
        <w:rPr>
          <w:i/>
        </w:rPr>
        <w:t>V průběhu roku 2018 uzavřelo manželství 54 470 párů mužů a žen. Bylo to</w:t>
      </w:r>
      <w:r w:rsidR="00911449">
        <w:rPr>
          <w:i/>
        </w:rPr>
        <w:t xml:space="preserve"> nejvíce za posledních 11 let. </w:t>
      </w:r>
      <w:r w:rsidR="00911449" w:rsidRPr="00911449">
        <w:rPr>
          <w:i/>
        </w:rPr>
        <w:t>Na sňatky nejboha</w:t>
      </w:r>
      <w:r w:rsidR="00911449">
        <w:rPr>
          <w:i/>
        </w:rPr>
        <w:t xml:space="preserve">tší byly měsíce červen a srpen. </w:t>
      </w:r>
      <w:r w:rsidR="00911449" w:rsidRPr="00911449">
        <w:rPr>
          <w:i/>
        </w:rPr>
        <w:t xml:space="preserve">V </w:t>
      </w:r>
      <w:r w:rsidR="00911449">
        <w:rPr>
          <w:i/>
        </w:rPr>
        <w:t>každém z nich se konalo více než deset tisíc svatebních obřadů</w:t>
      </w:r>
      <w:r w:rsidR="00662DE6" w:rsidRPr="00B0791D">
        <w:rPr>
          <w:i/>
        </w:rPr>
        <w:t>,“</w:t>
      </w:r>
      <w:r w:rsidR="00911449">
        <w:t xml:space="preserve"> říká Michaela Němečková</w:t>
      </w:r>
      <w:r w:rsidR="00993456">
        <w:t xml:space="preserve"> z </w:t>
      </w:r>
      <w:r w:rsidR="00662DE6" w:rsidRPr="00B0791D">
        <w:t>oddělení</w:t>
      </w:r>
      <w:r w:rsidR="00993456">
        <w:t xml:space="preserve"> demografické</w:t>
      </w:r>
      <w:r w:rsidR="00662DE6" w:rsidRPr="00B0791D">
        <w:t xml:space="preserve"> </w:t>
      </w:r>
      <w:r w:rsidR="002B7563" w:rsidRPr="002B7563">
        <w:t>stat</w:t>
      </w:r>
      <w:r w:rsidR="00993456">
        <w:t xml:space="preserve">istiky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993456" w:rsidRPr="00993456">
          <w:rPr>
            <w:rStyle w:val="Hypertextovodkaz"/>
          </w:rPr>
          <w:t>https://www.czso.cz/csu/czso/cri/pohyb-obyvatelstva-rok-2018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>
      <w:bookmarkStart w:id="0" w:name="_GoBack"/>
      <w:bookmarkEnd w:id="0"/>
    </w:p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DE" w:rsidRDefault="008A02DE" w:rsidP="00BA6370">
      <w:r>
        <w:separator/>
      </w:r>
    </w:p>
  </w:endnote>
  <w:endnote w:type="continuationSeparator" w:id="0">
    <w:p w:rsidR="008A02DE" w:rsidRDefault="008A02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9345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9345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DE" w:rsidRDefault="008A02DE" w:rsidP="00BA6370">
      <w:r>
        <w:separator/>
      </w:r>
    </w:p>
  </w:footnote>
  <w:footnote w:type="continuationSeparator" w:id="0">
    <w:p w:rsidR="008A02DE" w:rsidRDefault="008A02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02D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54A3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9ECF8A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rok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CEF5-FF3D-406C-AB94-ADE50043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2019-03-20T12:05:00Z</dcterms:created>
  <dcterms:modified xsi:type="dcterms:W3CDTF">2019-03-20T12:15:00Z</dcterms:modified>
</cp:coreProperties>
</file>