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D622CD" w:rsidP="00AE6D5B">
      <w:pPr>
        <w:pStyle w:val="Datum"/>
      </w:pPr>
      <w:r>
        <w:t>7. říjn</w:t>
      </w:r>
      <w:r w:rsidR="00DF4722">
        <w:t>a</w:t>
      </w:r>
      <w:r w:rsidR="0033176A">
        <w:t xml:space="preserve"> </w:t>
      </w:r>
      <w:r w:rsidR="00860AEA">
        <w:t>2020</w:t>
      </w:r>
    </w:p>
    <w:p w:rsidR="00867569" w:rsidRPr="00AE6D5B" w:rsidRDefault="00D622CD" w:rsidP="00AE6D5B">
      <w:pPr>
        <w:pStyle w:val="Nzev"/>
      </w:pPr>
      <w:r w:rsidRPr="00D622CD">
        <w:t>Stavebnictví pokračovalo v nevýrazných výkonech</w:t>
      </w:r>
    </w:p>
    <w:p w:rsidR="001E178C" w:rsidRDefault="00D622CD" w:rsidP="003004F0">
      <w:pPr>
        <w:pStyle w:val="Perex"/>
        <w:spacing w:line="240" w:lineRule="auto"/>
        <w:jc w:val="left"/>
      </w:pPr>
      <w:r w:rsidRPr="00D622CD">
        <w:t>Stavební produkce v srpnu reálně meziročně klesla o 9,7 %. Po vyloučení sezónních vlivů byla meziměsíčně nižší o 1,4 %. Stavební úřady vydaly meziročně o 3,0 % stavebních povolení více a orientační hodnota těchto povolení klesla o 12,0 %. Meziročně bylo zahájeno o 3,0 % bytů méně. Dokončeno bylo o 1,7 % bytů méně.</w:t>
      </w:r>
    </w:p>
    <w:p w:rsidR="003004F0" w:rsidRDefault="003004F0" w:rsidP="003004F0">
      <w:pPr>
        <w:jc w:val="left"/>
      </w:pPr>
      <w:r w:rsidRPr="00B0791D">
        <w:rPr>
          <w:i/>
        </w:rPr>
        <w:t>„</w:t>
      </w:r>
      <w:r w:rsidR="00D622CD" w:rsidRPr="00D622CD">
        <w:rPr>
          <w:i/>
        </w:rPr>
        <w:t>Stavební produkce v srpnu pokračovala v meziročních poklesech jak v pozemním, tak v inženýrském stavitelství. Klesla také orientační hodnota stavebních povolení i počet zahájených a dokončených bytů</w:t>
      </w:r>
      <w:r w:rsidR="00E85BC5" w:rsidRPr="00E85BC5">
        <w:rPr>
          <w:i/>
        </w:rPr>
        <w:t>,“</w:t>
      </w:r>
      <w:r>
        <w:t xml:space="preserve"> říká Petra Cuřínová, vedoucí o</w:t>
      </w:r>
      <w:r w:rsidRPr="0055043D">
        <w:t>ddělení statistiky stavebnictví a bytové výstavby</w:t>
      </w:r>
      <w:r>
        <w:t xml:space="preserve"> ČSÚ</w:t>
      </w:r>
      <w:r w:rsidRPr="00B0791D">
        <w:t>.</w:t>
      </w:r>
    </w:p>
    <w:p w:rsidR="005539E3" w:rsidRDefault="005539E3" w:rsidP="00482A2E">
      <w:pPr>
        <w:jc w:val="left"/>
      </w:pPr>
    </w:p>
    <w:p w:rsidR="00B624DD" w:rsidRDefault="00B624DD" w:rsidP="000D476F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475947" w:rsidRPr="00D622CD">
          <w:rPr>
            <w:rStyle w:val="Hypertextovodkaz"/>
          </w:rPr>
          <w:t>https://www.czso.c</w:t>
        </w:r>
        <w:r w:rsidR="003004F0" w:rsidRPr="00D622CD">
          <w:rPr>
            <w:rStyle w:val="Hypertextovodkaz"/>
          </w:rPr>
          <w:t>z/</w:t>
        </w:r>
        <w:r w:rsidR="006D2FF7" w:rsidRPr="00D622CD">
          <w:rPr>
            <w:rStyle w:val="Hypertextovodkaz"/>
          </w:rPr>
          <w:t>csu/czso/cri/stave</w:t>
        </w:r>
        <w:r w:rsidR="00DF4722" w:rsidRPr="00D622CD">
          <w:rPr>
            <w:rStyle w:val="Hypertextovodkaz"/>
          </w:rPr>
          <w:t>bnictvi-</w:t>
        </w:r>
        <w:r w:rsidR="00D622CD" w:rsidRPr="00D622CD">
          <w:rPr>
            <w:rStyle w:val="Hypertextovodkaz"/>
          </w:rPr>
          <w:t>srpen</w:t>
        </w:r>
        <w:r w:rsidR="00475947" w:rsidRPr="00D622CD">
          <w:rPr>
            <w:rStyle w:val="Hypertextovodkaz"/>
          </w:rPr>
          <w:t>-2020</w:t>
        </w:r>
      </w:hyperlink>
      <w:r w:rsidR="003B114F">
        <w:t>.</w:t>
      </w:r>
      <w:r w:rsidR="00176A3E">
        <w:t xml:space="preserve"> </w:t>
      </w:r>
      <w:bookmarkStart w:id="0" w:name="_GoBack"/>
      <w:bookmarkEnd w:id="0"/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FF" w:rsidRDefault="004B29FF" w:rsidP="00BA6370">
      <w:r>
        <w:separator/>
      </w:r>
    </w:p>
  </w:endnote>
  <w:endnote w:type="continuationSeparator" w:id="0">
    <w:p w:rsidR="004B29FF" w:rsidRDefault="004B29F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D622CD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D622CD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FF" w:rsidRDefault="004B29FF" w:rsidP="00BA6370">
      <w:r>
        <w:separator/>
      </w:r>
    </w:p>
  </w:footnote>
  <w:footnote w:type="continuationSeparator" w:id="0">
    <w:p w:rsidR="004B29FF" w:rsidRDefault="004B29F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004F0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E3A0A"/>
    <w:rsid w:val="003F526A"/>
    <w:rsid w:val="00405244"/>
    <w:rsid w:val="0040799A"/>
    <w:rsid w:val="00413A9D"/>
    <w:rsid w:val="00422990"/>
    <w:rsid w:val="004436EE"/>
    <w:rsid w:val="0045547F"/>
    <w:rsid w:val="00475947"/>
    <w:rsid w:val="00482A2E"/>
    <w:rsid w:val="004920AD"/>
    <w:rsid w:val="004B29FF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043D"/>
    <w:rsid w:val="005539E3"/>
    <w:rsid w:val="0055638A"/>
    <w:rsid w:val="005643C7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6D25"/>
    <w:rsid w:val="006972AA"/>
    <w:rsid w:val="006D2FF7"/>
    <w:rsid w:val="006E024F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E0B25"/>
    <w:rsid w:val="007F4AEB"/>
    <w:rsid w:val="007F75B2"/>
    <w:rsid w:val="0080244E"/>
    <w:rsid w:val="008043C4"/>
    <w:rsid w:val="00807906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1747"/>
    <w:rsid w:val="00D139A5"/>
    <w:rsid w:val="00D27074"/>
    <w:rsid w:val="00D27D69"/>
    <w:rsid w:val="00D448C2"/>
    <w:rsid w:val="00D622CD"/>
    <w:rsid w:val="00D666C3"/>
    <w:rsid w:val="00D7285A"/>
    <w:rsid w:val="00DC4546"/>
    <w:rsid w:val="00DD5476"/>
    <w:rsid w:val="00DF0058"/>
    <w:rsid w:val="00DF4722"/>
    <w:rsid w:val="00DF47FE"/>
    <w:rsid w:val="00E131BE"/>
    <w:rsid w:val="00E1590B"/>
    <w:rsid w:val="00E2374E"/>
    <w:rsid w:val="00E26704"/>
    <w:rsid w:val="00E27C40"/>
    <w:rsid w:val="00E31980"/>
    <w:rsid w:val="00E6423C"/>
    <w:rsid w:val="00E85BC5"/>
    <w:rsid w:val="00E8702E"/>
    <w:rsid w:val="00E93830"/>
    <w:rsid w:val="00E93E0E"/>
    <w:rsid w:val="00EB1ED3"/>
    <w:rsid w:val="00EB7BD1"/>
    <w:rsid w:val="00EC14FA"/>
    <w:rsid w:val="00EC2D51"/>
    <w:rsid w:val="00EC3C94"/>
    <w:rsid w:val="00ED7127"/>
    <w:rsid w:val="00F15532"/>
    <w:rsid w:val="00F26395"/>
    <w:rsid w:val="00F46F18"/>
    <w:rsid w:val="00F501FD"/>
    <w:rsid w:val="00F61F8B"/>
    <w:rsid w:val="00F66572"/>
    <w:rsid w:val="00F66BCA"/>
    <w:rsid w:val="00FB005B"/>
    <w:rsid w:val="00FB687C"/>
    <w:rsid w:val="00FD03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84ADBEC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srp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7EF6-DBCB-44C0-97D9-983730F3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981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2</cp:revision>
  <cp:lastPrinted>2018-05-14T07:58:00Z</cp:lastPrinted>
  <dcterms:created xsi:type="dcterms:W3CDTF">2020-10-06T12:04:00Z</dcterms:created>
  <dcterms:modified xsi:type="dcterms:W3CDTF">2020-10-06T12:04:00Z</dcterms:modified>
</cp:coreProperties>
</file>