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DE4AC4" w:rsidP="00034CC9">
      <w:pPr>
        <w:pStyle w:val="datum0"/>
      </w:pPr>
      <w:r>
        <w:t>3</w:t>
      </w:r>
      <w:r w:rsidR="00C877E3">
        <w:t xml:space="preserve">. </w:t>
      </w:r>
      <w:r>
        <w:t>7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A13C11">
        <w:t>květen</w:t>
      </w:r>
      <w:r>
        <w:t xml:space="preserve"> </w:t>
      </w:r>
      <w:r w:rsidRPr="00A81EB3">
        <w:t>201</w:t>
      </w:r>
      <w:r w:rsidR="0047266B">
        <w:t>5</w:t>
      </w:r>
    </w:p>
    <w:p w:rsidR="00996972" w:rsidRDefault="00034CC9" w:rsidP="00996972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A13C11">
        <w:rPr>
          <w:rFonts w:cs="Arial"/>
          <w:b/>
          <w:szCs w:val="18"/>
        </w:rPr>
        <w:t>květnu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</w:t>
      </w:r>
      <w:r w:rsidR="00996972"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1C48CF">
        <w:rPr>
          <w:rFonts w:cs="Arial"/>
          <w:b/>
          <w:szCs w:val="18"/>
        </w:rPr>
        <w:t>17,3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996972">
        <w:rPr>
          <w:rFonts w:cs="Arial"/>
          <w:b/>
          <w:szCs w:val="18"/>
        </w:rPr>
        <w:t xml:space="preserve">který byl meziročně o </w:t>
      </w:r>
      <w:r w:rsidR="00EA6A3D">
        <w:rPr>
          <w:rFonts w:cs="Arial"/>
          <w:b/>
          <w:szCs w:val="18"/>
        </w:rPr>
        <w:t>4,7</w:t>
      </w:r>
      <w:r w:rsidR="00996972">
        <w:rPr>
          <w:rFonts w:cs="Arial"/>
          <w:b/>
          <w:szCs w:val="18"/>
        </w:rPr>
        <w:t xml:space="preserve"> mld. Kč </w:t>
      </w:r>
      <w:r w:rsidR="00D3023F">
        <w:rPr>
          <w:rFonts w:cs="Arial"/>
          <w:b/>
          <w:szCs w:val="18"/>
        </w:rPr>
        <w:t>vyšší</w:t>
      </w:r>
      <w:r w:rsidR="00996972">
        <w:rPr>
          <w:rFonts w:cs="Arial"/>
          <w:b/>
          <w:szCs w:val="18"/>
        </w:rPr>
        <w:t>.</w:t>
      </w:r>
    </w:p>
    <w:p w:rsidR="00A9403C" w:rsidRDefault="009545B8" w:rsidP="009545B8">
      <w:pPr>
        <w:keepNext/>
        <w:keepLines/>
        <w:spacing w:after="360" w:line="288" w:lineRule="auto"/>
        <w:outlineLvl w:val="1"/>
      </w:pPr>
      <w:r>
        <w:t>C</w:t>
      </w:r>
      <w:r w:rsidRPr="007D6FD5">
        <w:t xml:space="preserve">elkovou bilanci v národním pojetí </w:t>
      </w:r>
      <w:r>
        <w:t xml:space="preserve">příznivě ovlivnilo </w:t>
      </w:r>
      <w:r w:rsidRPr="007D6FD5">
        <w:t>meziroční</w:t>
      </w:r>
      <w:r w:rsidR="00A9403C">
        <w:t xml:space="preserve"> snížení deficitu bilance </w:t>
      </w:r>
      <w:r>
        <w:t xml:space="preserve">minerálních paliv o </w:t>
      </w:r>
      <w:r w:rsidR="00943B53">
        <w:t>4,5</w:t>
      </w:r>
      <w:r>
        <w:t xml:space="preserve"> mld. Kč </w:t>
      </w:r>
      <w:r w:rsidR="00943B53">
        <w:t xml:space="preserve">a </w:t>
      </w:r>
      <w:r w:rsidR="00736B92">
        <w:t>zvýšení přebytku bilance</w:t>
      </w:r>
      <w:r w:rsidR="00DB2011">
        <w:t xml:space="preserve"> strojů a dopravních prostředků o </w:t>
      </w:r>
      <w:r w:rsidR="00A9403C">
        <w:t>3,9 </w:t>
      </w:r>
      <w:r w:rsidR="00573A8E">
        <w:t>mld. Kč (</w:t>
      </w:r>
      <w:r w:rsidR="00B77376">
        <w:t>především</w:t>
      </w:r>
      <w:r w:rsidR="00F354B1">
        <w:t xml:space="preserve"> </w:t>
      </w:r>
      <w:r w:rsidR="00573A8E">
        <w:t>vlivem zlepšení bilance ostatních dopravních</w:t>
      </w:r>
      <w:r w:rsidR="00C53008">
        <w:t xml:space="preserve"> a </w:t>
      </w:r>
      <w:r w:rsidR="00C67829">
        <w:t>přepravních</w:t>
      </w:r>
      <w:r w:rsidR="00573A8E">
        <w:t xml:space="preserve"> prostředků o 4,</w:t>
      </w:r>
      <w:r w:rsidR="00981679">
        <w:t>8</w:t>
      </w:r>
      <w:r w:rsidR="00573A8E">
        <w:t xml:space="preserve"> mld. Kč a silničních vozidel o 3,</w:t>
      </w:r>
      <w:r w:rsidR="00981679">
        <w:t>4</w:t>
      </w:r>
      <w:r w:rsidR="00573A8E">
        <w:t xml:space="preserve"> mld. Kč). </w:t>
      </w:r>
      <w:r w:rsidR="00C53008">
        <w:t>Nepříznivě se </w:t>
      </w:r>
      <w:r w:rsidR="00573A8E">
        <w:t>naopak vyvíjel</w:t>
      </w:r>
      <w:r w:rsidR="00C53008">
        <w:t>a</w:t>
      </w:r>
      <w:r w:rsidR="00573A8E">
        <w:t xml:space="preserve"> bilance obchodu s</w:t>
      </w:r>
      <w:r w:rsidR="00A9403C">
        <w:t> </w:t>
      </w:r>
      <w:r w:rsidR="00573A8E">
        <w:t>průmyslovým spotřebním zbožím</w:t>
      </w:r>
      <w:r w:rsidR="00B77376">
        <w:t xml:space="preserve">, </w:t>
      </w:r>
      <w:r w:rsidR="00733E22">
        <w:t>u které</w:t>
      </w:r>
      <w:r w:rsidR="00B77376">
        <w:t xml:space="preserve"> byl zaznamenán pokles aktiva o 1,9 mld. Kč, </w:t>
      </w:r>
      <w:r w:rsidR="00573A8E">
        <w:t>a</w:t>
      </w:r>
      <w:r w:rsidR="00B77376">
        <w:t xml:space="preserve"> </w:t>
      </w:r>
      <w:r w:rsidR="00733E22">
        <w:t xml:space="preserve">bilance </w:t>
      </w:r>
      <w:r w:rsidR="00B77376">
        <w:t xml:space="preserve">s </w:t>
      </w:r>
      <w:r w:rsidR="00573A8E">
        <w:t xml:space="preserve">polotovary a materiály, </w:t>
      </w:r>
      <w:r w:rsidR="00B77376">
        <w:t>kde</w:t>
      </w:r>
      <w:r w:rsidR="00733E22">
        <w:t xml:space="preserve"> se snížilo </w:t>
      </w:r>
      <w:r w:rsidR="00B77376">
        <w:t xml:space="preserve">kladné saldo o </w:t>
      </w:r>
      <w:r w:rsidR="00060B35">
        <w:t>1</w:t>
      </w:r>
      <w:r w:rsidR="00A9403C">
        <w:t>,8 mld. Kč</w:t>
      </w:r>
      <w:r w:rsidR="00B77376">
        <w:t>. Deficit</w:t>
      </w:r>
      <w:r w:rsidR="00A9403C">
        <w:t xml:space="preserve"> s chemickými výrobky se prohloubil </w:t>
      </w:r>
      <w:r w:rsidR="00C53008">
        <w:t>o 0,6 </w:t>
      </w:r>
      <w:r w:rsidR="00A9403C">
        <w:t>mld. Kč.</w:t>
      </w:r>
    </w:p>
    <w:p w:rsidR="00A05E4D" w:rsidRDefault="00060B35" w:rsidP="00A05E4D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>Saldo</w:t>
      </w:r>
      <w:r w:rsidR="00A05E4D">
        <w:rPr>
          <w:rFonts w:cs="Arial"/>
          <w:szCs w:val="18"/>
        </w:rPr>
        <w:t xml:space="preserve"> zahraničního obchodu se státy EU</w:t>
      </w:r>
      <w:r w:rsidR="00127F8E">
        <w:rPr>
          <w:rFonts w:cs="Arial"/>
          <w:szCs w:val="18"/>
        </w:rPr>
        <w:t>28</w:t>
      </w:r>
      <w:r w:rsidR="00A05E4D">
        <w:rPr>
          <w:rFonts w:cs="Arial"/>
          <w:szCs w:val="18"/>
        </w:rPr>
        <w:t xml:space="preserve"> skončil</w:t>
      </w:r>
      <w:r w:rsidR="00E42F0F">
        <w:rPr>
          <w:rFonts w:cs="Arial"/>
          <w:szCs w:val="18"/>
        </w:rPr>
        <w:t>o</w:t>
      </w:r>
      <w:r w:rsidR="00A05E4D">
        <w:rPr>
          <w:rFonts w:cs="Arial"/>
          <w:szCs w:val="18"/>
        </w:rPr>
        <w:t xml:space="preserve"> přebytkem </w:t>
      </w:r>
      <w:r w:rsidR="00A9403C">
        <w:rPr>
          <w:rFonts w:cs="Arial"/>
          <w:szCs w:val="18"/>
        </w:rPr>
        <w:t>48,5</w:t>
      </w:r>
      <w:r w:rsidR="00A05E4D" w:rsidRPr="00F6072F">
        <w:rPr>
          <w:rFonts w:cs="Arial"/>
          <w:color w:val="0070C0"/>
          <w:szCs w:val="18"/>
        </w:rPr>
        <w:t xml:space="preserve"> </w:t>
      </w:r>
      <w:r w:rsidR="00A05E4D" w:rsidRPr="00341557">
        <w:rPr>
          <w:rFonts w:cs="Arial"/>
          <w:szCs w:val="18"/>
        </w:rPr>
        <w:t>mld. Kč</w:t>
      </w:r>
      <w:r w:rsidR="00A05E4D">
        <w:rPr>
          <w:rFonts w:cs="Arial"/>
          <w:szCs w:val="18"/>
        </w:rPr>
        <w:t xml:space="preserve"> a byl</w:t>
      </w:r>
      <w:r w:rsidR="00E42F0F">
        <w:rPr>
          <w:rFonts w:cs="Arial"/>
          <w:szCs w:val="18"/>
        </w:rPr>
        <w:t>o</w:t>
      </w:r>
      <w:bookmarkStart w:id="0" w:name="_GoBack"/>
      <w:bookmarkEnd w:id="0"/>
      <w:r w:rsidR="00A05E4D">
        <w:rPr>
          <w:rFonts w:cs="Arial"/>
          <w:szCs w:val="18"/>
        </w:rPr>
        <w:t xml:space="preserve"> tak meziročně o </w:t>
      </w:r>
      <w:r w:rsidR="00A9403C">
        <w:rPr>
          <w:rFonts w:cs="Arial"/>
          <w:szCs w:val="18"/>
        </w:rPr>
        <w:t>0,5</w:t>
      </w:r>
      <w:r w:rsidR="00A05E4D">
        <w:rPr>
          <w:rFonts w:cs="Arial"/>
          <w:szCs w:val="18"/>
        </w:rPr>
        <w:t xml:space="preserve"> mld. Kč </w:t>
      </w:r>
      <w:r w:rsidR="00A9403C">
        <w:rPr>
          <w:rFonts w:cs="Arial"/>
          <w:szCs w:val="18"/>
        </w:rPr>
        <w:t>nižší</w:t>
      </w:r>
      <w:r w:rsidR="00A05E4D">
        <w:rPr>
          <w:rFonts w:cs="Arial"/>
          <w:szCs w:val="18"/>
        </w:rPr>
        <w:t xml:space="preserve">. Schodek obchodu se státy mimo EU se </w:t>
      </w:r>
      <w:r w:rsidR="00D46935">
        <w:rPr>
          <w:rFonts w:cs="Arial"/>
          <w:szCs w:val="18"/>
        </w:rPr>
        <w:t xml:space="preserve">zmenšil </w:t>
      </w:r>
      <w:r w:rsidR="00A05E4D">
        <w:rPr>
          <w:rFonts w:cs="Arial"/>
          <w:szCs w:val="18"/>
        </w:rPr>
        <w:t>o </w:t>
      </w:r>
      <w:r w:rsidR="00D46935">
        <w:rPr>
          <w:rFonts w:cs="Arial"/>
          <w:szCs w:val="18"/>
        </w:rPr>
        <w:t>5</w:t>
      </w:r>
      <w:r w:rsidR="00697B44">
        <w:rPr>
          <w:rFonts w:cs="Arial"/>
          <w:szCs w:val="18"/>
        </w:rPr>
        <w:t>,3</w:t>
      </w:r>
      <w:r w:rsidR="00A05E4D">
        <w:rPr>
          <w:rFonts w:cs="Arial"/>
          <w:szCs w:val="18"/>
        </w:rPr>
        <w:t> mld. </w:t>
      </w:r>
      <w:r w:rsidR="00A05E4D" w:rsidRPr="00341557">
        <w:rPr>
          <w:rFonts w:cs="Arial"/>
          <w:szCs w:val="18"/>
        </w:rPr>
        <w:t>Kč</w:t>
      </w:r>
      <w:r w:rsidR="00A05E4D">
        <w:rPr>
          <w:rFonts w:cs="Arial"/>
          <w:szCs w:val="18"/>
        </w:rPr>
        <w:t xml:space="preserve"> na </w:t>
      </w:r>
      <w:r w:rsidR="00D46935">
        <w:rPr>
          <w:rFonts w:cs="Arial"/>
          <w:szCs w:val="18"/>
        </w:rPr>
        <w:t>30,0</w:t>
      </w:r>
      <w:r w:rsidR="00A05E4D" w:rsidRPr="0082442F">
        <w:rPr>
          <w:rFonts w:cs="Arial"/>
          <w:szCs w:val="18"/>
        </w:rPr>
        <w:t> mld. Kč.</w:t>
      </w:r>
      <w:r w:rsidR="00A05E4D">
        <w:rPr>
          <w:rFonts w:cs="Arial"/>
          <w:szCs w:val="18"/>
        </w:rPr>
        <w:t xml:space="preserve"> </w:t>
      </w:r>
    </w:p>
    <w:p w:rsidR="00FD6F2F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A13C11">
        <w:rPr>
          <w:rFonts w:cs="Arial"/>
          <w:szCs w:val="18"/>
        </w:rPr>
        <w:t>květnu</w:t>
      </w:r>
      <w:r w:rsidR="003031C5"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DA74D9">
        <w:rPr>
          <w:rFonts w:cs="Arial"/>
          <w:szCs w:val="18"/>
        </w:rPr>
        <w:t>3,3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DA74D9">
        <w:rPr>
          <w:rFonts w:cs="Arial"/>
          <w:szCs w:val="18"/>
        </w:rPr>
        <w:t>266,4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DA74D9">
        <w:rPr>
          <w:rFonts w:cs="Arial"/>
          <w:szCs w:val="18"/>
        </w:rPr>
        <w:t>1</w:t>
      </w:r>
      <w:r w:rsidR="00A13638">
        <w:rPr>
          <w:rFonts w:cs="Arial"/>
          <w:szCs w:val="18"/>
        </w:rPr>
        <w:t>,5</w:t>
      </w:r>
      <w:r w:rsidR="0007785B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 (na </w:t>
      </w:r>
      <w:r w:rsidR="00DA74D9">
        <w:rPr>
          <w:rFonts w:cs="Arial"/>
          <w:szCs w:val="18"/>
        </w:rPr>
        <w:t>249,1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>.</w:t>
      </w:r>
    </w:p>
    <w:p w:rsidR="00FD6F2F" w:rsidRDefault="00FD6F2F" w:rsidP="00FD6F2F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A13C11">
        <w:rPr>
          <w:rFonts w:cs="Arial"/>
          <w:b/>
          <w:szCs w:val="18"/>
        </w:rPr>
        <w:t>květnu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350202">
        <w:rPr>
          <w:rFonts w:cs="Arial"/>
          <w:szCs w:val="18"/>
        </w:rPr>
        <w:t>95,0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54827">
        <w:rPr>
          <w:rFonts w:cs="Arial"/>
          <w:szCs w:val="18"/>
        </w:rPr>
        <w:t>přírůstek</w:t>
      </w:r>
      <w:r w:rsidRPr="009C16B8">
        <w:rPr>
          <w:rFonts w:cs="Arial"/>
          <w:szCs w:val="18"/>
        </w:rPr>
        <w:t xml:space="preserve"> o </w:t>
      </w:r>
      <w:r w:rsidR="00350202">
        <w:rPr>
          <w:rFonts w:cs="Arial"/>
          <w:szCs w:val="18"/>
        </w:rPr>
        <w:t>11,2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350202">
        <w:rPr>
          <w:rFonts w:cs="Arial"/>
          <w:szCs w:val="18"/>
        </w:rPr>
        <w:t>6,7</w:t>
      </w:r>
      <w:r>
        <w:rPr>
          <w:rFonts w:cs="Arial"/>
          <w:szCs w:val="18"/>
        </w:rPr>
        <w:t> % a dovoz o </w:t>
      </w:r>
      <w:r w:rsidR="00350202">
        <w:rPr>
          <w:rFonts w:cs="Arial"/>
          <w:szCs w:val="18"/>
        </w:rPr>
        <w:t>6</w:t>
      </w:r>
      <w:r w:rsidR="00C54827">
        <w:rPr>
          <w:rFonts w:cs="Arial"/>
          <w:szCs w:val="18"/>
        </w:rPr>
        <w:t>,2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A13C11">
        <w:rPr>
          <w:b/>
        </w:rPr>
        <w:t>květnu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FB5265">
        <w:rPr>
          <w:b/>
        </w:rPr>
        <w:t>3,1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FB5265">
        <w:rPr>
          <w:b/>
        </w:rPr>
        <w:t>2,9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3839D1">
        <w:rPr>
          <w:rFonts w:cs="Arial"/>
          <w:szCs w:val="18"/>
        </w:rPr>
        <w:t>klesl</w:t>
      </w:r>
      <w:r w:rsidR="00D10DD3">
        <w:rPr>
          <w:rFonts w:cs="Arial"/>
          <w:szCs w:val="18"/>
        </w:rPr>
        <w:t xml:space="preserve">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0E4794">
        <w:rPr>
          <w:rFonts w:cs="Arial"/>
          <w:szCs w:val="18"/>
        </w:rPr>
        <w:t>0,</w:t>
      </w:r>
      <w:r w:rsidR="00FB5265">
        <w:rPr>
          <w:rFonts w:cs="Arial"/>
          <w:szCs w:val="18"/>
        </w:rPr>
        <w:t>3</w:t>
      </w:r>
      <w:r w:rsidR="000F6FF5">
        <w:rPr>
          <w:rFonts w:cs="Arial"/>
          <w:szCs w:val="18"/>
        </w:rPr>
        <w:t xml:space="preserve"> %</w:t>
      </w:r>
      <w:r w:rsidR="00FB5265">
        <w:rPr>
          <w:rFonts w:cs="Arial"/>
          <w:szCs w:val="18"/>
        </w:rPr>
        <w:t xml:space="preserve">, zatímco </w:t>
      </w:r>
      <w:r w:rsidR="0022162C">
        <w:rPr>
          <w:rFonts w:cs="Arial"/>
          <w:szCs w:val="18"/>
        </w:rPr>
        <w:t xml:space="preserve">dovoz </w:t>
      </w:r>
      <w:r w:rsidR="00FB5265">
        <w:rPr>
          <w:rFonts w:cs="Arial"/>
          <w:szCs w:val="18"/>
        </w:rPr>
        <w:t xml:space="preserve">stoupl </w:t>
      </w:r>
      <w:r w:rsidR="0022162C">
        <w:rPr>
          <w:rFonts w:cs="Arial"/>
          <w:szCs w:val="18"/>
        </w:rPr>
        <w:t xml:space="preserve">o </w:t>
      </w:r>
      <w:r w:rsidR="00FB5265">
        <w:rPr>
          <w:rFonts w:cs="Arial"/>
          <w:szCs w:val="18"/>
        </w:rPr>
        <w:t>0</w:t>
      </w:r>
      <w:r w:rsidR="003839D1">
        <w:rPr>
          <w:rFonts w:cs="Arial"/>
          <w:szCs w:val="18"/>
        </w:rPr>
        <w:t>,7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FB5265">
        <w:rPr>
          <w:rFonts w:cs="Arial"/>
          <w:szCs w:val="18"/>
        </w:rPr>
        <w:t>pokles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</w:t>
      </w:r>
      <w:r w:rsidR="00DA0072">
        <w:rPr>
          <w:rFonts w:cs="Arial"/>
          <w:szCs w:val="18"/>
        </w:rPr>
        <w:t xml:space="preserve">a dovozu shodně </w:t>
      </w:r>
      <w:r w:rsidR="00C20198">
        <w:rPr>
          <w:rFonts w:cs="Arial"/>
          <w:szCs w:val="18"/>
        </w:rPr>
        <w:t xml:space="preserve">o </w:t>
      </w:r>
      <w:r w:rsidR="00D10DD3">
        <w:rPr>
          <w:rFonts w:cs="Arial"/>
          <w:szCs w:val="18"/>
        </w:rPr>
        <w:t>0,</w:t>
      </w:r>
      <w:r w:rsidR="003839D1">
        <w:rPr>
          <w:rFonts w:cs="Arial"/>
          <w:szCs w:val="18"/>
        </w:rPr>
        <w:t>1</w:t>
      </w:r>
      <w:r w:rsidR="00C20198">
        <w:rPr>
          <w:rFonts w:cs="Arial"/>
          <w:szCs w:val="18"/>
        </w:rPr>
        <w:t xml:space="preserve"> %</w:t>
      </w:r>
      <w:r w:rsidR="00DA0072">
        <w:rPr>
          <w:rFonts w:cs="Arial"/>
          <w:szCs w:val="18"/>
        </w:rPr>
        <w:t>.</w:t>
      </w:r>
      <w:r w:rsidR="003C444D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D8243C" w:rsidP="00034CC9">
      <w:pPr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034CC9">
        <w:rPr>
          <w:rFonts w:cs="Arial"/>
          <w:szCs w:val="18"/>
        </w:rPr>
        <w:t>ývoz a dovoz přepoč</w:t>
      </w:r>
      <w:r w:rsidR="00964B7C">
        <w:rPr>
          <w:rFonts w:cs="Arial"/>
          <w:szCs w:val="18"/>
        </w:rPr>
        <w:t>tený na eura</w:t>
      </w:r>
      <w:r w:rsidR="00743BA4">
        <w:rPr>
          <w:rFonts w:cs="Arial"/>
          <w:szCs w:val="18"/>
        </w:rPr>
        <w:t xml:space="preserve"> v </w:t>
      </w:r>
      <w:r w:rsidR="00A13C11">
        <w:rPr>
          <w:rFonts w:cs="Arial"/>
          <w:szCs w:val="18"/>
        </w:rPr>
        <w:t>květnu</w:t>
      </w:r>
      <w:r w:rsidR="00964B7C">
        <w:rPr>
          <w:rFonts w:cs="Arial"/>
          <w:szCs w:val="18"/>
        </w:rPr>
        <w:t xml:space="preserve">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</w:t>
      </w:r>
      <w:r w:rsidR="00371DFD">
        <w:rPr>
          <w:rFonts w:cs="Arial"/>
          <w:szCs w:val="18"/>
        </w:rPr>
        <w:t>vzrostl</w:t>
      </w:r>
      <w:r w:rsidR="00252502">
        <w:rPr>
          <w:rFonts w:cs="Arial"/>
          <w:szCs w:val="18"/>
        </w:rPr>
        <w:t xml:space="preserve"> </w:t>
      </w:r>
      <w:r w:rsidR="00964B7C">
        <w:rPr>
          <w:rFonts w:cs="Arial"/>
          <w:szCs w:val="18"/>
        </w:rPr>
        <w:t>o </w:t>
      </w:r>
      <w:r w:rsidR="00AB62C9">
        <w:rPr>
          <w:rFonts w:cs="Arial"/>
          <w:szCs w:val="18"/>
        </w:rPr>
        <w:t>3,3</w:t>
      </w:r>
      <w:r w:rsidR="00034CC9">
        <w:rPr>
          <w:rFonts w:cs="Arial"/>
          <w:szCs w:val="18"/>
        </w:rPr>
        <w:t xml:space="preserve"> % a </w:t>
      </w:r>
      <w:r w:rsidR="00AB62C9">
        <w:rPr>
          <w:rFonts w:cs="Arial"/>
          <w:szCs w:val="18"/>
        </w:rPr>
        <w:t>3</w:t>
      </w:r>
      <w:r w:rsidR="00D820DB">
        <w:rPr>
          <w:rFonts w:cs="Arial"/>
          <w:szCs w:val="18"/>
        </w:rPr>
        <w:t>,0</w:t>
      </w:r>
      <w:r w:rsidR="0055787D">
        <w:rPr>
          <w:rFonts w:cs="Arial"/>
          <w:szCs w:val="18"/>
        </w:rPr>
        <w:t xml:space="preserve"> </w:t>
      </w:r>
      <w:r w:rsidR="00034CC9">
        <w:rPr>
          <w:rFonts w:cs="Arial"/>
          <w:szCs w:val="18"/>
        </w:rPr>
        <w:t xml:space="preserve">%, při vyjádření v dolarech byl vývoz a dovoz </w:t>
      </w:r>
      <w:r w:rsidR="00994390">
        <w:rPr>
          <w:rFonts w:cs="Arial"/>
          <w:szCs w:val="18"/>
        </w:rPr>
        <w:t xml:space="preserve">meziročně </w:t>
      </w:r>
      <w:r w:rsidR="00085605">
        <w:rPr>
          <w:rFonts w:cs="Arial"/>
          <w:szCs w:val="18"/>
        </w:rPr>
        <w:t>nižší</w:t>
      </w:r>
      <w:r w:rsidR="00C61A8E">
        <w:rPr>
          <w:rFonts w:cs="Arial"/>
          <w:szCs w:val="18"/>
        </w:rPr>
        <w:t xml:space="preserve"> o </w:t>
      </w:r>
      <w:r w:rsidR="00D820DB">
        <w:rPr>
          <w:rFonts w:cs="Arial"/>
          <w:szCs w:val="18"/>
        </w:rPr>
        <w:t>16,</w:t>
      </w:r>
      <w:r w:rsidR="00AB62C9">
        <w:rPr>
          <w:rFonts w:cs="Arial"/>
          <w:szCs w:val="18"/>
        </w:rPr>
        <w:t>1</w:t>
      </w:r>
      <w:r w:rsidR="00034CC9">
        <w:rPr>
          <w:rFonts w:cs="Arial"/>
          <w:szCs w:val="18"/>
        </w:rPr>
        <w:t xml:space="preserve"> % a </w:t>
      </w:r>
      <w:r w:rsidR="00AB62C9">
        <w:rPr>
          <w:rFonts w:cs="Arial"/>
          <w:szCs w:val="18"/>
        </w:rPr>
        <w:t>16,3</w:t>
      </w:r>
      <w:r w:rsidR="00034CC9"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E37A2C">
        <w:t>300,7</w:t>
      </w:r>
      <w:r w:rsidR="005C7D39">
        <w:t> </w:t>
      </w:r>
      <w:r w:rsidRPr="0035641C">
        <w:t xml:space="preserve">mld. Kč a dovoz (zboží vstupující na území ČR) hodnoty </w:t>
      </w:r>
      <w:r w:rsidR="00E37A2C">
        <w:t>265,4</w:t>
      </w:r>
      <w:r w:rsidRPr="0035641C">
        <w:t xml:space="preserve"> mld. Kč. </w:t>
      </w:r>
    </w:p>
    <w:p w:rsidR="004A47E7" w:rsidRDefault="004A47E7" w:rsidP="00444EB1"/>
    <w:p w:rsidR="004B675C" w:rsidRDefault="00FE26E1" w:rsidP="00244631">
      <w:r>
        <w:t>Meziročně se celkový v</w:t>
      </w:r>
      <w:r w:rsidR="00444EB1" w:rsidRPr="008568C6">
        <w:t>ývoz</w:t>
      </w:r>
      <w:r w:rsidR="00B72FA0">
        <w:t xml:space="preserve">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AF5345">
        <w:t>3,8</w:t>
      </w:r>
      <w:r w:rsidR="00BD48E7">
        <w:t xml:space="preserve"> </w:t>
      </w:r>
      <w:r w:rsidR="00444EB1" w:rsidRPr="008568C6">
        <w:t>% (</w:t>
      </w:r>
      <w:r w:rsidR="00AF5345">
        <w:t>6,1</w:t>
      </w:r>
      <w:r w:rsidR="003610C6">
        <w:t> </w:t>
      </w:r>
      <w:r w:rsidR="00BC41E8">
        <w:t>mld. </w:t>
      </w:r>
      <w:r w:rsidR="00444EB1" w:rsidRPr="008568C6">
        <w:t>Kč)</w:t>
      </w:r>
      <w:r w:rsidR="00570119">
        <w:t xml:space="preserve">. </w:t>
      </w:r>
      <w:r w:rsidR="00244631">
        <w:t xml:space="preserve">Vzrostl </w:t>
      </w:r>
      <w:r w:rsidR="00570119">
        <w:t>zejména</w:t>
      </w:r>
      <w:r w:rsidR="00244631">
        <w:t xml:space="preserve"> vývoz</w:t>
      </w:r>
      <w:r w:rsidR="00B72FA0">
        <w:t xml:space="preserve"> </w:t>
      </w:r>
      <w:r w:rsidR="0017233B">
        <w:t>silničních vozidel (o </w:t>
      </w:r>
      <w:r w:rsidR="00AF5345">
        <w:t>6,0</w:t>
      </w:r>
      <w:r w:rsidR="0017233B">
        <w:t> mld. Kč</w:t>
      </w:r>
      <w:r w:rsidR="00570119">
        <w:t>),</w:t>
      </w:r>
      <w:r w:rsidR="003F51E9">
        <w:t xml:space="preserve"> elektrických zařízení, přístrojů a spotřebičů a</w:t>
      </w:r>
      <w:r w:rsidR="00EE1B42">
        <w:t> </w:t>
      </w:r>
      <w:r w:rsidR="00AF5345">
        <w:t xml:space="preserve">ostatních dopravních a přepravních prostředků (shodně o 1,8 mld. Kč). Klesl vývoz výpočetní techniky o 2,7 mld. Kč. </w:t>
      </w:r>
      <w:r w:rsidR="00FF50CD">
        <w:t xml:space="preserve"> </w:t>
      </w:r>
      <w:r w:rsidR="00085C19">
        <w:t xml:space="preserve">Celkový dovoz strojů a dopravních prostředků meziročně stoupl o </w:t>
      </w:r>
      <w:r w:rsidR="00AF5345">
        <w:t>4,7</w:t>
      </w:r>
      <w:r w:rsidR="00085C19">
        <w:t xml:space="preserve"> % (</w:t>
      </w:r>
      <w:r w:rsidR="00AF5345">
        <w:t>5,2</w:t>
      </w:r>
      <w:r w:rsidR="00085C19">
        <w:t xml:space="preserve"> mld. Kč). Vyšší byl především dovoz </w:t>
      </w:r>
      <w:r w:rsidR="00AF5345">
        <w:t>silničních vozidel (o 2,</w:t>
      </w:r>
      <w:r w:rsidR="00EE1B42">
        <w:t>5 mld. Kč), strojů a zařízení k </w:t>
      </w:r>
      <w:r w:rsidR="00AF5345">
        <w:t>výrobě energie</w:t>
      </w:r>
      <w:r w:rsidR="00136058">
        <w:t xml:space="preserve"> (o 1,8 mld. Kč) a telekomunikačních zařízení (o 1,5 mld. Kč). Klesl dovoz ostatních dopravní</w:t>
      </w:r>
      <w:r w:rsidR="00635734">
        <w:t>ch</w:t>
      </w:r>
      <w:r w:rsidR="00136058">
        <w:t xml:space="preserve"> a přepravních prostředků (o 3,0 mld. Kč).</w:t>
      </w:r>
      <w:r w:rsidR="00676F0E">
        <w:t xml:space="preserve"> </w:t>
      </w:r>
      <w:r w:rsidR="00085C19">
        <w:t>Dovoz</w:t>
      </w:r>
      <w:r w:rsidR="00244631">
        <w:t xml:space="preserve"> minerálních paliv</w:t>
      </w:r>
      <w:r w:rsidR="0074233B">
        <w:t> </w:t>
      </w:r>
      <w:r w:rsidR="00244631">
        <w:t xml:space="preserve">meziročně </w:t>
      </w:r>
      <w:r w:rsidR="00085C19">
        <w:t xml:space="preserve">klesl </w:t>
      </w:r>
      <w:r w:rsidR="00244631">
        <w:t xml:space="preserve">o </w:t>
      </w:r>
      <w:r w:rsidR="00676F0E">
        <w:t>13,4</w:t>
      </w:r>
      <w:r w:rsidR="00244631" w:rsidRPr="00706564">
        <w:t xml:space="preserve"> %</w:t>
      </w:r>
      <w:r w:rsidR="00244631">
        <w:t xml:space="preserve"> (</w:t>
      </w:r>
      <w:r w:rsidR="00676F0E">
        <w:t>3,2</w:t>
      </w:r>
      <w:r w:rsidR="004103ED">
        <w:t xml:space="preserve"> </w:t>
      </w:r>
      <w:r w:rsidR="003C1F81">
        <w:t xml:space="preserve">mld. Kč). Dovoz ropy </w:t>
      </w:r>
      <w:r w:rsidR="00DE6C61">
        <w:t>klesl</w:t>
      </w:r>
      <w:r w:rsidR="003C1F81">
        <w:t xml:space="preserve"> </w:t>
      </w:r>
      <w:r w:rsidR="002D13D9">
        <w:t xml:space="preserve">hodnotově </w:t>
      </w:r>
      <w:r w:rsidR="003C1F81">
        <w:t>o </w:t>
      </w:r>
      <w:r w:rsidR="000C0925">
        <w:t>24,6</w:t>
      </w:r>
      <w:r w:rsidR="00244631">
        <w:t xml:space="preserve"> %</w:t>
      </w:r>
      <w:r w:rsidR="000066A5">
        <w:t>, zatímco naturálně se zvýšil o </w:t>
      </w:r>
      <w:r w:rsidR="000C0925">
        <w:t>3,6</w:t>
      </w:r>
      <w:r w:rsidR="002D13D9">
        <w:t xml:space="preserve"> %.</w:t>
      </w:r>
      <w:r w:rsidR="00244631">
        <w:t xml:space="preserve"> </w:t>
      </w:r>
      <w:r w:rsidR="003C1F81">
        <w:t xml:space="preserve">Dovoz zemního plynu </w:t>
      </w:r>
      <w:r w:rsidR="00DE6C61">
        <w:t xml:space="preserve">byl </w:t>
      </w:r>
      <w:r w:rsidR="00085C19">
        <w:t xml:space="preserve">nižší </w:t>
      </w:r>
      <w:r w:rsidR="003C1F81">
        <w:t>o </w:t>
      </w:r>
      <w:r w:rsidR="000C0925">
        <w:t>15,7</w:t>
      </w:r>
      <w:r w:rsidR="003C1F81">
        <w:t> </w:t>
      </w:r>
      <w:r w:rsidR="000A5A3C">
        <w:t>% v </w:t>
      </w:r>
      <w:r w:rsidR="00244631">
        <w:t>hodnotovém vyjádření</w:t>
      </w:r>
      <w:r w:rsidR="00721454">
        <w:t xml:space="preserve"> </w:t>
      </w:r>
      <w:r w:rsidR="007D232A">
        <w:t>a</w:t>
      </w:r>
      <w:r w:rsidR="00721454">
        <w:t xml:space="preserve"> o </w:t>
      </w:r>
      <w:r w:rsidR="000C0925">
        <w:t>9,0</w:t>
      </w:r>
      <w:r w:rsidR="00721454">
        <w:t xml:space="preserve"> %</w:t>
      </w:r>
      <w:r w:rsidR="00085C19">
        <w:t xml:space="preserve"> </w:t>
      </w:r>
      <w:r w:rsidR="003610C6">
        <w:t>v </w:t>
      </w:r>
      <w:r w:rsidR="004B675C">
        <w:t>naturálním vyjádření</w:t>
      </w:r>
      <w:r w:rsidR="00721454">
        <w:t>.</w:t>
      </w:r>
      <w:r w:rsidR="004B675C">
        <w:t xml:space="preserve"> </w:t>
      </w:r>
    </w:p>
    <w:p w:rsidR="00721454" w:rsidRDefault="00721454" w:rsidP="00244631"/>
    <w:p w:rsidR="001F055B" w:rsidRDefault="00F70937" w:rsidP="00F70937">
      <w:pPr>
        <w:spacing w:after="240"/>
      </w:pPr>
      <w:r w:rsidRPr="00287149">
        <w:rPr>
          <w:rFonts w:cs="Arial"/>
          <w:b/>
          <w:szCs w:val="18"/>
        </w:rPr>
        <w:t xml:space="preserve">V lednu až </w:t>
      </w:r>
      <w:r w:rsidR="00A13C11">
        <w:rPr>
          <w:rFonts w:cs="Arial"/>
          <w:b/>
          <w:szCs w:val="18"/>
        </w:rPr>
        <w:t>květnu</w:t>
      </w:r>
      <w:r>
        <w:rPr>
          <w:rFonts w:cs="Arial"/>
          <w:b/>
          <w:szCs w:val="18"/>
        </w:rPr>
        <w:t xml:space="preserve">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DB5CE0">
        <w:rPr>
          <w:rFonts w:cs="Arial"/>
          <w:szCs w:val="18"/>
        </w:rPr>
        <w:t>6,</w:t>
      </w:r>
      <w:r w:rsidR="007A69B5">
        <w:rPr>
          <w:rFonts w:cs="Arial"/>
          <w:szCs w:val="18"/>
        </w:rPr>
        <w:t>7</w:t>
      </w:r>
      <w:r w:rsidR="007822BA">
        <w:rPr>
          <w:rFonts w:cs="Arial"/>
          <w:szCs w:val="18"/>
        </w:rPr>
        <w:t xml:space="preserve"> </w:t>
      </w:r>
      <w:r w:rsidRPr="00907832">
        <w:rPr>
          <w:rFonts w:cs="Arial"/>
          <w:szCs w:val="18"/>
        </w:rPr>
        <w:t xml:space="preserve">% a o </w:t>
      </w:r>
      <w:r w:rsidR="00DB5CE0">
        <w:rPr>
          <w:rFonts w:cs="Arial"/>
          <w:szCs w:val="18"/>
        </w:rPr>
        <w:t>7,</w:t>
      </w:r>
      <w:r w:rsidR="002B6DFF">
        <w:rPr>
          <w:rFonts w:cs="Arial"/>
          <w:szCs w:val="18"/>
        </w:rPr>
        <w:t>7</w:t>
      </w:r>
      <w:r w:rsidRPr="0090783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 xml:space="preserve">/z území České republiky zahraničními subjekty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F219DA">
        <w:rPr>
          <w:i/>
        </w:rPr>
        <w:t>98,9</w:t>
      </w:r>
      <w:r w:rsidR="008C4B8C">
        <w:rPr>
          <w:i/>
        </w:rPr>
        <w:t xml:space="preserve"> </w:t>
      </w:r>
      <w:r w:rsidR="00240CEF" w:rsidRPr="008C64D8">
        <w:rPr>
          <w:i/>
        </w:rPr>
        <w:t>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F219DA">
        <w:rPr>
          <w:i/>
        </w:rPr>
        <w:t>98,9</w:t>
      </w:r>
      <w:r w:rsidR="00EA6769">
        <w:rPr>
          <w:i/>
        </w:rPr>
        <w:t xml:space="preserve"> </w:t>
      </w:r>
      <w:r w:rsidR="00240CEF" w:rsidRPr="008C64D8">
        <w:rPr>
          <w:i/>
        </w:rPr>
        <w:t xml:space="preserve">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244446" w:rsidRPr="00954B20" w:rsidRDefault="00513E29" w:rsidP="00244446">
      <w:pPr>
        <w:pStyle w:val="Poznamkytexty"/>
        <w:spacing w:before="120" w:after="120"/>
        <w:rPr>
          <w:bCs/>
        </w:rPr>
      </w:pPr>
      <w:r>
        <w:rPr>
          <w:bCs/>
        </w:rPr>
        <w:t>Ú</w:t>
      </w:r>
      <w:r w:rsidR="00937939" w:rsidRPr="00954B20">
        <w:rPr>
          <w:bCs/>
        </w:rPr>
        <w:t xml:space="preserve">daje za jednotlivé měsíce roku </w:t>
      </w:r>
      <w:r w:rsidR="00937939">
        <w:rPr>
          <w:bCs/>
        </w:rPr>
        <w:t>2014</w:t>
      </w:r>
      <w:r>
        <w:rPr>
          <w:bCs/>
        </w:rPr>
        <w:t xml:space="preserve"> a</w:t>
      </w:r>
      <w:r w:rsidR="001A0228">
        <w:rPr>
          <w:bCs/>
        </w:rPr>
        <w:t xml:space="preserve"> </w:t>
      </w:r>
      <w:r>
        <w:rPr>
          <w:bCs/>
        </w:rPr>
        <w:t>2015</w:t>
      </w:r>
      <w:r w:rsidR="00937939">
        <w:rPr>
          <w:bCs/>
        </w:rPr>
        <w:t xml:space="preserve"> jsou předběžné.</w:t>
      </w:r>
      <w:r w:rsidR="00244446" w:rsidRPr="00244446">
        <w:rPr>
          <w:bCs/>
        </w:rPr>
        <w:t xml:space="preserve"> </w:t>
      </w:r>
      <w:r w:rsidR="00244446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2B2109">
        <w:rPr>
          <w:bCs/>
        </w:rPr>
        <w:t xml:space="preserve"> a údaje za </w:t>
      </w:r>
      <w:r w:rsidR="00244446" w:rsidRPr="002C4420">
        <w:rPr>
          <w:bCs/>
        </w:rPr>
        <w:t>poslední dokončené čtvrtletí a měsíce referenčního čtvrtletí v</w:t>
      </w:r>
      <w:r w:rsidR="00244446">
        <w:rPr>
          <w:bCs/>
        </w:rPr>
        <w:t> případě národního pojetí.</w:t>
      </w:r>
    </w:p>
    <w:p w:rsidR="0014587B" w:rsidRDefault="00937939" w:rsidP="00513E29">
      <w:pPr>
        <w:pStyle w:val="Poznamkytexty"/>
        <w:spacing w:before="120" w:after="120"/>
        <w:rPr>
          <w:bCs/>
        </w:rPr>
      </w:pPr>
      <w:r w:rsidRPr="000E257D">
        <w:rPr>
          <w:bCs/>
        </w:rPr>
        <w:t xml:space="preserve"> </w:t>
      </w:r>
      <w:r w:rsidR="00444EB1" w:rsidRPr="002C4420">
        <w:rPr>
          <w:bCs/>
        </w:rPr>
        <w:t>Vše</w:t>
      </w:r>
      <w:r w:rsidR="001A0228">
        <w:rPr>
          <w:bCs/>
        </w:rPr>
        <w:t>chny údaje jsou zpracovávány ze </w:t>
      </w:r>
      <w:r w:rsidR="00444EB1" w:rsidRPr="002C4420">
        <w:rPr>
          <w:bCs/>
        </w:rPr>
        <w:t xml:space="preserve">základních jednotek a následně zaokrouhlovány. </w:t>
      </w:r>
    </w:p>
    <w:p w:rsidR="00513E29" w:rsidRPr="008A6D75" w:rsidRDefault="00513E29" w:rsidP="00513E29">
      <w:pPr>
        <w:pStyle w:val="Poznamkytexty"/>
        <w:spacing w:before="120" w:after="120"/>
        <w:rPr>
          <w:highlight w:val="yellow"/>
        </w:rPr>
      </w:pPr>
    </w:p>
    <w:p w:rsidR="004B675C" w:rsidRDefault="004B675C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A54E66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A54E66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DE4AC4">
        <w:rPr>
          <w:rFonts w:cs="Arial"/>
          <w:i/>
          <w:sz w:val="18"/>
          <w:szCs w:val="18"/>
        </w:rPr>
        <w:t>6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DE4AC4">
        <w:rPr>
          <w:rFonts w:cs="Arial"/>
          <w:i/>
          <w:sz w:val="18"/>
          <w:szCs w:val="18"/>
        </w:rPr>
        <w:t>8</w:t>
      </w:r>
      <w:r w:rsidR="005D3894" w:rsidRPr="00312D2D">
        <w:rPr>
          <w:rFonts w:cs="Arial"/>
          <w:i/>
          <w:sz w:val="18"/>
          <w:szCs w:val="18"/>
        </w:rPr>
        <w:t>.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66" w:rsidRDefault="00A54E66" w:rsidP="00BA6370">
      <w:r>
        <w:separator/>
      </w:r>
    </w:p>
  </w:endnote>
  <w:endnote w:type="continuationSeparator" w:id="0">
    <w:p w:rsidR="00A54E66" w:rsidRDefault="00A54E6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54E6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E42F0F">
                  <w:rPr>
                    <w:rFonts w:cs="Arial"/>
                    <w:noProof/>
                    <w:szCs w:val="15"/>
                  </w:rPr>
                  <w:t>1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66" w:rsidRDefault="00A54E66" w:rsidP="00BA6370">
      <w:r>
        <w:separator/>
      </w:r>
    </w:p>
  </w:footnote>
  <w:footnote w:type="continuationSeparator" w:id="0">
    <w:p w:rsidR="00A54E66" w:rsidRDefault="00A54E6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54E6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235A"/>
    <w:rsid w:val="00002961"/>
    <w:rsid w:val="00003483"/>
    <w:rsid w:val="00004672"/>
    <w:rsid w:val="0000494F"/>
    <w:rsid w:val="00005CA6"/>
    <w:rsid w:val="000066A5"/>
    <w:rsid w:val="00016200"/>
    <w:rsid w:val="00022FAF"/>
    <w:rsid w:val="000254BF"/>
    <w:rsid w:val="000257F7"/>
    <w:rsid w:val="00032E24"/>
    <w:rsid w:val="00034CC9"/>
    <w:rsid w:val="000354E0"/>
    <w:rsid w:val="00035685"/>
    <w:rsid w:val="00041DB6"/>
    <w:rsid w:val="0004387D"/>
    <w:rsid w:val="00043BF4"/>
    <w:rsid w:val="0005141A"/>
    <w:rsid w:val="0005351C"/>
    <w:rsid w:val="0005387D"/>
    <w:rsid w:val="00055050"/>
    <w:rsid w:val="00060B35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85C19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6F63"/>
    <w:rsid w:val="000C0925"/>
    <w:rsid w:val="000C3EE1"/>
    <w:rsid w:val="000C43FC"/>
    <w:rsid w:val="000C7A7F"/>
    <w:rsid w:val="000C7BCD"/>
    <w:rsid w:val="000D010C"/>
    <w:rsid w:val="000D093F"/>
    <w:rsid w:val="000D128A"/>
    <w:rsid w:val="000D1946"/>
    <w:rsid w:val="000D29E4"/>
    <w:rsid w:val="000D6252"/>
    <w:rsid w:val="000D73CD"/>
    <w:rsid w:val="000E0021"/>
    <w:rsid w:val="000E089A"/>
    <w:rsid w:val="000E2947"/>
    <w:rsid w:val="000E4794"/>
    <w:rsid w:val="000F105B"/>
    <w:rsid w:val="000F233F"/>
    <w:rsid w:val="000F40AA"/>
    <w:rsid w:val="000F6FF5"/>
    <w:rsid w:val="000F7933"/>
    <w:rsid w:val="0010041A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651"/>
    <w:rsid w:val="00121A63"/>
    <w:rsid w:val="00122187"/>
    <w:rsid w:val="00124344"/>
    <w:rsid w:val="0012460B"/>
    <w:rsid w:val="00127DC0"/>
    <w:rsid w:val="00127F8E"/>
    <w:rsid w:val="00127FA2"/>
    <w:rsid w:val="0013546B"/>
    <w:rsid w:val="00136058"/>
    <w:rsid w:val="001404AB"/>
    <w:rsid w:val="00142251"/>
    <w:rsid w:val="001431A5"/>
    <w:rsid w:val="0014587B"/>
    <w:rsid w:val="00150CD0"/>
    <w:rsid w:val="00154006"/>
    <w:rsid w:val="00155DAE"/>
    <w:rsid w:val="00155EEF"/>
    <w:rsid w:val="0015740E"/>
    <w:rsid w:val="00160120"/>
    <w:rsid w:val="00162A7F"/>
    <w:rsid w:val="00165A9A"/>
    <w:rsid w:val="00166003"/>
    <w:rsid w:val="001672A9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7B94"/>
    <w:rsid w:val="001A0228"/>
    <w:rsid w:val="001A1E7F"/>
    <w:rsid w:val="001A27FC"/>
    <w:rsid w:val="001A6F62"/>
    <w:rsid w:val="001B4C43"/>
    <w:rsid w:val="001B5FB3"/>
    <w:rsid w:val="001B607F"/>
    <w:rsid w:val="001B71C6"/>
    <w:rsid w:val="001C48CF"/>
    <w:rsid w:val="001C4EFD"/>
    <w:rsid w:val="001D369A"/>
    <w:rsid w:val="001D686E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27D5"/>
    <w:rsid w:val="00213729"/>
    <w:rsid w:val="00216B30"/>
    <w:rsid w:val="002212E6"/>
    <w:rsid w:val="0022162C"/>
    <w:rsid w:val="0022289A"/>
    <w:rsid w:val="00224021"/>
    <w:rsid w:val="0022651A"/>
    <w:rsid w:val="002269F4"/>
    <w:rsid w:val="002271D6"/>
    <w:rsid w:val="00227841"/>
    <w:rsid w:val="00232843"/>
    <w:rsid w:val="002334E1"/>
    <w:rsid w:val="0023486C"/>
    <w:rsid w:val="002406FA"/>
    <w:rsid w:val="00240CEF"/>
    <w:rsid w:val="00241D54"/>
    <w:rsid w:val="00244446"/>
    <w:rsid w:val="00244631"/>
    <w:rsid w:val="002466D8"/>
    <w:rsid w:val="00250ABB"/>
    <w:rsid w:val="00252502"/>
    <w:rsid w:val="002534B7"/>
    <w:rsid w:val="002545DA"/>
    <w:rsid w:val="0026070A"/>
    <w:rsid w:val="00261E05"/>
    <w:rsid w:val="00265103"/>
    <w:rsid w:val="002661D0"/>
    <w:rsid w:val="00266B23"/>
    <w:rsid w:val="00270ECD"/>
    <w:rsid w:val="00274C07"/>
    <w:rsid w:val="002803B3"/>
    <w:rsid w:val="00282A17"/>
    <w:rsid w:val="002838E4"/>
    <w:rsid w:val="0028563F"/>
    <w:rsid w:val="002947B1"/>
    <w:rsid w:val="002A0B9F"/>
    <w:rsid w:val="002A1955"/>
    <w:rsid w:val="002A2272"/>
    <w:rsid w:val="002A301D"/>
    <w:rsid w:val="002A3322"/>
    <w:rsid w:val="002A4AAB"/>
    <w:rsid w:val="002A5EEB"/>
    <w:rsid w:val="002A6068"/>
    <w:rsid w:val="002A6F62"/>
    <w:rsid w:val="002B2109"/>
    <w:rsid w:val="002B2E47"/>
    <w:rsid w:val="002B6C5E"/>
    <w:rsid w:val="002B6DFF"/>
    <w:rsid w:val="002C4420"/>
    <w:rsid w:val="002C51D1"/>
    <w:rsid w:val="002D0093"/>
    <w:rsid w:val="002D13D9"/>
    <w:rsid w:val="002D35F6"/>
    <w:rsid w:val="002E0B52"/>
    <w:rsid w:val="002E2BB8"/>
    <w:rsid w:val="002E55DA"/>
    <w:rsid w:val="002E716C"/>
    <w:rsid w:val="002F1E30"/>
    <w:rsid w:val="002F4D9E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12A0F"/>
    <w:rsid w:val="00312D2D"/>
    <w:rsid w:val="00315267"/>
    <w:rsid w:val="00320DA6"/>
    <w:rsid w:val="003261CD"/>
    <w:rsid w:val="003301A3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426B"/>
    <w:rsid w:val="00357128"/>
    <w:rsid w:val="003610C6"/>
    <w:rsid w:val="00361F85"/>
    <w:rsid w:val="00362C23"/>
    <w:rsid w:val="00363AA2"/>
    <w:rsid w:val="00365E24"/>
    <w:rsid w:val="0036777B"/>
    <w:rsid w:val="00371914"/>
    <w:rsid w:val="00371DFD"/>
    <w:rsid w:val="00372146"/>
    <w:rsid w:val="003739F5"/>
    <w:rsid w:val="00374C18"/>
    <w:rsid w:val="0038282A"/>
    <w:rsid w:val="003831B5"/>
    <w:rsid w:val="003839D1"/>
    <w:rsid w:val="00383E01"/>
    <w:rsid w:val="003855ED"/>
    <w:rsid w:val="00386AB4"/>
    <w:rsid w:val="0039513D"/>
    <w:rsid w:val="00397580"/>
    <w:rsid w:val="003A319F"/>
    <w:rsid w:val="003A45C8"/>
    <w:rsid w:val="003A50FB"/>
    <w:rsid w:val="003A7EF9"/>
    <w:rsid w:val="003B00CC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3576"/>
    <w:rsid w:val="003D37F9"/>
    <w:rsid w:val="003D5891"/>
    <w:rsid w:val="003D5BAD"/>
    <w:rsid w:val="003D6A4A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103ED"/>
    <w:rsid w:val="00412D1B"/>
    <w:rsid w:val="0041310A"/>
    <w:rsid w:val="004140C1"/>
    <w:rsid w:val="00422E0A"/>
    <w:rsid w:val="0042437F"/>
    <w:rsid w:val="00424C8E"/>
    <w:rsid w:val="004252F1"/>
    <w:rsid w:val="00426CB0"/>
    <w:rsid w:val="00431647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72BDB"/>
    <w:rsid w:val="00481CCC"/>
    <w:rsid w:val="00485B36"/>
    <w:rsid w:val="0049120A"/>
    <w:rsid w:val="004920AD"/>
    <w:rsid w:val="004A0D5E"/>
    <w:rsid w:val="004A1340"/>
    <w:rsid w:val="004A2BD0"/>
    <w:rsid w:val="004A3EA3"/>
    <w:rsid w:val="004A47E7"/>
    <w:rsid w:val="004A7A00"/>
    <w:rsid w:val="004B1654"/>
    <w:rsid w:val="004B4613"/>
    <w:rsid w:val="004B4902"/>
    <w:rsid w:val="004B563F"/>
    <w:rsid w:val="004B59D1"/>
    <w:rsid w:val="004B675C"/>
    <w:rsid w:val="004B7D2A"/>
    <w:rsid w:val="004B7DF7"/>
    <w:rsid w:val="004C03DF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6895"/>
    <w:rsid w:val="004F08FC"/>
    <w:rsid w:val="004F3F5D"/>
    <w:rsid w:val="004F5250"/>
    <w:rsid w:val="004F78E6"/>
    <w:rsid w:val="00503872"/>
    <w:rsid w:val="0050420E"/>
    <w:rsid w:val="005120DC"/>
    <w:rsid w:val="00512D99"/>
    <w:rsid w:val="00513504"/>
    <w:rsid w:val="00513E29"/>
    <w:rsid w:val="00515AD2"/>
    <w:rsid w:val="00515FA6"/>
    <w:rsid w:val="00516171"/>
    <w:rsid w:val="00516A97"/>
    <w:rsid w:val="005223F6"/>
    <w:rsid w:val="005238CC"/>
    <w:rsid w:val="00524DE9"/>
    <w:rsid w:val="00525CBB"/>
    <w:rsid w:val="00526EE4"/>
    <w:rsid w:val="00527CB5"/>
    <w:rsid w:val="00530992"/>
    <w:rsid w:val="00530BB3"/>
    <w:rsid w:val="00531A20"/>
    <w:rsid w:val="00531DBB"/>
    <w:rsid w:val="00531DD4"/>
    <w:rsid w:val="00543886"/>
    <w:rsid w:val="00547825"/>
    <w:rsid w:val="005502FC"/>
    <w:rsid w:val="00550DBD"/>
    <w:rsid w:val="005528DD"/>
    <w:rsid w:val="005538EF"/>
    <w:rsid w:val="00553A9E"/>
    <w:rsid w:val="00554222"/>
    <w:rsid w:val="00554469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6457"/>
    <w:rsid w:val="005808E7"/>
    <w:rsid w:val="005843CA"/>
    <w:rsid w:val="00584DEA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5A01"/>
    <w:rsid w:val="005B0E3A"/>
    <w:rsid w:val="005B0F71"/>
    <w:rsid w:val="005B3E0B"/>
    <w:rsid w:val="005C077C"/>
    <w:rsid w:val="005C4BCF"/>
    <w:rsid w:val="005C6819"/>
    <w:rsid w:val="005C7D39"/>
    <w:rsid w:val="005D3894"/>
    <w:rsid w:val="005D76FC"/>
    <w:rsid w:val="005E264D"/>
    <w:rsid w:val="005E35DC"/>
    <w:rsid w:val="005E4B70"/>
    <w:rsid w:val="005F3AB2"/>
    <w:rsid w:val="005F401F"/>
    <w:rsid w:val="005F79FB"/>
    <w:rsid w:val="0060337E"/>
    <w:rsid w:val="00604406"/>
    <w:rsid w:val="00605F4A"/>
    <w:rsid w:val="00607822"/>
    <w:rsid w:val="00607D0F"/>
    <w:rsid w:val="006103AA"/>
    <w:rsid w:val="00613BBF"/>
    <w:rsid w:val="00620C17"/>
    <w:rsid w:val="00622B80"/>
    <w:rsid w:val="006253D3"/>
    <w:rsid w:val="00625970"/>
    <w:rsid w:val="00627B9E"/>
    <w:rsid w:val="0063393B"/>
    <w:rsid w:val="00633B20"/>
    <w:rsid w:val="00635734"/>
    <w:rsid w:val="0064139A"/>
    <w:rsid w:val="006434D6"/>
    <w:rsid w:val="00654699"/>
    <w:rsid w:val="00655321"/>
    <w:rsid w:val="006562E1"/>
    <w:rsid w:val="00660996"/>
    <w:rsid w:val="006618D1"/>
    <w:rsid w:val="006638E7"/>
    <w:rsid w:val="00664FEB"/>
    <w:rsid w:val="00667ADD"/>
    <w:rsid w:val="006708D9"/>
    <w:rsid w:val="00670965"/>
    <w:rsid w:val="00676251"/>
    <w:rsid w:val="00676513"/>
    <w:rsid w:val="00676E66"/>
    <w:rsid w:val="00676F0E"/>
    <w:rsid w:val="00680489"/>
    <w:rsid w:val="00680D4E"/>
    <w:rsid w:val="00692900"/>
    <w:rsid w:val="006931CF"/>
    <w:rsid w:val="0069372B"/>
    <w:rsid w:val="00697B44"/>
    <w:rsid w:val="006A63C5"/>
    <w:rsid w:val="006A6ED2"/>
    <w:rsid w:val="006A70AF"/>
    <w:rsid w:val="006B1F8F"/>
    <w:rsid w:val="006B420D"/>
    <w:rsid w:val="006B52B9"/>
    <w:rsid w:val="006B712B"/>
    <w:rsid w:val="006C2C8E"/>
    <w:rsid w:val="006D08E1"/>
    <w:rsid w:val="006E024F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28AE"/>
    <w:rsid w:val="00702BA5"/>
    <w:rsid w:val="007060F8"/>
    <w:rsid w:val="00706B74"/>
    <w:rsid w:val="00707B23"/>
    <w:rsid w:val="00707F7D"/>
    <w:rsid w:val="00711F32"/>
    <w:rsid w:val="00717EC5"/>
    <w:rsid w:val="00721454"/>
    <w:rsid w:val="00731FAC"/>
    <w:rsid w:val="00733E22"/>
    <w:rsid w:val="007353AE"/>
    <w:rsid w:val="00736B92"/>
    <w:rsid w:val="00736F15"/>
    <w:rsid w:val="007415D2"/>
    <w:rsid w:val="007416C3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4A4B"/>
    <w:rsid w:val="00771FC0"/>
    <w:rsid w:val="0077231B"/>
    <w:rsid w:val="00772B39"/>
    <w:rsid w:val="00772EED"/>
    <w:rsid w:val="0078043F"/>
    <w:rsid w:val="00780F7D"/>
    <w:rsid w:val="00780FEE"/>
    <w:rsid w:val="007822BA"/>
    <w:rsid w:val="007823FD"/>
    <w:rsid w:val="007832F9"/>
    <w:rsid w:val="007849C8"/>
    <w:rsid w:val="007927D4"/>
    <w:rsid w:val="0079304F"/>
    <w:rsid w:val="00794C2B"/>
    <w:rsid w:val="007952A0"/>
    <w:rsid w:val="007952DA"/>
    <w:rsid w:val="007A0FE8"/>
    <w:rsid w:val="007A57F2"/>
    <w:rsid w:val="007A69B5"/>
    <w:rsid w:val="007B1333"/>
    <w:rsid w:val="007B36B1"/>
    <w:rsid w:val="007B7EFB"/>
    <w:rsid w:val="007C015E"/>
    <w:rsid w:val="007C0271"/>
    <w:rsid w:val="007C07BF"/>
    <w:rsid w:val="007C22FC"/>
    <w:rsid w:val="007C4332"/>
    <w:rsid w:val="007C5497"/>
    <w:rsid w:val="007D1DA0"/>
    <w:rsid w:val="007D232A"/>
    <w:rsid w:val="007D24AC"/>
    <w:rsid w:val="007D4801"/>
    <w:rsid w:val="007E236C"/>
    <w:rsid w:val="007E40CF"/>
    <w:rsid w:val="007E791F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1086D"/>
    <w:rsid w:val="00810931"/>
    <w:rsid w:val="00810DD0"/>
    <w:rsid w:val="0081418B"/>
    <w:rsid w:val="00817909"/>
    <w:rsid w:val="0082019A"/>
    <w:rsid w:val="0082035F"/>
    <w:rsid w:val="00826DBD"/>
    <w:rsid w:val="00827F10"/>
    <w:rsid w:val="00830E5A"/>
    <w:rsid w:val="00831B1B"/>
    <w:rsid w:val="00832740"/>
    <w:rsid w:val="008359F6"/>
    <w:rsid w:val="00836CC8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505F"/>
    <w:rsid w:val="00887975"/>
    <w:rsid w:val="00890131"/>
    <w:rsid w:val="00890AC3"/>
    <w:rsid w:val="0089345E"/>
    <w:rsid w:val="008A231A"/>
    <w:rsid w:val="008A2B8A"/>
    <w:rsid w:val="008A6D75"/>
    <w:rsid w:val="008A74BF"/>
    <w:rsid w:val="008A750A"/>
    <w:rsid w:val="008A776B"/>
    <w:rsid w:val="008A7F4A"/>
    <w:rsid w:val="008B1A5E"/>
    <w:rsid w:val="008B3970"/>
    <w:rsid w:val="008B5AF4"/>
    <w:rsid w:val="008B76FD"/>
    <w:rsid w:val="008C252A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2E1"/>
    <w:rsid w:val="008D4CE8"/>
    <w:rsid w:val="008E0EC4"/>
    <w:rsid w:val="008E1A35"/>
    <w:rsid w:val="008E1D8B"/>
    <w:rsid w:val="008F1462"/>
    <w:rsid w:val="008F4372"/>
    <w:rsid w:val="008F6690"/>
    <w:rsid w:val="008F73B4"/>
    <w:rsid w:val="00900F09"/>
    <w:rsid w:val="00916C41"/>
    <w:rsid w:val="00920EA9"/>
    <w:rsid w:val="0092160F"/>
    <w:rsid w:val="00921C61"/>
    <w:rsid w:val="009226F2"/>
    <w:rsid w:val="00926279"/>
    <w:rsid w:val="00930C9C"/>
    <w:rsid w:val="00933656"/>
    <w:rsid w:val="0093666E"/>
    <w:rsid w:val="00937939"/>
    <w:rsid w:val="00940D6F"/>
    <w:rsid w:val="0094269E"/>
    <w:rsid w:val="00943B53"/>
    <w:rsid w:val="00944619"/>
    <w:rsid w:val="00946969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74AE"/>
    <w:rsid w:val="00971AA5"/>
    <w:rsid w:val="009750C8"/>
    <w:rsid w:val="009762A9"/>
    <w:rsid w:val="00981679"/>
    <w:rsid w:val="0098568E"/>
    <w:rsid w:val="00994390"/>
    <w:rsid w:val="00994625"/>
    <w:rsid w:val="00995862"/>
    <w:rsid w:val="00996094"/>
    <w:rsid w:val="00996972"/>
    <w:rsid w:val="00996D8F"/>
    <w:rsid w:val="009971BE"/>
    <w:rsid w:val="009A019F"/>
    <w:rsid w:val="009A6E5A"/>
    <w:rsid w:val="009A76AE"/>
    <w:rsid w:val="009B0AFD"/>
    <w:rsid w:val="009B0F3D"/>
    <w:rsid w:val="009B3E0E"/>
    <w:rsid w:val="009B55B1"/>
    <w:rsid w:val="009B7A5B"/>
    <w:rsid w:val="009B7C3F"/>
    <w:rsid w:val="009C47F9"/>
    <w:rsid w:val="009C7F8D"/>
    <w:rsid w:val="009D0BAC"/>
    <w:rsid w:val="009D19A4"/>
    <w:rsid w:val="009D1D62"/>
    <w:rsid w:val="009D324C"/>
    <w:rsid w:val="009D4F1D"/>
    <w:rsid w:val="009D538B"/>
    <w:rsid w:val="009D5D25"/>
    <w:rsid w:val="009D6B82"/>
    <w:rsid w:val="009D704E"/>
    <w:rsid w:val="009E59FE"/>
    <w:rsid w:val="009E6AFE"/>
    <w:rsid w:val="009F1F78"/>
    <w:rsid w:val="009F6007"/>
    <w:rsid w:val="009F7BC1"/>
    <w:rsid w:val="00A01344"/>
    <w:rsid w:val="00A05AF0"/>
    <w:rsid w:val="00A05E4D"/>
    <w:rsid w:val="00A120AF"/>
    <w:rsid w:val="00A13638"/>
    <w:rsid w:val="00A13698"/>
    <w:rsid w:val="00A13C11"/>
    <w:rsid w:val="00A16C3A"/>
    <w:rsid w:val="00A173A1"/>
    <w:rsid w:val="00A25896"/>
    <w:rsid w:val="00A2740B"/>
    <w:rsid w:val="00A34C38"/>
    <w:rsid w:val="00A41B6E"/>
    <w:rsid w:val="00A4343D"/>
    <w:rsid w:val="00A44579"/>
    <w:rsid w:val="00A45ECE"/>
    <w:rsid w:val="00A4737C"/>
    <w:rsid w:val="00A502F1"/>
    <w:rsid w:val="00A5386C"/>
    <w:rsid w:val="00A54E66"/>
    <w:rsid w:val="00A572ED"/>
    <w:rsid w:val="00A57FA1"/>
    <w:rsid w:val="00A60097"/>
    <w:rsid w:val="00A614E2"/>
    <w:rsid w:val="00A61D2F"/>
    <w:rsid w:val="00A61E46"/>
    <w:rsid w:val="00A66CD4"/>
    <w:rsid w:val="00A701A7"/>
    <w:rsid w:val="00A70A83"/>
    <w:rsid w:val="00A74D15"/>
    <w:rsid w:val="00A76159"/>
    <w:rsid w:val="00A81CEF"/>
    <w:rsid w:val="00A81EB3"/>
    <w:rsid w:val="00A828D0"/>
    <w:rsid w:val="00A83D91"/>
    <w:rsid w:val="00A847B6"/>
    <w:rsid w:val="00A852DD"/>
    <w:rsid w:val="00A86CB7"/>
    <w:rsid w:val="00A87837"/>
    <w:rsid w:val="00A921D8"/>
    <w:rsid w:val="00A92D33"/>
    <w:rsid w:val="00A92EC9"/>
    <w:rsid w:val="00A93F7D"/>
    <w:rsid w:val="00A9403C"/>
    <w:rsid w:val="00A945E0"/>
    <w:rsid w:val="00A97C50"/>
    <w:rsid w:val="00AA0A49"/>
    <w:rsid w:val="00AA38FA"/>
    <w:rsid w:val="00AB3287"/>
    <w:rsid w:val="00AB3410"/>
    <w:rsid w:val="00AB3580"/>
    <w:rsid w:val="00AB5CDD"/>
    <w:rsid w:val="00AB62C9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190A"/>
    <w:rsid w:val="00AE3F07"/>
    <w:rsid w:val="00AF42F8"/>
    <w:rsid w:val="00AF5345"/>
    <w:rsid w:val="00AF6C5F"/>
    <w:rsid w:val="00B00C1D"/>
    <w:rsid w:val="00B02786"/>
    <w:rsid w:val="00B036DD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F5"/>
    <w:rsid w:val="00B50E3C"/>
    <w:rsid w:val="00B53A87"/>
    <w:rsid w:val="00B55375"/>
    <w:rsid w:val="00B572B5"/>
    <w:rsid w:val="00B574D2"/>
    <w:rsid w:val="00B57B3A"/>
    <w:rsid w:val="00B60F97"/>
    <w:rsid w:val="00B61599"/>
    <w:rsid w:val="00B62722"/>
    <w:rsid w:val="00B632CC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84B"/>
    <w:rsid w:val="00B8417A"/>
    <w:rsid w:val="00B84510"/>
    <w:rsid w:val="00B85F5E"/>
    <w:rsid w:val="00B8761A"/>
    <w:rsid w:val="00B90D93"/>
    <w:rsid w:val="00B92681"/>
    <w:rsid w:val="00B92956"/>
    <w:rsid w:val="00B95BBB"/>
    <w:rsid w:val="00BA12F1"/>
    <w:rsid w:val="00BA1E89"/>
    <w:rsid w:val="00BA296D"/>
    <w:rsid w:val="00BA439F"/>
    <w:rsid w:val="00BA5E12"/>
    <w:rsid w:val="00BA6068"/>
    <w:rsid w:val="00BA6370"/>
    <w:rsid w:val="00BA6B72"/>
    <w:rsid w:val="00BB1CC9"/>
    <w:rsid w:val="00BB38F8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D52"/>
    <w:rsid w:val="00BE3771"/>
    <w:rsid w:val="00BE61AB"/>
    <w:rsid w:val="00BF7580"/>
    <w:rsid w:val="00C00B3B"/>
    <w:rsid w:val="00C11525"/>
    <w:rsid w:val="00C15CCF"/>
    <w:rsid w:val="00C170E4"/>
    <w:rsid w:val="00C1771B"/>
    <w:rsid w:val="00C20198"/>
    <w:rsid w:val="00C22F89"/>
    <w:rsid w:val="00C250FE"/>
    <w:rsid w:val="00C269D4"/>
    <w:rsid w:val="00C26BB1"/>
    <w:rsid w:val="00C34417"/>
    <w:rsid w:val="00C34A72"/>
    <w:rsid w:val="00C35FFE"/>
    <w:rsid w:val="00C36FAE"/>
    <w:rsid w:val="00C4047D"/>
    <w:rsid w:val="00C40CCA"/>
    <w:rsid w:val="00C411FE"/>
    <w:rsid w:val="00C4160D"/>
    <w:rsid w:val="00C4304F"/>
    <w:rsid w:val="00C4339C"/>
    <w:rsid w:val="00C44851"/>
    <w:rsid w:val="00C468D6"/>
    <w:rsid w:val="00C47129"/>
    <w:rsid w:val="00C50DA2"/>
    <w:rsid w:val="00C5119F"/>
    <w:rsid w:val="00C51C5E"/>
    <w:rsid w:val="00C53008"/>
    <w:rsid w:val="00C54827"/>
    <w:rsid w:val="00C54EED"/>
    <w:rsid w:val="00C55239"/>
    <w:rsid w:val="00C55710"/>
    <w:rsid w:val="00C558C1"/>
    <w:rsid w:val="00C61A8E"/>
    <w:rsid w:val="00C63782"/>
    <w:rsid w:val="00C63ACE"/>
    <w:rsid w:val="00C6536B"/>
    <w:rsid w:val="00C653DD"/>
    <w:rsid w:val="00C65E5B"/>
    <w:rsid w:val="00C67829"/>
    <w:rsid w:val="00C712A3"/>
    <w:rsid w:val="00C71BC1"/>
    <w:rsid w:val="00C72E7A"/>
    <w:rsid w:val="00C73340"/>
    <w:rsid w:val="00C74203"/>
    <w:rsid w:val="00C7443D"/>
    <w:rsid w:val="00C767EF"/>
    <w:rsid w:val="00C8406E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70A4"/>
    <w:rsid w:val="00CB106A"/>
    <w:rsid w:val="00CB2709"/>
    <w:rsid w:val="00CB6F89"/>
    <w:rsid w:val="00CC6591"/>
    <w:rsid w:val="00CC6C98"/>
    <w:rsid w:val="00CC7F4D"/>
    <w:rsid w:val="00CD464D"/>
    <w:rsid w:val="00CD4987"/>
    <w:rsid w:val="00CE0AA4"/>
    <w:rsid w:val="00CE0BAB"/>
    <w:rsid w:val="00CE228C"/>
    <w:rsid w:val="00CE71D9"/>
    <w:rsid w:val="00CF05FD"/>
    <w:rsid w:val="00CF2E59"/>
    <w:rsid w:val="00CF3D2D"/>
    <w:rsid w:val="00CF42CD"/>
    <w:rsid w:val="00CF4CCE"/>
    <w:rsid w:val="00CF5385"/>
    <w:rsid w:val="00CF545B"/>
    <w:rsid w:val="00D078DC"/>
    <w:rsid w:val="00D106EA"/>
    <w:rsid w:val="00D10DD3"/>
    <w:rsid w:val="00D209A7"/>
    <w:rsid w:val="00D21D5F"/>
    <w:rsid w:val="00D21F37"/>
    <w:rsid w:val="00D2440F"/>
    <w:rsid w:val="00D27184"/>
    <w:rsid w:val="00D271E3"/>
    <w:rsid w:val="00D27D69"/>
    <w:rsid w:val="00D3023F"/>
    <w:rsid w:val="00D31D24"/>
    <w:rsid w:val="00D32996"/>
    <w:rsid w:val="00D36161"/>
    <w:rsid w:val="00D36D76"/>
    <w:rsid w:val="00D43AFC"/>
    <w:rsid w:val="00D448C2"/>
    <w:rsid w:val="00D45D6B"/>
    <w:rsid w:val="00D45DCE"/>
    <w:rsid w:val="00D46935"/>
    <w:rsid w:val="00D4744F"/>
    <w:rsid w:val="00D477FD"/>
    <w:rsid w:val="00D507C6"/>
    <w:rsid w:val="00D52DB5"/>
    <w:rsid w:val="00D649C1"/>
    <w:rsid w:val="00D666C3"/>
    <w:rsid w:val="00D71216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7B51"/>
    <w:rsid w:val="00D9189F"/>
    <w:rsid w:val="00D922AF"/>
    <w:rsid w:val="00D9375F"/>
    <w:rsid w:val="00D968E6"/>
    <w:rsid w:val="00DA0072"/>
    <w:rsid w:val="00DA0426"/>
    <w:rsid w:val="00DA0471"/>
    <w:rsid w:val="00DA0EF7"/>
    <w:rsid w:val="00DA390B"/>
    <w:rsid w:val="00DA442C"/>
    <w:rsid w:val="00DA6E92"/>
    <w:rsid w:val="00DA74D9"/>
    <w:rsid w:val="00DB2011"/>
    <w:rsid w:val="00DB4DC3"/>
    <w:rsid w:val="00DB5CE0"/>
    <w:rsid w:val="00DB6980"/>
    <w:rsid w:val="00DC203E"/>
    <w:rsid w:val="00DC205C"/>
    <w:rsid w:val="00DC5C56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2419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6580"/>
    <w:rsid w:val="00E1719B"/>
    <w:rsid w:val="00E222D9"/>
    <w:rsid w:val="00E252E1"/>
    <w:rsid w:val="00E26704"/>
    <w:rsid w:val="00E31212"/>
    <w:rsid w:val="00E31980"/>
    <w:rsid w:val="00E34CA6"/>
    <w:rsid w:val="00E3604F"/>
    <w:rsid w:val="00E36347"/>
    <w:rsid w:val="00E3740C"/>
    <w:rsid w:val="00E37A2C"/>
    <w:rsid w:val="00E42F0F"/>
    <w:rsid w:val="00E446D4"/>
    <w:rsid w:val="00E45A38"/>
    <w:rsid w:val="00E472EB"/>
    <w:rsid w:val="00E52C05"/>
    <w:rsid w:val="00E530CD"/>
    <w:rsid w:val="00E568FC"/>
    <w:rsid w:val="00E60344"/>
    <w:rsid w:val="00E60AEE"/>
    <w:rsid w:val="00E60C4B"/>
    <w:rsid w:val="00E63139"/>
    <w:rsid w:val="00E63A02"/>
    <w:rsid w:val="00E6423C"/>
    <w:rsid w:val="00E64869"/>
    <w:rsid w:val="00E664DB"/>
    <w:rsid w:val="00E66F9C"/>
    <w:rsid w:val="00E75B6D"/>
    <w:rsid w:val="00E8038A"/>
    <w:rsid w:val="00E81483"/>
    <w:rsid w:val="00E92290"/>
    <w:rsid w:val="00E93830"/>
    <w:rsid w:val="00E93CD2"/>
    <w:rsid w:val="00E93E0E"/>
    <w:rsid w:val="00E943E6"/>
    <w:rsid w:val="00E963A2"/>
    <w:rsid w:val="00EA1D17"/>
    <w:rsid w:val="00EA6769"/>
    <w:rsid w:val="00EA6A3D"/>
    <w:rsid w:val="00EB0FFB"/>
    <w:rsid w:val="00EB1ED3"/>
    <w:rsid w:val="00EB4CDA"/>
    <w:rsid w:val="00EB6BD9"/>
    <w:rsid w:val="00EB7B2A"/>
    <w:rsid w:val="00EB7B3D"/>
    <w:rsid w:val="00EB7F83"/>
    <w:rsid w:val="00EC018A"/>
    <w:rsid w:val="00EC601B"/>
    <w:rsid w:val="00EC7D07"/>
    <w:rsid w:val="00ED4E20"/>
    <w:rsid w:val="00ED5ECB"/>
    <w:rsid w:val="00ED74AB"/>
    <w:rsid w:val="00EE02ED"/>
    <w:rsid w:val="00EE130D"/>
    <w:rsid w:val="00EE1B42"/>
    <w:rsid w:val="00EE5A1E"/>
    <w:rsid w:val="00EF1717"/>
    <w:rsid w:val="00EF46A5"/>
    <w:rsid w:val="00EF4CAC"/>
    <w:rsid w:val="00EF74A3"/>
    <w:rsid w:val="00F01E04"/>
    <w:rsid w:val="00F136EB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6B9D"/>
    <w:rsid w:val="00F36F5C"/>
    <w:rsid w:val="00F45E56"/>
    <w:rsid w:val="00F46AE6"/>
    <w:rsid w:val="00F5000D"/>
    <w:rsid w:val="00F51C4E"/>
    <w:rsid w:val="00F53012"/>
    <w:rsid w:val="00F5527A"/>
    <w:rsid w:val="00F55D7A"/>
    <w:rsid w:val="00F569CE"/>
    <w:rsid w:val="00F604B5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881"/>
    <w:rsid w:val="00F912A7"/>
    <w:rsid w:val="00F93E4A"/>
    <w:rsid w:val="00F9645E"/>
    <w:rsid w:val="00FA0AAD"/>
    <w:rsid w:val="00FA142B"/>
    <w:rsid w:val="00FA3B56"/>
    <w:rsid w:val="00FA4CA8"/>
    <w:rsid w:val="00FA5734"/>
    <w:rsid w:val="00FA5F63"/>
    <w:rsid w:val="00FA7B17"/>
    <w:rsid w:val="00FB1859"/>
    <w:rsid w:val="00FB1B44"/>
    <w:rsid w:val="00FB5265"/>
    <w:rsid w:val="00FB687C"/>
    <w:rsid w:val="00FC0BFA"/>
    <w:rsid w:val="00FC1647"/>
    <w:rsid w:val="00FC31D7"/>
    <w:rsid w:val="00FD0644"/>
    <w:rsid w:val="00FD0E61"/>
    <w:rsid w:val="00FD66E5"/>
    <w:rsid w:val="00FD6F2F"/>
    <w:rsid w:val="00FD763F"/>
    <w:rsid w:val="00FE16D8"/>
    <w:rsid w:val="00FE26E1"/>
    <w:rsid w:val="00FF31BB"/>
    <w:rsid w:val="00FF4449"/>
    <w:rsid w:val="00FF4ADD"/>
    <w:rsid w:val="00FF50C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5DC6-6980-4151-A53B-2EC90B45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2734</TotalTime>
  <Pages>3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847</cp:revision>
  <cp:lastPrinted>2015-07-02T07:07:00Z</cp:lastPrinted>
  <dcterms:created xsi:type="dcterms:W3CDTF">2014-07-04T08:14:00Z</dcterms:created>
  <dcterms:modified xsi:type="dcterms:W3CDTF">2015-07-02T07:16:00Z</dcterms:modified>
</cp:coreProperties>
</file>