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645D" w:rsidR="00BF083E" w:rsidP="00BF083E" w:rsidRDefault="00641E36" w14:paraId="68C99B1E" w14:textId="7386B6CF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8A05FB">
        <w:rPr>
          <w:rFonts w:cs="Arial"/>
          <w:b/>
          <w:i w:val="0"/>
        </w:rPr>
        <w:t>0</w:t>
      </w:r>
      <w:r w:rsidRPr="00B3645D" w:rsidR="00BF083E">
        <w:rPr>
          <w:rFonts w:cs="Arial"/>
          <w:b/>
          <w:i w:val="0"/>
        </w:rPr>
        <w:t xml:space="preserve">. </w:t>
      </w:r>
      <w:r w:rsidR="003009E2">
        <w:rPr>
          <w:rFonts w:cs="Arial"/>
          <w:b/>
          <w:i w:val="0"/>
        </w:rPr>
        <w:t>7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:rsidR="00D60C1D" w:rsidP="00D60C1D" w:rsidRDefault="00780DF2" w14:paraId="1025A249" w14:textId="01485539">
      <w:pPr>
        <w:pStyle w:val="Nzev"/>
        <w:rPr>
          <w:color w:val="C00000"/>
        </w:rPr>
      </w:pPr>
      <w:bookmarkStart w:name="_GoBack" w:id="0"/>
      <w:bookmarkEnd w:id="0"/>
      <w:r w:rsidRPr="00B31928">
        <w:rPr>
          <w:color w:val="C00000"/>
        </w:rPr>
        <w:t xml:space="preserve">Meziroční růst </w:t>
      </w:r>
      <w:r w:rsidRPr="00B31928" w:rsidR="00C104FC">
        <w:rPr>
          <w:color w:val="C00000"/>
        </w:rPr>
        <w:t xml:space="preserve">cen </w:t>
      </w:r>
      <w:r w:rsidRPr="00B31928" w:rsidR="00B31928">
        <w:rPr>
          <w:color w:val="C00000"/>
        </w:rPr>
        <w:t xml:space="preserve">potravin opět </w:t>
      </w:r>
      <w:r w:rsidRPr="00B31928">
        <w:rPr>
          <w:color w:val="C00000"/>
        </w:rPr>
        <w:t>zrychlil</w:t>
      </w:r>
    </w:p>
    <w:p w:rsidRPr="001A6012" w:rsidR="00BF083E" w:rsidP="00BF083E" w:rsidRDefault="00BF083E" w14:paraId="4748436F" w14:textId="6490117C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3009E2">
        <w:rPr>
          <w:rFonts w:cs="Arial"/>
        </w:rPr>
        <w:t>červen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:rsidRPr="001A6012" w:rsidR="00727C57" w:rsidP="00727C57" w:rsidRDefault="00A84008" w14:paraId="4298AB87" w14:textId="5ACD8958">
      <w:pPr>
        <w:pStyle w:val="Perex"/>
      </w:pPr>
      <w:r w:rsidRPr="001A6012">
        <w:t xml:space="preserve">Spotřebitelské ceny meziměsíčně </w:t>
      </w:r>
      <w:r w:rsidR="008A05FB">
        <w:t>vzrostly</w:t>
      </w:r>
      <w:r w:rsidRPr="004F1710">
        <w:t xml:space="preserve"> o </w:t>
      </w:r>
      <w:r w:rsidR="007F2CC4">
        <w:t>0,</w:t>
      </w:r>
      <w:r w:rsidR="004D59B3">
        <w:t>3</w:t>
      </w:r>
      <w:r w:rsidRPr="004F1710">
        <w:t xml:space="preserve"> %. </w:t>
      </w:r>
      <w:r w:rsidRPr="004F1710" w:rsidR="00566281">
        <w:t xml:space="preserve">Tento vývoj byl ovlivněn zejména </w:t>
      </w:r>
      <w:r w:rsidR="00F15350">
        <w:t>růstem cen v oddílech rekreace a</w:t>
      </w:r>
      <w:r w:rsidR="00D53F73">
        <w:t> </w:t>
      </w:r>
      <w:r w:rsidR="00F15350">
        <w:t>kultura, bydlení a</w:t>
      </w:r>
      <w:r w:rsidR="00D53F73">
        <w:t> </w:t>
      </w:r>
      <w:r w:rsidR="00F15350">
        <w:t>v oddíle doprava</w:t>
      </w:r>
      <w:r w:rsidRPr="004F1710" w:rsidR="00566281">
        <w:t>.</w:t>
      </w:r>
      <w:r w:rsidRPr="004F1710" w:rsidR="008B7770">
        <w:t xml:space="preserve"> </w:t>
      </w:r>
      <w:r w:rsidRPr="004F1710" w:rsidR="00A31108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4D59B3">
        <w:rPr>
          <w:spacing w:val="-4"/>
        </w:rPr>
        <w:t>červnu</w:t>
      </w:r>
      <w:r w:rsidR="00DE11AF">
        <w:rPr>
          <w:spacing w:val="-4"/>
        </w:rPr>
        <w:t xml:space="preserve"> o </w:t>
      </w:r>
      <w:r w:rsidR="008A05FB">
        <w:rPr>
          <w:spacing w:val="-4"/>
        </w:rPr>
        <w:t>2,</w:t>
      </w:r>
      <w:r w:rsidR="004D59B3">
        <w:rPr>
          <w:spacing w:val="-4"/>
        </w:rPr>
        <w:t>9</w:t>
      </w:r>
      <w:r w:rsidR="00683B48">
        <w:rPr>
          <w:spacing w:val="-4"/>
        </w:rPr>
        <w:t> %</w:t>
      </w:r>
      <w:r w:rsidR="008A05FB">
        <w:rPr>
          <w:spacing w:val="-4"/>
        </w:rPr>
        <w:t>, což bylo o 0,</w:t>
      </w:r>
      <w:r w:rsidR="004D59B3">
        <w:rPr>
          <w:spacing w:val="-4"/>
        </w:rPr>
        <w:t>5</w:t>
      </w:r>
      <w:r w:rsidR="00BA72EA">
        <w:rPr>
          <w:spacing w:val="-4"/>
        </w:rPr>
        <w:t xml:space="preserve"> procentního bodu </w:t>
      </w:r>
      <w:r w:rsidR="008A05FB">
        <w:rPr>
          <w:spacing w:val="-4"/>
        </w:rPr>
        <w:t>více</w:t>
      </w:r>
      <w:r w:rsidR="00BA72EA">
        <w:rPr>
          <w:spacing w:val="-4"/>
        </w:rPr>
        <w:t xml:space="preserve"> než v </w:t>
      </w:r>
      <w:r w:rsidR="004D59B3">
        <w:rPr>
          <w:spacing w:val="-4"/>
        </w:rPr>
        <w:t>květnu</w:t>
      </w:r>
      <w:r w:rsidR="00BA72EA">
        <w:rPr>
          <w:spacing w:val="-4"/>
        </w:rPr>
        <w:t>.</w:t>
      </w:r>
    </w:p>
    <w:p w:rsidRPr="00F87C88" w:rsidR="00512838" w:rsidP="00512838" w:rsidRDefault="00512838" w14:paraId="46354A7D" w14:textId="77777777">
      <w:pPr>
        <w:rPr>
          <w:b/>
        </w:rPr>
      </w:pPr>
      <w:r w:rsidRPr="00512838">
        <w:rPr>
          <w:b/>
        </w:rPr>
        <w:t>Meziměsíční srovnání</w:t>
      </w:r>
    </w:p>
    <w:p w:rsidR="00F15350" w:rsidP="006F5304" w:rsidRDefault="00566281" w14:paraId="0FF7377E" w14:textId="4DFB2C49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D42728">
        <w:rPr>
          <w:rFonts w:eastAsia="Calibri" w:cs="Arial"/>
          <w:i w:val="0"/>
          <w:iCs w:val="0"/>
          <w:sz w:val="20"/>
          <w:szCs w:val="20"/>
        </w:rPr>
        <w:t xml:space="preserve">Meziměsíčně </w:t>
      </w:r>
      <w:r w:rsidR="00060C49">
        <w:rPr>
          <w:rFonts w:eastAsia="Calibri" w:cs="Arial"/>
          <w:i w:val="0"/>
          <w:iCs w:val="0"/>
          <w:sz w:val="20"/>
          <w:szCs w:val="20"/>
        </w:rPr>
        <w:t>vzrostly</w:t>
      </w:r>
      <w:r w:rsidRPr="00D42728">
        <w:rPr>
          <w:rFonts w:eastAsia="Calibri" w:cs="Arial"/>
          <w:i w:val="0"/>
          <w:iCs w:val="0"/>
          <w:sz w:val="20"/>
          <w:szCs w:val="20"/>
        </w:rPr>
        <w:t xml:space="preserve"> spotřebitelské ceny v </w:t>
      </w:r>
      <w:r w:rsidR="00F15350">
        <w:rPr>
          <w:rFonts w:eastAsia="Calibri" w:cs="Arial"/>
          <w:i w:val="0"/>
          <w:iCs w:val="0"/>
          <w:sz w:val="20"/>
          <w:szCs w:val="20"/>
        </w:rPr>
        <w:t>červnu</w:t>
      </w:r>
      <w:r w:rsidRPr="00D42728">
        <w:rPr>
          <w:rFonts w:eastAsia="Calibri" w:cs="Arial"/>
          <w:i w:val="0"/>
          <w:iCs w:val="0"/>
          <w:sz w:val="20"/>
          <w:szCs w:val="20"/>
        </w:rPr>
        <w:t xml:space="preserve"> o </w:t>
      </w:r>
      <w:r w:rsidR="007F2CC4">
        <w:rPr>
          <w:rFonts w:eastAsia="Calibri" w:cs="Arial"/>
          <w:i w:val="0"/>
          <w:iCs w:val="0"/>
          <w:sz w:val="20"/>
          <w:szCs w:val="20"/>
        </w:rPr>
        <w:t>0,</w:t>
      </w:r>
      <w:r w:rsidR="00F15350">
        <w:rPr>
          <w:rFonts w:eastAsia="Calibri" w:cs="Arial"/>
          <w:i w:val="0"/>
          <w:iCs w:val="0"/>
          <w:sz w:val="20"/>
          <w:szCs w:val="20"/>
        </w:rPr>
        <w:t>3</w:t>
      </w:r>
      <w:r w:rsidRPr="00D42728">
        <w:rPr>
          <w:rFonts w:eastAsia="Calibri" w:cs="Arial"/>
          <w:i w:val="0"/>
          <w:iCs w:val="0"/>
          <w:sz w:val="20"/>
          <w:szCs w:val="20"/>
        </w:rPr>
        <w:t> %.</w:t>
      </w:r>
      <w:r w:rsidR="005D4636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947438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F15350">
        <w:rPr>
          <w:rFonts w:eastAsia="Calibri" w:cs="Arial"/>
          <w:i w:val="0"/>
          <w:iCs w:val="0"/>
          <w:sz w:val="20"/>
          <w:szCs w:val="20"/>
        </w:rPr>
        <w:t>rekreace a</w:t>
      </w:r>
      <w:r w:rsidR="00D53F73">
        <w:rPr>
          <w:rFonts w:eastAsia="Calibri" w:cs="Arial"/>
          <w:i w:val="0"/>
          <w:iCs w:val="0"/>
          <w:sz w:val="20"/>
          <w:szCs w:val="20"/>
        </w:rPr>
        <w:t> </w:t>
      </w:r>
      <w:r w:rsidR="00F15350">
        <w:rPr>
          <w:rFonts w:eastAsia="Calibri" w:cs="Arial"/>
          <w:i w:val="0"/>
          <w:iCs w:val="0"/>
          <w:sz w:val="20"/>
          <w:szCs w:val="20"/>
        </w:rPr>
        <w:t xml:space="preserve">kultura byly vyšší </w:t>
      </w:r>
      <w:r w:rsidR="00F15350">
        <w:rPr>
          <w:rFonts w:cs="Arial"/>
          <w:i w:val="0"/>
          <w:sz w:val="20"/>
          <w:szCs w:val="20"/>
        </w:rPr>
        <w:t>především sezónní ceny dovolených s komplexními službami o 2,4 </w:t>
      </w:r>
      <w:r w:rsidRPr="00555E84" w:rsidR="00F15350">
        <w:rPr>
          <w:rFonts w:cs="Arial"/>
          <w:i w:val="0"/>
          <w:sz w:val="20"/>
          <w:szCs w:val="20"/>
        </w:rPr>
        <w:t>%.</w:t>
      </w:r>
      <w:r w:rsidR="00D53F73">
        <w:rPr>
          <w:rFonts w:cs="Arial"/>
          <w:i w:val="0"/>
          <w:sz w:val="20"/>
          <w:szCs w:val="20"/>
        </w:rPr>
        <w:t xml:space="preserve"> </w:t>
      </w:r>
      <w:r w:rsidR="00F15350">
        <w:rPr>
          <w:rFonts w:cs="Arial"/>
          <w:i w:val="0"/>
          <w:sz w:val="20"/>
          <w:szCs w:val="20"/>
        </w:rPr>
        <w:t>V oddíle bydlení vzrostly ceny nájemného z bytu o 0,7 %. Růst cen v oddíle doprava byl ovlivněn především vyššími cenami pohonných hmot a</w:t>
      </w:r>
      <w:r w:rsidR="00D53F73">
        <w:rPr>
          <w:rFonts w:cs="Arial"/>
          <w:i w:val="0"/>
          <w:sz w:val="20"/>
          <w:szCs w:val="20"/>
        </w:rPr>
        <w:t> olejů o 1,0 % a </w:t>
      </w:r>
      <w:r w:rsidR="00F15350">
        <w:rPr>
          <w:rFonts w:cs="Arial"/>
          <w:i w:val="0"/>
          <w:sz w:val="20"/>
          <w:szCs w:val="20"/>
        </w:rPr>
        <w:t xml:space="preserve">automobilů o 0,4 %. </w:t>
      </w:r>
      <w:r w:rsidR="00D53F73">
        <w:rPr>
          <w:rFonts w:cs="Arial"/>
          <w:i w:val="0"/>
          <w:sz w:val="20"/>
          <w:szCs w:val="20"/>
        </w:rPr>
        <w:t>V oddíle potraviny a </w:t>
      </w:r>
      <w:r w:rsidR="004A6675">
        <w:rPr>
          <w:rFonts w:cs="Arial"/>
          <w:i w:val="0"/>
          <w:sz w:val="20"/>
          <w:szCs w:val="20"/>
        </w:rPr>
        <w:t>nealkoholické nápoje se oproti minulému měsíci zvýšily především ceny masa o 2,0 %, másla o 7,7 %, polotučného trvanlivého mléka o</w:t>
      </w:r>
      <w:r w:rsidR="00851E6B">
        <w:rPr>
          <w:rFonts w:cs="Arial"/>
          <w:i w:val="0"/>
          <w:sz w:val="20"/>
          <w:szCs w:val="20"/>
        </w:rPr>
        <w:t> 3,3 </w:t>
      </w:r>
      <w:r w:rsidRPr="00851E6B" w:rsidR="004A6675">
        <w:rPr>
          <w:rFonts w:cs="Arial"/>
          <w:i w:val="0"/>
          <w:sz w:val="20"/>
          <w:szCs w:val="20"/>
        </w:rPr>
        <w:t>%</w:t>
      </w:r>
      <w:r w:rsidR="004A6675">
        <w:rPr>
          <w:rFonts w:cs="Arial"/>
          <w:i w:val="0"/>
          <w:sz w:val="20"/>
          <w:szCs w:val="20"/>
        </w:rPr>
        <w:t xml:space="preserve"> a</w:t>
      </w:r>
      <w:r w:rsidR="00D53F73">
        <w:rPr>
          <w:rFonts w:cs="Arial"/>
          <w:i w:val="0"/>
          <w:sz w:val="20"/>
          <w:szCs w:val="20"/>
        </w:rPr>
        <w:t> čokolády a </w:t>
      </w:r>
      <w:r w:rsidR="004A6675">
        <w:rPr>
          <w:rFonts w:cs="Arial"/>
          <w:i w:val="0"/>
          <w:sz w:val="20"/>
          <w:szCs w:val="20"/>
        </w:rPr>
        <w:t xml:space="preserve">čokoládových výrobků o 2,4 %. K meziměsíčnímu snížení celkové cenové hladiny v červnu přispěly především </w:t>
      </w:r>
      <w:r w:rsidRPr="00163514" w:rsidR="004A6675">
        <w:rPr>
          <w:rFonts w:eastAsia="Calibri" w:cs="Arial"/>
          <w:i w:val="0"/>
          <w:iCs w:val="0"/>
          <w:sz w:val="20"/>
          <w:szCs w:val="20"/>
        </w:rPr>
        <w:t xml:space="preserve">nižší ceny </w:t>
      </w:r>
      <w:r w:rsidR="004A6675">
        <w:rPr>
          <w:rFonts w:eastAsia="Calibri" w:cs="Arial"/>
          <w:i w:val="0"/>
          <w:iCs w:val="0"/>
          <w:sz w:val="20"/>
          <w:szCs w:val="20"/>
        </w:rPr>
        <w:t>v oddíle alkoholické nápoje, tabák, kde klesly ceny lihovin o 1,2 %. Z potra</w:t>
      </w:r>
      <w:r w:rsidR="00D53F73">
        <w:rPr>
          <w:rFonts w:eastAsia="Calibri" w:cs="Arial"/>
          <w:i w:val="0"/>
          <w:iCs w:val="0"/>
          <w:sz w:val="20"/>
          <w:szCs w:val="20"/>
        </w:rPr>
        <w:t>vin klesly ceny ovoce o 3,0 % a </w:t>
      </w:r>
      <w:r w:rsidR="004A6675">
        <w:rPr>
          <w:rFonts w:eastAsia="Calibri" w:cs="Arial"/>
          <w:i w:val="0"/>
          <w:iCs w:val="0"/>
          <w:sz w:val="20"/>
          <w:szCs w:val="20"/>
        </w:rPr>
        <w:t>zeleniny o 1,9 %.</w:t>
      </w:r>
    </w:p>
    <w:p w:rsidR="004A6675" w:rsidP="006F5304" w:rsidRDefault="004A6675" w14:paraId="75C47B18" w14:textId="7777777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:rsidR="002B29C8" w:rsidP="002B29C8" w:rsidRDefault="002B29C8" w14:paraId="558F9169" w14:textId="499AAEBD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 w:rsidR="00851E6B">
        <w:rPr>
          <w:rFonts w:cs="Arial"/>
          <w:szCs w:val="20"/>
        </w:rPr>
        <w:t xml:space="preserve">vzrostly o 0,1 % </w:t>
      </w:r>
      <w:r w:rsidR="0080352B">
        <w:rPr>
          <w:rFonts w:cs="Arial"/>
          <w:szCs w:val="20"/>
        </w:rPr>
        <w:t>a</w:t>
      </w:r>
      <w:r w:rsidR="00947438">
        <w:rPr>
          <w:rFonts w:cs="Arial"/>
          <w:szCs w:val="20"/>
        </w:rPr>
        <w:t> </w:t>
      </w:r>
      <w:r w:rsidR="0080352B">
        <w:rPr>
          <w:rFonts w:cs="Arial"/>
          <w:szCs w:val="20"/>
        </w:rPr>
        <w:t>ceny služeb o</w:t>
      </w:r>
      <w:r w:rsidR="00947438">
        <w:rPr>
          <w:rFonts w:cs="Arial"/>
          <w:szCs w:val="20"/>
        </w:rPr>
        <w:t> </w:t>
      </w:r>
      <w:r w:rsidR="0080352B">
        <w:rPr>
          <w:rFonts w:cs="Arial"/>
          <w:szCs w:val="20"/>
        </w:rPr>
        <w:t>0</w:t>
      </w:r>
      <w:r w:rsidR="00060C49">
        <w:rPr>
          <w:rFonts w:cs="Arial"/>
          <w:szCs w:val="20"/>
        </w:rPr>
        <w:t>,</w:t>
      </w:r>
      <w:r w:rsidR="0080352B">
        <w:rPr>
          <w:rFonts w:cs="Arial"/>
          <w:szCs w:val="20"/>
        </w:rPr>
        <w:t>5</w:t>
      </w:r>
      <w:r w:rsidR="00060C49">
        <w:rPr>
          <w:rFonts w:cs="Arial"/>
          <w:szCs w:val="20"/>
        </w:rPr>
        <w:t> %</w:t>
      </w:r>
      <w:r w:rsidR="00455448">
        <w:rPr>
          <w:rFonts w:cs="Arial"/>
          <w:szCs w:val="20"/>
        </w:rPr>
        <w:t>.</w:t>
      </w:r>
    </w:p>
    <w:p w:rsidR="006B4974" w:rsidP="00BF083E" w:rsidRDefault="006B4974" w14:paraId="7FCFA730" w14:textId="315F1DF3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:rsidR="00BF083E" w:rsidP="00BF083E" w:rsidRDefault="00BF083E" w14:paraId="179F5ACB" w14:textId="25758760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:rsidRPr="005D711D" w:rsidR="005A55E2" w:rsidP="6258340A" w:rsidRDefault="00784573" w14:paraId="052CE738" w14:textId="1165466A">
      <w:pPr>
        <w:rPr>
          <w:rFonts w:eastAsia="Times New Roman" w:cs="Arial"/>
          <w:i w:val="1"/>
          <w:iCs w:val="1"/>
        </w:rPr>
      </w:pPr>
      <w:r w:rsidRPr="6258340A" w:rsidR="00784573">
        <w:rPr>
          <w:i w:val="1"/>
          <w:iCs w:val="1"/>
        </w:rPr>
        <w:t>„</w:t>
      </w:r>
      <w:r w:rsidRPr="6258340A" w:rsidR="002A4AED">
        <w:rPr>
          <w:i w:val="1"/>
          <w:iCs w:val="1"/>
        </w:rPr>
        <w:t>Spotřebitelské ceny v</w:t>
      </w:r>
      <w:r w:rsidRPr="6258340A" w:rsidR="00947438">
        <w:rPr>
          <w:i w:val="1"/>
          <w:iCs w:val="1"/>
        </w:rPr>
        <w:t> </w:t>
      </w:r>
      <w:r w:rsidRPr="6258340A" w:rsidR="00A55199">
        <w:rPr>
          <w:i w:val="1"/>
          <w:iCs w:val="1"/>
        </w:rPr>
        <w:t>červnu</w:t>
      </w:r>
      <w:r w:rsidRPr="6258340A" w:rsidR="00947438">
        <w:rPr>
          <w:i w:val="1"/>
          <w:iCs w:val="1"/>
        </w:rPr>
        <w:t xml:space="preserve"> </w:t>
      </w:r>
      <w:r w:rsidRPr="6258340A" w:rsidR="002A4AED">
        <w:rPr>
          <w:i w:val="1"/>
          <w:iCs w:val="1"/>
        </w:rPr>
        <w:t>z</w:t>
      </w:r>
      <w:r w:rsidRPr="6258340A" w:rsidR="00947438">
        <w:rPr>
          <w:i w:val="1"/>
          <w:iCs w:val="1"/>
        </w:rPr>
        <w:t>rychlily svůj meziroční růst na </w:t>
      </w:r>
      <w:r w:rsidRPr="6258340A" w:rsidR="002A4AED">
        <w:rPr>
          <w:i w:val="1"/>
          <w:iCs w:val="1"/>
        </w:rPr>
        <w:t>2,</w:t>
      </w:r>
      <w:r w:rsidRPr="6258340A" w:rsidR="00A55199">
        <w:rPr>
          <w:i w:val="1"/>
          <w:iCs w:val="1"/>
        </w:rPr>
        <w:t>9</w:t>
      </w:r>
      <w:r w:rsidRPr="6258340A" w:rsidR="002A4AED">
        <w:rPr>
          <w:i w:val="1"/>
          <w:iCs w:val="1"/>
        </w:rPr>
        <w:t> %</w:t>
      </w:r>
      <w:r w:rsidRPr="6258340A" w:rsidR="00A55199">
        <w:rPr>
          <w:i w:val="1"/>
          <w:iCs w:val="1"/>
        </w:rPr>
        <w:t>, což byla nejvyšší hodnota od</w:t>
      </w:r>
      <w:r w:rsidRPr="6258340A" w:rsidR="00D53F73">
        <w:rPr>
          <w:i w:val="1"/>
          <w:iCs w:val="1"/>
        </w:rPr>
        <w:t> </w:t>
      </w:r>
      <w:r w:rsidRPr="6258340A" w:rsidR="00A55199">
        <w:rPr>
          <w:i w:val="1"/>
          <w:iCs w:val="1"/>
        </w:rPr>
        <w:t>prosince loňského roku. Na</w:t>
      </w:r>
      <w:r w:rsidRPr="6258340A" w:rsidR="00D53F73">
        <w:rPr>
          <w:i w:val="1"/>
          <w:iCs w:val="1"/>
        </w:rPr>
        <w:t> </w:t>
      </w:r>
      <w:r w:rsidRPr="6258340A" w:rsidR="008F516C">
        <w:rPr>
          <w:i w:val="1"/>
          <w:iCs w:val="1"/>
        </w:rPr>
        <w:t>tento vývoj, jak je</w:t>
      </w:r>
      <w:r w:rsidRPr="6258340A" w:rsidR="00A55199">
        <w:rPr>
          <w:i w:val="1"/>
          <w:iCs w:val="1"/>
        </w:rPr>
        <w:t xml:space="preserve"> </w:t>
      </w:r>
      <w:r w:rsidRPr="6258340A" w:rsidR="008F516C">
        <w:rPr>
          <w:i w:val="1"/>
          <w:iCs w:val="1"/>
        </w:rPr>
        <w:t>poslední dobou obvyklé</w:t>
      </w:r>
      <w:r w:rsidRPr="6258340A" w:rsidR="00A55199">
        <w:rPr>
          <w:i w:val="1"/>
          <w:iCs w:val="1"/>
        </w:rPr>
        <w:t xml:space="preserve">, </w:t>
      </w:r>
      <w:r w:rsidRPr="6258340A" w:rsidR="008F516C">
        <w:rPr>
          <w:i w:val="1"/>
          <w:iCs w:val="1"/>
        </w:rPr>
        <w:t xml:space="preserve">měly </w:t>
      </w:r>
      <w:r w:rsidRPr="6258340A" w:rsidR="00A55199">
        <w:rPr>
          <w:i w:val="1"/>
          <w:iCs w:val="1"/>
        </w:rPr>
        <w:t>největší vliv ceny potravin a</w:t>
      </w:r>
      <w:r w:rsidRPr="6258340A" w:rsidR="00DE320A">
        <w:rPr>
          <w:i w:val="1"/>
          <w:iCs w:val="1"/>
        </w:rPr>
        <w:t> </w:t>
      </w:r>
      <w:r w:rsidRPr="6258340A" w:rsidR="00A55199">
        <w:rPr>
          <w:i w:val="1"/>
          <w:iCs w:val="1"/>
        </w:rPr>
        <w:t>pohonných hmot</w:t>
      </w:r>
      <w:r w:rsidRPr="6258340A" w:rsidR="005A55E2">
        <w:rPr>
          <w:rFonts w:eastAsia="Times New Roman" w:cs="Arial"/>
          <w:i w:val="1"/>
          <w:iCs w:val="1"/>
        </w:rPr>
        <w:t>,</w:t>
      </w:r>
      <w:r w:rsidRPr="6258340A" w:rsidR="00DE320A">
        <w:rPr>
          <w:rFonts w:eastAsia="Times New Roman" w:cs="Arial"/>
          <w:i w:val="1"/>
          <w:iCs w:val="1"/>
        </w:rPr>
        <w:t xml:space="preserve"> částečně také loňská nižší srovnávací základna</w:t>
      </w:r>
      <w:r w:rsidRPr="6258340A" w:rsidR="099E87B3">
        <w:rPr>
          <w:rFonts w:eastAsia="Times New Roman" w:cs="Arial"/>
          <w:i w:val="1"/>
          <w:iCs w:val="1"/>
        </w:rPr>
        <w:t>,</w:t>
      </w:r>
      <w:r w:rsidRPr="6258340A" w:rsidR="005A55E2">
        <w:rPr>
          <w:rFonts w:eastAsia="Times New Roman" w:cs="Arial"/>
          <w:i w:val="1"/>
          <w:iCs w:val="1"/>
          <w:lang w:eastAsia="cs-CZ"/>
        </w:rPr>
        <w:t xml:space="preserve">“ </w:t>
      </w:r>
      <w:r w:rsidRPr="6258340A" w:rsidR="005A55E2">
        <w:rPr>
          <w:rFonts w:eastAsia="Times New Roman" w:cs="Arial"/>
          <w:lang w:eastAsia="cs-CZ"/>
        </w:rPr>
        <w:t>uvedla Pavla Šedivá, vedoucí oddělení statistiky spotřebitelských cen ČSÚ.</w:t>
      </w:r>
    </w:p>
    <w:p w:rsidR="0040466C" w:rsidP="005A55E2" w:rsidRDefault="0040466C" w14:paraId="64252CDA" w14:textId="7DB1035E">
      <w:pPr>
        <w:rPr>
          <w:rFonts w:eastAsia="Times New Roman" w:cs="Arial"/>
          <w:szCs w:val="20"/>
          <w:lang w:eastAsia="cs-CZ"/>
        </w:rPr>
      </w:pPr>
    </w:p>
    <w:p w:rsidR="0055637A" w:rsidP="007F2BE1" w:rsidRDefault="00BE6515" w14:paraId="00B980CC" w14:textId="7375AF4B">
      <w:r w:rsidRPr="004F1710">
        <w:rPr>
          <w:spacing w:val="-4"/>
        </w:rPr>
        <w:t>Meziročně vzrostly spotřebitelské ceny v</w:t>
      </w:r>
      <w:r>
        <w:rPr>
          <w:spacing w:val="-4"/>
        </w:rPr>
        <w:t> </w:t>
      </w:r>
      <w:r w:rsidR="0055637A">
        <w:rPr>
          <w:spacing w:val="-4"/>
        </w:rPr>
        <w:t>červnu</w:t>
      </w:r>
      <w:r>
        <w:rPr>
          <w:spacing w:val="-4"/>
        </w:rPr>
        <w:t xml:space="preserve"> o </w:t>
      </w:r>
      <w:r w:rsidR="00060C49">
        <w:rPr>
          <w:spacing w:val="-4"/>
        </w:rPr>
        <w:t>2,</w:t>
      </w:r>
      <w:r w:rsidR="0055637A">
        <w:rPr>
          <w:spacing w:val="-4"/>
        </w:rPr>
        <w:t>9</w:t>
      </w:r>
      <w:r>
        <w:rPr>
          <w:spacing w:val="-4"/>
        </w:rPr>
        <w:t> %, což bylo o 0,</w:t>
      </w:r>
      <w:r w:rsidR="0055637A">
        <w:rPr>
          <w:spacing w:val="-4"/>
        </w:rPr>
        <w:t>5</w:t>
      </w:r>
      <w:r>
        <w:rPr>
          <w:spacing w:val="-4"/>
        </w:rPr>
        <w:t xml:space="preserve"> procentního bodu </w:t>
      </w:r>
      <w:r w:rsidR="00060C49">
        <w:rPr>
          <w:spacing w:val="-4"/>
        </w:rPr>
        <w:t>více</w:t>
      </w:r>
      <w:r>
        <w:rPr>
          <w:spacing w:val="-4"/>
        </w:rPr>
        <w:t xml:space="preserve"> než v </w:t>
      </w:r>
      <w:r w:rsidR="0055637A">
        <w:rPr>
          <w:spacing w:val="-4"/>
        </w:rPr>
        <w:t>květnu</w:t>
      </w:r>
      <w:r>
        <w:rPr>
          <w:spacing w:val="-4"/>
        </w:rPr>
        <w:t>.</w:t>
      </w:r>
      <w:r w:rsidR="00B002B8">
        <w:rPr>
          <w:rFonts w:cs="Arial"/>
          <w:szCs w:val="20"/>
        </w:rPr>
        <w:t xml:space="preserve"> </w:t>
      </w:r>
      <w:r w:rsidRPr="00B002B8" w:rsidR="00B002B8">
        <w:rPr>
          <w:rFonts w:cs="Arial"/>
          <w:b/>
          <w:szCs w:val="20"/>
        </w:rPr>
        <w:t>Z</w:t>
      </w:r>
      <w:r w:rsidR="00712172">
        <w:rPr>
          <w:rFonts w:cs="Arial"/>
          <w:b/>
          <w:szCs w:val="20"/>
        </w:rPr>
        <w:t>rychlení</w:t>
      </w:r>
      <w:r w:rsidRPr="00E45A17" w:rsidR="00C6424D">
        <w:rPr>
          <w:rStyle w:val="Znakapoznpodarou"/>
          <w:rFonts w:cs="Arial"/>
        </w:rPr>
        <w:footnoteReference w:id="1"/>
      </w:r>
      <w:r w:rsidRPr="001A6012" w:rsidR="00C6424D">
        <w:rPr>
          <w:vertAlign w:val="superscript"/>
        </w:rPr>
        <w:t>)</w:t>
      </w:r>
      <w:r w:rsidRPr="001A6012" w:rsidR="00C6424D">
        <w:t xml:space="preserve"> meziročního cenového růstu</w:t>
      </w:r>
      <w:r w:rsidR="00C6424D">
        <w:t xml:space="preserve"> </w:t>
      </w:r>
      <w:r w:rsidR="0055637A">
        <w:t xml:space="preserve">bylo ovlivněno především </w:t>
      </w:r>
      <w:r w:rsidR="00331D1A">
        <w:t xml:space="preserve">vývojem </w:t>
      </w:r>
      <w:r w:rsidR="002E4D7B">
        <w:t>cen v oddíle potraviny a nealkoholické nápoje a </w:t>
      </w:r>
      <w:r w:rsidR="0055637A">
        <w:t xml:space="preserve">v oddíle doprava. </w:t>
      </w:r>
      <w:r w:rsidR="00B002B8">
        <w:t>V oddíle potraviny a</w:t>
      </w:r>
      <w:r w:rsidR="002E4D7B">
        <w:t> </w:t>
      </w:r>
      <w:r w:rsidR="00B002B8">
        <w:t>nealkoholické nápoje v červn</w:t>
      </w:r>
      <w:r w:rsidR="002E4D7B">
        <w:t>u vzrostly ceny masa o 5,9 % (v </w:t>
      </w:r>
      <w:r w:rsidR="00B002B8">
        <w:t>květnu růst o 3,6 %), ceny polotučného trvanlivého mléka o 13,1 % (v</w:t>
      </w:r>
      <w:r w:rsidR="002E4D7B">
        <w:t> </w:t>
      </w:r>
      <w:r w:rsidR="00B002B8">
        <w:t>květnu růst o 5,3 %), másla o 24,7 % (v</w:t>
      </w:r>
      <w:r w:rsidR="002E4D7B">
        <w:t> </w:t>
      </w:r>
      <w:r w:rsidR="00B002B8">
        <w:t>květnu růst o 20,4 %), nealkoholických nápojů o 8,1 % (v</w:t>
      </w:r>
      <w:r w:rsidR="002E4D7B">
        <w:t> </w:t>
      </w:r>
      <w:r w:rsidR="00B002B8">
        <w:t>květnu růst o 6,9 %). Ceny mouky klesly o 1,5 % (v</w:t>
      </w:r>
      <w:r w:rsidR="002E4D7B">
        <w:t> </w:t>
      </w:r>
      <w:r w:rsidR="00B002B8">
        <w:t xml:space="preserve">květnu pokles o 7,3 %). </w:t>
      </w:r>
      <w:r w:rsidR="00331D1A">
        <w:t>V </w:t>
      </w:r>
      <w:r w:rsidR="00B002B8">
        <w:t>oddíle doprava zmírn</w:t>
      </w:r>
      <w:r w:rsidR="00331D1A">
        <w:t>il</w:t>
      </w:r>
      <w:r w:rsidR="00B002B8">
        <w:t xml:space="preserve"> pokles cen pohonných hmot a</w:t>
      </w:r>
      <w:r w:rsidR="002E4D7B">
        <w:t> </w:t>
      </w:r>
      <w:r w:rsidR="00B002B8">
        <w:t>olejů. Ty byly v če</w:t>
      </w:r>
      <w:r w:rsidR="002E4D7B">
        <w:t>rvnu meziročně nižší o 9,2 % (v </w:t>
      </w:r>
      <w:r w:rsidR="00B002B8">
        <w:t>květnu pokles o 13,5 %).</w:t>
      </w:r>
    </w:p>
    <w:p w:rsidR="0055637A" w:rsidP="007F2BE1" w:rsidRDefault="0055637A" w14:paraId="50A0314C" w14:textId="77777777"/>
    <w:p w:rsidR="006C6E5B" w:rsidP="006C6E5B" w:rsidRDefault="0016422B" w14:paraId="14AB379B" w14:textId="1FCAC958">
      <w:r w:rsidRPr="0010070F">
        <w:rPr>
          <w:rFonts w:cs="Arial"/>
        </w:rPr>
        <w:t>Na </w:t>
      </w:r>
      <w:r w:rsidRPr="0010070F" w:rsidR="00BF083E">
        <w:rPr>
          <w:rFonts w:cs="Arial"/>
        </w:rPr>
        <w:t xml:space="preserve">meziroční </w:t>
      </w:r>
      <w:r w:rsidRPr="0010070F" w:rsidR="00BF083E">
        <w:rPr>
          <w:rFonts w:cs="Arial"/>
          <w:b/>
          <w:bCs/>
        </w:rPr>
        <w:t>růst cenové hladiny</w:t>
      </w:r>
      <w:r w:rsidRPr="0010070F" w:rsidR="00BF083E">
        <w:rPr>
          <w:rFonts w:cs="Arial"/>
        </w:rPr>
        <w:t xml:space="preserve"> měly </w:t>
      </w:r>
      <w:r w:rsidRPr="0010070F" w:rsidR="003F043C">
        <w:rPr>
          <w:rFonts w:cs="Arial"/>
        </w:rPr>
        <w:t>v</w:t>
      </w:r>
      <w:r w:rsidR="0069754C">
        <w:rPr>
          <w:rFonts w:cs="Arial"/>
        </w:rPr>
        <w:t> červnu opět</w:t>
      </w:r>
      <w:r w:rsidR="00D02DAD">
        <w:rPr>
          <w:rFonts w:cs="Arial"/>
        </w:rPr>
        <w:t xml:space="preserve"> </w:t>
      </w:r>
      <w:r w:rsidRPr="0010070F" w:rsidR="00A61B9E">
        <w:rPr>
          <w:rFonts w:cs="Arial"/>
        </w:rPr>
        <w:t>největší vliv</w:t>
      </w:r>
      <w:r w:rsidRPr="0010070F" w:rsidR="00465A55">
        <w:rPr>
          <w:rFonts w:cs="Arial"/>
        </w:rPr>
        <w:t xml:space="preserve"> </w:t>
      </w:r>
      <w:r w:rsidRPr="0010070F" w:rsidR="00A61B9E">
        <w:rPr>
          <w:rFonts w:cs="Arial"/>
        </w:rPr>
        <w:t xml:space="preserve">ceny v oddíle </w:t>
      </w:r>
      <w:r w:rsidRPr="0010070F" w:rsidR="007A679B">
        <w:rPr>
          <w:rFonts w:cs="Arial"/>
        </w:rPr>
        <w:t>potraviny a nealkoholické nápoje</w:t>
      </w:r>
      <w:r w:rsidR="00106F08">
        <w:rPr>
          <w:rFonts w:cs="Arial"/>
        </w:rPr>
        <w:t>, kde</w:t>
      </w:r>
      <w:r w:rsidR="00B002B8">
        <w:rPr>
          <w:rFonts w:cs="Arial"/>
        </w:rPr>
        <w:t xml:space="preserve"> kromě již výše zmíněného vzrostly ceny vajec o 40,4 %, </w:t>
      </w:r>
      <w:r w:rsidR="00744B32">
        <w:rPr>
          <w:rFonts w:cs="Arial"/>
        </w:rPr>
        <w:t>čokolády a</w:t>
      </w:r>
      <w:r w:rsidR="00935C74">
        <w:rPr>
          <w:rFonts w:cs="Arial"/>
        </w:rPr>
        <w:t> </w:t>
      </w:r>
      <w:r w:rsidR="00744B32">
        <w:rPr>
          <w:rFonts w:cs="Arial"/>
        </w:rPr>
        <w:t>čokoládových výrobků o 26,3 %, kávy o 29,2 % a</w:t>
      </w:r>
      <w:r w:rsidR="002E4D7B">
        <w:rPr>
          <w:rFonts w:cs="Arial"/>
        </w:rPr>
        <w:t> </w:t>
      </w:r>
      <w:r w:rsidR="00744B32">
        <w:rPr>
          <w:rFonts w:cs="Arial"/>
        </w:rPr>
        <w:t>kakaa o 27,3 %.</w:t>
      </w:r>
      <w:r w:rsidR="000D1F26">
        <w:rPr>
          <w:rFonts w:cs="Arial"/>
        </w:rPr>
        <w:t xml:space="preserve"> </w:t>
      </w:r>
      <w:r w:rsidR="000D1F26">
        <w:rPr>
          <w:rFonts w:cs="Arial"/>
          <w:szCs w:val="20"/>
        </w:rPr>
        <w:t>D</w:t>
      </w:r>
      <w:r w:rsidR="00BF4A7D">
        <w:rPr>
          <w:rFonts w:cs="Arial"/>
          <w:szCs w:val="20"/>
        </w:rPr>
        <w:t>alší</w:t>
      </w:r>
      <w:r w:rsidR="000D1F26">
        <w:rPr>
          <w:rFonts w:cs="Arial"/>
          <w:szCs w:val="20"/>
        </w:rPr>
        <w:t xml:space="preserve"> v pořadí vlivu byly ceny </w:t>
      </w:r>
      <w:r w:rsidR="000D1F26">
        <w:rPr>
          <w:rFonts w:cs="Arial"/>
          <w:szCs w:val="20"/>
        </w:rPr>
        <w:t xml:space="preserve">v oddíle </w:t>
      </w:r>
      <w:r w:rsidRPr="00E44F81" w:rsidR="00376746">
        <w:rPr>
          <w:rFonts w:cs="Arial"/>
          <w:szCs w:val="20"/>
        </w:rPr>
        <w:t>bydlení</w:t>
      </w:r>
      <w:r w:rsidR="00376746">
        <w:rPr>
          <w:rFonts w:cs="Arial"/>
          <w:szCs w:val="20"/>
        </w:rPr>
        <w:t>, kde</w:t>
      </w:r>
      <w:r w:rsidR="003C6A23">
        <w:rPr>
          <w:rFonts w:cs="Arial"/>
          <w:szCs w:val="20"/>
        </w:rPr>
        <w:t xml:space="preserve"> se kromě nákladů vlastnického bydlení</w:t>
      </w:r>
      <w:r w:rsidRPr="00E44F81" w:rsidR="00376746">
        <w:rPr>
          <w:rFonts w:cs="Arial"/>
          <w:szCs w:val="20"/>
        </w:rPr>
        <w:t xml:space="preserve"> </w:t>
      </w:r>
      <w:r w:rsidR="0053274E">
        <w:rPr>
          <w:rFonts w:cs="Arial"/>
          <w:szCs w:val="20"/>
        </w:rPr>
        <w:t>zvýšily</w:t>
      </w:r>
      <w:r w:rsidR="00376746">
        <w:rPr>
          <w:rFonts w:cs="Arial"/>
          <w:szCs w:val="20"/>
        </w:rPr>
        <w:t xml:space="preserve"> </w:t>
      </w:r>
      <w:r w:rsidRPr="00B3645D" w:rsidR="00376746">
        <w:rPr>
          <w:rFonts w:cs="Arial"/>
          <w:szCs w:val="20"/>
        </w:rPr>
        <w:t xml:space="preserve">ceny nájemného </w:t>
      </w:r>
      <w:r w:rsidRPr="00637E7E" w:rsidR="00376746">
        <w:rPr>
          <w:rFonts w:cs="Arial"/>
          <w:szCs w:val="20"/>
        </w:rPr>
        <w:t>z bytu</w:t>
      </w:r>
      <w:r w:rsidRPr="00637E7E" w:rsidR="00376746">
        <w:rPr>
          <w:rStyle w:val="Znakapoznpodarou"/>
          <w:rFonts w:cs="Arial"/>
          <w:szCs w:val="20"/>
        </w:rPr>
        <w:footnoteReference w:id="2"/>
      </w:r>
      <w:r w:rsidRPr="00637E7E" w:rsidR="00376746">
        <w:rPr>
          <w:rFonts w:cs="Arial"/>
          <w:szCs w:val="20"/>
          <w:vertAlign w:val="superscript"/>
        </w:rPr>
        <w:t>)</w:t>
      </w:r>
      <w:r w:rsidRPr="00B3645D" w:rsidR="00376746">
        <w:rPr>
          <w:rFonts w:cs="Arial"/>
          <w:szCs w:val="20"/>
        </w:rPr>
        <w:t xml:space="preserve"> o </w:t>
      </w:r>
      <w:r w:rsidR="00EE38B2">
        <w:rPr>
          <w:rFonts w:cs="Arial"/>
          <w:szCs w:val="20"/>
        </w:rPr>
        <w:t>6,3</w:t>
      </w:r>
      <w:r w:rsidRPr="00B3645D" w:rsidR="00376746">
        <w:rPr>
          <w:rFonts w:cs="Arial"/>
          <w:szCs w:val="20"/>
        </w:rPr>
        <w:t xml:space="preserve"> %, </w:t>
      </w:r>
      <w:r w:rsidR="00376746">
        <w:rPr>
          <w:rFonts w:cs="Arial"/>
          <w:szCs w:val="20"/>
        </w:rPr>
        <w:t>výrobků a služeb pro běžnou údržbu bytu o </w:t>
      </w:r>
      <w:r w:rsidR="00EE38B2">
        <w:rPr>
          <w:rFonts w:cs="Arial"/>
          <w:szCs w:val="20"/>
        </w:rPr>
        <w:t>3,2</w:t>
      </w:r>
      <w:r w:rsidR="00376746">
        <w:rPr>
          <w:rFonts w:cs="Arial"/>
          <w:szCs w:val="20"/>
        </w:rPr>
        <w:t xml:space="preserve"> %, </w:t>
      </w:r>
      <w:r w:rsidRPr="00B3645D" w:rsidR="00376746">
        <w:rPr>
          <w:rFonts w:cs="Arial"/>
          <w:szCs w:val="20"/>
        </w:rPr>
        <w:t>vodného o </w:t>
      </w:r>
      <w:r w:rsidR="00376746">
        <w:rPr>
          <w:rFonts w:cs="Arial"/>
          <w:szCs w:val="20"/>
        </w:rPr>
        <w:t>4,2</w:t>
      </w:r>
      <w:r w:rsidRPr="00B3645D" w:rsidR="00376746">
        <w:rPr>
          <w:rFonts w:cs="Arial"/>
          <w:szCs w:val="20"/>
        </w:rPr>
        <w:t> %, stočného o </w:t>
      </w:r>
      <w:r w:rsidR="00376746">
        <w:rPr>
          <w:rFonts w:cs="Arial"/>
          <w:szCs w:val="20"/>
        </w:rPr>
        <w:t>3,7</w:t>
      </w:r>
      <w:r w:rsidRPr="00B3645D" w:rsidR="00376746">
        <w:rPr>
          <w:rFonts w:cs="Arial"/>
          <w:szCs w:val="20"/>
        </w:rPr>
        <w:t> %</w:t>
      </w:r>
      <w:r w:rsidR="00376746">
        <w:rPr>
          <w:rFonts w:cs="Arial"/>
          <w:szCs w:val="20"/>
        </w:rPr>
        <w:t xml:space="preserve"> a </w:t>
      </w:r>
      <w:r w:rsidRPr="00B3645D" w:rsidR="00376746">
        <w:rPr>
          <w:rFonts w:cs="Arial"/>
          <w:szCs w:val="20"/>
        </w:rPr>
        <w:t>tepla a teplé vody o </w:t>
      </w:r>
      <w:r w:rsidR="00EE38B2">
        <w:rPr>
          <w:rFonts w:cs="Arial"/>
          <w:szCs w:val="20"/>
        </w:rPr>
        <w:t>3,5</w:t>
      </w:r>
      <w:r w:rsidRPr="00B3645D" w:rsidR="00376746">
        <w:rPr>
          <w:rFonts w:cs="Arial"/>
          <w:szCs w:val="20"/>
        </w:rPr>
        <w:t xml:space="preserve"> %. </w:t>
      </w:r>
      <w:r w:rsidR="00376746">
        <w:rPr>
          <w:rFonts w:cs="Arial"/>
          <w:szCs w:val="20"/>
        </w:rPr>
        <w:t xml:space="preserve">Ceny elektřiny </w:t>
      </w:r>
      <w:r w:rsidR="0053274E">
        <w:rPr>
          <w:rFonts w:cs="Arial"/>
          <w:szCs w:val="20"/>
        </w:rPr>
        <w:t xml:space="preserve">meziročně </w:t>
      </w:r>
      <w:r w:rsidRPr="00704D0C" w:rsidR="00376746">
        <w:rPr>
          <w:rFonts w:cs="Arial"/>
          <w:szCs w:val="20"/>
        </w:rPr>
        <w:t>klesly o 4,</w:t>
      </w:r>
      <w:r w:rsidR="00EE38B2">
        <w:rPr>
          <w:rFonts w:cs="Arial"/>
          <w:szCs w:val="20"/>
        </w:rPr>
        <w:t>8</w:t>
      </w:r>
      <w:r w:rsidRPr="00704D0C" w:rsidR="00376746">
        <w:rPr>
          <w:rFonts w:cs="Arial"/>
          <w:szCs w:val="20"/>
        </w:rPr>
        <w:t> % a zemního plynu o </w:t>
      </w:r>
      <w:r w:rsidR="00EE38B2">
        <w:rPr>
          <w:rFonts w:cs="Arial"/>
          <w:szCs w:val="20"/>
        </w:rPr>
        <w:t>7,</w:t>
      </w:r>
      <w:r w:rsidRPr="00704D0C" w:rsidR="00376746">
        <w:rPr>
          <w:rFonts w:cs="Arial"/>
          <w:szCs w:val="20"/>
        </w:rPr>
        <w:t xml:space="preserve">8 %. </w:t>
      </w:r>
      <w:r w:rsidRPr="00704D0C" w:rsidR="00D02DAD">
        <w:rPr>
          <w:rFonts w:cs="Arial"/>
          <w:szCs w:val="20"/>
        </w:rPr>
        <w:t>V oddíle alkoholické nápoje, tabák vzrostly ceny lihovin o </w:t>
      </w:r>
      <w:r w:rsidR="00EE38B2">
        <w:rPr>
          <w:rFonts w:cs="Arial"/>
          <w:szCs w:val="20"/>
        </w:rPr>
        <w:t>2,2</w:t>
      </w:r>
      <w:r w:rsidRPr="00704D0C" w:rsidR="00D02DAD">
        <w:rPr>
          <w:rFonts w:cs="Arial"/>
          <w:szCs w:val="20"/>
        </w:rPr>
        <w:t> %</w:t>
      </w:r>
      <w:r w:rsidR="00EE38B2">
        <w:rPr>
          <w:rFonts w:cs="Arial"/>
          <w:szCs w:val="20"/>
        </w:rPr>
        <w:t xml:space="preserve">, piva o 0,2 % </w:t>
      </w:r>
      <w:r w:rsidRPr="00704D0C" w:rsidR="00D02DAD">
        <w:rPr>
          <w:rFonts w:cs="Arial"/>
          <w:szCs w:val="20"/>
        </w:rPr>
        <w:t>a</w:t>
      </w:r>
      <w:r w:rsidR="00947438">
        <w:rPr>
          <w:rFonts w:cs="Arial"/>
          <w:szCs w:val="20"/>
        </w:rPr>
        <w:t> </w:t>
      </w:r>
      <w:r w:rsidRPr="00704D0C" w:rsidR="00D02DAD">
        <w:rPr>
          <w:rFonts w:cs="Arial"/>
          <w:szCs w:val="20"/>
        </w:rPr>
        <w:t xml:space="preserve">tabákových výrobků o 7,2 %. Ceny </w:t>
      </w:r>
      <w:r w:rsidR="00947438">
        <w:rPr>
          <w:rFonts w:cs="Arial"/>
          <w:szCs w:val="20"/>
        </w:rPr>
        <w:t>vína meziročně klesly o </w:t>
      </w:r>
      <w:r w:rsidR="00EE38B2">
        <w:rPr>
          <w:rFonts w:cs="Arial"/>
          <w:szCs w:val="20"/>
        </w:rPr>
        <w:t>0</w:t>
      </w:r>
      <w:r w:rsidR="00947438">
        <w:rPr>
          <w:rFonts w:cs="Arial"/>
          <w:szCs w:val="20"/>
        </w:rPr>
        <w:t>,9 %. Vývoj cen v oddíle rekreace a </w:t>
      </w:r>
      <w:r w:rsidRPr="00704D0C" w:rsidR="00D02DAD">
        <w:rPr>
          <w:rFonts w:cs="Arial"/>
          <w:szCs w:val="20"/>
        </w:rPr>
        <w:t xml:space="preserve">kultura byl ovlivněn především vyššími cenami </w:t>
      </w:r>
      <w:r w:rsidR="00AA186A">
        <w:rPr>
          <w:rFonts w:cs="Arial"/>
          <w:szCs w:val="20"/>
        </w:rPr>
        <w:t>rekreačních a</w:t>
      </w:r>
      <w:r w:rsidR="002E4D7B">
        <w:rPr>
          <w:rFonts w:cs="Arial"/>
          <w:szCs w:val="20"/>
        </w:rPr>
        <w:t> </w:t>
      </w:r>
      <w:r w:rsidR="00AA186A">
        <w:rPr>
          <w:rFonts w:cs="Arial"/>
          <w:szCs w:val="20"/>
        </w:rPr>
        <w:t>kulturních služeb o 5,6 % a</w:t>
      </w:r>
      <w:r w:rsidR="002E4D7B">
        <w:rPr>
          <w:rFonts w:cs="Arial"/>
          <w:szCs w:val="20"/>
        </w:rPr>
        <w:t> </w:t>
      </w:r>
      <w:r w:rsidR="00AA186A">
        <w:rPr>
          <w:rFonts w:cs="Arial"/>
          <w:szCs w:val="20"/>
        </w:rPr>
        <w:t xml:space="preserve">cenami </w:t>
      </w:r>
      <w:r w:rsidRPr="00704D0C" w:rsidR="00D02DAD">
        <w:rPr>
          <w:rFonts w:cs="Arial"/>
          <w:szCs w:val="20"/>
        </w:rPr>
        <w:t>dovolených s komplexními službami o </w:t>
      </w:r>
      <w:r w:rsidR="00AA186A">
        <w:rPr>
          <w:rFonts w:cs="Arial"/>
          <w:szCs w:val="20"/>
        </w:rPr>
        <w:t>6,9</w:t>
      </w:r>
      <w:r w:rsidRPr="00704D0C" w:rsidR="00D02DAD">
        <w:rPr>
          <w:rFonts w:cs="Arial"/>
          <w:szCs w:val="20"/>
        </w:rPr>
        <w:t> %</w:t>
      </w:r>
      <w:r w:rsidR="00EF7A19">
        <w:rPr>
          <w:rFonts w:cs="Arial"/>
          <w:szCs w:val="20"/>
        </w:rPr>
        <w:t>.</w:t>
      </w:r>
      <w:r w:rsidRPr="00704D0C" w:rsidR="007F1814">
        <w:rPr>
          <w:rFonts w:cs="Arial"/>
          <w:szCs w:val="20"/>
        </w:rPr>
        <w:t xml:space="preserve"> </w:t>
      </w:r>
      <w:r w:rsidRPr="00704D0C" w:rsidR="00376746">
        <w:rPr>
          <w:rFonts w:cs="Arial"/>
          <w:szCs w:val="20"/>
        </w:rPr>
        <w:t>V oddíle stravování a ubytování byly vyšší ceny stravovacích služeb o 4,</w:t>
      </w:r>
      <w:r w:rsidR="00AA186A">
        <w:rPr>
          <w:rFonts w:cs="Arial"/>
          <w:szCs w:val="20"/>
        </w:rPr>
        <w:t>3</w:t>
      </w:r>
      <w:r w:rsidRPr="00704D0C" w:rsidR="00376746">
        <w:rPr>
          <w:rFonts w:cs="Arial"/>
          <w:szCs w:val="20"/>
        </w:rPr>
        <w:t> % a ubytovacích služeb o </w:t>
      </w:r>
      <w:r w:rsidRPr="00704D0C" w:rsidR="007F1814">
        <w:rPr>
          <w:rFonts w:cs="Arial"/>
          <w:szCs w:val="20"/>
        </w:rPr>
        <w:t>7,</w:t>
      </w:r>
      <w:r w:rsidR="00AA186A">
        <w:rPr>
          <w:rFonts w:cs="Arial"/>
          <w:szCs w:val="20"/>
        </w:rPr>
        <w:t>9</w:t>
      </w:r>
      <w:r w:rsidRPr="00704D0C" w:rsidR="00376746">
        <w:rPr>
          <w:rFonts w:cs="Arial"/>
          <w:szCs w:val="20"/>
        </w:rPr>
        <w:t xml:space="preserve"> %. </w:t>
      </w:r>
      <w:r w:rsidRPr="00704D0C" w:rsidR="006C6E5B">
        <w:rPr>
          <w:rFonts w:cs="Arial"/>
        </w:rPr>
        <w:t>N</w:t>
      </w:r>
      <w:r w:rsidRPr="00704D0C" w:rsidR="006C6E5B">
        <w:t>a meziroční snižování celkové cenové</w:t>
      </w:r>
      <w:r w:rsidRPr="00163514" w:rsidR="006C6E5B">
        <w:t xml:space="preserve"> hladiny působily v</w:t>
      </w:r>
      <w:r w:rsidR="006C6E5B">
        <w:t> </w:t>
      </w:r>
      <w:r w:rsidR="00AA186A">
        <w:t>červnu</w:t>
      </w:r>
      <w:r w:rsidR="006C6E5B">
        <w:t xml:space="preserve"> především </w:t>
      </w:r>
      <w:r w:rsidRPr="00163514" w:rsidR="006C6E5B">
        <w:t>ceny v oddíle doprava</w:t>
      </w:r>
      <w:r w:rsidR="00AA186A">
        <w:t xml:space="preserve"> a</w:t>
      </w:r>
      <w:r w:rsidR="002E4D7B">
        <w:t> v oddíle odívání a </w:t>
      </w:r>
      <w:r w:rsidR="00AA186A">
        <w:t>obuv (pokles shodně o 1,5 %)</w:t>
      </w:r>
      <w:r w:rsidR="006C6E5B">
        <w:t>.</w:t>
      </w:r>
    </w:p>
    <w:p w:rsidRPr="00B611B7" w:rsidR="00E65EAC" w:rsidP="00E65EAC" w:rsidRDefault="00E65EAC" w14:paraId="20B1BBD3" w14:textId="26F3888D">
      <w:pPr>
        <w:rPr>
          <w:rFonts w:cs="Arial"/>
        </w:rPr>
      </w:pPr>
    </w:p>
    <w:p w:rsidRPr="00163514" w:rsidR="00BF083E" w:rsidP="00E45A17" w:rsidRDefault="0018369F" w14:paraId="080C07A8" w14:textId="29D23E7E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Pr="00E45A17" w:rsidR="00BF083E">
        <w:rPr>
          <w:rFonts w:cs="Arial"/>
          <w:i w:val="0"/>
          <w:iCs w:val="0"/>
          <w:sz w:val="20"/>
          <w:szCs w:val="20"/>
        </w:rPr>
        <w:t>)</w:t>
      </w:r>
      <w:r w:rsidRPr="00E45A17" w:rsidR="00B3645D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Pr="00B741F1" w:rsidR="00E167EB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</w:t>
      </w:r>
      <w:r w:rsidR="004D59B3">
        <w:rPr>
          <w:rFonts w:cs="Arial"/>
          <w:i w:val="0"/>
          <w:iCs w:val="0"/>
          <w:sz w:val="20"/>
          <w:szCs w:val="20"/>
        </w:rPr>
        <w:t>9</w:t>
      </w:r>
      <w:r w:rsidRPr="00275632" w:rsidR="00FB761F">
        <w:rPr>
          <w:rFonts w:cs="Arial"/>
          <w:i w:val="0"/>
          <w:iCs w:val="0"/>
          <w:sz w:val="20"/>
          <w:szCs w:val="20"/>
        </w:rPr>
        <w:t> </w:t>
      </w:r>
      <w:r w:rsidRPr="00275632" w:rsidR="00E167EB">
        <w:rPr>
          <w:rFonts w:cs="Arial"/>
          <w:i w:val="0"/>
          <w:iCs w:val="0"/>
          <w:sz w:val="20"/>
          <w:szCs w:val="20"/>
        </w:rPr>
        <w:t>%</w:t>
      </w:r>
      <w:r w:rsidRPr="00E45A17" w:rsidR="00BF083E">
        <w:rPr>
          <w:rFonts w:cs="Arial"/>
          <w:i w:val="0"/>
          <w:iCs w:val="0"/>
          <w:sz w:val="20"/>
          <w:szCs w:val="20"/>
        </w:rPr>
        <w:t xml:space="preserve"> (v </w:t>
      </w:r>
      <w:r w:rsidR="004D59B3">
        <w:rPr>
          <w:rFonts w:cs="Arial"/>
          <w:i w:val="0"/>
          <w:iCs w:val="0"/>
          <w:sz w:val="20"/>
          <w:szCs w:val="20"/>
        </w:rPr>
        <w:t>květnu</w:t>
      </w:r>
      <w:r w:rsidR="00BD79B5">
        <w:rPr>
          <w:rFonts w:cs="Arial"/>
          <w:i w:val="0"/>
          <w:iCs w:val="0"/>
          <w:sz w:val="20"/>
          <w:szCs w:val="20"/>
        </w:rPr>
        <w:t xml:space="preserve"> </w:t>
      </w:r>
      <w:r w:rsidRPr="00E45A17" w:rsidR="00BF083E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</w:t>
      </w:r>
      <w:r w:rsidR="004D59B3">
        <w:rPr>
          <w:rFonts w:cs="Arial"/>
          <w:i w:val="0"/>
          <w:iCs w:val="0"/>
          <w:sz w:val="20"/>
          <w:szCs w:val="20"/>
        </w:rPr>
        <w:t>6</w:t>
      </w:r>
      <w:r w:rsidRPr="00E45A17" w:rsidR="00BF083E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Pr="001C6197" w:rsidR="00A66562">
        <w:rPr>
          <w:rFonts w:cs="Arial"/>
          <w:i w:val="0"/>
          <w:sz w:val="20"/>
          <w:szCs w:val="20"/>
        </w:rPr>
        <w:t>zejména v důsledku růstu cen nových nemovitostí</w:t>
      </w:r>
      <w:r w:rsidRPr="001C6197" w:rsidR="00464BFB">
        <w:rPr>
          <w:rFonts w:cs="Arial"/>
          <w:i w:val="0"/>
          <w:sz w:val="20"/>
          <w:szCs w:val="20"/>
        </w:rPr>
        <w:t>, a</w:t>
      </w:r>
      <w:r w:rsidR="00947438">
        <w:rPr>
          <w:rFonts w:cs="Arial"/>
          <w:i w:val="0"/>
          <w:sz w:val="20"/>
          <w:szCs w:val="20"/>
        </w:rPr>
        <w:t> </w:t>
      </w:r>
      <w:r w:rsidRPr="001C6197" w:rsidR="00464BFB">
        <w:rPr>
          <w:rFonts w:cs="Arial"/>
          <w:i w:val="0"/>
          <w:sz w:val="20"/>
          <w:szCs w:val="20"/>
        </w:rPr>
        <w:t>také růstu cen stavebních prací</w:t>
      </w:r>
      <w:r w:rsidRPr="001C6197" w:rsidR="00591470">
        <w:rPr>
          <w:rFonts w:cs="Arial"/>
          <w:i w:val="0"/>
          <w:iCs w:val="0"/>
          <w:sz w:val="20"/>
          <w:szCs w:val="20"/>
        </w:rPr>
        <w:t>.</w:t>
      </w:r>
      <w:r w:rsidRPr="00E45A17" w:rsidR="00591470">
        <w:rPr>
          <w:rFonts w:cs="Arial"/>
          <w:i w:val="0"/>
          <w:iCs w:val="0"/>
          <w:sz w:val="20"/>
          <w:szCs w:val="20"/>
        </w:rPr>
        <w:t xml:space="preserve"> </w:t>
      </w:r>
      <w:r w:rsidRPr="00E45A17" w:rsidR="00BF083E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Pr="00E45A17" w:rsidR="00BF083E">
        <w:rPr>
          <w:rFonts w:cs="Arial"/>
          <w:i w:val="0"/>
          <w:iCs w:val="0"/>
          <w:sz w:val="20"/>
          <w:szCs w:val="20"/>
        </w:rPr>
        <w:t xml:space="preserve"> </w:t>
      </w:r>
      <w:r w:rsidRPr="00851E6B" w:rsidR="00BF083E">
        <w:rPr>
          <w:rFonts w:cs="Arial"/>
          <w:i w:val="0"/>
          <w:iCs w:val="0"/>
          <w:sz w:val="20"/>
          <w:szCs w:val="20"/>
        </w:rPr>
        <w:t xml:space="preserve">byl </w:t>
      </w:r>
      <w:r w:rsidRPr="00851E6B" w:rsidR="00C533D3">
        <w:rPr>
          <w:rFonts w:cs="Arial"/>
          <w:i w:val="0"/>
          <w:iCs w:val="0"/>
          <w:sz w:val="20"/>
          <w:szCs w:val="20"/>
        </w:rPr>
        <w:t>1</w:t>
      </w:r>
      <w:r w:rsidRPr="00851E6B" w:rsidR="0038167D">
        <w:rPr>
          <w:rFonts w:cs="Arial"/>
          <w:i w:val="0"/>
          <w:iCs w:val="0"/>
          <w:sz w:val="20"/>
          <w:szCs w:val="20"/>
        </w:rPr>
        <w:t>0</w:t>
      </w:r>
      <w:r w:rsidRPr="00851E6B" w:rsidR="00537B70">
        <w:rPr>
          <w:rFonts w:cs="Arial"/>
          <w:i w:val="0"/>
          <w:iCs w:val="0"/>
          <w:sz w:val="20"/>
          <w:szCs w:val="20"/>
        </w:rPr>
        <w:t>2,</w:t>
      </w:r>
      <w:r w:rsidR="00851E6B">
        <w:rPr>
          <w:rFonts w:cs="Arial"/>
          <w:i w:val="0"/>
          <w:iCs w:val="0"/>
          <w:sz w:val="20"/>
          <w:szCs w:val="20"/>
        </w:rPr>
        <w:t>7</w:t>
      </w:r>
      <w:r w:rsidRPr="008B4CB3" w:rsidR="00C533D3">
        <w:rPr>
          <w:rFonts w:cs="Arial"/>
          <w:i w:val="0"/>
          <w:iCs w:val="0"/>
          <w:sz w:val="20"/>
          <w:szCs w:val="20"/>
        </w:rPr>
        <w:t> </w:t>
      </w:r>
      <w:r w:rsidRPr="008B4CB3" w:rsidR="00BF083E">
        <w:rPr>
          <w:rFonts w:cs="Arial"/>
          <w:i w:val="0"/>
          <w:iCs w:val="0"/>
          <w:sz w:val="20"/>
          <w:szCs w:val="20"/>
        </w:rPr>
        <w:t>%.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Pr="008B4CB3" w:rsidR="00BF083E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Pr="008B4CB3" w:rsidR="00BF083E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Pr="008B4CB3" w:rsidR="00BF083E">
        <w:rPr>
          <w:rFonts w:cs="Arial"/>
          <w:i w:val="0"/>
          <w:iCs w:val="0"/>
          <w:sz w:val="20"/>
          <w:szCs w:val="20"/>
        </w:rPr>
        <w:t>.)</w:t>
      </w:r>
    </w:p>
    <w:p w:rsidRPr="00163514" w:rsidR="00BF083E" w:rsidP="00E45A17" w:rsidRDefault="00BF083E" w14:paraId="508E7D7D" w14:textId="7777777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:rsidR="00BF083E" w:rsidP="00E45A17" w:rsidRDefault="00BF083E" w14:paraId="05710CDD" w14:textId="11882864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851E6B">
        <w:rPr>
          <w:rFonts w:cs="Arial"/>
          <w:i w:val="0"/>
          <w:iCs w:val="0"/>
          <w:sz w:val="20"/>
          <w:szCs w:val="20"/>
        </w:rPr>
        <w:t>1,6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851E6B">
        <w:rPr>
          <w:rFonts w:cs="Arial"/>
          <w:i w:val="0"/>
          <w:iCs w:val="0"/>
          <w:sz w:val="20"/>
          <w:szCs w:val="20"/>
        </w:rPr>
        <w:t>5,0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:rsidR="008B59E9" w:rsidP="00E45A17" w:rsidRDefault="008B59E9" w14:paraId="20C69B79" w14:textId="332EC58C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:rsidR="00BD79B5" w:rsidP="00BD79B5" w:rsidRDefault="00BD79B5" w14:paraId="44BE00B2" w14:textId="14A1A2D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B32C53">
        <w:rPr>
          <w:rFonts w:cs="Arial"/>
          <w:i w:val="0"/>
          <w:sz w:val="20"/>
          <w:szCs w:val="20"/>
        </w:rPr>
        <w:t>červnu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80352B">
        <w:rPr>
          <w:rFonts w:cs="Arial"/>
          <w:i w:val="0"/>
          <w:sz w:val="20"/>
          <w:szCs w:val="20"/>
        </w:rPr>
        <w:t>5,</w:t>
      </w:r>
      <w:r w:rsidR="00B32C53">
        <w:rPr>
          <w:rFonts w:cs="Arial"/>
          <w:i w:val="0"/>
          <w:sz w:val="20"/>
          <w:szCs w:val="20"/>
        </w:rPr>
        <w:t>4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B32C53">
        <w:rPr>
          <w:rFonts w:cs="Arial"/>
          <w:i w:val="0"/>
          <w:sz w:val="20"/>
          <w:szCs w:val="20"/>
        </w:rPr>
        <w:t>květnu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B32C53">
        <w:rPr>
          <w:rFonts w:cs="Arial"/>
          <w:i w:val="0"/>
          <w:sz w:val="20"/>
          <w:szCs w:val="20"/>
        </w:rPr>
        <w:t>5,0</w:t>
      </w:r>
      <w:r w:rsidRPr="00526E1C">
        <w:rPr>
          <w:rFonts w:cs="Arial"/>
          <w:i w:val="0"/>
          <w:sz w:val="20"/>
          <w:szCs w:val="20"/>
        </w:rPr>
        <w:t> %).</w:t>
      </w:r>
    </w:p>
    <w:p w:rsidR="00320569" w:rsidP="00BD79B5" w:rsidRDefault="00320569" w14:paraId="1A1A7780" w14:textId="2E99A6EC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:rsidR="00320569" w:rsidP="00320569" w:rsidRDefault="00320569" w14:paraId="250D190F" w14:textId="1F273278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947438">
        <w:rPr>
          <w:rFonts w:cs="Arial"/>
          <w:i w:val="0"/>
          <w:sz w:val="20"/>
          <w:szCs w:val="20"/>
        </w:rPr>
        <w:t> </w:t>
      </w:r>
      <w:r w:rsidR="00B32C53">
        <w:rPr>
          <w:rFonts w:cs="Arial"/>
          <w:i w:val="0"/>
          <w:sz w:val="20"/>
          <w:szCs w:val="20"/>
        </w:rPr>
        <w:t>červnu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B32C53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 (v </w:t>
      </w:r>
      <w:r w:rsidR="00B32C53">
        <w:rPr>
          <w:rFonts w:cs="Arial"/>
          <w:i w:val="0"/>
          <w:sz w:val="20"/>
          <w:szCs w:val="20"/>
        </w:rPr>
        <w:t>květnu</w:t>
      </w:r>
      <w:r>
        <w:rPr>
          <w:rFonts w:cs="Arial"/>
          <w:i w:val="0"/>
          <w:sz w:val="20"/>
          <w:szCs w:val="20"/>
        </w:rPr>
        <w:t> 2,</w:t>
      </w:r>
      <w:r w:rsidR="0080352B">
        <w:rPr>
          <w:rFonts w:cs="Arial"/>
          <w:i w:val="0"/>
          <w:sz w:val="20"/>
          <w:szCs w:val="20"/>
        </w:rPr>
        <w:t>5</w:t>
      </w:r>
      <w:r w:rsidRPr="00B3645D">
        <w:rPr>
          <w:rFonts w:cs="Arial"/>
          <w:i w:val="0"/>
          <w:sz w:val="20"/>
          <w:szCs w:val="20"/>
        </w:rPr>
        <w:t> %).</w:t>
      </w:r>
    </w:p>
    <w:p w:rsidR="00320569" w:rsidP="00BD79B5" w:rsidRDefault="00320569" w14:paraId="57A5826D" w14:textId="7777777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:rsidRPr="00B3645D" w:rsidR="00BF083E" w:rsidP="00BF083E" w:rsidRDefault="00BF083E" w14:paraId="48C4A4A8" w14:textId="77777777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:rsidRPr="00B3645D" w:rsidR="00BF083E" w:rsidP="00BF083E" w:rsidRDefault="00766473" w14:paraId="3AED909B" w14:textId="79C3AC43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AF2BC4">
        <w:rPr>
          <w:rFonts w:cs="Arial"/>
          <w:sz w:val="20"/>
          <w:szCs w:val="20"/>
        </w:rPr>
        <w:t xml:space="preserve">předběžných výpočtů </w:t>
      </w:r>
      <w:r w:rsidRPr="00AF2BC4" w:rsidR="00275632">
        <w:rPr>
          <w:rFonts w:cs="Arial"/>
          <w:sz w:val="20"/>
          <w:szCs w:val="20"/>
        </w:rPr>
        <w:t>HICP</w:t>
      </w:r>
      <w:r w:rsidRPr="00AF2BC4" w:rsidR="00275632">
        <w:rPr>
          <w:rFonts w:cs="Arial"/>
          <w:b/>
          <w:sz w:val="20"/>
          <w:szCs w:val="20"/>
        </w:rPr>
        <w:t xml:space="preserve"> </w:t>
      </w:r>
      <w:r w:rsidRPr="00AF2BC4">
        <w:rPr>
          <w:rFonts w:cs="Arial"/>
          <w:b/>
          <w:sz w:val="20"/>
          <w:szCs w:val="20"/>
        </w:rPr>
        <w:t>v </w:t>
      </w:r>
      <w:r w:rsidR="00FD36E5">
        <w:rPr>
          <w:rFonts w:cs="Arial"/>
          <w:b/>
          <w:sz w:val="20"/>
          <w:szCs w:val="20"/>
        </w:rPr>
        <w:t>červnu</w:t>
      </w:r>
      <w:r w:rsidRPr="00AF2BC4">
        <w:rPr>
          <w:rFonts w:cs="Arial"/>
          <w:sz w:val="20"/>
          <w:szCs w:val="20"/>
        </w:rPr>
        <w:t xml:space="preserve"> v Česku </w:t>
      </w:r>
      <w:r w:rsidRPr="00AF2BC4" w:rsidR="00D446C7">
        <w:rPr>
          <w:rFonts w:cs="Arial"/>
          <w:b/>
          <w:sz w:val="20"/>
          <w:szCs w:val="20"/>
        </w:rPr>
        <w:t>meziměsíčně</w:t>
      </w:r>
      <w:r w:rsidRPr="007F2BE1" w:rsidR="00275632">
        <w:rPr>
          <w:rFonts w:cs="Arial"/>
          <w:sz w:val="20"/>
          <w:szCs w:val="20"/>
        </w:rPr>
        <w:t xml:space="preserve"> </w:t>
      </w:r>
      <w:r w:rsidR="00776CD4">
        <w:rPr>
          <w:rFonts w:cs="Arial"/>
          <w:sz w:val="20"/>
          <w:szCs w:val="20"/>
        </w:rPr>
        <w:t>vzrostl</w:t>
      </w:r>
      <w:r w:rsidRPr="00031240" w:rsidR="00D446C7">
        <w:rPr>
          <w:rFonts w:cs="Arial"/>
          <w:sz w:val="20"/>
          <w:szCs w:val="20"/>
        </w:rPr>
        <w:t xml:space="preserve"> </w:t>
      </w:r>
      <w:r w:rsidRPr="006E3664" w:rsidR="00D446C7">
        <w:rPr>
          <w:rFonts w:cs="Arial"/>
          <w:sz w:val="20"/>
          <w:szCs w:val="20"/>
        </w:rPr>
        <w:t>o </w:t>
      </w:r>
      <w:r w:rsidRPr="006E3664" w:rsidR="0004400D">
        <w:rPr>
          <w:rFonts w:cs="Arial"/>
          <w:sz w:val="20"/>
          <w:szCs w:val="20"/>
        </w:rPr>
        <w:t>0,</w:t>
      </w:r>
      <w:r w:rsidRPr="006E3664" w:rsidR="006E3664">
        <w:rPr>
          <w:rFonts w:cs="Arial"/>
          <w:sz w:val="20"/>
          <w:szCs w:val="20"/>
        </w:rPr>
        <w:t>2</w:t>
      </w:r>
      <w:r w:rsidRPr="006E3664">
        <w:rPr>
          <w:rFonts w:cs="Arial"/>
          <w:sz w:val="20"/>
          <w:szCs w:val="20"/>
        </w:rPr>
        <w:t> % a </w:t>
      </w:r>
      <w:r w:rsidRPr="006E3664">
        <w:rPr>
          <w:rFonts w:cs="Arial"/>
          <w:b/>
          <w:sz w:val="20"/>
          <w:szCs w:val="20"/>
        </w:rPr>
        <w:t>meziročn</w:t>
      </w:r>
      <w:r w:rsidRPr="006E3664" w:rsidR="00D446C7">
        <w:rPr>
          <w:rFonts w:cs="Arial"/>
          <w:b/>
          <w:sz w:val="20"/>
          <w:szCs w:val="20"/>
        </w:rPr>
        <w:t>ě</w:t>
      </w:r>
      <w:r w:rsidRPr="006E3664" w:rsidR="00D446C7">
        <w:rPr>
          <w:rFonts w:cs="Arial"/>
          <w:sz w:val="20"/>
          <w:szCs w:val="20"/>
        </w:rPr>
        <w:t xml:space="preserve"> o </w:t>
      </w:r>
      <w:r w:rsidRPr="006E3664" w:rsidR="004D273A">
        <w:rPr>
          <w:rFonts w:cs="Arial"/>
          <w:sz w:val="20"/>
          <w:szCs w:val="20"/>
        </w:rPr>
        <w:t>2,</w:t>
      </w:r>
      <w:r w:rsidRPr="006E3664" w:rsidR="006E3664">
        <w:rPr>
          <w:rFonts w:cs="Arial"/>
          <w:sz w:val="20"/>
          <w:szCs w:val="20"/>
        </w:rPr>
        <w:t>8</w:t>
      </w:r>
      <w:r w:rsidRPr="006E3664" w:rsidR="00E47389">
        <w:rPr>
          <w:rFonts w:cs="Arial"/>
          <w:sz w:val="20"/>
          <w:szCs w:val="20"/>
        </w:rPr>
        <w:t> </w:t>
      </w:r>
      <w:r w:rsidRPr="006E3664">
        <w:rPr>
          <w:rFonts w:cs="Arial"/>
          <w:sz w:val="20"/>
          <w:szCs w:val="20"/>
        </w:rPr>
        <w:t xml:space="preserve">% </w:t>
      </w:r>
      <w:r w:rsidRPr="006E3664" w:rsidR="000A4DEA">
        <w:rPr>
          <w:rFonts w:cs="Arial"/>
          <w:sz w:val="20"/>
          <w:szCs w:val="20"/>
        </w:rPr>
        <w:t>(v</w:t>
      </w:r>
      <w:r w:rsidRPr="006E3664" w:rsidR="00FE43C7">
        <w:rPr>
          <w:rFonts w:cs="Arial"/>
          <w:sz w:val="20"/>
          <w:szCs w:val="20"/>
        </w:rPr>
        <w:t> </w:t>
      </w:r>
      <w:r w:rsidRPr="006E3664" w:rsidR="00FD36E5">
        <w:rPr>
          <w:rFonts w:cs="Arial"/>
          <w:sz w:val="20"/>
          <w:szCs w:val="20"/>
        </w:rPr>
        <w:t>květnu</w:t>
      </w:r>
      <w:r w:rsidRPr="006E3664" w:rsidR="0050004C">
        <w:rPr>
          <w:rFonts w:cs="Arial"/>
          <w:sz w:val="20"/>
          <w:szCs w:val="20"/>
        </w:rPr>
        <w:t xml:space="preserve"> </w:t>
      </w:r>
      <w:r w:rsidRPr="006E3664" w:rsidR="00D446C7">
        <w:rPr>
          <w:rFonts w:cs="Arial"/>
          <w:sz w:val="20"/>
          <w:szCs w:val="20"/>
        </w:rPr>
        <w:t>o </w:t>
      </w:r>
      <w:r w:rsidRPr="006E3664" w:rsidR="00FD36E5">
        <w:rPr>
          <w:rFonts w:cs="Arial"/>
          <w:sz w:val="20"/>
          <w:szCs w:val="20"/>
        </w:rPr>
        <w:t>2,3</w:t>
      </w:r>
      <w:r w:rsidRPr="006E3664" w:rsidR="000A4DEA">
        <w:rPr>
          <w:rFonts w:cs="Arial"/>
          <w:sz w:val="20"/>
          <w:szCs w:val="20"/>
        </w:rPr>
        <w:t xml:space="preserve"> %). </w:t>
      </w:r>
      <w:r w:rsidRPr="006E3664" w:rsidR="00BF083E">
        <w:rPr>
          <w:rFonts w:cs="Arial"/>
          <w:b/>
          <w:sz w:val="20"/>
          <w:szCs w:val="20"/>
        </w:rPr>
        <w:t>Podle bleskových odhadů</w:t>
      </w:r>
      <w:r w:rsidRPr="006E3664" w:rsidR="00BF083E">
        <w:rPr>
          <w:rFonts w:cs="Arial"/>
          <w:sz w:val="20"/>
          <w:szCs w:val="20"/>
        </w:rPr>
        <w:t xml:space="preserve"> </w:t>
      </w:r>
      <w:proofErr w:type="spellStart"/>
      <w:r w:rsidRPr="006E3664" w:rsidR="00BF083E">
        <w:rPr>
          <w:rFonts w:cs="Arial"/>
          <w:sz w:val="20"/>
          <w:szCs w:val="20"/>
        </w:rPr>
        <w:t>Eurostatu</w:t>
      </w:r>
      <w:proofErr w:type="spellEnd"/>
      <w:r w:rsidRPr="006E3664" w:rsidR="00BF083E">
        <w:rPr>
          <w:rFonts w:cs="Arial"/>
          <w:b/>
          <w:sz w:val="20"/>
          <w:szCs w:val="20"/>
        </w:rPr>
        <w:t xml:space="preserve"> </w:t>
      </w:r>
      <w:r w:rsidRPr="006E3664" w:rsidR="00BF083E">
        <w:rPr>
          <w:rFonts w:cs="Arial"/>
          <w:sz w:val="20"/>
          <w:szCs w:val="20"/>
        </w:rPr>
        <w:t xml:space="preserve">byla </w:t>
      </w:r>
      <w:r w:rsidRPr="006E3664" w:rsidR="00BF083E">
        <w:rPr>
          <w:rFonts w:cs="Arial"/>
          <w:b/>
          <w:sz w:val="20"/>
          <w:szCs w:val="20"/>
        </w:rPr>
        <w:t>meziroční</w:t>
      </w:r>
      <w:r w:rsidRPr="00B92E0A" w:rsidR="00BF083E">
        <w:rPr>
          <w:rFonts w:cs="Arial"/>
          <w:sz w:val="20"/>
          <w:szCs w:val="20"/>
        </w:rPr>
        <w:t xml:space="preserve"> změna</w:t>
      </w:r>
      <w:r w:rsidRPr="00B3645D" w:rsidR="00BF083E">
        <w:rPr>
          <w:rFonts w:cs="Arial"/>
          <w:sz w:val="20"/>
          <w:szCs w:val="20"/>
        </w:rPr>
        <w:t xml:space="preserve"> HICP </w:t>
      </w:r>
      <w:r w:rsidRPr="00B3645D" w:rsidR="00BF083E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FD36E5">
        <w:rPr>
          <w:rFonts w:cs="Arial"/>
          <w:b/>
          <w:sz w:val="20"/>
          <w:szCs w:val="20"/>
        </w:rPr>
        <w:t>červnu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Pr="00B3645D" w:rsidR="00BF083E">
        <w:rPr>
          <w:rFonts w:cs="Arial"/>
          <w:b/>
          <w:bCs/>
          <w:sz w:val="20"/>
          <w:szCs w:val="20"/>
        </w:rPr>
        <w:t xml:space="preserve"> </w:t>
      </w:r>
      <w:r w:rsidRPr="004F2890" w:rsidR="00BF083E">
        <w:rPr>
          <w:rFonts w:cs="Arial"/>
          <w:b/>
          <w:sz w:val="20"/>
          <w:szCs w:val="20"/>
        </w:rPr>
        <w:t>za </w:t>
      </w:r>
      <w:r w:rsidRPr="00AB7CEE" w:rsidR="00BF083E">
        <w:rPr>
          <w:rFonts w:cs="Arial"/>
          <w:b/>
          <w:sz w:val="20"/>
          <w:szCs w:val="20"/>
        </w:rPr>
        <w:t>Eurozónu</w:t>
      </w:r>
      <w:r w:rsidRPr="00AB7CEE" w:rsidR="00BF083E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2,0</w:t>
      </w:r>
      <w:r w:rsidRPr="00AB7CEE" w:rsidR="00BF083E">
        <w:rPr>
          <w:rFonts w:cs="Arial"/>
          <w:sz w:val="20"/>
          <w:szCs w:val="20"/>
        </w:rPr>
        <w:t> % (v </w:t>
      </w:r>
      <w:r w:rsidR="00FD36E5">
        <w:rPr>
          <w:rFonts w:cs="Arial"/>
          <w:sz w:val="20"/>
          <w:szCs w:val="20"/>
        </w:rPr>
        <w:t>květnu</w:t>
      </w:r>
      <w:r w:rsidR="00666942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1,9</w:t>
      </w:r>
      <w:r w:rsidRPr="00AB7CEE" w:rsidR="00BF083E">
        <w:rPr>
          <w:rFonts w:cs="Arial"/>
          <w:sz w:val="20"/>
          <w:szCs w:val="20"/>
        </w:rPr>
        <w:t> %)</w:t>
      </w:r>
      <w:r w:rsidRPr="00AB7CEE" w:rsidR="006E4E5C">
        <w:rPr>
          <w:rFonts w:cs="Arial"/>
          <w:sz w:val="20"/>
          <w:szCs w:val="20"/>
        </w:rPr>
        <w:t>,</w:t>
      </w:r>
      <w:r w:rsidRPr="00AB7CEE" w:rsidR="00574ED3">
        <w:rPr>
          <w:rFonts w:cs="Arial"/>
          <w:sz w:val="20"/>
          <w:szCs w:val="20"/>
        </w:rPr>
        <w:t xml:space="preserve"> </w:t>
      </w:r>
      <w:r w:rsidRPr="00AB7CEE" w:rsidR="00A20E68">
        <w:rPr>
          <w:rFonts w:cs="Arial"/>
          <w:sz w:val="20"/>
          <w:szCs w:val="20"/>
        </w:rPr>
        <w:t xml:space="preserve">v Německu </w:t>
      </w:r>
      <w:r w:rsidRPr="00AB7CEE" w:rsidR="00636ACF">
        <w:rPr>
          <w:rFonts w:cs="Arial"/>
          <w:sz w:val="20"/>
          <w:szCs w:val="20"/>
        </w:rPr>
        <w:t>2,</w:t>
      </w:r>
      <w:r w:rsidR="00FD36E5">
        <w:rPr>
          <w:rFonts w:cs="Arial"/>
          <w:sz w:val="20"/>
          <w:szCs w:val="20"/>
        </w:rPr>
        <w:t>0</w:t>
      </w:r>
      <w:r w:rsidRPr="00AB7CEE" w:rsidR="00FB0F4B">
        <w:rPr>
          <w:rFonts w:cs="Arial"/>
          <w:sz w:val="20"/>
          <w:szCs w:val="20"/>
        </w:rPr>
        <w:t> %</w:t>
      </w:r>
      <w:r w:rsidR="00947438">
        <w:rPr>
          <w:rFonts w:cs="Arial"/>
          <w:sz w:val="20"/>
          <w:szCs w:val="20"/>
        </w:rPr>
        <w:t xml:space="preserve"> a na </w:t>
      </w:r>
      <w:r w:rsidR="00666942">
        <w:rPr>
          <w:rFonts w:cs="Arial"/>
          <w:sz w:val="20"/>
          <w:szCs w:val="20"/>
        </w:rPr>
        <w:t xml:space="preserve">Slovensku </w:t>
      </w:r>
      <w:r w:rsidR="00FD36E5">
        <w:rPr>
          <w:rFonts w:cs="Arial"/>
          <w:sz w:val="20"/>
          <w:szCs w:val="20"/>
        </w:rPr>
        <w:t>4,6</w:t>
      </w:r>
      <w:r w:rsidR="00666942">
        <w:rPr>
          <w:rFonts w:cs="Arial"/>
          <w:sz w:val="20"/>
          <w:szCs w:val="20"/>
        </w:rPr>
        <w:t> %</w:t>
      </w:r>
      <w:r w:rsidRPr="00AB7CEE" w:rsidR="00966DDB">
        <w:rPr>
          <w:rFonts w:cs="Arial"/>
          <w:sz w:val="20"/>
          <w:szCs w:val="20"/>
        </w:rPr>
        <w:t xml:space="preserve">. </w:t>
      </w:r>
      <w:r w:rsidRPr="00AB7CEE" w:rsidR="007D5451">
        <w:rPr>
          <w:rFonts w:cs="Arial"/>
          <w:bCs/>
          <w:sz w:val="20"/>
          <w:szCs w:val="20"/>
        </w:rPr>
        <w:t>Nejvyšší byla v</w:t>
      </w:r>
      <w:r w:rsidRPr="00AB7CEE" w:rsidR="00B3645D">
        <w:rPr>
          <w:rFonts w:cs="Arial"/>
          <w:bCs/>
          <w:sz w:val="20"/>
          <w:szCs w:val="20"/>
        </w:rPr>
        <w:t> </w:t>
      </w:r>
      <w:r w:rsidR="00FD36E5">
        <w:rPr>
          <w:rFonts w:cs="Arial"/>
          <w:bCs/>
          <w:sz w:val="20"/>
          <w:szCs w:val="20"/>
        </w:rPr>
        <w:t>červnu</w:t>
      </w:r>
      <w:r w:rsidRPr="00AB7CEE" w:rsidR="00D32BB8">
        <w:rPr>
          <w:rFonts w:cs="Arial"/>
          <w:bCs/>
          <w:sz w:val="20"/>
          <w:szCs w:val="20"/>
        </w:rPr>
        <w:t xml:space="preserve"> </w:t>
      </w:r>
      <w:r w:rsidRPr="00AB7CEE" w:rsidR="00966DDB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Pr="00AB7CEE" w:rsidR="004264D3">
        <w:rPr>
          <w:rFonts w:cs="Arial"/>
          <w:bCs/>
          <w:sz w:val="20"/>
          <w:szCs w:val="20"/>
        </w:rPr>
        <w:t>(</w:t>
      </w:r>
      <w:r w:rsidR="00FD36E5">
        <w:rPr>
          <w:rFonts w:cs="Arial"/>
          <w:bCs/>
          <w:sz w:val="20"/>
          <w:szCs w:val="20"/>
        </w:rPr>
        <w:t>5,2</w:t>
      </w:r>
      <w:r w:rsidRPr="00AB7CEE" w:rsidR="00B3645D">
        <w:rPr>
          <w:rFonts w:cs="Arial"/>
          <w:bCs/>
          <w:sz w:val="20"/>
          <w:szCs w:val="20"/>
        </w:rPr>
        <w:t> </w:t>
      </w:r>
      <w:r w:rsidRPr="00AB7CEE" w:rsidR="00DE378D">
        <w:rPr>
          <w:rFonts w:cs="Arial"/>
          <w:bCs/>
          <w:sz w:val="20"/>
          <w:szCs w:val="20"/>
        </w:rPr>
        <w:t>%</w:t>
      </w:r>
      <w:r w:rsidRPr="00AB7CEE" w:rsidR="004264D3">
        <w:rPr>
          <w:rFonts w:cs="Arial"/>
          <w:bCs/>
          <w:sz w:val="20"/>
          <w:szCs w:val="20"/>
        </w:rPr>
        <w:t>)</w:t>
      </w:r>
      <w:r w:rsidRPr="00AB7CEE" w:rsidR="00625FB3">
        <w:rPr>
          <w:rFonts w:cs="Arial"/>
          <w:bCs/>
          <w:sz w:val="20"/>
          <w:szCs w:val="20"/>
        </w:rPr>
        <w:t xml:space="preserve"> a </w:t>
      </w:r>
      <w:r w:rsidRPr="00AB7CEE" w:rsidR="00246FC6">
        <w:rPr>
          <w:rFonts w:cs="Arial"/>
          <w:bCs/>
          <w:sz w:val="20"/>
          <w:szCs w:val="20"/>
        </w:rPr>
        <w:t xml:space="preserve">nejnižší </w:t>
      </w:r>
      <w:r w:rsidR="002E4D7B">
        <w:rPr>
          <w:rFonts w:cs="Arial"/>
          <w:bCs/>
          <w:sz w:val="20"/>
          <w:szCs w:val="20"/>
        </w:rPr>
        <w:t>na </w:t>
      </w:r>
      <w:r w:rsidR="00942795">
        <w:rPr>
          <w:rFonts w:cs="Arial"/>
          <w:bCs/>
          <w:sz w:val="20"/>
          <w:szCs w:val="20"/>
        </w:rPr>
        <w:t>Kypru</w:t>
      </w:r>
      <w:r w:rsidRPr="00AB7CEE" w:rsidR="005D27C9">
        <w:rPr>
          <w:rFonts w:cs="Arial"/>
          <w:bCs/>
          <w:sz w:val="20"/>
          <w:szCs w:val="20"/>
        </w:rPr>
        <w:t xml:space="preserve"> (</w:t>
      </w:r>
      <w:r w:rsidR="00C7514F">
        <w:rPr>
          <w:rFonts w:cs="Arial"/>
          <w:bCs/>
          <w:sz w:val="20"/>
          <w:szCs w:val="20"/>
        </w:rPr>
        <w:t>0,</w:t>
      </w:r>
      <w:r w:rsidR="00FD36E5">
        <w:rPr>
          <w:rFonts w:cs="Arial"/>
          <w:bCs/>
          <w:sz w:val="20"/>
          <w:szCs w:val="20"/>
        </w:rPr>
        <w:t>5</w:t>
      </w:r>
      <w:r w:rsidRPr="00AB7CEE" w:rsidR="005D27C9">
        <w:rPr>
          <w:rFonts w:cs="Arial"/>
          <w:bCs/>
          <w:sz w:val="20"/>
          <w:szCs w:val="20"/>
        </w:rPr>
        <w:t> %)</w:t>
      </w:r>
      <w:r w:rsidRPr="00AB7CEE" w:rsidR="00DE378D">
        <w:rPr>
          <w:rFonts w:cs="Arial"/>
          <w:bCs/>
          <w:sz w:val="20"/>
          <w:szCs w:val="20"/>
        </w:rPr>
        <w:t>.</w:t>
      </w:r>
      <w:r w:rsidRPr="00AB7CEE" w:rsidR="005D27C9">
        <w:rPr>
          <w:rFonts w:cs="Arial"/>
          <w:bCs/>
          <w:sz w:val="20"/>
          <w:szCs w:val="20"/>
        </w:rPr>
        <w:t xml:space="preserve"> </w:t>
      </w:r>
      <w:r w:rsidRPr="00AB7CEE" w:rsidR="00BF083E">
        <w:rPr>
          <w:rFonts w:cs="Arial"/>
          <w:bCs/>
          <w:sz w:val="20"/>
          <w:szCs w:val="20"/>
        </w:rPr>
        <w:t>P</w:t>
      </w:r>
      <w:r w:rsidRPr="00AB7CEE" w:rsidR="00BF083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 w:rsidR="00BF083E">
        <w:rPr>
          <w:rFonts w:cs="Arial"/>
          <w:sz w:val="20"/>
          <w:szCs w:val="20"/>
        </w:rPr>
        <w:t>Eurostatu</w:t>
      </w:r>
      <w:proofErr w:type="spellEnd"/>
      <w:r w:rsidRPr="00AB7CEE" w:rsidR="00BF083E">
        <w:rPr>
          <w:rFonts w:cs="Arial"/>
          <w:sz w:val="20"/>
          <w:szCs w:val="20"/>
        </w:rPr>
        <w:t xml:space="preserve"> byla </w:t>
      </w:r>
      <w:r w:rsidRPr="00AB7CEE" w:rsidR="00BF083E">
        <w:rPr>
          <w:rFonts w:cs="Arial"/>
          <w:b/>
          <w:sz w:val="20"/>
          <w:szCs w:val="20"/>
        </w:rPr>
        <w:t>meziroční</w:t>
      </w:r>
      <w:r w:rsidRPr="00AB7CEE" w:rsidR="00BF083E">
        <w:rPr>
          <w:rFonts w:cs="Arial"/>
          <w:sz w:val="20"/>
          <w:szCs w:val="20"/>
        </w:rPr>
        <w:t xml:space="preserve"> změna HICP </w:t>
      </w:r>
      <w:r w:rsidRPr="00AB7CEE" w:rsidR="00BF083E">
        <w:rPr>
          <w:rFonts w:cs="Arial"/>
          <w:b/>
          <w:bCs/>
          <w:sz w:val="20"/>
          <w:szCs w:val="20"/>
        </w:rPr>
        <w:t xml:space="preserve">27 členských zemí EU </w:t>
      </w:r>
      <w:r w:rsidRPr="00AB7CEE" w:rsidR="00BF083E">
        <w:rPr>
          <w:rFonts w:cs="Arial"/>
          <w:b/>
          <w:sz w:val="20"/>
          <w:szCs w:val="20"/>
        </w:rPr>
        <w:t>v</w:t>
      </w:r>
      <w:r w:rsidRPr="00AB7CEE" w:rsidR="000C6BF3">
        <w:rPr>
          <w:rFonts w:cs="Arial"/>
          <w:b/>
          <w:sz w:val="20"/>
          <w:szCs w:val="20"/>
        </w:rPr>
        <w:t> </w:t>
      </w:r>
      <w:r w:rsidR="00FD36E5">
        <w:rPr>
          <w:rFonts w:cs="Arial"/>
          <w:b/>
          <w:sz w:val="20"/>
          <w:szCs w:val="20"/>
        </w:rPr>
        <w:t>květnu</w:t>
      </w:r>
      <w:r w:rsidRPr="007F2BE1" w:rsidR="000C6BF3">
        <w:rPr>
          <w:rFonts w:cs="Arial"/>
          <w:sz w:val="20"/>
          <w:szCs w:val="20"/>
        </w:rPr>
        <w:t xml:space="preserve"> </w:t>
      </w:r>
      <w:r w:rsidRPr="00AB7CEE" w:rsidR="000C6BF3">
        <w:rPr>
          <w:rFonts w:cs="Arial"/>
          <w:sz w:val="20"/>
          <w:szCs w:val="20"/>
        </w:rPr>
        <w:t>2</w:t>
      </w:r>
      <w:r w:rsidRPr="00AB7CEE" w:rsidR="00AB7CEE">
        <w:rPr>
          <w:rFonts w:cs="Arial"/>
          <w:sz w:val="20"/>
          <w:szCs w:val="20"/>
        </w:rPr>
        <w:t>,</w:t>
      </w:r>
      <w:r w:rsidR="00FD36E5">
        <w:rPr>
          <w:rFonts w:cs="Arial"/>
          <w:sz w:val="20"/>
          <w:szCs w:val="20"/>
        </w:rPr>
        <w:t>2</w:t>
      </w:r>
      <w:r w:rsidRPr="00AB7CEE" w:rsidR="000C6BF3">
        <w:rPr>
          <w:rFonts w:cs="Arial"/>
          <w:sz w:val="20"/>
          <w:szCs w:val="20"/>
        </w:rPr>
        <w:t> %, což bylo o 0,</w:t>
      </w:r>
      <w:r w:rsidR="00FD36E5">
        <w:rPr>
          <w:rFonts w:cs="Arial"/>
          <w:sz w:val="20"/>
          <w:szCs w:val="20"/>
        </w:rPr>
        <w:t>2</w:t>
      </w:r>
      <w:r w:rsidRPr="00AB7CEE" w:rsidR="000C6BF3">
        <w:rPr>
          <w:rFonts w:cs="Arial"/>
          <w:sz w:val="20"/>
          <w:szCs w:val="20"/>
        </w:rPr>
        <w:t xml:space="preserve"> procentního bodu </w:t>
      </w:r>
      <w:r w:rsidR="008661F3">
        <w:rPr>
          <w:rFonts w:cs="Arial"/>
          <w:sz w:val="20"/>
          <w:szCs w:val="20"/>
        </w:rPr>
        <w:t>méně</w:t>
      </w:r>
      <w:r w:rsidRPr="00AB7CEE" w:rsidR="000C6BF3">
        <w:rPr>
          <w:rFonts w:cs="Arial"/>
          <w:sz w:val="20"/>
          <w:szCs w:val="20"/>
        </w:rPr>
        <w:t xml:space="preserve"> než v </w:t>
      </w:r>
      <w:r w:rsidR="00FD36E5">
        <w:rPr>
          <w:rFonts w:cs="Arial"/>
          <w:sz w:val="20"/>
          <w:szCs w:val="20"/>
        </w:rPr>
        <w:t>dubnu</w:t>
      </w:r>
      <w:r w:rsidRPr="00AB7CEE" w:rsidR="00BF083E">
        <w:rPr>
          <w:rFonts w:cs="Arial"/>
          <w:sz w:val="20"/>
          <w:szCs w:val="20"/>
        </w:rPr>
        <w:t xml:space="preserve">. </w:t>
      </w:r>
      <w:r w:rsidRPr="00AB7CEE" w:rsidR="00B85542">
        <w:rPr>
          <w:rFonts w:cs="Arial"/>
          <w:bCs/>
          <w:sz w:val="20"/>
          <w:szCs w:val="20"/>
        </w:rPr>
        <w:t>Nejvyšší byla</w:t>
      </w:r>
      <w:r w:rsidRPr="00AB7CEE" w:rsidR="00BF083E">
        <w:rPr>
          <w:rFonts w:cs="Arial"/>
          <w:bCs/>
          <w:sz w:val="20"/>
          <w:szCs w:val="20"/>
        </w:rPr>
        <w:t xml:space="preserve"> </w:t>
      </w:r>
      <w:r w:rsidRPr="008B0B5F" w:rsidR="00BF083E">
        <w:rPr>
          <w:rFonts w:cs="Arial"/>
          <w:bCs/>
          <w:sz w:val="20"/>
          <w:szCs w:val="20"/>
        </w:rPr>
        <w:t>v</w:t>
      </w:r>
      <w:r w:rsidRPr="008B0B5F" w:rsidR="00FD6A06">
        <w:rPr>
          <w:rFonts w:cs="Arial"/>
          <w:bCs/>
          <w:sz w:val="20"/>
          <w:szCs w:val="20"/>
        </w:rPr>
        <w:t> </w:t>
      </w:r>
      <w:r w:rsidR="00FD36E5">
        <w:rPr>
          <w:rFonts w:cs="Arial"/>
          <w:bCs/>
          <w:sz w:val="20"/>
          <w:szCs w:val="20"/>
        </w:rPr>
        <w:t>květnu</w:t>
      </w:r>
      <w:r w:rsidRPr="008B0B5F" w:rsidR="00FD6A06">
        <w:rPr>
          <w:rFonts w:cs="Arial"/>
          <w:bCs/>
          <w:sz w:val="20"/>
          <w:szCs w:val="20"/>
        </w:rPr>
        <w:t xml:space="preserve"> </w:t>
      </w:r>
      <w:r w:rsidRPr="008B0B5F" w:rsidR="00BF083E">
        <w:rPr>
          <w:rFonts w:cs="Arial"/>
          <w:bCs/>
          <w:sz w:val="20"/>
          <w:szCs w:val="20"/>
        </w:rPr>
        <w:t>v</w:t>
      </w:r>
      <w:r w:rsidRPr="008B0B5F" w:rsidR="00883AD2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 w:rsidR="00BF083E">
        <w:rPr>
          <w:rFonts w:cs="Arial"/>
          <w:bCs/>
          <w:sz w:val="20"/>
          <w:szCs w:val="20"/>
        </w:rPr>
        <w:t xml:space="preserve"> (</w:t>
      </w:r>
      <w:r w:rsidR="00FD36E5">
        <w:rPr>
          <w:rFonts w:cs="Arial"/>
          <w:bCs/>
          <w:sz w:val="20"/>
          <w:szCs w:val="20"/>
        </w:rPr>
        <w:t>5,4</w:t>
      </w:r>
      <w:r w:rsidRPr="00AB7CEE" w:rsidR="00B25B4E">
        <w:rPr>
          <w:rFonts w:cs="Arial"/>
          <w:bCs/>
          <w:sz w:val="20"/>
          <w:szCs w:val="20"/>
        </w:rPr>
        <w:t> %) a</w:t>
      </w:r>
      <w:r w:rsidRPr="00AB7CEE" w:rsidR="00625FB3">
        <w:rPr>
          <w:rFonts w:cs="Arial"/>
          <w:bCs/>
          <w:sz w:val="20"/>
          <w:szCs w:val="20"/>
        </w:rPr>
        <w:t xml:space="preserve"> nejnižší </w:t>
      </w:r>
      <w:r w:rsidR="002E4D7B">
        <w:rPr>
          <w:rFonts w:cs="Arial"/>
          <w:bCs/>
          <w:sz w:val="20"/>
          <w:szCs w:val="20"/>
        </w:rPr>
        <w:t>na </w:t>
      </w:r>
      <w:r w:rsidR="00FD36E5">
        <w:rPr>
          <w:rFonts w:cs="Arial"/>
          <w:bCs/>
          <w:sz w:val="20"/>
          <w:szCs w:val="20"/>
        </w:rPr>
        <w:t>Kypru</w:t>
      </w:r>
      <w:r w:rsidRPr="00AB7CEE" w:rsidR="00883AD2">
        <w:rPr>
          <w:rFonts w:cs="Arial"/>
          <w:bCs/>
          <w:sz w:val="20"/>
          <w:szCs w:val="20"/>
        </w:rPr>
        <w:t> </w:t>
      </w:r>
      <w:r w:rsidRPr="00AB7CEE" w:rsidR="00BF083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FD36E5">
        <w:rPr>
          <w:rFonts w:cs="Arial"/>
          <w:bCs/>
          <w:sz w:val="20"/>
          <w:szCs w:val="20"/>
        </w:rPr>
        <w:t>4</w:t>
      </w:r>
      <w:r w:rsidRPr="00AB7CEE" w:rsidR="00BF083E">
        <w:rPr>
          <w:rFonts w:cs="Arial"/>
          <w:bCs/>
          <w:sz w:val="20"/>
          <w:szCs w:val="20"/>
        </w:rPr>
        <w:t> %).</w:t>
      </w:r>
    </w:p>
    <w:p w:rsidRPr="00B3645D" w:rsidR="00BF083E" w:rsidP="00BF083E" w:rsidRDefault="00BF083E" w14:paraId="46D16067" w14:textId="77777777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:rsidR="00BF083E" w:rsidP="00BF083E" w:rsidRDefault="00BF083E" w14:paraId="696C1DF1" w14:textId="34060FE1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w:history="1" r:id="rId12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:rsidR="00060C49" w:rsidP="00BF083E" w:rsidRDefault="00060C49" w14:paraId="00B728F7" w14:textId="5E6D016A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0E6B65" w:rsidP="00BF083E" w:rsidRDefault="000E6B65" w14:paraId="16DC2F3B" w14:textId="1DA2EC4B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0E6B65" w:rsidP="00BF083E" w:rsidRDefault="000E6B65" w14:paraId="0E4FBE2F" w14:textId="46FAAFE0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721EC9" w:rsidP="00BF083E" w:rsidRDefault="00721EC9" w14:paraId="1A39F1EE" w14:textId="5FD0AFE3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721EC9" w:rsidP="00BF083E" w:rsidRDefault="00721EC9" w14:paraId="63F878A5" w14:textId="3D178EA5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721EC9" w:rsidP="00BF083E" w:rsidRDefault="00721EC9" w14:paraId="4BC833BF" w14:textId="77777777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0E6B65" w:rsidP="00BF083E" w:rsidRDefault="000E6B65" w14:paraId="0C323BD9" w14:textId="32EAD8BD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Pr="001B241B" w:rsidR="00060C49" w:rsidP="00060C49" w:rsidRDefault="00060C49" w14:paraId="32AC247F" w14:textId="6A50B97E">
      <w:pPr>
        <w:rPr>
          <w:rFonts w:eastAsia="Times New Roman" w:cs="Arial"/>
          <w:b/>
          <w:iCs/>
          <w:szCs w:val="20"/>
        </w:rPr>
      </w:pPr>
      <w:r>
        <w:rPr>
          <w:rFonts w:eastAsia="Times New Roman" w:cs="Arial"/>
          <w:b/>
          <w:iCs/>
          <w:szCs w:val="20"/>
        </w:rPr>
        <w:t xml:space="preserve">Od ledna 2026 </w:t>
      </w:r>
      <w:r w:rsidRPr="00D645F4">
        <w:rPr>
          <w:rFonts w:eastAsia="Times New Roman" w:cs="Arial"/>
          <w:iCs/>
          <w:szCs w:val="20"/>
        </w:rPr>
        <w:t>bude př</w:t>
      </w:r>
      <w:r>
        <w:rPr>
          <w:rFonts w:eastAsia="Times New Roman" w:cs="Arial"/>
          <w:iCs/>
          <w:szCs w:val="20"/>
        </w:rPr>
        <w:t>i</w:t>
      </w:r>
      <w:r w:rsidRPr="00D645F4">
        <w:rPr>
          <w:rFonts w:eastAsia="Times New Roman" w:cs="Arial"/>
          <w:iCs/>
          <w:szCs w:val="20"/>
        </w:rPr>
        <w:t xml:space="preserve"> v</w:t>
      </w:r>
      <w:r>
        <w:rPr>
          <w:rFonts w:eastAsia="Times New Roman" w:cs="Arial"/>
          <w:iCs/>
          <w:szCs w:val="20"/>
        </w:rPr>
        <w:t>ý</w:t>
      </w:r>
      <w:r w:rsidRPr="00D645F4">
        <w:rPr>
          <w:rFonts w:eastAsia="Times New Roman" w:cs="Arial"/>
          <w:iCs/>
          <w:szCs w:val="20"/>
        </w:rPr>
        <w:t xml:space="preserve">počtu indexů spotřebitelských cen </w:t>
      </w:r>
      <w:r>
        <w:rPr>
          <w:rFonts w:eastAsia="Times New Roman" w:cs="Arial"/>
          <w:iCs/>
          <w:szCs w:val="20"/>
        </w:rPr>
        <w:t xml:space="preserve">zavedena </w:t>
      </w:r>
      <w:r w:rsidRPr="00D645F4">
        <w:rPr>
          <w:rFonts w:eastAsia="Times New Roman" w:cs="Arial"/>
          <w:iCs/>
          <w:szCs w:val="20"/>
        </w:rPr>
        <w:t>aktualiz</w:t>
      </w:r>
      <w:r>
        <w:rPr>
          <w:rFonts w:eastAsia="Times New Roman" w:cs="Arial"/>
          <w:iCs/>
          <w:szCs w:val="20"/>
        </w:rPr>
        <w:t xml:space="preserve">ovaná Klasifikace individuální spotřeby dle účelu (CZ-COICOP) viz </w:t>
      </w:r>
      <w:hyperlink w:history="1" r:id="rId13">
        <w:r w:rsidRPr="00D645F4">
          <w:rPr>
            <w:rStyle w:val="Hypertextovodkaz"/>
            <w:rFonts w:eastAsia="Times New Roman" w:cs="Arial"/>
            <w:iCs/>
            <w:szCs w:val="20"/>
          </w:rPr>
          <w:t>Sdělení ČSÚ</w:t>
        </w:r>
      </w:hyperlink>
      <w:r>
        <w:rPr>
          <w:rFonts w:eastAsia="Times New Roman" w:cs="Arial"/>
          <w:iCs/>
          <w:szCs w:val="20"/>
        </w:rPr>
        <w:t>.</w:t>
      </w:r>
    </w:p>
    <w:p w:rsidR="00060C49" w:rsidP="00060C49" w:rsidRDefault="00060C49" w14:paraId="1100E618" w14:textId="77777777">
      <w:pPr>
        <w:rPr>
          <w:rFonts w:eastAsia="Times New Roman" w:cs="Arial"/>
          <w:iCs/>
          <w:szCs w:val="20"/>
        </w:rPr>
      </w:pPr>
    </w:p>
    <w:p w:rsidR="00060C49" w:rsidP="00060C49" w:rsidRDefault="00060C49" w14:paraId="6A87E4E8" w14:textId="2B5CD294">
      <w:pPr>
        <w:pStyle w:val="Zkladntextodsazen3"/>
        <w:spacing w:after="0" w:line="276" w:lineRule="auto"/>
        <w:ind w:left="0"/>
        <w:rPr>
          <w:sz w:val="20"/>
          <w:szCs w:val="20"/>
        </w:rPr>
      </w:pPr>
      <w:r w:rsidRPr="00BC027B">
        <w:rPr>
          <w:b/>
          <w:sz w:val="20"/>
          <w:szCs w:val="20"/>
        </w:rPr>
        <w:t>Od ledna 2026</w:t>
      </w:r>
      <w:r w:rsidRPr="00C45AEA">
        <w:rPr>
          <w:sz w:val="20"/>
          <w:szCs w:val="20"/>
        </w:rPr>
        <w:t xml:space="preserve"> bude </w:t>
      </w:r>
      <w:r>
        <w:rPr>
          <w:sz w:val="20"/>
          <w:szCs w:val="20"/>
        </w:rPr>
        <w:t xml:space="preserve">současně </w:t>
      </w:r>
      <w:r w:rsidRPr="00C45AEA">
        <w:rPr>
          <w:sz w:val="20"/>
          <w:szCs w:val="20"/>
        </w:rPr>
        <w:t>zavedena časová řada bazi</w:t>
      </w:r>
      <w:r w:rsidR="00BE3A88">
        <w:rPr>
          <w:sz w:val="20"/>
          <w:szCs w:val="20"/>
        </w:rPr>
        <w:t xml:space="preserve">ckých indexů se základem průměr </w:t>
      </w:r>
      <w:r w:rsidRPr="00C45AEA">
        <w:rPr>
          <w:sz w:val="20"/>
          <w:szCs w:val="20"/>
        </w:rPr>
        <w:t>roku 2025 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100. Z této časové řady budou počítány inde</w:t>
      </w:r>
      <w:r w:rsidR="00BE3A88"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 w:rsidR="00BE3A88">
        <w:rPr>
          <w:sz w:val="20"/>
          <w:szCs w:val="20"/>
        </w:rPr>
        <w:t>ěru 12 předcházejících měsíců).</w:t>
      </w:r>
    </w:p>
    <w:p w:rsidR="00060C49" w:rsidP="00BF083E" w:rsidRDefault="00060C49" w14:paraId="63380D8D" w14:textId="09C633B5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C104FC" w:rsidP="00BF083E" w:rsidRDefault="00C104FC" w14:paraId="13BA5849" w14:textId="1EE45FCC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C104FC" w:rsidP="00BF083E" w:rsidRDefault="00C104FC" w14:paraId="3A3BCA4F" w14:textId="162F6675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Pr="00B3645D" w:rsidR="00C104FC" w:rsidP="00BF083E" w:rsidRDefault="00C104FC" w14:paraId="337A5A51" w14:textId="77777777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9658E6" w:rsidP="009658E6" w:rsidRDefault="009658E6" w14:paraId="1555015B" w14:textId="0AC651C8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:rsidR="002C229D" w:rsidP="006C6E5B" w:rsidRDefault="002C229D" w14:paraId="753C166F" w14:textId="5466C1EC">
      <w:pPr>
        <w:pStyle w:val="Poznmky0"/>
      </w:pPr>
    </w:p>
    <w:p w:rsidRPr="00B3645D" w:rsidR="00BF083E" w:rsidP="00BF083E" w:rsidRDefault="00BF083E" w14:paraId="61ADD154" w14:textId="5B6C2438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t>Poznámky:</w:t>
      </w:r>
    </w:p>
    <w:p w:rsidRPr="00B3645D" w:rsidR="00BF083E" w:rsidP="004A070A" w:rsidRDefault="00BF083E" w14:paraId="644476FA" w14:textId="77DA6147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w:history="1" r:id="rId14">
        <w:r w:rsidRPr="00BD0B97" w:rsidR="00441808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:rsidR="00F12CBC" w:rsidP="00F12CBC" w:rsidRDefault="00BF083E" w14:paraId="3A57C007" w14:textId="2FEA27CA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w:history="1" r:id="rId15">
        <w:r w:rsidRPr="00015BC4" w:rsidR="006D12A8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:rsidRPr="00B3645D" w:rsidR="00BF083E" w:rsidP="00F12CBC" w:rsidRDefault="00BF083E" w14:paraId="52664BB9" w14:textId="62761D4A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:rsidRPr="00B3645D" w:rsidR="00BF083E" w:rsidP="00BF083E" w:rsidRDefault="00BF083E" w14:paraId="3973DB30" w14:textId="023F68AD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 xml:space="preserve">20. kalendářní den příslušného měsíce </w:t>
      </w:r>
    </w:p>
    <w:p w:rsidRPr="00B3645D" w:rsidR="00BF083E" w:rsidP="00BF083E" w:rsidRDefault="00BF083E" w14:paraId="2CAC9841" w14:textId="5B42B899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:rsidRPr="005312B1" w:rsidR="00BF083E" w:rsidP="00BF083E" w:rsidRDefault="00BF083E" w14:paraId="7459CAF4" w14:textId="3EE17EE6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w:history="1" r:id="rId16">
        <w:r w:rsidRPr="005312B1" w:rsidR="00F6295C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:rsidRPr="00B3645D" w:rsidR="00DF183B" w:rsidP="00DF183B" w:rsidRDefault="00DF183B" w14:paraId="773A325A" w14:textId="77777777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:rsidRPr="00B3645D" w:rsidR="00DF183B" w:rsidP="00DF183B" w:rsidRDefault="00DF183B" w14:paraId="0EAA9538" w14:textId="623D43DE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 xml:space="preserve">  </w:t>
      </w:r>
      <w:r w:rsidR="003009E2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3009E2">
        <w:rPr>
          <w:rFonts w:cs="Arial"/>
          <w:i/>
          <w:iCs/>
          <w:sz w:val="18"/>
          <w:szCs w:val="18"/>
        </w:rPr>
        <w:t>8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:rsidRPr="00B3645D" w:rsidR="00DF183B" w:rsidP="00DF183B" w:rsidRDefault="00DF183B" w14:paraId="412B4CC0" w14:textId="35405107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3009E2">
        <w:rPr>
          <w:rFonts w:cs="Arial"/>
          <w:i/>
          <w:iCs/>
          <w:sz w:val="18"/>
          <w:szCs w:val="18"/>
        </w:rPr>
        <w:t xml:space="preserve">  8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3009E2">
        <w:rPr>
          <w:rFonts w:cs="Arial"/>
          <w:i/>
          <w:iCs/>
          <w:sz w:val="18"/>
          <w:szCs w:val="18"/>
        </w:rPr>
        <w:t>8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:rsidRPr="00B3645D" w:rsidR="00BF083E" w:rsidP="00BF083E" w:rsidRDefault="00BF083E" w14:paraId="33CBEE93" w14:textId="030523C7">
      <w:pPr>
        <w:rPr>
          <w:rFonts w:cs="Arial"/>
          <w:i/>
          <w:iCs/>
          <w:sz w:val="18"/>
          <w:szCs w:val="18"/>
        </w:rPr>
      </w:pPr>
    </w:p>
    <w:p w:rsidRPr="00B3645D" w:rsidR="00BF083E" w:rsidP="00BF083E" w:rsidRDefault="00BF083E" w14:paraId="6CBFDC70" w14:textId="77777777">
      <w:pPr>
        <w:rPr>
          <w:rFonts w:cs="Arial"/>
          <w:i/>
          <w:iCs/>
          <w:sz w:val="18"/>
          <w:szCs w:val="18"/>
        </w:rPr>
      </w:pPr>
    </w:p>
    <w:p w:rsidRPr="00B3645D" w:rsidR="00BF083E" w:rsidP="00BF083E" w:rsidRDefault="00BF083E" w14:paraId="1778B20C" w14:textId="77777777">
      <w:pPr>
        <w:rPr>
          <w:rFonts w:cs="Arial"/>
          <w:i/>
          <w:iCs/>
          <w:sz w:val="18"/>
          <w:szCs w:val="18"/>
        </w:rPr>
      </w:pPr>
    </w:p>
    <w:p w:rsidRPr="00B3645D" w:rsidR="00BF083E" w:rsidP="00BF083E" w:rsidRDefault="00BF083E" w14:paraId="0C53257E" w14:textId="77777777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:rsidRPr="00B3645D" w:rsidR="00BF083E" w:rsidP="00BF083E" w:rsidRDefault="00BF083E" w14:paraId="6CD20FEA" w14:textId="77777777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:rsidRPr="00B3645D" w:rsidR="00BF083E" w:rsidP="00BF083E" w:rsidRDefault="00BF083E" w14:paraId="51B9663D" w14:textId="77777777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:rsidRPr="00B3645D" w:rsidR="00BF083E" w:rsidP="00BF083E" w:rsidRDefault="00BF083E" w14:paraId="50941118" w14:textId="77777777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:rsidRPr="00B3645D" w:rsidR="00BF083E" w:rsidP="00BF083E" w:rsidRDefault="00BF083E" w14:paraId="5B60A4E0" w14:textId="77777777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:rsidRPr="00B3645D" w:rsidR="00BF083E" w:rsidP="00BF083E" w:rsidRDefault="00BF083E" w14:paraId="25A21971" w14:textId="77777777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:rsidRPr="00B3645D" w:rsidR="00BF083E" w:rsidP="00BF083E" w:rsidRDefault="00BF083E" w14:paraId="56B6C563" w14:textId="77777777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  Index</w:t>
      </w:r>
      <w:proofErr w:type="gramEnd"/>
      <w:r w:rsidRPr="00B3645D">
        <w:rPr>
          <w:rFonts w:cs="Arial"/>
          <w:szCs w:val="18"/>
        </w:rPr>
        <w:t xml:space="preserve"> spotřebitelských cen (meziroční změny, změny proti bazickému roku)</w:t>
      </w:r>
    </w:p>
    <w:p w:rsidRPr="00A64F2C" w:rsidR="00BF083E" w:rsidP="00BF083E" w:rsidRDefault="00BF083E" w14:paraId="3CBF4FCA" w14:textId="77777777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  Harmonizovaný</w:t>
      </w:r>
      <w:proofErr w:type="gramEnd"/>
      <w:r w:rsidRPr="00B3645D">
        <w:rPr>
          <w:rFonts w:cs="Arial"/>
          <w:szCs w:val="18"/>
        </w:rPr>
        <w:t xml:space="preserve"> index spotřebitelských cen – mezinárodní srovnání</w:t>
      </w:r>
    </w:p>
    <w:p w:rsidRPr="00BF083E" w:rsidR="00D209A7" w:rsidP="00BF083E" w:rsidRDefault="00D209A7" w14:paraId="1264D6A5" w14:textId="77777777"/>
    <w:sectPr w:rsidRPr="00BF083E" w:rsidR="00D209A7" w:rsidSect="00405244">
      <w:headerReference w:type="default" r:id="rId17"/>
      <w:footerReference w:type="default" r:id="rId18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FF" w:rsidP="00BA6370" w:rsidRDefault="00184DFF" w14:paraId="557DE796" w14:textId="77777777">
      <w:r>
        <w:separator/>
      </w:r>
    </w:p>
  </w:endnote>
  <w:endnote w:type="continuationSeparator" w:id="0">
    <w:p w:rsidR="00184DFF" w:rsidP="00BA6370" w:rsidRDefault="00184DFF" w14:paraId="249B11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B002B8" w:rsidRDefault="00B002B8" w14:paraId="71AFF0E1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B002B8" w:rsidP="0045547F" w:rsidRDefault="00B002B8" w14:paraId="3E4A6059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B002B8" w:rsidP="004E479E" w:rsidRDefault="00B002B8" w14:paraId="465F1857" w14:textId="192A101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w:history="1" r:id="rId2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9242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78D4F14">
            <v:shapetype id="_x0000_t202" coordsize="21600,21600" o:spt="202" path="m,l,21600r21600,l21600,xe" w14:anchorId="5B668AB8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>
              <v:textbox inset="0,0,0,0">
                <w:txbxContent>
                  <w:p w:rsidRPr="001404AB" w:rsidR="00B002B8" w:rsidP="0045547F" w:rsidRDefault="00B002B8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B002B8" w:rsidP="004E479E" w:rsidRDefault="00B002B8" w14:paraId="4ABD3776" w14:textId="192A101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9242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D026833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7EA6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FF" w:rsidP="00BA6370" w:rsidRDefault="00184DFF" w14:paraId="01A125FB" w14:textId="77777777">
      <w:r>
        <w:separator/>
      </w:r>
    </w:p>
  </w:footnote>
  <w:footnote w:type="continuationSeparator" w:id="0">
    <w:p w:rsidR="00184DFF" w:rsidP="00BA6370" w:rsidRDefault="00184DFF" w14:paraId="4E3B6C8B" w14:textId="77777777">
      <w:r>
        <w:continuationSeparator/>
      </w:r>
    </w:p>
  </w:footnote>
  <w:footnote w:id="1">
    <w:p w:rsidR="00B002B8" w:rsidP="00C6424D" w:rsidRDefault="00B002B8" w14:paraId="00BE3625" w14:textId="77777777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:rsidRPr="00743BAE" w:rsidR="00B002B8" w:rsidP="00376746" w:rsidRDefault="00B002B8" w14:paraId="66FB77DA" w14:textId="77777777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:rsidR="00B002B8" w:rsidP="007F47F9" w:rsidRDefault="00B002B8" w14:paraId="2E986220" w14:textId="77777777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B002B8" w:rsidRDefault="00B002B8" w14:paraId="1F98ACA8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6560140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777D86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073F"/>
    <w:rsid w:val="00022B99"/>
    <w:rsid w:val="00022EBE"/>
    <w:rsid w:val="0002340F"/>
    <w:rsid w:val="00024A86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400D"/>
    <w:rsid w:val="000454EA"/>
    <w:rsid w:val="00046599"/>
    <w:rsid w:val="00051EB8"/>
    <w:rsid w:val="00052179"/>
    <w:rsid w:val="000543DB"/>
    <w:rsid w:val="00056879"/>
    <w:rsid w:val="00060228"/>
    <w:rsid w:val="000602CA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B5C"/>
    <w:rsid w:val="00077981"/>
    <w:rsid w:val="000806E9"/>
    <w:rsid w:val="00080E3C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8C"/>
    <w:rsid w:val="000B20FD"/>
    <w:rsid w:val="000B3A88"/>
    <w:rsid w:val="000B643D"/>
    <w:rsid w:val="000B6F63"/>
    <w:rsid w:val="000B75AF"/>
    <w:rsid w:val="000B75C2"/>
    <w:rsid w:val="000C076C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5026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347F"/>
    <w:rsid w:val="0011399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5118"/>
    <w:rsid w:val="0013765F"/>
    <w:rsid w:val="001404AB"/>
    <w:rsid w:val="0014055D"/>
    <w:rsid w:val="00141D43"/>
    <w:rsid w:val="001427AC"/>
    <w:rsid w:val="00145284"/>
    <w:rsid w:val="00150960"/>
    <w:rsid w:val="001511B3"/>
    <w:rsid w:val="00152E50"/>
    <w:rsid w:val="001541D8"/>
    <w:rsid w:val="00154A3A"/>
    <w:rsid w:val="00154B1C"/>
    <w:rsid w:val="00155C0F"/>
    <w:rsid w:val="00156022"/>
    <w:rsid w:val="00160FAA"/>
    <w:rsid w:val="001615BC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231D"/>
    <w:rsid w:val="0017390E"/>
    <w:rsid w:val="0017561A"/>
    <w:rsid w:val="00177446"/>
    <w:rsid w:val="00180C32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CB2"/>
    <w:rsid w:val="00191820"/>
    <w:rsid w:val="00195568"/>
    <w:rsid w:val="001959AE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2EB6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45CA"/>
    <w:rsid w:val="001D4A81"/>
    <w:rsid w:val="001E0930"/>
    <w:rsid w:val="001E1DA1"/>
    <w:rsid w:val="001E215D"/>
    <w:rsid w:val="001E2552"/>
    <w:rsid w:val="001E3CE0"/>
    <w:rsid w:val="001E5EDF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031"/>
    <w:rsid w:val="00244B44"/>
    <w:rsid w:val="00244D36"/>
    <w:rsid w:val="002455D7"/>
    <w:rsid w:val="00246C56"/>
    <w:rsid w:val="00246FC6"/>
    <w:rsid w:val="00247399"/>
    <w:rsid w:val="00251287"/>
    <w:rsid w:val="00251DD3"/>
    <w:rsid w:val="0025384E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399F"/>
    <w:rsid w:val="00274AEA"/>
    <w:rsid w:val="00274EDF"/>
    <w:rsid w:val="00275632"/>
    <w:rsid w:val="00275DF8"/>
    <w:rsid w:val="0027730E"/>
    <w:rsid w:val="0028054D"/>
    <w:rsid w:val="00280E35"/>
    <w:rsid w:val="00282FEF"/>
    <w:rsid w:val="002860B1"/>
    <w:rsid w:val="00290ACC"/>
    <w:rsid w:val="00292429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4AED"/>
    <w:rsid w:val="002A703D"/>
    <w:rsid w:val="002B29C8"/>
    <w:rsid w:val="002B2E47"/>
    <w:rsid w:val="002B335D"/>
    <w:rsid w:val="002B3DBF"/>
    <w:rsid w:val="002B5FBA"/>
    <w:rsid w:val="002B6DE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663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264"/>
    <w:rsid w:val="002F3542"/>
    <w:rsid w:val="002F63F3"/>
    <w:rsid w:val="00300717"/>
    <w:rsid w:val="003009E2"/>
    <w:rsid w:val="00301387"/>
    <w:rsid w:val="00302ABA"/>
    <w:rsid w:val="00302CA0"/>
    <w:rsid w:val="0030772F"/>
    <w:rsid w:val="0031411F"/>
    <w:rsid w:val="003141A2"/>
    <w:rsid w:val="00314573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5916"/>
    <w:rsid w:val="00396030"/>
    <w:rsid w:val="00397580"/>
    <w:rsid w:val="003A1C90"/>
    <w:rsid w:val="003A45C8"/>
    <w:rsid w:val="003A5CB7"/>
    <w:rsid w:val="003A7F84"/>
    <w:rsid w:val="003B00DA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C20"/>
    <w:rsid w:val="003C6178"/>
    <w:rsid w:val="003C6247"/>
    <w:rsid w:val="003C6A23"/>
    <w:rsid w:val="003C78E7"/>
    <w:rsid w:val="003C7FE7"/>
    <w:rsid w:val="003D0499"/>
    <w:rsid w:val="003D0FCB"/>
    <w:rsid w:val="003D25B7"/>
    <w:rsid w:val="003D2BC4"/>
    <w:rsid w:val="003D2C76"/>
    <w:rsid w:val="003D3576"/>
    <w:rsid w:val="003D3A88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7111"/>
    <w:rsid w:val="004042AA"/>
    <w:rsid w:val="0040466C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6D75"/>
    <w:rsid w:val="00450858"/>
    <w:rsid w:val="004508BD"/>
    <w:rsid w:val="00451C7B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05A0"/>
    <w:rsid w:val="0048142E"/>
    <w:rsid w:val="004817C3"/>
    <w:rsid w:val="00482400"/>
    <w:rsid w:val="00483F21"/>
    <w:rsid w:val="00485856"/>
    <w:rsid w:val="00486FD0"/>
    <w:rsid w:val="00487480"/>
    <w:rsid w:val="004920AD"/>
    <w:rsid w:val="004936F3"/>
    <w:rsid w:val="00494997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6675"/>
    <w:rsid w:val="004B1102"/>
    <w:rsid w:val="004B13CB"/>
    <w:rsid w:val="004B1F22"/>
    <w:rsid w:val="004B4B06"/>
    <w:rsid w:val="004B528C"/>
    <w:rsid w:val="004B5EC8"/>
    <w:rsid w:val="004B6A3A"/>
    <w:rsid w:val="004B6AF0"/>
    <w:rsid w:val="004C0510"/>
    <w:rsid w:val="004C07BA"/>
    <w:rsid w:val="004C1D18"/>
    <w:rsid w:val="004C313B"/>
    <w:rsid w:val="004C32F0"/>
    <w:rsid w:val="004C3F07"/>
    <w:rsid w:val="004C4CCC"/>
    <w:rsid w:val="004C62FC"/>
    <w:rsid w:val="004C77FC"/>
    <w:rsid w:val="004D05B3"/>
    <w:rsid w:val="004D10CC"/>
    <w:rsid w:val="004D15D8"/>
    <w:rsid w:val="004D273A"/>
    <w:rsid w:val="004D59B3"/>
    <w:rsid w:val="004D6150"/>
    <w:rsid w:val="004E105D"/>
    <w:rsid w:val="004E2ECF"/>
    <w:rsid w:val="004E479E"/>
    <w:rsid w:val="004E53F4"/>
    <w:rsid w:val="004E58C5"/>
    <w:rsid w:val="004E5BED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9AE"/>
    <w:rsid w:val="005A4D13"/>
    <w:rsid w:val="005A4EF4"/>
    <w:rsid w:val="005A5249"/>
    <w:rsid w:val="005A55E2"/>
    <w:rsid w:val="005A5F9D"/>
    <w:rsid w:val="005A6268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DEB"/>
    <w:rsid w:val="005F14CB"/>
    <w:rsid w:val="005F2D45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69EB"/>
    <w:rsid w:val="0065004E"/>
    <w:rsid w:val="006507CB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48D5"/>
    <w:rsid w:val="006B139A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9AF"/>
    <w:rsid w:val="006D12A8"/>
    <w:rsid w:val="006D21EB"/>
    <w:rsid w:val="006D3FDA"/>
    <w:rsid w:val="006D402C"/>
    <w:rsid w:val="006D6E23"/>
    <w:rsid w:val="006E024F"/>
    <w:rsid w:val="006E3664"/>
    <w:rsid w:val="006E465F"/>
    <w:rsid w:val="006E4AFD"/>
    <w:rsid w:val="006E4E5C"/>
    <w:rsid w:val="006E4E81"/>
    <w:rsid w:val="006E516F"/>
    <w:rsid w:val="006E51CB"/>
    <w:rsid w:val="006E6637"/>
    <w:rsid w:val="006E7443"/>
    <w:rsid w:val="006F010D"/>
    <w:rsid w:val="006F3FC2"/>
    <w:rsid w:val="006F5304"/>
    <w:rsid w:val="006F5B48"/>
    <w:rsid w:val="006F70ED"/>
    <w:rsid w:val="006F72D9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EC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0D1"/>
    <w:rsid w:val="00743BAE"/>
    <w:rsid w:val="0074402B"/>
    <w:rsid w:val="00744B32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6CD4"/>
    <w:rsid w:val="00780039"/>
    <w:rsid w:val="00780DF2"/>
    <w:rsid w:val="00782D81"/>
    <w:rsid w:val="00784105"/>
    <w:rsid w:val="0078435C"/>
    <w:rsid w:val="00784573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FF0"/>
    <w:rsid w:val="007B1333"/>
    <w:rsid w:val="007B133F"/>
    <w:rsid w:val="007B178B"/>
    <w:rsid w:val="007B196B"/>
    <w:rsid w:val="007B1C24"/>
    <w:rsid w:val="007B2B7A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478F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1E6B"/>
    <w:rsid w:val="008532BC"/>
    <w:rsid w:val="00855FB3"/>
    <w:rsid w:val="008575F9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E64"/>
    <w:rsid w:val="008E6442"/>
    <w:rsid w:val="008E7811"/>
    <w:rsid w:val="008F0EF9"/>
    <w:rsid w:val="008F24AD"/>
    <w:rsid w:val="008F516C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5C74"/>
    <w:rsid w:val="0093755C"/>
    <w:rsid w:val="00937983"/>
    <w:rsid w:val="009414AB"/>
    <w:rsid w:val="0094218B"/>
    <w:rsid w:val="00942795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A2AB6"/>
    <w:rsid w:val="009A318C"/>
    <w:rsid w:val="009A39BF"/>
    <w:rsid w:val="009A3F8E"/>
    <w:rsid w:val="009A44D9"/>
    <w:rsid w:val="009A63F0"/>
    <w:rsid w:val="009A6BFF"/>
    <w:rsid w:val="009A7898"/>
    <w:rsid w:val="009B0E43"/>
    <w:rsid w:val="009B280B"/>
    <w:rsid w:val="009B3265"/>
    <w:rsid w:val="009B55B1"/>
    <w:rsid w:val="009B62A7"/>
    <w:rsid w:val="009B772B"/>
    <w:rsid w:val="009C3DB7"/>
    <w:rsid w:val="009C5C09"/>
    <w:rsid w:val="009C67D9"/>
    <w:rsid w:val="009C7C88"/>
    <w:rsid w:val="009D033D"/>
    <w:rsid w:val="009D11FD"/>
    <w:rsid w:val="009D182F"/>
    <w:rsid w:val="009D74FB"/>
    <w:rsid w:val="009E11F7"/>
    <w:rsid w:val="009E153B"/>
    <w:rsid w:val="009E6AB0"/>
    <w:rsid w:val="009F05CE"/>
    <w:rsid w:val="009F53D7"/>
    <w:rsid w:val="009F6DE2"/>
    <w:rsid w:val="009F71E0"/>
    <w:rsid w:val="009F7755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55199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EF2"/>
    <w:rsid w:val="00AF22FE"/>
    <w:rsid w:val="00AF28BA"/>
    <w:rsid w:val="00AF2BC4"/>
    <w:rsid w:val="00AF5D90"/>
    <w:rsid w:val="00AF7265"/>
    <w:rsid w:val="00B002B8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1924"/>
    <w:rsid w:val="00B31928"/>
    <w:rsid w:val="00B319CA"/>
    <w:rsid w:val="00B32C53"/>
    <w:rsid w:val="00B3645D"/>
    <w:rsid w:val="00B37155"/>
    <w:rsid w:val="00B40C91"/>
    <w:rsid w:val="00B423E4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379A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22E0"/>
    <w:rsid w:val="00B92E0A"/>
    <w:rsid w:val="00B93B88"/>
    <w:rsid w:val="00B9430A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3A88"/>
    <w:rsid w:val="00BE4EC1"/>
    <w:rsid w:val="00BE5497"/>
    <w:rsid w:val="00BE6515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7312"/>
    <w:rsid w:val="00C07753"/>
    <w:rsid w:val="00C104FC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3227"/>
    <w:rsid w:val="00C94FD2"/>
    <w:rsid w:val="00C960AF"/>
    <w:rsid w:val="00C96815"/>
    <w:rsid w:val="00C9797E"/>
    <w:rsid w:val="00C97D55"/>
    <w:rsid w:val="00CA0EAE"/>
    <w:rsid w:val="00CA2E39"/>
    <w:rsid w:val="00CA40EE"/>
    <w:rsid w:val="00CA490B"/>
    <w:rsid w:val="00CA6243"/>
    <w:rsid w:val="00CA6F88"/>
    <w:rsid w:val="00CA7110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5E8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640C"/>
    <w:rsid w:val="00CE673C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3F73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87643"/>
    <w:rsid w:val="00D9189F"/>
    <w:rsid w:val="00D93D88"/>
    <w:rsid w:val="00D94915"/>
    <w:rsid w:val="00D94929"/>
    <w:rsid w:val="00D94C89"/>
    <w:rsid w:val="00D961DA"/>
    <w:rsid w:val="00D97FE1"/>
    <w:rsid w:val="00DA2280"/>
    <w:rsid w:val="00DA25BC"/>
    <w:rsid w:val="00DA305D"/>
    <w:rsid w:val="00DA3A81"/>
    <w:rsid w:val="00DA4DE9"/>
    <w:rsid w:val="00DA5795"/>
    <w:rsid w:val="00DA6208"/>
    <w:rsid w:val="00DB0BF1"/>
    <w:rsid w:val="00DB3158"/>
    <w:rsid w:val="00DB39C6"/>
    <w:rsid w:val="00DB5967"/>
    <w:rsid w:val="00DB62B2"/>
    <w:rsid w:val="00DB63A7"/>
    <w:rsid w:val="00DB7A3D"/>
    <w:rsid w:val="00DC126E"/>
    <w:rsid w:val="00DC358C"/>
    <w:rsid w:val="00DC52F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FE"/>
    <w:rsid w:val="00DF5319"/>
    <w:rsid w:val="00E00E8E"/>
    <w:rsid w:val="00E0156A"/>
    <w:rsid w:val="00E034BB"/>
    <w:rsid w:val="00E0389C"/>
    <w:rsid w:val="00E046FB"/>
    <w:rsid w:val="00E050B6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F81"/>
    <w:rsid w:val="00E45A17"/>
    <w:rsid w:val="00E466B9"/>
    <w:rsid w:val="00E46E21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38B2"/>
    <w:rsid w:val="00EE55D8"/>
    <w:rsid w:val="00EE5D27"/>
    <w:rsid w:val="00EF07C1"/>
    <w:rsid w:val="00EF086C"/>
    <w:rsid w:val="00EF1A23"/>
    <w:rsid w:val="00EF1B80"/>
    <w:rsid w:val="00EF282F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D4E"/>
    <w:rsid w:val="00F11DCF"/>
    <w:rsid w:val="00F12CBC"/>
    <w:rsid w:val="00F15350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505D"/>
    <w:rsid w:val="00F2666C"/>
    <w:rsid w:val="00F26E1F"/>
    <w:rsid w:val="00F30B16"/>
    <w:rsid w:val="00F30E01"/>
    <w:rsid w:val="00F3110B"/>
    <w:rsid w:val="00F31E60"/>
    <w:rsid w:val="00F32484"/>
    <w:rsid w:val="00F33860"/>
    <w:rsid w:val="00F33AC4"/>
    <w:rsid w:val="00F36E86"/>
    <w:rsid w:val="00F37C3A"/>
    <w:rsid w:val="00F401B4"/>
    <w:rsid w:val="00F409D5"/>
    <w:rsid w:val="00F41317"/>
    <w:rsid w:val="00F41565"/>
    <w:rsid w:val="00F4266D"/>
    <w:rsid w:val="00F43430"/>
    <w:rsid w:val="00F447DD"/>
    <w:rsid w:val="00F4567C"/>
    <w:rsid w:val="00F466FE"/>
    <w:rsid w:val="00F47836"/>
    <w:rsid w:val="00F50017"/>
    <w:rsid w:val="00F51D57"/>
    <w:rsid w:val="00F51EF5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43C7"/>
    <w:rsid w:val="00FE4DE6"/>
    <w:rsid w:val="00FE57BC"/>
    <w:rsid w:val="00FE5FD7"/>
    <w:rsid w:val="00FE61D4"/>
    <w:rsid w:val="00FE65B3"/>
    <w:rsid w:val="00FF4550"/>
    <w:rsid w:val="00FF501A"/>
    <w:rsid w:val="00FF72F3"/>
    <w:rsid w:val="00FF79E3"/>
    <w:rsid w:val="01F9E2F0"/>
    <w:rsid w:val="07835DA9"/>
    <w:rsid w:val="099E87B3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6258340A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styleId="ZkladntextChar" w:customStyle="1">
    <w:name w:val="Základní text Char"/>
    <w:basedOn w:val="Standardnpsmoodstavce"/>
    <w:link w:val="Zkladntext"/>
    <w:semiHidden/>
    <w:rsid w:val="00BF083E"/>
    <w:rPr>
      <w:rFonts w:ascii="Arial" w:hAnsi="Arial" w:eastAsia="Times New Roman"/>
      <w:i/>
      <w:iCs/>
      <w:sz w:val="18"/>
      <w:szCs w:val="24"/>
      <w:lang w:eastAsia="en-US"/>
    </w:rPr>
  </w:style>
  <w:style w:type="paragraph" w:styleId="Poznamkytexty" w:customStyle="1">
    <w:name w:val="Poznamky texty"/>
    <w:basedOn w:val="Poznmky"/>
    <w:qFormat/>
    <w:rsid w:val="00BF083E"/>
    <w:pPr>
      <w:pBdr>
        <w:top w:val="none" w:color="auto" w:sz="0" w:space="0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styleId="Zkladntextodsazen3Char" w:customStyle="1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su.gov.cz/docs/107516/41be45ba-5752-dcd2-e3d9-8d8091872300/sdeleni_c_406_2023_sb_cz-coicop.pdf?version=1.0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c.europa.eu/eurostat/web/hicp/database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csu.gov.cz/inflace-spotrebitelske-ceny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su.gov.cz/metodicke-poznamky-k-indexu-spotrebitelskych-cen-imputovane-najemne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pavla.sediva@csu.gov.cz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vladimir.caba@csu.gov.cz" TargetMode="Externa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62D7EE-1BC7-49C5-9D5D-8FBCB8973982}"/>
</file>

<file path=customXml/itemProps4.xml><?xml version="1.0" encoding="utf-8"?>
<ds:datastoreItem xmlns:ds="http://schemas.openxmlformats.org/officeDocument/2006/customXml" ds:itemID="{9E985D25-D235-4787-83C3-7A67205B45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urbanova8862</dc:creator>
  <keywords/>
  <dc:description/>
  <lastModifiedBy>Cába Vladimír</lastModifiedBy>
  <revision>95</revision>
  <lastPrinted>2025-02-07T11:55:00.0000000Z</lastPrinted>
  <dcterms:created xsi:type="dcterms:W3CDTF">2025-03-10T08:57:00.0000000Z</dcterms:created>
  <dcterms:modified xsi:type="dcterms:W3CDTF">2025-07-09T11:23:59.1970911Z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