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B11C6C" w:rsidP="3A6E4BBC" w:rsidRDefault="00B11C6C" w14:paraId="4EDB4661" w14:textId="6AD58A4F">
      <w:pPr>
        <w:pStyle w:val="Datum"/>
      </w:pPr>
      <w:r>
        <w:t>6</w:t>
      </w:r>
      <w:r w:rsidR="00612092">
        <w:t xml:space="preserve">. </w:t>
      </w:r>
      <w:r w:rsidR="27D6171D">
        <w:t>2. 2025</w:t>
      </w:r>
    </w:p>
    <w:p w:rsidRPr="00343375" w:rsidR="00B42084" w:rsidP="00B42084" w:rsidRDefault="00B42084" w14:paraId="2FFB1594" w14:textId="77777777">
      <w:pPr>
        <w:pStyle w:val="Nzev"/>
      </w:pPr>
      <w:r w:rsidRPr="005723FE">
        <w:t xml:space="preserve">Průmyslová produkce </w:t>
      </w:r>
      <w:r w:rsidR="001C0868">
        <w:t>v roce 2024 klesla o 1,4 %</w:t>
      </w:r>
    </w:p>
    <w:p w:rsidRPr="00C6404B" w:rsidR="008B3970" w:rsidP="008B3970" w:rsidRDefault="00F5401C" w14:paraId="2138B6C7" w14:textId="77777777">
      <w:pPr>
        <w:pStyle w:val="Podtitulek"/>
      </w:pPr>
      <w:r>
        <w:t xml:space="preserve">Doplňující informace k RI </w:t>
      </w:r>
      <w:r w:rsidRPr="00C6404B" w:rsidR="008B3970">
        <w:t>P</w:t>
      </w:r>
      <w:r w:rsidRPr="00C6404B" w:rsidR="00612092">
        <w:t xml:space="preserve">růmysl – </w:t>
      </w:r>
      <w:r w:rsidR="001C0868">
        <w:t>prosinec</w:t>
      </w:r>
      <w:r w:rsidRPr="00C6404B" w:rsidR="00612092">
        <w:t xml:space="preserve"> </w:t>
      </w:r>
      <w:r w:rsidRPr="00C6404B" w:rsidR="00317D98">
        <w:t>20</w:t>
      </w:r>
      <w:r w:rsidRPr="00C6404B" w:rsidR="00612092">
        <w:t>2</w:t>
      </w:r>
      <w:r w:rsidR="009B2DAA">
        <w:t>4</w:t>
      </w:r>
    </w:p>
    <w:p w:rsidR="00BE64DE" w:rsidP="00BE64DE" w:rsidRDefault="002C4F9D" w14:paraId="5CB1280C" w14:textId="77777777">
      <w:pPr>
        <w:pStyle w:val="Perex"/>
        <w:rPr>
          <w:lang w:eastAsia="cs-CZ"/>
        </w:rPr>
      </w:pPr>
      <w:r>
        <w:rPr>
          <w:lang w:eastAsia="cs-CZ"/>
        </w:rPr>
        <w:t xml:space="preserve">Průmysl </w:t>
      </w:r>
      <w:r w:rsidRPr="00C6404B" w:rsidR="00B21A63">
        <w:rPr>
          <w:lang w:eastAsia="cs-CZ"/>
        </w:rPr>
        <w:t>v</w:t>
      </w:r>
      <w:r>
        <w:rPr>
          <w:lang w:eastAsia="cs-CZ"/>
        </w:rPr>
        <w:t> </w:t>
      </w:r>
      <w:r w:rsidR="001C0868">
        <w:rPr>
          <w:lang w:eastAsia="cs-CZ"/>
        </w:rPr>
        <w:t>roce</w:t>
      </w:r>
      <w:r w:rsidR="00BE64DE">
        <w:rPr>
          <w:lang w:eastAsia="cs-CZ"/>
        </w:rPr>
        <w:t xml:space="preserve"> 2024</w:t>
      </w:r>
    </w:p>
    <w:p w:rsidRPr="00BE64DE" w:rsidR="00142AB8" w:rsidP="00BE64DE" w:rsidRDefault="001C0868" w14:paraId="57AB4596" w14:textId="5B1C66FA">
      <w:pPr>
        <w:pStyle w:val="Perex"/>
        <w:rPr>
          <w:b w:val="0"/>
          <w:bCs w:val="0"/>
        </w:rPr>
      </w:pPr>
      <w:r w:rsidRPr="2A298244" w:rsidR="001C0868">
        <w:rPr>
          <w:rFonts w:cs="Times New Roman"/>
        </w:rPr>
        <w:t xml:space="preserve">Průmyslová produkce </w:t>
      </w:r>
      <w:r w:rsidRPr="2A298244" w:rsidR="001C0868">
        <w:rPr>
          <w:rFonts w:cs="Times New Roman"/>
          <w:b w:val="0"/>
          <w:bCs w:val="0"/>
        </w:rPr>
        <w:t>byla v roce 2024 meziročně nižší o 1,4 %. Rok 2024 měl o dva pracovní dny více než rok 2023.</w:t>
      </w:r>
      <w:r w:rsidRPr="2A298244" w:rsidR="001C0868">
        <w:rPr>
          <w:rFonts w:cs="Times New Roman"/>
        </w:rPr>
        <w:t xml:space="preserve"> </w:t>
      </w:r>
      <w:r w:rsidR="000159B2">
        <w:rPr>
          <w:b w:val="0"/>
          <w:bCs w:val="0"/>
        </w:rPr>
        <w:t>K</w:t>
      </w:r>
      <w:r w:rsidR="00142AB8">
        <w:rPr>
          <w:b w:val="0"/>
          <w:bCs w:val="0"/>
        </w:rPr>
        <w:t xml:space="preserve"> poklesu </w:t>
      </w:r>
      <w:r w:rsidR="000159B2">
        <w:rPr>
          <w:b w:val="0"/>
          <w:bCs w:val="0"/>
        </w:rPr>
        <w:t xml:space="preserve">nejvíce </w:t>
      </w:r>
      <w:r w:rsidR="00142AB8">
        <w:rPr>
          <w:b w:val="0"/>
          <w:bCs w:val="0"/>
        </w:rPr>
        <w:t>přispěla výroba strojů a zařízení, kde meziročně klesla produkce o 1</w:t>
      </w:r>
      <w:r w:rsidR="000159B2">
        <w:rPr>
          <w:b w:val="0"/>
          <w:bCs w:val="0"/>
        </w:rPr>
        <w:t>0,</w:t>
      </w:r>
      <w:r w:rsidR="00AA19CE">
        <w:rPr>
          <w:b w:val="0"/>
          <w:bCs w:val="0"/>
        </w:rPr>
        <w:t>2</w:t>
      </w:r>
      <w:r w:rsidR="00142AB8">
        <w:rPr>
          <w:b w:val="0"/>
          <w:bCs w:val="0"/>
        </w:rPr>
        <w:t xml:space="preserve"> % (příspěvek k poklesu průmyslu celkem činil </w:t>
      </w:r>
      <w:r w:rsidR="000159B2">
        <w:rPr>
          <w:b w:val="0"/>
          <w:bCs w:val="0"/>
        </w:rPr>
        <w:t>-0,8</w:t>
      </w:r>
      <w:r w:rsidR="00AA19CE">
        <w:rPr>
          <w:b w:val="0"/>
          <w:bCs w:val="0"/>
        </w:rPr>
        <w:t>0</w:t>
      </w:r>
      <w:r w:rsidR="00142AB8">
        <w:rPr>
          <w:b w:val="0"/>
          <w:bCs w:val="0"/>
        </w:rPr>
        <w:t xml:space="preserve"> </w:t>
      </w:r>
      <w:r w:rsidR="00142AB8">
        <w:rPr>
          <w:b w:val="0"/>
          <w:bCs w:val="0"/>
        </w:rPr>
        <w:t>p.b</w:t>
      </w:r>
      <w:r w:rsidR="00142AB8">
        <w:rPr>
          <w:b w:val="0"/>
          <w:bCs w:val="0"/>
        </w:rPr>
        <w:t>.).</w:t>
      </w:r>
      <w:r w:rsidR="00142AB8">
        <w:rPr>
          <w:b w:val="0"/>
          <w:bCs w:val="0"/>
        </w:rPr>
        <w:t xml:space="preserve"> Dále</w:t>
      </w:r>
      <w:r w:rsidR="002F5ABF">
        <w:rPr>
          <w:b w:val="0"/>
          <w:bCs w:val="0"/>
        </w:rPr>
        <w:t xml:space="preserve"> poklesla </w:t>
      </w:r>
      <w:r w:rsidR="00AA19CE">
        <w:rPr>
          <w:b w:val="0"/>
          <w:bCs w:val="0"/>
        </w:rPr>
        <w:t>výrob</w:t>
      </w:r>
      <w:r w:rsidR="00AA19CE">
        <w:rPr>
          <w:b w:val="0"/>
          <w:bCs w:val="0"/>
        </w:rPr>
        <w:t>a motorových vozidel, přívěsů a </w:t>
      </w:r>
      <w:r w:rsidR="00AA19CE">
        <w:rPr>
          <w:b w:val="0"/>
          <w:bCs w:val="0"/>
        </w:rPr>
        <w:t>návěsů (příspěvek -0,</w:t>
      </w:r>
      <w:r w:rsidR="00AA19CE">
        <w:rPr>
          <w:b w:val="0"/>
          <w:bCs w:val="0"/>
        </w:rPr>
        <w:t xml:space="preserve">44 </w:t>
      </w:r>
      <w:r w:rsidR="00AA19CE">
        <w:rPr>
          <w:b w:val="0"/>
          <w:bCs w:val="0"/>
        </w:rPr>
        <w:t>p.b</w:t>
      </w:r>
      <w:r w:rsidR="00AA19CE">
        <w:rPr>
          <w:b w:val="0"/>
          <w:bCs w:val="0"/>
        </w:rPr>
        <w:t>., pokles</w:t>
      </w:r>
      <w:r w:rsidR="00AA19CE">
        <w:rPr>
          <w:b w:val="0"/>
          <w:bCs w:val="0"/>
        </w:rPr>
        <w:t xml:space="preserve"> o 2,3 %) a </w:t>
      </w:r>
      <w:r w:rsidR="000159B2">
        <w:rPr>
          <w:b w:val="0"/>
          <w:bCs w:val="0"/>
        </w:rPr>
        <w:t xml:space="preserve">výroba základních kovů, hutnictví </w:t>
      </w:r>
      <w:r w:rsidR="000159B2">
        <w:rPr>
          <w:b w:val="0"/>
          <w:bCs w:val="0"/>
        </w:rPr>
        <w:t>a </w:t>
      </w:r>
      <w:r w:rsidR="000159B2">
        <w:rPr>
          <w:b w:val="0"/>
          <w:bCs w:val="0"/>
        </w:rPr>
        <w:t>slévárenství (příspěvek -0,2</w:t>
      </w:r>
      <w:r w:rsidR="00AA19CE">
        <w:rPr>
          <w:b w:val="0"/>
          <w:bCs w:val="0"/>
        </w:rPr>
        <w:t>6</w:t>
      </w:r>
      <w:r w:rsidR="000159B2">
        <w:rPr>
          <w:b w:val="0"/>
          <w:bCs w:val="0"/>
        </w:rPr>
        <w:t xml:space="preserve"> </w:t>
      </w:r>
      <w:r w:rsidR="000159B2">
        <w:rPr>
          <w:b w:val="0"/>
          <w:bCs w:val="0"/>
        </w:rPr>
        <w:t>p.b</w:t>
      </w:r>
      <w:r w:rsidR="000159B2">
        <w:rPr>
          <w:b w:val="0"/>
          <w:bCs w:val="0"/>
        </w:rPr>
        <w:t>., pokles o 8,</w:t>
      </w:r>
      <w:r w:rsidR="00AA19CE">
        <w:rPr>
          <w:b w:val="0"/>
          <w:bCs w:val="0"/>
        </w:rPr>
        <w:t>3</w:t>
      </w:r>
      <w:r w:rsidR="000159B2">
        <w:rPr>
          <w:b w:val="0"/>
          <w:bCs w:val="0"/>
        </w:rPr>
        <w:t xml:space="preserve"> %)</w:t>
      </w:r>
      <w:r w:rsidR="000159B2">
        <w:rPr>
          <w:b w:val="0"/>
          <w:bCs w:val="0"/>
        </w:rPr>
        <w:t xml:space="preserve">. </w:t>
      </w:r>
      <w:r w:rsidR="00D4465D">
        <w:rPr>
          <w:b w:val="0"/>
          <w:bCs w:val="0"/>
        </w:rPr>
        <w:t>O</w:t>
      </w:r>
      <w:r w:rsidR="00142AB8">
        <w:rPr>
          <w:b w:val="0"/>
          <w:bCs w:val="0"/>
        </w:rPr>
        <w:t xml:space="preserve"> 1</w:t>
      </w:r>
      <w:r w:rsidR="009F5FD8">
        <w:rPr>
          <w:b w:val="0"/>
          <w:bCs w:val="0"/>
        </w:rPr>
        <w:t>2</w:t>
      </w:r>
      <w:r w:rsidR="00142AB8">
        <w:rPr>
          <w:b w:val="0"/>
          <w:bCs w:val="0"/>
        </w:rPr>
        <w:t xml:space="preserve"> % se meziročně snížila těžba uhlí.</w:t>
      </w:r>
      <w:r w:rsidR="00142AB8">
        <w:rPr>
          <w:b w:val="0"/>
          <w:bCs w:val="0"/>
        </w:rPr>
        <w:t xml:space="preserve"> Na druhé straně nejvyšší kladné příspěvky byly zaznamenány v odvětvích </w:t>
      </w:r>
      <w:r w:rsidR="00AB797E">
        <w:rPr>
          <w:b w:val="0"/>
          <w:bCs w:val="0"/>
        </w:rPr>
        <w:t>výroba potravinářských výrobků</w:t>
      </w:r>
      <w:r w:rsidR="00142AB8">
        <w:rPr>
          <w:b w:val="0"/>
          <w:bCs w:val="0"/>
        </w:rPr>
        <w:t xml:space="preserve"> (příspěvek +0,</w:t>
      </w:r>
      <w:r w:rsidR="00D4465D">
        <w:rPr>
          <w:b w:val="0"/>
          <w:bCs w:val="0"/>
        </w:rPr>
        <w:t>1</w:t>
      </w:r>
      <w:r w:rsidR="00AA19CE">
        <w:rPr>
          <w:b w:val="0"/>
          <w:bCs w:val="0"/>
        </w:rPr>
        <w:t>7</w:t>
      </w:r>
      <w:r w:rsidR="00142AB8">
        <w:rPr>
          <w:b w:val="0"/>
          <w:bCs w:val="0"/>
        </w:rPr>
        <w:t xml:space="preserve"> </w:t>
      </w:r>
      <w:r w:rsidR="00142AB8">
        <w:rPr>
          <w:b w:val="0"/>
          <w:bCs w:val="0"/>
        </w:rPr>
        <w:t>p.b</w:t>
      </w:r>
      <w:r w:rsidR="00142AB8">
        <w:rPr>
          <w:b w:val="0"/>
          <w:bCs w:val="0"/>
        </w:rPr>
        <w:t>., růst</w:t>
      </w:r>
      <w:r w:rsidR="00142AB8">
        <w:rPr>
          <w:b w:val="0"/>
          <w:bCs w:val="0"/>
        </w:rPr>
        <w:t xml:space="preserve"> o </w:t>
      </w:r>
      <w:r w:rsidR="00D4465D">
        <w:rPr>
          <w:b w:val="0"/>
          <w:bCs w:val="0"/>
        </w:rPr>
        <w:t>3,</w:t>
      </w:r>
      <w:r w:rsidR="00630C5E">
        <w:rPr>
          <w:b w:val="0"/>
          <w:bCs w:val="0"/>
        </w:rPr>
        <w:t>5</w:t>
      </w:r>
      <w:r w:rsidR="00142AB8">
        <w:rPr>
          <w:b w:val="0"/>
          <w:bCs w:val="0"/>
        </w:rPr>
        <w:t xml:space="preserve"> %), </w:t>
      </w:r>
      <w:r w:rsidR="00D4465D">
        <w:rPr>
          <w:b w:val="0"/>
          <w:bCs w:val="0"/>
        </w:rPr>
        <w:t xml:space="preserve">ostatní zpracovatelský průmysl (příspěvek </w:t>
      </w:r>
      <w:r w:rsidR="00D4465D">
        <w:rPr>
          <w:b w:val="0"/>
          <w:bCs w:val="0"/>
        </w:rPr>
        <w:t>+</w:t>
      </w:r>
      <w:r w:rsidR="00D4465D">
        <w:rPr>
          <w:b w:val="0"/>
          <w:bCs w:val="0"/>
        </w:rPr>
        <w:t>0,1</w:t>
      </w:r>
      <w:r w:rsidR="00D4465D">
        <w:rPr>
          <w:b w:val="0"/>
          <w:bCs w:val="0"/>
        </w:rPr>
        <w:t xml:space="preserve">1 </w:t>
      </w:r>
      <w:r w:rsidR="00D4465D">
        <w:rPr>
          <w:b w:val="0"/>
          <w:bCs w:val="0"/>
        </w:rPr>
        <w:t>p.b</w:t>
      </w:r>
      <w:r w:rsidR="00D4465D">
        <w:rPr>
          <w:b w:val="0"/>
          <w:bCs w:val="0"/>
        </w:rPr>
        <w:t>., růst o 5,</w:t>
      </w:r>
      <w:r w:rsidR="00630C5E">
        <w:rPr>
          <w:b w:val="0"/>
          <w:bCs w:val="0"/>
        </w:rPr>
        <w:t>3</w:t>
      </w:r>
      <w:r w:rsidR="00D4465D">
        <w:rPr>
          <w:b w:val="0"/>
          <w:bCs w:val="0"/>
        </w:rPr>
        <w:t xml:space="preserve"> %) </w:t>
      </w:r>
      <w:r w:rsidR="00D4465D">
        <w:rPr>
          <w:b w:val="0"/>
          <w:bCs w:val="0"/>
        </w:rPr>
        <w:t>a </w:t>
      </w:r>
      <w:r w:rsidR="00AB797E">
        <w:rPr>
          <w:b w:val="0"/>
          <w:bCs w:val="0"/>
        </w:rPr>
        <w:t xml:space="preserve">výroba papíru a výrobků z papíru (příspěvek </w:t>
      </w:r>
      <w:r w:rsidR="00D4465D">
        <w:rPr>
          <w:b w:val="0"/>
          <w:bCs w:val="0"/>
        </w:rPr>
        <w:t>+</w:t>
      </w:r>
      <w:r w:rsidR="00AB797E">
        <w:rPr>
          <w:b w:val="0"/>
          <w:bCs w:val="0"/>
        </w:rPr>
        <w:t>0,</w:t>
      </w:r>
      <w:r w:rsidR="00630C5E">
        <w:rPr>
          <w:b w:val="0"/>
          <w:bCs w:val="0"/>
        </w:rPr>
        <w:t>08</w:t>
      </w:r>
      <w:r w:rsidR="00AB797E">
        <w:rPr>
          <w:b w:val="0"/>
          <w:bCs w:val="0"/>
        </w:rPr>
        <w:t xml:space="preserve"> </w:t>
      </w:r>
      <w:r w:rsidR="00AB797E">
        <w:rPr>
          <w:b w:val="0"/>
          <w:bCs w:val="0"/>
        </w:rPr>
        <w:t>p.b</w:t>
      </w:r>
      <w:r w:rsidR="00AB797E">
        <w:rPr>
          <w:b w:val="0"/>
          <w:bCs w:val="0"/>
        </w:rPr>
        <w:t xml:space="preserve">., růst o </w:t>
      </w:r>
      <w:r w:rsidR="00630C5E">
        <w:rPr>
          <w:b w:val="0"/>
          <w:bCs w:val="0"/>
        </w:rPr>
        <w:t>4,6</w:t>
      </w:r>
      <w:r w:rsidR="00AB797E">
        <w:rPr>
          <w:b w:val="0"/>
          <w:bCs w:val="0"/>
        </w:rPr>
        <w:t xml:space="preserve"> %).</w:t>
      </w:r>
    </w:p>
    <w:p w:rsidR="00443FE4" w:rsidP="008F3C2C" w:rsidRDefault="00F110E7" w14:paraId="672A6659" w14:textId="4A229F54">
      <w:r w:rsidRPr="00F110E7">
        <w:drawing>
          <wp:inline distT="0" distB="0" distL="0" distR="0" wp14:anchorId="2D4747A9" wp14:editId="6242D5FD">
            <wp:extent cx="5400040" cy="352996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443FE4" w:rsidP="008F3C2C" w:rsidRDefault="00443FE4" w14:paraId="0A37501D" w14:textId="77777777"/>
    <w:p w:rsidR="005B346B" w:rsidP="008F3C2C" w:rsidRDefault="005B346B" w14:paraId="7193F22A" w14:textId="77777777">
      <w:r w:rsidRPr="00D4465D">
        <w:t>V prvním čtvrtletí průmyslová produkce klesla meziročně o 0,9</w:t>
      </w:r>
      <w:r w:rsidR="008750AE">
        <w:t xml:space="preserve"> %</w:t>
      </w:r>
      <w:r w:rsidRPr="00D4465D" w:rsidR="009D143F">
        <w:t xml:space="preserve">. Ve druhém čtvrtletí </w:t>
      </w:r>
      <w:r w:rsidRPr="00D4465D">
        <w:t xml:space="preserve">tempo poklesu </w:t>
      </w:r>
      <w:r w:rsidRPr="00D4465D" w:rsidR="00993797">
        <w:t xml:space="preserve">dále </w:t>
      </w:r>
      <w:r w:rsidRPr="00D4465D" w:rsidR="009D143F">
        <w:t>zrychlilo</w:t>
      </w:r>
      <w:r w:rsidRPr="00D4465D">
        <w:t xml:space="preserve">: v porovnání s druhým čtvrtletím roku 2023 </w:t>
      </w:r>
      <w:r w:rsidRPr="00D4465D" w:rsidR="00D4465D">
        <w:t xml:space="preserve">poklesla produkce </w:t>
      </w:r>
      <w:r w:rsidRPr="00D4465D">
        <w:t>o 2,</w:t>
      </w:r>
      <w:r w:rsidRPr="00D4465D" w:rsidR="00D4465D">
        <w:t>2</w:t>
      </w:r>
      <w:r w:rsidRPr="00D4465D">
        <w:t xml:space="preserve"> %.</w:t>
      </w:r>
      <w:r w:rsidRPr="00D4465D" w:rsidR="00142AB8">
        <w:t xml:space="preserve"> </w:t>
      </w:r>
      <w:r w:rsidR="00415E3B">
        <w:t>P</w:t>
      </w:r>
      <w:r w:rsidR="00B97433">
        <w:t>o </w:t>
      </w:r>
      <w:r w:rsidR="00415E3B">
        <w:t>stagnaci, resp. černé nule ve třetím čtvrtletí se v závěru roku vrátil průmysl k poklesu. V</w:t>
      </w:r>
      <w:r w:rsidR="00B97433">
        <w:t>e </w:t>
      </w:r>
      <w:r w:rsidRPr="00415E3B" w:rsidR="00415E3B">
        <w:rPr>
          <w:b/>
        </w:rPr>
        <w:t>čtvrtém čtvrtletí</w:t>
      </w:r>
      <w:r w:rsidR="00415E3B">
        <w:t xml:space="preserve"> roku 2024 klesla průmyslová produkce meziročně o 2,</w:t>
      </w:r>
      <w:r w:rsidR="00630C5E">
        <w:t>6</w:t>
      </w:r>
      <w:r w:rsidR="00415E3B">
        <w:t xml:space="preserve"> %. V porovnání </w:t>
      </w:r>
      <w:r w:rsidR="00415E3B">
        <w:lastRenderedPageBreak/>
        <w:t>s předchozím čtvrtletím klesla o 0,9 %</w:t>
      </w:r>
      <w:r w:rsidR="00B97433">
        <w:t>. T</w:t>
      </w:r>
      <w:r w:rsidR="00415E3B">
        <w:t>yto výsledky nejvíce ovlivnila výroba motorových vozidel, kde se v porovnání se stejným čtvrtletím roku 2023 produkce snížila o 6,</w:t>
      </w:r>
      <w:r w:rsidR="00C243A5">
        <w:t>5</w:t>
      </w:r>
      <w:r w:rsidR="00415E3B">
        <w:t xml:space="preserve"> %, a to zejména v části odvětví zaměřené na výrobu dílů a příslušenství pro motorová vozidla. Stejně jako v přechozích čtvrtletích pokračoval pokles poptávky v odvětví výroba strojů a zařízení.</w:t>
      </w:r>
    </w:p>
    <w:p w:rsidR="00E548B4" w:rsidP="008F3C2C" w:rsidRDefault="00E548B4" w14:paraId="5DAB6C7B" w14:textId="77777777"/>
    <w:p w:rsidRPr="001C0868" w:rsidR="001C0868" w:rsidP="001C0868" w:rsidRDefault="001C0868" w14:paraId="6D708482" w14:textId="77777777">
      <w:pPr>
        <w:rPr>
          <w:rFonts w:cs="Arial"/>
        </w:rPr>
      </w:pPr>
      <w:r w:rsidRPr="001C0868">
        <w:rPr>
          <w:rFonts w:cs="Arial"/>
          <w:b/>
        </w:rPr>
        <w:t>Tržby z průmyslové činnosti</w:t>
      </w:r>
      <w:r w:rsidRPr="001C0868">
        <w:rPr>
          <w:rFonts w:cs="Arial"/>
        </w:rPr>
        <w:t xml:space="preserve"> v běžných cenách v roce 2024 meziročně vzrostly o </w:t>
      </w:r>
      <w:r w:rsidR="00C243A5">
        <w:rPr>
          <w:rFonts w:cs="Arial"/>
        </w:rPr>
        <w:t>0,9</w:t>
      </w:r>
      <w:r w:rsidRPr="001C0868">
        <w:rPr>
          <w:rFonts w:cs="Arial"/>
        </w:rPr>
        <w:t xml:space="preserve"> %. Tržby z přímého vývozu průmyslových podniků se zvýšily v běžných cenách o 1,6 %. Domácí tržby, které zahrnují i nepřímý vývoz prostřednictvím neprůmyslových podniků, v běžných cenách vzrostly o 0,</w:t>
      </w:r>
      <w:r w:rsidR="00EF4BD3">
        <w:rPr>
          <w:rFonts w:cs="Arial"/>
        </w:rPr>
        <w:t>1</w:t>
      </w:r>
      <w:r w:rsidRPr="001C0868">
        <w:rPr>
          <w:rFonts w:cs="Arial"/>
        </w:rPr>
        <w:t xml:space="preserve"> %.</w:t>
      </w:r>
    </w:p>
    <w:p w:rsidRPr="001C0868" w:rsidR="001C0868" w:rsidP="001C0868" w:rsidRDefault="001C0868" w14:paraId="2C3553FF" w14:textId="77777777">
      <w:pPr>
        <w:rPr>
          <w:rFonts w:cs="Arial"/>
        </w:rPr>
      </w:pPr>
      <w:r w:rsidRPr="001C0868">
        <w:rPr>
          <w:rFonts w:cs="Arial"/>
        </w:rPr>
        <w:t xml:space="preserve">K růstu nejvíce přispěla výroba motorových vozidel, přívěsů a návěsů (příspěvek +0,8 </w:t>
      </w:r>
      <w:proofErr w:type="spellStart"/>
      <w:proofErr w:type="gramStart"/>
      <w:r w:rsidRPr="001C0868">
        <w:rPr>
          <w:rFonts w:cs="Arial"/>
        </w:rPr>
        <w:t>p.b</w:t>
      </w:r>
      <w:proofErr w:type="spellEnd"/>
      <w:r w:rsidRPr="001C0868">
        <w:rPr>
          <w:rFonts w:cs="Arial"/>
        </w:rPr>
        <w:t>., růst</w:t>
      </w:r>
      <w:proofErr w:type="gramEnd"/>
      <w:r w:rsidRPr="001C0868">
        <w:rPr>
          <w:rFonts w:cs="Arial"/>
        </w:rPr>
        <w:t xml:space="preserve"> 3,</w:t>
      </w:r>
      <w:r w:rsidR="00EF4BD3">
        <w:rPr>
          <w:rFonts w:cs="Arial"/>
        </w:rPr>
        <w:t>2</w:t>
      </w:r>
      <w:r w:rsidRPr="001C0868">
        <w:rPr>
          <w:rFonts w:cs="Arial"/>
        </w:rPr>
        <w:t xml:space="preserve"> %), výroba počítačů, elektronických a optických přístrojů a zařízení  (příspěvek +0,5 </w:t>
      </w:r>
      <w:proofErr w:type="spellStart"/>
      <w:proofErr w:type="gramStart"/>
      <w:r w:rsidRPr="001C0868">
        <w:rPr>
          <w:rFonts w:cs="Arial"/>
        </w:rPr>
        <w:t>p.b</w:t>
      </w:r>
      <w:proofErr w:type="spellEnd"/>
      <w:r w:rsidRPr="001C0868">
        <w:rPr>
          <w:rFonts w:cs="Arial"/>
        </w:rPr>
        <w:t>., růst</w:t>
      </w:r>
      <w:proofErr w:type="gramEnd"/>
      <w:r w:rsidRPr="001C0868">
        <w:rPr>
          <w:rFonts w:cs="Arial"/>
        </w:rPr>
        <w:t xml:space="preserve"> o 10,2 %) a výroba pryžových a plastových výrobků (příspěvek +0,2 </w:t>
      </w:r>
      <w:proofErr w:type="spellStart"/>
      <w:r w:rsidRPr="001C0868">
        <w:rPr>
          <w:rFonts w:cs="Arial"/>
        </w:rPr>
        <w:t>p.b</w:t>
      </w:r>
      <w:proofErr w:type="spellEnd"/>
      <w:r w:rsidRPr="001C0868">
        <w:rPr>
          <w:rFonts w:cs="Arial"/>
        </w:rPr>
        <w:t>., růst o 3,</w:t>
      </w:r>
      <w:r w:rsidR="00EF4BD3">
        <w:rPr>
          <w:rFonts w:cs="Arial"/>
        </w:rPr>
        <w:t>0</w:t>
      </w:r>
      <w:r w:rsidRPr="001C0868">
        <w:rPr>
          <w:rFonts w:cs="Arial"/>
        </w:rPr>
        <w:t xml:space="preserve"> %). </w:t>
      </w:r>
    </w:p>
    <w:p w:rsidRPr="001C0868" w:rsidR="001C0868" w:rsidP="001C0868" w:rsidRDefault="001C0868" w14:paraId="6754A015" w14:textId="77777777">
      <w:pPr>
        <w:rPr>
          <w:rFonts w:cs="Arial"/>
        </w:rPr>
      </w:pPr>
      <w:r w:rsidRPr="001C0868">
        <w:rPr>
          <w:rFonts w:cs="Arial"/>
        </w:rPr>
        <w:t>Tržby z průmyslové činnosti naopak nejvíce klesly ve výrobě strojů a zařízení (příspěvek -0,4</w:t>
      </w:r>
      <w:r w:rsidR="00EF4BD3">
        <w:rPr>
          <w:rFonts w:cs="Arial"/>
        </w:rPr>
        <w:t>4</w:t>
      </w:r>
      <w:r w:rsidRPr="001C0868">
        <w:rPr>
          <w:rFonts w:cs="Arial"/>
        </w:rPr>
        <w:t xml:space="preserve"> </w:t>
      </w:r>
      <w:proofErr w:type="spellStart"/>
      <w:proofErr w:type="gramStart"/>
      <w:r w:rsidRPr="001C0868">
        <w:rPr>
          <w:rFonts w:cs="Arial"/>
        </w:rPr>
        <w:t>p.b</w:t>
      </w:r>
      <w:proofErr w:type="spellEnd"/>
      <w:r w:rsidRPr="001C0868">
        <w:rPr>
          <w:rFonts w:cs="Arial"/>
        </w:rPr>
        <w:t>., pokles</w:t>
      </w:r>
      <w:proofErr w:type="gramEnd"/>
      <w:r w:rsidRPr="001C0868">
        <w:rPr>
          <w:rFonts w:cs="Arial"/>
        </w:rPr>
        <w:t xml:space="preserve"> o 6,</w:t>
      </w:r>
      <w:r w:rsidR="00EF4BD3">
        <w:rPr>
          <w:rFonts w:cs="Arial"/>
        </w:rPr>
        <w:t>3</w:t>
      </w:r>
      <w:r w:rsidRPr="001C0868">
        <w:rPr>
          <w:rFonts w:cs="Arial"/>
        </w:rPr>
        <w:t xml:space="preserve"> %), výrobě základních kovů, hutnictví a slévárenství (příspěvek -0,43 </w:t>
      </w:r>
      <w:proofErr w:type="spellStart"/>
      <w:r w:rsidRPr="001C0868">
        <w:rPr>
          <w:rFonts w:cs="Arial"/>
        </w:rPr>
        <w:t>p.b</w:t>
      </w:r>
      <w:proofErr w:type="spellEnd"/>
      <w:r w:rsidRPr="001C0868">
        <w:rPr>
          <w:rFonts w:cs="Arial"/>
        </w:rPr>
        <w:t>., pokles o 12,</w:t>
      </w:r>
      <w:r w:rsidR="00EF4BD3">
        <w:rPr>
          <w:rFonts w:cs="Arial"/>
        </w:rPr>
        <w:t>3</w:t>
      </w:r>
      <w:r w:rsidRPr="001C0868">
        <w:rPr>
          <w:rFonts w:cs="Arial"/>
        </w:rPr>
        <w:t xml:space="preserve"> %) a v těžbě a dobývání (příspěvek -0,2 </w:t>
      </w:r>
      <w:proofErr w:type="spellStart"/>
      <w:r w:rsidRPr="001C0868">
        <w:rPr>
          <w:rFonts w:cs="Arial"/>
        </w:rPr>
        <w:t>p.b</w:t>
      </w:r>
      <w:proofErr w:type="spellEnd"/>
      <w:r w:rsidRPr="001C0868">
        <w:rPr>
          <w:rFonts w:cs="Arial"/>
        </w:rPr>
        <w:t xml:space="preserve">., pokles o </w:t>
      </w:r>
      <w:r w:rsidR="00EF4BD3">
        <w:rPr>
          <w:rFonts w:cs="Arial"/>
        </w:rPr>
        <w:t>14,6</w:t>
      </w:r>
      <w:r w:rsidRPr="001C0868">
        <w:rPr>
          <w:rFonts w:cs="Arial"/>
        </w:rPr>
        <w:t xml:space="preserve"> %). </w:t>
      </w:r>
    </w:p>
    <w:p w:rsidRPr="001C0868" w:rsidR="001C0868" w:rsidP="001C0868" w:rsidRDefault="001C0868" w14:paraId="02EB378F" w14:textId="77777777">
      <w:pPr>
        <w:rPr>
          <w:rFonts w:cs="Arial"/>
        </w:rPr>
      </w:pPr>
    </w:p>
    <w:p w:rsidRPr="001C0868" w:rsidR="001C0868" w:rsidP="001C0868" w:rsidRDefault="001C0868" w14:paraId="204F5CE4" w14:textId="77777777">
      <w:pPr>
        <w:rPr>
          <w:rFonts w:cs="Arial"/>
        </w:rPr>
      </w:pPr>
      <w:r w:rsidRPr="001C0868">
        <w:rPr>
          <w:rFonts w:cs="Arial"/>
        </w:rPr>
        <w:t xml:space="preserve">Hodnota </w:t>
      </w:r>
      <w:r w:rsidRPr="001C0868">
        <w:rPr>
          <w:rFonts w:cs="Arial"/>
          <w:b/>
        </w:rPr>
        <w:t>nových zakázek</w:t>
      </w:r>
      <w:r w:rsidRPr="001C0868">
        <w:rPr>
          <w:rFonts w:cs="Arial"/>
        </w:rPr>
        <w:t xml:space="preserve"> v běžných cenách v roce 2024 ve sledovaných odvětvích meziročně vzrostla o 2,8 %. Nové zakázky ze zahraničí se zvýšily o 2,6 %. Tuzemské nové zakázky vzrostly o 3,2 %.</w:t>
      </w:r>
    </w:p>
    <w:p w:rsidRPr="001C0868" w:rsidR="004C189E" w:rsidP="001C0868" w:rsidRDefault="001C0868" w14:paraId="68AFC5FB" w14:textId="77777777">
      <w:pPr>
        <w:rPr>
          <w:rFonts w:cs="Arial"/>
        </w:rPr>
      </w:pPr>
      <w:r w:rsidRPr="001C0868">
        <w:rPr>
          <w:rFonts w:cs="Arial"/>
        </w:rPr>
        <w:t>K růstu hodnoty nových zakázek nejvíce přispěla odvětví výroba motorových vozidel, přívěsů a návěsů (</w:t>
      </w:r>
      <w:r w:rsidR="00B97433">
        <w:rPr>
          <w:rFonts w:cs="Arial"/>
        </w:rPr>
        <w:t xml:space="preserve">příspěvek +1,8 </w:t>
      </w:r>
      <w:proofErr w:type="spellStart"/>
      <w:proofErr w:type="gramStart"/>
      <w:r w:rsidR="00B97433">
        <w:rPr>
          <w:rFonts w:cs="Arial"/>
        </w:rPr>
        <w:t>p.b</w:t>
      </w:r>
      <w:proofErr w:type="spellEnd"/>
      <w:r w:rsidR="00B97433">
        <w:rPr>
          <w:rFonts w:cs="Arial"/>
        </w:rPr>
        <w:t xml:space="preserve">., </w:t>
      </w:r>
      <w:r w:rsidRPr="001C0868">
        <w:rPr>
          <w:rFonts w:cs="Arial"/>
        </w:rPr>
        <w:t>růst</w:t>
      </w:r>
      <w:proofErr w:type="gramEnd"/>
      <w:r w:rsidRPr="001C0868">
        <w:rPr>
          <w:rFonts w:cs="Arial"/>
        </w:rPr>
        <w:t xml:space="preserve"> o 4,8 %), výroba počítačů, elektronických a optických přístrojů a zařízení (</w:t>
      </w:r>
      <w:r w:rsidR="00B97433">
        <w:rPr>
          <w:rFonts w:cs="Arial"/>
        </w:rPr>
        <w:t xml:space="preserve">příspěvek +0,8 </w:t>
      </w:r>
      <w:proofErr w:type="spellStart"/>
      <w:r w:rsidR="00B97433">
        <w:rPr>
          <w:rFonts w:cs="Arial"/>
        </w:rPr>
        <w:t>p.b</w:t>
      </w:r>
      <w:proofErr w:type="spellEnd"/>
      <w:r w:rsidR="00B97433">
        <w:rPr>
          <w:rFonts w:cs="Arial"/>
        </w:rPr>
        <w:t xml:space="preserve">., </w:t>
      </w:r>
      <w:r w:rsidRPr="001C0868">
        <w:rPr>
          <w:rFonts w:cs="Arial"/>
        </w:rPr>
        <w:t>růst o 9,5 %) a výroba ostatních dopravních prostředků a zařízení (</w:t>
      </w:r>
      <w:r w:rsidR="00B97433">
        <w:rPr>
          <w:rFonts w:cs="Arial"/>
        </w:rPr>
        <w:t xml:space="preserve">příspěvek +0,5 </w:t>
      </w:r>
      <w:proofErr w:type="spellStart"/>
      <w:r w:rsidR="00B97433">
        <w:rPr>
          <w:rFonts w:cs="Arial"/>
        </w:rPr>
        <w:t>p.b</w:t>
      </w:r>
      <w:proofErr w:type="spellEnd"/>
      <w:r w:rsidR="00B97433">
        <w:rPr>
          <w:rFonts w:cs="Arial"/>
        </w:rPr>
        <w:t xml:space="preserve">., </w:t>
      </w:r>
      <w:r w:rsidRPr="001C0868">
        <w:rPr>
          <w:rFonts w:cs="Arial"/>
        </w:rPr>
        <w:t xml:space="preserve">růst o </w:t>
      </w:r>
      <w:r w:rsidR="00EF4BD3">
        <w:rPr>
          <w:rFonts w:cs="Arial"/>
        </w:rPr>
        <w:t>24,3</w:t>
      </w:r>
      <w:r w:rsidRPr="001C0868">
        <w:rPr>
          <w:rFonts w:cs="Arial"/>
        </w:rPr>
        <w:t xml:space="preserve"> %). Záporné příspěvky zaznamenaly výroba strojů a zařízení (</w:t>
      </w:r>
      <w:r w:rsidR="00B97433">
        <w:rPr>
          <w:rFonts w:cs="Arial"/>
        </w:rPr>
        <w:t xml:space="preserve">příspěvek -0,4 </w:t>
      </w:r>
      <w:proofErr w:type="spellStart"/>
      <w:proofErr w:type="gramStart"/>
      <w:r w:rsidR="00B97433">
        <w:rPr>
          <w:rFonts w:cs="Arial"/>
        </w:rPr>
        <w:t>p.b</w:t>
      </w:r>
      <w:proofErr w:type="spellEnd"/>
      <w:r w:rsidR="00B97433">
        <w:rPr>
          <w:rFonts w:cs="Arial"/>
        </w:rPr>
        <w:t>., pokles</w:t>
      </w:r>
      <w:proofErr w:type="gramEnd"/>
      <w:r w:rsidR="00B97433">
        <w:rPr>
          <w:rFonts w:cs="Arial"/>
        </w:rPr>
        <w:t xml:space="preserve"> o 3,3 %), </w:t>
      </w:r>
      <w:r w:rsidRPr="001C0868">
        <w:rPr>
          <w:rFonts w:cs="Arial"/>
        </w:rPr>
        <w:t>výroba základních kovů, hutní zpracování kovů; slévárenství (</w:t>
      </w:r>
      <w:r w:rsidR="00B97433">
        <w:rPr>
          <w:rFonts w:cs="Arial"/>
        </w:rPr>
        <w:t>příspěvek -0,</w:t>
      </w:r>
      <w:r w:rsidR="00EF4BD3">
        <w:rPr>
          <w:rFonts w:cs="Arial"/>
        </w:rPr>
        <w:t>6</w:t>
      </w:r>
      <w:r w:rsidR="00B97433">
        <w:rPr>
          <w:rFonts w:cs="Arial"/>
        </w:rPr>
        <w:t xml:space="preserve"> </w:t>
      </w:r>
      <w:proofErr w:type="spellStart"/>
      <w:proofErr w:type="gramStart"/>
      <w:r w:rsidR="00B97433">
        <w:rPr>
          <w:rFonts w:cs="Arial"/>
        </w:rPr>
        <w:t>p.b</w:t>
      </w:r>
      <w:proofErr w:type="spellEnd"/>
      <w:r w:rsidR="00B97433">
        <w:rPr>
          <w:rFonts w:cs="Arial"/>
        </w:rPr>
        <w:t xml:space="preserve">., </w:t>
      </w:r>
      <w:r w:rsidRPr="001C0868">
        <w:rPr>
          <w:rFonts w:cs="Arial"/>
        </w:rPr>
        <w:t>pokl</w:t>
      </w:r>
      <w:r w:rsidR="00B97433">
        <w:rPr>
          <w:rFonts w:cs="Arial"/>
        </w:rPr>
        <w:t>es</w:t>
      </w:r>
      <w:proofErr w:type="gramEnd"/>
      <w:r w:rsidR="00B97433">
        <w:rPr>
          <w:rFonts w:cs="Arial"/>
        </w:rPr>
        <w:t xml:space="preserve"> o 11,</w:t>
      </w:r>
      <w:r w:rsidR="00EF4BD3">
        <w:rPr>
          <w:rFonts w:cs="Arial"/>
        </w:rPr>
        <w:t>5</w:t>
      </w:r>
      <w:r w:rsidR="00B97433">
        <w:rPr>
          <w:rFonts w:cs="Arial"/>
        </w:rPr>
        <w:t xml:space="preserve"> %) a výroba textilií (příspěvek -0,03 </w:t>
      </w:r>
      <w:proofErr w:type="spellStart"/>
      <w:r w:rsidR="00B97433">
        <w:rPr>
          <w:rFonts w:cs="Arial"/>
        </w:rPr>
        <w:t>p.b</w:t>
      </w:r>
      <w:proofErr w:type="spellEnd"/>
      <w:r w:rsidR="00B97433">
        <w:rPr>
          <w:rFonts w:cs="Arial"/>
        </w:rPr>
        <w:t>., pokles o 1,</w:t>
      </w:r>
      <w:r w:rsidR="00EF4BD3">
        <w:rPr>
          <w:rFonts w:cs="Arial"/>
        </w:rPr>
        <w:t>8</w:t>
      </w:r>
      <w:r w:rsidR="00B97433">
        <w:rPr>
          <w:rFonts w:cs="Arial"/>
        </w:rPr>
        <w:t xml:space="preserve"> %)</w:t>
      </w:r>
      <w:r w:rsidRPr="001C0868">
        <w:rPr>
          <w:rFonts w:cs="Arial"/>
        </w:rPr>
        <w:t>.</w:t>
      </w:r>
    </w:p>
    <w:p w:rsidRPr="00BA617F" w:rsidR="001C0868" w:rsidP="001C0868" w:rsidRDefault="001C0868" w14:paraId="6A05A809" w14:textId="77777777">
      <w:pPr>
        <w:rPr>
          <w:rFonts w:cs="Arial"/>
        </w:rPr>
      </w:pPr>
    </w:p>
    <w:p w:rsidR="004F3089" w:rsidP="004F3089" w:rsidRDefault="001C0868" w14:paraId="4E4ABE58" w14:textId="77777777">
      <w:pPr>
        <w:rPr>
          <w:iCs/>
          <w:szCs w:val="18"/>
        </w:rPr>
      </w:pPr>
      <w:r w:rsidRPr="001C0868">
        <w:t xml:space="preserve">Průměrný evidenční počet </w:t>
      </w:r>
      <w:r w:rsidRPr="001C0868">
        <w:rPr>
          <w:b/>
        </w:rPr>
        <w:t>zaměstnanců</w:t>
      </w:r>
      <w:r w:rsidRPr="001C0868">
        <w:t xml:space="preserve"> v průmyslu byl v roce 2024 o 2,0 % nižší než ve stejném období předchozího roku a jejich průměrná hrubá měsíční nominální mzda vzrostla o 6,7 %.</w:t>
      </w:r>
    </w:p>
    <w:p w:rsidR="004F3089" w:rsidP="004F3089" w:rsidRDefault="004F3089" w14:paraId="5A39BBE3" w14:textId="77777777">
      <w:pPr>
        <w:rPr>
          <w:iCs/>
        </w:rPr>
      </w:pPr>
    </w:p>
    <w:p w:rsidR="004F3089" w:rsidP="004F3089" w:rsidRDefault="004F3089" w14:paraId="6EF7BC6A" w14:textId="77777777">
      <w:pPr>
        <w:pStyle w:val="Poznmky0"/>
      </w:pPr>
      <w:r w:rsidRPr="00CD618A">
        <w:t>Poznámky:</w:t>
      </w:r>
    </w:p>
    <w:p w:rsidR="004F3089" w:rsidP="004F3089" w:rsidRDefault="004F3089" w14:paraId="41C8F396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:rsidR="004F3089" w:rsidP="004F3089" w:rsidRDefault="004F3089" w14:paraId="1097A883" w14:textId="77777777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F1786B">
        <w:rPr>
          <w:i/>
          <w:color w:val="auto"/>
        </w:rPr>
        <w:t>Mgr.</w:t>
      </w:r>
      <w:r>
        <w:rPr>
          <w:i/>
          <w:color w:val="auto"/>
        </w:rPr>
        <w:t xml:space="preserve"> </w:t>
      </w:r>
      <w:r w:rsidRPr="00F1786B">
        <w:rPr>
          <w:i/>
          <w:color w:val="auto"/>
        </w:rPr>
        <w:t>Veronika Doležalová</w:t>
      </w:r>
      <w:r w:rsidRPr="00F1786B">
        <w:rPr>
          <w:i/>
        </w:rPr>
        <w:t>, vedoucí oddělení statistiky průmyslu,</w:t>
      </w:r>
      <w:r w:rsidRPr="00F1786B">
        <w:rPr>
          <w:i/>
          <w:color w:val="auto"/>
        </w:rPr>
        <w:t xml:space="preserve"> </w:t>
      </w:r>
      <w:r w:rsidRPr="00F1786B">
        <w:rPr>
          <w:i/>
          <w:iCs/>
        </w:rPr>
        <w:t>tel</w:t>
      </w:r>
      <w:r w:rsidRPr="00F1786B">
        <w:rPr>
          <w:i/>
          <w:color w:val="auto"/>
        </w:rPr>
        <w:t xml:space="preserve">.: </w:t>
      </w:r>
      <w:r w:rsidRPr="00F1786B">
        <w:rPr>
          <w:rFonts w:cs="Arial"/>
          <w:i/>
        </w:rPr>
        <w:t>734 352 291</w:t>
      </w:r>
      <w:r w:rsidRPr="00F1786B">
        <w:rPr>
          <w:i/>
          <w:color w:val="auto"/>
        </w:rPr>
        <w:t xml:space="preserve">, e-mail: </w:t>
      </w:r>
      <w:hyperlink w:history="1" r:id="rId11">
        <w:r w:rsidRPr="00637913">
          <w:rPr>
            <w:rStyle w:val="Hypertextovodkaz"/>
            <w:i/>
          </w:rPr>
          <w:t>veronika.dolezalova@csu.gov.cz</w:t>
        </w:r>
      </w:hyperlink>
    </w:p>
    <w:p w:rsidR="004F3089" w:rsidP="004F3089" w:rsidRDefault="004F3089" w14:paraId="72A3D3EC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:rsidR="004F3089" w:rsidP="004F3089" w:rsidRDefault="004F3089" w14:paraId="62E0A4A3" w14:textId="77777777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w:history="1" r:id="rId12">
        <w:r w:rsidRPr="00152E78">
          <w:rPr>
            <w:rStyle w:val="Hypertextovodkaz"/>
            <w:i/>
          </w:rPr>
          <w:t>Veřejné databázi, kapitola Průmysl</w:t>
        </w:r>
      </w:hyperlink>
    </w:p>
    <w:p w:rsidR="00F1786B" w:rsidP="00BB41EA" w:rsidRDefault="00F1786B" w14:paraId="0D0B940D" w14:textId="77777777">
      <w:pPr>
        <w:rPr>
          <w:rFonts w:cs="Arial"/>
        </w:rPr>
      </w:pPr>
    </w:p>
    <w:sectPr w:rsidR="00F1786B" w:rsidSect="00405244">
      <w:headerReference w:type="default" r:id="rId13"/>
      <w:footerReference w:type="default" r:id="rId14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B9" w:rsidP="00BA6370" w:rsidRDefault="005512B9" w14:paraId="2B162BE6" w14:textId="77777777">
      <w:r>
        <w:separator/>
      </w:r>
    </w:p>
  </w:endnote>
  <w:endnote w:type="continuationSeparator" w:id="0">
    <w:p w:rsidR="005512B9" w:rsidP="00BA6370" w:rsidRDefault="005512B9" w14:paraId="4728D3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697A9609" w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2A885F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2062A89C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7E67CA47" w14:textId="04ADFCA0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EA2341" w:rsidR="00650C11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Pr="00EA2341" w:rsidR="00650C11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EA2341" w:rsidR="00650C11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110E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2A885F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2062A89C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7E67CA47" w14:textId="04ADFCA0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EA2341" w:rsidR="00650C11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Pr="00EA2341" w:rsidR="00650C11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EA2341" w:rsidR="00650C11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110E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55D959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4ECAEDE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72AE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B9" w:rsidP="00BA6370" w:rsidRDefault="005512B9" w14:paraId="06F7A8C7" w14:textId="77777777">
      <w:r>
        <w:separator/>
      </w:r>
    </w:p>
  </w:footnote>
  <w:footnote w:type="continuationSeparator" w:id="0">
    <w:p w:rsidR="005512B9" w:rsidP="00BA6370" w:rsidRDefault="005512B9" w14:paraId="73ACCF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46E454FA" w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2E4E8DF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638FAF3D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5F2F4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24BF"/>
    <w:rsid w:val="00004136"/>
    <w:rsid w:val="00004D87"/>
    <w:rsid w:val="000159B2"/>
    <w:rsid w:val="000275A5"/>
    <w:rsid w:val="00036DB7"/>
    <w:rsid w:val="00043BF4"/>
    <w:rsid w:val="00045980"/>
    <w:rsid w:val="000750F7"/>
    <w:rsid w:val="00081599"/>
    <w:rsid w:val="000843A5"/>
    <w:rsid w:val="0008738A"/>
    <w:rsid w:val="000910DA"/>
    <w:rsid w:val="000942A6"/>
    <w:rsid w:val="00095BBE"/>
    <w:rsid w:val="00096D6C"/>
    <w:rsid w:val="000A53A4"/>
    <w:rsid w:val="000B0C68"/>
    <w:rsid w:val="000B4906"/>
    <w:rsid w:val="000B6F63"/>
    <w:rsid w:val="000C64B9"/>
    <w:rsid w:val="000D093F"/>
    <w:rsid w:val="000D3D1B"/>
    <w:rsid w:val="000E078C"/>
    <w:rsid w:val="000E1113"/>
    <w:rsid w:val="000E43CC"/>
    <w:rsid w:val="000F4803"/>
    <w:rsid w:val="000F654C"/>
    <w:rsid w:val="001025F5"/>
    <w:rsid w:val="00114CC5"/>
    <w:rsid w:val="001167BE"/>
    <w:rsid w:val="0012457C"/>
    <w:rsid w:val="001363C5"/>
    <w:rsid w:val="001404AB"/>
    <w:rsid w:val="00142AB8"/>
    <w:rsid w:val="001511B3"/>
    <w:rsid w:val="00151AB4"/>
    <w:rsid w:val="00155D9F"/>
    <w:rsid w:val="001648F9"/>
    <w:rsid w:val="00167A01"/>
    <w:rsid w:val="0017231D"/>
    <w:rsid w:val="001810DC"/>
    <w:rsid w:val="00185BCB"/>
    <w:rsid w:val="001B607F"/>
    <w:rsid w:val="001C0868"/>
    <w:rsid w:val="001D369A"/>
    <w:rsid w:val="001E6C6D"/>
    <w:rsid w:val="001F08B3"/>
    <w:rsid w:val="001F1E59"/>
    <w:rsid w:val="001F2FE0"/>
    <w:rsid w:val="001F7E53"/>
    <w:rsid w:val="00200854"/>
    <w:rsid w:val="00205881"/>
    <w:rsid w:val="002070FB"/>
    <w:rsid w:val="002125E3"/>
    <w:rsid w:val="00213729"/>
    <w:rsid w:val="002176E8"/>
    <w:rsid w:val="002406FA"/>
    <w:rsid w:val="0024222D"/>
    <w:rsid w:val="0026107B"/>
    <w:rsid w:val="00275DF8"/>
    <w:rsid w:val="002802FC"/>
    <w:rsid w:val="002A7EBA"/>
    <w:rsid w:val="002B2E47"/>
    <w:rsid w:val="002C4F9D"/>
    <w:rsid w:val="002D3AF9"/>
    <w:rsid w:val="002D4B06"/>
    <w:rsid w:val="002D57F2"/>
    <w:rsid w:val="002D7F4F"/>
    <w:rsid w:val="002E20A4"/>
    <w:rsid w:val="002F5ABF"/>
    <w:rsid w:val="00317D98"/>
    <w:rsid w:val="003301A3"/>
    <w:rsid w:val="003513FF"/>
    <w:rsid w:val="0035353C"/>
    <w:rsid w:val="00355D53"/>
    <w:rsid w:val="00357EAF"/>
    <w:rsid w:val="003610FB"/>
    <w:rsid w:val="0036777B"/>
    <w:rsid w:val="0037275A"/>
    <w:rsid w:val="00377917"/>
    <w:rsid w:val="0038034E"/>
    <w:rsid w:val="0038282A"/>
    <w:rsid w:val="00386601"/>
    <w:rsid w:val="003948DA"/>
    <w:rsid w:val="00395DB4"/>
    <w:rsid w:val="00396390"/>
    <w:rsid w:val="00397580"/>
    <w:rsid w:val="003A45C8"/>
    <w:rsid w:val="003B42F2"/>
    <w:rsid w:val="003C2DCF"/>
    <w:rsid w:val="003C4F7B"/>
    <w:rsid w:val="003C7FE7"/>
    <w:rsid w:val="003D0499"/>
    <w:rsid w:val="003D3576"/>
    <w:rsid w:val="003E6BD2"/>
    <w:rsid w:val="003F1655"/>
    <w:rsid w:val="003F526A"/>
    <w:rsid w:val="00405244"/>
    <w:rsid w:val="00412997"/>
    <w:rsid w:val="004154C7"/>
    <w:rsid w:val="00415997"/>
    <w:rsid w:val="00415E3B"/>
    <w:rsid w:val="00422F7B"/>
    <w:rsid w:val="0044117C"/>
    <w:rsid w:val="00441F8A"/>
    <w:rsid w:val="004436EE"/>
    <w:rsid w:val="00443FE4"/>
    <w:rsid w:val="0045122D"/>
    <w:rsid w:val="00452C53"/>
    <w:rsid w:val="0045547F"/>
    <w:rsid w:val="00471DEF"/>
    <w:rsid w:val="00472310"/>
    <w:rsid w:val="0047776E"/>
    <w:rsid w:val="00485450"/>
    <w:rsid w:val="004920AD"/>
    <w:rsid w:val="00494BB4"/>
    <w:rsid w:val="00497790"/>
    <w:rsid w:val="00497A3A"/>
    <w:rsid w:val="004A0D63"/>
    <w:rsid w:val="004A0E99"/>
    <w:rsid w:val="004C189E"/>
    <w:rsid w:val="004D05B3"/>
    <w:rsid w:val="004D4ABE"/>
    <w:rsid w:val="004E479E"/>
    <w:rsid w:val="004F3089"/>
    <w:rsid w:val="004F686C"/>
    <w:rsid w:val="004F78E6"/>
    <w:rsid w:val="0050420E"/>
    <w:rsid w:val="00512D99"/>
    <w:rsid w:val="00515799"/>
    <w:rsid w:val="00517336"/>
    <w:rsid w:val="00526770"/>
    <w:rsid w:val="00531DBB"/>
    <w:rsid w:val="00535DD6"/>
    <w:rsid w:val="00535F31"/>
    <w:rsid w:val="005512B9"/>
    <w:rsid w:val="00554518"/>
    <w:rsid w:val="00561D87"/>
    <w:rsid w:val="005626CC"/>
    <w:rsid w:val="005653A5"/>
    <w:rsid w:val="00565B92"/>
    <w:rsid w:val="00567412"/>
    <w:rsid w:val="005723FE"/>
    <w:rsid w:val="00573994"/>
    <w:rsid w:val="005771CA"/>
    <w:rsid w:val="0058452A"/>
    <w:rsid w:val="0058758E"/>
    <w:rsid w:val="005877F4"/>
    <w:rsid w:val="00590CAF"/>
    <w:rsid w:val="0059170A"/>
    <w:rsid w:val="00591CDF"/>
    <w:rsid w:val="00594796"/>
    <w:rsid w:val="005A05C5"/>
    <w:rsid w:val="005A23AD"/>
    <w:rsid w:val="005B1DD7"/>
    <w:rsid w:val="005B346B"/>
    <w:rsid w:val="005B4325"/>
    <w:rsid w:val="005D3433"/>
    <w:rsid w:val="005E0D5C"/>
    <w:rsid w:val="005F79FB"/>
    <w:rsid w:val="00604406"/>
    <w:rsid w:val="0060594A"/>
    <w:rsid w:val="00605B25"/>
    <w:rsid w:val="00605F4A"/>
    <w:rsid w:val="00607822"/>
    <w:rsid w:val="006103AA"/>
    <w:rsid w:val="00612092"/>
    <w:rsid w:val="00613BBF"/>
    <w:rsid w:val="00616121"/>
    <w:rsid w:val="00622B80"/>
    <w:rsid w:val="00623651"/>
    <w:rsid w:val="00623EE3"/>
    <w:rsid w:val="00630C5E"/>
    <w:rsid w:val="00640F3B"/>
    <w:rsid w:val="0064139A"/>
    <w:rsid w:val="0064196A"/>
    <w:rsid w:val="006476DE"/>
    <w:rsid w:val="00650C11"/>
    <w:rsid w:val="00651670"/>
    <w:rsid w:val="00662DBB"/>
    <w:rsid w:val="00663291"/>
    <w:rsid w:val="00675278"/>
    <w:rsid w:val="0068529C"/>
    <w:rsid w:val="00692211"/>
    <w:rsid w:val="006931CF"/>
    <w:rsid w:val="006A0C51"/>
    <w:rsid w:val="006B344A"/>
    <w:rsid w:val="006B7906"/>
    <w:rsid w:val="006D21EB"/>
    <w:rsid w:val="006E024F"/>
    <w:rsid w:val="006E1E56"/>
    <w:rsid w:val="006E4E81"/>
    <w:rsid w:val="006F7355"/>
    <w:rsid w:val="0070544C"/>
    <w:rsid w:val="00707F7D"/>
    <w:rsid w:val="007117B9"/>
    <w:rsid w:val="00711AE6"/>
    <w:rsid w:val="00714004"/>
    <w:rsid w:val="00717EC5"/>
    <w:rsid w:val="007454AF"/>
    <w:rsid w:val="007508F1"/>
    <w:rsid w:val="00751B03"/>
    <w:rsid w:val="00754C20"/>
    <w:rsid w:val="007560D2"/>
    <w:rsid w:val="0075733C"/>
    <w:rsid w:val="00785E0D"/>
    <w:rsid w:val="00793373"/>
    <w:rsid w:val="0079550E"/>
    <w:rsid w:val="00797636"/>
    <w:rsid w:val="007A2048"/>
    <w:rsid w:val="007A38DF"/>
    <w:rsid w:val="007A48DF"/>
    <w:rsid w:val="007A57F2"/>
    <w:rsid w:val="007B1333"/>
    <w:rsid w:val="007C2B17"/>
    <w:rsid w:val="007D48E3"/>
    <w:rsid w:val="007E56BD"/>
    <w:rsid w:val="007F13DC"/>
    <w:rsid w:val="007F4AEB"/>
    <w:rsid w:val="007F6363"/>
    <w:rsid w:val="007F75B2"/>
    <w:rsid w:val="00800BC3"/>
    <w:rsid w:val="00803993"/>
    <w:rsid w:val="00803E3F"/>
    <w:rsid w:val="008043C4"/>
    <w:rsid w:val="00807140"/>
    <w:rsid w:val="00812E2A"/>
    <w:rsid w:val="0082097D"/>
    <w:rsid w:val="00821EE8"/>
    <w:rsid w:val="00823333"/>
    <w:rsid w:val="00831B1B"/>
    <w:rsid w:val="00847E32"/>
    <w:rsid w:val="00851201"/>
    <w:rsid w:val="00855FB3"/>
    <w:rsid w:val="00861D0E"/>
    <w:rsid w:val="008662BB"/>
    <w:rsid w:val="00867569"/>
    <w:rsid w:val="0087010A"/>
    <w:rsid w:val="008750AE"/>
    <w:rsid w:val="008829E8"/>
    <w:rsid w:val="0089394E"/>
    <w:rsid w:val="008A750A"/>
    <w:rsid w:val="008A7BB9"/>
    <w:rsid w:val="008B1DE6"/>
    <w:rsid w:val="008B231F"/>
    <w:rsid w:val="008B3970"/>
    <w:rsid w:val="008B57DA"/>
    <w:rsid w:val="008C1A26"/>
    <w:rsid w:val="008C384C"/>
    <w:rsid w:val="008C3E99"/>
    <w:rsid w:val="008D0284"/>
    <w:rsid w:val="008D0F11"/>
    <w:rsid w:val="008E202B"/>
    <w:rsid w:val="008F3C2C"/>
    <w:rsid w:val="008F6CBD"/>
    <w:rsid w:val="008F73B4"/>
    <w:rsid w:val="0090164D"/>
    <w:rsid w:val="00916CB9"/>
    <w:rsid w:val="0092327D"/>
    <w:rsid w:val="00933034"/>
    <w:rsid w:val="0094173B"/>
    <w:rsid w:val="009424D4"/>
    <w:rsid w:val="00944DD0"/>
    <w:rsid w:val="00952E8F"/>
    <w:rsid w:val="00977F76"/>
    <w:rsid w:val="00986DD7"/>
    <w:rsid w:val="0099175C"/>
    <w:rsid w:val="00993797"/>
    <w:rsid w:val="00996A80"/>
    <w:rsid w:val="009A2C85"/>
    <w:rsid w:val="009A3961"/>
    <w:rsid w:val="009B288E"/>
    <w:rsid w:val="009B2DAA"/>
    <w:rsid w:val="009B55B1"/>
    <w:rsid w:val="009B62A7"/>
    <w:rsid w:val="009C02F6"/>
    <w:rsid w:val="009C0AE3"/>
    <w:rsid w:val="009D143F"/>
    <w:rsid w:val="009D24C9"/>
    <w:rsid w:val="009E568B"/>
    <w:rsid w:val="009E7C62"/>
    <w:rsid w:val="009F5FD8"/>
    <w:rsid w:val="00A01CA7"/>
    <w:rsid w:val="00A0762A"/>
    <w:rsid w:val="00A1095E"/>
    <w:rsid w:val="00A4343D"/>
    <w:rsid w:val="00A4446F"/>
    <w:rsid w:val="00A45597"/>
    <w:rsid w:val="00A45C56"/>
    <w:rsid w:val="00A502F1"/>
    <w:rsid w:val="00A537BA"/>
    <w:rsid w:val="00A5760B"/>
    <w:rsid w:val="00A604DB"/>
    <w:rsid w:val="00A62AE8"/>
    <w:rsid w:val="00A70A83"/>
    <w:rsid w:val="00A73A9D"/>
    <w:rsid w:val="00A7670D"/>
    <w:rsid w:val="00A81EB3"/>
    <w:rsid w:val="00A83D58"/>
    <w:rsid w:val="00A91F87"/>
    <w:rsid w:val="00A955BC"/>
    <w:rsid w:val="00AA0D15"/>
    <w:rsid w:val="00AA19CE"/>
    <w:rsid w:val="00AA1CAA"/>
    <w:rsid w:val="00AB3410"/>
    <w:rsid w:val="00AB797E"/>
    <w:rsid w:val="00AC0C37"/>
    <w:rsid w:val="00AC2759"/>
    <w:rsid w:val="00AC4AFB"/>
    <w:rsid w:val="00AE38A8"/>
    <w:rsid w:val="00AE63E3"/>
    <w:rsid w:val="00AE77AA"/>
    <w:rsid w:val="00AF3EDA"/>
    <w:rsid w:val="00B00C1D"/>
    <w:rsid w:val="00B11C6C"/>
    <w:rsid w:val="00B12969"/>
    <w:rsid w:val="00B13F07"/>
    <w:rsid w:val="00B21A63"/>
    <w:rsid w:val="00B36502"/>
    <w:rsid w:val="00B41540"/>
    <w:rsid w:val="00B42084"/>
    <w:rsid w:val="00B43369"/>
    <w:rsid w:val="00B46750"/>
    <w:rsid w:val="00B47499"/>
    <w:rsid w:val="00B50FB7"/>
    <w:rsid w:val="00B54D54"/>
    <w:rsid w:val="00B55375"/>
    <w:rsid w:val="00B632CC"/>
    <w:rsid w:val="00B65B59"/>
    <w:rsid w:val="00B66926"/>
    <w:rsid w:val="00B7459C"/>
    <w:rsid w:val="00B84DC1"/>
    <w:rsid w:val="00B92466"/>
    <w:rsid w:val="00B97433"/>
    <w:rsid w:val="00BA00A2"/>
    <w:rsid w:val="00BA0F24"/>
    <w:rsid w:val="00BA12F1"/>
    <w:rsid w:val="00BA22BA"/>
    <w:rsid w:val="00BA23F7"/>
    <w:rsid w:val="00BA439F"/>
    <w:rsid w:val="00BA617F"/>
    <w:rsid w:val="00BA6370"/>
    <w:rsid w:val="00BB243A"/>
    <w:rsid w:val="00BB41EA"/>
    <w:rsid w:val="00BD1376"/>
    <w:rsid w:val="00BE64DE"/>
    <w:rsid w:val="00C04818"/>
    <w:rsid w:val="00C10BF9"/>
    <w:rsid w:val="00C23E36"/>
    <w:rsid w:val="00C242B9"/>
    <w:rsid w:val="00C243A5"/>
    <w:rsid w:val="00C24B58"/>
    <w:rsid w:val="00C269D4"/>
    <w:rsid w:val="00C33521"/>
    <w:rsid w:val="00C35900"/>
    <w:rsid w:val="00C37ADB"/>
    <w:rsid w:val="00C4160D"/>
    <w:rsid w:val="00C4200B"/>
    <w:rsid w:val="00C6306A"/>
    <w:rsid w:val="00C6404B"/>
    <w:rsid w:val="00C673DD"/>
    <w:rsid w:val="00C7134D"/>
    <w:rsid w:val="00C83569"/>
    <w:rsid w:val="00C8406E"/>
    <w:rsid w:val="00C851D2"/>
    <w:rsid w:val="00C960A6"/>
    <w:rsid w:val="00C96167"/>
    <w:rsid w:val="00C97FA0"/>
    <w:rsid w:val="00CA1B3D"/>
    <w:rsid w:val="00CA52F3"/>
    <w:rsid w:val="00CB2709"/>
    <w:rsid w:val="00CB626A"/>
    <w:rsid w:val="00CB6F89"/>
    <w:rsid w:val="00CC0AE9"/>
    <w:rsid w:val="00CC2B70"/>
    <w:rsid w:val="00CD618A"/>
    <w:rsid w:val="00CE12F9"/>
    <w:rsid w:val="00CE13A2"/>
    <w:rsid w:val="00CE228C"/>
    <w:rsid w:val="00CE71D9"/>
    <w:rsid w:val="00CE72DA"/>
    <w:rsid w:val="00CF545B"/>
    <w:rsid w:val="00D05FCE"/>
    <w:rsid w:val="00D118F0"/>
    <w:rsid w:val="00D13766"/>
    <w:rsid w:val="00D209A7"/>
    <w:rsid w:val="00D25F16"/>
    <w:rsid w:val="00D26002"/>
    <w:rsid w:val="00D2732B"/>
    <w:rsid w:val="00D27D69"/>
    <w:rsid w:val="00D33658"/>
    <w:rsid w:val="00D3597A"/>
    <w:rsid w:val="00D36382"/>
    <w:rsid w:val="00D42B44"/>
    <w:rsid w:val="00D43C84"/>
    <w:rsid w:val="00D4465D"/>
    <w:rsid w:val="00D448C2"/>
    <w:rsid w:val="00D601C7"/>
    <w:rsid w:val="00D666C3"/>
    <w:rsid w:val="00D67AAE"/>
    <w:rsid w:val="00D9189F"/>
    <w:rsid w:val="00D94D50"/>
    <w:rsid w:val="00DA222A"/>
    <w:rsid w:val="00DA4AEA"/>
    <w:rsid w:val="00DD2366"/>
    <w:rsid w:val="00DE0279"/>
    <w:rsid w:val="00DF47FE"/>
    <w:rsid w:val="00E0156A"/>
    <w:rsid w:val="00E26704"/>
    <w:rsid w:val="00E31980"/>
    <w:rsid w:val="00E36709"/>
    <w:rsid w:val="00E467F4"/>
    <w:rsid w:val="00E5162B"/>
    <w:rsid w:val="00E548B4"/>
    <w:rsid w:val="00E61D4F"/>
    <w:rsid w:val="00E6423C"/>
    <w:rsid w:val="00E710AC"/>
    <w:rsid w:val="00E82CD7"/>
    <w:rsid w:val="00E923DE"/>
    <w:rsid w:val="00E93830"/>
    <w:rsid w:val="00E93E0E"/>
    <w:rsid w:val="00EB1ED3"/>
    <w:rsid w:val="00EC7A7C"/>
    <w:rsid w:val="00ED1383"/>
    <w:rsid w:val="00EF4BD3"/>
    <w:rsid w:val="00F110E7"/>
    <w:rsid w:val="00F1786B"/>
    <w:rsid w:val="00F30F8E"/>
    <w:rsid w:val="00F425ED"/>
    <w:rsid w:val="00F456CA"/>
    <w:rsid w:val="00F5401C"/>
    <w:rsid w:val="00F56786"/>
    <w:rsid w:val="00F71574"/>
    <w:rsid w:val="00F75F2A"/>
    <w:rsid w:val="00F90610"/>
    <w:rsid w:val="00F915A2"/>
    <w:rsid w:val="00FA3480"/>
    <w:rsid w:val="00FB687C"/>
    <w:rsid w:val="00FC0791"/>
    <w:rsid w:val="00FD07B2"/>
    <w:rsid w:val="00FE5362"/>
    <w:rsid w:val="00FE5D5F"/>
    <w:rsid w:val="00FE67BE"/>
    <w:rsid w:val="00FF442E"/>
    <w:rsid w:val="00FF79E3"/>
    <w:rsid w:val="27D6171D"/>
    <w:rsid w:val="2A298244"/>
    <w:rsid w:val="3A6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9B2FF1F"/>
  <w15:docId w15:val="{4AED768D-8BE3-4EF4-B260-BE7474A5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styleId="Zkladntext3Char" w:customStyle="1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50C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vdb.czso.cz/vdbvo2/faces/cs/index.jsf?page=statistiky&amp;katalog=30835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veronika.dolezalova@csu.gov.cz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7614-A51E-4FEC-87A9-34F194E72DF2}"/>
</file>

<file path=customXml/itemProps2.xml><?xml version="1.0" encoding="utf-8"?>
<ds:datastoreItem xmlns:ds="http://schemas.openxmlformats.org/officeDocument/2006/customXml" ds:itemID="{F026B885-E181-4987-B75A-316549B9B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95B6B-8456-4E6B-9F5C-9FE96B21C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6521B1-DA51-4800-AD17-EE828CD320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Šabatková Jana</cp:lastModifiedBy>
  <cp:revision>6</cp:revision>
  <cp:lastPrinted>2022-05-05T10:44:00Z</cp:lastPrinted>
  <dcterms:created xsi:type="dcterms:W3CDTF">2025-01-31T11:33:00Z</dcterms:created>
  <dcterms:modified xsi:type="dcterms:W3CDTF">2025-02-03T07:42:37Z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44300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