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178A" w14:textId="23A68D6E" w:rsidR="00AE7C35" w:rsidRDefault="00872C00" w:rsidP="00AE7C35">
      <w:pPr>
        <w:pStyle w:val="Datum"/>
        <w:rPr>
          <w:szCs w:val="20"/>
        </w:rPr>
      </w:pPr>
      <w:r>
        <w:t>28</w:t>
      </w:r>
      <w:r w:rsidR="00AE7C35">
        <w:t xml:space="preserve">. </w:t>
      </w:r>
      <w:r>
        <w:t>2</w:t>
      </w:r>
      <w:r w:rsidR="00AE7C35" w:rsidRPr="00CF452A">
        <w:t>. 20</w:t>
      </w:r>
      <w:r w:rsidR="00AE7C35">
        <w:t>2</w:t>
      </w:r>
      <w:r w:rsidR="0075744E">
        <w:t>4</w:t>
      </w:r>
      <w:r w:rsidR="00AE7C35" w:rsidRPr="00CF452A">
        <w:rPr>
          <w:szCs w:val="20"/>
        </w:rPr>
        <w:t xml:space="preserve"> </w:t>
      </w:r>
    </w:p>
    <w:p w14:paraId="4B59085C" w14:textId="5CEEF46E" w:rsidR="00E535AE" w:rsidRPr="00C73410" w:rsidRDefault="000C709C" w:rsidP="00E535AE">
      <w:pPr>
        <w:pStyle w:val="Nzev"/>
      </w:pPr>
      <w:r w:rsidRPr="000C709C">
        <w:t>Ceny průmyslových výrobců poprvé od listopadu 2020 meziročně klesly</w:t>
      </w:r>
    </w:p>
    <w:p w14:paraId="31A29B99" w14:textId="51BBA105"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872C00">
        <w:rPr>
          <w:rStyle w:val="PodtitulekChar"/>
          <w:b/>
        </w:rPr>
        <w:t>leden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872C00">
        <w:rPr>
          <w:rStyle w:val="PodtitulekChar"/>
          <w:b/>
        </w:rPr>
        <w:t>4</w:t>
      </w:r>
      <w:r w:rsidRPr="003E1E52">
        <w:t xml:space="preserve"> </w:t>
      </w:r>
    </w:p>
    <w:p w14:paraId="4637FED2" w14:textId="387C0CF7" w:rsidR="008A2696" w:rsidRPr="00DC7C3E" w:rsidRDefault="008A2696" w:rsidP="008A2696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864FCD">
        <w:t>vzrostly</w:t>
      </w:r>
      <w:r w:rsidRPr="008E570E">
        <w:t xml:space="preserve"> o </w:t>
      </w:r>
      <w:r w:rsidR="00864FCD">
        <w:t>0,7</w:t>
      </w:r>
      <w:r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864FCD">
        <w:t xml:space="preserve">byly nižší </w:t>
      </w:r>
      <w:r>
        <w:t>o </w:t>
      </w:r>
      <w:r w:rsidR="00134E8C">
        <w:t>19,</w:t>
      </w:r>
      <w:r w:rsidR="00864FCD">
        <w:t>8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se meziměsíčně </w:t>
      </w:r>
      <w:r w:rsidR="0044695C">
        <w:t>zvýšily o 2</w:t>
      </w:r>
      <w:r>
        <w:t>,</w:t>
      </w:r>
      <w:r w:rsidR="004C1643">
        <w:t>5</w:t>
      </w:r>
      <w:r w:rsidR="0044695C">
        <w:t> %, meziročně byly nižší</w:t>
      </w:r>
      <w:r>
        <w:t xml:space="preserve"> o </w:t>
      </w:r>
      <w:r w:rsidR="004C1643">
        <w:t>1,</w:t>
      </w:r>
      <w:r w:rsidR="0044695C">
        <w:t>8</w:t>
      </w:r>
      <w:r>
        <w:t xml:space="preserve"> %. </w:t>
      </w:r>
      <w:r w:rsidRPr="00E41DFB">
        <w:t xml:space="preserve">Ceny stavebních prací </w:t>
      </w:r>
      <w:r w:rsidR="00112E04">
        <w:t>se</w:t>
      </w:r>
      <w:r w:rsidRPr="00E41DFB">
        <w:t xml:space="preserve"> meziměsíčně </w:t>
      </w:r>
      <w:r w:rsidR="00112E04">
        <w:t>nezměnily</w:t>
      </w:r>
      <w:r w:rsidRPr="00E41DFB">
        <w:t xml:space="preserve"> a meziročně </w:t>
      </w:r>
      <w:r w:rsidR="00112E04">
        <w:t xml:space="preserve">byly vyšší </w:t>
      </w:r>
      <w:r w:rsidRPr="00E41DFB">
        <w:t>o </w:t>
      </w:r>
      <w:r w:rsidR="0061757C">
        <w:t>2,</w:t>
      </w:r>
      <w:r w:rsidR="00112E04">
        <w:t>0</w:t>
      </w:r>
      <w:r w:rsidRPr="00E41DFB">
        <w:t> %. Ceny tržních</w:t>
      </w:r>
      <w:r w:rsidRPr="008E570E">
        <w:t xml:space="preserve"> služeb </w:t>
      </w:r>
      <w:r w:rsidRPr="00DC7C3E">
        <w:rPr>
          <w:szCs w:val="20"/>
        </w:rPr>
        <w:t xml:space="preserve">pro podniky meziměsíčně </w:t>
      </w:r>
      <w:r w:rsidR="00D821D1">
        <w:rPr>
          <w:szCs w:val="20"/>
        </w:rPr>
        <w:t>klesly o 0,1 %</w:t>
      </w:r>
      <w:r w:rsidRPr="00DC7C3E">
        <w:rPr>
          <w:szCs w:val="20"/>
        </w:rPr>
        <w:t xml:space="preserve"> a meziročně byly vyšší o </w:t>
      </w:r>
      <w:r w:rsidR="00511310">
        <w:rPr>
          <w:szCs w:val="20"/>
        </w:rPr>
        <w:t>4,</w:t>
      </w:r>
      <w:r w:rsidR="00D821D1">
        <w:rPr>
          <w:szCs w:val="20"/>
        </w:rPr>
        <w:t>6</w:t>
      </w:r>
      <w:r w:rsidRPr="00DC7C3E">
        <w:rPr>
          <w:szCs w:val="20"/>
        </w:rPr>
        <w:t> %.</w:t>
      </w:r>
    </w:p>
    <w:p w14:paraId="06885653" w14:textId="20F6EC37" w:rsidR="00F71339" w:rsidRDefault="00F71339" w:rsidP="00F71339">
      <w:pPr>
        <w:rPr>
          <w:i/>
        </w:rPr>
      </w:pPr>
      <w:r w:rsidRPr="0042739F">
        <w:rPr>
          <w:i/>
        </w:rPr>
        <w:t xml:space="preserve">„V meziročním srovnání ceny v průmyslu klesly téměř o 2 %, což </w:t>
      </w:r>
      <w:r w:rsidR="00C85DA2" w:rsidRPr="0042739F">
        <w:rPr>
          <w:i/>
        </w:rPr>
        <w:t>byl</w:t>
      </w:r>
      <w:r w:rsidRPr="0042739F">
        <w:rPr>
          <w:i/>
        </w:rPr>
        <w:t xml:space="preserve"> první pokles od listopadu 2020. V zemědělství se ceny meziročně snížily již devátý měsíc v řadě, tentokrát téměř o 20 %. Ceny stavebních prací se meziročně dle odhadů zvýšily o 2,0 % a ceny tržních služe</w:t>
      </w:r>
      <w:bookmarkStart w:id="0" w:name="_GoBack"/>
      <w:bookmarkEnd w:id="0"/>
      <w:r w:rsidRPr="0042739F">
        <w:rPr>
          <w:i/>
        </w:rPr>
        <w:t>b pro podniky o 4,6 %,</w:t>
      </w:r>
      <w:r w:rsidRPr="0042739F">
        <w:rPr>
          <w:rFonts w:cs="Arial"/>
          <w:i/>
          <w:szCs w:val="20"/>
        </w:rPr>
        <w:t>“</w:t>
      </w:r>
      <w:r w:rsidRPr="00DC7C3E">
        <w:rPr>
          <w:rFonts w:cs="Arial"/>
          <w:i/>
          <w:szCs w:val="20"/>
        </w:rPr>
        <w:t xml:space="preserve"> </w:t>
      </w:r>
      <w:r w:rsidRPr="00DC7C3E">
        <w:rPr>
          <w:rFonts w:cs="Arial"/>
          <w:szCs w:val="20"/>
        </w:rPr>
        <w:t xml:space="preserve">upozorňuje </w:t>
      </w:r>
      <w:r w:rsidRPr="008E617D">
        <w:t>Vladimír Klimeš, vedoucí oddělení statistiky cen průmyslu a</w:t>
      </w:r>
      <w:r>
        <w:t> </w:t>
      </w:r>
      <w:r w:rsidRPr="008E617D">
        <w:t>zahraničního obchodu ČSÚ.</w:t>
      </w:r>
    </w:p>
    <w:p w14:paraId="14F54300" w14:textId="77777777" w:rsidR="00E36265" w:rsidRPr="00E7531B" w:rsidRDefault="00E36265" w:rsidP="00AE7C35"/>
    <w:p w14:paraId="00C0CF62" w14:textId="53BF80A7" w:rsidR="009F0961" w:rsidRDefault="009F0961" w:rsidP="009F0961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D263C8">
        <w:rPr>
          <w:rFonts w:cs="Arial"/>
          <w:szCs w:val="20"/>
        </w:rPr>
        <w:t>zvýšily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D263C8">
        <w:rPr>
          <w:rFonts w:cs="Arial"/>
          <w:szCs w:val="20"/>
        </w:rPr>
        <w:t>0,7</w:t>
      </w:r>
      <w:r w:rsidRPr="001D75A6">
        <w:rPr>
          <w:rFonts w:cs="Arial"/>
          <w:szCs w:val="20"/>
        </w:rPr>
        <w:t xml:space="preserve"> %. </w:t>
      </w:r>
      <w:r w:rsidR="007B609D">
        <w:rPr>
          <w:rFonts w:cs="Arial"/>
          <w:szCs w:val="20"/>
        </w:rPr>
        <w:t>Vzrostly ceny</w:t>
      </w:r>
      <w:r w:rsidR="007B609D" w:rsidRPr="00092420">
        <w:rPr>
          <w:rFonts w:cs="Arial"/>
          <w:szCs w:val="20"/>
        </w:rPr>
        <w:t xml:space="preserve"> </w:t>
      </w:r>
      <w:r w:rsidR="007B609D">
        <w:rPr>
          <w:rFonts w:cs="Arial"/>
          <w:szCs w:val="20"/>
        </w:rPr>
        <w:t>zeleniny</w:t>
      </w:r>
      <w:r w:rsidR="007B609D" w:rsidRPr="00092420">
        <w:rPr>
          <w:rFonts w:cs="Arial"/>
          <w:szCs w:val="20"/>
        </w:rPr>
        <w:t xml:space="preserve"> o </w:t>
      </w:r>
      <w:r w:rsidR="007B609D">
        <w:rPr>
          <w:rFonts w:cs="Arial"/>
          <w:szCs w:val="20"/>
        </w:rPr>
        <w:t>5,3</w:t>
      </w:r>
      <w:r w:rsidR="007B609D" w:rsidRPr="00092420">
        <w:rPr>
          <w:rFonts w:cs="Arial"/>
          <w:szCs w:val="20"/>
        </w:rPr>
        <w:t xml:space="preserve"> %, brambor o </w:t>
      </w:r>
      <w:r w:rsidR="007B609D">
        <w:rPr>
          <w:rFonts w:cs="Arial"/>
          <w:szCs w:val="20"/>
        </w:rPr>
        <w:t xml:space="preserve">11,0 %, </w:t>
      </w:r>
      <w:r w:rsidR="007B609D" w:rsidRPr="00092420">
        <w:rPr>
          <w:rFonts w:cs="Arial"/>
          <w:szCs w:val="20"/>
        </w:rPr>
        <w:t xml:space="preserve">mléka o </w:t>
      </w:r>
      <w:r w:rsidR="007B609D">
        <w:rPr>
          <w:rFonts w:cs="Arial"/>
          <w:szCs w:val="20"/>
        </w:rPr>
        <w:t>2,8</w:t>
      </w:r>
      <w:r w:rsidR="007B609D" w:rsidRPr="00092420">
        <w:rPr>
          <w:rFonts w:cs="Arial"/>
          <w:szCs w:val="20"/>
        </w:rPr>
        <w:t> %</w:t>
      </w:r>
      <w:r w:rsidR="007B609D">
        <w:rPr>
          <w:rFonts w:cs="Arial"/>
          <w:szCs w:val="20"/>
        </w:rPr>
        <w:t>, vajec o 2,4 %, drůbeže o 2,1 % a skotu o 1,2 %.</w:t>
      </w:r>
      <w:r w:rsidR="002E3A00">
        <w:rPr>
          <w:rFonts w:cs="Arial"/>
          <w:szCs w:val="20"/>
        </w:rPr>
        <w:t xml:space="preserve"> C</w:t>
      </w:r>
      <w:r w:rsidRPr="00092420">
        <w:rPr>
          <w:rFonts w:cs="Arial"/>
          <w:szCs w:val="20"/>
        </w:rPr>
        <w:t>eny</w:t>
      </w:r>
      <w:r w:rsidRPr="006471FF">
        <w:rPr>
          <w:rFonts w:cs="Arial"/>
          <w:szCs w:val="20"/>
        </w:rPr>
        <w:t xml:space="preserve"> </w:t>
      </w:r>
      <w:r w:rsidR="00DA4D90">
        <w:rPr>
          <w:rFonts w:cs="Arial"/>
          <w:szCs w:val="20"/>
        </w:rPr>
        <w:t xml:space="preserve">ovoce </w:t>
      </w:r>
      <w:r w:rsidR="002E3A00">
        <w:rPr>
          <w:rFonts w:cs="Arial"/>
          <w:szCs w:val="20"/>
        </w:rPr>
        <w:t>klesly o 0,3</w:t>
      </w:r>
      <w:r>
        <w:rPr>
          <w:rFonts w:cs="Arial"/>
          <w:szCs w:val="20"/>
        </w:rPr>
        <w:t> %,</w:t>
      </w:r>
      <w:r w:rsidRPr="00092420">
        <w:rPr>
          <w:rFonts w:cs="Arial"/>
          <w:szCs w:val="20"/>
        </w:rPr>
        <w:t xml:space="preserve"> </w:t>
      </w:r>
      <w:r w:rsidR="002E3A00">
        <w:rPr>
          <w:rFonts w:cs="Arial"/>
          <w:szCs w:val="20"/>
        </w:rPr>
        <w:t>prasat o 0,9 % a</w:t>
      </w:r>
      <w:r w:rsidR="00DA4D9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obilovin</w:t>
      </w:r>
      <w:r w:rsidRPr="00092420">
        <w:rPr>
          <w:rFonts w:cs="Arial"/>
          <w:szCs w:val="20"/>
        </w:rPr>
        <w:t xml:space="preserve"> o </w:t>
      </w:r>
      <w:r w:rsidR="002E3A00">
        <w:rPr>
          <w:rFonts w:cs="Arial"/>
          <w:szCs w:val="20"/>
        </w:rPr>
        <w:t>1,1</w:t>
      </w:r>
      <w:r w:rsidRPr="00092420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Pr="00911DCD">
        <w:rPr>
          <w:rFonts w:cs="Arial"/>
          <w:bCs/>
          <w:szCs w:val="20"/>
        </w:rPr>
        <w:t>nižší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467EB0">
        <w:rPr>
          <w:rFonts w:cs="Arial"/>
          <w:bCs/>
          <w:szCs w:val="20"/>
        </w:rPr>
        <w:t>19,</w:t>
      </w:r>
      <w:r w:rsidR="00A93EE3">
        <w:rPr>
          <w:rFonts w:cs="Arial"/>
          <w:bCs/>
          <w:szCs w:val="20"/>
        </w:rPr>
        <w:t>8</w:t>
      </w:r>
      <w:r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1047FF">
        <w:rPr>
          <w:rFonts w:cs="Arial"/>
          <w:szCs w:val="20"/>
        </w:rPr>
        <w:t>prosinci</w:t>
      </w:r>
      <w:r w:rsidRPr="001D75A6">
        <w:rPr>
          <w:rFonts w:cs="Arial"/>
          <w:szCs w:val="20"/>
        </w:rPr>
        <w:t xml:space="preserve"> o </w:t>
      </w:r>
      <w:r w:rsidR="00E95811">
        <w:rPr>
          <w:rFonts w:cs="Arial"/>
          <w:bCs/>
          <w:szCs w:val="20"/>
        </w:rPr>
        <w:t>19,0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CD091B">
        <w:rPr>
          <w:rFonts w:cs="Arial"/>
          <w:szCs w:val="20"/>
        </w:rPr>
        <w:t>2</w:t>
      </w:r>
      <w:r w:rsidR="007242B3">
        <w:rPr>
          <w:rFonts w:cs="Arial"/>
          <w:szCs w:val="20"/>
        </w:rPr>
        <w:t>5</w:t>
      </w:r>
      <w:r w:rsidR="00CD091B">
        <w:rPr>
          <w:rFonts w:cs="Arial"/>
          <w:szCs w:val="20"/>
        </w:rPr>
        <w:t>,3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olejnin o </w:t>
      </w:r>
      <w:r w:rsidR="007242B3">
        <w:rPr>
          <w:rFonts w:cs="Arial"/>
          <w:szCs w:val="20"/>
        </w:rPr>
        <w:t>27</w:t>
      </w:r>
      <w:r w:rsidR="00CD091B">
        <w:rPr>
          <w:rFonts w:cs="Arial"/>
          <w:szCs w:val="20"/>
        </w:rPr>
        <w:t>,7</w:t>
      </w:r>
      <w:r>
        <w:rPr>
          <w:rFonts w:cs="Arial"/>
          <w:szCs w:val="20"/>
        </w:rPr>
        <w:t> % a </w:t>
      </w:r>
      <w:r w:rsidRPr="001D75A6">
        <w:rPr>
          <w:rFonts w:cs="Arial"/>
          <w:szCs w:val="20"/>
        </w:rPr>
        <w:t>obilovin o </w:t>
      </w:r>
      <w:r w:rsidR="007242B3">
        <w:rPr>
          <w:rFonts w:cs="Arial"/>
          <w:szCs w:val="20"/>
        </w:rPr>
        <w:t>36,5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>. Zvýšily se ceny ovoce o </w:t>
      </w:r>
      <w:r w:rsidR="00650CED">
        <w:rPr>
          <w:rFonts w:cs="Arial"/>
          <w:szCs w:val="20"/>
        </w:rPr>
        <w:t>34,7</w:t>
      </w:r>
      <w:r>
        <w:rPr>
          <w:rFonts w:cs="Arial"/>
          <w:szCs w:val="20"/>
        </w:rPr>
        <w:t xml:space="preserve"> %,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650CED">
        <w:rPr>
          <w:rFonts w:cs="Arial"/>
          <w:szCs w:val="20"/>
        </w:rPr>
        <w:t>29,1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</w:t>
      </w:r>
      <w:r w:rsidR="009769D8">
        <w:rPr>
          <w:rFonts w:cs="Arial"/>
          <w:szCs w:val="20"/>
        </w:rPr>
        <w:t> </w:t>
      </w:r>
      <w:r>
        <w:rPr>
          <w:rFonts w:cs="Arial"/>
          <w:szCs w:val="20"/>
        </w:rPr>
        <w:t>zeleniny o </w:t>
      </w:r>
      <w:r w:rsidR="00650CED">
        <w:rPr>
          <w:rFonts w:cs="Arial"/>
          <w:szCs w:val="20"/>
        </w:rPr>
        <w:t>5</w:t>
      </w:r>
      <w:r w:rsidR="006F4C27">
        <w:rPr>
          <w:rFonts w:cs="Arial"/>
          <w:szCs w:val="20"/>
        </w:rPr>
        <w:t>,6</w:t>
      </w:r>
      <w:r>
        <w:rPr>
          <w:rFonts w:cs="Arial"/>
          <w:szCs w:val="20"/>
        </w:rPr>
        <w:t xml:space="preserve"> %. </w:t>
      </w:r>
      <w:r w:rsidRPr="001D75A6">
        <w:rPr>
          <w:rFonts w:cs="Arial"/>
          <w:szCs w:val="20"/>
        </w:rPr>
        <w:t xml:space="preserve">V živočišné výrobě byly ceny </w:t>
      </w:r>
      <w:r>
        <w:rPr>
          <w:rFonts w:cs="Arial"/>
          <w:szCs w:val="20"/>
        </w:rPr>
        <w:t>nižší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336421">
        <w:rPr>
          <w:rFonts w:cs="Arial"/>
          <w:szCs w:val="20"/>
        </w:rPr>
        <w:t>12,9</w:t>
      </w:r>
      <w:r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Klesly ceny </w:t>
      </w:r>
      <w:r w:rsidR="00A93EE3">
        <w:rPr>
          <w:rFonts w:cs="Arial"/>
          <w:szCs w:val="20"/>
        </w:rPr>
        <w:t xml:space="preserve">vajec o 22,2 %, </w:t>
      </w:r>
      <w:r w:rsidRPr="00030300">
        <w:rPr>
          <w:rFonts w:cs="Arial"/>
          <w:szCs w:val="20"/>
        </w:rPr>
        <w:t>mléka o </w:t>
      </w:r>
      <w:r w:rsidR="00336421">
        <w:rPr>
          <w:rFonts w:cs="Arial"/>
          <w:szCs w:val="20"/>
        </w:rPr>
        <w:t>19,</w:t>
      </w:r>
      <w:r w:rsidR="00A93EE3">
        <w:rPr>
          <w:rFonts w:cs="Arial"/>
          <w:szCs w:val="20"/>
        </w:rPr>
        <w:t>1</w:t>
      </w:r>
      <w:r w:rsidRPr="0003030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drůbeže o </w:t>
      </w:r>
      <w:r w:rsidR="00A93EE3">
        <w:rPr>
          <w:rFonts w:cs="Arial"/>
          <w:szCs w:val="20"/>
        </w:rPr>
        <w:t>7,6</w:t>
      </w:r>
      <w:r w:rsidR="007A2EEE">
        <w:rPr>
          <w:rFonts w:cs="Arial"/>
          <w:szCs w:val="20"/>
        </w:rPr>
        <w:t> % a</w:t>
      </w:r>
      <w:r>
        <w:rPr>
          <w:rFonts w:cs="Arial"/>
          <w:szCs w:val="20"/>
        </w:rPr>
        <w:t xml:space="preserve"> </w:t>
      </w:r>
      <w:r w:rsidR="007A2EEE">
        <w:rPr>
          <w:rFonts w:cs="Arial"/>
          <w:szCs w:val="20"/>
        </w:rPr>
        <w:t xml:space="preserve">skotu o </w:t>
      </w:r>
      <w:r w:rsidR="00A93EE3">
        <w:rPr>
          <w:rFonts w:cs="Arial"/>
          <w:szCs w:val="20"/>
        </w:rPr>
        <w:t>2,6</w:t>
      </w:r>
      <w:r w:rsidR="007A2EEE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Vyšší byly</w:t>
      </w:r>
      <w:r w:rsidRPr="00220A56">
        <w:rPr>
          <w:rFonts w:cs="Arial"/>
          <w:szCs w:val="20"/>
        </w:rPr>
        <w:t xml:space="preserve"> ceny prasat</w:t>
      </w:r>
      <w:r>
        <w:rPr>
          <w:rFonts w:cs="Arial"/>
          <w:szCs w:val="20"/>
        </w:rPr>
        <w:t>, a to</w:t>
      </w:r>
      <w:r w:rsidRPr="00220A56">
        <w:rPr>
          <w:rFonts w:cs="Arial"/>
          <w:szCs w:val="20"/>
        </w:rPr>
        <w:t xml:space="preserve"> o </w:t>
      </w:r>
      <w:r w:rsidR="00A93EE3">
        <w:rPr>
          <w:rFonts w:cs="Arial"/>
          <w:szCs w:val="20"/>
        </w:rPr>
        <w:t>4,2</w:t>
      </w:r>
      <w:r w:rsidRPr="00220A56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14:paraId="63B13F8A" w14:textId="77777777" w:rsidR="003C45EA" w:rsidRDefault="003C45EA" w:rsidP="00AE7C35">
      <w:pPr>
        <w:rPr>
          <w:rFonts w:cs="Arial"/>
          <w:szCs w:val="20"/>
        </w:rPr>
      </w:pPr>
    </w:p>
    <w:p w14:paraId="7EB73A12" w14:textId="190D95A2" w:rsidR="001F6554" w:rsidRDefault="008127C2" w:rsidP="00127E11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 xml:space="preserve">ě </w:t>
      </w:r>
      <w:r w:rsidRPr="006C0B48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 w:rsidRPr="006C0B48">
        <w:rPr>
          <w:rFonts w:cs="Arial"/>
          <w:szCs w:val="20"/>
        </w:rPr>
        <w:t>po třech měsících poklesů</w:t>
      </w:r>
      <w:r>
        <w:rPr>
          <w:rFonts w:cs="Arial"/>
          <w:b/>
          <w:szCs w:val="20"/>
        </w:rPr>
        <w:t xml:space="preserve"> </w:t>
      </w:r>
      <w:r w:rsidRPr="006C0B48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 xml:space="preserve">o 2,5 %. Zvýšily se především ceny v oddíle elektřiny, plynu, páry a klimatizovaného vzduchu o 9,6 %, z toho </w:t>
      </w:r>
      <w:r w:rsidRPr="00E42B22">
        <w:rPr>
          <w:rFonts w:cs="Arial"/>
          <w:szCs w:val="20"/>
        </w:rPr>
        <w:t xml:space="preserve">vyrobeného plynu, rozvodu plynných paliv a obchodu s plynem o 38,0 % (zejména z důvodu vyšší ceny rozvodu plynu), ceny elektřiny, přenosu, rozvodu a obchodu s elektřinou byly vyšší o 7,5 % a ceny páry a horké vody, dodávání páry a klimatizovaného vzduchu o 9,6 %. Ceny přírodní vody, úpravy a rozvodu vody a obchodu s vodou vzrostly o 9,2 %. Snížily se ceny černého a hnědého uhlí a lignitu o 6,3 %, tiskařských a nahrávacích služeb o 2,2 %, chemických látek a přípravků o 0,5 % a ropy a zemního plynu o 9,9 %. Ceny </w:t>
      </w:r>
      <w:r w:rsidRPr="00E42B22">
        <w:rPr>
          <w:rFonts w:cs="Arial"/>
          <w:b/>
          <w:bCs/>
          <w:szCs w:val="20"/>
        </w:rPr>
        <w:t>průmyslových výrobců meziročně</w:t>
      </w:r>
      <w:r w:rsidRPr="00E42B22">
        <w:rPr>
          <w:rFonts w:cs="Arial"/>
          <w:bCs/>
          <w:szCs w:val="20"/>
        </w:rPr>
        <w:t xml:space="preserve"> klesly o 1,8 % (v prosinci vzrostly o 1,4 %). Naposledy se ceny meziročně snížily v listopadu roku 2020. Nižší byly</w:t>
      </w:r>
      <w:r w:rsidRPr="00E42B22">
        <w:rPr>
          <w:rFonts w:cs="Arial"/>
          <w:szCs w:val="20"/>
        </w:rPr>
        <w:t xml:space="preserve"> ceny základních kovů o 12,3 %, potravinářských výrobků </w:t>
      </w:r>
      <w:r>
        <w:rPr>
          <w:rFonts w:cs="Arial"/>
          <w:szCs w:val="20"/>
        </w:rPr>
        <w:t xml:space="preserve">o 5,3 %, chemických látek a přípravků o 12,4 %, </w:t>
      </w:r>
      <w:r w:rsidR="00535F8E">
        <w:rPr>
          <w:rFonts w:cs="Arial"/>
          <w:szCs w:val="20"/>
        </w:rPr>
        <w:t xml:space="preserve">dřeva a </w:t>
      </w:r>
      <w:r>
        <w:rPr>
          <w:rFonts w:cs="Arial"/>
          <w:szCs w:val="20"/>
        </w:rPr>
        <w:t>dřevěných a korkových výrobků o 20,1 % a papíru a výrobků z papíru o 13,9 %.</w:t>
      </w:r>
      <w:r w:rsidRPr="0068509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elektřiny, plynu, páry a klimatizovaného vzduchu se snížily o 0,7 </w:t>
      </w:r>
      <w:r w:rsidRPr="00BA3D2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ropy a zemního plynu o 19,5 %. Klesly také ceny v oddíle koksu a</w:t>
      </w:r>
      <w:r w:rsidR="003C4217">
        <w:rPr>
          <w:rFonts w:cs="Arial"/>
          <w:szCs w:val="20"/>
        </w:rPr>
        <w:t> </w:t>
      </w:r>
      <w:r>
        <w:rPr>
          <w:rFonts w:cs="Arial"/>
          <w:szCs w:val="20"/>
        </w:rPr>
        <w:t>rafinovaných ropných produktů. Vzrostly cen</w:t>
      </w:r>
      <w:r w:rsidR="001D779B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motorových vozidel o 2,6 %, oprav, údržby a</w:t>
      </w:r>
      <w:r w:rsidR="003C4217">
        <w:rPr>
          <w:rFonts w:cs="Arial"/>
          <w:szCs w:val="20"/>
        </w:rPr>
        <w:t> </w:t>
      </w:r>
      <w:r>
        <w:rPr>
          <w:rFonts w:cs="Arial"/>
          <w:szCs w:val="20"/>
        </w:rPr>
        <w:t>instalace strojů a zařízení o 6,0 %, nápojů o 9,0 % a přírodní vody, úpravy a rozvodu vody a</w:t>
      </w:r>
      <w:r w:rsidR="003C4217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obchodu s vodou o 9,2 %.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klesly především ceny meziproduktů o 5,7 % a energií o 2,1 %.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snížily o 1,7 % (v prosinci o 0,6 %).</w:t>
      </w:r>
    </w:p>
    <w:p w14:paraId="4E2409B7" w14:textId="77777777" w:rsidR="003C4217" w:rsidRDefault="003C4217" w:rsidP="00127E11">
      <w:pPr>
        <w:rPr>
          <w:rFonts w:cs="Arial"/>
          <w:szCs w:val="20"/>
        </w:rPr>
      </w:pPr>
    </w:p>
    <w:p w14:paraId="563BD0CE" w14:textId="5B417B2F" w:rsidR="005C0B44" w:rsidRDefault="00AE7C35" w:rsidP="00530644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/>
          <w:szCs w:val="20"/>
        </w:rPr>
        <w:t xml:space="preserve">meziměsíčně </w:t>
      </w:r>
      <w:r w:rsidRPr="004E7CBC">
        <w:rPr>
          <w:rFonts w:cs="Arial"/>
          <w:bCs/>
          <w:szCs w:val="20"/>
        </w:rPr>
        <w:t xml:space="preserve">dle odhadů </w:t>
      </w:r>
      <w:r w:rsidR="00112E04">
        <w:rPr>
          <w:rFonts w:cs="Arial"/>
          <w:bCs/>
          <w:szCs w:val="20"/>
        </w:rPr>
        <w:t>nezměnily</w:t>
      </w:r>
      <w:r w:rsidRPr="004E7CBC">
        <w:rPr>
          <w:rFonts w:cs="Arial"/>
          <w:bCs/>
          <w:szCs w:val="20"/>
        </w:rPr>
        <w:t xml:space="preserve">, </w:t>
      </w:r>
      <w:r w:rsidRPr="004E7CBC">
        <w:rPr>
          <w:rFonts w:cs="Arial"/>
          <w:szCs w:val="20"/>
        </w:rPr>
        <w:t xml:space="preserve">ceny materiálů a výrobků spotřebovávaných ve stavebnictví </w:t>
      </w:r>
      <w:r w:rsidR="00112E04">
        <w:rPr>
          <w:rFonts w:cs="Arial"/>
          <w:szCs w:val="20"/>
        </w:rPr>
        <w:t>se zvýšily</w:t>
      </w:r>
      <w:r w:rsidR="001A7E2A">
        <w:rPr>
          <w:rFonts w:cs="Arial"/>
          <w:szCs w:val="20"/>
        </w:rPr>
        <w:t xml:space="preserve"> o</w:t>
      </w:r>
      <w:r w:rsidRPr="004E7CBC">
        <w:rPr>
          <w:rFonts w:cs="Arial"/>
          <w:szCs w:val="20"/>
        </w:rPr>
        <w:t> </w:t>
      </w:r>
      <w:r w:rsidR="00E71CB6" w:rsidRPr="004E7CBC">
        <w:rPr>
          <w:rFonts w:cs="Arial"/>
          <w:szCs w:val="20"/>
        </w:rPr>
        <w:t>0,</w:t>
      </w:r>
      <w:r w:rsidR="00112E04">
        <w:rPr>
          <w:rFonts w:cs="Arial"/>
          <w:szCs w:val="20"/>
        </w:rPr>
        <w:t>6</w:t>
      </w:r>
      <w:r w:rsidRPr="004E7CBC">
        <w:rPr>
          <w:rFonts w:cs="Arial"/>
          <w:szCs w:val="20"/>
        </w:rPr>
        <w:t xml:space="preserve"> %.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 o </w:t>
      </w:r>
      <w:r w:rsidR="003C37EB">
        <w:rPr>
          <w:rFonts w:cs="Arial"/>
          <w:szCs w:val="20"/>
        </w:rPr>
        <w:t>2,</w:t>
      </w:r>
      <w:r w:rsidR="00ED58AF">
        <w:rPr>
          <w:rFonts w:cs="Arial"/>
          <w:szCs w:val="20"/>
        </w:rPr>
        <w:t>0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Pr="004E7CBC">
        <w:rPr>
          <w:rFonts w:cs="Arial"/>
          <w:szCs w:val="20"/>
        </w:rPr>
        <w:t>v </w:t>
      </w:r>
      <w:r w:rsidR="001047FF">
        <w:rPr>
          <w:rFonts w:cs="Arial"/>
          <w:szCs w:val="20"/>
        </w:rPr>
        <w:t>prosinci</w:t>
      </w:r>
      <w:r w:rsidRPr="004E7CBC">
        <w:rPr>
          <w:rFonts w:cs="Arial"/>
          <w:szCs w:val="20"/>
        </w:rPr>
        <w:t xml:space="preserve"> </w:t>
      </w:r>
      <w:r w:rsidR="001047FF">
        <w:rPr>
          <w:rFonts w:cs="Arial"/>
          <w:szCs w:val="20"/>
        </w:rPr>
        <w:t xml:space="preserve">po zpřesnění </w:t>
      </w:r>
      <w:r w:rsidRPr="004E7CBC">
        <w:rPr>
          <w:rFonts w:cs="Arial"/>
          <w:szCs w:val="20"/>
        </w:rPr>
        <w:t>o </w:t>
      </w:r>
      <w:r w:rsidR="00ED58AF">
        <w:rPr>
          <w:rFonts w:cs="Arial"/>
          <w:szCs w:val="20"/>
        </w:rPr>
        <w:t>2,4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byly </w:t>
      </w:r>
      <w:r w:rsidR="00ED58AF">
        <w:rPr>
          <w:rFonts w:cs="Arial"/>
          <w:szCs w:val="20"/>
        </w:rPr>
        <w:t>nižší</w:t>
      </w:r>
      <w:r w:rsidRPr="004E7CBC">
        <w:rPr>
          <w:rFonts w:cs="Arial"/>
          <w:szCs w:val="20"/>
        </w:rPr>
        <w:t xml:space="preserve"> o </w:t>
      </w:r>
      <w:r w:rsidR="00ED58A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,1</w:t>
      </w:r>
      <w:r w:rsidRPr="004E7CBC">
        <w:rPr>
          <w:rFonts w:cs="Arial"/>
          <w:szCs w:val="20"/>
        </w:rPr>
        <w:t> % (v </w:t>
      </w:r>
      <w:r w:rsidR="001047FF">
        <w:rPr>
          <w:rFonts w:cs="Arial"/>
          <w:szCs w:val="20"/>
        </w:rPr>
        <w:t>prosinci</w:t>
      </w:r>
      <w:r w:rsidRPr="004E7CBC">
        <w:rPr>
          <w:rFonts w:cs="Arial"/>
          <w:szCs w:val="20"/>
        </w:rPr>
        <w:t xml:space="preserve"> </w:t>
      </w:r>
      <w:r w:rsidR="00901BA8">
        <w:rPr>
          <w:rFonts w:cs="Arial"/>
          <w:szCs w:val="20"/>
        </w:rPr>
        <w:t>vyšší</w:t>
      </w:r>
      <w:r w:rsidR="000E42EC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0E42EC">
        <w:rPr>
          <w:rFonts w:cs="Arial"/>
          <w:szCs w:val="20"/>
        </w:rPr>
        <w:t>0,</w:t>
      </w:r>
      <w:r w:rsidR="00ED58AF">
        <w:rPr>
          <w:rFonts w:cs="Arial"/>
          <w:szCs w:val="20"/>
        </w:rPr>
        <w:t>1</w:t>
      </w:r>
      <w:r w:rsidRPr="004E7CBC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14:paraId="050CE474" w14:textId="77777777" w:rsidR="00AE7C35" w:rsidRPr="004E7CBC" w:rsidRDefault="00AE7C35" w:rsidP="00AE7C35">
      <w:pPr>
        <w:rPr>
          <w:rFonts w:cs="Arial"/>
          <w:szCs w:val="20"/>
        </w:rPr>
      </w:pPr>
    </w:p>
    <w:p w14:paraId="5AA4F3F5" w14:textId="207AE4BA" w:rsidR="005C0B44" w:rsidRDefault="00E105D1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4F4729">
        <w:rPr>
          <w:rFonts w:cs="Arial"/>
          <w:bCs/>
          <w:iCs/>
          <w:szCs w:val="20"/>
        </w:rPr>
        <w:t>snížily o 0,1 %</w:t>
      </w:r>
      <w:r w:rsidR="00B63071">
        <w:rPr>
          <w:rFonts w:cs="Arial"/>
          <w:bCs/>
          <w:iCs/>
          <w:szCs w:val="20"/>
        </w:rPr>
        <w:t xml:space="preserve"> v důsledku </w:t>
      </w:r>
      <w:r w:rsidR="00BB7D68">
        <w:rPr>
          <w:rFonts w:cs="Arial"/>
          <w:bCs/>
          <w:iCs/>
          <w:szCs w:val="20"/>
        </w:rPr>
        <w:t>poklesu</w:t>
      </w:r>
      <w:r w:rsidR="00B63071">
        <w:rPr>
          <w:rFonts w:cs="Arial"/>
          <w:bCs/>
          <w:iCs/>
          <w:szCs w:val="20"/>
        </w:rPr>
        <w:t xml:space="preserve"> cen za reklamní služby a průzkum trhu o 16,7 % a cen za skladování a podpůrné služby v dopravě o 0,7 %</w:t>
      </w:r>
      <w:r>
        <w:rPr>
          <w:rFonts w:cs="Arial"/>
          <w:bCs/>
          <w:iCs/>
          <w:szCs w:val="20"/>
        </w:rPr>
        <w:t xml:space="preserve">. </w:t>
      </w:r>
      <w:r w:rsidR="00D26EEF">
        <w:rPr>
          <w:rFonts w:cs="Arial"/>
          <w:bCs/>
          <w:iCs/>
          <w:szCs w:val="20"/>
        </w:rPr>
        <w:t>Vzrostly</w:t>
      </w:r>
      <w:r>
        <w:rPr>
          <w:rFonts w:cs="Arial"/>
          <w:bCs/>
          <w:iCs/>
          <w:szCs w:val="20"/>
        </w:rPr>
        <w:t xml:space="preserve"> cen</w:t>
      </w:r>
      <w:r w:rsidR="00FD33A0">
        <w:rPr>
          <w:rFonts w:cs="Arial"/>
          <w:bCs/>
          <w:iCs/>
          <w:szCs w:val="20"/>
        </w:rPr>
        <w:t>y</w:t>
      </w:r>
      <w:r>
        <w:rPr>
          <w:rFonts w:cs="Arial"/>
          <w:bCs/>
          <w:iCs/>
          <w:szCs w:val="20"/>
        </w:rPr>
        <w:t xml:space="preserve"> </w:t>
      </w:r>
      <w:r w:rsidR="00D26EEF" w:rsidRPr="004E7CBC">
        <w:rPr>
          <w:rFonts w:cs="Arial"/>
          <w:szCs w:val="20"/>
        </w:rPr>
        <w:t xml:space="preserve">za služby v oblasti zaměstnání </w:t>
      </w:r>
      <w:r w:rsidR="00FD33A0">
        <w:rPr>
          <w:rFonts w:cs="Arial"/>
          <w:bCs/>
          <w:iCs/>
          <w:szCs w:val="20"/>
        </w:rPr>
        <w:t xml:space="preserve">o </w:t>
      </w:r>
      <w:r w:rsidR="00D26EEF">
        <w:rPr>
          <w:rFonts w:cs="Arial"/>
          <w:bCs/>
          <w:iCs/>
          <w:szCs w:val="20"/>
        </w:rPr>
        <w:t xml:space="preserve">3,5 %, </w:t>
      </w:r>
      <w:r w:rsidR="000A28E0">
        <w:rPr>
          <w:rFonts w:cs="Arial"/>
          <w:szCs w:val="20"/>
        </w:rPr>
        <w:t xml:space="preserve">za informační služby o 2,5 % </w:t>
      </w:r>
      <w:r w:rsidR="00D26EEF">
        <w:rPr>
          <w:rFonts w:cs="Arial"/>
          <w:szCs w:val="20"/>
        </w:rPr>
        <w:t xml:space="preserve">a za poradenství v oblasti řízení o 1,8 %. Ceny </w:t>
      </w:r>
      <w:r w:rsidR="000A28E0" w:rsidRPr="004E7CBC">
        <w:rPr>
          <w:rFonts w:cs="Arial"/>
          <w:szCs w:val="20"/>
        </w:rPr>
        <w:t xml:space="preserve">za služby v oblasti </w:t>
      </w:r>
      <w:r w:rsidR="000A28E0">
        <w:rPr>
          <w:rFonts w:cs="Arial"/>
          <w:szCs w:val="20"/>
        </w:rPr>
        <w:t>nemovitostí</w:t>
      </w:r>
      <w:r w:rsidR="000A28E0" w:rsidRPr="004E7CBC">
        <w:rPr>
          <w:rFonts w:cs="Arial"/>
          <w:szCs w:val="20"/>
        </w:rPr>
        <w:t xml:space="preserve"> </w:t>
      </w:r>
      <w:r w:rsidR="000A28E0">
        <w:rPr>
          <w:rFonts w:cs="Arial"/>
          <w:szCs w:val="20"/>
        </w:rPr>
        <w:t xml:space="preserve">a za vydavatelské služby se zvýšily shodně </w:t>
      </w:r>
      <w:r w:rsidR="000A28E0" w:rsidRPr="004E7CBC">
        <w:rPr>
          <w:rFonts w:cs="Arial"/>
          <w:szCs w:val="20"/>
        </w:rPr>
        <w:t>o </w:t>
      </w:r>
      <w:r w:rsidR="000A28E0">
        <w:rPr>
          <w:rFonts w:cs="Arial"/>
          <w:szCs w:val="20"/>
        </w:rPr>
        <w:t>2,7</w:t>
      </w:r>
      <w:r w:rsidR="000A28E0" w:rsidRPr="004E7CBC">
        <w:rPr>
          <w:rFonts w:cs="Arial"/>
          <w:szCs w:val="20"/>
        </w:rPr>
        <w:t> %</w:t>
      </w:r>
      <w:r w:rsidR="000A28E0">
        <w:rPr>
          <w:rFonts w:cs="Arial"/>
          <w:szCs w:val="20"/>
        </w:rPr>
        <w:t xml:space="preserve">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BB7D68">
        <w:rPr>
          <w:rFonts w:cs="Arial"/>
          <w:szCs w:val="20"/>
        </w:rPr>
        <w:t>vzrostly</w:t>
      </w:r>
      <w:r w:rsidR="000A28E0">
        <w:rPr>
          <w:rFonts w:cs="Arial"/>
          <w:szCs w:val="20"/>
        </w:rPr>
        <w:t xml:space="preserve"> o 1,2 %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7E5658">
        <w:rPr>
          <w:rFonts w:cs="Arial"/>
          <w:szCs w:val="20"/>
        </w:rPr>
        <w:t>4,</w:t>
      </w:r>
      <w:r w:rsidR="00AD216B">
        <w:rPr>
          <w:rFonts w:cs="Arial"/>
          <w:szCs w:val="20"/>
        </w:rPr>
        <w:t>6</w:t>
      </w:r>
      <w:r w:rsidRPr="004E7CBC">
        <w:rPr>
          <w:rFonts w:cs="Arial"/>
          <w:szCs w:val="20"/>
        </w:rPr>
        <w:t> % (v </w:t>
      </w:r>
      <w:r w:rsidR="001047FF">
        <w:rPr>
          <w:rFonts w:cs="Arial"/>
          <w:szCs w:val="20"/>
        </w:rPr>
        <w:t>prosinci</w:t>
      </w:r>
      <w:r w:rsidRPr="004E7CBC">
        <w:rPr>
          <w:rFonts w:cs="Arial"/>
          <w:szCs w:val="20"/>
        </w:rPr>
        <w:t xml:space="preserve"> o </w:t>
      </w:r>
      <w:r w:rsidR="00AD216B">
        <w:rPr>
          <w:rFonts w:cs="Arial"/>
          <w:szCs w:val="20"/>
        </w:rPr>
        <w:t>4,4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CF1CB9">
        <w:rPr>
          <w:rFonts w:cs="Arial"/>
          <w:szCs w:val="20"/>
        </w:rPr>
        <w:t xml:space="preserve">za reklamní služby a průzkum trhu o 13,1 %, </w:t>
      </w:r>
      <w:r w:rsidR="00CF1CB9" w:rsidRPr="004E7CBC">
        <w:rPr>
          <w:rFonts w:cs="Arial"/>
          <w:szCs w:val="20"/>
        </w:rPr>
        <w:t>za služby v oblasti zaměstnání o </w:t>
      </w:r>
      <w:r w:rsidR="00CF1CB9">
        <w:rPr>
          <w:rFonts w:cs="Arial"/>
          <w:szCs w:val="20"/>
        </w:rPr>
        <w:t>11,8</w:t>
      </w:r>
      <w:r w:rsidR="00CF1CB9" w:rsidRPr="004E7CBC">
        <w:rPr>
          <w:rFonts w:cs="Arial"/>
          <w:szCs w:val="20"/>
        </w:rPr>
        <w:t> %</w:t>
      </w:r>
      <w:r w:rsidR="002D1E36">
        <w:rPr>
          <w:rFonts w:cs="Arial"/>
          <w:szCs w:val="20"/>
        </w:rPr>
        <w:t xml:space="preserve"> a</w:t>
      </w:r>
      <w:r w:rsidR="00CF1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za poštovní a kurýrní služby o </w:t>
      </w:r>
      <w:r w:rsidR="00CF1CB9">
        <w:rPr>
          <w:rFonts w:cs="Arial"/>
          <w:szCs w:val="20"/>
        </w:rPr>
        <w:t>10,9</w:t>
      </w:r>
      <w:r>
        <w:rPr>
          <w:rFonts w:cs="Arial"/>
          <w:szCs w:val="20"/>
        </w:rPr>
        <w:t> %</w:t>
      </w:r>
      <w:r w:rsidR="002D1E36">
        <w:rPr>
          <w:rFonts w:cs="Arial"/>
          <w:szCs w:val="20"/>
        </w:rPr>
        <w:t>. Vyšší byly ceny</w:t>
      </w:r>
      <w:r>
        <w:rPr>
          <w:rFonts w:cs="Arial"/>
          <w:szCs w:val="20"/>
        </w:rPr>
        <w:t xml:space="preserve"> </w:t>
      </w:r>
      <w:r w:rsidR="00CF1CB9" w:rsidRPr="004E7CBC">
        <w:rPr>
          <w:rFonts w:cs="Arial"/>
          <w:szCs w:val="20"/>
        </w:rPr>
        <w:t xml:space="preserve">za služby v oblasti </w:t>
      </w:r>
      <w:r w:rsidR="00CF1CB9">
        <w:rPr>
          <w:rFonts w:cs="Arial"/>
          <w:szCs w:val="20"/>
        </w:rPr>
        <w:t>nemovitostí</w:t>
      </w:r>
      <w:r w:rsidR="00CF1CB9" w:rsidRPr="004E7CBC">
        <w:rPr>
          <w:rFonts w:cs="Arial"/>
          <w:szCs w:val="20"/>
        </w:rPr>
        <w:t xml:space="preserve"> </w:t>
      </w:r>
      <w:r w:rsidR="00CF1CB9">
        <w:rPr>
          <w:rFonts w:cs="Arial"/>
          <w:szCs w:val="20"/>
        </w:rPr>
        <w:t xml:space="preserve">o 7,3 %, za právní a účetnické služby o 5,9 % a </w:t>
      </w:r>
      <w:r w:rsidR="007E5658">
        <w:rPr>
          <w:rFonts w:cs="Arial"/>
          <w:szCs w:val="20"/>
        </w:rPr>
        <w:t>za vydavatelské služby o 5,</w:t>
      </w:r>
      <w:r w:rsidR="00CF1CB9">
        <w:rPr>
          <w:rFonts w:cs="Arial"/>
          <w:szCs w:val="20"/>
        </w:rPr>
        <w:t>2</w:t>
      </w:r>
      <w:r w:rsidR="007E5658">
        <w:rPr>
          <w:rFonts w:cs="Arial"/>
          <w:szCs w:val="20"/>
        </w:rPr>
        <w:t> %</w:t>
      </w:r>
      <w:r w:rsidR="007E5658"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FB3FDC">
        <w:rPr>
          <w:rFonts w:cs="Arial"/>
          <w:szCs w:val="20"/>
        </w:rPr>
        <w:t>4,</w:t>
      </w:r>
      <w:r w:rsidR="00F20E75">
        <w:rPr>
          <w:rFonts w:cs="Arial"/>
          <w:szCs w:val="20"/>
        </w:rPr>
        <w:t>0</w:t>
      </w:r>
      <w:r w:rsidRPr="004E7CBC">
        <w:rPr>
          <w:rFonts w:cs="Arial"/>
          <w:szCs w:val="20"/>
        </w:rPr>
        <w:t> % (v </w:t>
      </w:r>
      <w:r w:rsidR="001047FF">
        <w:rPr>
          <w:rFonts w:cs="Arial"/>
          <w:szCs w:val="20"/>
        </w:rPr>
        <w:t>prosinci</w:t>
      </w:r>
      <w:r w:rsidRPr="004E7CBC">
        <w:rPr>
          <w:rFonts w:cs="Arial"/>
          <w:szCs w:val="20"/>
        </w:rPr>
        <w:t xml:space="preserve"> o </w:t>
      </w:r>
      <w:r w:rsidR="00F20E75">
        <w:rPr>
          <w:rFonts w:cs="Arial"/>
          <w:szCs w:val="20"/>
        </w:rPr>
        <w:t>4,4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14:paraId="25A56912" w14:textId="6BED78AC" w:rsidR="008127C2" w:rsidRDefault="008127C2" w:rsidP="000B3C7F">
      <w:pPr>
        <w:rPr>
          <w:rFonts w:cs="Arial"/>
          <w:szCs w:val="20"/>
        </w:rPr>
      </w:pPr>
    </w:p>
    <w:p w14:paraId="0B391738" w14:textId="77777777" w:rsidR="008127C2" w:rsidRPr="00BC6E8C" w:rsidRDefault="008127C2" w:rsidP="008127C2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>Ceny průmyslových výrobců v EU –</w:t>
      </w:r>
      <w:r>
        <w:rPr>
          <w:rFonts w:cs="Arial"/>
        </w:rPr>
        <w:t xml:space="preserve"> prosinec</w:t>
      </w:r>
      <w:r w:rsidRPr="00BC6E8C">
        <w:rPr>
          <w:rFonts w:cs="Arial"/>
        </w:rPr>
        <w:t xml:space="preserve"> 202</w:t>
      </w:r>
      <w:r>
        <w:rPr>
          <w:rFonts w:cs="Arial"/>
        </w:rPr>
        <w:t>3</w:t>
      </w:r>
      <w:r w:rsidRPr="00BC6E8C">
        <w:rPr>
          <w:rFonts w:cs="Arial"/>
        </w:rPr>
        <w:t xml:space="preserve"> (předběžná data) </w:t>
      </w:r>
    </w:p>
    <w:p w14:paraId="103B56D3" w14:textId="283C640F" w:rsidR="008127C2" w:rsidRDefault="008127C2" w:rsidP="008127C2">
      <w:pPr>
        <w:rPr>
          <w:rFonts w:cs="Arial"/>
          <w:szCs w:val="20"/>
        </w:rPr>
      </w:pPr>
      <w:r w:rsidRPr="00BC6E8C">
        <w:rPr>
          <w:rFonts w:cs="Arial"/>
          <w:bCs/>
          <w:iCs/>
          <w:szCs w:val="20"/>
        </w:rPr>
        <w:t>V zemích Evropské unie (EU)</w:t>
      </w:r>
      <w:r>
        <w:rPr>
          <w:rFonts w:cs="Arial"/>
          <w:bCs/>
          <w:iCs/>
          <w:szCs w:val="20"/>
        </w:rPr>
        <w:t>,</w:t>
      </w:r>
      <w:r w:rsidRPr="00BC6E8C">
        <w:rPr>
          <w:rFonts w:cs="Arial"/>
          <w:bCs/>
          <w:iCs/>
          <w:szCs w:val="20"/>
        </w:rPr>
        <w:t xml:space="preserve">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</w:t>
      </w:r>
      <w:r w:rsidRPr="00BC6E8C">
        <w:rPr>
          <w:rFonts w:cs="Arial"/>
          <w:bCs/>
          <w:iCs/>
          <w:szCs w:val="20"/>
        </w:rPr>
        <w:t xml:space="preserve"> ceny průmyslových výrobců v</w:t>
      </w:r>
      <w:r>
        <w:rPr>
          <w:rFonts w:cs="Arial"/>
          <w:bCs/>
          <w:iCs/>
          <w:szCs w:val="20"/>
        </w:rPr>
        <w:t xml:space="preserve"> prosinci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klesly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9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listopadu o 0,3 %).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snížily ceny v Irsku o 12,0 %, v Nizozemsku o 1,8 % a v Estonsku o 1,4 %. V Polsku byly ceny nižší o 1,3 %, v Německu o 1,2 %, v Rakousku o 0,9 %, v Česku o 0,5 % a na Slovensku o 0,3 %. Ceny vzrostly v Řecku o 1,0 %, v Belgii o 0,5 %, na Kypru a v Lucembursku shodně o 0,3 % a ve Francii o 0,1 %. </w:t>
      </w: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prosinci se ceny v EU </w:t>
      </w:r>
      <w:r>
        <w:rPr>
          <w:rFonts w:cs="Arial"/>
          <w:b/>
          <w:szCs w:val="20"/>
        </w:rPr>
        <w:t>m</w:t>
      </w:r>
      <w:r w:rsidRPr="00BC6E8C">
        <w:rPr>
          <w:rFonts w:cs="Arial"/>
          <w:b/>
          <w:szCs w:val="20"/>
        </w:rPr>
        <w:t>eziročně</w:t>
      </w:r>
      <w:r>
        <w:rPr>
          <w:rFonts w:cs="Arial"/>
          <w:szCs w:val="20"/>
        </w:rPr>
        <w:t xml:space="preserve"> snížily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listopadu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>Ceny klesly nejvíce v Irsku o 43,5 %, v Itálii o 20,5 % a v Bulharsku o 19,8 %. V Německu se ceny snížily o 8,7 %, v Polsku o 6,3 % a v Rakousku o 5,1 %. Nejvíce vzrostly ceny v Lucembursku o 20,2 % a na Slovensku o 13,3 %. V Česku se ceny</w:t>
      </w:r>
      <w:r>
        <w:rPr>
          <w:rFonts w:cs="Arial"/>
          <w:bCs/>
          <w:szCs w:val="20"/>
        </w:rPr>
        <w:t xml:space="preserve"> zvýšily o 1,4 %.</w:t>
      </w:r>
    </w:p>
    <w:p w14:paraId="521C555E" w14:textId="77777777" w:rsidR="0005481F" w:rsidRDefault="0005481F" w:rsidP="0005481F">
      <w:pPr>
        <w:rPr>
          <w:rFonts w:cs="Arial"/>
          <w:bCs/>
          <w:szCs w:val="20"/>
        </w:rPr>
      </w:pPr>
    </w:p>
    <w:p w14:paraId="2403CDFE" w14:textId="77777777" w:rsidR="004C63D8" w:rsidRDefault="004C63D8" w:rsidP="004C63D8">
      <w:pPr>
        <w:jc w:val="center"/>
        <w:rPr>
          <w:rFonts w:cs="Arial"/>
          <w:b/>
          <w:szCs w:val="20"/>
        </w:rPr>
      </w:pPr>
      <w:r w:rsidRPr="004C63D8">
        <w:rPr>
          <w:rFonts w:cs="Arial"/>
          <w:b/>
          <w:szCs w:val="20"/>
        </w:rPr>
        <w:t>* * *</w:t>
      </w:r>
    </w:p>
    <w:p w14:paraId="410250C1" w14:textId="77777777" w:rsidR="004C63D8" w:rsidRPr="004C63D8" w:rsidRDefault="004C63D8" w:rsidP="004C63D8">
      <w:pPr>
        <w:jc w:val="center"/>
        <w:rPr>
          <w:rFonts w:cs="Arial"/>
          <w:b/>
          <w:szCs w:val="20"/>
        </w:rPr>
      </w:pPr>
    </w:p>
    <w:p w14:paraId="10E0E0E5" w14:textId="35FF577B" w:rsidR="005A443D" w:rsidRPr="00501950" w:rsidRDefault="005A443D" w:rsidP="005A443D">
      <w:pPr>
        <w:pStyle w:val="Nadpis1"/>
        <w:rPr>
          <w:rFonts w:eastAsia="Calibri"/>
        </w:rPr>
      </w:pPr>
      <w:r w:rsidRPr="00501950">
        <w:rPr>
          <w:rFonts w:eastAsia="Calibri"/>
        </w:rPr>
        <w:t>Informace k</w:t>
      </w:r>
      <w:r>
        <w:rPr>
          <w:rFonts w:eastAsia="Calibri"/>
        </w:rPr>
        <w:t> </w:t>
      </w:r>
      <w:r w:rsidRPr="00501950">
        <w:rPr>
          <w:rFonts w:eastAsia="Calibri"/>
        </w:rPr>
        <w:t>reviz</w:t>
      </w:r>
      <w:r>
        <w:rPr>
          <w:rFonts w:eastAsia="Calibri"/>
        </w:rPr>
        <w:t xml:space="preserve">i </w:t>
      </w:r>
      <w:r w:rsidRPr="00FC0FB0">
        <w:t>index</w:t>
      </w:r>
      <w:r>
        <w:t>u</w:t>
      </w:r>
      <w:r w:rsidRPr="00FC0FB0">
        <w:t xml:space="preserve"> cen tržních služeb</w:t>
      </w:r>
      <w:r>
        <w:t xml:space="preserve"> </w:t>
      </w:r>
    </w:p>
    <w:p w14:paraId="1E20706F" w14:textId="77777777" w:rsidR="005A443D" w:rsidRPr="00A102D1" w:rsidRDefault="005A443D" w:rsidP="005A443D">
      <w:pPr>
        <w:rPr>
          <w:rFonts w:cs="Arial"/>
          <w:b/>
          <w:szCs w:val="20"/>
        </w:rPr>
      </w:pPr>
    </w:p>
    <w:p w14:paraId="5D86117D" w14:textId="2414490E" w:rsidR="005A443D" w:rsidRPr="00636180" w:rsidRDefault="00E772FC" w:rsidP="005A443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772FC">
        <w:rPr>
          <w:rFonts w:ascii="Arial" w:hAnsi="Arial" w:cs="Arial"/>
          <w:sz w:val="20"/>
          <w:szCs w:val="20"/>
        </w:rPr>
        <w:t>V průběhu roku 202</w:t>
      </w:r>
      <w:r>
        <w:rPr>
          <w:rFonts w:ascii="Arial" w:hAnsi="Arial" w:cs="Arial"/>
          <w:sz w:val="20"/>
          <w:szCs w:val="20"/>
        </w:rPr>
        <w:t>3</w:t>
      </w:r>
      <w:r w:rsidRPr="00E772FC">
        <w:rPr>
          <w:rFonts w:ascii="Arial" w:hAnsi="Arial" w:cs="Arial"/>
          <w:sz w:val="20"/>
          <w:szCs w:val="20"/>
        </w:rPr>
        <w:t xml:space="preserve"> proběhla standardní komplexní </w:t>
      </w:r>
      <w:r w:rsidR="005A443D" w:rsidRPr="00E772FC">
        <w:rPr>
          <w:rFonts w:ascii="Arial" w:hAnsi="Arial" w:cs="Arial"/>
          <w:b/>
          <w:sz w:val="20"/>
          <w:szCs w:val="20"/>
        </w:rPr>
        <w:t>revize</w:t>
      </w:r>
      <w:r w:rsidR="005A443D" w:rsidRPr="00D54809">
        <w:rPr>
          <w:rFonts w:ascii="Arial" w:hAnsi="Arial" w:cs="Arial"/>
          <w:b/>
          <w:sz w:val="20"/>
          <w:szCs w:val="20"/>
        </w:rPr>
        <w:t xml:space="preserve"> výpočtu indexů cen </w:t>
      </w:r>
      <w:r w:rsidR="005A443D">
        <w:rPr>
          <w:rFonts w:ascii="Arial" w:hAnsi="Arial" w:cs="Arial"/>
          <w:b/>
          <w:sz w:val="20"/>
          <w:szCs w:val="20"/>
        </w:rPr>
        <w:t>tržních služeb</w:t>
      </w:r>
      <w:r w:rsidR="00341403">
        <w:rPr>
          <w:rFonts w:ascii="Arial" w:hAnsi="Arial" w:cs="Arial"/>
          <w:b/>
          <w:sz w:val="20"/>
          <w:szCs w:val="20"/>
        </w:rPr>
        <w:t>,</w:t>
      </w:r>
      <w:r w:rsidR="005A443D" w:rsidRPr="00D17401">
        <w:rPr>
          <w:rFonts w:ascii="Arial" w:hAnsi="Arial" w:cs="Arial"/>
          <w:sz w:val="20"/>
          <w:szCs w:val="20"/>
        </w:rPr>
        <w:t xml:space="preserve"> ve které do</w:t>
      </w:r>
      <w:r w:rsidR="00341403">
        <w:rPr>
          <w:rFonts w:ascii="Arial" w:hAnsi="Arial" w:cs="Arial"/>
          <w:sz w:val="20"/>
          <w:szCs w:val="20"/>
        </w:rPr>
        <w:t>šlo</w:t>
      </w:r>
      <w:r w:rsidR="005A443D" w:rsidRPr="00D17401">
        <w:rPr>
          <w:rFonts w:ascii="Arial" w:hAnsi="Arial" w:cs="Arial"/>
          <w:sz w:val="20"/>
          <w:szCs w:val="20"/>
        </w:rPr>
        <w:t xml:space="preserve"> ke změně původn</w:t>
      </w:r>
      <w:r w:rsidR="005A443D">
        <w:rPr>
          <w:rFonts w:ascii="Arial" w:hAnsi="Arial" w:cs="Arial"/>
          <w:sz w:val="20"/>
          <w:szCs w:val="20"/>
        </w:rPr>
        <w:t>í</w:t>
      </w:r>
      <w:r w:rsidR="005A443D" w:rsidRPr="00D17401">
        <w:rPr>
          <w:rFonts w:ascii="Arial" w:hAnsi="Arial" w:cs="Arial"/>
          <w:sz w:val="20"/>
          <w:szCs w:val="20"/>
        </w:rPr>
        <w:t xml:space="preserve"> váhové struktury odvozené z tuzemských tržeb roku 20</w:t>
      </w:r>
      <w:r w:rsidR="005A443D">
        <w:rPr>
          <w:rFonts w:ascii="Arial" w:hAnsi="Arial" w:cs="Arial"/>
          <w:sz w:val="20"/>
          <w:szCs w:val="20"/>
        </w:rPr>
        <w:t>15</w:t>
      </w:r>
      <w:r w:rsidR="005A443D" w:rsidRPr="00D17401">
        <w:rPr>
          <w:rFonts w:ascii="Arial" w:hAnsi="Arial" w:cs="Arial"/>
          <w:sz w:val="20"/>
          <w:szCs w:val="20"/>
        </w:rPr>
        <w:t xml:space="preserve"> na novou váhovou strukturu odpovídaj</w:t>
      </w:r>
      <w:r w:rsidR="00341403">
        <w:rPr>
          <w:rFonts w:ascii="Arial" w:hAnsi="Arial" w:cs="Arial"/>
          <w:sz w:val="20"/>
          <w:szCs w:val="20"/>
        </w:rPr>
        <w:t xml:space="preserve">ící tuzemským tržbám roku 2021 </w:t>
      </w:r>
      <w:r w:rsidR="005A443D" w:rsidRPr="00D17401">
        <w:rPr>
          <w:rFonts w:ascii="Arial" w:hAnsi="Arial" w:cs="Arial"/>
          <w:sz w:val="20"/>
          <w:szCs w:val="20"/>
        </w:rPr>
        <w:t xml:space="preserve">a k řadě změn ve výběru respondentů a reprezentantů. </w:t>
      </w:r>
    </w:p>
    <w:p w14:paraId="7B59C6F7" w14:textId="3578502D" w:rsidR="005A443D" w:rsidRDefault="005A443D" w:rsidP="005A443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76280">
        <w:rPr>
          <w:rFonts w:ascii="Arial" w:hAnsi="Arial" w:cs="Arial"/>
          <w:sz w:val="20"/>
          <w:szCs w:val="20"/>
        </w:rPr>
        <w:t xml:space="preserve">enové </w:t>
      </w:r>
      <w:r w:rsidRPr="00276280">
        <w:rPr>
          <w:rFonts w:ascii="Arial" w:hAnsi="Arial" w:cs="Arial"/>
          <w:b/>
          <w:sz w:val="20"/>
          <w:szCs w:val="20"/>
        </w:rPr>
        <w:t>indexy tržních služeb</w:t>
      </w:r>
      <w:r w:rsidRPr="00276280">
        <w:rPr>
          <w:rFonts w:ascii="Arial" w:hAnsi="Arial" w:cs="Arial"/>
          <w:sz w:val="20"/>
          <w:szCs w:val="20"/>
        </w:rPr>
        <w:t xml:space="preserve"> </w:t>
      </w:r>
      <w:r w:rsidR="00341403">
        <w:rPr>
          <w:rFonts w:ascii="Arial" w:hAnsi="Arial" w:cs="Arial"/>
          <w:sz w:val="20"/>
          <w:szCs w:val="20"/>
        </w:rPr>
        <w:t>jsou</w:t>
      </w:r>
      <w:r w:rsidRPr="00276280">
        <w:rPr>
          <w:rFonts w:ascii="Arial" w:hAnsi="Arial" w:cs="Arial"/>
          <w:sz w:val="20"/>
          <w:szCs w:val="20"/>
        </w:rPr>
        <w:t xml:space="preserve"> </w:t>
      </w:r>
      <w:r w:rsidR="009F3EBC">
        <w:rPr>
          <w:rFonts w:ascii="Arial" w:hAnsi="Arial" w:cs="Arial"/>
          <w:sz w:val="20"/>
          <w:szCs w:val="20"/>
        </w:rPr>
        <w:t xml:space="preserve">nyní </w:t>
      </w:r>
      <w:r w:rsidRPr="00276280">
        <w:rPr>
          <w:rFonts w:ascii="Arial" w:hAnsi="Arial" w:cs="Arial"/>
          <w:sz w:val="20"/>
          <w:szCs w:val="20"/>
        </w:rPr>
        <w:t xml:space="preserve">počítány k novému </w:t>
      </w:r>
      <w:r>
        <w:rPr>
          <w:rFonts w:ascii="Arial" w:hAnsi="Arial" w:cs="Arial"/>
          <w:sz w:val="20"/>
          <w:szCs w:val="20"/>
        </w:rPr>
        <w:t>cenovému</w:t>
      </w:r>
      <w:r w:rsidRPr="00276280">
        <w:rPr>
          <w:rFonts w:ascii="Arial" w:hAnsi="Arial" w:cs="Arial"/>
          <w:sz w:val="20"/>
          <w:szCs w:val="20"/>
        </w:rPr>
        <w:t xml:space="preserve"> základu průměr roku 2021 = 100 na nových vahách, založených na struktuře tržeb roku 2021.</w:t>
      </w:r>
      <w:r>
        <w:rPr>
          <w:rFonts w:ascii="Arial" w:hAnsi="Arial" w:cs="Arial"/>
          <w:sz w:val="20"/>
          <w:szCs w:val="20"/>
        </w:rPr>
        <w:t xml:space="preserve"> </w:t>
      </w:r>
      <w:r w:rsidRPr="00D17401">
        <w:rPr>
          <w:rFonts w:ascii="Arial" w:hAnsi="Arial" w:cs="Arial"/>
          <w:sz w:val="20"/>
          <w:szCs w:val="20"/>
        </w:rPr>
        <w:t xml:space="preserve">Takto vypočtené </w:t>
      </w:r>
      <w:r w:rsidRPr="00510B0E">
        <w:rPr>
          <w:rFonts w:ascii="Arial" w:hAnsi="Arial" w:cs="Arial"/>
          <w:sz w:val="20"/>
          <w:szCs w:val="20"/>
        </w:rPr>
        <w:t xml:space="preserve">indexy </w:t>
      </w:r>
      <w:r w:rsidR="00341403">
        <w:rPr>
          <w:rFonts w:ascii="Arial" w:hAnsi="Arial" w:cs="Arial"/>
          <w:sz w:val="20"/>
          <w:szCs w:val="20"/>
        </w:rPr>
        <w:t>jsou</w:t>
      </w:r>
      <w:r w:rsidRPr="00510B0E">
        <w:rPr>
          <w:rFonts w:ascii="Arial" w:hAnsi="Arial" w:cs="Arial"/>
          <w:sz w:val="20"/>
          <w:szCs w:val="20"/>
        </w:rPr>
        <w:t xml:space="preserve"> řetězeny k indexům o</w:t>
      </w:r>
      <w:r w:rsidRPr="002A4977">
        <w:rPr>
          <w:rFonts w:ascii="Arial" w:hAnsi="Arial" w:cs="Arial"/>
          <w:sz w:val="20"/>
          <w:szCs w:val="20"/>
        </w:rPr>
        <w:t xml:space="preserve"> základu průměr roku 2015</w:t>
      </w:r>
      <w:r>
        <w:rPr>
          <w:rFonts w:ascii="Arial" w:hAnsi="Arial" w:cs="Arial"/>
          <w:sz w:val="20"/>
          <w:szCs w:val="20"/>
        </w:rPr>
        <w:t> </w:t>
      </w:r>
      <w:r w:rsidRPr="00D17401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 </w:t>
      </w:r>
      <w:r w:rsidRPr="002A4977">
        <w:rPr>
          <w:rFonts w:ascii="Arial" w:hAnsi="Arial" w:cs="Arial"/>
          <w:sz w:val="20"/>
          <w:szCs w:val="20"/>
        </w:rPr>
        <w:t xml:space="preserve">100, čímž </w:t>
      </w:r>
      <w:r w:rsidR="00341403">
        <w:rPr>
          <w:rFonts w:ascii="Arial" w:hAnsi="Arial" w:cs="Arial"/>
          <w:sz w:val="20"/>
          <w:szCs w:val="20"/>
        </w:rPr>
        <w:t>je</w:t>
      </w:r>
      <w:r w:rsidRPr="002A4977">
        <w:rPr>
          <w:rFonts w:ascii="Arial" w:hAnsi="Arial" w:cs="Arial"/>
          <w:sz w:val="20"/>
          <w:szCs w:val="20"/>
        </w:rPr>
        <w:t xml:space="preserve"> zajištěno pokračování dosavadní časové řady.</w:t>
      </w:r>
    </w:p>
    <w:p w14:paraId="3E32FAC6" w14:textId="77777777" w:rsidR="005A443D" w:rsidRDefault="005A443D" w:rsidP="005A443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4CB6050" w14:textId="09F934D7" w:rsidR="005A443D" w:rsidRDefault="005A443D" w:rsidP="005A443D">
      <w:pPr>
        <w:rPr>
          <w:rFonts w:cs="Arial"/>
          <w:szCs w:val="20"/>
        </w:rPr>
      </w:pPr>
      <w:r>
        <w:rPr>
          <w:rFonts w:cs="Arial"/>
          <w:szCs w:val="20"/>
        </w:rPr>
        <w:t xml:space="preserve">Níže uvedené </w:t>
      </w:r>
      <w:r w:rsidRPr="00D17401">
        <w:rPr>
          <w:rFonts w:cs="Arial"/>
          <w:szCs w:val="20"/>
        </w:rPr>
        <w:t>agregace</w:t>
      </w:r>
      <w:r w:rsidRPr="00D26053">
        <w:rPr>
          <w:rFonts w:cs="Arial"/>
          <w:szCs w:val="20"/>
        </w:rPr>
        <w:t xml:space="preserve"> </w:t>
      </w:r>
      <w:r w:rsidR="00341403">
        <w:rPr>
          <w:rFonts w:cs="Arial"/>
          <w:szCs w:val="20"/>
        </w:rPr>
        <w:t>byly</w:t>
      </w:r>
      <w:r w:rsidRPr="006961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D17401">
        <w:rPr>
          <w:rFonts w:cs="Arial"/>
          <w:szCs w:val="20"/>
        </w:rPr>
        <w:t xml:space="preserve">e sledování a z publikování </w:t>
      </w:r>
    </w:p>
    <w:p w14:paraId="493AA37F" w14:textId="77777777" w:rsidR="005A443D" w:rsidRPr="00D17401" w:rsidRDefault="005A443D" w:rsidP="005A443D">
      <w:pPr>
        <w:rPr>
          <w:rFonts w:cs="Arial"/>
          <w:szCs w:val="20"/>
        </w:rPr>
      </w:pPr>
      <w:r w:rsidRPr="00D17401">
        <w:rPr>
          <w:rFonts w:cs="Arial"/>
          <w:szCs w:val="20"/>
        </w:rPr>
        <w:t>vyřazeny</w:t>
      </w:r>
    </w:p>
    <w:p w14:paraId="699F0F15" w14:textId="77777777" w:rsidR="005A443D" w:rsidRPr="006A405E" w:rsidRDefault="005A443D" w:rsidP="005A443D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K641</w:t>
      </w:r>
      <w:r>
        <w:rPr>
          <w:rFonts w:cs="Arial"/>
          <w:szCs w:val="20"/>
        </w:rPr>
        <w:tab/>
      </w:r>
      <w:r w:rsidRPr="006A405E">
        <w:rPr>
          <w:rFonts w:cs="Arial"/>
          <w:szCs w:val="20"/>
        </w:rPr>
        <w:t>Peněžní zprostředkovatelské činnosti</w:t>
      </w:r>
    </w:p>
    <w:p w14:paraId="16129191" w14:textId="77777777" w:rsidR="005A443D" w:rsidRPr="006A405E" w:rsidRDefault="005A443D" w:rsidP="005A443D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>K649</w:t>
      </w:r>
      <w:r>
        <w:rPr>
          <w:rFonts w:cs="Arial"/>
          <w:szCs w:val="20"/>
        </w:rPr>
        <w:tab/>
      </w:r>
      <w:r w:rsidRPr="006A405E">
        <w:rPr>
          <w:rFonts w:cs="Arial"/>
          <w:szCs w:val="20"/>
        </w:rPr>
        <w:t>Ostatní finanční služby kromě pojišťovnictví a penzijního financování</w:t>
      </w:r>
    </w:p>
    <w:p w14:paraId="61672198" w14:textId="77777777" w:rsidR="005A443D" w:rsidRDefault="005A443D" w:rsidP="005A443D">
      <w:pPr>
        <w:ind w:left="1440" w:hanging="1440"/>
        <w:rPr>
          <w:rFonts w:cs="Arial"/>
          <w:szCs w:val="20"/>
        </w:rPr>
      </w:pPr>
    </w:p>
    <w:p w14:paraId="4C80ADB8" w14:textId="77777777" w:rsidR="005A443D" w:rsidRDefault="005A443D" w:rsidP="005A443D">
      <w:pPr>
        <w:ind w:left="1440" w:hanging="1440"/>
        <w:rPr>
          <w:rFonts w:cs="Arial"/>
          <w:szCs w:val="20"/>
        </w:rPr>
      </w:pPr>
      <w:r>
        <w:rPr>
          <w:rFonts w:cs="Arial"/>
          <w:szCs w:val="20"/>
        </w:rPr>
        <w:t>zařazeny</w:t>
      </w:r>
    </w:p>
    <w:p w14:paraId="7F953C17" w14:textId="64BD89CB" w:rsidR="005A443D" w:rsidRPr="006A405E" w:rsidRDefault="005A443D" w:rsidP="005A443D">
      <w:pPr>
        <w:pStyle w:val="Odstavecseseznamem"/>
        <w:numPr>
          <w:ilvl w:val="0"/>
          <w:numId w:val="2"/>
        </w:numPr>
        <w:rPr>
          <w:rFonts w:cs="Arial"/>
          <w:szCs w:val="20"/>
        </w:rPr>
      </w:pPr>
      <w:r w:rsidRPr="006A405E">
        <w:rPr>
          <w:rFonts w:cs="Arial"/>
          <w:szCs w:val="20"/>
        </w:rPr>
        <w:t>J59</w:t>
      </w:r>
      <w:r w:rsidRPr="006A405E">
        <w:rPr>
          <w:rFonts w:cs="Arial"/>
          <w:szCs w:val="20"/>
        </w:rPr>
        <w:tab/>
        <w:t xml:space="preserve">Činnosti v oblasti filmů, videozáznamů a televizních </w:t>
      </w:r>
      <w:r w:rsidR="00380017">
        <w:rPr>
          <w:rFonts w:cs="Arial"/>
          <w:szCs w:val="20"/>
        </w:rPr>
        <w:t>pořadů</w:t>
      </w:r>
      <w:r w:rsidRPr="006A405E">
        <w:rPr>
          <w:rFonts w:cs="Arial"/>
          <w:szCs w:val="20"/>
        </w:rPr>
        <w:t>, pořizování zvukových nahrávek a hudební vydavatelské činnosti</w:t>
      </w:r>
    </w:p>
    <w:p w14:paraId="1B2F2CCD" w14:textId="77777777" w:rsidR="005A443D" w:rsidRPr="006A405E" w:rsidRDefault="005A443D" w:rsidP="005A443D">
      <w:pPr>
        <w:pStyle w:val="Odstavecseseznamem"/>
        <w:numPr>
          <w:ilvl w:val="0"/>
          <w:numId w:val="2"/>
        </w:numPr>
        <w:rPr>
          <w:rFonts w:cs="Arial"/>
          <w:szCs w:val="20"/>
        </w:rPr>
      </w:pPr>
      <w:r w:rsidRPr="006A405E">
        <w:rPr>
          <w:rFonts w:cs="Arial"/>
          <w:szCs w:val="20"/>
        </w:rPr>
        <w:t xml:space="preserve">J60 </w:t>
      </w:r>
      <w:r w:rsidRPr="006A405E">
        <w:rPr>
          <w:rFonts w:cs="Arial"/>
          <w:szCs w:val="20"/>
        </w:rPr>
        <w:tab/>
        <w:t>Tvorba programů a vysílání</w:t>
      </w:r>
    </w:p>
    <w:p w14:paraId="59BCC044" w14:textId="77777777"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14:paraId="3928E837" w14:textId="77777777" w:rsidR="00877FE7" w:rsidRPr="00877FE7" w:rsidRDefault="00877FE7" w:rsidP="00877FE7">
      <w:pPr>
        <w:rPr>
          <w:sz w:val="18"/>
          <w:szCs w:val="18"/>
        </w:rPr>
      </w:pPr>
    </w:p>
    <w:p w14:paraId="716154F4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1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3E04FFB7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60D2D8AF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2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14:paraId="13CF9D2D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1ECD7488" w14:textId="77777777"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3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14:paraId="4AFC4D30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4C2A04BA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030428B1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5199CEF7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14A5AA35" w14:textId="77777777"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327F80E1" w14:textId="77777777"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60801878" w14:textId="77777777"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2D37A08A" w14:textId="410AD38A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4A16AC05" w14:textId="01761CB6" w:rsidR="00737261" w:rsidRPr="00207BB0" w:rsidRDefault="00737261" w:rsidP="00737261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62D20625" w14:textId="3ABDFC1F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2E429A7A" w14:textId="7DF0574E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C2CF66A" w14:textId="77777777" w:rsidR="00737261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4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14:paraId="73F60DE8" w14:textId="6A831C0A" w:rsidR="00737261" w:rsidRPr="009179B3" w:rsidRDefault="00737261" w:rsidP="00737261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767CEB">
        <w:rPr>
          <w:rFonts w:cs="Arial"/>
          <w:iCs w:val="0"/>
          <w:szCs w:val="18"/>
        </w:rPr>
        <w:t>1</w:t>
      </w:r>
      <w:r>
        <w:rPr>
          <w:rFonts w:cs="Arial"/>
          <w:iCs w:val="0"/>
          <w:szCs w:val="18"/>
        </w:rPr>
        <w:t>8</w:t>
      </w:r>
      <w:r w:rsidRPr="005838E1">
        <w:rPr>
          <w:rFonts w:cs="Arial"/>
          <w:iCs w:val="0"/>
          <w:szCs w:val="18"/>
        </w:rPr>
        <w:t xml:space="preserve">. </w:t>
      </w:r>
      <w:r w:rsidR="00767CEB">
        <w:rPr>
          <w:rFonts w:cs="Arial"/>
          <w:iCs w:val="0"/>
          <w:szCs w:val="18"/>
        </w:rPr>
        <w:t>3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41806F79" w14:textId="77777777" w:rsidR="00737261" w:rsidRDefault="00737261" w:rsidP="00737261">
      <w:pPr>
        <w:rPr>
          <w:rFonts w:cs="Arial"/>
          <w:sz w:val="18"/>
          <w:szCs w:val="18"/>
        </w:rPr>
      </w:pPr>
    </w:p>
    <w:p w14:paraId="774147E6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1E7045AE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542DF941" w14:textId="77777777" w:rsidR="00737261" w:rsidRPr="00B328FA" w:rsidRDefault="00737261" w:rsidP="00737261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02C012AD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1D992515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17304CE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330231B3" w14:textId="77777777" w:rsidR="00737261" w:rsidRPr="001457E5" w:rsidRDefault="00737261" w:rsidP="00737261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7639715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14BD5A11" w14:textId="77777777" w:rsidR="00737261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2015 = 100)</w:t>
      </w:r>
    </w:p>
    <w:p w14:paraId="3F34FAA5" w14:textId="77777777" w:rsidR="00D209A7" w:rsidRPr="00AE7C35" w:rsidRDefault="00D209A7" w:rsidP="00AE7C35"/>
    <w:sectPr w:rsidR="00D209A7" w:rsidRPr="00AE7C35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C527" w14:textId="77777777" w:rsidR="00BB5D57" w:rsidRDefault="00BB5D57" w:rsidP="00BA6370">
      <w:r>
        <w:separator/>
      </w:r>
    </w:p>
  </w:endnote>
  <w:endnote w:type="continuationSeparator" w:id="0">
    <w:p w14:paraId="43B454FD" w14:textId="77777777" w:rsidR="00BB5D57" w:rsidRDefault="00BB5D5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9D30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CA11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2FD146D" w14:textId="3497ED16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2739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A3CA11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2FD146D" w14:textId="3497ED16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2739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AEAC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52FF" w14:textId="77777777" w:rsidR="00BB5D57" w:rsidRDefault="00BB5D57" w:rsidP="00BA6370">
      <w:r>
        <w:separator/>
      </w:r>
    </w:p>
  </w:footnote>
  <w:footnote w:type="continuationSeparator" w:id="0">
    <w:p w14:paraId="714DB95B" w14:textId="77777777" w:rsidR="00BB5D57" w:rsidRDefault="00BB5D5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36E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F12AB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492"/>
    <w:multiLevelType w:val="hybridMultilevel"/>
    <w:tmpl w:val="CEBE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26A8"/>
    <w:multiLevelType w:val="hybridMultilevel"/>
    <w:tmpl w:val="5DA4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1636"/>
    <w:rsid w:val="00001F0C"/>
    <w:rsid w:val="00005678"/>
    <w:rsid w:val="00005A9C"/>
    <w:rsid w:val="000146E0"/>
    <w:rsid w:val="00015545"/>
    <w:rsid w:val="00020A19"/>
    <w:rsid w:val="000270CE"/>
    <w:rsid w:val="00027C52"/>
    <w:rsid w:val="00040706"/>
    <w:rsid w:val="00043BF4"/>
    <w:rsid w:val="0004484A"/>
    <w:rsid w:val="00046619"/>
    <w:rsid w:val="00051667"/>
    <w:rsid w:val="000534D1"/>
    <w:rsid w:val="0005481F"/>
    <w:rsid w:val="00054A54"/>
    <w:rsid w:val="00056FFB"/>
    <w:rsid w:val="00065899"/>
    <w:rsid w:val="0006647C"/>
    <w:rsid w:val="00067E23"/>
    <w:rsid w:val="00071EF6"/>
    <w:rsid w:val="000723F0"/>
    <w:rsid w:val="00075C84"/>
    <w:rsid w:val="00077E44"/>
    <w:rsid w:val="00080AC7"/>
    <w:rsid w:val="00082BFE"/>
    <w:rsid w:val="0008323A"/>
    <w:rsid w:val="000839C7"/>
    <w:rsid w:val="000843A5"/>
    <w:rsid w:val="00085500"/>
    <w:rsid w:val="000910DA"/>
    <w:rsid w:val="000943C8"/>
    <w:rsid w:val="00096D6C"/>
    <w:rsid w:val="00097611"/>
    <w:rsid w:val="00097867"/>
    <w:rsid w:val="000A28E0"/>
    <w:rsid w:val="000A73FE"/>
    <w:rsid w:val="000B08C5"/>
    <w:rsid w:val="000B3C7F"/>
    <w:rsid w:val="000B4184"/>
    <w:rsid w:val="000B42B0"/>
    <w:rsid w:val="000B6F63"/>
    <w:rsid w:val="000C0300"/>
    <w:rsid w:val="000C25B4"/>
    <w:rsid w:val="000C709C"/>
    <w:rsid w:val="000D00D4"/>
    <w:rsid w:val="000D093F"/>
    <w:rsid w:val="000D2F14"/>
    <w:rsid w:val="000D3727"/>
    <w:rsid w:val="000D6AD2"/>
    <w:rsid w:val="000E1DC5"/>
    <w:rsid w:val="000E37B8"/>
    <w:rsid w:val="000E42EC"/>
    <w:rsid w:val="000E43CC"/>
    <w:rsid w:val="000E7AB0"/>
    <w:rsid w:val="000E7DF8"/>
    <w:rsid w:val="000F636F"/>
    <w:rsid w:val="001016B9"/>
    <w:rsid w:val="00103015"/>
    <w:rsid w:val="0010354B"/>
    <w:rsid w:val="001047FF"/>
    <w:rsid w:val="00106BB9"/>
    <w:rsid w:val="00112E04"/>
    <w:rsid w:val="001132D3"/>
    <w:rsid w:val="001158F6"/>
    <w:rsid w:val="00116443"/>
    <w:rsid w:val="0012785D"/>
    <w:rsid w:val="00127E11"/>
    <w:rsid w:val="0013261E"/>
    <w:rsid w:val="00134E8C"/>
    <w:rsid w:val="001404AB"/>
    <w:rsid w:val="001439E4"/>
    <w:rsid w:val="00144212"/>
    <w:rsid w:val="001511B3"/>
    <w:rsid w:val="001521AF"/>
    <w:rsid w:val="00152E49"/>
    <w:rsid w:val="001622C8"/>
    <w:rsid w:val="00167C22"/>
    <w:rsid w:val="00170024"/>
    <w:rsid w:val="0017231D"/>
    <w:rsid w:val="00175D9F"/>
    <w:rsid w:val="001810DC"/>
    <w:rsid w:val="00182EC1"/>
    <w:rsid w:val="00187F40"/>
    <w:rsid w:val="001A08DB"/>
    <w:rsid w:val="001A16A2"/>
    <w:rsid w:val="001A7E2A"/>
    <w:rsid w:val="001B1635"/>
    <w:rsid w:val="001B50CC"/>
    <w:rsid w:val="001B5FA7"/>
    <w:rsid w:val="001B607F"/>
    <w:rsid w:val="001B6DFF"/>
    <w:rsid w:val="001C27BD"/>
    <w:rsid w:val="001C3564"/>
    <w:rsid w:val="001C4096"/>
    <w:rsid w:val="001C7937"/>
    <w:rsid w:val="001D0B65"/>
    <w:rsid w:val="001D369A"/>
    <w:rsid w:val="001D779B"/>
    <w:rsid w:val="001E2C35"/>
    <w:rsid w:val="001F08B3"/>
    <w:rsid w:val="001F1D8A"/>
    <w:rsid w:val="001F2E12"/>
    <w:rsid w:val="001F2FE0"/>
    <w:rsid w:val="001F5DB7"/>
    <w:rsid w:val="001F6554"/>
    <w:rsid w:val="00200458"/>
    <w:rsid w:val="00200854"/>
    <w:rsid w:val="00204311"/>
    <w:rsid w:val="00206EEA"/>
    <w:rsid w:val="002070FB"/>
    <w:rsid w:val="00213729"/>
    <w:rsid w:val="002160FD"/>
    <w:rsid w:val="00220D2B"/>
    <w:rsid w:val="0023060E"/>
    <w:rsid w:val="0023136A"/>
    <w:rsid w:val="002406FA"/>
    <w:rsid w:val="00240C41"/>
    <w:rsid w:val="00242BA5"/>
    <w:rsid w:val="0024557C"/>
    <w:rsid w:val="002509ED"/>
    <w:rsid w:val="00255228"/>
    <w:rsid w:val="00255308"/>
    <w:rsid w:val="00255F29"/>
    <w:rsid w:val="0026107B"/>
    <w:rsid w:val="00265E2C"/>
    <w:rsid w:val="002721DA"/>
    <w:rsid w:val="00272D61"/>
    <w:rsid w:val="00273802"/>
    <w:rsid w:val="00275ABB"/>
    <w:rsid w:val="00275DF8"/>
    <w:rsid w:val="00277CE8"/>
    <w:rsid w:val="00280000"/>
    <w:rsid w:val="00280BD0"/>
    <w:rsid w:val="00284529"/>
    <w:rsid w:val="00294222"/>
    <w:rsid w:val="00295464"/>
    <w:rsid w:val="00297258"/>
    <w:rsid w:val="00297985"/>
    <w:rsid w:val="002A1719"/>
    <w:rsid w:val="002A2AED"/>
    <w:rsid w:val="002A3688"/>
    <w:rsid w:val="002A3982"/>
    <w:rsid w:val="002A4977"/>
    <w:rsid w:val="002A52D2"/>
    <w:rsid w:val="002A5C60"/>
    <w:rsid w:val="002B2E47"/>
    <w:rsid w:val="002C1366"/>
    <w:rsid w:val="002C38A6"/>
    <w:rsid w:val="002C40AD"/>
    <w:rsid w:val="002C4444"/>
    <w:rsid w:val="002C4994"/>
    <w:rsid w:val="002C68C4"/>
    <w:rsid w:val="002C7E55"/>
    <w:rsid w:val="002D1E36"/>
    <w:rsid w:val="002D68C8"/>
    <w:rsid w:val="002D7F4F"/>
    <w:rsid w:val="002E096F"/>
    <w:rsid w:val="002E3428"/>
    <w:rsid w:val="002E39EB"/>
    <w:rsid w:val="002E3A00"/>
    <w:rsid w:val="002E4E60"/>
    <w:rsid w:val="00301BD1"/>
    <w:rsid w:val="00304C93"/>
    <w:rsid w:val="00310D80"/>
    <w:rsid w:val="00310EDD"/>
    <w:rsid w:val="00315EEE"/>
    <w:rsid w:val="00316C37"/>
    <w:rsid w:val="00325D8A"/>
    <w:rsid w:val="003301A3"/>
    <w:rsid w:val="003314B1"/>
    <w:rsid w:val="00336421"/>
    <w:rsid w:val="00341403"/>
    <w:rsid w:val="003455CC"/>
    <w:rsid w:val="00346DE8"/>
    <w:rsid w:val="0035283A"/>
    <w:rsid w:val="00356DC5"/>
    <w:rsid w:val="00363C11"/>
    <w:rsid w:val="0036682D"/>
    <w:rsid w:val="0036777B"/>
    <w:rsid w:val="00367F93"/>
    <w:rsid w:val="003742E9"/>
    <w:rsid w:val="003749B8"/>
    <w:rsid w:val="00374AE3"/>
    <w:rsid w:val="003756B9"/>
    <w:rsid w:val="00376032"/>
    <w:rsid w:val="00377D64"/>
    <w:rsid w:val="00380017"/>
    <w:rsid w:val="0038282A"/>
    <w:rsid w:val="003905DF"/>
    <w:rsid w:val="003916BB"/>
    <w:rsid w:val="003919F2"/>
    <w:rsid w:val="00391E22"/>
    <w:rsid w:val="00394C8D"/>
    <w:rsid w:val="00395B43"/>
    <w:rsid w:val="0039631F"/>
    <w:rsid w:val="00397580"/>
    <w:rsid w:val="003A2F62"/>
    <w:rsid w:val="003A45C8"/>
    <w:rsid w:val="003A558F"/>
    <w:rsid w:val="003B044B"/>
    <w:rsid w:val="003B4904"/>
    <w:rsid w:val="003C2DCF"/>
    <w:rsid w:val="003C37EB"/>
    <w:rsid w:val="003C4217"/>
    <w:rsid w:val="003C422C"/>
    <w:rsid w:val="003C45EA"/>
    <w:rsid w:val="003C4BE4"/>
    <w:rsid w:val="003C4F7B"/>
    <w:rsid w:val="003C7FE7"/>
    <w:rsid w:val="003D0499"/>
    <w:rsid w:val="003D275F"/>
    <w:rsid w:val="003D3576"/>
    <w:rsid w:val="003D3F1B"/>
    <w:rsid w:val="003D7129"/>
    <w:rsid w:val="003E1E52"/>
    <w:rsid w:val="003E509B"/>
    <w:rsid w:val="003E5342"/>
    <w:rsid w:val="003E7EC5"/>
    <w:rsid w:val="003F526A"/>
    <w:rsid w:val="00404A27"/>
    <w:rsid w:val="00404A8D"/>
    <w:rsid w:val="00405244"/>
    <w:rsid w:val="0041532D"/>
    <w:rsid w:val="004153A2"/>
    <w:rsid w:val="004154C7"/>
    <w:rsid w:val="0041589B"/>
    <w:rsid w:val="004170DD"/>
    <w:rsid w:val="0042097E"/>
    <w:rsid w:val="004223C9"/>
    <w:rsid w:val="00427205"/>
    <w:rsid w:val="0042739F"/>
    <w:rsid w:val="004327B5"/>
    <w:rsid w:val="00433E4B"/>
    <w:rsid w:val="0043654D"/>
    <w:rsid w:val="004436EE"/>
    <w:rsid w:val="00444EDA"/>
    <w:rsid w:val="0044695C"/>
    <w:rsid w:val="004469F1"/>
    <w:rsid w:val="00446EDD"/>
    <w:rsid w:val="00451710"/>
    <w:rsid w:val="00454F01"/>
    <w:rsid w:val="0045547F"/>
    <w:rsid w:val="00462D16"/>
    <w:rsid w:val="00466104"/>
    <w:rsid w:val="00467EB0"/>
    <w:rsid w:val="00470EC3"/>
    <w:rsid w:val="00471DEF"/>
    <w:rsid w:val="00472310"/>
    <w:rsid w:val="0047431C"/>
    <w:rsid w:val="00474F91"/>
    <w:rsid w:val="00481164"/>
    <w:rsid w:val="00481F0B"/>
    <w:rsid w:val="00483FDE"/>
    <w:rsid w:val="00486113"/>
    <w:rsid w:val="0048673C"/>
    <w:rsid w:val="0048714C"/>
    <w:rsid w:val="004920AD"/>
    <w:rsid w:val="004929C8"/>
    <w:rsid w:val="004943CF"/>
    <w:rsid w:val="00495EDF"/>
    <w:rsid w:val="004965D0"/>
    <w:rsid w:val="004A03E1"/>
    <w:rsid w:val="004A04ED"/>
    <w:rsid w:val="004A3A83"/>
    <w:rsid w:val="004A680B"/>
    <w:rsid w:val="004C1643"/>
    <w:rsid w:val="004C5DEF"/>
    <w:rsid w:val="004C63D8"/>
    <w:rsid w:val="004C6620"/>
    <w:rsid w:val="004D05B3"/>
    <w:rsid w:val="004D44F2"/>
    <w:rsid w:val="004D768F"/>
    <w:rsid w:val="004E479E"/>
    <w:rsid w:val="004E7CBC"/>
    <w:rsid w:val="004F0A10"/>
    <w:rsid w:val="004F4729"/>
    <w:rsid w:val="004F490B"/>
    <w:rsid w:val="004F4B86"/>
    <w:rsid w:val="004F686C"/>
    <w:rsid w:val="004F78E6"/>
    <w:rsid w:val="0050199D"/>
    <w:rsid w:val="0050420E"/>
    <w:rsid w:val="00504324"/>
    <w:rsid w:val="0050677E"/>
    <w:rsid w:val="00506D67"/>
    <w:rsid w:val="00507F3A"/>
    <w:rsid w:val="005102DA"/>
    <w:rsid w:val="00511310"/>
    <w:rsid w:val="00512D99"/>
    <w:rsid w:val="00515BCB"/>
    <w:rsid w:val="00516CC6"/>
    <w:rsid w:val="00517B0D"/>
    <w:rsid w:val="00526233"/>
    <w:rsid w:val="00530644"/>
    <w:rsid w:val="00531B18"/>
    <w:rsid w:val="00531DBB"/>
    <w:rsid w:val="00535F8E"/>
    <w:rsid w:val="00536B13"/>
    <w:rsid w:val="0054426D"/>
    <w:rsid w:val="0054514F"/>
    <w:rsid w:val="005537F5"/>
    <w:rsid w:val="00554828"/>
    <w:rsid w:val="00557216"/>
    <w:rsid w:val="00557F17"/>
    <w:rsid w:val="00563059"/>
    <w:rsid w:val="00570C5A"/>
    <w:rsid w:val="00573994"/>
    <w:rsid w:val="00574DF8"/>
    <w:rsid w:val="00581931"/>
    <w:rsid w:val="00585D9C"/>
    <w:rsid w:val="00586168"/>
    <w:rsid w:val="005929B1"/>
    <w:rsid w:val="00597010"/>
    <w:rsid w:val="005A1C93"/>
    <w:rsid w:val="005A443D"/>
    <w:rsid w:val="005A4A51"/>
    <w:rsid w:val="005B1203"/>
    <w:rsid w:val="005B16EF"/>
    <w:rsid w:val="005B4AAA"/>
    <w:rsid w:val="005B5CC7"/>
    <w:rsid w:val="005C0B44"/>
    <w:rsid w:val="005C27AB"/>
    <w:rsid w:val="005D4D2D"/>
    <w:rsid w:val="005E06F3"/>
    <w:rsid w:val="005E274D"/>
    <w:rsid w:val="005E38D2"/>
    <w:rsid w:val="005E7E88"/>
    <w:rsid w:val="005F230D"/>
    <w:rsid w:val="005F4D3B"/>
    <w:rsid w:val="005F789E"/>
    <w:rsid w:val="005F79FB"/>
    <w:rsid w:val="00600763"/>
    <w:rsid w:val="00604406"/>
    <w:rsid w:val="00605F4A"/>
    <w:rsid w:val="00606688"/>
    <w:rsid w:val="006069A0"/>
    <w:rsid w:val="00607822"/>
    <w:rsid w:val="006103AA"/>
    <w:rsid w:val="00613BBF"/>
    <w:rsid w:val="006150CE"/>
    <w:rsid w:val="00615560"/>
    <w:rsid w:val="0061757C"/>
    <w:rsid w:val="0062091E"/>
    <w:rsid w:val="0062163A"/>
    <w:rsid w:val="00622B80"/>
    <w:rsid w:val="00625D26"/>
    <w:rsid w:val="00626536"/>
    <w:rsid w:val="00627DEE"/>
    <w:rsid w:val="00631EFB"/>
    <w:rsid w:val="006407D7"/>
    <w:rsid w:val="0064139A"/>
    <w:rsid w:val="0064432D"/>
    <w:rsid w:val="00647127"/>
    <w:rsid w:val="00650CED"/>
    <w:rsid w:val="00652899"/>
    <w:rsid w:val="006622C3"/>
    <w:rsid w:val="00666539"/>
    <w:rsid w:val="0067311C"/>
    <w:rsid w:val="006752C0"/>
    <w:rsid w:val="00675984"/>
    <w:rsid w:val="00680495"/>
    <w:rsid w:val="00684050"/>
    <w:rsid w:val="00691B17"/>
    <w:rsid w:val="00692211"/>
    <w:rsid w:val="006928CF"/>
    <w:rsid w:val="006931CF"/>
    <w:rsid w:val="006A04CE"/>
    <w:rsid w:val="006A1349"/>
    <w:rsid w:val="006A38A7"/>
    <w:rsid w:val="006A3DA3"/>
    <w:rsid w:val="006A56F9"/>
    <w:rsid w:val="006B1A0C"/>
    <w:rsid w:val="006B53DB"/>
    <w:rsid w:val="006C1BA4"/>
    <w:rsid w:val="006C5A9F"/>
    <w:rsid w:val="006D09BF"/>
    <w:rsid w:val="006D21EB"/>
    <w:rsid w:val="006D46B3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FCD"/>
    <w:rsid w:val="006E1FF9"/>
    <w:rsid w:val="006E2924"/>
    <w:rsid w:val="006E4C4F"/>
    <w:rsid w:val="006E4E81"/>
    <w:rsid w:val="006F4C27"/>
    <w:rsid w:val="00701E4B"/>
    <w:rsid w:val="00703392"/>
    <w:rsid w:val="0070532A"/>
    <w:rsid w:val="00707F7D"/>
    <w:rsid w:val="00710356"/>
    <w:rsid w:val="00711024"/>
    <w:rsid w:val="00717EC5"/>
    <w:rsid w:val="00721BB5"/>
    <w:rsid w:val="007242B3"/>
    <w:rsid w:val="007248A0"/>
    <w:rsid w:val="00724FBE"/>
    <w:rsid w:val="00730711"/>
    <w:rsid w:val="00737261"/>
    <w:rsid w:val="007411D1"/>
    <w:rsid w:val="0074254A"/>
    <w:rsid w:val="00742D26"/>
    <w:rsid w:val="00754C20"/>
    <w:rsid w:val="0075744E"/>
    <w:rsid w:val="00761CE4"/>
    <w:rsid w:val="00761FF3"/>
    <w:rsid w:val="00762417"/>
    <w:rsid w:val="007626CC"/>
    <w:rsid w:val="00766A02"/>
    <w:rsid w:val="007670FE"/>
    <w:rsid w:val="00767CEB"/>
    <w:rsid w:val="00776D31"/>
    <w:rsid w:val="00777FE7"/>
    <w:rsid w:val="00781FEE"/>
    <w:rsid w:val="00787A92"/>
    <w:rsid w:val="00791AB3"/>
    <w:rsid w:val="00794DAA"/>
    <w:rsid w:val="00797106"/>
    <w:rsid w:val="007A1B4E"/>
    <w:rsid w:val="007A2048"/>
    <w:rsid w:val="007A2725"/>
    <w:rsid w:val="007A2EEE"/>
    <w:rsid w:val="007A4863"/>
    <w:rsid w:val="007A57F2"/>
    <w:rsid w:val="007A7288"/>
    <w:rsid w:val="007B131F"/>
    <w:rsid w:val="007B1333"/>
    <w:rsid w:val="007B380B"/>
    <w:rsid w:val="007B3BB1"/>
    <w:rsid w:val="007B609D"/>
    <w:rsid w:val="007C0E7D"/>
    <w:rsid w:val="007C2D1B"/>
    <w:rsid w:val="007C2F49"/>
    <w:rsid w:val="007C69EB"/>
    <w:rsid w:val="007C6C4B"/>
    <w:rsid w:val="007E0EE2"/>
    <w:rsid w:val="007E43D5"/>
    <w:rsid w:val="007E5658"/>
    <w:rsid w:val="007E677C"/>
    <w:rsid w:val="007F4AEB"/>
    <w:rsid w:val="007F5333"/>
    <w:rsid w:val="007F75B2"/>
    <w:rsid w:val="007F7D89"/>
    <w:rsid w:val="00803993"/>
    <w:rsid w:val="00803E60"/>
    <w:rsid w:val="008043C4"/>
    <w:rsid w:val="008054A2"/>
    <w:rsid w:val="008127C2"/>
    <w:rsid w:val="008148A0"/>
    <w:rsid w:val="00820B4D"/>
    <w:rsid w:val="00820E9F"/>
    <w:rsid w:val="00830015"/>
    <w:rsid w:val="00831B1B"/>
    <w:rsid w:val="008360FB"/>
    <w:rsid w:val="008368FD"/>
    <w:rsid w:val="008410E1"/>
    <w:rsid w:val="008422F4"/>
    <w:rsid w:val="00843858"/>
    <w:rsid w:val="008438B6"/>
    <w:rsid w:val="00846EB2"/>
    <w:rsid w:val="00847FA4"/>
    <w:rsid w:val="00853BD6"/>
    <w:rsid w:val="00855835"/>
    <w:rsid w:val="00855FB3"/>
    <w:rsid w:val="00861D0E"/>
    <w:rsid w:val="008621FB"/>
    <w:rsid w:val="00864FCD"/>
    <w:rsid w:val="008662BB"/>
    <w:rsid w:val="00867569"/>
    <w:rsid w:val="00872C00"/>
    <w:rsid w:val="008741A9"/>
    <w:rsid w:val="00877FE7"/>
    <w:rsid w:val="008814F7"/>
    <w:rsid w:val="008838A3"/>
    <w:rsid w:val="008844BC"/>
    <w:rsid w:val="008845BA"/>
    <w:rsid w:val="00891DA8"/>
    <w:rsid w:val="00897640"/>
    <w:rsid w:val="008979F7"/>
    <w:rsid w:val="008A2696"/>
    <w:rsid w:val="008A35E2"/>
    <w:rsid w:val="008A4528"/>
    <w:rsid w:val="008A5132"/>
    <w:rsid w:val="008A631E"/>
    <w:rsid w:val="008A750A"/>
    <w:rsid w:val="008B3970"/>
    <w:rsid w:val="008B6FBF"/>
    <w:rsid w:val="008C384C"/>
    <w:rsid w:val="008C393A"/>
    <w:rsid w:val="008C5E96"/>
    <w:rsid w:val="008C65B0"/>
    <w:rsid w:val="008C6DAC"/>
    <w:rsid w:val="008C6FE0"/>
    <w:rsid w:val="008D0F11"/>
    <w:rsid w:val="008D3711"/>
    <w:rsid w:val="008D675B"/>
    <w:rsid w:val="008D69AA"/>
    <w:rsid w:val="008E42CA"/>
    <w:rsid w:val="008E55DE"/>
    <w:rsid w:val="008E658E"/>
    <w:rsid w:val="008E66A2"/>
    <w:rsid w:val="008F1226"/>
    <w:rsid w:val="008F2A4E"/>
    <w:rsid w:val="008F3C2D"/>
    <w:rsid w:val="008F4243"/>
    <w:rsid w:val="008F5959"/>
    <w:rsid w:val="008F64FC"/>
    <w:rsid w:val="008F73B4"/>
    <w:rsid w:val="00901BA8"/>
    <w:rsid w:val="00905248"/>
    <w:rsid w:val="00905DEE"/>
    <w:rsid w:val="009157EA"/>
    <w:rsid w:val="0091667B"/>
    <w:rsid w:val="0091799C"/>
    <w:rsid w:val="00917AC7"/>
    <w:rsid w:val="00922440"/>
    <w:rsid w:val="00922DD4"/>
    <w:rsid w:val="0092583A"/>
    <w:rsid w:val="00927010"/>
    <w:rsid w:val="00931AE6"/>
    <w:rsid w:val="00945B93"/>
    <w:rsid w:val="00951F21"/>
    <w:rsid w:val="009525E7"/>
    <w:rsid w:val="0096256F"/>
    <w:rsid w:val="00963C88"/>
    <w:rsid w:val="00963CE8"/>
    <w:rsid w:val="00965416"/>
    <w:rsid w:val="00971C58"/>
    <w:rsid w:val="009769D8"/>
    <w:rsid w:val="00986DD7"/>
    <w:rsid w:val="00991398"/>
    <w:rsid w:val="00992A7E"/>
    <w:rsid w:val="00994AF8"/>
    <w:rsid w:val="00994E9D"/>
    <w:rsid w:val="0099711B"/>
    <w:rsid w:val="009A016D"/>
    <w:rsid w:val="009A32AB"/>
    <w:rsid w:val="009A3A1C"/>
    <w:rsid w:val="009A3C2D"/>
    <w:rsid w:val="009A6301"/>
    <w:rsid w:val="009A6AD9"/>
    <w:rsid w:val="009A6CE0"/>
    <w:rsid w:val="009B0DB4"/>
    <w:rsid w:val="009B33E9"/>
    <w:rsid w:val="009B34DF"/>
    <w:rsid w:val="009B3762"/>
    <w:rsid w:val="009B456C"/>
    <w:rsid w:val="009B55B1"/>
    <w:rsid w:val="009B5933"/>
    <w:rsid w:val="009B62A7"/>
    <w:rsid w:val="009C47E4"/>
    <w:rsid w:val="009C7EDF"/>
    <w:rsid w:val="009D0896"/>
    <w:rsid w:val="009D56C9"/>
    <w:rsid w:val="009D671C"/>
    <w:rsid w:val="009D7FCC"/>
    <w:rsid w:val="009E0A16"/>
    <w:rsid w:val="009E1617"/>
    <w:rsid w:val="009E330F"/>
    <w:rsid w:val="009E4C1A"/>
    <w:rsid w:val="009E62FB"/>
    <w:rsid w:val="009E6359"/>
    <w:rsid w:val="009E7500"/>
    <w:rsid w:val="009E79FE"/>
    <w:rsid w:val="009F00B3"/>
    <w:rsid w:val="009F0961"/>
    <w:rsid w:val="009F3EBC"/>
    <w:rsid w:val="009F63E5"/>
    <w:rsid w:val="009F6D20"/>
    <w:rsid w:val="00A00818"/>
    <w:rsid w:val="00A00AF9"/>
    <w:rsid w:val="00A00E4F"/>
    <w:rsid w:val="00A0762A"/>
    <w:rsid w:val="00A106E7"/>
    <w:rsid w:val="00A1095E"/>
    <w:rsid w:val="00A12D2D"/>
    <w:rsid w:val="00A15CB1"/>
    <w:rsid w:val="00A215FB"/>
    <w:rsid w:val="00A22D19"/>
    <w:rsid w:val="00A2437B"/>
    <w:rsid w:val="00A255AB"/>
    <w:rsid w:val="00A2607D"/>
    <w:rsid w:val="00A30A7C"/>
    <w:rsid w:val="00A31B2D"/>
    <w:rsid w:val="00A326FC"/>
    <w:rsid w:val="00A36635"/>
    <w:rsid w:val="00A36F2E"/>
    <w:rsid w:val="00A4343D"/>
    <w:rsid w:val="00A4424E"/>
    <w:rsid w:val="00A502F1"/>
    <w:rsid w:val="00A5373B"/>
    <w:rsid w:val="00A554CD"/>
    <w:rsid w:val="00A6022F"/>
    <w:rsid w:val="00A63D79"/>
    <w:rsid w:val="00A70A83"/>
    <w:rsid w:val="00A72477"/>
    <w:rsid w:val="00A76A8B"/>
    <w:rsid w:val="00A80D3B"/>
    <w:rsid w:val="00A81EB3"/>
    <w:rsid w:val="00A91BEE"/>
    <w:rsid w:val="00A92056"/>
    <w:rsid w:val="00A93EE3"/>
    <w:rsid w:val="00A955BC"/>
    <w:rsid w:val="00A978BD"/>
    <w:rsid w:val="00AB051C"/>
    <w:rsid w:val="00AB3410"/>
    <w:rsid w:val="00AB7D3F"/>
    <w:rsid w:val="00AC4D79"/>
    <w:rsid w:val="00AC67F2"/>
    <w:rsid w:val="00AC6874"/>
    <w:rsid w:val="00AD12E2"/>
    <w:rsid w:val="00AD216B"/>
    <w:rsid w:val="00AD4B6F"/>
    <w:rsid w:val="00AD7B0A"/>
    <w:rsid w:val="00AE2ED6"/>
    <w:rsid w:val="00AE589D"/>
    <w:rsid w:val="00AE7C35"/>
    <w:rsid w:val="00AF04D2"/>
    <w:rsid w:val="00AF20A0"/>
    <w:rsid w:val="00AF4E3F"/>
    <w:rsid w:val="00B00C1D"/>
    <w:rsid w:val="00B0268F"/>
    <w:rsid w:val="00B06AE7"/>
    <w:rsid w:val="00B11DB2"/>
    <w:rsid w:val="00B1629B"/>
    <w:rsid w:val="00B20AEB"/>
    <w:rsid w:val="00B20F31"/>
    <w:rsid w:val="00B21394"/>
    <w:rsid w:val="00B23955"/>
    <w:rsid w:val="00B25CED"/>
    <w:rsid w:val="00B276FE"/>
    <w:rsid w:val="00B31428"/>
    <w:rsid w:val="00B31439"/>
    <w:rsid w:val="00B316ED"/>
    <w:rsid w:val="00B32868"/>
    <w:rsid w:val="00B34C95"/>
    <w:rsid w:val="00B37E2A"/>
    <w:rsid w:val="00B41CB9"/>
    <w:rsid w:val="00B43847"/>
    <w:rsid w:val="00B465A8"/>
    <w:rsid w:val="00B509FE"/>
    <w:rsid w:val="00B51A98"/>
    <w:rsid w:val="00B52059"/>
    <w:rsid w:val="00B538D8"/>
    <w:rsid w:val="00B53DC9"/>
    <w:rsid w:val="00B55375"/>
    <w:rsid w:val="00B60A39"/>
    <w:rsid w:val="00B61BC3"/>
    <w:rsid w:val="00B63071"/>
    <w:rsid w:val="00B632CC"/>
    <w:rsid w:val="00B669D0"/>
    <w:rsid w:val="00B66EBE"/>
    <w:rsid w:val="00B67144"/>
    <w:rsid w:val="00B678AA"/>
    <w:rsid w:val="00B71FE4"/>
    <w:rsid w:val="00B80EB1"/>
    <w:rsid w:val="00B85CC2"/>
    <w:rsid w:val="00B97936"/>
    <w:rsid w:val="00BA0DF4"/>
    <w:rsid w:val="00BA12F1"/>
    <w:rsid w:val="00BA439F"/>
    <w:rsid w:val="00BA6370"/>
    <w:rsid w:val="00BA73CF"/>
    <w:rsid w:val="00BA7531"/>
    <w:rsid w:val="00BB2273"/>
    <w:rsid w:val="00BB5D57"/>
    <w:rsid w:val="00BB74C2"/>
    <w:rsid w:val="00BB7A22"/>
    <w:rsid w:val="00BB7D68"/>
    <w:rsid w:val="00BC24EC"/>
    <w:rsid w:val="00BD1FAD"/>
    <w:rsid w:val="00BD241D"/>
    <w:rsid w:val="00BD405D"/>
    <w:rsid w:val="00BE1F3E"/>
    <w:rsid w:val="00BE46DE"/>
    <w:rsid w:val="00BE5A22"/>
    <w:rsid w:val="00BF0316"/>
    <w:rsid w:val="00BF0B8D"/>
    <w:rsid w:val="00BF48BE"/>
    <w:rsid w:val="00BF5550"/>
    <w:rsid w:val="00BF6AE4"/>
    <w:rsid w:val="00BF6F8D"/>
    <w:rsid w:val="00C05A85"/>
    <w:rsid w:val="00C07139"/>
    <w:rsid w:val="00C10719"/>
    <w:rsid w:val="00C1072D"/>
    <w:rsid w:val="00C269D4"/>
    <w:rsid w:val="00C3355F"/>
    <w:rsid w:val="00C34414"/>
    <w:rsid w:val="00C35900"/>
    <w:rsid w:val="00C3676B"/>
    <w:rsid w:val="00C37ADB"/>
    <w:rsid w:val="00C4160D"/>
    <w:rsid w:val="00C5438E"/>
    <w:rsid w:val="00C609D0"/>
    <w:rsid w:val="00C628C1"/>
    <w:rsid w:val="00C648AA"/>
    <w:rsid w:val="00C677F2"/>
    <w:rsid w:val="00C73410"/>
    <w:rsid w:val="00C8366F"/>
    <w:rsid w:val="00C8406E"/>
    <w:rsid w:val="00C85579"/>
    <w:rsid w:val="00C85DA2"/>
    <w:rsid w:val="00C90DB0"/>
    <w:rsid w:val="00C938DC"/>
    <w:rsid w:val="00CA109F"/>
    <w:rsid w:val="00CA72BD"/>
    <w:rsid w:val="00CB0128"/>
    <w:rsid w:val="00CB2709"/>
    <w:rsid w:val="00CB3402"/>
    <w:rsid w:val="00CB6209"/>
    <w:rsid w:val="00CB6F89"/>
    <w:rsid w:val="00CB7A03"/>
    <w:rsid w:val="00CB7E7C"/>
    <w:rsid w:val="00CC0AE9"/>
    <w:rsid w:val="00CC12BA"/>
    <w:rsid w:val="00CC462B"/>
    <w:rsid w:val="00CC5ECF"/>
    <w:rsid w:val="00CC6DBD"/>
    <w:rsid w:val="00CC7703"/>
    <w:rsid w:val="00CD091B"/>
    <w:rsid w:val="00CD0B05"/>
    <w:rsid w:val="00CD618A"/>
    <w:rsid w:val="00CE13A2"/>
    <w:rsid w:val="00CE228C"/>
    <w:rsid w:val="00CE5054"/>
    <w:rsid w:val="00CE6604"/>
    <w:rsid w:val="00CE71D9"/>
    <w:rsid w:val="00CF19D4"/>
    <w:rsid w:val="00CF1CB9"/>
    <w:rsid w:val="00CF545B"/>
    <w:rsid w:val="00CF67E4"/>
    <w:rsid w:val="00CF69DF"/>
    <w:rsid w:val="00CF72F1"/>
    <w:rsid w:val="00D04369"/>
    <w:rsid w:val="00D058ED"/>
    <w:rsid w:val="00D1254B"/>
    <w:rsid w:val="00D14908"/>
    <w:rsid w:val="00D209A7"/>
    <w:rsid w:val="00D263C8"/>
    <w:rsid w:val="00D26DDD"/>
    <w:rsid w:val="00D26EEF"/>
    <w:rsid w:val="00D27D69"/>
    <w:rsid w:val="00D27E67"/>
    <w:rsid w:val="00D310BA"/>
    <w:rsid w:val="00D33658"/>
    <w:rsid w:val="00D34694"/>
    <w:rsid w:val="00D3597A"/>
    <w:rsid w:val="00D36CD7"/>
    <w:rsid w:val="00D41014"/>
    <w:rsid w:val="00D413E5"/>
    <w:rsid w:val="00D41A7F"/>
    <w:rsid w:val="00D448C2"/>
    <w:rsid w:val="00D51865"/>
    <w:rsid w:val="00D54809"/>
    <w:rsid w:val="00D55054"/>
    <w:rsid w:val="00D555ED"/>
    <w:rsid w:val="00D60FF9"/>
    <w:rsid w:val="00D61D57"/>
    <w:rsid w:val="00D666C3"/>
    <w:rsid w:val="00D67794"/>
    <w:rsid w:val="00D67AAE"/>
    <w:rsid w:val="00D70D1E"/>
    <w:rsid w:val="00D72F50"/>
    <w:rsid w:val="00D75C76"/>
    <w:rsid w:val="00D77EF3"/>
    <w:rsid w:val="00D8046C"/>
    <w:rsid w:val="00D821D1"/>
    <w:rsid w:val="00D83073"/>
    <w:rsid w:val="00D83687"/>
    <w:rsid w:val="00D9189F"/>
    <w:rsid w:val="00D92481"/>
    <w:rsid w:val="00D96542"/>
    <w:rsid w:val="00DA4D90"/>
    <w:rsid w:val="00DA7A8C"/>
    <w:rsid w:val="00DB2D4D"/>
    <w:rsid w:val="00DB31A1"/>
    <w:rsid w:val="00DC25E6"/>
    <w:rsid w:val="00DD1445"/>
    <w:rsid w:val="00DD3857"/>
    <w:rsid w:val="00DD5D1E"/>
    <w:rsid w:val="00DE0D35"/>
    <w:rsid w:val="00DE2CDB"/>
    <w:rsid w:val="00DE3665"/>
    <w:rsid w:val="00DE38C1"/>
    <w:rsid w:val="00DE4896"/>
    <w:rsid w:val="00DF04BE"/>
    <w:rsid w:val="00DF1604"/>
    <w:rsid w:val="00DF345F"/>
    <w:rsid w:val="00DF3855"/>
    <w:rsid w:val="00DF47FE"/>
    <w:rsid w:val="00DF7D5C"/>
    <w:rsid w:val="00E0156A"/>
    <w:rsid w:val="00E029E2"/>
    <w:rsid w:val="00E07568"/>
    <w:rsid w:val="00E105D1"/>
    <w:rsid w:val="00E15101"/>
    <w:rsid w:val="00E21187"/>
    <w:rsid w:val="00E22660"/>
    <w:rsid w:val="00E26704"/>
    <w:rsid w:val="00E31980"/>
    <w:rsid w:val="00E33183"/>
    <w:rsid w:val="00E36265"/>
    <w:rsid w:val="00E36C8A"/>
    <w:rsid w:val="00E36DE5"/>
    <w:rsid w:val="00E41DFB"/>
    <w:rsid w:val="00E47612"/>
    <w:rsid w:val="00E50949"/>
    <w:rsid w:val="00E535AE"/>
    <w:rsid w:val="00E55FF0"/>
    <w:rsid w:val="00E61088"/>
    <w:rsid w:val="00E61F24"/>
    <w:rsid w:val="00E639F9"/>
    <w:rsid w:val="00E63D56"/>
    <w:rsid w:val="00E6423C"/>
    <w:rsid w:val="00E65D1C"/>
    <w:rsid w:val="00E71CB6"/>
    <w:rsid w:val="00E772FC"/>
    <w:rsid w:val="00E857C4"/>
    <w:rsid w:val="00E86D4E"/>
    <w:rsid w:val="00E87157"/>
    <w:rsid w:val="00E87502"/>
    <w:rsid w:val="00E928C9"/>
    <w:rsid w:val="00E93830"/>
    <w:rsid w:val="00E93E0E"/>
    <w:rsid w:val="00E95811"/>
    <w:rsid w:val="00EA2B26"/>
    <w:rsid w:val="00EA2D05"/>
    <w:rsid w:val="00EB0AE0"/>
    <w:rsid w:val="00EB1ED3"/>
    <w:rsid w:val="00EB2234"/>
    <w:rsid w:val="00EB2FC9"/>
    <w:rsid w:val="00EB577D"/>
    <w:rsid w:val="00EB76B0"/>
    <w:rsid w:val="00EC12FC"/>
    <w:rsid w:val="00EC2107"/>
    <w:rsid w:val="00EC2D61"/>
    <w:rsid w:val="00EC3049"/>
    <w:rsid w:val="00EC4748"/>
    <w:rsid w:val="00EC501F"/>
    <w:rsid w:val="00EC6E35"/>
    <w:rsid w:val="00ED21B9"/>
    <w:rsid w:val="00ED34D5"/>
    <w:rsid w:val="00ED46F8"/>
    <w:rsid w:val="00ED58AF"/>
    <w:rsid w:val="00ED7889"/>
    <w:rsid w:val="00EE1295"/>
    <w:rsid w:val="00EE13C9"/>
    <w:rsid w:val="00EE5F01"/>
    <w:rsid w:val="00EE6BAA"/>
    <w:rsid w:val="00EF1F59"/>
    <w:rsid w:val="00EF5CCF"/>
    <w:rsid w:val="00EF5EDB"/>
    <w:rsid w:val="00F04935"/>
    <w:rsid w:val="00F12ED1"/>
    <w:rsid w:val="00F1677D"/>
    <w:rsid w:val="00F20E75"/>
    <w:rsid w:val="00F22DC6"/>
    <w:rsid w:val="00F24159"/>
    <w:rsid w:val="00F300E3"/>
    <w:rsid w:val="00F3447A"/>
    <w:rsid w:val="00F3472C"/>
    <w:rsid w:val="00F375B5"/>
    <w:rsid w:val="00F409C4"/>
    <w:rsid w:val="00F40D9E"/>
    <w:rsid w:val="00F46C1B"/>
    <w:rsid w:val="00F471F4"/>
    <w:rsid w:val="00F4757C"/>
    <w:rsid w:val="00F50905"/>
    <w:rsid w:val="00F5287B"/>
    <w:rsid w:val="00F536EF"/>
    <w:rsid w:val="00F53CB0"/>
    <w:rsid w:val="00F54921"/>
    <w:rsid w:val="00F567AB"/>
    <w:rsid w:val="00F61DBB"/>
    <w:rsid w:val="00F620CB"/>
    <w:rsid w:val="00F63F81"/>
    <w:rsid w:val="00F71339"/>
    <w:rsid w:val="00F73DE3"/>
    <w:rsid w:val="00F741DE"/>
    <w:rsid w:val="00F75F2A"/>
    <w:rsid w:val="00F7654F"/>
    <w:rsid w:val="00F766DA"/>
    <w:rsid w:val="00F76D34"/>
    <w:rsid w:val="00F776C3"/>
    <w:rsid w:val="00F82F7F"/>
    <w:rsid w:val="00F83AFF"/>
    <w:rsid w:val="00F85307"/>
    <w:rsid w:val="00F91EDB"/>
    <w:rsid w:val="00F91F41"/>
    <w:rsid w:val="00F97EDB"/>
    <w:rsid w:val="00FA2FB6"/>
    <w:rsid w:val="00FA4541"/>
    <w:rsid w:val="00FA4A13"/>
    <w:rsid w:val="00FA4C4D"/>
    <w:rsid w:val="00FA5D02"/>
    <w:rsid w:val="00FA75FE"/>
    <w:rsid w:val="00FA7B26"/>
    <w:rsid w:val="00FB0ABA"/>
    <w:rsid w:val="00FB0B63"/>
    <w:rsid w:val="00FB3877"/>
    <w:rsid w:val="00FB3FDC"/>
    <w:rsid w:val="00FB62FC"/>
    <w:rsid w:val="00FB687C"/>
    <w:rsid w:val="00FD0F48"/>
    <w:rsid w:val="00FD12C3"/>
    <w:rsid w:val="00FD14A7"/>
    <w:rsid w:val="00FD1BBB"/>
    <w:rsid w:val="00FD2CC7"/>
    <w:rsid w:val="00FD33A0"/>
    <w:rsid w:val="00FD3D3D"/>
    <w:rsid w:val="00FE0DE3"/>
    <w:rsid w:val="00FE2009"/>
    <w:rsid w:val="00FE3485"/>
    <w:rsid w:val="00FE72FF"/>
    <w:rsid w:val="00FF0DD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bc"/>
    </o:shapedefaults>
    <o:shapelayout v:ext="edit">
      <o:idmap v:ext="edit" data="1"/>
    </o:shapelayout>
  </w:shapeDefaults>
  <w:decimalSymbol w:val=","/>
  <w:listSeparator w:val=";"/>
  <w14:docId w14:val="236594B9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24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oslav.beranek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ulc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mrazek@cz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1-ep-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D56E-E98A-4876-83CB-23E80550428E}"/>
</file>

<file path=customXml/itemProps2.xml><?xml version="1.0" encoding="utf-8"?>
<ds:datastoreItem xmlns:ds="http://schemas.openxmlformats.org/officeDocument/2006/customXml" ds:itemID="{97D53B3F-B637-40B5-8339-A8F4AFD85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52FB6-E5F7-4FCB-8E7C-2AF24EEE7D0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023125b-ab62-46e3-a786-6d7ed22c4d27"/>
    <ds:schemaRef ds:uri="http://purl.org/dc/dcmitype/"/>
    <ds:schemaRef ds:uri="f650aae1-b91f-4662-a6dd-83c25e5fe8b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EF4EEC-2475-44F7-B8AD-EB6CB764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501</TotalTime>
  <Pages>3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52</cp:revision>
  <cp:lastPrinted>2024-02-22T12:12:00Z</cp:lastPrinted>
  <dcterms:created xsi:type="dcterms:W3CDTF">2024-02-13T13:12:00Z</dcterms:created>
  <dcterms:modified xsi:type="dcterms:W3CDTF">2024-02-26T12:32:00Z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