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CF" w:rsidRPr="00424047" w:rsidRDefault="00424047" w:rsidP="00D925CF">
      <w:pPr>
        <w:pStyle w:val="Nzev"/>
        <w:rPr>
          <w:rFonts w:eastAsia="Calibri" w:cs="Arial"/>
          <w:bCs w:val="0"/>
          <w:color w:val="auto"/>
          <w:sz w:val="18"/>
          <w:szCs w:val="22"/>
        </w:rPr>
      </w:pPr>
      <w:r w:rsidRPr="00424047">
        <w:rPr>
          <w:rFonts w:eastAsia="Calibri" w:cs="Arial"/>
          <w:bCs w:val="0"/>
          <w:color w:val="auto"/>
          <w:sz w:val="18"/>
          <w:szCs w:val="22"/>
        </w:rPr>
        <w:t>2</w:t>
      </w:r>
      <w:r w:rsidR="00D925CF" w:rsidRPr="00424047">
        <w:rPr>
          <w:rFonts w:eastAsia="Calibri" w:cs="Arial"/>
          <w:bCs w:val="0"/>
          <w:color w:val="auto"/>
          <w:sz w:val="18"/>
          <w:szCs w:val="22"/>
        </w:rPr>
        <w:t xml:space="preserve">. </w:t>
      </w:r>
      <w:r w:rsidRPr="00424047">
        <w:rPr>
          <w:rFonts w:eastAsia="Calibri" w:cs="Arial"/>
          <w:bCs w:val="0"/>
          <w:color w:val="auto"/>
          <w:sz w:val="18"/>
          <w:szCs w:val="22"/>
        </w:rPr>
        <w:t>9</w:t>
      </w:r>
      <w:r w:rsidR="00D925CF" w:rsidRPr="00424047">
        <w:rPr>
          <w:rFonts w:eastAsia="Calibri" w:cs="Arial"/>
          <w:bCs w:val="0"/>
          <w:color w:val="auto"/>
          <w:sz w:val="18"/>
          <w:szCs w:val="22"/>
        </w:rPr>
        <w:t>. 2016</w:t>
      </w:r>
    </w:p>
    <w:p w:rsidR="00D925CF" w:rsidRPr="00424047" w:rsidRDefault="0026302B" w:rsidP="00D925CF">
      <w:pPr>
        <w:pStyle w:val="Nzev"/>
        <w:spacing w:after="360"/>
      </w:pPr>
      <w:r>
        <w:t>Ekonomický</w:t>
      </w:r>
      <w:r w:rsidR="00424047" w:rsidRPr="00424047">
        <w:t xml:space="preserve"> růst </w:t>
      </w:r>
      <w:r w:rsidR="00557EF8">
        <w:t xml:space="preserve">ve 2. čtvrtletí </w:t>
      </w:r>
      <w:r w:rsidR="00424047" w:rsidRPr="00424047">
        <w:t>táh</w:t>
      </w:r>
      <w:r w:rsidR="00557EF8">
        <w:t>la</w:t>
      </w:r>
      <w:r w:rsidR="00424047" w:rsidRPr="00424047">
        <w:t xml:space="preserve"> zahraniční poptávka</w:t>
      </w:r>
    </w:p>
    <w:p w:rsidR="008538A7" w:rsidRPr="00424047" w:rsidRDefault="008538A7" w:rsidP="008538A7">
      <w:pPr>
        <w:pStyle w:val="Podtitulek"/>
      </w:pPr>
      <w:r w:rsidRPr="00424047">
        <w:t xml:space="preserve">Tvorba a užití HDP </w:t>
      </w:r>
      <w:r w:rsidR="00495FDB" w:rsidRPr="00424047">
        <w:t xml:space="preserve">– </w:t>
      </w:r>
      <w:r w:rsidR="00424047">
        <w:t>2</w:t>
      </w:r>
      <w:r w:rsidRPr="00424047">
        <w:t>. čtvrtletí 201</w:t>
      </w:r>
      <w:r w:rsidR="00D925CF" w:rsidRPr="00424047">
        <w:t>6</w:t>
      </w:r>
    </w:p>
    <w:p w:rsidR="008B7DC2" w:rsidRPr="00424047" w:rsidRDefault="00D925CF" w:rsidP="008B7DC2">
      <w:pPr>
        <w:pStyle w:val="Perex"/>
      </w:pPr>
      <w:r w:rsidRPr="00424047">
        <w:t>Podle zpřesněného odhadu vzrostl hrubý domácí produkt v</w:t>
      </w:r>
      <w:r w:rsidR="00424047" w:rsidRPr="00424047">
        <w:t>e</w:t>
      </w:r>
      <w:r w:rsidRPr="00424047">
        <w:t xml:space="preserve"> </w:t>
      </w:r>
      <w:r w:rsidR="00424047" w:rsidRPr="00424047">
        <w:t>2</w:t>
      </w:r>
      <w:r w:rsidRPr="00424047">
        <w:t xml:space="preserve">. čtvrtletí </w:t>
      </w:r>
      <w:r w:rsidR="00086552" w:rsidRPr="00424047">
        <w:t>mezičtvrtletně o 0,9 %</w:t>
      </w:r>
      <w:r w:rsidR="00086552">
        <w:t xml:space="preserve"> a </w:t>
      </w:r>
      <w:r w:rsidR="00424047" w:rsidRPr="00424047">
        <w:t>meziročně o 2,6</w:t>
      </w:r>
      <w:r w:rsidR="00CB7B15" w:rsidRPr="00424047">
        <w:t> %.</w:t>
      </w:r>
      <w:r w:rsidR="00424047">
        <w:t xml:space="preserve"> Hlavním</w:t>
      </w:r>
      <w:r w:rsidR="00270EEF">
        <w:t>i</w:t>
      </w:r>
      <w:r w:rsidR="00424047">
        <w:t xml:space="preserve"> faktor</w:t>
      </w:r>
      <w:r w:rsidR="00270EEF">
        <w:t>y</w:t>
      </w:r>
      <w:r w:rsidR="00424047">
        <w:t xml:space="preserve"> růstu české ekonomiky byl</w:t>
      </w:r>
      <w:r w:rsidR="00270EEF">
        <w:t>y</w:t>
      </w:r>
      <w:r w:rsidR="00424047">
        <w:t xml:space="preserve"> </w:t>
      </w:r>
      <w:r w:rsidR="00086552">
        <w:t xml:space="preserve">silná </w:t>
      </w:r>
      <w:r w:rsidR="00424047">
        <w:t>zahraniční poptávka a stabiln</w:t>
      </w:r>
      <w:r w:rsidR="00691451">
        <w:t>í</w:t>
      </w:r>
      <w:r w:rsidR="00424047">
        <w:t xml:space="preserve"> spotřeba domácností.</w:t>
      </w:r>
    </w:p>
    <w:p w:rsidR="00D925CF" w:rsidRPr="000220DE" w:rsidRDefault="00D925CF" w:rsidP="005D2560">
      <w:pPr>
        <w:spacing w:before="240"/>
        <w:rPr>
          <w:rFonts w:cs="Arial"/>
          <w:szCs w:val="20"/>
        </w:rPr>
      </w:pPr>
      <w:r w:rsidRPr="000220DE">
        <w:t>Zpřesněný</w:t>
      </w:r>
      <w:r w:rsidRPr="000220DE">
        <w:rPr>
          <w:rFonts w:cs="Arial"/>
          <w:szCs w:val="20"/>
        </w:rPr>
        <w:t xml:space="preserve"> odhad potvrdil</w:t>
      </w:r>
      <w:r w:rsidR="00424047" w:rsidRPr="000220DE">
        <w:rPr>
          <w:rFonts w:cs="Arial"/>
          <w:szCs w:val="20"/>
        </w:rPr>
        <w:t xml:space="preserve"> pokračující růst české ekonomiky</w:t>
      </w:r>
      <w:r w:rsidR="00086552">
        <w:rPr>
          <w:rFonts w:cs="Arial"/>
          <w:szCs w:val="20"/>
        </w:rPr>
        <w:t xml:space="preserve"> ve 2. čtvrtletí 2016</w:t>
      </w:r>
      <w:r w:rsidR="00424047" w:rsidRPr="000220DE">
        <w:rPr>
          <w:rFonts w:cs="Arial"/>
          <w:szCs w:val="20"/>
        </w:rPr>
        <w:t xml:space="preserve">. </w:t>
      </w:r>
      <w:r w:rsidR="00086552">
        <w:rPr>
          <w:b/>
        </w:rPr>
        <w:t>Hrubý </w:t>
      </w:r>
      <w:r w:rsidRPr="000220DE">
        <w:rPr>
          <w:b/>
        </w:rPr>
        <w:t>domácí produkt</w:t>
      </w:r>
      <w:r w:rsidRPr="000220DE">
        <w:t xml:space="preserve"> (HDP) očištěný o cenové vlivy a sezónnost</w:t>
      </w:r>
      <w:r w:rsidRPr="000220DE">
        <w:rPr>
          <w:rStyle w:val="Znakapoznpodarou"/>
          <w:rFonts w:cs="Arial"/>
          <w:szCs w:val="18"/>
        </w:rPr>
        <w:footnoteReference w:id="1"/>
      </w:r>
      <w:r w:rsidRPr="000220DE">
        <w:t xml:space="preserve"> </w:t>
      </w:r>
      <w:r w:rsidRPr="000220DE">
        <w:rPr>
          <w:b/>
        </w:rPr>
        <w:t xml:space="preserve">vzrostl </w:t>
      </w:r>
      <w:r w:rsidR="007B4A65" w:rsidRPr="000220DE">
        <w:rPr>
          <w:b/>
        </w:rPr>
        <w:t xml:space="preserve">ve srovnání </w:t>
      </w:r>
      <w:r w:rsidR="00086552" w:rsidRPr="000220DE">
        <w:rPr>
          <w:b/>
        </w:rPr>
        <w:t>s předchozím čtvrtletím o 0,9 %</w:t>
      </w:r>
      <w:r w:rsidR="00086552">
        <w:rPr>
          <w:b/>
        </w:rPr>
        <w:t xml:space="preserve"> a v porovnání s</w:t>
      </w:r>
      <w:r w:rsidR="00424047" w:rsidRPr="000220DE">
        <w:rPr>
          <w:b/>
        </w:rPr>
        <w:t>e stejným čtvrtletím předchozího roku o 2,6 %</w:t>
      </w:r>
      <w:r w:rsidR="00C725E3">
        <w:t>.</w:t>
      </w:r>
    </w:p>
    <w:p w:rsidR="00D925CF" w:rsidRPr="00424047" w:rsidRDefault="00D925CF" w:rsidP="00D925CF">
      <w:pPr>
        <w:spacing w:before="240" w:after="240"/>
        <w:rPr>
          <w:rFonts w:cs="Arial"/>
          <w:szCs w:val="20"/>
          <w:highlight w:val="yellow"/>
        </w:rPr>
      </w:pPr>
      <w:r w:rsidRPr="00086552">
        <w:rPr>
          <w:b/>
        </w:rPr>
        <w:t>Hrubá přidaná hodnota</w:t>
      </w:r>
      <w:r w:rsidRPr="00086552">
        <w:t xml:space="preserve"> (HPH)</w:t>
      </w:r>
      <w:r w:rsidR="0090717E">
        <w:t xml:space="preserve"> byla</w:t>
      </w:r>
      <w:r w:rsidRPr="00086552">
        <w:t xml:space="preserve"> </w:t>
      </w:r>
      <w:r w:rsidR="006A719A" w:rsidRPr="00086552">
        <w:rPr>
          <w:b/>
        </w:rPr>
        <w:t xml:space="preserve">mezičtvrtletně </w:t>
      </w:r>
      <w:r w:rsidR="0090717E">
        <w:rPr>
          <w:b/>
        </w:rPr>
        <w:t>vyšší</w:t>
      </w:r>
      <w:r w:rsidR="006A719A" w:rsidRPr="00086552">
        <w:rPr>
          <w:b/>
        </w:rPr>
        <w:t xml:space="preserve"> o</w:t>
      </w:r>
      <w:r w:rsidR="006A719A" w:rsidRPr="00086552">
        <w:t> </w:t>
      </w:r>
      <w:r w:rsidR="006A719A" w:rsidRPr="00086552">
        <w:rPr>
          <w:b/>
        </w:rPr>
        <w:t>0,</w:t>
      </w:r>
      <w:r w:rsidR="00086552" w:rsidRPr="00086552">
        <w:rPr>
          <w:b/>
        </w:rPr>
        <w:t>9</w:t>
      </w:r>
      <w:r w:rsidR="006A719A" w:rsidRPr="00086552">
        <w:rPr>
          <w:b/>
        </w:rPr>
        <w:t> %</w:t>
      </w:r>
      <w:r w:rsidRPr="00086552">
        <w:t xml:space="preserve"> </w:t>
      </w:r>
      <w:r w:rsidR="006A719A" w:rsidRPr="00086552">
        <w:rPr>
          <w:b/>
        </w:rPr>
        <w:t xml:space="preserve">a </w:t>
      </w:r>
      <w:r w:rsidRPr="00086552">
        <w:rPr>
          <w:b/>
        </w:rPr>
        <w:t>meziročně o</w:t>
      </w:r>
      <w:r w:rsidRPr="00086552">
        <w:t xml:space="preserve"> </w:t>
      </w:r>
      <w:r w:rsidR="00086552" w:rsidRPr="00086552">
        <w:rPr>
          <w:b/>
        </w:rPr>
        <w:t>2,7</w:t>
      </w:r>
      <w:r w:rsidRPr="00086552">
        <w:rPr>
          <w:b/>
        </w:rPr>
        <w:t> %</w:t>
      </w:r>
      <w:r w:rsidRPr="00086552">
        <w:t xml:space="preserve">. </w:t>
      </w:r>
      <w:r w:rsidR="0047397F" w:rsidRPr="006418BE">
        <w:t xml:space="preserve">Příznivý hospodářský vývoj </w:t>
      </w:r>
      <w:r w:rsidR="0052627A" w:rsidRPr="006418BE">
        <w:t>pokračoval</w:t>
      </w:r>
      <w:r w:rsidR="0047397F" w:rsidRPr="006418BE">
        <w:t xml:space="preserve"> ve většině odvětví tuzemské ekonomiky, </w:t>
      </w:r>
      <w:r w:rsidR="008758D7" w:rsidRPr="006418BE">
        <w:t>s výjimkou stavebnictví. Ve z</w:t>
      </w:r>
      <w:r w:rsidR="0047397F" w:rsidRPr="006418BE">
        <w:t>pracovatelsk</w:t>
      </w:r>
      <w:r w:rsidR="008758D7" w:rsidRPr="006418BE">
        <w:t>ém</w:t>
      </w:r>
      <w:r w:rsidR="0047397F" w:rsidRPr="006418BE">
        <w:t xml:space="preserve"> průmysl</w:t>
      </w:r>
      <w:r w:rsidR="008758D7" w:rsidRPr="006418BE">
        <w:t>u</w:t>
      </w:r>
      <w:r w:rsidR="00AC7196">
        <w:t>, který byl podpořen zejména rychle rostoucím automobilovým průmyslem,</w:t>
      </w:r>
      <w:r w:rsidR="008758D7" w:rsidRPr="006418BE">
        <w:t xml:space="preserve"> vzrostla HPH mezičtvrtletně o 1,3 % a </w:t>
      </w:r>
      <w:r w:rsidRPr="006418BE">
        <w:rPr>
          <w:rFonts w:cs="Arial"/>
          <w:szCs w:val="20"/>
        </w:rPr>
        <w:t>meziročně o</w:t>
      </w:r>
      <w:r w:rsidR="008758D7" w:rsidRPr="006418BE">
        <w:rPr>
          <w:rFonts w:cs="Arial"/>
          <w:szCs w:val="20"/>
        </w:rPr>
        <w:t> </w:t>
      </w:r>
      <w:r w:rsidR="00DA7FA0">
        <w:rPr>
          <w:rFonts w:cs="Arial"/>
          <w:szCs w:val="20"/>
        </w:rPr>
        <w:t>4,8</w:t>
      </w:r>
      <w:r w:rsidRPr="006418BE">
        <w:rPr>
          <w:rFonts w:cs="Arial"/>
          <w:szCs w:val="20"/>
        </w:rPr>
        <w:t> %</w:t>
      </w:r>
      <w:r w:rsidR="008758D7" w:rsidRPr="006418BE">
        <w:rPr>
          <w:rFonts w:cs="Arial"/>
          <w:szCs w:val="20"/>
        </w:rPr>
        <w:t xml:space="preserve">. Naopak </w:t>
      </w:r>
      <w:r w:rsidR="006418BE" w:rsidRPr="006418BE">
        <w:rPr>
          <w:rFonts w:cs="Arial"/>
          <w:szCs w:val="20"/>
        </w:rPr>
        <w:t xml:space="preserve">ve </w:t>
      </w:r>
      <w:r w:rsidR="008758D7" w:rsidRPr="006418BE">
        <w:rPr>
          <w:rFonts w:cs="Arial"/>
          <w:szCs w:val="20"/>
        </w:rPr>
        <w:t xml:space="preserve">stavebnictví, zejména </w:t>
      </w:r>
      <w:r w:rsidR="006418BE">
        <w:rPr>
          <w:rFonts w:cs="Arial"/>
          <w:szCs w:val="20"/>
        </w:rPr>
        <w:t xml:space="preserve">z důvodu </w:t>
      </w:r>
      <w:r w:rsidR="008758D7" w:rsidRPr="006418BE">
        <w:rPr>
          <w:rFonts w:cs="Arial"/>
          <w:szCs w:val="20"/>
        </w:rPr>
        <w:t>meziročně nižší</w:t>
      </w:r>
      <w:r w:rsidR="006418BE">
        <w:rPr>
          <w:rFonts w:cs="Arial"/>
          <w:szCs w:val="20"/>
        </w:rPr>
        <w:t>ch</w:t>
      </w:r>
      <w:r w:rsidR="008758D7" w:rsidRPr="006418BE">
        <w:rPr>
          <w:rFonts w:cs="Arial"/>
          <w:szCs w:val="20"/>
        </w:rPr>
        <w:t xml:space="preserve"> investiční</w:t>
      </w:r>
      <w:r w:rsidR="006418BE">
        <w:rPr>
          <w:rFonts w:cs="Arial"/>
          <w:szCs w:val="20"/>
        </w:rPr>
        <w:t>ch</w:t>
      </w:r>
      <w:r w:rsidR="008758D7" w:rsidRPr="006418BE">
        <w:rPr>
          <w:rFonts w:cs="Arial"/>
          <w:szCs w:val="20"/>
        </w:rPr>
        <w:t xml:space="preserve"> dotací, </w:t>
      </w:r>
      <w:r w:rsidR="006418BE" w:rsidRPr="006418BE">
        <w:rPr>
          <w:rFonts w:cs="Arial"/>
          <w:szCs w:val="20"/>
        </w:rPr>
        <w:t>klesla HPH o 5,</w:t>
      </w:r>
      <w:r w:rsidR="00DA7FA0">
        <w:rPr>
          <w:rFonts w:cs="Arial"/>
          <w:szCs w:val="20"/>
        </w:rPr>
        <w:t>5</w:t>
      </w:r>
      <w:r w:rsidR="006418BE" w:rsidRPr="006418BE">
        <w:rPr>
          <w:rFonts w:cs="Arial"/>
          <w:szCs w:val="20"/>
        </w:rPr>
        <w:t xml:space="preserve"> %</w:t>
      </w:r>
      <w:r w:rsidR="008758D7" w:rsidRPr="006418BE">
        <w:rPr>
          <w:rFonts w:cs="Arial"/>
          <w:szCs w:val="20"/>
        </w:rPr>
        <w:t>.</w:t>
      </w:r>
      <w:r w:rsidRPr="006418BE">
        <w:rPr>
          <w:rFonts w:cs="Arial"/>
          <w:szCs w:val="20"/>
        </w:rPr>
        <w:t xml:space="preserve"> </w:t>
      </w:r>
      <w:r w:rsidR="00DA7FA0">
        <w:rPr>
          <w:rFonts w:cs="Arial"/>
          <w:szCs w:val="20"/>
        </w:rPr>
        <w:t>Ostatní odvětví služeb</w:t>
      </w:r>
      <w:r w:rsidR="0097664C">
        <w:rPr>
          <w:rFonts w:cs="Arial"/>
          <w:szCs w:val="20"/>
        </w:rPr>
        <w:t xml:space="preserve"> i nadále rostla. </w:t>
      </w:r>
      <w:r w:rsidRPr="00AC7196">
        <w:rPr>
          <w:rFonts w:cs="Arial"/>
          <w:szCs w:val="20"/>
        </w:rPr>
        <w:t xml:space="preserve">Například </w:t>
      </w:r>
      <w:r w:rsidR="0052627A" w:rsidRPr="00AC7196">
        <w:rPr>
          <w:rFonts w:cs="Arial"/>
          <w:szCs w:val="20"/>
        </w:rPr>
        <w:t>v </w:t>
      </w:r>
      <w:r w:rsidRPr="00AC7196">
        <w:rPr>
          <w:rFonts w:cs="Arial"/>
          <w:szCs w:val="20"/>
        </w:rPr>
        <w:t>obchod</w:t>
      </w:r>
      <w:r w:rsidR="00F650BD">
        <w:rPr>
          <w:rFonts w:cs="Arial"/>
          <w:szCs w:val="20"/>
        </w:rPr>
        <w:t>u</w:t>
      </w:r>
      <w:r w:rsidRPr="00AC7196">
        <w:rPr>
          <w:rFonts w:cs="Arial"/>
          <w:szCs w:val="20"/>
        </w:rPr>
        <w:t>, doprav</w:t>
      </w:r>
      <w:r w:rsidR="0052627A" w:rsidRPr="00AC7196">
        <w:rPr>
          <w:rFonts w:cs="Arial"/>
          <w:szCs w:val="20"/>
        </w:rPr>
        <w:t>ě</w:t>
      </w:r>
      <w:r w:rsidR="00AC7196">
        <w:rPr>
          <w:rFonts w:cs="Arial"/>
          <w:szCs w:val="20"/>
        </w:rPr>
        <w:t xml:space="preserve"> a </w:t>
      </w:r>
      <w:r w:rsidRPr="00AC7196">
        <w:rPr>
          <w:rFonts w:cs="Arial"/>
          <w:szCs w:val="20"/>
        </w:rPr>
        <w:t xml:space="preserve">ubytování se </w:t>
      </w:r>
      <w:r w:rsidR="003E0213" w:rsidRPr="00AC7196">
        <w:rPr>
          <w:rFonts w:cs="Arial"/>
          <w:szCs w:val="20"/>
        </w:rPr>
        <w:t xml:space="preserve">HPH </w:t>
      </w:r>
      <w:r w:rsidR="0047397F" w:rsidRPr="00AC7196">
        <w:rPr>
          <w:rFonts w:cs="Arial"/>
          <w:szCs w:val="20"/>
        </w:rPr>
        <w:t xml:space="preserve">meziročně </w:t>
      </w:r>
      <w:r w:rsidRPr="00AC7196">
        <w:rPr>
          <w:rFonts w:cs="Arial"/>
          <w:szCs w:val="20"/>
        </w:rPr>
        <w:t>zvýšil</w:t>
      </w:r>
      <w:r w:rsidR="0052627A" w:rsidRPr="00AC7196">
        <w:rPr>
          <w:rFonts w:cs="Arial"/>
          <w:szCs w:val="20"/>
        </w:rPr>
        <w:t>a</w:t>
      </w:r>
      <w:r w:rsidRPr="00AC7196">
        <w:rPr>
          <w:rFonts w:cs="Arial"/>
          <w:szCs w:val="20"/>
        </w:rPr>
        <w:t xml:space="preserve"> o </w:t>
      </w:r>
      <w:r w:rsidR="003E0213" w:rsidRPr="00AC7196">
        <w:rPr>
          <w:rFonts w:cs="Arial"/>
          <w:szCs w:val="20"/>
        </w:rPr>
        <w:t>2,</w:t>
      </w:r>
      <w:r w:rsidR="00DA7FA0">
        <w:rPr>
          <w:rFonts w:cs="Arial"/>
          <w:szCs w:val="20"/>
        </w:rPr>
        <w:t>5</w:t>
      </w:r>
      <w:r w:rsidRPr="00AC7196">
        <w:rPr>
          <w:rFonts w:cs="Arial"/>
          <w:szCs w:val="20"/>
        </w:rPr>
        <w:t> %</w:t>
      </w:r>
      <w:r w:rsidR="0047397F" w:rsidRPr="00AC7196">
        <w:rPr>
          <w:rFonts w:cs="Arial"/>
          <w:szCs w:val="20"/>
        </w:rPr>
        <w:t xml:space="preserve">, </w:t>
      </w:r>
      <w:r w:rsidR="0052627A" w:rsidRPr="00AC7196">
        <w:rPr>
          <w:rFonts w:cs="Arial"/>
          <w:szCs w:val="20"/>
        </w:rPr>
        <w:t xml:space="preserve">v případě </w:t>
      </w:r>
      <w:r w:rsidR="00DA7FA0">
        <w:rPr>
          <w:rFonts w:cs="Arial"/>
          <w:szCs w:val="20"/>
        </w:rPr>
        <w:t>služeb</w:t>
      </w:r>
      <w:r w:rsidRPr="00AC7196">
        <w:rPr>
          <w:rFonts w:cs="Arial"/>
          <w:szCs w:val="20"/>
        </w:rPr>
        <w:t xml:space="preserve"> v oblasti nemovitostí o </w:t>
      </w:r>
      <w:r w:rsidR="00AC7196" w:rsidRPr="00AC7196">
        <w:rPr>
          <w:rFonts w:cs="Arial"/>
          <w:szCs w:val="20"/>
        </w:rPr>
        <w:t>2,</w:t>
      </w:r>
      <w:r w:rsidR="00DA7FA0">
        <w:rPr>
          <w:rFonts w:cs="Arial"/>
          <w:szCs w:val="20"/>
        </w:rPr>
        <w:t>1</w:t>
      </w:r>
      <w:r w:rsidR="0047397F" w:rsidRPr="00AC7196">
        <w:rPr>
          <w:rFonts w:cs="Arial"/>
          <w:szCs w:val="20"/>
        </w:rPr>
        <w:t> % a </w:t>
      </w:r>
      <w:r w:rsidR="0052627A" w:rsidRPr="00AC7196">
        <w:rPr>
          <w:rFonts w:cs="Arial"/>
          <w:szCs w:val="20"/>
        </w:rPr>
        <w:t xml:space="preserve">v </w:t>
      </w:r>
      <w:r w:rsidRPr="00AC7196">
        <w:rPr>
          <w:rFonts w:cs="Arial"/>
          <w:szCs w:val="20"/>
        </w:rPr>
        <w:t>profesní</w:t>
      </w:r>
      <w:r w:rsidR="0052627A" w:rsidRPr="00AC7196">
        <w:rPr>
          <w:rFonts w:cs="Arial"/>
          <w:szCs w:val="20"/>
        </w:rPr>
        <w:t>ch</w:t>
      </w:r>
      <w:r w:rsidRPr="00AC7196">
        <w:rPr>
          <w:rFonts w:cs="Arial"/>
          <w:szCs w:val="20"/>
        </w:rPr>
        <w:t>, vědeck</w:t>
      </w:r>
      <w:r w:rsidR="0052627A" w:rsidRPr="00AC7196">
        <w:rPr>
          <w:rFonts w:cs="Arial"/>
          <w:szCs w:val="20"/>
        </w:rPr>
        <w:t>ých</w:t>
      </w:r>
      <w:r w:rsidRPr="00AC7196">
        <w:rPr>
          <w:rFonts w:cs="Arial"/>
          <w:szCs w:val="20"/>
        </w:rPr>
        <w:t>, technick</w:t>
      </w:r>
      <w:r w:rsidR="0052627A" w:rsidRPr="00AC7196">
        <w:rPr>
          <w:rFonts w:cs="Arial"/>
          <w:szCs w:val="20"/>
        </w:rPr>
        <w:t>ých</w:t>
      </w:r>
      <w:r w:rsidRPr="00AC7196">
        <w:rPr>
          <w:rFonts w:cs="Arial"/>
          <w:szCs w:val="20"/>
        </w:rPr>
        <w:t xml:space="preserve"> a administrativní</w:t>
      </w:r>
      <w:r w:rsidR="0052627A" w:rsidRPr="00AC7196">
        <w:rPr>
          <w:rFonts w:cs="Arial"/>
          <w:szCs w:val="20"/>
        </w:rPr>
        <w:t>ch</w:t>
      </w:r>
      <w:r w:rsidRPr="00AC7196">
        <w:rPr>
          <w:rFonts w:cs="Arial"/>
          <w:szCs w:val="20"/>
        </w:rPr>
        <w:t xml:space="preserve"> činnost</w:t>
      </w:r>
      <w:r w:rsidR="0052627A" w:rsidRPr="00AC7196">
        <w:rPr>
          <w:rFonts w:cs="Arial"/>
          <w:szCs w:val="20"/>
        </w:rPr>
        <w:t>ech o </w:t>
      </w:r>
      <w:r w:rsidR="00AC7196" w:rsidRPr="00AC7196">
        <w:rPr>
          <w:rFonts w:cs="Arial"/>
          <w:szCs w:val="20"/>
        </w:rPr>
        <w:t>3,4</w:t>
      </w:r>
      <w:r w:rsidRPr="00AC7196">
        <w:rPr>
          <w:rFonts w:cs="Arial"/>
          <w:szCs w:val="20"/>
        </w:rPr>
        <w:t xml:space="preserve"> %. </w:t>
      </w:r>
    </w:p>
    <w:p w:rsidR="00D925CF" w:rsidRPr="00CD1E0F" w:rsidRDefault="00D925CF" w:rsidP="00D925CF">
      <w:pPr>
        <w:spacing w:before="240" w:after="240"/>
        <w:rPr>
          <w:rFonts w:cs="Arial"/>
          <w:szCs w:val="20"/>
        </w:rPr>
      </w:pPr>
      <w:r w:rsidRPr="00EA4923">
        <w:rPr>
          <w:rFonts w:cs="Arial"/>
          <w:b/>
          <w:szCs w:val="20"/>
        </w:rPr>
        <w:t>Na straně poptávky</w:t>
      </w:r>
      <w:r w:rsidRPr="00EA4923">
        <w:rPr>
          <w:rFonts w:cs="Arial"/>
          <w:szCs w:val="20"/>
        </w:rPr>
        <w:t xml:space="preserve"> byl</w:t>
      </w:r>
      <w:r w:rsidR="000650D9" w:rsidRPr="00EA4923">
        <w:rPr>
          <w:rFonts w:cs="Arial"/>
          <w:szCs w:val="20"/>
        </w:rPr>
        <w:t>a</w:t>
      </w:r>
      <w:r w:rsidRPr="00EA4923">
        <w:rPr>
          <w:rFonts w:cs="Arial"/>
          <w:szCs w:val="20"/>
        </w:rPr>
        <w:t xml:space="preserve"> </w:t>
      </w:r>
      <w:r w:rsidR="000650D9" w:rsidRPr="00EA4923">
        <w:rPr>
          <w:rFonts w:cs="Arial"/>
          <w:szCs w:val="20"/>
        </w:rPr>
        <w:t xml:space="preserve">klíčovým faktorem růstu </w:t>
      </w:r>
      <w:r w:rsidRPr="00EA4923">
        <w:rPr>
          <w:rFonts w:cs="Arial"/>
          <w:szCs w:val="20"/>
        </w:rPr>
        <w:t xml:space="preserve">HDP </w:t>
      </w:r>
      <w:r w:rsidR="00AD76A9" w:rsidRPr="00EA4923">
        <w:rPr>
          <w:rFonts w:cs="Arial"/>
          <w:szCs w:val="20"/>
        </w:rPr>
        <w:t>v</w:t>
      </w:r>
      <w:r w:rsidR="000650D9" w:rsidRPr="00EA4923">
        <w:rPr>
          <w:rFonts w:cs="Arial"/>
          <w:szCs w:val="20"/>
        </w:rPr>
        <w:t>e</w:t>
      </w:r>
      <w:r w:rsidR="00AD76A9" w:rsidRPr="00EA4923">
        <w:rPr>
          <w:rFonts w:cs="Arial"/>
          <w:szCs w:val="20"/>
        </w:rPr>
        <w:t> </w:t>
      </w:r>
      <w:r w:rsidR="000650D9" w:rsidRPr="00EA4923">
        <w:rPr>
          <w:rFonts w:cs="Arial"/>
          <w:szCs w:val="20"/>
        </w:rPr>
        <w:t>2</w:t>
      </w:r>
      <w:r w:rsidR="00AD76A9" w:rsidRPr="00EA4923">
        <w:rPr>
          <w:rFonts w:cs="Arial"/>
          <w:szCs w:val="20"/>
        </w:rPr>
        <w:t xml:space="preserve">. čtvrtletí </w:t>
      </w:r>
      <w:r w:rsidR="000650D9" w:rsidRPr="00EA4923">
        <w:rPr>
          <w:rFonts w:cs="Arial"/>
          <w:szCs w:val="20"/>
        </w:rPr>
        <w:t>zahraniční poptávka, podpořená stabiln</w:t>
      </w:r>
      <w:r w:rsidR="002631BD">
        <w:rPr>
          <w:rFonts w:cs="Arial"/>
          <w:szCs w:val="20"/>
        </w:rPr>
        <w:t>í</w:t>
      </w:r>
      <w:r w:rsidR="000650D9" w:rsidRPr="00EA4923">
        <w:rPr>
          <w:rFonts w:cs="Arial"/>
          <w:szCs w:val="20"/>
        </w:rPr>
        <w:t xml:space="preserve"> spotřebou domácností. K meziročnímu růstu HDP (2,6 %) přispěl zahraniční obchod 2,5 procentní</w:t>
      </w:r>
      <w:r w:rsidR="00891B28">
        <w:rPr>
          <w:rFonts w:cs="Arial"/>
          <w:szCs w:val="20"/>
        </w:rPr>
        <w:t>ho</w:t>
      </w:r>
      <w:r w:rsidR="000650D9" w:rsidRPr="00EA4923">
        <w:rPr>
          <w:rFonts w:cs="Arial"/>
          <w:szCs w:val="20"/>
        </w:rPr>
        <w:t xml:space="preserve"> bod</w:t>
      </w:r>
      <w:r w:rsidR="00891B28">
        <w:rPr>
          <w:rFonts w:cs="Arial"/>
          <w:szCs w:val="20"/>
        </w:rPr>
        <w:t>u</w:t>
      </w:r>
      <w:bookmarkStart w:id="0" w:name="_GoBack"/>
      <w:bookmarkEnd w:id="0"/>
      <w:r w:rsidR="000650D9" w:rsidRPr="00EA4923">
        <w:rPr>
          <w:rFonts w:cs="Arial"/>
          <w:szCs w:val="20"/>
        </w:rPr>
        <w:t xml:space="preserve"> (p.</w:t>
      </w:r>
      <w:r w:rsidR="00EA4923" w:rsidRPr="00EA4923">
        <w:rPr>
          <w:rFonts w:cs="Arial"/>
          <w:szCs w:val="20"/>
        </w:rPr>
        <w:t> </w:t>
      </w:r>
      <w:r w:rsidR="000650D9" w:rsidRPr="00EA4923">
        <w:rPr>
          <w:rFonts w:cs="Arial"/>
          <w:szCs w:val="20"/>
        </w:rPr>
        <w:t xml:space="preserve">b.) a výdaje na konečnou spotřebu </w:t>
      </w:r>
      <w:r w:rsidR="00EA4923" w:rsidRPr="00EA4923">
        <w:rPr>
          <w:rFonts w:cs="Arial"/>
          <w:szCs w:val="20"/>
        </w:rPr>
        <w:t xml:space="preserve">domácností </w:t>
      </w:r>
      <w:r w:rsidR="00184BE8">
        <w:rPr>
          <w:rFonts w:cs="Arial"/>
          <w:szCs w:val="20"/>
        </w:rPr>
        <w:t>0,8 </w:t>
      </w:r>
      <w:r w:rsidR="000650D9" w:rsidRPr="00EA4923">
        <w:rPr>
          <w:rFonts w:cs="Arial"/>
          <w:szCs w:val="20"/>
        </w:rPr>
        <w:t>p.</w:t>
      </w:r>
      <w:r w:rsidR="00EA4923" w:rsidRPr="00EA4923">
        <w:rPr>
          <w:rFonts w:cs="Arial"/>
          <w:szCs w:val="20"/>
        </w:rPr>
        <w:t> </w:t>
      </w:r>
      <w:r w:rsidR="000650D9" w:rsidRPr="00EA4923">
        <w:rPr>
          <w:rFonts w:cs="Arial"/>
          <w:szCs w:val="20"/>
        </w:rPr>
        <w:t>b.</w:t>
      </w:r>
      <w:r w:rsidR="000650D9" w:rsidRPr="00EA4923">
        <w:rPr>
          <w:rStyle w:val="Znakapoznpodarou"/>
          <w:rFonts w:cs="Arial"/>
          <w:szCs w:val="20"/>
        </w:rPr>
        <w:footnoteReference w:id="2"/>
      </w:r>
      <w:r w:rsidR="000650D9" w:rsidRPr="00EA4923">
        <w:rPr>
          <w:rFonts w:cs="Arial"/>
          <w:szCs w:val="20"/>
        </w:rPr>
        <w:t xml:space="preserve"> Naopak negativně na růst HDP působilo významné snížení investiční aktivity, spojené </w:t>
      </w:r>
      <w:r w:rsidR="000650D9" w:rsidRPr="00CD1E0F">
        <w:rPr>
          <w:rFonts w:cs="Arial"/>
          <w:szCs w:val="20"/>
        </w:rPr>
        <w:t>zejména s poklesem stavebních investic (do ostatních budov a staveb</w:t>
      </w:r>
      <w:r w:rsidR="002631BD">
        <w:rPr>
          <w:rFonts w:cs="Arial"/>
          <w:szCs w:val="20"/>
        </w:rPr>
        <w:t>).</w:t>
      </w:r>
      <w:r w:rsidR="000A3205" w:rsidRPr="00CD1E0F">
        <w:rPr>
          <w:rFonts w:cs="Arial"/>
          <w:szCs w:val="20"/>
        </w:rPr>
        <w:t xml:space="preserve"> </w:t>
      </w:r>
    </w:p>
    <w:p w:rsidR="00D925CF" w:rsidRPr="00CD1E0F" w:rsidRDefault="00D925CF" w:rsidP="00D925CF">
      <w:pPr>
        <w:spacing w:before="240" w:after="240"/>
        <w:rPr>
          <w:rFonts w:cs="Arial"/>
          <w:szCs w:val="20"/>
        </w:rPr>
      </w:pPr>
      <w:r w:rsidRPr="00CD1E0F">
        <w:rPr>
          <w:rFonts w:cs="Arial"/>
          <w:b/>
          <w:szCs w:val="20"/>
        </w:rPr>
        <w:t>Výdaje na konečnou spotřebu domácností</w:t>
      </w:r>
      <w:r w:rsidRPr="00CD1E0F">
        <w:rPr>
          <w:rFonts w:cs="Arial"/>
          <w:szCs w:val="20"/>
        </w:rPr>
        <w:t xml:space="preserve"> se meziročně zvýšily o </w:t>
      </w:r>
      <w:r w:rsidR="00E25F63" w:rsidRPr="00CD1E0F">
        <w:rPr>
          <w:rFonts w:cs="Arial"/>
          <w:szCs w:val="20"/>
        </w:rPr>
        <w:t>2,2</w:t>
      </w:r>
      <w:r w:rsidRPr="00CD1E0F">
        <w:rPr>
          <w:rFonts w:cs="Arial"/>
          <w:szCs w:val="20"/>
        </w:rPr>
        <w:t xml:space="preserve"> %</w:t>
      </w:r>
      <w:r w:rsidR="0050332E" w:rsidRPr="00CD1E0F">
        <w:rPr>
          <w:rFonts w:cs="Arial"/>
          <w:szCs w:val="20"/>
        </w:rPr>
        <w:t xml:space="preserve"> a mezičtvrtletně </w:t>
      </w:r>
      <w:r w:rsidR="007033CE">
        <w:rPr>
          <w:rFonts w:cs="Arial"/>
          <w:szCs w:val="20"/>
        </w:rPr>
        <w:t>o </w:t>
      </w:r>
      <w:r w:rsidR="002631BD">
        <w:rPr>
          <w:rFonts w:cs="Arial"/>
          <w:szCs w:val="20"/>
        </w:rPr>
        <w:t>0,1 %</w:t>
      </w:r>
      <w:r w:rsidR="0050332E" w:rsidRPr="00CD1E0F">
        <w:rPr>
          <w:rFonts w:cs="Arial"/>
          <w:szCs w:val="20"/>
        </w:rPr>
        <w:t xml:space="preserve">. </w:t>
      </w:r>
      <w:r w:rsidRPr="00CD1E0F">
        <w:rPr>
          <w:rFonts w:cs="Arial"/>
          <w:szCs w:val="20"/>
        </w:rPr>
        <w:t>Stejně jako v předchozí</w:t>
      </w:r>
      <w:r w:rsidR="009070A2" w:rsidRPr="00CD1E0F">
        <w:rPr>
          <w:rFonts w:cs="Arial"/>
          <w:szCs w:val="20"/>
        </w:rPr>
        <w:t>ch</w:t>
      </w:r>
      <w:r w:rsidRPr="00CD1E0F">
        <w:rPr>
          <w:rFonts w:cs="Arial"/>
          <w:szCs w:val="20"/>
        </w:rPr>
        <w:t xml:space="preserve"> </w:t>
      </w:r>
      <w:r w:rsidR="009070A2" w:rsidRPr="00CD1E0F">
        <w:rPr>
          <w:rFonts w:cs="Arial"/>
          <w:szCs w:val="20"/>
        </w:rPr>
        <w:t xml:space="preserve">čtvrtletích </w:t>
      </w:r>
      <w:r w:rsidRPr="00CD1E0F">
        <w:rPr>
          <w:rFonts w:cs="Arial"/>
          <w:szCs w:val="20"/>
        </w:rPr>
        <w:t>rostl</w:t>
      </w:r>
      <w:r w:rsidR="00441DA7" w:rsidRPr="00CD1E0F">
        <w:rPr>
          <w:rFonts w:cs="Arial"/>
          <w:szCs w:val="20"/>
        </w:rPr>
        <w:t>a</w:t>
      </w:r>
      <w:r w:rsidRPr="00CD1E0F">
        <w:rPr>
          <w:rFonts w:cs="Arial"/>
          <w:szCs w:val="20"/>
        </w:rPr>
        <w:t xml:space="preserve"> </w:t>
      </w:r>
      <w:r w:rsidR="00441DA7" w:rsidRPr="00CD1E0F">
        <w:rPr>
          <w:rFonts w:cs="Arial"/>
          <w:szCs w:val="20"/>
        </w:rPr>
        <w:t>spotřeba ve všech základních kategoriích výdajů</w:t>
      </w:r>
      <w:r w:rsidR="00E92682" w:rsidRPr="00CD1E0F">
        <w:rPr>
          <w:rFonts w:cs="Arial"/>
          <w:szCs w:val="20"/>
        </w:rPr>
        <w:t xml:space="preserve"> domácností</w:t>
      </w:r>
      <w:r w:rsidR="007B2DBA" w:rsidRPr="00CD1E0F">
        <w:rPr>
          <w:rFonts w:cs="Arial"/>
          <w:szCs w:val="20"/>
        </w:rPr>
        <w:t xml:space="preserve">. </w:t>
      </w:r>
      <w:r w:rsidRPr="00CD1E0F">
        <w:rPr>
          <w:rFonts w:cs="Arial"/>
          <w:b/>
          <w:szCs w:val="20"/>
        </w:rPr>
        <w:t>Výdaje na konečnou spotřebu vládních institucí</w:t>
      </w:r>
      <w:r w:rsidRPr="00CD1E0F">
        <w:rPr>
          <w:rFonts w:cs="Arial"/>
          <w:szCs w:val="20"/>
        </w:rPr>
        <w:t xml:space="preserve"> byly meziročně vyšší o </w:t>
      </w:r>
      <w:r w:rsidR="007B2DBA" w:rsidRPr="00CD1E0F">
        <w:rPr>
          <w:rFonts w:cs="Arial"/>
          <w:szCs w:val="20"/>
        </w:rPr>
        <w:t>2,</w:t>
      </w:r>
      <w:r w:rsidR="002631BD">
        <w:rPr>
          <w:rFonts w:cs="Arial"/>
          <w:szCs w:val="20"/>
        </w:rPr>
        <w:t>5</w:t>
      </w:r>
      <w:r w:rsidRPr="00CD1E0F">
        <w:rPr>
          <w:rFonts w:cs="Arial"/>
          <w:szCs w:val="20"/>
        </w:rPr>
        <w:t xml:space="preserve"> %, mezičtvrtletně </w:t>
      </w:r>
      <w:r w:rsidR="007B2DBA" w:rsidRPr="00CD1E0F">
        <w:rPr>
          <w:rFonts w:cs="Arial"/>
          <w:szCs w:val="20"/>
        </w:rPr>
        <w:t>o 0,</w:t>
      </w:r>
      <w:r w:rsidR="002631BD">
        <w:rPr>
          <w:rFonts w:cs="Arial"/>
          <w:szCs w:val="20"/>
        </w:rPr>
        <w:t>8</w:t>
      </w:r>
      <w:r w:rsidR="007B2DBA" w:rsidRPr="00CD1E0F">
        <w:rPr>
          <w:rFonts w:cs="Arial"/>
          <w:szCs w:val="20"/>
        </w:rPr>
        <w:t xml:space="preserve"> %</w:t>
      </w:r>
      <w:r w:rsidRPr="00CD1E0F">
        <w:rPr>
          <w:rFonts w:cs="Arial"/>
          <w:szCs w:val="20"/>
        </w:rPr>
        <w:t>.</w:t>
      </w:r>
    </w:p>
    <w:p w:rsidR="00D925CF" w:rsidRPr="00CD1E0F" w:rsidRDefault="00DD3560" w:rsidP="00D925CF">
      <w:pPr>
        <w:spacing w:before="240" w:after="240"/>
        <w:rPr>
          <w:rFonts w:cs="Arial"/>
          <w:szCs w:val="20"/>
        </w:rPr>
      </w:pPr>
      <w:r w:rsidRPr="00CD1E0F">
        <w:rPr>
          <w:rFonts w:cs="Arial"/>
          <w:szCs w:val="20"/>
        </w:rPr>
        <w:t>Vývoj i</w:t>
      </w:r>
      <w:r w:rsidR="007B2DBA" w:rsidRPr="00CD1E0F">
        <w:rPr>
          <w:rFonts w:cs="Arial"/>
          <w:szCs w:val="20"/>
        </w:rPr>
        <w:t>nvestiční aktivit</w:t>
      </w:r>
      <w:r w:rsidRPr="00CD1E0F">
        <w:rPr>
          <w:rFonts w:cs="Arial"/>
          <w:szCs w:val="20"/>
        </w:rPr>
        <w:t>y</w:t>
      </w:r>
      <w:r w:rsidR="007B2DBA" w:rsidRPr="00CD1E0F">
        <w:rPr>
          <w:rFonts w:cs="Arial"/>
          <w:szCs w:val="20"/>
        </w:rPr>
        <w:t xml:space="preserve"> </w:t>
      </w:r>
      <w:r w:rsidRPr="00CD1E0F">
        <w:rPr>
          <w:rFonts w:cs="Arial"/>
          <w:szCs w:val="20"/>
        </w:rPr>
        <w:t xml:space="preserve">byl do značné míry ovlivněn </w:t>
      </w:r>
      <w:r w:rsidR="007B2DBA" w:rsidRPr="00CD1E0F">
        <w:rPr>
          <w:rFonts w:cs="Arial"/>
          <w:szCs w:val="20"/>
        </w:rPr>
        <w:t xml:space="preserve">poklesem </w:t>
      </w:r>
      <w:r w:rsidRPr="00CD1E0F">
        <w:rPr>
          <w:rFonts w:cs="Arial"/>
          <w:szCs w:val="20"/>
        </w:rPr>
        <w:t>investic do ostatních budov a staveb, resp. vysokou srovnávací základnou v</w:t>
      </w:r>
      <w:r w:rsidR="0065157F">
        <w:rPr>
          <w:rFonts w:cs="Arial"/>
          <w:szCs w:val="20"/>
        </w:rPr>
        <w:t>e stejném období předchozího roku.</w:t>
      </w:r>
      <w:r w:rsidR="00D925CF" w:rsidRPr="00CD1E0F">
        <w:rPr>
          <w:rFonts w:cs="Arial"/>
          <w:szCs w:val="20"/>
        </w:rPr>
        <w:t xml:space="preserve"> </w:t>
      </w:r>
      <w:r w:rsidR="00D925CF" w:rsidRPr="00CD1E0F">
        <w:rPr>
          <w:rFonts w:cs="Arial"/>
          <w:b/>
          <w:szCs w:val="20"/>
        </w:rPr>
        <w:t xml:space="preserve">Tvorba fixního kapitálu </w:t>
      </w:r>
      <w:r w:rsidR="00D925CF" w:rsidRPr="00CD1E0F">
        <w:rPr>
          <w:rFonts w:cs="Arial"/>
          <w:szCs w:val="20"/>
        </w:rPr>
        <w:t xml:space="preserve">byla </w:t>
      </w:r>
      <w:r w:rsidRPr="00CD1E0F">
        <w:rPr>
          <w:rFonts w:cs="Arial"/>
          <w:szCs w:val="20"/>
        </w:rPr>
        <w:t xml:space="preserve">meziročně </w:t>
      </w:r>
      <w:r w:rsidR="00B465F3" w:rsidRPr="00CD1E0F">
        <w:rPr>
          <w:rFonts w:cs="Arial"/>
          <w:szCs w:val="20"/>
        </w:rPr>
        <w:t>nižší</w:t>
      </w:r>
      <w:r w:rsidR="00D925CF" w:rsidRPr="00CD1E0F">
        <w:rPr>
          <w:rFonts w:cs="Arial"/>
          <w:szCs w:val="20"/>
        </w:rPr>
        <w:t xml:space="preserve"> o </w:t>
      </w:r>
      <w:r w:rsidR="00B465F3" w:rsidRPr="00CD1E0F">
        <w:rPr>
          <w:rFonts w:cs="Arial"/>
          <w:szCs w:val="20"/>
        </w:rPr>
        <w:t>4,4</w:t>
      </w:r>
      <w:r w:rsidR="00D925CF" w:rsidRPr="00CD1E0F">
        <w:rPr>
          <w:rFonts w:cs="Arial"/>
          <w:szCs w:val="20"/>
        </w:rPr>
        <w:t> %</w:t>
      </w:r>
      <w:r w:rsidRPr="00CD1E0F">
        <w:rPr>
          <w:rFonts w:cs="Arial"/>
          <w:szCs w:val="20"/>
        </w:rPr>
        <w:t xml:space="preserve">, mezičtvrtletně poklesla o </w:t>
      </w:r>
      <w:r w:rsidR="00B465F3" w:rsidRPr="00CD1E0F">
        <w:rPr>
          <w:rFonts w:cs="Arial"/>
          <w:szCs w:val="20"/>
        </w:rPr>
        <w:t>4,1</w:t>
      </w:r>
      <w:r w:rsidRPr="00CD1E0F">
        <w:rPr>
          <w:rFonts w:cs="Arial"/>
          <w:szCs w:val="20"/>
        </w:rPr>
        <w:t> %</w:t>
      </w:r>
      <w:r w:rsidR="00D925CF" w:rsidRPr="00CD1E0F">
        <w:rPr>
          <w:rFonts w:cs="Arial"/>
          <w:szCs w:val="20"/>
        </w:rPr>
        <w:t xml:space="preserve">. </w:t>
      </w:r>
      <w:r w:rsidR="00CD1E0F">
        <w:rPr>
          <w:rFonts w:cs="Arial"/>
          <w:szCs w:val="20"/>
        </w:rPr>
        <w:t xml:space="preserve">Rostoucí </w:t>
      </w:r>
      <w:r w:rsidR="00CD1E0F" w:rsidRPr="00D851B1">
        <w:rPr>
          <w:rFonts w:cs="Arial"/>
          <w:b/>
          <w:szCs w:val="20"/>
        </w:rPr>
        <w:lastRenderedPageBreak/>
        <w:t>zásoby</w:t>
      </w:r>
      <w:r w:rsidR="00CD1E0F">
        <w:rPr>
          <w:rFonts w:cs="Arial"/>
          <w:szCs w:val="20"/>
        </w:rPr>
        <w:t xml:space="preserve"> </w:t>
      </w:r>
      <w:r w:rsidR="00D851B1">
        <w:rPr>
          <w:rFonts w:cs="Arial"/>
          <w:szCs w:val="20"/>
        </w:rPr>
        <w:t>byly</w:t>
      </w:r>
      <w:r w:rsidR="00CD1E0F">
        <w:rPr>
          <w:rFonts w:cs="Arial"/>
          <w:szCs w:val="20"/>
        </w:rPr>
        <w:t xml:space="preserve"> spojené zejména s produkčními aktivitami, </w:t>
      </w:r>
      <w:r w:rsidR="00184BE8">
        <w:rPr>
          <w:rFonts w:cs="Arial"/>
          <w:szCs w:val="20"/>
        </w:rPr>
        <w:t>tj. se zásobami materiálu a </w:t>
      </w:r>
      <w:r w:rsidR="00D851B1">
        <w:rPr>
          <w:rFonts w:cs="Arial"/>
          <w:szCs w:val="20"/>
        </w:rPr>
        <w:t>nedokončené výroby.</w:t>
      </w:r>
    </w:p>
    <w:p w:rsidR="00D925CF" w:rsidRPr="00C135F4" w:rsidRDefault="00037F57" w:rsidP="00D925CF">
      <w:pPr>
        <w:spacing w:before="240" w:after="240"/>
        <w:rPr>
          <w:rFonts w:cs="Arial"/>
          <w:szCs w:val="20"/>
        </w:rPr>
      </w:pPr>
      <w:r w:rsidRPr="0035625D">
        <w:rPr>
          <w:rFonts w:cs="Arial"/>
          <w:szCs w:val="20"/>
        </w:rPr>
        <w:t xml:space="preserve">Z pohledu zahraničního obchodu byla česká ekonomika ve 2. čtvrtletí velmi úspěšná. </w:t>
      </w:r>
      <w:r w:rsidR="00C135F4">
        <w:rPr>
          <w:rFonts w:cs="Arial"/>
          <w:b/>
          <w:szCs w:val="20"/>
        </w:rPr>
        <w:t>Saldo </w:t>
      </w:r>
      <w:r w:rsidR="00D925CF" w:rsidRPr="0035625D">
        <w:rPr>
          <w:rFonts w:cs="Arial"/>
          <w:b/>
          <w:szCs w:val="20"/>
        </w:rPr>
        <w:t xml:space="preserve">zahraničního obchodu </w:t>
      </w:r>
      <w:r w:rsidR="0035625D" w:rsidRPr="0035625D">
        <w:rPr>
          <w:rFonts w:cs="Arial"/>
          <w:szCs w:val="20"/>
        </w:rPr>
        <w:t xml:space="preserve">v běžných cenách (94,2 mld. Kč) </w:t>
      </w:r>
      <w:r w:rsidR="00D925CF" w:rsidRPr="0035625D">
        <w:rPr>
          <w:rFonts w:cs="Arial"/>
          <w:szCs w:val="20"/>
        </w:rPr>
        <w:t>bylo v</w:t>
      </w:r>
      <w:r w:rsidRPr="0035625D">
        <w:rPr>
          <w:rFonts w:cs="Arial"/>
          <w:szCs w:val="20"/>
        </w:rPr>
        <w:t>e</w:t>
      </w:r>
      <w:r w:rsidR="00D925CF" w:rsidRPr="0035625D">
        <w:rPr>
          <w:rFonts w:cs="Arial"/>
          <w:szCs w:val="20"/>
        </w:rPr>
        <w:t> </w:t>
      </w:r>
      <w:r w:rsidRPr="0035625D">
        <w:rPr>
          <w:rFonts w:cs="Arial"/>
          <w:szCs w:val="20"/>
        </w:rPr>
        <w:t>2</w:t>
      </w:r>
      <w:r w:rsidR="00D925CF" w:rsidRPr="0035625D">
        <w:rPr>
          <w:rFonts w:cs="Arial"/>
          <w:szCs w:val="20"/>
        </w:rPr>
        <w:t>. čtvrtl</w:t>
      </w:r>
      <w:r w:rsidR="0035625D" w:rsidRPr="0035625D">
        <w:rPr>
          <w:rFonts w:cs="Arial"/>
          <w:szCs w:val="20"/>
        </w:rPr>
        <w:t xml:space="preserve">etí </w:t>
      </w:r>
      <w:r w:rsidR="00D925CF" w:rsidRPr="0035625D">
        <w:rPr>
          <w:rFonts w:cs="Arial"/>
          <w:szCs w:val="20"/>
        </w:rPr>
        <w:t xml:space="preserve">meziročně </w:t>
      </w:r>
      <w:r w:rsidR="009B1918" w:rsidRPr="0035625D">
        <w:rPr>
          <w:rFonts w:cs="Arial"/>
          <w:szCs w:val="20"/>
        </w:rPr>
        <w:t xml:space="preserve">vyšší </w:t>
      </w:r>
      <w:r w:rsidR="0035625D" w:rsidRPr="0035625D">
        <w:rPr>
          <w:rFonts w:cs="Arial"/>
          <w:szCs w:val="20"/>
        </w:rPr>
        <w:t>o 34,2 mld. Kč</w:t>
      </w:r>
      <w:r w:rsidR="0090717E">
        <w:rPr>
          <w:rFonts w:cs="Arial"/>
          <w:szCs w:val="20"/>
        </w:rPr>
        <w:t xml:space="preserve">. </w:t>
      </w:r>
      <w:r w:rsidR="0035625D" w:rsidRPr="0035625D">
        <w:rPr>
          <w:rFonts w:cs="Arial"/>
          <w:szCs w:val="20"/>
        </w:rPr>
        <w:t xml:space="preserve">Na rekordním saldu zahraničního obchodu se podílel </w:t>
      </w:r>
      <w:r w:rsidR="00CA657E" w:rsidRPr="0035625D">
        <w:rPr>
          <w:rFonts w:cs="Arial"/>
          <w:szCs w:val="20"/>
        </w:rPr>
        <w:t>jak obchod</w:t>
      </w:r>
      <w:r w:rsidR="00184BE8">
        <w:rPr>
          <w:rFonts w:cs="Arial"/>
          <w:szCs w:val="20"/>
        </w:rPr>
        <w:t xml:space="preserve"> se </w:t>
      </w:r>
      <w:r w:rsidR="00CA657E" w:rsidRPr="0035625D">
        <w:rPr>
          <w:rFonts w:cs="Arial"/>
          <w:szCs w:val="20"/>
        </w:rPr>
        <w:t>zbožím, tak se službami</w:t>
      </w:r>
      <w:r w:rsidR="0065157F">
        <w:rPr>
          <w:rFonts w:cs="Arial"/>
          <w:szCs w:val="20"/>
        </w:rPr>
        <w:t>.</w:t>
      </w:r>
      <w:r w:rsidR="00C135F4">
        <w:rPr>
          <w:rFonts w:cs="Arial"/>
          <w:szCs w:val="20"/>
        </w:rPr>
        <w:t xml:space="preserve"> </w:t>
      </w:r>
      <w:r w:rsidR="0065157F">
        <w:rPr>
          <w:rFonts w:cs="Arial"/>
          <w:szCs w:val="20"/>
        </w:rPr>
        <w:t>V</w:t>
      </w:r>
      <w:r w:rsidR="00C135F4">
        <w:rPr>
          <w:rFonts w:cs="Arial"/>
          <w:szCs w:val="20"/>
        </w:rPr>
        <w:t xml:space="preserve"> obou případech růst vývozu značně předbíhal </w:t>
      </w:r>
      <w:r w:rsidR="0065157F">
        <w:rPr>
          <w:rFonts w:cs="Arial"/>
          <w:szCs w:val="20"/>
        </w:rPr>
        <w:t xml:space="preserve">růst </w:t>
      </w:r>
      <w:r w:rsidR="00C135F4">
        <w:rPr>
          <w:rFonts w:cs="Arial"/>
          <w:szCs w:val="20"/>
        </w:rPr>
        <w:t>dovoz</w:t>
      </w:r>
      <w:r w:rsidR="0065157F">
        <w:rPr>
          <w:rFonts w:cs="Arial"/>
          <w:szCs w:val="20"/>
        </w:rPr>
        <w:t>u</w:t>
      </w:r>
      <w:r w:rsidR="00CA657E" w:rsidRPr="0035625D">
        <w:rPr>
          <w:rFonts w:cs="Arial"/>
          <w:szCs w:val="20"/>
        </w:rPr>
        <w:t xml:space="preserve">. </w:t>
      </w:r>
      <w:r w:rsidR="00D925CF" w:rsidRPr="00C135F4">
        <w:rPr>
          <w:rFonts w:cs="Arial"/>
          <w:b/>
          <w:szCs w:val="20"/>
        </w:rPr>
        <w:t>Vývoz</w:t>
      </w:r>
      <w:r w:rsidR="00D925CF" w:rsidRPr="00C135F4">
        <w:rPr>
          <w:rFonts w:cs="Arial"/>
          <w:szCs w:val="20"/>
        </w:rPr>
        <w:t xml:space="preserve">, který vzrostl </w:t>
      </w:r>
      <w:r w:rsidR="00CA657E" w:rsidRPr="00C135F4">
        <w:rPr>
          <w:rFonts w:cs="Arial"/>
          <w:szCs w:val="20"/>
        </w:rPr>
        <w:t xml:space="preserve">meziročně reálně </w:t>
      </w:r>
      <w:r w:rsidR="00D925CF" w:rsidRPr="00C135F4">
        <w:rPr>
          <w:rFonts w:cs="Arial"/>
          <w:szCs w:val="20"/>
        </w:rPr>
        <w:t xml:space="preserve">o </w:t>
      </w:r>
      <w:r w:rsidR="00C135F4" w:rsidRPr="00C135F4">
        <w:rPr>
          <w:rFonts w:cs="Arial"/>
          <w:szCs w:val="20"/>
        </w:rPr>
        <w:t>5,7</w:t>
      </w:r>
      <w:r w:rsidR="00CA657E" w:rsidRPr="00C135F4">
        <w:rPr>
          <w:rFonts w:cs="Arial"/>
          <w:szCs w:val="20"/>
        </w:rPr>
        <w:t xml:space="preserve"> %</w:t>
      </w:r>
      <w:r w:rsidR="00D925CF" w:rsidRPr="00C135F4">
        <w:rPr>
          <w:rFonts w:cs="Arial"/>
          <w:szCs w:val="20"/>
        </w:rPr>
        <w:t xml:space="preserve">, byl tažen </w:t>
      </w:r>
      <w:r w:rsidR="00C135F4" w:rsidRPr="00C135F4">
        <w:rPr>
          <w:rFonts w:cs="Arial"/>
          <w:szCs w:val="20"/>
        </w:rPr>
        <w:t xml:space="preserve">ve zboží </w:t>
      </w:r>
      <w:r w:rsidR="00D925CF" w:rsidRPr="00C135F4">
        <w:rPr>
          <w:rFonts w:cs="Arial"/>
          <w:szCs w:val="20"/>
        </w:rPr>
        <w:t xml:space="preserve">zejména </w:t>
      </w:r>
      <w:r w:rsidR="00C135F4" w:rsidRPr="00C135F4">
        <w:rPr>
          <w:rFonts w:cs="Arial"/>
          <w:szCs w:val="20"/>
        </w:rPr>
        <w:t>obchodem s </w:t>
      </w:r>
      <w:r w:rsidR="00D925CF" w:rsidRPr="00C135F4">
        <w:rPr>
          <w:rFonts w:cs="Arial"/>
          <w:szCs w:val="20"/>
        </w:rPr>
        <w:t>dopravními prostředky</w:t>
      </w:r>
      <w:r w:rsidR="00C135F4" w:rsidRPr="00C135F4">
        <w:rPr>
          <w:rFonts w:cs="Arial"/>
          <w:szCs w:val="20"/>
        </w:rPr>
        <w:t xml:space="preserve"> a ve službách např. pozemní dopravou či informačními a komunikačními činnostmi</w:t>
      </w:r>
      <w:r w:rsidR="00D925CF" w:rsidRPr="00C135F4">
        <w:rPr>
          <w:rFonts w:cs="Arial"/>
          <w:szCs w:val="20"/>
        </w:rPr>
        <w:t>. N</w:t>
      </w:r>
      <w:r w:rsidR="00C135F4" w:rsidRPr="00C135F4">
        <w:rPr>
          <w:rFonts w:cs="Arial"/>
          <w:szCs w:val="20"/>
        </w:rPr>
        <w:t>a</w:t>
      </w:r>
      <w:r w:rsidR="00D925CF" w:rsidRPr="00C135F4">
        <w:rPr>
          <w:rFonts w:cs="Arial"/>
          <w:szCs w:val="20"/>
        </w:rPr>
        <w:t xml:space="preserve"> růstu </w:t>
      </w:r>
      <w:r w:rsidR="00D925CF" w:rsidRPr="00C135F4">
        <w:rPr>
          <w:rFonts w:cs="Arial"/>
          <w:b/>
          <w:szCs w:val="20"/>
        </w:rPr>
        <w:t>dovozu</w:t>
      </w:r>
      <w:r w:rsidR="00D925CF" w:rsidRPr="00C135F4">
        <w:rPr>
          <w:rFonts w:cs="Arial"/>
          <w:szCs w:val="20"/>
        </w:rPr>
        <w:t xml:space="preserve"> o </w:t>
      </w:r>
      <w:r w:rsidR="00C135F4" w:rsidRPr="00C135F4">
        <w:rPr>
          <w:rFonts w:cs="Arial"/>
          <w:szCs w:val="20"/>
        </w:rPr>
        <w:t>3,1</w:t>
      </w:r>
      <w:r w:rsidR="00D925CF" w:rsidRPr="00C135F4">
        <w:rPr>
          <w:rFonts w:cs="Arial"/>
          <w:szCs w:val="20"/>
        </w:rPr>
        <w:t> % se v</w:t>
      </w:r>
      <w:r w:rsidR="00184BE8">
        <w:rPr>
          <w:rFonts w:cs="Arial"/>
          <w:szCs w:val="20"/>
        </w:rPr>
        <w:t>ýznamně podílely subdodávky pro </w:t>
      </w:r>
      <w:r w:rsidR="00D925CF" w:rsidRPr="00C135F4">
        <w:rPr>
          <w:rFonts w:cs="Arial"/>
          <w:szCs w:val="20"/>
        </w:rPr>
        <w:t xml:space="preserve">automobilový průmysl a výrobu elektrických přístrojů a zařízení. </w:t>
      </w:r>
    </w:p>
    <w:p w:rsidR="00D925CF" w:rsidRPr="00424047" w:rsidRDefault="00877248" w:rsidP="00D925CF">
      <w:pPr>
        <w:spacing w:before="240" w:after="240"/>
        <w:rPr>
          <w:rFonts w:cs="Arial"/>
          <w:szCs w:val="20"/>
          <w:highlight w:val="yellow"/>
        </w:rPr>
      </w:pPr>
      <w:r w:rsidRPr="00877248">
        <w:rPr>
          <w:rFonts w:cs="Arial"/>
          <w:szCs w:val="20"/>
        </w:rPr>
        <w:t xml:space="preserve">Ekonomický růst se na </w:t>
      </w:r>
      <w:r w:rsidRPr="00877248">
        <w:rPr>
          <w:rFonts w:cs="Arial"/>
          <w:b/>
          <w:szCs w:val="20"/>
        </w:rPr>
        <w:t>trhu práce</w:t>
      </w:r>
      <w:r w:rsidRPr="00877248">
        <w:rPr>
          <w:rFonts w:cs="Arial"/>
          <w:szCs w:val="20"/>
        </w:rPr>
        <w:t xml:space="preserve"> i ve 2. čtvrtletí pozitivně projevil růstem zaměstnanosti</w:t>
      </w:r>
      <w:r>
        <w:rPr>
          <w:rStyle w:val="Znakapoznpodarou"/>
          <w:rFonts w:cs="Arial"/>
          <w:szCs w:val="20"/>
        </w:rPr>
        <w:footnoteReference w:id="3"/>
      </w:r>
      <w:r w:rsidRPr="00877248">
        <w:rPr>
          <w:rFonts w:cs="Arial"/>
          <w:szCs w:val="20"/>
        </w:rPr>
        <w:t xml:space="preserve">. Oproti stejnému období předchozího roku byla zaměstnanost </w:t>
      </w:r>
      <w:r w:rsidRPr="0090717E">
        <w:rPr>
          <w:rFonts w:cs="Arial"/>
          <w:szCs w:val="20"/>
        </w:rPr>
        <w:t>vyšší o 1,6 % a oproti předchozímu čtvrtletí vzrostla o 0,3 %</w:t>
      </w:r>
      <w:r w:rsidRPr="00877248">
        <w:rPr>
          <w:rFonts w:cs="Arial"/>
          <w:szCs w:val="20"/>
        </w:rPr>
        <w:t xml:space="preserve">. </w:t>
      </w:r>
    </w:p>
    <w:p w:rsidR="008538A7" w:rsidRPr="004E3EF6" w:rsidRDefault="008538A7" w:rsidP="007E408F">
      <w:pPr>
        <w:pStyle w:val="Poznmky"/>
        <w:tabs>
          <w:tab w:val="left" w:pos="284"/>
        </w:tabs>
        <w:spacing w:before="1800"/>
        <w:ind w:left="4253" w:hanging="4321"/>
        <w:rPr>
          <w:i/>
        </w:rPr>
      </w:pPr>
      <w:r w:rsidRPr="004E3EF6">
        <w:rPr>
          <w:i/>
        </w:rPr>
        <w:t>Zodpovědný vedoucí pracovník:</w:t>
      </w:r>
      <w:r w:rsidRPr="004E3EF6">
        <w:rPr>
          <w:i/>
        </w:rPr>
        <w:tab/>
        <w:t>Vladimír Kermiet, ředitel Odboru národních účtů, tel. 274 054 247, e</w:t>
      </w:r>
      <w:r w:rsidRPr="004E3EF6">
        <w:rPr>
          <w:i/>
        </w:rPr>
        <w:noBreakHyphen/>
        <w:t>mail: </w:t>
      </w:r>
      <w:hyperlink r:id="rId8" w:history="1">
        <w:r w:rsidRPr="004E3EF6">
          <w:rPr>
            <w:rStyle w:val="Hypertextovodkaz"/>
            <w:i/>
          </w:rPr>
          <w:t>vladimir.kermiet@czso.cz</w:t>
        </w:r>
      </w:hyperlink>
      <w:r w:rsidRPr="004E3EF6">
        <w:rPr>
          <w:i/>
        </w:rPr>
        <w:t xml:space="preserve"> </w:t>
      </w:r>
    </w:p>
    <w:p w:rsidR="008538A7" w:rsidRPr="004E3EF6" w:rsidRDefault="008538A7" w:rsidP="00C4228D">
      <w:pPr>
        <w:pStyle w:val="Poznamkytexty"/>
        <w:spacing w:before="120"/>
        <w:ind w:left="4253" w:hanging="4253"/>
        <w:jc w:val="left"/>
      </w:pPr>
      <w:r w:rsidRPr="004E3EF6">
        <w:t>Kontaktní osoba:</w:t>
      </w:r>
      <w:r w:rsidRPr="004E3EF6">
        <w:tab/>
        <w:t>Tereza Košťáková, tel. 274 052 750, e</w:t>
      </w:r>
      <w:r w:rsidRPr="004E3EF6">
        <w:noBreakHyphen/>
        <w:t>mail: </w:t>
      </w:r>
      <w:hyperlink r:id="rId9" w:history="1">
        <w:r w:rsidRPr="004E3EF6">
          <w:rPr>
            <w:rStyle w:val="Hypertextovodkaz"/>
          </w:rPr>
          <w:t>tereza.kostakova@czso.cz</w:t>
        </w:r>
      </w:hyperlink>
      <w:r w:rsidRPr="004E3EF6">
        <w:t xml:space="preserve"> </w:t>
      </w:r>
    </w:p>
    <w:p w:rsidR="008538A7" w:rsidRPr="004E3EF6" w:rsidRDefault="008538A7" w:rsidP="00C4228D">
      <w:pPr>
        <w:pStyle w:val="Poznamkytexty"/>
        <w:spacing w:before="120"/>
        <w:ind w:left="4253" w:hanging="4253"/>
      </w:pPr>
      <w:r w:rsidRPr="004E3EF6">
        <w:t>Aktuálnost použitých datových zdrojů:</w:t>
      </w:r>
      <w:r w:rsidRPr="004E3EF6">
        <w:tab/>
      </w:r>
      <w:r w:rsidR="00362E4F" w:rsidRPr="004E3EF6">
        <w:t>2</w:t>
      </w:r>
      <w:r w:rsidR="006C17DC">
        <w:t>6</w:t>
      </w:r>
      <w:r w:rsidRPr="004E3EF6">
        <w:t>.</w:t>
      </w:r>
      <w:r w:rsidR="00792F46" w:rsidRPr="004E3EF6">
        <w:t xml:space="preserve"> </w:t>
      </w:r>
      <w:r w:rsidR="004E3EF6" w:rsidRPr="004E3EF6">
        <w:t>srpna</w:t>
      </w:r>
      <w:r w:rsidRPr="004E3EF6">
        <w:t xml:space="preserve"> 201</w:t>
      </w:r>
      <w:r w:rsidR="007E5CB4" w:rsidRPr="004E3EF6">
        <w:t>6</w:t>
      </w:r>
    </w:p>
    <w:p w:rsidR="00A87D94" w:rsidRPr="00FE1D62" w:rsidRDefault="00A87D94" w:rsidP="00C4228D">
      <w:pPr>
        <w:pStyle w:val="Poznamkytexty"/>
        <w:spacing w:before="120"/>
        <w:ind w:left="4253" w:hanging="4253"/>
      </w:pPr>
      <w:r w:rsidRPr="00FE1D62">
        <w:t>Časové řady</w:t>
      </w:r>
      <w:r w:rsidR="008538A7" w:rsidRPr="00FE1D62">
        <w:t>:</w:t>
      </w:r>
      <w:r w:rsidR="008538A7" w:rsidRPr="00FE1D62">
        <w:tab/>
      </w:r>
      <w:hyperlink r:id="rId10" w:history="1">
        <w:r w:rsidR="00A047C8" w:rsidRPr="00FE1D62">
          <w:rPr>
            <w:rStyle w:val="Hypertextovodkaz"/>
          </w:rPr>
          <w:t>https://www.czso.cz/csu/czso/hdp_cr</w:t>
        </w:r>
      </w:hyperlink>
      <w:r w:rsidR="00A047C8" w:rsidRPr="00FE1D62">
        <w:t xml:space="preserve"> </w:t>
      </w:r>
    </w:p>
    <w:p w:rsidR="00A87D94" w:rsidRPr="00424047" w:rsidRDefault="00A87D94" w:rsidP="00C4228D">
      <w:pPr>
        <w:pStyle w:val="Poznamkytexty"/>
        <w:spacing w:before="120"/>
        <w:ind w:left="4253" w:hanging="4253"/>
        <w:jc w:val="left"/>
        <w:rPr>
          <w:highlight w:val="yellow"/>
        </w:rPr>
      </w:pPr>
      <w:r w:rsidRPr="00FE1D62">
        <w:t>Internetové stránky RI:</w:t>
      </w:r>
      <w:r w:rsidRPr="00FE1D62">
        <w:tab/>
      </w:r>
      <w:hyperlink r:id="rId11" w:history="1">
        <w:r w:rsidRPr="00FE1D62">
          <w:rPr>
            <w:rStyle w:val="Hypertextovodkaz"/>
            <w:iCs/>
          </w:rPr>
          <w:t>https://www.czso.cz/csu/czso/ctvrtletni-narodni-ucty-tvorba-a-uziti-hdp-a-predbezny-odhad-hdp</w:t>
        </w:r>
      </w:hyperlink>
    </w:p>
    <w:p w:rsidR="008538A7" w:rsidRDefault="008538A7" w:rsidP="00C4228D">
      <w:pPr>
        <w:pStyle w:val="Poznamkytexty"/>
        <w:spacing w:before="120"/>
        <w:ind w:left="4253" w:hanging="4253"/>
        <w:jc w:val="left"/>
      </w:pPr>
      <w:r w:rsidRPr="00FE1D62">
        <w:t>Termín zveřejnění další RI:</w:t>
      </w:r>
      <w:r w:rsidRPr="00FE1D62">
        <w:tab/>
      </w:r>
      <w:r w:rsidR="00792F46" w:rsidRPr="00FE1D62">
        <w:t>1</w:t>
      </w:r>
      <w:r w:rsidR="00FE1D62" w:rsidRPr="00FE1D62">
        <w:t>5</w:t>
      </w:r>
      <w:r w:rsidR="00792F46" w:rsidRPr="00FE1D62">
        <w:t>.</w:t>
      </w:r>
      <w:r w:rsidR="009B09C9" w:rsidRPr="00FE1D62">
        <w:t xml:space="preserve"> </w:t>
      </w:r>
      <w:r w:rsidR="00FE1D62" w:rsidRPr="00FE1D62">
        <w:t>listopadu</w:t>
      </w:r>
      <w:r w:rsidRPr="00FE1D62">
        <w:t xml:space="preserve"> 201</w:t>
      </w:r>
      <w:r w:rsidR="00792F46" w:rsidRPr="00FE1D62">
        <w:t>6</w:t>
      </w:r>
      <w:r w:rsidRPr="00FE1D62">
        <w:t xml:space="preserve"> </w:t>
      </w:r>
      <w:r w:rsidRPr="00FE1D62">
        <w:br/>
        <w:t>(</w:t>
      </w:r>
      <w:r w:rsidR="008E3A49" w:rsidRPr="00FE1D62">
        <w:t>Předběžný odhad HDP</w:t>
      </w:r>
      <w:r w:rsidRPr="00FE1D62">
        <w:t xml:space="preserve"> za </w:t>
      </w:r>
      <w:r w:rsidR="00FE1D62" w:rsidRPr="00FE1D62">
        <w:t>3</w:t>
      </w:r>
      <w:r w:rsidRPr="00FE1D62">
        <w:t>. čtvrtletí 201</w:t>
      </w:r>
      <w:r w:rsidR="007E5CB4" w:rsidRPr="00FE1D62">
        <w:t>6</w:t>
      </w:r>
      <w:r w:rsidRPr="00FE1D62">
        <w:t>)</w:t>
      </w:r>
    </w:p>
    <w:p w:rsidR="00D209A7" w:rsidRPr="008538A7" w:rsidRDefault="00D209A7" w:rsidP="008538A7"/>
    <w:sectPr w:rsidR="00D209A7" w:rsidRPr="008538A7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50C" w:rsidRDefault="00AA150C" w:rsidP="00BA6370">
      <w:r>
        <w:separator/>
      </w:r>
    </w:p>
  </w:endnote>
  <w:endnote w:type="continuationSeparator" w:id="0">
    <w:p w:rsidR="00AA150C" w:rsidRDefault="00AA150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0C" w:rsidRDefault="00891B28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AA150C" w:rsidRPr="001404AB" w:rsidRDefault="00AA150C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AA150C" w:rsidRPr="00A81EB3" w:rsidRDefault="00AA150C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6A3190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6A3190" w:rsidRPr="004E479E">
                  <w:rPr>
                    <w:rFonts w:cs="Arial"/>
                    <w:szCs w:val="15"/>
                  </w:rPr>
                  <w:fldChar w:fldCharType="separate"/>
                </w:r>
                <w:r w:rsidR="00891B28">
                  <w:rPr>
                    <w:rFonts w:cs="Arial"/>
                    <w:noProof/>
                    <w:szCs w:val="15"/>
                  </w:rPr>
                  <w:t>1</w:t>
                </w:r>
                <w:r w:rsidR="006A3190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50C" w:rsidRDefault="00AA150C" w:rsidP="00BA6370">
      <w:r>
        <w:separator/>
      </w:r>
    </w:p>
  </w:footnote>
  <w:footnote w:type="continuationSeparator" w:id="0">
    <w:p w:rsidR="00AA150C" w:rsidRDefault="00AA150C" w:rsidP="00BA6370">
      <w:r>
        <w:continuationSeparator/>
      </w:r>
    </w:p>
  </w:footnote>
  <w:footnote w:id="1">
    <w:p w:rsidR="00D925CF" w:rsidRPr="00652020" w:rsidRDefault="00D925CF" w:rsidP="00D925CF">
      <w:pPr>
        <w:pStyle w:val="Textpoznpodarou"/>
        <w:spacing w:after="60"/>
        <w:jc w:val="both"/>
        <w:rPr>
          <w:rFonts w:ascii="Arial" w:hAnsi="Arial" w:cs="Arial"/>
          <w:i/>
        </w:rPr>
      </w:pPr>
      <w:r w:rsidRPr="00652020">
        <w:rPr>
          <w:rStyle w:val="Znakapoznpodarou"/>
          <w:rFonts w:ascii="Arial" w:hAnsi="Arial" w:cs="Arial"/>
          <w:i/>
        </w:rPr>
        <w:footnoteRef/>
      </w:r>
      <w:r w:rsidRPr="00652020">
        <w:rPr>
          <w:rFonts w:ascii="Arial" w:hAnsi="Arial" w:cs="Arial"/>
          <w:i/>
        </w:rPr>
        <w:t xml:space="preserve"> </w:t>
      </w:r>
      <w:r w:rsidRPr="00652020">
        <w:rPr>
          <w:rFonts w:ascii="Arial" w:hAnsi="Arial" w:cs="Arial"/>
          <w:i/>
          <w:sz w:val="18"/>
          <w:szCs w:val="18"/>
        </w:rPr>
        <w:t>Pokud není uvedeno jinak, jsou všechny uváděné údaje očištěny o změny cen, sezónní vlivy a nestejný počet pracovních dnů</w:t>
      </w:r>
      <w:r w:rsidR="00D300D0">
        <w:rPr>
          <w:rFonts w:ascii="Arial" w:hAnsi="Arial" w:cs="Arial"/>
          <w:i/>
          <w:sz w:val="18"/>
          <w:szCs w:val="18"/>
        </w:rPr>
        <w:t>.</w:t>
      </w:r>
      <w:r w:rsidR="003E0213">
        <w:rPr>
          <w:rFonts w:ascii="Arial" w:hAnsi="Arial" w:cs="Arial"/>
          <w:i/>
          <w:sz w:val="18"/>
          <w:szCs w:val="18"/>
        </w:rPr>
        <w:t xml:space="preserve"> Oproti stejnému čtvrtletí předchozího roku i předchozímu čtvrtletí bylo ve 2. čtvrtletí o 3 pracovní dny více. </w:t>
      </w:r>
    </w:p>
  </w:footnote>
  <w:footnote w:id="2">
    <w:p w:rsidR="000650D9" w:rsidRPr="00403FFD" w:rsidRDefault="000650D9" w:rsidP="000650D9">
      <w:pPr>
        <w:pStyle w:val="Textpoznpodarou"/>
        <w:rPr>
          <w:rFonts w:ascii="Arial" w:hAnsi="Arial" w:cs="Arial"/>
          <w:i/>
          <w:sz w:val="18"/>
          <w:szCs w:val="18"/>
        </w:rPr>
      </w:pPr>
      <w:r w:rsidRPr="00403FFD">
        <w:rPr>
          <w:rStyle w:val="Znakapoznpodarou"/>
          <w:rFonts w:ascii="Arial" w:hAnsi="Arial" w:cs="Arial"/>
          <w:i/>
        </w:rPr>
        <w:footnoteRef/>
      </w:r>
      <w:r w:rsidRPr="00403FFD">
        <w:rPr>
          <w:rFonts w:ascii="Arial" w:hAnsi="Arial" w:cs="Arial"/>
          <w:i/>
        </w:rPr>
        <w:t xml:space="preserve"> </w:t>
      </w:r>
      <w:r w:rsidRPr="00403FFD">
        <w:rPr>
          <w:rFonts w:ascii="Arial" w:hAnsi="Arial" w:cs="Arial"/>
          <w:i/>
          <w:sz w:val="18"/>
          <w:szCs w:val="18"/>
        </w:rPr>
        <w:t xml:space="preserve">Příspěvky k růstu </w:t>
      </w:r>
      <w:r>
        <w:rPr>
          <w:rFonts w:ascii="Arial" w:hAnsi="Arial" w:cs="Arial"/>
          <w:i/>
          <w:sz w:val="18"/>
          <w:szCs w:val="18"/>
        </w:rPr>
        <w:t xml:space="preserve">HDP </w:t>
      </w:r>
      <w:r w:rsidRPr="00403FFD">
        <w:rPr>
          <w:rFonts w:ascii="Arial" w:hAnsi="Arial" w:cs="Arial"/>
          <w:i/>
          <w:sz w:val="18"/>
          <w:szCs w:val="18"/>
        </w:rPr>
        <w:t xml:space="preserve">po vyloučení dovozu </w:t>
      </w:r>
      <w:r>
        <w:rPr>
          <w:rFonts w:ascii="Arial" w:hAnsi="Arial" w:cs="Arial"/>
          <w:i/>
          <w:sz w:val="18"/>
          <w:szCs w:val="18"/>
        </w:rPr>
        <w:t>pro konečné užití.</w:t>
      </w:r>
    </w:p>
  </w:footnote>
  <w:footnote w:id="3">
    <w:p w:rsidR="00877248" w:rsidRPr="00877248" w:rsidRDefault="00877248">
      <w:pPr>
        <w:pStyle w:val="Textpoznpodarou"/>
        <w:rPr>
          <w:rFonts w:ascii="Arial" w:hAnsi="Arial" w:cs="Arial"/>
          <w:i/>
          <w:sz w:val="22"/>
        </w:rPr>
      </w:pPr>
      <w:r w:rsidRPr="00877248">
        <w:rPr>
          <w:rStyle w:val="Znakapoznpodarou"/>
          <w:rFonts w:ascii="Arial" w:hAnsi="Arial" w:cs="Arial"/>
          <w:i/>
          <w:sz w:val="18"/>
        </w:rPr>
        <w:footnoteRef/>
      </w:r>
      <w:r w:rsidRPr="00877248">
        <w:rPr>
          <w:rFonts w:ascii="Arial" w:hAnsi="Arial" w:cs="Arial"/>
          <w:i/>
          <w:sz w:val="18"/>
        </w:rPr>
        <w:t xml:space="preserve"> V pojetí národních účtů.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0C" w:rsidRDefault="00891B28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251658752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oNotTrackMoves/>
  <w:defaultTabStop w:val="720"/>
  <w:hyphenationZone w:val="425"/>
  <w:characterSpacingControl w:val="doNotCompress"/>
  <w:hdrShapeDefaults>
    <o:shapedefaults v:ext="edit" spidmax="208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D5D"/>
    <w:rsid w:val="00000F72"/>
    <w:rsid w:val="0000380C"/>
    <w:rsid w:val="00003854"/>
    <w:rsid w:val="00021739"/>
    <w:rsid w:val="000220DE"/>
    <w:rsid w:val="00032A08"/>
    <w:rsid w:val="00035FBC"/>
    <w:rsid w:val="00037F57"/>
    <w:rsid w:val="00041A65"/>
    <w:rsid w:val="00042746"/>
    <w:rsid w:val="00043BF4"/>
    <w:rsid w:val="00051B69"/>
    <w:rsid w:val="000570D9"/>
    <w:rsid w:val="000650D9"/>
    <w:rsid w:val="00076BF6"/>
    <w:rsid w:val="000776D9"/>
    <w:rsid w:val="00077942"/>
    <w:rsid w:val="00082070"/>
    <w:rsid w:val="000843A5"/>
    <w:rsid w:val="00086552"/>
    <w:rsid w:val="00086D19"/>
    <w:rsid w:val="000910DA"/>
    <w:rsid w:val="00096D6C"/>
    <w:rsid w:val="000A044B"/>
    <w:rsid w:val="000A3205"/>
    <w:rsid w:val="000B1377"/>
    <w:rsid w:val="000B5149"/>
    <w:rsid w:val="000B5B06"/>
    <w:rsid w:val="000B6F63"/>
    <w:rsid w:val="000C2D34"/>
    <w:rsid w:val="000C7AD0"/>
    <w:rsid w:val="000D093F"/>
    <w:rsid w:val="000D0C0A"/>
    <w:rsid w:val="000D3834"/>
    <w:rsid w:val="000D5993"/>
    <w:rsid w:val="000D7B80"/>
    <w:rsid w:val="000E416D"/>
    <w:rsid w:val="000E43CC"/>
    <w:rsid w:val="000F4CDF"/>
    <w:rsid w:val="000F5205"/>
    <w:rsid w:val="00101F6A"/>
    <w:rsid w:val="001144B1"/>
    <w:rsid w:val="001147B7"/>
    <w:rsid w:val="001150BB"/>
    <w:rsid w:val="001156D8"/>
    <w:rsid w:val="00125D5C"/>
    <w:rsid w:val="001404AB"/>
    <w:rsid w:val="00143506"/>
    <w:rsid w:val="00152D00"/>
    <w:rsid w:val="00155705"/>
    <w:rsid w:val="00157EBD"/>
    <w:rsid w:val="0017231D"/>
    <w:rsid w:val="001801DB"/>
    <w:rsid w:val="001810DC"/>
    <w:rsid w:val="00184BE8"/>
    <w:rsid w:val="0018725C"/>
    <w:rsid w:val="001900EE"/>
    <w:rsid w:val="0019151D"/>
    <w:rsid w:val="00192A6E"/>
    <w:rsid w:val="00196C86"/>
    <w:rsid w:val="00197652"/>
    <w:rsid w:val="001A3870"/>
    <w:rsid w:val="001A4F7D"/>
    <w:rsid w:val="001B5892"/>
    <w:rsid w:val="001B607F"/>
    <w:rsid w:val="001C5A6B"/>
    <w:rsid w:val="001D04FD"/>
    <w:rsid w:val="001D2D62"/>
    <w:rsid w:val="001D369A"/>
    <w:rsid w:val="001D39B2"/>
    <w:rsid w:val="001E0AE1"/>
    <w:rsid w:val="001E6CA7"/>
    <w:rsid w:val="001F08B3"/>
    <w:rsid w:val="001F2FE0"/>
    <w:rsid w:val="001F6ACF"/>
    <w:rsid w:val="00200854"/>
    <w:rsid w:val="002054BA"/>
    <w:rsid w:val="002070FB"/>
    <w:rsid w:val="00207BF7"/>
    <w:rsid w:val="002136BC"/>
    <w:rsid w:val="00213729"/>
    <w:rsid w:val="00224044"/>
    <w:rsid w:val="00232221"/>
    <w:rsid w:val="0023410D"/>
    <w:rsid w:val="002403F7"/>
    <w:rsid w:val="002406FA"/>
    <w:rsid w:val="00241331"/>
    <w:rsid w:val="002428F1"/>
    <w:rsid w:val="00260174"/>
    <w:rsid w:val="0026107B"/>
    <w:rsid w:val="0026302B"/>
    <w:rsid w:val="002631BD"/>
    <w:rsid w:val="00270EEF"/>
    <w:rsid w:val="00271FB0"/>
    <w:rsid w:val="002733BF"/>
    <w:rsid w:val="00297D4D"/>
    <w:rsid w:val="002A6804"/>
    <w:rsid w:val="002B1ECB"/>
    <w:rsid w:val="002B2E47"/>
    <w:rsid w:val="002B3869"/>
    <w:rsid w:val="002C50DE"/>
    <w:rsid w:val="002C5CD1"/>
    <w:rsid w:val="002D3227"/>
    <w:rsid w:val="002E0E18"/>
    <w:rsid w:val="002E3C33"/>
    <w:rsid w:val="002E51CF"/>
    <w:rsid w:val="003007E9"/>
    <w:rsid w:val="003156B7"/>
    <w:rsid w:val="00323D2F"/>
    <w:rsid w:val="00327E49"/>
    <w:rsid w:val="003301A3"/>
    <w:rsid w:val="00330B9B"/>
    <w:rsid w:val="00335D75"/>
    <w:rsid w:val="00340782"/>
    <w:rsid w:val="0034310F"/>
    <w:rsid w:val="00353901"/>
    <w:rsid w:val="00355504"/>
    <w:rsid w:val="0035625D"/>
    <w:rsid w:val="00360DF7"/>
    <w:rsid w:val="00360EAD"/>
    <w:rsid w:val="00362E4F"/>
    <w:rsid w:val="0036777B"/>
    <w:rsid w:val="00367D99"/>
    <w:rsid w:val="00370FF4"/>
    <w:rsid w:val="00371C03"/>
    <w:rsid w:val="00374FC6"/>
    <w:rsid w:val="0038282A"/>
    <w:rsid w:val="00397580"/>
    <w:rsid w:val="003A299A"/>
    <w:rsid w:val="003A45C8"/>
    <w:rsid w:val="003A57A0"/>
    <w:rsid w:val="003B2962"/>
    <w:rsid w:val="003B6B32"/>
    <w:rsid w:val="003C2DCF"/>
    <w:rsid w:val="003C7FE7"/>
    <w:rsid w:val="003D0499"/>
    <w:rsid w:val="003D13D8"/>
    <w:rsid w:val="003D164F"/>
    <w:rsid w:val="003D3576"/>
    <w:rsid w:val="003D4022"/>
    <w:rsid w:val="003E0213"/>
    <w:rsid w:val="003F0DF1"/>
    <w:rsid w:val="003F1D68"/>
    <w:rsid w:val="003F2F6A"/>
    <w:rsid w:val="003F526A"/>
    <w:rsid w:val="003F5F61"/>
    <w:rsid w:val="00403FFD"/>
    <w:rsid w:val="00405244"/>
    <w:rsid w:val="0041151D"/>
    <w:rsid w:val="00413AF1"/>
    <w:rsid w:val="004154C7"/>
    <w:rsid w:val="004161A0"/>
    <w:rsid w:val="004205D3"/>
    <w:rsid w:val="00420F19"/>
    <w:rsid w:val="00424047"/>
    <w:rsid w:val="004272F0"/>
    <w:rsid w:val="00441933"/>
    <w:rsid w:val="00441DA7"/>
    <w:rsid w:val="004436EE"/>
    <w:rsid w:val="00445ED3"/>
    <w:rsid w:val="0045023A"/>
    <w:rsid w:val="0045547F"/>
    <w:rsid w:val="0046224E"/>
    <w:rsid w:val="004626A4"/>
    <w:rsid w:val="00471DEF"/>
    <w:rsid w:val="00472821"/>
    <w:rsid w:val="0047397F"/>
    <w:rsid w:val="00480467"/>
    <w:rsid w:val="00483F35"/>
    <w:rsid w:val="00484EC1"/>
    <w:rsid w:val="004920AD"/>
    <w:rsid w:val="00493AD2"/>
    <w:rsid w:val="00495FDB"/>
    <w:rsid w:val="004A06D7"/>
    <w:rsid w:val="004A1507"/>
    <w:rsid w:val="004B1F2F"/>
    <w:rsid w:val="004B2035"/>
    <w:rsid w:val="004B7B60"/>
    <w:rsid w:val="004C0447"/>
    <w:rsid w:val="004C645A"/>
    <w:rsid w:val="004D05B3"/>
    <w:rsid w:val="004D107B"/>
    <w:rsid w:val="004D1ABE"/>
    <w:rsid w:val="004D31CD"/>
    <w:rsid w:val="004E3A7E"/>
    <w:rsid w:val="004E3EF6"/>
    <w:rsid w:val="004E479E"/>
    <w:rsid w:val="004E5128"/>
    <w:rsid w:val="004E7E74"/>
    <w:rsid w:val="004F686C"/>
    <w:rsid w:val="004F6E82"/>
    <w:rsid w:val="004F78E6"/>
    <w:rsid w:val="005011AF"/>
    <w:rsid w:val="0050332E"/>
    <w:rsid w:val="0050420E"/>
    <w:rsid w:val="00505CD7"/>
    <w:rsid w:val="00507F4B"/>
    <w:rsid w:val="00512D99"/>
    <w:rsid w:val="00520963"/>
    <w:rsid w:val="0052627A"/>
    <w:rsid w:val="00527391"/>
    <w:rsid w:val="00531D51"/>
    <w:rsid w:val="00531DBB"/>
    <w:rsid w:val="00537835"/>
    <w:rsid w:val="005402BD"/>
    <w:rsid w:val="00543456"/>
    <w:rsid w:val="005447E6"/>
    <w:rsid w:val="00547645"/>
    <w:rsid w:val="00553FF9"/>
    <w:rsid w:val="0055470C"/>
    <w:rsid w:val="00555821"/>
    <w:rsid w:val="00557EF8"/>
    <w:rsid w:val="00562ACD"/>
    <w:rsid w:val="00562F0C"/>
    <w:rsid w:val="00563C14"/>
    <w:rsid w:val="00572037"/>
    <w:rsid w:val="00573720"/>
    <w:rsid w:val="00573994"/>
    <w:rsid w:val="005810DD"/>
    <w:rsid w:val="00582A9E"/>
    <w:rsid w:val="00586D3E"/>
    <w:rsid w:val="00593466"/>
    <w:rsid w:val="0059484F"/>
    <w:rsid w:val="005A14D1"/>
    <w:rsid w:val="005A2FFB"/>
    <w:rsid w:val="005B45FE"/>
    <w:rsid w:val="005B4719"/>
    <w:rsid w:val="005B54F0"/>
    <w:rsid w:val="005D2560"/>
    <w:rsid w:val="005D438E"/>
    <w:rsid w:val="005E2E7B"/>
    <w:rsid w:val="005E3385"/>
    <w:rsid w:val="005E45C7"/>
    <w:rsid w:val="005E798B"/>
    <w:rsid w:val="005F1550"/>
    <w:rsid w:val="005F2D5D"/>
    <w:rsid w:val="005F4A97"/>
    <w:rsid w:val="005F79FB"/>
    <w:rsid w:val="00604406"/>
    <w:rsid w:val="00605F4A"/>
    <w:rsid w:val="00607822"/>
    <w:rsid w:val="00607B73"/>
    <w:rsid w:val="006103AA"/>
    <w:rsid w:val="00610566"/>
    <w:rsid w:val="0061146D"/>
    <w:rsid w:val="00613BBF"/>
    <w:rsid w:val="00613BF0"/>
    <w:rsid w:val="00615311"/>
    <w:rsid w:val="00622B80"/>
    <w:rsid w:val="00627AE4"/>
    <w:rsid w:val="00627BDC"/>
    <w:rsid w:val="00627D5E"/>
    <w:rsid w:val="0063144E"/>
    <w:rsid w:val="0064139A"/>
    <w:rsid w:val="006418BE"/>
    <w:rsid w:val="006418C3"/>
    <w:rsid w:val="00644049"/>
    <w:rsid w:val="006508A8"/>
    <w:rsid w:val="0065157F"/>
    <w:rsid w:val="00652020"/>
    <w:rsid w:val="006564D1"/>
    <w:rsid w:val="00671F73"/>
    <w:rsid w:val="006750EC"/>
    <w:rsid w:val="006755BE"/>
    <w:rsid w:val="006912A3"/>
    <w:rsid w:val="00691451"/>
    <w:rsid w:val="006918BF"/>
    <w:rsid w:val="006931CF"/>
    <w:rsid w:val="006A3190"/>
    <w:rsid w:val="006A719A"/>
    <w:rsid w:val="006A7372"/>
    <w:rsid w:val="006A74ED"/>
    <w:rsid w:val="006B76B9"/>
    <w:rsid w:val="006C17DC"/>
    <w:rsid w:val="006D299B"/>
    <w:rsid w:val="006E024F"/>
    <w:rsid w:val="006E0648"/>
    <w:rsid w:val="006E30AA"/>
    <w:rsid w:val="006E4E81"/>
    <w:rsid w:val="006F0C84"/>
    <w:rsid w:val="006F56CF"/>
    <w:rsid w:val="006F79C8"/>
    <w:rsid w:val="007005CB"/>
    <w:rsid w:val="007033CE"/>
    <w:rsid w:val="00707F7D"/>
    <w:rsid w:val="00717A40"/>
    <w:rsid w:val="00717EC5"/>
    <w:rsid w:val="00723066"/>
    <w:rsid w:val="00725D8C"/>
    <w:rsid w:val="00726F12"/>
    <w:rsid w:val="00734714"/>
    <w:rsid w:val="00734E9A"/>
    <w:rsid w:val="00735BB9"/>
    <w:rsid w:val="00737453"/>
    <w:rsid w:val="007379E5"/>
    <w:rsid w:val="00743C48"/>
    <w:rsid w:val="007476D2"/>
    <w:rsid w:val="00754C05"/>
    <w:rsid w:val="00754C20"/>
    <w:rsid w:val="007602C5"/>
    <w:rsid w:val="00761AE7"/>
    <w:rsid w:val="007768E9"/>
    <w:rsid w:val="0077768A"/>
    <w:rsid w:val="00777751"/>
    <w:rsid w:val="00781CFB"/>
    <w:rsid w:val="007873CF"/>
    <w:rsid w:val="00787D13"/>
    <w:rsid w:val="00792BA8"/>
    <w:rsid w:val="00792F46"/>
    <w:rsid w:val="007A2048"/>
    <w:rsid w:val="007A57F2"/>
    <w:rsid w:val="007B1333"/>
    <w:rsid w:val="007B2DBA"/>
    <w:rsid w:val="007B4A65"/>
    <w:rsid w:val="007C042A"/>
    <w:rsid w:val="007C4EBD"/>
    <w:rsid w:val="007C7D5B"/>
    <w:rsid w:val="007E1A70"/>
    <w:rsid w:val="007E408F"/>
    <w:rsid w:val="007E53B3"/>
    <w:rsid w:val="007E5CB4"/>
    <w:rsid w:val="007E6C25"/>
    <w:rsid w:val="007F27A3"/>
    <w:rsid w:val="007F4AEB"/>
    <w:rsid w:val="007F54BA"/>
    <w:rsid w:val="007F75B2"/>
    <w:rsid w:val="00802EF6"/>
    <w:rsid w:val="00803993"/>
    <w:rsid w:val="008043C4"/>
    <w:rsid w:val="00813498"/>
    <w:rsid w:val="008166EE"/>
    <w:rsid w:val="008208F0"/>
    <w:rsid w:val="00821079"/>
    <w:rsid w:val="008230DD"/>
    <w:rsid w:val="00830951"/>
    <w:rsid w:val="00831B1B"/>
    <w:rsid w:val="008538A7"/>
    <w:rsid w:val="00854052"/>
    <w:rsid w:val="00855FB3"/>
    <w:rsid w:val="00861D0E"/>
    <w:rsid w:val="00864384"/>
    <w:rsid w:val="008662BB"/>
    <w:rsid w:val="00867569"/>
    <w:rsid w:val="00867C0E"/>
    <w:rsid w:val="00874606"/>
    <w:rsid w:val="008758D7"/>
    <w:rsid w:val="008763E1"/>
    <w:rsid w:val="00877248"/>
    <w:rsid w:val="008840CE"/>
    <w:rsid w:val="00891B28"/>
    <w:rsid w:val="00897018"/>
    <w:rsid w:val="008A6D74"/>
    <w:rsid w:val="008A750A"/>
    <w:rsid w:val="008B2AC5"/>
    <w:rsid w:val="008B3970"/>
    <w:rsid w:val="008B6B0F"/>
    <w:rsid w:val="008B7DC2"/>
    <w:rsid w:val="008C3102"/>
    <w:rsid w:val="008C384C"/>
    <w:rsid w:val="008D0F11"/>
    <w:rsid w:val="008D5B75"/>
    <w:rsid w:val="008E2E09"/>
    <w:rsid w:val="008E307A"/>
    <w:rsid w:val="008E3A49"/>
    <w:rsid w:val="008E41AA"/>
    <w:rsid w:val="008E6A31"/>
    <w:rsid w:val="008F171E"/>
    <w:rsid w:val="008F73B4"/>
    <w:rsid w:val="009070A2"/>
    <w:rsid w:val="0090717E"/>
    <w:rsid w:val="0091361B"/>
    <w:rsid w:val="00914236"/>
    <w:rsid w:val="00914C72"/>
    <w:rsid w:val="0092560C"/>
    <w:rsid w:val="0092746F"/>
    <w:rsid w:val="009325B4"/>
    <w:rsid w:val="009344E6"/>
    <w:rsid w:val="00935C14"/>
    <w:rsid w:val="009377E3"/>
    <w:rsid w:val="00942AD6"/>
    <w:rsid w:val="00945819"/>
    <w:rsid w:val="00951181"/>
    <w:rsid w:val="009516E3"/>
    <w:rsid w:val="0097650A"/>
    <w:rsid w:val="0097664C"/>
    <w:rsid w:val="00984CC1"/>
    <w:rsid w:val="00984CF2"/>
    <w:rsid w:val="00986DD7"/>
    <w:rsid w:val="00990FE7"/>
    <w:rsid w:val="009A2CF9"/>
    <w:rsid w:val="009A5F9D"/>
    <w:rsid w:val="009A69E5"/>
    <w:rsid w:val="009B09C9"/>
    <w:rsid w:val="009B1918"/>
    <w:rsid w:val="009B55B1"/>
    <w:rsid w:val="009B6283"/>
    <w:rsid w:val="009B66AB"/>
    <w:rsid w:val="009B6E50"/>
    <w:rsid w:val="009C5C09"/>
    <w:rsid w:val="009D31AA"/>
    <w:rsid w:val="009E7925"/>
    <w:rsid w:val="009F0A72"/>
    <w:rsid w:val="009F6D1E"/>
    <w:rsid w:val="00A047C8"/>
    <w:rsid w:val="00A047E9"/>
    <w:rsid w:val="00A0762A"/>
    <w:rsid w:val="00A13AB9"/>
    <w:rsid w:val="00A14C68"/>
    <w:rsid w:val="00A15F02"/>
    <w:rsid w:val="00A2734F"/>
    <w:rsid w:val="00A27399"/>
    <w:rsid w:val="00A4343D"/>
    <w:rsid w:val="00A502F1"/>
    <w:rsid w:val="00A5073D"/>
    <w:rsid w:val="00A54187"/>
    <w:rsid w:val="00A54D6A"/>
    <w:rsid w:val="00A62C63"/>
    <w:rsid w:val="00A70A83"/>
    <w:rsid w:val="00A70E7B"/>
    <w:rsid w:val="00A75C25"/>
    <w:rsid w:val="00A80E84"/>
    <w:rsid w:val="00A81EB3"/>
    <w:rsid w:val="00A87D94"/>
    <w:rsid w:val="00AA150C"/>
    <w:rsid w:val="00AB1647"/>
    <w:rsid w:val="00AB3410"/>
    <w:rsid w:val="00AC05F5"/>
    <w:rsid w:val="00AC7196"/>
    <w:rsid w:val="00AD199A"/>
    <w:rsid w:val="00AD2B9D"/>
    <w:rsid w:val="00AD6287"/>
    <w:rsid w:val="00AD76A9"/>
    <w:rsid w:val="00AF5E6F"/>
    <w:rsid w:val="00B009D9"/>
    <w:rsid w:val="00B00C1D"/>
    <w:rsid w:val="00B175BA"/>
    <w:rsid w:val="00B20808"/>
    <w:rsid w:val="00B401C2"/>
    <w:rsid w:val="00B45EC1"/>
    <w:rsid w:val="00B465F3"/>
    <w:rsid w:val="00B52016"/>
    <w:rsid w:val="00B55375"/>
    <w:rsid w:val="00B578A8"/>
    <w:rsid w:val="00B62652"/>
    <w:rsid w:val="00B632CC"/>
    <w:rsid w:val="00B63E93"/>
    <w:rsid w:val="00B65E7C"/>
    <w:rsid w:val="00B67CD3"/>
    <w:rsid w:val="00B75431"/>
    <w:rsid w:val="00B807A9"/>
    <w:rsid w:val="00B9294D"/>
    <w:rsid w:val="00B9490F"/>
    <w:rsid w:val="00B95E06"/>
    <w:rsid w:val="00BA12F1"/>
    <w:rsid w:val="00BA3070"/>
    <w:rsid w:val="00BA439F"/>
    <w:rsid w:val="00BA43D5"/>
    <w:rsid w:val="00BA6321"/>
    <w:rsid w:val="00BA6370"/>
    <w:rsid w:val="00BB603E"/>
    <w:rsid w:val="00BD266D"/>
    <w:rsid w:val="00BE208B"/>
    <w:rsid w:val="00BE7120"/>
    <w:rsid w:val="00BF476C"/>
    <w:rsid w:val="00BF4862"/>
    <w:rsid w:val="00BF538A"/>
    <w:rsid w:val="00C00171"/>
    <w:rsid w:val="00C0212C"/>
    <w:rsid w:val="00C035A9"/>
    <w:rsid w:val="00C07EE6"/>
    <w:rsid w:val="00C135F4"/>
    <w:rsid w:val="00C14C02"/>
    <w:rsid w:val="00C269D4"/>
    <w:rsid w:val="00C37ADB"/>
    <w:rsid w:val="00C4160D"/>
    <w:rsid w:val="00C4228D"/>
    <w:rsid w:val="00C42EC1"/>
    <w:rsid w:val="00C5438E"/>
    <w:rsid w:val="00C54BC5"/>
    <w:rsid w:val="00C56310"/>
    <w:rsid w:val="00C602AF"/>
    <w:rsid w:val="00C61234"/>
    <w:rsid w:val="00C711C8"/>
    <w:rsid w:val="00C725E3"/>
    <w:rsid w:val="00C73CF6"/>
    <w:rsid w:val="00C81760"/>
    <w:rsid w:val="00C8201B"/>
    <w:rsid w:val="00C8406E"/>
    <w:rsid w:val="00C85786"/>
    <w:rsid w:val="00C910E9"/>
    <w:rsid w:val="00C94077"/>
    <w:rsid w:val="00CA389D"/>
    <w:rsid w:val="00CA657E"/>
    <w:rsid w:val="00CB061F"/>
    <w:rsid w:val="00CB2709"/>
    <w:rsid w:val="00CB2CC0"/>
    <w:rsid w:val="00CB6F89"/>
    <w:rsid w:val="00CB7B15"/>
    <w:rsid w:val="00CC0AE9"/>
    <w:rsid w:val="00CD1E0F"/>
    <w:rsid w:val="00CE142F"/>
    <w:rsid w:val="00CE228C"/>
    <w:rsid w:val="00CE5635"/>
    <w:rsid w:val="00CE71D9"/>
    <w:rsid w:val="00CF3FBB"/>
    <w:rsid w:val="00CF545B"/>
    <w:rsid w:val="00CF6D10"/>
    <w:rsid w:val="00D11DD6"/>
    <w:rsid w:val="00D131B4"/>
    <w:rsid w:val="00D142D4"/>
    <w:rsid w:val="00D209A7"/>
    <w:rsid w:val="00D26B04"/>
    <w:rsid w:val="00D27D69"/>
    <w:rsid w:val="00D300D0"/>
    <w:rsid w:val="00D305FC"/>
    <w:rsid w:val="00D33658"/>
    <w:rsid w:val="00D36813"/>
    <w:rsid w:val="00D448C2"/>
    <w:rsid w:val="00D666C3"/>
    <w:rsid w:val="00D7012D"/>
    <w:rsid w:val="00D7698D"/>
    <w:rsid w:val="00D7726D"/>
    <w:rsid w:val="00D814B3"/>
    <w:rsid w:val="00D851B1"/>
    <w:rsid w:val="00D85CD0"/>
    <w:rsid w:val="00D9189F"/>
    <w:rsid w:val="00D9259D"/>
    <w:rsid w:val="00D925CF"/>
    <w:rsid w:val="00D96CC2"/>
    <w:rsid w:val="00DA2D8E"/>
    <w:rsid w:val="00DA3D73"/>
    <w:rsid w:val="00DA7FA0"/>
    <w:rsid w:val="00DC4C14"/>
    <w:rsid w:val="00DC546F"/>
    <w:rsid w:val="00DD0C06"/>
    <w:rsid w:val="00DD1892"/>
    <w:rsid w:val="00DD3560"/>
    <w:rsid w:val="00DD750E"/>
    <w:rsid w:val="00DE4352"/>
    <w:rsid w:val="00DE6FB5"/>
    <w:rsid w:val="00DF05F8"/>
    <w:rsid w:val="00DF1913"/>
    <w:rsid w:val="00DF47FE"/>
    <w:rsid w:val="00DF672E"/>
    <w:rsid w:val="00E0156A"/>
    <w:rsid w:val="00E14063"/>
    <w:rsid w:val="00E14C44"/>
    <w:rsid w:val="00E150B4"/>
    <w:rsid w:val="00E20F95"/>
    <w:rsid w:val="00E25F63"/>
    <w:rsid w:val="00E26704"/>
    <w:rsid w:val="00E31980"/>
    <w:rsid w:val="00E34FDF"/>
    <w:rsid w:val="00E41C76"/>
    <w:rsid w:val="00E43E70"/>
    <w:rsid w:val="00E449C1"/>
    <w:rsid w:val="00E51999"/>
    <w:rsid w:val="00E545EB"/>
    <w:rsid w:val="00E561E6"/>
    <w:rsid w:val="00E6423C"/>
    <w:rsid w:val="00E732AC"/>
    <w:rsid w:val="00E76B01"/>
    <w:rsid w:val="00E92682"/>
    <w:rsid w:val="00E935A8"/>
    <w:rsid w:val="00E93830"/>
    <w:rsid w:val="00E93884"/>
    <w:rsid w:val="00E93CEF"/>
    <w:rsid w:val="00E93E0E"/>
    <w:rsid w:val="00E96F8A"/>
    <w:rsid w:val="00E978DB"/>
    <w:rsid w:val="00EA37C4"/>
    <w:rsid w:val="00EA4923"/>
    <w:rsid w:val="00EB1ED3"/>
    <w:rsid w:val="00ED1741"/>
    <w:rsid w:val="00EE436E"/>
    <w:rsid w:val="00EE513A"/>
    <w:rsid w:val="00EF607A"/>
    <w:rsid w:val="00F034C4"/>
    <w:rsid w:val="00F0691B"/>
    <w:rsid w:val="00F10882"/>
    <w:rsid w:val="00F11C7A"/>
    <w:rsid w:val="00F23B1A"/>
    <w:rsid w:val="00F3284B"/>
    <w:rsid w:val="00F342B2"/>
    <w:rsid w:val="00F41BED"/>
    <w:rsid w:val="00F41D41"/>
    <w:rsid w:val="00F47D74"/>
    <w:rsid w:val="00F5027D"/>
    <w:rsid w:val="00F53E66"/>
    <w:rsid w:val="00F57FEF"/>
    <w:rsid w:val="00F624A5"/>
    <w:rsid w:val="00F648CF"/>
    <w:rsid w:val="00F650BD"/>
    <w:rsid w:val="00F71432"/>
    <w:rsid w:val="00F75F2A"/>
    <w:rsid w:val="00F7707C"/>
    <w:rsid w:val="00F77291"/>
    <w:rsid w:val="00F80F77"/>
    <w:rsid w:val="00F90149"/>
    <w:rsid w:val="00F90A47"/>
    <w:rsid w:val="00F93813"/>
    <w:rsid w:val="00FA1816"/>
    <w:rsid w:val="00FA6CD4"/>
    <w:rsid w:val="00FA6D55"/>
    <w:rsid w:val="00FB02E8"/>
    <w:rsid w:val="00FB687C"/>
    <w:rsid w:val="00FC1496"/>
    <w:rsid w:val="00FC51A7"/>
    <w:rsid w:val="00FC6E5D"/>
    <w:rsid w:val="00FC762E"/>
    <w:rsid w:val="00FD1A43"/>
    <w:rsid w:val="00FD4BA4"/>
    <w:rsid w:val="00FD75AD"/>
    <w:rsid w:val="00FE12F4"/>
    <w:rsid w:val="00FE13DB"/>
    <w:rsid w:val="00FE1D62"/>
    <w:rsid w:val="00FE5DA6"/>
    <w:rsid w:val="00FE6A12"/>
    <w:rsid w:val="00FF08C3"/>
    <w:rsid w:val="00FF2A32"/>
    <w:rsid w:val="00FF2E5C"/>
    <w:rsid w:val="00FF31A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8538A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5F2D5D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5F2D5D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F2D5D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semiHidden/>
    <w:rsid w:val="005F2D5D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B1F2F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A87D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ermiet@czso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ctvrtletni-narodni-ucty-tvorba-a-uziti-hdp-a-predbezny-odhad-hd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zso.cz/csu/czso/hdp_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eza.kostakova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nu\QU\HDP\VYS\RI\&#352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BD0AF-BAAC-470C-A0AF-750E3AAF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703</TotalTime>
  <Pages>2</Pages>
  <Words>582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4011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Košťáková</dc:creator>
  <cp:lastModifiedBy>Jana Švecová</cp:lastModifiedBy>
  <cp:revision>71</cp:revision>
  <cp:lastPrinted>2016-08-31T15:44:00Z</cp:lastPrinted>
  <dcterms:created xsi:type="dcterms:W3CDTF">2016-06-01T08:47:00Z</dcterms:created>
  <dcterms:modified xsi:type="dcterms:W3CDTF">2016-09-01T07:02:00Z</dcterms:modified>
</cp:coreProperties>
</file>