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36C31" w14:textId="4C9FD06A" w:rsidR="00525A70" w:rsidRPr="003F06FF" w:rsidRDefault="002F71CD" w:rsidP="00525A70">
      <w:pPr>
        <w:jc w:val="left"/>
        <w:rPr>
          <w:rFonts w:cs="Arial"/>
          <w:b/>
          <w:sz w:val="18"/>
        </w:rPr>
      </w:pPr>
      <w:r>
        <w:rPr>
          <w:rFonts w:cs="Arial"/>
          <w:b/>
          <w:sz w:val="18"/>
        </w:rPr>
        <w:t>2</w:t>
      </w:r>
      <w:r w:rsidR="00C52F77">
        <w:rPr>
          <w:rFonts w:cs="Arial"/>
          <w:b/>
          <w:sz w:val="18"/>
        </w:rPr>
        <w:t>4</w:t>
      </w:r>
      <w:r w:rsidR="00525A70" w:rsidRPr="00E16734">
        <w:rPr>
          <w:rFonts w:cs="Arial"/>
          <w:b/>
          <w:sz w:val="18"/>
        </w:rPr>
        <w:t>. 10. 20</w:t>
      </w:r>
      <w:r w:rsidR="003125BF" w:rsidRPr="00E16734">
        <w:rPr>
          <w:rFonts w:cs="Arial"/>
          <w:b/>
          <w:sz w:val="18"/>
        </w:rPr>
        <w:t>2</w:t>
      </w:r>
      <w:r w:rsidR="00C52F77">
        <w:rPr>
          <w:rFonts w:cs="Arial"/>
          <w:b/>
          <w:sz w:val="18"/>
        </w:rPr>
        <w:t>5</w:t>
      </w:r>
    </w:p>
    <w:p w14:paraId="36E489C1" w14:textId="406E3882" w:rsidR="001F27B9" w:rsidRPr="001F27B9" w:rsidRDefault="00F70716" w:rsidP="001F27B9">
      <w:pPr>
        <w:pStyle w:val="Nzev"/>
      </w:pPr>
      <w:r w:rsidRPr="00E21C58">
        <w:t xml:space="preserve">Odhad </w:t>
      </w:r>
      <w:r w:rsidR="00682FF9" w:rsidRPr="00E21C58">
        <w:t>úrod</w:t>
      </w:r>
      <w:r w:rsidR="001B11E8" w:rsidRPr="00E21C58">
        <w:t>y</w:t>
      </w:r>
      <w:r w:rsidR="00682FF9" w:rsidRPr="00E21C58">
        <w:t xml:space="preserve"> většiny plodin </w:t>
      </w:r>
      <w:r w:rsidR="001B11E8" w:rsidRPr="00E21C58">
        <w:t xml:space="preserve">překonává </w:t>
      </w:r>
      <w:r w:rsidRPr="00E21C58">
        <w:t>loňsk</w:t>
      </w:r>
      <w:r w:rsidR="001B11E8" w:rsidRPr="00E21C58">
        <w:t>ý</w:t>
      </w:r>
      <w:r w:rsidRPr="00E21C58">
        <w:t xml:space="preserve"> ro</w:t>
      </w:r>
      <w:r w:rsidR="001B11E8" w:rsidRPr="00E21C58">
        <w:t>k</w:t>
      </w:r>
      <w:r w:rsidR="00555528" w:rsidRPr="00E21C58">
        <w:t>, výjimkou je cukrová řepa</w:t>
      </w:r>
    </w:p>
    <w:p w14:paraId="67509069" w14:textId="492CAEE3" w:rsidR="00525A70" w:rsidRPr="001D1E3A" w:rsidRDefault="00525A70" w:rsidP="00525A70">
      <w:pPr>
        <w:pStyle w:val="Podtitulek"/>
      </w:pPr>
      <w:r w:rsidRPr="001D1E3A">
        <w:t>Odhady sklizní – září 20</w:t>
      </w:r>
      <w:r w:rsidR="00FD0C5F" w:rsidRPr="001D1E3A">
        <w:t>2</w:t>
      </w:r>
      <w:r w:rsidR="00C52F77">
        <w:t>5</w:t>
      </w:r>
    </w:p>
    <w:p w14:paraId="1D35977A" w14:textId="68A9085A" w:rsidR="008F4D39" w:rsidRDefault="00A264CD" w:rsidP="00FD10CE">
      <w:pPr>
        <w:pStyle w:val="Perex"/>
      </w:pPr>
      <w:r w:rsidRPr="004F746C">
        <w:t xml:space="preserve">Podle odhadu </w:t>
      </w:r>
      <w:r w:rsidR="00FD10CE" w:rsidRPr="004F746C">
        <w:t>sklizně k 30. září</w:t>
      </w:r>
      <w:r w:rsidRPr="004F746C">
        <w:t xml:space="preserve"> se</w:t>
      </w:r>
      <w:r w:rsidR="00FD10CE">
        <w:t xml:space="preserve"> </w:t>
      </w:r>
      <w:r w:rsidR="000044FC">
        <w:t>očekává meziroční nárůst produkce většiny plodin s pozdě</w:t>
      </w:r>
      <w:r w:rsidR="00682FF9">
        <w:t xml:space="preserve">jším termínem sklizně. </w:t>
      </w:r>
      <w:r w:rsidR="004B4DF7">
        <w:t xml:space="preserve">Předpokládá se významně vyšší úroda </w:t>
      </w:r>
      <w:r w:rsidR="000044FC">
        <w:t>brambor</w:t>
      </w:r>
      <w:r w:rsidR="00FD10CE">
        <w:t xml:space="preserve"> (+</w:t>
      </w:r>
      <w:r w:rsidR="00A46BCD">
        <w:t>11,2</w:t>
      </w:r>
      <w:r w:rsidR="00FD10CE">
        <w:t> %), mák</w:t>
      </w:r>
      <w:r w:rsidR="00682FF9">
        <w:t>u</w:t>
      </w:r>
      <w:r w:rsidR="00FD10CE">
        <w:t xml:space="preserve"> (+</w:t>
      </w:r>
      <w:r w:rsidR="00A46BCD">
        <w:t>14,7</w:t>
      </w:r>
      <w:r w:rsidR="000044FC">
        <w:t> %), sój</w:t>
      </w:r>
      <w:r w:rsidR="00682FF9">
        <w:t>i</w:t>
      </w:r>
      <w:r w:rsidR="00FD10CE">
        <w:t xml:space="preserve"> (+</w:t>
      </w:r>
      <w:r w:rsidR="00314D62">
        <w:t>1</w:t>
      </w:r>
      <w:r w:rsidR="00A46BCD">
        <w:t>4,</w:t>
      </w:r>
      <w:r w:rsidR="00314D62">
        <w:t>6</w:t>
      </w:r>
      <w:r w:rsidR="00FD10CE">
        <w:t xml:space="preserve"> %), </w:t>
      </w:r>
      <w:r w:rsidR="00A46BCD">
        <w:t>slunečnice na semeno (+40,3 %)</w:t>
      </w:r>
      <w:r w:rsidR="008469B4">
        <w:t xml:space="preserve"> nebo</w:t>
      </w:r>
      <w:r w:rsidR="00A46BCD">
        <w:t xml:space="preserve"> kukuřice na zeleno (+</w:t>
      </w:r>
      <w:r w:rsidR="00F70716">
        <w:t>18,0</w:t>
      </w:r>
      <w:r w:rsidR="005156AC">
        <w:t> </w:t>
      </w:r>
      <w:r w:rsidR="00A46BCD">
        <w:t>%)</w:t>
      </w:r>
      <w:r w:rsidR="008469B4">
        <w:t>.</w:t>
      </w:r>
      <w:r w:rsidR="00E119C0">
        <w:t xml:space="preserve"> </w:t>
      </w:r>
      <w:r w:rsidR="004B4DF7">
        <w:t xml:space="preserve">Naopak </w:t>
      </w:r>
      <w:r w:rsidR="00F70716">
        <w:t xml:space="preserve">odhad </w:t>
      </w:r>
      <w:r w:rsidR="004B4DF7">
        <w:t xml:space="preserve">sklizně </w:t>
      </w:r>
      <w:r w:rsidR="00A46BCD">
        <w:t>kukuřice na zrno</w:t>
      </w:r>
      <w:r w:rsidR="00F70716">
        <w:t xml:space="preserve"> a řepy cukrové je </w:t>
      </w:r>
      <w:r w:rsidR="00294C4D">
        <w:t xml:space="preserve">meziročně </w:t>
      </w:r>
      <w:r w:rsidR="00F70716">
        <w:t>nižší (</w:t>
      </w:r>
      <w:r w:rsidR="00A46BCD" w:rsidRPr="4D3113E1">
        <w:rPr>
          <w:sz w:val="18"/>
        </w:rPr>
        <w:t>−</w:t>
      </w:r>
      <w:r w:rsidR="00F70716">
        <w:t>6,4</w:t>
      </w:r>
      <w:r w:rsidR="008469B4">
        <w:t> </w:t>
      </w:r>
      <w:r w:rsidR="00A46BCD">
        <w:t>%</w:t>
      </w:r>
      <w:r w:rsidR="00F70716">
        <w:t xml:space="preserve">; resp. </w:t>
      </w:r>
      <w:r w:rsidR="008F4D39" w:rsidRPr="4D3113E1">
        <w:rPr>
          <w:sz w:val="18"/>
        </w:rPr>
        <w:t>−</w:t>
      </w:r>
      <w:r w:rsidR="008F4D39">
        <w:t>18,7 %)</w:t>
      </w:r>
      <w:r w:rsidR="005156AC">
        <w:t>.</w:t>
      </w:r>
      <w:r w:rsidR="008F4D39" w:rsidRPr="008F4D39">
        <w:t xml:space="preserve"> </w:t>
      </w:r>
    </w:p>
    <w:p w14:paraId="0C73BC4A" w14:textId="7525A9B6" w:rsidR="00D83B77" w:rsidRDefault="000044FC" w:rsidP="00D83B77">
      <w:pPr>
        <w:pStyle w:val="Zkladntext"/>
        <w:spacing w:line="276" w:lineRule="auto"/>
        <w:rPr>
          <w:i w:val="0"/>
          <w:sz w:val="20"/>
          <w:szCs w:val="20"/>
        </w:rPr>
      </w:pPr>
      <w:r>
        <w:rPr>
          <w:sz w:val="20"/>
          <w:szCs w:val="20"/>
        </w:rPr>
        <w:t>„</w:t>
      </w:r>
      <w:r w:rsidR="00E27B94" w:rsidRPr="00E21C58">
        <w:rPr>
          <w:sz w:val="20"/>
          <w:szCs w:val="20"/>
        </w:rPr>
        <w:t xml:space="preserve">I přes </w:t>
      </w:r>
      <w:r w:rsidR="008469B4" w:rsidRPr="00E21C58">
        <w:rPr>
          <w:sz w:val="20"/>
          <w:szCs w:val="20"/>
        </w:rPr>
        <w:t>výrazn</w:t>
      </w:r>
      <w:r w:rsidR="00E27B94" w:rsidRPr="00E21C58">
        <w:rPr>
          <w:sz w:val="20"/>
          <w:szCs w:val="20"/>
        </w:rPr>
        <w:t>é</w:t>
      </w:r>
      <w:r w:rsidR="008469B4" w:rsidRPr="00E21C58">
        <w:rPr>
          <w:sz w:val="20"/>
          <w:szCs w:val="20"/>
        </w:rPr>
        <w:t xml:space="preserve"> výky</w:t>
      </w:r>
      <w:r w:rsidR="00E27B94" w:rsidRPr="00E21C58">
        <w:rPr>
          <w:sz w:val="20"/>
          <w:szCs w:val="20"/>
        </w:rPr>
        <w:t>vy</w:t>
      </w:r>
      <w:r w:rsidR="008469B4" w:rsidRPr="00E21C58">
        <w:rPr>
          <w:sz w:val="20"/>
          <w:szCs w:val="20"/>
        </w:rPr>
        <w:t xml:space="preserve"> počasí v průběhu vegetačního období se </w:t>
      </w:r>
      <w:r w:rsidRPr="00E21C58">
        <w:rPr>
          <w:sz w:val="20"/>
          <w:szCs w:val="20"/>
        </w:rPr>
        <w:t xml:space="preserve">očekává příznivá úroda většiny pozdních plodin. </w:t>
      </w:r>
      <w:r w:rsidR="00521F10" w:rsidRPr="00E21C58">
        <w:rPr>
          <w:sz w:val="20"/>
          <w:szCs w:val="20"/>
        </w:rPr>
        <w:t>Meziročně</w:t>
      </w:r>
      <w:r w:rsidR="00521F10" w:rsidRPr="001B11E8">
        <w:rPr>
          <w:sz w:val="20"/>
          <w:szCs w:val="20"/>
        </w:rPr>
        <w:t xml:space="preserve"> v</w:t>
      </w:r>
      <w:r w:rsidR="00D83B77">
        <w:rPr>
          <w:sz w:val="20"/>
          <w:szCs w:val="20"/>
        </w:rPr>
        <w:t xml:space="preserve">yšší sklizeň se předpokládá </w:t>
      </w:r>
      <w:r w:rsidR="008469B4">
        <w:rPr>
          <w:sz w:val="20"/>
          <w:szCs w:val="20"/>
        </w:rPr>
        <w:t>zejména</w:t>
      </w:r>
      <w:r w:rsidR="00D83B77">
        <w:rPr>
          <w:sz w:val="20"/>
          <w:szCs w:val="20"/>
        </w:rPr>
        <w:t xml:space="preserve"> u brambor, </w:t>
      </w:r>
      <w:r w:rsidR="00F70716">
        <w:rPr>
          <w:sz w:val="20"/>
          <w:szCs w:val="20"/>
        </w:rPr>
        <w:t xml:space="preserve">máku, </w:t>
      </w:r>
      <w:r w:rsidR="00D83B77">
        <w:rPr>
          <w:sz w:val="20"/>
          <w:szCs w:val="20"/>
        </w:rPr>
        <w:t>sóji</w:t>
      </w:r>
      <w:r w:rsidR="00F70716">
        <w:rPr>
          <w:sz w:val="20"/>
          <w:szCs w:val="20"/>
        </w:rPr>
        <w:t xml:space="preserve"> nebo slunečnice</w:t>
      </w:r>
      <w:r w:rsidR="00D83B77">
        <w:rPr>
          <w:sz w:val="20"/>
          <w:szCs w:val="20"/>
        </w:rPr>
        <w:t xml:space="preserve">. Naproti tomu produkce cukrové řepy bude </w:t>
      </w:r>
      <w:r w:rsidR="009E223B">
        <w:rPr>
          <w:sz w:val="20"/>
          <w:szCs w:val="20"/>
        </w:rPr>
        <w:t>pravděpodobně</w:t>
      </w:r>
      <w:r w:rsidR="00D83B77">
        <w:rPr>
          <w:sz w:val="20"/>
          <w:szCs w:val="20"/>
        </w:rPr>
        <w:t xml:space="preserve"> </w:t>
      </w:r>
      <w:r w:rsidR="009E223B">
        <w:rPr>
          <w:sz w:val="20"/>
          <w:szCs w:val="20"/>
        </w:rPr>
        <w:t xml:space="preserve">výrazně </w:t>
      </w:r>
      <w:r w:rsidR="00D83B77">
        <w:rPr>
          <w:sz w:val="20"/>
          <w:szCs w:val="20"/>
        </w:rPr>
        <w:t xml:space="preserve">nižší, </w:t>
      </w:r>
      <w:r w:rsidR="009E223B">
        <w:rPr>
          <w:sz w:val="20"/>
          <w:szCs w:val="20"/>
        </w:rPr>
        <w:t xml:space="preserve">především v důsledku </w:t>
      </w:r>
      <w:r w:rsidR="00E22B7D">
        <w:rPr>
          <w:sz w:val="20"/>
          <w:szCs w:val="20"/>
        </w:rPr>
        <w:t>menší</w:t>
      </w:r>
      <w:r w:rsidR="00D83B77">
        <w:rPr>
          <w:sz w:val="20"/>
          <w:szCs w:val="20"/>
        </w:rPr>
        <w:t xml:space="preserve"> </w:t>
      </w:r>
      <w:r w:rsidR="009E223B">
        <w:rPr>
          <w:sz w:val="20"/>
          <w:szCs w:val="20"/>
        </w:rPr>
        <w:t>osevní plochy</w:t>
      </w:r>
      <w:r w:rsidR="00D83B77">
        <w:rPr>
          <w:sz w:val="20"/>
          <w:szCs w:val="20"/>
        </w:rPr>
        <w:t xml:space="preserve">. </w:t>
      </w:r>
      <w:r w:rsidR="009E223B">
        <w:rPr>
          <w:sz w:val="20"/>
          <w:szCs w:val="20"/>
        </w:rPr>
        <w:t>Pokles sklizně se očekává také u kukuřice na zrno</w:t>
      </w:r>
      <w:r w:rsidR="00D83B77">
        <w:rPr>
          <w:sz w:val="20"/>
          <w:szCs w:val="20"/>
        </w:rPr>
        <w:t>,</w:t>
      </w:r>
      <w:r w:rsidR="00D83B77" w:rsidRPr="004F746C">
        <w:rPr>
          <w:sz w:val="20"/>
          <w:szCs w:val="20"/>
        </w:rPr>
        <w:t xml:space="preserve">“ </w:t>
      </w:r>
      <w:r w:rsidR="00D83B77" w:rsidRPr="004F746C">
        <w:rPr>
          <w:i w:val="0"/>
          <w:sz w:val="20"/>
          <w:szCs w:val="20"/>
        </w:rPr>
        <w:t>uvedla Dagmar Pospíšilová z oddělení statistiky zemědělství a lesnictví ČSÚ.</w:t>
      </w:r>
      <w:r w:rsidR="00D83B77" w:rsidRPr="00E0460C">
        <w:rPr>
          <w:i w:val="0"/>
          <w:sz w:val="20"/>
          <w:szCs w:val="20"/>
        </w:rPr>
        <w:t xml:space="preserve"> </w:t>
      </w:r>
    </w:p>
    <w:p w14:paraId="416011E3" w14:textId="12C81BA4" w:rsidR="000044FC" w:rsidRDefault="00D83B77" w:rsidP="00E119C0">
      <w:pPr>
        <w:pStyle w:val="Zkladntex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.</w:t>
      </w:r>
    </w:p>
    <w:p w14:paraId="15B8ABF7" w14:textId="59604CD2" w:rsidR="00722732" w:rsidRPr="00722732" w:rsidRDefault="00722732" w:rsidP="00CC5CF6">
      <w:pPr>
        <w:pStyle w:val="Zkladntext"/>
        <w:spacing w:line="276" w:lineRule="auto"/>
        <w:rPr>
          <w:rFonts w:eastAsia="Arial Unicode MS" w:cs="Arial"/>
          <w:i w:val="0"/>
          <w:iCs w:val="0"/>
          <w:color w:val="000000"/>
          <w:sz w:val="20"/>
        </w:rPr>
      </w:pPr>
      <w:r w:rsidRPr="00722732">
        <w:rPr>
          <w:rFonts w:eastAsia="Arial Unicode MS" w:cs="Arial"/>
          <w:bCs/>
          <w:i w:val="0"/>
          <w:iCs w:val="0"/>
          <w:color w:val="000000"/>
          <w:sz w:val="20"/>
        </w:rPr>
        <w:t>Odhadovaná sklizeň</w:t>
      </w:r>
      <w:r w:rsidRPr="00722732">
        <w:rPr>
          <w:rFonts w:eastAsia="Arial Unicode MS" w:cs="Arial"/>
          <w:b/>
          <w:bCs/>
          <w:i w:val="0"/>
          <w:iCs w:val="0"/>
          <w:color w:val="000000"/>
          <w:sz w:val="20"/>
        </w:rPr>
        <w:t xml:space="preserve"> brambor </w:t>
      </w:r>
      <w:r w:rsidR="00F70716">
        <w:rPr>
          <w:rFonts w:eastAsia="Arial Unicode MS" w:cs="Arial"/>
          <w:bCs/>
          <w:i w:val="0"/>
          <w:iCs w:val="0"/>
          <w:color w:val="000000"/>
          <w:sz w:val="20"/>
        </w:rPr>
        <w:t>činí 729</w:t>
      </w:r>
      <w:r w:rsidRPr="00722732">
        <w:rPr>
          <w:rFonts w:eastAsia="Arial Unicode MS" w:cs="Arial"/>
          <w:bCs/>
          <w:i w:val="0"/>
          <w:iCs w:val="0"/>
          <w:color w:val="000000"/>
          <w:sz w:val="20"/>
        </w:rPr>
        <w:t xml:space="preserve"> tisíc tun</w:t>
      </w:r>
      <w:r w:rsidRPr="00722732">
        <w:rPr>
          <w:rFonts w:eastAsia="Arial Unicode MS" w:cs="Arial"/>
          <w:i w:val="0"/>
          <w:iCs w:val="0"/>
          <w:color w:val="000000"/>
          <w:sz w:val="20"/>
        </w:rPr>
        <w:t xml:space="preserve">, což představuje meziroční nárůst o </w:t>
      </w:r>
      <w:r w:rsidRPr="00722732">
        <w:rPr>
          <w:rFonts w:eastAsia="Arial Unicode MS" w:cs="Arial"/>
          <w:bCs/>
          <w:i w:val="0"/>
          <w:iCs w:val="0"/>
          <w:color w:val="000000"/>
          <w:sz w:val="20"/>
        </w:rPr>
        <w:t>11,2 %</w:t>
      </w:r>
      <w:r w:rsidR="00D83B77">
        <w:rPr>
          <w:rFonts w:eastAsia="Arial Unicode MS" w:cs="Arial"/>
          <w:bCs/>
          <w:i w:val="0"/>
          <w:iCs w:val="0"/>
          <w:color w:val="000000"/>
          <w:sz w:val="20"/>
        </w:rPr>
        <w:t xml:space="preserve">. Jedná se o nejvyšší úrodu </w:t>
      </w:r>
      <w:r w:rsidR="009E223B">
        <w:rPr>
          <w:rFonts w:eastAsia="Arial Unicode MS" w:cs="Arial"/>
          <w:bCs/>
          <w:i w:val="0"/>
          <w:iCs w:val="0"/>
          <w:color w:val="000000"/>
          <w:sz w:val="20"/>
        </w:rPr>
        <w:t xml:space="preserve">brambor </w:t>
      </w:r>
      <w:r w:rsidR="00D83B77">
        <w:rPr>
          <w:rFonts w:eastAsia="Arial Unicode MS" w:cs="Arial"/>
          <w:bCs/>
          <w:i w:val="0"/>
          <w:iCs w:val="0"/>
          <w:color w:val="000000"/>
          <w:sz w:val="20"/>
        </w:rPr>
        <w:t>od roku 2011.</w:t>
      </w:r>
      <w:r w:rsidR="00315DF9">
        <w:rPr>
          <w:rFonts w:eastAsia="Arial Unicode MS" w:cs="Arial"/>
          <w:bCs/>
          <w:i w:val="0"/>
          <w:iCs w:val="0"/>
          <w:color w:val="000000"/>
          <w:sz w:val="20"/>
        </w:rPr>
        <w:t xml:space="preserve"> </w:t>
      </w:r>
      <w:r w:rsidRPr="00722732">
        <w:rPr>
          <w:rFonts w:eastAsia="Arial Unicode MS" w:cs="Arial"/>
          <w:i w:val="0"/>
          <w:iCs w:val="0"/>
          <w:color w:val="000000"/>
          <w:sz w:val="20"/>
        </w:rPr>
        <w:t xml:space="preserve">K tomuto </w:t>
      </w:r>
      <w:r w:rsidR="00D83B77">
        <w:rPr>
          <w:rFonts w:eastAsia="Arial Unicode MS" w:cs="Arial"/>
          <w:i w:val="0"/>
          <w:iCs w:val="0"/>
          <w:color w:val="000000"/>
          <w:sz w:val="20"/>
        </w:rPr>
        <w:t xml:space="preserve">výsledku </w:t>
      </w:r>
      <w:r w:rsidRPr="00722732">
        <w:rPr>
          <w:rFonts w:eastAsia="Arial Unicode MS" w:cs="Arial"/>
          <w:i w:val="0"/>
          <w:iCs w:val="0"/>
          <w:color w:val="000000"/>
          <w:sz w:val="20"/>
        </w:rPr>
        <w:t xml:space="preserve">přispělo </w:t>
      </w:r>
      <w:r w:rsidR="00D83B77">
        <w:rPr>
          <w:rFonts w:eastAsia="Arial Unicode MS" w:cs="Arial"/>
          <w:i w:val="0"/>
          <w:iCs w:val="0"/>
          <w:color w:val="000000"/>
          <w:sz w:val="20"/>
        </w:rPr>
        <w:t xml:space="preserve">nejen rozšíření </w:t>
      </w:r>
      <w:r w:rsidRPr="00722732">
        <w:rPr>
          <w:rFonts w:eastAsia="Arial Unicode MS" w:cs="Arial"/>
          <w:bCs/>
          <w:i w:val="0"/>
          <w:iCs w:val="0"/>
          <w:color w:val="000000"/>
          <w:sz w:val="20"/>
        </w:rPr>
        <w:t>osázené plochy</w:t>
      </w:r>
      <w:r w:rsidR="00E44E5B">
        <w:rPr>
          <w:rFonts w:eastAsia="Arial Unicode MS" w:cs="Arial"/>
          <w:i w:val="0"/>
          <w:iCs w:val="0"/>
          <w:color w:val="000000"/>
          <w:sz w:val="20"/>
        </w:rPr>
        <w:t xml:space="preserve">, </w:t>
      </w:r>
      <w:r w:rsidR="00D83B77">
        <w:rPr>
          <w:rFonts w:eastAsia="Arial Unicode MS" w:cs="Arial"/>
          <w:i w:val="0"/>
          <w:iCs w:val="0"/>
          <w:color w:val="000000"/>
          <w:sz w:val="20"/>
        </w:rPr>
        <w:t xml:space="preserve">ale i zvýšení </w:t>
      </w:r>
      <w:r w:rsidRPr="00722732">
        <w:rPr>
          <w:rFonts w:eastAsia="Arial Unicode MS" w:cs="Arial"/>
          <w:bCs/>
          <w:i w:val="0"/>
          <w:iCs w:val="0"/>
          <w:color w:val="000000"/>
          <w:sz w:val="20"/>
        </w:rPr>
        <w:t>hektarového výnosu</w:t>
      </w:r>
      <w:r w:rsidRPr="00722732">
        <w:rPr>
          <w:rFonts w:eastAsia="Arial Unicode MS" w:cs="Arial"/>
          <w:i w:val="0"/>
          <w:iCs w:val="0"/>
          <w:color w:val="000000"/>
          <w:sz w:val="20"/>
        </w:rPr>
        <w:t xml:space="preserve">. Ten se oproti srpnovému odhadu mírně zvýšil z </w:t>
      </w:r>
      <w:r w:rsidRPr="00722732">
        <w:rPr>
          <w:rFonts w:eastAsia="Arial Unicode MS" w:cs="Arial"/>
          <w:bCs/>
          <w:i w:val="0"/>
          <w:iCs w:val="0"/>
          <w:color w:val="000000"/>
          <w:sz w:val="20"/>
        </w:rPr>
        <w:t>29,45 t/ha na 30,15 t/ha</w:t>
      </w:r>
      <w:r w:rsidRPr="00722732">
        <w:rPr>
          <w:rFonts w:eastAsia="Arial Unicode MS" w:cs="Arial"/>
          <w:i w:val="0"/>
          <w:iCs w:val="0"/>
          <w:color w:val="000000"/>
          <w:sz w:val="20"/>
        </w:rPr>
        <w:t xml:space="preserve">, což znamená </w:t>
      </w:r>
      <w:r w:rsidRPr="00722732">
        <w:rPr>
          <w:rFonts w:eastAsia="Arial Unicode MS" w:cs="Arial"/>
          <w:bCs/>
          <w:i w:val="0"/>
          <w:iCs w:val="0"/>
          <w:color w:val="000000"/>
          <w:sz w:val="20"/>
        </w:rPr>
        <w:t>nárůst o 2,4 %</w:t>
      </w:r>
      <w:r w:rsidRPr="00722732">
        <w:rPr>
          <w:rFonts w:eastAsia="Arial Unicode MS" w:cs="Arial"/>
          <w:i w:val="0"/>
          <w:iCs w:val="0"/>
          <w:color w:val="000000"/>
          <w:sz w:val="20"/>
        </w:rPr>
        <w:t>.</w:t>
      </w:r>
    </w:p>
    <w:p w14:paraId="45691B53" w14:textId="04298D0E" w:rsidR="00DD1798" w:rsidRDefault="00DD1798" w:rsidP="00CC5CF6">
      <w:pPr>
        <w:pStyle w:val="Zkladntext"/>
        <w:spacing w:line="276" w:lineRule="auto"/>
        <w:rPr>
          <w:rFonts w:eastAsia="Arial Unicode MS" w:cs="Arial"/>
          <w:i w:val="0"/>
          <w:iCs w:val="0"/>
          <w:color w:val="000000"/>
          <w:sz w:val="20"/>
        </w:rPr>
      </w:pPr>
    </w:p>
    <w:p w14:paraId="1641A611" w14:textId="0A2ED56B" w:rsidR="00E44E5B" w:rsidRDefault="00E44E5B" w:rsidP="00E44E5B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Pr="00574B1E">
        <w:rPr>
          <w:rFonts w:ascii="Arial" w:hAnsi="Arial" w:cs="Arial"/>
          <w:sz w:val="20"/>
        </w:rPr>
        <w:t>dhad</w:t>
      </w:r>
      <w:r>
        <w:rPr>
          <w:rFonts w:ascii="Arial" w:hAnsi="Arial" w:cs="Arial"/>
          <w:sz w:val="20"/>
        </w:rPr>
        <w:t xml:space="preserve"> úrody </w:t>
      </w:r>
      <w:r w:rsidRPr="0057251D">
        <w:rPr>
          <w:rFonts w:ascii="Arial" w:hAnsi="Arial" w:cs="Arial"/>
          <w:b/>
          <w:sz w:val="20"/>
        </w:rPr>
        <w:t>řepy cukrové</w:t>
      </w:r>
      <w:r>
        <w:rPr>
          <w:rFonts w:ascii="Arial" w:hAnsi="Arial" w:cs="Arial"/>
          <w:sz w:val="20"/>
        </w:rPr>
        <w:t xml:space="preserve"> 3 727 </w:t>
      </w:r>
      <w:r w:rsidRPr="00574B1E">
        <w:rPr>
          <w:rFonts w:ascii="Arial" w:hAnsi="Arial" w:cs="Arial"/>
          <w:sz w:val="20"/>
        </w:rPr>
        <w:t>tis.</w:t>
      </w:r>
      <w:r>
        <w:rPr>
          <w:rFonts w:ascii="Arial" w:hAnsi="Arial" w:cs="Arial"/>
          <w:sz w:val="20"/>
        </w:rPr>
        <w:t> </w:t>
      </w:r>
      <w:r w:rsidRPr="00574B1E">
        <w:rPr>
          <w:rFonts w:ascii="Arial" w:hAnsi="Arial" w:cs="Arial"/>
          <w:sz w:val="20"/>
        </w:rPr>
        <w:t>tun</w:t>
      </w:r>
      <w:r>
        <w:rPr>
          <w:rFonts w:ascii="Arial" w:hAnsi="Arial" w:cs="Arial"/>
          <w:sz w:val="20"/>
        </w:rPr>
        <w:t xml:space="preserve"> je ve srovnání s loňskou nadprůměrnou sklizní o 18,7 % nižší</w:t>
      </w:r>
      <w:r w:rsidR="00D83B77">
        <w:rPr>
          <w:rFonts w:ascii="Arial" w:hAnsi="Arial" w:cs="Arial"/>
          <w:sz w:val="20"/>
        </w:rPr>
        <w:t>. Hlavním důvodem poklesu je snížení osevní ploch</w:t>
      </w:r>
      <w:r w:rsidR="009D576E">
        <w:rPr>
          <w:rFonts w:ascii="Arial" w:hAnsi="Arial" w:cs="Arial"/>
          <w:sz w:val="20"/>
        </w:rPr>
        <w:t>y</w:t>
      </w:r>
      <w:r w:rsidR="00D83B77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</w:p>
    <w:p w14:paraId="34DF7287" w14:textId="77777777" w:rsidR="00E44E5B" w:rsidRDefault="00E44E5B" w:rsidP="00A92612">
      <w:pPr>
        <w:pStyle w:val="Zkladntext"/>
        <w:spacing w:line="276" w:lineRule="auto"/>
        <w:rPr>
          <w:i w:val="0"/>
          <w:sz w:val="20"/>
          <w:szCs w:val="20"/>
        </w:rPr>
      </w:pPr>
    </w:p>
    <w:p w14:paraId="3CCF2F0B" w14:textId="1CF98204" w:rsidR="00A92612" w:rsidRDefault="00315DF9" w:rsidP="00A92612">
      <w:pPr>
        <w:pStyle w:val="Zkladntext"/>
        <w:spacing w:line="276" w:lineRule="auto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Naopak d</w:t>
      </w:r>
      <w:r w:rsidR="00033EC3">
        <w:rPr>
          <w:i w:val="0"/>
          <w:sz w:val="20"/>
          <w:szCs w:val="20"/>
        </w:rPr>
        <w:t xml:space="preserve">íky rozšíření osevní plochy se </w:t>
      </w:r>
      <w:r w:rsidR="00A92612">
        <w:rPr>
          <w:i w:val="0"/>
          <w:sz w:val="20"/>
          <w:szCs w:val="20"/>
        </w:rPr>
        <w:t xml:space="preserve">podle odhadu </w:t>
      </w:r>
      <w:r w:rsidR="00A92612" w:rsidRPr="00E21C58">
        <w:rPr>
          <w:i w:val="0"/>
          <w:sz w:val="20"/>
          <w:szCs w:val="20"/>
        </w:rPr>
        <w:t>skl</w:t>
      </w:r>
      <w:r w:rsidR="001B11E8" w:rsidRPr="00E21C58">
        <w:rPr>
          <w:i w:val="0"/>
          <w:sz w:val="20"/>
          <w:szCs w:val="20"/>
        </w:rPr>
        <w:t>idí</w:t>
      </w:r>
      <w:r w:rsidR="00A92612">
        <w:rPr>
          <w:i w:val="0"/>
          <w:sz w:val="20"/>
          <w:szCs w:val="20"/>
        </w:rPr>
        <w:t xml:space="preserve"> výrazně </w:t>
      </w:r>
      <w:r w:rsidR="00033EC3">
        <w:rPr>
          <w:i w:val="0"/>
          <w:sz w:val="20"/>
          <w:szCs w:val="20"/>
        </w:rPr>
        <w:t>v</w:t>
      </w:r>
      <w:r w:rsidR="001420C4">
        <w:rPr>
          <w:i w:val="0"/>
          <w:sz w:val="20"/>
          <w:szCs w:val="20"/>
        </w:rPr>
        <w:t>íce</w:t>
      </w:r>
      <w:r w:rsidR="00A92612">
        <w:rPr>
          <w:i w:val="0"/>
          <w:sz w:val="20"/>
          <w:szCs w:val="20"/>
        </w:rPr>
        <w:t xml:space="preserve"> </w:t>
      </w:r>
      <w:r w:rsidR="00A92612" w:rsidRPr="00485CC4">
        <w:rPr>
          <w:b/>
          <w:bCs/>
          <w:i w:val="0"/>
          <w:sz w:val="20"/>
          <w:szCs w:val="20"/>
        </w:rPr>
        <w:t>slunečnice</w:t>
      </w:r>
      <w:r w:rsidR="00A92612">
        <w:rPr>
          <w:b/>
          <w:bCs/>
          <w:i w:val="0"/>
          <w:sz w:val="20"/>
          <w:szCs w:val="20"/>
        </w:rPr>
        <w:t xml:space="preserve"> </w:t>
      </w:r>
      <w:r w:rsidR="00EF45F8">
        <w:rPr>
          <w:b/>
          <w:bCs/>
          <w:i w:val="0"/>
          <w:sz w:val="20"/>
          <w:szCs w:val="20"/>
        </w:rPr>
        <w:t>na</w:t>
      </w:r>
      <w:r w:rsidR="009E223B">
        <w:rPr>
          <w:b/>
          <w:bCs/>
          <w:i w:val="0"/>
          <w:sz w:val="20"/>
          <w:szCs w:val="20"/>
        </w:rPr>
        <w:t> </w:t>
      </w:r>
      <w:r w:rsidR="00EF45F8">
        <w:rPr>
          <w:b/>
          <w:bCs/>
          <w:i w:val="0"/>
          <w:sz w:val="20"/>
          <w:szCs w:val="20"/>
        </w:rPr>
        <w:t>semeno</w:t>
      </w:r>
      <w:r w:rsidR="00EF45F8" w:rsidRPr="00BB1F2A">
        <w:rPr>
          <w:bCs/>
          <w:i w:val="0"/>
          <w:sz w:val="20"/>
          <w:szCs w:val="20"/>
        </w:rPr>
        <w:t>, a to</w:t>
      </w:r>
      <w:r w:rsidR="00EF45F8">
        <w:rPr>
          <w:b/>
          <w:bCs/>
          <w:i w:val="0"/>
          <w:sz w:val="20"/>
          <w:szCs w:val="20"/>
        </w:rPr>
        <w:t xml:space="preserve"> </w:t>
      </w:r>
      <w:r w:rsidR="00A92612">
        <w:rPr>
          <w:bCs/>
          <w:i w:val="0"/>
          <w:sz w:val="20"/>
          <w:szCs w:val="20"/>
        </w:rPr>
        <w:t>58</w:t>
      </w:r>
      <w:r w:rsidR="00A92612">
        <w:rPr>
          <w:i w:val="0"/>
          <w:sz w:val="20"/>
          <w:szCs w:val="20"/>
        </w:rPr>
        <w:t> tis. tun</w:t>
      </w:r>
      <w:r w:rsidR="00EF45F8">
        <w:rPr>
          <w:i w:val="0"/>
          <w:sz w:val="20"/>
          <w:szCs w:val="20"/>
        </w:rPr>
        <w:t xml:space="preserve"> (</w:t>
      </w:r>
      <w:r w:rsidR="00A92612">
        <w:rPr>
          <w:i w:val="0"/>
          <w:sz w:val="20"/>
          <w:szCs w:val="20"/>
        </w:rPr>
        <w:t>+40,3 %)</w:t>
      </w:r>
      <w:r w:rsidR="009E223B">
        <w:rPr>
          <w:i w:val="0"/>
          <w:sz w:val="20"/>
          <w:szCs w:val="20"/>
        </w:rPr>
        <w:t>. M</w:t>
      </w:r>
      <w:r w:rsidR="00A92612">
        <w:rPr>
          <w:i w:val="0"/>
          <w:sz w:val="20"/>
          <w:szCs w:val="20"/>
        </w:rPr>
        <w:t xml:space="preserve">eziročně vyšší </w:t>
      </w:r>
      <w:r w:rsidR="00314D62">
        <w:rPr>
          <w:i w:val="0"/>
          <w:sz w:val="20"/>
          <w:szCs w:val="20"/>
        </w:rPr>
        <w:t>je</w:t>
      </w:r>
      <w:r w:rsidR="00A92612">
        <w:rPr>
          <w:i w:val="0"/>
          <w:sz w:val="20"/>
          <w:szCs w:val="20"/>
        </w:rPr>
        <w:t xml:space="preserve"> také sklizeň </w:t>
      </w:r>
      <w:r w:rsidR="005E4BAC" w:rsidRPr="008A29CB">
        <w:rPr>
          <w:b/>
          <w:i w:val="0"/>
          <w:sz w:val="20"/>
          <w:szCs w:val="20"/>
        </w:rPr>
        <w:t>sóji</w:t>
      </w:r>
      <w:r w:rsidR="005E4BAC">
        <w:rPr>
          <w:i w:val="0"/>
          <w:sz w:val="20"/>
          <w:szCs w:val="20"/>
        </w:rPr>
        <w:t xml:space="preserve"> </w:t>
      </w:r>
      <w:r w:rsidR="001420C4">
        <w:rPr>
          <w:i w:val="0"/>
          <w:sz w:val="20"/>
          <w:szCs w:val="20"/>
        </w:rPr>
        <w:t>(</w:t>
      </w:r>
      <w:r w:rsidR="00A92612">
        <w:rPr>
          <w:i w:val="0"/>
          <w:sz w:val="20"/>
          <w:szCs w:val="20"/>
        </w:rPr>
        <w:t xml:space="preserve">84 </w:t>
      </w:r>
      <w:r w:rsidR="005E4BAC">
        <w:rPr>
          <w:i w:val="0"/>
          <w:sz w:val="20"/>
          <w:szCs w:val="20"/>
        </w:rPr>
        <w:t>tis. tun</w:t>
      </w:r>
      <w:r w:rsidR="003C4C4D">
        <w:rPr>
          <w:i w:val="0"/>
          <w:sz w:val="20"/>
          <w:szCs w:val="20"/>
        </w:rPr>
        <w:t xml:space="preserve">; </w:t>
      </w:r>
      <w:r w:rsidR="005E4BAC" w:rsidRPr="00204A28">
        <w:rPr>
          <w:i w:val="0"/>
          <w:szCs w:val="18"/>
        </w:rPr>
        <w:t>+</w:t>
      </w:r>
      <w:r w:rsidR="005E4BAC" w:rsidRPr="00204A28">
        <w:rPr>
          <w:i w:val="0"/>
          <w:sz w:val="20"/>
          <w:szCs w:val="20"/>
        </w:rPr>
        <w:t>1</w:t>
      </w:r>
      <w:r w:rsidR="00A92612">
        <w:rPr>
          <w:i w:val="0"/>
          <w:sz w:val="20"/>
          <w:szCs w:val="20"/>
        </w:rPr>
        <w:t>4,6</w:t>
      </w:r>
      <w:r w:rsidR="005E4BAC">
        <w:rPr>
          <w:i w:val="0"/>
          <w:sz w:val="20"/>
          <w:szCs w:val="20"/>
        </w:rPr>
        <w:t> %)</w:t>
      </w:r>
      <w:r w:rsidR="00671A05">
        <w:rPr>
          <w:i w:val="0"/>
          <w:sz w:val="20"/>
          <w:szCs w:val="20"/>
        </w:rPr>
        <w:t xml:space="preserve">, </w:t>
      </w:r>
      <w:r w:rsidR="00A92612" w:rsidRPr="00A92612">
        <w:rPr>
          <w:b/>
          <w:i w:val="0"/>
          <w:sz w:val="20"/>
          <w:szCs w:val="20"/>
        </w:rPr>
        <w:t>máku</w:t>
      </w:r>
      <w:r w:rsidR="00A92612">
        <w:rPr>
          <w:i w:val="0"/>
          <w:sz w:val="20"/>
          <w:szCs w:val="20"/>
        </w:rPr>
        <w:t xml:space="preserve"> (31 tis. tun, +14,7 %) </w:t>
      </w:r>
      <w:r w:rsidR="00E44E5B">
        <w:rPr>
          <w:i w:val="0"/>
          <w:sz w:val="20"/>
          <w:szCs w:val="20"/>
        </w:rPr>
        <w:t>nebo</w:t>
      </w:r>
      <w:r w:rsidR="00A92612">
        <w:rPr>
          <w:i w:val="0"/>
          <w:sz w:val="20"/>
          <w:szCs w:val="20"/>
        </w:rPr>
        <w:t xml:space="preserve"> </w:t>
      </w:r>
      <w:r w:rsidR="00A92612" w:rsidRPr="005E4BAC">
        <w:rPr>
          <w:b/>
          <w:i w:val="0"/>
          <w:sz w:val="20"/>
          <w:szCs w:val="20"/>
        </w:rPr>
        <w:t>h</w:t>
      </w:r>
      <w:r w:rsidR="00A92612">
        <w:rPr>
          <w:b/>
          <w:bCs/>
          <w:i w:val="0"/>
          <w:sz w:val="20"/>
          <w:szCs w:val="20"/>
        </w:rPr>
        <w:t>rachu polního na zrno</w:t>
      </w:r>
      <w:r w:rsidR="00A92612">
        <w:rPr>
          <w:bCs/>
          <w:i w:val="0"/>
          <w:sz w:val="20"/>
          <w:szCs w:val="20"/>
        </w:rPr>
        <w:t xml:space="preserve"> (112</w:t>
      </w:r>
      <w:r w:rsidR="00A92612" w:rsidRPr="00204A28">
        <w:rPr>
          <w:bCs/>
          <w:i w:val="0"/>
          <w:sz w:val="20"/>
          <w:szCs w:val="20"/>
        </w:rPr>
        <w:t xml:space="preserve"> tis. tun</w:t>
      </w:r>
      <w:r w:rsidR="00A92612">
        <w:rPr>
          <w:bCs/>
          <w:i w:val="0"/>
          <w:sz w:val="20"/>
          <w:szCs w:val="20"/>
        </w:rPr>
        <w:t>; +26,5</w:t>
      </w:r>
      <w:r w:rsidR="00A92612" w:rsidRPr="00204A28">
        <w:rPr>
          <w:bCs/>
          <w:i w:val="0"/>
          <w:sz w:val="20"/>
          <w:szCs w:val="20"/>
        </w:rPr>
        <w:t> %</w:t>
      </w:r>
      <w:r w:rsidR="00A92612">
        <w:rPr>
          <w:bCs/>
          <w:i w:val="0"/>
          <w:sz w:val="20"/>
          <w:szCs w:val="20"/>
        </w:rPr>
        <w:t>)</w:t>
      </w:r>
      <w:r w:rsidR="00A92612">
        <w:rPr>
          <w:i w:val="0"/>
          <w:sz w:val="20"/>
          <w:szCs w:val="20"/>
        </w:rPr>
        <w:t>.</w:t>
      </w:r>
    </w:p>
    <w:p w14:paraId="0C664877" w14:textId="77777777" w:rsidR="00E44E5B" w:rsidRDefault="00E44E5B" w:rsidP="00E44E5B">
      <w:pPr>
        <w:pStyle w:val="Zkladntext"/>
        <w:spacing w:line="276" w:lineRule="auto"/>
        <w:rPr>
          <w:rFonts w:eastAsia="Arial Unicode MS" w:cs="Arial"/>
          <w:i w:val="0"/>
          <w:iCs w:val="0"/>
          <w:color w:val="000000"/>
          <w:sz w:val="20"/>
        </w:rPr>
      </w:pPr>
    </w:p>
    <w:p w14:paraId="080D718D" w14:textId="23C7E1C7" w:rsidR="00E44E5B" w:rsidRPr="001420C4" w:rsidRDefault="00E44E5B" w:rsidP="00E44E5B">
      <w:pPr>
        <w:pStyle w:val="Zkladntext"/>
        <w:spacing w:line="276" w:lineRule="auto"/>
        <w:rPr>
          <w:i w:val="0"/>
          <w:strike/>
          <w:sz w:val="20"/>
          <w:szCs w:val="20"/>
        </w:rPr>
      </w:pPr>
      <w:r>
        <w:rPr>
          <w:rFonts w:eastAsia="Arial Unicode MS" w:cs="Arial"/>
          <w:i w:val="0"/>
          <w:iCs w:val="0"/>
          <w:color w:val="000000"/>
          <w:sz w:val="20"/>
        </w:rPr>
        <w:t>Poslední letošní odhad upřesnil skliz</w:t>
      </w:r>
      <w:r w:rsidR="002F41A7">
        <w:rPr>
          <w:rFonts w:eastAsia="Arial Unicode MS" w:cs="Arial"/>
          <w:i w:val="0"/>
          <w:iCs w:val="0"/>
          <w:color w:val="000000"/>
          <w:sz w:val="20"/>
        </w:rPr>
        <w:t xml:space="preserve">eň </w:t>
      </w:r>
      <w:r w:rsidRPr="00AA35AB">
        <w:rPr>
          <w:rFonts w:eastAsia="Arial Unicode MS" w:cs="Arial"/>
          <w:b/>
          <w:i w:val="0"/>
          <w:iCs w:val="0"/>
          <w:color w:val="000000"/>
          <w:sz w:val="20"/>
        </w:rPr>
        <w:t>řepky</w:t>
      </w:r>
      <w:r>
        <w:rPr>
          <w:rFonts w:eastAsia="Arial Unicode MS" w:cs="Arial"/>
          <w:i w:val="0"/>
          <w:iCs w:val="0"/>
          <w:color w:val="000000"/>
          <w:sz w:val="20"/>
        </w:rPr>
        <w:t xml:space="preserve"> na 1 026</w:t>
      </w:r>
      <w:r w:rsidRPr="001D1E3A">
        <w:rPr>
          <w:i w:val="0"/>
          <w:sz w:val="20"/>
          <w:szCs w:val="20"/>
        </w:rPr>
        <w:t> tis. tun</w:t>
      </w:r>
      <w:r w:rsidR="00D83B77">
        <w:rPr>
          <w:i w:val="0"/>
          <w:sz w:val="20"/>
          <w:szCs w:val="20"/>
        </w:rPr>
        <w:t xml:space="preserve">, což </w:t>
      </w:r>
      <w:r w:rsidR="002F41A7">
        <w:rPr>
          <w:i w:val="0"/>
          <w:sz w:val="20"/>
          <w:szCs w:val="20"/>
        </w:rPr>
        <w:t>představuje</w:t>
      </w:r>
      <w:r w:rsidR="00D83B77">
        <w:rPr>
          <w:i w:val="0"/>
          <w:sz w:val="20"/>
          <w:szCs w:val="20"/>
        </w:rPr>
        <w:t xml:space="preserve"> meziročn</w:t>
      </w:r>
      <w:r w:rsidR="002F41A7">
        <w:rPr>
          <w:i w:val="0"/>
          <w:sz w:val="20"/>
          <w:szCs w:val="20"/>
        </w:rPr>
        <w:t>í nárůst</w:t>
      </w:r>
      <w:r w:rsidR="00D83B77">
        <w:rPr>
          <w:i w:val="0"/>
          <w:sz w:val="20"/>
          <w:szCs w:val="20"/>
        </w:rPr>
        <w:t xml:space="preserve"> o </w:t>
      </w:r>
      <w:r>
        <w:rPr>
          <w:i w:val="0"/>
          <w:sz w:val="20"/>
          <w:szCs w:val="20"/>
        </w:rPr>
        <w:t>8,4 %</w:t>
      </w:r>
      <w:r w:rsidR="002F41A7">
        <w:rPr>
          <w:i w:val="0"/>
          <w:sz w:val="20"/>
          <w:szCs w:val="20"/>
        </w:rPr>
        <w:t>. Ve srovnání s pětiletým průměrem</w:t>
      </w:r>
      <w:r w:rsidR="00204384">
        <w:rPr>
          <w:i w:val="0"/>
          <w:sz w:val="20"/>
          <w:szCs w:val="20"/>
        </w:rPr>
        <w:t xml:space="preserve"> je ale </w:t>
      </w:r>
      <w:r w:rsidR="00294C4D">
        <w:rPr>
          <w:i w:val="0"/>
          <w:sz w:val="20"/>
          <w:szCs w:val="20"/>
        </w:rPr>
        <w:t xml:space="preserve">aktuální </w:t>
      </w:r>
      <w:r w:rsidR="00204384">
        <w:rPr>
          <w:i w:val="0"/>
          <w:sz w:val="20"/>
          <w:szCs w:val="20"/>
        </w:rPr>
        <w:t xml:space="preserve">odhad </w:t>
      </w:r>
      <w:r w:rsidR="00294C4D">
        <w:rPr>
          <w:i w:val="0"/>
          <w:sz w:val="20"/>
          <w:szCs w:val="20"/>
        </w:rPr>
        <w:t xml:space="preserve">sklizně </w:t>
      </w:r>
      <w:r w:rsidR="00204384">
        <w:rPr>
          <w:i w:val="0"/>
          <w:sz w:val="20"/>
          <w:szCs w:val="20"/>
        </w:rPr>
        <w:t xml:space="preserve">o </w:t>
      </w:r>
      <w:r w:rsidR="002F41A7">
        <w:rPr>
          <w:i w:val="0"/>
          <w:sz w:val="20"/>
          <w:szCs w:val="20"/>
        </w:rPr>
        <w:t xml:space="preserve">desetinu nižší </w:t>
      </w:r>
      <w:r w:rsidR="002F41A7" w:rsidRPr="002F41A7">
        <w:rPr>
          <w:i w:val="0"/>
          <w:sz w:val="20"/>
          <w:szCs w:val="20"/>
        </w:rPr>
        <w:t>(</w:t>
      </w:r>
      <w:r w:rsidR="002F41A7" w:rsidRPr="002F41A7">
        <w:rPr>
          <w:i w:val="0"/>
        </w:rPr>
        <w:t>−</w:t>
      </w:r>
      <w:r w:rsidR="002F41A7" w:rsidRPr="002F41A7">
        <w:rPr>
          <w:i w:val="0"/>
          <w:sz w:val="20"/>
          <w:szCs w:val="20"/>
        </w:rPr>
        <w:t>9,9 %)</w:t>
      </w:r>
      <w:r w:rsidR="001B4F53" w:rsidRPr="002F41A7">
        <w:rPr>
          <w:i w:val="0"/>
          <w:sz w:val="20"/>
          <w:szCs w:val="20"/>
        </w:rPr>
        <w:t>.</w:t>
      </w:r>
      <w:r w:rsidR="001B4F53">
        <w:rPr>
          <w:i w:val="0"/>
          <w:sz w:val="20"/>
          <w:szCs w:val="20"/>
        </w:rPr>
        <w:t xml:space="preserve"> </w:t>
      </w:r>
      <w:r>
        <w:rPr>
          <w:i w:val="0"/>
          <w:sz w:val="20"/>
          <w:szCs w:val="20"/>
        </w:rPr>
        <w:t xml:space="preserve"> </w:t>
      </w:r>
    </w:p>
    <w:p w14:paraId="74B2E4D3" w14:textId="77777777" w:rsidR="00E0460C" w:rsidRDefault="00E0460C" w:rsidP="00525A70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</w:rPr>
      </w:pPr>
    </w:p>
    <w:p w14:paraId="4C9C8253" w14:textId="67DAB606" w:rsidR="00314D62" w:rsidRPr="00293377" w:rsidRDefault="00314D62" w:rsidP="355082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eastAsia="Arial Unicode MS" w:cs="Arial"/>
          <w:color w:val="000000"/>
        </w:rPr>
      </w:pPr>
      <w:r w:rsidRPr="3550825A">
        <w:rPr>
          <w:rFonts w:eastAsia="Arial Unicode MS" w:cs="Arial"/>
          <w:color w:val="000000" w:themeColor="text1"/>
        </w:rPr>
        <w:t xml:space="preserve">Předpokládaná sklizeň </w:t>
      </w:r>
      <w:r w:rsidRPr="3550825A">
        <w:rPr>
          <w:rFonts w:eastAsia="Arial Unicode MS" w:cs="Arial"/>
          <w:b/>
          <w:bCs/>
          <w:color w:val="000000" w:themeColor="text1"/>
        </w:rPr>
        <w:t xml:space="preserve">kukuřice na zrno </w:t>
      </w:r>
      <w:r w:rsidRPr="3550825A">
        <w:rPr>
          <w:rFonts w:eastAsia="Arial Unicode MS" w:cs="Arial"/>
          <w:color w:val="000000" w:themeColor="text1"/>
        </w:rPr>
        <w:t xml:space="preserve">667 tis. tun </w:t>
      </w:r>
      <w:r w:rsidR="000B4448" w:rsidRPr="3550825A">
        <w:rPr>
          <w:rFonts w:eastAsia="Arial Unicode MS" w:cs="Arial"/>
          <w:color w:val="000000" w:themeColor="text1"/>
        </w:rPr>
        <w:t xml:space="preserve">je meziročně </w:t>
      </w:r>
      <w:r w:rsidRPr="3550825A">
        <w:rPr>
          <w:rFonts w:eastAsia="Arial Unicode MS" w:cs="Arial"/>
          <w:color w:val="000000" w:themeColor="text1"/>
        </w:rPr>
        <w:t>o 6,4 %</w:t>
      </w:r>
      <w:r w:rsidR="000B4448" w:rsidRPr="3550825A">
        <w:rPr>
          <w:rFonts w:eastAsia="Arial Unicode MS" w:cs="Arial"/>
          <w:color w:val="000000" w:themeColor="text1"/>
        </w:rPr>
        <w:t xml:space="preserve"> nižší</w:t>
      </w:r>
      <w:r w:rsidRPr="3550825A">
        <w:rPr>
          <w:rFonts w:eastAsia="Arial Unicode MS" w:cs="Arial"/>
          <w:color w:val="000000" w:themeColor="text1"/>
        </w:rPr>
        <w:t xml:space="preserve">. </w:t>
      </w:r>
      <w:r w:rsidR="001B4F53" w:rsidRPr="3550825A">
        <w:rPr>
          <w:rFonts w:eastAsia="Arial Unicode MS" w:cs="Arial"/>
          <w:color w:val="000000" w:themeColor="text1"/>
        </w:rPr>
        <w:t>C</w:t>
      </w:r>
      <w:r w:rsidRPr="3550825A">
        <w:rPr>
          <w:rFonts w:eastAsia="Arial Unicode MS" w:cs="Arial"/>
          <w:color w:val="000000" w:themeColor="text1"/>
        </w:rPr>
        <w:t xml:space="preserve">elková sklizeň </w:t>
      </w:r>
      <w:r w:rsidRPr="3550825A">
        <w:rPr>
          <w:rFonts w:eastAsia="Arial Unicode MS" w:cs="Arial"/>
          <w:b/>
          <w:bCs/>
          <w:color w:val="000000" w:themeColor="text1"/>
        </w:rPr>
        <w:t>obilovin včetně kukuřice na zrno</w:t>
      </w:r>
      <w:r w:rsidRPr="3550825A">
        <w:rPr>
          <w:rFonts w:eastAsia="Arial Unicode MS" w:cs="Arial"/>
          <w:color w:val="000000" w:themeColor="text1"/>
        </w:rPr>
        <w:t xml:space="preserve"> </w:t>
      </w:r>
      <w:r w:rsidR="000B4448" w:rsidRPr="3550825A">
        <w:rPr>
          <w:rFonts w:eastAsia="Arial Unicode MS" w:cs="Arial"/>
          <w:color w:val="000000" w:themeColor="text1"/>
        </w:rPr>
        <w:t xml:space="preserve">tak </w:t>
      </w:r>
      <w:r w:rsidRPr="3550825A">
        <w:rPr>
          <w:rFonts w:eastAsia="Arial Unicode MS" w:cs="Arial"/>
          <w:color w:val="000000" w:themeColor="text1"/>
        </w:rPr>
        <w:t>aktuálně činí 8 329 tis. tun</w:t>
      </w:r>
      <w:r w:rsidR="001B4F53" w:rsidRPr="3550825A">
        <w:rPr>
          <w:rFonts w:eastAsia="Arial Unicode MS" w:cs="Arial"/>
          <w:color w:val="000000" w:themeColor="text1"/>
        </w:rPr>
        <w:t>, což představuje mezi</w:t>
      </w:r>
      <w:r w:rsidR="009E223B" w:rsidRPr="3550825A">
        <w:rPr>
          <w:rFonts w:eastAsia="Arial Unicode MS" w:cs="Arial"/>
          <w:color w:val="000000" w:themeColor="text1"/>
        </w:rPr>
        <w:t>r</w:t>
      </w:r>
      <w:r w:rsidR="001B4F53" w:rsidRPr="3550825A">
        <w:rPr>
          <w:rFonts w:eastAsia="Arial Unicode MS" w:cs="Arial"/>
          <w:color w:val="000000" w:themeColor="text1"/>
        </w:rPr>
        <w:t xml:space="preserve">oční nárůst </w:t>
      </w:r>
      <w:r w:rsidRPr="3550825A">
        <w:rPr>
          <w:rFonts w:eastAsia="Arial Unicode MS" w:cs="Arial"/>
          <w:color w:val="000000" w:themeColor="text1"/>
        </w:rPr>
        <w:t xml:space="preserve">o 10,9 % </w:t>
      </w:r>
      <w:r w:rsidR="001B4F53" w:rsidRPr="3550825A">
        <w:rPr>
          <w:rFonts w:eastAsia="Arial Unicode MS" w:cs="Arial"/>
          <w:color w:val="000000" w:themeColor="text1"/>
        </w:rPr>
        <w:t xml:space="preserve">a překonání pětiletého průměru </w:t>
      </w:r>
      <w:r w:rsidR="00315DF9" w:rsidRPr="3550825A">
        <w:rPr>
          <w:rFonts w:eastAsia="Arial Unicode MS" w:cs="Arial"/>
          <w:color w:val="000000" w:themeColor="text1"/>
        </w:rPr>
        <w:t>o 4,0 %</w:t>
      </w:r>
      <w:r w:rsidR="001B4F53" w:rsidRPr="3550825A">
        <w:rPr>
          <w:rFonts w:eastAsia="Arial Unicode MS" w:cs="Arial"/>
          <w:color w:val="000000" w:themeColor="text1"/>
        </w:rPr>
        <w:t>.</w:t>
      </w:r>
      <w:r w:rsidRPr="3550825A">
        <w:rPr>
          <w:rFonts w:eastAsia="Arial Unicode MS" w:cs="Arial"/>
          <w:color w:val="000000" w:themeColor="text1"/>
        </w:rPr>
        <w:t xml:space="preserve"> </w:t>
      </w:r>
      <w:r w:rsidR="009E223B" w:rsidRPr="3550825A">
        <w:rPr>
          <w:rFonts w:eastAsia="Arial Unicode MS" w:cs="Arial"/>
          <w:color w:val="000000" w:themeColor="text1"/>
        </w:rPr>
        <w:t>Celkový h</w:t>
      </w:r>
      <w:r w:rsidRPr="3550825A">
        <w:rPr>
          <w:rFonts w:eastAsia="Arial Unicode MS" w:cs="Arial"/>
          <w:color w:val="000000" w:themeColor="text1"/>
        </w:rPr>
        <w:t xml:space="preserve">ektarový výnos </w:t>
      </w:r>
      <w:r w:rsidR="00E119C0" w:rsidRPr="3550825A">
        <w:rPr>
          <w:rFonts w:eastAsia="Arial Unicode MS" w:cs="Arial"/>
          <w:color w:val="000000" w:themeColor="text1"/>
        </w:rPr>
        <w:t xml:space="preserve">obilovin </w:t>
      </w:r>
      <w:r w:rsidRPr="3550825A">
        <w:rPr>
          <w:rFonts w:eastAsia="Arial Unicode MS" w:cs="Arial"/>
          <w:color w:val="000000" w:themeColor="text1"/>
        </w:rPr>
        <w:t>se proti srpnovému odhadu mírn</w:t>
      </w:r>
      <w:r w:rsidR="785DDE37" w:rsidRPr="3550825A">
        <w:rPr>
          <w:rFonts w:eastAsia="Arial Unicode MS" w:cs="Arial"/>
          <w:color w:val="000000" w:themeColor="text1"/>
        </w:rPr>
        <w:t>ě</w:t>
      </w:r>
      <w:r w:rsidRPr="3550825A">
        <w:rPr>
          <w:rFonts w:eastAsia="Arial Unicode MS" w:cs="Arial"/>
          <w:color w:val="000000" w:themeColor="text1"/>
        </w:rPr>
        <w:t xml:space="preserve"> zvýšil z 6,37</w:t>
      </w:r>
      <w:r w:rsidR="001B4F53" w:rsidRPr="3550825A">
        <w:rPr>
          <w:rFonts w:eastAsia="Arial Unicode MS" w:cs="Arial"/>
          <w:color w:val="000000" w:themeColor="text1"/>
        </w:rPr>
        <w:t xml:space="preserve"> t/ha</w:t>
      </w:r>
      <w:r w:rsidRPr="3550825A">
        <w:rPr>
          <w:rFonts w:eastAsia="Arial Unicode MS" w:cs="Arial"/>
          <w:color w:val="000000" w:themeColor="text1"/>
        </w:rPr>
        <w:t xml:space="preserve"> na 6,44 t/ha (+1,1 %).</w:t>
      </w:r>
    </w:p>
    <w:p w14:paraId="4B84C230" w14:textId="77777777" w:rsidR="00314D62" w:rsidRDefault="00314D62" w:rsidP="00301E55">
      <w:pPr>
        <w:tabs>
          <w:tab w:val="left" w:pos="0"/>
        </w:tabs>
        <w:rPr>
          <w:rFonts w:eastAsia="Arial Unicode MS" w:cs="Arial"/>
          <w:color w:val="000000"/>
        </w:rPr>
      </w:pPr>
    </w:p>
    <w:p w14:paraId="2E262BBF" w14:textId="77777777" w:rsidR="003139B4" w:rsidRDefault="003139B4" w:rsidP="003139B4">
      <w:pPr>
        <w:pStyle w:val="Zkladntext"/>
        <w:spacing w:line="276" w:lineRule="auto"/>
        <w:rPr>
          <w:i w:val="0"/>
          <w:sz w:val="20"/>
          <w:szCs w:val="20"/>
        </w:rPr>
      </w:pPr>
      <w:r w:rsidRPr="00E44E5B">
        <w:rPr>
          <w:bCs/>
          <w:i w:val="0"/>
          <w:sz w:val="20"/>
          <w:szCs w:val="20"/>
        </w:rPr>
        <w:t xml:space="preserve">Odhad </w:t>
      </w:r>
      <w:r>
        <w:rPr>
          <w:b/>
          <w:bCs/>
          <w:i w:val="0"/>
          <w:sz w:val="20"/>
          <w:szCs w:val="20"/>
        </w:rPr>
        <w:t>sklizně k</w:t>
      </w:r>
      <w:r w:rsidRPr="00485CC4">
        <w:rPr>
          <w:b/>
          <w:bCs/>
          <w:i w:val="0"/>
          <w:sz w:val="20"/>
          <w:szCs w:val="20"/>
        </w:rPr>
        <w:t xml:space="preserve">ukuřice </w:t>
      </w:r>
      <w:r w:rsidRPr="000F3055">
        <w:rPr>
          <w:b/>
          <w:bCs/>
          <w:i w:val="0"/>
          <w:sz w:val="20"/>
          <w:szCs w:val="20"/>
        </w:rPr>
        <w:t>na zeleno</w:t>
      </w:r>
      <w:r w:rsidRPr="00485CC4">
        <w:rPr>
          <w:i w:val="0"/>
          <w:sz w:val="20"/>
          <w:szCs w:val="20"/>
        </w:rPr>
        <w:t xml:space="preserve"> </w:t>
      </w:r>
      <w:r>
        <w:rPr>
          <w:i w:val="0"/>
          <w:sz w:val="20"/>
          <w:szCs w:val="20"/>
        </w:rPr>
        <w:t>8 417 tis. tun je meziročně o 18,0 </w:t>
      </w:r>
      <w:r w:rsidRPr="00485CC4">
        <w:rPr>
          <w:i w:val="0"/>
          <w:sz w:val="20"/>
          <w:szCs w:val="20"/>
        </w:rPr>
        <w:t>%</w:t>
      </w:r>
      <w:r>
        <w:rPr>
          <w:i w:val="0"/>
          <w:sz w:val="20"/>
          <w:szCs w:val="20"/>
        </w:rPr>
        <w:t xml:space="preserve"> vyšší. Kvůli nižším hektarovým výnosům se ale sklidilo méně </w:t>
      </w:r>
      <w:r w:rsidRPr="001A33E2">
        <w:rPr>
          <w:b/>
          <w:i w:val="0"/>
          <w:sz w:val="20"/>
          <w:szCs w:val="20"/>
        </w:rPr>
        <w:t>jetele</w:t>
      </w:r>
      <w:r>
        <w:rPr>
          <w:i w:val="0"/>
          <w:sz w:val="20"/>
          <w:szCs w:val="20"/>
        </w:rPr>
        <w:t xml:space="preserve"> nebo </w:t>
      </w:r>
      <w:r w:rsidRPr="001A33E2">
        <w:rPr>
          <w:b/>
          <w:i w:val="0"/>
          <w:sz w:val="20"/>
          <w:szCs w:val="20"/>
        </w:rPr>
        <w:t>vojtěšky</w:t>
      </w:r>
      <w:r>
        <w:rPr>
          <w:i w:val="0"/>
          <w:sz w:val="20"/>
          <w:szCs w:val="20"/>
        </w:rPr>
        <w:t xml:space="preserve"> (</w:t>
      </w:r>
      <w:r w:rsidRPr="00671A05">
        <w:rPr>
          <w:i w:val="0"/>
        </w:rPr>
        <w:t>−</w:t>
      </w:r>
      <w:r w:rsidRPr="00671A05">
        <w:rPr>
          <w:i w:val="0"/>
          <w:sz w:val="20"/>
          <w:szCs w:val="20"/>
        </w:rPr>
        <w:t>10</w:t>
      </w:r>
      <w:r>
        <w:rPr>
          <w:i w:val="0"/>
          <w:sz w:val="20"/>
          <w:szCs w:val="20"/>
        </w:rPr>
        <w:t xml:space="preserve">,9 %; resp. </w:t>
      </w:r>
      <w:r w:rsidRPr="00671A05">
        <w:rPr>
          <w:i w:val="0"/>
        </w:rPr>
        <w:t>−</w:t>
      </w:r>
      <w:r w:rsidRPr="00671A05">
        <w:rPr>
          <w:i w:val="0"/>
          <w:sz w:val="20"/>
          <w:szCs w:val="20"/>
        </w:rPr>
        <w:t>7,6</w:t>
      </w:r>
      <w:r>
        <w:rPr>
          <w:i w:val="0"/>
          <w:sz w:val="20"/>
          <w:szCs w:val="20"/>
        </w:rPr>
        <w:t xml:space="preserve"> %). </w:t>
      </w:r>
    </w:p>
    <w:p w14:paraId="0EDC9A04" w14:textId="77777777" w:rsidR="003139B4" w:rsidRDefault="003139B4" w:rsidP="002E5695">
      <w:pPr>
        <w:pStyle w:val="Zkladntext"/>
        <w:spacing w:line="276" w:lineRule="auto"/>
        <w:rPr>
          <w:rFonts w:eastAsia="Arial Unicode MS" w:cs="Arial"/>
          <w:i w:val="0"/>
          <w:iCs w:val="0"/>
          <w:color w:val="000000"/>
          <w:sz w:val="20"/>
        </w:rPr>
      </w:pPr>
    </w:p>
    <w:p w14:paraId="15175366" w14:textId="46656F08" w:rsidR="003A526C" w:rsidRDefault="008D5B45" w:rsidP="003A526C">
      <w:pPr>
        <w:pStyle w:val="Normlnweb"/>
        <w:spacing w:before="0" w:beforeAutospacing="0" w:after="0" w:afterAutospacing="0" w:line="276" w:lineRule="auto"/>
        <w:jc w:val="both"/>
      </w:pPr>
      <w:r w:rsidRPr="008D5B45">
        <w:rPr>
          <w:rFonts w:ascii="Arial" w:hAnsi="Arial" w:cs="Arial"/>
          <w:sz w:val="20"/>
        </w:rPr>
        <w:lastRenderedPageBreak/>
        <w:t xml:space="preserve">Detailnější informace o odhadech sklizní zemědělských plodin naleznete </w:t>
      </w:r>
      <w:hyperlink r:id="rId10" w:history="1">
        <w:r w:rsidRPr="002435D1">
          <w:rPr>
            <w:rStyle w:val="Hypertextovodkaz"/>
            <w:rFonts w:ascii="Arial" w:hAnsi="Arial" w:cs="Arial"/>
            <w:sz w:val="20"/>
          </w:rPr>
          <w:t>v doplňující informaci k RI Odhady sklizně - září</w:t>
        </w:r>
      </w:hyperlink>
      <w:bookmarkStart w:id="0" w:name="_GoBack"/>
      <w:bookmarkEnd w:id="0"/>
      <w:r w:rsidRPr="008D5B45">
        <w:rPr>
          <w:rFonts w:ascii="Arial" w:hAnsi="Arial" w:cs="Arial"/>
          <w:sz w:val="20"/>
        </w:rPr>
        <w:t>.</w:t>
      </w:r>
    </w:p>
    <w:p w14:paraId="47658F3B" w14:textId="77777777" w:rsidR="003A526C" w:rsidRDefault="003A526C" w:rsidP="003A526C">
      <w:pPr>
        <w:pStyle w:val="Poznmky0"/>
      </w:pPr>
      <w:r>
        <w:t>Poznámky:</w:t>
      </w:r>
    </w:p>
    <w:p w14:paraId="1E34B275" w14:textId="77777777" w:rsidR="003A526C" w:rsidRDefault="003A526C" w:rsidP="003A526C">
      <w:pPr>
        <w:tabs>
          <w:tab w:val="left" w:pos="2694"/>
        </w:tabs>
        <w:rPr>
          <w:i/>
          <w:iCs/>
          <w:sz w:val="18"/>
          <w:szCs w:val="18"/>
        </w:rPr>
      </w:pPr>
      <w:r w:rsidRPr="664D4058">
        <w:rPr>
          <w:i/>
          <w:iCs/>
          <w:sz w:val="18"/>
          <w:szCs w:val="18"/>
        </w:rPr>
        <w:t>Odhad sklizně je uvedený ve standardní vlhkosti a čistotě.</w:t>
      </w:r>
    </w:p>
    <w:p w14:paraId="5B33D534" w14:textId="77777777" w:rsidR="003A526C" w:rsidRPr="003A526C" w:rsidRDefault="003A526C" w:rsidP="003A526C"/>
    <w:p w14:paraId="0B705FA6" w14:textId="2F33A4A9" w:rsidR="00525A70" w:rsidRPr="003A526C" w:rsidRDefault="00525A70" w:rsidP="00EA038D">
      <w:pPr>
        <w:tabs>
          <w:tab w:val="left" w:pos="2694"/>
        </w:tabs>
        <w:ind w:left="2690" w:hanging="2690"/>
        <w:rPr>
          <w:i/>
          <w:sz w:val="18"/>
          <w:szCs w:val="18"/>
        </w:rPr>
      </w:pPr>
      <w:r w:rsidRPr="003A526C">
        <w:rPr>
          <w:i/>
          <w:sz w:val="18"/>
          <w:szCs w:val="18"/>
        </w:rPr>
        <w:t>Zodpovědný vedoucí pracovník:</w:t>
      </w:r>
      <w:r w:rsidRPr="003A526C">
        <w:rPr>
          <w:i/>
          <w:sz w:val="18"/>
          <w:szCs w:val="18"/>
        </w:rPr>
        <w:tab/>
        <w:t>Ing. Radek Matějka, ředitel odboru statistiky zemědělství a lesnictví, průmyslu, stavebnictví a energetiky, tel. 736 168 543, e-mail: radek.matejka@</w:t>
      </w:r>
      <w:r w:rsidR="00B83932" w:rsidRPr="003A526C">
        <w:rPr>
          <w:i/>
          <w:sz w:val="18"/>
          <w:szCs w:val="18"/>
        </w:rPr>
        <w:t>csu.gov.cz</w:t>
      </w:r>
    </w:p>
    <w:p w14:paraId="711212E2" w14:textId="32B4523B" w:rsidR="00525A70" w:rsidRPr="003A526C" w:rsidRDefault="00525A70" w:rsidP="00EA038D">
      <w:pPr>
        <w:pStyle w:val="Poznamkytexty"/>
        <w:tabs>
          <w:tab w:val="left" w:pos="2694"/>
        </w:tabs>
        <w:spacing w:line="240" w:lineRule="atLeast"/>
        <w:ind w:left="2694" w:hanging="2694"/>
      </w:pPr>
      <w:r w:rsidRPr="003A526C">
        <w:rPr>
          <w:rFonts w:cs="Arial"/>
          <w:color w:val="auto"/>
        </w:rPr>
        <w:t xml:space="preserve">Kontaktní osoba: </w:t>
      </w:r>
      <w:r w:rsidRPr="003A526C">
        <w:rPr>
          <w:rFonts w:cs="Arial"/>
          <w:color w:val="auto"/>
        </w:rPr>
        <w:tab/>
      </w:r>
      <w:r w:rsidRPr="003A526C">
        <w:t>Ing. Renata Vodičková, vedoucí oddělení statistiky zemědělství a lesnictví, tel. 703 824 173, e-mail: renata.vodickova@</w:t>
      </w:r>
      <w:r w:rsidR="00B83932" w:rsidRPr="003A526C">
        <w:t>csu.gov.cz</w:t>
      </w:r>
    </w:p>
    <w:p w14:paraId="5D6B4F0D" w14:textId="77777777" w:rsidR="00525A70" w:rsidRPr="003A526C" w:rsidRDefault="00525A70" w:rsidP="00EA038D">
      <w:pPr>
        <w:pStyle w:val="Poznamkytexty"/>
        <w:tabs>
          <w:tab w:val="left" w:pos="2694"/>
          <w:tab w:val="left" w:pos="2835"/>
        </w:tabs>
        <w:spacing w:line="240" w:lineRule="atLeast"/>
        <w:ind w:left="2694" w:hanging="2694"/>
        <w:rPr>
          <w:rFonts w:cs="Arial"/>
        </w:rPr>
      </w:pPr>
      <w:r w:rsidRPr="003A526C">
        <w:rPr>
          <w:rFonts w:cs="Arial"/>
        </w:rPr>
        <w:t>Zdroj dat:</w:t>
      </w:r>
      <w:r w:rsidRPr="003A526C">
        <w:rPr>
          <w:rFonts w:cs="Arial"/>
        </w:rPr>
        <w:tab/>
        <w:t>statistické zjišťování</w:t>
      </w:r>
      <w:r w:rsidRPr="003A526C">
        <w:rPr>
          <w:rFonts w:cs="Arial"/>
          <w:color w:val="auto"/>
        </w:rPr>
        <w:t xml:space="preserve"> </w:t>
      </w:r>
      <w:r w:rsidRPr="003A526C">
        <w:rPr>
          <w:rFonts w:cs="Arial"/>
        </w:rPr>
        <w:t>Odhad sklizně zemědělských plodin</w:t>
      </w:r>
      <w:r w:rsidR="00824C88" w:rsidRPr="003A526C">
        <w:rPr>
          <w:rFonts w:cs="Arial"/>
        </w:rPr>
        <w:t xml:space="preserve"> - září</w:t>
      </w:r>
      <w:r w:rsidRPr="003A526C">
        <w:rPr>
          <w:rFonts w:cs="Arial"/>
        </w:rPr>
        <w:t xml:space="preserve"> (Zem V9) a </w:t>
      </w:r>
      <w:r w:rsidRPr="003A526C">
        <w:t>Výkaz o plochách osevů zemědělských plodin (Osev 3-01)</w:t>
      </w:r>
    </w:p>
    <w:p w14:paraId="78C495BD" w14:textId="697A570C" w:rsidR="00525A70" w:rsidRPr="003A526C" w:rsidRDefault="00525A70" w:rsidP="00EA038D">
      <w:pPr>
        <w:pStyle w:val="Poznamkytexty"/>
        <w:tabs>
          <w:tab w:val="left" w:pos="2694"/>
          <w:tab w:val="left" w:pos="2835"/>
        </w:tabs>
        <w:spacing w:line="240" w:lineRule="atLeast"/>
        <w:ind w:left="2694" w:hanging="2694"/>
        <w:rPr>
          <w:rFonts w:cs="Arial"/>
        </w:rPr>
      </w:pPr>
      <w:r w:rsidRPr="003A526C">
        <w:rPr>
          <w:rFonts w:cs="Arial"/>
        </w:rPr>
        <w:t>Termín ukončení sběru dat:</w:t>
      </w:r>
      <w:r w:rsidRPr="003A526C">
        <w:rPr>
          <w:rFonts w:cs="Arial"/>
        </w:rPr>
        <w:tab/>
      </w:r>
      <w:r w:rsidR="00B83932" w:rsidRPr="003A526C">
        <w:rPr>
          <w:rFonts w:cs="Arial"/>
        </w:rPr>
        <w:t>1</w:t>
      </w:r>
      <w:r w:rsidR="009120F9" w:rsidRPr="003A526C">
        <w:rPr>
          <w:rFonts w:cs="Arial"/>
        </w:rPr>
        <w:t>.</w:t>
      </w:r>
      <w:r w:rsidRPr="003A526C">
        <w:rPr>
          <w:rFonts w:cs="Arial"/>
        </w:rPr>
        <w:t> </w:t>
      </w:r>
      <w:r w:rsidR="009120F9" w:rsidRPr="003A526C">
        <w:rPr>
          <w:rFonts w:cs="Arial"/>
        </w:rPr>
        <w:t>10</w:t>
      </w:r>
      <w:r w:rsidRPr="003A526C">
        <w:rPr>
          <w:rFonts w:cs="Arial"/>
        </w:rPr>
        <w:t>. 20</w:t>
      </w:r>
      <w:r w:rsidR="00B72F18" w:rsidRPr="003A526C">
        <w:rPr>
          <w:rFonts w:cs="Arial"/>
        </w:rPr>
        <w:t>2</w:t>
      </w:r>
      <w:r w:rsidR="00C52F77">
        <w:rPr>
          <w:rFonts w:cs="Arial"/>
        </w:rPr>
        <w:t>5</w:t>
      </w:r>
    </w:p>
    <w:p w14:paraId="28B162B5" w14:textId="70F5F066" w:rsidR="00525A70" w:rsidRPr="003A526C" w:rsidRDefault="00525A70" w:rsidP="00EA038D">
      <w:pPr>
        <w:pStyle w:val="Poznamkytexty"/>
        <w:tabs>
          <w:tab w:val="left" w:pos="2694"/>
          <w:tab w:val="left" w:pos="2835"/>
        </w:tabs>
        <w:spacing w:line="240" w:lineRule="atLeast"/>
        <w:ind w:left="2694" w:hanging="2694"/>
        <w:rPr>
          <w:rFonts w:cs="Arial"/>
        </w:rPr>
      </w:pPr>
      <w:r w:rsidRPr="003A526C">
        <w:rPr>
          <w:rFonts w:cs="Arial"/>
        </w:rPr>
        <w:t xml:space="preserve">Termín ukončení zpracování: </w:t>
      </w:r>
      <w:r w:rsidRPr="003A526C">
        <w:rPr>
          <w:rFonts w:cs="Arial"/>
        </w:rPr>
        <w:tab/>
      </w:r>
      <w:r w:rsidR="009120F9" w:rsidRPr="003A526C">
        <w:rPr>
          <w:rFonts w:cs="Arial"/>
        </w:rPr>
        <w:t>2</w:t>
      </w:r>
      <w:r w:rsidR="00C52F77">
        <w:rPr>
          <w:rFonts w:cs="Arial"/>
        </w:rPr>
        <w:t>3</w:t>
      </w:r>
      <w:r w:rsidRPr="003A526C">
        <w:rPr>
          <w:rFonts w:cs="Arial"/>
        </w:rPr>
        <w:t>. 10. 20</w:t>
      </w:r>
      <w:r w:rsidR="00B72F18" w:rsidRPr="003A526C">
        <w:rPr>
          <w:rFonts w:cs="Arial"/>
        </w:rPr>
        <w:t>2</w:t>
      </w:r>
      <w:r w:rsidR="00E22B7D">
        <w:rPr>
          <w:rFonts w:cs="Arial"/>
        </w:rPr>
        <w:t>5</w:t>
      </w:r>
    </w:p>
    <w:p w14:paraId="4DC76287" w14:textId="4B37C4D5" w:rsidR="00852F5D" w:rsidRPr="003A526C" w:rsidRDefault="00852F5D" w:rsidP="00EA038D">
      <w:pPr>
        <w:pStyle w:val="Poznamkytexty"/>
        <w:tabs>
          <w:tab w:val="left" w:pos="2694"/>
          <w:tab w:val="left" w:pos="2835"/>
        </w:tabs>
        <w:spacing w:line="240" w:lineRule="atLeast"/>
        <w:ind w:left="2694" w:hanging="2694"/>
        <w:rPr>
          <w:rFonts w:cs="Arial"/>
        </w:rPr>
      </w:pPr>
      <w:r w:rsidRPr="003A526C">
        <w:rPr>
          <w:rFonts w:cs="Arial"/>
        </w:rPr>
        <w:t xml:space="preserve">Navazující publikace: </w:t>
      </w:r>
      <w:r w:rsidRPr="003A526C">
        <w:rPr>
          <w:rFonts w:cs="Arial"/>
        </w:rPr>
        <w:tab/>
      </w:r>
      <w:r w:rsidRPr="003A526C">
        <w:t xml:space="preserve">Odhady sklizně </w:t>
      </w:r>
      <w:r w:rsidRPr="003A526C">
        <w:rPr>
          <w:rFonts w:cs="Arial"/>
        </w:rPr>
        <w:t>- operativní zpráva k 30. 9. 202</w:t>
      </w:r>
      <w:r w:rsidR="00C52F77">
        <w:rPr>
          <w:rFonts w:cs="Arial"/>
        </w:rPr>
        <w:t xml:space="preserve">5 </w:t>
      </w:r>
    </w:p>
    <w:p w14:paraId="699EB52C" w14:textId="5AE10EDC" w:rsidR="00525A70" w:rsidRPr="003A526C" w:rsidRDefault="00525A70" w:rsidP="00852F5D">
      <w:pPr>
        <w:pStyle w:val="Poznamkytexty"/>
        <w:tabs>
          <w:tab w:val="left" w:pos="2694"/>
          <w:tab w:val="left" w:pos="2835"/>
        </w:tabs>
        <w:spacing w:line="240" w:lineRule="atLeast"/>
        <w:ind w:left="2694" w:hanging="2694"/>
        <w:rPr>
          <w:rFonts w:cs="Arial"/>
        </w:rPr>
      </w:pPr>
      <w:r w:rsidRPr="003A526C">
        <w:rPr>
          <w:rFonts w:cs="Arial"/>
        </w:rPr>
        <w:tab/>
      </w:r>
      <w:hyperlink r:id="rId11" w:history="1">
        <w:r w:rsidR="00A01428">
          <w:rPr>
            <w:rStyle w:val="Hypertextovodkaz"/>
          </w:rPr>
          <w:t>https://csu.gov.cz/produkty/odhady-sklizne-operativni-zprava-k-30-9-2025</w:t>
        </w:r>
      </w:hyperlink>
    </w:p>
    <w:p w14:paraId="08993C45" w14:textId="47DE8A92" w:rsidR="00525A70" w:rsidRPr="003A526C" w:rsidRDefault="00525A70" w:rsidP="00EA038D">
      <w:pPr>
        <w:pStyle w:val="Poznamkytexty"/>
        <w:tabs>
          <w:tab w:val="left" w:pos="2694"/>
        </w:tabs>
        <w:spacing w:line="240" w:lineRule="atLeast"/>
        <w:ind w:left="2694" w:hanging="2694"/>
        <w:rPr>
          <w:rFonts w:cs="Arial"/>
        </w:rPr>
      </w:pPr>
      <w:r w:rsidRPr="003A526C">
        <w:rPr>
          <w:rFonts w:cs="Arial"/>
        </w:rPr>
        <w:tab/>
        <w:t xml:space="preserve">Soupis ploch osevů </w:t>
      </w:r>
      <w:r w:rsidR="00C438F1" w:rsidRPr="003A526C">
        <w:rPr>
          <w:rFonts w:cs="Arial"/>
        </w:rPr>
        <w:t>k 31. 5.</w:t>
      </w:r>
      <w:r w:rsidRPr="003A526C">
        <w:rPr>
          <w:rFonts w:cs="Arial"/>
        </w:rPr>
        <w:t xml:space="preserve"> 202</w:t>
      </w:r>
      <w:r w:rsidR="00C52F77">
        <w:rPr>
          <w:rFonts w:cs="Arial"/>
        </w:rPr>
        <w:t>5</w:t>
      </w:r>
    </w:p>
    <w:p w14:paraId="20233291" w14:textId="072C60C2" w:rsidR="00C52F77" w:rsidRPr="00C52F77" w:rsidRDefault="00525A70" w:rsidP="00C52F77">
      <w:pPr>
        <w:pStyle w:val="Poznamkytexty"/>
        <w:spacing w:line="240" w:lineRule="atLeast"/>
        <w:ind w:left="2694" w:hanging="2694"/>
        <w:rPr>
          <w:rStyle w:val="Hypertextovodkaz"/>
          <w:color w:val="000000"/>
          <w:u w:val="none"/>
        </w:rPr>
      </w:pPr>
      <w:r w:rsidRPr="003A526C">
        <w:rPr>
          <w:rFonts w:cs="Arial"/>
        </w:rPr>
        <w:tab/>
      </w:r>
      <w:hyperlink r:id="rId12" w:history="1">
        <w:r w:rsidR="00C52F77" w:rsidRPr="00C52F77">
          <w:rPr>
            <w:rStyle w:val="Hypertextovodkaz"/>
            <w:rFonts w:cs="Arial"/>
          </w:rPr>
          <w:t>https://csu.gov.cz/produkty/soupis-ploch-osevu-k-31-5-2025</w:t>
        </w:r>
      </w:hyperlink>
    </w:p>
    <w:p w14:paraId="01B859C5" w14:textId="421D9B7F" w:rsidR="00525A70" w:rsidRPr="003A526C" w:rsidRDefault="00525A70" w:rsidP="00C52F77">
      <w:pPr>
        <w:pStyle w:val="Poznamkytexty"/>
        <w:spacing w:line="240" w:lineRule="atLeast"/>
        <w:ind w:left="2694" w:hanging="2694"/>
        <w:rPr>
          <w:rFonts w:cs="Arial"/>
        </w:rPr>
      </w:pPr>
      <w:r w:rsidRPr="003A526C">
        <w:rPr>
          <w:rFonts w:cs="Arial"/>
        </w:rPr>
        <w:t xml:space="preserve">Postup zpřesnění: </w:t>
      </w:r>
      <w:r w:rsidRPr="003A526C">
        <w:rPr>
          <w:rFonts w:cs="Arial"/>
        </w:rPr>
        <w:tab/>
        <w:t>Definitivní údaje o sklizni zemědělských plodin 202</w:t>
      </w:r>
      <w:r w:rsidR="00A01428">
        <w:rPr>
          <w:rFonts w:cs="Arial"/>
        </w:rPr>
        <w:t>5</w:t>
      </w:r>
      <w:r w:rsidRPr="003A526C">
        <w:rPr>
          <w:rFonts w:cs="Arial"/>
        </w:rPr>
        <w:t xml:space="preserve"> zveřejní Český statistický úřad </w:t>
      </w:r>
      <w:r w:rsidR="003B3924" w:rsidRPr="003A526C">
        <w:rPr>
          <w:rFonts w:cs="Arial"/>
        </w:rPr>
        <w:t>2</w:t>
      </w:r>
      <w:r w:rsidR="0086595C">
        <w:rPr>
          <w:rFonts w:cs="Arial"/>
        </w:rPr>
        <w:t>5</w:t>
      </w:r>
      <w:r w:rsidRPr="003A526C">
        <w:rPr>
          <w:rFonts w:cs="Arial"/>
          <w:color w:val="auto"/>
        </w:rPr>
        <w:t>. 2.</w:t>
      </w:r>
      <w:r w:rsidRPr="003A526C">
        <w:rPr>
          <w:rFonts w:cs="Arial"/>
        </w:rPr>
        <w:t xml:space="preserve"> 202</w:t>
      </w:r>
      <w:r w:rsidR="00A01428">
        <w:rPr>
          <w:rFonts w:cs="Arial"/>
        </w:rPr>
        <w:t>6</w:t>
      </w:r>
    </w:p>
    <w:p w14:paraId="18588B59" w14:textId="77777777" w:rsidR="00525A70" w:rsidRPr="003A526C" w:rsidRDefault="00525A70" w:rsidP="00EA038D">
      <w:pPr>
        <w:pStyle w:val="Poznamkytexty"/>
        <w:tabs>
          <w:tab w:val="left" w:pos="2694"/>
          <w:tab w:val="left" w:pos="2835"/>
        </w:tabs>
        <w:spacing w:line="240" w:lineRule="atLeast"/>
        <w:ind w:left="3600" w:hanging="3600"/>
      </w:pPr>
    </w:p>
    <w:p w14:paraId="17E69254" w14:textId="77777777" w:rsidR="00B72F18" w:rsidRPr="0023134B" w:rsidRDefault="00B72F18" w:rsidP="00B72F18">
      <w:pPr>
        <w:pStyle w:val="Poznamkytexty"/>
        <w:spacing w:line="240" w:lineRule="atLeast"/>
        <w:ind w:left="3600" w:hanging="3600"/>
        <w:rPr>
          <w:i w:val="0"/>
          <w:sz w:val="20"/>
        </w:rPr>
      </w:pPr>
      <w:r w:rsidRPr="0023134B">
        <w:rPr>
          <w:i w:val="0"/>
          <w:sz w:val="20"/>
        </w:rPr>
        <w:t>Přílohy:</w:t>
      </w:r>
    </w:p>
    <w:p w14:paraId="22A8CAD1" w14:textId="570976E6" w:rsidR="00DE1F05" w:rsidRDefault="00B72F18" w:rsidP="00B72F1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40" w:lineRule="atLeast"/>
        <w:rPr>
          <w:rFonts w:cs="Arial"/>
        </w:rPr>
      </w:pPr>
      <w:r w:rsidRPr="0023134B">
        <w:rPr>
          <w:rFonts w:cs="Arial"/>
        </w:rPr>
        <w:t>Tab. 1 Odhady výnosů a sklizní (vybrané zemědělské plodiny, absolutně, indexy)</w:t>
      </w:r>
    </w:p>
    <w:p w14:paraId="2CA608D4" w14:textId="013F07AD" w:rsidR="005156AC" w:rsidRDefault="008D5B45" w:rsidP="00B72F1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40" w:lineRule="atLeast"/>
        <w:rPr>
          <w:rStyle w:val="odkaz-style-wrapper"/>
        </w:rPr>
      </w:pPr>
      <w:r>
        <w:rPr>
          <w:rStyle w:val="odkaz-style-wrapper"/>
        </w:rPr>
        <w:t>Tab. 2 Odhad</w:t>
      </w:r>
      <w:r w:rsidR="006346C9">
        <w:rPr>
          <w:rStyle w:val="odkaz-style-wrapper"/>
        </w:rPr>
        <w:t>y</w:t>
      </w:r>
      <w:r>
        <w:rPr>
          <w:rStyle w:val="odkaz-style-wrapper"/>
        </w:rPr>
        <w:t xml:space="preserve"> sklizní vybraných zemědělských plodin, porovnání s pětiletým </w:t>
      </w:r>
      <w:r w:rsidR="00191246">
        <w:rPr>
          <w:rStyle w:val="odkaz-style-wrapper"/>
        </w:rPr>
        <w:t xml:space="preserve">a </w:t>
      </w:r>
      <w:r w:rsidR="00191246" w:rsidRPr="00E61C48">
        <w:rPr>
          <w:rStyle w:val="odkaz-style-wrapper"/>
        </w:rPr>
        <w:t xml:space="preserve">desetiletým </w:t>
      </w:r>
      <w:r w:rsidRPr="00E61C48">
        <w:rPr>
          <w:rStyle w:val="odkaz-style-wrapper"/>
        </w:rPr>
        <w:t>průměrem</w:t>
      </w:r>
    </w:p>
    <w:sectPr w:rsidR="005156AC" w:rsidSect="00405244">
      <w:headerReference w:type="default" r:id="rId13"/>
      <w:footerReference w:type="default" r:id="rId14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921A9" w14:textId="77777777" w:rsidR="00A671F8" w:rsidRDefault="00A671F8" w:rsidP="00BA6370">
      <w:r>
        <w:separator/>
      </w:r>
    </w:p>
  </w:endnote>
  <w:endnote w:type="continuationSeparator" w:id="0">
    <w:p w14:paraId="7E931ECD" w14:textId="77777777" w:rsidR="00A671F8" w:rsidRDefault="00A671F8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72BF4" w14:textId="77777777" w:rsidR="00EF45F8" w:rsidRDefault="00EF45F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3BE35" wp14:editId="2B34D584">
              <wp:simplePos x="0" y="0"/>
              <wp:positionH relativeFrom="page">
                <wp:posOffset>1259840</wp:posOffset>
              </wp:positionH>
              <wp:positionV relativeFrom="page">
                <wp:posOffset>9834880</wp:posOffset>
              </wp:positionV>
              <wp:extent cx="5416550" cy="42862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EE8D09" w14:textId="77777777" w:rsidR="00EF45F8" w:rsidRPr="001404AB" w:rsidRDefault="00EF45F8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1CA54E11" w14:textId="3F5145BF" w:rsidR="00EF45F8" w:rsidRPr="00A81EB3" w:rsidRDefault="00EF45F8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 xml:space="preserve">Českého statistického úřadu: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2435D1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3BE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74.4pt;width:426.5pt;height:33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" filled="f" stroked="f">
              <v:textbox inset="0,0,0,0">
                <w:txbxContent>
                  <w:p w14:paraId="2AEE8D09" w14:textId="77777777" w:rsidR="00EF45F8" w:rsidRPr="001404AB" w:rsidRDefault="00EF45F8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1CA54E11" w14:textId="3F5145BF" w:rsidR="00EF45F8" w:rsidRPr="00A81EB3" w:rsidRDefault="00EF45F8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 xml:space="preserve">Českého statistického úřadu: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2435D1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24EFEFC3" wp14:editId="23CDD845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69C85B1E">
            <v:line id="Přímá spojnice 2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2CE84A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5EF2C" w14:textId="77777777" w:rsidR="00A671F8" w:rsidRDefault="00A671F8" w:rsidP="00BA6370">
      <w:r>
        <w:separator/>
      </w:r>
    </w:p>
  </w:footnote>
  <w:footnote w:type="continuationSeparator" w:id="0">
    <w:p w14:paraId="0847D367" w14:textId="77777777" w:rsidR="00A671F8" w:rsidRDefault="00A671F8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3DA72" w14:textId="77777777" w:rsidR="00EF45F8" w:rsidRDefault="00EF45F8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DF2EE04" wp14:editId="0BA1D0CB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63009DBA">
            <v:group id="Group 22" style="position:absolute;margin-left:28.35pt;margin-top:42.55pt;width:498.35pt;height:82.35pt;z-index:251658752;mso-position-horizontal-relative:page;mso-position-vertical-relative:page" coordsize="9967,1647" coordorigin="571,846" o:spid="_x0000_s1026" w14:anchorId="518C5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oofState w:spelling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70"/>
    <w:rsid w:val="000044FC"/>
    <w:rsid w:val="00010F9C"/>
    <w:rsid w:val="00015C1F"/>
    <w:rsid w:val="00032F30"/>
    <w:rsid w:val="00033EC3"/>
    <w:rsid w:val="000342DE"/>
    <w:rsid w:val="000425E9"/>
    <w:rsid w:val="00043BF4"/>
    <w:rsid w:val="00043F78"/>
    <w:rsid w:val="00047CC2"/>
    <w:rsid w:val="00051B04"/>
    <w:rsid w:val="000670A7"/>
    <w:rsid w:val="00070326"/>
    <w:rsid w:val="000807D8"/>
    <w:rsid w:val="00081392"/>
    <w:rsid w:val="000843A5"/>
    <w:rsid w:val="000847AE"/>
    <w:rsid w:val="00085314"/>
    <w:rsid w:val="000910DA"/>
    <w:rsid w:val="0009256E"/>
    <w:rsid w:val="00096D6C"/>
    <w:rsid w:val="000A1C77"/>
    <w:rsid w:val="000A7BE9"/>
    <w:rsid w:val="000B0EBE"/>
    <w:rsid w:val="000B212F"/>
    <w:rsid w:val="000B4448"/>
    <w:rsid w:val="000B6F63"/>
    <w:rsid w:val="000C76A4"/>
    <w:rsid w:val="000D00A3"/>
    <w:rsid w:val="000D093F"/>
    <w:rsid w:val="000D6480"/>
    <w:rsid w:val="000D693C"/>
    <w:rsid w:val="000E43CC"/>
    <w:rsid w:val="000F3055"/>
    <w:rsid w:val="00100DDA"/>
    <w:rsid w:val="00102D2D"/>
    <w:rsid w:val="0011299B"/>
    <w:rsid w:val="00121C54"/>
    <w:rsid w:val="00125BBF"/>
    <w:rsid w:val="00127C2B"/>
    <w:rsid w:val="0013295A"/>
    <w:rsid w:val="00134293"/>
    <w:rsid w:val="001404AB"/>
    <w:rsid w:val="00141080"/>
    <w:rsid w:val="001420C4"/>
    <w:rsid w:val="00160493"/>
    <w:rsid w:val="00170890"/>
    <w:rsid w:val="00170BDD"/>
    <w:rsid w:val="00171EEA"/>
    <w:rsid w:val="0017231D"/>
    <w:rsid w:val="00174223"/>
    <w:rsid w:val="001810DC"/>
    <w:rsid w:val="0018239A"/>
    <w:rsid w:val="001878DE"/>
    <w:rsid w:val="00191246"/>
    <w:rsid w:val="00197327"/>
    <w:rsid w:val="0019774C"/>
    <w:rsid w:val="001A1A85"/>
    <w:rsid w:val="001A33E2"/>
    <w:rsid w:val="001A37A7"/>
    <w:rsid w:val="001B11E8"/>
    <w:rsid w:val="001B3531"/>
    <w:rsid w:val="001B4824"/>
    <w:rsid w:val="001B4F53"/>
    <w:rsid w:val="001B607F"/>
    <w:rsid w:val="001C2567"/>
    <w:rsid w:val="001C2CF7"/>
    <w:rsid w:val="001C5095"/>
    <w:rsid w:val="001C5DFC"/>
    <w:rsid w:val="001D1E3A"/>
    <w:rsid w:val="001D369A"/>
    <w:rsid w:val="001E0858"/>
    <w:rsid w:val="001E619C"/>
    <w:rsid w:val="001F08B3"/>
    <w:rsid w:val="001F27B9"/>
    <w:rsid w:val="001F2FE0"/>
    <w:rsid w:val="00200854"/>
    <w:rsid w:val="002022CF"/>
    <w:rsid w:val="0020377E"/>
    <w:rsid w:val="00204384"/>
    <w:rsid w:val="00204A28"/>
    <w:rsid w:val="002070FB"/>
    <w:rsid w:val="00213729"/>
    <w:rsid w:val="0022263E"/>
    <w:rsid w:val="00226EA5"/>
    <w:rsid w:val="00232982"/>
    <w:rsid w:val="002406FA"/>
    <w:rsid w:val="002435D1"/>
    <w:rsid w:val="00244EC5"/>
    <w:rsid w:val="002506C1"/>
    <w:rsid w:val="0025103B"/>
    <w:rsid w:val="00252108"/>
    <w:rsid w:val="00256658"/>
    <w:rsid w:val="002572C5"/>
    <w:rsid w:val="002600C1"/>
    <w:rsid w:val="0026107B"/>
    <w:rsid w:val="00261C2B"/>
    <w:rsid w:val="00273D94"/>
    <w:rsid w:val="002854FB"/>
    <w:rsid w:val="002902F2"/>
    <w:rsid w:val="00293377"/>
    <w:rsid w:val="00294C4D"/>
    <w:rsid w:val="002966CC"/>
    <w:rsid w:val="002A0DF8"/>
    <w:rsid w:val="002A3C7D"/>
    <w:rsid w:val="002A5657"/>
    <w:rsid w:val="002B2E47"/>
    <w:rsid w:val="002D10AE"/>
    <w:rsid w:val="002D1B1F"/>
    <w:rsid w:val="002D6C10"/>
    <w:rsid w:val="002D6C4E"/>
    <w:rsid w:val="002E5695"/>
    <w:rsid w:val="002F12B8"/>
    <w:rsid w:val="002F3164"/>
    <w:rsid w:val="002F41A7"/>
    <w:rsid w:val="002F71CD"/>
    <w:rsid w:val="00301E55"/>
    <w:rsid w:val="0030552E"/>
    <w:rsid w:val="00310DCB"/>
    <w:rsid w:val="003125BF"/>
    <w:rsid w:val="003139B4"/>
    <w:rsid w:val="00314D62"/>
    <w:rsid w:val="00315970"/>
    <w:rsid w:val="00315DF9"/>
    <w:rsid w:val="003301A3"/>
    <w:rsid w:val="00330AF8"/>
    <w:rsid w:val="00330D2B"/>
    <w:rsid w:val="00347602"/>
    <w:rsid w:val="00351030"/>
    <w:rsid w:val="00354B1A"/>
    <w:rsid w:val="00356DBA"/>
    <w:rsid w:val="00362730"/>
    <w:rsid w:val="00363720"/>
    <w:rsid w:val="0036777B"/>
    <w:rsid w:val="0037003A"/>
    <w:rsid w:val="0038282A"/>
    <w:rsid w:val="00392457"/>
    <w:rsid w:val="003957DB"/>
    <w:rsid w:val="00397580"/>
    <w:rsid w:val="003A0525"/>
    <w:rsid w:val="003A27EF"/>
    <w:rsid w:val="003A45C8"/>
    <w:rsid w:val="003A526C"/>
    <w:rsid w:val="003B043F"/>
    <w:rsid w:val="003B2F43"/>
    <w:rsid w:val="003B3924"/>
    <w:rsid w:val="003B5DB9"/>
    <w:rsid w:val="003B6024"/>
    <w:rsid w:val="003C2DCF"/>
    <w:rsid w:val="003C4C4D"/>
    <w:rsid w:val="003C7FE7"/>
    <w:rsid w:val="003D0499"/>
    <w:rsid w:val="003D3549"/>
    <w:rsid w:val="003D3576"/>
    <w:rsid w:val="003E3683"/>
    <w:rsid w:val="003E76BD"/>
    <w:rsid w:val="003F23C1"/>
    <w:rsid w:val="003F4BAC"/>
    <w:rsid w:val="003F526A"/>
    <w:rsid w:val="004023BF"/>
    <w:rsid w:val="00404985"/>
    <w:rsid w:val="00405244"/>
    <w:rsid w:val="00411C06"/>
    <w:rsid w:val="004154C7"/>
    <w:rsid w:val="0041606F"/>
    <w:rsid w:val="0041739D"/>
    <w:rsid w:val="00427F82"/>
    <w:rsid w:val="004333CC"/>
    <w:rsid w:val="00435A6D"/>
    <w:rsid w:val="004422C9"/>
    <w:rsid w:val="004436EE"/>
    <w:rsid w:val="00452678"/>
    <w:rsid w:val="0045547F"/>
    <w:rsid w:val="00457421"/>
    <w:rsid w:val="0046054D"/>
    <w:rsid w:val="00461489"/>
    <w:rsid w:val="0046586C"/>
    <w:rsid w:val="00471DEF"/>
    <w:rsid w:val="00485CC4"/>
    <w:rsid w:val="00487DD0"/>
    <w:rsid w:val="004920AD"/>
    <w:rsid w:val="004A6463"/>
    <w:rsid w:val="004B1248"/>
    <w:rsid w:val="004B29FF"/>
    <w:rsid w:val="004B4DF7"/>
    <w:rsid w:val="004C3960"/>
    <w:rsid w:val="004C77B9"/>
    <w:rsid w:val="004D05B3"/>
    <w:rsid w:val="004E479E"/>
    <w:rsid w:val="004F686C"/>
    <w:rsid w:val="004F746C"/>
    <w:rsid w:val="004F78E6"/>
    <w:rsid w:val="0050420E"/>
    <w:rsid w:val="00510F63"/>
    <w:rsid w:val="00511CB0"/>
    <w:rsid w:val="00512D99"/>
    <w:rsid w:val="005156AC"/>
    <w:rsid w:val="00521F10"/>
    <w:rsid w:val="0052204D"/>
    <w:rsid w:val="005236F6"/>
    <w:rsid w:val="00525A70"/>
    <w:rsid w:val="00526C82"/>
    <w:rsid w:val="00531CF3"/>
    <w:rsid w:val="00531DBB"/>
    <w:rsid w:val="00531F1A"/>
    <w:rsid w:val="005379FC"/>
    <w:rsid w:val="00553DCF"/>
    <w:rsid w:val="0055509D"/>
    <w:rsid w:val="00555528"/>
    <w:rsid w:val="00555673"/>
    <w:rsid w:val="005574D6"/>
    <w:rsid w:val="0057251D"/>
    <w:rsid w:val="00573994"/>
    <w:rsid w:val="00574B1E"/>
    <w:rsid w:val="00574D30"/>
    <w:rsid w:val="00576C5F"/>
    <w:rsid w:val="00577AB3"/>
    <w:rsid w:val="005837EF"/>
    <w:rsid w:val="0058564C"/>
    <w:rsid w:val="005A207F"/>
    <w:rsid w:val="005A2E1E"/>
    <w:rsid w:val="005A3CC4"/>
    <w:rsid w:val="005B1C57"/>
    <w:rsid w:val="005B71FB"/>
    <w:rsid w:val="005C5C27"/>
    <w:rsid w:val="005D0EF5"/>
    <w:rsid w:val="005D2027"/>
    <w:rsid w:val="005D25E7"/>
    <w:rsid w:val="005E4BAC"/>
    <w:rsid w:val="005F0B16"/>
    <w:rsid w:val="005F3A86"/>
    <w:rsid w:val="005F79FB"/>
    <w:rsid w:val="00602011"/>
    <w:rsid w:val="00604406"/>
    <w:rsid w:val="00605F4A"/>
    <w:rsid w:val="00607822"/>
    <w:rsid w:val="006103AA"/>
    <w:rsid w:val="00613BBF"/>
    <w:rsid w:val="00616BB5"/>
    <w:rsid w:val="00617AF8"/>
    <w:rsid w:val="00621CBC"/>
    <w:rsid w:val="00622B80"/>
    <w:rsid w:val="00624193"/>
    <w:rsid w:val="00627530"/>
    <w:rsid w:val="00631550"/>
    <w:rsid w:val="00632314"/>
    <w:rsid w:val="006346C9"/>
    <w:rsid w:val="0064139A"/>
    <w:rsid w:val="00644AEC"/>
    <w:rsid w:val="006511E5"/>
    <w:rsid w:val="00653C9A"/>
    <w:rsid w:val="0065536E"/>
    <w:rsid w:val="006602BF"/>
    <w:rsid w:val="00671A05"/>
    <w:rsid w:val="006753B4"/>
    <w:rsid w:val="006756B8"/>
    <w:rsid w:val="0067596E"/>
    <w:rsid w:val="00682FF9"/>
    <w:rsid w:val="00691F77"/>
    <w:rsid w:val="006931CF"/>
    <w:rsid w:val="006A19FC"/>
    <w:rsid w:val="006A1EC4"/>
    <w:rsid w:val="006A2A7E"/>
    <w:rsid w:val="006A303A"/>
    <w:rsid w:val="006B6A0E"/>
    <w:rsid w:val="006D042F"/>
    <w:rsid w:val="006D2B4F"/>
    <w:rsid w:val="006E024F"/>
    <w:rsid w:val="006E06AA"/>
    <w:rsid w:val="006E4E81"/>
    <w:rsid w:val="006F0496"/>
    <w:rsid w:val="006F202B"/>
    <w:rsid w:val="006F2938"/>
    <w:rsid w:val="00701D94"/>
    <w:rsid w:val="00706274"/>
    <w:rsid w:val="00707F7D"/>
    <w:rsid w:val="007103BF"/>
    <w:rsid w:val="007106C0"/>
    <w:rsid w:val="00717EC5"/>
    <w:rsid w:val="00720709"/>
    <w:rsid w:val="00722732"/>
    <w:rsid w:val="007233BB"/>
    <w:rsid w:val="00726C5A"/>
    <w:rsid w:val="007271C6"/>
    <w:rsid w:val="00754C20"/>
    <w:rsid w:val="00755E86"/>
    <w:rsid w:val="0075648B"/>
    <w:rsid w:val="00762AB7"/>
    <w:rsid w:val="0076598F"/>
    <w:rsid w:val="0077327F"/>
    <w:rsid w:val="007743C9"/>
    <w:rsid w:val="00776B79"/>
    <w:rsid w:val="00776F97"/>
    <w:rsid w:val="00780DF3"/>
    <w:rsid w:val="00784EE4"/>
    <w:rsid w:val="00790212"/>
    <w:rsid w:val="007A2048"/>
    <w:rsid w:val="007A490F"/>
    <w:rsid w:val="007A5225"/>
    <w:rsid w:val="007A57F2"/>
    <w:rsid w:val="007B1333"/>
    <w:rsid w:val="007B29EC"/>
    <w:rsid w:val="007B2F5A"/>
    <w:rsid w:val="007B5549"/>
    <w:rsid w:val="007D098D"/>
    <w:rsid w:val="007D34FE"/>
    <w:rsid w:val="007D5181"/>
    <w:rsid w:val="007E0318"/>
    <w:rsid w:val="007E73BD"/>
    <w:rsid w:val="007E7931"/>
    <w:rsid w:val="007F0D31"/>
    <w:rsid w:val="007F1419"/>
    <w:rsid w:val="007F472F"/>
    <w:rsid w:val="007F4AEB"/>
    <w:rsid w:val="007F5473"/>
    <w:rsid w:val="007F74E3"/>
    <w:rsid w:val="007F75B2"/>
    <w:rsid w:val="00803993"/>
    <w:rsid w:val="008043C4"/>
    <w:rsid w:val="00812F0B"/>
    <w:rsid w:val="00824C88"/>
    <w:rsid w:val="00826909"/>
    <w:rsid w:val="00830AA6"/>
    <w:rsid w:val="00831B1B"/>
    <w:rsid w:val="008332EE"/>
    <w:rsid w:val="00835512"/>
    <w:rsid w:val="0083781A"/>
    <w:rsid w:val="008469B4"/>
    <w:rsid w:val="00847261"/>
    <w:rsid w:val="00850EE4"/>
    <w:rsid w:val="00852F5D"/>
    <w:rsid w:val="00854A3A"/>
    <w:rsid w:val="00855FB3"/>
    <w:rsid w:val="00857FAD"/>
    <w:rsid w:val="00861D0E"/>
    <w:rsid w:val="0086225F"/>
    <w:rsid w:val="00862FC1"/>
    <w:rsid w:val="0086595C"/>
    <w:rsid w:val="008662BB"/>
    <w:rsid w:val="00867569"/>
    <w:rsid w:val="00870AAE"/>
    <w:rsid w:val="00884D3B"/>
    <w:rsid w:val="008935B6"/>
    <w:rsid w:val="008A04CF"/>
    <w:rsid w:val="008A12BE"/>
    <w:rsid w:val="008A29CB"/>
    <w:rsid w:val="008A3C47"/>
    <w:rsid w:val="008A69B6"/>
    <w:rsid w:val="008A750A"/>
    <w:rsid w:val="008B1217"/>
    <w:rsid w:val="008B3970"/>
    <w:rsid w:val="008C3474"/>
    <w:rsid w:val="008C384C"/>
    <w:rsid w:val="008D0F11"/>
    <w:rsid w:val="008D5B45"/>
    <w:rsid w:val="008E31D3"/>
    <w:rsid w:val="008E57E1"/>
    <w:rsid w:val="008F4637"/>
    <w:rsid w:val="008F4D39"/>
    <w:rsid w:val="008F73B4"/>
    <w:rsid w:val="00900A48"/>
    <w:rsid w:val="00900C24"/>
    <w:rsid w:val="0090599E"/>
    <w:rsid w:val="009120F9"/>
    <w:rsid w:val="009236E4"/>
    <w:rsid w:val="00924C34"/>
    <w:rsid w:val="00925B01"/>
    <w:rsid w:val="00943CBA"/>
    <w:rsid w:val="00947089"/>
    <w:rsid w:val="00977968"/>
    <w:rsid w:val="00981FC2"/>
    <w:rsid w:val="00983E43"/>
    <w:rsid w:val="00986DD7"/>
    <w:rsid w:val="009A2FFC"/>
    <w:rsid w:val="009A5473"/>
    <w:rsid w:val="009B55B1"/>
    <w:rsid w:val="009C0419"/>
    <w:rsid w:val="009C6890"/>
    <w:rsid w:val="009C6FAA"/>
    <w:rsid w:val="009D0D58"/>
    <w:rsid w:val="009D576E"/>
    <w:rsid w:val="009E077C"/>
    <w:rsid w:val="009E223B"/>
    <w:rsid w:val="00A01428"/>
    <w:rsid w:val="00A0251A"/>
    <w:rsid w:val="00A061D3"/>
    <w:rsid w:val="00A0762A"/>
    <w:rsid w:val="00A12146"/>
    <w:rsid w:val="00A13387"/>
    <w:rsid w:val="00A209D8"/>
    <w:rsid w:val="00A20E04"/>
    <w:rsid w:val="00A264CD"/>
    <w:rsid w:val="00A26A87"/>
    <w:rsid w:val="00A345F9"/>
    <w:rsid w:val="00A4343D"/>
    <w:rsid w:val="00A46BCD"/>
    <w:rsid w:val="00A502F1"/>
    <w:rsid w:val="00A52852"/>
    <w:rsid w:val="00A567A6"/>
    <w:rsid w:val="00A6229A"/>
    <w:rsid w:val="00A6365B"/>
    <w:rsid w:val="00A671F8"/>
    <w:rsid w:val="00A70A83"/>
    <w:rsid w:val="00A746F7"/>
    <w:rsid w:val="00A7572F"/>
    <w:rsid w:val="00A81EB3"/>
    <w:rsid w:val="00A84B62"/>
    <w:rsid w:val="00A8799F"/>
    <w:rsid w:val="00A92612"/>
    <w:rsid w:val="00A9710E"/>
    <w:rsid w:val="00AA35AB"/>
    <w:rsid w:val="00AA61F7"/>
    <w:rsid w:val="00AB2440"/>
    <w:rsid w:val="00AB3410"/>
    <w:rsid w:val="00AB541F"/>
    <w:rsid w:val="00AB5FDA"/>
    <w:rsid w:val="00AB6E93"/>
    <w:rsid w:val="00AB7875"/>
    <w:rsid w:val="00AC6FFB"/>
    <w:rsid w:val="00AD25FF"/>
    <w:rsid w:val="00AE08F9"/>
    <w:rsid w:val="00AE0DA4"/>
    <w:rsid w:val="00AE7CEE"/>
    <w:rsid w:val="00AF73EE"/>
    <w:rsid w:val="00B00C1D"/>
    <w:rsid w:val="00B03EEE"/>
    <w:rsid w:val="00B15355"/>
    <w:rsid w:val="00B305F3"/>
    <w:rsid w:val="00B365E5"/>
    <w:rsid w:val="00B55375"/>
    <w:rsid w:val="00B57036"/>
    <w:rsid w:val="00B602C0"/>
    <w:rsid w:val="00B60713"/>
    <w:rsid w:val="00B6114E"/>
    <w:rsid w:val="00B632CC"/>
    <w:rsid w:val="00B72F18"/>
    <w:rsid w:val="00B76D72"/>
    <w:rsid w:val="00B83932"/>
    <w:rsid w:val="00B84FB5"/>
    <w:rsid w:val="00B94DE8"/>
    <w:rsid w:val="00B95116"/>
    <w:rsid w:val="00BA0933"/>
    <w:rsid w:val="00BA12F1"/>
    <w:rsid w:val="00BA3ACF"/>
    <w:rsid w:val="00BA439F"/>
    <w:rsid w:val="00BA6370"/>
    <w:rsid w:val="00BB1F2A"/>
    <w:rsid w:val="00BB4012"/>
    <w:rsid w:val="00BB428C"/>
    <w:rsid w:val="00BC51C4"/>
    <w:rsid w:val="00BC7A7B"/>
    <w:rsid w:val="00BD69A6"/>
    <w:rsid w:val="00BD7167"/>
    <w:rsid w:val="00BE2CD4"/>
    <w:rsid w:val="00BE38B6"/>
    <w:rsid w:val="00BF200C"/>
    <w:rsid w:val="00BF2ED9"/>
    <w:rsid w:val="00C000C3"/>
    <w:rsid w:val="00C00F49"/>
    <w:rsid w:val="00C06C0B"/>
    <w:rsid w:val="00C10A1E"/>
    <w:rsid w:val="00C14E1F"/>
    <w:rsid w:val="00C1580E"/>
    <w:rsid w:val="00C23D9D"/>
    <w:rsid w:val="00C26924"/>
    <w:rsid w:val="00C269D4"/>
    <w:rsid w:val="00C37ADB"/>
    <w:rsid w:val="00C41052"/>
    <w:rsid w:val="00C4160D"/>
    <w:rsid w:val="00C41693"/>
    <w:rsid w:val="00C438F1"/>
    <w:rsid w:val="00C44259"/>
    <w:rsid w:val="00C52F77"/>
    <w:rsid w:val="00C54AB1"/>
    <w:rsid w:val="00C5660B"/>
    <w:rsid w:val="00C701A9"/>
    <w:rsid w:val="00C70C65"/>
    <w:rsid w:val="00C72BB4"/>
    <w:rsid w:val="00C8406E"/>
    <w:rsid w:val="00CB2709"/>
    <w:rsid w:val="00CB2BC4"/>
    <w:rsid w:val="00CB6F89"/>
    <w:rsid w:val="00CC0AE9"/>
    <w:rsid w:val="00CC5CF6"/>
    <w:rsid w:val="00CD00A3"/>
    <w:rsid w:val="00CD05B9"/>
    <w:rsid w:val="00CD1F9E"/>
    <w:rsid w:val="00CD30A6"/>
    <w:rsid w:val="00CE228C"/>
    <w:rsid w:val="00CE27D4"/>
    <w:rsid w:val="00CE2C52"/>
    <w:rsid w:val="00CE4D61"/>
    <w:rsid w:val="00CE56B9"/>
    <w:rsid w:val="00CE71D9"/>
    <w:rsid w:val="00CF24EB"/>
    <w:rsid w:val="00CF2894"/>
    <w:rsid w:val="00CF545B"/>
    <w:rsid w:val="00D03E22"/>
    <w:rsid w:val="00D04D93"/>
    <w:rsid w:val="00D150A0"/>
    <w:rsid w:val="00D20181"/>
    <w:rsid w:val="00D209A7"/>
    <w:rsid w:val="00D24BA6"/>
    <w:rsid w:val="00D26EA8"/>
    <w:rsid w:val="00D27D69"/>
    <w:rsid w:val="00D33658"/>
    <w:rsid w:val="00D448C2"/>
    <w:rsid w:val="00D45204"/>
    <w:rsid w:val="00D5580C"/>
    <w:rsid w:val="00D600BA"/>
    <w:rsid w:val="00D666C3"/>
    <w:rsid w:val="00D74226"/>
    <w:rsid w:val="00D74498"/>
    <w:rsid w:val="00D74BA6"/>
    <w:rsid w:val="00D7509F"/>
    <w:rsid w:val="00D83B77"/>
    <w:rsid w:val="00D87C39"/>
    <w:rsid w:val="00D9189F"/>
    <w:rsid w:val="00D94B2E"/>
    <w:rsid w:val="00DA396D"/>
    <w:rsid w:val="00DB363E"/>
    <w:rsid w:val="00DC1A6A"/>
    <w:rsid w:val="00DD1798"/>
    <w:rsid w:val="00DD4DA5"/>
    <w:rsid w:val="00DE0377"/>
    <w:rsid w:val="00DE1F05"/>
    <w:rsid w:val="00DE52B7"/>
    <w:rsid w:val="00DE7A04"/>
    <w:rsid w:val="00DF47FE"/>
    <w:rsid w:val="00E0156A"/>
    <w:rsid w:val="00E0460C"/>
    <w:rsid w:val="00E04FF9"/>
    <w:rsid w:val="00E119C0"/>
    <w:rsid w:val="00E12C30"/>
    <w:rsid w:val="00E12F06"/>
    <w:rsid w:val="00E13905"/>
    <w:rsid w:val="00E14933"/>
    <w:rsid w:val="00E16734"/>
    <w:rsid w:val="00E2046A"/>
    <w:rsid w:val="00E212F5"/>
    <w:rsid w:val="00E21BD3"/>
    <w:rsid w:val="00E21C58"/>
    <w:rsid w:val="00E22B7D"/>
    <w:rsid w:val="00E25A9A"/>
    <w:rsid w:val="00E26704"/>
    <w:rsid w:val="00E27B94"/>
    <w:rsid w:val="00E31980"/>
    <w:rsid w:val="00E32C1F"/>
    <w:rsid w:val="00E44E5B"/>
    <w:rsid w:val="00E45023"/>
    <w:rsid w:val="00E60573"/>
    <w:rsid w:val="00E61C48"/>
    <w:rsid w:val="00E6423C"/>
    <w:rsid w:val="00E7220A"/>
    <w:rsid w:val="00E740B6"/>
    <w:rsid w:val="00E7798F"/>
    <w:rsid w:val="00E85853"/>
    <w:rsid w:val="00E9309D"/>
    <w:rsid w:val="00E93830"/>
    <w:rsid w:val="00E93E0E"/>
    <w:rsid w:val="00EA038D"/>
    <w:rsid w:val="00EA2D18"/>
    <w:rsid w:val="00EA4864"/>
    <w:rsid w:val="00EA7318"/>
    <w:rsid w:val="00EB1ED3"/>
    <w:rsid w:val="00EB4A0D"/>
    <w:rsid w:val="00ED1B1A"/>
    <w:rsid w:val="00EF0278"/>
    <w:rsid w:val="00EF45F8"/>
    <w:rsid w:val="00EF5CE5"/>
    <w:rsid w:val="00EF7839"/>
    <w:rsid w:val="00EF7EB3"/>
    <w:rsid w:val="00F0452D"/>
    <w:rsid w:val="00F12AF1"/>
    <w:rsid w:val="00F1517C"/>
    <w:rsid w:val="00F159E7"/>
    <w:rsid w:val="00F21362"/>
    <w:rsid w:val="00F25CE1"/>
    <w:rsid w:val="00F26F9A"/>
    <w:rsid w:val="00F27F27"/>
    <w:rsid w:val="00F372DA"/>
    <w:rsid w:val="00F3737D"/>
    <w:rsid w:val="00F40A81"/>
    <w:rsid w:val="00F43B9D"/>
    <w:rsid w:val="00F450B4"/>
    <w:rsid w:val="00F5262E"/>
    <w:rsid w:val="00F67B8E"/>
    <w:rsid w:val="00F70716"/>
    <w:rsid w:val="00F758D3"/>
    <w:rsid w:val="00F75F2A"/>
    <w:rsid w:val="00F8688F"/>
    <w:rsid w:val="00F92F84"/>
    <w:rsid w:val="00FA18B8"/>
    <w:rsid w:val="00FA3F63"/>
    <w:rsid w:val="00FB0E44"/>
    <w:rsid w:val="00FB1673"/>
    <w:rsid w:val="00FB687C"/>
    <w:rsid w:val="00FC62F7"/>
    <w:rsid w:val="00FD0C5F"/>
    <w:rsid w:val="00FD10CE"/>
    <w:rsid w:val="00FD11E0"/>
    <w:rsid w:val="00FD6CC7"/>
    <w:rsid w:val="00FE2D19"/>
    <w:rsid w:val="00FE2F42"/>
    <w:rsid w:val="00FF625F"/>
    <w:rsid w:val="00FF79E3"/>
    <w:rsid w:val="0CB59567"/>
    <w:rsid w:val="1C0295EF"/>
    <w:rsid w:val="1FE8CFE4"/>
    <w:rsid w:val="2725AA71"/>
    <w:rsid w:val="2E174016"/>
    <w:rsid w:val="3550825A"/>
    <w:rsid w:val="384D68EB"/>
    <w:rsid w:val="4D3113E1"/>
    <w:rsid w:val="65EBAC1F"/>
    <w:rsid w:val="705953D6"/>
    <w:rsid w:val="785DD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616F7AAA"/>
  <w15:docId w15:val="{53B2CF23-6370-42C6-95BE-C2F8B5F8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">
    <w:name w:val="Body Text"/>
    <w:basedOn w:val="Normln"/>
    <w:link w:val="ZkladntextChar"/>
    <w:semiHidden/>
    <w:rsid w:val="00525A70"/>
    <w:pPr>
      <w:spacing w:line="240" w:lineRule="auto"/>
    </w:pPr>
    <w:rPr>
      <w:rFonts w:eastAsia="Times New Roman"/>
      <w:i/>
      <w:iCs/>
      <w:sz w:val="1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25A70"/>
    <w:rPr>
      <w:rFonts w:ascii="Arial" w:eastAsia="Times New Roman" w:hAnsi="Arial"/>
      <w:i/>
      <w:iCs/>
      <w:sz w:val="18"/>
      <w:szCs w:val="24"/>
    </w:rPr>
  </w:style>
  <w:style w:type="paragraph" w:customStyle="1" w:styleId="Poznamkytexty">
    <w:name w:val="Poznamky texty"/>
    <w:basedOn w:val="Poznmky"/>
    <w:qFormat/>
    <w:rsid w:val="00525A70"/>
    <w:pPr>
      <w:pBdr>
        <w:top w:val="none" w:sz="0" w:space="0" w:color="auto"/>
      </w:pBdr>
      <w:spacing w:before="0"/>
      <w:jc w:val="both"/>
    </w:pPr>
    <w:rPr>
      <w:i/>
    </w:rPr>
  </w:style>
  <w:style w:type="paragraph" w:styleId="Normlnweb">
    <w:name w:val="Normal (Web)"/>
    <w:basedOn w:val="Normln"/>
    <w:semiHidden/>
    <w:rsid w:val="00525A70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cs-CZ"/>
    </w:rPr>
  </w:style>
  <w:style w:type="character" w:customStyle="1" w:styleId="content">
    <w:name w:val="content"/>
    <w:rsid w:val="00525A70"/>
  </w:style>
  <w:style w:type="character" w:customStyle="1" w:styleId="odkaz-style-wrapper">
    <w:name w:val="odkaz-style-wrapper"/>
    <w:basedOn w:val="Standardnpsmoodstavce"/>
    <w:rsid w:val="008D5B45"/>
  </w:style>
  <w:style w:type="paragraph" w:styleId="Revize">
    <w:name w:val="Revision"/>
    <w:hidden/>
    <w:uiPriority w:val="99"/>
    <w:semiHidden/>
    <w:rsid w:val="007E7931"/>
    <w:rPr>
      <w:rFonts w:ascii="Arial" w:hAnsi="Arial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C52F77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7227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8153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</w:div>
      </w:divsChild>
    </w:div>
    <w:div w:id="123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su.gov.cz/produkty/soupis-ploch-osevu-k-31-5-2025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produkty/odhady-sklizne-operativni-zprava-k-30-9-2025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csu.gov.cz/docs/107532/adef9855-ea4c-f8b2-296d-a9a2997999b7/cskl102425_komentar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otska4724\AppData\Local\Temp\Rychl&#225;%20informace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2D2E6-BEAF-4F45-A0BE-CA1B14482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F6EB82-F386-4DBD-8DF2-72208D35C1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ED90B4-14F3-4B7C-8FC9-209C859690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50C160-EA38-4524-9F66-A004B9225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CZ.dotx</Template>
  <TotalTime>2</TotalTime>
  <Pages>1</Pages>
  <Words>575</Words>
  <Characters>3393</Characters>
  <Application>Microsoft Office Word</Application>
  <DocSecurity>0</DocSecurity>
  <Lines>28</Lines>
  <Paragraphs>7</Paragraphs>
  <ScaleCrop>false</ScaleCrop>
  <Company>ČSÚ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lhotska4724</dc:creator>
  <cp:lastModifiedBy>Tuček Petr</cp:lastModifiedBy>
  <cp:revision>4</cp:revision>
  <cp:lastPrinted>2025-10-20T12:11:00Z</cp:lastPrinted>
  <dcterms:created xsi:type="dcterms:W3CDTF">2025-10-22T11:49:00Z</dcterms:created>
  <dcterms:modified xsi:type="dcterms:W3CDTF">2025-10-23T08:56:00Z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