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Default="008B2011" w:rsidP="00867569">
      <w:pPr>
        <w:pStyle w:val="Datum"/>
      </w:pPr>
      <w:r w:rsidRPr="008B2011">
        <w:t>1</w:t>
      </w:r>
      <w:r w:rsidR="00626CB9">
        <w:t>0</w:t>
      </w:r>
      <w:r w:rsidR="008F3CE5" w:rsidRPr="008B2011">
        <w:t xml:space="preserve"> </w:t>
      </w:r>
      <w:r w:rsidR="00626CB9">
        <w:t>Dec</w:t>
      </w:r>
      <w:r w:rsidR="00FD12C5">
        <w:t>ember</w:t>
      </w:r>
      <w:r w:rsidR="008F3CE5" w:rsidRPr="008B2011">
        <w:t xml:space="preserve"> 2019</w:t>
      </w:r>
    </w:p>
    <w:p w:rsidR="008B3970" w:rsidRPr="00F72016" w:rsidRDefault="002A49DB" w:rsidP="008B3970">
      <w:pPr>
        <w:pStyle w:val="Nzev"/>
      </w:pPr>
      <w:r>
        <w:t>Year-on-</w:t>
      </w:r>
      <w:r w:rsidR="00481F6D">
        <w:t xml:space="preserve">year </w:t>
      </w:r>
      <w:r w:rsidR="00AF0191">
        <w:t xml:space="preserve">price </w:t>
      </w:r>
      <w:r w:rsidR="00481F6D">
        <w:t xml:space="preserve">growth </w:t>
      </w:r>
      <w:r w:rsidR="00626CB9">
        <w:t>of consumer prices accelerated</w:t>
      </w:r>
    </w:p>
    <w:p w:rsidR="008B3970" w:rsidRDefault="00B12985" w:rsidP="008B3970">
      <w:pPr>
        <w:pStyle w:val="Podtitulek"/>
      </w:pPr>
      <w:r>
        <w:t>C</w:t>
      </w:r>
      <w:r w:rsidR="008B3970" w:rsidRPr="008B3970">
        <w:t>o</w:t>
      </w:r>
      <w:r>
        <w:t>nsumer</w:t>
      </w:r>
      <w:r w:rsidR="008B3970" w:rsidRPr="008B3970">
        <w:t xml:space="preserve"> </w:t>
      </w:r>
      <w:r>
        <w:t>p</w:t>
      </w:r>
      <w:r w:rsidR="008B3970">
        <w:t>ric</w:t>
      </w:r>
      <w:r>
        <w:t xml:space="preserve">e indices – inflation – </w:t>
      </w:r>
      <w:r w:rsidR="00626CB9">
        <w:t>Novem</w:t>
      </w:r>
      <w:r w:rsidR="00AF0191">
        <w:t>ber</w:t>
      </w:r>
      <w:r w:rsidRPr="006651D4">
        <w:t xml:space="preserve"> 2</w:t>
      </w:r>
      <w:r>
        <w:t>019</w:t>
      </w:r>
    </w:p>
    <w:p w:rsidR="00481F6D" w:rsidRPr="006A2660" w:rsidRDefault="00B12985" w:rsidP="00481F6D">
      <w:pPr>
        <w:rPr>
          <w:b/>
          <w:szCs w:val="20"/>
        </w:rPr>
      </w:pPr>
      <w:r w:rsidRPr="006A2660">
        <w:rPr>
          <w:b/>
          <w:szCs w:val="20"/>
        </w:rPr>
        <w:t>Consumer prices in</w:t>
      </w:r>
      <w:r w:rsidR="00FD12C5" w:rsidRPr="006A2660">
        <w:rPr>
          <w:b/>
          <w:szCs w:val="20"/>
        </w:rPr>
        <w:t xml:space="preserve"> </w:t>
      </w:r>
      <w:r w:rsidR="00626CB9">
        <w:rPr>
          <w:b/>
          <w:szCs w:val="20"/>
        </w:rPr>
        <w:t>Novem</w:t>
      </w:r>
      <w:r w:rsidR="00AF0191">
        <w:rPr>
          <w:b/>
          <w:szCs w:val="20"/>
        </w:rPr>
        <w:t>ber</w:t>
      </w:r>
      <w:r w:rsidRPr="006A2660">
        <w:rPr>
          <w:b/>
          <w:szCs w:val="20"/>
        </w:rPr>
        <w:t xml:space="preserve"> increased by </w:t>
      </w:r>
      <w:r w:rsidR="008B2011" w:rsidRPr="006A2660">
        <w:rPr>
          <w:b/>
          <w:szCs w:val="20"/>
        </w:rPr>
        <w:t>0</w:t>
      </w:r>
      <w:r w:rsidR="005A781D" w:rsidRPr="006A2660">
        <w:rPr>
          <w:b/>
          <w:szCs w:val="20"/>
        </w:rPr>
        <w:t>.</w:t>
      </w:r>
      <w:r w:rsidR="00626CB9">
        <w:rPr>
          <w:b/>
          <w:szCs w:val="20"/>
        </w:rPr>
        <w:t>3</w:t>
      </w:r>
      <w:r w:rsidRPr="006A2660">
        <w:rPr>
          <w:b/>
          <w:szCs w:val="20"/>
        </w:rPr>
        <w:t xml:space="preserve">% compared with </w:t>
      </w:r>
      <w:r w:rsidR="00626CB9">
        <w:rPr>
          <w:b/>
          <w:szCs w:val="20"/>
        </w:rPr>
        <w:t>Octo</w:t>
      </w:r>
      <w:r w:rsidR="00AF0191">
        <w:rPr>
          <w:b/>
          <w:szCs w:val="20"/>
        </w:rPr>
        <w:t>ber</w:t>
      </w:r>
      <w:r w:rsidRPr="006A2660">
        <w:rPr>
          <w:b/>
          <w:szCs w:val="20"/>
        </w:rPr>
        <w:t xml:space="preserve">. </w:t>
      </w:r>
      <w:r w:rsidR="00531156" w:rsidRPr="006A2660">
        <w:rPr>
          <w:b/>
          <w:szCs w:val="20"/>
        </w:rPr>
        <w:t xml:space="preserve">This development </w:t>
      </w:r>
      <w:r w:rsidR="005867C6" w:rsidRPr="006A2660">
        <w:rPr>
          <w:b/>
          <w:szCs w:val="20"/>
        </w:rPr>
        <w:t xml:space="preserve">came </w:t>
      </w:r>
      <w:r w:rsidR="000E3D0F">
        <w:rPr>
          <w:b/>
          <w:szCs w:val="20"/>
        </w:rPr>
        <w:t xml:space="preserve">primarily </w:t>
      </w:r>
      <w:r w:rsidR="005867C6" w:rsidRPr="006A2660">
        <w:rPr>
          <w:b/>
          <w:szCs w:val="20"/>
        </w:rPr>
        <w:t>from</w:t>
      </w:r>
      <w:r w:rsidR="001A333C" w:rsidRPr="006A2660">
        <w:rPr>
          <w:b/>
          <w:szCs w:val="20"/>
        </w:rPr>
        <w:t xml:space="preserve"> </w:t>
      </w:r>
      <w:r w:rsidR="005867C6" w:rsidRPr="006A2660">
        <w:rPr>
          <w:b/>
          <w:szCs w:val="20"/>
        </w:rPr>
        <w:t>a</w:t>
      </w:r>
      <w:r w:rsidR="00F66BDE" w:rsidRPr="006A2660">
        <w:rPr>
          <w:b/>
          <w:szCs w:val="20"/>
        </w:rPr>
        <w:t xml:space="preserve"> </w:t>
      </w:r>
      <w:r w:rsidR="005867C6" w:rsidRPr="006A2660">
        <w:rPr>
          <w:b/>
          <w:szCs w:val="20"/>
        </w:rPr>
        <w:t>price</w:t>
      </w:r>
      <w:r w:rsidR="00F12B24" w:rsidRPr="006A2660">
        <w:rPr>
          <w:b/>
          <w:szCs w:val="20"/>
        </w:rPr>
        <w:t xml:space="preserve"> increase</w:t>
      </w:r>
      <w:r w:rsidR="00F27BB1" w:rsidRPr="006A2660">
        <w:rPr>
          <w:b/>
          <w:szCs w:val="20"/>
        </w:rPr>
        <w:t xml:space="preserve"> in</w:t>
      </w:r>
      <w:r w:rsidR="005867C6" w:rsidRPr="006A2660">
        <w:rPr>
          <w:b/>
          <w:szCs w:val="20"/>
        </w:rPr>
        <w:t xml:space="preserve"> ‘</w:t>
      </w:r>
      <w:r w:rsidR="000E3D0F">
        <w:rPr>
          <w:b/>
          <w:szCs w:val="20"/>
        </w:rPr>
        <w:t>food and non-</w:t>
      </w:r>
      <w:r w:rsidR="005867C6" w:rsidRPr="006A2660">
        <w:rPr>
          <w:b/>
          <w:szCs w:val="20"/>
        </w:rPr>
        <w:t>alcoholic beverages’ and in</w:t>
      </w:r>
      <w:r w:rsidR="00F27BB1" w:rsidRPr="006A2660">
        <w:rPr>
          <w:b/>
          <w:szCs w:val="20"/>
        </w:rPr>
        <w:t xml:space="preserve"> </w:t>
      </w:r>
      <w:r w:rsidR="00481F6D" w:rsidRPr="006A2660">
        <w:rPr>
          <w:rFonts w:cs="Arial"/>
          <w:b/>
          <w:szCs w:val="20"/>
        </w:rPr>
        <w:t>'</w:t>
      </w:r>
      <w:r w:rsidR="00626CB9" w:rsidRPr="006A2660">
        <w:rPr>
          <w:rFonts w:cs="Arial"/>
          <w:b/>
          <w:szCs w:val="20"/>
        </w:rPr>
        <w:t>housing, water, electricity, gas and other fuels</w:t>
      </w:r>
      <w:r w:rsidR="00481F6D" w:rsidRPr="006A2660">
        <w:rPr>
          <w:rFonts w:cs="Arial"/>
          <w:b/>
          <w:szCs w:val="20"/>
        </w:rPr>
        <w:t>'</w:t>
      </w:r>
      <w:r w:rsidR="005867C6" w:rsidRPr="006A2660">
        <w:rPr>
          <w:rFonts w:cs="Arial"/>
          <w:b/>
          <w:szCs w:val="20"/>
        </w:rPr>
        <w:t>.</w:t>
      </w:r>
      <w:r w:rsidR="00481F6D" w:rsidRPr="006A2660">
        <w:rPr>
          <w:b/>
          <w:szCs w:val="20"/>
        </w:rPr>
        <w:t xml:space="preserve"> </w:t>
      </w:r>
      <w:r w:rsidR="002B7320" w:rsidRPr="002B7320">
        <w:rPr>
          <w:b/>
          <w:szCs w:val="20"/>
        </w:rPr>
        <w:t>The year-on-year growth of consumer prices accelerated to</w:t>
      </w:r>
      <w:r w:rsidR="002B7320" w:rsidRPr="00F12B24">
        <w:rPr>
          <w:szCs w:val="20"/>
        </w:rPr>
        <w:t xml:space="preserve"> </w:t>
      </w:r>
      <w:r w:rsidR="00626CB9">
        <w:rPr>
          <w:b/>
          <w:szCs w:val="20"/>
        </w:rPr>
        <w:t>3.1</w:t>
      </w:r>
      <w:r w:rsidR="00481F6D" w:rsidRPr="006A2660">
        <w:rPr>
          <w:b/>
          <w:szCs w:val="20"/>
        </w:rPr>
        <w:t xml:space="preserve">% in </w:t>
      </w:r>
      <w:r w:rsidR="00626CB9">
        <w:rPr>
          <w:b/>
          <w:szCs w:val="20"/>
        </w:rPr>
        <w:t>Novem</w:t>
      </w:r>
      <w:r w:rsidR="000E3D0F">
        <w:rPr>
          <w:b/>
          <w:szCs w:val="20"/>
        </w:rPr>
        <w:t>ber</w:t>
      </w:r>
      <w:r w:rsidR="002B7320">
        <w:rPr>
          <w:b/>
          <w:szCs w:val="20"/>
        </w:rPr>
        <w:t>,</w:t>
      </w:r>
      <w:r w:rsidR="002B7320" w:rsidRPr="002B7320">
        <w:rPr>
          <w:szCs w:val="20"/>
        </w:rPr>
        <w:t xml:space="preserve"> </w:t>
      </w:r>
      <w:r w:rsidR="002B7320" w:rsidRPr="002B7320">
        <w:rPr>
          <w:b/>
          <w:szCs w:val="20"/>
        </w:rPr>
        <w:t>which was 0.</w:t>
      </w:r>
      <w:r w:rsidR="002B7320">
        <w:rPr>
          <w:b/>
          <w:szCs w:val="20"/>
        </w:rPr>
        <w:t>4</w:t>
      </w:r>
      <w:r w:rsidR="002B7320" w:rsidRPr="002B7320">
        <w:rPr>
          <w:b/>
          <w:szCs w:val="20"/>
        </w:rPr>
        <w:t xml:space="preserve"> percentage points up on </w:t>
      </w:r>
      <w:r w:rsidR="002B7320">
        <w:rPr>
          <w:b/>
          <w:szCs w:val="20"/>
        </w:rPr>
        <w:t xml:space="preserve">October. </w:t>
      </w:r>
      <w:r w:rsidR="00B317FB" w:rsidRPr="00B317FB">
        <w:rPr>
          <w:b/>
          <w:szCs w:val="20"/>
        </w:rPr>
        <w:t>It was the highest year-on-year price growth since October 2012.</w:t>
      </w:r>
    </w:p>
    <w:p w:rsidR="00E317F4" w:rsidRDefault="00E317F4" w:rsidP="00E317F4">
      <w:pPr>
        <w:rPr>
          <w:rFonts w:cs="Arial"/>
          <w:b/>
          <w:szCs w:val="20"/>
        </w:rPr>
      </w:pPr>
    </w:p>
    <w:p w:rsidR="00E317F4" w:rsidRPr="00E317F4" w:rsidRDefault="00E317F4" w:rsidP="00E317F4">
      <w:r>
        <w:rPr>
          <w:rFonts w:cs="Arial"/>
          <w:b/>
          <w:szCs w:val="20"/>
        </w:rPr>
        <w:t>Month-on-month comparison</w:t>
      </w:r>
    </w:p>
    <w:p w:rsidR="00835E00" w:rsidRDefault="00FC193A" w:rsidP="008B5669">
      <w:pPr>
        <w:rPr>
          <w:rFonts w:cs="Arial"/>
          <w:szCs w:val="20"/>
        </w:rPr>
      </w:pPr>
      <w:proofErr w:type="gramStart"/>
      <w:r>
        <w:rPr>
          <w:szCs w:val="20"/>
        </w:rPr>
        <w:t xml:space="preserve">Price </w:t>
      </w:r>
      <w:r w:rsidR="001970C7">
        <w:rPr>
          <w:szCs w:val="20"/>
        </w:rPr>
        <w:t>growth</w:t>
      </w:r>
      <w:r w:rsidR="001611D9" w:rsidRPr="00F12B24">
        <w:rPr>
          <w:szCs w:val="20"/>
        </w:rPr>
        <w:t xml:space="preserve"> in </w:t>
      </w:r>
      <w:r w:rsidRPr="00A66062">
        <w:rPr>
          <w:rFonts w:cs="Arial"/>
          <w:szCs w:val="20"/>
        </w:rPr>
        <w:t>‘</w:t>
      </w:r>
      <w:r>
        <w:rPr>
          <w:rFonts w:cs="Arial"/>
          <w:szCs w:val="20"/>
        </w:rPr>
        <w:t>f</w:t>
      </w:r>
      <w:r w:rsidRPr="00A343BC">
        <w:rPr>
          <w:rFonts w:cs="Arial"/>
          <w:szCs w:val="20"/>
        </w:rPr>
        <w:t>ood and non-alcoholic beverages</w:t>
      </w:r>
      <w:r w:rsidRPr="00A66062">
        <w:rPr>
          <w:rFonts w:cs="Arial"/>
          <w:szCs w:val="20"/>
        </w:rPr>
        <w:t>’</w:t>
      </w:r>
      <w:r w:rsidR="00564021" w:rsidRPr="00F12B24">
        <w:rPr>
          <w:rFonts w:cs="Arial"/>
          <w:szCs w:val="20"/>
        </w:rPr>
        <w:t xml:space="preserve"> </w:t>
      </w:r>
      <w:r w:rsidR="00E317F4">
        <w:rPr>
          <w:rFonts w:cs="Arial"/>
          <w:szCs w:val="20"/>
        </w:rPr>
        <w:t xml:space="preserve">was caused </w:t>
      </w:r>
      <w:r w:rsidR="00D237EE">
        <w:rPr>
          <w:rFonts w:cs="Arial"/>
          <w:szCs w:val="20"/>
        </w:rPr>
        <w:t xml:space="preserve">mainly </w:t>
      </w:r>
      <w:r w:rsidR="00E317F4">
        <w:rPr>
          <w:rFonts w:cs="Arial"/>
          <w:szCs w:val="20"/>
        </w:rPr>
        <w:t xml:space="preserve">by higher </w:t>
      </w:r>
      <w:r w:rsidR="001E70B5" w:rsidRPr="00F12B24">
        <w:rPr>
          <w:rFonts w:cs="Arial"/>
          <w:szCs w:val="20"/>
        </w:rPr>
        <w:t>prices of</w:t>
      </w:r>
      <w:r w:rsidR="002B7320">
        <w:rPr>
          <w:rFonts w:cs="Arial"/>
          <w:szCs w:val="20"/>
        </w:rPr>
        <w:t xml:space="preserve"> vegetables by 4.5%,</w:t>
      </w:r>
      <w:r w:rsidR="001E70B5" w:rsidRPr="00F12B24">
        <w:rPr>
          <w:rFonts w:cs="Arial"/>
          <w:szCs w:val="20"/>
        </w:rPr>
        <w:t xml:space="preserve"> </w:t>
      </w:r>
      <w:r w:rsidR="00D237EE">
        <w:rPr>
          <w:rFonts w:cs="Arial"/>
          <w:szCs w:val="20"/>
        </w:rPr>
        <w:t>frui</w:t>
      </w:r>
      <w:r w:rsidR="00EB10DF">
        <w:rPr>
          <w:rFonts w:cs="Arial"/>
          <w:szCs w:val="20"/>
        </w:rPr>
        <w:t>t</w:t>
      </w:r>
      <w:r w:rsidR="001E70B5" w:rsidRPr="00F12B24">
        <w:rPr>
          <w:rFonts w:cs="Arial"/>
          <w:szCs w:val="20"/>
        </w:rPr>
        <w:t xml:space="preserve"> by </w:t>
      </w:r>
      <w:r w:rsidR="002B7320">
        <w:rPr>
          <w:rFonts w:cs="Arial"/>
          <w:szCs w:val="20"/>
        </w:rPr>
        <w:t>3</w:t>
      </w:r>
      <w:r w:rsidR="00D237EE">
        <w:rPr>
          <w:rFonts w:cs="Arial"/>
          <w:szCs w:val="20"/>
        </w:rPr>
        <w:t>.4</w:t>
      </w:r>
      <w:r w:rsidR="001E70B5" w:rsidRPr="009C5812">
        <w:rPr>
          <w:rFonts w:cs="Arial"/>
          <w:szCs w:val="20"/>
        </w:rPr>
        <w:t>%</w:t>
      </w:r>
      <w:r w:rsidR="00B317FB">
        <w:rPr>
          <w:rFonts w:cs="Arial"/>
          <w:szCs w:val="20"/>
        </w:rPr>
        <w:t>, pork by 4.1%, cheese and curd by 2.0%, sausages and smoked meat by 1.4% and sugar by 11.3%</w:t>
      </w:r>
      <w:r w:rsidR="00F12B24" w:rsidRPr="009C5812">
        <w:rPr>
          <w:rFonts w:cs="Arial"/>
          <w:szCs w:val="20"/>
        </w:rPr>
        <w:t>.</w:t>
      </w:r>
      <w:proofErr w:type="gramEnd"/>
      <w:r w:rsidR="00F12B24" w:rsidRPr="009C5812">
        <w:rPr>
          <w:rFonts w:cs="Arial"/>
          <w:szCs w:val="20"/>
        </w:rPr>
        <w:t xml:space="preserve"> </w:t>
      </w:r>
      <w:r w:rsidR="00B317FB">
        <w:rPr>
          <w:rFonts w:cs="Arial"/>
          <w:szCs w:val="20"/>
        </w:rPr>
        <w:t xml:space="preserve">In </w:t>
      </w:r>
      <w:r w:rsidR="00B317FB" w:rsidRPr="00B317FB">
        <w:rPr>
          <w:rFonts w:cs="Arial"/>
          <w:szCs w:val="20"/>
        </w:rPr>
        <w:t>'housing, water, electricity, gas and other fuels'</w:t>
      </w:r>
      <w:r w:rsidR="00B317FB">
        <w:rPr>
          <w:rFonts w:cs="Arial"/>
          <w:szCs w:val="20"/>
        </w:rPr>
        <w:t xml:space="preserve"> </w:t>
      </w:r>
      <w:r w:rsidR="00835E00">
        <w:rPr>
          <w:rFonts w:cs="Arial"/>
          <w:szCs w:val="20"/>
        </w:rPr>
        <w:t xml:space="preserve">prices of electricity were </w:t>
      </w:r>
      <w:r w:rsidR="00E567BC">
        <w:rPr>
          <w:rFonts w:cs="Arial"/>
          <w:szCs w:val="20"/>
        </w:rPr>
        <w:t>mainly</w:t>
      </w:r>
      <w:r w:rsidR="00835E00">
        <w:rPr>
          <w:rFonts w:cs="Arial"/>
          <w:szCs w:val="20"/>
        </w:rPr>
        <w:t xml:space="preserve"> higher by 1.4%.</w:t>
      </w:r>
    </w:p>
    <w:p w:rsidR="00835E00" w:rsidRDefault="00835E00" w:rsidP="008B5669">
      <w:pPr>
        <w:rPr>
          <w:rFonts w:cs="Arial"/>
          <w:szCs w:val="20"/>
        </w:rPr>
      </w:pPr>
    </w:p>
    <w:p w:rsidR="00A61349" w:rsidRPr="00E40A31" w:rsidRDefault="009B7EA2" w:rsidP="00E40A31">
      <w:pPr>
        <w:rPr>
          <w:rFonts w:eastAsia="Times New Roman" w:cs="Arial"/>
          <w:b/>
          <w:bCs/>
          <w:sz w:val="22"/>
          <w:lang w:val="cs-CZ" w:eastAsia="cs-CZ"/>
        </w:rPr>
      </w:pPr>
      <w:r w:rsidRPr="00A66062">
        <w:rPr>
          <w:rFonts w:cs="Arial"/>
          <w:szCs w:val="20"/>
        </w:rPr>
        <w:t>The decre</w:t>
      </w:r>
      <w:r w:rsidR="00CE3AB9" w:rsidRPr="00A66062">
        <w:rPr>
          <w:rFonts w:cs="Arial"/>
          <w:szCs w:val="20"/>
        </w:rPr>
        <w:t>a</w:t>
      </w:r>
      <w:r w:rsidRPr="00A66062">
        <w:rPr>
          <w:rFonts w:cs="Arial"/>
          <w:szCs w:val="20"/>
        </w:rPr>
        <w:t xml:space="preserve">se in overall consumer price level in </w:t>
      </w:r>
      <w:r w:rsidR="00835E00">
        <w:rPr>
          <w:rFonts w:cs="Arial"/>
          <w:szCs w:val="20"/>
        </w:rPr>
        <w:t>Novem</w:t>
      </w:r>
      <w:r w:rsidR="008B5669">
        <w:rPr>
          <w:rFonts w:cs="Arial"/>
          <w:szCs w:val="20"/>
        </w:rPr>
        <w:t>ber</w:t>
      </w:r>
      <w:r w:rsidRPr="00A66062">
        <w:rPr>
          <w:rFonts w:cs="Arial"/>
          <w:szCs w:val="20"/>
        </w:rPr>
        <w:t xml:space="preserve"> came </w:t>
      </w:r>
      <w:r w:rsidR="008B5669">
        <w:rPr>
          <w:rFonts w:cs="Arial"/>
          <w:szCs w:val="20"/>
        </w:rPr>
        <w:t xml:space="preserve">primarily </w:t>
      </w:r>
      <w:r w:rsidRPr="00A66062">
        <w:rPr>
          <w:rFonts w:cs="Arial"/>
          <w:szCs w:val="20"/>
        </w:rPr>
        <w:t>from</w:t>
      </w:r>
      <w:r w:rsidR="00AA17BE">
        <w:rPr>
          <w:rFonts w:cs="Arial"/>
          <w:szCs w:val="20"/>
        </w:rPr>
        <w:t xml:space="preserve"> price drop</w:t>
      </w:r>
      <w:r w:rsidR="00CE3AB9" w:rsidRPr="00A66062">
        <w:rPr>
          <w:rFonts w:cs="Arial"/>
          <w:szCs w:val="20"/>
        </w:rPr>
        <w:t xml:space="preserve"> in ‘</w:t>
      </w:r>
      <w:r w:rsidR="00AA17BE">
        <w:rPr>
          <w:rFonts w:cs="Arial"/>
          <w:szCs w:val="20"/>
        </w:rPr>
        <w:t>communication</w:t>
      </w:r>
      <w:r w:rsidR="00CE3AB9" w:rsidRPr="00A66062">
        <w:rPr>
          <w:rFonts w:cs="Arial"/>
          <w:szCs w:val="20"/>
        </w:rPr>
        <w:t>’</w:t>
      </w:r>
      <w:r w:rsidR="00AA17BE">
        <w:rPr>
          <w:rFonts w:cs="Arial"/>
          <w:szCs w:val="20"/>
        </w:rPr>
        <w:t xml:space="preserve">, where prices of </w:t>
      </w:r>
      <w:r w:rsidR="00603A39">
        <w:rPr>
          <w:rFonts w:cs="Arial"/>
          <w:szCs w:val="20"/>
        </w:rPr>
        <w:t xml:space="preserve">telephone and </w:t>
      </w:r>
      <w:proofErr w:type="spellStart"/>
      <w:r w:rsidR="00603A39">
        <w:rPr>
          <w:rFonts w:cs="Arial"/>
          <w:szCs w:val="20"/>
        </w:rPr>
        <w:t>telefax</w:t>
      </w:r>
      <w:proofErr w:type="spellEnd"/>
      <w:r w:rsidR="00603A39">
        <w:rPr>
          <w:rFonts w:cs="Arial"/>
          <w:szCs w:val="20"/>
        </w:rPr>
        <w:t xml:space="preserve"> services</w:t>
      </w:r>
      <w:r w:rsidR="00835E00">
        <w:rPr>
          <w:rFonts w:cs="Arial"/>
          <w:szCs w:val="20"/>
        </w:rPr>
        <w:t xml:space="preserve"> were lower by 2.2</w:t>
      </w:r>
      <w:r w:rsidR="0049760E">
        <w:rPr>
          <w:rFonts w:cs="Arial"/>
          <w:szCs w:val="20"/>
        </w:rPr>
        <w:t>%</w:t>
      </w:r>
      <w:r w:rsidR="002E13ED">
        <w:rPr>
          <w:rFonts w:cs="Arial"/>
          <w:szCs w:val="20"/>
        </w:rPr>
        <w:t xml:space="preserve">. </w:t>
      </w:r>
      <w:r w:rsidR="0049760E">
        <w:rPr>
          <w:szCs w:val="20"/>
        </w:rPr>
        <w:t>I</w:t>
      </w:r>
      <w:r w:rsidR="0049760E" w:rsidRPr="00F12B24">
        <w:rPr>
          <w:szCs w:val="20"/>
        </w:rPr>
        <w:t xml:space="preserve">n </w:t>
      </w:r>
      <w:r w:rsidR="0049760E" w:rsidRPr="00A66062">
        <w:rPr>
          <w:rFonts w:cs="Arial"/>
          <w:szCs w:val="20"/>
        </w:rPr>
        <w:t>‘</w:t>
      </w:r>
      <w:r w:rsidR="00170F94">
        <w:rPr>
          <w:rFonts w:cs="Arial"/>
          <w:szCs w:val="20"/>
        </w:rPr>
        <w:t>transport</w:t>
      </w:r>
      <w:r w:rsidR="0049760E" w:rsidRPr="00A66062">
        <w:rPr>
          <w:rFonts w:cs="Arial"/>
          <w:szCs w:val="20"/>
        </w:rPr>
        <w:t>’</w:t>
      </w:r>
      <w:r w:rsidR="0049760E">
        <w:rPr>
          <w:rFonts w:cs="Arial"/>
          <w:szCs w:val="20"/>
        </w:rPr>
        <w:t xml:space="preserve">, </w:t>
      </w:r>
      <w:r w:rsidR="00170F94">
        <w:rPr>
          <w:rFonts w:cs="Arial"/>
          <w:szCs w:val="20"/>
        </w:rPr>
        <w:t xml:space="preserve">prices of fuels and lubricants for personal transport equipment </w:t>
      </w:r>
      <w:r w:rsidR="0049760E">
        <w:rPr>
          <w:rFonts w:cs="Arial"/>
          <w:szCs w:val="20"/>
        </w:rPr>
        <w:t>d</w:t>
      </w:r>
      <w:r w:rsidR="00170F94">
        <w:rPr>
          <w:rFonts w:cs="Arial"/>
          <w:szCs w:val="20"/>
        </w:rPr>
        <w:t>ropp</w:t>
      </w:r>
      <w:r w:rsidR="0049760E">
        <w:rPr>
          <w:rFonts w:cs="Arial"/>
          <w:szCs w:val="20"/>
        </w:rPr>
        <w:t>ed</w:t>
      </w:r>
      <w:r w:rsidR="00A343BC">
        <w:rPr>
          <w:rFonts w:cs="Arial"/>
          <w:szCs w:val="20"/>
        </w:rPr>
        <w:t xml:space="preserve"> by </w:t>
      </w:r>
      <w:r w:rsidR="00170F94">
        <w:rPr>
          <w:rFonts w:cs="Arial"/>
          <w:szCs w:val="20"/>
        </w:rPr>
        <w:t>0.6</w:t>
      </w:r>
      <w:r w:rsidR="0049760E">
        <w:rPr>
          <w:rFonts w:cs="Arial"/>
          <w:szCs w:val="20"/>
        </w:rPr>
        <w:t>%.</w:t>
      </w:r>
      <w:r w:rsidR="00170F94">
        <w:rPr>
          <w:rFonts w:cs="Arial"/>
          <w:szCs w:val="20"/>
        </w:rPr>
        <w:t xml:space="preserve"> The average price of petrol Natural 95 (after five months of decrease) reached value CZK 31.95 per litre and </w:t>
      </w:r>
      <w:r w:rsidR="00FF46D1">
        <w:rPr>
          <w:rFonts w:cs="Arial"/>
          <w:szCs w:val="20"/>
        </w:rPr>
        <w:t xml:space="preserve">so it </w:t>
      </w:r>
      <w:r w:rsidR="00170F94">
        <w:rPr>
          <w:rFonts w:cs="Arial"/>
          <w:szCs w:val="20"/>
        </w:rPr>
        <w:t xml:space="preserve">was the lowest since March </w:t>
      </w:r>
      <w:r w:rsidR="001970C7">
        <w:rPr>
          <w:rFonts w:cs="Arial"/>
          <w:szCs w:val="20"/>
        </w:rPr>
        <w:t>2019</w:t>
      </w:r>
      <w:r w:rsidR="00170F94">
        <w:rPr>
          <w:rFonts w:cs="Arial"/>
          <w:szCs w:val="20"/>
        </w:rPr>
        <w:t xml:space="preserve">. </w:t>
      </w:r>
      <w:r w:rsidR="00E567BC">
        <w:rPr>
          <w:rFonts w:cs="Arial"/>
          <w:szCs w:val="20"/>
        </w:rPr>
        <w:t>In</w:t>
      </w:r>
      <w:r w:rsidR="00170F94">
        <w:rPr>
          <w:rFonts w:cs="Arial"/>
          <w:szCs w:val="20"/>
        </w:rPr>
        <w:t xml:space="preserve"> </w:t>
      </w:r>
      <w:r w:rsidR="00E567BC">
        <w:rPr>
          <w:rFonts w:cs="Arial"/>
          <w:szCs w:val="20"/>
        </w:rPr>
        <w:t>food, especially prices of non-alcoholic beverages were lower by 1.6% and prices of oils and fats by 3.3%.</w:t>
      </w:r>
    </w:p>
    <w:p w:rsidR="00F72016" w:rsidRPr="00A66062" w:rsidRDefault="00F72016" w:rsidP="00F72016">
      <w:pPr>
        <w:tabs>
          <w:tab w:val="left" w:pos="3119"/>
        </w:tabs>
        <w:rPr>
          <w:rFonts w:cs="Arial"/>
          <w:szCs w:val="20"/>
        </w:rPr>
      </w:pPr>
    </w:p>
    <w:p w:rsidR="00A61349" w:rsidRDefault="0049760E" w:rsidP="00F72016">
      <w:pPr>
        <w:pStyle w:val="Poznmkytext"/>
        <w:spacing w:line="276" w:lineRule="auto"/>
        <w:rPr>
          <w:lang w:val="en-GB"/>
        </w:rPr>
      </w:pPr>
      <w:r w:rsidRPr="00850B54">
        <w:rPr>
          <w:sz w:val="20"/>
          <w:szCs w:val="20"/>
        </w:rPr>
        <w:t xml:space="preserve">Prices </w:t>
      </w:r>
      <w:r w:rsidR="001970C7">
        <w:rPr>
          <w:sz w:val="20"/>
          <w:szCs w:val="20"/>
        </w:rPr>
        <w:t>of goods in total went up by 0.4</w:t>
      </w:r>
      <w:r w:rsidRPr="00850B54">
        <w:rPr>
          <w:sz w:val="20"/>
          <w:szCs w:val="20"/>
        </w:rPr>
        <w:t xml:space="preserve">% and </w:t>
      </w:r>
      <w:r w:rsidR="00437EDB">
        <w:rPr>
          <w:lang w:val="en-GB"/>
        </w:rPr>
        <w:t>prices of services remained unchanged compared with October.</w:t>
      </w:r>
    </w:p>
    <w:p w:rsidR="00437EDB" w:rsidRDefault="00437EDB" w:rsidP="00F72016">
      <w:pPr>
        <w:pStyle w:val="Poznmkytext"/>
        <w:spacing w:line="276" w:lineRule="auto"/>
        <w:rPr>
          <w:color w:val="auto"/>
          <w:sz w:val="20"/>
          <w:szCs w:val="20"/>
          <w:highlight w:val="green"/>
        </w:rPr>
      </w:pPr>
    </w:p>
    <w:p w:rsidR="00525446" w:rsidRPr="00525446" w:rsidRDefault="00525446" w:rsidP="00F72016">
      <w:pPr>
        <w:pStyle w:val="Poznmkytext"/>
        <w:spacing w:line="276" w:lineRule="auto"/>
        <w:rPr>
          <w:b/>
          <w:color w:val="auto"/>
          <w:sz w:val="20"/>
          <w:szCs w:val="20"/>
        </w:rPr>
      </w:pPr>
      <w:r w:rsidRPr="00525446">
        <w:rPr>
          <w:b/>
          <w:color w:val="auto"/>
          <w:sz w:val="20"/>
          <w:szCs w:val="20"/>
        </w:rPr>
        <w:t>Year-on-year comparison</w:t>
      </w:r>
    </w:p>
    <w:p w:rsidR="0096335B" w:rsidRDefault="00A61349" w:rsidP="00F72016">
      <w:r w:rsidRPr="000079D0">
        <w:rPr>
          <w:rFonts w:cs="Arial"/>
          <w:szCs w:val="20"/>
        </w:rPr>
        <w:t xml:space="preserve">In terms of the </w:t>
      </w:r>
      <w:r w:rsidRPr="00525446">
        <w:rPr>
          <w:rFonts w:cs="Arial"/>
          <w:szCs w:val="20"/>
        </w:rPr>
        <w:t>year-on-year comparison</w:t>
      </w:r>
      <w:r w:rsidRPr="000079D0">
        <w:rPr>
          <w:rFonts w:cs="Arial"/>
          <w:szCs w:val="20"/>
        </w:rPr>
        <w:t xml:space="preserve">, in </w:t>
      </w:r>
      <w:r w:rsidR="001970C7">
        <w:rPr>
          <w:rFonts w:cs="Arial"/>
          <w:szCs w:val="20"/>
        </w:rPr>
        <w:t>Novem</w:t>
      </w:r>
      <w:r w:rsidR="004F75FA">
        <w:rPr>
          <w:rFonts w:cs="Arial"/>
          <w:szCs w:val="20"/>
        </w:rPr>
        <w:t>ber</w:t>
      </w:r>
      <w:r w:rsidRPr="000079D0">
        <w:rPr>
          <w:rFonts w:cs="Arial"/>
          <w:szCs w:val="20"/>
        </w:rPr>
        <w:t xml:space="preserve">, the consumer prices </w:t>
      </w:r>
      <w:r w:rsidR="00437EDB">
        <w:rPr>
          <w:rStyle w:val="tlid-translation"/>
        </w:rPr>
        <w:t>increased by 3.1</w:t>
      </w:r>
      <w:r w:rsidR="000079D0">
        <w:rPr>
          <w:rStyle w:val="tlid-translation"/>
        </w:rPr>
        <w:t>%</w:t>
      </w:r>
      <w:r w:rsidR="00437EDB">
        <w:rPr>
          <w:rStyle w:val="tlid-translation"/>
        </w:rPr>
        <w:t>, i.e.</w:t>
      </w:r>
      <w:r w:rsidR="000079D0">
        <w:rPr>
          <w:rStyle w:val="tlid-translation"/>
        </w:rPr>
        <w:t xml:space="preserve"> </w:t>
      </w:r>
      <w:r w:rsidR="00437EDB">
        <w:rPr>
          <w:rStyle w:val="tlid-translation"/>
        </w:rPr>
        <w:t>0.4 percentage points up on Octo</w:t>
      </w:r>
      <w:r w:rsidR="004F75FA">
        <w:rPr>
          <w:rStyle w:val="tlid-translation"/>
        </w:rPr>
        <w:t>ber</w:t>
      </w:r>
      <w:r w:rsidR="000079D0">
        <w:rPr>
          <w:rStyle w:val="tlid-translation"/>
        </w:rPr>
        <w:t xml:space="preserve">. </w:t>
      </w:r>
      <w:r w:rsidR="00437EDB">
        <w:t>This</w:t>
      </w:r>
      <w:r w:rsidR="00E66F8C">
        <w:t> acceleration in the year-on-year price rise came primarily from the price</w:t>
      </w:r>
      <w:r w:rsidR="002E1F87">
        <w:t xml:space="preserve">s </w:t>
      </w:r>
      <w:r w:rsidR="00E66F8C">
        <w:t xml:space="preserve">in 'food and non-alcoholic </w:t>
      </w:r>
      <w:proofErr w:type="gramStart"/>
      <w:r w:rsidR="00E66F8C">
        <w:t>beverages'</w:t>
      </w:r>
      <w:r w:rsidR="00394A0B">
        <w:t>,</w:t>
      </w:r>
      <w:proofErr w:type="gramEnd"/>
      <w:r w:rsidR="00015569">
        <w:t xml:space="preserve"> partially due to their month-on-month decrease in November 2018.</w:t>
      </w:r>
      <w:r w:rsidR="00E66F8C">
        <w:rPr>
          <w:rStyle w:val="tlid-translation"/>
        </w:rPr>
        <w:t xml:space="preserve"> </w:t>
      </w:r>
      <w:r w:rsidR="00394A0B">
        <w:t>Prices of many kinds of food turned from a price decrease in October to the rise or their growth accelerated. Prices of flour were higher by 7.1% (</w:t>
      </w:r>
      <w:r w:rsidR="00D43595">
        <w:t xml:space="preserve">decrease by 0.2% </w:t>
      </w:r>
      <w:r w:rsidR="00394A0B">
        <w:t>in October</w:t>
      </w:r>
      <w:r w:rsidR="00D43595">
        <w:t>)</w:t>
      </w:r>
      <w:r w:rsidR="0096335B">
        <w:t xml:space="preserve"> and sugar by 13.6% (decrease by 6.9% in October).</w:t>
      </w:r>
      <w:r w:rsidR="00D64152">
        <w:t xml:space="preserve"> Prices of pork grew up by 13.3% (5.7% in October), </w:t>
      </w:r>
      <w:r w:rsidR="00D64152">
        <w:rPr>
          <w:rFonts w:cs="Arial"/>
          <w:szCs w:val="20"/>
        </w:rPr>
        <w:t xml:space="preserve">sausages and smoked meat by 10.2% (8.4% in October), fruit by 16.2% (5.3% in October), vegetables by 11.8% (2.5% in October). </w:t>
      </w:r>
      <w:r w:rsidR="00150BA9">
        <w:rPr>
          <w:rStyle w:val="tlid-translation"/>
        </w:rPr>
        <w:t xml:space="preserve">Slowdown in the year-on-year price growth occurred in </w:t>
      </w:r>
      <w:r w:rsidR="00150BA9">
        <w:rPr>
          <w:rFonts w:cs="Arial"/>
          <w:szCs w:val="20"/>
        </w:rPr>
        <w:t>’alcoholic beverages and tobacco’, where prices of spirits were higher by 2.2% (4.1% in October).</w:t>
      </w:r>
    </w:p>
    <w:p w:rsidR="00382F8F" w:rsidRPr="0042197B" w:rsidRDefault="00382F8F" w:rsidP="00F72016">
      <w:pPr>
        <w:rPr>
          <w:rFonts w:cs="Arial"/>
          <w:szCs w:val="20"/>
          <w:highlight w:val="yellow"/>
        </w:rPr>
      </w:pPr>
    </w:p>
    <w:p w:rsidR="00ED0331" w:rsidRDefault="00A61349" w:rsidP="00F72016">
      <w:pPr>
        <w:rPr>
          <w:rFonts w:cs="Arial"/>
          <w:szCs w:val="20"/>
        </w:rPr>
      </w:pPr>
      <w:r w:rsidRPr="002A2AE2">
        <w:rPr>
          <w:rFonts w:cs="Arial"/>
          <w:szCs w:val="20"/>
        </w:rPr>
        <w:t>The biggest influence on the growth of the y</w:t>
      </w:r>
      <w:r w:rsidR="00ED0331">
        <w:rPr>
          <w:rFonts w:cs="Arial"/>
          <w:szCs w:val="20"/>
        </w:rPr>
        <w:t>ear</w:t>
      </w:r>
      <w:r w:rsidRPr="002A2AE2">
        <w:rPr>
          <w:rFonts w:cs="Arial"/>
          <w:szCs w:val="20"/>
        </w:rPr>
        <w:t>-o</w:t>
      </w:r>
      <w:r w:rsidR="00ED0331">
        <w:rPr>
          <w:rFonts w:cs="Arial"/>
          <w:szCs w:val="20"/>
        </w:rPr>
        <w:t>n</w:t>
      </w:r>
      <w:r w:rsidRPr="002A2AE2">
        <w:rPr>
          <w:rFonts w:cs="Arial"/>
          <w:szCs w:val="20"/>
        </w:rPr>
        <w:t>-y</w:t>
      </w:r>
      <w:r w:rsidR="00ED0331">
        <w:rPr>
          <w:rFonts w:cs="Arial"/>
          <w:szCs w:val="20"/>
        </w:rPr>
        <w:t>ear</w:t>
      </w:r>
      <w:r w:rsidRPr="002A2AE2">
        <w:rPr>
          <w:rFonts w:cs="Arial"/>
          <w:szCs w:val="20"/>
        </w:rPr>
        <w:t xml:space="preserve"> price level</w:t>
      </w:r>
      <w:r w:rsidR="000F5837" w:rsidRPr="002A2AE2">
        <w:rPr>
          <w:rFonts w:cs="Arial"/>
          <w:szCs w:val="20"/>
        </w:rPr>
        <w:t xml:space="preserve"> in </w:t>
      </w:r>
      <w:r w:rsidR="00150BA9">
        <w:rPr>
          <w:rFonts w:cs="Arial"/>
          <w:szCs w:val="20"/>
        </w:rPr>
        <w:t>Novemb</w:t>
      </w:r>
      <w:r w:rsidR="002F0156">
        <w:rPr>
          <w:rFonts w:cs="Arial"/>
          <w:szCs w:val="20"/>
        </w:rPr>
        <w:t>er</w:t>
      </w:r>
      <w:r w:rsidR="007B4DF4" w:rsidRPr="002A2AE2">
        <w:rPr>
          <w:rFonts w:cs="Arial"/>
          <w:szCs w:val="20"/>
        </w:rPr>
        <w:t xml:space="preserve"> </w:t>
      </w:r>
      <w:r w:rsidRPr="002A2AE2">
        <w:rPr>
          <w:rFonts w:cs="Arial"/>
          <w:szCs w:val="20"/>
        </w:rPr>
        <w:t xml:space="preserve">came </w:t>
      </w:r>
      <w:r w:rsidR="002F0156">
        <w:rPr>
          <w:rFonts w:cs="Arial"/>
          <w:szCs w:val="20"/>
        </w:rPr>
        <w:t xml:space="preserve">again </w:t>
      </w:r>
      <w:r w:rsidRPr="002A2AE2">
        <w:rPr>
          <w:rFonts w:cs="Arial"/>
          <w:szCs w:val="20"/>
        </w:rPr>
        <w:t>from prices in 'housing, water, electricity, gas and other fuels'</w:t>
      </w:r>
      <w:r w:rsidR="004C4942" w:rsidRPr="002A2AE2">
        <w:rPr>
          <w:rFonts w:cs="Arial"/>
          <w:szCs w:val="20"/>
        </w:rPr>
        <w:t xml:space="preserve">, where prices of actual rentals for housing </w:t>
      </w:r>
      <w:r w:rsidR="00BD4C4B" w:rsidRPr="002A2AE2">
        <w:rPr>
          <w:rFonts w:cs="Arial"/>
          <w:szCs w:val="20"/>
        </w:rPr>
        <w:t>went up</w:t>
      </w:r>
      <w:r w:rsidR="004C4942" w:rsidRPr="002A2AE2">
        <w:rPr>
          <w:rFonts w:cs="Arial"/>
          <w:szCs w:val="20"/>
        </w:rPr>
        <w:t xml:space="preserve"> by </w:t>
      </w:r>
      <w:r w:rsidR="002F0156">
        <w:rPr>
          <w:rFonts w:cs="Arial"/>
          <w:szCs w:val="20"/>
        </w:rPr>
        <w:t>3.8</w:t>
      </w:r>
      <w:r w:rsidR="00FA78BD" w:rsidRPr="002A2AE2">
        <w:rPr>
          <w:rFonts w:cs="Arial"/>
          <w:szCs w:val="20"/>
        </w:rPr>
        <w:t>%</w:t>
      </w:r>
      <w:r w:rsidR="004C4942" w:rsidRPr="002A2AE2">
        <w:rPr>
          <w:rFonts w:cs="Arial"/>
          <w:szCs w:val="20"/>
        </w:rPr>
        <w:t>,</w:t>
      </w:r>
      <w:r w:rsidR="00215BFB" w:rsidRPr="002A2AE2">
        <w:rPr>
          <w:rFonts w:cs="Arial"/>
          <w:szCs w:val="20"/>
        </w:rPr>
        <w:t xml:space="preserve"> water supply and sewage collection identically by 2.6%</w:t>
      </w:r>
      <w:r w:rsidR="00150BA9">
        <w:rPr>
          <w:rFonts w:cs="Arial"/>
          <w:szCs w:val="20"/>
        </w:rPr>
        <w:t>,</w:t>
      </w:r>
      <w:r w:rsidR="00B22F18">
        <w:rPr>
          <w:rFonts w:cs="Arial"/>
          <w:szCs w:val="20"/>
        </w:rPr>
        <w:t xml:space="preserve"> </w:t>
      </w:r>
      <w:r w:rsidR="002F0156" w:rsidRPr="00B657B7">
        <w:rPr>
          <w:rFonts w:cs="Arial"/>
          <w:szCs w:val="20"/>
        </w:rPr>
        <w:t xml:space="preserve">electricity by </w:t>
      </w:r>
      <w:r w:rsidR="00150BA9">
        <w:rPr>
          <w:rFonts w:cs="Arial"/>
          <w:szCs w:val="20"/>
        </w:rPr>
        <w:lastRenderedPageBreak/>
        <w:t>11.5%, natural gas by 3.4</w:t>
      </w:r>
      <w:r w:rsidR="002F0156" w:rsidRPr="00B657B7">
        <w:rPr>
          <w:rFonts w:cs="Arial"/>
          <w:szCs w:val="20"/>
        </w:rPr>
        <w:t>%</w:t>
      </w:r>
      <w:r w:rsidR="00150BA9">
        <w:rPr>
          <w:rFonts w:cs="Arial"/>
          <w:szCs w:val="20"/>
        </w:rPr>
        <w:t>, solid fuels by 1.0%, heat and hot water by 4</w:t>
      </w:r>
      <w:r w:rsidR="002F0156">
        <w:rPr>
          <w:rFonts w:cs="Arial"/>
          <w:szCs w:val="20"/>
        </w:rPr>
        <w:t>.0</w:t>
      </w:r>
      <w:r w:rsidR="002F0156" w:rsidRPr="009B6CF2">
        <w:rPr>
          <w:rFonts w:cs="Arial"/>
          <w:szCs w:val="20"/>
        </w:rPr>
        <w:t>%.</w:t>
      </w:r>
      <w:r w:rsidR="000F5837" w:rsidRPr="002A2AE2">
        <w:rPr>
          <w:rFonts w:cs="Arial"/>
          <w:szCs w:val="20"/>
        </w:rPr>
        <w:t xml:space="preserve"> </w:t>
      </w:r>
      <w:r w:rsidR="005E7195">
        <w:rPr>
          <w:rFonts w:cs="Arial"/>
          <w:szCs w:val="20"/>
        </w:rPr>
        <w:t>Next</w:t>
      </w:r>
      <w:r w:rsidR="00BD4C4B" w:rsidRPr="002A2AE2">
        <w:rPr>
          <w:rFonts w:cs="Arial"/>
          <w:szCs w:val="20"/>
        </w:rPr>
        <w:t xml:space="preserve"> in order of influence were prices in </w:t>
      </w:r>
      <w:r w:rsidR="00BD4C4B" w:rsidRPr="002A2AE2">
        <w:rPr>
          <w:rStyle w:val="tlid-translation"/>
          <w:szCs w:val="20"/>
        </w:rPr>
        <w:t>‘food and non-alcoholic beverages’</w:t>
      </w:r>
      <w:r w:rsidR="005E7195">
        <w:rPr>
          <w:rStyle w:val="tlid-translation"/>
          <w:szCs w:val="20"/>
        </w:rPr>
        <w:t>,</w:t>
      </w:r>
      <w:r w:rsidR="007179C6" w:rsidRPr="002A2AE2">
        <w:rPr>
          <w:rStyle w:val="tlid-translation"/>
          <w:szCs w:val="20"/>
        </w:rPr>
        <w:t xml:space="preserve"> </w:t>
      </w:r>
      <w:r w:rsidR="002F0156" w:rsidRPr="009B6CF2">
        <w:rPr>
          <w:rStyle w:val="tlid-translation"/>
          <w:szCs w:val="20"/>
        </w:rPr>
        <w:t xml:space="preserve">where prices of </w:t>
      </w:r>
      <w:r w:rsidR="00150BA9">
        <w:rPr>
          <w:rStyle w:val="tlid-translation"/>
          <w:szCs w:val="20"/>
        </w:rPr>
        <w:t>meat were higher by 7.8</w:t>
      </w:r>
      <w:r w:rsidR="002F0156">
        <w:rPr>
          <w:rStyle w:val="tlid-translation"/>
          <w:szCs w:val="20"/>
        </w:rPr>
        <w:t xml:space="preserve">%, </w:t>
      </w:r>
      <w:r w:rsidR="00150BA9">
        <w:rPr>
          <w:rStyle w:val="tlid-translation"/>
          <w:szCs w:val="20"/>
        </w:rPr>
        <w:t>yoghurts by 5.7</w:t>
      </w:r>
      <w:r w:rsidR="002F0156" w:rsidRPr="009B6CF2">
        <w:rPr>
          <w:rStyle w:val="tlid-translation"/>
          <w:szCs w:val="20"/>
        </w:rPr>
        <w:t xml:space="preserve">% and potatoes by </w:t>
      </w:r>
      <w:r w:rsidR="00150BA9">
        <w:rPr>
          <w:rStyle w:val="tlid-translation"/>
          <w:szCs w:val="20"/>
        </w:rPr>
        <w:t>23.5</w:t>
      </w:r>
      <w:r w:rsidR="002F0156" w:rsidRPr="009B6CF2">
        <w:rPr>
          <w:rStyle w:val="tlid-translation"/>
          <w:szCs w:val="20"/>
        </w:rPr>
        <w:t>%</w:t>
      </w:r>
      <w:r w:rsidR="007179C6" w:rsidRPr="002A2AE2">
        <w:rPr>
          <w:rStyle w:val="tlid-translation"/>
          <w:szCs w:val="20"/>
        </w:rPr>
        <w:t xml:space="preserve">. </w:t>
      </w:r>
      <w:r w:rsidRPr="002A2AE2">
        <w:rPr>
          <w:rFonts w:cs="Arial"/>
          <w:szCs w:val="20"/>
        </w:rPr>
        <w:t xml:space="preserve">The impact on the price level increase had also prices in </w:t>
      </w:r>
      <w:r w:rsidR="00825B7F" w:rsidRPr="002A2AE2">
        <w:rPr>
          <w:rFonts w:cs="Arial"/>
          <w:szCs w:val="20"/>
        </w:rPr>
        <w:t>‘restaurants and hotels</w:t>
      </w:r>
      <w:r w:rsidR="00A92711" w:rsidRPr="002A2AE2">
        <w:rPr>
          <w:rFonts w:cs="Arial"/>
          <w:szCs w:val="20"/>
        </w:rPr>
        <w:t>‘</w:t>
      </w:r>
      <w:r w:rsidR="002A2AE2">
        <w:rPr>
          <w:rFonts w:cs="Arial"/>
          <w:szCs w:val="20"/>
        </w:rPr>
        <w:t xml:space="preserve">, where prices of </w:t>
      </w:r>
      <w:r w:rsidR="00A7726E">
        <w:rPr>
          <w:rFonts w:cs="Arial"/>
          <w:szCs w:val="20"/>
        </w:rPr>
        <w:t>c</w:t>
      </w:r>
      <w:r w:rsidR="00A7726E" w:rsidRPr="00A7726E">
        <w:rPr>
          <w:rFonts w:cs="Arial"/>
          <w:szCs w:val="20"/>
        </w:rPr>
        <w:t>atering services</w:t>
      </w:r>
      <w:r w:rsidR="00825B7F" w:rsidRPr="002A2AE2">
        <w:rPr>
          <w:rFonts w:cs="Arial"/>
          <w:szCs w:val="20"/>
        </w:rPr>
        <w:t xml:space="preserve"> increase</w:t>
      </w:r>
      <w:r w:rsidR="001970C7">
        <w:rPr>
          <w:rFonts w:cs="Arial"/>
          <w:szCs w:val="20"/>
        </w:rPr>
        <w:t>d</w:t>
      </w:r>
      <w:r w:rsidR="00825B7F" w:rsidRPr="002A2AE2">
        <w:rPr>
          <w:rFonts w:cs="Arial"/>
          <w:szCs w:val="20"/>
        </w:rPr>
        <w:t xml:space="preserve"> by 4.</w:t>
      </w:r>
      <w:r w:rsidR="00150BA9">
        <w:rPr>
          <w:rFonts w:cs="Arial"/>
          <w:szCs w:val="20"/>
        </w:rPr>
        <w:t>8</w:t>
      </w:r>
      <w:r w:rsidR="00825B7F" w:rsidRPr="002A2AE2">
        <w:rPr>
          <w:rFonts w:cs="Arial"/>
          <w:szCs w:val="20"/>
        </w:rPr>
        <w:t>%</w:t>
      </w:r>
      <w:r w:rsidR="00A7726E">
        <w:rPr>
          <w:rFonts w:cs="Arial"/>
          <w:szCs w:val="20"/>
        </w:rPr>
        <w:t xml:space="preserve"> and prices of </w:t>
      </w:r>
      <w:r w:rsidR="00ED0331">
        <w:rPr>
          <w:rFonts w:cs="Arial"/>
          <w:szCs w:val="20"/>
        </w:rPr>
        <w:t>a</w:t>
      </w:r>
      <w:r w:rsidR="00ED0331" w:rsidRPr="00ED0331">
        <w:rPr>
          <w:rFonts w:cs="Arial"/>
          <w:szCs w:val="20"/>
        </w:rPr>
        <w:t>ccommodation services</w:t>
      </w:r>
      <w:r w:rsidR="00150BA9">
        <w:rPr>
          <w:rFonts w:cs="Arial"/>
          <w:szCs w:val="20"/>
        </w:rPr>
        <w:t xml:space="preserve"> by 3.3</w:t>
      </w:r>
      <w:r w:rsidR="00ED0331">
        <w:rPr>
          <w:rFonts w:cs="Arial"/>
          <w:szCs w:val="20"/>
        </w:rPr>
        <w:t>%</w:t>
      </w:r>
      <w:r w:rsidR="00825B7F" w:rsidRPr="002A2AE2">
        <w:rPr>
          <w:rFonts w:cs="Arial"/>
          <w:szCs w:val="20"/>
        </w:rPr>
        <w:t xml:space="preserve">. </w:t>
      </w:r>
    </w:p>
    <w:p w:rsidR="00150BA9" w:rsidRPr="00A66062" w:rsidRDefault="00150BA9" w:rsidP="00F72016">
      <w:pPr>
        <w:rPr>
          <w:rFonts w:cs="Arial"/>
          <w:szCs w:val="20"/>
        </w:rPr>
      </w:pPr>
    </w:p>
    <w:p w:rsidR="00B22F18" w:rsidRDefault="00A61349" w:rsidP="00F72016">
      <w:pPr>
        <w:rPr>
          <w:rFonts w:cs="Arial"/>
          <w:szCs w:val="20"/>
        </w:rPr>
      </w:pPr>
      <w:r w:rsidRPr="00ED0331">
        <w:rPr>
          <w:rFonts w:cs="Arial"/>
          <w:szCs w:val="20"/>
        </w:rPr>
        <w:t xml:space="preserve">A reduction in the price level in </w:t>
      </w:r>
      <w:r w:rsidR="00150BA9">
        <w:rPr>
          <w:rFonts w:cs="Arial"/>
          <w:szCs w:val="20"/>
        </w:rPr>
        <w:t>Novem</w:t>
      </w:r>
      <w:r w:rsidR="002F25D0">
        <w:rPr>
          <w:rFonts w:cs="Arial"/>
          <w:szCs w:val="20"/>
        </w:rPr>
        <w:t>ber</w:t>
      </w:r>
      <w:r w:rsidRPr="00ED0331">
        <w:rPr>
          <w:rFonts w:cs="Arial"/>
          <w:szCs w:val="20"/>
        </w:rPr>
        <w:t xml:space="preserve"> came</w:t>
      </w:r>
      <w:r w:rsidR="00232237" w:rsidRPr="00ED0331">
        <w:rPr>
          <w:rFonts w:cs="Arial"/>
          <w:szCs w:val="20"/>
        </w:rPr>
        <w:t xml:space="preserve"> </w:t>
      </w:r>
      <w:r w:rsidR="00150BA9">
        <w:rPr>
          <w:rFonts w:cs="Arial"/>
          <w:szCs w:val="20"/>
        </w:rPr>
        <w:t xml:space="preserve">again </w:t>
      </w:r>
      <w:r w:rsidRPr="00ED0331">
        <w:rPr>
          <w:rFonts w:cs="Arial"/>
          <w:szCs w:val="20"/>
        </w:rPr>
        <w:t xml:space="preserve">from </w:t>
      </w:r>
      <w:r w:rsidR="002F25D0">
        <w:rPr>
          <w:rFonts w:cs="Arial"/>
          <w:szCs w:val="20"/>
        </w:rPr>
        <w:t xml:space="preserve">prices in </w:t>
      </w:r>
      <w:r w:rsidR="002F25D0" w:rsidRPr="00A66062">
        <w:rPr>
          <w:rFonts w:cs="Arial"/>
          <w:szCs w:val="20"/>
        </w:rPr>
        <w:t>‘</w:t>
      </w:r>
      <w:r w:rsidR="002F25D0">
        <w:rPr>
          <w:rFonts w:cs="Arial"/>
          <w:szCs w:val="20"/>
        </w:rPr>
        <w:t>communication</w:t>
      </w:r>
      <w:r w:rsidR="002F25D0" w:rsidRPr="00A66062">
        <w:rPr>
          <w:rFonts w:cs="Arial"/>
          <w:szCs w:val="20"/>
        </w:rPr>
        <w:t>’</w:t>
      </w:r>
      <w:r w:rsidR="001970C7">
        <w:rPr>
          <w:rFonts w:cs="Arial"/>
          <w:szCs w:val="20"/>
        </w:rPr>
        <w:t>,</w:t>
      </w:r>
      <w:r w:rsidR="002F25D0">
        <w:rPr>
          <w:rFonts w:cs="Arial"/>
          <w:szCs w:val="20"/>
        </w:rPr>
        <w:t xml:space="preserve"> </w:t>
      </w:r>
      <w:r w:rsidR="00150BA9">
        <w:rPr>
          <w:rFonts w:cs="Arial"/>
          <w:szCs w:val="20"/>
        </w:rPr>
        <w:t xml:space="preserve">mainly due to prices of telephone and </w:t>
      </w:r>
      <w:proofErr w:type="spellStart"/>
      <w:r w:rsidR="00150BA9">
        <w:rPr>
          <w:rFonts w:cs="Arial"/>
          <w:szCs w:val="20"/>
        </w:rPr>
        <w:t>telefax</w:t>
      </w:r>
      <w:proofErr w:type="spellEnd"/>
      <w:r w:rsidR="00150BA9">
        <w:rPr>
          <w:rFonts w:cs="Arial"/>
          <w:szCs w:val="20"/>
        </w:rPr>
        <w:t xml:space="preserve"> services, which were lower by 4.1%. </w:t>
      </w:r>
      <w:proofErr w:type="gramStart"/>
      <w:r w:rsidR="00EC245D">
        <w:rPr>
          <w:rFonts w:cs="Arial"/>
          <w:szCs w:val="20"/>
        </w:rPr>
        <w:t>P</w:t>
      </w:r>
      <w:r w:rsidRPr="00ED0331">
        <w:rPr>
          <w:rFonts w:cs="Arial"/>
          <w:szCs w:val="20"/>
        </w:rPr>
        <w:t xml:space="preserve">rices in </w:t>
      </w:r>
      <w:r w:rsidR="002B2DAF" w:rsidRPr="00ED0331">
        <w:rPr>
          <w:rFonts w:cs="Arial"/>
          <w:szCs w:val="20"/>
        </w:rPr>
        <w:t xml:space="preserve">'clothing and footwear' </w:t>
      </w:r>
      <w:r w:rsidR="00EC245D">
        <w:rPr>
          <w:rFonts w:cs="Arial"/>
          <w:szCs w:val="20"/>
        </w:rPr>
        <w:t xml:space="preserve">decreased by 0.8% and prices in </w:t>
      </w:r>
      <w:r w:rsidR="00EC245D" w:rsidRPr="00A66062">
        <w:rPr>
          <w:rFonts w:cs="Arial"/>
          <w:szCs w:val="20"/>
        </w:rPr>
        <w:t>‘</w:t>
      </w:r>
      <w:r w:rsidR="00EC245D">
        <w:rPr>
          <w:rFonts w:cs="Arial"/>
          <w:szCs w:val="20"/>
        </w:rPr>
        <w:t>transport</w:t>
      </w:r>
      <w:r w:rsidR="00EC245D" w:rsidRPr="00A66062">
        <w:rPr>
          <w:rFonts w:cs="Arial"/>
          <w:szCs w:val="20"/>
        </w:rPr>
        <w:t>’</w:t>
      </w:r>
      <w:r w:rsidR="00EC245D">
        <w:rPr>
          <w:rFonts w:cs="Arial"/>
          <w:szCs w:val="20"/>
        </w:rPr>
        <w:t xml:space="preserve"> by 0.1%.</w:t>
      </w:r>
      <w:proofErr w:type="gramEnd"/>
    </w:p>
    <w:p w:rsidR="00EC245D" w:rsidRPr="00A66062" w:rsidRDefault="00EC245D" w:rsidP="00F72016">
      <w:pPr>
        <w:rPr>
          <w:rFonts w:cs="Arial"/>
          <w:szCs w:val="20"/>
        </w:rPr>
      </w:pPr>
    </w:p>
    <w:p w:rsidR="00A61349" w:rsidRPr="00A66062" w:rsidRDefault="00A61349" w:rsidP="00F72016">
      <w:pPr>
        <w:rPr>
          <w:rFonts w:cs="Arial"/>
          <w:szCs w:val="20"/>
        </w:rPr>
      </w:pPr>
      <w:r w:rsidRPr="00A66062">
        <w:rPr>
          <w:rFonts w:cs="Arial"/>
          <w:szCs w:val="20"/>
        </w:rPr>
        <w:t>Prices of goods in total and services went up (</w:t>
      </w:r>
      <w:r w:rsidR="002B2DAF" w:rsidRPr="00A66062">
        <w:rPr>
          <w:rFonts w:cs="Arial"/>
          <w:szCs w:val="20"/>
        </w:rPr>
        <w:t>2.</w:t>
      </w:r>
      <w:r w:rsidR="00EC245D">
        <w:rPr>
          <w:rFonts w:cs="Arial"/>
          <w:szCs w:val="20"/>
        </w:rPr>
        <w:t>9</w:t>
      </w:r>
      <w:r w:rsidRPr="00A66062">
        <w:rPr>
          <w:rFonts w:cs="Arial"/>
          <w:szCs w:val="20"/>
        </w:rPr>
        <w:t>% and 3.</w:t>
      </w:r>
      <w:r w:rsidR="00EC245D">
        <w:rPr>
          <w:rFonts w:cs="Arial"/>
          <w:szCs w:val="20"/>
        </w:rPr>
        <w:t>7</w:t>
      </w:r>
      <w:r w:rsidRPr="00A66062">
        <w:rPr>
          <w:rFonts w:cs="Arial"/>
          <w:szCs w:val="20"/>
        </w:rPr>
        <w:t>%, respectively). The overall consumer price index excluding imputed rentals for housing was 10</w:t>
      </w:r>
      <w:r w:rsidR="00EC245D">
        <w:rPr>
          <w:rFonts w:cs="Arial"/>
          <w:szCs w:val="20"/>
        </w:rPr>
        <w:t>3</w:t>
      </w:r>
      <w:r w:rsidRPr="00A66062">
        <w:rPr>
          <w:rFonts w:cs="Arial"/>
          <w:szCs w:val="20"/>
        </w:rPr>
        <w:t>.</w:t>
      </w:r>
      <w:r w:rsidR="00EC245D">
        <w:rPr>
          <w:rFonts w:cs="Arial"/>
          <w:szCs w:val="20"/>
        </w:rPr>
        <w:t>1</w:t>
      </w:r>
      <w:r w:rsidRPr="00A66062">
        <w:rPr>
          <w:rFonts w:cs="Arial"/>
          <w:szCs w:val="20"/>
        </w:rPr>
        <w:t>%, year-on-year.</w:t>
      </w:r>
    </w:p>
    <w:p w:rsidR="00A61349" w:rsidRPr="00A66062" w:rsidRDefault="00A61349" w:rsidP="00F72016">
      <w:pPr>
        <w:rPr>
          <w:rFonts w:cs="Arial"/>
          <w:szCs w:val="20"/>
        </w:rPr>
      </w:pPr>
    </w:p>
    <w:p w:rsidR="00A61349" w:rsidRPr="00A66062" w:rsidRDefault="00A61349" w:rsidP="00F72016">
      <w:pPr>
        <w:rPr>
          <w:rFonts w:cs="Arial"/>
          <w:szCs w:val="20"/>
        </w:rPr>
      </w:pPr>
      <w:r w:rsidRPr="00A66062">
        <w:rPr>
          <w:rFonts w:cs="Arial"/>
          <w:szCs w:val="20"/>
        </w:rPr>
        <w:t xml:space="preserve">Inflation rate, i.e. the increase in the average consumer price index in the twelve months </w:t>
      </w:r>
      <w:r w:rsidR="00E9456B">
        <w:rPr>
          <w:rFonts w:cs="Arial"/>
          <w:szCs w:val="20"/>
        </w:rPr>
        <w:t>to </w:t>
      </w:r>
      <w:r w:rsidR="00EC245D">
        <w:rPr>
          <w:rFonts w:cs="Arial"/>
          <w:szCs w:val="20"/>
        </w:rPr>
        <w:t>Novem</w:t>
      </w:r>
      <w:r w:rsidR="002F25D0">
        <w:rPr>
          <w:rFonts w:cs="Arial"/>
          <w:szCs w:val="20"/>
        </w:rPr>
        <w:t>ber</w:t>
      </w:r>
      <w:r w:rsidR="0063439F" w:rsidRPr="00A66062">
        <w:rPr>
          <w:rFonts w:cs="Arial"/>
          <w:szCs w:val="20"/>
        </w:rPr>
        <w:t> </w:t>
      </w:r>
      <w:r w:rsidRPr="00A66062">
        <w:rPr>
          <w:rFonts w:cs="Arial"/>
          <w:szCs w:val="20"/>
        </w:rPr>
        <w:t>2019 compared with the average CPI in the previous twelve months, amounted to 2.</w:t>
      </w:r>
      <w:r w:rsidR="002F25D0">
        <w:rPr>
          <w:rFonts w:cs="Arial"/>
          <w:szCs w:val="20"/>
        </w:rPr>
        <w:t>7</w:t>
      </w:r>
      <w:r w:rsidRPr="00A66062">
        <w:rPr>
          <w:rFonts w:cs="Arial"/>
          <w:szCs w:val="20"/>
        </w:rPr>
        <w:t xml:space="preserve">% </w:t>
      </w:r>
      <w:r w:rsidR="00213C12" w:rsidRPr="00A66062">
        <w:rPr>
          <w:rFonts w:cs="Arial"/>
          <w:szCs w:val="20"/>
        </w:rPr>
        <w:t xml:space="preserve">in </w:t>
      </w:r>
      <w:r w:rsidR="00EC245D">
        <w:rPr>
          <w:rFonts w:cs="Arial"/>
          <w:szCs w:val="20"/>
        </w:rPr>
        <w:t>Novem</w:t>
      </w:r>
      <w:r w:rsidR="002F25D0">
        <w:rPr>
          <w:rFonts w:cs="Arial"/>
          <w:szCs w:val="20"/>
        </w:rPr>
        <w:t>ber</w:t>
      </w:r>
      <w:r w:rsidR="00213C12" w:rsidRPr="00A66062">
        <w:rPr>
          <w:rFonts w:cs="Arial"/>
          <w:szCs w:val="20"/>
        </w:rPr>
        <w:t>.</w:t>
      </w:r>
    </w:p>
    <w:p w:rsidR="00A61349" w:rsidRPr="00A66062" w:rsidRDefault="00A61349" w:rsidP="00F72016">
      <w:pPr>
        <w:rPr>
          <w:rFonts w:cs="Arial"/>
          <w:szCs w:val="20"/>
        </w:rPr>
      </w:pPr>
    </w:p>
    <w:p w:rsidR="00A61349" w:rsidRPr="00A66062" w:rsidRDefault="00A61349" w:rsidP="00D14778">
      <w:pPr>
        <w:rPr>
          <w:rFonts w:cs="Arial"/>
          <w:szCs w:val="20"/>
        </w:rPr>
      </w:pPr>
      <w:r w:rsidRPr="00B97040">
        <w:rPr>
          <w:rFonts w:cs="Arial"/>
          <w:szCs w:val="20"/>
        </w:rPr>
        <w:t xml:space="preserve">According to preliminary data of </w:t>
      </w:r>
      <w:proofErr w:type="spellStart"/>
      <w:r w:rsidRPr="00B97040">
        <w:rPr>
          <w:rFonts w:cs="Arial"/>
          <w:szCs w:val="20"/>
        </w:rPr>
        <w:t>Eurostat</w:t>
      </w:r>
      <w:proofErr w:type="spellEnd"/>
      <w:r w:rsidRPr="00B97040">
        <w:rPr>
          <w:rFonts w:cs="Arial"/>
          <w:szCs w:val="20"/>
        </w:rPr>
        <w:t xml:space="preserve">, the </w:t>
      </w:r>
      <w:r w:rsidRPr="00B97040">
        <w:rPr>
          <w:rFonts w:cs="Arial"/>
          <w:b/>
          <w:szCs w:val="20"/>
        </w:rPr>
        <w:t>year-on-year</w:t>
      </w:r>
      <w:r w:rsidRPr="00B97040">
        <w:rPr>
          <w:rFonts w:cs="Arial"/>
          <w:szCs w:val="20"/>
        </w:rPr>
        <w:t xml:space="preserve"> change in the average </w:t>
      </w:r>
      <w:r w:rsidRPr="00B97040">
        <w:rPr>
          <w:rFonts w:cs="Arial"/>
          <w:b/>
          <w:szCs w:val="20"/>
        </w:rPr>
        <w:t>harmonized index of consumer prices</w:t>
      </w:r>
      <w:r w:rsidRPr="00B97040">
        <w:rPr>
          <w:rFonts w:cs="Arial"/>
          <w:szCs w:val="20"/>
        </w:rPr>
        <w:t xml:space="preserve"> (HICP)</w:t>
      </w:r>
      <w:r w:rsidRPr="00B97040">
        <w:rPr>
          <w:rStyle w:val="Znakapoznpodarou"/>
          <w:rFonts w:cs="Arial"/>
          <w:szCs w:val="20"/>
        </w:rPr>
        <w:footnoteReference w:id="1"/>
      </w:r>
      <w:r w:rsidRPr="00B97040">
        <w:rPr>
          <w:rFonts w:cs="Arial"/>
          <w:szCs w:val="20"/>
          <w:vertAlign w:val="superscript"/>
        </w:rPr>
        <w:t>)</w:t>
      </w:r>
      <w:r w:rsidRPr="00B97040">
        <w:rPr>
          <w:rFonts w:cs="Arial"/>
          <w:szCs w:val="20"/>
        </w:rPr>
        <w:t xml:space="preserve"> in the </w:t>
      </w:r>
      <w:r w:rsidRPr="00B97040">
        <w:rPr>
          <w:rFonts w:cs="Arial"/>
          <w:b/>
          <w:szCs w:val="20"/>
        </w:rPr>
        <w:t>EU28 member states</w:t>
      </w:r>
      <w:r w:rsidRPr="00B97040">
        <w:rPr>
          <w:rFonts w:cs="Arial"/>
          <w:szCs w:val="20"/>
        </w:rPr>
        <w:t xml:space="preserve"> amounted to 1.</w:t>
      </w:r>
      <w:r w:rsidR="00B703F2">
        <w:rPr>
          <w:rFonts w:cs="Arial"/>
          <w:szCs w:val="20"/>
        </w:rPr>
        <w:t>1</w:t>
      </w:r>
      <w:r w:rsidRPr="00B97040">
        <w:rPr>
          <w:rFonts w:cs="Arial"/>
          <w:szCs w:val="20"/>
        </w:rPr>
        <w:t xml:space="preserve">% </w:t>
      </w:r>
      <w:r w:rsidR="00825B7F" w:rsidRPr="00B97040">
        <w:rPr>
          <w:rStyle w:val="tlid-translation"/>
          <w:b/>
        </w:rPr>
        <w:t xml:space="preserve">in </w:t>
      </w:r>
      <w:r w:rsidR="00B703F2">
        <w:rPr>
          <w:rStyle w:val="tlid-translation"/>
          <w:b/>
        </w:rPr>
        <w:t>Octob</w:t>
      </w:r>
      <w:r w:rsidR="00B97040" w:rsidRPr="00B97040">
        <w:rPr>
          <w:rStyle w:val="tlid-translation"/>
          <w:b/>
        </w:rPr>
        <w:t>er</w:t>
      </w:r>
      <w:r w:rsidR="00B22F18" w:rsidRPr="00B97040">
        <w:rPr>
          <w:rStyle w:val="tlid-translation"/>
          <w:b/>
        </w:rPr>
        <w:t>,</w:t>
      </w:r>
      <w:r w:rsidR="0042197B" w:rsidRPr="00B97040">
        <w:rPr>
          <w:rStyle w:val="tlid-translation"/>
          <w:b/>
        </w:rPr>
        <w:t xml:space="preserve"> </w:t>
      </w:r>
      <w:r w:rsidR="00B703F2">
        <w:rPr>
          <w:rStyle w:val="tlid-translation"/>
        </w:rPr>
        <w:t>(0.1</w:t>
      </w:r>
      <w:r w:rsidR="0042197B" w:rsidRPr="00B97040">
        <w:rPr>
          <w:rStyle w:val="tlid-translation"/>
        </w:rPr>
        <w:t xml:space="preserve"> percentage points down on </w:t>
      </w:r>
      <w:r w:rsidR="00B703F2">
        <w:rPr>
          <w:rStyle w:val="tlid-translation"/>
        </w:rPr>
        <w:t>September</w:t>
      </w:r>
      <w:r w:rsidR="0042197B" w:rsidRPr="00B97040">
        <w:rPr>
          <w:rStyle w:val="tlid-translation"/>
        </w:rPr>
        <w:t>).</w:t>
      </w:r>
      <w:r w:rsidR="00213C12" w:rsidRPr="00B97040">
        <w:rPr>
          <w:rFonts w:cs="Arial"/>
          <w:b/>
          <w:szCs w:val="20"/>
        </w:rPr>
        <w:t xml:space="preserve"> </w:t>
      </w:r>
      <w:r w:rsidRPr="00B97040">
        <w:rPr>
          <w:rFonts w:cs="Arial"/>
          <w:szCs w:val="20"/>
        </w:rPr>
        <w:t xml:space="preserve">The rise in prices was the highest in </w:t>
      </w:r>
      <w:r w:rsidR="00EE3388" w:rsidRPr="00B97040">
        <w:rPr>
          <w:rFonts w:cs="Arial"/>
          <w:szCs w:val="20"/>
        </w:rPr>
        <w:t>Romania</w:t>
      </w:r>
      <w:r w:rsidRPr="00B97040">
        <w:rPr>
          <w:rFonts w:cs="Arial"/>
          <w:szCs w:val="20"/>
        </w:rPr>
        <w:t xml:space="preserve"> (</w:t>
      </w:r>
      <w:r w:rsidR="00B703F2">
        <w:rPr>
          <w:rFonts w:cs="Arial"/>
          <w:szCs w:val="20"/>
        </w:rPr>
        <w:t>3.2</w:t>
      </w:r>
      <w:r w:rsidRPr="00B97040">
        <w:rPr>
          <w:rFonts w:cs="Arial"/>
          <w:szCs w:val="20"/>
        </w:rPr>
        <w:t>%)</w:t>
      </w:r>
      <w:r w:rsidR="0042197B" w:rsidRPr="00B97040">
        <w:rPr>
          <w:rFonts w:cs="Arial"/>
          <w:szCs w:val="20"/>
        </w:rPr>
        <w:t xml:space="preserve">. </w:t>
      </w:r>
      <w:r w:rsidR="004566AB">
        <w:t xml:space="preserve">On the </w:t>
      </w:r>
      <w:r w:rsidR="004566AB" w:rsidRPr="004566AB">
        <w:t xml:space="preserve">other hand, the </w:t>
      </w:r>
      <w:r w:rsidR="00B703F2">
        <w:t>decrease</w:t>
      </w:r>
      <w:r w:rsidR="004566AB" w:rsidRPr="004566AB">
        <w:t xml:space="preserve"> occurred </w:t>
      </w:r>
      <w:r w:rsidR="00B703F2">
        <w:t xml:space="preserve">in 3 EU countries, of which the largest </w:t>
      </w:r>
      <w:r w:rsidR="004566AB" w:rsidRPr="004566AB">
        <w:t>in Cyprus (−0.5%).</w:t>
      </w:r>
      <w:r w:rsidRPr="004566AB">
        <w:rPr>
          <w:rFonts w:cs="Arial"/>
          <w:szCs w:val="20"/>
        </w:rPr>
        <w:t xml:space="preserve"> </w:t>
      </w:r>
      <w:r w:rsidR="0042197B" w:rsidRPr="004566AB">
        <w:rPr>
          <w:rStyle w:val="tlid-translation"/>
        </w:rPr>
        <w:t>In Slovakia, price</w:t>
      </w:r>
      <w:r w:rsidR="004566AB" w:rsidRPr="004566AB">
        <w:rPr>
          <w:rStyle w:val="tlid-translation"/>
        </w:rPr>
        <w:t>s</w:t>
      </w:r>
      <w:r w:rsidR="0042197B" w:rsidRPr="004566AB">
        <w:rPr>
          <w:rStyle w:val="tlid-translation"/>
        </w:rPr>
        <w:t xml:space="preserve"> </w:t>
      </w:r>
      <w:r w:rsidR="004566AB" w:rsidRPr="004566AB">
        <w:rPr>
          <w:rStyle w:val="tlid-translation"/>
        </w:rPr>
        <w:t>were higher by</w:t>
      </w:r>
      <w:r w:rsidR="00B703F2">
        <w:rPr>
          <w:rStyle w:val="tlid-translation"/>
        </w:rPr>
        <w:t xml:space="preserve"> 2.9</w:t>
      </w:r>
      <w:r w:rsidR="0042197B" w:rsidRPr="004566AB">
        <w:rPr>
          <w:rStyle w:val="tlid-translation"/>
        </w:rPr>
        <w:t xml:space="preserve">% </w:t>
      </w:r>
      <w:r w:rsidR="004566AB" w:rsidRPr="004566AB">
        <w:rPr>
          <w:rStyle w:val="tlid-translation"/>
        </w:rPr>
        <w:t xml:space="preserve">in </w:t>
      </w:r>
      <w:r w:rsidR="00B703F2">
        <w:rPr>
          <w:rStyle w:val="tlid-translation"/>
        </w:rPr>
        <w:t>Octo</w:t>
      </w:r>
      <w:r w:rsidR="004566AB" w:rsidRPr="004566AB">
        <w:rPr>
          <w:rStyle w:val="tlid-translation"/>
        </w:rPr>
        <w:t>ber</w:t>
      </w:r>
      <w:r w:rsidR="00B703F2">
        <w:rPr>
          <w:rStyle w:val="tlid-translation"/>
        </w:rPr>
        <w:t xml:space="preserve"> (3.0% in September)</w:t>
      </w:r>
      <w:r w:rsidR="0042197B" w:rsidRPr="004566AB">
        <w:rPr>
          <w:rStyle w:val="tlid-translation"/>
        </w:rPr>
        <w:t>.</w:t>
      </w:r>
      <w:r w:rsidR="00D14778" w:rsidRPr="004566AB">
        <w:rPr>
          <w:rFonts w:cs="Arial"/>
          <w:szCs w:val="20"/>
        </w:rPr>
        <w:t xml:space="preserve"> In </w:t>
      </w:r>
      <w:r w:rsidRPr="004566AB">
        <w:rPr>
          <w:rFonts w:cs="Arial"/>
          <w:szCs w:val="20"/>
        </w:rPr>
        <w:t>Germany, prices</w:t>
      </w:r>
      <w:r w:rsidR="0009263F" w:rsidRPr="004566AB">
        <w:rPr>
          <w:rFonts w:cs="Arial"/>
          <w:szCs w:val="20"/>
        </w:rPr>
        <w:t xml:space="preserve"> </w:t>
      </w:r>
      <w:r w:rsidR="00FF36B8" w:rsidRPr="004566AB">
        <w:rPr>
          <w:rFonts w:cs="Arial"/>
          <w:szCs w:val="20"/>
        </w:rPr>
        <w:t>increased</w:t>
      </w:r>
      <w:r w:rsidRPr="004566AB">
        <w:rPr>
          <w:rFonts w:cs="Arial"/>
          <w:szCs w:val="20"/>
        </w:rPr>
        <w:t xml:space="preserve"> by </w:t>
      </w:r>
      <w:r w:rsidR="004566AB" w:rsidRPr="004566AB">
        <w:rPr>
          <w:rFonts w:cs="Arial"/>
          <w:szCs w:val="20"/>
        </w:rPr>
        <w:t>0.9</w:t>
      </w:r>
      <w:r w:rsidR="00EE3388" w:rsidRPr="004566AB">
        <w:rPr>
          <w:rFonts w:cs="Arial"/>
          <w:szCs w:val="20"/>
        </w:rPr>
        <w:t xml:space="preserve">% </w:t>
      </w:r>
      <w:r w:rsidR="00B703F2">
        <w:rPr>
          <w:rFonts w:cs="Arial"/>
          <w:szCs w:val="20"/>
        </w:rPr>
        <w:t xml:space="preserve">as </w:t>
      </w:r>
      <w:r w:rsidR="003B6D3F" w:rsidRPr="004566AB">
        <w:rPr>
          <w:rFonts w:cs="Arial"/>
          <w:szCs w:val="20"/>
        </w:rPr>
        <w:t>in</w:t>
      </w:r>
      <w:r w:rsidR="00962671" w:rsidRPr="004566AB">
        <w:rPr>
          <w:rFonts w:cs="Arial"/>
          <w:szCs w:val="20"/>
        </w:rPr>
        <w:t xml:space="preserve"> </w:t>
      </w:r>
      <w:r w:rsidR="00B703F2">
        <w:rPr>
          <w:rFonts w:cs="Arial"/>
          <w:szCs w:val="20"/>
        </w:rPr>
        <w:t>September</w:t>
      </w:r>
      <w:r w:rsidR="00962671" w:rsidRPr="004566AB">
        <w:rPr>
          <w:rFonts w:cs="Arial"/>
          <w:szCs w:val="20"/>
        </w:rPr>
        <w:t xml:space="preserve">. </w:t>
      </w:r>
      <w:r w:rsidR="00C641D4" w:rsidRPr="00B91BDB">
        <w:rPr>
          <w:rFonts w:cs="Arial"/>
          <w:szCs w:val="20"/>
        </w:rPr>
        <w:t xml:space="preserve">According to preliminary calculations, the HICP in the Czech Republic </w:t>
      </w:r>
      <w:r w:rsidR="00C641D4" w:rsidRPr="00B91BDB">
        <w:rPr>
          <w:rFonts w:cs="Arial"/>
          <w:b/>
          <w:szCs w:val="20"/>
        </w:rPr>
        <w:t xml:space="preserve">in </w:t>
      </w:r>
      <w:r w:rsidR="001970C7">
        <w:rPr>
          <w:rFonts w:cs="Arial"/>
          <w:b/>
          <w:szCs w:val="20"/>
        </w:rPr>
        <w:t>Novem</w:t>
      </w:r>
      <w:bookmarkStart w:id="0" w:name="_GoBack"/>
      <w:bookmarkEnd w:id="0"/>
      <w:r w:rsidR="00C641D4">
        <w:rPr>
          <w:rFonts w:cs="Arial"/>
          <w:b/>
          <w:szCs w:val="20"/>
        </w:rPr>
        <w:t>ber</w:t>
      </w:r>
      <w:r w:rsidR="00C641D4" w:rsidRPr="00B91BDB">
        <w:rPr>
          <w:rFonts w:cs="Arial"/>
          <w:szCs w:val="20"/>
        </w:rPr>
        <w:t xml:space="preserve"> </w:t>
      </w:r>
      <w:r w:rsidR="00C641D4">
        <w:rPr>
          <w:rFonts w:cs="Arial"/>
          <w:szCs w:val="20"/>
        </w:rPr>
        <w:t>rose</w:t>
      </w:r>
      <w:r w:rsidR="00C641D4" w:rsidRPr="00B91BDB">
        <w:rPr>
          <w:rFonts w:cs="Arial"/>
          <w:szCs w:val="20"/>
        </w:rPr>
        <w:t xml:space="preserve"> </w:t>
      </w:r>
      <w:r w:rsidR="00C641D4" w:rsidRPr="001E1289">
        <w:rPr>
          <w:rFonts w:cs="Arial"/>
          <w:szCs w:val="20"/>
        </w:rPr>
        <w:t>by 0.</w:t>
      </w:r>
      <w:r w:rsidR="00B703F2">
        <w:rPr>
          <w:rFonts w:cs="Arial"/>
          <w:szCs w:val="20"/>
        </w:rPr>
        <w:t>1</w:t>
      </w:r>
      <w:r w:rsidR="00C641D4" w:rsidRPr="001E1289">
        <w:rPr>
          <w:rFonts w:cs="Arial"/>
          <w:szCs w:val="20"/>
        </w:rPr>
        <w:t>%</w:t>
      </w:r>
      <w:r w:rsidR="00C641D4" w:rsidRPr="001E1289">
        <w:rPr>
          <w:rFonts w:cs="Arial"/>
          <w:b/>
          <w:szCs w:val="20"/>
        </w:rPr>
        <w:t xml:space="preserve"> month-on-month</w:t>
      </w:r>
      <w:r w:rsidR="00C641D4" w:rsidRPr="001E1289">
        <w:rPr>
          <w:rFonts w:cs="Arial"/>
          <w:szCs w:val="20"/>
        </w:rPr>
        <w:t xml:space="preserve"> and by </w:t>
      </w:r>
      <w:r w:rsidR="00B703F2">
        <w:rPr>
          <w:rFonts w:cs="Arial"/>
          <w:szCs w:val="20"/>
        </w:rPr>
        <w:t>3.0</w:t>
      </w:r>
      <w:r w:rsidR="00C641D4" w:rsidRPr="001E1289">
        <w:rPr>
          <w:rFonts w:cs="Arial"/>
          <w:szCs w:val="20"/>
        </w:rPr>
        <w:t>%,</w:t>
      </w:r>
      <w:r w:rsidR="00C641D4" w:rsidRPr="00B91BDB">
        <w:rPr>
          <w:rFonts w:cs="Arial"/>
          <w:szCs w:val="20"/>
        </w:rPr>
        <w:t xml:space="preserve"> </w:t>
      </w:r>
      <w:r w:rsidR="00C641D4" w:rsidRPr="00B91BDB">
        <w:rPr>
          <w:rFonts w:cs="Arial"/>
          <w:b/>
          <w:szCs w:val="20"/>
        </w:rPr>
        <w:t>year-on-year</w:t>
      </w:r>
      <w:r w:rsidR="00C641D4" w:rsidRPr="00B91BDB">
        <w:rPr>
          <w:rFonts w:cs="Arial"/>
          <w:szCs w:val="20"/>
        </w:rPr>
        <w:t>.</w:t>
      </w:r>
      <w:r w:rsidRPr="004566AB">
        <w:rPr>
          <w:rFonts w:cs="Arial"/>
          <w:szCs w:val="20"/>
        </w:rPr>
        <w:t xml:space="preserve"> The MUICP (Monetary Union Index of Consumer Prices) flash estimate for the </w:t>
      </w:r>
      <w:proofErr w:type="spellStart"/>
      <w:r w:rsidRPr="004566AB">
        <w:rPr>
          <w:rFonts w:cs="Arial"/>
          <w:b/>
          <w:szCs w:val="20"/>
        </w:rPr>
        <w:t>Eurozone</w:t>
      </w:r>
      <w:proofErr w:type="spellEnd"/>
      <w:r w:rsidRPr="004566AB">
        <w:rPr>
          <w:rFonts w:cs="Arial"/>
          <w:szCs w:val="20"/>
        </w:rPr>
        <w:t xml:space="preserve"> </w:t>
      </w:r>
      <w:r w:rsidRPr="004566AB">
        <w:rPr>
          <w:rFonts w:cs="Arial"/>
          <w:b/>
          <w:szCs w:val="20"/>
        </w:rPr>
        <w:t xml:space="preserve">in </w:t>
      </w:r>
      <w:r w:rsidR="00B703F2">
        <w:rPr>
          <w:rFonts w:cs="Arial"/>
          <w:b/>
          <w:szCs w:val="20"/>
        </w:rPr>
        <w:t>Novemb</w:t>
      </w:r>
      <w:r w:rsidR="004566AB" w:rsidRPr="004566AB">
        <w:rPr>
          <w:rFonts w:cs="Arial"/>
          <w:b/>
          <w:szCs w:val="20"/>
        </w:rPr>
        <w:t>er</w:t>
      </w:r>
      <w:r w:rsidRPr="004566AB">
        <w:rPr>
          <w:rFonts w:cs="Arial"/>
          <w:b/>
          <w:szCs w:val="20"/>
        </w:rPr>
        <w:t xml:space="preserve"> 201</w:t>
      </w:r>
      <w:r w:rsidR="00E31917" w:rsidRPr="004566AB">
        <w:rPr>
          <w:rFonts w:cs="Arial"/>
          <w:b/>
          <w:szCs w:val="20"/>
        </w:rPr>
        <w:t>9</w:t>
      </w:r>
      <w:r w:rsidRPr="004566AB">
        <w:rPr>
          <w:rFonts w:cs="Arial"/>
          <w:b/>
          <w:szCs w:val="20"/>
        </w:rPr>
        <w:t xml:space="preserve"> </w:t>
      </w:r>
      <w:r w:rsidR="003974A4" w:rsidRPr="004566AB">
        <w:rPr>
          <w:rFonts w:cs="Arial"/>
          <w:szCs w:val="20"/>
        </w:rPr>
        <w:t>amounted to</w:t>
      </w:r>
      <w:r w:rsidRPr="004566AB">
        <w:rPr>
          <w:rFonts w:cs="Arial"/>
          <w:b/>
          <w:szCs w:val="20"/>
        </w:rPr>
        <w:t xml:space="preserve"> </w:t>
      </w:r>
      <w:r w:rsidR="00B703F2">
        <w:rPr>
          <w:rFonts w:cs="Arial"/>
          <w:szCs w:val="20"/>
        </w:rPr>
        <w:t>1.0</w:t>
      </w:r>
      <w:r w:rsidRPr="004566AB">
        <w:rPr>
          <w:rFonts w:cs="Arial"/>
          <w:szCs w:val="20"/>
        </w:rPr>
        <w:t xml:space="preserve">%, y-o-y, as </w:t>
      </w:r>
      <w:proofErr w:type="spellStart"/>
      <w:r w:rsidRPr="004566AB">
        <w:rPr>
          <w:rFonts w:cs="Arial"/>
          <w:szCs w:val="20"/>
        </w:rPr>
        <w:t>Eurostat</w:t>
      </w:r>
      <w:proofErr w:type="spellEnd"/>
      <w:r w:rsidRPr="004566AB">
        <w:rPr>
          <w:rFonts w:cs="Arial"/>
          <w:szCs w:val="20"/>
        </w:rPr>
        <w:t xml:space="preserve"> announced (more information on the </w:t>
      </w:r>
      <w:proofErr w:type="spellStart"/>
      <w:r w:rsidRPr="004566AB">
        <w:rPr>
          <w:rFonts w:cs="Arial"/>
          <w:szCs w:val="20"/>
        </w:rPr>
        <w:t>Eurostat’s</w:t>
      </w:r>
      <w:proofErr w:type="spellEnd"/>
      <w:r w:rsidRPr="004566AB">
        <w:rPr>
          <w:rFonts w:cs="Arial"/>
          <w:szCs w:val="20"/>
        </w:rPr>
        <w:t xml:space="preserve"> web pages: </w:t>
      </w:r>
      <w:hyperlink r:id="rId7" w:history="1">
        <w:r w:rsidRPr="004566AB">
          <w:rPr>
            <w:rStyle w:val="Hypertextovodkaz"/>
            <w:rFonts w:cs="Arial"/>
            <w:b/>
            <w:szCs w:val="20"/>
          </w:rPr>
          <w:t>HICP</w:t>
        </w:r>
      </w:hyperlink>
      <w:r w:rsidRPr="004566AB">
        <w:rPr>
          <w:szCs w:val="20"/>
        </w:rPr>
        <w:t>.</w:t>
      </w:r>
      <w:r w:rsidRPr="004566AB">
        <w:rPr>
          <w:rFonts w:cs="Arial"/>
          <w:szCs w:val="20"/>
        </w:rPr>
        <w:t>)</w:t>
      </w:r>
    </w:p>
    <w:p w:rsidR="00C14EF8" w:rsidRDefault="00C14EF8" w:rsidP="00F72016">
      <w:pPr>
        <w:rPr>
          <w:rFonts w:cs="Arial"/>
          <w:szCs w:val="20"/>
        </w:rPr>
      </w:pPr>
    </w:p>
    <w:p w:rsidR="00C14EF8" w:rsidRDefault="00C14EF8" w:rsidP="00F72016">
      <w:pPr>
        <w:rPr>
          <w:rFonts w:cs="Arial"/>
          <w:szCs w:val="20"/>
        </w:rPr>
      </w:pPr>
    </w:p>
    <w:p w:rsidR="00C14EF8" w:rsidRDefault="00C14EF8" w:rsidP="00F72016">
      <w:pPr>
        <w:rPr>
          <w:rFonts w:cs="Arial"/>
          <w:szCs w:val="20"/>
        </w:rPr>
      </w:pPr>
    </w:p>
    <w:p w:rsidR="00C14EF8" w:rsidRDefault="00EC245D" w:rsidP="00EC245D">
      <w:pPr>
        <w:jc w:val="center"/>
        <w:rPr>
          <w:rFonts w:cs="Arial"/>
          <w:szCs w:val="20"/>
        </w:rPr>
      </w:pPr>
      <w:r>
        <w:t>* * *</w:t>
      </w:r>
    </w:p>
    <w:p w:rsidR="00EA3496" w:rsidRDefault="00EA3496" w:rsidP="00F72016">
      <w:pPr>
        <w:rPr>
          <w:rFonts w:cs="Arial"/>
          <w:szCs w:val="20"/>
        </w:rPr>
      </w:pPr>
    </w:p>
    <w:p w:rsidR="00EC245D" w:rsidRDefault="00EC245D" w:rsidP="00F72016">
      <w:pPr>
        <w:rPr>
          <w:rFonts w:cs="Arial"/>
          <w:szCs w:val="20"/>
        </w:rPr>
      </w:pPr>
      <w:r>
        <w:t xml:space="preserve">Starting from January 2020, the consumer price indices will be counted on updated weights, which will be determined on the base of household expenditure in 2018. These indices will be chained at all levels of the consumer basket with the base period average of 2015 = 100. Thereby, a continuation of the existing index time series, from which indices to other bases will be derived (previous month = 100, corresponding period of the previous year = 100 and annual </w:t>
      </w:r>
      <w:proofErr w:type="gramStart"/>
      <w:r>
        <w:t>rolling</w:t>
      </w:r>
      <w:proofErr w:type="gramEnd"/>
      <w:r>
        <w:t xml:space="preserve"> average, i.e. the average of index numbers over the last 12 months to the average for the previous 12 months) will be ensured.</w:t>
      </w:r>
    </w:p>
    <w:p w:rsidR="00EA3496" w:rsidRDefault="00EA3496" w:rsidP="00F72016">
      <w:pPr>
        <w:rPr>
          <w:rFonts w:cs="Arial"/>
          <w:szCs w:val="20"/>
        </w:rPr>
      </w:pPr>
    </w:p>
    <w:p w:rsidR="00EA3496" w:rsidRDefault="00EA3496" w:rsidP="00F72016">
      <w:pPr>
        <w:rPr>
          <w:rFonts w:cs="Arial"/>
          <w:szCs w:val="20"/>
        </w:rPr>
      </w:pPr>
    </w:p>
    <w:p w:rsidR="009D4BAF" w:rsidRDefault="009D4BAF" w:rsidP="00F72016">
      <w:pPr>
        <w:rPr>
          <w:rFonts w:cs="Arial"/>
          <w:szCs w:val="20"/>
        </w:rPr>
      </w:pPr>
    </w:p>
    <w:p w:rsidR="00C14EF8" w:rsidRDefault="00C14EF8" w:rsidP="00F72016">
      <w:pPr>
        <w:rPr>
          <w:rFonts w:cs="Arial"/>
          <w:szCs w:val="20"/>
        </w:rPr>
      </w:pPr>
    </w:p>
    <w:p w:rsidR="00A61349" w:rsidRPr="000907AC" w:rsidRDefault="00A61349" w:rsidP="00EA3496">
      <w:pPr>
        <w:rPr>
          <w:rFonts w:cs="Arial"/>
          <w:sz w:val="18"/>
          <w:szCs w:val="18"/>
        </w:rPr>
      </w:pPr>
      <w:r w:rsidRPr="000907AC">
        <w:rPr>
          <w:sz w:val="18"/>
          <w:szCs w:val="18"/>
        </w:rPr>
        <w:lastRenderedPageBreak/>
        <w:t>Notes:</w:t>
      </w:r>
    </w:p>
    <w:p w:rsidR="00A61349" w:rsidRPr="00597EBE" w:rsidRDefault="00A61349" w:rsidP="00EA3496">
      <w:pPr>
        <w:ind w:left="3600" w:hanging="3600"/>
        <w:rPr>
          <w:i/>
          <w:sz w:val="18"/>
          <w:szCs w:val="18"/>
        </w:rPr>
      </w:pPr>
      <w:r w:rsidRPr="00597EBE">
        <w:rPr>
          <w:rFonts w:cs="Arial"/>
          <w:i/>
          <w:sz w:val="18"/>
          <w:szCs w:val="18"/>
        </w:rPr>
        <w:t>Responsible manager of the CZSO:</w:t>
      </w:r>
      <w:r w:rsidRPr="00597EBE">
        <w:rPr>
          <w:rFonts w:cs="Arial"/>
          <w:i/>
          <w:sz w:val="18"/>
          <w:szCs w:val="18"/>
        </w:rPr>
        <w:tab/>
      </w:r>
      <w:proofErr w:type="spellStart"/>
      <w:r w:rsidRPr="00597EBE">
        <w:rPr>
          <w:rFonts w:cs="Arial"/>
          <w:i/>
          <w:sz w:val="18"/>
          <w:szCs w:val="18"/>
        </w:rPr>
        <w:t>Jiri</w:t>
      </w:r>
      <w:proofErr w:type="spellEnd"/>
      <w:r w:rsidRPr="00597EBE">
        <w:rPr>
          <w:rFonts w:cs="Arial"/>
          <w:i/>
          <w:sz w:val="18"/>
          <w:szCs w:val="18"/>
        </w:rPr>
        <w:t xml:space="preserve"> </w:t>
      </w:r>
      <w:proofErr w:type="spellStart"/>
      <w:r w:rsidRPr="00597EBE">
        <w:rPr>
          <w:rFonts w:cs="Arial"/>
          <w:i/>
          <w:sz w:val="18"/>
          <w:szCs w:val="18"/>
        </w:rPr>
        <w:t>Mrazek</w:t>
      </w:r>
      <w:proofErr w:type="spellEnd"/>
      <w:r w:rsidRPr="00597EBE">
        <w:rPr>
          <w:rFonts w:cs="Arial"/>
          <w:i/>
          <w:sz w:val="18"/>
          <w:szCs w:val="18"/>
        </w:rPr>
        <w:t xml:space="preserve">, Director of Price Statistics Department, email: </w:t>
      </w:r>
      <w:hyperlink r:id="rId8" w:history="1">
        <w:r w:rsidRPr="00597EBE">
          <w:rPr>
            <w:rStyle w:val="Hypertextovodkaz"/>
            <w:rFonts w:cs="Arial"/>
            <w:i/>
            <w:sz w:val="18"/>
            <w:szCs w:val="18"/>
          </w:rPr>
          <w:t>jiri.mrazek@czso.cz</w:t>
        </w:r>
      </w:hyperlink>
    </w:p>
    <w:p w:rsidR="00EA3496" w:rsidRPr="00597EBE" w:rsidRDefault="00EA3496" w:rsidP="00EA3496">
      <w:pPr>
        <w:ind w:left="3600" w:hanging="3600"/>
        <w:rPr>
          <w:rFonts w:cs="Arial"/>
          <w:i/>
          <w:sz w:val="18"/>
          <w:szCs w:val="18"/>
        </w:rPr>
      </w:pPr>
      <w:r w:rsidRPr="00597EBE">
        <w:rPr>
          <w:rFonts w:cs="Arial"/>
          <w:i/>
          <w:sz w:val="18"/>
          <w:szCs w:val="18"/>
        </w:rPr>
        <w:t>Contact:</w:t>
      </w:r>
      <w:r w:rsidRPr="00597EBE">
        <w:rPr>
          <w:rFonts w:cs="Arial"/>
          <w:i/>
          <w:sz w:val="18"/>
          <w:szCs w:val="18"/>
        </w:rPr>
        <w:tab/>
      </w:r>
      <w:proofErr w:type="spellStart"/>
      <w:r w:rsidR="00A61349" w:rsidRPr="00597EBE">
        <w:rPr>
          <w:rFonts w:cs="Arial"/>
          <w:i/>
          <w:sz w:val="18"/>
          <w:szCs w:val="18"/>
        </w:rPr>
        <w:t>Pavla</w:t>
      </w:r>
      <w:proofErr w:type="spellEnd"/>
      <w:r w:rsidR="00A61349" w:rsidRPr="00597EBE">
        <w:rPr>
          <w:rFonts w:cs="Arial"/>
          <w:i/>
          <w:sz w:val="18"/>
          <w:szCs w:val="18"/>
        </w:rPr>
        <w:t xml:space="preserve"> </w:t>
      </w:r>
      <w:proofErr w:type="spellStart"/>
      <w:r w:rsidR="00A61349" w:rsidRPr="00597EBE">
        <w:rPr>
          <w:rFonts w:cs="Arial"/>
          <w:i/>
          <w:sz w:val="18"/>
          <w:szCs w:val="18"/>
        </w:rPr>
        <w:t>Sediva</w:t>
      </w:r>
      <w:proofErr w:type="spellEnd"/>
      <w:r w:rsidR="00A61349" w:rsidRPr="00597EBE">
        <w:rPr>
          <w:rFonts w:cs="Arial"/>
          <w:i/>
          <w:sz w:val="18"/>
          <w:szCs w:val="18"/>
        </w:rPr>
        <w:t xml:space="preserve">, Head of the Consumer Price Statistics Unit, phone (+420) 274052138,   </w:t>
      </w:r>
    </w:p>
    <w:p w:rsidR="00A61349" w:rsidRPr="00597EBE" w:rsidRDefault="00EA3496" w:rsidP="00EA3496">
      <w:pPr>
        <w:ind w:left="2160"/>
        <w:rPr>
          <w:rFonts w:cs="Arial"/>
          <w:i/>
          <w:sz w:val="18"/>
          <w:szCs w:val="18"/>
        </w:rPr>
      </w:pPr>
      <w:r w:rsidRPr="00597EBE">
        <w:rPr>
          <w:rFonts w:cs="Arial"/>
          <w:i/>
          <w:sz w:val="18"/>
          <w:szCs w:val="18"/>
        </w:rPr>
        <w:t xml:space="preserve">   </w:t>
      </w:r>
      <w:r w:rsidR="00747D17" w:rsidRPr="00597EBE">
        <w:rPr>
          <w:rFonts w:cs="Arial"/>
          <w:i/>
          <w:sz w:val="18"/>
          <w:szCs w:val="18"/>
        </w:rPr>
        <w:t xml:space="preserve">         </w:t>
      </w:r>
      <w:r w:rsidR="00747D17" w:rsidRPr="00597EBE">
        <w:rPr>
          <w:rFonts w:cs="Arial"/>
          <w:i/>
          <w:sz w:val="18"/>
          <w:szCs w:val="18"/>
        </w:rPr>
        <w:tab/>
      </w:r>
      <w:r w:rsidR="00A61349" w:rsidRPr="00597EBE">
        <w:rPr>
          <w:rFonts w:cs="Arial"/>
          <w:i/>
          <w:sz w:val="18"/>
          <w:szCs w:val="18"/>
        </w:rPr>
        <w:t xml:space="preserve">          </w:t>
      </w:r>
      <w:r w:rsidRPr="00597EBE">
        <w:rPr>
          <w:rFonts w:cs="Arial"/>
          <w:i/>
          <w:sz w:val="18"/>
          <w:szCs w:val="18"/>
        </w:rPr>
        <w:t xml:space="preserve">   </w:t>
      </w:r>
      <w:r w:rsidR="00597EBE">
        <w:rPr>
          <w:rFonts w:cs="Arial"/>
          <w:i/>
          <w:sz w:val="18"/>
          <w:szCs w:val="18"/>
        </w:rPr>
        <w:t xml:space="preserve"> </w:t>
      </w:r>
      <w:proofErr w:type="gramStart"/>
      <w:r w:rsidR="00A61349" w:rsidRPr="00597EBE">
        <w:rPr>
          <w:rFonts w:cs="Arial"/>
          <w:i/>
          <w:sz w:val="18"/>
          <w:szCs w:val="18"/>
        </w:rPr>
        <w:t>email</w:t>
      </w:r>
      <w:proofErr w:type="gramEnd"/>
      <w:r w:rsidR="00A61349" w:rsidRPr="00597EBE">
        <w:rPr>
          <w:rFonts w:cs="Arial"/>
          <w:i/>
          <w:sz w:val="18"/>
          <w:szCs w:val="18"/>
        </w:rPr>
        <w:t xml:space="preserve">: </w:t>
      </w:r>
      <w:hyperlink r:id="rId9" w:history="1">
        <w:r w:rsidR="00A61349" w:rsidRPr="00597EBE">
          <w:rPr>
            <w:rStyle w:val="Hypertextovodkaz"/>
            <w:rFonts w:cs="Arial"/>
            <w:i/>
            <w:sz w:val="18"/>
            <w:szCs w:val="18"/>
          </w:rPr>
          <w:t>pavla.sediva@czso.cz</w:t>
        </w:r>
      </w:hyperlink>
    </w:p>
    <w:p w:rsidR="00A61349" w:rsidRPr="00597EBE" w:rsidRDefault="00EA3496" w:rsidP="00EA3496">
      <w:pPr>
        <w:ind w:left="3600" w:hanging="3600"/>
        <w:rPr>
          <w:rFonts w:cs="Arial"/>
          <w:i/>
          <w:sz w:val="18"/>
          <w:szCs w:val="18"/>
        </w:rPr>
      </w:pPr>
      <w:r w:rsidRPr="00597EBE">
        <w:rPr>
          <w:rFonts w:cs="Arial"/>
          <w:i/>
          <w:sz w:val="18"/>
          <w:szCs w:val="18"/>
        </w:rPr>
        <w:t>Data source:</w:t>
      </w:r>
      <w:r w:rsidRPr="00597EBE">
        <w:rPr>
          <w:rFonts w:cs="Arial"/>
          <w:i/>
          <w:sz w:val="18"/>
          <w:szCs w:val="18"/>
        </w:rPr>
        <w:tab/>
      </w:r>
      <w:r w:rsidR="00A61349" w:rsidRPr="00597EBE">
        <w:rPr>
          <w:rFonts w:cs="Arial"/>
          <w:i/>
          <w:sz w:val="18"/>
          <w:szCs w:val="18"/>
        </w:rPr>
        <w:t>Direct field survey of prices, centrally surveyed prices and reporting</w:t>
      </w:r>
    </w:p>
    <w:p w:rsidR="00A61349" w:rsidRPr="00597EBE" w:rsidRDefault="00EA3496" w:rsidP="00EA3496">
      <w:pPr>
        <w:ind w:left="3600" w:hanging="3600"/>
        <w:rPr>
          <w:rFonts w:cs="Arial"/>
          <w:i/>
          <w:sz w:val="18"/>
          <w:szCs w:val="18"/>
        </w:rPr>
      </w:pPr>
      <w:r w:rsidRPr="00597EBE">
        <w:rPr>
          <w:rFonts w:cs="Arial"/>
          <w:i/>
          <w:sz w:val="18"/>
          <w:szCs w:val="18"/>
        </w:rPr>
        <w:t>End of data collection:</w:t>
      </w:r>
      <w:r w:rsidRPr="00597EBE">
        <w:rPr>
          <w:rFonts w:cs="Arial"/>
          <w:i/>
          <w:sz w:val="18"/>
          <w:szCs w:val="18"/>
        </w:rPr>
        <w:tab/>
      </w:r>
      <w:r w:rsidR="00A61349" w:rsidRPr="00597EBE">
        <w:rPr>
          <w:rFonts w:cs="Arial"/>
          <w:i/>
          <w:sz w:val="18"/>
          <w:szCs w:val="18"/>
        </w:rPr>
        <w:t>20th day of the reference month / End of data processing: 3rd day of the month that follows the reference month</w:t>
      </w:r>
    </w:p>
    <w:p w:rsidR="00A61349" w:rsidRPr="00597EBE" w:rsidRDefault="00EA3496" w:rsidP="00EA3496">
      <w:pPr>
        <w:ind w:left="3600" w:hanging="3600"/>
        <w:rPr>
          <w:rFonts w:cs="Arial"/>
          <w:i/>
          <w:sz w:val="18"/>
          <w:szCs w:val="18"/>
        </w:rPr>
      </w:pPr>
      <w:r w:rsidRPr="00597EBE">
        <w:rPr>
          <w:rFonts w:cs="Arial"/>
          <w:i/>
          <w:sz w:val="18"/>
          <w:szCs w:val="18"/>
        </w:rPr>
        <w:t>Related publications:</w:t>
      </w:r>
      <w:r w:rsidRPr="00597EBE">
        <w:rPr>
          <w:rFonts w:cs="Arial"/>
          <w:i/>
          <w:sz w:val="18"/>
          <w:szCs w:val="18"/>
        </w:rPr>
        <w:tab/>
      </w:r>
      <w:r w:rsidR="00A61349" w:rsidRPr="00597EBE">
        <w:rPr>
          <w:rFonts w:cs="Arial"/>
          <w:i/>
          <w:sz w:val="18"/>
          <w:szCs w:val="18"/>
        </w:rPr>
        <w:t>012018-1</w:t>
      </w:r>
      <w:r w:rsidR="009C54CC" w:rsidRPr="00597EBE">
        <w:rPr>
          <w:rFonts w:cs="Arial"/>
          <w:i/>
          <w:sz w:val="18"/>
          <w:szCs w:val="18"/>
        </w:rPr>
        <w:t>9</w:t>
      </w:r>
      <w:r w:rsidR="00A61349" w:rsidRPr="00597EBE">
        <w:rPr>
          <w:rFonts w:cs="Arial"/>
          <w:i/>
          <w:sz w:val="18"/>
          <w:szCs w:val="18"/>
        </w:rPr>
        <w:t xml:space="preserve"> Consumer Price Indices – Basic Breakdown (periodicity: monthly), 012023-1</w:t>
      </w:r>
      <w:r w:rsidR="009C54CC" w:rsidRPr="00597EBE">
        <w:rPr>
          <w:rFonts w:cs="Arial"/>
          <w:i/>
          <w:sz w:val="18"/>
          <w:szCs w:val="18"/>
        </w:rPr>
        <w:t>9</w:t>
      </w:r>
      <w:r w:rsidR="00A61349" w:rsidRPr="00597EBE">
        <w:rPr>
          <w:rFonts w:cs="Arial"/>
          <w:i/>
          <w:sz w:val="18"/>
          <w:szCs w:val="18"/>
        </w:rPr>
        <w:t xml:space="preserve"> Consumer price Indices – Detailed Breakdown (periodicity: monthly) and 012019-1</w:t>
      </w:r>
      <w:r w:rsidR="009C54CC" w:rsidRPr="00597EBE">
        <w:rPr>
          <w:rFonts w:cs="Arial"/>
          <w:i/>
          <w:sz w:val="18"/>
          <w:szCs w:val="18"/>
        </w:rPr>
        <w:t>9</w:t>
      </w:r>
      <w:r w:rsidR="00A61349" w:rsidRPr="00597EBE">
        <w:rPr>
          <w:rFonts w:cs="Arial"/>
          <w:i/>
          <w:sz w:val="18"/>
          <w:szCs w:val="18"/>
        </w:rPr>
        <w:t xml:space="preserve"> Consumer Price Indices – Detailed Breakdown (periodicity: annually)</w:t>
      </w:r>
    </w:p>
    <w:p w:rsidR="00A61349" w:rsidRPr="00597EBE" w:rsidRDefault="00A61349" w:rsidP="00EA3496">
      <w:pPr>
        <w:rPr>
          <w:rFonts w:cs="Arial"/>
          <w:i/>
          <w:sz w:val="18"/>
          <w:szCs w:val="18"/>
        </w:rPr>
      </w:pPr>
      <w:r w:rsidRPr="00597EBE">
        <w:rPr>
          <w:rFonts w:cs="Arial"/>
          <w:i/>
          <w:sz w:val="18"/>
          <w:szCs w:val="18"/>
        </w:rPr>
        <w:t>Internet:</w:t>
      </w:r>
      <w:r w:rsidR="00EA3496" w:rsidRPr="00597EBE">
        <w:rPr>
          <w:rFonts w:cs="Arial"/>
          <w:i/>
          <w:sz w:val="18"/>
          <w:szCs w:val="18"/>
        </w:rPr>
        <w:tab/>
      </w:r>
      <w:r w:rsidR="00EA3496" w:rsidRPr="00597EBE">
        <w:rPr>
          <w:rFonts w:cs="Arial"/>
          <w:i/>
          <w:sz w:val="18"/>
          <w:szCs w:val="18"/>
        </w:rPr>
        <w:tab/>
      </w:r>
      <w:r w:rsidR="00EA3496" w:rsidRPr="00597EBE">
        <w:rPr>
          <w:rFonts w:cs="Arial"/>
          <w:i/>
          <w:sz w:val="18"/>
          <w:szCs w:val="18"/>
        </w:rPr>
        <w:tab/>
      </w:r>
      <w:r w:rsidRPr="00597EBE">
        <w:rPr>
          <w:rFonts w:cs="Arial"/>
          <w:i/>
          <w:sz w:val="18"/>
          <w:szCs w:val="18"/>
        </w:rPr>
        <w:tab/>
      </w:r>
      <w:r w:rsidR="00597EBE">
        <w:rPr>
          <w:rFonts w:cs="Arial"/>
          <w:i/>
          <w:sz w:val="18"/>
          <w:szCs w:val="18"/>
        </w:rPr>
        <w:tab/>
      </w:r>
      <w:hyperlink r:id="rId10" w:history="1">
        <w:r w:rsidRPr="00597EBE">
          <w:rPr>
            <w:rStyle w:val="Hypertextovodkaz"/>
            <w:rFonts w:cs="Arial"/>
            <w:i/>
            <w:sz w:val="18"/>
            <w:szCs w:val="18"/>
          </w:rPr>
          <w:t>https://www.czso.cz/csu/czso/inflation-consumer-prices</w:t>
        </w:r>
      </w:hyperlink>
    </w:p>
    <w:p w:rsidR="00EA3496" w:rsidRPr="00597EBE" w:rsidRDefault="00EA3496" w:rsidP="00EA3496">
      <w:pPr>
        <w:rPr>
          <w:rFonts w:cs="Arial"/>
          <w:i/>
          <w:sz w:val="18"/>
          <w:szCs w:val="18"/>
        </w:rPr>
      </w:pPr>
    </w:p>
    <w:p w:rsidR="00A61349" w:rsidRPr="00597EBE" w:rsidRDefault="00EA3496" w:rsidP="00EA3496">
      <w:pPr>
        <w:rPr>
          <w:rFonts w:cs="Arial"/>
          <w:i/>
          <w:sz w:val="18"/>
          <w:szCs w:val="18"/>
        </w:rPr>
      </w:pPr>
      <w:r w:rsidRPr="00597EBE">
        <w:rPr>
          <w:rFonts w:cs="Arial"/>
          <w:i/>
          <w:sz w:val="18"/>
          <w:szCs w:val="18"/>
        </w:rPr>
        <w:t>Next News Release:</w:t>
      </w:r>
      <w:r w:rsidRPr="00597EBE">
        <w:rPr>
          <w:rFonts w:cs="Arial"/>
          <w:i/>
          <w:sz w:val="18"/>
          <w:szCs w:val="18"/>
        </w:rPr>
        <w:tab/>
      </w:r>
      <w:r w:rsidRPr="00597EBE">
        <w:rPr>
          <w:rFonts w:cs="Arial"/>
          <w:i/>
          <w:sz w:val="18"/>
          <w:szCs w:val="18"/>
        </w:rPr>
        <w:tab/>
      </w:r>
      <w:r w:rsidR="00A61349" w:rsidRPr="00597EBE">
        <w:rPr>
          <w:rFonts w:cs="Arial"/>
          <w:i/>
          <w:sz w:val="18"/>
          <w:szCs w:val="18"/>
        </w:rPr>
        <w:t xml:space="preserve">             </w:t>
      </w:r>
      <w:r w:rsidR="00EC245D">
        <w:rPr>
          <w:rFonts w:cs="Arial"/>
          <w:i/>
          <w:sz w:val="18"/>
          <w:szCs w:val="18"/>
        </w:rPr>
        <w:t>13</w:t>
      </w:r>
      <w:r w:rsidR="00A5608B" w:rsidRPr="009D4BAF">
        <w:rPr>
          <w:rFonts w:cs="Arial"/>
          <w:i/>
          <w:sz w:val="18"/>
          <w:szCs w:val="18"/>
        </w:rPr>
        <w:t xml:space="preserve"> </w:t>
      </w:r>
      <w:r w:rsidR="00EC245D">
        <w:rPr>
          <w:rFonts w:cs="Arial"/>
          <w:i/>
          <w:sz w:val="18"/>
          <w:szCs w:val="18"/>
        </w:rPr>
        <w:t>January 2020</w:t>
      </w:r>
    </w:p>
    <w:p w:rsidR="00A61349" w:rsidRPr="00597EBE" w:rsidRDefault="00A61349" w:rsidP="00EA3496">
      <w:pPr>
        <w:rPr>
          <w:i/>
          <w:sz w:val="18"/>
          <w:szCs w:val="18"/>
        </w:rPr>
      </w:pPr>
      <w:r w:rsidRPr="00597EBE">
        <w:rPr>
          <w:i/>
          <w:sz w:val="18"/>
          <w:szCs w:val="18"/>
        </w:rPr>
        <w:t>Text not edited for language</w:t>
      </w:r>
    </w:p>
    <w:p w:rsidR="00A61349" w:rsidRPr="00597EBE" w:rsidRDefault="00A61349" w:rsidP="00EA3496">
      <w:pPr>
        <w:rPr>
          <w:i/>
          <w:sz w:val="18"/>
          <w:szCs w:val="18"/>
        </w:rPr>
      </w:pPr>
    </w:p>
    <w:p w:rsidR="00A61349" w:rsidRDefault="00A61349" w:rsidP="00EA3496">
      <w:pPr>
        <w:rPr>
          <w:i/>
        </w:rPr>
      </w:pPr>
    </w:p>
    <w:p w:rsidR="00A61349" w:rsidRDefault="00A61349" w:rsidP="00EA3496">
      <w:pPr>
        <w:rPr>
          <w:i/>
        </w:rPr>
      </w:pPr>
    </w:p>
    <w:p w:rsidR="00A61349" w:rsidRPr="00EB17E2" w:rsidRDefault="00A61349" w:rsidP="00EA3496">
      <w:pPr>
        <w:rPr>
          <w:i/>
        </w:rPr>
      </w:pPr>
    </w:p>
    <w:p w:rsidR="00A61349" w:rsidRPr="00EB17E2" w:rsidRDefault="00A61349" w:rsidP="00EA3496">
      <w:pPr>
        <w:rPr>
          <w:szCs w:val="20"/>
        </w:rPr>
      </w:pPr>
      <w:r w:rsidRPr="00EB17E2">
        <w:rPr>
          <w:szCs w:val="20"/>
        </w:rPr>
        <w:t>Annexes:</w:t>
      </w:r>
    </w:p>
    <w:p w:rsidR="00A61349" w:rsidRPr="00EB17E2" w:rsidRDefault="00A61349" w:rsidP="00EA3496">
      <w:pPr>
        <w:rPr>
          <w:szCs w:val="20"/>
        </w:rPr>
      </w:pPr>
      <w:r w:rsidRPr="00EB17E2">
        <w:rPr>
          <w:szCs w:val="20"/>
        </w:rPr>
        <w:t>Table 1</w:t>
      </w:r>
      <w:r w:rsidRPr="00EB17E2">
        <w:rPr>
          <w:szCs w:val="20"/>
        </w:rPr>
        <w:tab/>
        <w:t>Consumer Price Index (indices, inflation rate)</w:t>
      </w:r>
    </w:p>
    <w:p w:rsidR="00A61349" w:rsidRPr="001E7FAC" w:rsidRDefault="00A61349" w:rsidP="00EA3496">
      <w:pPr>
        <w:rPr>
          <w:szCs w:val="20"/>
        </w:rPr>
      </w:pPr>
      <w:r w:rsidRPr="001E7FAC">
        <w:rPr>
          <w:szCs w:val="20"/>
        </w:rPr>
        <w:t>Table 2</w:t>
      </w:r>
      <w:r w:rsidRPr="001E7FAC">
        <w:rPr>
          <w:szCs w:val="20"/>
        </w:rPr>
        <w:tab/>
      </w:r>
      <w:r w:rsidR="001E7FAC" w:rsidRPr="001E7FAC">
        <w:rPr>
          <w:szCs w:val="20"/>
        </w:rPr>
        <w:t>Consumer Price Index (breakdown of the growth month-on-month)</w:t>
      </w:r>
    </w:p>
    <w:p w:rsidR="00A61349" w:rsidRPr="00EB17E2" w:rsidRDefault="00A61349" w:rsidP="00EA3496">
      <w:pPr>
        <w:rPr>
          <w:szCs w:val="20"/>
        </w:rPr>
      </w:pPr>
      <w:r w:rsidRPr="001E7FAC">
        <w:rPr>
          <w:szCs w:val="20"/>
        </w:rPr>
        <w:t>Table 3</w:t>
      </w:r>
      <w:r w:rsidRPr="001E7FAC">
        <w:rPr>
          <w:szCs w:val="20"/>
        </w:rPr>
        <w:tab/>
        <w:t>Consumer Price Index (breakdown of the growth – month-on-month, year-on-year)</w:t>
      </w:r>
    </w:p>
    <w:p w:rsidR="00A61349" w:rsidRPr="00EB17E2" w:rsidRDefault="00A61349" w:rsidP="00EA3496">
      <w:pPr>
        <w:rPr>
          <w:szCs w:val="20"/>
        </w:rPr>
      </w:pPr>
      <w:r w:rsidRPr="00EB17E2">
        <w:rPr>
          <w:szCs w:val="20"/>
        </w:rPr>
        <w:t>Table 4</w:t>
      </w:r>
      <w:r w:rsidRPr="00EB17E2">
        <w:rPr>
          <w:szCs w:val="20"/>
        </w:rPr>
        <w:tab/>
        <w:t>Consumer Price Index (social groups of households – indices, inflation rate)</w:t>
      </w:r>
    </w:p>
    <w:p w:rsidR="00A61349" w:rsidRPr="00EB17E2" w:rsidRDefault="00A61349" w:rsidP="00EA3496">
      <w:pPr>
        <w:rPr>
          <w:szCs w:val="20"/>
        </w:rPr>
      </w:pPr>
      <w:r w:rsidRPr="00EB17E2">
        <w:rPr>
          <w:szCs w:val="20"/>
        </w:rPr>
        <w:t>Table 5</w:t>
      </w:r>
      <w:r w:rsidRPr="00EB17E2">
        <w:rPr>
          <w:szCs w:val="20"/>
        </w:rPr>
        <w:tab/>
        <w:t>Consumer Price Index (analytical table, specific indices)</w:t>
      </w:r>
    </w:p>
    <w:p w:rsidR="00A61349" w:rsidRPr="00EB17E2" w:rsidRDefault="00A61349" w:rsidP="00EA3496">
      <w:pPr>
        <w:rPr>
          <w:szCs w:val="20"/>
        </w:rPr>
      </w:pPr>
      <w:r w:rsidRPr="00EB17E2">
        <w:rPr>
          <w:szCs w:val="20"/>
        </w:rPr>
        <w:t>Chart 1</w:t>
      </w:r>
      <w:r w:rsidRPr="00EB17E2">
        <w:rPr>
          <w:szCs w:val="20"/>
        </w:rPr>
        <w:tab/>
        <w:t>Consumer Price Index (year-on-year changes, changes on base year)</w:t>
      </w:r>
    </w:p>
    <w:p w:rsidR="00A61349" w:rsidRPr="00227E74" w:rsidRDefault="00A61349" w:rsidP="00EA3496">
      <w:r w:rsidRPr="00EB17E2">
        <w:rPr>
          <w:szCs w:val="20"/>
        </w:rPr>
        <w:t>Chart 2</w:t>
      </w:r>
      <w:r w:rsidRPr="00EB17E2">
        <w:rPr>
          <w:szCs w:val="20"/>
        </w:rPr>
        <w:tab/>
        <w:t>Harmonized Index of Consumer Prices – International comparison</w:t>
      </w:r>
    </w:p>
    <w:p w:rsidR="00A61349" w:rsidRPr="00B91595" w:rsidRDefault="00A61349" w:rsidP="00EA3496"/>
    <w:sectPr w:rsidR="00A61349" w:rsidRPr="00B91595" w:rsidSect="00890B2E">
      <w:headerReference w:type="even" r:id="rId11"/>
      <w:headerReference w:type="default" r:id="rId12"/>
      <w:footerReference w:type="even" r:id="rId13"/>
      <w:footerReference w:type="default" r:id="rId14"/>
      <w:headerReference w:type="first" r:id="rId15"/>
      <w:footerReference w:type="first" r:id="rId16"/>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C09" w:rsidRDefault="00B80C09" w:rsidP="00BA6370">
      <w:r>
        <w:separator/>
      </w:r>
    </w:p>
  </w:endnote>
  <w:endnote w:type="continuationSeparator" w:id="0">
    <w:p w:rsidR="00B80C09" w:rsidRDefault="00B80C09"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3F" w:rsidRDefault="00F7683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253C8B">
    <w:pPr>
      <w:pStyle w:val="Zpat"/>
    </w:pPr>
    <w:r>
      <w:rPr>
        <w:noProof/>
        <w:lang w:val="cs-CZ"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58.25pt;z-index:2516536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E72EB" w:rsidRPr="00813BF3" w:rsidRDefault="00DE72EB" w:rsidP="00DE72EB">
                <w:pPr>
                  <w:tabs>
                    <w:tab w:val="right" w:pos="8505"/>
                  </w:tabs>
                  <w:spacing w:line="220" w:lineRule="atLeast"/>
                  <w:rPr>
                    <w:rFonts w:cs="Arial"/>
                    <w:lang w:val="cs-CZ"/>
                  </w:rPr>
                </w:pPr>
                <w:proofErr w:type="spellStart"/>
                <w:proofErr w:type="gramStart"/>
                <w:r w:rsidRPr="00D52A09">
                  <w:rPr>
                    <w:rFonts w:cs="Arial"/>
                    <w:sz w:val="15"/>
                    <w:szCs w:val="15"/>
                  </w:rPr>
                  <w:t>tel</w:t>
                </w:r>
                <w:proofErr w:type="spellEnd"/>
                <w:proofErr w:type="gramEnd"/>
                <w:r w:rsidRPr="00D52A09">
                  <w:rPr>
                    <w:rFonts w:cs="Arial"/>
                    <w:sz w:val="15"/>
                    <w:szCs w:val="15"/>
                  </w:rPr>
                  <w:t>: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00253C8B" w:rsidRPr="007E75DE">
                  <w:rPr>
                    <w:rFonts w:cs="Arial"/>
                    <w:szCs w:val="15"/>
                  </w:rPr>
                  <w:fldChar w:fldCharType="begin"/>
                </w:r>
                <w:r w:rsidRPr="007E75DE">
                  <w:rPr>
                    <w:rFonts w:cs="Arial"/>
                    <w:szCs w:val="15"/>
                  </w:rPr>
                  <w:instrText xml:space="preserve"> PAGE   \* MERGEFORMAT </w:instrText>
                </w:r>
                <w:r w:rsidR="00253C8B" w:rsidRPr="007E75DE">
                  <w:rPr>
                    <w:rFonts w:cs="Arial"/>
                    <w:szCs w:val="15"/>
                  </w:rPr>
                  <w:fldChar w:fldCharType="separate"/>
                </w:r>
                <w:r w:rsidR="00A92711">
                  <w:rPr>
                    <w:rFonts w:cs="Arial"/>
                    <w:noProof/>
                    <w:szCs w:val="15"/>
                  </w:rPr>
                  <w:t>2</w:t>
                </w:r>
                <w:r w:rsidR="00253C8B" w:rsidRPr="007E75DE">
                  <w:rPr>
                    <w:rFonts w:cs="Arial"/>
                    <w:szCs w:val="15"/>
                  </w:rPr>
                  <w:fldChar w:fldCharType="end"/>
                </w:r>
              </w:p>
              <w:p w:rsidR="00380178" w:rsidRPr="000172E7" w:rsidRDefault="00380178" w:rsidP="00380178">
                <w:pPr>
                  <w:tabs>
                    <w:tab w:val="right" w:pos="8505"/>
                  </w:tabs>
                  <w:spacing w:line="220" w:lineRule="atLeast"/>
                  <w:rPr>
                    <w:rFonts w:cs="Arial"/>
                  </w:rPr>
                </w:pPr>
              </w:p>
            </w:txbxContent>
          </v:textbox>
          <w10:wrap anchorx="page" anchory="page"/>
        </v:shape>
      </w:pict>
    </w:r>
    <w:r>
      <w:rPr>
        <w:noProof/>
        <w:lang w:val="cs-CZ" w:eastAsia="cs-CZ"/>
      </w:rPr>
      <w:pict>
        <v:line id="Přímá spojnice 2" o:spid="_x0000_s2049" style="position:absolute;left:0;text-align:left;flip:y;z-index:251652608;visibility:visible;mso-wrap-distance-top:-6e-5mm;mso-wrap-distance-bottom:-6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3F" w:rsidRDefault="00F7683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C09" w:rsidRDefault="00B80C09" w:rsidP="00BA6370">
      <w:r>
        <w:separator/>
      </w:r>
    </w:p>
  </w:footnote>
  <w:footnote w:type="continuationSeparator" w:id="0">
    <w:p w:rsidR="00B80C09" w:rsidRDefault="00B80C09" w:rsidP="00BA6370">
      <w:r>
        <w:continuationSeparator/>
      </w:r>
    </w:p>
  </w:footnote>
  <w:footnote w:id="1">
    <w:p w:rsidR="00A61349" w:rsidRPr="009A72CC" w:rsidRDefault="00A61349" w:rsidP="00A61349">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3F" w:rsidRDefault="00F7683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C03998">
    <w:pPr>
      <w:pStyle w:val="Zhlav"/>
    </w:pPr>
    <w:r>
      <w:rPr>
        <w:noProof/>
        <w:lang w:val="cs-CZ" w:eastAsia="cs-CZ"/>
      </w:rPr>
      <w:drawing>
        <wp:anchor distT="0" distB="0" distL="114300" distR="114300" simplePos="0" relativeHeight="251662848"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48"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00" cy="255905"/>
                  </a:xfrm>
                  <a:prstGeom prst="rect">
                    <a:avLst/>
                  </a:prstGeom>
                  <a:noFill/>
                  <a:ln>
                    <a:noFill/>
                  </a:ln>
                </pic:spPr>
              </pic:pic>
            </a:graphicData>
          </a:graphic>
        </wp:anchor>
      </w:drawing>
    </w:r>
    <w:r w:rsidR="00253C8B">
      <w:rPr>
        <w:noProof/>
        <w:lang w:val="cs-CZ" w:eastAsia="cs-CZ"/>
      </w:rPr>
      <w:pict>
        <v:shape id="Freeform 40" o:spid="_x0000_s2058" style="position:absolute;left:0;text-align:left;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w:r>
    <w:r w:rsidR="00253C8B">
      <w:rPr>
        <w:noProof/>
        <w:lang w:val="cs-CZ" w:eastAsia="cs-CZ"/>
      </w:rPr>
      <w:pict>
        <v:shape id="Freeform 39" o:spid="_x0000_s2057" style="position:absolute;left:0;text-align:left;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w:r>
    <w:r w:rsidR="00253C8B">
      <w:rPr>
        <w:noProof/>
        <w:lang w:val="cs-CZ" w:eastAsia="cs-CZ"/>
      </w:rPr>
      <w:pict>
        <v:shape id="Freeform 38" o:spid="_x0000_s2056" style="position:absolute;left:0;text-align:left;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w:r>
    <w:r w:rsidR="00253C8B">
      <w:rPr>
        <w:noProof/>
        <w:lang w:val="cs-CZ" w:eastAsia="cs-CZ"/>
      </w:rPr>
      <w:pict>
        <v:rect id="Rectangle 37" o:spid="_x0000_s2055" style="position:absolute;left:0;text-align:left;margin-left:-41.35pt;margin-top:31pt;width:35.95pt;height:7.6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w:r>
    <w:r w:rsidR="00253C8B">
      <w:rPr>
        <w:noProof/>
        <w:lang w:val="cs-CZ" w:eastAsia="cs-CZ"/>
      </w:rPr>
      <w:pict>
        <v:rect id="Rectangle 36" o:spid="_x0000_s2054" style="position:absolute;left:0;text-align:left;margin-left:-69.5pt;margin-top:19.55pt;width:64.1pt;height:7.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w:r>
    <w:r w:rsidR="00253C8B">
      <w:rPr>
        <w:noProof/>
        <w:lang w:val="cs-CZ" w:eastAsia="cs-CZ"/>
      </w:rPr>
      <w:pict>
        <v:rect id="Rectangle 35" o:spid="_x0000_s2053" style="position:absolute;left:0;text-align:left;margin-left:-38.4pt;margin-top:8.1pt;width:33pt;height:7.6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w:r>
    <w:r w:rsidR="00253C8B">
      <w:rPr>
        <w:noProof/>
        <w:lang w:val="cs-CZ" w:eastAsia="cs-CZ"/>
      </w:rPr>
      <w:pict>
        <v:shape id="Freeform 34" o:spid="_x0000_s2052" style="position:absolute;left:0;text-align:left;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w:r>
    <w:r w:rsidR="00253C8B">
      <w:rPr>
        <w:noProof/>
        <w:lang w:val="cs-CZ" w:eastAsia="cs-CZ"/>
      </w:rPr>
      <w:pict>
        <v:rect id="Rectangle 33" o:spid="_x0000_s2051" style="position:absolute;left:0;text-align:left;margin-left:97.8pt;margin-top:95.55pt;width:428.9pt;height:28.4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3F" w:rsidRDefault="00F7683F">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hdrShapeDefaults>
    <o:shapedefaults v:ext="edit" spidmax="4098">
      <o:colormru v:ext="edit" colors="#0071bc"/>
    </o:shapedefaults>
    <o:shapelayout v:ext="edit">
      <o:idmap v:ext="edit" data="2"/>
    </o:shapelayout>
  </w:hdrShapeDefaults>
  <w:footnotePr>
    <w:footnote w:id="-1"/>
    <w:footnote w:id="0"/>
  </w:footnotePr>
  <w:endnotePr>
    <w:endnote w:id="-1"/>
    <w:endnote w:id="0"/>
  </w:endnotePr>
  <w:compat/>
  <w:rsids>
    <w:rsidRoot w:val="00C03998"/>
    <w:rsid w:val="000034AB"/>
    <w:rsid w:val="000079D0"/>
    <w:rsid w:val="00015569"/>
    <w:rsid w:val="0001735B"/>
    <w:rsid w:val="00017B89"/>
    <w:rsid w:val="00022C72"/>
    <w:rsid w:val="0002746E"/>
    <w:rsid w:val="00033611"/>
    <w:rsid w:val="00034C43"/>
    <w:rsid w:val="00041562"/>
    <w:rsid w:val="000435EB"/>
    <w:rsid w:val="00043BF4"/>
    <w:rsid w:val="00050B79"/>
    <w:rsid w:val="00054C55"/>
    <w:rsid w:val="00061458"/>
    <w:rsid w:val="00067F03"/>
    <w:rsid w:val="00071606"/>
    <w:rsid w:val="00071E48"/>
    <w:rsid w:val="000770EF"/>
    <w:rsid w:val="00077528"/>
    <w:rsid w:val="0007792D"/>
    <w:rsid w:val="00082D87"/>
    <w:rsid w:val="000843A5"/>
    <w:rsid w:val="000907AC"/>
    <w:rsid w:val="00091722"/>
    <w:rsid w:val="0009263F"/>
    <w:rsid w:val="00095CF5"/>
    <w:rsid w:val="00096254"/>
    <w:rsid w:val="000B02A3"/>
    <w:rsid w:val="000B08BF"/>
    <w:rsid w:val="000B6F63"/>
    <w:rsid w:val="000C01E8"/>
    <w:rsid w:val="000C3B64"/>
    <w:rsid w:val="000C3DEC"/>
    <w:rsid w:val="000C5BC5"/>
    <w:rsid w:val="000E0BB8"/>
    <w:rsid w:val="000E3D0F"/>
    <w:rsid w:val="000F0053"/>
    <w:rsid w:val="000F0236"/>
    <w:rsid w:val="000F5837"/>
    <w:rsid w:val="000F77D6"/>
    <w:rsid w:val="0010528B"/>
    <w:rsid w:val="00112ABF"/>
    <w:rsid w:val="00116ED1"/>
    <w:rsid w:val="00123849"/>
    <w:rsid w:val="00124256"/>
    <w:rsid w:val="0013242C"/>
    <w:rsid w:val="001404AB"/>
    <w:rsid w:val="0014283E"/>
    <w:rsid w:val="00145F65"/>
    <w:rsid w:val="00150BA9"/>
    <w:rsid w:val="00153895"/>
    <w:rsid w:val="00154A39"/>
    <w:rsid w:val="00155C94"/>
    <w:rsid w:val="00156AE4"/>
    <w:rsid w:val="00156D8F"/>
    <w:rsid w:val="0015777F"/>
    <w:rsid w:val="001611D9"/>
    <w:rsid w:val="00162B10"/>
    <w:rsid w:val="00170F94"/>
    <w:rsid w:val="0017231D"/>
    <w:rsid w:val="00173B3A"/>
    <w:rsid w:val="00176E26"/>
    <w:rsid w:val="001771E6"/>
    <w:rsid w:val="0018061F"/>
    <w:rsid w:val="001810DC"/>
    <w:rsid w:val="00182057"/>
    <w:rsid w:val="001947EA"/>
    <w:rsid w:val="00196451"/>
    <w:rsid w:val="001970C7"/>
    <w:rsid w:val="001A333C"/>
    <w:rsid w:val="001B085B"/>
    <w:rsid w:val="001B0BFC"/>
    <w:rsid w:val="001B28FF"/>
    <w:rsid w:val="001B4202"/>
    <w:rsid w:val="001B607F"/>
    <w:rsid w:val="001C71FD"/>
    <w:rsid w:val="001D369A"/>
    <w:rsid w:val="001E575B"/>
    <w:rsid w:val="001E5911"/>
    <w:rsid w:val="001E633F"/>
    <w:rsid w:val="001E70B5"/>
    <w:rsid w:val="001E7FAC"/>
    <w:rsid w:val="001F07A9"/>
    <w:rsid w:val="001F08B3"/>
    <w:rsid w:val="00205ADA"/>
    <w:rsid w:val="0020662B"/>
    <w:rsid w:val="002070FB"/>
    <w:rsid w:val="00212359"/>
    <w:rsid w:val="00213729"/>
    <w:rsid w:val="00213C12"/>
    <w:rsid w:val="00214CFA"/>
    <w:rsid w:val="00215BFB"/>
    <w:rsid w:val="002172D3"/>
    <w:rsid w:val="00217D7A"/>
    <w:rsid w:val="00226EEA"/>
    <w:rsid w:val="00232237"/>
    <w:rsid w:val="002406FA"/>
    <w:rsid w:val="00245D22"/>
    <w:rsid w:val="002508DF"/>
    <w:rsid w:val="00253C8B"/>
    <w:rsid w:val="002542FD"/>
    <w:rsid w:val="002648B4"/>
    <w:rsid w:val="0028016C"/>
    <w:rsid w:val="00281031"/>
    <w:rsid w:val="0028192C"/>
    <w:rsid w:val="002868EA"/>
    <w:rsid w:val="00287497"/>
    <w:rsid w:val="0029317C"/>
    <w:rsid w:val="00297900"/>
    <w:rsid w:val="002A0D62"/>
    <w:rsid w:val="002A2AE2"/>
    <w:rsid w:val="002A49DB"/>
    <w:rsid w:val="002A5451"/>
    <w:rsid w:val="002A5860"/>
    <w:rsid w:val="002B28B4"/>
    <w:rsid w:val="002B2DAF"/>
    <w:rsid w:val="002B2E47"/>
    <w:rsid w:val="002B35FA"/>
    <w:rsid w:val="002B7320"/>
    <w:rsid w:val="002C4DFA"/>
    <w:rsid w:val="002D2429"/>
    <w:rsid w:val="002D37F5"/>
    <w:rsid w:val="002D653E"/>
    <w:rsid w:val="002E13ED"/>
    <w:rsid w:val="002E1F87"/>
    <w:rsid w:val="002E5955"/>
    <w:rsid w:val="002F0156"/>
    <w:rsid w:val="002F25D0"/>
    <w:rsid w:val="002F25E2"/>
    <w:rsid w:val="002F7B23"/>
    <w:rsid w:val="0032398D"/>
    <w:rsid w:val="003301A3"/>
    <w:rsid w:val="003308B2"/>
    <w:rsid w:val="00331315"/>
    <w:rsid w:val="0033261B"/>
    <w:rsid w:val="0035119F"/>
    <w:rsid w:val="003524E4"/>
    <w:rsid w:val="00356C44"/>
    <w:rsid w:val="0036664D"/>
    <w:rsid w:val="0036777B"/>
    <w:rsid w:val="00373109"/>
    <w:rsid w:val="00380178"/>
    <w:rsid w:val="0038282A"/>
    <w:rsid w:val="00382F8F"/>
    <w:rsid w:val="00384DD0"/>
    <w:rsid w:val="003855A5"/>
    <w:rsid w:val="00391D3E"/>
    <w:rsid w:val="00394A0B"/>
    <w:rsid w:val="00396002"/>
    <w:rsid w:val="003974A4"/>
    <w:rsid w:val="00397580"/>
    <w:rsid w:val="003A45C8"/>
    <w:rsid w:val="003B1DAB"/>
    <w:rsid w:val="003B239C"/>
    <w:rsid w:val="003B2D08"/>
    <w:rsid w:val="003B4B3B"/>
    <w:rsid w:val="003B4F0A"/>
    <w:rsid w:val="003B6D3F"/>
    <w:rsid w:val="003B7F42"/>
    <w:rsid w:val="003C0C12"/>
    <w:rsid w:val="003C10F6"/>
    <w:rsid w:val="003C2DCF"/>
    <w:rsid w:val="003C3372"/>
    <w:rsid w:val="003C4C1C"/>
    <w:rsid w:val="003C7FE7"/>
    <w:rsid w:val="003D0499"/>
    <w:rsid w:val="003D3576"/>
    <w:rsid w:val="003D5080"/>
    <w:rsid w:val="003D67F1"/>
    <w:rsid w:val="003E0291"/>
    <w:rsid w:val="003E1395"/>
    <w:rsid w:val="003E7615"/>
    <w:rsid w:val="003F526A"/>
    <w:rsid w:val="00400510"/>
    <w:rsid w:val="00404F8D"/>
    <w:rsid w:val="00404FF4"/>
    <w:rsid w:val="00405244"/>
    <w:rsid w:val="0040724C"/>
    <w:rsid w:val="00417617"/>
    <w:rsid w:val="0042197B"/>
    <w:rsid w:val="00431734"/>
    <w:rsid w:val="00435395"/>
    <w:rsid w:val="00436D82"/>
    <w:rsid w:val="00437EDB"/>
    <w:rsid w:val="00442BBD"/>
    <w:rsid w:val="004435C8"/>
    <w:rsid w:val="004436EE"/>
    <w:rsid w:val="004469A1"/>
    <w:rsid w:val="004530F4"/>
    <w:rsid w:val="0045547F"/>
    <w:rsid w:val="004566AB"/>
    <w:rsid w:val="00462627"/>
    <w:rsid w:val="004633C5"/>
    <w:rsid w:val="00481F6D"/>
    <w:rsid w:val="00483F01"/>
    <w:rsid w:val="00486727"/>
    <w:rsid w:val="00491828"/>
    <w:rsid w:val="004920AD"/>
    <w:rsid w:val="004960C8"/>
    <w:rsid w:val="0049760E"/>
    <w:rsid w:val="004A7629"/>
    <w:rsid w:val="004A7F75"/>
    <w:rsid w:val="004B2737"/>
    <w:rsid w:val="004B4611"/>
    <w:rsid w:val="004B6997"/>
    <w:rsid w:val="004C4942"/>
    <w:rsid w:val="004C5AAF"/>
    <w:rsid w:val="004D05B3"/>
    <w:rsid w:val="004E1445"/>
    <w:rsid w:val="004E473D"/>
    <w:rsid w:val="004E479E"/>
    <w:rsid w:val="004F17B1"/>
    <w:rsid w:val="004F4945"/>
    <w:rsid w:val="004F6669"/>
    <w:rsid w:val="004F75FA"/>
    <w:rsid w:val="004F78E6"/>
    <w:rsid w:val="00512D99"/>
    <w:rsid w:val="005144A4"/>
    <w:rsid w:val="00515F6B"/>
    <w:rsid w:val="005212F7"/>
    <w:rsid w:val="0052184F"/>
    <w:rsid w:val="00525446"/>
    <w:rsid w:val="00531156"/>
    <w:rsid w:val="00531DBB"/>
    <w:rsid w:val="0053350A"/>
    <w:rsid w:val="00547087"/>
    <w:rsid w:val="005507C2"/>
    <w:rsid w:val="00564021"/>
    <w:rsid w:val="00564213"/>
    <w:rsid w:val="00572966"/>
    <w:rsid w:val="0057519D"/>
    <w:rsid w:val="005772EB"/>
    <w:rsid w:val="00577E04"/>
    <w:rsid w:val="005867C6"/>
    <w:rsid w:val="00586B7D"/>
    <w:rsid w:val="00586EBB"/>
    <w:rsid w:val="005905FD"/>
    <w:rsid w:val="00597EBE"/>
    <w:rsid w:val="005A781D"/>
    <w:rsid w:val="005B206E"/>
    <w:rsid w:val="005B4557"/>
    <w:rsid w:val="005B5BFB"/>
    <w:rsid w:val="005C3516"/>
    <w:rsid w:val="005C36C1"/>
    <w:rsid w:val="005C447B"/>
    <w:rsid w:val="005E1242"/>
    <w:rsid w:val="005E422D"/>
    <w:rsid w:val="005E4943"/>
    <w:rsid w:val="005E49AD"/>
    <w:rsid w:val="005E7195"/>
    <w:rsid w:val="005F561C"/>
    <w:rsid w:val="005F5DF1"/>
    <w:rsid w:val="005F79FB"/>
    <w:rsid w:val="006016BB"/>
    <w:rsid w:val="00603A39"/>
    <w:rsid w:val="00604406"/>
    <w:rsid w:val="00605F4A"/>
    <w:rsid w:val="00607822"/>
    <w:rsid w:val="00607874"/>
    <w:rsid w:val="00607895"/>
    <w:rsid w:val="006103AA"/>
    <w:rsid w:val="00613BBF"/>
    <w:rsid w:val="00621CEB"/>
    <w:rsid w:val="00622B80"/>
    <w:rsid w:val="00626388"/>
    <w:rsid w:val="00626CB9"/>
    <w:rsid w:val="006324D7"/>
    <w:rsid w:val="00633A71"/>
    <w:rsid w:val="0063439F"/>
    <w:rsid w:val="0064139A"/>
    <w:rsid w:val="0065455C"/>
    <w:rsid w:val="00656213"/>
    <w:rsid w:val="00661452"/>
    <w:rsid w:val="006651D4"/>
    <w:rsid w:val="0067435B"/>
    <w:rsid w:val="006768CD"/>
    <w:rsid w:val="00683A75"/>
    <w:rsid w:val="00684C5A"/>
    <w:rsid w:val="00686B97"/>
    <w:rsid w:val="0068715A"/>
    <w:rsid w:val="00691475"/>
    <w:rsid w:val="006A2660"/>
    <w:rsid w:val="006B2D7D"/>
    <w:rsid w:val="006C6433"/>
    <w:rsid w:val="006C7123"/>
    <w:rsid w:val="006D5C60"/>
    <w:rsid w:val="006E024F"/>
    <w:rsid w:val="006E1F38"/>
    <w:rsid w:val="006E37EA"/>
    <w:rsid w:val="006E4E81"/>
    <w:rsid w:val="006F0D9B"/>
    <w:rsid w:val="006F0F59"/>
    <w:rsid w:val="006F7B40"/>
    <w:rsid w:val="00700D74"/>
    <w:rsid w:val="007038B1"/>
    <w:rsid w:val="00703F80"/>
    <w:rsid w:val="00707F7D"/>
    <w:rsid w:val="007179C6"/>
    <w:rsid w:val="00717EC5"/>
    <w:rsid w:val="00727397"/>
    <w:rsid w:val="0073535F"/>
    <w:rsid w:val="0074020C"/>
    <w:rsid w:val="007422A4"/>
    <w:rsid w:val="00744C9C"/>
    <w:rsid w:val="00747D17"/>
    <w:rsid w:val="00755D8B"/>
    <w:rsid w:val="00763787"/>
    <w:rsid w:val="00767369"/>
    <w:rsid w:val="0077198E"/>
    <w:rsid w:val="00775F83"/>
    <w:rsid w:val="007806E5"/>
    <w:rsid w:val="0078146E"/>
    <w:rsid w:val="00786CFB"/>
    <w:rsid w:val="00790C33"/>
    <w:rsid w:val="007923EE"/>
    <w:rsid w:val="007A0CA5"/>
    <w:rsid w:val="007A1FB7"/>
    <w:rsid w:val="007A57F2"/>
    <w:rsid w:val="007B0C55"/>
    <w:rsid w:val="007B1333"/>
    <w:rsid w:val="007B3231"/>
    <w:rsid w:val="007B4035"/>
    <w:rsid w:val="007B4DF4"/>
    <w:rsid w:val="007B7E0B"/>
    <w:rsid w:val="007C4048"/>
    <w:rsid w:val="007E0D5A"/>
    <w:rsid w:val="007E53A3"/>
    <w:rsid w:val="007F159E"/>
    <w:rsid w:val="007F4AEB"/>
    <w:rsid w:val="007F75B2"/>
    <w:rsid w:val="00802A55"/>
    <w:rsid w:val="008043C4"/>
    <w:rsid w:val="0080533A"/>
    <w:rsid w:val="00806E8E"/>
    <w:rsid w:val="0082110C"/>
    <w:rsid w:val="00824531"/>
    <w:rsid w:val="00825B7F"/>
    <w:rsid w:val="008278A6"/>
    <w:rsid w:val="0083093A"/>
    <w:rsid w:val="00831B1B"/>
    <w:rsid w:val="00835E00"/>
    <w:rsid w:val="0083681F"/>
    <w:rsid w:val="00837A03"/>
    <w:rsid w:val="008404BB"/>
    <w:rsid w:val="0084098B"/>
    <w:rsid w:val="00845BC8"/>
    <w:rsid w:val="0084696B"/>
    <w:rsid w:val="00850B54"/>
    <w:rsid w:val="00854DF2"/>
    <w:rsid w:val="00855FB3"/>
    <w:rsid w:val="00861D0E"/>
    <w:rsid w:val="008661AE"/>
    <w:rsid w:val="00867569"/>
    <w:rsid w:val="00877B4A"/>
    <w:rsid w:val="00885C0D"/>
    <w:rsid w:val="00890B2E"/>
    <w:rsid w:val="00891B5A"/>
    <w:rsid w:val="00892C65"/>
    <w:rsid w:val="00892F88"/>
    <w:rsid w:val="008A429C"/>
    <w:rsid w:val="008A750A"/>
    <w:rsid w:val="008B2011"/>
    <w:rsid w:val="008B2DD6"/>
    <w:rsid w:val="008B3970"/>
    <w:rsid w:val="008B4E50"/>
    <w:rsid w:val="008B5669"/>
    <w:rsid w:val="008C384C"/>
    <w:rsid w:val="008C4908"/>
    <w:rsid w:val="008D0F11"/>
    <w:rsid w:val="008E297F"/>
    <w:rsid w:val="008E6C3B"/>
    <w:rsid w:val="008F0CBA"/>
    <w:rsid w:val="008F3CE5"/>
    <w:rsid w:val="008F73B4"/>
    <w:rsid w:val="00901060"/>
    <w:rsid w:val="009013F4"/>
    <w:rsid w:val="009035E8"/>
    <w:rsid w:val="0090371E"/>
    <w:rsid w:val="00914408"/>
    <w:rsid w:val="00922C49"/>
    <w:rsid w:val="0092335A"/>
    <w:rsid w:val="00924776"/>
    <w:rsid w:val="0093609B"/>
    <w:rsid w:val="00937553"/>
    <w:rsid w:val="009419C6"/>
    <w:rsid w:val="00942F17"/>
    <w:rsid w:val="00960BF5"/>
    <w:rsid w:val="00962671"/>
    <w:rsid w:val="0096335B"/>
    <w:rsid w:val="00970CD0"/>
    <w:rsid w:val="00971374"/>
    <w:rsid w:val="00972417"/>
    <w:rsid w:val="00974B43"/>
    <w:rsid w:val="00977989"/>
    <w:rsid w:val="0098056B"/>
    <w:rsid w:val="00983BBE"/>
    <w:rsid w:val="00987BB7"/>
    <w:rsid w:val="009A4578"/>
    <w:rsid w:val="009A457A"/>
    <w:rsid w:val="009A624A"/>
    <w:rsid w:val="009B4E4A"/>
    <w:rsid w:val="009B55B1"/>
    <w:rsid w:val="009B5D66"/>
    <w:rsid w:val="009B7EA2"/>
    <w:rsid w:val="009C09AD"/>
    <w:rsid w:val="009C401A"/>
    <w:rsid w:val="009C54CC"/>
    <w:rsid w:val="009C5812"/>
    <w:rsid w:val="009C7631"/>
    <w:rsid w:val="009C7AAA"/>
    <w:rsid w:val="009D4BAF"/>
    <w:rsid w:val="009E39C5"/>
    <w:rsid w:val="009E43D1"/>
    <w:rsid w:val="009E5031"/>
    <w:rsid w:val="009E77EC"/>
    <w:rsid w:val="009F468E"/>
    <w:rsid w:val="00A07BA7"/>
    <w:rsid w:val="00A23274"/>
    <w:rsid w:val="00A3033F"/>
    <w:rsid w:val="00A331DB"/>
    <w:rsid w:val="00A343BC"/>
    <w:rsid w:val="00A372B1"/>
    <w:rsid w:val="00A37661"/>
    <w:rsid w:val="00A4343D"/>
    <w:rsid w:val="00A502F1"/>
    <w:rsid w:val="00A5608B"/>
    <w:rsid w:val="00A57524"/>
    <w:rsid w:val="00A61349"/>
    <w:rsid w:val="00A66062"/>
    <w:rsid w:val="00A70A83"/>
    <w:rsid w:val="00A7209C"/>
    <w:rsid w:val="00A7726E"/>
    <w:rsid w:val="00A807B8"/>
    <w:rsid w:val="00A81EB3"/>
    <w:rsid w:val="00A81EC8"/>
    <w:rsid w:val="00A8386D"/>
    <w:rsid w:val="00A92711"/>
    <w:rsid w:val="00AA17BE"/>
    <w:rsid w:val="00AB21A4"/>
    <w:rsid w:val="00AB42FB"/>
    <w:rsid w:val="00AB6196"/>
    <w:rsid w:val="00AC3140"/>
    <w:rsid w:val="00AC6E22"/>
    <w:rsid w:val="00AD24F1"/>
    <w:rsid w:val="00AD46CD"/>
    <w:rsid w:val="00AE1F2E"/>
    <w:rsid w:val="00AE2029"/>
    <w:rsid w:val="00AE40FB"/>
    <w:rsid w:val="00AF0191"/>
    <w:rsid w:val="00B003B4"/>
    <w:rsid w:val="00B00C1D"/>
    <w:rsid w:val="00B021C8"/>
    <w:rsid w:val="00B12985"/>
    <w:rsid w:val="00B15C94"/>
    <w:rsid w:val="00B160F4"/>
    <w:rsid w:val="00B21F46"/>
    <w:rsid w:val="00B22F18"/>
    <w:rsid w:val="00B25654"/>
    <w:rsid w:val="00B317FB"/>
    <w:rsid w:val="00B3535E"/>
    <w:rsid w:val="00B43972"/>
    <w:rsid w:val="00B50AEA"/>
    <w:rsid w:val="00B523F6"/>
    <w:rsid w:val="00B632CC"/>
    <w:rsid w:val="00B63E92"/>
    <w:rsid w:val="00B703F2"/>
    <w:rsid w:val="00B72C60"/>
    <w:rsid w:val="00B77BB3"/>
    <w:rsid w:val="00B80C09"/>
    <w:rsid w:val="00B84A13"/>
    <w:rsid w:val="00B84E2B"/>
    <w:rsid w:val="00B90014"/>
    <w:rsid w:val="00B90B5A"/>
    <w:rsid w:val="00B915C8"/>
    <w:rsid w:val="00B91BEE"/>
    <w:rsid w:val="00B92E89"/>
    <w:rsid w:val="00B97040"/>
    <w:rsid w:val="00BA0369"/>
    <w:rsid w:val="00BA0926"/>
    <w:rsid w:val="00BA0D07"/>
    <w:rsid w:val="00BA12F1"/>
    <w:rsid w:val="00BA3738"/>
    <w:rsid w:val="00BA439F"/>
    <w:rsid w:val="00BA6370"/>
    <w:rsid w:val="00BB3396"/>
    <w:rsid w:val="00BC180C"/>
    <w:rsid w:val="00BC3663"/>
    <w:rsid w:val="00BC5B35"/>
    <w:rsid w:val="00BD2B51"/>
    <w:rsid w:val="00BD3119"/>
    <w:rsid w:val="00BD4C4B"/>
    <w:rsid w:val="00BE397A"/>
    <w:rsid w:val="00BE47C5"/>
    <w:rsid w:val="00BF0CC9"/>
    <w:rsid w:val="00BF2465"/>
    <w:rsid w:val="00BF2638"/>
    <w:rsid w:val="00BF3631"/>
    <w:rsid w:val="00BF3946"/>
    <w:rsid w:val="00BF6C41"/>
    <w:rsid w:val="00C00F4E"/>
    <w:rsid w:val="00C03998"/>
    <w:rsid w:val="00C03B97"/>
    <w:rsid w:val="00C04589"/>
    <w:rsid w:val="00C11DEC"/>
    <w:rsid w:val="00C147A2"/>
    <w:rsid w:val="00C14EF8"/>
    <w:rsid w:val="00C17B6B"/>
    <w:rsid w:val="00C22420"/>
    <w:rsid w:val="00C237C8"/>
    <w:rsid w:val="00C243A9"/>
    <w:rsid w:val="00C269D4"/>
    <w:rsid w:val="00C27C89"/>
    <w:rsid w:val="00C31D74"/>
    <w:rsid w:val="00C41038"/>
    <w:rsid w:val="00C41307"/>
    <w:rsid w:val="00C4160D"/>
    <w:rsid w:val="00C45F21"/>
    <w:rsid w:val="00C50C9E"/>
    <w:rsid w:val="00C55A92"/>
    <w:rsid w:val="00C55D0B"/>
    <w:rsid w:val="00C57BD4"/>
    <w:rsid w:val="00C640BB"/>
    <w:rsid w:val="00C641D4"/>
    <w:rsid w:val="00C77F12"/>
    <w:rsid w:val="00C82B4A"/>
    <w:rsid w:val="00C8406E"/>
    <w:rsid w:val="00C901CC"/>
    <w:rsid w:val="00C933B4"/>
    <w:rsid w:val="00C94457"/>
    <w:rsid w:val="00CA0CD5"/>
    <w:rsid w:val="00CA1307"/>
    <w:rsid w:val="00CB2709"/>
    <w:rsid w:val="00CB6F89"/>
    <w:rsid w:val="00CC23AF"/>
    <w:rsid w:val="00CC5473"/>
    <w:rsid w:val="00CD3B53"/>
    <w:rsid w:val="00CD4169"/>
    <w:rsid w:val="00CE228C"/>
    <w:rsid w:val="00CE3AB9"/>
    <w:rsid w:val="00CE71D9"/>
    <w:rsid w:val="00CF545B"/>
    <w:rsid w:val="00D008BB"/>
    <w:rsid w:val="00D075B3"/>
    <w:rsid w:val="00D14778"/>
    <w:rsid w:val="00D1755B"/>
    <w:rsid w:val="00D209A7"/>
    <w:rsid w:val="00D20E83"/>
    <w:rsid w:val="00D237EE"/>
    <w:rsid w:val="00D27D69"/>
    <w:rsid w:val="00D31356"/>
    <w:rsid w:val="00D33569"/>
    <w:rsid w:val="00D43595"/>
    <w:rsid w:val="00D448C2"/>
    <w:rsid w:val="00D4549B"/>
    <w:rsid w:val="00D461AA"/>
    <w:rsid w:val="00D5051A"/>
    <w:rsid w:val="00D52620"/>
    <w:rsid w:val="00D56732"/>
    <w:rsid w:val="00D614B2"/>
    <w:rsid w:val="00D64152"/>
    <w:rsid w:val="00D659B1"/>
    <w:rsid w:val="00D666C3"/>
    <w:rsid w:val="00D767A0"/>
    <w:rsid w:val="00D811AB"/>
    <w:rsid w:val="00D85A51"/>
    <w:rsid w:val="00DA66DE"/>
    <w:rsid w:val="00DC0CAB"/>
    <w:rsid w:val="00DC5311"/>
    <w:rsid w:val="00DC58E7"/>
    <w:rsid w:val="00DD3440"/>
    <w:rsid w:val="00DE72EB"/>
    <w:rsid w:val="00DF47FE"/>
    <w:rsid w:val="00DF4861"/>
    <w:rsid w:val="00DF742B"/>
    <w:rsid w:val="00E0156A"/>
    <w:rsid w:val="00E058D3"/>
    <w:rsid w:val="00E122DA"/>
    <w:rsid w:val="00E12562"/>
    <w:rsid w:val="00E14BE3"/>
    <w:rsid w:val="00E163B0"/>
    <w:rsid w:val="00E22C07"/>
    <w:rsid w:val="00E266C8"/>
    <w:rsid w:val="00E26704"/>
    <w:rsid w:val="00E268EF"/>
    <w:rsid w:val="00E317F4"/>
    <w:rsid w:val="00E31917"/>
    <w:rsid w:val="00E31980"/>
    <w:rsid w:val="00E332AA"/>
    <w:rsid w:val="00E34505"/>
    <w:rsid w:val="00E34C1C"/>
    <w:rsid w:val="00E40A31"/>
    <w:rsid w:val="00E4492D"/>
    <w:rsid w:val="00E567BC"/>
    <w:rsid w:val="00E56FB6"/>
    <w:rsid w:val="00E5769B"/>
    <w:rsid w:val="00E622A7"/>
    <w:rsid w:val="00E62ED3"/>
    <w:rsid w:val="00E6423C"/>
    <w:rsid w:val="00E66F8C"/>
    <w:rsid w:val="00E71483"/>
    <w:rsid w:val="00E76613"/>
    <w:rsid w:val="00E8053D"/>
    <w:rsid w:val="00E84C5A"/>
    <w:rsid w:val="00E84E90"/>
    <w:rsid w:val="00E85943"/>
    <w:rsid w:val="00E93830"/>
    <w:rsid w:val="00E93E0E"/>
    <w:rsid w:val="00E9456B"/>
    <w:rsid w:val="00EA3496"/>
    <w:rsid w:val="00EB10DF"/>
    <w:rsid w:val="00EB1A25"/>
    <w:rsid w:val="00EB1ED3"/>
    <w:rsid w:val="00EB414E"/>
    <w:rsid w:val="00EB6DE6"/>
    <w:rsid w:val="00EB7B4D"/>
    <w:rsid w:val="00EC01E6"/>
    <w:rsid w:val="00EC1156"/>
    <w:rsid w:val="00EC23B9"/>
    <w:rsid w:val="00EC245D"/>
    <w:rsid w:val="00EC5FAE"/>
    <w:rsid w:val="00ED0331"/>
    <w:rsid w:val="00EE3388"/>
    <w:rsid w:val="00EE70B7"/>
    <w:rsid w:val="00EE71E8"/>
    <w:rsid w:val="00F00C37"/>
    <w:rsid w:val="00F0787D"/>
    <w:rsid w:val="00F12B24"/>
    <w:rsid w:val="00F1483C"/>
    <w:rsid w:val="00F25903"/>
    <w:rsid w:val="00F27BB1"/>
    <w:rsid w:val="00F314B7"/>
    <w:rsid w:val="00F34017"/>
    <w:rsid w:val="00F35AF9"/>
    <w:rsid w:val="00F36E8E"/>
    <w:rsid w:val="00F504D6"/>
    <w:rsid w:val="00F538B4"/>
    <w:rsid w:val="00F60E40"/>
    <w:rsid w:val="00F61B96"/>
    <w:rsid w:val="00F62ABB"/>
    <w:rsid w:val="00F66BDE"/>
    <w:rsid w:val="00F67E68"/>
    <w:rsid w:val="00F7079B"/>
    <w:rsid w:val="00F72016"/>
    <w:rsid w:val="00F7683F"/>
    <w:rsid w:val="00F76EC3"/>
    <w:rsid w:val="00F77199"/>
    <w:rsid w:val="00F77432"/>
    <w:rsid w:val="00F7760C"/>
    <w:rsid w:val="00F83C49"/>
    <w:rsid w:val="00F90D8D"/>
    <w:rsid w:val="00FA78BD"/>
    <w:rsid w:val="00FB199B"/>
    <w:rsid w:val="00FB687C"/>
    <w:rsid w:val="00FC193A"/>
    <w:rsid w:val="00FD12C5"/>
    <w:rsid w:val="00FD1D8F"/>
    <w:rsid w:val="00FD45CE"/>
    <w:rsid w:val="00FE114D"/>
    <w:rsid w:val="00FE1F65"/>
    <w:rsid w:val="00FE6311"/>
    <w:rsid w:val="00FE7879"/>
    <w:rsid w:val="00FF2B46"/>
    <w:rsid w:val="00FF32D0"/>
    <w:rsid w:val="00FF36B8"/>
    <w:rsid w:val="00FF419D"/>
    <w:rsid w:val="00FF46D1"/>
    <w:rsid w:val="00FF7362"/>
    <w:rsid w:val="00FF79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mkytext">
    <w:name w:val="Poznámky text"/>
    <w:basedOn w:val="Poznmky"/>
    <w:qFormat/>
    <w:rsid w:val="00A61349"/>
    <w:pPr>
      <w:pBdr>
        <w:top w:val="none" w:sz="0" w:space="0" w:color="auto"/>
      </w:pBdr>
      <w:spacing w:before="0"/>
      <w:jc w:val="both"/>
    </w:pPr>
    <w:rPr>
      <w:lang w:val="en-US" w:eastAsia="cs-CZ"/>
    </w:rPr>
  </w:style>
  <w:style w:type="paragraph" w:styleId="Textpoznpodarou">
    <w:name w:val="footnote text"/>
    <w:basedOn w:val="Normln"/>
    <w:link w:val="TextpoznpodarouChar"/>
    <w:uiPriority w:val="99"/>
    <w:semiHidden/>
    <w:unhideWhenUsed/>
    <w:rsid w:val="00A61349"/>
    <w:pPr>
      <w:spacing w:line="240" w:lineRule="auto"/>
      <w:jc w:val="left"/>
    </w:pPr>
    <w:rPr>
      <w:rFonts w:ascii="Times New Roman" w:eastAsia="Times New Roman" w:hAnsi="Times New Roman"/>
      <w:szCs w:val="20"/>
      <w:lang w:eastAsia="cs-CZ"/>
    </w:rPr>
  </w:style>
  <w:style w:type="character" w:customStyle="1" w:styleId="TextpoznpodarouChar">
    <w:name w:val="Text pozn. pod čarou Char"/>
    <w:basedOn w:val="Standardnpsmoodstavce"/>
    <w:link w:val="Textpoznpodarou"/>
    <w:uiPriority w:val="99"/>
    <w:semiHidden/>
    <w:rsid w:val="00A61349"/>
    <w:rPr>
      <w:rFonts w:ascii="Times New Roman" w:eastAsia="Times New Roman" w:hAnsi="Times New Roman"/>
      <w:lang w:val="en-GB"/>
    </w:rPr>
  </w:style>
  <w:style w:type="character" w:styleId="Znakapoznpodarou">
    <w:name w:val="footnote reference"/>
    <w:basedOn w:val="Standardnpsmoodstavce"/>
    <w:uiPriority w:val="99"/>
    <w:semiHidden/>
    <w:unhideWhenUsed/>
    <w:rsid w:val="00A61349"/>
    <w:rPr>
      <w:vertAlign w:val="superscript"/>
    </w:rPr>
  </w:style>
  <w:style w:type="character" w:customStyle="1" w:styleId="tlid-translation">
    <w:name w:val="tlid-translation"/>
    <w:basedOn w:val="Standardnpsmoodstavce"/>
    <w:rsid w:val="008B2011"/>
  </w:style>
  <w:style w:type="character" w:customStyle="1" w:styleId="alt-edited">
    <w:name w:val="alt-edited"/>
    <w:basedOn w:val="Standardnpsmoodstavce"/>
    <w:rsid w:val="00E34C1C"/>
  </w:style>
</w:styles>
</file>

<file path=word/webSettings.xml><?xml version="1.0" encoding="utf-8"?>
<w:webSettings xmlns:r="http://schemas.openxmlformats.org/officeDocument/2006/relationships" xmlns:w="http://schemas.openxmlformats.org/wordprocessingml/2006/main">
  <w:divs>
    <w:div w:id="73206427">
      <w:bodyDiv w:val="1"/>
      <w:marLeft w:val="0"/>
      <w:marRight w:val="0"/>
      <w:marTop w:val="0"/>
      <w:marBottom w:val="0"/>
      <w:divBdr>
        <w:top w:val="none" w:sz="0" w:space="0" w:color="auto"/>
        <w:left w:val="none" w:sz="0" w:space="0" w:color="auto"/>
        <w:bottom w:val="none" w:sz="0" w:space="0" w:color="auto"/>
        <w:right w:val="none" w:sz="0" w:space="0" w:color="auto"/>
      </w:divBdr>
    </w:div>
    <w:div w:id="118844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9758">
          <w:marLeft w:val="0"/>
          <w:marRight w:val="0"/>
          <w:marTop w:val="0"/>
          <w:marBottom w:val="0"/>
          <w:divBdr>
            <w:top w:val="none" w:sz="0" w:space="0" w:color="auto"/>
            <w:left w:val="none" w:sz="0" w:space="0" w:color="auto"/>
            <w:bottom w:val="none" w:sz="0" w:space="0" w:color="auto"/>
            <w:right w:val="none" w:sz="0" w:space="0" w:color="auto"/>
          </w:divBdr>
          <w:divsChild>
            <w:div w:id="20759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697">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323752086">
      <w:bodyDiv w:val="1"/>
      <w:marLeft w:val="0"/>
      <w:marRight w:val="0"/>
      <w:marTop w:val="0"/>
      <w:marBottom w:val="0"/>
      <w:divBdr>
        <w:top w:val="none" w:sz="0" w:space="0" w:color="auto"/>
        <w:left w:val="none" w:sz="0" w:space="0" w:color="auto"/>
        <w:bottom w:val="none" w:sz="0" w:space="0" w:color="auto"/>
        <w:right w:val="none" w:sz="0" w:space="0" w:color="auto"/>
      </w:divBdr>
      <w:divsChild>
        <w:div w:id="827866013">
          <w:marLeft w:val="0"/>
          <w:marRight w:val="0"/>
          <w:marTop w:val="0"/>
          <w:marBottom w:val="0"/>
          <w:divBdr>
            <w:top w:val="none" w:sz="0" w:space="0" w:color="auto"/>
            <w:left w:val="none" w:sz="0" w:space="0" w:color="auto"/>
            <w:bottom w:val="none" w:sz="0" w:space="0" w:color="auto"/>
            <w:right w:val="none" w:sz="0" w:space="0" w:color="auto"/>
          </w:divBdr>
          <w:divsChild>
            <w:div w:id="6630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4730">
      <w:bodyDiv w:val="1"/>
      <w:marLeft w:val="0"/>
      <w:marRight w:val="0"/>
      <w:marTop w:val="0"/>
      <w:marBottom w:val="0"/>
      <w:divBdr>
        <w:top w:val="none" w:sz="0" w:space="0" w:color="auto"/>
        <w:left w:val="none" w:sz="0" w:space="0" w:color="auto"/>
        <w:bottom w:val="none" w:sz="0" w:space="0" w:color="auto"/>
        <w:right w:val="none" w:sz="0" w:space="0" w:color="auto"/>
      </w:divBdr>
      <w:divsChild>
        <w:div w:id="555317387">
          <w:marLeft w:val="0"/>
          <w:marRight w:val="0"/>
          <w:marTop w:val="0"/>
          <w:marBottom w:val="0"/>
          <w:divBdr>
            <w:top w:val="none" w:sz="0" w:space="0" w:color="auto"/>
            <w:left w:val="none" w:sz="0" w:space="0" w:color="auto"/>
            <w:bottom w:val="none" w:sz="0" w:space="0" w:color="auto"/>
            <w:right w:val="none" w:sz="0" w:space="0" w:color="auto"/>
          </w:divBdr>
          <w:divsChild>
            <w:div w:id="2062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6951">
      <w:bodyDiv w:val="1"/>
      <w:marLeft w:val="0"/>
      <w:marRight w:val="0"/>
      <w:marTop w:val="0"/>
      <w:marBottom w:val="0"/>
      <w:divBdr>
        <w:top w:val="none" w:sz="0" w:space="0" w:color="auto"/>
        <w:left w:val="none" w:sz="0" w:space="0" w:color="auto"/>
        <w:bottom w:val="none" w:sz="0" w:space="0" w:color="auto"/>
        <w:right w:val="none" w:sz="0" w:space="0" w:color="auto"/>
      </w:divBdr>
      <w:divsChild>
        <w:div w:id="2137722668">
          <w:marLeft w:val="0"/>
          <w:marRight w:val="0"/>
          <w:marTop w:val="0"/>
          <w:marBottom w:val="0"/>
          <w:divBdr>
            <w:top w:val="none" w:sz="0" w:space="0" w:color="auto"/>
            <w:left w:val="none" w:sz="0" w:space="0" w:color="auto"/>
            <w:bottom w:val="none" w:sz="0" w:space="0" w:color="auto"/>
            <w:right w:val="none" w:sz="0" w:space="0" w:color="auto"/>
          </w:divBdr>
          <w:divsChild>
            <w:div w:id="10743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6720">
      <w:bodyDiv w:val="1"/>
      <w:marLeft w:val="0"/>
      <w:marRight w:val="0"/>
      <w:marTop w:val="0"/>
      <w:marBottom w:val="0"/>
      <w:divBdr>
        <w:top w:val="none" w:sz="0" w:space="0" w:color="auto"/>
        <w:left w:val="none" w:sz="0" w:space="0" w:color="auto"/>
        <w:bottom w:val="none" w:sz="0" w:space="0" w:color="auto"/>
        <w:right w:val="none" w:sz="0" w:space="0" w:color="auto"/>
      </w:divBdr>
      <w:divsChild>
        <w:div w:id="141582581">
          <w:marLeft w:val="0"/>
          <w:marRight w:val="0"/>
          <w:marTop w:val="0"/>
          <w:marBottom w:val="0"/>
          <w:divBdr>
            <w:top w:val="none" w:sz="0" w:space="0" w:color="auto"/>
            <w:left w:val="none" w:sz="0" w:space="0" w:color="auto"/>
            <w:bottom w:val="none" w:sz="0" w:space="0" w:color="auto"/>
            <w:right w:val="none" w:sz="0" w:space="0" w:color="auto"/>
          </w:divBdr>
          <w:divsChild>
            <w:div w:id="13142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90374496">
      <w:bodyDiv w:val="1"/>
      <w:marLeft w:val="0"/>
      <w:marRight w:val="0"/>
      <w:marTop w:val="0"/>
      <w:marBottom w:val="0"/>
      <w:divBdr>
        <w:top w:val="none" w:sz="0" w:space="0" w:color="auto"/>
        <w:left w:val="none" w:sz="0" w:space="0" w:color="auto"/>
        <w:bottom w:val="none" w:sz="0" w:space="0" w:color="auto"/>
        <w:right w:val="none" w:sz="0" w:space="0" w:color="auto"/>
      </w:divBdr>
      <w:divsChild>
        <w:div w:id="538208269">
          <w:marLeft w:val="0"/>
          <w:marRight w:val="0"/>
          <w:marTop w:val="0"/>
          <w:marBottom w:val="0"/>
          <w:divBdr>
            <w:top w:val="none" w:sz="0" w:space="0" w:color="auto"/>
            <w:left w:val="none" w:sz="0" w:space="0" w:color="auto"/>
            <w:bottom w:val="none" w:sz="0" w:space="0" w:color="auto"/>
            <w:right w:val="none" w:sz="0" w:space="0" w:color="auto"/>
          </w:divBdr>
          <w:divsChild>
            <w:div w:id="10435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28710814">
      <w:bodyDiv w:val="1"/>
      <w:marLeft w:val="0"/>
      <w:marRight w:val="0"/>
      <w:marTop w:val="0"/>
      <w:marBottom w:val="0"/>
      <w:divBdr>
        <w:top w:val="none" w:sz="0" w:space="0" w:color="auto"/>
        <w:left w:val="none" w:sz="0" w:space="0" w:color="auto"/>
        <w:bottom w:val="none" w:sz="0" w:space="0" w:color="auto"/>
        <w:right w:val="none" w:sz="0" w:space="0" w:color="auto"/>
      </w:divBdr>
    </w:div>
    <w:div w:id="1620447986">
      <w:bodyDiv w:val="1"/>
      <w:marLeft w:val="0"/>
      <w:marRight w:val="0"/>
      <w:marTop w:val="0"/>
      <w:marBottom w:val="0"/>
      <w:divBdr>
        <w:top w:val="none" w:sz="0" w:space="0" w:color="auto"/>
        <w:left w:val="none" w:sz="0" w:space="0" w:color="auto"/>
        <w:bottom w:val="none" w:sz="0" w:space="0" w:color="auto"/>
        <w:right w:val="none" w:sz="0" w:space="0" w:color="auto"/>
      </w:divBdr>
      <w:divsChild>
        <w:div w:id="264920476">
          <w:marLeft w:val="0"/>
          <w:marRight w:val="0"/>
          <w:marTop w:val="0"/>
          <w:marBottom w:val="0"/>
          <w:divBdr>
            <w:top w:val="none" w:sz="0" w:space="0" w:color="auto"/>
            <w:left w:val="none" w:sz="0" w:space="0" w:color="auto"/>
            <w:bottom w:val="none" w:sz="0" w:space="0" w:color="auto"/>
            <w:right w:val="none" w:sz="0" w:space="0" w:color="auto"/>
          </w:divBdr>
          <w:divsChild>
            <w:div w:id="1116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2092">
      <w:bodyDiv w:val="1"/>
      <w:marLeft w:val="0"/>
      <w:marRight w:val="0"/>
      <w:marTop w:val="0"/>
      <w:marBottom w:val="0"/>
      <w:divBdr>
        <w:top w:val="none" w:sz="0" w:space="0" w:color="auto"/>
        <w:left w:val="none" w:sz="0" w:space="0" w:color="auto"/>
        <w:bottom w:val="none" w:sz="0" w:space="0" w:color="auto"/>
        <w:right w:val="none" w:sz="0" w:space="0" w:color="auto"/>
      </w:divBdr>
      <w:divsChild>
        <w:div w:id="549801375">
          <w:marLeft w:val="0"/>
          <w:marRight w:val="0"/>
          <w:marTop w:val="0"/>
          <w:marBottom w:val="0"/>
          <w:divBdr>
            <w:top w:val="none" w:sz="0" w:space="0" w:color="auto"/>
            <w:left w:val="none" w:sz="0" w:space="0" w:color="auto"/>
            <w:bottom w:val="none" w:sz="0" w:space="0" w:color="auto"/>
            <w:right w:val="none" w:sz="0" w:space="0" w:color="auto"/>
          </w:divBdr>
          <w:divsChild>
            <w:div w:id="5441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razek@czso.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europa.eu/eurostat/web/hicp/data/main-tabl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zso.cz/csu/czso/inflation-consumer-prices" TargetMode="External"/><Relationship Id="rId4" Type="http://schemas.openxmlformats.org/officeDocument/2006/relationships/webSettings" Target="webSettings.xml"/><Relationship Id="rId9" Type="http://schemas.openxmlformats.org/officeDocument/2006/relationships/hyperlink" Target="mailto:pavla.sediva@czso.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SC\ISC%20English\2019\0213\Rychl&#225;%20informace%20EN_2019-01-2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201DE-B19D-43CC-AB59-C86CEECD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Template>
  <TotalTime>237</TotalTime>
  <Pages>3</Pages>
  <Words>993</Words>
  <Characters>5859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6839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Černá</dc:creator>
  <cp:lastModifiedBy>Bat</cp:lastModifiedBy>
  <cp:revision>7</cp:revision>
  <cp:lastPrinted>2019-11-05T12:21:00Z</cp:lastPrinted>
  <dcterms:created xsi:type="dcterms:W3CDTF">2019-12-06T09:37:00Z</dcterms:created>
  <dcterms:modified xsi:type="dcterms:W3CDTF">2019-12-09T07:07:00Z</dcterms:modified>
</cp:coreProperties>
</file>