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CD618A" w:rsidRDefault="009219B0" w:rsidP="005A5B96">
      <w:pPr>
        <w:pStyle w:val="Datum"/>
      </w:pPr>
      <w:r>
        <w:t>8.</w:t>
      </w:r>
      <w:r w:rsidR="00DC0641">
        <w:t xml:space="preserve"> </w:t>
      </w:r>
      <w:r w:rsidR="005A5B96">
        <w:t>11.</w:t>
      </w:r>
      <w:r w:rsidR="00DC0641">
        <w:t xml:space="preserve"> </w:t>
      </w:r>
      <w:r>
        <w:t>2024</w:t>
      </w:r>
    </w:p>
    <w:p w:rsidR="008B3970" w:rsidRPr="00CD618A" w:rsidRDefault="005A5B96" w:rsidP="005A5B96">
      <w:pPr>
        <w:pStyle w:val="Nzev"/>
      </w:pPr>
      <w:r>
        <w:t>Tržby</w:t>
      </w:r>
      <w:r w:rsidR="002A3276">
        <w:t xml:space="preserve"> ve službách </w:t>
      </w:r>
      <w:r>
        <w:t>pokračovaly v meziročním růstu</w:t>
      </w:r>
      <w:r w:rsidR="00867569" w:rsidRPr="00CD618A">
        <w:t xml:space="preserve"> </w:t>
      </w:r>
    </w:p>
    <w:p w:rsidR="008B3970" w:rsidRPr="00CD618A" w:rsidRDefault="00D749FE" w:rsidP="005A5B96">
      <w:pPr>
        <w:pStyle w:val="Podtitulek"/>
      </w:pPr>
      <w:r>
        <w:t>Služby – 3</w:t>
      </w:r>
      <w:r w:rsidR="009219B0">
        <w:t>. čtvrtletí 2024</w:t>
      </w:r>
    </w:p>
    <w:p w:rsidR="00867569" w:rsidRPr="00CD618A" w:rsidRDefault="00D749FE" w:rsidP="005A5B96">
      <w:pPr>
        <w:pStyle w:val="Perex"/>
      </w:pPr>
      <w:r>
        <w:t>Ve 3</w:t>
      </w:r>
      <w:r w:rsidR="009219B0">
        <w:t>. čtvrtletí se tržby očištěné o kalendářní vlivy meziročně reálně zvýšily o </w:t>
      </w:r>
      <w:r>
        <w:t>3,0</w:t>
      </w:r>
      <w:r w:rsidR="009219B0">
        <w:t xml:space="preserve"> %, </w:t>
      </w:r>
      <w:r w:rsidR="00E36C39">
        <w:t xml:space="preserve">sezónně očištěné tržby </w:t>
      </w:r>
      <w:proofErr w:type="spellStart"/>
      <w:r w:rsidR="009219B0">
        <w:t>mezičtvrtletně</w:t>
      </w:r>
      <w:proofErr w:type="spellEnd"/>
      <w:r w:rsidR="00E743CD">
        <w:t xml:space="preserve"> klesly o </w:t>
      </w:r>
      <w:r w:rsidR="00E36C39">
        <w:t>0,1 </w:t>
      </w:r>
      <w:r w:rsidR="009219B0">
        <w:t>%.</w:t>
      </w:r>
    </w:p>
    <w:p w:rsidR="009219B0" w:rsidRPr="00CC5DBB" w:rsidRDefault="00C9672D" w:rsidP="005A5B96">
      <w:pPr>
        <w:pStyle w:val="Nadpis1"/>
        <w:jc w:val="both"/>
        <w:rPr>
          <w:color w:val="FF0000"/>
        </w:rPr>
      </w:pPr>
      <w:proofErr w:type="spellStart"/>
      <w:r w:rsidRPr="008376DB">
        <w:rPr>
          <w:rFonts w:eastAsia="Calibri" w:cs="Arial"/>
          <w:szCs w:val="22"/>
        </w:rPr>
        <w:t>Mezičtvrtletně</w:t>
      </w:r>
      <w:proofErr w:type="spellEnd"/>
      <w:r w:rsidRPr="008376DB">
        <w:rPr>
          <w:rFonts w:eastAsia="Calibri" w:cs="Arial"/>
          <w:b w:val="0"/>
          <w:szCs w:val="22"/>
        </w:rPr>
        <w:t xml:space="preserve"> tržby </w:t>
      </w:r>
      <w:r w:rsidRPr="008376DB">
        <w:rPr>
          <w:rFonts w:eastAsia="Calibri" w:cs="Arial"/>
          <w:szCs w:val="22"/>
        </w:rPr>
        <w:t>ve službách</w:t>
      </w:r>
      <w:r w:rsidRPr="008376DB">
        <w:rPr>
          <w:rFonts w:eastAsia="Calibri" w:cs="Arial"/>
          <w:szCs w:val="22"/>
          <w:vertAlign w:val="superscript"/>
        </w:rPr>
        <w:t>1)</w:t>
      </w:r>
      <w:r w:rsidRPr="008376DB">
        <w:rPr>
          <w:rFonts w:eastAsia="Calibri" w:cs="Arial"/>
          <w:szCs w:val="22"/>
        </w:rPr>
        <w:t xml:space="preserve"> </w:t>
      </w:r>
      <w:r w:rsidR="00025CF1">
        <w:rPr>
          <w:rFonts w:eastAsia="Calibri" w:cs="Arial"/>
          <w:b w:val="0"/>
          <w:szCs w:val="22"/>
        </w:rPr>
        <w:t>ve 3</w:t>
      </w:r>
      <w:r w:rsidRPr="008376DB">
        <w:rPr>
          <w:rFonts w:eastAsia="Calibri" w:cs="Arial"/>
          <w:b w:val="0"/>
          <w:szCs w:val="22"/>
        </w:rPr>
        <w:t>. čtvrtletí</w:t>
      </w:r>
      <w:r w:rsidRPr="008376DB">
        <w:rPr>
          <w:rFonts w:eastAsia="Calibri" w:cs="Arial"/>
          <w:szCs w:val="22"/>
        </w:rPr>
        <w:t xml:space="preserve"> po očištění o</w:t>
      </w:r>
      <w:r w:rsidR="00C779FF">
        <w:rPr>
          <w:rFonts w:eastAsia="Calibri" w:cs="Arial"/>
          <w:szCs w:val="22"/>
        </w:rPr>
        <w:t> </w:t>
      </w:r>
      <w:r w:rsidRPr="008376DB">
        <w:rPr>
          <w:rFonts w:eastAsia="Calibri" w:cs="Arial"/>
          <w:szCs w:val="22"/>
        </w:rPr>
        <w:t xml:space="preserve">sezónní vlivy </w:t>
      </w:r>
      <w:r w:rsidR="00D749FE">
        <w:rPr>
          <w:rFonts w:eastAsia="Calibri" w:cs="Arial"/>
          <w:szCs w:val="22"/>
        </w:rPr>
        <w:t>klesly</w:t>
      </w:r>
      <w:r w:rsidRPr="008376DB">
        <w:rPr>
          <w:rFonts w:eastAsia="Calibri" w:cs="Arial"/>
          <w:szCs w:val="22"/>
        </w:rPr>
        <w:t xml:space="preserve"> reálně o 0,</w:t>
      </w:r>
      <w:r w:rsidR="00D749FE">
        <w:rPr>
          <w:rFonts w:eastAsia="Calibri" w:cs="Arial"/>
          <w:szCs w:val="22"/>
        </w:rPr>
        <w:t>1</w:t>
      </w:r>
      <w:r w:rsidRPr="008376DB">
        <w:rPr>
          <w:rFonts w:eastAsia="Calibri" w:cs="Arial"/>
          <w:szCs w:val="22"/>
        </w:rPr>
        <w:t> %.</w:t>
      </w:r>
      <w:r w:rsidRPr="00C9672D">
        <w:rPr>
          <w:rFonts w:eastAsia="Calibri" w:cs="Arial"/>
          <w:szCs w:val="22"/>
        </w:rPr>
        <w:t xml:space="preserve"> </w:t>
      </w:r>
      <w:r w:rsidR="005A5B96">
        <w:rPr>
          <w:rFonts w:eastAsia="Calibri" w:cs="Arial"/>
          <w:b w:val="0"/>
          <w:szCs w:val="22"/>
        </w:rPr>
        <w:t>Snížení tržeb se týkalo všech od</w:t>
      </w:r>
      <w:r w:rsidR="00C779FF">
        <w:rPr>
          <w:rFonts w:eastAsia="Calibri" w:cs="Arial"/>
          <w:b w:val="0"/>
          <w:szCs w:val="22"/>
        </w:rPr>
        <w:t>větví s výjimkou informačních a </w:t>
      </w:r>
      <w:r w:rsidR="005A5B96">
        <w:rPr>
          <w:rFonts w:eastAsia="Calibri" w:cs="Arial"/>
          <w:b w:val="0"/>
          <w:szCs w:val="22"/>
        </w:rPr>
        <w:t>komunikačních činností.</w:t>
      </w:r>
    </w:p>
    <w:p w:rsidR="00F75F2A" w:rsidRPr="00CD618A" w:rsidRDefault="00F75F2A" w:rsidP="005A5B96"/>
    <w:p w:rsidR="00C9672D" w:rsidRPr="00C9672D" w:rsidRDefault="00C9672D" w:rsidP="005A5B96">
      <w:pPr>
        <w:rPr>
          <w:rFonts w:cs="Arial"/>
          <w:bCs/>
        </w:rPr>
      </w:pPr>
      <w:r w:rsidRPr="00C9672D">
        <w:rPr>
          <w:rFonts w:cs="Arial"/>
          <w:b/>
          <w:bCs/>
        </w:rPr>
        <w:t xml:space="preserve">Meziročně </w:t>
      </w:r>
      <w:r w:rsidRPr="00C9672D">
        <w:rPr>
          <w:rFonts w:cs="Arial"/>
          <w:bCs/>
        </w:rPr>
        <w:t xml:space="preserve">tržby </w:t>
      </w:r>
      <w:r w:rsidR="00C779FF">
        <w:rPr>
          <w:rFonts w:cs="Arial"/>
          <w:b/>
          <w:bCs/>
        </w:rPr>
        <w:t>po očištění o </w:t>
      </w:r>
      <w:r w:rsidRPr="00C9672D">
        <w:rPr>
          <w:rFonts w:cs="Arial"/>
          <w:b/>
          <w:bCs/>
        </w:rPr>
        <w:t>kalendářní vlivy vzrostly o </w:t>
      </w:r>
      <w:r w:rsidR="0079210E">
        <w:rPr>
          <w:rFonts w:cs="Arial"/>
          <w:b/>
          <w:bCs/>
        </w:rPr>
        <w:t>3,0</w:t>
      </w:r>
      <w:r w:rsidRPr="00C9672D">
        <w:rPr>
          <w:rFonts w:cs="Arial"/>
          <w:b/>
          <w:bCs/>
        </w:rPr>
        <w:t> %</w:t>
      </w:r>
      <w:r w:rsidRPr="00C9672D">
        <w:rPr>
          <w:rFonts w:cs="Arial"/>
          <w:bCs/>
        </w:rPr>
        <w:t xml:space="preserve">. </w:t>
      </w:r>
      <w:r w:rsidR="0079210E">
        <w:rPr>
          <w:rFonts w:cs="Arial"/>
          <w:bCs/>
        </w:rPr>
        <w:t>N</w:t>
      </w:r>
      <w:r>
        <w:rPr>
          <w:rFonts w:cs="Arial"/>
          <w:bCs/>
        </w:rPr>
        <w:t>ejvětší nárůst byl</w:t>
      </w:r>
      <w:r w:rsidR="00C779FF">
        <w:rPr>
          <w:rFonts w:cs="Arial"/>
          <w:bCs/>
        </w:rPr>
        <w:t xml:space="preserve"> zaznamenán v odvětví dopravy a </w:t>
      </w:r>
      <w:r>
        <w:rPr>
          <w:rFonts w:cs="Arial"/>
          <w:bCs/>
        </w:rPr>
        <w:t>skladování.</w:t>
      </w:r>
      <w:r w:rsidRPr="00C9672D">
        <w:rPr>
          <w:rFonts w:cs="Arial"/>
          <w:bCs/>
        </w:rPr>
        <w:t xml:space="preserve"> </w:t>
      </w:r>
    </w:p>
    <w:p w:rsidR="00C9672D" w:rsidRPr="00C9672D" w:rsidRDefault="00C9672D" w:rsidP="003A16D6">
      <w:pPr>
        <w:rPr>
          <w:rFonts w:cs="Arial"/>
          <w:bCs/>
        </w:rPr>
      </w:pPr>
    </w:p>
    <w:p w:rsidR="00C9672D" w:rsidRPr="00CE26FE" w:rsidRDefault="00037624" w:rsidP="003A16D6">
      <w:pPr>
        <w:rPr>
          <w:rFonts w:ascii="Calibri" w:hAnsi="Calibri" w:cs="Calibri"/>
          <w:i/>
          <w:iCs/>
        </w:rPr>
      </w:pPr>
      <w:r w:rsidRPr="00037624">
        <w:rPr>
          <w:rFonts w:cs="Arial"/>
          <w:bCs/>
          <w:i/>
        </w:rPr>
        <w:t>„Meziroční růst tržeb ve službách opět zrychlil, ve třet</w:t>
      </w:r>
      <w:r w:rsidR="00C779FF">
        <w:rPr>
          <w:rFonts w:cs="Arial"/>
          <w:bCs/>
          <w:i/>
        </w:rPr>
        <w:t>ím čtvrtletí se tržby zvýšily o 3 %. K </w:t>
      </w:r>
      <w:r w:rsidRPr="00037624">
        <w:rPr>
          <w:rFonts w:cs="Arial"/>
          <w:bCs/>
          <w:i/>
        </w:rPr>
        <w:t>r</w:t>
      </w:r>
      <w:r w:rsidR="00C779FF">
        <w:rPr>
          <w:rFonts w:cs="Arial"/>
          <w:bCs/>
          <w:i/>
        </w:rPr>
        <w:t>ůstu nejvíce přispěla doprava a </w:t>
      </w:r>
      <w:r w:rsidRPr="00037624">
        <w:rPr>
          <w:rFonts w:cs="Arial"/>
          <w:bCs/>
          <w:i/>
        </w:rPr>
        <w:t xml:space="preserve">skladování, zvýšení tržeb bylo vykázáno ve všech dílčích ekonomických </w:t>
      </w:r>
      <w:r w:rsidR="00C779FF">
        <w:rPr>
          <w:rFonts w:cs="Arial"/>
          <w:bCs/>
          <w:i/>
        </w:rPr>
        <w:t>sekcích služeb kromě činností v oblasti nemovitostí a ubytování, stravování a </w:t>
      </w:r>
      <w:r w:rsidRPr="00037624">
        <w:rPr>
          <w:rFonts w:cs="Arial"/>
          <w:bCs/>
          <w:i/>
        </w:rPr>
        <w:t>pohostinství,“</w:t>
      </w:r>
      <w:r w:rsidR="00CE26FE">
        <w:rPr>
          <w:rFonts w:cs="Arial"/>
          <w:bCs/>
        </w:rPr>
        <w:t xml:space="preserve"> </w:t>
      </w:r>
      <w:r w:rsidR="00187703" w:rsidRPr="00187703">
        <w:t xml:space="preserve">říká </w:t>
      </w:r>
      <w:r>
        <w:t>Tomáš Harák</w:t>
      </w:r>
      <w:r w:rsidR="00187703" w:rsidRPr="00187703">
        <w:t xml:space="preserve">, vedoucí </w:t>
      </w:r>
      <w:r>
        <w:t>o</w:t>
      </w:r>
      <w:r w:rsidRPr="00037624">
        <w:t>ddělení datové podpo</w:t>
      </w:r>
      <w:r w:rsidR="00C779FF">
        <w:t>ry statistiky obchodu, služeb a </w:t>
      </w:r>
      <w:r w:rsidRPr="00037624">
        <w:t>životního prostředí</w:t>
      </w:r>
      <w:r>
        <w:t xml:space="preserve"> </w:t>
      </w:r>
      <w:r w:rsidR="00187703" w:rsidRPr="00187703">
        <w:t>ČSÚ.</w:t>
      </w:r>
    </w:p>
    <w:p w:rsidR="00C9672D" w:rsidRPr="00CE26FE" w:rsidRDefault="00C9672D" w:rsidP="003A16D6">
      <w:pPr>
        <w:rPr>
          <w:b/>
          <w:bCs/>
          <w:iCs/>
        </w:rPr>
      </w:pPr>
    </w:p>
    <w:p w:rsidR="00C9672D" w:rsidRPr="00A4358D" w:rsidRDefault="00C9672D" w:rsidP="005A5B96">
      <w:pPr>
        <w:rPr>
          <w:rFonts w:cs="Arial"/>
          <w:bCs/>
        </w:rPr>
      </w:pPr>
      <w:r w:rsidRPr="00A4358D">
        <w:rPr>
          <w:rFonts w:cs="Arial"/>
          <w:bCs/>
        </w:rPr>
        <w:t>V jednotlivých odvětvích byl vývoj následující:</w:t>
      </w:r>
    </w:p>
    <w:p w:rsidR="00C9672D" w:rsidRPr="00A4358D" w:rsidRDefault="00C9672D" w:rsidP="005A5B96">
      <w:pPr>
        <w:rPr>
          <w:rFonts w:cs="Arial"/>
          <w:color w:val="333333"/>
          <w:szCs w:val="20"/>
        </w:rPr>
      </w:pPr>
    </w:p>
    <w:p w:rsidR="005A5B96" w:rsidRDefault="005A5B96" w:rsidP="005A5B96">
      <w:pPr>
        <w:pStyle w:val="Odstavecseseznamem"/>
        <w:numPr>
          <w:ilvl w:val="0"/>
          <w:numId w:val="3"/>
        </w:numPr>
        <w:ind w:left="284" w:hanging="284"/>
        <w:rPr>
          <w:rFonts w:cs="Arial"/>
          <w:szCs w:val="20"/>
        </w:rPr>
      </w:pPr>
      <w:r>
        <w:rPr>
          <w:rFonts w:cs="Arial"/>
          <w:szCs w:val="20"/>
        </w:rPr>
        <w:t xml:space="preserve">tržby </w:t>
      </w:r>
      <w:r w:rsidR="00C779FF">
        <w:rPr>
          <w:rFonts w:cs="Arial"/>
          <w:b/>
          <w:szCs w:val="20"/>
        </w:rPr>
        <w:t>v dopravě a </w:t>
      </w:r>
      <w:r>
        <w:rPr>
          <w:rFonts w:cs="Arial"/>
          <w:b/>
          <w:szCs w:val="20"/>
        </w:rPr>
        <w:t xml:space="preserve">skladování </w:t>
      </w:r>
      <w:r>
        <w:rPr>
          <w:rFonts w:cs="Arial"/>
          <w:szCs w:val="20"/>
        </w:rPr>
        <w:t>se</w:t>
      </w:r>
      <w:r>
        <w:rPr>
          <w:rFonts w:ascii="Tahoma" w:eastAsiaTheme="minorHAnsi" w:hAnsi="Tahoma" w:cs="Tahoma"/>
          <w:color w:val="333333"/>
          <w:sz w:val="19"/>
          <w:szCs w:val="19"/>
        </w:rPr>
        <w:t xml:space="preserve"> </w:t>
      </w:r>
      <w:r>
        <w:rPr>
          <w:rFonts w:cs="Arial"/>
          <w:szCs w:val="20"/>
        </w:rPr>
        <w:t>zvýšily o</w:t>
      </w:r>
      <w:r w:rsidR="00E743CD">
        <w:rPr>
          <w:rFonts w:cs="Arial"/>
          <w:szCs w:val="20"/>
        </w:rPr>
        <w:t> </w:t>
      </w:r>
      <w:r>
        <w:rPr>
          <w:rFonts w:cs="Arial"/>
          <w:szCs w:val="20"/>
        </w:rPr>
        <w:t>7,1</w:t>
      </w:r>
      <w:r w:rsidR="00E743CD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%. </w:t>
      </w:r>
      <w:r w:rsidR="00E743CD">
        <w:rPr>
          <w:rFonts w:cs="Arial"/>
          <w:szCs w:val="20"/>
        </w:rPr>
        <w:t>Nejvíce</w:t>
      </w:r>
      <w:r>
        <w:rPr>
          <w:rFonts w:cs="Arial"/>
          <w:szCs w:val="20"/>
        </w:rPr>
        <w:t xml:space="preserve"> vzrostly tržby letecké dopravě (o 21,4 %). Růst trže</w:t>
      </w:r>
      <w:r w:rsidR="00C779FF">
        <w:rPr>
          <w:rFonts w:cs="Arial"/>
          <w:szCs w:val="20"/>
        </w:rPr>
        <w:t>b zaznamenalo také skladování a vedlejší činnosti v dopravě (o 8,5 %), poštovní a </w:t>
      </w:r>
      <w:r>
        <w:rPr>
          <w:rFonts w:cs="Arial"/>
          <w:szCs w:val="20"/>
        </w:rPr>
        <w:t>kurýrní činnosti (o</w:t>
      </w:r>
      <w:r w:rsidR="00E743CD">
        <w:rPr>
          <w:rFonts w:cs="Arial"/>
          <w:szCs w:val="20"/>
        </w:rPr>
        <w:t> </w:t>
      </w:r>
      <w:r>
        <w:rPr>
          <w:rFonts w:cs="Arial"/>
          <w:szCs w:val="20"/>
        </w:rPr>
        <w:t>5,5</w:t>
      </w:r>
      <w:r w:rsidR="00E743CD">
        <w:rPr>
          <w:rFonts w:cs="Arial"/>
          <w:szCs w:val="20"/>
        </w:rPr>
        <w:t> </w:t>
      </w:r>
      <w:r w:rsidR="00C779FF">
        <w:rPr>
          <w:rFonts w:cs="Arial"/>
          <w:szCs w:val="20"/>
        </w:rPr>
        <w:t>%) a </w:t>
      </w:r>
      <w:r>
        <w:rPr>
          <w:rFonts w:cs="Arial"/>
          <w:szCs w:val="20"/>
        </w:rPr>
        <w:t>objemově nejvýznamnější pozemní a</w:t>
      </w:r>
      <w:r w:rsidR="009469AF">
        <w:rPr>
          <w:rFonts w:cs="Arial"/>
          <w:szCs w:val="20"/>
        </w:rPr>
        <w:t> </w:t>
      </w:r>
      <w:r>
        <w:rPr>
          <w:rFonts w:cs="Arial"/>
          <w:szCs w:val="20"/>
        </w:rPr>
        <w:t>potrubní doprava (o 4,3 %). Naopak ve vodní dopravě se tržby snížily o 10,0 %;</w:t>
      </w:r>
    </w:p>
    <w:p w:rsidR="005A5B96" w:rsidRDefault="00C779FF" w:rsidP="005A5B96">
      <w:pPr>
        <w:pStyle w:val="Odstavecseseznamem"/>
        <w:numPr>
          <w:ilvl w:val="0"/>
          <w:numId w:val="3"/>
        </w:numPr>
        <w:ind w:left="284" w:hanging="284"/>
        <w:rPr>
          <w:rFonts w:cs="Arial"/>
          <w:szCs w:val="20"/>
        </w:rPr>
      </w:pPr>
      <w:r>
        <w:rPr>
          <w:rFonts w:cs="Arial"/>
          <w:b/>
          <w:szCs w:val="20"/>
        </w:rPr>
        <w:t>v ubytování, stravování a </w:t>
      </w:r>
      <w:r w:rsidR="005A5B96">
        <w:rPr>
          <w:rFonts w:cs="Arial"/>
          <w:b/>
          <w:szCs w:val="20"/>
        </w:rPr>
        <w:t>pohostinství</w:t>
      </w:r>
      <w:r w:rsidR="005A5B96">
        <w:rPr>
          <w:rFonts w:cs="Arial"/>
          <w:szCs w:val="20"/>
        </w:rPr>
        <w:t xml:space="preserve"> tržby klesly o</w:t>
      </w:r>
      <w:r w:rsidR="00E743CD">
        <w:rPr>
          <w:rFonts w:cs="Arial"/>
          <w:szCs w:val="20"/>
        </w:rPr>
        <w:t> </w:t>
      </w:r>
      <w:r w:rsidR="005A5B96">
        <w:rPr>
          <w:rFonts w:cs="Arial"/>
          <w:szCs w:val="20"/>
        </w:rPr>
        <w:t>1,5</w:t>
      </w:r>
      <w:r w:rsidR="00E743CD">
        <w:rPr>
          <w:rFonts w:cs="Arial"/>
          <w:szCs w:val="20"/>
        </w:rPr>
        <w:t> </w:t>
      </w:r>
      <w:r>
        <w:rPr>
          <w:rFonts w:cs="Arial"/>
          <w:szCs w:val="20"/>
        </w:rPr>
        <w:t>%. Ve stravování a </w:t>
      </w:r>
      <w:r w:rsidR="005A5B96">
        <w:rPr>
          <w:rFonts w:cs="Arial"/>
          <w:szCs w:val="20"/>
        </w:rPr>
        <w:t xml:space="preserve">pohostinství se tržby snížily o 1,8 %, v ubytování o 0,7 %; </w:t>
      </w:r>
    </w:p>
    <w:p w:rsidR="005A5B96" w:rsidRDefault="00C779FF" w:rsidP="005A5B96">
      <w:pPr>
        <w:numPr>
          <w:ilvl w:val="0"/>
          <w:numId w:val="3"/>
        </w:numPr>
        <w:ind w:left="284" w:hanging="284"/>
        <w:contextualSpacing/>
        <w:rPr>
          <w:rFonts w:cs="Arial"/>
          <w:szCs w:val="20"/>
        </w:rPr>
      </w:pPr>
      <w:r>
        <w:rPr>
          <w:rFonts w:cs="Arial"/>
          <w:b/>
          <w:szCs w:val="20"/>
        </w:rPr>
        <w:t>v informačních a </w:t>
      </w:r>
      <w:r w:rsidR="005A5B96">
        <w:rPr>
          <w:rFonts w:cs="Arial"/>
          <w:b/>
          <w:szCs w:val="20"/>
        </w:rPr>
        <w:t xml:space="preserve">komunikačních činnostech </w:t>
      </w:r>
      <w:r w:rsidR="005A5B96">
        <w:rPr>
          <w:rFonts w:cs="Arial"/>
          <w:szCs w:val="20"/>
        </w:rPr>
        <w:t>se tržby zvýšily o</w:t>
      </w:r>
      <w:r w:rsidR="00E743CD">
        <w:rPr>
          <w:rFonts w:cs="Arial"/>
          <w:szCs w:val="20"/>
        </w:rPr>
        <w:t> </w:t>
      </w:r>
      <w:r w:rsidR="005A5B96">
        <w:rPr>
          <w:rFonts w:cs="Arial"/>
          <w:szCs w:val="20"/>
        </w:rPr>
        <w:t>4,1</w:t>
      </w:r>
      <w:r w:rsidR="00E743CD">
        <w:rPr>
          <w:rFonts w:cs="Arial"/>
          <w:szCs w:val="20"/>
        </w:rPr>
        <w:t> </w:t>
      </w:r>
      <w:r w:rsidR="005A5B96">
        <w:rPr>
          <w:rFonts w:cs="Arial"/>
          <w:szCs w:val="20"/>
        </w:rPr>
        <w:t>%. Nejvíce vzrostly tržb</w:t>
      </w:r>
      <w:r w:rsidR="00E743CD">
        <w:rPr>
          <w:rFonts w:cs="Arial"/>
          <w:szCs w:val="20"/>
        </w:rPr>
        <w:t>y tvorbě</w:t>
      </w:r>
      <w:r>
        <w:rPr>
          <w:rFonts w:cs="Arial"/>
          <w:szCs w:val="20"/>
        </w:rPr>
        <w:t xml:space="preserve"> programů a </w:t>
      </w:r>
      <w:r w:rsidR="00E743CD">
        <w:rPr>
          <w:rFonts w:cs="Arial"/>
          <w:szCs w:val="20"/>
        </w:rPr>
        <w:t>vysílání (o 11,3 </w:t>
      </w:r>
      <w:r>
        <w:rPr>
          <w:rFonts w:cs="Arial"/>
          <w:szCs w:val="20"/>
        </w:rPr>
        <w:t>%) a </w:t>
      </w:r>
      <w:r w:rsidR="005A5B96">
        <w:rPr>
          <w:rFonts w:cs="Arial"/>
          <w:szCs w:val="20"/>
        </w:rPr>
        <w:t>činnostem v oblasti informačních technologií (o</w:t>
      </w:r>
      <w:r w:rsidR="00E743CD">
        <w:rPr>
          <w:rFonts w:cs="Arial"/>
          <w:szCs w:val="20"/>
        </w:rPr>
        <w:t> </w:t>
      </w:r>
      <w:r w:rsidR="005A5B96">
        <w:rPr>
          <w:rFonts w:cs="Arial"/>
          <w:szCs w:val="20"/>
        </w:rPr>
        <w:t>6,2</w:t>
      </w:r>
      <w:r w:rsidR="00E743CD">
        <w:rPr>
          <w:rFonts w:cs="Arial"/>
          <w:szCs w:val="20"/>
        </w:rPr>
        <w:t> </w:t>
      </w:r>
      <w:r w:rsidR="005A5B96">
        <w:rPr>
          <w:rFonts w:cs="Arial"/>
          <w:szCs w:val="20"/>
        </w:rPr>
        <w:t>%), kam patří např. programování, správa počítačového vybavení či poradenství v oblasti IT. Růst tržeb zaznamenaly také informační činnosti (o</w:t>
      </w:r>
      <w:r w:rsidR="00E743CD">
        <w:rPr>
          <w:rFonts w:cs="Arial"/>
          <w:szCs w:val="20"/>
        </w:rPr>
        <w:t> </w:t>
      </w:r>
      <w:r w:rsidR="005A5B96">
        <w:rPr>
          <w:rFonts w:cs="Arial"/>
          <w:szCs w:val="20"/>
        </w:rPr>
        <w:t>5,0</w:t>
      </w:r>
      <w:r w:rsidR="00E743CD">
        <w:rPr>
          <w:rFonts w:cs="Arial"/>
          <w:szCs w:val="20"/>
        </w:rPr>
        <w:t> </w:t>
      </w:r>
      <w:r w:rsidR="005A5B96">
        <w:rPr>
          <w:rFonts w:cs="Arial"/>
          <w:szCs w:val="20"/>
        </w:rPr>
        <w:t>%), dále telekomunikační činnosti (o</w:t>
      </w:r>
      <w:r w:rsidR="00E743CD">
        <w:rPr>
          <w:rFonts w:cs="Arial"/>
          <w:szCs w:val="20"/>
        </w:rPr>
        <w:t> </w:t>
      </w:r>
      <w:r w:rsidR="005A5B96">
        <w:rPr>
          <w:rFonts w:cs="Arial"/>
          <w:szCs w:val="20"/>
        </w:rPr>
        <w:t>3,5</w:t>
      </w:r>
      <w:r w:rsidR="00E743CD">
        <w:rPr>
          <w:rFonts w:cs="Arial"/>
          <w:szCs w:val="20"/>
        </w:rPr>
        <w:t> </w:t>
      </w:r>
      <w:r>
        <w:rPr>
          <w:rFonts w:cs="Arial"/>
          <w:szCs w:val="20"/>
        </w:rPr>
        <w:t>%) a </w:t>
      </w:r>
      <w:r w:rsidR="005A5B96">
        <w:rPr>
          <w:rFonts w:cs="Arial"/>
          <w:szCs w:val="20"/>
        </w:rPr>
        <w:t>vydavatelské činnosti (1,7</w:t>
      </w:r>
      <w:r w:rsidR="00E743CD">
        <w:rPr>
          <w:rFonts w:cs="Arial"/>
          <w:szCs w:val="20"/>
        </w:rPr>
        <w:t> </w:t>
      </w:r>
      <w:r w:rsidR="005A5B96">
        <w:rPr>
          <w:rFonts w:cs="Arial"/>
          <w:szCs w:val="20"/>
        </w:rPr>
        <w:t>%). Pokles tržeb naopak vykázal tzv. filmový a</w:t>
      </w:r>
      <w:r w:rsidR="009469AF">
        <w:rPr>
          <w:rFonts w:cs="Arial"/>
          <w:szCs w:val="20"/>
        </w:rPr>
        <w:t> </w:t>
      </w:r>
      <w:r w:rsidR="005A5B96">
        <w:rPr>
          <w:rFonts w:cs="Arial"/>
          <w:szCs w:val="20"/>
        </w:rPr>
        <w:t>hudební průmysl (o</w:t>
      </w:r>
      <w:r w:rsidR="00E743CD">
        <w:rPr>
          <w:rFonts w:cs="Arial"/>
          <w:szCs w:val="20"/>
        </w:rPr>
        <w:t> </w:t>
      </w:r>
      <w:r w:rsidR="005A5B96">
        <w:rPr>
          <w:rFonts w:cs="Arial"/>
          <w:szCs w:val="20"/>
        </w:rPr>
        <w:t>17,0</w:t>
      </w:r>
      <w:r w:rsidR="00E743CD">
        <w:rPr>
          <w:rFonts w:cs="Arial"/>
          <w:szCs w:val="20"/>
        </w:rPr>
        <w:t> %</w:t>
      </w:r>
      <w:r w:rsidR="005A5B96">
        <w:rPr>
          <w:rFonts w:cs="Arial"/>
          <w:szCs w:val="20"/>
        </w:rPr>
        <w:t xml:space="preserve">); </w:t>
      </w:r>
    </w:p>
    <w:p w:rsidR="00C9672D" w:rsidRPr="00A4358D" w:rsidRDefault="00C9672D" w:rsidP="00B03345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Cs/>
          <w:szCs w:val="20"/>
        </w:rPr>
      </w:pPr>
      <w:r w:rsidRPr="00A4358D">
        <w:rPr>
          <w:rFonts w:cs="Arial"/>
          <w:b/>
          <w:bCs/>
          <w:szCs w:val="20"/>
        </w:rPr>
        <w:t>v činnostech v oblasti nemovitostí</w:t>
      </w:r>
      <w:r w:rsidR="0079210E">
        <w:rPr>
          <w:rFonts w:cs="Arial"/>
          <w:b/>
          <w:bCs/>
          <w:szCs w:val="20"/>
        </w:rPr>
        <w:t xml:space="preserve"> se </w:t>
      </w:r>
      <w:r w:rsidRPr="00A4358D">
        <w:rPr>
          <w:rFonts w:cs="Arial"/>
          <w:bCs/>
          <w:szCs w:val="20"/>
        </w:rPr>
        <w:t xml:space="preserve">tržby </w:t>
      </w:r>
      <w:r w:rsidR="0079210E">
        <w:t>meziročně snížily o</w:t>
      </w:r>
      <w:r w:rsidR="009469AF">
        <w:t> </w:t>
      </w:r>
      <w:r w:rsidR="0079210E">
        <w:t>1,0 </w:t>
      </w:r>
      <w:r w:rsidRPr="00A4358D">
        <w:t>%;</w:t>
      </w:r>
    </w:p>
    <w:p w:rsidR="00C9672D" w:rsidRDefault="00C9672D" w:rsidP="00B03345">
      <w:pPr>
        <w:numPr>
          <w:ilvl w:val="0"/>
          <w:numId w:val="1"/>
        </w:numPr>
        <w:ind w:left="284" w:hanging="284"/>
        <w:contextualSpacing/>
        <w:rPr>
          <w:rFonts w:cs="Arial"/>
          <w:bCs/>
          <w:szCs w:val="20"/>
        </w:rPr>
      </w:pPr>
      <w:r w:rsidRPr="00A4358D">
        <w:rPr>
          <w:rFonts w:cs="Arial"/>
          <w:b/>
          <w:szCs w:val="20"/>
        </w:rPr>
        <w:t>v profesních, vědeckých a</w:t>
      </w:r>
      <w:r w:rsidR="00C779FF">
        <w:rPr>
          <w:rFonts w:cs="Arial"/>
          <w:b/>
          <w:szCs w:val="20"/>
        </w:rPr>
        <w:t> </w:t>
      </w:r>
      <w:r w:rsidRPr="00A4358D">
        <w:rPr>
          <w:rFonts w:cs="Arial"/>
          <w:b/>
          <w:szCs w:val="20"/>
        </w:rPr>
        <w:t>technických činnostech</w:t>
      </w:r>
      <w:r w:rsidRPr="00A4358D">
        <w:rPr>
          <w:rFonts w:cs="Arial"/>
          <w:b/>
          <w:bCs/>
          <w:szCs w:val="20"/>
          <w:vertAlign w:val="superscript"/>
        </w:rPr>
        <w:t>2)</w:t>
      </w:r>
      <w:r w:rsidRPr="00A4358D">
        <w:rPr>
          <w:rFonts w:cs="Arial"/>
          <w:b/>
          <w:szCs w:val="20"/>
        </w:rPr>
        <w:t xml:space="preserve"> </w:t>
      </w:r>
      <w:r w:rsidRPr="00A4358D">
        <w:rPr>
          <w:rFonts w:cs="Arial"/>
          <w:szCs w:val="20"/>
        </w:rPr>
        <w:t>se tržby zvýšily o </w:t>
      </w:r>
      <w:r w:rsidR="0079210E">
        <w:rPr>
          <w:rFonts w:cs="Arial"/>
          <w:szCs w:val="20"/>
        </w:rPr>
        <w:t>0,7</w:t>
      </w:r>
      <w:r w:rsidRPr="00A4358D">
        <w:rPr>
          <w:rFonts w:cs="Arial"/>
          <w:bCs/>
          <w:szCs w:val="20"/>
        </w:rPr>
        <w:t> %. Nejvyšší nárůst tržeb (o </w:t>
      </w:r>
      <w:r w:rsidR="0079210E">
        <w:rPr>
          <w:rFonts w:cs="Arial"/>
          <w:bCs/>
          <w:szCs w:val="20"/>
        </w:rPr>
        <w:t>4,3</w:t>
      </w:r>
      <w:r w:rsidRPr="00A4358D">
        <w:rPr>
          <w:rFonts w:cs="Arial"/>
          <w:bCs/>
          <w:szCs w:val="20"/>
        </w:rPr>
        <w:t> %) zaznamenaly</w:t>
      </w:r>
      <w:r w:rsidR="0079210E">
        <w:rPr>
          <w:rFonts w:cs="Arial"/>
          <w:bCs/>
          <w:szCs w:val="20"/>
        </w:rPr>
        <w:t xml:space="preserve"> jak</w:t>
      </w:r>
      <w:r w:rsidRPr="00A4358D">
        <w:rPr>
          <w:rFonts w:cs="Arial"/>
          <w:bCs/>
          <w:szCs w:val="20"/>
        </w:rPr>
        <w:t xml:space="preserve"> </w:t>
      </w:r>
      <w:r w:rsidR="008B2C79" w:rsidRPr="00A4358D">
        <w:rPr>
          <w:rFonts w:cs="Arial"/>
          <w:bCs/>
          <w:szCs w:val="20"/>
        </w:rPr>
        <w:t>činnosti vedení podnik</w:t>
      </w:r>
      <w:r w:rsidR="008B2C79">
        <w:rPr>
          <w:rFonts w:cs="Arial"/>
          <w:bCs/>
          <w:szCs w:val="20"/>
        </w:rPr>
        <w:t>ů</w:t>
      </w:r>
      <w:r w:rsidR="00402973" w:rsidRPr="00A4358D">
        <w:rPr>
          <w:rFonts w:cs="Arial"/>
          <w:bCs/>
          <w:szCs w:val="20"/>
        </w:rPr>
        <w:t>; poradenství v oblasti řízení</w:t>
      </w:r>
      <w:r w:rsidR="008B2C79">
        <w:rPr>
          <w:rFonts w:cs="Arial"/>
          <w:bCs/>
          <w:szCs w:val="20"/>
        </w:rPr>
        <w:t>, tak o</w:t>
      </w:r>
      <w:r w:rsidR="008B2C79" w:rsidRPr="00A4358D">
        <w:rPr>
          <w:rFonts w:cs="Arial"/>
          <w:bCs/>
          <w:szCs w:val="20"/>
        </w:rPr>
        <w:t>statní</w:t>
      </w:r>
      <w:r w:rsidR="009469AF">
        <w:rPr>
          <w:rFonts w:cs="Arial"/>
          <w:bCs/>
          <w:szCs w:val="20"/>
        </w:rPr>
        <w:t xml:space="preserve"> profesní, vědecké a </w:t>
      </w:r>
      <w:r w:rsidR="008B2C79">
        <w:rPr>
          <w:rFonts w:cs="Arial"/>
          <w:bCs/>
          <w:szCs w:val="20"/>
        </w:rPr>
        <w:t xml:space="preserve">technické činnosti. </w:t>
      </w:r>
      <w:r w:rsidR="00402973">
        <w:rPr>
          <w:rFonts w:cs="Arial"/>
          <w:bCs/>
          <w:szCs w:val="20"/>
        </w:rPr>
        <w:t>Tržby vzrostly</w:t>
      </w:r>
      <w:r w:rsidR="008B2C79">
        <w:rPr>
          <w:rFonts w:cs="Arial"/>
          <w:bCs/>
          <w:szCs w:val="20"/>
        </w:rPr>
        <w:t xml:space="preserve"> také</w:t>
      </w:r>
      <w:r w:rsidR="00402973">
        <w:rPr>
          <w:rFonts w:cs="Arial"/>
          <w:bCs/>
          <w:szCs w:val="20"/>
        </w:rPr>
        <w:t xml:space="preserve"> v</w:t>
      </w:r>
      <w:r w:rsidR="009469AF">
        <w:rPr>
          <w:rFonts w:cs="Arial"/>
          <w:bCs/>
          <w:szCs w:val="20"/>
        </w:rPr>
        <w:t> </w:t>
      </w:r>
      <w:r w:rsidR="00402973">
        <w:rPr>
          <w:rFonts w:cs="Arial"/>
          <w:bCs/>
          <w:szCs w:val="20"/>
        </w:rPr>
        <w:t>odvětví</w:t>
      </w:r>
      <w:r w:rsidR="008B2C79">
        <w:rPr>
          <w:rFonts w:cs="Arial"/>
          <w:bCs/>
          <w:szCs w:val="20"/>
        </w:rPr>
        <w:t xml:space="preserve"> </w:t>
      </w:r>
      <w:r w:rsidR="00402973">
        <w:rPr>
          <w:rFonts w:cs="Arial"/>
          <w:bCs/>
          <w:szCs w:val="20"/>
        </w:rPr>
        <w:t>architektonických a inženýrských činností</w:t>
      </w:r>
      <w:r w:rsidR="00402973" w:rsidRPr="00A4358D">
        <w:rPr>
          <w:rFonts w:cs="Arial"/>
          <w:bCs/>
          <w:szCs w:val="20"/>
        </w:rPr>
        <w:t>; technické zkoušky a analýzy</w:t>
      </w:r>
      <w:r w:rsidR="00305101">
        <w:rPr>
          <w:rFonts w:cs="Arial"/>
          <w:bCs/>
          <w:szCs w:val="20"/>
        </w:rPr>
        <w:t>,</w:t>
      </w:r>
      <w:r w:rsidR="008B2C79">
        <w:rPr>
          <w:rFonts w:cs="Arial"/>
          <w:bCs/>
          <w:szCs w:val="20"/>
        </w:rPr>
        <w:t xml:space="preserve"> </w:t>
      </w:r>
      <w:r w:rsidR="00FD2D3D">
        <w:rPr>
          <w:rFonts w:cs="Arial"/>
          <w:bCs/>
          <w:szCs w:val="20"/>
        </w:rPr>
        <w:t>a</w:t>
      </w:r>
      <w:r w:rsidR="009469AF">
        <w:rPr>
          <w:rFonts w:cs="Arial"/>
          <w:bCs/>
          <w:szCs w:val="20"/>
        </w:rPr>
        <w:t> </w:t>
      </w:r>
      <w:r w:rsidR="00FD2D3D">
        <w:rPr>
          <w:rFonts w:cs="Arial"/>
          <w:bCs/>
          <w:szCs w:val="20"/>
        </w:rPr>
        <w:t xml:space="preserve">to </w:t>
      </w:r>
      <w:r w:rsidR="008B2C79">
        <w:rPr>
          <w:rFonts w:cs="Arial"/>
          <w:bCs/>
          <w:szCs w:val="20"/>
        </w:rPr>
        <w:t>o</w:t>
      </w:r>
      <w:r w:rsidR="00402973">
        <w:rPr>
          <w:rFonts w:cs="Arial"/>
          <w:bCs/>
          <w:szCs w:val="20"/>
        </w:rPr>
        <w:t> 0,1 %</w:t>
      </w:r>
      <w:r w:rsidR="00481D22" w:rsidRPr="00A4358D">
        <w:rPr>
          <w:rFonts w:cs="Arial"/>
          <w:bCs/>
          <w:szCs w:val="20"/>
        </w:rPr>
        <w:t xml:space="preserve">. </w:t>
      </w:r>
      <w:r w:rsidR="00402973">
        <w:rPr>
          <w:rFonts w:cs="Arial"/>
          <w:bCs/>
          <w:szCs w:val="20"/>
        </w:rPr>
        <w:t xml:space="preserve">Naopak pokles tržeb vykázaly </w:t>
      </w:r>
      <w:r w:rsidR="00402973" w:rsidRPr="00A4358D">
        <w:rPr>
          <w:rFonts w:cs="Arial"/>
          <w:bCs/>
          <w:szCs w:val="20"/>
        </w:rPr>
        <w:t>reklamní agentury a</w:t>
      </w:r>
      <w:r w:rsidR="009469AF">
        <w:rPr>
          <w:rFonts w:cs="Arial"/>
          <w:bCs/>
          <w:szCs w:val="20"/>
        </w:rPr>
        <w:t> </w:t>
      </w:r>
      <w:r w:rsidR="00402973" w:rsidRPr="00A4358D">
        <w:rPr>
          <w:rFonts w:cs="Arial"/>
          <w:bCs/>
          <w:szCs w:val="20"/>
        </w:rPr>
        <w:t xml:space="preserve">průzkum trhu </w:t>
      </w:r>
      <w:r w:rsidR="00402973">
        <w:rPr>
          <w:rFonts w:cs="Arial"/>
          <w:bCs/>
          <w:szCs w:val="20"/>
        </w:rPr>
        <w:t>(</w:t>
      </w:r>
      <w:r w:rsidR="00B56B75">
        <w:rPr>
          <w:rFonts w:cs="Arial"/>
          <w:bCs/>
          <w:szCs w:val="20"/>
        </w:rPr>
        <w:t>o </w:t>
      </w:r>
      <w:r w:rsidR="00402973">
        <w:rPr>
          <w:rFonts w:cs="Arial"/>
          <w:bCs/>
          <w:szCs w:val="20"/>
        </w:rPr>
        <w:t>3,7</w:t>
      </w:r>
      <w:r w:rsidR="00402973" w:rsidRPr="00A4358D">
        <w:rPr>
          <w:rFonts w:cs="Arial"/>
          <w:bCs/>
          <w:szCs w:val="20"/>
        </w:rPr>
        <w:t> %</w:t>
      </w:r>
      <w:r w:rsidR="00402973">
        <w:rPr>
          <w:rFonts w:cs="Arial"/>
          <w:bCs/>
          <w:szCs w:val="20"/>
        </w:rPr>
        <w:t>) a</w:t>
      </w:r>
      <w:r w:rsidR="009469AF">
        <w:rPr>
          <w:rFonts w:cs="Arial"/>
          <w:bCs/>
          <w:szCs w:val="20"/>
        </w:rPr>
        <w:t> </w:t>
      </w:r>
      <w:r w:rsidR="00402973">
        <w:rPr>
          <w:rFonts w:cs="Arial"/>
          <w:bCs/>
          <w:szCs w:val="20"/>
        </w:rPr>
        <w:t>také pr</w:t>
      </w:r>
      <w:r w:rsidR="009469AF">
        <w:rPr>
          <w:rFonts w:cs="Arial"/>
          <w:bCs/>
          <w:szCs w:val="20"/>
        </w:rPr>
        <w:t>ávní a </w:t>
      </w:r>
      <w:r w:rsidR="00B85D49" w:rsidRPr="00A4358D">
        <w:rPr>
          <w:rFonts w:cs="Arial"/>
          <w:bCs/>
          <w:szCs w:val="20"/>
        </w:rPr>
        <w:t xml:space="preserve">účetnické činnosti </w:t>
      </w:r>
      <w:r w:rsidR="00402973">
        <w:rPr>
          <w:rFonts w:cs="Arial"/>
          <w:bCs/>
          <w:szCs w:val="20"/>
        </w:rPr>
        <w:t>(o</w:t>
      </w:r>
      <w:r w:rsidR="00B56B75">
        <w:rPr>
          <w:rFonts w:cs="Arial"/>
          <w:bCs/>
          <w:szCs w:val="20"/>
        </w:rPr>
        <w:t> </w:t>
      </w:r>
      <w:r w:rsidR="00402973">
        <w:rPr>
          <w:rFonts w:cs="Arial"/>
          <w:bCs/>
          <w:szCs w:val="20"/>
        </w:rPr>
        <w:t>0,3</w:t>
      </w:r>
      <w:r w:rsidR="00B56B75">
        <w:rPr>
          <w:rFonts w:cs="Arial"/>
          <w:bCs/>
          <w:szCs w:val="20"/>
        </w:rPr>
        <w:t> </w:t>
      </w:r>
      <w:r w:rsidR="00402973">
        <w:rPr>
          <w:rFonts w:cs="Arial"/>
          <w:bCs/>
          <w:szCs w:val="20"/>
        </w:rPr>
        <w:t>%)</w:t>
      </w:r>
      <w:bookmarkStart w:id="0" w:name="_GoBack"/>
      <w:bookmarkEnd w:id="0"/>
      <w:r w:rsidR="00481D22" w:rsidRPr="00A4358D">
        <w:rPr>
          <w:rFonts w:cs="Arial"/>
          <w:bCs/>
          <w:szCs w:val="20"/>
        </w:rPr>
        <w:t>;</w:t>
      </w:r>
      <w:r w:rsidRPr="00A4358D">
        <w:rPr>
          <w:rFonts w:cs="Arial"/>
          <w:bCs/>
          <w:szCs w:val="20"/>
        </w:rPr>
        <w:t xml:space="preserve"> </w:t>
      </w:r>
    </w:p>
    <w:p w:rsidR="00C9672D" w:rsidRPr="00A4358D" w:rsidRDefault="00C9672D" w:rsidP="00B03345">
      <w:pPr>
        <w:numPr>
          <w:ilvl w:val="0"/>
          <w:numId w:val="1"/>
        </w:numPr>
        <w:ind w:left="284" w:hanging="284"/>
        <w:contextualSpacing/>
        <w:rPr>
          <w:rFonts w:cs="Arial"/>
          <w:bCs/>
          <w:szCs w:val="20"/>
        </w:rPr>
      </w:pPr>
      <w:r w:rsidRPr="00A4358D">
        <w:rPr>
          <w:rFonts w:cs="Arial"/>
          <w:b/>
          <w:szCs w:val="20"/>
        </w:rPr>
        <w:t>v administrativních a</w:t>
      </w:r>
      <w:r w:rsidR="00C779FF">
        <w:rPr>
          <w:rFonts w:cs="Arial"/>
          <w:b/>
          <w:szCs w:val="20"/>
        </w:rPr>
        <w:t> </w:t>
      </w:r>
      <w:r w:rsidRPr="00A4358D">
        <w:rPr>
          <w:rFonts w:cs="Arial"/>
          <w:b/>
          <w:szCs w:val="20"/>
        </w:rPr>
        <w:t>podpůrných činnostech</w:t>
      </w:r>
      <w:r w:rsidR="00B56B75">
        <w:rPr>
          <w:rFonts w:cs="Arial"/>
          <w:szCs w:val="20"/>
        </w:rPr>
        <w:t xml:space="preserve"> se tr</w:t>
      </w:r>
      <w:r w:rsidRPr="00A4358D">
        <w:rPr>
          <w:rFonts w:cs="Arial"/>
          <w:szCs w:val="20"/>
        </w:rPr>
        <w:t xml:space="preserve">žby </w:t>
      </w:r>
      <w:r w:rsidR="00B56B75">
        <w:rPr>
          <w:rFonts w:cs="Arial"/>
          <w:szCs w:val="20"/>
        </w:rPr>
        <w:t>zvýšily</w:t>
      </w:r>
      <w:r w:rsidRPr="00A4358D">
        <w:rPr>
          <w:rFonts w:cs="Arial"/>
          <w:szCs w:val="20"/>
        </w:rPr>
        <w:t xml:space="preserve"> o </w:t>
      </w:r>
      <w:r w:rsidR="00B56B75">
        <w:rPr>
          <w:rFonts w:cs="Arial"/>
          <w:szCs w:val="20"/>
        </w:rPr>
        <w:t>2,9</w:t>
      </w:r>
      <w:r w:rsidRPr="00A4358D">
        <w:rPr>
          <w:rFonts w:cs="Arial"/>
          <w:szCs w:val="20"/>
        </w:rPr>
        <w:t xml:space="preserve"> %. </w:t>
      </w:r>
      <w:r w:rsidR="00B56B75">
        <w:rPr>
          <w:rFonts w:cs="Arial"/>
          <w:szCs w:val="20"/>
        </w:rPr>
        <w:t>Nejvýrazněji tržby rostly v činnostech v</w:t>
      </w:r>
      <w:r w:rsidR="009469AF">
        <w:rPr>
          <w:rFonts w:cs="Arial"/>
          <w:szCs w:val="20"/>
        </w:rPr>
        <w:t> oblasti pronájmu a </w:t>
      </w:r>
      <w:r w:rsidR="00B81A6A">
        <w:rPr>
          <w:rFonts w:cs="Arial"/>
          <w:szCs w:val="20"/>
        </w:rPr>
        <w:t>operativního</w:t>
      </w:r>
      <w:r w:rsidR="00B56B75" w:rsidRPr="00A4358D">
        <w:rPr>
          <w:rFonts w:cs="Arial"/>
          <w:szCs w:val="20"/>
        </w:rPr>
        <w:t xml:space="preserve"> leasingu</w:t>
      </w:r>
      <w:r w:rsidR="009469AF">
        <w:rPr>
          <w:rFonts w:cs="Arial"/>
          <w:szCs w:val="20"/>
        </w:rPr>
        <w:t xml:space="preserve"> a </w:t>
      </w:r>
      <w:r w:rsidR="00B56B75">
        <w:rPr>
          <w:rFonts w:cs="Arial"/>
          <w:szCs w:val="20"/>
        </w:rPr>
        <w:t xml:space="preserve">v činnostech </w:t>
      </w:r>
      <w:r w:rsidR="009469AF">
        <w:rPr>
          <w:rFonts w:cs="Arial"/>
          <w:szCs w:val="20"/>
        </w:rPr>
        <w:t xml:space="preserve">cestovních </w:t>
      </w:r>
      <w:r w:rsidR="009469AF">
        <w:rPr>
          <w:rFonts w:cs="Arial"/>
          <w:szCs w:val="20"/>
        </w:rPr>
        <w:lastRenderedPageBreak/>
        <w:t>agentur, kanceláří a </w:t>
      </w:r>
      <w:r w:rsidR="00B56B75" w:rsidRPr="00A4358D">
        <w:rPr>
          <w:rFonts w:cs="Arial"/>
          <w:szCs w:val="20"/>
        </w:rPr>
        <w:t>jiných rezervačních a souvisejících činnost</w:t>
      </w:r>
      <w:r w:rsidR="00B03345">
        <w:rPr>
          <w:rFonts w:cs="Arial"/>
          <w:szCs w:val="20"/>
        </w:rPr>
        <w:t>ech</w:t>
      </w:r>
      <w:r w:rsidR="00B56B75">
        <w:rPr>
          <w:rFonts w:cs="Arial"/>
          <w:szCs w:val="20"/>
        </w:rPr>
        <w:t xml:space="preserve"> (</w:t>
      </w:r>
      <w:r w:rsidR="00B03345">
        <w:rPr>
          <w:rFonts w:cs="Arial"/>
          <w:szCs w:val="20"/>
        </w:rPr>
        <w:t>o 5,6 %). Na meziročně vyšší tržby dosáhlo odvětví a</w:t>
      </w:r>
      <w:r w:rsidR="00B03345" w:rsidRPr="00A4358D">
        <w:rPr>
          <w:rFonts w:cs="Arial"/>
          <w:szCs w:val="20"/>
        </w:rPr>
        <w:t>dministrativní</w:t>
      </w:r>
      <w:r w:rsidR="009469AF">
        <w:rPr>
          <w:rFonts w:cs="Arial"/>
          <w:szCs w:val="20"/>
        </w:rPr>
        <w:t>ch kancelářských a </w:t>
      </w:r>
      <w:r w:rsidR="00B03345">
        <w:rPr>
          <w:rFonts w:cs="Arial"/>
          <w:szCs w:val="20"/>
        </w:rPr>
        <w:t xml:space="preserve">jiných podpůrných činností </w:t>
      </w:r>
      <w:r w:rsidR="00B03345" w:rsidRPr="00A4358D">
        <w:rPr>
          <w:rFonts w:cs="Arial"/>
          <w:szCs w:val="20"/>
        </w:rPr>
        <w:t>pro podnikání</w:t>
      </w:r>
      <w:r w:rsidR="00B03345">
        <w:rPr>
          <w:rFonts w:cs="Arial"/>
          <w:szCs w:val="20"/>
        </w:rPr>
        <w:t xml:space="preserve"> (o 4,3 %) a</w:t>
      </w:r>
      <w:r w:rsidR="00E743CD">
        <w:rPr>
          <w:rFonts w:cs="Arial"/>
          <w:szCs w:val="20"/>
        </w:rPr>
        <w:t> </w:t>
      </w:r>
      <w:r w:rsidR="00B03345">
        <w:rPr>
          <w:rFonts w:cs="Arial"/>
          <w:szCs w:val="20"/>
        </w:rPr>
        <w:t>také</w:t>
      </w:r>
      <w:r w:rsidR="00B03345" w:rsidRPr="00A4358D">
        <w:rPr>
          <w:rFonts w:cs="Arial"/>
          <w:szCs w:val="20"/>
        </w:rPr>
        <w:t xml:space="preserve"> </w:t>
      </w:r>
      <w:r w:rsidR="00B03345">
        <w:rPr>
          <w:rFonts w:cs="Arial"/>
          <w:szCs w:val="20"/>
        </w:rPr>
        <w:t xml:space="preserve">činnosti </w:t>
      </w:r>
      <w:r w:rsidR="009469AF">
        <w:rPr>
          <w:rFonts w:cs="Arial"/>
          <w:szCs w:val="20"/>
        </w:rPr>
        <w:t>související se stavbami a </w:t>
      </w:r>
      <w:r w:rsidR="00481D22" w:rsidRPr="00A4358D">
        <w:rPr>
          <w:rFonts w:cs="Arial"/>
          <w:szCs w:val="20"/>
        </w:rPr>
        <w:t>ú</w:t>
      </w:r>
      <w:r w:rsidR="00B03345">
        <w:rPr>
          <w:rFonts w:cs="Arial"/>
          <w:szCs w:val="20"/>
        </w:rPr>
        <w:t>pravou krajiny (o 2,9</w:t>
      </w:r>
      <w:r w:rsidR="00481D22" w:rsidRPr="00A4358D">
        <w:rPr>
          <w:rFonts w:cs="Arial"/>
          <w:szCs w:val="20"/>
        </w:rPr>
        <w:t> %). Naopak pokles tržeb zaznamenaly činnosti související se zaměstnáním (o </w:t>
      </w:r>
      <w:r w:rsidR="00005208" w:rsidRPr="00A4358D">
        <w:rPr>
          <w:rFonts w:cs="Arial"/>
          <w:szCs w:val="20"/>
        </w:rPr>
        <w:t>1</w:t>
      </w:r>
      <w:r w:rsidR="00B03345">
        <w:rPr>
          <w:rFonts w:cs="Arial"/>
          <w:szCs w:val="20"/>
        </w:rPr>
        <w:t>1,3</w:t>
      </w:r>
      <w:r w:rsidR="00E743CD">
        <w:rPr>
          <w:rFonts w:cs="Arial"/>
          <w:szCs w:val="20"/>
        </w:rPr>
        <w:t> %) a </w:t>
      </w:r>
      <w:r w:rsidR="00005208" w:rsidRPr="00A4358D">
        <w:rPr>
          <w:rFonts w:cs="Arial"/>
          <w:szCs w:val="20"/>
        </w:rPr>
        <w:t>bezp</w:t>
      </w:r>
      <w:r w:rsidR="00B03345">
        <w:rPr>
          <w:rFonts w:cs="Arial"/>
          <w:szCs w:val="20"/>
        </w:rPr>
        <w:t>ečnostní a</w:t>
      </w:r>
      <w:r w:rsidR="009469AF">
        <w:rPr>
          <w:rFonts w:cs="Arial"/>
          <w:szCs w:val="20"/>
        </w:rPr>
        <w:t> </w:t>
      </w:r>
      <w:r w:rsidR="00B03345">
        <w:rPr>
          <w:rFonts w:cs="Arial"/>
          <w:szCs w:val="20"/>
        </w:rPr>
        <w:t>pátrací činnosti (o 0,3</w:t>
      </w:r>
      <w:r w:rsidR="00005208" w:rsidRPr="00A4358D">
        <w:rPr>
          <w:rFonts w:cs="Arial"/>
          <w:szCs w:val="20"/>
        </w:rPr>
        <w:t xml:space="preserve"> %). </w:t>
      </w:r>
    </w:p>
    <w:p w:rsidR="00C9672D" w:rsidRPr="00C9672D" w:rsidRDefault="00C9672D" w:rsidP="00CC771C">
      <w:pPr>
        <w:contextualSpacing/>
        <w:rPr>
          <w:rFonts w:cs="Arial"/>
          <w:szCs w:val="20"/>
          <w:highlight w:val="lightGray"/>
        </w:rPr>
      </w:pPr>
    </w:p>
    <w:p w:rsidR="00C9672D" w:rsidRPr="005D7CC5" w:rsidRDefault="00C9672D" w:rsidP="00CC771C">
      <w:pPr>
        <w:pStyle w:val="Poznmky0"/>
      </w:pPr>
      <w:r w:rsidRPr="005D7CC5">
        <w:t>Poznámky:</w:t>
      </w:r>
    </w:p>
    <w:p w:rsidR="00C9672D" w:rsidRPr="005D7CC5" w:rsidRDefault="00C9672D" w:rsidP="00CC771C">
      <w:pPr>
        <w:spacing w:before="120" w:line="240" w:lineRule="exact"/>
        <w:rPr>
          <w:i/>
          <w:sz w:val="18"/>
          <w:szCs w:val="18"/>
        </w:rPr>
      </w:pPr>
      <w:r w:rsidRPr="005D7CC5">
        <w:rPr>
          <w:i/>
          <w:sz w:val="18"/>
          <w:szCs w:val="18"/>
        </w:rPr>
        <w:t>Všechny údaje v textu Rychlých informací jsou uvedeny ve stálých cenách. Meziroční vývoj je publikován po očištění o vliv počtu pracovních dnů. Mezičtvrtletní tempa jsou očištěna také o vliv sezónnosti</w:t>
      </w:r>
      <w:r w:rsidRPr="005D7CC5">
        <w:rPr>
          <w:i/>
          <w:iCs/>
          <w:sz w:val="18"/>
          <w:szCs w:val="18"/>
        </w:rPr>
        <w:t>.</w:t>
      </w:r>
    </w:p>
    <w:p w:rsidR="00C9672D" w:rsidRPr="005D7CC5" w:rsidRDefault="00C9672D" w:rsidP="00CC771C">
      <w:pPr>
        <w:spacing w:before="120" w:line="240" w:lineRule="exact"/>
        <w:rPr>
          <w:i/>
          <w:sz w:val="18"/>
          <w:szCs w:val="18"/>
        </w:rPr>
      </w:pPr>
      <w:r w:rsidRPr="005D7CC5">
        <w:rPr>
          <w:i/>
          <w:sz w:val="18"/>
          <w:szCs w:val="18"/>
        </w:rPr>
        <w:t>Podniky jsou do odvětví zatříděny podle své převažující činnosti, tj. taková činnost, ze které podniku plyne největší přidaná hodnota.</w:t>
      </w:r>
    </w:p>
    <w:p w:rsidR="00C9672D" w:rsidRPr="005D7CC5" w:rsidRDefault="00C9672D" w:rsidP="00CC771C">
      <w:pPr>
        <w:spacing w:before="120"/>
        <w:rPr>
          <w:i/>
          <w:iCs/>
          <w:sz w:val="18"/>
          <w:szCs w:val="18"/>
        </w:rPr>
      </w:pPr>
      <w:r w:rsidRPr="005D7CC5">
        <w:rPr>
          <w:i/>
          <w:sz w:val="18"/>
          <w:szCs w:val="18"/>
        </w:rPr>
        <w:t xml:space="preserve">Data za </w:t>
      </w:r>
      <w:r w:rsidR="00025CF1">
        <w:rPr>
          <w:i/>
          <w:sz w:val="18"/>
          <w:szCs w:val="18"/>
        </w:rPr>
        <w:t>3</w:t>
      </w:r>
      <w:r w:rsidRPr="005D7CC5">
        <w:rPr>
          <w:i/>
          <w:sz w:val="18"/>
          <w:szCs w:val="18"/>
        </w:rPr>
        <w:t>. čtvrtletí 2024 jsou předběžná; definitivní údaje za jednotlivá čtvrtletí roku 2024 budou zveřejněny v březnu 2025</w:t>
      </w:r>
      <w:r w:rsidRPr="005D7CC5">
        <w:rPr>
          <w:i/>
          <w:iCs/>
          <w:sz w:val="18"/>
          <w:szCs w:val="18"/>
        </w:rPr>
        <w:t>.</w:t>
      </w:r>
    </w:p>
    <w:p w:rsidR="00C9672D" w:rsidRPr="005F190C" w:rsidRDefault="00C9672D" w:rsidP="00CC771C">
      <w:pPr>
        <w:spacing w:before="120"/>
        <w:jc w:val="left"/>
        <w:rPr>
          <w:rStyle w:val="Hypertextovodkaz"/>
          <w:i/>
          <w:sz w:val="18"/>
          <w:szCs w:val="18"/>
        </w:rPr>
      </w:pPr>
      <w:r w:rsidRPr="005F190C">
        <w:rPr>
          <w:i/>
          <w:sz w:val="18"/>
          <w:szCs w:val="18"/>
        </w:rPr>
        <w:t xml:space="preserve">Metodika: </w:t>
      </w:r>
      <w:hyperlink r:id="rId11" w:history="1">
        <w:r w:rsidR="00B32050" w:rsidRPr="005F190C">
          <w:rPr>
            <w:rStyle w:val="Hypertextovodkaz"/>
            <w:i/>
            <w:sz w:val="18"/>
            <w:szCs w:val="18"/>
          </w:rPr>
          <w:t>https://csu.gov.cz/1-slu_m2013</w:t>
        </w:r>
      </w:hyperlink>
    </w:p>
    <w:p w:rsidR="00C9672D" w:rsidRPr="005D7CC5" w:rsidRDefault="00C9672D" w:rsidP="00CC771C">
      <w:pPr>
        <w:spacing w:before="120" w:line="240" w:lineRule="exact"/>
        <w:rPr>
          <w:i/>
          <w:iCs/>
          <w:sz w:val="18"/>
          <w:szCs w:val="18"/>
        </w:rPr>
      </w:pPr>
      <w:r w:rsidRPr="005D7CC5">
        <w:rPr>
          <w:rStyle w:val="Znakapoznpodarou"/>
          <w:i/>
          <w:sz w:val="18"/>
          <w:szCs w:val="18"/>
        </w:rPr>
        <w:t>1)</w:t>
      </w:r>
      <w:r w:rsidRPr="005D7CC5">
        <w:rPr>
          <w:i/>
          <w:sz w:val="18"/>
          <w:szCs w:val="18"/>
        </w:rPr>
        <w:t xml:space="preserve"> </w:t>
      </w:r>
      <w:r w:rsidRPr="005D7CC5">
        <w:rPr>
          <w:i/>
          <w:iCs/>
          <w:sz w:val="18"/>
          <w:szCs w:val="18"/>
        </w:rPr>
        <w:t xml:space="preserve">Pro účely Rychlých informací se do služeb zahrnují následující sekce: Klasifikace ekonomických činností </w:t>
      </w:r>
      <w:r w:rsidRPr="005D7CC5">
        <w:rPr>
          <w:rFonts w:cs="Arial"/>
          <w:i/>
          <w:iCs/>
          <w:sz w:val="18"/>
          <w:szCs w:val="18"/>
        </w:rPr>
        <w:t xml:space="preserve">– </w:t>
      </w:r>
      <w:r w:rsidRPr="005D7CC5">
        <w:rPr>
          <w:i/>
          <w:iCs/>
          <w:sz w:val="18"/>
          <w:szCs w:val="18"/>
        </w:rPr>
        <w:t>Doprava a skladování (H), Ubytování, stravování a pohostinství (I), Informační a komunikační činnosti (J), Činnosti v oblasti nemovitostí (L), Profesní, vědecké, a technické činnosti – bez činností Výzkum a vývoj a</w:t>
      </w:r>
      <w:r w:rsidRPr="005D7CC5">
        <w:rPr>
          <w:bCs/>
          <w:iCs/>
          <w:sz w:val="18"/>
          <w:szCs w:val="18"/>
        </w:rPr>
        <w:t> </w:t>
      </w:r>
      <w:r w:rsidRPr="005D7CC5">
        <w:rPr>
          <w:i/>
          <w:iCs/>
          <w:sz w:val="18"/>
          <w:szCs w:val="18"/>
        </w:rPr>
        <w:t>Veterinární činnosti (M bez 72 a 75), Administrativní a podpůrné činnosti (N).</w:t>
      </w:r>
    </w:p>
    <w:p w:rsidR="00C9672D" w:rsidRPr="005D7CC5" w:rsidRDefault="00C9672D" w:rsidP="00CC771C">
      <w:pPr>
        <w:spacing w:before="120" w:line="240" w:lineRule="exact"/>
        <w:rPr>
          <w:rFonts w:cs="Arial"/>
          <w:i/>
          <w:iCs/>
          <w:sz w:val="18"/>
          <w:szCs w:val="18"/>
        </w:rPr>
      </w:pPr>
      <w:r w:rsidRPr="005D7CC5">
        <w:rPr>
          <w:rStyle w:val="Znakapoznpodarou"/>
          <w:rFonts w:cs="Arial"/>
          <w:i/>
          <w:sz w:val="18"/>
          <w:szCs w:val="18"/>
        </w:rPr>
        <w:t>2)</w:t>
      </w:r>
      <w:r w:rsidRPr="005D7CC5">
        <w:rPr>
          <w:rFonts w:cs="Arial"/>
          <w:i/>
          <w:sz w:val="18"/>
          <w:szCs w:val="18"/>
        </w:rPr>
        <w:t xml:space="preserve"> </w:t>
      </w:r>
      <w:r w:rsidRPr="005D7CC5">
        <w:rPr>
          <w:rFonts w:cs="Arial"/>
          <w:i/>
          <w:iCs/>
          <w:sz w:val="18"/>
          <w:szCs w:val="18"/>
        </w:rPr>
        <w:t>Pro účely Rychlých informací se do sekce M – Profesní, vědecké, a technické činnosti nezahrnují CZ</w:t>
      </w:r>
      <w:r w:rsidRPr="005D7CC5">
        <w:rPr>
          <w:rFonts w:cs="Arial"/>
          <w:i/>
          <w:iCs/>
          <w:sz w:val="18"/>
          <w:szCs w:val="18"/>
        </w:rPr>
        <w:noBreakHyphen/>
        <w:t>NACE 72 – Výzkum a vývoj a CZ-NACE 75 – Veterinární činnosti.</w:t>
      </w:r>
    </w:p>
    <w:p w:rsidR="00C9672D" w:rsidRPr="005D7CC5" w:rsidRDefault="00C9672D" w:rsidP="00CC771C">
      <w:pPr>
        <w:spacing w:before="120"/>
        <w:ind w:left="3261" w:hanging="3261"/>
        <w:jc w:val="left"/>
        <w:rPr>
          <w:i/>
          <w:sz w:val="18"/>
          <w:szCs w:val="18"/>
        </w:rPr>
      </w:pPr>
      <w:r w:rsidRPr="005D7CC5">
        <w:rPr>
          <w:i/>
          <w:sz w:val="18"/>
          <w:szCs w:val="18"/>
        </w:rPr>
        <w:t>Zodpovědný vedoucí pracovník ČSÚ:</w:t>
      </w:r>
      <w:r w:rsidRPr="005D7CC5">
        <w:rPr>
          <w:i/>
          <w:sz w:val="18"/>
          <w:szCs w:val="18"/>
        </w:rPr>
        <w:tab/>
        <w:t xml:space="preserve">Ing. </w:t>
      </w:r>
      <w:r w:rsidRPr="005D7CC5">
        <w:rPr>
          <w:i/>
          <w:iCs/>
          <w:sz w:val="18"/>
          <w:szCs w:val="18"/>
        </w:rPr>
        <w:t xml:space="preserve">Pavel Vančura, ředitel odboru statistiky obchodu, dopravy, služeb, cestovního ruchu a životního prostředí, </w:t>
      </w:r>
      <w:r w:rsidRPr="005D7CC5">
        <w:rPr>
          <w:i/>
          <w:iCs/>
          <w:sz w:val="18"/>
          <w:szCs w:val="18"/>
        </w:rPr>
        <w:br/>
        <w:t>tel. 274052096, 732348337</w:t>
      </w:r>
      <w:r w:rsidRPr="005D7CC5">
        <w:rPr>
          <w:i/>
          <w:sz w:val="18"/>
          <w:szCs w:val="18"/>
        </w:rPr>
        <w:t xml:space="preserve">, </w:t>
      </w:r>
      <w:r w:rsidRPr="005D7CC5">
        <w:rPr>
          <w:i/>
          <w:sz w:val="18"/>
          <w:szCs w:val="18"/>
        </w:rPr>
        <w:br/>
        <w:t>e- mail: </w:t>
      </w:r>
      <w:hyperlink r:id="rId12" w:history="1">
        <w:r w:rsidR="005D7CC5" w:rsidRPr="005D7CC5">
          <w:rPr>
            <w:rStyle w:val="Hypertextovodkaz"/>
            <w:i/>
            <w:iCs/>
            <w:sz w:val="18"/>
            <w:szCs w:val="18"/>
          </w:rPr>
          <w:t>pavel.vancura@csu.gov.cz</w:t>
        </w:r>
      </w:hyperlink>
      <w:r w:rsidRPr="005D7CC5">
        <w:rPr>
          <w:i/>
          <w:iCs/>
          <w:sz w:val="18"/>
          <w:szCs w:val="18"/>
        </w:rPr>
        <w:t xml:space="preserve"> </w:t>
      </w:r>
    </w:p>
    <w:p w:rsidR="00C9672D" w:rsidRPr="005D7CC5" w:rsidRDefault="00C9672D" w:rsidP="00CC771C">
      <w:pPr>
        <w:ind w:left="3261" w:hanging="3261"/>
        <w:jc w:val="left"/>
        <w:rPr>
          <w:i/>
          <w:iCs/>
          <w:sz w:val="18"/>
          <w:szCs w:val="18"/>
        </w:rPr>
      </w:pPr>
      <w:r w:rsidRPr="005D7CC5">
        <w:rPr>
          <w:i/>
          <w:sz w:val="18"/>
          <w:szCs w:val="18"/>
        </w:rPr>
        <w:t>Kontaktní osoba:</w:t>
      </w:r>
      <w:r w:rsidRPr="005D7CC5">
        <w:rPr>
          <w:i/>
          <w:sz w:val="18"/>
          <w:szCs w:val="18"/>
        </w:rPr>
        <w:tab/>
      </w:r>
      <w:r w:rsidRPr="005D7CC5">
        <w:rPr>
          <w:i/>
          <w:iCs/>
          <w:sz w:val="18"/>
          <w:szCs w:val="18"/>
        </w:rPr>
        <w:t xml:space="preserve">Ing. Jana Gotvaldová, vedoucí oddělení statistiky obchodu, dopravy a služeb, tel. 274052691, 735130284, </w:t>
      </w:r>
      <w:r w:rsidRPr="005D7CC5">
        <w:rPr>
          <w:i/>
          <w:iCs/>
          <w:sz w:val="18"/>
          <w:szCs w:val="18"/>
        </w:rPr>
        <w:br/>
        <w:t>e-mail: </w:t>
      </w:r>
      <w:hyperlink r:id="rId13" w:history="1">
        <w:r w:rsidR="005D7CC5" w:rsidRPr="005D7CC5">
          <w:rPr>
            <w:rStyle w:val="Hypertextovodkaz"/>
            <w:i/>
            <w:iCs/>
            <w:sz w:val="18"/>
            <w:szCs w:val="18"/>
          </w:rPr>
          <w:t>jana.gotvaldova@csu.gov.cz</w:t>
        </w:r>
      </w:hyperlink>
    </w:p>
    <w:p w:rsidR="00C9672D" w:rsidRPr="005D7CC5" w:rsidRDefault="00C9672D" w:rsidP="00CC771C">
      <w:pPr>
        <w:ind w:left="3261" w:hanging="3261"/>
        <w:jc w:val="left"/>
        <w:rPr>
          <w:i/>
          <w:iCs/>
          <w:sz w:val="18"/>
          <w:szCs w:val="18"/>
        </w:rPr>
      </w:pPr>
      <w:r w:rsidRPr="005D7CC5">
        <w:rPr>
          <w:i/>
          <w:sz w:val="18"/>
          <w:szCs w:val="18"/>
        </w:rPr>
        <w:t xml:space="preserve">Metoda získání dat: </w:t>
      </w:r>
      <w:r w:rsidRPr="005D7CC5">
        <w:rPr>
          <w:i/>
          <w:sz w:val="18"/>
          <w:szCs w:val="18"/>
        </w:rPr>
        <w:tab/>
        <w:t>přímé zjišťování ČSÚ SP 1-12</w:t>
      </w:r>
    </w:p>
    <w:p w:rsidR="00C9672D" w:rsidRPr="006F239B" w:rsidRDefault="00C9672D" w:rsidP="00CC771C">
      <w:pPr>
        <w:ind w:left="3261" w:hanging="3261"/>
        <w:jc w:val="left"/>
        <w:rPr>
          <w:i/>
          <w:iCs/>
          <w:sz w:val="18"/>
          <w:szCs w:val="18"/>
        </w:rPr>
      </w:pPr>
      <w:r w:rsidRPr="006F239B">
        <w:rPr>
          <w:i/>
          <w:sz w:val="18"/>
          <w:szCs w:val="18"/>
        </w:rPr>
        <w:t>Termín ukončení sběru dat:</w:t>
      </w:r>
      <w:r w:rsidRPr="006F239B">
        <w:rPr>
          <w:i/>
          <w:color w:val="FF0000"/>
          <w:sz w:val="18"/>
          <w:szCs w:val="18"/>
        </w:rPr>
        <w:t xml:space="preserve"> </w:t>
      </w:r>
      <w:r w:rsidRPr="006F239B">
        <w:rPr>
          <w:i/>
          <w:sz w:val="18"/>
          <w:szCs w:val="18"/>
        </w:rPr>
        <w:tab/>
      </w:r>
      <w:r w:rsidR="00F253F4">
        <w:rPr>
          <w:i/>
          <w:sz w:val="18"/>
          <w:szCs w:val="18"/>
        </w:rPr>
        <w:t>31</w:t>
      </w:r>
      <w:r w:rsidRPr="006F239B">
        <w:rPr>
          <w:i/>
          <w:sz w:val="18"/>
          <w:szCs w:val="18"/>
        </w:rPr>
        <w:t xml:space="preserve">. </w:t>
      </w:r>
      <w:r w:rsidR="00CC771C">
        <w:rPr>
          <w:i/>
          <w:sz w:val="18"/>
          <w:szCs w:val="18"/>
        </w:rPr>
        <w:t>10</w:t>
      </w:r>
      <w:r w:rsidRPr="006F239B">
        <w:rPr>
          <w:i/>
          <w:sz w:val="18"/>
          <w:szCs w:val="18"/>
        </w:rPr>
        <w:t>. 2024</w:t>
      </w:r>
    </w:p>
    <w:p w:rsidR="00C9672D" w:rsidRPr="006F239B" w:rsidRDefault="00C9672D" w:rsidP="00CC771C">
      <w:pPr>
        <w:ind w:left="3261" w:hanging="3261"/>
        <w:jc w:val="left"/>
        <w:rPr>
          <w:i/>
          <w:iCs/>
          <w:sz w:val="18"/>
          <w:szCs w:val="18"/>
        </w:rPr>
      </w:pPr>
      <w:r w:rsidRPr="006F239B">
        <w:rPr>
          <w:i/>
          <w:sz w:val="18"/>
          <w:szCs w:val="18"/>
        </w:rPr>
        <w:t xml:space="preserve">Termín ukončení zpracování: </w:t>
      </w:r>
      <w:r w:rsidRPr="006F239B">
        <w:rPr>
          <w:i/>
          <w:sz w:val="18"/>
          <w:szCs w:val="18"/>
        </w:rPr>
        <w:tab/>
      </w:r>
      <w:r w:rsidR="00E743CD">
        <w:rPr>
          <w:i/>
          <w:sz w:val="18"/>
          <w:szCs w:val="18"/>
        </w:rPr>
        <w:t>1</w:t>
      </w:r>
      <w:r w:rsidRPr="006F239B">
        <w:rPr>
          <w:i/>
          <w:sz w:val="18"/>
          <w:szCs w:val="18"/>
        </w:rPr>
        <w:t xml:space="preserve">. </w:t>
      </w:r>
      <w:r w:rsidR="00F253F4">
        <w:rPr>
          <w:i/>
          <w:sz w:val="18"/>
          <w:szCs w:val="18"/>
        </w:rPr>
        <w:t>11</w:t>
      </w:r>
      <w:r w:rsidRPr="006F239B">
        <w:rPr>
          <w:i/>
          <w:sz w:val="18"/>
          <w:szCs w:val="18"/>
        </w:rPr>
        <w:t>. 2024</w:t>
      </w:r>
    </w:p>
    <w:p w:rsidR="00C9672D" w:rsidRPr="006F239B" w:rsidRDefault="00C9672D" w:rsidP="00CC771C">
      <w:pPr>
        <w:ind w:left="3261" w:hanging="3261"/>
        <w:jc w:val="left"/>
        <w:rPr>
          <w:i/>
          <w:sz w:val="18"/>
          <w:szCs w:val="18"/>
        </w:rPr>
      </w:pPr>
      <w:r w:rsidRPr="006F239B">
        <w:rPr>
          <w:i/>
          <w:sz w:val="18"/>
          <w:szCs w:val="18"/>
        </w:rPr>
        <w:t>Navazující výstupy:</w:t>
      </w:r>
      <w:r w:rsidRPr="006F239B">
        <w:rPr>
          <w:i/>
          <w:sz w:val="18"/>
          <w:szCs w:val="18"/>
        </w:rPr>
        <w:tab/>
        <w:t>časové řady ve Veřejné databázi:</w:t>
      </w:r>
    </w:p>
    <w:p w:rsidR="00C9672D" w:rsidRPr="006F239B" w:rsidRDefault="00B81A6A" w:rsidP="00CC771C">
      <w:pPr>
        <w:ind w:left="3261"/>
        <w:jc w:val="left"/>
        <w:rPr>
          <w:i/>
          <w:sz w:val="18"/>
          <w:szCs w:val="18"/>
        </w:rPr>
      </w:pPr>
      <w:hyperlink r:id="rId14" w:anchor="katalog=31030" w:history="1">
        <w:r w:rsidR="00C9672D" w:rsidRPr="006F239B">
          <w:rPr>
            <w:rStyle w:val="Hypertextovodkaz"/>
            <w:i/>
            <w:sz w:val="18"/>
            <w:szCs w:val="18"/>
          </w:rPr>
          <w:t>https://vdb.czso.cz/vdbvo2/faces/cs/index.jsf?page=statistiky#katalog=31030</w:t>
        </w:r>
      </w:hyperlink>
    </w:p>
    <w:p w:rsidR="00C9672D" w:rsidRPr="005D7CC5" w:rsidRDefault="00C9672D" w:rsidP="00CC771C">
      <w:pPr>
        <w:ind w:left="3261" w:hanging="3261"/>
        <w:jc w:val="left"/>
        <w:rPr>
          <w:i/>
          <w:sz w:val="18"/>
          <w:szCs w:val="18"/>
        </w:rPr>
      </w:pPr>
      <w:r w:rsidRPr="006F239B">
        <w:rPr>
          <w:i/>
          <w:sz w:val="18"/>
          <w:szCs w:val="18"/>
        </w:rPr>
        <w:t>Termín zveřejnění další RI:</w:t>
      </w:r>
      <w:r w:rsidRPr="006F239B">
        <w:rPr>
          <w:i/>
          <w:sz w:val="18"/>
          <w:szCs w:val="18"/>
        </w:rPr>
        <w:tab/>
      </w:r>
      <w:r w:rsidR="00CC771C">
        <w:rPr>
          <w:i/>
          <w:sz w:val="18"/>
          <w:szCs w:val="18"/>
        </w:rPr>
        <w:t>7</w:t>
      </w:r>
      <w:r w:rsidRPr="006F239B">
        <w:rPr>
          <w:i/>
          <w:sz w:val="18"/>
          <w:szCs w:val="18"/>
        </w:rPr>
        <w:t xml:space="preserve">. </w:t>
      </w:r>
      <w:r w:rsidR="00CC771C">
        <w:rPr>
          <w:i/>
          <w:sz w:val="18"/>
          <w:szCs w:val="18"/>
        </w:rPr>
        <w:t>2</w:t>
      </w:r>
      <w:r w:rsidRPr="006F239B">
        <w:rPr>
          <w:i/>
          <w:sz w:val="18"/>
          <w:szCs w:val="18"/>
        </w:rPr>
        <w:t>. 202</w:t>
      </w:r>
      <w:r w:rsidR="00CC771C">
        <w:rPr>
          <w:i/>
          <w:sz w:val="18"/>
          <w:szCs w:val="18"/>
        </w:rPr>
        <w:t>5</w:t>
      </w:r>
    </w:p>
    <w:p w:rsidR="00C9672D" w:rsidRPr="00B32050" w:rsidRDefault="00C9672D" w:rsidP="00CC771C">
      <w:pPr>
        <w:ind w:left="3261" w:hanging="3261"/>
        <w:jc w:val="left"/>
        <w:rPr>
          <w:i/>
          <w:sz w:val="18"/>
          <w:szCs w:val="18"/>
        </w:rPr>
      </w:pPr>
      <w:r w:rsidRPr="00C9672D">
        <w:rPr>
          <w:szCs w:val="20"/>
          <w:highlight w:val="lightGray"/>
        </w:rPr>
        <w:br w:type="page"/>
      </w:r>
      <w:r w:rsidRPr="00B32050">
        <w:rPr>
          <w:szCs w:val="20"/>
        </w:rPr>
        <w:lastRenderedPageBreak/>
        <w:t>Přílohy</w:t>
      </w:r>
    </w:p>
    <w:p w:rsidR="00C9672D" w:rsidRPr="00B32050" w:rsidRDefault="00C9672D" w:rsidP="00CC771C">
      <w:pPr>
        <w:rPr>
          <w:szCs w:val="20"/>
        </w:rPr>
      </w:pPr>
      <w:r w:rsidRPr="00B32050">
        <w:rPr>
          <w:szCs w:val="20"/>
        </w:rPr>
        <w:t>Tab. 1 Tržby ve službách (meziroční indexy, kalendářně očištěné údaje, stálé ceny)</w:t>
      </w:r>
    </w:p>
    <w:p w:rsidR="00C9672D" w:rsidRPr="00B32050" w:rsidRDefault="00C9672D" w:rsidP="00CC771C">
      <w:pPr>
        <w:rPr>
          <w:szCs w:val="20"/>
        </w:rPr>
      </w:pPr>
      <w:r w:rsidRPr="00B32050">
        <w:rPr>
          <w:szCs w:val="20"/>
        </w:rPr>
        <w:t xml:space="preserve">Graf 1 Tržby ve službách (bazické indexy, stálé ceny) </w:t>
      </w:r>
    </w:p>
    <w:p w:rsidR="00C9672D" w:rsidRPr="00B32050" w:rsidRDefault="00C9672D" w:rsidP="00CC771C">
      <w:pPr>
        <w:rPr>
          <w:szCs w:val="20"/>
        </w:rPr>
      </w:pPr>
      <w:r w:rsidRPr="00B32050">
        <w:rPr>
          <w:szCs w:val="20"/>
        </w:rPr>
        <w:t>Graf 2 Tržby ve službách (meziroční indexy, stálé ceny)</w:t>
      </w:r>
    </w:p>
    <w:p w:rsidR="00C9672D" w:rsidRPr="00B32050" w:rsidRDefault="00C9672D" w:rsidP="00CC771C">
      <w:pPr>
        <w:rPr>
          <w:szCs w:val="20"/>
        </w:rPr>
      </w:pPr>
      <w:r w:rsidRPr="00B32050">
        <w:rPr>
          <w:szCs w:val="20"/>
        </w:rPr>
        <w:t>Graf 3 Tržby ve službách – mezinárodní srovnání (bazické indexy, sezónně očištěno, běžné ceny)</w:t>
      </w:r>
    </w:p>
    <w:p w:rsidR="00C9672D" w:rsidRPr="00B31241" w:rsidRDefault="00C9672D" w:rsidP="00CC771C">
      <w:pPr>
        <w:pStyle w:val="Zkladntext2"/>
        <w:spacing w:after="0" w:line="276" w:lineRule="auto"/>
      </w:pPr>
      <w:r w:rsidRPr="00B32050">
        <w:rPr>
          <w:sz w:val="20"/>
        </w:rPr>
        <w:t>Graf 4 Tržby ve službách – příspěvky vybraných odvětví CZ-NACE k meziroční změně (kalendářně očištěné údaje, stálé ceny)</w:t>
      </w:r>
      <w:r w:rsidRPr="008415A1">
        <w:rPr>
          <w:sz w:val="20"/>
        </w:rPr>
        <w:t xml:space="preserve">  </w:t>
      </w:r>
    </w:p>
    <w:p w:rsidR="00C9672D" w:rsidRPr="00247F5C" w:rsidRDefault="00C9672D" w:rsidP="00CC771C">
      <w:pPr>
        <w:spacing w:before="120" w:line="240" w:lineRule="exact"/>
        <w:rPr>
          <w:i/>
          <w:sz w:val="18"/>
          <w:szCs w:val="18"/>
        </w:rPr>
      </w:pPr>
    </w:p>
    <w:p w:rsidR="00C9672D" w:rsidRPr="00C9672D" w:rsidRDefault="00C9672D" w:rsidP="00C9672D"/>
    <w:sectPr w:rsidR="00C9672D" w:rsidRPr="00C9672D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17" w:rsidRDefault="00CB4717" w:rsidP="00BA6370">
      <w:r>
        <w:separator/>
      </w:r>
    </w:p>
  </w:endnote>
  <w:endnote w:type="continuationSeparator" w:id="0">
    <w:p w:rsidR="00CB4717" w:rsidRDefault="00CB471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</w:t>
                            </w:r>
                            <w:proofErr w:type="gramStart"/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81A6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</w:t>
                      </w:r>
                      <w:proofErr w:type="gramStart"/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81A6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40618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17" w:rsidRDefault="00CB4717" w:rsidP="00BA6370">
      <w:r>
        <w:separator/>
      </w:r>
    </w:p>
  </w:footnote>
  <w:footnote w:type="continuationSeparator" w:id="0">
    <w:p w:rsidR="00CB4717" w:rsidRDefault="00CB471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07B80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D16ED"/>
    <w:multiLevelType w:val="hybridMultilevel"/>
    <w:tmpl w:val="6AE4247C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2"/>
    <w:rsid w:val="00005208"/>
    <w:rsid w:val="00025CF1"/>
    <w:rsid w:val="00037624"/>
    <w:rsid w:val="00043BF4"/>
    <w:rsid w:val="000843A5"/>
    <w:rsid w:val="000910DA"/>
    <w:rsid w:val="00096D6C"/>
    <w:rsid w:val="000B6F63"/>
    <w:rsid w:val="000C0AAD"/>
    <w:rsid w:val="000D093F"/>
    <w:rsid w:val="000E43CC"/>
    <w:rsid w:val="0010793F"/>
    <w:rsid w:val="001404AB"/>
    <w:rsid w:val="001511B3"/>
    <w:rsid w:val="0017231D"/>
    <w:rsid w:val="00173FE3"/>
    <w:rsid w:val="001810DC"/>
    <w:rsid w:val="00187703"/>
    <w:rsid w:val="001B1CB9"/>
    <w:rsid w:val="001B607F"/>
    <w:rsid w:val="001D369A"/>
    <w:rsid w:val="001F08B3"/>
    <w:rsid w:val="001F2FE0"/>
    <w:rsid w:val="00200854"/>
    <w:rsid w:val="002070FB"/>
    <w:rsid w:val="00213729"/>
    <w:rsid w:val="00225C95"/>
    <w:rsid w:val="002406FA"/>
    <w:rsid w:val="00252A75"/>
    <w:rsid w:val="0026107B"/>
    <w:rsid w:val="00273C6B"/>
    <w:rsid w:val="002750B5"/>
    <w:rsid w:val="00275DF8"/>
    <w:rsid w:val="002A3276"/>
    <w:rsid w:val="002A5D48"/>
    <w:rsid w:val="002B2E47"/>
    <w:rsid w:val="002D7F4F"/>
    <w:rsid w:val="00305101"/>
    <w:rsid w:val="003301A3"/>
    <w:rsid w:val="0036777B"/>
    <w:rsid w:val="0038282A"/>
    <w:rsid w:val="00397580"/>
    <w:rsid w:val="003A16D6"/>
    <w:rsid w:val="003A45C8"/>
    <w:rsid w:val="003C2DCF"/>
    <w:rsid w:val="003C4F7B"/>
    <w:rsid w:val="003C5516"/>
    <w:rsid w:val="003C7FE7"/>
    <w:rsid w:val="003D0499"/>
    <w:rsid w:val="003D3576"/>
    <w:rsid w:val="003F526A"/>
    <w:rsid w:val="00402973"/>
    <w:rsid w:val="00405244"/>
    <w:rsid w:val="00412FF7"/>
    <w:rsid w:val="004154C7"/>
    <w:rsid w:val="004436EE"/>
    <w:rsid w:val="0045547F"/>
    <w:rsid w:val="00471DEF"/>
    <w:rsid w:val="00472310"/>
    <w:rsid w:val="00481D22"/>
    <w:rsid w:val="004920AD"/>
    <w:rsid w:val="004D05B3"/>
    <w:rsid w:val="004E479E"/>
    <w:rsid w:val="004F686C"/>
    <w:rsid w:val="004F78E6"/>
    <w:rsid w:val="0050420E"/>
    <w:rsid w:val="00506EFF"/>
    <w:rsid w:val="00512D99"/>
    <w:rsid w:val="00531DBB"/>
    <w:rsid w:val="00565B5A"/>
    <w:rsid w:val="00573994"/>
    <w:rsid w:val="005A5B96"/>
    <w:rsid w:val="005D7CC5"/>
    <w:rsid w:val="005E0A08"/>
    <w:rsid w:val="005F190C"/>
    <w:rsid w:val="005F79FB"/>
    <w:rsid w:val="00604406"/>
    <w:rsid w:val="00605F4A"/>
    <w:rsid w:val="00607822"/>
    <w:rsid w:val="006103AA"/>
    <w:rsid w:val="00613BBF"/>
    <w:rsid w:val="00622B80"/>
    <w:rsid w:val="0064139A"/>
    <w:rsid w:val="00670E8A"/>
    <w:rsid w:val="00692211"/>
    <w:rsid w:val="006931CF"/>
    <w:rsid w:val="006D21EB"/>
    <w:rsid w:val="006D29C5"/>
    <w:rsid w:val="006E024F"/>
    <w:rsid w:val="006E4E81"/>
    <w:rsid w:val="006F239B"/>
    <w:rsid w:val="00707F7D"/>
    <w:rsid w:val="00717EC5"/>
    <w:rsid w:val="00727C3F"/>
    <w:rsid w:val="00754C20"/>
    <w:rsid w:val="0079210E"/>
    <w:rsid w:val="00792981"/>
    <w:rsid w:val="007A1D86"/>
    <w:rsid w:val="007A2048"/>
    <w:rsid w:val="007A57F2"/>
    <w:rsid w:val="007B1333"/>
    <w:rsid w:val="007F4AEB"/>
    <w:rsid w:val="007F75B2"/>
    <w:rsid w:val="00803993"/>
    <w:rsid w:val="008043C4"/>
    <w:rsid w:val="00831B1B"/>
    <w:rsid w:val="008376DB"/>
    <w:rsid w:val="00855FB3"/>
    <w:rsid w:val="00861D0E"/>
    <w:rsid w:val="008662BB"/>
    <w:rsid w:val="00867569"/>
    <w:rsid w:val="008A750A"/>
    <w:rsid w:val="008B2C79"/>
    <w:rsid w:val="008B3970"/>
    <w:rsid w:val="008C384C"/>
    <w:rsid w:val="008D0F11"/>
    <w:rsid w:val="008F73B4"/>
    <w:rsid w:val="009219B0"/>
    <w:rsid w:val="009469AF"/>
    <w:rsid w:val="00986DD7"/>
    <w:rsid w:val="009B55B1"/>
    <w:rsid w:val="009B62A7"/>
    <w:rsid w:val="00A0762A"/>
    <w:rsid w:val="00A1095E"/>
    <w:rsid w:val="00A4343D"/>
    <w:rsid w:val="00A4358D"/>
    <w:rsid w:val="00A502F1"/>
    <w:rsid w:val="00A62C9C"/>
    <w:rsid w:val="00A70A83"/>
    <w:rsid w:val="00A81EB3"/>
    <w:rsid w:val="00A955BC"/>
    <w:rsid w:val="00AB3410"/>
    <w:rsid w:val="00B00C1D"/>
    <w:rsid w:val="00B03345"/>
    <w:rsid w:val="00B32050"/>
    <w:rsid w:val="00B55375"/>
    <w:rsid w:val="00B56B75"/>
    <w:rsid w:val="00B632CC"/>
    <w:rsid w:val="00B81A6A"/>
    <w:rsid w:val="00B85D49"/>
    <w:rsid w:val="00BA12F1"/>
    <w:rsid w:val="00BA439F"/>
    <w:rsid w:val="00BA6370"/>
    <w:rsid w:val="00C269D4"/>
    <w:rsid w:val="00C35900"/>
    <w:rsid w:val="00C35D8C"/>
    <w:rsid w:val="00C37ADB"/>
    <w:rsid w:val="00C4160D"/>
    <w:rsid w:val="00C73992"/>
    <w:rsid w:val="00C779FF"/>
    <w:rsid w:val="00C8406E"/>
    <w:rsid w:val="00C9672D"/>
    <w:rsid w:val="00CB2709"/>
    <w:rsid w:val="00CB4717"/>
    <w:rsid w:val="00CB5F7D"/>
    <w:rsid w:val="00CB6F89"/>
    <w:rsid w:val="00CC0AE9"/>
    <w:rsid w:val="00CC0B35"/>
    <w:rsid w:val="00CC5DBB"/>
    <w:rsid w:val="00CC771C"/>
    <w:rsid w:val="00CD618A"/>
    <w:rsid w:val="00CE13A2"/>
    <w:rsid w:val="00CE228C"/>
    <w:rsid w:val="00CE26FE"/>
    <w:rsid w:val="00CE71D9"/>
    <w:rsid w:val="00CF545B"/>
    <w:rsid w:val="00D209A7"/>
    <w:rsid w:val="00D27D69"/>
    <w:rsid w:val="00D33658"/>
    <w:rsid w:val="00D3597A"/>
    <w:rsid w:val="00D448C2"/>
    <w:rsid w:val="00D666C3"/>
    <w:rsid w:val="00D67AAE"/>
    <w:rsid w:val="00D749FE"/>
    <w:rsid w:val="00D9189F"/>
    <w:rsid w:val="00DC0641"/>
    <w:rsid w:val="00DC52B2"/>
    <w:rsid w:val="00DF47FE"/>
    <w:rsid w:val="00E0156A"/>
    <w:rsid w:val="00E26704"/>
    <w:rsid w:val="00E31980"/>
    <w:rsid w:val="00E36C39"/>
    <w:rsid w:val="00E6423C"/>
    <w:rsid w:val="00E743CD"/>
    <w:rsid w:val="00E93830"/>
    <w:rsid w:val="00E93E0E"/>
    <w:rsid w:val="00EB1ED3"/>
    <w:rsid w:val="00F253F4"/>
    <w:rsid w:val="00F75F2A"/>
    <w:rsid w:val="00FB687C"/>
    <w:rsid w:val="00FD2D3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071bc"/>
    </o:shapedefaults>
    <o:shapelayout v:ext="edit">
      <o:idmap v:ext="edit" data="1"/>
    </o:shapelayout>
  </w:shapeDefaults>
  <w:decimalSymbol w:val=","/>
  <w:listSeparator w:val=";"/>
  <w14:docId w14:val="0C333713"/>
  <w15:docId w15:val="{8CB2FC2B-4FDB-42E0-91BA-96A4C3B2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C9672D"/>
    <w:pPr>
      <w:ind w:left="720"/>
      <w:contextualSpacing/>
    </w:pPr>
  </w:style>
  <w:style w:type="character" w:styleId="Znakapoznpodarou">
    <w:name w:val="footnote reference"/>
    <w:basedOn w:val="Standardnpsmoodstavce"/>
    <w:semiHidden/>
    <w:rsid w:val="00C9672D"/>
    <w:rPr>
      <w:vertAlign w:val="superscript"/>
    </w:rPr>
  </w:style>
  <w:style w:type="paragraph" w:styleId="Zkladntext2">
    <w:name w:val="Body Text 2"/>
    <w:basedOn w:val="Normln"/>
    <w:link w:val="Zkladntext2Char"/>
    <w:unhideWhenUsed/>
    <w:rsid w:val="00C9672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9672D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320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a.gotvaldova@cs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el.vancura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.gov.cz/1-slu_m201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db.czso.cz/vdbvo2/faces/cs/index.jsf?page=statistik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rnochova35117\Downloads\Form_c463_Rychla%20informace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52AF-0DE5-4221-9F5A-86B383650183}"/>
</file>

<file path=customXml/itemProps2.xml><?xml version="1.0" encoding="utf-8"?>
<ds:datastoreItem xmlns:ds="http://schemas.openxmlformats.org/officeDocument/2006/customXml" ds:itemID="{55A86A37-2A65-48B1-99F0-AC2B4FA7F298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8675fb2b-b414-4bad-b4c4-d9349268b5a1"/>
    <ds:schemaRef ds:uri="http://schemas.microsoft.com/office/2006/documentManagement/types"/>
    <ds:schemaRef ds:uri="406a38fe-c53c-4047-b0f8-c641386931ae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5AEF4-CB84-42B2-B4CA-0A7C161D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Form_c463_Rychla informace_CZ.dotx</Template>
  <TotalTime>207</TotalTime>
  <Pages>3</Pages>
  <Words>793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5466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Cabrnochová Marie</dc:creator>
  <cp:lastModifiedBy>Pelikánová Radka</cp:lastModifiedBy>
  <cp:revision>15</cp:revision>
  <dcterms:created xsi:type="dcterms:W3CDTF">2024-11-01T13:53:00Z</dcterms:created>
  <dcterms:modified xsi:type="dcterms:W3CDTF">2024-11-06T08:58:00Z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