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7EBE8367" w:rsidR="001F35EB" w:rsidRDefault="00C60982" w:rsidP="001F35EB">
      <w:pPr>
        <w:pStyle w:val="Datum"/>
        <w:rPr>
          <w:lang w:val="en-US"/>
        </w:rPr>
      </w:pPr>
      <w:r>
        <w:rPr>
          <w:lang w:val="en-US"/>
        </w:rPr>
        <w:t>April 24</w:t>
      </w:r>
      <w:r w:rsidR="0052088D">
        <w:rPr>
          <w:lang w:val="en-US"/>
        </w:rPr>
        <w:t>, 202</w:t>
      </w:r>
      <w:r w:rsidR="007B57B6">
        <w:rPr>
          <w:lang w:val="en-US"/>
        </w:rPr>
        <w:t>4</w:t>
      </w:r>
    </w:p>
    <w:p w14:paraId="3AC66771" w14:textId="77777777" w:rsidR="00A37DE9" w:rsidRDefault="00A37DE9" w:rsidP="001F35EB">
      <w:pPr>
        <w:pStyle w:val="Datum"/>
        <w:rPr>
          <w:lang w:val="en-US"/>
        </w:rPr>
      </w:pPr>
    </w:p>
    <w:p w14:paraId="0091A9F3" w14:textId="70585F0A" w:rsidR="00454F7F" w:rsidRDefault="00F10599" w:rsidP="00454F7F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The confidence of consumers and entrepreneurs in the economy still grows</w:t>
      </w:r>
    </w:p>
    <w:p w14:paraId="661AA4F9" w14:textId="235004D0" w:rsidR="000B687E" w:rsidRPr="00866291" w:rsidRDefault="000B687E" w:rsidP="000B687E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2D3FB0">
        <w:rPr>
          <w:rFonts w:eastAsia="Times New Roman"/>
          <w:b/>
          <w:bCs/>
          <w:sz w:val="28"/>
          <w:szCs w:val="28"/>
        </w:rPr>
        <w:t xml:space="preserve"> </w:t>
      </w:r>
      <w:r w:rsidR="00C60982">
        <w:rPr>
          <w:rFonts w:eastAsia="Times New Roman"/>
          <w:b/>
          <w:bCs/>
          <w:sz w:val="28"/>
          <w:szCs w:val="28"/>
        </w:rPr>
        <w:t>April</w:t>
      </w:r>
      <w:r w:rsidR="002D3FB0">
        <w:rPr>
          <w:rFonts w:eastAsia="Times New Roman"/>
          <w:b/>
          <w:bCs/>
          <w:sz w:val="28"/>
          <w:szCs w:val="28"/>
        </w:rPr>
        <w:t xml:space="preserve"> 202</w:t>
      </w:r>
      <w:r w:rsidR="007B57B6">
        <w:rPr>
          <w:rFonts w:eastAsia="Times New Roman"/>
          <w:b/>
          <w:bCs/>
          <w:sz w:val="28"/>
          <w:szCs w:val="28"/>
        </w:rPr>
        <w:t>4</w:t>
      </w:r>
    </w:p>
    <w:p w14:paraId="7B1DA864" w14:textId="5E0EF49D" w:rsidR="000C0AC3" w:rsidRDefault="00454F7F" w:rsidP="001768EC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F10599">
        <w:rPr>
          <w:rFonts w:cs="Arial"/>
          <w:b/>
          <w:szCs w:val="18"/>
        </w:rPr>
        <w:t xml:space="preserve"> form – increased by 2.8 points to a value of 97.0</w:t>
      </w:r>
      <w:r w:rsidR="000B0313">
        <w:rPr>
          <w:rFonts w:cs="Arial"/>
          <w:b/>
          <w:szCs w:val="18"/>
        </w:rPr>
        <w:t>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 w:rsidR="00F10599">
        <w:rPr>
          <w:rFonts w:cs="Arial"/>
          <w:b/>
          <w:szCs w:val="18"/>
        </w:rPr>
        <w:t>rises by 2.6 points to a value of 95.6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>fi</w:t>
      </w:r>
      <w:r w:rsidR="00F10599">
        <w:rPr>
          <w:rFonts w:cs="Arial"/>
          <w:b/>
          <w:szCs w:val="18"/>
        </w:rPr>
        <w:t>dence indicator increased by 3</w:t>
      </w:r>
      <w:r w:rsidR="00B06BDB">
        <w:rPr>
          <w:rFonts w:cs="Arial"/>
          <w:b/>
          <w:szCs w:val="18"/>
        </w:rPr>
        <w:t>.9</w:t>
      </w:r>
      <w:r>
        <w:rPr>
          <w:rFonts w:cs="Arial"/>
          <w:b/>
          <w:szCs w:val="18"/>
        </w:rPr>
        <w:t xml:space="preserve"> points to a v</w:t>
      </w:r>
      <w:r w:rsidR="00F10599">
        <w:rPr>
          <w:rFonts w:cs="Arial"/>
          <w:b/>
          <w:szCs w:val="18"/>
        </w:rPr>
        <w:t>alue of 103.8</w:t>
      </w:r>
      <w:r w:rsidRPr="003659EA">
        <w:rPr>
          <w:rFonts w:cs="Arial"/>
          <w:b/>
          <w:szCs w:val="18"/>
        </w:rPr>
        <w:t>.</w:t>
      </w:r>
    </w:p>
    <w:p w14:paraId="2A08224E" w14:textId="77777777" w:rsidR="00454F7F" w:rsidRDefault="00454F7F" w:rsidP="001768EC">
      <w:pPr>
        <w:rPr>
          <w:noProof/>
          <w:lang w:val="cs-CZ" w:eastAsia="cs-CZ"/>
        </w:rPr>
      </w:pPr>
    </w:p>
    <w:p w14:paraId="153B52DA" w14:textId="5ABCD105" w:rsidR="006A70EB" w:rsidRDefault="00BA47CA" w:rsidP="001768EC">
      <w:r>
        <w:rPr>
          <w:noProof/>
          <w:lang w:val="cs-CZ" w:eastAsia="cs-CZ"/>
        </w:rPr>
        <w:drawing>
          <wp:inline distT="0" distB="0" distL="0" distR="0" wp14:anchorId="48E40A66" wp14:editId="63DFFDD6">
            <wp:extent cx="5483817" cy="3829050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79" cy="383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11E2D790" w14:textId="052C3DB8" w:rsidR="00BB721F" w:rsidRDefault="00E20658" w:rsidP="00BB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>
        <w:rPr>
          <w:rStyle w:val="rynqvb"/>
          <w:lang w:val="en"/>
        </w:rPr>
        <w:t>C</w:t>
      </w:r>
      <w:r w:rsidR="00454F7F" w:rsidRPr="00454F7F">
        <w:rPr>
          <w:rStyle w:val="rynqvb"/>
          <w:lang w:val="en"/>
        </w:rPr>
        <w:t xml:space="preserve">onfidence in the economy among </w:t>
      </w:r>
      <w:r w:rsidR="00454F7F" w:rsidRPr="00454F7F">
        <w:rPr>
          <w:rStyle w:val="rynqvb"/>
          <w:b/>
          <w:lang w:val="en"/>
        </w:rPr>
        <w:t>entrepreneurs</w:t>
      </w:r>
      <w:r>
        <w:rPr>
          <w:rStyle w:val="rynqvb"/>
          <w:lang w:val="en"/>
        </w:rPr>
        <w:t xml:space="preserve"> increased </w:t>
      </w:r>
      <w:r w:rsidR="00454F7F" w:rsidRPr="00454F7F">
        <w:rPr>
          <w:rStyle w:val="rynqvb"/>
          <w:lang w:val="en"/>
        </w:rPr>
        <w:t>in the</w:t>
      </w:r>
      <w:r>
        <w:rPr>
          <w:rStyle w:val="rynqvb"/>
          <w:lang w:val="en"/>
        </w:rPr>
        <w:t xml:space="preserve"> industry (+3.</w:t>
      </w:r>
      <w:r w:rsidR="00742D5E">
        <w:rPr>
          <w:rStyle w:val="rynqvb"/>
          <w:lang w:val="en"/>
        </w:rPr>
        <w:t>6</w:t>
      </w:r>
      <w:r>
        <w:rPr>
          <w:rStyle w:val="rynqvb"/>
          <w:lang w:val="en"/>
        </w:rPr>
        <w:t xml:space="preserve"> points</w:t>
      </w:r>
      <w:r w:rsidR="00742D5E">
        <w:rPr>
          <w:rStyle w:val="rynqvb"/>
          <w:lang w:val="en"/>
        </w:rPr>
        <w:t>)</w:t>
      </w:r>
      <w:r>
        <w:rPr>
          <w:rStyle w:val="rynqvb"/>
          <w:lang w:val="en"/>
        </w:rPr>
        <w:t xml:space="preserve"> and the selected service</w:t>
      </w:r>
      <w:r w:rsidR="00BB721F">
        <w:rPr>
          <w:rStyle w:val="rynqvb"/>
          <w:lang w:val="en"/>
        </w:rPr>
        <w:t>s</w:t>
      </w:r>
      <w:r w:rsidR="00742D5E">
        <w:rPr>
          <w:rStyle w:val="rynqvb"/>
          <w:lang w:val="en"/>
        </w:rPr>
        <w:t xml:space="preserve"> sector (+ 2.6 points)</w:t>
      </w:r>
      <w:r w:rsidR="00454F7F" w:rsidRPr="00454F7F">
        <w:rPr>
          <w:rStyle w:val="rynqvb"/>
          <w:lang w:val="en"/>
        </w:rPr>
        <w:t xml:space="preserve">. </w:t>
      </w:r>
      <w:r w:rsidR="00BB721F">
        <w:rPr>
          <w:rStyle w:val="rynqvb"/>
          <w:lang w:val="en"/>
        </w:rPr>
        <w:t>The decrease is monitored i</w:t>
      </w:r>
      <w:r w:rsidR="00742D5E">
        <w:rPr>
          <w:rStyle w:val="rynqvb"/>
          <w:lang w:val="en"/>
        </w:rPr>
        <w:t>n the construction sector by 2.4</w:t>
      </w:r>
      <w:r w:rsidR="00BB721F">
        <w:rPr>
          <w:rStyle w:val="rynqvb"/>
          <w:lang w:val="en"/>
        </w:rPr>
        <w:t xml:space="preserve"> points</w:t>
      </w:r>
      <w:r w:rsidR="00742D5E">
        <w:rPr>
          <w:rStyle w:val="rynqvb"/>
          <w:lang w:val="en"/>
        </w:rPr>
        <w:t xml:space="preserve"> and the slightly decrease is reflected in the</w:t>
      </w:r>
      <w:r w:rsidR="00742D5E" w:rsidRPr="00454F7F">
        <w:rPr>
          <w:rStyle w:val="rynqvb"/>
          <w:lang w:val="en"/>
        </w:rPr>
        <w:t xml:space="preserve"> </w:t>
      </w:r>
      <w:r w:rsidR="00742D5E">
        <w:rPr>
          <w:rStyle w:val="rynqvb"/>
          <w:lang w:val="en"/>
        </w:rPr>
        <w:t>trade (- 0.3</w:t>
      </w:r>
      <w:r w:rsidR="00742D5E" w:rsidRPr="00454F7F">
        <w:rPr>
          <w:rStyle w:val="rynqvb"/>
          <w:lang w:val="en"/>
        </w:rPr>
        <w:t xml:space="preserve"> points)</w:t>
      </w:r>
      <w:r w:rsidR="00BB721F">
        <w:rPr>
          <w:rStyle w:val="rynqvb"/>
          <w:lang w:val="en"/>
        </w:rPr>
        <w:t>.</w:t>
      </w:r>
    </w:p>
    <w:p w14:paraId="535A51BF" w14:textId="2B485B49" w:rsidR="00F5665C" w:rsidRDefault="00F5665C" w:rsidP="00F5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0F90E0" w14:textId="1A46DF12" w:rsidR="00454F7F" w:rsidRDefault="00454F7F" w:rsidP="00806AF4">
      <w:pPr>
        <w:rPr>
          <w:rStyle w:val="rynqvb"/>
          <w:lang w:val="en"/>
        </w:rPr>
      </w:pPr>
      <w:r w:rsidRPr="00454F7F">
        <w:rPr>
          <w:rStyle w:val="rynqvb"/>
          <w:b/>
          <w:lang w:val="en"/>
        </w:rPr>
        <w:t xml:space="preserve">Consumer </w:t>
      </w:r>
      <w:r w:rsidRPr="00454F7F">
        <w:rPr>
          <w:rStyle w:val="rynqvb"/>
          <w:lang w:val="en"/>
        </w:rPr>
        <w:t xml:space="preserve">confidence increased for the </w:t>
      </w:r>
      <w:r w:rsidR="00F00F0F">
        <w:rPr>
          <w:rStyle w:val="rynqvb"/>
          <w:lang w:val="en"/>
        </w:rPr>
        <w:t>fourth</w:t>
      </w:r>
      <w:r w:rsidRPr="00454F7F">
        <w:rPr>
          <w:rStyle w:val="rynqvb"/>
          <w:lang w:val="en"/>
        </w:rPr>
        <w:t xml:space="preserve"> time in a row. The </w:t>
      </w:r>
      <w:r w:rsidR="00F00F0F">
        <w:rPr>
          <w:rStyle w:val="rynqvb"/>
          <w:lang w:val="en"/>
        </w:rPr>
        <w:t>confidence indicator rose by 3.9 points to a value of 103.8</w:t>
      </w:r>
      <w:r w:rsidRPr="00454F7F">
        <w:rPr>
          <w:rStyle w:val="rynqvb"/>
          <w:lang w:val="en"/>
        </w:rPr>
        <w:t>. The number of respondents expecting a deterioration in the overall economic situatio</w:t>
      </w:r>
      <w:r w:rsidR="0084579B">
        <w:rPr>
          <w:rStyle w:val="rynqvb"/>
          <w:lang w:val="en"/>
        </w:rPr>
        <w:t xml:space="preserve">n in the next twelve months decreased </w:t>
      </w:r>
      <w:r w:rsidR="008D554C" w:rsidRPr="00454F7F">
        <w:rPr>
          <w:rStyle w:val="rynqvb"/>
          <w:lang w:val="en"/>
        </w:rPr>
        <w:t xml:space="preserve">for the </w:t>
      </w:r>
      <w:r w:rsidR="008D554C">
        <w:rPr>
          <w:rStyle w:val="rynqvb"/>
          <w:lang w:val="en"/>
        </w:rPr>
        <w:t>fourth</w:t>
      </w:r>
      <w:r w:rsidR="008D554C" w:rsidRPr="00454F7F">
        <w:rPr>
          <w:rStyle w:val="rynqvb"/>
          <w:lang w:val="en"/>
        </w:rPr>
        <w:t xml:space="preserve"> time in a row</w:t>
      </w:r>
      <w:r w:rsidRPr="00454F7F">
        <w:rPr>
          <w:rStyle w:val="rynqvb"/>
          <w:lang w:val="en"/>
        </w:rPr>
        <w:t xml:space="preserve">. </w:t>
      </w:r>
      <w:r w:rsidR="00096410">
        <w:rPr>
          <w:rStyle w:val="rynqvb"/>
          <w:lang w:val="en"/>
        </w:rPr>
        <w:t>The n</w:t>
      </w:r>
      <w:r w:rsidRPr="00454F7F">
        <w:rPr>
          <w:rStyle w:val="rynqvb"/>
          <w:lang w:val="en"/>
        </w:rPr>
        <w:t xml:space="preserve">umber of consumers assessing their current financial situation worse than in the previous twelve months </w:t>
      </w:r>
      <w:r w:rsidR="00096410">
        <w:rPr>
          <w:rStyle w:val="rynqvb"/>
          <w:lang w:val="en"/>
        </w:rPr>
        <w:t xml:space="preserve">has </w:t>
      </w:r>
      <w:r w:rsidR="008D554C">
        <w:rPr>
          <w:rStyle w:val="rynqvb"/>
          <w:lang w:val="en"/>
        </w:rPr>
        <w:t>decreased</w:t>
      </w:r>
      <w:r w:rsidR="00096410">
        <w:rPr>
          <w:rStyle w:val="rynqvb"/>
          <w:lang w:val="en"/>
        </w:rPr>
        <w:t>. T</w:t>
      </w:r>
      <w:r w:rsidRPr="00454F7F">
        <w:rPr>
          <w:rStyle w:val="rynqvb"/>
          <w:lang w:val="en"/>
        </w:rPr>
        <w:t xml:space="preserve">he number of respondents expecting a deterioration in their financial situation </w:t>
      </w:r>
      <w:r w:rsidRPr="00454F7F">
        <w:rPr>
          <w:rStyle w:val="rynqvb"/>
          <w:lang w:val="en"/>
        </w:rPr>
        <w:lastRenderedPageBreak/>
        <w:t>in the next twelve months</w:t>
      </w:r>
      <w:r w:rsidR="00096410">
        <w:rPr>
          <w:rStyle w:val="rynqvb"/>
          <w:lang w:val="en"/>
        </w:rPr>
        <w:t xml:space="preserve"> </w:t>
      </w:r>
      <w:r w:rsidR="008D554C">
        <w:rPr>
          <w:rStyle w:val="rynqvb"/>
          <w:lang w:val="en"/>
        </w:rPr>
        <w:t>is unchanged</w:t>
      </w:r>
      <w:r w:rsidRPr="00454F7F">
        <w:rPr>
          <w:rStyle w:val="rynqvb"/>
          <w:lang w:val="en"/>
        </w:rPr>
        <w:t>. The share of consumers who believe that the current time is not suitable for making major purchases has not changed compared to the previous month.</w:t>
      </w:r>
    </w:p>
    <w:p w14:paraId="70EADE02" w14:textId="77777777" w:rsidR="00454F7F" w:rsidRDefault="00454F7F" w:rsidP="00806AF4">
      <w:pPr>
        <w:rPr>
          <w:rStyle w:val="rynqvb"/>
          <w:b/>
          <w:lang w:val="en"/>
        </w:rPr>
      </w:pPr>
    </w:p>
    <w:p w14:paraId="7F295834" w14:textId="76FED3C8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662FA444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11" w:history="1">
        <w:proofErr w:type="spellStart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  <w:r w:rsidRPr="00B232FA">
          <w:rPr>
            <w:rStyle w:val="Hypertextovodkaz"/>
            <w:rFonts w:ascii="Arial" w:eastAsia="Calibri" w:hAnsi="Arial" w:cs="Times New Roman"/>
            <w:i/>
            <w:lang w:eastAsia="en-US"/>
          </w:rPr>
          <w:t>.</w:t>
        </w:r>
      </w:hyperlink>
      <w:bookmarkStart w:id="0" w:name="_GoBack"/>
      <w:bookmarkEnd w:id="0"/>
    </w:p>
    <w:p w14:paraId="35FCDC32" w14:textId="2FEFEEC3" w:rsidR="00DA4DCA" w:rsidRDefault="00DA4DCA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37A1C3D3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051259">
        <w:rPr>
          <w:lang w:val="en-GB"/>
        </w:rPr>
        <w:t>April</w:t>
      </w:r>
      <w:r w:rsidR="00C869E7">
        <w:rPr>
          <w:lang w:val="en-GB"/>
        </w:rPr>
        <w:t xml:space="preserve"> </w:t>
      </w:r>
      <w:r w:rsidR="00C60982">
        <w:rPr>
          <w:lang w:val="en-GB"/>
        </w:rPr>
        <w:t>17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7B57B6">
        <w:rPr>
          <w:lang w:val="en-GB"/>
        </w:rPr>
        <w:t>4</w:t>
      </w:r>
    </w:p>
    <w:p w14:paraId="579340E4" w14:textId="2FA56ADE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C60982">
        <w:rPr>
          <w:lang w:val="en-GB"/>
        </w:rPr>
        <w:t>April</w:t>
      </w:r>
      <w:r w:rsidR="00880F5F">
        <w:rPr>
          <w:lang w:val="en-GB"/>
        </w:rPr>
        <w:t xml:space="preserve"> 15</w:t>
      </w:r>
      <w:r w:rsidR="002C46C4">
        <w:rPr>
          <w:lang w:val="en-GB"/>
        </w:rPr>
        <w:t>, 202</w:t>
      </w:r>
      <w:r w:rsidR="007B57B6">
        <w:rPr>
          <w:lang w:val="en-GB"/>
        </w:rPr>
        <w:t>4</w:t>
      </w:r>
    </w:p>
    <w:p w14:paraId="5A3158A5" w14:textId="4D326B02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C60982">
        <w:rPr>
          <w:lang w:val="en-GB"/>
        </w:rPr>
        <w:t>May</w:t>
      </w:r>
      <w:r w:rsidR="007B57B6">
        <w:rPr>
          <w:lang w:val="en-GB"/>
        </w:rPr>
        <w:t xml:space="preserve"> 2</w:t>
      </w:r>
      <w:r w:rsidR="00880F5F">
        <w:rPr>
          <w:lang w:val="en-GB"/>
        </w:rPr>
        <w:t>4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C869E7">
        <w:rPr>
          <w:lang w:val="en-GB"/>
        </w:rPr>
        <w:t>4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2B2A6D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0A17EEB5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5" w:history="1">
        <w:r w:rsidR="00302C00" w:rsidRPr="00302C00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https://ec.europa.eu/eurostat/web/euro-indicators/database</w:t>
        </w:r>
      </w:hyperlink>
      <w:r w:rsidR="00302C00">
        <w:t xml:space="preserve"> 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71FC2E86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056E8CF6" w14:textId="1CC4BEA7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7D2264AC" w14:textId="26CC2BC5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2B7D1A3D" w14:textId="299B503E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</w:t>
      </w:r>
      <w:r w:rsidR="007B57B6">
        <w:rPr>
          <w:szCs w:val="20"/>
          <w:lang w:val="cs-CZ"/>
        </w:rPr>
        <w:t>4</w:t>
      </w:r>
      <w:r w:rsidR="00DD5EB5">
        <w:rPr>
          <w:szCs w:val="20"/>
          <w:lang w:val="cs-CZ"/>
        </w:rPr>
        <w:t>)</w:t>
      </w:r>
    </w:p>
    <w:p w14:paraId="0D87B91C" w14:textId="77777777" w:rsidR="00C60982" w:rsidRPr="00BE4195" w:rsidRDefault="00C60982" w:rsidP="00C60982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4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(2003-2024)</w:t>
      </w:r>
    </w:p>
    <w:p w14:paraId="2AD522F7" w14:textId="77777777" w:rsidR="00C60982" w:rsidRPr="00BE4195" w:rsidRDefault="00C60982" w:rsidP="00C60982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5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(2005-2024)</w:t>
      </w:r>
    </w:p>
    <w:p w14:paraId="4DAB359F" w14:textId="77777777" w:rsidR="00C60982" w:rsidRDefault="00C60982" w:rsidP="00C60982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6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>
        <w:rPr>
          <w:szCs w:val="20"/>
          <w:lang w:val="cs-CZ"/>
        </w:rPr>
        <w:t xml:space="preserve"> (2005-2024)</w:t>
      </w:r>
    </w:p>
    <w:p w14:paraId="3C34F113" w14:textId="77777777" w:rsidR="00C60982" w:rsidRDefault="00C60982" w:rsidP="00C60982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7 </w:t>
      </w:r>
      <w:proofErr w:type="spellStart"/>
      <w:r>
        <w:rPr>
          <w:szCs w:val="20"/>
          <w:lang w:val="cs-CZ"/>
        </w:rPr>
        <w:t>Limits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of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Production</w:t>
      </w:r>
      <w:proofErr w:type="spellEnd"/>
      <w:r>
        <w:rPr>
          <w:szCs w:val="20"/>
          <w:lang w:val="cs-CZ"/>
        </w:rPr>
        <w:t xml:space="preserve"> in </w:t>
      </w:r>
      <w:proofErr w:type="spellStart"/>
      <w:r>
        <w:rPr>
          <w:szCs w:val="20"/>
          <w:lang w:val="cs-CZ"/>
        </w:rPr>
        <w:t>Selected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Services</w:t>
      </w:r>
      <w:proofErr w:type="spellEnd"/>
      <w:r>
        <w:rPr>
          <w:szCs w:val="20"/>
          <w:lang w:val="cs-CZ"/>
        </w:rPr>
        <w:t xml:space="preserve"> (2005-2024)</w:t>
      </w:r>
    </w:p>
    <w:p w14:paraId="4662308B" w14:textId="77777777" w:rsidR="00C60982" w:rsidRDefault="00C6098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C60982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7F3D" w14:textId="77777777" w:rsidR="002B2A6D" w:rsidRDefault="002B2A6D" w:rsidP="00BA6370">
      <w:r>
        <w:separator/>
      </w:r>
    </w:p>
  </w:endnote>
  <w:endnote w:type="continuationSeparator" w:id="0">
    <w:p w14:paraId="6774B0AB" w14:textId="77777777" w:rsidR="002B2A6D" w:rsidRDefault="002B2A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810C6EC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232F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810C6EC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232F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A662" w14:textId="77777777" w:rsidR="002B2A6D" w:rsidRDefault="002B2A6D" w:rsidP="00BA6370">
      <w:r>
        <w:separator/>
      </w:r>
    </w:p>
  </w:footnote>
  <w:footnote w:type="continuationSeparator" w:id="0">
    <w:p w14:paraId="33A5963C" w14:textId="77777777" w:rsidR="002B2A6D" w:rsidRDefault="002B2A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1259"/>
    <w:rsid w:val="00052AB1"/>
    <w:rsid w:val="000674CB"/>
    <w:rsid w:val="000717B2"/>
    <w:rsid w:val="000740BD"/>
    <w:rsid w:val="00076126"/>
    <w:rsid w:val="000843A5"/>
    <w:rsid w:val="000855AC"/>
    <w:rsid w:val="0009050B"/>
    <w:rsid w:val="00091722"/>
    <w:rsid w:val="00093FF4"/>
    <w:rsid w:val="00096410"/>
    <w:rsid w:val="00097815"/>
    <w:rsid w:val="000A1DA0"/>
    <w:rsid w:val="000A2425"/>
    <w:rsid w:val="000A414F"/>
    <w:rsid w:val="000A431D"/>
    <w:rsid w:val="000B0313"/>
    <w:rsid w:val="000B687E"/>
    <w:rsid w:val="000B6E1F"/>
    <w:rsid w:val="000B6F63"/>
    <w:rsid w:val="000C0AC3"/>
    <w:rsid w:val="000C276F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5487"/>
    <w:rsid w:val="0014600E"/>
    <w:rsid w:val="001468C9"/>
    <w:rsid w:val="00151DE1"/>
    <w:rsid w:val="00153C37"/>
    <w:rsid w:val="00156D80"/>
    <w:rsid w:val="00161090"/>
    <w:rsid w:val="001622F3"/>
    <w:rsid w:val="00162583"/>
    <w:rsid w:val="0017231D"/>
    <w:rsid w:val="00173CF3"/>
    <w:rsid w:val="00174298"/>
    <w:rsid w:val="001745CE"/>
    <w:rsid w:val="00175BC2"/>
    <w:rsid w:val="001768EC"/>
    <w:rsid w:val="00176E26"/>
    <w:rsid w:val="00177C30"/>
    <w:rsid w:val="0018061F"/>
    <w:rsid w:val="001810DC"/>
    <w:rsid w:val="00182944"/>
    <w:rsid w:val="00182975"/>
    <w:rsid w:val="0018391E"/>
    <w:rsid w:val="001861A0"/>
    <w:rsid w:val="00192206"/>
    <w:rsid w:val="00192E57"/>
    <w:rsid w:val="00193BE8"/>
    <w:rsid w:val="00196494"/>
    <w:rsid w:val="00197D19"/>
    <w:rsid w:val="00197FC7"/>
    <w:rsid w:val="001A1124"/>
    <w:rsid w:val="001A421E"/>
    <w:rsid w:val="001A64F5"/>
    <w:rsid w:val="001B0B94"/>
    <w:rsid w:val="001B0CC2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1F6191"/>
    <w:rsid w:val="002033EC"/>
    <w:rsid w:val="00204274"/>
    <w:rsid w:val="00205CB5"/>
    <w:rsid w:val="002061C7"/>
    <w:rsid w:val="002070FB"/>
    <w:rsid w:val="00213729"/>
    <w:rsid w:val="00215819"/>
    <w:rsid w:val="00217ABF"/>
    <w:rsid w:val="00222F79"/>
    <w:rsid w:val="002253DD"/>
    <w:rsid w:val="0023440F"/>
    <w:rsid w:val="00234BAB"/>
    <w:rsid w:val="00236F90"/>
    <w:rsid w:val="002406FA"/>
    <w:rsid w:val="00240F51"/>
    <w:rsid w:val="002411F6"/>
    <w:rsid w:val="00250063"/>
    <w:rsid w:val="00250900"/>
    <w:rsid w:val="002515C1"/>
    <w:rsid w:val="002576C9"/>
    <w:rsid w:val="00260C0E"/>
    <w:rsid w:val="00266C2A"/>
    <w:rsid w:val="00266CB5"/>
    <w:rsid w:val="00266FAE"/>
    <w:rsid w:val="00271B59"/>
    <w:rsid w:val="00271CD3"/>
    <w:rsid w:val="00271FB4"/>
    <w:rsid w:val="0027272D"/>
    <w:rsid w:val="002742FE"/>
    <w:rsid w:val="002837B5"/>
    <w:rsid w:val="002858A9"/>
    <w:rsid w:val="0029199C"/>
    <w:rsid w:val="00297900"/>
    <w:rsid w:val="002A23B1"/>
    <w:rsid w:val="002A2809"/>
    <w:rsid w:val="002A4EAF"/>
    <w:rsid w:val="002A7723"/>
    <w:rsid w:val="002B2A6D"/>
    <w:rsid w:val="002B2E47"/>
    <w:rsid w:val="002C1FF1"/>
    <w:rsid w:val="002C3427"/>
    <w:rsid w:val="002C46C4"/>
    <w:rsid w:val="002D2FC9"/>
    <w:rsid w:val="002D37F5"/>
    <w:rsid w:val="002D3FB0"/>
    <w:rsid w:val="002D5CF2"/>
    <w:rsid w:val="002D79AF"/>
    <w:rsid w:val="002E0812"/>
    <w:rsid w:val="002F13B0"/>
    <w:rsid w:val="002F1D06"/>
    <w:rsid w:val="002F5A09"/>
    <w:rsid w:val="002F7CE1"/>
    <w:rsid w:val="0030126C"/>
    <w:rsid w:val="00302C00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473F6"/>
    <w:rsid w:val="00361332"/>
    <w:rsid w:val="003628E4"/>
    <w:rsid w:val="0036733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5B89"/>
    <w:rsid w:val="00396041"/>
    <w:rsid w:val="00397580"/>
    <w:rsid w:val="003A213E"/>
    <w:rsid w:val="003A28D2"/>
    <w:rsid w:val="003A45C8"/>
    <w:rsid w:val="003A4F46"/>
    <w:rsid w:val="003A6261"/>
    <w:rsid w:val="003A6D20"/>
    <w:rsid w:val="003A7D93"/>
    <w:rsid w:val="003B7F42"/>
    <w:rsid w:val="003C2DCF"/>
    <w:rsid w:val="003C3372"/>
    <w:rsid w:val="003C7FE7"/>
    <w:rsid w:val="003D0499"/>
    <w:rsid w:val="003D2CA1"/>
    <w:rsid w:val="003D3576"/>
    <w:rsid w:val="003D4979"/>
    <w:rsid w:val="003D4A35"/>
    <w:rsid w:val="003E1CB2"/>
    <w:rsid w:val="003E244B"/>
    <w:rsid w:val="003E2B65"/>
    <w:rsid w:val="003E451D"/>
    <w:rsid w:val="003E6548"/>
    <w:rsid w:val="003F1E09"/>
    <w:rsid w:val="003F28D6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790"/>
    <w:rsid w:val="00450E5D"/>
    <w:rsid w:val="00452C91"/>
    <w:rsid w:val="004531BF"/>
    <w:rsid w:val="00454F7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C3F57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1033"/>
    <w:rsid w:val="004F5023"/>
    <w:rsid w:val="004F5CAB"/>
    <w:rsid w:val="004F5F61"/>
    <w:rsid w:val="004F7649"/>
    <w:rsid w:val="004F78E6"/>
    <w:rsid w:val="005024FA"/>
    <w:rsid w:val="0050251E"/>
    <w:rsid w:val="00505EF1"/>
    <w:rsid w:val="0051089F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0B69"/>
    <w:rsid w:val="005316DE"/>
    <w:rsid w:val="00531DBB"/>
    <w:rsid w:val="0053350A"/>
    <w:rsid w:val="005340A4"/>
    <w:rsid w:val="00534731"/>
    <w:rsid w:val="00537DAE"/>
    <w:rsid w:val="0054569B"/>
    <w:rsid w:val="005566AF"/>
    <w:rsid w:val="00557474"/>
    <w:rsid w:val="00557BEA"/>
    <w:rsid w:val="00561CEE"/>
    <w:rsid w:val="00563233"/>
    <w:rsid w:val="00564213"/>
    <w:rsid w:val="0056470A"/>
    <w:rsid w:val="00573D17"/>
    <w:rsid w:val="005744A6"/>
    <w:rsid w:val="00580B66"/>
    <w:rsid w:val="005830E5"/>
    <w:rsid w:val="005844AB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4435"/>
    <w:rsid w:val="005A635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9B4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3644C"/>
    <w:rsid w:val="00640882"/>
    <w:rsid w:val="0064139A"/>
    <w:rsid w:val="00641465"/>
    <w:rsid w:val="006464FE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4B20"/>
    <w:rsid w:val="006976BC"/>
    <w:rsid w:val="006A218B"/>
    <w:rsid w:val="006A70EB"/>
    <w:rsid w:val="006B7B6C"/>
    <w:rsid w:val="006C007A"/>
    <w:rsid w:val="006C180B"/>
    <w:rsid w:val="006C4351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1E7B"/>
    <w:rsid w:val="007127BC"/>
    <w:rsid w:val="00717EC5"/>
    <w:rsid w:val="00720A85"/>
    <w:rsid w:val="00724F29"/>
    <w:rsid w:val="00727749"/>
    <w:rsid w:val="007303F0"/>
    <w:rsid w:val="00731026"/>
    <w:rsid w:val="007352BF"/>
    <w:rsid w:val="00740FDB"/>
    <w:rsid w:val="0074195B"/>
    <w:rsid w:val="00742D5E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414F"/>
    <w:rsid w:val="00796184"/>
    <w:rsid w:val="007964C5"/>
    <w:rsid w:val="007A0CA5"/>
    <w:rsid w:val="007A57F2"/>
    <w:rsid w:val="007A5B0A"/>
    <w:rsid w:val="007A6ABD"/>
    <w:rsid w:val="007B1333"/>
    <w:rsid w:val="007B57B6"/>
    <w:rsid w:val="007B5DC6"/>
    <w:rsid w:val="007C0C42"/>
    <w:rsid w:val="007D0D1A"/>
    <w:rsid w:val="007D2D47"/>
    <w:rsid w:val="007D2EB6"/>
    <w:rsid w:val="007D527B"/>
    <w:rsid w:val="007D67FE"/>
    <w:rsid w:val="007E1E39"/>
    <w:rsid w:val="007E3363"/>
    <w:rsid w:val="007F456D"/>
    <w:rsid w:val="007F4AEB"/>
    <w:rsid w:val="007F5F85"/>
    <w:rsid w:val="007F75B2"/>
    <w:rsid w:val="0080280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579B"/>
    <w:rsid w:val="0084696B"/>
    <w:rsid w:val="008513FB"/>
    <w:rsid w:val="0085352A"/>
    <w:rsid w:val="00855013"/>
    <w:rsid w:val="00855FB3"/>
    <w:rsid w:val="008576A5"/>
    <w:rsid w:val="00861D0E"/>
    <w:rsid w:val="00866291"/>
    <w:rsid w:val="00867569"/>
    <w:rsid w:val="0087027C"/>
    <w:rsid w:val="0087097C"/>
    <w:rsid w:val="00875D2C"/>
    <w:rsid w:val="00877FED"/>
    <w:rsid w:val="00880F5F"/>
    <w:rsid w:val="0088210D"/>
    <w:rsid w:val="00884276"/>
    <w:rsid w:val="00885487"/>
    <w:rsid w:val="00885C0D"/>
    <w:rsid w:val="00886A7F"/>
    <w:rsid w:val="00890004"/>
    <w:rsid w:val="008973E7"/>
    <w:rsid w:val="008A12A2"/>
    <w:rsid w:val="008A2546"/>
    <w:rsid w:val="008A4D62"/>
    <w:rsid w:val="008A6983"/>
    <w:rsid w:val="008A750A"/>
    <w:rsid w:val="008B0746"/>
    <w:rsid w:val="008B0847"/>
    <w:rsid w:val="008B30A8"/>
    <w:rsid w:val="008B3970"/>
    <w:rsid w:val="008B4B45"/>
    <w:rsid w:val="008B52DB"/>
    <w:rsid w:val="008B596D"/>
    <w:rsid w:val="008C384C"/>
    <w:rsid w:val="008D06E5"/>
    <w:rsid w:val="008D0F11"/>
    <w:rsid w:val="008D554C"/>
    <w:rsid w:val="008E0877"/>
    <w:rsid w:val="008E2672"/>
    <w:rsid w:val="008E297F"/>
    <w:rsid w:val="008E79BC"/>
    <w:rsid w:val="008F2788"/>
    <w:rsid w:val="008F4F65"/>
    <w:rsid w:val="008F73B4"/>
    <w:rsid w:val="00901A1F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46006"/>
    <w:rsid w:val="009500E1"/>
    <w:rsid w:val="00951863"/>
    <w:rsid w:val="00954306"/>
    <w:rsid w:val="00955CA3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311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36AEA"/>
    <w:rsid w:val="00A37DE9"/>
    <w:rsid w:val="00A42533"/>
    <w:rsid w:val="00A4343D"/>
    <w:rsid w:val="00A44E07"/>
    <w:rsid w:val="00A464E4"/>
    <w:rsid w:val="00A502F1"/>
    <w:rsid w:val="00A50806"/>
    <w:rsid w:val="00A57963"/>
    <w:rsid w:val="00A57A9E"/>
    <w:rsid w:val="00A6139A"/>
    <w:rsid w:val="00A614C5"/>
    <w:rsid w:val="00A64B7D"/>
    <w:rsid w:val="00A70A83"/>
    <w:rsid w:val="00A81EB3"/>
    <w:rsid w:val="00A86D66"/>
    <w:rsid w:val="00A90425"/>
    <w:rsid w:val="00A912C6"/>
    <w:rsid w:val="00A951EF"/>
    <w:rsid w:val="00A96A48"/>
    <w:rsid w:val="00A96E30"/>
    <w:rsid w:val="00AA057E"/>
    <w:rsid w:val="00AA2838"/>
    <w:rsid w:val="00AA5181"/>
    <w:rsid w:val="00AB0897"/>
    <w:rsid w:val="00AB1096"/>
    <w:rsid w:val="00AB5696"/>
    <w:rsid w:val="00AB6196"/>
    <w:rsid w:val="00AC212B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06BDB"/>
    <w:rsid w:val="00B12766"/>
    <w:rsid w:val="00B12814"/>
    <w:rsid w:val="00B128AF"/>
    <w:rsid w:val="00B14281"/>
    <w:rsid w:val="00B17A82"/>
    <w:rsid w:val="00B21808"/>
    <w:rsid w:val="00B232FA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6FA3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7CA"/>
    <w:rsid w:val="00BA4B69"/>
    <w:rsid w:val="00BA58DF"/>
    <w:rsid w:val="00BA5E4A"/>
    <w:rsid w:val="00BA6370"/>
    <w:rsid w:val="00BA7BDA"/>
    <w:rsid w:val="00BB3A7F"/>
    <w:rsid w:val="00BB4048"/>
    <w:rsid w:val="00BB5621"/>
    <w:rsid w:val="00BB61AA"/>
    <w:rsid w:val="00BB721F"/>
    <w:rsid w:val="00BC41F9"/>
    <w:rsid w:val="00BC5A75"/>
    <w:rsid w:val="00BD1310"/>
    <w:rsid w:val="00BD2229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18F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6557"/>
    <w:rsid w:val="00C47CB8"/>
    <w:rsid w:val="00C51388"/>
    <w:rsid w:val="00C52A75"/>
    <w:rsid w:val="00C5432C"/>
    <w:rsid w:val="00C546A1"/>
    <w:rsid w:val="00C54DD6"/>
    <w:rsid w:val="00C55162"/>
    <w:rsid w:val="00C55EC2"/>
    <w:rsid w:val="00C60982"/>
    <w:rsid w:val="00C616EF"/>
    <w:rsid w:val="00C64126"/>
    <w:rsid w:val="00C67B69"/>
    <w:rsid w:val="00C71B9A"/>
    <w:rsid w:val="00C7261B"/>
    <w:rsid w:val="00C8406E"/>
    <w:rsid w:val="00C869E7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C73EC"/>
    <w:rsid w:val="00CD0CCE"/>
    <w:rsid w:val="00CD4E69"/>
    <w:rsid w:val="00CE228C"/>
    <w:rsid w:val="00CE5F3B"/>
    <w:rsid w:val="00CE71D9"/>
    <w:rsid w:val="00CF4E8B"/>
    <w:rsid w:val="00CF4F85"/>
    <w:rsid w:val="00CF545B"/>
    <w:rsid w:val="00CF6BB0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1A42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4703"/>
    <w:rsid w:val="00DA4DCA"/>
    <w:rsid w:val="00DA6C40"/>
    <w:rsid w:val="00DA7514"/>
    <w:rsid w:val="00DB28C0"/>
    <w:rsid w:val="00DB38EE"/>
    <w:rsid w:val="00DB5A54"/>
    <w:rsid w:val="00DB5B6E"/>
    <w:rsid w:val="00DC656F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0658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0D5E"/>
    <w:rsid w:val="00E5134E"/>
    <w:rsid w:val="00E539EB"/>
    <w:rsid w:val="00E55022"/>
    <w:rsid w:val="00E55B8A"/>
    <w:rsid w:val="00E61DA6"/>
    <w:rsid w:val="00E62866"/>
    <w:rsid w:val="00E63825"/>
    <w:rsid w:val="00E6423C"/>
    <w:rsid w:val="00E66CDE"/>
    <w:rsid w:val="00E67703"/>
    <w:rsid w:val="00E71483"/>
    <w:rsid w:val="00E7281F"/>
    <w:rsid w:val="00E74E31"/>
    <w:rsid w:val="00E76945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A3EFF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0F0F"/>
    <w:rsid w:val="00F012A4"/>
    <w:rsid w:val="00F03A73"/>
    <w:rsid w:val="00F05B86"/>
    <w:rsid w:val="00F10599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665C"/>
    <w:rsid w:val="00F5792D"/>
    <w:rsid w:val="00F71C67"/>
    <w:rsid w:val="00F7253F"/>
    <w:rsid w:val="00F73062"/>
    <w:rsid w:val="00F7683F"/>
    <w:rsid w:val="00F83C49"/>
    <w:rsid w:val="00F83DC1"/>
    <w:rsid w:val="00F85842"/>
    <w:rsid w:val="00F926C3"/>
    <w:rsid w:val="00F9279E"/>
    <w:rsid w:val="00F97681"/>
    <w:rsid w:val="00FA0FA0"/>
    <w:rsid w:val="00FA2C0E"/>
    <w:rsid w:val="00FA3015"/>
    <w:rsid w:val="00FA3328"/>
    <w:rsid w:val="00FA43BA"/>
    <w:rsid w:val="00FA5BAE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  <w:style w:type="character" w:styleId="Sledovanodkaz">
    <w:name w:val="FollowedHyperlink"/>
    <w:basedOn w:val="Standardnpsmoodstavce"/>
    <w:uiPriority w:val="99"/>
    <w:semiHidden/>
    <w:unhideWhenUsed/>
    <w:rsid w:val="007B5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218351658/akpr042424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databa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70E1-CF69-4CC5-B615-A8B1421B1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54EBF-6E6F-44F5-8E49-E508FB448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3502-85D1-4A04-9B78-3F7B6675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7185B-5E6E-402E-978D-1489D09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294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117</cp:revision>
  <dcterms:created xsi:type="dcterms:W3CDTF">2022-05-20T08:46:00Z</dcterms:created>
  <dcterms:modified xsi:type="dcterms:W3CDTF">2024-04-23T09:38:00Z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