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9B1E" w14:textId="5FF26E9F" w:rsidR="00BF083E" w:rsidRPr="00B3645D" w:rsidRDefault="00BF083E" w:rsidP="00BF083E">
      <w:pPr>
        <w:pStyle w:val="Poznamkytexty"/>
        <w:rPr>
          <w:rFonts w:cs="Arial"/>
          <w:b/>
          <w:i w:val="0"/>
        </w:rPr>
      </w:pPr>
      <w:r w:rsidRPr="00B3645D">
        <w:rPr>
          <w:rFonts w:cs="Arial"/>
          <w:b/>
          <w:i w:val="0"/>
        </w:rPr>
        <w:t>1</w:t>
      </w:r>
      <w:r w:rsidR="008146D9">
        <w:rPr>
          <w:rFonts w:cs="Arial"/>
          <w:b/>
          <w:i w:val="0"/>
        </w:rPr>
        <w:t>1</w:t>
      </w:r>
      <w:r w:rsidRPr="00B3645D">
        <w:rPr>
          <w:rFonts w:cs="Arial"/>
          <w:b/>
          <w:i w:val="0"/>
        </w:rPr>
        <w:t xml:space="preserve">. </w:t>
      </w:r>
      <w:r w:rsidR="001637DA">
        <w:rPr>
          <w:rFonts w:cs="Arial"/>
          <w:b/>
          <w:i w:val="0"/>
        </w:rPr>
        <w:t>1</w:t>
      </w:r>
      <w:r w:rsidR="008146D9">
        <w:rPr>
          <w:rFonts w:cs="Arial"/>
          <w:b/>
          <w:i w:val="0"/>
        </w:rPr>
        <w:t>2</w:t>
      </w:r>
      <w:r w:rsidR="00591470">
        <w:rPr>
          <w:rFonts w:cs="Arial"/>
          <w:b/>
          <w:i w:val="0"/>
        </w:rPr>
        <w:t>. 2023</w:t>
      </w:r>
    </w:p>
    <w:p w14:paraId="1950AEA2" w14:textId="28805382" w:rsidR="004936F3" w:rsidRPr="00625FB3" w:rsidRDefault="004F049C" w:rsidP="00BF083E">
      <w:pPr>
        <w:pStyle w:val="Nzev"/>
        <w:rPr>
          <w:rFonts w:cs="Arial"/>
          <w:spacing w:val="-6"/>
        </w:rPr>
      </w:pPr>
      <w:bookmarkStart w:id="0" w:name="_GoBack"/>
      <w:bookmarkEnd w:id="0"/>
      <w:r w:rsidRPr="00625FB3">
        <w:rPr>
          <w:rFonts w:cs="Arial"/>
          <w:spacing w:val="-6"/>
        </w:rPr>
        <w:t xml:space="preserve">Meziroční </w:t>
      </w:r>
      <w:r w:rsidR="0023490F">
        <w:rPr>
          <w:rFonts w:cs="Arial"/>
          <w:spacing w:val="-6"/>
        </w:rPr>
        <w:t>cen</w:t>
      </w:r>
      <w:r w:rsidR="007B50BD">
        <w:rPr>
          <w:rFonts w:cs="Arial"/>
          <w:spacing w:val="-6"/>
        </w:rPr>
        <w:t>ový růst</w:t>
      </w:r>
      <w:r w:rsidR="00002757" w:rsidRPr="00625FB3">
        <w:rPr>
          <w:rFonts w:cs="Arial"/>
          <w:spacing w:val="-6"/>
        </w:rPr>
        <w:t xml:space="preserve"> </w:t>
      </w:r>
      <w:r w:rsidR="00CB2931">
        <w:rPr>
          <w:rFonts w:cs="Arial"/>
          <w:spacing w:val="-6"/>
        </w:rPr>
        <w:t>z</w:t>
      </w:r>
      <w:r w:rsidR="003376AF">
        <w:rPr>
          <w:rFonts w:cs="Arial"/>
          <w:spacing w:val="-6"/>
        </w:rPr>
        <w:t>pomalil</w:t>
      </w:r>
    </w:p>
    <w:p w14:paraId="4748436F" w14:textId="7B0241AD"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8146D9">
        <w:rPr>
          <w:rFonts w:cs="Arial"/>
        </w:rPr>
        <w:t>listopad</w:t>
      </w:r>
      <w:r w:rsidR="00BC2A66">
        <w:rPr>
          <w:rFonts w:cs="Arial"/>
        </w:rPr>
        <w:t xml:space="preserve"> </w:t>
      </w:r>
      <w:r w:rsidRPr="001A6012">
        <w:rPr>
          <w:rFonts w:cs="Arial"/>
        </w:rPr>
        <w:t>202</w:t>
      </w:r>
      <w:r w:rsidR="00BC2A66">
        <w:rPr>
          <w:rFonts w:cs="Arial"/>
        </w:rPr>
        <w:t>3</w:t>
      </w:r>
    </w:p>
    <w:p w14:paraId="3A4FD736" w14:textId="79AEC2F2" w:rsidR="002039C0" w:rsidRPr="001A6012" w:rsidRDefault="002039C0" w:rsidP="002039C0">
      <w:pPr>
        <w:pStyle w:val="Perex"/>
      </w:pPr>
      <w:r w:rsidRPr="001A6012">
        <w:t xml:space="preserve">Spotřebitelské ceny meziměsíčně </w:t>
      </w:r>
      <w:r w:rsidR="000724E2">
        <w:t>vzrostly</w:t>
      </w:r>
      <w:r w:rsidRPr="001A6012">
        <w:t xml:space="preserve"> o </w:t>
      </w:r>
      <w:r w:rsidR="007A03F8">
        <w:t>0,</w:t>
      </w:r>
      <w:r w:rsidR="000724E2">
        <w:t>1</w:t>
      </w:r>
      <w:r w:rsidRPr="001A6012">
        <w:t xml:space="preserve"> %. Tento vývoj byl ovlivněn zejména </w:t>
      </w:r>
      <w:r w:rsidR="00625FB3">
        <w:t xml:space="preserve">růstem cen v oddíle </w:t>
      </w:r>
      <w:r w:rsidR="005A1D7C">
        <w:t>bydlení</w:t>
      </w:r>
      <w:r w:rsidR="00076B5C">
        <w:t xml:space="preserve">, který byl </w:t>
      </w:r>
      <w:r w:rsidR="005A1D7C">
        <w:t xml:space="preserve">částečně </w:t>
      </w:r>
      <w:r w:rsidR="00076B5C">
        <w:t xml:space="preserve">kompenzován poklesem cen v oddíle </w:t>
      </w:r>
      <w:r w:rsidR="005A1D7C">
        <w:t>doprava</w:t>
      </w:r>
      <w:r w:rsidR="009458E7">
        <w:t>.</w:t>
      </w:r>
      <w:r w:rsidRPr="001A6012">
        <w:t xml:space="preserve"> </w:t>
      </w:r>
      <w:r w:rsidRPr="001A6012">
        <w:rPr>
          <w:spacing w:val="-4"/>
        </w:rPr>
        <w:t xml:space="preserve">Meziročně </w:t>
      </w:r>
      <w:r w:rsidR="007A03F8">
        <w:rPr>
          <w:spacing w:val="-4"/>
        </w:rPr>
        <w:t>vzrostly spotřebitelské ceny v</w:t>
      </w:r>
      <w:r w:rsidR="000724E2">
        <w:rPr>
          <w:spacing w:val="-4"/>
        </w:rPr>
        <w:t> </w:t>
      </w:r>
      <w:r w:rsidR="007C7259">
        <w:rPr>
          <w:spacing w:val="-4"/>
        </w:rPr>
        <w:t>listopadu</w:t>
      </w:r>
      <w:r w:rsidR="00BE7CC2">
        <w:rPr>
          <w:spacing w:val="-4"/>
        </w:rPr>
        <w:t xml:space="preserve"> </w:t>
      </w:r>
      <w:r w:rsidR="006B7313">
        <w:rPr>
          <w:spacing w:val="-4"/>
        </w:rPr>
        <w:t>o </w:t>
      </w:r>
      <w:r w:rsidR="007C7259">
        <w:rPr>
          <w:spacing w:val="-4"/>
        </w:rPr>
        <w:t>7,3</w:t>
      </w:r>
      <w:r w:rsidRPr="001A6012">
        <w:rPr>
          <w:spacing w:val="-4"/>
        </w:rPr>
        <w:t> %, což bylo o </w:t>
      </w:r>
      <w:r w:rsidR="00AD405E">
        <w:rPr>
          <w:spacing w:val="-4"/>
        </w:rPr>
        <w:t>1,</w:t>
      </w:r>
      <w:r w:rsidR="007C7259">
        <w:rPr>
          <w:spacing w:val="-4"/>
        </w:rPr>
        <w:t>2</w:t>
      </w:r>
      <w:r w:rsidRPr="001A6012">
        <w:t xml:space="preserve"> procentního bodu </w:t>
      </w:r>
      <w:r w:rsidR="007C7259">
        <w:t>méně</w:t>
      </w:r>
      <w:r w:rsidRPr="001A6012">
        <w:t xml:space="preserve"> než v </w:t>
      </w:r>
      <w:r w:rsidR="007C7259">
        <w:t>říjnu</w:t>
      </w:r>
      <w:r w:rsidRPr="001A6012">
        <w:t>.</w:t>
      </w:r>
    </w:p>
    <w:p w14:paraId="23FFFCF3" w14:textId="77777777"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Meziměsíční srovnání</w:t>
      </w:r>
    </w:p>
    <w:p w14:paraId="7956B533" w14:textId="330ACFE1" w:rsidR="009C67D9" w:rsidRDefault="000E6E1F" w:rsidP="00FB0963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A6012">
        <w:rPr>
          <w:rFonts w:cs="Arial"/>
          <w:i w:val="0"/>
          <w:sz w:val="20"/>
          <w:szCs w:val="20"/>
        </w:rPr>
        <w:t xml:space="preserve">Meziměsíčně </w:t>
      </w:r>
      <w:r w:rsidR="006C5F10">
        <w:rPr>
          <w:rFonts w:cs="Arial"/>
          <w:i w:val="0"/>
          <w:sz w:val="20"/>
          <w:szCs w:val="20"/>
        </w:rPr>
        <w:t>vzrostly</w:t>
      </w:r>
      <w:r w:rsidR="008F6E5E">
        <w:rPr>
          <w:rFonts w:cs="Arial"/>
          <w:i w:val="0"/>
          <w:sz w:val="20"/>
          <w:szCs w:val="20"/>
        </w:rPr>
        <w:t xml:space="preserve"> </w:t>
      </w:r>
      <w:r w:rsidRPr="001A6012">
        <w:rPr>
          <w:rFonts w:cs="Arial"/>
          <w:i w:val="0"/>
          <w:sz w:val="20"/>
          <w:szCs w:val="20"/>
        </w:rPr>
        <w:t>spotřebitelské ceny v </w:t>
      </w:r>
      <w:r w:rsidR="009C67D9">
        <w:rPr>
          <w:rFonts w:cs="Arial"/>
          <w:i w:val="0"/>
          <w:sz w:val="20"/>
          <w:szCs w:val="20"/>
        </w:rPr>
        <w:t>listopadu</w:t>
      </w:r>
      <w:r w:rsidRPr="001A6012">
        <w:rPr>
          <w:rFonts w:cs="Arial"/>
          <w:i w:val="0"/>
          <w:sz w:val="20"/>
          <w:szCs w:val="20"/>
        </w:rPr>
        <w:t xml:space="preserve"> o </w:t>
      </w:r>
      <w:r w:rsidR="00271132">
        <w:rPr>
          <w:rFonts w:cs="Arial"/>
          <w:i w:val="0"/>
          <w:sz w:val="20"/>
          <w:szCs w:val="20"/>
        </w:rPr>
        <w:t>0,</w:t>
      </w:r>
      <w:r w:rsidR="006C5F10">
        <w:rPr>
          <w:rFonts w:cs="Arial"/>
          <w:i w:val="0"/>
          <w:sz w:val="20"/>
          <w:szCs w:val="20"/>
        </w:rPr>
        <w:t>1</w:t>
      </w:r>
      <w:r w:rsidRPr="001A6012">
        <w:rPr>
          <w:rFonts w:cs="Arial"/>
          <w:i w:val="0"/>
          <w:sz w:val="20"/>
          <w:szCs w:val="20"/>
        </w:rPr>
        <w:t> %.</w:t>
      </w:r>
      <w:r w:rsidR="00625FB3">
        <w:rPr>
          <w:rFonts w:cs="Arial"/>
          <w:i w:val="0"/>
          <w:sz w:val="20"/>
          <w:szCs w:val="20"/>
        </w:rPr>
        <w:t xml:space="preserve"> </w:t>
      </w:r>
      <w:r w:rsidR="006630EE">
        <w:rPr>
          <w:rFonts w:cs="Arial"/>
          <w:i w:val="0"/>
          <w:sz w:val="20"/>
          <w:szCs w:val="20"/>
        </w:rPr>
        <w:t>V oddíle bydlení byly</w:t>
      </w:r>
      <w:r w:rsidR="00F74086">
        <w:rPr>
          <w:rFonts w:cs="Arial"/>
          <w:i w:val="0"/>
          <w:sz w:val="20"/>
          <w:szCs w:val="20"/>
        </w:rPr>
        <w:t xml:space="preserve"> vyšší ceny elektřiny o 1,6 % a </w:t>
      </w:r>
      <w:r w:rsidR="006630EE">
        <w:rPr>
          <w:rFonts w:cs="Arial"/>
          <w:i w:val="0"/>
          <w:sz w:val="20"/>
          <w:szCs w:val="20"/>
        </w:rPr>
        <w:t>zemního plynu o 0,7 %.</w:t>
      </w:r>
      <w:r w:rsidR="006630EE" w:rsidRPr="006630EE">
        <w:rPr>
          <w:rFonts w:cs="Arial"/>
          <w:i w:val="0"/>
          <w:sz w:val="20"/>
          <w:szCs w:val="20"/>
        </w:rPr>
        <w:t xml:space="preserve"> </w:t>
      </w:r>
      <w:r w:rsidR="006630EE">
        <w:rPr>
          <w:rFonts w:cs="Arial"/>
          <w:i w:val="0"/>
          <w:sz w:val="20"/>
          <w:szCs w:val="20"/>
        </w:rPr>
        <w:t>V oddíle odívání a obu</w:t>
      </w:r>
      <w:r w:rsidR="00F74086">
        <w:rPr>
          <w:rFonts w:cs="Arial"/>
          <w:i w:val="0"/>
          <w:sz w:val="20"/>
          <w:szCs w:val="20"/>
        </w:rPr>
        <w:t>v vzrostly ceny oděvů o 1,1 % a </w:t>
      </w:r>
      <w:r w:rsidR="006630EE">
        <w:rPr>
          <w:rFonts w:cs="Arial"/>
          <w:i w:val="0"/>
          <w:sz w:val="20"/>
          <w:szCs w:val="20"/>
        </w:rPr>
        <w:t>v oddíle ostatní zboží a</w:t>
      </w:r>
      <w:r w:rsidR="00F74086">
        <w:rPr>
          <w:rFonts w:cs="Arial"/>
          <w:i w:val="0"/>
          <w:sz w:val="20"/>
          <w:szCs w:val="20"/>
        </w:rPr>
        <w:t> </w:t>
      </w:r>
      <w:r w:rsidR="006630EE" w:rsidRPr="00E57E39">
        <w:rPr>
          <w:rFonts w:cs="Arial"/>
          <w:i w:val="0"/>
          <w:sz w:val="20"/>
          <w:szCs w:val="20"/>
        </w:rPr>
        <w:t xml:space="preserve">služby </w:t>
      </w:r>
      <w:r w:rsidR="00406022" w:rsidRPr="00E57E39">
        <w:rPr>
          <w:rFonts w:cs="Arial"/>
          <w:i w:val="0"/>
          <w:sz w:val="20"/>
          <w:szCs w:val="20"/>
        </w:rPr>
        <w:t xml:space="preserve">vzrostly </w:t>
      </w:r>
      <w:r w:rsidR="006630EE" w:rsidRPr="00E57E39">
        <w:rPr>
          <w:rFonts w:cs="Arial"/>
          <w:i w:val="0"/>
          <w:sz w:val="20"/>
          <w:szCs w:val="20"/>
        </w:rPr>
        <w:t>ceny</w:t>
      </w:r>
      <w:r w:rsidR="00F74086">
        <w:rPr>
          <w:rFonts w:cs="Arial"/>
          <w:i w:val="0"/>
          <w:sz w:val="20"/>
          <w:szCs w:val="20"/>
        </w:rPr>
        <w:t xml:space="preserve"> výrobků a </w:t>
      </w:r>
      <w:r w:rsidR="006630EE">
        <w:rPr>
          <w:rFonts w:cs="Arial"/>
          <w:i w:val="0"/>
          <w:sz w:val="20"/>
          <w:szCs w:val="20"/>
        </w:rPr>
        <w:t>služeb pro</w:t>
      </w:r>
      <w:r w:rsidR="00F74086">
        <w:rPr>
          <w:rFonts w:cs="Arial"/>
          <w:i w:val="0"/>
          <w:sz w:val="20"/>
          <w:szCs w:val="20"/>
        </w:rPr>
        <w:t> </w:t>
      </w:r>
      <w:r w:rsidR="006630EE">
        <w:rPr>
          <w:rFonts w:cs="Arial"/>
          <w:i w:val="0"/>
          <w:sz w:val="20"/>
          <w:szCs w:val="20"/>
        </w:rPr>
        <w:t xml:space="preserve">osobní péči také o 1,1 %. Z potravin byly vyšší </w:t>
      </w:r>
      <w:r w:rsidR="00542EF3">
        <w:rPr>
          <w:rFonts w:cs="Arial"/>
          <w:i w:val="0"/>
          <w:sz w:val="20"/>
          <w:szCs w:val="20"/>
        </w:rPr>
        <w:t xml:space="preserve">především </w:t>
      </w:r>
      <w:r w:rsidR="006630EE">
        <w:rPr>
          <w:rFonts w:cs="Arial"/>
          <w:i w:val="0"/>
          <w:sz w:val="20"/>
          <w:szCs w:val="20"/>
        </w:rPr>
        <w:t>ceny zeleniny o 2,6 %, ovoce o</w:t>
      </w:r>
      <w:r w:rsidR="009F71E0">
        <w:rPr>
          <w:rFonts w:cs="Arial"/>
          <w:i w:val="0"/>
          <w:sz w:val="20"/>
          <w:szCs w:val="20"/>
        </w:rPr>
        <w:t> 3,1 %, uzenin o 0,9 %, olejů a </w:t>
      </w:r>
      <w:r w:rsidR="006630EE">
        <w:rPr>
          <w:rFonts w:cs="Arial"/>
          <w:i w:val="0"/>
          <w:sz w:val="20"/>
          <w:szCs w:val="20"/>
        </w:rPr>
        <w:t>tuků o 1,8 % a</w:t>
      </w:r>
      <w:r w:rsidR="00F74086">
        <w:rPr>
          <w:rFonts w:cs="Arial"/>
          <w:i w:val="0"/>
          <w:sz w:val="20"/>
          <w:szCs w:val="20"/>
        </w:rPr>
        <w:t> </w:t>
      </w:r>
      <w:r w:rsidR="006630EE">
        <w:rPr>
          <w:rFonts w:cs="Arial"/>
          <w:i w:val="0"/>
          <w:sz w:val="20"/>
          <w:szCs w:val="20"/>
        </w:rPr>
        <w:t>sýrů a</w:t>
      </w:r>
      <w:r w:rsidR="00F74086">
        <w:rPr>
          <w:rFonts w:cs="Arial"/>
          <w:i w:val="0"/>
          <w:sz w:val="20"/>
          <w:szCs w:val="20"/>
        </w:rPr>
        <w:t> tvarohů o 0,6 %. Na </w:t>
      </w:r>
      <w:r w:rsidR="006630EE">
        <w:rPr>
          <w:rFonts w:cs="Arial"/>
          <w:i w:val="0"/>
          <w:sz w:val="20"/>
          <w:szCs w:val="20"/>
        </w:rPr>
        <w:t>meziměsíční snižování celkové cenové hladiny měly v listopadu největší vliv ceny v oddíle</w:t>
      </w:r>
      <w:r w:rsidR="00F74086">
        <w:rPr>
          <w:rFonts w:cs="Arial"/>
          <w:i w:val="0"/>
          <w:sz w:val="20"/>
          <w:szCs w:val="20"/>
        </w:rPr>
        <w:t xml:space="preserve"> doprava. Ceny pohonných hmot a </w:t>
      </w:r>
      <w:r w:rsidR="006630EE">
        <w:rPr>
          <w:rFonts w:cs="Arial"/>
          <w:i w:val="0"/>
          <w:sz w:val="20"/>
          <w:szCs w:val="20"/>
        </w:rPr>
        <w:t xml:space="preserve">olejů zde klesly o 3,4 %. </w:t>
      </w:r>
      <w:r w:rsidR="00542EF3">
        <w:rPr>
          <w:rFonts w:cs="Arial"/>
          <w:i w:val="0"/>
          <w:sz w:val="20"/>
          <w:szCs w:val="20"/>
        </w:rPr>
        <w:t>V oddíle potraviny a nealkoholické nápoje se snížily zejména ceny vepřového masa o 5,7 %, vajec o 11,7 %, drůbežího masa o 2,5 % a</w:t>
      </w:r>
      <w:r w:rsidR="00F74086">
        <w:rPr>
          <w:rFonts w:cs="Arial"/>
          <w:i w:val="0"/>
          <w:sz w:val="20"/>
          <w:szCs w:val="20"/>
        </w:rPr>
        <w:t> </w:t>
      </w:r>
      <w:r w:rsidR="00542EF3">
        <w:rPr>
          <w:rFonts w:cs="Arial"/>
          <w:i w:val="0"/>
          <w:sz w:val="20"/>
          <w:szCs w:val="20"/>
        </w:rPr>
        <w:t>chleba o 0,8 %.</w:t>
      </w:r>
    </w:p>
    <w:p w14:paraId="6FE7A245" w14:textId="1698048A" w:rsidR="008F6E5E" w:rsidRDefault="008F6E5E" w:rsidP="00830522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14:paraId="6E5658A5" w14:textId="42329430" w:rsidR="00C94FD2" w:rsidRDefault="00C94FD2" w:rsidP="00C94FD2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 xml:space="preserve">zůstaly na úrovni měsíce </w:t>
      </w:r>
      <w:r w:rsidR="007C7259">
        <w:rPr>
          <w:rFonts w:cs="Arial"/>
          <w:szCs w:val="20"/>
        </w:rPr>
        <w:t>října</w:t>
      </w:r>
      <w:r>
        <w:rPr>
          <w:rFonts w:cs="Arial"/>
          <w:szCs w:val="20"/>
        </w:rPr>
        <w:t xml:space="preserve"> a </w:t>
      </w:r>
      <w:r w:rsidRPr="00D554D7">
        <w:rPr>
          <w:rFonts w:cs="Arial"/>
          <w:szCs w:val="20"/>
        </w:rPr>
        <w:t>ceny služeb</w:t>
      </w:r>
      <w:r>
        <w:rPr>
          <w:rFonts w:cs="Arial"/>
          <w:szCs w:val="20"/>
        </w:rPr>
        <w:t xml:space="preserve"> vzrostly o 0,2 %</w:t>
      </w:r>
      <w:r w:rsidRPr="00D554D7">
        <w:rPr>
          <w:rFonts w:cs="Arial"/>
          <w:szCs w:val="20"/>
        </w:rPr>
        <w:t>.</w:t>
      </w:r>
    </w:p>
    <w:p w14:paraId="5C634FB0" w14:textId="73ADD1CB" w:rsidR="00BF083E" w:rsidRDefault="00BF083E" w:rsidP="00263558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179F5ACB" w14:textId="6BAE6D50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14:paraId="1667809F" w14:textId="0CB3C148" w:rsidR="005456E2" w:rsidRPr="00A80AD3" w:rsidRDefault="007B60D9" w:rsidP="005456E2">
      <w:pPr>
        <w:rPr>
          <w:rFonts w:eastAsia="Times New Roman" w:cs="Arial"/>
          <w:i/>
          <w:iCs/>
          <w:lang w:eastAsia="cs-CZ"/>
        </w:rPr>
      </w:pPr>
      <w:r>
        <w:rPr>
          <w:rFonts w:eastAsia="Times New Roman" w:cs="Arial"/>
          <w:i/>
          <w:iCs/>
          <w:lang w:eastAsia="cs-CZ"/>
        </w:rPr>
        <w:t>„</w:t>
      </w:r>
      <w:r w:rsidR="005456E2">
        <w:rPr>
          <w:rFonts w:eastAsia="Times New Roman" w:cs="Arial"/>
          <w:i/>
          <w:iCs/>
          <w:lang w:eastAsia="cs-CZ"/>
        </w:rPr>
        <w:t>Spotřebitelské ceny v listopadu z</w:t>
      </w:r>
      <w:r w:rsidR="00F74086">
        <w:rPr>
          <w:rFonts w:eastAsia="Times New Roman" w:cs="Arial"/>
          <w:i/>
          <w:iCs/>
          <w:lang w:eastAsia="cs-CZ"/>
        </w:rPr>
        <w:t>pomalily svůj meziroční růst na </w:t>
      </w:r>
      <w:r w:rsidR="005456E2">
        <w:rPr>
          <w:rFonts w:eastAsia="Times New Roman" w:cs="Arial"/>
          <w:i/>
          <w:iCs/>
          <w:lang w:eastAsia="cs-CZ"/>
        </w:rPr>
        <w:t xml:space="preserve">7,3 %. </w:t>
      </w:r>
      <w:r w:rsidR="00B04160">
        <w:rPr>
          <w:rFonts w:eastAsia="Times New Roman" w:cs="Arial"/>
          <w:i/>
          <w:iCs/>
          <w:lang w:eastAsia="cs-CZ"/>
        </w:rPr>
        <w:t>Oslabení meziročního cenového růstu bylo zaznamenáno ve</w:t>
      </w:r>
      <w:r w:rsidR="00F74086">
        <w:rPr>
          <w:rFonts w:eastAsia="Times New Roman" w:cs="Arial"/>
          <w:i/>
          <w:iCs/>
          <w:lang w:eastAsia="cs-CZ"/>
        </w:rPr>
        <w:t> </w:t>
      </w:r>
      <w:r w:rsidR="00B04160">
        <w:rPr>
          <w:rFonts w:eastAsia="Times New Roman" w:cs="Arial"/>
          <w:i/>
          <w:iCs/>
          <w:lang w:eastAsia="cs-CZ"/>
        </w:rPr>
        <w:t>většině oddílů spotřebního koše</w:t>
      </w:r>
      <w:r w:rsidR="0082369D">
        <w:rPr>
          <w:rFonts w:eastAsia="Times New Roman" w:cs="Arial"/>
          <w:i/>
          <w:iCs/>
          <w:lang w:eastAsia="cs-CZ"/>
        </w:rPr>
        <w:t xml:space="preserve">, nejvýraznější pak </w:t>
      </w:r>
      <w:r w:rsidR="00F74086">
        <w:rPr>
          <w:rFonts w:eastAsia="Times New Roman" w:cs="Arial"/>
          <w:i/>
          <w:iCs/>
          <w:lang w:eastAsia="cs-CZ"/>
        </w:rPr>
        <w:t>u potravin a </w:t>
      </w:r>
      <w:r w:rsidR="0082369D">
        <w:rPr>
          <w:rFonts w:eastAsia="Times New Roman" w:cs="Arial"/>
          <w:i/>
          <w:iCs/>
          <w:lang w:eastAsia="cs-CZ"/>
        </w:rPr>
        <w:t>bydlení</w:t>
      </w:r>
      <w:r w:rsidR="00B04160">
        <w:rPr>
          <w:rFonts w:eastAsia="Times New Roman" w:cs="Arial"/>
          <w:i/>
          <w:iCs/>
          <w:lang w:eastAsia="cs-CZ"/>
        </w:rPr>
        <w:t xml:space="preserve">. V oddíle doprava </w:t>
      </w:r>
      <w:r w:rsidR="00121898">
        <w:rPr>
          <w:rFonts w:eastAsia="Times New Roman" w:cs="Arial"/>
          <w:i/>
          <w:iCs/>
          <w:lang w:eastAsia="cs-CZ"/>
        </w:rPr>
        <w:t>ceny meziročně klesly, a</w:t>
      </w:r>
      <w:r w:rsidR="00F74086">
        <w:rPr>
          <w:rFonts w:eastAsia="Times New Roman" w:cs="Arial"/>
          <w:i/>
          <w:iCs/>
          <w:lang w:eastAsia="cs-CZ"/>
        </w:rPr>
        <w:t> </w:t>
      </w:r>
      <w:r w:rsidR="00121898">
        <w:rPr>
          <w:rFonts w:eastAsia="Times New Roman" w:cs="Arial"/>
          <w:i/>
          <w:iCs/>
          <w:lang w:eastAsia="cs-CZ"/>
        </w:rPr>
        <w:t xml:space="preserve">to především díky nižším cenám </w:t>
      </w:r>
      <w:r w:rsidR="00B04160">
        <w:rPr>
          <w:rFonts w:eastAsia="Times New Roman" w:cs="Arial"/>
          <w:i/>
          <w:iCs/>
          <w:lang w:eastAsia="cs-CZ"/>
        </w:rPr>
        <w:t>pohonných hmot</w:t>
      </w:r>
      <w:r w:rsidR="0068531E">
        <w:rPr>
          <w:rFonts w:eastAsia="Times New Roman" w:cs="Arial"/>
          <w:i/>
          <w:iCs/>
          <w:lang w:eastAsia="cs-CZ"/>
        </w:rPr>
        <w:t>,</w:t>
      </w:r>
      <w:r w:rsidR="005456E2" w:rsidRPr="008B0890">
        <w:rPr>
          <w:rFonts w:eastAsia="Times New Roman" w:cs="Arial"/>
          <w:i/>
          <w:iCs/>
          <w:lang w:eastAsia="cs-CZ"/>
        </w:rPr>
        <w:t xml:space="preserve">” </w:t>
      </w:r>
      <w:r w:rsidR="005456E2" w:rsidRPr="008B0890">
        <w:rPr>
          <w:rFonts w:eastAsia="Times New Roman" w:cs="Arial"/>
          <w:lang w:eastAsia="cs-CZ"/>
        </w:rPr>
        <w:t>uvedl</w:t>
      </w:r>
      <w:r w:rsidR="005456E2">
        <w:rPr>
          <w:rFonts w:eastAsia="Times New Roman" w:cs="Arial"/>
          <w:lang w:eastAsia="cs-CZ"/>
        </w:rPr>
        <w:t>a</w:t>
      </w:r>
      <w:r w:rsidR="005456E2" w:rsidRPr="008B0890">
        <w:rPr>
          <w:rFonts w:eastAsia="Times New Roman" w:cs="Arial"/>
          <w:lang w:eastAsia="cs-CZ"/>
        </w:rPr>
        <w:t xml:space="preserve"> </w:t>
      </w:r>
      <w:r w:rsidR="005456E2">
        <w:rPr>
          <w:rFonts w:eastAsia="Times New Roman" w:cs="Arial"/>
          <w:lang w:eastAsia="cs-CZ"/>
        </w:rPr>
        <w:t>Pavla Šedivá</w:t>
      </w:r>
      <w:r w:rsidR="005456E2" w:rsidRPr="008B0890">
        <w:rPr>
          <w:rFonts w:eastAsia="Times New Roman" w:cs="Arial"/>
          <w:lang w:eastAsia="cs-CZ"/>
        </w:rPr>
        <w:t xml:space="preserve">, </w:t>
      </w:r>
      <w:r w:rsidR="005456E2" w:rsidRPr="0041095B">
        <w:rPr>
          <w:rFonts w:eastAsia="Times New Roman" w:cs="Arial"/>
          <w:szCs w:val="20"/>
          <w:lang w:eastAsia="cs-CZ"/>
        </w:rPr>
        <w:t>vedoucí oddělení statistiky spotřebitelských cen ČSÚ</w:t>
      </w:r>
      <w:r w:rsidR="005456E2" w:rsidRPr="008B0890">
        <w:rPr>
          <w:rFonts w:eastAsia="Times New Roman" w:cs="Arial"/>
          <w:lang w:eastAsia="cs-CZ"/>
        </w:rPr>
        <w:t>.</w:t>
      </w:r>
    </w:p>
    <w:p w14:paraId="1DA48AE1" w14:textId="77777777" w:rsidR="006914C1" w:rsidRDefault="006914C1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580D721E" w14:textId="4D3656A9" w:rsidR="00CC23C9" w:rsidRPr="00CC23C9" w:rsidRDefault="00BF083E" w:rsidP="00117FA7">
      <w:r w:rsidRPr="001A6012">
        <w:t>Meziročně vzrostly spotřebitelské ceny v</w:t>
      </w:r>
      <w:r w:rsidR="00F43430">
        <w:t> </w:t>
      </w:r>
      <w:r w:rsidR="00515B2A">
        <w:t>listopadu</w:t>
      </w:r>
      <w:r w:rsidR="00F43430">
        <w:t xml:space="preserve"> </w:t>
      </w:r>
      <w:r w:rsidRPr="001A6012">
        <w:t>o </w:t>
      </w:r>
      <w:r w:rsidR="00515B2A">
        <w:t>7,3</w:t>
      </w:r>
      <w:r w:rsidRPr="001A6012">
        <w:t> %, což bylo o </w:t>
      </w:r>
      <w:r w:rsidR="00FB0963">
        <w:t>1,</w:t>
      </w:r>
      <w:r w:rsidR="00515B2A">
        <w:t>2</w:t>
      </w:r>
      <w:r w:rsidRPr="001A6012">
        <w:t xml:space="preserve"> procentního bodu </w:t>
      </w:r>
      <w:r w:rsidR="00515B2A">
        <w:t>méně</w:t>
      </w:r>
      <w:r w:rsidR="00C40052">
        <w:t xml:space="preserve"> </w:t>
      </w:r>
      <w:r w:rsidRPr="001A6012">
        <w:t>než v </w:t>
      </w:r>
      <w:r w:rsidR="00515B2A">
        <w:t>říjnu</w:t>
      </w:r>
      <w:r w:rsidRPr="001A6012">
        <w:t xml:space="preserve">. </w:t>
      </w:r>
      <w:r w:rsidR="00794C90" w:rsidRPr="00CC23C9">
        <w:t xml:space="preserve">Bez započtení vlivu „Úsporného tarifu“ do indexu spotřebitelských cen </w:t>
      </w:r>
      <w:r w:rsidR="006846FB" w:rsidRPr="00CC23C9">
        <w:t xml:space="preserve">v roce 2022 </w:t>
      </w:r>
      <w:r w:rsidR="00794C90" w:rsidRPr="00CC23C9">
        <w:t>by meziroční cenový růst dosáhl hodnoty 4,7 % (</w:t>
      </w:r>
      <w:r w:rsidR="00BE5497" w:rsidRPr="00CC23C9">
        <w:t>v</w:t>
      </w:r>
      <w:r w:rsidR="00794C90" w:rsidRPr="00CC23C9">
        <w:t>íce inform</w:t>
      </w:r>
      <w:r w:rsidR="00CC23C9" w:rsidRPr="00CC23C9">
        <w:t>ací k indexu cen elektřiny: viz </w:t>
      </w:r>
      <w:hyperlink r:id="rId10" w:history="1">
        <w:r w:rsidR="00794C90" w:rsidRPr="00CC23C9">
          <w:rPr>
            <w:rStyle w:val="Hypertextovodkaz"/>
          </w:rPr>
          <w:t>Poznámka</w:t>
        </w:r>
      </w:hyperlink>
      <w:r w:rsidR="00794C90" w:rsidRPr="00CC23C9">
        <w:t>).</w:t>
      </w:r>
    </w:p>
    <w:p w14:paraId="12291B44" w14:textId="77777777" w:rsidR="00CC23C9" w:rsidRPr="00CC23C9" w:rsidRDefault="00CC23C9" w:rsidP="00117FA7"/>
    <w:p w14:paraId="17E239C3" w14:textId="004A063B" w:rsidR="00667983" w:rsidRDefault="00794C90" w:rsidP="00117FA7">
      <w:r w:rsidRPr="00CC23C9">
        <w:rPr>
          <w:b/>
        </w:rPr>
        <w:t>Z</w:t>
      </w:r>
      <w:r w:rsidR="00515B2A" w:rsidRPr="00CC23C9">
        <w:rPr>
          <w:b/>
        </w:rPr>
        <w:t>pomal</w:t>
      </w:r>
      <w:r w:rsidR="00515B2A">
        <w:rPr>
          <w:b/>
        </w:rPr>
        <w:t>ení</w:t>
      </w:r>
      <w:r w:rsidR="00BF083E" w:rsidRPr="00E45A17">
        <w:rPr>
          <w:rStyle w:val="Znakapoznpodarou"/>
          <w:rFonts w:cs="Arial"/>
        </w:rPr>
        <w:footnoteReference w:id="1"/>
      </w:r>
      <w:r w:rsidR="00BF083E" w:rsidRPr="001A6012">
        <w:rPr>
          <w:vertAlign w:val="superscript"/>
        </w:rPr>
        <w:t>)</w:t>
      </w:r>
      <w:r w:rsidR="00BF083E" w:rsidRPr="001A6012">
        <w:t xml:space="preserve"> </w:t>
      </w:r>
      <w:r w:rsidR="00166918" w:rsidRPr="001A6012">
        <w:t>meziročního cenového růstu</w:t>
      </w:r>
      <w:r w:rsidR="005165FB">
        <w:t xml:space="preserve"> </w:t>
      </w:r>
      <w:r w:rsidR="00515BD1">
        <w:t>bylo ovlivněno</w:t>
      </w:r>
      <w:r w:rsidR="005165FB">
        <w:t xml:space="preserve"> </w:t>
      </w:r>
      <w:r w:rsidR="006914C1">
        <w:t xml:space="preserve">především </w:t>
      </w:r>
      <w:r w:rsidR="00515BD1">
        <w:t xml:space="preserve">cenami </w:t>
      </w:r>
      <w:r w:rsidR="006914C1">
        <w:t>v oddíle bydlení</w:t>
      </w:r>
      <w:r w:rsidR="00F74086">
        <w:t xml:space="preserve"> a v oddíle potraviny a </w:t>
      </w:r>
      <w:r w:rsidR="00667983">
        <w:t>nealkoholické nápoje. V oddíle bydlení c</w:t>
      </w:r>
      <w:r w:rsidR="00E34102">
        <w:t xml:space="preserve">eny elektřiny </w:t>
      </w:r>
      <w:r w:rsidR="00667983">
        <w:t>zpomalily</w:t>
      </w:r>
      <w:r w:rsidR="00E34102">
        <w:t xml:space="preserve"> svůj meziroční růst na</w:t>
      </w:r>
      <w:r w:rsidR="00625FB3">
        <w:t> </w:t>
      </w:r>
      <w:r w:rsidR="00170CE5">
        <w:t>14</w:t>
      </w:r>
      <w:r w:rsidR="00667983">
        <w:t>3,0</w:t>
      </w:r>
      <w:r w:rsidR="00625FB3">
        <w:t> % (v </w:t>
      </w:r>
      <w:r w:rsidR="00667983">
        <w:t>říjnu růst o 148,6</w:t>
      </w:r>
      <w:r w:rsidR="00E34102">
        <w:t> %)</w:t>
      </w:r>
      <w:r w:rsidR="00667983">
        <w:t xml:space="preserve"> a</w:t>
      </w:r>
      <w:r w:rsidR="00F74086">
        <w:t> ceny tepla a teplé vody na 24,2 % (v říjnu růst o </w:t>
      </w:r>
      <w:r w:rsidR="00667983" w:rsidRPr="00E57E39">
        <w:t>31,0 %).</w:t>
      </w:r>
      <w:r w:rsidR="00170CE5" w:rsidRPr="00E57E39">
        <w:t xml:space="preserve"> </w:t>
      </w:r>
      <w:r w:rsidR="00667983" w:rsidRPr="00E57E39">
        <w:t xml:space="preserve">Ceny zemního plynu </w:t>
      </w:r>
      <w:r w:rsidR="00B922E0" w:rsidRPr="00E57E39">
        <w:t>klesly o 6,3 % (v</w:t>
      </w:r>
      <w:r w:rsidR="00F74086">
        <w:t> </w:t>
      </w:r>
      <w:r w:rsidR="00B922E0" w:rsidRPr="00E57E39">
        <w:t>říjnu růst o 6,2 %)</w:t>
      </w:r>
      <w:r w:rsidR="00F74086">
        <w:t xml:space="preserve"> a </w:t>
      </w:r>
      <w:r w:rsidR="00E163B6" w:rsidRPr="00E57E39">
        <w:t>ceny</w:t>
      </w:r>
      <w:r w:rsidR="00F74086">
        <w:t xml:space="preserve"> tuhých paliv o 0,8 % (v říjnu růst o </w:t>
      </w:r>
      <w:r w:rsidR="00B922E0" w:rsidRPr="00E57E39">
        <w:t>3,9 %)</w:t>
      </w:r>
      <w:r w:rsidR="00987F63" w:rsidRPr="00E57E39">
        <w:t xml:space="preserve">, </w:t>
      </w:r>
      <w:r w:rsidR="00987F63" w:rsidRPr="00E57E39">
        <w:rPr>
          <w:rFonts w:cs="Arial"/>
        </w:rPr>
        <w:t>částečně i</w:t>
      </w:r>
      <w:r w:rsidR="00F74086">
        <w:rPr>
          <w:rFonts w:cs="Arial"/>
        </w:rPr>
        <w:t> </w:t>
      </w:r>
      <w:r w:rsidR="00987F63" w:rsidRPr="00E57E39">
        <w:rPr>
          <w:rFonts w:cs="Arial"/>
        </w:rPr>
        <w:t>vlivem jejich růstu v listopadu loňského roku.</w:t>
      </w:r>
      <w:r w:rsidR="00B922E0" w:rsidRPr="00E57E39">
        <w:t xml:space="preserve"> V oddíle potraviny a</w:t>
      </w:r>
      <w:r w:rsidR="00F74086">
        <w:t> </w:t>
      </w:r>
      <w:r w:rsidR="00B922E0" w:rsidRPr="00E57E39">
        <w:t>nealkoholické nápoje</w:t>
      </w:r>
      <w:r w:rsidR="00E163B6" w:rsidRPr="00E57E39">
        <w:t xml:space="preserve"> </w:t>
      </w:r>
      <w:r w:rsidR="000B1356" w:rsidRPr="00E57E39">
        <w:t xml:space="preserve">ceny brambor </w:t>
      </w:r>
      <w:r w:rsidR="00F74086">
        <w:t>zmírnily svůj meziroční růst na </w:t>
      </w:r>
      <w:r w:rsidR="000B1356" w:rsidRPr="00E57E39">
        <w:t>28,5 % (v</w:t>
      </w:r>
      <w:r w:rsidR="00F74086">
        <w:t> </w:t>
      </w:r>
      <w:r w:rsidR="000B1356" w:rsidRPr="00E57E39">
        <w:t>říjnu růst o </w:t>
      </w:r>
      <w:r w:rsidR="00DB62B2" w:rsidRPr="00E57E39">
        <w:t>48,5</w:t>
      </w:r>
      <w:r w:rsidR="000B1356" w:rsidRPr="00E57E39">
        <w:t> %) a</w:t>
      </w:r>
      <w:r w:rsidR="00F74086">
        <w:t> </w:t>
      </w:r>
      <w:r w:rsidR="00E163B6" w:rsidRPr="00E57E39">
        <w:t>ceny</w:t>
      </w:r>
      <w:r w:rsidR="00E163B6">
        <w:t xml:space="preserve"> vepřového masa </w:t>
      </w:r>
      <w:r w:rsidR="000B1356">
        <w:t xml:space="preserve">přešly z říjnového růstu o 6,1 % v pokles </w:t>
      </w:r>
      <w:r w:rsidR="00E163B6">
        <w:t>o 0,8 %</w:t>
      </w:r>
      <w:r w:rsidR="000B1356">
        <w:t xml:space="preserve"> </w:t>
      </w:r>
      <w:r w:rsidR="000B1356">
        <w:lastRenderedPageBreak/>
        <w:t>v listopadu. C</w:t>
      </w:r>
      <w:r w:rsidR="00E163B6">
        <w:t xml:space="preserve">eny vajec </w:t>
      </w:r>
      <w:r w:rsidR="000B1356">
        <w:t>byly v listopadu nižší o </w:t>
      </w:r>
      <w:r w:rsidR="00F74086">
        <w:t>25,5 % (v říjnu pokles o 6,2 %) a </w:t>
      </w:r>
      <w:r w:rsidR="00E163B6">
        <w:t>ceny cukru o 18,6 % (v</w:t>
      </w:r>
      <w:r w:rsidR="00F74086">
        <w:t> říjnu pokles o 11,1 %).</w:t>
      </w:r>
    </w:p>
    <w:p w14:paraId="32DDC739" w14:textId="77777777" w:rsidR="00CC23C9" w:rsidRPr="00987F63" w:rsidRDefault="00CC23C9" w:rsidP="00117FA7">
      <w:pPr>
        <w:rPr>
          <w:rFonts w:cs="Arial"/>
        </w:rPr>
      </w:pPr>
    </w:p>
    <w:p w14:paraId="2C39C17F" w14:textId="62E74CE2" w:rsidR="0002340F" w:rsidRPr="00163514" w:rsidRDefault="0016422B" w:rsidP="00E45A17">
      <w:pPr>
        <w:rPr>
          <w:rFonts w:cs="Arial"/>
        </w:rPr>
      </w:pPr>
      <w:r w:rsidRPr="00E45A17">
        <w:rPr>
          <w:rFonts w:cs="Arial"/>
        </w:rPr>
        <w:t>Na </w:t>
      </w:r>
      <w:r w:rsidR="00BF083E" w:rsidRPr="00E45A17">
        <w:rPr>
          <w:rFonts w:cs="Arial"/>
        </w:rPr>
        <w:t xml:space="preserve">meziroční </w:t>
      </w:r>
      <w:r w:rsidR="00BF083E" w:rsidRPr="00E45A17">
        <w:rPr>
          <w:rFonts w:cs="Arial"/>
          <w:b/>
          <w:bCs/>
        </w:rPr>
        <w:t>růst cenové hladiny</w:t>
      </w:r>
      <w:r w:rsidR="00BF083E" w:rsidRPr="00E45A17">
        <w:rPr>
          <w:rFonts w:cs="Arial"/>
        </w:rPr>
        <w:t xml:space="preserve"> měly v</w:t>
      </w:r>
      <w:r w:rsidR="00E163B6">
        <w:rPr>
          <w:rFonts w:cs="Arial"/>
        </w:rPr>
        <w:t> listopadu nadále</w:t>
      </w:r>
      <w:r w:rsidR="00921CD5" w:rsidRPr="00E45A17">
        <w:rPr>
          <w:rFonts w:cs="Arial"/>
        </w:rPr>
        <w:t xml:space="preserve"> </w:t>
      </w:r>
      <w:r w:rsidR="00A61B9E" w:rsidRPr="00E45A17">
        <w:rPr>
          <w:rFonts w:cs="Arial"/>
        </w:rPr>
        <w:t>největší vliv ceny v oddíle bydlení</w:t>
      </w:r>
      <w:r w:rsidR="00F96F0A" w:rsidRPr="00E45A17">
        <w:rPr>
          <w:rFonts w:cs="Arial"/>
        </w:rPr>
        <w:t xml:space="preserve">, kde </w:t>
      </w:r>
      <w:r w:rsidR="00761E35" w:rsidRPr="00625FB3">
        <w:rPr>
          <w:rFonts w:cs="Arial"/>
        </w:rPr>
        <w:t xml:space="preserve">kromě výše uvedeného </w:t>
      </w:r>
      <w:r w:rsidR="00381119" w:rsidRPr="00625FB3">
        <w:rPr>
          <w:rFonts w:cs="Arial"/>
        </w:rPr>
        <w:t>vzrostl</w:t>
      </w:r>
      <w:r w:rsidR="00381119" w:rsidRPr="00E45A17">
        <w:rPr>
          <w:rFonts w:cs="Arial"/>
        </w:rPr>
        <w:t xml:space="preserve">y </w:t>
      </w:r>
      <w:r w:rsidR="00F96F0A" w:rsidRPr="00E45A17">
        <w:rPr>
          <w:rFonts w:cs="Arial"/>
        </w:rPr>
        <w:t>ceny nájemného z bytu</w:t>
      </w:r>
      <w:r w:rsidR="00857778" w:rsidRPr="00E45A17">
        <w:rPr>
          <w:rStyle w:val="Znakapoznpodarou"/>
          <w:rFonts w:cs="Arial"/>
        </w:rPr>
        <w:footnoteReference w:id="2"/>
      </w:r>
      <w:r w:rsidR="00857778" w:rsidRPr="00E45A17">
        <w:rPr>
          <w:rFonts w:cs="Arial"/>
          <w:vertAlign w:val="superscript"/>
        </w:rPr>
        <w:t>)</w:t>
      </w:r>
      <w:r w:rsidR="00F96F0A" w:rsidRPr="00E45A17">
        <w:rPr>
          <w:rFonts w:cs="Arial"/>
        </w:rPr>
        <w:t xml:space="preserve"> o </w:t>
      </w:r>
      <w:r w:rsidR="00693FF9">
        <w:rPr>
          <w:rFonts w:cs="Arial"/>
        </w:rPr>
        <w:t>7,</w:t>
      </w:r>
      <w:r w:rsidR="00E163B6">
        <w:rPr>
          <w:rFonts w:cs="Arial"/>
        </w:rPr>
        <w:t>4</w:t>
      </w:r>
      <w:r w:rsidR="00F96F0A" w:rsidRPr="00E45A17">
        <w:rPr>
          <w:rFonts w:cs="Arial"/>
        </w:rPr>
        <w:t xml:space="preserve"> %, </w:t>
      </w:r>
      <w:r w:rsidR="00526E1C" w:rsidRPr="00E45A17">
        <w:rPr>
          <w:rFonts w:cs="Arial"/>
        </w:rPr>
        <w:t>vodného o </w:t>
      </w:r>
      <w:r w:rsidR="006F72D9" w:rsidRPr="00E45A17">
        <w:rPr>
          <w:rFonts w:cs="Arial"/>
        </w:rPr>
        <w:t>16,3 %</w:t>
      </w:r>
      <w:r w:rsidR="00B95E87">
        <w:rPr>
          <w:rFonts w:cs="Arial"/>
        </w:rPr>
        <w:t xml:space="preserve"> a</w:t>
      </w:r>
      <w:r w:rsidR="00625FB3">
        <w:rPr>
          <w:rFonts w:cs="Arial"/>
        </w:rPr>
        <w:t> </w:t>
      </w:r>
      <w:r w:rsidR="006F72D9" w:rsidRPr="00E45A17">
        <w:rPr>
          <w:rFonts w:cs="Arial"/>
        </w:rPr>
        <w:t>stočného o </w:t>
      </w:r>
      <w:r w:rsidR="00791804" w:rsidRPr="00E45A17">
        <w:rPr>
          <w:rFonts w:cs="Arial"/>
        </w:rPr>
        <w:t>26,9</w:t>
      </w:r>
      <w:r w:rsidR="006F72D9" w:rsidRPr="00E45A17">
        <w:rPr>
          <w:rFonts w:cs="Arial"/>
        </w:rPr>
        <w:t> %</w:t>
      </w:r>
      <w:r w:rsidR="00AF22FE" w:rsidRPr="00E45A17">
        <w:rPr>
          <w:rFonts w:cs="Arial"/>
        </w:rPr>
        <w:t>.</w:t>
      </w:r>
      <w:r w:rsidR="00F96F0A" w:rsidRPr="00E45A17">
        <w:rPr>
          <w:rFonts w:cs="Arial"/>
        </w:rPr>
        <w:t xml:space="preserve"> </w:t>
      </w:r>
      <w:r w:rsidR="00317849">
        <w:rPr>
          <w:rFonts w:cs="Arial"/>
        </w:rPr>
        <w:t>V</w:t>
      </w:r>
      <w:r w:rsidR="00105B5A" w:rsidRPr="00E45A17">
        <w:rPr>
          <w:rFonts w:cs="Arial"/>
        </w:rPr>
        <w:t> </w:t>
      </w:r>
      <w:r w:rsidR="00F96F0A" w:rsidRPr="00E45A17">
        <w:rPr>
          <w:rFonts w:cs="Arial"/>
        </w:rPr>
        <w:t>oddíle</w:t>
      </w:r>
      <w:r w:rsidR="00105B5A" w:rsidRPr="00E45A17">
        <w:rPr>
          <w:rFonts w:cs="Arial"/>
        </w:rPr>
        <w:t xml:space="preserve"> </w:t>
      </w:r>
      <w:r w:rsidR="00317849">
        <w:rPr>
          <w:rFonts w:cs="Arial"/>
        </w:rPr>
        <w:t xml:space="preserve">alkoholické nápoje, tabák byly vyšší ceny lihovin o 2,8 %, vína o 3,7 %, piva </w:t>
      </w:r>
      <w:r w:rsidR="00F74086">
        <w:rPr>
          <w:rFonts w:cs="Arial"/>
        </w:rPr>
        <w:t>o 8,0 % a </w:t>
      </w:r>
      <w:r w:rsidR="00317849">
        <w:rPr>
          <w:rFonts w:cs="Arial"/>
        </w:rPr>
        <w:t>tabákových výrobků o 6,9 %.</w:t>
      </w:r>
      <w:r w:rsidR="00105B5A" w:rsidRPr="00E45A17">
        <w:rPr>
          <w:rFonts w:cs="Arial"/>
        </w:rPr>
        <w:t xml:space="preserve"> </w:t>
      </w:r>
      <w:r w:rsidR="00B95E87">
        <w:rPr>
          <w:rFonts w:cs="Arial"/>
        </w:rPr>
        <w:t>V</w:t>
      </w:r>
      <w:r w:rsidR="00B109BF" w:rsidRPr="00E45A17">
        <w:rPr>
          <w:rFonts w:cs="Arial"/>
        </w:rPr>
        <w:t> oddíle rekreace a k</w:t>
      </w:r>
      <w:r w:rsidR="0012138D" w:rsidRPr="00E45A17">
        <w:rPr>
          <w:rFonts w:cs="Arial"/>
        </w:rPr>
        <w:t xml:space="preserve">ultura </w:t>
      </w:r>
      <w:r w:rsidR="00317849">
        <w:rPr>
          <w:rFonts w:cs="Arial"/>
        </w:rPr>
        <w:t>vzrostly</w:t>
      </w:r>
      <w:r w:rsidR="00947419">
        <w:rPr>
          <w:rFonts w:cs="Arial"/>
        </w:rPr>
        <w:t xml:space="preserve"> </w:t>
      </w:r>
      <w:r w:rsidR="0012138D" w:rsidRPr="00E45A17">
        <w:rPr>
          <w:rFonts w:cs="Arial"/>
        </w:rPr>
        <w:t>cen</w:t>
      </w:r>
      <w:r w:rsidR="00B95E87">
        <w:rPr>
          <w:rFonts w:cs="Arial"/>
        </w:rPr>
        <w:t>y</w:t>
      </w:r>
      <w:r w:rsidR="0012138D" w:rsidRPr="00E45A17">
        <w:rPr>
          <w:rFonts w:cs="Arial"/>
        </w:rPr>
        <w:t xml:space="preserve"> dovolených </w:t>
      </w:r>
      <w:r w:rsidR="00B109BF" w:rsidRPr="00E45A17">
        <w:rPr>
          <w:rFonts w:cs="Arial"/>
        </w:rPr>
        <w:t>s komplexními službami o </w:t>
      </w:r>
      <w:r w:rsidR="00AF22FE" w:rsidRPr="00E45A17">
        <w:rPr>
          <w:rFonts w:cs="Arial"/>
        </w:rPr>
        <w:t>1</w:t>
      </w:r>
      <w:r w:rsidR="00317849">
        <w:rPr>
          <w:rFonts w:cs="Arial"/>
        </w:rPr>
        <w:t>0,1</w:t>
      </w:r>
      <w:r w:rsidR="00B109BF" w:rsidRPr="00E45A17">
        <w:rPr>
          <w:rFonts w:cs="Arial"/>
        </w:rPr>
        <w:t xml:space="preserve"> %. </w:t>
      </w:r>
      <w:r w:rsidR="00F96F0A" w:rsidRPr="00E45A17">
        <w:rPr>
          <w:rFonts w:cs="Arial"/>
        </w:rPr>
        <w:t>V</w:t>
      </w:r>
      <w:r w:rsidR="008A2C2C" w:rsidRPr="00E45A17">
        <w:rPr>
          <w:rFonts w:cs="Arial"/>
        </w:rPr>
        <w:t> oddíle stravování a</w:t>
      </w:r>
      <w:r w:rsidR="00D0788C" w:rsidRPr="00E45A17">
        <w:rPr>
          <w:rFonts w:cs="Arial"/>
        </w:rPr>
        <w:t> </w:t>
      </w:r>
      <w:r w:rsidR="00F96F0A" w:rsidRPr="00E45A17">
        <w:rPr>
          <w:rFonts w:cs="Arial"/>
        </w:rPr>
        <w:t>ubytování</w:t>
      </w:r>
      <w:r w:rsidR="008A2C2C" w:rsidRPr="00E45A17">
        <w:rPr>
          <w:rFonts w:cs="Arial"/>
        </w:rPr>
        <w:t xml:space="preserve"> </w:t>
      </w:r>
      <w:r w:rsidR="00FC392C" w:rsidRPr="00E45A17">
        <w:rPr>
          <w:rFonts w:cs="Arial"/>
        </w:rPr>
        <w:t>se zvýšily</w:t>
      </w:r>
      <w:r w:rsidR="008A2C2C" w:rsidRPr="00E45A17">
        <w:rPr>
          <w:rFonts w:cs="Arial"/>
        </w:rPr>
        <w:t xml:space="preserve"> ceny stravovacích služeb o </w:t>
      </w:r>
      <w:r w:rsidR="00A12490">
        <w:rPr>
          <w:rFonts w:cs="Arial"/>
        </w:rPr>
        <w:t>8,</w:t>
      </w:r>
      <w:r w:rsidR="00317849">
        <w:rPr>
          <w:rFonts w:cs="Arial"/>
        </w:rPr>
        <w:t>4</w:t>
      </w:r>
      <w:r w:rsidR="00051EB8" w:rsidRPr="00E45A17">
        <w:rPr>
          <w:rFonts w:cs="Arial"/>
        </w:rPr>
        <w:t> %</w:t>
      </w:r>
      <w:r w:rsidR="008A2C2C" w:rsidRPr="00E45A17">
        <w:rPr>
          <w:rFonts w:cs="Arial"/>
        </w:rPr>
        <w:t xml:space="preserve"> a</w:t>
      </w:r>
      <w:r w:rsidR="00D0788C" w:rsidRPr="00E45A17">
        <w:rPr>
          <w:rFonts w:cs="Arial"/>
        </w:rPr>
        <w:t> </w:t>
      </w:r>
      <w:r w:rsidR="008A2C2C" w:rsidRPr="00E45A17">
        <w:rPr>
          <w:rFonts w:cs="Arial"/>
        </w:rPr>
        <w:t>cen</w:t>
      </w:r>
      <w:r w:rsidR="00D0788C" w:rsidRPr="00E45A17">
        <w:rPr>
          <w:rFonts w:cs="Arial"/>
        </w:rPr>
        <w:t>y ubytovacích služeb o </w:t>
      </w:r>
      <w:r w:rsidR="001015C1" w:rsidRPr="00E45A17">
        <w:rPr>
          <w:rFonts w:cs="Arial"/>
        </w:rPr>
        <w:t>1</w:t>
      </w:r>
      <w:r w:rsidR="00692F9B">
        <w:rPr>
          <w:rFonts w:cs="Arial"/>
        </w:rPr>
        <w:t>2,</w:t>
      </w:r>
      <w:r w:rsidR="00317849">
        <w:rPr>
          <w:rFonts w:cs="Arial"/>
        </w:rPr>
        <w:t>0</w:t>
      </w:r>
      <w:r w:rsidR="00D0788C" w:rsidRPr="00E45A17">
        <w:rPr>
          <w:rFonts w:cs="Arial"/>
        </w:rPr>
        <w:t> %.</w:t>
      </w:r>
      <w:r w:rsidR="00637E7E" w:rsidRPr="00E45A17">
        <w:rPr>
          <w:rFonts w:cs="Arial"/>
        </w:rPr>
        <w:t xml:space="preserve"> </w:t>
      </w:r>
      <w:r w:rsidR="00761E35" w:rsidRPr="00625FB3">
        <w:t xml:space="preserve">K meziročnímu snížení </w:t>
      </w:r>
      <w:r w:rsidR="005E4397" w:rsidRPr="00625FB3">
        <w:t xml:space="preserve">cenové hladiny </w:t>
      </w:r>
      <w:r w:rsidR="00761E35" w:rsidRPr="00625FB3">
        <w:t>přispěly</w:t>
      </w:r>
      <w:r w:rsidR="00761E35">
        <w:t xml:space="preserve"> </w:t>
      </w:r>
      <w:r w:rsidR="005E4397" w:rsidRPr="00163514">
        <w:t>v</w:t>
      </w:r>
      <w:r w:rsidR="005E4397">
        <w:t> </w:t>
      </w:r>
      <w:r w:rsidR="00317849">
        <w:t>listopadu</w:t>
      </w:r>
      <w:r w:rsidR="005E4397">
        <w:t xml:space="preserve"> ceny</w:t>
      </w:r>
      <w:r w:rsidR="005E4397" w:rsidRPr="00163514">
        <w:t xml:space="preserve"> v oddíle doprava</w:t>
      </w:r>
      <w:r w:rsidR="005E4397">
        <w:t>, kde k</w:t>
      </w:r>
      <w:r w:rsidR="00625FB3">
        <w:t>lesly ceny automobilů o 3</w:t>
      </w:r>
      <w:r w:rsidR="00317849">
        <w:t>,8</w:t>
      </w:r>
      <w:r w:rsidR="00625FB3">
        <w:t> % a </w:t>
      </w:r>
      <w:r w:rsidR="005E4397">
        <w:t>ceny pohonných hmot a</w:t>
      </w:r>
      <w:r w:rsidR="00625FB3">
        <w:t> </w:t>
      </w:r>
      <w:r w:rsidR="005E4397">
        <w:t>olejů o </w:t>
      </w:r>
      <w:r w:rsidR="00317849">
        <w:t>8,8</w:t>
      </w:r>
      <w:r w:rsidR="005E4397">
        <w:t> %.</w:t>
      </w:r>
    </w:p>
    <w:p w14:paraId="3EC0DDDC" w14:textId="77777777" w:rsidR="005A49AE" w:rsidRPr="00163514" w:rsidRDefault="005A49AE" w:rsidP="00E45A17">
      <w:pPr>
        <w:rPr>
          <w:rFonts w:cs="Arial"/>
        </w:rPr>
      </w:pPr>
    </w:p>
    <w:p w14:paraId="080C07A8" w14:textId="4E5A8501" w:rsidR="00BF083E" w:rsidRPr="00163514" w:rsidRDefault="0018369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  <w:u w:val="single"/>
        </w:rPr>
      </w:pPr>
      <w:r w:rsidRPr="00E45A17">
        <w:rPr>
          <w:rFonts w:cs="Arial"/>
          <w:i w:val="0"/>
          <w:iCs w:val="0"/>
          <w:sz w:val="20"/>
          <w:szCs w:val="20"/>
        </w:rPr>
        <w:t>Náklady vlastnického bydlení (imputované nájemné</w:t>
      </w:r>
      <w:r w:rsidR="00BF083E" w:rsidRPr="00E45A17">
        <w:rPr>
          <w:rFonts w:cs="Arial"/>
          <w:i w:val="0"/>
          <w:iCs w:val="0"/>
          <w:sz w:val="20"/>
          <w:szCs w:val="20"/>
        </w:rPr>
        <w:t>)</w:t>
      </w:r>
      <w:r w:rsidR="00B3645D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E167EB">
        <w:rPr>
          <w:rFonts w:cs="Arial"/>
          <w:i w:val="0"/>
          <w:iCs w:val="0"/>
          <w:sz w:val="20"/>
          <w:szCs w:val="20"/>
        </w:rPr>
        <w:t>meziročně vzrostly o 0,5 %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(v </w:t>
      </w:r>
      <w:r w:rsidR="00E167EB" w:rsidRPr="00E57E39">
        <w:rPr>
          <w:rFonts w:cs="Arial"/>
          <w:i w:val="0"/>
          <w:iCs w:val="0"/>
          <w:sz w:val="20"/>
          <w:szCs w:val="20"/>
        </w:rPr>
        <w:t>říjnu</w:t>
      </w:r>
      <w:r w:rsidR="00DA25BC" w:rsidRPr="00E57E39">
        <w:rPr>
          <w:rFonts w:cs="Arial"/>
          <w:i w:val="0"/>
          <w:iCs w:val="0"/>
          <w:sz w:val="20"/>
          <w:szCs w:val="20"/>
        </w:rPr>
        <w:t xml:space="preserve"> změna</w:t>
      </w:r>
      <w:r w:rsidR="005432B1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E45A17">
        <w:rPr>
          <w:rFonts w:cs="Arial"/>
          <w:i w:val="0"/>
          <w:iCs w:val="0"/>
          <w:sz w:val="20"/>
          <w:szCs w:val="20"/>
        </w:rPr>
        <w:t>o </w:t>
      </w:r>
      <w:r w:rsidR="00640EC7">
        <w:rPr>
          <w:rFonts w:cs="Arial"/>
          <w:i w:val="0"/>
          <w:iCs w:val="0"/>
          <w:sz w:val="20"/>
          <w:szCs w:val="20"/>
        </w:rPr>
        <w:t>0,</w:t>
      </w:r>
      <w:r w:rsidR="00E167EB">
        <w:rPr>
          <w:rFonts w:cs="Arial"/>
          <w:i w:val="0"/>
          <w:iCs w:val="0"/>
          <w:sz w:val="20"/>
          <w:szCs w:val="20"/>
        </w:rPr>
        <w:t>0</w:t>
      </w:r>
      <w:r w:rsidR="00BF083E" w:rsidRPr="00E45A17">
        <w:rPr>
          <w:rFonts w:cs="Arial"/>
          <w:i w:val="0"/>
          <w:iCs w:val="0"/>
          <w:sz w:val="20"/>
          <w:szCs w:val="20"/>
        </w:rPr>
        <w:t> %)</w:t>
      </w:r>
      <w:r w:rsidR="00591470" w:rsidRPr="00E45A17">
        <w:rPr>
          <w:rFonts w:cs="Arial"/>
          <w:i w:val="0"/>
          <w:iCs w:val="0"/>
          <w:sz w:val="20"/>
          <w:szCs w:val="20"/>
        </w:rPr>
        <w:t xml:space="preserve">. 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Úhrnný index spotřebitelských cen bez započtení </w:t>
      </w:r>
      <w:r w:rsidRPr="00E45A17">
        <w:rPr>
          <w:rFonts w:cs="Arial"/>
          <w:i w:val="0"/>
          <w:iCs w:val="0"/>
          <w:sz w:val="20"/>
          <w:szCs w:val="20"/>
        </w:rPr>
        <w:t>nákladů vlastnického bydlení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AD3D40">
        <w:rPr>
          <w:rFonts w:cs="Arial"/>
          <w:i w:val="0"/>
          <w:iCs w:val="0"/>
          <w:sz w:val="20"/>
          <w:szCs w:val="20"/>
        </w:rPr>
        <w:t xml:space="preserve">byl </w:t>
      </w:r>
      <w:r w:rsidR="00C533D3" w:rsidRPr="00AD3D40">
        <w:rPr>
          <w:rFonts w:cs="Arial"/>
          <w:i w:val="0"/>
          <w:iCs w:val="0"/>
          <w:sz w:val="20"/>
          <w:szCs w:val="20"/>
        </w:rPr>
        <w:t>1</w:t>
      </w:r>
      <w:r w:rsidR="0038167D" w:rsidRPr="00AD3D40">
        <w:rPr>
          <w:rFonts w:cs="Arial"/>
          <w:i w:val="0"/>
          <w:iCs w:val="0"/>
          <w:sz w:val="20"/>
          <w:szCs w:val="20"/>
        </w:rPr>
        <w:t>0</w:t>
      </w:r>
      <w:r w:rsidR="007E52DD">
        <w:rPr>
          <w:rFonts w:cs="Arial"/>
          <w:i w:val="0"/>
          <w:iCs w:val="0"/>
          <w:sz w:val="20"/>
          <w:szCs w:val="20"/>
        </w:rPr>
        <w:t>8,2</w:t>
      </w:r>
      <w:r w:rsidR="00C533D3" w:rsidRPr="008B4CB3">
        <w:rPr>
          <w:rFonts w:cs="Arial"/>
          <w:i w:val="0"/>
          <w:iCs w:val="0"/>
          <w:sz w:val="20"/>
          <w:szCs w:val="20"/>
        </w:rPr>
        <w:t> </w:t>
      </w:r>
      <w:r w:rsidR="00BF083E" w:rsidRPr="008B4CB3">
        <w:rPr>
          <w:rFonts w:cs="Arial"/>
          <w:i w:val="0"/>
          <w:iCs w:val="0"/>
          <w:sz w:val="20"/>
          <w:szCs w:val="20"/>
        </w:rPr>
        <w:t>%. (Více informací</w:t>
      </w:r>
      <w:r w:rsidRPr="008B4CB3">
        <w:rPr>
          <w:rFonts w:cs="Arial"/>
          <w:i w:val="0"/>
          <w:iCs w:val="0"/>
          <w:sz w:val="20"/>
          <w:szCs w:val="20"/>
        </w:rPr>
        <w:t>:</w:t>
      </w:r>
      <w:r w:rsidR="00BF083E" w:rsidRPr="008B4CB3">
        <w:rPr>
          <w:rFonts w:cs="Arial"/>
          <w:i w:val="0"/>
          <w:iCs w:val="0"/>
          <w:sz w:val="20"/>
          <w:szCs w:val="20"/>
        </w:rPr>
        <w:t xml:space="preserve"> </w:t>
      </w:r>
      <w:hyperlink r:id="rId11">
        <w:r w:rsidR="00BF083E" w:rsidRPr="008B4CB3">
          <w:rPr>
            <w:rStyle w:val="Hypertextovodkaz"/>
            <w:rFonts w:cs="Arial"/>
            <w:i w:val="0"/>
            <w:iCs w:val="0"/>
            <w:sz w:val="20"/>
            <w:szCs w:val="20"/>
          </w:rPr>
          <w:t>Metodická poznámka</w:t>
        </w:r>
      </w:hyperlink>
      <w:r w:rsidR="00BF083E" w:rsidRPr="008B4CB3">
        <w:rPr>
          <w:rFonts w:cs="Arial"/>
          <w:i w:val="0"/>
          <w:iCs w:val="0"/>
          <w:sz w:val="20"/>
          <w:szCs w:val="20"/>
        </w:rPr>
        <w:t>.)</w:t>
      </w:r>
    </w:p>
    <w:p w14:paraId="508E7D7D" w14:textId="77777777" w:rsidR="00BF083E" w:rsidRPr="00163514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05710CDD" w14:textId="31245CFB" w:rsidR="00BF083E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Ceny zboží úhrnem vzrostly o </w:t>
      </w:r>
      <w:r w:rsidR="007E52DD">
        <w:rPr>
          <w:rFonts w:cs="Arial"/>
          <w:i w:val="0"/>
          <w:iCs w:val="0"/>
          <w:sz w:val="20"/>
          <w:szCs w:val="20"/>
        </w:rPr>
        <w:t>8</w:t>
      </w:r>
      <w:r w:rsidR="00BA76FA">
        <w:rPr>
          <w:rFonts w:cs="Arial"/>
          <w:i w:val="0"/>
          <w:iCs w:val="0"/>
          <w:sz w:val="20"/>
          <w:szCs w:val="20"/>
        </w:rPr>
        <w:t>,1</w:t>
      </w:r>
      <w:r w:rsidRPr="00E45A17">
        <w:rPr>
          <w:rFonts w:cs="Arial"/>
          <w:i w:val="0"/>
          <w:iCs w:val="0"/>
          <w:sz w:val="20"/>
          <w:szCs w:val="20"/>
        </w:rPr>
        <w:t> % a ceny služeb o </w:t>
      </w:r>
      <w:r w:rsidR="007E52DD">
        <w:rPr>
          <w:rFonts w:cs="Arial"/>
          <w:i w:val="0"/>
          <w:iCs w:val="0"/>
          <w:sz w:val="20"/>
          <w:szCs w:val="20"/>
        </w:rPr>
        <w:t>5,9</w:t>
      </w:r>
      <w:r w:rsidRPr="00E45A17">
        <w:rPr>
          <w:rFonts w:cs="Arial"/>
          <w:i w:val="0"/>
          <w:iCs w:val="0"/>
          <w:sz w:val="20"/>
          <w:szCs w:val="20"/>
        </w:rPr>
        <w:t> %.</w:t>
      </w:r>
    </w:p>
    <w:p w14:paraId="5D0735B4" w14:textId="77777777" w:rsidR="00D503EF" w:rsidRDefault="00D503E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78A415CD" w14:textId="10ADDA0A" w:rsidR="00D64FFD" w:rsidRDefault="00D6792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Míra inflace vyjádřená přírůstkem průměrného indexu spotřebitelských cen za posledních 12 měsíců proti průměru předchozích 12 měsíců byla v</w:t>
      </w:r>
      <w:r w:rsidR="007E52DD">
        <w:rPr>
          <w:rFonts w:cs="Arial"/>
          <w:i w:val="0"/>
          <w:iCs w:val="0"/>
          <w:sz w:val="20"/>
          <w:szCs w:val="20"/>
        </w:rPr>
        <w:t xml:space="preserve"> listopadu </w:t>
      </w:r>
      <w:r w:rsidR="0038167D" w:rsidRPr="00E45A17">
        <w:rPr>
          <w:rFonts w:cs="Arial"/>
          <w:i w:val="0"/>
          <w:iCs w:val="0"/>
          <w:sz w:val="20"/>
          <w:szCs w:val="20"/>
        </w:rPr>
        <w:t>1</w:t>
      </w:r>
      <w:r w:rsidR="007E52DD">
        <w:rPr>
          <w:rFonts w:cs="Arial"/>
          <w:i w:val="0"/>
          <w:iCs w:val="0"/>
          <w:sz w:val="20"/>
          <w:szCs w:val="20"/>
        </w:rPr>
        <w:t>1,4</w:t>
      </w:r>
      <w:r w:rsidRPr="00E45A17">
        <w:rPr>
          <w:rFonts w:cs="Arial"/>
          <w:i w:val="0"/>
          <w:iCs w:val="0"/>
          <w:sz w:val="20"/>
          <w:szCs w:val="20"/>
        </w:rPr>
        <w:t> % (v </w:t>
      </w:r>
      <w:r w:rsidR="000924F3">
        <w:rPr>
          <w:rFonts w:cs="Arial"/>
          <w:i w:val="0"/>
          <w:iCs w:val="0"/>
          <w:sz w:val="20"/>
          <w:szCs w:val="20"/>
        </w:rPr>
        <w:t>říjnu</w:t>
      </w:r>
      <w:r w:rsidRPr="00E45A17">
        <w:rPr>
          <w:rFonts w:cs="Arial"/>
          <w:i w:val="0"/>
          <w:iCs w:val="0"/>
          <w:sz w:val="20"/>
          <w:szCs w:val="20"/>
        </w:rPr>
        <w:t> 1</w:t>
      </w:r>
      <w:r w:rsidR="00A54E16">
        <w:rPr>
          <w:rFonts w:cs="Arial"/>
          <w:i w:val="0"/>
          <w:iCs w:val="0"/>
          <w:sz w:val="20"/>
          <w:szCs w:val="20"/>
        </w:rPr>
        <w:t>2,</w:t>
      </w:r>
      <w:r w:rsidR="000924F3">
        <w:rPr>
          <w:rFonts w:cs="Arial"/>
          <w:i w:val="0"/>
          <w:iCs w:val="0"/>
          <w:sz w:val="20"/>
          <w:szCs w:val="20"/>
        </w:rPr>
        <w:t>1</w:t>
      </w:r>
      <w:r w:rsidRPr="00E45A17">
        <w:rPr>
          <w:rFonts w:cs="Arial"/>
          <w:i w:val="0"/>
          <w:iCs w:val="0"/>
          <w:sz w:val="20"/>
          <w:szCs w:val="20"/>
        </w:rPr>
        <w:t> %).</w:t>
      </w:r>
    </w:p>
    <w:p w14:paraId="49E54A64" w14:textId="77777777" w:rsidR="003C78E7" w:rsidRDefault="003C78E7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7C63ADF9" w14:textId="60CB3AE4" w:rsidR="00D6792F" w:rsidRDefault="00D64FFD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26E1C">
        <w:rPr>
          <w:rFonts w:cs="Arial"/>
          <w:i w:val="0"/>
          <w:sz w:val="20"/>
          <w:szCs w:val="20"/>
        </w:rPr>
        <w:t xml:space="preserve">Hladina </w:t>
      </w:r>
      <w:r w:rsidR="003C6247" w:rsidRPr="00526E1C">
        <w:rPr>
          <w:rFonts w:cs="Arial"/>
          <w:i w:val="0"/>
          <w:sz w:val="20"/>
          <w:szCs w:val="20"/>
        </w:rPr>
        <w:t xml:space="preserve">bazického indexu spotřebitelských cen k základnímu období průměr roku 2015 </w:t>
      </w:r>
      <w:r w:rsidR="00727380">
        <w:rPr>
          <w:rFonts w:cs="Arial"/>
          <w:i w:val="0"/>
          <w:sz w:val="20"/>
          <w:szCs w:val="20"/>
        </w:rPr>
        <w:t xml:space="preserve">byla </w:t>
      </w:r>
      <w:r w:rsidR="00A27F47" w:rsidRPr="00526E1C">
        <w:rPr>
          <w:rFonts w:cs="Arial"/>
          <w:i w:val="0"/>
          <w:sz w:val="20"/>
          <w:szCs w:val="20"/>
        </w:rPr>
        <w:t>v </w:t>
      </w:r>
      <w:r w:rsidR="007E52DD">
        <w:rPr>
          <w:rFonts w:cs="Arial"/>
          <w:i w:val="0"/>
          <w:sz w:val="20"/>
          <w:szCs w:val="20"/>
        </w:rPr>
        <w:t>listopadu</w:t>
      </w:r>
      <w:r w:rsidR="00A27F47" w:rsidRPr="00526E1C">
        <w:rPr>
          <w:rFonts w:cs="Arial"/>
          <w:i w:val="0"/>
          <w:sz w:val="20"/>
          <w:szCs w:val="20"/>
        </w:rPr>
        <w:t xml:space="preserve"> </w:t>
      </w:r>
      <w:r w:rsidR="0038167D">
        <w:rPr>
          <w:rFonts w:cs="Arial"/>
          <w:i w:val="0"/>
          <w:sz w:val="20"/>
          <w:szCs w:val="20"/>
        </w:rPr>
        <w:t>14</w:t>
      </w:r>
      <w:r w:rsidR="0032411C">
        <w:rPr>
          <w:rFonts w:cs="Arial"/>
          <w:i w:val="0"/>
          <w:sz w:val="20"/>
          <w:szCs w:val="20"/>
        </w:rPr>
        <w:t>8</w:t>
      </w:r>
      <w:r w:rsidR="00640EC7">
        <w:rPr>
          <w:rFonts w:cs="Arial"/>
          <w:i w:val="0"/>
          <w:sz w:val="20"/>
          <w:szCs w:val="20"/>
        </w:rPr>
        <w:t>,</w:t>
      </w:r>
      <w:r w:rsidR="007E52DD">
        <w:rPr>
          <w:rFonts w:cs="Arial"/>
          <w:i w:val="0"/>
          <w:sz w:val="20"/>
          <w:szCs w:val="20"/>
        </w:rPr>
        <w:t>2</w:t>
      </w:r>
      <w:r w:rsidR="00526E1C" w:rsidRPr="00526E1C">
        <w:rPr>
          <w:rFonts w:cs="Arial"/>
          <w:i w:val="0"/>
          <w:sz w:val="20"/>
          <w:szCs w:val="20"/>
        </w:rPr>
        <w:t> % (v </w:t>
      </w:r>
      <w:r w:rsidR="000924F3">
        <w:rPr>
          <w:rFonts w:cs="Arial"/>
          <w:i w:val="0"/>
          <w:sz w:val="20"/>
          <w:szCs w:val="20"/>
        </w:rPr>
        <w:t>říjnu</w:t>
      </w:r>
      <w:r w:rsidR="00526E1C" w:rsidRPr="00526E1C">
        <w:rPr>
          <w:rFonts w:cs="Arial"/>
          <w:i w:val="0"/>
          <w:sz w:val="20"/>
          <w:szCs w:val="20"/>
        </w:rPr>
        <w:t> </w:t>
      </w:r>
      <w:r w:rsidRPr="00526E1C">
        <w:rPr>
          <w:rFonts w:cs="Arial"/>
          <w:i w:val="0"/>
          <w:sz w:val="20"/>
          <w:szCs w:val="20"/>
        </w:rPr>
        <w:t>1</w:t>
      </w:r>
      <w:r w:rsidR="00526E1C" w:rsidRPr="00526E1C">
        <w:rPr>
          <w:rFonts w:cs="Arial"/>
          <w:i w:val="0"/>
          <w:sz w:val="20"/>
          <w:szCs w:val="20"/>
        </w:rPr>
        <w:t>4</w:t>
      </w:r>
      <w:r w:rsidR="00A54E16">
        <w:rPr>
          <w:rFonts w:cs="Arial"/>
          <w:i w:val="0"/>
          <w:sz w:val="20"/>
          <w:szCs w:val="20"/>
        </w:rPr>
        <w:t>8,</w:t>
      </w:r>
      <w:r w:rsidR="000924F3">
        <w:rPr>
          <w:rFonts w:cs="Arial"/>
          <w:i w:val="0"/>
          <w:sz w:val="20"/>
          <w:szCs w:val="20"/>
        </w:rPr>
        <w:t>1</w:t>
      </w:r>
      <w:r w:rsidR="00526E1C" w:rsidRPr="00526E1C">
        <w:rPr>
          <w:rFonts w:cs="Arial"/>
          <w:i w:val="0"/>
          <w:sz w:val="20"/>
          <w:szCs w:val="20"/>
        </w:rPr>
        <w:t> </w:t>
      </w:r>
      <w:r w:rsidR="00A27F47" w:rsidRPr="00526E1C">
        <w:rPr>
          <w:rFonts w:cs="Arial"/>
          <w:i w:val="0"/>
          <w:sz w:val="20"/>
          <w:szCs w:val="20"/>
        </w:rPr>
        <w:t>%).</w:t>
      </w:r>
    </w:p>
    <w:p w14:paraId="17162CE2" w14:textId="77777777" w:rsidR="00B51562" w:rsidRDefault="00B51562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48C4A4A8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3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3AED909B" w14:textId="6EA3D67D" w:rsidR="00BF083E" w:rsidRPr="00B3645D" w:rsidRDefault="0076647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>byla</w:t>
      </w:r>
      <w:r w:rsidRPr="004875C1"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v </w:t>
      </w:r>
      <w:r w:rsidR="008146D9">
        <w:rPr>
          <w:rFonts w:cs="Arial"/>
          <w:b/>
          <w:sz w:val="20"/>
          <w:szCs w:val="20"/>
        </w:rPr>
        <w:t>listopadu</w:t>
      </w:r>
      <w:r w:rsidRPr="004875C1">
        <w:rPr>
          <w:rFonts w:cs="Arial"/>
          <w:sz w:val="20"/>
          <w:szCs w:val="20"/>
        </w:rPr>
        <w:t xml:space="preserve"> </w:t>
      </w:r>
      <w:r w:rsidRPr="00DF3823">
        <w:rPr>
          <w:rFonts w:cs="Arial"/>
          <w:b/>
          <w:sz w:val="20"/>
          <w:szCs w:val="20"/>
        </w:rPr>
        <w:t xml:space="preserve">meziměsíční </w:t>
      </w:r>
      <w:r w:rsidRPr="00961319">
        <w:rPr>
          <w:rFonts w:cs="Arial"/>
          <w:sz w:val="20"/>
          <w:szCs w:val="20"/>
        </w:rPr>
        <w:t>změna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HICP v</w:t>
      </w:r>
      <w:r>
        <w:rPr>
          <w:rFonts w:cs="Arial"/>
          <w:sz w:val="20"/>
          <w:szCs w:val="20"/>
        </w:rPr>
        <w:t> </w:t>
      </w:r>
      <w:r w:rsidRPr="004875C1">
        <w:rPr>
          <w:rFonts w:cs="Arial"/>
          <w:sz w:val="20"/>
          <w:szCs w:val="20"/>
        </w:rPr>
        <w:t>Č</w:t>
      </w:r>
      <w:r>
        <w:rPr>
          <w:rFonts w:cs="Arial"/>
          <w:sz w:val="20"/>
          <w:szCs w:val="20"/>
        </w:rPr>
        <w:t xml:space="preserve">esku </w:t>
      </w:r>
      <w:r w:rsidRPr="007E52DD">
        <w:rPr>
          <w:rFonts w:cs="Arial"/>
          <w:sz w:val="20"/>
          <w:szCs w:val="20"/>
        </w:rPr>
        <w:t>0,0 %</w:t>
      </w:r>
      <w:r w:rsidRPr="00B512BD">
        <w:rPr>
          <w:rFonts w:cs="Arial"/>
          <w:sz w:val="20"/>
          <w:szCs w:val="20"/>
        </w:rPr>
        <w:t xml:space="preserve"> a </w:t>
      </w:r>
      <w:r w:rsidRPr="00B512BD">
        <w:rPr>
          <w:rFonts w:cs="Arial"/>
          <w:b/>
          <w:sz w:val="20"/>
          <w:szCs w:val="20"/>
        </w:rPr>
        <w:t>meziročn</w:t>
      </w:r>
      <w:r>
        <w:rPr>
          <w:rFonts w:cs="Arial"/>
          <w:b/>
          <w:sz w:val="20"/>
          <w:szCs w:val="20"/>
        </w:rPr>
        <w:t>í</w:t>
      </w:r>
      <w:r w:rsidRPr="00B512BD">
        <w:rPr>
          <w:rFonts w:cs="Arial"/>
          <w:sz w:val="20"/>
          <w:szCs w:val="20"/>
        </w:rPr>
        <w:t xml:space="preserve"> </w:t>
      </w:r>
      <w:r w:rsidR="00F917C6">
        <w:rPr>
          <w:rFonts w:cs="Arial"/>
          <w:sz w:val="20"/>
          <w:szCs w:val="20"/>
        </w:rPr>
        <w:t>8,0</w:t>
      </w:r>
      <w:r w:rsidRPr="00B512BD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</w:t>
      </w:r>
      <w:r w:rsidR="000A4DEA" w:rsidRPr="008B4CB3">
        <w:rPr>
          <w:rFonts w:cs="Arial"/>
          <w:sz w:val="20"/>
          <w:szCs w:val="20"/>
        </w:rPr>
        <w:t>(v</w:t>
      </w:r>
      <w:r w:rsidR="00FE43C7" w:rsidRPr="008B4CB3">
        <w:rPr>
          <w:rFonts w:cs="Arial"/>
          <w:sz w:val="20"/>
          <w:szCs w:val="20"/>
        </w:rPr>
        <w:t> </w:t>
      </w:r>
      <w:r w:rsidR="008146D9">
        <w:rPr>
          <w:rFonts w:cs="Arial"/>
          <w:sz w:val="20"/>
          <w:szCs w:val="20"/>
        </w:rPr>
        <w:t>říjnu</w:t>
      </w:r>
      <w:r w:rsidR="000A4DEA" w:rsidRPr="008B4CB3">
        <w:rPr>
          <w:rFonts w:cs="Arial"/>
          <w:sz w:val="20"/>
          <w:szCs w:val="20"/>
        </w:rPr>
        <w:t xml:space="preserve"> </w:t>
      </w:r>
      <w:r w:rsidR="008146D9">
        <w:rPr>
          <w:rFonts w:cs="Arial"/>
          <w:sz w:val="20"/>
          <w:szCs w:val="20"/>
        </w:rPr>
        <w:t>9,5</w:t>
      </w:r>
      <w:r w:rsidR="000A4DEA" w:rsidRPr="008B4CB3">
        <w:rPr>
          <w:rFonts w:cs="Arial"/>
          <w:sz w:val="20"/>
          <w:szCs w:val="20"/>
        </w:rPr>
        <w:t xml:space="preserve"> %). </w:t>
      </w:r>
      <w:r w:rsidR="00BF083E" w:rsidRPr="008B4CB3">
        <w:rPr>
          <w:rFonts w:cs="Arial"/>
          <w:b/>
          <w:sz w:val="20"/>
          <w:szCs w:val="20"/>
        </w:rPr>
        <w:t>Podle bleskových odhadů</w:t>
      </w:r>
      <w:r w:rsidR="00BF083E" w:rsidRPr="008B4CB3">
        <w:rPr>
          <w:rFonts w:cs="Arial"/>
          <w:sz w:val="20"/>
          <w:szCs w:val="20"/>
        </w:rPr>
        <w:t xml:space="preserve"> Eurostatu</w:t>
      </w:r>
      <w:r w:rsidR="00BF083E" w:rsidRPr="004B5EC8">
        <w:rPr>
          <w:rFonts w:cs="Arial"/>
          <w:b/>
          <w:sz w:val="20"/>
          <w:szCs w:val="20"/>
        </w:rPr>
        <w:t xml:space="preserve"> </w:t>
      </w:r>
      <w:r w:rsidR="00BF083E" w:rsidRPr="00B92E0A">
        <w:rPr>
          <w:rFonts w:cs="Arial"/>
          <w:sz w:val="20"/>
          <w:szCs w:val="20"/>
        </w:rPr>
        <w:t>byla</w:t>
      </w:r>
      <w:r w:rsidR="00BF083E" w:rsidRPr="00B92E0A">
        <w:rPr>
          <w:rFonts w:cs="Arial"/>
          <w:b/>
          <w:sz w:val="20"/>
          <w:szCs w:val="20"/>
        </w:rPr>
        <w:t xml:space="preserve"> meziroční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</w:t>
      </w:r>
      <w:r w:rsidR="00FE65B3">
        <w:rPr>
          <w:rFonts w:cs="Arial"/>
          <w:b/>
          <w:sz w:val="20"/>
          <w:szCs w:val="20"/>
        </w:rPr>
        <w:t> </w:t>
      </w:r>
      <w:r w:rsidR="00544DA5">
        <w:rPr>
          <w:rFonts w:cs="Arial"/>
          <w:b/>
          <w:sz w:val="20"/>
          <w:szCs w:val="20"/>
        </w:rPr>
        <w:t>listopadu</w:t>
      </w:r>
      <w:r w:rsidR="00FE65B3">
        <w:rPr>
          <w:rFonts w:cs="Arial"/>
          <w:b/>
          <w:sz w:val="20"/>
          <w:szCs w:val="20"/>
        </w:rPr>
        <w:t xml:space="preserve"> </w:t>
      </w:r>
      <w:r w:rsidR="00BC2A66">
        <w:rPr>
          <w:rFonts w:cs="Arial"/>
          <w:b/>
          <w:bCs/>
          <w:sz w:val="20"/>
          <w:szCs w:val="20"/>
        </w:rPr>
        <w:t>2023</w:t>
      </w:r>
      <w:r w:rsidR="00BF083E" w:rsidRPr="00B3645D">
        <w:rPr>
          <w:rFonts w:cs="Arial"/>
          <w:b/>
          <w:bCs/>
          <w:sz w:val="20"/>
          <w:szCs w:val="20"/>
        </w:rPr>
        <w:t xml:space="preserve"> </w:t>
      </w:r>
      <w:r w:rsidR="00BF083E" w:rsidRPr="00B3645D">
        <w:rPr>
          <w:rFonts w:cs="Arial"/>
          <w:sz w:val="20"/>
          <w:szCs w:val="20"/>
        </w:rPr>
        <w:t xml:space="preserve">za Eurozónu </w:t>
      </w:r>
      <w:r w:rsidR="00E33627">
        <w:rPr>
          <w:rFonts w:cs="Arial"/>
          <w:sz w:val="20"/>
          <w:szCs w:val="20"/>
        </w:rPr>
        <w:t>2,</w:t>
      </w:r>
      <w:r w:rsidR="00A3093D">
        <w:rPr>
          <w:rFonts w:cs="Arial"/>
          <w:sz w:val="20"/>
          <w:szCs w:val="20"/>
        </w:rPr>
        <w:t>4</w:t>
      </w:r>
      <w:r w:rsidR="00BF083E" w:rsidRPr="00800B2A">
        <w:rPr>
          <w:rFonts w:cs="Arial"/>
          <w:sz w:val="20"/>
          <w:szCs w:val="20"/>
        </w:rPr>
        <w:t> % (v </w:t>
      </w:r>
      <w:r w:rsidR="00A3093D">
        <w:rPr>
          <w:rFonts w:cs="Arial"/>
          <w:sz w:val="20"/>
          <w:szCs w:val="20"/>
        </w:rPr>
        <w:t>říjnu</w:t>
      </w:r>
      <w:r w:rsidR="00764842">
        <w:rPr>
          <w:rFonts w:cs="Arial"/>
          <w:sz w:val="20"/>
          <w:szCs w:val="20"/>
        </w:rPr>
        <w:t xml:space="preserve"> </w:t>
      </w:r>
      <w:r w:rsidR="00A3093D">
        <w:rPr>
          <w:rFonts w:cs="Arial"/>
          <w:sz w:val="20"/>
          <w:szCs w:val="20"/>
        </w:rPr>
        <w:t>2,9</w:t>
      </w:r>
      <w:r w:rsidR="00BF083E" w:rsidRPr="00800B2A">
        <w:rPr>
          <w:rFonts w:cs="Arial"/>
          <w:sz w:val="20"/>
          <w:szCs w:val="20"/>
        </w:rPr>
        <w:t> %)</w:t>
      </w:r>
      <w:r w:rsidR="006E4E5C">
        <w:rPr>
          <w:rFonts w:cs="Arial"/>
          <w:sz w:val="20"/>
          <w:szCs w:val="20"/>
        </w:rPr>
        <w:t>,</w:t>
      </w:r>
      <w:r w:rsidR="00574ED3">
        <w:rPr>
          <w:rFonts w:cs="Arial"/>
          <w:sz w:val="20"/>
          <w:szCs w:val="20"/>
        </w:rPr>
        <w:t xml:space="preserve"> </w:t>
      </w:r>
      <w:r w:rsidR="00A20E68">
        <w:rPr>
          <w:rFonts w:cs="Arial"/>
          <w:sz w:val="20"/>
          <w:szCs w:val="20"/>
        </w:rPr>
        <w:t xml:space="preserve">v Německu </w:t>
      </w:r>
      <w:r w:rsidR="00A3093D">
        <w:rPr>
          <w:rFonts w:cs="Arial"/>
          <w:sz w:val="20"/>
          <w:szCs w:val="20"/>
        </w:rPr>
        <w:t>2,</w:t>
      </w:r>
      <w:r w:rsidR="00644BFA">
        <w:rPr>
          <w:rFonts w:cs="Arial"/>
          <w:sz w:val="20"/>
          <w:szCs w:val="20"/>
        </w:rPr>
        <w:t>3</w:t>
      </w:r>
      <w:r w:rsidR="00A20E68">
        <w:rPr>
          <w:rFonts w:cs="Arial"/>
          <w:sz w:val="20"/>
          <w:szCs w:val="20"/>
        </w:rPr>
        <w:t> %.</w:t>
      </w:r>
      <w:r w:rsidR="007D5451" w:rsidRPr="00800B2A">
        <w:rPr>
          <w:rFonts w:cs="Arial"/>
          <w:bCs/>
          <w:sz w:val="20"/>
          <w:szCs w:val="20"/>
        </w:rPr>
        <w:t xml:space="preserve"> Nejvyšší byla v</w:t>
      </w:r>
      <w:r w:rsidR="00B3645D" w:rsidRPr="00800B2A">
        <w:rPr>
          <w:rFonts w:cs="Arial"/>
          <w:bCs/>
          <w:sz w:val="20"/>
          <w:szCs w:val="20"/>
        </w:rPr>
        <w:t> </w:t>
      </w:r>
      <w:r w:rsidR="00A3093D">
        <w:rPr>
          <w:rFonts w:cs="Arial"/>
          <w:bCs/>
          <w:sz w:val="20"/>
          <w:szCs w:val="20"/>
        </w:rPr>
        <w:t>listopadu</w:t>
      </w:r>
      <w:r w:rsidR="00D32BB8">
        <w:rPr>
          <w:rFonts w:cs="Arial"/>
          <w:bCs/>
          <w:sz w:val="20"/>
          <w:szCs w:val="20"/>
        </w:rPr>
        <w:t xml:space="preserve"> </w:t>
      </w:r>
      <w:r w:rsidR="004B1F22">
        <w:rPr>
          <w:rFonts w:cs="Arial"/>
          <w:bCs/>
          <w:sz w:val="20"/>
          <w:szCs w:val="20"/>
        </w:rPr>
        <w:t>na</w:t>
      </w:r>
      <w:r w:rsidR="00574ED3">
        <w:rPr>
          <w:rFonts w:cs="Arial"/>
          <w:bCs/>
          <w:sz w:val="20"/>
          <w:szCs w:val="20"/>
        </w:rPr>
        <w:t> </w:t>
      </w:r>
      <w:r w:rsidR="004B1F22">
        <w:rPr>
          <w:rFonts w:cs="Arial"/>
          <w:bCs/>
          <w:sz w:val="20"/>
          <w:szCs w:val="20"/>
        </w:rPr>
        <w:t>Slovensku</w:t>
      </w:r>
      <w:r w:rsidR="007D5451" w:rsidRPr="00800B2A">
        <w:rPr>
          <w:rFonts w:cs="Arial"/>
          <w:bCs/>
          <w:sz w:val="20"/>
          <w:szCs w:val="20"/>
        </w:rPr>
        <w:t xml:space="preserve"> </w:t>
      </w:r>
      <w:r w:rsidR="004264D3" w:rsidRPr="00800B2A">
        <w:rPr>
          <w:rFonts w:cs="Arial"/>
          <w:bCs/>
          <w:sz w:val="20"/>
          <w:szCs w:val="20"/>
        </w:rPr>
        <w:t>(</w:t>
      </w:r>
      <w:r w:rsidR="00A3093D">
        <w:rPr>
          <w:rFonts w:cs="Arial"/>
          <w:bCs/>
          <w:sz w:val="20"/>
          <w:szCs w:val="20"/>
        </w:rPr>
        <w:t>6,9</w:t>
      </w:r>
      <w:r w:rsidR="00B3645D" w:rsidRPr="00800B2A">
        <w:rPr>
          <w:rFonts w:cs="Arial"/>
          <w:bCs/>
          <w:sz w:val="20"/>
          <w:szCs w:val="20"/>
        </w:rPr>
        <w:t> </w:t>
      </w:r>
      <w:r w:rsidR="00DE378D" w:rsidRPr="00800B2A">
        <w:rPr>
          <w:rFonts w:cs="Arial"/>
          <w:bCs/>
          <w:sz w:val="20"/>
          <w:szCs w:val="20"/>
        </w:rPr>
        <w:t>%</w:t>
      </w:r>
      <w:r w:rsidR="004264D3" w:rsidRPr="00800B2A">
        <w:rPr>
          <w:rFonts w:cs="Arial"/>
          <w:bCs/>
          <w:sz w:val="20"/>
          <w:szCs w:val="20"/>
        </w:rPr>
        <w:t>)</w:t>
      </w:r>
      <w:r w:rsidR="00625FB3">
        <w:rPr>
          <w:rFonts w:cs="Arial"/>
          <w:bCs/>
          <w:sz w:val="20"/>
          <w:szCs w:val="20"/>
        </w:rPr>
        <w:t xml:space="preserve"> a </w:t>
      </w:r>
      <w:r w:rsidR="005D27C9">
        <w:rPr>
          <w:rFonts w:cs="Arial"/>
          <w:bCs/>
          <w:sz w:val="20"/>
          <w:szCs w:val="20"/>
        </w:rPr>
        <w:t>nejnižší v </w:t>
      </w:r>
      <w:r w:rsidR="00E33627">
        <w:rPr>
          <w:rFonts w:cs="Arial"/>
          <w:bCs/>
          <w:sz w:val="20"/>
          <w:szCs w:val="20"/>
        </w:rPr>
        <w:t>Belgii</w:t>
      </w:r>
      <w:r w:rsidR="005D27C9">
        <w:rPr>
          <w:rFonts w:cs="Arial"/>
          <w:bCs/>
          <w:sz w:val="20"/>
          <w:szCs w:val="20"/>
        </w:rPr>
        <w:t xml:space="preserve"> (pokles o </w:t>
      </w:r>
      <w:r w:rsidR="00A3093D">
        <w:rPr>
          <w:rFonts w:cs="Arial"/>
          <w:bCs/>
          <w:sz w:val="20"/>
          <w:szCs w:val="20"/>
        </w:rPr>
        <w:t>0</w:t>
      </w:r>
      <w:r w:rsidR="00E33627">
        <w:rPr>
          <w:rFonts w:cs="Arial"/>
          <w:bCs/>
          <w:sz w:val="20"/>
          <w:szCs w:val="20"/>
        </w:rPr>
        <w:t>,7</w:t>
      </w:r>
      <w:r w:rsidR="005D27C9">
        <w:rPr>
          <w:rFonts w:cs="Arial"/>
          <w:bCs/>
          <w:sz w:val="20"/>
          <w:szCs w:val="20"/>
        </w:rPr>
        <w:t> %)</w:t>
      </w:r>
      <w:r w:rsidR="00DE378D" w:rsidRPr="00800B2A">
        <w:rPr>
          <w:rFonts w:cs="Arial"/>
          <w:bCs/>
          <w:sz w:val="20"/>
          <w:szCs w:val="20"/>
        </w:rPr>
        <w:t>.</w:t>
      </w:r>
      <w:r w:rsidR="005D27C9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P</w:t>
      </w:r>
      <w:r w:rsidR="00BF083E" w:rsidRPr="00B3645D">
        <w:rPr>
          <w:rFonts w:cs="Arial"/>
          <w:sz w:val="20"/>
          <w:szCs w:val="20"/>
        </w:rPr>
        <w:t xml:space="preserve">odle předběžných údajů Eurostatu byla </w:t>
      </w:r>
      <w:r w:rsidR="00BF083E" w:rsidRPr="00B3645D">
        <w:rPr>
          <w:rFonts w:cs="Arial"/>
          <w:b/>
          <w:sz w:val="20"/>
          <w:szCs w:val="20"/>
        </w:rPr>
        <w:t>meziroční</w:t>
      </w:r>
      <w:r w:rsidR="00BF083E" w:rsidRPr="00B3645D">
        <w:rPr>
          <w:rFonts w:cs="Arial"/>
          <w:sz w:val="20"/>
          <w:szCs w:val="20"/>
        </w:rPr>
        <w:t xml:space="preserve"> změna HICP </w:t>
      </w:r>
      <w:r w:rsidR="00BF083E"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B3645D">
        <w:rPr>
          <w:rFonts w:cs="Arial"/>
          <w:b/>
          <w:sz w:val="20"/>
          <w:szCs w:val="20"/>
        </w:rPr>
        <w:t>v </w:t>
      </w:r>
      <w:r w:rsidR="00A3093D">
        <w:rPr>
          <w:rFonts w:cs="Arial"/>
          <w:b/>
          <w:sz w:val="20"/>
          <w:szCs w:val="20"/>
        </w:rPr>
        <w:t>říjnu</w:t>
      </w:r>
      <w:r w:rsidR="00BF083E" w:rsidRPr="00B3645D">
        <w:rPr>
          <w:rFonts w:cs="Arial"/>
          <w:b/>
          <w:sz w:val="20"/>
          <w:szCs w:val="20"/>
        </w:rPr>
        <w:t xml:space="preserve"> </w:t>
      </w:r>
      <w:r w:rsidR="00A3093D" w:rsidRPr="00A3093D">
        <w:rPr>
          <w:rFonts w:cs="Arial"/>
          <w:sz w:val="20"/>
          <w:szCs w:val="20"/>
        </w:rPr>
        <w:t>3,6</w:t>
      </w:r>
      <w:r w:rsidR="00B25B4E" w:rsidRPr="00B3645D">
        <w:rPr>
          <w:rFonts w:cs="Arial"/>
          <w:sz w:val="20"/>
          <w:szCs w:val="20"/>
        </w:rPr>
        <w:t> %, což bylo o </w:t>
      </w:r>
      <w:r w:rsidR="00E33627">
        <w:rPr>
          <w:rFonts w:cs="Arial"/>
          <w:sz w:val="20"/>
          <w:szCs w:val="20"/>
        </w:rPr>
        <w:t>1,</w:t>
      </w:r>
      <w:r w:rsidR="00A3093D">
        <w:rPr>
          <w:rFonts w:cs="Arial"/>
          <w:sz w:val="20"/>
          <w:szCs w:val="20"/>
        </w:rPr>
        <w:t>3</w:t>
      </w:r>
      <w:r w:rsidR="00BF083E" w:rsidRPr="00B3645D">
        <w:rPr>
          <w:rFonts w:cs="Arial"/>
          <w:sz w:val="20"/>
          <w:szCs w:val="20"/>
        </w:rPr>
        <w:t xml:space="preserve"> procentního bodu </w:t>
      </w:r>
      <w:r w:rsidR="00066322">
        <w:rPr>
          <w:rFonts w:cs="Arial"/>
          <w:sz w:val="20"/>
          <w:szCs w:val="20"/>
        </w:rPr>
        <w:t>méně</w:t>
      </w:r>
      <w:r w:rsidR="00BF083E" w:rsidRPr="00B3645D">
        <w:rPr>
          <w:rFonts w:cs="Arial"/>
          <w:sz w:val="20"/>
          <w:szCs w:val="20"/>
        </w:rPr>
        <w:t xml:space="preserve"> než v </w:t>
      </w:r>
      <w:r w:rsidR="00A3093D">
        <w:rPr>
          <w:rFonts w:cs="Arial"/>
          <w:sz w:val="20"/>
          <w:szCs w:val="20"/>
        </w:rPr>
        <w:t>září</w:t>
      </w:r>
      <w:r w:rsidR="00BF083E" w:rsidRPr="00B3645D">
        <w:rPr>
          <w:rFonts w:cs="Arial"/>
          <w:sz w:val="20"/>
          <w:szCs w:val="20"/>
        </w:rPr>
        <w:t xml:space="preserve">. </w:t>
      </w:r>
      <w:r w:rsidR="00B85542">
        <w:rPr>
          <w:rFonts w:cs="Arial"/>
          <w:bCs/>
          <w:sz w:val="20"/>
          <w:szCs w:val="20"/>
        </w:rPr>
        <w:t>Nejvyšší byla</w:t>
      </w:r>
      <w:r w:rsidR="00BF083E" w:rsidRPr="004817C3">
        <w:rPr>
          <w:rFonts w:cs="Arial"/>
          <w:bCs/>
          <w:sz w:val="20"/>
          <w:szCs w:val="20"/>
        </w:rPr>
        <w:t xml:space="preserve"> v </w:t>
      </w:r>
      <w:r w:rsidR="00A3093D">
        <w:rPr>
          <w:rFonts w:cs="Arial"/>
          <w:bCs/>
          <w:sz w:val="20"/>
          <w:szCs w:val="20"/>
        </w:rPr>
        <w:t>říjnu</w:t>
      </w:r>
      <w:r w:rsidR="00BF083E" w:rsidRPr="00B3645D">
        <w:rPr>
          <w:rFonts w:cs="Arial"/>
          <w:bCs/>
          <w:sz w:val="20"/>
          <w:szCs w:val="20"/>
        </w:rPr>
        <w:t xml:space="preserve"> v </w:t>
      </w:r>
      <w:r w:rsidR="00066322">
        <w:rPr>
          <w:rFonts w:cs="Arial"/>
          <w:bCs/>
          <w:sz w:val="20"/>
          <w:szCs w:val="20"/>
        </w:rPr>
        <w:t>Maďarsku</w:t>
      </w:r>
      <w:r w:rsidR="00BF083E" w:rsidRPr="00B3645D">
        <w:rPr>
          <w:rFonts w:cs="Arial"/>
          <w:bCs/>
          <w:sz w:val="20"/>
          <w:szCs w:val="20"/>
        </w:rPr>
        <w:t xml:space="preserve"> (</w:t>
      </w:r>
      <w:r w:rsidR="00A3093D">
        <w:rPr>
          <w:rFonts w:cs="Arial"/>
          <w:bCs/>
          <w:sz w:val="20"/>
          <w:szCs w:val="20"/>
        </w:rPr>
        <w:t>9,6</w:t>
      </w:r>
      <w:r w:rsidR="00B25B4E" w:rsidRPr="00B3645D">
        <w:rPr>
          <w:rFonts w:cs="Arial"/>
          <w:bCs/>
          <w:sz w:val="20"/>
          <w:szCs w:val="20"/>
        </w:rPr>
        <w:t> %) a</w:t>
      </w:r>
      <w:r w:rsidR="00625FB3">
        <w:rPr>
          <w:rFonts w:cs="Arial"/>
          <w:bCs/>
          <w:sz w:val="20"/>
          <w:szCs w:val="20"/>
        </w:rPr>
        <w:t> nejnižší v</w:t>
      </w:r>
      <w:r w:rsidR="00B25B4E" w:rsidRPr="00B3645D">
        <w:rPr>
          <w:rFonts w:cs="Arial"/>
          <w:bCs/>
          <w:sz w:val="20"/>
          <w:szCs w:val="20"/>
        </w:rPr>
        <w:t> </w:t>
      </w:r>
      <w:r w:rsidR="00A3093D">
        <w:rPr>
          <w:rFonts w:cs="Arial"/>
          <w:bCs/>
          <w:sz w:val="20"/>
          <w:szCs w:val="20"/>
        </w:rPr>
        <w:t>Belgii</w:t>
      </w:r>
      <w:r w:rsidR="00B12D94" w:rsidRPr="00A3093D">
        <w:rPr>
          <w:rFonts w:cs="Arial"/>
          <w:bCs/>
          <w:sz w:val="20"/>
          <w:szCs w:val="20"/>
        </w:rPr>
        <w:t xml:space="preserve"> </w:t>
      </w:r>
      <w:r w:rsidR="00BF083E" w:rsidRPr="00A3093D">
        <w:rPr>
          <w:rFonts w:cs="Arial"/>
          <w:bCs/>
          <w:sz w:val="20"/>
          <w:szCs w:val="20"/>
        </w:rPr>
        <w:t>(</w:t>
      </w:r>
      <w:r w:rsidR="00DD17A1" w:rsidRPr="00DD17A1">
        <w:rPr>
          <w:rFonts w:cs="Arial"/>
          <w:bCs/>
          <w:sz w:val="20"/>
          <w:szCs w:val="20"/>
        </w:rPr>
        <w:t>pokles o</w:t>
      </w:r>
      <w:r w:rsidR="00BF083E" w:rsidRPr="00DD17A1">
        <w:rPr>
          <w:rFonts w:cs="Arial"/>
          <w:bCs/>
          <w:sz w:val="20"/>
          <w:szCs w:val="20"/>
        </w:rPr>
        <w:t> </w:t>
      </w:r>
      <w:r w:rsidR="00A3093D">
        <w:rPr>
          <w:rFonts w:cs="Arial"/>
          <w:bCs/>
          <w:sz w:val="20"/>
          <w:szCs w:val="20"/>
        </w:rPr>
        <w:t>1,7</w:t>
      </w:r>
      <w:r w:rsidR="00BF083E" w:rsidRPr="00DD17A1">
        <w:rPr>
          <w:rFonts w:cs="Arial"/>
          <w:bCs/>
          <w:sz w:val="20"/>
          <w:szCs w:val="20"/>
        </w:rPr>
        <w:t> %).</w:t>
      </w:r>
    </w:p>
    <w:p w14:paraId="46D16067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696C1DF1" w14:textId="2057D488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Eurostatu: </w:t>
      </w:r>
      <w:hyperlink r:id="rId12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14:paraId="73C58E2C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A793841" w14:textId="77777777" w:rsidR="00A73DFC" w:rsidRPr="00A64F2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7700256" w14:textId="77777777" w:rsidR="00A73DFC" w:rsidRDefault="00A73DFC" w:rsidP="00A73DFC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14:paraId="2F166639" w14:textId="77777777" w:rsidR="00A73DF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2D57AFD2" w14:textId="3F496159" w:rsidR="00A73DFC" w:rsidRDefault="00A73DFC" w:rsidP="00A73DFC">
      <w:pPr>
        <w:rPr>
          <w:rFonts w:eastAsia="Times New Roman" w:cs="Arial"/>
          <w:iCs/>
          <w:szCs w:val="20"/>
        </w:rPr>
      </w:pPr>
      <w:r w:rsidRPr="008C03DA">
        <w:rPr>
          <w:rFonts w:eastAsia="Times New Roman" w:cs="Arial"/>
          <w:iCs/>
          <w:szCs w:val="20"/>
        </w:rPr>
        <w:t>Od ledna 20</w:t>
      </w:r>
      <w:r>
        <w:rPr>
          <w:rFonts w:eastAsia="Times New Roman" w:cs="Arial"/>
          <w:iCs/>
          <w:szCs w:val="20"/>
        </w:rPr>
        <w:t>24</w:t>
      </w:r>
      <w:r w:rsidRPr="008C03DA">
        <w:rPr>
          <w:rFonts w:eastAsia="Times New Roman" w:cs="Arial"/>
          <w:iCs/>
          <w:szCs w:val="20"/>
        </w:rPr>
        <w:t xml:space="preserve"> budou indexy spotřebitelských cen počítány na aktualizovaných vahách, </w:t>
      </w:r>
      <w:r w:rsidRPr="00702636">
        <w:rPr>
          <w:rFonts w:eastAsia="Times New Roman" w:cs="Arial"/>
          <w:iCs/>
          <w:szCs w:val="20"/>
        </w:rPr>
        <w:t xml:space="preserve">které </w:t>
      </w:r>
      <w:r w:rsidRPr="009C3DB7">
        <w:rPr>
          <w:rFonts w:eastAsia="Times New Roman" w:cs="Arial"/>
          <w:iCs/>
          <w:szCs w:val="20"/>
        </w:rPr>
        <w:t xml:space="preserve">budou </w:t>
      </w:r>
      <w:r w:rsidR="00761E35" w:rsidRPr="009C3DB7">
        <w:rPr>
          <w:rFonts w:eastAsia="Times New Roman" w:cs="Arial"/>
          <w:iCs/>
          <w:szCs w:val="20"/>
        </w:rPr>
        <w:t xml:space="preserve">primárně </w:t>
      </w:r>
      <w:r w:rsidRPr="009C3DB7">
        <w:rPr>
          <w:rFonts w:eastAsia="Times New Roman" w:cs="Arial"/>
          <w:iCs/>
          <w:szCs w:val="20"/>
        </w:rPr>
        <w:t>vycházet z výdajů domácností v </w:t>
      </w:r>
      <w:r w:rsidR="00FC4DE5" w:rsidRPr="009C3DB7">
        <w:rPr>
          <w:rFonts w:eastAsia="Times New Roman" w:cs="Arial"/>
          <w:iCs/>
          <w:szCs w:val="20"/>
        </w:rPr>
        <w:t>roce</w:t>
      </w:r>
      <w:r w:rsidRPr="009C3DB7">
        <w:rPr>
          <w:rFonts w:eastAsia="Times New Roman" w:cs="Arial"/>
          <w:iCs/>
          <w:szCs w:val="20"/>
        </w:rPr>
        <w:t xml:space="preserve"> 20</w:t>
      </w:r>
      <w:r w:rsidR="00FC6534" w:rsidRPr="009C3DB7">
        <w:rPr>
          <w:rFonts w:eastAsia="Times New Roman" w:cs="Arial"/>
          <w:iCs/>
          <w:szCs w:val="20"/>
        </w:rPr>
        <w:t>22</w:t>
      </w:r>
      <w:r w:rsidR="00761E35" w:rsidRPr="009C3DB7">
        <w:rPr>
          <w:rFonts w:eastAsia="Times New Roman" w:cs="Arial"/>
          <w:iCs/>
          <w:szCs w:val="20"/>
        </w:rPr>
        <w:t xml:space="preserve"> </w:t>
      </w:r>
      <w:r w:rsidR="00625FB3" w:rsidRPr="009C3DB7">
        <w:rPr>
          <w:rFonts w:eastAsia="Times New Roman" w:cs="Arial"/>
          <w:iCs/>
          <w:szCs w:val="20"/>
        </w:rPr>
        <w:t>a </w:t>
      </w:r>
      <w:r w:rsidR="00514D05" w:rsidRPr="009C3DB7">
        <w:rPr>
          <w:rFonts w:eastAsia="Times New Roman" w:cs="Arial"/>
          <w:iCs/>
          <w:szCs w:val="20"/>
        </w:rPr>
        <w:t xml:space="preserve">budou modifikovány odhadem výdajů roku 2023. </w:t>
      </w:r>
      <w:r w:rsidRPr="009C3DB7">
        <w:rPr>
          <w:rFonts w:eastAsia="Times New Roman" w:cs="Arial"/>
          <w:iCs/>
          <w:szCs w:val="20"/>
        </w:rPr>
        <w:t xml:space="preserve">Nově vypočítávané indexy budou na všech úrovních spotřebního koše řetězeny k časové řadě indexů o základu průměr roku 2015 = 100. Tím bude zajištěno </w:t>
      </w:r>
      <w:r w:rsidRPr="009C3DB7">
        <w:rPr>
          <w:rFonts w:eastAsia="Times New Roman" w:cs="Arial"/>
          <w:iCs/>
          <w:szCs w:val="20"/>
        </w:rPr>
        <w:lastRenderedPageBreak/>
        <w:t>pokračování této časové řady, ze které budou počítány indexy k dalším základům (předchozí měsíc = 100, stejné období předchozího roku = 100 a index klouzavých průměrů za posledních 12 měsíců k průměru 12 předcházejících měsíců).</w:t>
      </w:r>
    </w:p>
    <w:p w14:paraId="7D286EBE" w14:textId="3794F8D0" w:rsidR="00CC23C9" w:rsidRDefault="00CC23C9" w:rsidP="00A73DFC">
      <w:pPr>
        <w:rPr>
          <w:rFonts w:eastAsia="Times New Roman" w:cs="Arial"/>
          <w:iCs/>
          <w:szCs w:val="20"/>
        </w:rPr>
      </w:pPr>
    </w:p>
    <w:p w14:paraId="691A1E00" w14:textId="5DF1CF0A" w:rsidR="00CC23C9" w:rsidRDefault="00CC23C9" w:rsidP="00A73DFC">
      <w:pPr>
        <w:rPr>
          <w:rFonts w:eastAsia="Times New Roman" w:cs="Arial"/>
          <w:iCs/>
          <w:szCs w:val="20"/>
        </w:rPr>
      </w:pPr>
    </w:p>
    <w:p w14:paraId="20A09FA8" w14:textId="7E6852B7" w:rsidR="00CC23C9" w:rsidRDefault="00CC23C9" w:rsidP="00A73DFC">
      <w:pPr>
        <w:rPr>
          <w:rFonts w:eastAsia="Times New Roman" w:cs="Arial"/>
          <w:iCs/>
          <w:szCs w:val="20"/>
        </w:rPr>
      </w:pPr>
    </w:p>
    <w:p w14:paraId="033A242E" w14:textId="7DEBE65D" w:rsidR="00CC23C9" w:rsidRDefault="00CC23C9" w:rsidP="00A73DFC">
      <w:pPr>
        <w:rPr>
          <w:rFonts w:eastAsia="Times New Roman" w:cs="Arial"/>
          <w:iCs/>
          <w:szCs w:val="20"/>
        </w:rPr>
      </w:pPr>
    </w:p>
    <w:p w14:paraId="5DF1748C" w14:textId="4055786A" w:rsidR="00CC23C9" w:rsidRDefault="00CC23C9" w:rsidP="00A73DFC">
      <w:pPr>
        <w:rPr>
          <w:rFonts w:eastAsia="Times New Roman" w:cs="Arial"/>
          <w:iCs/>
          <w:szCs w:val="20"/>
        </w:rPr>
      </w:pPr>
    </w:p>
    <w:p w14:paraId="29F9412B" w14:textId="1D8D9BA4" w:rsidR="00CC23C9" w:rsidRDefault="00CC23C9" w:rsidP="00A73DFC">
      <w:pPr>
        <w:rPr>
          <w:rFonts w:eastAsia="Times New Roman" w:cs="Arial"/>
          <w:iCs/>
          <w:szCs w:val="20"/>
        </w:rPr>
      </w:pPr>
    </w:p>
    <w:p w14:paraId="5C98B5D2" w14:textId="7CDC9315" w:rsidR="00CC23C9" w:rsidRDefault="00CC23C9" w:rsidP="00A73DFC">
      <w:pPr>
        <w:rPr>
          <w:rFonts w:eastAsia="Times New Roman" w:cs="Arial"/>
          <w:iCs/>
          <w:szCs w:val="20"/>
        </w:rPr>
      </w:pPr>
    </w:p>
    <w:p w14:paraId="0121E77A" w14:textId="7632E331" w:rsidR="00CC23C9" w:rsidRDefault="00CC23C9" w:rsidP="00A73DFC">
      <w:pPr>
        <w:rPr>
          <w:rFonts w:eastAsia="Times New Roman" w:cs="Arial"/>
          <w:iCs/>
          <w:szCs w:val="20"/>
        </w:rPr>
      </w:pPr>
    </w:p>
    <w:p w14:paraId="1942BBD3" w14:textId="77777777" w:rsidR="00CC23C9" w:rsidRDefault="00CC23C9" w:rsidP="00A73DFC">
      <w:pPr>
        <w:rPr>
          <w:rFonts w:eastAsia="Times New Roman" w:cs="Arial"/>
          <w:iCs/>
          <w:szCs w:val="20"/>
        </w:rPr>
      </w:pPr>
    </w:p>
    <w:p w14:paraId="40B86CC7" w14:textId="38472422" w:rsidR="00CC23C9" w:rsidRDefault="00CC23C9" w:rsidP="00A73DFC">
      <w:pPr>
        <w:rPr>
          <w:rFonts w:eastAsia="Times New Roman" w:cs="Arial"/>
          <w:iCs/>
          <w:szCs w:val="20"/>
        </w:rPr>
      </w:pPr>
    </w:p>
    <w:p w14:paraId="1C41FEDA" w14:textId="698A9BA1" w:rsidR="00CC23C9" w:rsidRDefault="00CC23C9" w:rsidP="00A73DFC">
      <w:pPr>
        <w:rPr>
          <w:rFonts w:eastAsia="Times New Roman" w:cs="Arial"/>
          <w:iCs/>
          <w:szCs w:val="20"/>
        </w:rPr>
      </w:pPr>
    </w:p>
    <w:p w14:paraId="05814C8E" w14:textId="504F3E85" w:rsidR="00CC23C9" w:rsidRDefault="00CC23C9" w:rsidP="00A73DFC">
      <w:pPr>
        <w:rPr>
          <w:rFonts w:eastAsia="Times New Roman" w:cs="Arial"/>
          <w:iCs/>
          <w:szCs w:val="20"/>
        </w:rPr>
      </w:pPr>
    </w:p>
    <w:p w14:paraId="0B1E5C52" w14:textId="77777777" w:rsidR="00CC23C9" w:rsidRDefault="00CC23C9" w:rsidP="00CC23C9">
      <w:pPr>
        <w:pBdr>
          <w:top w:val="single" w:sz="4" w:space="1" w:color="auto"/>
        </w:pBdr>
        <w:rPr>
          <w:rFonts w:eastAsia="Times New Roman" w:cs="Arial"/>
          <w:iCs/>
          <w:szCs w:val="20"/>
        </w:rPr>
      </w:pPr>
    </w:p>
    <w:p w14:paraId="61ADD154" w14:textId="77777777"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t>Poznámky:</w:t>
      </w:r>
    </w:p>
    <w:p w14:paraId="644476FA" w14:textId="77777777"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3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31955181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14:paraId="48647EEE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4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52664BB9" w14:textId="77777777"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14:paraId="3973DB30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14:paraId="2CAC9841" w14:textId="77777777"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 w:rsidR="00AA2C75"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459CAF4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5" w:history="1">
        <w:r w:rsidRPr="00B3645D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B3645D">
        <w:rPr>
          <w:rFonts w:cs="Arial"/>
          <w:i/>
          <w:sz w:val="18"/>
          <w:szCs w:val="18"/>
        </w:rPr>
        <w:t xml:space="preserve"> </w:t>
      </w:r>
    </w:p>
    <w:p w14:paraId="33CBEE93" w14:textId="434C3331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C7761C">
        <w:rPr>
          <w:rFonts w:cs="Arial"/>
          <w:i/>
          <w:iCs/>
          <w:sz w:val="18"/>
          <w:szCs w:val="18"/>
        </w:rPr>
        <w:t>1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764842">
        <w:rPr>
          <w:rFonts w:cs="Arial"/>
          <w:i/>
          <w:iCs/>
          <w:sz w:val="18"/>
          <w:szCs w:val="18"/>
        </w:rPr>
        <w:t>1</w:t>
      </w:r>
      <w:r w:rsidRPr="00B3645D">
        <w:rPr>
          <w:rFonts w:cs="Arial"/>
          <w:i/>
          <w:iCs/>
          <w:sz w:val="18"/>
          <w:szCs w:val="18"/>
        </w:rPr>
        <w:t>. 202</w:t>
      </w:r>
      <w:r w:rsidR="00293077">
        <w:rPr>
          <w:rFonts w:cs="Arial"/>
          <w:i/>
          <w:iCs/>
          <w:sz w:val="18"/>
          <w:szCs w:val="18"/>
        </w:rPr>
        <w:t>4</w:t>
      </w:r>
    </w:p>
    <w:p w14:paraId="318C41AA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6CBFDC70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1778B20C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0C53257E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6CD20FEA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14:paraId="51B9663D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14:paraId="50941118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14:paraId="5B60A4E0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14:paraId="25A21971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14:paraId="56B6C563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14:paraId="3CBF4FCA" w14:textId="77777777"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14:paraId="1264D6A5" w14:textId="77777777" w:rsidR="00D209A7" w:rsidRPr="00BF083E" w:rsidRDefault="00D209A7" w:rsidP="00BF083E"/>
    <w:sectPr w:rsidR="00D209A7" w:rsidRPr="00BF083E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2A28A" w14:textId="77777777" w:rsidR="00AA2950" w:rsidRDefault="00AA2950" w:rsidP="00BA6370">
      <w:r>
        <w:separator/>
      </w:r>
    </w:p>
  </w:endnote>
  <w:endnote w:type="continuationSeparator" w:id="0">
    <w:p w14:paraId="421672D8" w14:textId="77777777" w:rsidR="00AA2950" w:rsidRDefault="00AA295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20AEB04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C23C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8A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E4A605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65F1857" w14:textId="20AEB04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C23C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 w14:anchorId="08BA3595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024306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E38E" w14:textId="77777777" w:rsidR="00AA2950" w:rsidRDefault="00AA2950" w:rsidP="00BA6370">
      <w:r>
        <w:separator/>
      </w:r>
    </w:p>
  </w:footnote>
  <w:footnote w:type="continuationSeparator" w:id="0">
    <w:p w14:paraId="522D1AD1" w14:textId="77777777" w:rsidR="00AA2950" w:rsidRDefault="00AA2950" w:rsidP="00BA6370">
      <w:r>
        <w:continuationSeparator/>
      </w:r>
    </w:p>
  </w:footnote>
  <w:footnote w:id="1">
    <w:p w14:paraId="6B0BDD75" w14:textId="77777777" w:rsidR="00BF083E" w:rsidRDefault="00BF083E" w:rsidP="00BF083E">
      <w:pPr>
        <w:pStyle w:val="Textpoznpodarou"/>
        <w:spacing w:line="276" w:lineRule="auto"/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14:paraId="413BCF9C" w14:textId="77777777" w:rsidR="00857778" w:rsidRPr="00743BAE" w:rsidRDefault="00857778" w:rsidP="007F47F9">
      <w:pPr>
        <w:pStyle w:val="Textpoznpodarou"/>
        <w:spacing w:line="276" w:lineRule="auto"/>
        <w:rPr>
          <w:i/>
          <w:sz w:val="18"/>
          <w:szCs w:val="18"/>
        </w:rPr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="00D503EF">
        <w:rPr>
          <w:i/>
          <w:sz w:val="18"/>
          <w:szCs w:val="18"/>
        </w:rPr>
        <w:t>Nájemné z bytu z</w:t>
      </w:r>
      <w:r w:rsidR="00743BAE" w:rsidRPr="00637E7E">
        <w:rPr>
          <w:i/>
          <w:sz w:val="18"/>
          <w:szCs w:val="18"/>
        </w:rPr>
        <w:t>ahrnuje j</w:t>
      </w:r>
      <w:r w:rsidR="00637E7E">
        <w:rPr>
          <w:i/>
          <w:sz w:val="18"/>
          <w:szCs w:val="18"/>
        </w:rPr>
        <w:t>ak nově uzavřené smlouvy, tak i </w:t>
      </w:r>
      <w:r w:rsidR="00743BAE" w:rsidRPr="00637E7E">
        <w:rPr>
          <w:i/>
          <w:sz w:val="18"/>
          <w:szCs w:val="18"/>
        </w:rPr>
        <w:t>stávající.</w:t>
      </w:r>
    </w:p>
  </w:footnote>
  <w:footnote w:id="3">
    <w:p w14:paraId="2E986220" w14:textId="77777777" w:rsidR="00BF083E" w:rsidRDefault="00BF083E" w:rsidP="007F47F9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 w14:anchorId="13E610F8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7A65EC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2757"/>
    <w:rsid w:val="0000723C"/>
    <w:rsid w:val="000116DF"/>
    <w:rsid w:val="0001176A"/>
    <w:rsid w:val="00015BB0"/>
    <w:rsid w:val="00017418"/>
    <w:rsid w:val="00022B99"/>
    <w:rsid w:val="00022EBE"/>
    <w:rsid w:val="0002340F"/>
    <w:rsid w:val="000354EE"/>
    <w:rsid w:val="000355C7"/>
    <w:rsid w:val="0003590B"/>
    <w:rsid w:val="00035A8E"/>
    <w:rsid w:val="00035ABF"/>
    <w:rsid w:val="000362D1"/>
    <w:rsid w:val="00037767"/>
    <w:rsid w:val="00040568"/>
    <w:rsid w:val="000412B1"/>
    <w:rsid w:val="00043BF4"/>
    <w:rsid w:val="000454EA"/>
    <w:rsid w:val="00046599"/>
    <w:rsid w:val="00051EB8"/>
    <w:rsid w:val="00056879"/>
    <w:rsid w:val="00060228"/>
    <w:rsid w:val="0006316F"/>
    <w:rsid w:val="00064DB2"/>
    <w:rsid w:val="00066322"/>
    <w:rsid w:val="0006758B"/>
    <w:rsid w:val="00071DB7"/>
    <w:rsid w:val="000724E2"/>
    <w:rsid w:val="00072ACE"/>
    <w:rsid w:val="000753E0"/>
    <w:rsid w:val="000762B5"/>
    <w:rsid w:val="00076B5C"/>
    <w:rsid w:val="000806E9"/>
    <w:rsid w:val="00083205"/>
    <w:rsid w:val="00083F51"/>
    <w:rsid w:val="000843A5"/>
    <w:rsid w:val="00084857"/>
    <w:rsid w:val="000910DA"/>
    <w:rsid w:val="00092180"/>
    <w:rsid w:val="000924F3"/>
    <w:rsid w:val="00094542"/>
    <w:rsid w:val="00096D6C"/>
    <w:rsid w:val="000A09ED"/>
    <w:rsid w:val="000A362A"/>
    <w:rsid w:val="000A4DEA"/>
    <w:rsid w:val="000A6461"/>
    <w:rsid w:val="000B1356"/>
    <w:rsid w:val="000B1C8C"/>
    <w:rsid w:val="000B3A88"/>
    <w:rsid w:val="000B6F63"/>
    <w:rsid w:val="000B75AF"/>
    <w:rsid w:val="000B75C2"/>
    <w:rsid w:val="000C076C"/>
    <w:rsid w:val="000C68E6"/>
    <w:rsid w:val="000C6F4E"/>
    <w:rsid w:val="000C7BDE"/>
    <w:rsid w:val="000D093F"/>
    <w:rsid w:val="000D1806"/>
    <w:rsid w:val="000D217F"/>
    <w:rsid w:val="000D7507"/>
    <w:rsid w:val="000E43CC"/>
    <w:rsid w:val="000E6E1F"/>
    <w:rsid w:val="000F2FF2"/>
    <w:rsid w:val="000F3327"/>
    <w:rsid w:val="000F3EFA"/>
    <w:rsid w:val="000F6E27"/>
    <w:rsid w:val="000F7871"/>
    <w:rsid w:val="000F7B31"/>
    <w:rsid w:val="001015C1"/>
    <w:rsid w:val="00104233"/>
    <w:rsid w:val="00104701"/>
    <w:rsid w:val="00104DDD"/>
    <w:rsid w:val="00105B5A"/>
    <w:rsid w:val="0011399F"/>
    <w:rsid w:val="00117FA7"/>
    <w:rsid w:val="00117FE1"/>
    <w:rsid w:val="0012138D"/>
    <w:rsid w:val="00121898"/>
    <w:rsid w:val="001227F4"/>
    <w:rsid w:val="00124396"/>
    <w:rsid w:val="001268F0"/>
    <w:rsid w:val="00126EF2"/>
    <w:rsid w:val="00131106"/>
    <w:rsid w:val="001320D2"/>
    <w:rsid w:val="00133B3B"/>
    <w:rsid w:val="00135118"/>
    <w:rsid w:val="001404AB"/>
    <w:rsid w:val="00150960"/>
    <w:rsid w:val="001511B3"/>
    <w:rsid w:val="001541D8"/>
    <w:rsid w:val="00154A3A"/>
    <w:rsid w:val="00155C0F"/>
    <w:rsid w:val="00156022"/>
    <w:rsid w:val="00160FAA"/>
    <w:rsid w:val="00163514"/>
    <w:rsid w:val="001637DA"/>
    <w:rsid w:val="0016389E"/>
    <w:rsid w:val="0016422B"/>
    <w:rsid w:val="001660D3"/>
    <w:rsid w:val="00166918"/>
    <w:rsid w:val="00167A78"/>
    <w:rsid w:val="00170334"/>
    <w:rsid w:val="00170CE5"/>
    <w:rsid w:val="001710CD"/>
    <w:rsid w:val="0017231D"/>
    <w:rsid w:val="0017390E"/>
    <w:rsid w:val="0017561A"/>
    <w:rsid w:val="00180C32"/>
    <w:rsid w:val="001810DC"/>
    <w:rsid w:val="00181B1D"/>
    <w:rsid w:val="00182224"/>
    <w:rsid w:val="0018369F"/>
    <w:rsid w:val="00184708"/>
    <w:rsid w:val="00187CB2"/>
    <w:rsid w:val="00191820"/>
    <w:rsid w:val="001959AE"/>
    <w:rsid w:val="001962E9"/>
    <w:rsid w:val="001A3A71"/>
    <w:rsid w:val="001A4764"/>
    <w:rsid w:val="001A6012"/>
    <w:rsid w:val="001B109E"/>
    <w:rsid w:val="001B3043"/>
    <w:rsid w:val="001B4033"/>
    <w:rsid w:val="001B5955"/>
    <w:rsid w:val="001B607F"/>
    <w:rsid w:val="001B6C33"/>
    <w:rsid w:val="001C0087"/>
    <w:rsid w:val="001C238B"/>
    <w:rsid w:val="001C2A88"/>
    <w:rsid w:val="001C3A50"/>
    <w:rsid w:val="001C4102"/>
    <w:rsid w:val="001C4709"/>
    <w:rsid w:val="001C70BF"/>
    <w:rsid w:val="001D0657"/>
    <w:rsid w:val="001D2814"/>
    <w:rsid w:val="001D369A"/>
    <w:rsid w:val="001E1DA1"/>
    <w:rsid w:val="001E215D"/>
    <w:rsid w:val="001E2552"/>
    <w:rsid w:val="001E3CE0"/>
    <w:rsid w:val="001E6419"/>
    <w:rsid w:val="001F08B3"/>
    <w:rsid w:val="001F2FE0"/>
    <w:rsid w:val="00200854"/>
    <w:rsid w:val="00200A9C"/>
    <w:rsid w:val="00200B54"/>
    <w:rsid w:val="002039C0"/>
    <w:rsid w:val="002070FB"/>
    <w:rsid w:val="00213729"/>
    <w:rsid w:val="00213A98"/>
    <w:rsid w:val="00216768"/>
    <w:rsid w:val="0021730A"/>
    <w:rsid w:val="002246E8"/>
    <w:rsid w:val="00224DBE"/>
    <w:rsid w:val="00225348"/>
    <w:rsid w:val="0022719E"/>
    <w:rsid w:val="002274A6"/>
    <w:rsid w:val="00230143"/>
    <w:rsid w:val="00230446"/>
    <w:rsid w:val="00233784"/>
    <w:rsid w:val="00234493"/>
    <w:rsid w:val="0023490F"/>
    <w:rsid w:val="002350AA"/>
    <w:rsid w:val="002356DD"/>
    <w:rsid w:val="002406FA"/>
    <w:rsid w:val="00244B44"/>
    <w:rsid w:val="00247399"/>
    <w:rsid w:val="00251287"/>
    <w:rsid w:val="00256E13"/>
    <w:rsid w:val="0026107B"/>
    <w:rsid w:val="00262FC4"/>
    <w:rsid w:val="00263558"/>
    <w:rsid w:val="002655B8"/>
    <w:rsid w:val="00266634"/>
    <w:rsid w:val="00270854"/>
    <w:rsid w:val="00271132"/>
    <w:rsid w:val="00274EDF"/>
    <w:rsid w:val="00275DF8"/>
    <w:rsid w:val="0027730E"/>
    <w:rsid w:val="0028054D"/>
    <w:rsid w:val="00282FEF"/>
    <w:rsid w:val="00290ACC"/>
    <w:rsid w:val="00293077"/>
    <w:rsid w:val="002939C2"/>
    <w:rsid w:val="002956BB"/>
    <w:rsid w:val="002966B2"/>
    <w:rsid w:val="00296907"/>
    <w:rsid w:val="002A17D3"/>
    <w:rsid w:val="002A31C5"/>
    <w:rsid w:val="002A3A4E"/>
    <w:rsid w:val="002B2E47"/>
    <w:rsid w:val="002B335D"/>
    <w:rsid w:val="002B5FBA"/>
    <w:rsid w:val="002C1396"/>
    <w:rsid w:val="002C28EF"/>
    <w:rsid w:val="002C3D7E"/>
    <w:rsid w:val="002C3F2F"/>
    <w:rsid w:val="002C6585"/>
    <w:rsid w:val="002D3097"/>
    <w:rsid w:val="002D47F9"/>
    <w:rsid w:val="002D7F4F"/>
    <w:rsid w:val="002E1C1F"/>
    <w:rsid w:val="002E29B2"/>
    <w:rsid w:val="002E2BE1"/>
    <w:rsid w:val="002E2F9A"/>
    <w:rsid w:val="002E5D6A"/>
    <w:rsid w:val="002F0FBA"/>
    <w:rsid w:val="002F3264"/>
    <w:rsid w:val="002F63F3"/>
    <w:rsid w:val="00301387"/>
    <w:rsid w:val="00302ABA"/>
    <w:rsid w:val="0030772F"/>
    <w:rsid w:val="0031411F"/>
    <w:rsid w:val="00317849"/>
    <w:rsid w:val="00320870"/>
    <w:rsid w:val="00322700"/>
    <w:rsid w:val="0032411C"/>
    <w:rsid w:val="00325CF5"/>
    <w:rsid w:val="00326AC7"/>
    <w:rsid w:val="003301A3"/>
    <w:rsid w:val="00330ACB"/>
    <w:rsid w:val="00330D7D"/>
    <w:rsid w:val="003329A6"/>
    <w:rsid w:val="00332C39"/>
    <w:rsid w:val="00334B85"/>
    <w:rsid w:val="003376AF"/>
    <w:rsid w:val="0034242C"/>
    <w:rsid w:val="00342BB2"/>
    <w:rsid w:val="00343FB2"/>
    <w:rsid w:val="003440B8"/>
    <w:rsid w:val="0034411F"/>
    <w:rsid w:val="0034491D"/>
    <w:rsid w:val="0034590D"/>
    <w:rsid w:val="003470F0"/>
    <w:rsid w:val="00350C58"/>
    <w:rsid w:val="00351627"/>
    <w:rsid w:val="0035217D"/>
    <w:rsid w:val="00355231"/>
    <w:rsid w:val="00360815"/>
    <w:rsid w:val="00362778"/>
    <w:rsid w:val="00363AEB"/>
    <w:rsid w:val="0036462C"/>
    <w:rsid w:val="00365C31"/>
    <w:rsid w:val="0036777B"/>
    <w:rsid w:val="00367904"/>
    <w:rsid w:val="003714CB"/>
    <w:rsid w:val="003753BC"/>
    <w:rsid w:val="00381119"/>
    <w:rsid w:val="0038167D"/>
    <w:rsid w:val="00381ACA"/>
    <w:rsid w:val="0038282A"/>
    <w:rsid w:val="00385410"/>
    <w:rsid w:val="00387151"/>
    <w:rsid w:val="00387200"/>
    <w:rsid w:val="00387F1E"/>
    <w:rsid w:val="00392317"/>
    <w:rsid w:val="00397580"/>
    <w:rsid w:val="003A1C90"/>
    <w:rsid w:val="003A45C8"/>
    <w:rsid w:val="003A7F84"/>
    <w:rsid w:val="003B00DA"/>
    <w:rsid w:val="003B3F1D"/>
    <w:rsid w:val="003B6072"/>
    <w:rsid w:val="003B7E4A"/>
    <w:rsid w:val="003C008F"/>
    <w:rsid w:val="003C2DCF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BC4"/>
    <w:rsid w:val="003D3576"/>
    <w:rsid w:val="003E172F"/>
    <w:rsid w:val="003E6913"/>
    <w:rsid w:val="003F3BF0"/>
    <w:rsid w:val="003F526A"/>
    <w:rsid w:val="003F5BC6"/>
    <w:rsid w:val="003F7111"/>
    <w:rsid w:val="004042AA"/>
    <w:rsid w:val="00405244"/>
    <w:rsid w:val="00406022"/>
    <w:rsid w:val="00407334"/>
    <w:rsid w:val="00410382"/>
    <w:rsid w:val="00410709"/>
    <w:rsid w:val="0041095B"/>
    <w:rsid w:val="004116D6"/>
    <w:rsid w:val="00411A48"/>
    <w:rsid w:val="00412626"/>
    <w:rsid w:val="00413F5A"/>
    <w:rsid w:val="004154C7"/>
    <w:rsid w:val="00416745"/>
    <w:rsid w:val="00417747"/>
    <w:rsid w:val="00420EDE"/>
    <w:rsid w:val="00421CD5"/>
    <w:rsid w:val="004264D3"/>
    <w:rsid w:val="00430815"/>
    <w:rsid w:val="00431B9E"/>
    <w:rsid w:val="00434532"/>
    <w:rsid w:val="004407ED"/>
    <w:rsid w:val="00442EBC"/>
    <w:rsid w:val="004436EE"/>
    <w:rsid w:val="00446D75"/>
    <w:rsid w:val="00454DBC"/>
    <w:rsid w:val="0045547F"/>
    <w:rsid w:val="004569F1"/>
    <w:rsid w:val="00460611"/>
    <w:rsid w:val="00462C91"/>
    <w:rsid w:val="00464000"/>
    <w:rsid w:val="004676D5"/>
    <w:rsid w:val="0047123D"/>
    <w:rsid w:val="00471C1D"/>
    <w:rsid w:val="00471DEF"/>
    <w:rsid w:val="00472310"/>
    <w:rsid w:val="00473DCE"/>
    <w:rsid w:val="00475FB5"/>
    <w:rsid w:val="004817C3"/>
    <w:rsid w:val="00482400"/>
    <w:rsid w:val="00483F21"/>
    <w:rsid w:val="00487480"/>
    <w:rsid w:val="004920AD"/>
    <w:rsid w:val="004936F3"/>
    <w:rsid w:val="00494997"/>
    <w:rsid w:val="004955F4"/>
    <w:rsid w:val="00496E3C"/>
    <w:rsid w:val="004A2121"/>
    <w:rsid w:val="004A5106"/>
    <w:rsid w:val="004B1F22"/>
    <w:rsid w:val="004B528C"/>
    <w:rsid w:val="004B5EC8"/>
    <w:rsid w:val="004B6A3A"/>
    <w:rsid w:val="004B6AF0"/>
    <w:rsid w:val="004C0510"/>
    <w:rsid w:val="004C313B"/>
    <w:rsid w:val="004C3F07"/>
    <w:rsid w:val="004C62FC"/>
    <w:rsid w:val="004D05B3"/>
    <w:rsid w:val="004D10CC"/>
    <w:rsid w:val="004D15D8"/>
    <w:rsid w:val="004D6150"/>
    <w:rsid w:val="004E479E"/>
    <w:rsid w:val="004E53F4"/>
    <w:rsid w:val="004E58C5"/>
    <w:rsid w:val="004E5BED"/>
    <w:rsid w:val="004E7CC4"/>
    <w:rsid w:val="004F049C"/>
    <w:rsid w:val="004F0A77"/>
    <w:rsid w:val="004F1300"/>
    <w:rsid w:val="004F44D4"/>
    <w:rsid w:val="004F686C"/>
    <w:rsid w:val="004F78E6"/>
    <w:rsid w:val="0050420E"/>
    <w:rsid w:val="00505499"/>
    <w:rsid w:val="00512D99"/>
    <w:rsid w:val="00514D05"/>
    <w:rsid w:val="00515B2A"/>
    <w:rsid w:val="00515BD1"/>
    <w:rsid w:val="005165FB"/>
    <w:rsid w:val="00516B0A"/>
    <w:rsid w:val="005204BD"/>
    <w:rsid w:val="00522506"/>
    <w:rsid w:val="0052278F"/>
    <w:rsid w:val="00526E1C"/>
    <w:rsid w:val="00527C65"/>
    <w:rsid w:val="00531DBB"/>
    <w:rsid w:val="00542EF3"/>
    <w:rsid w:val="005432B1"/>
    <w:rsid w:val="00544DA5"/>
    <w:rsid w:val="005456E2"/>
    <w:rsid w:val="00551DD7"/>
    <w:rsid w:val="00555A50"/>
    <w:rsid w:val="00557830"/>
    <w:rsid w:val="0056461B"/>
    <w:rsid w:val="00565ACE"/>
    <w:rsid w:val="00565F3B"/>
    <w:rsid w:val="005670C9"/>
    <w:rsid w:val="005677A0"/>
    <w:rsid w:val="00571BB6"/>
    <w:rsid w:val="00572A75"/>
    <w:rsid w:val="00572BCB"/>
    <w:rsid w:val="00573529"/>
    <w:rsid w:val="00573994"/>
    <w:rsid w:val="00574ED3"/>
    <w:rsid w:val="00576C73"/>
    <w:rsid w:val="00580633"/>
    <w:rsid w:val="00581CBA"/>
    <w:rsid w:val="00583570"/>
    <w:rsid w:val="00583BE6"/>
    <w:rsid w:val="005872AB"/>
    <w:rsid w:val="0059015A"/>
    <w:rsid w:val="00591470"/>
    <w:rsid w:val="0059219C"/>
    <w:rsid w:val="0059308D"/>
    <w:rsid w:val="005953DB"/>
    <w:rsid w:val="005A1D7C"/>
    <w:rsid w:val="005A49AE"/>
    <w:rsid w:val="005A4EF4"/>
    <w:rsid w:val="005A5249"/>
    <w:rsid w:val="005A698B"/>
    <w:rsid w:val="005B0790"/>
    <w:rsid w:val="005B699C"/>
    <w:rsid w:val="005B79BD"/>
    <w:rsid w:val="005C6CE3"/>
    <w:rsid w:val="005C7B58"/>
    <w:rsid w:val="005D028B"/>
    <w:rsid w:val="005D27C9"/>
    <w:rsid w:val="005D3DCC"/>
    <w:rsid w:val="005D4361"/>
    <w:rsid w:val="005D49EF"/>
    <w:rsid w:val="005D56D7"/>
    <w:rsid w:val="005D62C2"/>
    <w:rsid w:val="005D7990"/>
    <w:rsid w:val="005E1AB8"/>
    <w:rsid w:val="005E1D92"/>
    <w:rsid w:val="005E2154"/>
    <w:rsid w:val="005E30E0"/>
    <w:rsid w:val="005E4397"/>
    <w:rsid w:val="005E5DEB"/>
    <w:rsid w:val="005F14CB"/>
    <w:rsid w:val="005F3712"/>
    <w:rsid w:val="005F3A0E"/>
    <w:rsid w:val="005F3CF7"/>
    <w:rsid w:val="005F4C3C"/>
    <w:rsid w:val="005F4F3D"/>
    <w:rsid w:val="005F79FB"/>
    <w:rsid w:val="00604406"/>
    <w:rsid w:val="00605F4A"/>
    <w:rsid w:val="00607822"/>
    <w:rsid w:val="006103AA"/>
    <w:rsid w:val="00612AC3"/>
    <w:rsid w:val="00613BBF"/>
    <w:rsid w:val="0061718E"/>
    <w:rsid w:val="00621968"/>
    <w:rsid w:val="00622B80"/>
    <w:rsid w:val="0062332B"/>
    <w:rsid w:val="00625FB3"/>
    <w:rsid w:val="006349AC"/>
    <w:rsid w:val="00635925"/>
    <w:rsid w:val="0063677F"/>
    <w:rsid w:val="00637E7E"/>
    <w:rsid w:val="00640EC7"/>
    <w:rsid w:val="00641150"/>
    <w:rsid w:val="0064139A"/>
    <w:rsid w:val="00641430"/>
    <w:rsid w:val="00642197"/>
    <w:rsid w:val="00642278"/>
    <w:rsid w:val="00643FC4"/>
    <w:rsid w:val="006441AE"/>
    <w:rsid w:val="00644AD3"/>
    <w:rsid w:val="00644BFA"/>
    <w:rsid w:val="006469EB"/>
    <w:rsid w:val="006507CB"/>
    <w:rsid w:val="00652F47"/>
    <w:rsid w:val="00655EAF"/>
    <w:rsid w:val="00656371"/>
    <w:rsid w:val="00662878"/>
    <w:rsid w:val="006630EE"/>
    <w:rsid w:val="006649E2"/>
    <w:rsid w:val="00665551"/>
    <w:rsid w:val="00666C38"/>
    <w:rsid w:val="00666FEF"/>
    <w:rsid w:val="00667983"/>
    <w:rsid w:val="0067211D"/>
    <w:rsid w:val="00674F35"/>
    <w:rsid w:val="00675342"/>
    <w:rsid w:val="00680783"/>
    <w:rsid w:val="00683504"/>
    <w:rsid w:val="006846FB"/>
    <w:rsid w:val="006851EA"/>
    <w:rsid w:val="0068531E"/>
    <w:rsid w:val="00687357"/>
    <w:rsid w:val="006914C1"/>
    <w:rsid w:val="00692211"/>
    <w:rsid w:val="00692C87"/>
    <w:rsid w:val="00692F9B"/>
    <w:rsid w:val="006931CF"/>
    <w:rsid w:val="00693FF9"/>
    <w:rsid w:val="00694756"/>
    <w:rsid w:val="006961D6"/>
    <w:rsid w:val="006A48D5"/>
    <w:rsid w:val="006B7313"/>
    <w:rsid w:val="006B773B"/>
    <w:rsid w:val="006C1D42"/>
    <w:rsid w:val="006C3AF4"/>
    <w:rsid w:val="006C4B8B"/>
    <w:rsid w:val="006C5F10"/>
    <w:rsid w:val="006C6E91"/>
    <w:rsid w:val="006D21EB"/>
    <w:rsid w:val="006D3FDA"/>
    <w:rsid w:val="006D402C"/>
    <w:rsid w:val="006D6E23"/>
    <w:rsid w:val="006E024F"/>
    <w:rsid w:val="006E4AFD"/>
    <w:rsid w:val="006E4E5C"/>
    <w:rsid w:val="006E4E81"/>
    <w:rsid w:val="006E51CB"/>
    <w:rsid w:val="006E7443"/>
    <w:rsid w:val="006F3FC2"/>
    <w:rsid w:val="006F72D9"/>
    <w:rsid w:val="00701BE6"/>
    <w:rsid w:val="00702611"/>
    <w:rsid w:val="0070341B"/>
    <w:rsid w:val="00703D8F"/>
    <w:rsid w:val="00703E13"/>
    <w:rsid w:val="00704433"/>
    <w:rsid w:val="007071C9"/>
    <w:rsid w:val="00707F7D"/>
    <w:rsid w:val="00715A51"/>
    <w:rsid w:val="007167D5"/>
    <w:rsid w:val="00717EC5"/>
    <w:rsid w:val="00727380"/>
    <w:rsid w:val="00730E54"/>
    <w:rsid w:val="00731A93"/>
    <w:rsid w:val="00731AC3"/>
    <w:rsid w:val="00732B93"/>
    <w:rsid w:val="00735B02"/>
    <w:rsid w:val="00737D4C"/>
    <w:rsid w:val="00740CCC"/>
    <w:rsid w:val="00743BAE"/>
    <w:rsid w:val="0074402B"/>
    <w:rsid w:val="007466F7"/>
    <w:rsid w:val="00746EF9"/>
    <w:rsid w:val="0075068E"/>
    <w:rsid w:val="007535C8"/>
    <w:rsid w:val="00754C20"/>
    <w:rsid w:val="00761D37"/>
    <w:rsid w:val="00761E35"/>
    <w:rsid w:val="007626A9"/>
    <w:rsid w:val="00763795"/>
    <w:rsid w:val="00763A4C"/>
    <w:rsid w:val="00764842"/>
    <w:rsid w:val="007650BB"/>
    <w:rsid w:val="007651B7"/>
    <w:rsid w:val="00766473"/>
    <w:rsid w:val="0077096F"/>
    <w:rsid w:val="00772196"/>
    <w:rsid w:val="0077368D"/>
    <w:rsid w:val="00780039"/>
    <w:rsid w:val="00782D81"/>
    <w:rsid w:val="00784105"/>
    <w:rsid w:val="00790904"/>
    <w:rsid w:val="00791804"/>
    <w:rsid w:val="0079364D"/>
    <w:rsid w:val="007944BD"/>
    <w:rsid w:val="00794C90"/>
    <w:rsid w:val="00795659"/>
    <w:rsid w:val="00797BC4"/>
    <w:rsid w:val="007A03F8"/>
    <w:rsid w:val="007A18AE"/>
    <w:rsid w:val="007A2048"/>
    <w:rsid w:val="007A2313"/>
    <w:rsid w:val="007A37FB"/>
    <w:rsid w:val="007A3C7F"/>
    <w:rsid w:val="007A57F2"/>
    <w:rsid w:val="007A7FF0"/>
    <w:rsid w:val="007B1333"/>
    <w:rsid w:val="007B178B"/>
    <w:rsid w:val="007B1C24"/>
    <w:rsid w:val="007B449A"/>
    <w:rsid w:val="007B50BD"/>
    <w:rsid w:val="007B60D9"/>
    <w:rsid w:val="007B741E"/>
    <w:rsid w:val="007C0D83"/>
    <w:rsid w:val="007C6005"/>
    <w:rsid w:val="007C603E"/>
    <w:rsid w:val="007C7259"/>
    <w:rsid w:val="007D1421"/>
    <w:rsid w:val="007D5451"/>
    <w:rsid w:val="007E478F"/>
    <w:rsid w:val="007E52DD"/>
    <w:rsid w:val="007E67EA"/>
    <w:rsid w:val="007F00EA"/>
    <w:rsid w:val="007F43BA"/>
    <w:rsid w:val="007F47F9"/>
    <w:rsid w:val="007F4AEB"/>
    <w:rsid w:val="007F4C4C"/>
    <w:rsid w:val="007F5D91"/>
    <w:rsid w:val="007F714F"/>
    <w:rsid w:val="007F75B2"/>
    <w:rsid w:val="00800B2A"/>
    <w:rsid w:val="00803143"/>
    <w:rsid w:val="00803993"/>
    <w:rsid w:val="008043C4"/>
    <w:rsid w:val="00804CC0"/>
    <w:rsid w:val="00804D2E"/>
    <w:rsid w:val="00805F8C"/>
    <w:rsid w:val="00807BFF"/>
    <w:rsid w:val="0081253D"/>
    <w:rsid w:val="008146D9"/>
    <w:rsid w:val="008153A3"/>
    <w:rsid w:val="00816A68"/>
    <w:rsid w:val="008213AF"/>
    <w:rsid w:val="0082369D"/>
    <w:rsid w:val="0082548F"/>
    <w:rsid w:val="00827287"/>
    <w:rsid w:val="00830522"/>
    <w:rsid w:val="00831A02"/>
    <w:rsid w:val="00831B0F"/>
    <w:rsid w:val="00831B1B"/>
    <w:rsid w:val="00832098"/>
    <w:rsid w:val="00832735"/>
    <w:rsid w:val="008349DA"/>
    <w:rsid w:val="00835CC0"/>
    <w:rsid w:val="008362C1"/>
    <w:rsid w:val="00837354"/>
    <w:rsid w:val="0084232E"/>
    <w:rsid w:val="008423F3"/>
    <w:rsid w:val="0084254A"/>
    <w:rsid w:val="008446FB"/>
    <w:rsid w:val="00846129"/>
    <w:rsid w:val="00846A7A"/>
    <w:rsid w:val="00846F69"/>
    <w:rsid w:val="008475D1"/>
    <w:rsid w:val="00850D84"/>
    <w:rsid w:val="00855FB3"/>
    <w:rsid w:val="00857778"/>
    <w:rsid w:val="00861D0E"/>
    <w:rsid w:val="008662BB"/>
    <w:rsid w:val="00867556"/>
    <w:rsid w:val="00867569"/>
    <w:rsid w:val="008675F5"/>
    <w:rsid w:val="008721CE"/>
    <w:rsid w:val="00872E1A"/>
    <w:rsid w:val="00876E95"/>
    <w:rsid w:val="008810E4"/>
    <w:rsid w:val="00881494"/>
    <w:rsid w:val="00882841"/>
    <w:rsid w:val="0088388D"/>
    <w:rsid w:val="00883E1C"/>
    <w:rsid w:val="0089096A"/>
    <w:rsid w:val="00890A93"/>
    <w:rsid w:val="00890D52"/>
    <w:rsid w:val="008936AD"/>
    <w:rsid w:val="0089738C"/>
    <w:rsid w:val="008A143C"/>
    <w:rsid w:val="008A1D49"/>
    <w:rsid w:val="008A2C2C"/>
    <w:rsid w:val="008A54CC"/>
    <w:rsid w:val="008A750A"/>
    <w:rsid w:val="008B0890"/>
    <w:rsid w:val="008B2BE5"/>
    <w:rsid w:val="008B3970"/>
    <w:rsid w:val="008B3B82"/>
    <w:rsid w:val="008B4CB3"/>
    <w:rsid w:val="008C0979"/>
    <w:rsid w:val="008C0CFB"/>
    <w:rsid w:val="008C0E77"/>
    <w:rsid w:val="008C12B2"/>
    <w:rsid w:val="008C1C6E"/>
    <w:rsid w:val="008C3173"/>
    <w:rsid w:val="008C384C"/>
    <w:rsid w:val="008C612E"/>
    <w:rsid w:val="008D0F11"/>
    <w:rsid w:val="008D1A4A"/>
    <w:rsid w:val="008D65AC"/>
    <w:rsid w:val="008D6DE7"/>
    <w:rsid w:val="008E1FDE"/>
    <w:rsid w:val="008E23B7"/>
    <w:rsid w:val="008E2A1B"/>
    <w:rsid w:val="008E4E64"/>
    <w:rsid w:val="008E6442"/>
    <w:rsid w:val="008E7811"/>
    <w:rsid w:val="008F63BC"/>
    <w:rsid w:val="008F6E5E"/>
    <w:rsid w:val="008F73B4"/>
    <w:rsid w:val="00902283"/>
    <w:rsid w:val="00902DA6"/>
    <w:rsid w:val="00904447"/>
    <w:rsid w:val="00910CB1"/>
    <w:rsid w:val="00910EA4"/>
    <w:rsid w:val="009114F7"/>
    <w:rsid w:val="0091223E"/>
    <w:rsid w:val="00920FEE"/>
    <w:rsid w:val="00921CD5"/>
    <w:rsid w:val="00922FA7"/>
    <w:rsid w:val="00923C75"/>
    <w:rsid w:val="00924B06"/>
    <w:rsid w:val="00925FBE"/>
    <w:rsid w:val="00932311"/>
    <w:rsid w:val="0093474B"/>
    <w:rsid w:val="0093755C"/>
    <w:rsid w:val="009414AB"/>
    <w:rsid w:val="00943CF1"/>
    <w:rsid w:val="009447D9"/>
    <w:rsid w:val="0094485C"/>
    <w:rsid w:val="00944DD4"/>
    <w:rsid w:val="009458E7"/>
    <w:rsid w:val="0094637F"/>
    <w:rsid w:val="00947419"/>
    <w:rsid w:val="00947C23"/>
    <w:rsid w:val="00950D79"/>
    <w:rsid w:val="009537E9"/>
    <w:rsid w:val="00953E83"/>
    <w:rsid w:val="00954C8A"/>
    <w:rsid w:val="00961A70"/>
    <w:rsid w:val="009625AE"/>
    <w:rsid w:val="00963C84"/>
    <w:rsid w:val="009658CC"/>
    <w:rsid w:val="009661AB"/>
    <w:rsid w:val="00967538"/>
    <w:rsid w:val="00971A01"/>
    <w:rsid w:val="0097747A"/>
    <w:rsid w:val="009813FC"/>
    <w:rsid w:val="00983404"/>
    <w:rsid w:val="00986379"/>
    <w:rsid w:val="00986DD7"/>
    <w:rsid w:val="0098780A"/>
    <w:rsid w:val="00987F63"/>
    <w:rsid w:val="00991C54"/>
    <w:rsid w:val="00991C5D"/>
    <w:rsid w:val="009923E1"/>
    <w:rsid w:val="009A2AB6"/>
    <w:rsid w:val="009A6BFF"/>
    <w:rsid w:val="009A7898"/>
    <w:rsid w:val="009B55B1"/>
    <w:rsid w:val="009B62A7"/>
    <w:rsid w:val="009C3DB7"/>
    <w:rsid w:val="009C5C09"/>
    <w:rsid w:val="009C67D9"/>
    <w:rsid w:val="009C7C88"/>
    <w:rsid w:val="009D033D"/>
    <w:rsid w:val="009D182F"/>
    <w:rsid w:val="009D74FB"/>
    <w:rsid w:val="009E153B"/>
    <w:rsid w:val="009E6AB0"/>
    <w:rsid w:val="009F05CE"/>
    <w:rsid w:val="009F71E0"/>
    <w:rsid w:val="00A00B2E"/>
    <w:rsid w:val="00A0208B"/>
    <w:rsid w:val="00A03820"/>
    <w:rsid w:val="00A04F7D"/>
    <w:rsid w:val="00A0531E"/>
    <w:rsid w:val="00A0762A"/>
    <w:rsid w:val="00A076D9"/>
    <w:rsid w:val="00A10957"/>
    <w:rsid w:val="00A1095E"/>
    <w:rsid w:val="00A1239A"/>
    <w:rsid w:val="00A12490"/>
    <w:rsid w:val="00A12628"/>
    <w:rsid w:val="00A13224"/>
    <w:rsid w:val="00A13291"/>
    <w:rsid w:val="00A1599B"/>
    <w:rsid w:val="00A178D9"/>
    <w:rsid w:val="00A2002E"/>
    <w:rsid w:val="00A20E68"/>
    <w:rsid w:val="00A2228E"/>
    <w:rsid w:val="00A228B2"/>
    <w:rsid w:val="00A235D6"/>
    <w:rsid w:val="00A27F47"/>
    <w:rsid w:val="00A30227"/>
    <w:rsid w:val="00A3093D"/>
    <w:rsid w:val="00A33B05"/>
    <w:rsid w:val="00A35C86"/>
    <w:rsid w:val="00A367BE"/>
    <w:rsid w:val="00A4343D"/>
    <w:rsid w:val="00A502F1"/>
    <w:rsid w:val="00A54E16"/>
    <w:rsid w:val="00A6102F"/>
    <w:rsid w:val="00A617FB"/>
    <w:rsid w:val="00A61B9E"/>
    <w:rsid w:val="00A63609"/>
    <w:rsid w:val="00A63A1B"/>
    <w:rsid w:val="00A64DB7"/>
    <w:rsid w:val="00A66D3B"/>
    <w:rsid w:val="00A70A83"/>
    <w:rsid w:val="00A71A60"/>
    <w:rsid w:val="00A72F05"/>
    <w:rsid w:val="00A73333"/>
    <w:rsid w:val="00A73DFC"/>
    <w:rsid w:val="00A77887"/>
    <w:rsid w:val="00A80AD3"/>
    <w:rsid w:val="00A81EB3"/>
    <w:rsid w:val="00A82536"/>
    <w:rsid w:val="00A83717"/>
    <w:rsid w:val="00A83DA9"/>
    <w:rsid w:val="00A86F97"/>
    <w:rsid w:val="00A90267"/>
    <w:rsid w:val="00A91D72"/>
    <w:rsid w:val="00A955BC"/>
    <w:rsid w:val="00A95A86"/>
    <w:rsid w:val="00A97074"/>
    <w:rsid w:val="00A97DD6"/>
    <w:rsid w:val="00AA1DD0"/>
    <w:rsid w:val="00AA2950"/>
    <w:rsid w:val="00AA2C75"/>
    <w:rsid w:val="00AA346A"/>
    <w:rsid w:val="00AA601D"/>
    <w:rsid w:val="00AB1321"/>
    <w:rsid w:val="00AB1C8D"/>
    <w:rsid w:val="00AB3410"/>
    <w:rsid w:val="00AB5BB1"/>
    <w:rsid w:val="00AC22A7"/>
    <w:rsid w:val="00AC3695"/>
    <w:rsid w:val="00AC36E7"/>
    <w:rsid w:val="00AC571E"/>
    <w:rsid w:val="00AC5EEB"/>
    <w:rsid w:val="00AC6C41"/>
    <w:rsid w:val="00AC7319"/>
    <w:rsid w:val="00AD08C6"/>
    <w:rsid w:val="00AD3D40"/>
    <w:rsid w:val="00AD405E"/>
    <w:rsid w:val="00AD7017"/>
    <w:rsid w:val="00AE0031"/>
    <w:rsid w:val="00AF074A"/>
    <w:rsid w:val="00AF1EF2"/>
    <w:rsid w:val="00AF22FE"/>
    <w:rsid w:val="00AF28BA"/>
    <w:rsid w:val="00AF5D90"/>
    <w:rsid w:val="00AF7265"/>
    <w:rsid w:val="00B00C1D"/>
    <w:rsid w:val="00B024D3"/>
    <w:rsid w:val="00B04160"/>
    <w:rsid w:val="00B109BF"/>
    <w:rsid w:val="00B12D94"/>
    <w:rsid w:val="00B14223"/>
    <w:rsid w:val="00B1562A"/>
    <w:rsid w:val="00B2181D"/>
    <w:rsid w:val="00B22172"/>
    <w:rsid w:val="00B2399A"/>
    <w:rsid w:val="00B241E6"/>
    <w:rsid w:val="00B25B4E"/>
    <w:rsid w:val="00B27F44"/>
    <w:rsid w:val="00B31924"/>
    <w:rsid w:val="00B319CA"/>
    <w:rsid w:val="00B3645D"/>
    <w:rsid w:val="00B423E4"/>
    <w:rsid w:val="00B45A8D"/>
    <w:rsid w:val="00B51562"/>
    <w:rsid w:val="00B51BBD"/>
    <w:rsid w:val="00B52F6A"/>
    <w:rsid w:val="00B55375"/>
    <w:rsid w:val="00B624FF"/>
    <w:rsid w:val="00B632CC"/>
    <w:rsid w:val="00B65FBF"/>
    <w:rsid w:val="00B669B0"/>
    <w:rsid w:val="00B71C50"/>
    <w:rsid w:val="00B72CF6"/>
    <w:rsid w:val="00B7661A"/>
    <w:rsid w:val="00B7757D"/>
    <w:rsid w:val="00B81AE5"/>
    <w:rsid w:val="00B82F39"/>
    <w:rsid w:val="00B85542"/>
    <w:rsid w:val="00B922E0"/>
    <w:rsid w:val="00B92E0A"/>
    <w:rsid w:val="00B93B88"/>
    <w:rsid w:val="00B9430A"/>
    <w:rsid w:val="00B95E87"/>
    <w:rsid w:val="00B969EA"/>
    <w:rsid w:val="00BA0943"/>
    <w:rsid w:val="00BA0C30"/>
    <w:rsid w:val="00BA0E59"/>
    <w:rsid w:val="00BA10AD"/>
    <w:rsid w:val="00BA12F1"/>
    <w:rsid w:val="00BA439F"/>
    <w:rsid w:val="00BA4EC5"/>
    <w:rsid w:val="00BA6370"/>
    <w:rsid w:val="00BA76FA"/>
    <w:rsid w:val="00BB2072"/>
    <w:rsid w:val="00BC0C3F"/>
    <w:rsid w:val="00BC1831"/>
    <w:rsid w:val="00BC2A66"/>
    <w:rsid w:val="00BC33B3"/>
    <w:rsid w:val="00BC3A53"/>
    <w:rsid w:val="00BC63F1"/>
    <w:rsid w:val="00BD306E"/>
    <w:rsid w:val="00BD3190"/>
    <w:rsid w:val="00BD3296"/>
    <w:rsid w:val="00BD371A"/>
    <w:rsid w:val="00BD4BC3"/>
    <w:rsid w:val="00BD5383"/>
    <w:rsid w:val="00BD72A2"/>
    <w:rsid w:val="00BD7EDC"/>
    <w:rsid w:val="00BE5497"/>
    <w:rsid w:val="00BE7CC2"/>
    <w:rsid w:val="00BE7F5B"/>
    <w:rsid w:val="00BF083E"/>
    <w:rsid w:val="00BF6E05"/>
    <w:rsid w:val="00C0024C"/>
    <w:rsid w:val="00C007D5"/>
    <w:rsid w:val="00C00CC5"/>
    <w:rsid w:val="00C04078"/>
    <w:rsid w:val="00C0522E"/>
    <w:rsid w:val="00C063B0"/>
    <w:rsid w:val="00C07753"/>
    <w:rsid w:val="00C1074C"/>
    <w:rsid w:val="00C11739"/>
    <w:rsid w:val="00C151CB"/>
    <w:rsid w:val="00C161B0"/>
    <w:rsid w:val="00C20086"/>
    <w:rsid w:val="00C226DD"/>
    <w:rsid w:val="00C23871"/>
    <w:rsid w:val="00C25C5F"/>
    <w:rsid w:val="00C269D4"/>
    <w:rsid w:val="00C31D7D"/>
    <w:rsid w:val="00C33E06"/>
    <w:rsid w:val="00C35535"/>
    <w:rsid w:val="00C35900"/>
    <w:rsid w:val="00C35C35"/>
    <w:rsid w:val="00C35FF7"/>
    <w:rsid w:val="00C36544"/>
    <w:rsid w:val="00C36B4F"/>
    <w:rsid w:val="00C37686"/>
    <w:rsid w:val="00C37ADB"/>
    <w:rsid w:val="00C40052"/>
    <w:rsid w:val="00C4160D"/>
    <w:rsid w:val="00C418B9"/>
    <w:rsid w:val="00C42689"/>
    <w:rsid w:val="00C43942"/>
    <w:rsid w:val="00C464E5"/>
    <w:rsid w:val="00C504BB"/>
    <w:rsid w:val="00C51916"/>
    <w:rsid w:val="00C533D3"/>
    <w:rsid w:val="00C53E94"/>
    <w:rsid w:val="00C62F3F"/>
    <w:rsid w:val="00C6327E"/>
    <w:rsid w:val="00C640B9"/>
    <w:rsid w:val="00C67482"/>
    <w:rsid w:val="00C71E1D"/>
    <w:rsid w:val="00C72E70"/>
    <w:rsid w:val="00C74DFC"/>
    <w:rsid w:val="00C7761C"/>
    <w:rsid w:val="00C802A4"/>
    <w:rsid w:val="00C8253A"/>
    <w:rsid w:val="00C8406E"/>
    <w:rsid w:val="00C85093"/>
    <w:rsid w:val="00C854A4"/>
    <w:rsid w:val="00C901D2"/>
    <w:rsid w:val="00C9111D"/>
    <w:rsid w:val="00C94FD2"/>
    <w:rsid w:val="00C96815"/>
    <w:rsid w:val="00C9797E"/>
    <w:rsid w:val="00C97D55"/>
    <w:rsid w:val="00CA2E39"/>
    <w:rsid w:val="00CA40EE"/>
    <w:rsid w:val="00CA490B"/>
    <w:rsid w:val="00CA7110"/>
    <w:rsid w:val="00CB2709"/>
    <w:rsid w:val="00CB2931"/>
    <w:rsid w:val="00CB687A"/>
    <w:rsid w:val="00CB6F89"/>
    <w:rsid w:val="00CB7FA7"/>
    <w:rsid w:val="00CC0AE9"/>
    <w:rsid w:val="00CC23C9"/>
    <w:rsid w:val="00CC6F34"/>
    <w:rsid w:val="00CD0E7A"/>
    <w:rsid w:val="00CD2BE3"/>
    <w:rsid w:val="00CD4D10"/>
    <w:rsid w:val="00CD55E8"/>
    <w:rsid w:val="00CD618A"/>
    <w:rsid w:val="00CE13A2"/>
    <w:rsid w:val="00CE228C"/>
    <w:rsid w:val="00CE640C"/>
    <w:rsid w:val="00CE71D9"/>
    <w:rsid w:val="00CF545B"/>
    <w:rsid w:val="00D04537"/>
    <w:rsid w:val="00D06879"/>
    <w:rsid w:val="00D0788C"/>
    <w:rsid w:val="00D10AFE"/>
    <w:rsid w:val="00D11008"/>
    <w:rsid w:val="00D209A7"/>
    <w:rsid w:val="00D25805"/>
    <w:rsid w:val="00D27704"/>
    <w:rsid w:val="00D27D69"/>
    <w:rsid w:val="00D32BB8"/>
    <w:rsid w:val="00D33658"/>
    <w:rsid w:val="00D3428B"/>
    <w:rsid w:val="00D3597A"/>
    <w:rsid w:val="00D37CAF"/>
    <w:rsid w:val="00D448C2"/>
    <w:rsid w:val="00D46101"/>
    <w:rsid w:val="00D503EF"/>
    <w:rsid w:val="00D5332F"/>
    <w:rsid w:val="00D54624"/>
    <w:rsid w:val="00D54AB9"/>
    <w:rsid w:val="00D576FA"/>
    <w:rsid w:val="00D63049"/>
    <w:rsid w:val="00D63C01"/>
    <w:rsid w:val="00D64FFD"/>
    <w:rsid w:val="00D666C3"/>
    <w:rsid w:val="00D6792F"/>
    <w:rsid w:val="00D67AAE"/>
    <w:rsid w:val="00D71E8F"/>
    <w:rsid w:val="00D75050"/>
    <w:rsid w:val="00D754A5"/>
    <w:rsid w:val="00D75656"/>
    <w:rsid w:val="00D7622C"/>
    <w:rsid w:val="00D77561"/>
    <w:rsid w:val="00D77BCA"/>
    <w:rsid w:val="00D77DDE"/>
    <w:rsid w:val="00D8012D"/>
    <w:rsid w:val="00D9189F"/>
    <w:rsid w:val="00D93D88"/>
    <w:rsid w:val="00D94915"/>
    <w:rsid w:val="00D94929"/>
    <w:rsid w:val="00D961DA"/>
    <w:rsid w:val="00DA2280"/>
    <w:rsid w:val="00DA25BC"/>
    <w:rsid w:val="00DA3A81"/>
    <w:rsid w:val="00DA6208"/>
    <w:rsid w:val="00DB3158"/>
    <w:rsid w:val="00DB39C6"/>
    <w:rsid w:val="00DB62B2"/>
    <w:rsid w:val="00DB7A3D"/>
    <w:rsid w:val="00DC358C"/>
    <w:rsid w:val="00DC52F3"/>
    <w:rsid w:val="00DC6047"/>
    <w:rsid w:val="00DD17A1"/>
    <w:rsid w:val="00DD1EF2"/>
    <w:rsid w:val="00DD4406"/>
    <w:rsid w:val="00DE18EF"/>
    <w:rsid w:val="00DE2A67"/>
    <w:rsid w:val="00DE378D"/>
    <w:rsid w:val="00DE4B79"/>
    <w:rsid w:val="00DE5B65"/>
    <w:rsid w:val="00DF23F2"/>
    <w:rsid w:val="00DF47FE"/>
    <w:rsid w:val="00E0156A"/>
    <w:rsid w:val="00E046FB"/>
    <w:rsid w:val="00E050B6"/>
    <w:rsid w:val="00E05FE2"/>
    <w:rsid w:val="00E105B2"/>
    <w:rsid w:val="00E11FCB"/>
    <w:rsid w:val="00E163B6"/>
    <w:rsid w:val="00E167EB"/>
    <w:rsid w:val="00E16CF3"/>
    <w:rsid w:val="00E17F01"/>
    <w:rsid w:val="00E20B77"/>
    <w:rsid w:val="00E2284A"/>
    <w:rsid w:val="00E2585A"/>
    <w:rsid w:val="00E26704"/>
    <w:rsid w:val="00E31980"/>
    <w:rsid w:val="00E33627"/>
    <w:rsid w:val="00E34102"/>
    <w:rsid w:val="00E37604"/>
    <w:rsid w:val="00E41575"/>
    <w:rsid w:val="00E45A17"/>
    <w:rsid w:val="00E5106B"/>
    <w:rsid w:val="00E51B56"/>
    <w:rsid w:val="00E53FA4"/>
    <w:rsid w:val="00E55212"/>
    <w:rsid w:val="00E57E39"/>
    <w:rsid w:val="00E60C97"/>
    <w:rsid w:val="00E61175"/>
    <w:rsid w:val="00E6423C"/>
    <w:rsid w:val="00E706D6"/>
    <w:rsid w:val="00E751F5"/>
    <w:rsid w:val="00E804A1"/>
    <w:rsid w:val="00E85F23"/>
    <w:rsid w:val="00E879A1"/>
    <w:rsid w:val="00E92271"/>
    <w:rsid w:val="00E93830"/>
    <w:rsid w:val="00E93E0E"/>
    <w:rsid w:val="00E93F78"/>
    <w:rsid w:val="00E945EF"/>
    <w:rsid w:val="00E954F6"/>
    <w:rsid w:val="00E972A6"/>
    <w:rsid w:val="00EA1B96"/>
    <w:rsid w:val="00EA28BE"/>
    <w:rsid w:val="00EA3089"/>
    <w:rsid w:val="00EA4BFB"/>
    <w:rsid w:val="00EA4F7B"/>
    <w:rsid w:val="00EB0100"/>
    <w:rsid w:val="00EB1ED3"/>
    <w:rsid w:val="00EC3CF5"/>
    <w:rsid w:val="00ED010B"/>
    <w:rsid w:val="00ED22F4"/>
    <w:rsid w:val="00ED2D25"/>
    <w:rsid w:val="00ED3B51"/>
    <w:rsid w:val="00ED6C34"/>
    <w:rsid w:val="00EE0D51"/>
    <w:rsid w:val="00EE1BF2"/>
    <w:rsid w:val="00EE303F"/>
    <w:rsid w:val="00EE5D27"/>
    <w:rsid w:val="00EF7147"/>
    <w:rsid w:val="00F01C01"/>
    <w:rsid w:val="00F01D8A"/>
    <w:rsid w:val="00F02F55"/>
    <w:rsid w:val="00F05321"/>
    <w:rsid w:val="00F10BD7"/>
    <w:rsid w:val="00F11DCF"/>
    <w:rsid w:val="00F2206E"/>
    <w:rsid w:val="00F22541"/>
    <w:rsid w:val="00F226B2"/>
    <w:rsid w:val="00F22DAF"/>
    <w:rsid w:val="00F24442"/>
    <w:rsid w:val="00F26E1F"/>
    <w:rsid w:val="00F31E60"/>
    <w:rsid w:val="00F33860"/>
    <w:rsid w:val="00F33AC4"/>
    <w:rsid w:val="00F36E86"/>
    <w:rsid w:val="00F37C3A"/>
    <w:rsid w:val="00F409D5"/>
    <w:rsid w:val="00F41565"/>
    <w:rsid w:val="00F4266D"/>
    <w:rsid w:val="00F43430"/>
    <w:rsid w:val="00F466FE"/>
    <w:rsid w:val="00F50017"/>
    <w:rsid w:val="00F51D57"/>
    <w:rsid w:val="00F548F8"/>
    <w:rsid w:val="00F60480"/>
    <w:rsid w:val="00F638AB"/>
    <w:rsid w:val="00F666EF"/>
    <w:rsid w:val="00F7037F"/>
    <w:rsid w:val="00F70DE8"/>
    <w:rsid w:val="00F71262"/>
    <w:rsid w:val="00F73C38"/>
    <w:rsid w:val="00F73D7C"/>
    <w:rsid w:val="00F74086"/>
    <w:rsid w:val="00F75F2A"/>
    <w:rsid w:val="00F76455"/>
    <w:rsid w:val="00F81B69"/>
    <w:rsid w:val="00F826B9"/>
    <w:rsid w:val="00F832BB"/>
    <w:rsid w:val="00F847B6"/>
    <w:rsid w:val="00F85CFA"/>
    <w:rsid w:val="00F87EB9"/>
    <w:rsid w:val="00F9133B"/>
    <w:rsid w:val="00F917C6"/>
    <w:rsid w:val="00F96F0A"/>
    <w:rsid w:val="00FA1D59"/>
    <w:rsid w:val="00FA2BBE"/>
    <w:rsid w:val="00FA32CB"/>
    <w:rsid w:val="00FA574D"/>
    <w:rsid w:val="00FA5DF7"/>
    <w:rsid w:val="00FB0963"/>
    <w:rsid w:val="00FB13B2"/>
    <w:rsid w:val="00FB160E"/>
    <w:rsid w:val="00FB39A6"/>
    <w:rsid w:val="00FB53E0"/>
    <w:rsid w:val="00FB687C"/>
    <w:rsid w:val="00FB7A71"/>
    <w:rsid w:val="00FC1A9B"/>
    <w:rsid w:val="00FC25E9"/>
    <w:rsid w:val="00FC392C"/>
    <w:rsid w:val="00FC4DE5"/>
    <w:rsid w:val="00FC620A"/>
    <w:rsid w:val="00FC6534"/>
    <w:rsid w:val="00FC6B07"/>
    <w:rsid w:val="00FC7A08"/>
    <w:rsid w:val="00FD299D"/>
    <w:rsid w:val="00FD4A45"/>
    <w:rsid w:val="00FD7432"/>
    <w:rsid w:val="00FE43C7"/>
    <w:rsid w:val="00FE4DE6"/>
    <w:rsid w:val="00FE57BC"/>
    <w:rsid w:val="00FE65B3"/>
    <w:rsid w:val="00FF79E3"/>
    <w:rsid w:val="01F9E2F0"/>
    <w:rsid w:val="07835DA9"/>
    <w:rsid w:val="0C48953B"/>
    <w:rsid w:val="0D8A38C2"/>
    <w:rsid w:val="12F1A12E"/>
    <w:rsid w:val="1BE7F06A"/>
    <w:rsid w:val="29BDA9C9"/>
    <w:rsid w:val="3013C2F0"/>
    <w:rsid w:val="334B63B2"/>
    <w:rsid w:val="381BB2D5"/>
    <w:rsid w:val="3AAE6829"/>
    <w:rsid w:val="3FCFE590"/>
    <w:rsid w:val="435619B4"/>
    <w:rsid w:val="43697502"/>
    <w:rsid w:val="44554A6F"/>
    <w:rsid w:val="4567E087"/>
    <w:rsid w:val="50FA1092"/>
    <w:rsid w:val="53D6F799"/>
    <w:rsid w:val="6096760B"/>
    <w:rsid w:val="7B2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ri.mrazek@czs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eurostat/web/hicp/databa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metodicke-poznamky-k-indexu-spotrebitelskych-cen-imputovane-najemn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zso.cz/csu/czso/inflace-spotrebitelske-ceny" TargetMode="External"/><Relationship Id="rId10" Type="http://schemas.openxmlformats.org/officeDocument/2006/relationships/hyperlink" Target="https://www.czso.cz/csu/czso/poznamky-ke-spotrebitelskym-cenam-energii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avla.sediva@czso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AEDA-8C6E-477D-BB48-982D73B8A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6E9A8-CA21-428E-8993-969FED573434}"/>
</file>

<file path=customXml/itemProps3.xml><?xml version="1.0" encoding="utf-8"?>
<ds:datastoreItem xmlns:ds="http://schemas.openxmlformats.org/officeDocument/2006/customXml" ds:itemID="{70389358-0D45-4B06-9276-3CFF3304A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6A3AFF-CE8C-489C-BE63-E6B12D9E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0</TotalTime>
  <Pages>3</Pages>
  <Words>1010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Henkrichová Jana</cp:lastModifiedBy>
  <cp:revision>2</cp:revision>
  <cp:lastPrinted>2023-02-08T11:11:00Z</cp:lastPrinted>
  <dcterms:created xsi:type="dcterms:W3CDTF">2023-12-08T09:46:00Z</dcterms:created>
  <dcterms:modified xsi:type="dcterms:W3CDTF">2023-12-08T09:46:00Z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