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63156C" w:rsidP="00AE6D5B">
      <w:pPr>
        <w:pStyle w:val="Datum"/>
      </w:pPr>
      <w:r>
        <w:t>16. srp</w:t>
      </w:r>
      <w:r w:rsidR="001476B3">
        <w:t>na</w:t>
      </w:r>
      <w:r w:rsidR="0033176A">
        <w:t xml:space="preserve"> </w:t>
      </w:r>
      <w:r w:rsidR="00425957">
        <w:t>2021</w:t>
      </w:r>
    </w:p>
    <w:p w:rsidR="00867569" w:rsidRPr="00AE6D5B" w:rsidRDefault="0063156C" w:rsidP="00AE6D5B">
      <w:pPr>
        <w:pStyle w:val="Nzev"/>
      </w:pPr>
      <w:bookmarkStart w:id="0" w:name="_GoBack"/>
      <w:r w:rsidRPr="0063156C">
        <w:t>Tempo růstu cen průmyslových výrobců zrychlilo</w:t>
      </w:r>
    </w:p>
    <w:bookmarkEnd w:id="0"/>
    <w:p w:rsidR="001E178C" w:rsidRDefault="0063156C" w:rsidP="007A3C5C">
      <w:pPr>
        <w:pStyle w:val="Perex"/>
        <w:jc w:val="left"/>
      </w:pPr>
      <w:r w:rsidRPr="0063156C">
        <w:t xml:space="preserve">Meziměsíčně se zvýšily ceny průmyslových výrobců o 1,6 % a stavebních prací o 1,0 %, klesly ceny zemědělských výrobců o 1,8 % a ceny tržních služeb pro podniky o 0,8 %. Meziročně byly ceny zemědělských výrobců vyšší o 5,2 %, ceny průmyslových výrobců </w:t>
      </w:r>
      <w:r>
        <w:br/>
      </w:r>
      <w:r w:rsidRPr="0063156C">
        <w:t>o 7,8 %, stavebních prací o 5,6 % a tržních služeb pro podniky o 1,0 %.</w:t>
      </w:r>
    </w:p>
    <w:p w:rsidR="008874E3" w:rsidRDefault="00E1745E" w:rsidP="00425957">
      <w:pPr>
        <w:jc w:val="left"/>
        <w:rPr>
          <w:rFonts w:cs="Arial"/>
          <w:i/>
          <w:szCs w:val="20"/>
          <w:lang w:eastAsia="cs-CZ"/>
        </w:rPr>
      </w:pPr>
      <w:r w:rsidRPr="00E1745E">
        <w:rPr>
          <w:rFonts w:cs="Arial"/>
          <w:i/>
          <w:szCs w:val="20"/>
          <w:lang w:eastAsia="cs-CZ"/>
        </w:rPr>
        <w:t>„</w:t>
      </w:r>
      <w:r w:rsidR="0063156C" w:rsidRPr="0063156C">
        <w:rPr>
          <w:rFonts w:cs="Arial"/>
          <w:i/>
          <w:szCs w:val="20"/>
          <w:lang w:eastAsia="cs-CZ"/>
        </w:rPr>
        <w:t xml:space="preserve">Ceny průmyslových výrobců v červenci meziměsíčně vzrostly nejvíce od ledna 2008, a to </w:t>
      </w:r>
      <w:r w:rsidR="0063156C">
        <w:rPr>
          <w:rFonts w:cs="Arial"/>
          <w:i/>
          <w:szCs w:val="20"/>
          <w:lang w:eastAsia="cs-CZ"/>
        </w:rPr>
        <w:br/>
      </w:r>
      <w:r w:rsidR="0063156C" w:rsidRPr="0063156C">
        <w:rPr>
          <w:rFonts w:cs="Arial"/>
          <w:i/>
          <w:szCs w:val="20"/>
          <w:lang w:eastAsia="cs-CZ"/>
        </w:rPr>
        <w:t xml:space="preserve">o 1,6 %. Zároveň je to již osmý meziměsíční růst v řadě. Meziročně se ceny zvýšily o 7,8 %, více ceny rostly naposledy v listopadu 2004. Výrazný vliv mají nadále ceny v odvětví koksu </w:t>
      </w:r>
      <w:r w:rsidR="0063156C">
        <w:rPr>
          <w:rFonts w:cs="Arial"/>
          <w:i/>
          <w:szCs w:val="20"/>
          <w:lang w:eastAsia="cs-CZ"/>
        </w:rPr>
        <w:br/>
      </w:r>
      <w:r w:rsidR="0063156C" w:rsidRPr="0063156C">
        <w:rPr>
          <w:rFonts w:cs="Arial"/>
          <w:i/>
          <w:szCs w:val="20"/>
          <w:lang w:eastAsia="cs-CZ"/>
        </w:rPr>
        <w:t>a rafinovaných ropných výrobků a ceny obecných kovů a kovodělných výrobků, které meziročně vzrostly o 20,0 %</w:t>
      </w:r>
      <w:r w:rsidR="0063156C">
        <w:rPr>
          <w:rFonts w:cs="Arial"/>
          <w:i/>
          <w:szCs w:val="20"/>
          <w:lang w:eastAsia="cs-CZ"/>
        </w:rPr>
        <w:t xml:space="preserve">,“ </w:t>
      </w:r>
      <w:r w:rsidR="001476B3">
        <w:rPr>
          <w:rFonts w:cs="Arial"/>
          <w:szCs w:val="20"/>
          <w:lang w:eastAsia="cs-CZ"/>
        </w:rPr>
        <w:t>říká Vladimír Klimeš</w:t>
      </w:r>
      <w:r w:rsidR="008874E3">
        <w:rPr>
          <w:rFonts w:cs="Arial"/>
          <w:szCs w:val="20"/>
          <w:lang w:eastAsia="cs-CZ"/>
        </w:rPr>
        <w:t xml:space="preserve">, </w:t>
      </w:r>
      <w:r w:rsidR="00D231C4" w:rsidRPr="00D231C4">
        <w:rPr>
          <w:rFonts w:cs="Arial"/>
          <w:szCs w:val="20"/>
          <w:lang w:eastAsia="cs-CZ"/>
        </w:rPr>
        <w:t xml:space="preserve">vedoucí oddělení statistiky cen průmyslu </w:t>
      </w:r>
      <w:r w:rsidR="0063156C">
        <w:rPr>
          <w:rFonts w:cs="Arial"/>
          <w:szCs w:val="20"/>
          <w:lang w:eastAsia="cs-CZ"/>
        </w:rPr>
        <w:br/>
      </w:r>
      <w:r w:rsidR="00D231C4" w:rsidRPr="00D231C4">
        <w:rPr>
          <w:rFonts w:cs="Arial"/>
          <w:szCs w:val="20"/>
          <w:lang w:eastAsia="cs-CZ"/>
        </w:rPr>
        <w:t xml:space="preserve">a zahraničního obchodu </w:t>
      </w:r>
      <w:r w:rsidR="008874E3" w:rsidRPr="001261E1">
        <w:rPr>
          <w:rFonts w:cs="Arial"/>
          <w:szCs w:val="20"/>
          <w:lang w:eastAsia="cs-CZ"/>
        </w:rPr>
        <w:t>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  <w:hyperlink r:id="rId7" w:history="1">
        <w:r w:rsidR="008B03E4" w:rsidRPr="0063156C">
          <w:rPr>
            <w:rStyle w:val="Hypertextovodkaz"/>
          </w:rPr>
          <w:t>https://www.czso.cz/csu</w:t>
        </w:r>
        <w:r w:rsidR="00E1745E" w:rsidRPr="0063156C">
          <w:rPr>
            <w:rStyle w:val="Hypertextovodkaz"/>
          </w:rPr>
          <w:t>/czso</w:t>
        </w:r>
        <w:r w:rsidR="00B77463" w:rsidRPr="0063156C">
          <w:rPr>
            <w:rStyle w:val="Hypertextovodkaz"/>
          </w:rPr>
          <w:t>/cri/indexy-cen-vyrobcu-</w:t>
        </w:r>
        <w:r w:rsidR="0063156C" w:rsidRPr="0063156C">
          <w:rPr>
            <w:rStyle w:val="Hypertextovodkaz"/>
          </w:rPr>
          <w:t>cervenec</w:t>
        </w:r>
        <w:r w:rsidR="00082AAA" w:rsidRPr="0063156C">
          <w:rPr>
            <w:rStyle w:val="Hypertextovodkaz"/>
          </w:rPr>
          <w:t>-2021</w:t>
        </w:r>
      </w:hyperlink>
      <w:r>
        <w:t>.</w:t>
      </w:r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C2" w:rsidRDefault="008E6BC2" w:rsidP="00BA6370">
      <w:r>
        <w:separator/>
      </w:r>
    </w:p>
  </w:endnote>
  <w:endnote w:type="continuationSeparator" w:id="0">
    <w:p w:rsidR="008E6BC2" w:rsidRDefault="008E6BC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B51E42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63156C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B51E42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63156C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C2" w:rsidRDefault="008E6BC2" w:rsidP="00BA6370">
      <w:r>
        <w:separator/>
      </w:r>
    </w:p>
  </w:footnote>
  <w:footnote w:type="continuationSeparator" w:id="0">
    <w:p w:rsidR="008E6BC2" w:rsidRDefault="008E6BC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724C1"/>
    <w:rsid w:val="00082AAA"/>
    <w:rsid w:val="000842D2"/>
    <w:rsid w:val="000843A5"/>
    <w:rsid w:val="000B2578"/>
    <w:rsid w:val="000B6F63"/>
    <w:rsid w:val="000C435D"/>
    <w:rsid w:val="000D476F"/>
    <w:rsid w:val="001037FF"/>
    <w:rsid w:val="001404AB"/>
    <w:rsid w:val="001476B3"/>
    <w:rsid w:val="0016494B"/>
    <w:rsid w:val="001658A9"/>
    <w:rsid w:val="0017231D"/>
    <w:rsid w:val="00176A3E"/>
    <w:rsid w:val="00176D08"/>
    <w:rsid w:val="001776E2"/>
    <w:rsid w:val="001810DC"/>
    <w:rsid w:val="00183C7E"/>
    <w:rsid w:val="001A59BF"/>
    <w:rsid w:val="001B246D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25957"/>
    <w:rsid w:val="004436EE"/>
    <w:rsid w:val="0045547F"/>
    <w:rsid w:val="00482A2E"/>
    <w:rsid w:val="004920AD"/>
    <w:rsid w:val="004B5A19"/>
    <w:rsid w:val="004D05B3"/>
    <w:rsid w:val="004D46CE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1AEC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3156C"/>
    <w:rsid w:val="0064139A"/>
    <w:rsid w:val="00650EE8"/>
    <w:rsid w:val="00671FBF"/>
    <w:rsid w:val="006972AA"/>
    <w:rsid w:val="006E024F"/>
    <w:rsid w:val="006E1146"/>
    <w:rsid w:val="006E46A6"/>
    <w:rsid w:val="006E4E81"/>
    <w:rsid w:val="0070329F"/>
    <w:rsid w:val="00707F7D"/>
    <w:rsid w:val="00717EC5"/>
    <w:rsid w:val="00737B80"/>
    <w:rsid w:val="00761E2C"/>
    <w:rsid w:val="00770BA5"/>
    <w:rsid w:val="007727E2"/>
    <w:rsid w:val="0077361E"/>
    <w:rsid w:val="007759FC"/>
    <w:rsid w:val="007A3C5C"/>
    <w:rsid w:val="007A57F2"/>
    <w:rsid w:val="007B1333"/>
    <w:rsid w:val="007E0B25"/>
    <w:rsid w:val="007F4AEB"/>
    <w:rsid w:val="007F75B2"/>
    <w:rsid w:val="00800066"/>
    <w:rsid w:val="0080244E"/>
    <w:rsid w:val="008043C4"/>
    <w:rsid w:val="0081544C"/>
    <w:rsid w:val="00831B1B"/>
    <w:rsid w:val="00846A25"/>
    <w:rsid w:val="0085064E"/>
    <w:rsid w:val="00860AEA"/>
    <w:rsid w:val="00861D0E"/>
    <w:rsid w:val="00867569"/>
    <w:rsid w:val="008874E3"/>
    <w:rsid w:val="008A750A"/>
    <w:rsid w:val="008B03E4"/>
    <w:rsid w:val="008C384C"/>
    <w:rsid w:val="008D0F11"/>
    <w:rsid w:val="008E6BC2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1050E"/>
    <w:rsid w:val="00A35D80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1603"/>
    <w:rsid w:val="00B343C9"/>
    <w:rsid w:val="00B51E42"/>
    <w:rsid w:val="00B61FF1"/>
    <w:rsid w:val="00B624DD"/>
    <w:rsid w:val="00B77463"/>
    <w:rsid w:val="00BA0E97"/>
    <w:rsid w:val="00BA439F"/>
    <w:rsid w:val="00BA6370"/>
    <w:rsid w:val="00BC65F2"/>
    <w:rsid w:val="00BE24F6"/>
    <w:rsid w:val="00BF04C7"/>
    <w:rsid w:val="00C13FE4"/>
    <w:rsid w:val="00C22BD0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31C4"/>
    <w:rsid w:val="00D27074"/>
    <w:rsid w:val="00D27D69"/>
    <w:rsid w:val="00D448C2"/>
    <w:rsid w:val="00D666C3"/>
    <w:rsid w:val="00DC2DAF"/>
    <w:rsid w:val="00DC4546"/>
    <w:rsid w:val="00DD498B"/>
    <w:rsid w:val="00DD5476"/>
    <w:rsid w:val="00DF0058"/>
    <w:rsid w:val="00DF47FE"/>
    <w:rsid w:val="00E131BE"/>
    <w:rsid w:val="00E1590B"/>
    <w:rsid w:val="00E1745E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15532"/>
    <w:rsid w:val="00F26395"/>
    <w:rsid w:val="00F370C2"/>
    <w:rsid w:val="00F46F18"/>
    <w:rsid w:val="00F501FD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26AC478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robcu-cervenec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F507-B5A4-4337-B341-110789C0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1193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2021-08-13T09:21:00Z</dcterms:created>
  <dcterms:modified xsi:type="dcterms:W3CDTF">2021-08-13T09:21:00Z</dcterms:modified>
</cp:coreProperties>
</file>