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30" w:rsidRDefault="009978AA" w:rsidP="00203330">
      <w:pPr>
        <w:pStyle w:val="datum0"/>
      </w:pPr>
      <w:r>
        <w:t>7</w:t>
      </w:r>
      <w:r w:rsidR="00A62463">
        <w:t>.</w:t>
      </w:r>
      <w:r w:rsidR="00C877E3">
        <w:t xml:space="preserve"> </w:t>
      </w:r>
      <w:r w:rsidR="00C82263">
        <w:t>1</w:t>
      </w:r>
      <w:r>
        <w:t>2</w:t>
      </w:r>
      <w:r w:rsidR="00C877E3">
        <w:t>.</w:t>
      </w:r>
      <w:r w:rsidR="00034CC9">
        <w:t xml:space="preserve"> </w:t>
      </w:r>
      <w:r w:rsidR="00AE3808">
        <w:t>2016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8B186B">
        <w:t>říjen</w:t>
      </w:r>
      <w:r>
        <w:t xml:space="preserve"> </w:t>
      </w:r>
      <w:r w:rsidRPr="00A81EB3">
        <w:t>201</w:t>
      </w:r>
      <w:r w:rsidR="003B026F">
        <w:t>6</w:t>
      </w:r>
    </w:p>
    <w:p w:rsidR="007D3A54" w:rsidRDefault="00FC6317" w:rsidP="000065F1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2C35C4">
        <w:rPr>
          <w:b/>
          <w:color w:val="000000"/>
        </w:rPr>
        <w:t>Podle</w:t>
      </w:r>
      <w:r w:rsidRPr="002C35C4">
        <w:rPr>
          <w:rFonts w:cs="Arial"/>
          <w:b/>
          <w:color w:val="000000"/>
          <w:szCs w:val="18"/>
        </w:rPr>
        <w:t xml:space="preserve"> předběžných údajů skončila v</w:t>
      </w:r>
      <w:r w:rsidR="003C138A">
        <w:rPr>
          <w:rFonts w:cs="Arial"/>
          <w:b/>
          <w:color w:val="000000"/>
          <w:szCs w:val="18"/>
        </w:rPr>
        <w:t> </w:t>
      </w:r>
      <w:r w:rsidR="009978AA">
        <w:rPr>
          <w:rFonts w:cs="Arial"/>
          <w:b/>
          <w:color w:val="000000"/>
          <w:szCs w:val="18"/>
        </w:rPr>
        <w:t>říjnu</w:t>
      </w:r>
      <w:r w:rsidR="003C138A">
        <w:rPr>
          <w:rFonts w:cs="Arial"/>
          <w:b/>
          <w:color w:val="000000"/>
          <w:szCs w:val="18"/>
        </w:rPr>
        <w:t xml:space="preserve"> 2016</w:t>
      </w:r>
      <w:r w:rsidRPr="002C35C4">
        <w:rPr>
          <w:rFonts w:cs="Arial"/>
          <w:b/>
          <w:color w:val="000000"/>
          <w:szCs w:val="18"/>
        </w:rPr>
        <w:t xml:space="preserve"> bilance zahraničního obchodu</w:t>
      </w:r>
      <w:r w:rsidR="00E652F5">
        <w:rPr>
          <w:rFonts w:cs="Arial"/>
          <w:b/>
          <w:color w:val="000000"/>
          <w:szCs w:val="18"/>
        </w:rPr>
        <w:t xml:space="preserve"> se zbožím</w:t>
      </w:r>
      <w:r w:rsidRPr="002C35C4">
        <w:rPr>
          <w:rFonts w:cs="Arial"/>
          <w:b/>
          <w:color w:val="000000"/>
          <w:szCs w:val="18"/>
        </w:rPr>
        <w:t xml:space="preserve"> v národním pojetí v běžných cenách </w:t>
      </w:r>
      <w:r w:rsidR="00942DC6">
        <w:rPr>
          <w:rFonts w:cs="Arial"/>
          <w:b/>
          <w:color w:val="000000"/>
          <w:szCs w:val="18"/>
        </w:rPr>
        <w:t>přebytkem</w:t>
      </w:r>
      <w:r w:rsidRPr="002C35C4">
        <w:rPr>
          <w:rFonts w:cs="Arial"/>
          <w:b/>
          <w:color w:val="000000"/>
          <w:szCs w:val="18"/>
        </w:rPr>
        <w:t xml:space="preserve"> </w:t>
      </w:r>
      <w:r w:rsidR="00427075">
        <w:rPr>
          <w:rFonts w:cs="Arial"/>
          <w:b/>
          <w:color w:val="000000"/>
          <w:szCs w:val="18"/>
        </w:rPr>
        <w:t>15,5</w:t>
      </w:r>
      <w:r w:rsidRPr="002C35C4">
        <w:rPr>
          <w:rFonts w:cs="Arial"/>
          <w:b/>
          <w:color w:val="000000"/>
          <w:szCs w:val="18"/>
        </w:rPr>
        <w:t> mld. Kč</w:t>
      </w:r>
      <w:r w:rsidR="008A160A">
        <w:rPr>
          <w:rFonts w:cs="Arial"/>
          <w:b/>
          <w:color w:val="000000"/>
          <w:szCs w:val="18"/>
        </w:rPr>
        <w:t>, který</w:t>
      </w:r>
      <w:r w:rsidR="005F69F1">
        <w:rPr>
          <w:rFonts w:cs="Arial"/>
          <w:b/>
          <w:color w:val="000000"/>
          <w:szCs w:val="18"/>
        </w:rPr>
        <w:t xml:space="preserve"> byl meziročně o </w:t>
      </w:r>
      <w:r w:rsidR="00427075">
        <w:rPr>
          <w:rFonts w:cs="Arial"/>
          <w:b/>
          <w:color w:val="000000"/>
          <w:szCs w:val="18"/>
        </w:rPr>
        <w:t>0,3</w:t>
      </w:r>
      <w:r w:rsidR="005F69F1">
        <w:rPr>
          <w:rFonts w:cs="Arial"/>
          <w:b/>
          <w:color w:val="000000"/>
          <w:szCs w:val="18"/>
        </w:rPr>
        <w:t> </w:t>
      </w:r>
      <w:r w:rsidR="008A160A">
        <w:rPr>
          <w:rFonts w:cs="Arial"/>
          <w:b/>
          <w:color w:val="000000"/>
          <w:szCs w:val="18"/>
        </w:rPr>
        <w:t>mld. Kč vyšší.</w:t>
      </w:r>
    </w:p>
    <w:p w:rsidR="00427075" w:rsidRDefault="004853F3" w:rsidP="004853F3">
      <w:pPr>
        <w:keepNext/>
        <w:keepLines/>
        <w:spacing w:after="360" w:line="288" w:lineRule="auto"/>
        <w:outlineLvl w:val="1"/>
      </w:pPr>
      <w:r>
        <w:t xml:space="preserve">Celkovou bilanci v národním pojetí příznivě ovlivnil meziroční </w:t>
      </w:r>
      <w:r w:rsidR="00427075">
        <w:t>pokles</w:t>
      </w:r>
      <w:r>
        <w:t xml:space="preserve"> </w:t>
      </w:r>
      <w:r w:rsidR="00427075">
        <w:t>deficitu</w:t>
      </w:r>
      <w:r>
        <w:t xml:space="preserve"> obchodu </w:t>
      </w:r>
      <w:r w:rsidR="002C319C">
        <w:t>s</w:t>
      </w:r>
      <w:r w:rsidR="00427075">
        <w:t xml:space="preserve"> chemickými výrobky </w:t>
      </w:r>
      <w:r w:rsidR="002C319C">
        <w:t xml:space="preserve">o </w:t>
      </w:r>
      <w:r w:rsidR="00427075">
        <w:t>1,1</w:t>
      </w:r>
      <w:r w:rsidR="002C319C">
        <w:t xml:space="preserve"> mld. Kč</w:t>
      </w:r>
      <w:r w:rsidR="00427075">
        <w:t xml:space="preserve"> a minerálními palivy o 0,6 mld. Kč. </w:t>
      </w:r>
      <w:r w:rsidR="008E2DE6">
        <w:t>Vyšší přebytek byl zaznamenán u surovin (o 0,6 mld. Kč) a pasivum obchodu s potr</w:t>
      </w:r>
      <w:r w:rsidR="000470AC">
        <w:t>avinami a živými zvířaty bylo o </w:t>
      </w:r>
      <w:r w:rsidR="008E2DE6">
        <w:t xml:space="preserve">0,2 mld. Kč menší. </w:t>
      </w:r>
      <w:r w:rsidR="00FA1929">
        <w:t xml:space="preserve">Nepříznivě na celkovou bilanci působilo snížení </w:t>
      </w:r>
      <w:r w:rsidR="00D90D08">
        <w:t>kladného salda</w:t>
      </w:r>
      <w:r w:rsidR="008E2DE6">
        <w:t xml:space="preserve"> u </w:t>
      </w:r>
      <w:r w:rsidR="00D90D08">
        <w:t>průmyslového spotřebního zboží o 1,3 mld. Kč, polotovarů a mat</w:t>
      </w:r>
      <w:r w:rsidR="00B92D79">
        <w:t>eriálů o 0,5 mld. Kč a strojů a </w:t>
      </w:r>
      <w:r w:rsidR="00D90D08">
        <w:t xml:space="preserve">dopravních prostředků o 0,3 mld. Kč. </w:t>
      </w:r>
    </w:p>
    <w:p w:rsidR="00AD6C0F" w:rsidRDefault="00EF4BF1" w:rsidP="00730DD4">
      <w:pPr>
        <w:keepNext/>
        <w:keepLines/>
        <w:spacing w:after="360" w:line="288" w:lineRule="auto"/>
        <w:outlineLvl w:val="1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Bilance</w:t>
      </w:r>
      <w:r w:rsidR="00AD6C0F" w:rsidRPr="00F355B2">
        <w:rPr>
          <w:rFonts w:cs="Arial"/>
          <w:color w:val="000000"/>
          <w:szCs w:val="18"/>
        </w:rPr>
        <w:t xml:space="preserve"> zahraničního obchodu se státy EU28 skončil</w:t>
      </w:r>
      <w:r w:rsidR="00352502">
        <w:rPr>
          <w:rFonts w:cs="Arial"/>
          <w:color w:val="000000"/>
          <w:szCs w:val="18"/>
        </w:rPr>
        <w:t>a</w:t>
      </w:r>
      <w:r w:rsidR="00AD6C0F" w:rsidRPr="00F355B2">
        <w:rPr>
          <w:rFonts w:cs="Arial"/>
          <w:color w:val="000000"/>
          <w:szCs w:val="18"/>
        </w:rPr>
        <w:t xml:space="preserve"> </w:t>
      </w:r>
      <w:r w:rsidR="003131A4">
        <w:rPr>
          <w:rFonts w:cs="Arial"/>
          <w:color w:val="000000"/>
          <w:szCs w:val="18"/>
        </w:rPr>
        <w:t>v </w:t>
      </w:r>
      <w:r w:rsidR="009978AA">
        <w:rPr>
          <w:rFonts w:cs="Arial"/>
          <w:color w:val="000000"/>
          <w:szCs w:val="18"/>
        </w:rPr>
        <w:t>říjnu</w:t>
      </w:r>
      <w:r w:rsidR="003131A4">
        <w:rPr>
          <w:rFonts w:cs="Arial"/>
          <w:color w:val="000000"/>
          <w:szCs w:val="18"/>
        </w:rPr>
        <w:t xml:space="preserve"> </w:t>
      </w:r>
      <w:r w:rsidR="00AD6C0F" w:rsidRPr="00F355B2">
        <w:rPr>
          <w:rFonts w:cs="Arial"/>
          <w:color w:val="000000"/>
          <w:szCs w:val="18"/>
        </w:rPr>
        <w:t xml:space="preserve">přebytkem </w:t>
      </w:r>
      <w:r w:rsidR="002B1EC7">
        <w:rPr>
          <w:rFonts w:cs="Arial"/>
          <w:color w:val="000000"/>
          <w:szCs w:val="18"/>
        </w:rPr>
        <w:t>52,6</w:t>
      </w:r>
      <w:r w:rsidR="00AD6C0F" w:rsidRPr="00F355B2">
        <w:rPr>
          <w:rFonts w:cs="Arial"/>
          <w:color w:val="000000"/>
          <w:szCs w:val="18"/>
        </w:rPr>
        <w:t xml:space="preserve"> mld. Kč a byl</w:t>
      </w:r>
      <w:r w:rsidR="00757259">
        <w:rPr>
          <w:rFonts w:cs="Arial"/>
          <w:color w:val="000000"/>
          <w:szCs w:val="18"/>
        </w:rPr>
        <w:t>a</w:t>
      </w:r>
      <w:r w:rsidR="00AD6C0F" w:rsidRPr="00F355B2">
        <w:rPr>
          <w:rFonts w:cs="Arial"/>
          <w:color w:val="000000"/>
          <w:szCs w:val="18"/>
        </w:rPr>
        <w:t xml:space="preserve"> tak meziročně o </w:t>
      </w:r>
      <w:r w:rsidR="002B1EC7">
        <w:rPr>
          <w:rFonts w:cs="Arial"/>
          <w:color w:val="000000"/>
          <w:szCs w:val="18"/>
        </w:rPr>
        <w:t>3,0</w:t>
      </w:r>
      <w:r w:rsidR="00AD6C0F" w:rsidRPr="00F355B2">
        <w:rPr>
          <w:rFonts w:cs="Arial"/>
          <w:color w:val="000000"/>
          <w:szCs w:val="18"/>
        </w:rPr>
        <w:t xml:space="preserve"> mld. Kč </w:t>
      </w:r>
      <w:r w:rsidR="00352502">
        <w:rPr>
          <w:rFonts w:cs="Arial"/>
          <w:color w:val="000000"/>
          <w:szCs w:val="18"/>
        </w:rPr>
        <w:t>nižší</w:t>
      </w:r>
      <w:r w:rsidR="00AD6C0F" w:rsidRPr="00F355B2">
        <w:rPr>
          <w:rFonts w:cs="Arial"/>
          <w:color w:val="000000"/>
          <w:szCs w:val="18"/>
        </w:rPr>
        <w:t xml:space="preserve">. Schodek obchodu se státy mimo EU se </w:t>
      </w:r>
      <w:r w:rsidR="007A33DE">
        <w:rPr>
          <w:rFonts w:cs="Arial"/>
          <w:color w:val="000000"/>
          <w:szCs w:val="18"/>
        </w:rPr>
        <w:t>zmenšil</w:t>
      </w:r>
      <w:r w:rsidR="00AD6C0F" w:rsidRPr="00F355B2">
        <w:rPr>
          <w:rFonts w:cs="Arial"/>
          <w:color w:val="000000"/>
          <w:szCs w:val="18"/>
        </w:rPr>
        <w:t xml:space="preserve"> o </w:t>
      </w:r>
      <w:r w:rsidR="002B1EC7">
        <w:rPr>
          <w:rFonts w:cs="Arial"/>
          <w:color w:val="000000"/>
          <w:szCs w:val="18"/>
        </w:rPr>
        <w:t>2,5</w:t>
      </w:r>
      <w:r w:rsidR="00AD6C0F" w:rsidRPr="00F355B2">
        <w:rPr>
          <w:rFonts w:cs="Arial"/>
          <w:color w:val="000000"/>
          <w:szCs w:val="18"/>
        </w:rPr>
        <w:t> mld. Kč na </w:t>
      </w:r>
      <w:r w:rsidR="002B1EC7">
        <w:rPr>
          <w:rFonts w:cs="Arial"/>
          <w:color w:val="000000"/>
          <w:szCs w:val="18"/>
        </w:rPr>
        <w:t>35,4</w:t>
      </w:r>
      <w:r w:rsidR="00AD6C0F">
        <w:rPr>
          <w:rFonts w:cs="Arial"/>
          <w:color w:val="000000"/>
          <w:szCs w:val="18"/>
        </w:rPr>
        <w:t xml:space="preserve"> </w:t>
      </w:r>
      <w:r w:rsidR="00AD6C0F" w:rsidRPr="00F355B2">
        <w:rPr>
          <w:rFonts w:cs="Arial"/>
          <w:color w:val="000000"/>
          <w:szCs w:val="18"/>
        </w:rPr>
        <w:t xml:space="preserve">mld. Kč. </w:t>
      </w:r>
    </w:p>
    <w:p w:rsidR="007747DF" w:rsidRPr="00F355B2" w:rsidRDefault="007747DF" w:rsidP="00730DD4">
      <w:pPr>
        <w:keepNext/>
        <w:keepLines/>
        <w:spacing w:after="360" w:line="288" w:lineRule="auto"/>
        <w:outlineLvl w:val="1"/>
        <w:rPr>
          <w:rFonts w:cs="Arial"/>
          <w:color w:val="000000"/>
          <w:szCs w:val="18"/>
        </w:rPr>
      </w:pPr>
      <w:r w:rsidRPr="00EC7D07">
        <w:rPr>
          <w:rFonts w:cs="Arial"/>
          <w:b/>
          <w:szCs w:val="18"/>
        </w:rPr>
        <w:t>Meziměsíčně</w:t>
      </w:r>
      <w:r>
        <w:rPr>
          <w:rFonts w:cs="Arial"/>
          <w:b/>
          <w:szCs w:val="18"/>
        </w:rPr>
        <w:t xml:space="preserve"> </w:t>
      </w:r>
      <w:r w:rsidRPr="00C7656F">
        <w:rPr>
          <w:rFonts w:cs="Arial"/>
          <w:szCs w:val="18"/>
        </w:rPr>
        <w:t>se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>
        <w:rPr>
          <w:rFonts w:cs="Arial"/>
          <w:szCs w:val="18"/>
        </w:rPr>
        <w:t xml:space="preserve"> v národním pojetí </w:t>
      </w:r>
      <w:r w:rsidR="0017078F">
        <w:rPr>
          <w:rFonts w:cs="Arial"/>
          <w:szCs w:val="18"/>
        </w:rPr>
        <w:t xml:space="preserve">zvýšil </w:t>
      </w:r>
      <w:r w:rsidR="00DD4CA2">
        <w:rPr>
          <w:rFonts w:cs="Arial"/>
          <w:szCs w:val="18"/>
        </w:rPr>
        <w:t xml:space="preserve">vývoz </w:t>
      </w:r>
      <w:r>
        <w:rPr>
          <w:rFonts w:cs="Arial"/>
          <w:szCs w:val="18"/>
        </w:rPr>
        <w:t xml:space="preserve">o </w:t>
      </w:r>
      <w:r w:rsidR="0017078F">
        <w:rPr>
          <w:rFonts w:cs="Arial"/>
          <w:szCs w:val="18"/>
        </w:rPr>
        <w:t>0,3</w:t>
      </w:r>
      <w:r>
        <w:rPr>
          <w:rFonts w:cs="Arial"/>
          <w:szCs w:val="18"/>
        </w:rPr>
        <w:t xml:space="preserve"> %</w:t>
      </w:r>
      <w:r w:rsidR="00DD4CA2">
        <w:rPr>
          <w:rFonts w:cs="Arial"/>
          <w:szCs w:val="18"/>
        </w:rPr>
        <w:t xml:space="preserve"> a</w:t>
      </w:r>
      <w:r>
        <w:rPr>
          <w:rFonts w:cs="Arial"/>
          <w:szCs w:val="18"/>
        </w:rPr>
        <w:t xml:space="preserve"> dovoz</w:t>
      </w:r>
      <w:r w:rsidR="00117F45">
        <w:rPr>
          <w:rFonts w:cs="Arial"/>
          <w:szCs w:val="18"/>
        </w:rPr>
        <w:t xml:space="preserve"> </w:t>
      </w:r>
      <w:r w:rsidR="00B87659">
        <w:rPr>
          <w:rFonts w:cs="Arial"/>
          <w:szCs w:val="18"/>
        </w:rPr>
        <w:t>o </w:t>
      </w:r>
      <w:r w:rsidR="0017078F">
        <w:rPr>
          <w:rFonts w:cs="Arial"/>
          <w:szCs w:val="18"/>
        </w:rPr>
        <w:t>0,8</w:t>
      </w:r>
      <w:r w:rsidR="00B87659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%. </w:t>
      </w:r>
      <w:r w:rsidRPr="00AE2E20">
        <w:rPr>
          <w:rFonts w:cs="Arial"/>
          <w:szCs w:val="18"/>
        </w:rPr>
        <w:t xml:space="preserve">Trend vývoje ukazuje </w:t>
      </w:r>
      <w:r>
        <w:rPr>
          <w:rFonts w:cs="Arial"/>
          <w:szCs w:val="18"/>
        </w:rPr>
        <w:t xml:space="preserve">na </w:t>
      </w:r>
      <w:r w:rsidR="007C1AEB">
        <w:rPr>
          <w:rFonts w:cs="Arial"/>
          <w:szCs w:val="18"/>
        </w:rPr>
        <w:t>pokles</w:t>
      </w:r>
      <w:r>
        <w:rPr>
          <w:rFonts w:cs="Arial"/>
          <w:szCs w:val="18"/>
        </w:rPr>
        <w:t xml:space="preserve"> vývozu </w:t>
      </w:r>
      <w:r w:rsidR="0017078F">
        <w:rPr>
          <w:rFonts w:cs="Arial"/>
          <w:szCs w:val="18"/>
        </w:rPr>
        <w:t>a dovozu (shodně o 0,9 %).</w:t>
      </w:r>
      <w:r>
        <w:rPr>
          <w:rFonts w:cs="Arial"/>
          <w:szCs w:val="18"/>
        </w:rPr>
        <w:t xml:space="preserve"> </w:t>
      </w:r>
    </w:p>
    <w:p w:rsidR="00B84123" w:rsidRDefault="007747DF" w:rsidP="00B84123">
      <w:pPr>
        <w:spacing w:after="240"/>
        <w:rPr>
          <w:rFonts w:cs="Arial"/>
          <w:color w:val="000000"/>
          <w:szCs w:val="18"/>
        </w:rPr>
      </w:pPr>
      <w:r w:rsidRPr="007747DF">
        <w:rPr>
          <w:rFonts w:cs="Arial"/>
          <w:b/>
          <w:color w:val="000000"/>
          <w:szCs w:val="18"/>
        </w:rPr>
        <w:t>Meziročně</w:t>
      </w:r>
      <w:r>
        <w:rPr>
          <w:rFonts w:cs="Arial"/>
          <w:color w:val="000000"/>
          <w:szCs w:val="18"/>
        </w:rPr>
        <w:t xml:space="preserve"> </w:t>
      </w:r>
      <w:r w:rsidR="00B84123" w:rsidRPr="00B84123">
        <w:rPr>
          <w:rFonts w:cs="Arial"/>
          <w:color w:val="000000"/>
          <w:szCs w:val="18"/>
        </w:rPr>
        <w:t xml:space="preserve">v národním pojetí </w:t>
      </w:r>
      <w:r w:rsidR="00920B0D">
        <w:rPr>
          <w:rFonts w:cs="Arial"/>
          <w:color w:val="000000"/>
          <w:szCs w:val="18"/>
        </w:rPr>
        <w:t>klesl</w:t>
      </w:r>
      <w:r w:rsidR="00ED00A8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vývoz</w:t>
      </w:r>
      <w:r w:rsidR="006C5A05">
        <w:rPr>
          <w:rFonts w:cs="Arial"/>
          <w:color w:val="000000"/>
          <w:szCs w:val="18"/>
        </w:rPr>
        <w:t xml:space="preserve"> </w:t>
      </w:r>
      <w:r w:rsidR="00B84123" w:rsidRPr="00B84123">
        <w:rPr>
          <w:rFonts w:cs="Arial"/>
          <w:color w:val="000000"/>
          <w:szCs w:val="18"/>
        </w:rPr>
        <w:t xml:space="preserve">o </w:t>
      </w:r>
      <w:r w:rsidR="00423320">
        <w:rPr>
          <w:rFonts w:cs="Arial"/>
          <w:color w:val="000000"/>
          <w:szCs w:val="18"/>
        </w:rPr>
        <w:t>4,9</w:t>
      </w:r>
      <w:r w:rsidR="00B84123" w:rsidRPr="00B84123">
        <w:rPr>
          <w:rFonts w:cs="Arial"/>
          <w:color w:val="000000"/>
          <w:szCs w:val="18"/>
        </w:rPr>
        <w:t xml:space="preserve"> % (na </w:t>
      </w:r>
      <w:r w:rsidR="00423320">
        <w:rPr>
          <w:rFonts w:cs="Arial"/>
          <w:color w:val="000000"/>
          <w:szCs w:val="18"/>
        </w:rPr>
        <w:t>282,1</w:t>
      </w:r>
      <w:r w:rsidR="00FC1E74">
        <w:rPr>
          <w:rFonts w:cs="Arial"/>
          <w:color w:val="000000"/>
          <w:szCs w:val="18"/>
        </w:rPr>
        <w:t xml:space="preserve"> </w:t>
      </w:r>
      <w:bookmarkStart w:id="0" w:name="_GoBack"/>
      <w:bookmarkEnd w:id="0"/>
      <w:r w:rsidR="004607AB">
        <w:rPr>
          <w:rFonts w:cs="Arial"/>
          <w:color w:val="000000"/>
          <w:szCs w:val="18"/>
        </w:rPr>
        <w:t xml:space="preserve">mld. Kč) </w:t>
      </w:r>
      <w:r w:rsidR="00ED00A8">
        <w:rPr>
          <w:rFonts w:cs="Arial"/>
          <w:color w:val="000000"/>
          <w:szCs w:val="18"/>
        </w:rPr>
        <w:t>a</w:t>
      </w:r>
      <w:r w:rsidR="00B84123" w:rsidRPr="00B84123">
        <w:rPr>
          <w:rFonts w:cs="Arial"/>
          <w:color w:val="000000"/>
          <w:szCs w:val="18"/>
        </w:rPr>
        <w:t> dovoz o </w:t>
      </w:r>
      <w:r w:rsidR="00423320">
        <w:rPr>
          <w:rFonts w:cs="Arial"/>
          <w:color w:val="000000"/>
          <w:szCs w:val="18"/>
        </w:rPr>
        <w:t>5,3</w:t>
      </w:r>
      <w:r w:rsidR="00AF1ADD">
        <w:rPr>
          <w:rFonts w:cs="Arial"/>
          <w:color w:val="000000"/>
          <w:szCs w:val="18"/>
        </w:rPr>
        <w:t> </w:t>
      </w:r>
      <w:r w:rsidR="004B7C26">
        <w:rPr>
          <w:rFonts w:cs="Arial"/>
          <w:color w:val="000000"/>
          <w:szCs w:val="18"/>
        </w:rPr>
        <w:t>% (na </w:t>
      </w:r>
      <w:r w:rsidR="00423320">
        <w:rPr>
          <w:rFonts w:cs="Arial"/>
          <w:color w:val="000000"/>
          <w:szCs w:val="18"/>
        </w:rPr>
        <w:t>266,6</w:t>
      </w:r>
      <w:r w:rsidR="003F1389">
        <w:rPr>
          <w:rFonts w:cs="Arial"/>
          <w:color w:val="000000"/>
          <w:szCs w:val="18"/>
        </w:rPr>
        <w:t> </w:t>
      </w:r>
      <w:r w:rsidR="00B84123" w:rsidRPr="00B84123">
        <w:rPr>
          <w:rFonts w:cs="Arial"/>
          <w:color w:val="000000"/>
          <w:szCs w:val="18"/>
        </w:rPr>
        <w:t>mld. Kč).</w:t>
      </w:r>
    </w:p>
    <w:p w:rsidR="00AC5C2A" w:rsidRDefault="00A62463" w:rsidP="00D46E9D">
      <w:pPr>
        <w:spacing w:after="240"/>
        <w:rPr>
          <w:rFonts w:cs="Arial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9978AA">
        <w:rPr>
          <w:rFonts w:cs="Arial"/>
          <w:b/>
          <w:szCs w:val="18"/>
        </w:rPr>
        <w:t>říjnu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423320">
        <w:rPr>
          <w:rFonts w:cs="Arial"/>
          <w:szCs w:val="18"/>
        </w:rPr>
        <w:t>178,1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zvýšení o </w:t>
      </w:r>
      <w:r w:rsidR="00423320">
        <w:rPr>
          <w:rFonts w:cs="Arial"/>
          <w:szCs w:val="18"/>
        </w:rPr>
        <w:t>55,7</w:t>
      </w:r>
      <w:r w:rsidR="00A30057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194573">
        <w:rPr>
          <w:rFonts w:cs="Arial"/>
          <w:szCs w:val="18"/>
        </w:rPr>
        <w:t>1,</w:t>
      </w:r>
      <w:r w:rsidR="00423320">
        <w:rPr>
          <w:rFonts w:cs="Arial"/>
          <w:szCs w:val="18"/>
        </w:rPr>
        <w:t>0</w:t>
      </w:r>
      <w:r w:rsidR="0034755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%</w:t>
      </w:r>
      <w:r w:rsidR="00284E19">
        <w:rPr>
          <w:rFonts w:cs="Arial"/>
          <w:szCs w:val="18"/>
        </w:rPr>
        <w:t>, zatímco</w:t>
      </w:r>
      <w:r>
        <w:rPr>
          <w:rFonts w:cs="Arial"/>
          <w:szCs w:val="18"/>
        </w:rPr>
        <w:t> dovoz</w:t>
      </w:r>
      <w:r w:rsidR="00C033D5">
        <w:rPr>
          <w:rFonts w:cs="Arial"/>
          <w:szCs w:val="18"/>
        </w:rPr>
        <w:t xml:space="preserve"> klesl</w:t>
      </w:r>
      <w:r w:rsidR="00E854D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 </w:t>
      </w:r>
      <w:r w:rsidR="00423320">
        <w:rPr>
          <w:rFonts w:cs="Arial"/>
          <w:szCs w:val="18"/>
        </w:rPr>
        <w:t>1,1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9D269C" w:rsidRDefault="00034CC9" w:rsidP="009D269C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9D269C" w:rsidRDefault="009D269C" w:rsidP="009D269C">
      <w:pPr>
        <w:rPr>
          <w:rFonts w:cs="Arial"/>
          <w:szCs w:val="18"/>
        </w:rPr>
      </w:pPr>
    </w:p>
    <w:p w:rsidR="00A02CE8" w:rsidRPr="00A02CE8" w:rsidRDefault="00A02CE8" w:rsidP="00E32D37">
      <w:pPr>
        <w:pStyle w:val="Poznmky0"/>
        <w:spacing w:before="0"/>
        <w:rPr>
          <w:b/>
          <w:i w:val="0"/>
          <w:sz w:val="20"/>
          <w:szCs w:val="20"/>
        </w:rPr>
      </w:pPr>
      <w:r w:rsidRPr="00A02CE8">
        <w:rPr>
          <w:rFonts w:cs="Arial"/>
          <w:b/>
          <w:i w:val="0"/>
          <w:sz w:val="20"/>
          <w:szCs w:val="20"/>
        </w:rPr>
        <w:t>P</w:t>
      </w:r>
      <w:r w:rsidRPr="00A02CE8">
        <w:rPr>
          <w:b/>
          <w:i w:val="0"/>
          <w:sz w:val="20"/>
          <w:szCs w:val="20"/>
        </w:rPr>
        <w:t>odle předběžných údajů v přeshraničním pojetí se meziročně v </w:t>
      </w:r>
      <w:r w:rsidR="009978AA">
        <w:rPr>
          <w:b/>
          <w:i w:val="0"/>
          <w:sz w:val="20"/>
          <w:szCs w:val="20"/>
        </w:rPr>
        <w:t>říjnu</w:t>
      </w:r>
      <w:r w:rsidRPr="00A02CE8">
        <w:rPr>
          <w:b/>
          <w:i w:val="0"/>
          <w:sz w:val="20"/>
          <w:szCs w:val="20"/>
        </w:rPr>
        <w:t xml:space="preserve"> 2016 </w:t>
      </w:r>
      <w:r w:rsidR="00BB78A6">
        <w:rPr>
          <w:b/>
          <w:i w:val="0"/>
          <w:sz w:val="20"/>
          <w:szCs w:val="20"/>
        </w:rPr>
        <w:t>snížil</w:t>
      </w:r>
      <w:r w:rsidR="00826BB8">
        <w:rPr>
          <w:b/>
          <w:i w:val="0"/>
          <w:sz w:val="20"/>
          <w:szCs w:val="20"/>
        </w:rPr>
        <w:t xml:space="preserve"> </w:t>
      </w:r>
      <w:r w:rsidR="006C5A05">
        <w:rPr>
          <w:b/>
          <w:i w:val="0"/>
          <w:sz w:val="20"/>
          <w:szCs w:val="20"/>
        </w:rPr>
        <w:t xml:space="preserve">vývoz </w:t>
      </w:r>
      <w:r w:rsidRPr="00A02CE8">
        <w:rPr>
          <w:b/>
          <w:i w:val="0"/>
          <w:sz w:val="20"/>
          <w:szCs w:val="20"/>
        </w:rPr>
        <w:t>o </w:t>
      </w:r>
      <w:r w:rsidR="00646D52">
        <w:rPr>
          <w:b/>
          <w:i w:val="0"/>
          <w:sz w:val="20"/>
          <w:szCs w:val="20"/>
        </w:rPr>
        <w:t>6,5</w:t>
      </w:r>
      <w:r w:rsidRPr="00A02CE8">
        <w:rPr>
          <w:b/>
          <w:i w:val="0"/>
          <w:sz w:val="20"/>
          <w:szCs w:val="20"/>
        </w:rPr>
        <w:t> %</w:t>
      </w:r>
      <w:r w:rsidR="00714902">
        <w:rPr>
          <w:b/>
          <w:i w:val="0"/>
          <w:sz w:val="20"/>
          <w:szCs w:val="20"/>
        </w:rPr>
        <w:t xml:space="preserve"> a</w:t>
      </w:r>
      <w:r w:rsidRPr="00A02CE8">
        <w:rPr>
          <w:b/>
          <w:i w:val="0"/>
          <w:sz w:val="20"/>
          <w:szCs w:val="20"/>
        </w:rPr>
        <w:t xml:space="preserve"> dovoz o </w:t>
      </w:r>
      <w:r w:rsidR="00646D52">
        <w:rPr>
          <w:b/>
          <w:i w:val="0"/>
          <w:sz w:val="20"/>
          <w:szCs w:val="20"/>
        </w:rPr>
        <w:t>7,8</w:t>
      </w:r>
      <w:r w:rsidRPr="00A02CE8">
        <w:rPr>
          <w:b/>
          <w:i w:val="0"/>
          <w:sz w:val="20"/>
          <w:szCs w:val="20"/>
        </w:rPr>
        <w:t xml:space="preserve"> %.</w:t>
      </w:r>
    </w:p>
    <w:p w:rsidR="00A02CE8" w:rsidRPr="00A02CE8" w:rsidRDefault="00A02CE8" w:rsidP="00A02CE8"/>
    <w:p w:rsidR="00A02CE8" w:rsidRDefault="002A38EB" w:rsidP="00D62BA6">
      <w:pPr>
        <w:pStyle w:val="datum0"/>
        <w:jc w:val="both"/>
        <w:rPr>
          <w:b w:val="0"/>
          <w:sz w:val="20"/>
          <w:szCs w:val="20"/>
        </w:rPr>
      </w:pPr>
      <w:r w:rsidRPr="00A02CE8">
        <w:rPr>
          <w:b w:val="0"/>
          <w:sz w:val="20"/>
          <w:szCs w:val="20"/>
        </w:rPr>
        <w:t xml:space="preserve">V přepočtu na eura </w:t>
      </w:r>
      <w:r w:rsidR="00BB78A6">
        <w:rPr>
          <w:b w:val="0"/>
          <w:sz w:val="20"/>
          <w:szCs w:val="20"/>
        </w:rPr>
        <w:t xml:space="preserve">klesl meziročně </w:t>
      </w:r>
      <w:r w:rsidR="00076BC2">
        <w:rPr>
          <w:b w:val="0"/>
          <w:sz w:val="20"/>
          <w:szCs w:val="20"/>
        </w:rPr>
        <w:t>vývoz</w:t>
      </w:r>
      <w:r w:rsidR="00973104">
        <w:rPr>
          <w:b w:val="0"/>
          <w:sz w:val="20"/>
          <w:szCs w:val="20"/>
        </w:rPr>
        <w:t xml:space="preserve"> </w:t>
      </w:r>
      <w:r w:rsidRPr="00A02CE8">
        <w:rPr>
          <w:b w:val="0"/>
          <w:sz w:val="20"/>
          <w:szCs w:val="20"/>
        </w:rPr>
        <w:t xml:space="preserve">o </w:t>
      </w:r>
      <w:r w:rsidR="00646D52">
        <w:rPr>
          <w:b w:val="0"/>
          <w:sz w:val="20"/>
          <w:szCs w:val="20"/>
        </w:rPr>
        <w:t>6,2</w:t>
      </w:r>
      <w:r w:rsidRPr="00A02CE8">
        <w:rPr>
          <w:b w:val="0"/>
          <w:sz w:val="20"/>
          <w:szCs w:val="20"/>
        </w:rPr>
        <w:t xml:space="preserve"> %</w:t>
      </w:r>
      <w:r w:rsidR="00076BC2">
        <w:rPr>
          <w:b w:val="0"/>
          <w:sz w:val="20"/>
          <w:szCs w:val="20"/>
        </w:rPr>
        <w:t xml:space="preserve"> a</w:t>
      </w:r>
      <w:r w:rsidRPr="00A02CE8">
        <w:rPr>
          <w:b w:val="0"/>
          <w:sz w:val="20"/>
          <w:szCs w:val="20"/>
        </w:rPr>
        <w:t xml:space="preserve"> dovoz o </w:t>
      </w:r>
      <w:r w:rsidR="00646D52">
        <w:rPr>
          <w:b w:val="0"/>
          <w:sz w:val="20"/>
          <w:szCs w:val="20"/>
        </w:rPr>
        <w:t>7,5</w:t>
      </w:r>
      <w:r w:rsidRPr="00A02CE8">
        <w:rPr>
          <w:b w:val="0"/>
          <w:sz w:val="20"/>
          <w:szCs w:val="20"/>
        </w:rPr>
        <w:t xml:space="preserve"> %</w:t>
      </w:r>
      <w:r w:rsidR="00973104">
        <w:rPr>
          <w:b w:val="0"/>
          <w:sz w:val="20"/>
          <w:szCs w:val="20"/>
        </w:rPr>
        <w:t>.</w:t>
      </w:r>
      <w:r w:rsidRPr="00A02CE8">
        <w:rPr>
          <w:b w:val="0"/>
          <w:sz w:val="20"/>
          <w:szCs w:val="20"/>
        </w:rPr>
        <w:t xml:space="preserve"> </w:t>
      </w:r>
      <w:r w:rsidR="00973104">
        <w:rPr>
          <w:b w:val="0"/>
          <w:sz w:val="20"/>
          <w:szCs w:val="20"/>
        </w:rPr>
        <w:t>V</w:t>
      </w:r>
      <w:r w:rsidRPr="00A02CE8">
        <w:rPr>
          <w:b w:val="0"/>
          <w:sz w:val="20"/>
          <w:szCs w:val="20"/>
        </w:rPr>
        <w:t> </w:t>
      </w:r>
      <w:r w:rsidR="00BA2984">
        <w:rPr>
          <w:b w:val="0"/>
          <w:sz w:val="20"/>
          <w:szCs w:val="20"/>
        </w:rPr>
        <w:t xml:space="preserve">dolarovém vyjádření </w:t>
      </w:r>
      <w:r w:rsidR="00076BC2">
        <w:rPr>
          <w:b w:val="0"/>
          <w:sz w:val="20"/>
          <w:szCs w:val="20"/>
        </w:rPr>
        <w:t>byl</w:t>
      </w:r>
      <w:r w:rsidR="00973104">
        <w:rPr>
          <w:b w:val="0"/>
          <w:sz w:val="20"/>
          <w:szCs w:val="20"/>
        </w:rPr>
        <w:t xml:space="preserve"> </w:t>
      </w:r>
      <w:r w:rsidR="00076BC2">
        <w:rPr>
          <w:b w:val="0"/>
          <w:sz w:val="20"/>
          <w:szCs w:val="20"/>
        </w:rPr>
        <w:t>ve srovnání s </w:t>
      </w:r>
      <w:r w:rsidR="00C240D7">
        <w:rPr>
          <w:b w:val="0"/>
          <w:sz w:val="20"/>
          <w:szCs w:val="20"/>
        </w:rPr>
        <w:t>říjnem</w:t>
      </w:r>
      <w:r w:rsidR="00076BC2">
        <w:rPr>
          <w:b w:val="0"/>
          <w:sz w:val="20"/>
          <w:szCs w:val="20"/>
        </w:rPr>
        <w:t xml:space="preserve"> 2015 vývoz </w:t>
      </w:r>
      <w:r w:rsidR="00D62BA6">
        <w:rPr>
          <w:b w:val="0"/>
          <w:sz w:val="20"/>
          <w:szCs w:val="20"/>
        </w:rPr>
        <w:t>o </w:t>
      </w:r>
      <w:r w:rsidR="00646D52">
        <w:rPr>
          <w:b w:val="0"/>
          <w:sz w:val="20"/>
          <w:szCs w:val="20"/>
        </w:rPr>
        <w:t>7,9</w:t>
      </w:r>
      <w:r w:rsidRPr="00A02CE8">
        <w:rPr>
          <w:b w:val="0"/>
          <w:sz w:val="20"/>
          <w:szCs w:val="20"/>
        </w:rPr>
        <w:t xml:space="preserve"> %</w:t>
      </w:r>
      <w:r w:rsidR="00973104">
        <w:rPr>
          <w:b w:val="0"/>
          <w:sz w:val="20"/>
          <w:szCs w:val="20"/>
        </w:rPr>
        <w:t xml:space="preserve"> </w:t>
      </w:r>
      <w:r w:rsidR="00076BC2">
        <w:rPr>
          <w:b w:val="0"/>
          <w:sz w:val="20"/>
          <w:szCs w:val="20"/>
        </w:rPr>
        <w:t>a</w:t>
      </w:r>
      <w:r w:rsidR="00D62BA6">
        <w:rPr>
          <w:b w:val="0"/>
          <w:sz w:val="20"/>
          <w:szCs w:val="20"/>
        </w:rPr>
        <w:t xml:space="preserve"> </w:t>
      </w:r>
      <w:r w:rsidRPr="00A02CE8">
        <w:rPr>
          <w:b w:val="0"/>
          <w:sz w:val="20"/>
          <w:szCs w:val="20"/>
        </w:rPr>
        <w:t xml:space="preserve">dovoz o </w:t>
      </w:r>
      <w:r w:rsidR="00646D52">
        <w:rPr>
          <w:b w:val="0"/>
          <w:sz w:val="20"/>
          <w:szCs w:val="20"/>
        </w:rPr>
        <w:t>9,2</w:t>
      </w:r>
      <w:r w:rsidR="00973104">
        <w:rPr>
          <w:b w:val="0"/>
          <w:sz w:val="20"/>
          <w:szCs w:val="20"/>
        </w:rPr>
        <w:t xml:space="preserve"> % </w:t>
      </w:r>
      <w:r w:rsidR="00E52D93">
        <w:rPr>
          <w:b w:val="0"/>
          <w:sz w:val="20"/>
          <w:szCs w:val="20"/>
        </w:rPr>
        <w:t>nižší</w:t>
      </w:r>
      <w:r w:rsidR="00973104">
        <w:rPr>
          <w:b w:val="0"/>
          <w:sz w:val="20"/>
          <w:szCs w:val="20"/>
        </w:rPr>
        <w:t>.</w:t>
      </w:r>
    </w:p>
    <w:p w:rsidR="00CE3A6F" w:rsidRDefault="002A38EB" w:rsidP="00A02CE8">
      <w:pPr>
        <w:pStyle w:val="datum0"/>
        <w:rPr>
          <w:szCs w:val="18"/>
        </w:rPr>
      </w:pPr>
      <w:r>
        <w:rPr>
          <w:szCs w:val="18"/>
        </w:rPr>
        <w:t xml:space="preserve"> </w:t>
      </w:r>
    </w:p>
    <w:p w:rsidR="00CE3A6F" w:rsidRPr="00051342" w:rsidRDefault="00CE3A6F" w:rsidP="00CE3A6F">
      <w:r w:rsidRPr="00051342">
        <w:lastRenderedPageBreak/>
        <w:t xml:space="preserve">Celkový vývoz zboží v přeshraničním pojetí (zboží opouštějící území ČR) dosáhl hodnoty </w:t>
      </w:r>
      <w:r w:rsidR="009528E2">
        <w:t>341,3</w:t>
      </w:r>
      <w:r w:rsidRPr="00051342">
        <w:t xml:space="preserve"> mld. Kč a dovoz (zboží vstupující na území ČR) hodnoty </w:t>
      </w:r>
      <w:r w:rsidR="009528E2">
        <w:t>293,9</w:t>
      </w:r>
      <w:r w:rsidRPr="00051342">
        <w:t xml:space="preserve"> mld. Kč. </w:t>
      </w:r>
    </w:p>
    <w:p w:rsidR="004A47E7" w:rsidRDefault="004A47E7" w:rsidP="00444EB1"/>
    <w:p w:rsidR="00CE3A6F" w:rsidRDefault="00ED595F" w:rsidP="0066787F">
      <w:r>
        <w:t>V</w:t>
      </w:r>
      <w:r w:rsidR="00CA69F2" w:rsidRPr="008568C6">
        <w:t>ývoz</w:t>
      </w:r>
      <w:r w:rsidR="00CA69F2">
        <w:t xml:space="preserve"> </w:t>
      </w:r>
      <w:r w:rsidR="00CA69F2" w:rsidRPr="008568C6">
        <w:t xml:space="preserve">strojů a dopravních prostředků </w:t>
      </w:r>
      <w:r w:rsidR="00923FD1">
        <w:t xml:space="preserve">se meziročně </w:t>
      </w:r>
      <w:r w:rsidR="00256C34">
        <w:t>snížil</w:t>
      </w:r>
      <w:r w:rsidR="00CA69F2" w:rsidRPr="008568C6">
        <w:t xml:space="preserve"> o </w:t>
      </w:r>
      <w:r w:rsidR="00E95EBC">
        <w:t>6,7</w:t>
      </w:r>
      <w:r w:rsidR="00CA69F2">
        <w:t xml:space="preserve"> </w:t>
      </w:r>
      <w:r w:rsidR="00CA69F2" w:rsidRPr="008568C6">
        <w:t>% (</w:t>
      </w:r>
      <w:r w:rsidR="00E95EBC">
        <w:t>13,8</w:t>
      </w:r>
      <w:r w:rsidR="00923FD1">
        <w:t> </w:t>
      </w:r>
      <w:r w:rsidR="00CA69F2">
        <w:t>mld. </w:t>
      </w:r>
      <w:r w:rsidR="00CA69F2" w:rsidRPr="008568C6">
        <w:t>Kč)</w:t>
      </w:r>
      <w:r w:rsidR="003B6EDE">
        <w:t xml:space="preserve">. </w:t>
      </w:r>
      <w:r w:rsidR="00256C34">
        <w:t xml:space="preserve">Klesl </w:t>
      </w:r>
      <w:r w:rsidR="00CA69F2">
        <w:t>zejména vývoz</w:t>
      </w:r>
      <w:r w:rsidR="008A0995">
        <w:t xml:space="preserve"> </w:t>
      </w:r>
      <w:r w:rsidR="00256C34">
        <w:t>telekomunikačních zařízení</w:t>
      </w:r>
      <w:r w:rsidR="008B05D3">
        <w:t xml:space="preserve"> (o </w:t>
      </w:r>
      <w:r w:rsidR="00795300">
        <w:t>5,2</w:t>
      </w:r>
      <w:r w:rsidR="008B05D3">
        <w:t> mld. Kč</w:t>
      </w:r>
      <w:r w:rsidR="003B6EDE">
        <w:t>)</w:t>
      </w:r>
      <w:r w:rsidR="00795300">
        <w:t>,</w:t>
      </w:r>
      <w:r w:rsidR="00860DA7">
        <w:t xml:space="preserve"> výpočetní techniky</w:t>
      </w:r>
      <w:r w:rsidR="00FC0371">
        <w:t xml:space="preserve"> </w:t>
      </w:r>
      <w:r w:rsidR="001A482F">
        <w:t xml:space="preserve">(o </w:t>
      </w:r>
      <w:r w:rsidR="00FC0371">
        <w:t>3,</w:t>
      </w:r>
      <w:r w:rsidR="00795300">
        <w:t>8</w:t>
      </w:r>
      <w:r w:rsidR="001A482F">
        <w:t xml:space="preserve"> mld. Kč)</w:t>
      </w:r>
      <w:r w:rsidR="00795300">
        <w:t xml:space="preserve"> a silničních vozidel (o 2,1 mld. Kč)</w:t>
      </w:r>
      <w:r w:rsidR="00E227B7">
        <w:t xml:space="preserve">. </w:t>
      </w:r>
      <w:r w:rsidR="008B2866">
        <w:t>D</w:t>
      </w:r>
      <w:r w:rsidR="00C71B40">
        <w:t>ovoz strojů a </w:t>
      </w:r>
      <w:r w:rsidR="003B6EDE">
        <w:t xml:space="preserve">dopravních prostředků byl meziročně </w:t>
      </w:r>
      <w:r w:rsidR="00772C3B">
        <w:t>nižší</w:t>
      </w:r>
      <w:r w:rsidR="003B6EDE">
        <w:t xml:space="preserve"> o </w:t>
      </w:r>
      <w:r w:rsidR="00E95EBC">
        <w:t>10,1</w:t>
      </w:r>
      <w:r w:rsidR="003B6EDE">
        <w:t xml:space="preserve"> % (</w:t>
      </w:r>
      <w:r w:rsidR="00E95EBC">
        <w:t>15,1</w:t>
      </w:r>
      <w:r w:rsidR="00772C3B">
        <w:t> mld. </w:t>
      </w:r>
      <w:r w:rsidR="003B6EDE">
        <w:t xml:space="preserve">Kč). </w:t>
      </w:r>
      <w:r w:rsidR="00772C3B">
        <w:t>Snížil se hlavně</w:t>
      </w:r>
      <w:r w:rsidR="0066787F">
        <w:t xml:space="preserve"> dovoz</w:t>
      </w:r>
      <w:r w:rsidR="00795300">
        <w:t xml:space="preserve"> výpočetní techniky (o 5,0 mld. Kč),</w:t>
      </w:r>
      <w:r w:rsidR="00BA5995">
        <w:t xml:space="preserve"> </w:t>
      </w:r>
      <w:r w:rsidR="00772C3B">
        <w:t>telekomunikačních zařízení</w:t>
      </w:r>
      <w:r w:rsidR="001A482F">
        <w:t xml:space="preserve"> (o </w:t>
      </w:r>
      <w:r w:rsidR="00795300">
        <w:t>2,4</w:t>
      </w:r>
      <w:r w:rsidR="001A482F">
        <w:t xml:space="preserve"> mld. Kč</w:t>
      </w:r>
      <w:r w:rsidR="001C7382">
        <w:t>)</w:t>
      </w:r>
      <w:r w:rsidR="00772C3B">
        <w:t xml:space="preserve"> a </w:t>
      </w:r>
      <w:r w:rsidR="00795300">
        <w:t>elektrických zařízení, přístrojů a spotřebičů</w:t>
      </w:r>
      <w:r w:rsidR="00772C3B">
        <w:t xml:space="preserve"> (</w:t>
      </w:r>
      <w:r w:rsidR="0066787F">
        <w:t>o </w:t>
      </w:r>
      <w:r w:rsidR="002944E3">
        <w:t>2,3</w:t>
      </w:r>
      <w:r w:rsidR="0066787F">
        <w:t> </w:t>
      </w:r>
      <w:r w:rsidR="00772C3B">
        <w:t xml:space="preserve">mld. Kč). </w:t>
      </w:r>
      <w:r w:rsidR="001A482F">
        <w:t xml:space="preserve">Dovoz minerálních paliv meziročně </w:t>
      </w:r>
      <w:r w:rsidR="00772C3B">
        <w:t>klesl</w:t>
      </w:r>
      <w:r w:rsidR="001A482F">
        <w:t xml:space="preserve"> o </w:t>
      </w:r>
      <w:r w:rsidR="00795300">
        <w:t>22,0</w:t>
      </w:r>
      <w:r w:rsidR="001A482F">
        <w:t> </w:t>
      </w:r>
      <w:r w:rsidR="001A482F" w:rsidRPr="00706564">
        <w:t>%</w:t>
      </w:r>
      <w:r w:rsidR="001A482F">
        <w:t xml:space="preserve"> (</w:t>
      </w:r>
      <w:r w:rsidR="00795300">
        <w:t>3,9</w:t>
      </w:r>
      <w:r w:rsidR="001A482F">
        <w:t> mld. Kč).</w:t>
      </w:r>
      <w:r w:rsidR="00CA69F2">
        <w:t xml:space="preserve"> Dovoz ropy </w:t>
      </w:r>
      <w:r w:rsidR="00772C3B">
        <w:t xml:space="preserve">byl nižší </w:t>
      </w:r>
      <w:r w:rsidR="00CA69F2">
        <w:t>hodnotově o </w:t>
      </w:r>
      <w:r w:rsidR="00E660CC">
        <w:t>8,3 </w:t>
      </w:r>
      <w:r w:rsidR="00CA69F2">
        <w:t>% a naturálně o</w:t>
      </w:r>
      <w:r w:rsidR="00941EA9">
        <w:t> </w:t>
      </w:r>
      <w:r w:rsidR="00795300">
        <w:t>6,4</w:t>
      </w:r>
      <w:r w:rsidR="00CA69F2">
        <w:t xml:space="preserve"> %. Dovoz zemního plynu </w:t>
      </w:r>
      <w:r w:rsidR="00362F29">
        <w:t>se snížil</w:t>
      </w:r>
      <w:r w:rsidR="001E6A30">
        <w:t xml:space="preserve"> </w:t>
      </w:r>
      <w:r w:rsidR="00CA69F2">
        <w:t>o</w:t>
      </w:r>
      <w:r w:rsidR="000D09D4">
        <w:t xml:space="preserve"> </w:t>
      </w:r>
      <w:r w:rsidR="00795300">
        <w:t>52,9</w:t>
      </w:r>
      <w:r w:rsidR="00CA69F2">
        <w:t> %</w:t>
      </w:r>
      <w:r w:rsidR="00DD4979">
        <w:t xml:space="preserve"> </w:t>
      </w:r>
      <w:r w:rsidR="00CA69F2">
        <w:t>v hodnotovém vyjádření a </w:t>
      </w:r>
      <w:r w:rsidR="00F85470">
        <w:t>o </w:t>
      </w:r>
      <w:r w:rsidR="00795300">
        <w:t>39,8</w:t>
      </w:r>
      <w:r w:rsidR="00AF1ADD">
        <w:t> </w:t>
      </w:r>
      <w:r w:rsidR="00CA69F2">
        <w:t>%</w:t>
      </w:r>
      <w:r w:rsidR="00DC76B3">
        <w:t xml:space="preserve"> </w:t>
      </w:r>
      <w:r w:rsidR="00CA69F2">
        <w:t xml:space="preserve">v naturálním vyjádření. </w:t>
      </w:r>
    </w:p>
    <w:p w:rsidR="00A62463" w:rsidRDefault="00A62463" w:rsidP="00CE3A6F"/>
    <w:p w:rsidR="00954C62" w:rsidRDefault="00A62463" w:rsidP="00D46E9D">
      <w:pPr>
        <w:spacing w:after="240"/>
        <w:rPr>
          <w:rFonts w:cs="Arial"/>
          <w:szCs w:val="18"/>
        </w:rPr>
      </w:pPr>
      <w:r w:rsidRPr="00287149">
        <w:rPr>
          <w:rFonts w:cs="Arial"/>
          <w:b/>
          <w:szCs w:val="18"/>
        </w:rPr>
        <w:t xml:space="preserve">V lednu až </w:t>
      </w:r>
      <w:r w:rsidR="009978AA">
        <w:rPr>
          <w:rFonts w:cs="Arial"/>
          <w:b/>
          <w:szCs w:val="18"/>
        </w:rPr>
        <w:t>říjnu</w:t>
      </w:r>
      <w:r w:rsidR="009C41F3">
        <w:rPr>
          <w:rFonts w:cs="Arial"/>
          <w:b/>
          <w:szCs w:val="18"/>
        </w:rPr>
        <w:t xml:space="preserve"> 2016 </w:t>
      </w:r>
      <w:r>
        <w:rPr>
          <w:rFonts w:cs="Arial"/>
          <w:szCs w:val="18"/>
        </w:rPr>
        <w:t xml:space="preserve">byl </w:t>
      </w:r>
      <w:r w:rsidR="00076BC2">
        <w:rPr>
          <w:rFonts w:cs="Arial"/>
          <w:szCs w:val="18"/>
        </w:rPr>
        <w:t xml:space="preserve">v přeshraničním pojetí </w:t>
      </w:r>
      <w:r w:rsidR="00F70823">
        <w:rPr>
          <w:rFonts w:cs="Arial"/>
          <w:szCs w:val="18"/>
        </w:rPr>
        <w:t xml:space="preserve">vývoz </w:t>
      </w:r>
      <w:r>
        <w:rPr>
          <w:rFonts w:cs="Arial"/>
          <w:szCs w:val="18"/>
        </w:rPr>
        <w:t xml:space="preserve">vyšší </w:t>
      </w:r>
      <w:r w:rsidRPr="00907832">
        <w:rPr>
          <w:rFonts w:cs="Arial"/>
          <w:szCs w:val="18"/>
        </w:rPr>
        <w:t xml:space="preserve">o </w:t>
      </w:r>
      <w:r w:rsidR="00795300">
        <w:rPr>
          <w:rFonts w:cs="Arial"/>
          <w:szCs w:val="18"/>
        </w:rPr>
        <w:t>2,3</w:t>
      </w:r>
      <w:r w:rsidRPr="00907832">
        <w:rPr>
          <w:rFonts w:cs="Arial"/>
          <w:szCs w:val="18"/>
        </w:rPr>
        <w:t xml:space="preserve"> </w:t>
      </w:r>
      <w:r w:rsidR="00FD771C">
        <w:rPr>
          <w:rFonts w:cs="Arial"/>
          <w:szCs w:val="18"/>
        </w:rPr>
        <w:t>%</w:t>
      </w:r>
      <w:r w:rsidR="00795300">
        <w:rPr>
          <w:rFonts w:cs="Arial"/>
          <w:szCs w:val="18"/>
        </w:rPr>
        <w:t>, zatímco dovoz klesl</w:t>
      </w:r>
      <w:r w:rsidR="00F70823">
        <w:rPr>
          <w:rFonts w:cs="Arial"/>
          <w:szCs w:val="18"/>
        </w:rPr>
        <w:t xml:space="preserve"> o </w:t>
      </w:r>
      <w:r w:rsidR="00FD771C">
        <w:rPr>
          <w:rFonts w:cs="Arial"/>
          <w:szCs w:val="18"/>
        </w:rPr>
        <w:t>0,</w:t>
      </w:r>
      <w:r w:rsidR="00795300">
        <w:rPr>
          <w:rFonts w:cs="Arial"/>
          <w:szCs w:val="18"/>
        </w:rPr>
        <w:t>6</w:t>
      </w:r>
      <w:r w:rsidR="00F70823">
        <w:rPr>
          <w:rFonts w:cs="Arial"/>
          <w:szCs w:val="18"/>
        </w:rPr>
        <w:t> </w:t>
      </w:r>
      <w:r w:rsidR="00FD771C">
        <w:rPr>
          <w:rFonts w:cs="Arial"/>
          <w:szCs w:val="18"/>
        </w:rPr>
        <w:t>%.</w:t>
      </w:r>
    </w:p>
    <w:p w:rsidR="00A75DC7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7638C8" w:rsidRDefault="007638C8" w:rsidP="00C170E4">
      <w:pPr>
        <w:rPr>
          <w:rFonts w:cs="Arial"/>
          <w:szCs w:val="18"/>
        </w:rPr>
      </w:pPr>
    </w:p>
    <w:p w:rsidR="00444EB1" w:rsidRDefault="00444EB1" w:rsidP="00444EB1">
      <w:pPr>
        <w:pStyle w:val="Poznmky"/>
        <w:spacing w:before="120" w:after="120"/>
        <w:rPr>
          <w:i/>
          <w:spacing w:val="-2"/>
        </w:rPr>
      </w:pPr>
      <w:r w:rsidRPr="00B95BBB">
        <w:rPr>
          <w:i/>
          <w:spacing w:val="-2"/>
        </w:rPr>
        <w:t>Poznámky:</w:t>
      </w:r>
    </w:p>
    <w:p w:rsidR="00B367AA" w:rsidRPr="00B367AA" w:rsidRDefault="00B367AA" w:rsidP="00B367AA">
      <w:pPr>
        <w:pStyle w:val="Poznmky0"/>
      </w:pPr>
      <w:r w:rsidRPr="00B95BBB">
        <w:rPr>
          <w:rFonts w:cs="Arial"/>
          <w:b/>
        </w:rPr>
        <w:t xml:space="preserve">Národní pojetí zahraničního obchodu </w:t>
      </w:r>
      <w:r w:rsidRPr="00B95BBB">
        <w:rPr>
          <w:rFonts w:cs="Arial"/>
        </w:rPr>
        <w:t>vypovídá o vývozní a dovozní výk</w:t>
      </w:r>
      <w:r w:rsidR="00BA03BC">
        <w:rPr>
          <w:rFonts w:cs="Arial"/>
        </w:rPr>
        <w:t>onnosti české ekonomiky, tedy i </w:t>
      </w:r>
      <w:r w:rsidRPr="00B95BBB">
        <w:rPr>
          <w:rFonts w:cs="Arial"/>
        </w:rPr>
        <w:t>o obchodní bilanci zahraničního obchodu české ekonomiky. Sleduje skutečný obchod se zbožím realizovaný mezi českými a zahraničními subjekty, tj. změnu vlastnictví mezi rezidenty a nerezidenty.</w:t>
      </w:r>
      <w:r>
        <w:rPr>
          <w:rFonts w:cs="Arial"/>
        </w:rPr>
        <w:t xml:space="preserve"> 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B367AA" w:rsidRPr="00B367AA" w:rsidRDefault="00444EB1" w:rsidP="00B367AA">
      <w:pPr>
        <w:pStyle w:val="Poznmky"/>
        <w:spacing w:before="120" w:after="120"/>
        <w:jc w:val="both"/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>/z území České republiky zahraničními subjekty</w:t>
      </w:r>
      <w:r w:rsidR="007B4A3B">
        <w:rPr>
          <w:i/>
          <w:spacing w:val="-2"/>
        </w:rPr>
        <w:t>,</w:t>
      </w:r>
      <w:r w:rsidRPr="00B95BBB">
        <w:rPr>
          <w:i/>
          <w:spacing w:val="-2"/>
        </w:rPr>
        <w:t xml:space="preserve">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 xml:space="preserve">údaje </w:t>
      </w:r>
      <w:r w:rsidR="005E0D1E">
        <w:rPr>
          <w:i/>
          <w:spacing w:val="-2"/>
        </w:rPr>
        <w:t xml:space="preserve">v přeshraničním pojetí </w:t>
      </w:r>
      <w:r w:rsidR="00240CEF" w:rsidRPr="008C64D8">
        <w:rPr>
          <w:i/>
          <w:spacing w:val="-2"/>
        </w:rPr>
        <w:t>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E27D04">
        <w:rPr>
          <w:i/>
        </w:rPr>
        <w:t>9</w:t>
      </w:r>
      <w:r w:rsidR="002A34E8">
        <w:rPr>
          <w:i/>
        </w:rPr>
        <w:t>8</w:t>
      </w:r>
      <w:r w:rsidR="00E27D04">
        <w:rPr>
          <w:i/>
        </w:rPr>
        <w:t>,</w:t>
      </w:r>
      <w:r w:rsidR="00B403F1">
        <w:rPr>
          <w:i/>
        </w:rPr>
        <w:t>8</w:t>
      </w:r>
      <w:r w:rsidR="00FD771C">
        <w:rPr>
          <w:i/>
        </w:rPr>
        <w:t xml:space="preserve"> </w:t>
      </w:r>
      <w:r w:rsidR="00240CEF" w:rsidRPr="00BB4BEB">
        <w:rPr>
          <w:i/>
        </w:rPr>
        <w:t>% fire</w:t>
      </w:r>
      <w:r w:rsidR="00347BAE" w:rsidRPr="00BB4BEB">
        <w:rPr>
          <w:i/>
        </w:rPr>
        <w:t>m</w:t>
      </w:r>
      <w:r w:rsidR="00240CEF" w:rsidRPr="00BB4BEB">
        <w:rPr>
          <w:i/>
        </w:rPr>
        <w:t xml:space="preserve"> n</w:t>
      </w:r>
      <w:r w:rsidR="005E0D1E">
        <w:rPr>
          <w:i/>
        </w:rPr>
        <w:t>a straně odeslání a </w:t>
      </w:r>
      <w:r w:rsidR="00240CEF" w:rsidRPr="00BB4BEB">
        <w:rPr>
          <w:i/>
        </w:rPr>
        <w:t xml:space="preserve">od </w:t>
      </w:r>
      <w:r w:rsidR="002A34E8">
        <w:rPr>
          <w:i/>
        </w:rPr>
        <w:t>98,</w:t>
      </w:r>
      <w:r w:rsidR="00B403F1">
        <w:rPr>
          <w:i/>
        </w:rPr>
        <w:t>8</w:t>
      </w:r>
      <w:r w:rsidR="00EA6769" w:rsidRPr="00BB4BEB">
        <w:rPr>
          <w:i/>
        </w:rPr>
        <w:t xml:space="preserve"> </w:t>
      </w:r>
      <w:r w:rsidR="00240CEF" w:rsidRPr="00BB4BEB">
        <w:rPr>
          <w:i/>
        </w:rPr>
        <w:t xml:space="preserve">% firem </w:t>
      </w:r>
      <w:r w:rsidR="00CD4987" w:rsidRPr="00BB4BEB">
        <w:rPr>
          <w:i/>
          <w:spacing w:val="-2"/>
        </w:rPr>
        <w:t>na </w:t>
      </w:r>
      <w:r w:rsidR="00240CEF" w:rsidRPr="00BB4BEB">
        <w:rPr>
          <w:i/>
          <w:spacing w:val="-2"/>
        </w:rPr>
        <w:t>straně přijetí</w:t>
      </w:r>
      <w:r w:rsidRPr="00BB4BEB">
        <w:rPr>
          <w:i/>
        </w:rPr>
        <w:t xml:space="preserve">, které měly </w:t>
      </w:r>
      <w:r w:rsidRPr="00BB4BEB">
        <w:rPr>
          <w:i/>
          <w:spacing w:val="-2"/>
        </w:rPr>
        <w:t xml:space="preserve">zpravodajskou povinnost </w:t>
      </w:r>
      <w:r w:rsidRPr="00BB4BEB">
        <w:rPr>
          <w:i/>
        </w:rPr>
        <w:t>v rámci systému Intrastat. Údaje za</w:t>
      </w:r>
      <w:r w:rsidR="005E0D1E">
        <w:rPr>
          <w:i/>
        </w:rPr>
        <w:t> </w:t>
      </w:r>
      <w:r w:rsidRPr="008C64D8">
        <w:rPr>
          <w:i/>
        </w:rPr>
        <w:t>firmy, které nesplnily zpravodajskou povinnost, byly dopočteny na základě odeslání či přijetí v minulém období. Firmy osvobozené od zpravodajské povinnosti byly odhadnuty podle údajů v</w:t>
      </w:r>
      <w:r w:rsidR="005E0D1E">
        <w:rPr>
          <w:i/>
        </w:rPr>
        <w:t>ykázaných v </w:t>
      </w:r>
      <w:r w:rsidR="00926279">
        <w:rPr>
          <w:i/>
        </w:rPr>
        <w:t>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D46E9D" w:rsidRDefault="00FD7B0D" w:rsidP="00D46E9D">
      <w:pPr>
        <w:pStyle w:val="Poznamkytexty"/>
        <w:spacing w:before="120" w:after="120"/>
      </w:pPr>
      <w:r w:rsidRPr="00954B20">
        <w:t xml:space="preserve">Údaje za jednotlivé měsíce roku </w:t>
      </w:r>
      <w:r>
        <w:t>2015</w:t>
      </w:r>
      <w:r w:rsidRPr="005072C2">
        <w:t xml:space="preserve"> </w:t>
      </w:r>
      <w:r w:rsidRPr="00954B20">
        <w:t>jsou definitivní</w:t>
      </w:r>
      <w:r>
        <w:t>,</w:t>
      </w:r>
      <w:r w:rsidRPr="00954B20">
        <w:t xml:space="preserve"> </w:t>
      </w:r>
      <w:r w:rsidRPr="00954B20">
        <w:rPr>
          <w:bCs/>
        </w:rPr>
        <w:t xml:space="preserve">údaje za jednotlivé měsíce roku </w:t>
      </w:r>
      <w:r>
        <w:rPr>
          <w:bCs/>
        </w:rPr>
        <w:t>2016 jsou předběžné.</w:t>
      </w:r>
      <w:r w:rsidRPr="000E257D">
        <w:rPr>
          <w:bCs/>
        </w:rPr>
        <w:t xml:space="preserve"> </w:t>
      </w:r>
      <w:r w:rsidR="00D46E9D" w:rsidRPr="002C4420">
        <w:rPr>
          <w:bCs/>
        </w:rPr>
        <w:t>Při zveřejnění předběžných dat referenčního měsíce se zpřesňují údaje za tři předchozí měsíce v případě přeshraničního pojetí</w:t>
      </w:r>
      <w:r w:rsidR="00D46E9D">
        <w:rPr>
          <w:bCs/>
        </w:rPr>
        <w:t xml:space="preserve"> a údaje za </w:t>
      </w:r>
      <w:r w:rsidR="00D46E9D" w:rsidRPr="002C4420">
        <w:rPr>
          <w:bCs/>
        </w:rPr>
        <w:t xml:space="preserve">poslední </w:t>
      </w:r>
      <w:r w:rsidR="00D46E9D">
        <w:rPr>
          <w:bCs/>
        </w:rPr>
        <w:t>dokončené čtvrtletí a </w:t>
      </w:r>
      <w:r w:rsidR="00D46E9D" w:rsidRPr="002C4420">
        <w:rPr>
          <w:bCs/>
        </w:rPr>
        <w:t xml:space="preserve">měsíce referenčního </w:t>
      </w:r>
      <w:r w:rsidR="00D46E9D" w:rsidRPr="002C4420">
        <w:rPr>
          <w:bCs/>
        </w:rPr>
        <w:lastRenderedPageBreak/>
        <w:t>čtvrtletí v</w:t>
      </w:r>
      <w:r w:rsidR="00D46E9D">
        <w:rPr>
          <w:bCs/>
        </w:rPr>
        <w:t xml:space="preserve"> případě národního pojetí. </w:t>
      </w:r>
      <w:r w:rsidR="00D46E9D" w:rsidRPr="002C4420">
        <w:rPr>
          <w:bCs/>
        </w:rPr>
        <w:t>Vše</w:t>
      </w:r>
      <w:r w:rsidR="00D46E9D">
        <w:rPr>
          <w:bCs/>
        </w:rPr>
        <w:t>chny údaje jsou zpracovávány ze </w:t>
      </w:r>
      <w:r w:rsidR="00D46E9D" w:rsidRPr="002C4420">
        <w:rPr>
          <w:bCs/>
        </w:rPr>
        <w:t xml:space="preserve">základních jednotek a následně zaokrouhlovány. </w:t>
      </w:r>
    </w:p>
    <w:p w:rsidR="00444EB1" w:rsidRPr="0004387D" w:rsidRDefault="00444EB1" w:rsidP="00D46E9D">
      <w:pPr>
        <w:pStyle w:val="Poznamkytexty"/>
      </w:pPr>
      <w:r w:rsidRPr="0004387D"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BE6940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AF1ADD" w:rsidRDefault="00BE6940" w:rsidP="00CC0078">
      <w:pPr>
        <w:pStyle w:val="Poznamkytexty"/>
        <w:spacing w:after="120"/>
        <w:jc w:val="left"/>
        <w:rPr>
          <w:rFonts w:cs="Arial"/>
          <w:i w:val="0"/>
          <w:iCs/>
        </w:rPr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4E52BE" w:rsidRDefault="004E52BE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</w:r>
      <w:r w:rsidR="00686593">
        <w:rPr>
          <w:rFonts w:cs="Arial"/>
          <w:i/>
          <w:iCs/>
          <w:sz w:val="18"/>
          <w:szCs w:val="18"/>
        </w:rPr>
        <w:t xml:space="preserve">doc. </w:t>
      </w:r>
      <w:r>
        <w:rPr>
          <w:rFonts w:cs="Arial"/>
          <w:i/>
          <w:iCs/>
          <w:sz w:val="18"/>
          <w:szCs w:val="18"/>
        </w:rPr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B112A8" w:rsidRDefault="00444EB1" w:rsidP="00CC0078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29165B">
        <w:rPr>
          <w:rFonts w:cs="Arial"/>
          <w:i/>
          <w:iCs/>
          <w:sz w:val="18"/>
          <w:szCs w:val="18"/>
        </w:rPr>
        <w:t>6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312D2D" w:rsidRPr="00A01344" w:rsidRDefault="00444EB1" w:rsidP="00CC0078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CC0078" w:rsidRDefault="00CC0078" w:rsidP="00312D2D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632CC" w:rsidRDefault="00444EB1" w:rsidP="00CC0078">
      <w:pPr>
        <w:ind w:left="3600" w:hanging="3600"/>
        <w:jc w:val="left"/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9978AA">
        <w:rPr>
          <w:rFonts w:cs="Arial"/>
          <w:i/>
          <w:sz w:val="18"/>
          <w:szCs w:val="18"/>
        </w:rPr>
        <w:t>6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765923">
        <w:rPr>
          <w:rFonts w:cs="Arial"/>
          <w:i/>
          <w:sz w:val="18"/>
          <w:szCs w:val="18"/>
        </w:rPr>
        <w:t>1</w:t>
      </w:r>
      <w:r w:rsidR="00A134CF">
        <w:rPr>
          <w:rFonts w:cs="Arial"/>
          <w:i/>
          <w:sz w:val="18"/>
          <w:szCs w:val="18"/>
        </w:rPr>
        <w:t>.</w:t>
      </w:r>
      <w:r w:rsidR="005D3894" w:rsidRPr="00312D2D">
        <w:rPr>
          <w:rFonts w:cs="Arial"/>
          <w:i/>
          <w:sz w:val="18"/>
          <w:szCs w:val="18"/>
        </w:rPr>
        <w:t xml:space="preserve"> </w:t>
      </w:r>
      <w:r w:rsidR="009978AA">
        <w:rPr>
          <w:rFonts w:cs="Arial"/>
          <w:i/>
          <w:sz w:val="18"/>
          <w:szCs w:val="18"/>
        </w:rPr>
        <w:t>2017</w:t>
      </w:r>
    </w:p>
    <w:sectPr w:rsidR="00B632CC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40" w:rsidRDefault="00BE6940" w:rsidP="00BA6370">
      <w:r>
        <w:separator/>
      </w:r>
    </w:p>
  </w:endnote>
  <w:endnote w:type="continuationSeparator" w:id="0">
    <w:p w:rsidR="00BE6940" w:rsidRDefault="00BE694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C1E7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C1E7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40" w:rsidRDefault="00BE6940" w:rsidP="00BA6370">
      <w:r>
        <w:separator/>
      </w:r>
    </w:p>
  </w:footnote>
  <w:footnote w:type="continuationSeparator" w:id="0">
    <w:p w:rsidR="00BE6940" w:rsidRDefault="00BE694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235A"/>
    <w:rsid w:val="00002961"/>
    <w:rsid w:val="00003483"/>
    <w:rsid w:val="00004672"/>
    <w:rsid w:val="0000494F"/>
    <w:rsid w:val="00004DA6"/>
    <w:rsid w:val="00005CA6"/>
    <w:rsid w:val="000065F1"/>
    <w:rsid w:val="000066A5"/>
    <w:rsid w:val="00016200"/>
    <w:rsid w:val="00020DF9"/>
    <w:rsid w:val="00021AD2"/>
    <w:rsid w:val="00022FAF"/>
    <w:rsid w:val="00023890"/>
    <w:rsid w:val="00024122"/>
    <w:rsid w:val="00025186"/>
    <w:rsid w:val="000254BF"/>
    <w:rsid w:val="000257F7"/>
    <w:rsid w:val="000322ED"/>
    <w:rsid w:val="00032934"/>
    <w:rsid w:val="00032E24"/>
    <w:rsid w:val="00033DA7"/>
    <w:rsid w:val="00034CC9"/>
    <w:rsid w:val="000354E0"/>
    <w:rsid w:val="00035685"/>
    <w:rsid w:val="000379B0"/>
    <w:rsid w:val="00040705"/>
    <w:rsid w:val="00040F09"/>
    <w:rsid w:val="00041DB6"/>
    <w:rsid w:val="00042BAF"/>
    <w:rsid w:val="00043301"/>
    <w:rsid w:val="0004387D"/>
    <w:rsid w:val="00043BF4"/>
    <w:rsid w:val="00043D66"/>
    <w:rsid w:val="00045F22"/>
    <w:rsid w:val="000470AC"/>
    <w:rsid w:val="0005141A"/>
    <w:rsid w:val="00051E37"/>
    <w:rsid w:val="00053265"/>
    <w:rsid w:val="0005351C"/>
    <w:rsid w:val="0005387D"/>
    <w:rsid w:val="00054918"/>
    <w:rsid w:val="00055050"/>
    <w:rsid w:val="00055595"/>
    <w:rsid w:val="00056F85"/>
    <w:rsid w:val="00060B35"/>
    <w:rsid w:val="00062500"/>
    <w:rsid w:val="00062997"/>
    <w:rsid w:val="00063650"/>
    <w:rsid w:val="0006714D"/>
    <w:rsid w:val="00071041"/>
    <w:rsid w:val="0007311F"/>
    <w:rsid w:val="00073EB8"/>
    <w:rsid w:val="0007589E"/>
    <w:rsid w:val="0007674B"/>
    <w:rsid w:val="0007684D"/>
    <w:rsid w:val="00076BC2"/>
    <w:rsid w:val="0007785B"/>
    <w:rsid w:val="00081490"/>
    <w:rsid w:val="00082015"/>
    <w:rsid w:val="00082430"/>
    <w:rsid w:val="00083B72"/>
    <w:rsid w:val="000843A5"/>
    <w:rsid w:val="00084DA0"/>
    <w:rsid w:val="00085605"/>
    <w:rsid w:val="00085C19"/>
    <w:rsid w:val="00090FBA"/>
    <w:rsid w:val="00092A2B"/>
    <w:rsid w:val="00094DBC"/>
    <w:rsid w:val="000953C0"/>
    <w:rsid w:val="00096D6C"/>
    <w:rsid w:val="000A253C"/>
    <w:rsid w:val="000A26E1"/>
    <w:rsid w:val="000A2895"/>
    <w:rsid w:val="000A3B5D"/>
    <w:rsid w:val="000A5A3C"/>
    <w:rsid w:val="000A7674"/>
    <w:rsid w:val="000B0944"/>
    <w:rsid w:val="000B0BE8"/>
    <w:rsid w:val="000B3B7C"/>
    <w:rsid w:val="000B4B7D"/>
    <w:rsid w:val="000B640D"/>
    <w:rsid w:val="000B6F63"/>
    <w:rsid w:val="000C0925"/>
    <w:rsid w:val="000C3EE1"/>
    <w:rsid w:val="000C43FC"/>
    <w:rsid w:val="000C577E"/>
    <w:rsid w:val="000C7A7F"/>
    <w:rsid w:val="000C7BCD"/>
    <w:rsid w:val="000D010C"/>
    <w:rsid w:val="000D093F"/>
    <w:rsid w:val="000D09D4"/>
    <w:rsid w:val="000D128A"/>
    <w:rsid w:val="000D1946"/>
    <w:rsid w:val="000D29E4"/>
    <w:rsid w:val="000D5CA3"/>
    <w:rsid w:val="000D6252"/>
    <w:rsid w:val="000D73CD"/>
    <w:rsid w:val="000E0021"/>
    <w:rsid w:val="000E0352"/>
    <w:rsid w:val="000E089A"/>
    <w:rsid w:val="000E2947"/>
    <w:rsid w:val="000E4794"/>
    <w:rsid w:val="000E50E6"/>
    <w:rsid w:val="000E6E04"/>
    <w:rsid w:val="000F105B"/>
    <w:rsid w:val="000F1D91"/>
    <w:rsid w:val="000F233F"/>
    <w:rsid w:val="000F25B5"/>
    <w:rsid w:val="000F40AA"/>
    <w:rsid w:val="000F4D0E"/>
    <w:rsid w:val="000F4F93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B6"/>
    <w:rsid w:val="00121651"/>
    <w:rsid w:val="00121A63"/>
    <w:rsid w:val="00122187"/>
    <w:rsid w:val="001229CB"/>
    <w:rsid w:val="00124344"/>
    <w:rsid w:val="0012460B"/>
    <w:rsid w:val="00127DC0"/>
    <w:rsid w:val="00127F8E"/>
    <w:rsid w:val="00127FA2"/>
    <w:rsid w:val="00133B40"/>
    <w:rsid w:val="00133C9E"/>
    <w:rsid w:val="0013546B"/>
    <w:rsid w:val="00136058"/>
    <w:rsid w:val="001364E9"/>
    <w:rsid w:val="001402C4"/>
    <w:rsid w:val="001404AB"/>
    <w:rsid w:val="00142251"/>
    <w:rsid w:val="001431A5"/>
    <w:rsid w:val="0014587B"/>
    <w:rsid w:val="00146703"/>
    <w:rsid w:val="0014780D"/>
    <w:rsid w:val="00150CD0"/>
    <w:rsid w:val="0015133B"/>
    <w:rsid w:val="001516B3"/>
    <w:rsid w:val="00154006"/>
    <w:rsid w:val="00154142"/>
    <w:rsid w:val="00154882"/>
    <w:rsid w:val="00154F9C"/>
    <w:rsid w:val="00155DAE"/>
    <w:rsid w:val="00155EEF"/>
    <w:rsid w:val="0015740E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078F"/>
    <w:rsid w:val="001714A6"/>
    <w:rsid w:val="00171EC2"/>
    <w:rsid w:val="001721D8"/>
    <w:rsid w:val="0017231D"/>
    <w:rsid w:val="0017233B"/>
    <w:rsid w:val="00173389"/>
    <w:rsid w:val="00174F8F"/>
    <w:rsid w:val="00175107"/>
    <w:rsid w:val="0017580A"/>
    <w:rsid w:val="00176D1C"/>
    <w:rsid w:val="001810DC"/>
    <w:rsid w:val="00181747"/>
    <w:rsid w:val="00181F40"/>
    <w:rsid w:val="00181F93"/>
    <w:rsid w:val="001822EC"/>
    <w:rsid w:val="00182CF8"/>
    <w:rsid w:val="00183E01"/>
    <w:rsid w:val="00186EE2"/>
    <w:rsid w:val="00187E2D"/>
    <w:rsid w:val="001907CA"/>
    <w:rsid w:val="00191434"/>
    <w:rsid w:val="00192CD0"/>
    <w:rsid w:val="00194573"/>
    <w:rsid w:val="001963C2"/>
    <w:rsid w:val="001972F7"/>
    <w:rsid w:val="00197B94"/>
    <w:rsid w:val="00197BB2"/>
    <w:rsid w:val="001A0228"/>
    <w:rsid w:val="001A0F6D"/>
    <w:rsid w:val="001A1E7F"/>
    <w:rsid w:val="001A27FC"/>
    <w:rsid w:val="001A482F"/>
    <w:rsid w:val="001A59CE"/>
    <w:rsid w:val="001A6F62"/>
    <w:rsid w:val="001A74CC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7382"/>
    <w:rsid w:val="001C7CF9"/>
    <w:rsid w:val="001D0D5A"/>
    <w:rsid w:val="001D1E26"/>
    <w:rsid w:val="001D2AEB"/>
    <w:rsid w:val="001D3349"/>
    <w:rsid w:val="001D369A"/>
    <w:rsid w:val="001D686E"/>
    <w:rsid w:val="001D7D5E"/>
    <w:rsid w:val="001E57A4"/>
    <w:rsid w:val="001E63D9"/>
    <w:rsid w:val="001E6A30"/>
    <w:rsid w:val="001E7CC4"/>
    <w:rsid w:val="001F055B"/>
    <w:rsid w:val="001F08B3"/>
    <w:rsid w:val="001F2AC4"/>
    <w:rsid w:val="001F2F9D"/>
    <w:rsid w:val="001F2FE0"/>
    <w:rsid w:val="00201CC9"/>
    <w:rsid w:val="0020300B"/>
    <w:rsid w:val="00203330"/>
    <w:rsid w:val="002070FB"/>
    <w:rsid w:val="00207F0F"/>
    <w:rsid w:val="002127AD"/>
    <w:rsid w:val="002127D5"/>
    <w:rsid w:val="00212CFF"/>
    <w:rsid w:val="00213729"/>
    <w:rsid w:val="00214590"/>
    <w:rsid w:val="00216B30"/>
    <w:rsid w:val="002212E6"/>
    <w:rsid w:val="0022162C"/>
    <w:rsid w:val="0022289A"/>
    <w:rsid w:val="00224021"/>
    <w:rsid w:val="00224E05"/>
    <w:rsid w:val="00225E5F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406FA"/>
    <w:rsid w:val="00240CEF"/>
    <w:rsid w:val="00241B39"/>
    <w:rsid w:val="00241D54"/>
    <w:rsid w:val="00243E06"/>
    <w:rsid w:val="00243FC6"/>
    <w:rsid w:val="00244446"/>
    <w:rsid w:val="00244631"/>
    <w:rsid w:val="00245F7A"/>
    <w:rsid w:val="002463B4"/>
    <w:rsid w:val="002466D8"/>
    <w:rsid w:val="00246EA2"/>
    <w:rsid w:val="00250ABB"/>
    <w:rsid w:val="00250C56"/>
    <w:rsid w:val="00251F4F"/>
    <w:rsid w:val="00252502"/>
    <w:rsid w:val="00253085"/>
    <w:rsid w:val="00253347"/>
    <w:rsid w:val="002534B7"/>
    <w:rsid w:val="002545DA"/>
    <w:rsid w:val="00256C34"/>
    <w:rsid w:val="0025757E"/>
    <w:rsid w:val="002601A1"/>
    <w:rsid w:val="0026070A"/>
    <w:rsid w:val="00261E05"/>
    <w:rsid w:val="00265103"/>
    <w:rsid w:val="002660DA"/>
    <w:rsid w:val="002661D0"/>
    <w:rsid w:val="00266B23"/>
    <w:rsid w:val="00270ECD"/>
    <w:rsid w:val="00271517"/>
    <w:rsid w:val="00273897"/>
    <w:rsid w:val="00274C07"/>
    <w:rsid w:val="002803B3"/>
    <w:rsid w:val="00282A17"/>
    <w:rsid w:val="002838E4"/>
    <w:rsid w:val="00284E19"/>
    <w:rsid w:val="00285196"/>
    <w:rsid w:val="0028563F"/>
    <w:rsid w:val="00287317"/>
    <w:rsid w:val="00290EC7"/>
    <w:rsid w:val="0029165B"/>
    <w:rsid w:val="002944E3"/>
    <w:rsid w:val="00294563"/>
    <w:rsid w:val="002947B1"/>
    <w:rsid w:val="002A0B9F"/>
    <w:rsid w:val="002A1955"/>
    <w:rsid w:val="002A2272"/>
    <w:rsid w:val="002A301D"/>
    <w:rsid w:val="002A3322"/>
    <w:rsid w:val="002A34E8"/>
    <w:rsid w:val="002A38EB"/>
    <w:rsid w:val="002A4AAB"/>
    <w:rsid w:val="002A5162"/>
    <w:rsid w:val="002A5EEB"/>
    <w:rsid w:val="002A6068"/>
    <w:rsid w:val="002A6F62"/>
    <w:rsid w:val="002B1EC7"/>
    <w:rsid w:val="002B2109"/>
    <w:rsid w:val="002B2E47"/>
    <w:rsid w:val="002B6C5E"/>
    <w:rsid w:val="002B6DFF"/>
    <w:rsid w:val="002B7F6B"/>
    <w:rsid w:val="002C319C"/>
    <w:rsid w:val="002C35C4"/>
    <w:rsid w:val="002C4420"/>
    <w:rsid w:val="002C51D1"/>
    <w:rsid w:val="002C5E5A"/>
    <w:rsid w:val="002C736B"/>
    <w:rsid w:val="002D0093"/>
    <w:rsid w:val="002D13D9"/>
    <w:rsid w:val="002D35F6"/>
    <w:rsid w:val="002D7F59"/>
    <w:rsid w:val="002E0B52"/>
    <w:rsid w:val="002E2BB8"/>
    <w:rsid w:val="002E53C8"/>
    <w:rsid w:val="002E55DA"/>
    <w:rsid w:val="002E716C"/>
    <w:rsid w:val="002E72A8"/>
    <w:rsid w:val="002F04AA"/>
    <w:rsid w:val="002F1E30"/>
    <w:rsid w:val="002F2F26"/>
    <w:rsid w:val="002F4D9E"/>
    <w:rsid w:val="002F508B"/>
    <w:rsid w:val="002F56DD"/>
    <w:rsid w:val="002F5937"/>
    <w:rsid w:val="002F5C18"/>
    <w:rsid w:val="002F70BC"/>
    <w:rsid w:val="003031C5"/>
    <w:rsid w:val="003031DF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2A0F"/>
    <w:rsid w:val="00312D2D"/>
    <w:rsid w:val="003131A4"/>
    <w:rsid w:val="00315267"/>
    <w:rsid w:val="00320DA6"/>
    <w:rsid w:val="003261CD"/>
    <w:rsid w:val="00326A2C"/>
    <w:rsid w:val="00327A65"/>
    <w:rsid w:val="00327C77"/>
    <w:rsid w:val="003301A3"/>
    <w:rsid w:val="0033256B"/>
    <w:rsid w:val="00333106"/>
    <w:rsid w:val="00333E57"/>
    <w:rsid w:val="00334735"/>
    <w:rsid w:val="00334C23"/>
    <w:rsid w:val="00337760"/>
    <w:rsid w:val="00337E74"/>
    <w:rsid w:val="003411A7"/>
    <w:rsid w:val="00341668"/>
    <w:rsid w:val="00343CB5"/>
    <w:rsid w:val="00343F63"/>
    <w:rsid w:val="0034449E"/>
    <w:rsid w:val="00347555"/>
    <w:rsid w:val="00347BAE"/>
    <w:rsid w:val="00350202"/>
    <w:rsid w:val="0035046D"/>
    <w:rsid w:val="00350496"/>
    <w:rsid w:val="003523CA"/>
    <w:rsid w:val="00352502"/>
    <w:rsid w:val="00353A10"/>
    <w:rsid w:val="0035426B"/>
    <w:rsid w:val="00357128"/>
    <w:rsid w:val="003610C6"/>
    <w:rsid w:val="00361F85"/>
    <w:rsid w:val="00362C23"/>
    <w:rsid w:val="00362F29"/>
    <w:rsid w:val="00363AA2"/>
    <w:rsid w:val="00364B91"/>
    <w:rsid w:val="00365E24"/>
    <w:rsid w:val="0036600B"/>
    <w:rsid w:val="0036777B"/>
    <w:rsid w:val="00371914"/>
    <w:rsid w:val="00371DFD"/>
    <w:rsid w:val="00372136"/>
    <w:rsid w:val="00372146"/>
    <w:rsid w:val="003739F5"/>
    <w:rsid w:val="00374C18"/>
    <w:rsid w:val="00374C7A"/>
    <w:rsid w:val="0038011D"/>
    <w:rsid w:val="00382457"/>
    <w:rsid w:val="0038282A"/>
    <w:rsid w:val="003831B5"/>
    <w:rsid w:val="003839D1"/>
    <w:rsid w:val="00383E01"/>
    <w:rsid w:val="003855ED"/>
    <w:rsid w:val="00386AB4"/>
    <w:rsid w:val="0039513D"/>
    <w:rsid w:val="00397580"/>
    <w:rsid w:val="00397B2D"/>
    <w:rsid w:val="003A319F"/>
    <w:rsid w:val="003A45C8"/>
    <w:rsid w:val="003A50FB"/>
    <w:rsid w:val="003A5DFE"/>
    <w:rsid w:val="003A6C9F"/>
    <w:rsid w:val="003A7EF9"/>
    <w:rsid w:val="003B00CC"/>
    <w:rsid w:val="003B026F"/>
    <w:rsid w:val="003B02DB"/>
    <w:rsid w:val="003B0479"/>
    <w:rsid w:val="003B091D"/>
    <w:rsid w:val="003B0A12"/>
    <w:rsid w:val="003B1787"/>
    <w:rsid w:val="003B3CF3"/>
    <w:rsid w:val="003B6EDE"/>
    <w:rsid w:val="003B771A"/>
    <w:rsid w:val="003C0C8E"/>
    <w:rsid w:val="003C138A"/>
    <w:rsid w:val="003C1F81"/>
    <w:rsid w:val="003C2DCF"/>
    <w:rsid w:val="003C444D"/>
    <w:rsid w:val="003C5DC5"/>
    <w:rsid w:val="003C7644"/>
    <w:rsid w:val="003C7708"/>
    <w:rsid w:val="003C7FE7"/>
    <w:rsid w:val="003D0499"/>
    <w:rsid w:val="003D2181"/>
    <w:rsid w:val="003D3576"/>
    <w:rsid w:val="003D37F9"/>
    <w:rsid w:val="003D4E1B"/>
    <w:rsid w:val="003D5891"/>
    <w:rsid w:val="003D5ADC"/>
    <w:rsid w:val="003D5BAD"/>
    <w:rsid w:val="003D6A4A"/>
    <w:rsid w:val="003D71C7"/>
    <w:rsid w:val="003E01AE"/>
    <w:rsid w:val="003E141F"/>
    <w:rsid w:val="003F1389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268"/>
    <w:rsid w:val="004014E4"/>
    <w:rsid w:val="004015B0"/>
    <w:rsid w:val="0040380E"/>
    <w:rsid w:val="00404707"/>
    <w:rsid w:val="00404F13"/>
    <w:rsid w:val="00405244"/>
    <w:rsid w:val="0040681B"/>
    <w:rsid w:val="004069A0"/>
    <w:rsid w:val="004103ED"/>
    <w:rsid w:val="00412D1B"/>
    <w:rsid w:val="0041310A"/>
    <w:rsid w:val="004140C1"/>
    <w:rsid w:val="00420393"/>
    <w:rsid w:val="004215B4"/>
    <w:rsid w:val="0042166B"/>
    <w:rsid w:val="00421B61"/>
    <w:rsid w:val="00422E0A"/>
    <w:rsid w:val="004232AE"/>
    <w:rsid w:val="00423320"/>
    <w:rsid w:val="0042437F"/>
    <w:rsid w:val="00424C8E"/>
    <w:rsid w:val="004252F1"/>
    <w:rsid w:val="00426CB0"/>
    <w:rsid w:val="00427075"/>
    <w:rsid w:val="00431647"/>
    <w:rsid w:val="00435427"/>
    <w:rsid w:val="00436103"/>
    <w:rsid w:val="00437E8C"/>
    <w:rsid w:val="00442871"/>
    <w:rsid w:val="004436EE"/>
    <w:rsid w:val="00444EB1"/>
    <w:rsid w:val="004452CC"/>
    <w:rsid w:val="00450457"/>
    <w:rsid w:val="00450754"/>
    <w:rsid w:val="00450D7D"/>
    <w:rsid w:val="0045276E"/>
    <w:rsid w:val="00454574"/>
    <w:rsid w:val="004549FC"/>
    <w:rsid w:val="0045547F"/>
    <w:rsid w:val="004607AB"/>
    <w:rsid w:val="00461D4E"/>
    <w:rsid w:val="00463641"/>
    <w:rsid w:val="0047266B"/>
    <w:rsid w:val="00472B75"/>
    <w:rsid w:val="00472BDB"/>
    <w:rsid w:val="004766F9"/>
    <w:rsid w:val="0047730B"/>
    <w:rsid w:val="00481CCC"/>
    <w:rsid w:val="004853F3"/>
    <w:rsid w:val="00485B36"/>
    <w:rsid w:val="00486ADB"/>
    <w:rsid w:val="004872B1"/>
    <w:rsid w:val="0049120A"/>
    <w:rsid w:val="004920AD"/>
    <w:rsid w:val="00493B81"/>
    <w:rsid w:val="004A0D5E"/>
    <w:rsid w:val="004A1340"/>
    <w:rsid w:val="004A171F"/>
    <w:rsid w:val="004A1E65"/>
    <w:rsid w:val="004A2BD0"/>
    <w:rsid w:val="004A3EA3"/>
    <w:rsid w:val="004A47E7"/>
    <w:rsid w:val="004A7A00"/>
    <w:rsid w:val="004A7B9D"/>
    <w:rsid w:val="004B1654"/>
    <w:rsid w:val="004B4613"/>
    <w:rsid w:val="004B4821"/>
    <w:rsid w:val="004B4902"/>
    <w:rsid w:val="004B563F"/>
    <w:rsid w:val="004B59D1"/>
    <w:rsid w:val="004B675C"/>
    <w:rsid w:val="004B7409"/>
    <w:rsid w:val="004B7C26"/>
    <w:rsid w:val="004B7C4A"/>
    <w:rsid w:val="004B7D2A"/>
    <w:rsid w:val="004B7DF7"/>
    <w:rsid w:val="004C03DF"/>
    <w:rsid w:val="004C2A8B"/>
    <w:rsid w:val="004C34D0"/>
    <w:rsid w:val="004C354A"/>
    <w:rsid w:val="004C637D"/>
    <w:rsid w:val="004D05B3"/>
    <w:rsid w:val="004D18C7"/>
    <w:rsid w:val="004D291E"/>
    <w:rsid w:val="004D2E70"/>
    <w:rsid w:val="004D32F2"/>
    <w:rsid w:val="004D41D8"/>
    <w:rsid w:val="004D6D3C"/>
    <w:rsid w:val="004E2059"/>
    <w:rsid w:val="004E2341"/>
    <w:rsid w:val="004E479E"/>
    <w:rsid w:val="004E52BE"/>
    <w:rsid w:val="004E5C40"/>
    <w:rsid w:val="004E6895"/>
    <w:rsid w:val="004E7EBB"/>
    <w:rsid w:val="004F0866"/>
    <w:rsid w:val="004F08FC"/>
    <w:rsid w:val="004F2070"/>
    <w:rsid w:val="004F2930"/>
    <w:rsid w:val="004F3F5D"/>
    <w:rsid w:val="004F5250"/>
    <w:rsid w:val="004F78E6"/>
    <w:rsid w:val="00503872"/>
    <w:rsid w:val="00503DF6"/>
    <w:rsid w:val="0050420E"/>
    <w:rsid w:val="00507751"/>
    <w:rsid w:val="005120DC"/>
    <w:rsid w:val="00512D99"/>
    <w:rsid w:val="00513504"/>
    <w:rsid w:val="00513E29"/>
    <w:rsid w:val="00515AD2"/>
    <w:rsid w:val="00515FA6"/>
    <w:rsid w:val="00516171"/>
    <w:rsid w:val="00516A97"/>
    <w:rsid w:val="00517488"/>
    <w:rsid w:val="005202D0"/>
    <w:rsid w:val="00520830"/>
    <w:rsid w:val="005223F6"/>
    <w:rsid w:val="005238CC"/>
    <w:rsid w:val="00524899"/>
    <w:rsid w:val="00524DE9"/>
    <w:rsid w:val="00525CBB"/>
    <w:rsid w:val="005262BE"/>
    <w:rsid w:val="00526EE4"/>
    <w:rsid w:val="00527CB5"/>
    <w:rsid w:val="00530992"/>
    <w:rsid w:val="00530BB3"/>
    <w:rsid w:val="00531A20"/>
    <w:rsid w:val="00531DBB"/>
    <w:rsid w:val="00531DD4"/>
    <w:rsid w:val="00533E90"/>
    <w:rsid w:val="0054041A"/>
    <w:rsid w:val="00543886"/>
    <w:rsid w:val="00547825"/>
    <w:rsid w:val="005502FC"/>
    <w:rsid w:val="00550DBD"/>
    <w:rsid w:val="005516F0"/>
    <w:rsid w:val="005528DD"/>
    <w:rsid w:val="00553340"/>
    <w:rsid w:val="005538EF"/>
    <w:rsid w:val="00553A9E"/>
    <w:rsid w:val="00554222"/>
    <w:rsid w:val="00554469"/>
    <w:rsid w:val="00554698"/>
    <w:rsid w:val="00556618"/>
    <w:rsid w:val="005573D4"/>
    <w:rsid w:val="0055787D"/>
    <w:rsid w:val="0056398A"/>
    <w:rsid w:val="0056500E"/>
    <w:rsid w:val="005664AF"/>
    <w:rsid w:val="00566711"/>
    <w:rsid w:val="00566F45"/>
    <w:rsid w:val="00567A5A"/>
    <w:rsid w:val="00570119"/>
    <w:rsid w:val="00570FD3"/>
    <w:rsid w:val="00573A8E"/>
    <w:rsid w:val="00575D63"/>
    <w:rsid w:val="005762DA"/>
    <w:rsid w:val="00576457"/>
    <w:rsid w:val="00576A77"/>
    <w:rsid w:val="005808E7"/>
    <w:rsid w:val="005808F7"/>
    <w:rsid w:val="00583102"/>
    <w:rsid w:val="005843CA"/>
    <w:rsid w:val="00584DEA"/>
    <w:rsid w:val="00585C44"/>
    <w:rsid w:val="00587345"/>
    <w:rsid w:val="00591C45"/>
    <w:rsid w:val="005920EA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4400"/>
    <w:rsid w:val="005A5A01"/>
    <w:rsid w:val="005B0521"/>
    <w:rsid w:val="005B0825"/>
    <w:rsid w:val="005B0E3A"/>
    <w:rsid w:val="005B0F71"/>
    <w:rsid w:val="005B0FF5"/>
    <w:rsid w:val="005B3E0B"/>
    <w:rsid w:val="005B6433"/>
    <w:rsid w:val="005B73CD"/>
    <w:rsid w:val="005C077C"/>
    <w:rsid w:val="005C0A85"/>
    <w:rsid w:val="005C4BCF"/>
    <w:rsid w:val="005C502E"/>
    <w:rsid w:val="005C6819"/>
    <w:rsid w:val="005C7CA5"/>
    <w:rsid w:val="005C7D39"/>
    <w:rsid w:val="005D3092"/>
    <w:rsid w:val="005D3894"/>
    <w:rsid w:val="005D5D6F"/>
    <w:rsid w:val="005D76FC"/>
    <w:rsid w:val="005E0D1E"/>
    <w:rsid w:val="005E264D"/>
    <w:rsid w:val="005E35DC"/>
    <w:rsid w:val="005E4B70"/>
    <w:rsid w:val="005E5714"/>
    <w:rsid w:val="005F29DC"/>
    <w:rsid w:val="005F3AB2"/>
    <w:rsid w:val="005F401F"/>
    <w:rsid w:val="005F69F1"/>
    <w:rsid w:val="005F79FB"/>
    <w:rsid w:val="005F7BF7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2228"/>
    <w:rsid w:val="00613BBF"/>
    <w:rsid w:val="006168F2"/>
    <w:rsid w:val="00616AC9"/>
    <w:rsid w:val="00617A33"/>
    <w:rsid w:val="00620C17"/>
    <w:rsid w:val="00622B80"/>
    <w:rsid w:val="0062433F"/>
    <w:rsid w:val="006253D3"/>
    <w:rsid w:val="00625970"/>
    <w:rsid w:val="00627B9E"/>
    <w:rsid w:val="006301B5"/>
    <w:rsid w:val="006333AA"/>
    <w:rsid w:val="0063393B"/>
    <w:rsid w:val="00633B20"/>
    <w:rsid w:val="00635734"/>
    <w:rsid w:val="00636B75"/>
    <w:rsid w:val="00636E51"/>
    <w:rsid w:val="0064139A"/>
    <w:rsid w:val="006417F6"/>
    <w:rsid w:val="006434D6"/>
    <w:rsid w:val="00643E10"/>
    <w:rsid w:val="00644D41"/>
    <w:rsid w:val="00644E4F"/>
    <w:rsid w:val="00646D52"/>
    <w:rsid w:val="00647809"/>
    <w:rsid w:val="0065016D"/>
    <w:rsid w:val="00654699"/>
    <w:rsid w:val="00655321"/>
    <w:rsid w:val="006562E1"/>
    <w:rsid w:val="00656FC3"/>
    <w:rsid w:val="0066089A"/>
    <w:rsid w:val="00660996"/>
    <w:rsid w:val="00660F23"/>
    <w:rsid w:val="006618D1"/>
    <w:rsid w:val="006638E7"/>
    <w:rsid w:val="00664FEB"/>
    <w:rsid w:val="0066787F"/>
    <w:rsid w:val="00667ADD"/>
    <w:rsid w:val="006704CA"/>
    <w:rsid w:val="006708D9"/>
    <w:rsid w:val="00670965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920E3"/>
    <w:rsid w:val="00692900"/>
    <w:rsid w:val="006931CF"/>
    <w:rsid w:val="0069372B"/>
    <w:rsid w:val="0069632D"/>
    <w:rsid w:val="006977E4"/>
    <w:rsid w:val="00697B44"/>
    <w:rsid w:val="006A5A43"/>
    <w:rsid w:val="006A63C5"/>
    <w:rsid w:val="006A6ED2"/>
    <w:rsid w:val="006A70AF"/>
    <w:rsid w:val="006B1925"/>
    <w:rsid w:val="006B1F8F"/>
    <w:rsid w:val="006B420D"/>
    <w:rsid w:val="006B52B9"/>
    <w:rsid w:val="006B712B"/>
    <w:rsid w:val="006C2C8E"/>
    <w:rsid w:val="006C5A05"/>
    <w:rsid w:val="006C60CB"/>
    <w:rsid w:val="006D08E1"/>
    <w:rsid w:val="006D70BF"/>
    <w:rsid w:val="006E024F"/>
    <w:rsid w:val="006E081C"/>
    <w:rsid w:val="006E09DB"/>
    <w:rsid w:val="006E0BB5"/>
    <w:rsid w:val="006E1359"/>
    <w:rsid w:val="006E1A1A"/>
    <w:rsid w:val="006E263E"/>
    <w:rsid w:val="006E2F97"/>
    <w:rsid w:val="006E4E81"/>
    <w:rsid w:val="006E540B"/>
    <w:rsid w:val="006E5C14"/>
    <w:rsid w:val="006E7A19"/>
    <w:rsid w:val="006E7D8A"/>
    <w:rsid w:val="006E7EC6"/>
    <w:rsid w:val="006F13BB"/>
    <w:rsid w:val="006F1717"/>
    <w:rsid w:val="006F772A"/>
    <w:rsid w:val="00700BCE"/>
    <w:rsid w:val="007028AE"/>
    <w:rsid w:val="00702BA5"/>
    <w:rsid w:val="007048E7"/>
    <w:rsid w:val="007060F8"/>
    <w:rsid w:val="00706B74"/>
    <w:rsid w:val="00707892"/>
    <w:rsid w:val="00707B23"/>
    <w:rsid w:val="00707F7D"/>
    <w:rsid w:val="00711F32"/>
    <w:rsid w:val="00712663"/>
    <w:rsid w:val="00714902"/>
    <w:rsid w:val="007155B6"/>
    <w:rsid w:val="00716923"/>
    <w:rsid w:val="00717EC5"/>
    <w:rsid w:val="00721454"/>
    <w:rsid w:val="00722351"/>
    <w:rsid w:val="00723FEC"/>
    <w:rsid w:val="0072595A"/>
    <w:rsid w:val="00730DD4"/>
    <w:rsid w:val="00731DB9"/>
    <w:rsid w:val="00731FAC"/>
    <w:rsid w:val="007335F5"/>
    <w:rsid w:val="00733E22"/>
    <w:rsid w:val="007353AE"/>
    <w:rsid w:val="0073614A"/>
    <w:rsid w:val="00736B92"/>
    <w:rsid w:val="00736F15"/>
    <w:rsid w:val="0074099F"/>
    <w:rsid w:val="007415D2"/>
    <w:rsid w:val="007416C3"/>
    <w:rsid w:val="00741F4D"/>
    <w:rsid w:val="0074233B"/>
    <w:rsid w:val="00742804"/>
    <w:rsid w:val="00743991"/>
    <w:rsid w:val="00743BA4"/>
    <w:rsid w:val="00744850"/>
    <w:rsid w:val="00745965"/>
    <w:rsid w:val="00746A1C"/>
    <w:rsid w:val="00751CB7"/>
    <w:rsid w:val="00753DBE"/>
    <w:rsid w:val="00754C20"/>
    <w:rsid w:val="00756C47"/>
    <w:rsid w:val="00757259"/>
    <w:rsid w:val="00761456"/>
    <w:rsid w:val="0076249B"/>
    <w:rsid w:val="007638A0"/>
    <w:rsid w:val="007638C8"/>
    <w:rsid w:val="00763AE3"/>
    <w:rsid w:val="0076430D"/>
    <w:rsid w:val="007649F8"/>
    <w:rsid w:val="00764A4B"/>
    <w:rsid w:val="00765923"/>
    <w:rsid w:val="00771FC0"/>
    <w:rsid w:val="0077231B"/>
    <w:rsid w:val="00772B39"/>
    <w:rsid w:val="00772C3B"/>
    <w:rsid w:val="00772EED"/>
    <w:rsid w:val="007747DF"/>
    <w:rsid w:val="00775877"/>
    <w:rsid w:val="00776785"/>
    <w:rsid w:val="00776C15"/>
    <w:rsid w:val="0078008E"/>
    <w:rsid w:val="0078043F"/>
    <w:rsid w:val="00780F7D"/>
    <w:rsid w:val="00780FEE"/>
    <w:rsid w:val="007822BA"/>
    <w:rsid w:val="007823FD"/>
    <w:rsid w:val="00782655"/>
    <w:rsid w:val="007826EC"/>
    <w:rsid w:val="007832F9"/>
    <w:rsid w:val="00783A78"/>
    <w:rsid w:val="007849C8"/>
    <w:rsid w:val="0078526F"/>
    <w:rsid w:val="00785CC1"/>
    <w:rsid w:val="00787601"/>
    <w:rsid w:val="0079095C"/>
    <w:rsid w:val="007927D4"/>
    <w:rsid w:val="0079304F"/>
    <w:rsid w:val="00794C2B"/>
    <w:rsid w:val="007952A0"/>
    <w:rsid w:val="007952DA"/>
    <w:rsid w:val="00795300"/>
    <w:rsid w:val="007972D2"/>
    <w:rsid w:val="007A0FE8"/>
    <w:rsid w:val="007A19BA"/>
    <w:rsid w:val="007A21F9"/>
    <w:rsid w:val="007A33DE"/>
    <w:rsid w:val="007A3721"/>
    <w:rsid w:val="007A57F2"/>
    <w:rsid w:val="007A69B5"/>
    <w:rsid w:val="007B1333"/>
    <w:rsid w:val="007B1ECE"/>
    <w:rsid w:val="007B320C"/>
    <w:rsid w:val="007B36B1"/>
    <w:rsid w:val="007B4A3B"/>
    <w:rsid w:val="007B5EAE"/>
    <w:rsid w:val="007B7EFB"/>
    <w:rsid w:val="007C015E"/>
    <w:rsid w:val="007C0271"/>
    <w:rsid w:val="007C07BF"/>
    <w:rsid w:val="007C1AEB"/>
    <w:rsid w:val="007C22FC"/>
    <w:rsid w:val="007C4332"/>
    <w:rsid w:val="007C50FA"/>
    <w:rsid w:val="007C5497"/>
    <w:rsid w:val="007C78B8"/>
    <w:rsid w:val="007D15EC"/>
    <w:rsid w:val="007D1DA0"/>
    <w:rsid w:val="007D232A"/>
    <w:rsid w:val="007D24AC"/>
    <w:rsid w:val="007D3A54"/>
    <w:rsid w:val="007D42A5"/>
    <w:rsid w:val="007D4801"/>
    <w:rsid w:val="007D6800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3993"/>
    <w:rsid w:val="00804390"/>
    <w:rsid w:val="008043C4"/>
    <w:rsid w:val="00804A3E"/>
    <w:rsid w:val="00805C63"/>
    <w:rsid w:val="00806591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909"/>
    <w:rsid w:val="0082019A"/>
    <w:rsid w:val="0082035F"/>
    <w:rsid w:val="00821A65"/>
    <w:rsid w:val="00824D05"/>
    <w:rsid w:val="00826BB8"/>
    <w:rsid w:val="00826DBD"/>
    <w:rsid w:val="00827F10"/>
    <w:rsid w:val="00830E5A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5E5D"/>
    <w:rsid w:val="00855FB3"/>
    <w:rsid w:val="008563D9"/>
    <w:rsid w:val="008577A0"/>
    <w:rsid w:val="008578E6"/>
    <w:rsid w:val="00860DA7"/>
    <w:rsid w:val="00860F44"/>
    <w:rsid w:val="0086133B"/>
    <w:rsid w:val="00861D0E"/>
    <w:rsid w:val="0086532B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126A"/>
    <w:rsid w:val="00882DE6"/>
    <w:rsid w:val="00884950"/>
    <w:rsid w:val="0088505F"/>
    <w:rsid w:val="00887491"/>
    <w:rsid w:val="00887975"/>
    <w:rsid w:val="00887E29"/>
    <w:rsid w:val="00890131"/>
    <w:rsid w:val="00890AC3"/>
    <w:rsid w:val="0089345E"/>
    <w:rsid w:val="00893F2E"/>
    <w:rsid w:val="008A0995"/>
    <w:rsid w:val="008A160A"/>
    <w:rsid w:val="008A231A"/>
    <w:rsid w:val="008A2B8A"/>
    <w:rsid w:val="008A342B"/>
    <w:rsid w:val="008A667C"/>
    <w:rsid w:val="008A6D75"/>
    <w:rsid w:val="008A74BF"/>
    <w:rsid w:val="008A750A"/>
    <w:rsid w:val="008A776B"/>
    <w:rsid w:val="008A7F4A"/>
    <w:rsid w:val="008B05D3"/>
    <w:rsid w:val="008B0857"/>
    <w:rsid w:val="008B186B"/>
    <w:rsid w:val="008B1A5E"/>
    <w:rsid w:val="008B2866"/>
    <w:rsid w:val="008B30EE"/>
    <w:rsid w:val="008B3970"/>
    <w:rsid w:val="008B4601"/>
    <w:rsid w:val="008B52DD"/>
    <w:rsid w:val="008B5AF4"/>
    <w:rsid w:val="008B5CFD"/>
    <w:rsid w:val="008B76FD"/>
    <w:rsid w:val="008C0BC0"/>
    <w:rsid w:val="008C252A"/>
    <w:rsid w:val="008C2C3F"/>
    <w:rsid w:val="008C2DC4"/>
    <w:rsid w:val="008C384C"/>
    <w:rsid w:val="008C4801"/>
    <w:rsid w:val="008C4AFA"/>
    <w:rsid w:val="008C4B8C"/>
    <w:rsid w:val="008C4ECC"/>
    <w:rsid w:val="008C64D8"/>
    <w:rsid w:val="008C7B2B"/>
    <w:rsid w:val="008D0782"/>
    <w:rsid w:val="008D0F11"/>
    <w:rsid w:val="008D2C94"/>
    <w:rsid w:val="008D3CEA"/>
    <w:rsid w:val="008D4067"/>
    <w:rsid w:val="008D42E1"/>
    <w:rsid w:val="008D4CE8"/>
    <w:rsid w:val="008D7379"/>
    <w:rsid w:val="008E0EC4"/>
    <w:rsid w:val="008E1A35"/>
    <w:rsid w:val="008E1D8B"/>
    <w:rsid w:val="008E2DE6"/>
    <w:rsid w:val="008E4304"/>
    <w:rsid w:val="008E7744"/>
    <w:rsid w:val="008F08EB"/>
    <w:rsid w:val="008F1462"/>
    <w:rsid w:val="008F34BB"/>
    <w:rsid w:val="008F4372"/>
    <w:rsid w:val="008F6690"/>
    <w:rsid w:val="008F680E"/>
    <w:rsid w:val="008F73B4"/>
    <w:rsid w:val="00900F09"/>
    <w:rsid w:val="00903DA9"/>
    <w:rsid w:val="00903E24"/>
    <w:rsid w:val="00911ACA"/>
    <w:rsid w:val="00916354"/>
    <w:rsid w:val="00916C41"/>
    <w:rsid w:val="00920B0D"/>
    <w:rsid w:val="00920EA9"/>
    <w:rsid w:val="0092160F"/>
    <w:rsid w:val="00921C61"/>
    <w:rsid w:val="009226F2"/>
    <w:rsid w:val="00923FD1"/>
    <w:rsid w:val="0092574B"/>
    <w:rsid w:val="00926279"/>
    <w:rsid w:val="00927AD0"/>
    <w:rsid w:val="00927D96"/>
    <w:rsid w:val="00930C9C"/>
    <w:rsid w:val="00931BDF"/>
    <w:rsid w:val="00931F09"/>
    <w:rsid w:val="00932D0A"/>
    <w:rsid w:val="00933656"/>
    <w:rsid w:val="009355BA"/>
    <w:rsid w:val="0093666E"/>
    <w:rsid w:val="00937939"/>
    <w:rsid w:val="00937F53"/>
    <w:rsid w:val="00940D6F"/>
    <w:rsid w:val="0094172A"/>
    <w:rsid w:val="00941EA9"/>
    <w:rsid w:val="0094269E"/>
    <w:rsid w:val="00942DC6"/>
    <w:rsid w:val="00943213"/>
    <w:rsid w:val="00943B53"/>
    <w:rsid w:val="00944619"/>
    <w:rsid w:val="00945765"/>
    <w:rsid w:val="00946969"/>
    <w:rsid w:val="00946BEB"/>
    <w:rsid w:val="00950525"/>
    <w:rsid w:val="009516B4"/>
    <w:rsid w:val="009528E2"/>
    <w:rsid w:val="009545B8"/>
    <w:rsid w:val="00954C62"/>
    <w:rsid w:val="00956E21"/>
    <w:rsid w:val="009604AB"/>
    <w:rsid w:val="00960F94"/>
    <w:rsid w:val="00962131"/>
    <w:rsid w:val="009629FC"/>
    <w:rsid w:val="00963E10"/>
    <w:rsid w:val="009640D9"/>
    <w:rsid w:val="00964B7C"/>
    <w:rsid w:val="009661AB"/>
    <w:rsid w:val="0096644D"/>
    <w:rsid w:val="00966934"/>
    <w:rsid w:val="009674AE"/>
    <w:rsid w:val="00971547"/>
    <w:rsid w:val="00971AA5"/>
    <w:rsid w:val="00973104"/>
    <w:rsid w:val="009750C8"/>
    <w:rsid w:val="009762A9"/>
    <w:rsid w:val="009778AF"/>
    <w:rsid w:val="00981679"/>
    <w:rsid w:val="0098568E"/>
    <w:rsid w:val="0098708D"/>
    <w:rsid w:val="00987C36"/>
    <w:rsid w:val="00994194"/>
    <w:rsid w:val="00994390"/>
    <w:rsid w:val="00994625"/>
    <w:rsid w:val="00994F36"/>
    <w:rsid w:val="00995862"/>
    <w:rsid w:val="00996094"/>
    <w:rsid w:val="00996972"/>
    <w:rsid w:val="00996D8F"/>
    <w:rsid w:val="009971BE"/>
    <w:rsid w:val="009978AA"/>
    <w:rsid w:val="009A019F"/>
    <w:rsid w:val="009A38A8"/>
    <w:rsid w:val="009A4C54"/>
    <w:rsid w:val="009A6E5A"/>
    <w:rsid w:val="009A76AE"/>
    <w:rsid w:val="009B0AFD"/>
    <w:rsid w:val="009B0F3D"/>
    <w:rsid w:val="009B3DA5"/>
    <w:rsid w:val="009B3E0E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3E53"/>
    <w:rsid w:val="009E59FE"/>
    <w:rsid w:val="009E5F9C"/>
    <w:rsid w:val="009E6AFE"/>
    <w:rsid w:val="009F0344"/>
    <w:rsid w:val="009F0D55"/>
    <w:rsid w:val="009F1F78"/>
    <w:rsid w:val="009F2682"/>
    <w:rsid w:val="009F4DEB"/>
    <w:rsid w:val="009F6007"/>
    <w:rsid w:val="009F7BC1"/>
    <w:rsid w:val="00A006B4"/>
    <w:rsid w:val="00A01344"/>
    <w:rsid w:val="00A02CE8"/>
    <w:rsid w:val="00A03497"/>
    <w:rsid w:val="00A05AF0"/>
    <w:rsid w:val="00A05E4D"/>
    <w:rsid w:val="00A101B3"/>
    <w:rsid w:val="00A120AF"/>
    <w:rsid w:val="00A134CF"/>
    <w:rsid w:val="00A13638"/>
    <w:rsid w:val="00A13698"/>
    <w:rsid w:val="00A13C11"/>
    <w:rsid w:val="00A16C3A"/>
    <w:rsid w:val="00A171B8"/>
    <w:rsid w:val="00A173A1"/>
    <w:rsid w:val="00A23FBA"/>
    <w:rsid w:val="00A25896"/>
    <w:rsid w:val="00A2740B"/>
    <w:rsid w:val="00A30057"/>
    <w:rsid w:val="00A33D9D"/>
    <w:rsid w:val="00A34C38"/>
    <w:rsid w:val="00A40AD6"/>
    <w:rsid w:val="00A41B6E"/>
    <w:rsid w:val="00A422AC"/>
    <w:rsid w:val="00A4343D"/>
    <w:rsid w:val="00A44579"/>
    <w:rsid w:val="00A45ECE"/>
    <w:rsid w:val="00A4737C"/>
    <w:rsid w:val="00A502F1"/>
    <w:rsid w:val="00A506D1"/>
    <w:rsid w:val="00A51076"/>
    <w:rsid w:val="00A5308C"/>
    <w:rsid w:val="00A5386C"/>
    <w:rsid w:val="00A54E66"/>
    <w:rsid w:val="00A55AE9"/>
    <w:rsid w:val="00A56E2A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6CD4"/>
    <w:rsid w:val="00A701A7"/>
    <w:rsid w:val="00A70A83"/>
    <w:rsid w:val="00A74D15"/>
    <w:rsid w:val="00A75DC7"/>
    <w:rsid w:val="00A76159"/>
    <w:rsid w:val="00A76802"/>
    <w:rsid w:val="00A81CAF"/>
    <w:rsid w:val="00A81CEF"/>
    <w:rsid w:val="00A81EB3"/>
    <w:rsid w:val="00A828D0"/>
    <w:rsid w:val="00A83D91"/>
    <w:rsid w:val="00A847B6"/>
    <w:rsid w:val="00A852DD"/>
    <w:rsid w:val="00A86CB7"/>
    <w:rsid w:val="00A87837"/>
    <w:rsid w:val="00A87ECD"/>
    <w:rsid w:val="00A87F1D"/>
    <w:rsid w:val="00A91E83"/>
    <w:rsid w:val="00A921D8"/>
    <w:rsid w:val="00A92D33"/>
    <w:rsid w:val="00A92EC9"/>
    <w:rsid w:val="00A93A8C"/>
    <w:rsid w:val="00A93F7D"/>
    <w:rsid w:val="00A9403C"/>
    <w:rsid w:val="00A945E0"/>
    <w:rsid w:val="00A97C50"/>
    <w:rsid w:val="00AA0A49"/>
    <w:rsid w:val="00AA20FA"/>
    <w:rsid w:val="00AA378E"/>
    <w:rsid w:val="00AA38FA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F21"/>
    <w:rsid w:val="00AC5901"/>
    <w:rsid w:val="00AC5C2A"/>
    <w:rsid w:val="00AD010E"/>
    <w:rsid w:val="00AD05C6"/>
    <w:rsid w:val="00AD2948"/>
    <w:rsid w:val="00AD4D21"/>
    <w:rsid w:val="00AD60F7"/>
    <w:rsid w:val="00AD6C0F"/>
    <w:rsid w:val="00AD6E70"/>
    <w:rsid w:val="00AD6EAE"/>
    <w:rsid w:val="00AD7372"/>
    <w:rsid w:val="00AE0E17"/>
    <w:rsid w:val="00AE190A"/>
    <w:rsid w:val="00AE1921"/>
    <w:rsid w:val="00AE3808"/>
    <w:rsid w:val="00AE3F07"/>
    <w:rsid w:val="00AE437E"/>
    <w:rsid w:val="00AE4B0F"/>
    <w:rsid w:val="00AE5D47"/>
    <w:rsid w:val="00AF1ADD"/>
    <w:rsid w:val="00AF3805"/>
    <w:rsid w:val="00AF42F8"/>
    <w:rsid w:val="00AF5345"/>
    <w:rsid w:val="00AF6C5F"/>
    <w:rsid w:val="00B00C1D"/>
    <w:rsid w:val="00B02786"/>
    <w:rsid w:val="00B034FA"/>
    <w:rsid w:val="00B036DD"/>
    <w:rsid w:val="00B03DEE"/>
    <w:rsid w:val="00B043AF"/>
    <w:rsid w:val="00B06059"/>
    <w:rsid w:val="00B06071"/>
    <w:rsid w:val="00B06B34"/>
    <w:rsid w:val="00B07BBD"/>
    <w:rsid w:val="00B112A8"/>
    <w:rsid w:val="00B155A3"/>
    <w:rsid w:val="00B21948"/>
    <w:rsid w:val="00B21E07"/>
    <w:rsid w:val="00B30825"/>
    <w:rsid w:val="00B317FB"/>
    <w:rsid w:val="00B319D7"/>
    <w:rsid w:val="00B328FE"/>
    <w:rsid w:val="00B32956"/>
    <w:rsid w:val="00B3320B"/>
    <w:rsid w:val="00B347CA"/>
    <w:rsid w:val="00B35B61"/>
    <w:rsid w:val="00B367AA"/>
    <w:rsid w:val="00B36D5D"/>
    <w:rsid w:val="00B37BFA"/>
    <w:rsid w:val="00B403F1"/>
    <w:rsid w:val="00B410CB"/>
    <w:rsid w:val="00B421A0"/>
    <w:rsid w:val="00B4626E"/>
    <w:rsid w:val="00B46615"/>
    <w:rsid w:val="00B50664"/>
    <w:rsid w:val="00B50DBC"/>
    <w:rsid w:val="00B50DF5"/>
    <w:rsid w:val="00B50E3C"/>
    <w:rsid w:val="00B510C1"/>
    <w:rsid w:val="00B51694"/>
    <w:rsid w:val="00B53A87"/>
    <w:rsid w:val="00B55375"/>
    <w:rsid w:val="00B572B5"/>
    <w:rsid w:val="00B574D2"/>
    <w:rsid w:val="00B57B3A"/>
    <w:rsid w:val="00B60F97"/>
    <w:rsid w:val="00B61599"/>
    <w:rsid w:val="00B62722"/>
    <w:rsid w:val="00B631D6"/>
    <w:rsid w:val="00B632CC"/>
    <w:rsid w:val="00B63638"/>
    <w:rsid w:val="00B6506A"/>
    <w:rsid w:val="00B65373"/>
    <w:rsid w:val="00B70CAD"/>
    <w:rsid w:val="00B72670"/>
    <w:rsid w:val="00B72FA0"/>
    <w:rsid w:val="00B75E31"/>
    <w:rsid w:val="00B77376"/>
    <w:rsid w:val="00B8040E"/>
    <w:rsid w:val="00B80707"/>
    <w:rsid w:val="00B836E3"/>
    <w:rsid w:val="00B8384B"/>
    <w:rsid w:val="00B84123"/>
    <w:rsid w:val="00B8417A"/>
    <w:rsid w:val="00B84510"/>
    <w:rsid w:val="00B85F5E"/>
    <w:rsid w:val="00B8761A"/>
    <w:rsid w:val="00B87659"/>
    <w:rsid w:val="00B90D93"/>
    <w:rsid w:val="00B91060"/>
    <w:rsid w:val="00B92681"/>
    <w:rsid w:val="00B92956"/>
    <w:rsid w:val="00B92D79"/>
    <w:rsid w:val="00B939FC"/>
    <w:rsid w:val="00B94556"/>
    <w:rsid w:val="00B95BBB"/>
    <w:rsid w:val="00BA03BC"/>
    <w:rsid w:val="00BA0DC7"/>
    <w:rsid w:val="00BA12F1"/>
    <w:rsid w:val="00BA1E89"/>
    <w:rsid w:val="00BA296D"/>
    <w:rsid w:val="00BA2984"/>
    <w:rsid w:val="00BA439F"/>
    <w:rsid w:val="00BA5995"/>
    <w:rsid w:val="00BA5E12"/>
    <w:rsid w:val="00BA6068"/>
    <w:rsid w:val="00BA6370"/>
    <w:rsid w:val="00BA6835"/>
    <w:rsid w:val="00BA6B72"/>
    <w:rsid w:val="00BA6CB7"/>
    <w:rsid w:val="00BB0627"/>
    <w:rsid w:val="00BB1CC9"/>
    <w:rsid w:val="00BB38F8"/>
    <w:rsid w:val="00BB4BEB"/>
    <w:rsid w:val="00BB6898"/>
    <w:rsid w:val="00BB78A6"/>
    <w:rsid w:val="00BB7AB9"/>
    <w:rsid w:val="00BB7ECB"/>
    <w:rsid w:val="00BC012F"/>
    <w:rsid w:val="00BC0451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6015"/>
    <w:rsid w:val="00BC7034"/>
    <w:rsid w:val="00BD27BA"/>
    <w:rsid w:val="00BD2938"/>
    <w:rsid w:val="00BD48E7"/>
    <w:rsid w:val="00BD7D1A"/>
    <w:rsid w:val="00BE0993"/>
    <w:rsid w:val="00BE0D52"/>
    <w:rsid w:val="00BE3771"/>
    <w:rsid w:val="00BE61AB"/>
    <w:rsid w:val="00BE6940"/>
    <w:rsid w:val="00BF3F15"/>
    <w:rsid w:val="00BF4868"/>
    <w:rsid w:val="00BF5836"/>
    <w:rsid w:val="00BF7580"/>
    <w:rsid w:val="00C00312"/>
    <w:rsid w:val="00C00B3B"/>
    <w:rsid w:val="00C03148"/>
    <w:rsid w:val="00C033D5"/>
    <w:rsid w:val="00C04801"/>
    <w:rsid w:val="00C05778"/>
    <w:rsid w:val="00C11525"/>
    <w:rsid w:val="00C15273"/>
    <w:rsid w:val="00C159A8"/>
    <w:rsid w:val="00C15CCF"/>
    <w:rsid w:val="00C170E4"/>
    <w:rsid w:val="00C1762F"/>
    <w:rsid w:val="00C1771B"/>
    <w:rsid w:val="00C20198"/>
    <w:rsid w:val="00C21527"/>
    <w:rsid w:val="00C2208A"/>
    <w:rsid w:val="00C22F89"/>
    <w:rsid w:val="00C23520"/>
    <w:rsid w:val="00C23729"/>
    <w:rsid w:val="00C240D7"/>
    <w:rsid w:val="00C250FE"/>
    <w:rsid w:val="00C25E37"/>
    <w:rsid w:val="00C269D4"/>
    <w:rsid w:val="00C26BB1"/>
    <w:rsid w:val="00C26FA9"/>
    <w:rsid w:val="00C34417"/>
    <w:rsid w:val="00C34A72"/>
    <w:rsid w:val="00C34E53"/>
    <w:rsid w:val="00C35FFE"/>
    <w:rsid w:val="00C36FAE"/>
    <w:rsid w:val="00C370A2"/>
    <w:rsid w:val="00C37BCC"/>
    <w:rsid w:val="00C4047D"/>
    <w:rsid w:val="00C40CCA"/>
    <w:rsid w:val="00C411FE"/>
    <w:rsid w:val="00C41492"/>
    <w:rsid w:val="00C4160D"/>
    <w:rsid w:val="00C428EF"/>
    <w:rsid w:val="00C4304F"/>
    <w:rsid w:val="00C4339C"/>
    <w:rsid w:val="00C43D98"/>
    <w:rsid w:val="00C44851"/>
    <w:rsid w:val="00C468D6"/>
    <w:rsid w:val="00C47129"/>
    <w:rsid w:val="00C50DA2"/>
    <w:rsid w:val="00C50E5C"/>
    <w:rsid w:val="00C5119F"/>
    <w:rsid w:val="00C51C5E"/>
    <w:rsid w:val="00C53008"/>
    <w:rsid w:val="00C544EA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4A21"/>
    <w:rsid w:val="00C6536B"/>
    <w:rsid w:val="00C653DD"/>
    <w:rsid w:val="00C65E5B"/>
    <w:rsid w:val="00C67829"/>
    <w:rsid w:val="00C7045D"/>
    <w:rsid w:val="00C712A3"/>
    <w:rsid w:val="00C71A32"/>
    <w:rsid w:val="00C71B40"/>
    <w:rsid w:val="00C71BC1"/>
    <w:rsid w:val="00C72E7A"/>
    <w:rsid w:val="00C73340"/>
    <w:rsid w:val="00C74203"/>
    <w:rsid w:val="00C7443D"/>
    <w:rsid w:val="00C74773"/>
    <w:rsid w:val="00C7656F"/>
    <w:rsid w:val="00C7672B"/>
    <w:rsid w:val="00C767EF"/>
    <w:rsid w:val="00C77653"/>
    <w:rsid w:val="00C82263"/>
    <w:rsid w:val="00C8406E"/>
    <w:rsid w:val="00C84E76"/>
    <w:rsid w:val="00C85CC9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802"/>
    <w:rsid w:val="00C96BA8"/>
    <w:rsid w:val="00C97456"/>
    <w:rsid w:val="00CA29E5"/>
    <w:rsid w:val="00CA4AC0"/>
    <w:rsid w:val="00CA69F2"/>
    <w:rsid w:val="00CA70A4"/>
    <w:rsid w:val="00CB0B92"/>
    <w:rsid w:val="00CB106A"/>
    <w:rsid w:val="00CB2709"/>
    <w:rsid w:val="00CB3B93"/>
    <w:rsid w:val="00CB6F89"/>
    <w:rsid w:val="00CC0078"/>
    <w:rsid w:val="00CC1632"/>
    <w:rsid w:val="00CC17BC"/>
    <w:rsid w:val="00CC25DF"/>
    <w:rsid w:val="00CC4324"/>
    <w:rsid w:val="00CC6591"/>
    <w:rsid w:val="00CC6C98"/>
    <w:rsid w:val="00CC7F4D"/>
    <w:rsid w:val="00CD1131"/>
    <w:rsid w:val="00CD2574"/>
    <w:rsid w:val="00CD464D"/>
    <w:rsid w:val="00CD4987"/>
    <w:rsid w:val="00CD76A8"/>
    <w:rsid w:val="00CE0AA4"/>
    <w:rsid w:val="00CE0BAB"/>
    <w:rsid w:val="00CE228C"/>
    <w:rsid w:val="00CE3A6F"/>
    <w:rsid w:val="00CE53A1"/>
    <w:rsid w:val="00CE71D9"/>
    <w:rsid w:val="00CF05FD"/>
    <w:rsid w:val="00CF1715"/>
    <w:rsid w:val="00CF2E09"/>
    <w:rsid w:val="00CF2E59"/>
    <w:rsid w:val="00CF3D2D"/>
    <w:rsid w:val="00CF42CD"/>
    <w:rsid w:val="00CF4493"/>
    <w:rsid w:val="00CF4CCE"/>
    <w:rsid w:val="00CF5385"/>
    <w:rsid w:val="00CF545B"/>
    <w:rsid w:val="00D0357D"/>
    <w:rsid w:val="00D04604"/>
    <w:rsid w:val="00D078DC"/>
    <w:rsid w:val="00D106EA"/>
    <w:rsid w:val="00D10DD3"/>
    <w:rsid w:val="00D1588C"/>
    <w:rsid w:val="00D17F49"/>
    <w:rsid w:val="00D209A7"/>
    <w:rsid w:val="00D21D5F"/>
    <w:rsid w:val="00D21F37"/>
    <w:rsid w:val="00D23B0D"/>
    <w:rsid w:val="00D2440F"/>
    <w:rsid w:val="00D27184"/>
    <w:rsid w:val="00D271E3"/>
    <w:rsid w:val="00D27D69"/>
    <w:rsid w:val="00D30096"/>
    <w:rsid w:val="00D3023F"/>
    <w:rsid w:val="00D3040E"/>
    <w:rsid w:val="00D31D24"/>
    <w:rsid w:val="00D32996"/>
    <w:rsid w:val="00D36161"/>
    <w:rsid w:val="00D36D76"/>
    <w:rsid w:val="00D37263"/>
    <w:rsid w:val="00D43AFC"/>
    <w:rsid w:val="00D448C2"/>
    <w:rsid w:val="00D457FD"/>
    <w:rsid w:val="00D45D6B"/>
    <w:rsid w:val="00D45DCE"/>
    <w:rsid w:val="00D46935"/>
    <w:rsid w:val="00D46E9D"/>
    <w:rsid w:val="00D4744F"/>
    <w:rsid w:val="00D477FD"/>
    <w:rsid w:val="00D47DEF"/>
    <w:rsid w:val="00D507C6"/>
    <w:rsid w:val="00D52939"/>
    <w:rsid w:val="00D52C08"/>
    <w:rsid w:val="00D52DB5"/>
    <w:rsid w:val="00D5437E"/>
    <w:rsid w:val="00D54AF8"/>
    <w:rsid w:val="00D57A26"/>
    <w:rsid w:val="00D61610"/>
    <w:rsid w:val="00D619CA"/>
    <w:rsid w:val="00D62BA6"/>
    <w:rsid w:val="00D636CF"/>
    <w:rsid w:val="00D649C1"/>
    <w:rsid w:val="00D666C3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94B"/>
    <w:rsid w:val="00D84C1D"/>
    <w:rsid w:val="00D85815"/>
    <w:rsid w:val="00D8659A"/>
    <w:rsid w:val="00D8687A"/>
    <w:rsid w:val="00D8719F"/>
    <w:rsid w:val="00D87B51"/>
    <w:rsid w:val="00D87FD9"/>
    <w:rsid w:val="00D9001C"/>
    <w:rsid w:val="00D90966"/>
    <w:rsid w:val="00D90A42"/>
    <w:rsid w:val="00D90D08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E3F"/>
    <w:rsid w:val="00DA0EF7"/>
    <w:rsid w:val="00DA1205"/>
    <w:rsid w:val="00DA390B"/>
    <w:rsid w:val="00DA442C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5C56"/>
    <w:rsid w:val="00DC76B3"/>
    <w:rsid w:val="00DD016F"/>
    <w:rsid w:val="00DD4405"/>
    <w:rsid w:val="00DD4979"/>
    <w:rsid w:val="00DD4CA2"/>
    <w:rsid w:val="00DE0BD3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A19"/>
    <w:rsid w:val="00DE6C61"/>
    <w:rsid w:val="00DE6D28"/>
    <w:rsid w:val="00DF04EA"/>
    <w:rsid w:val="00DF2419"/>
    <w:rsid w:val="00DF25BA"/>
    <w:rsid w:val="00DF364F"/>
    <w:rsid w:val="00DF47FE"/>
    <w:rsid w:val="00DF4F7E"/>
    <w:rsid w:val="00DF659F"/>
    <w:rsid w:val="00DF75BD"/>
    <w:rsid w:val="00E008B5"/>
    <w:rsid w:val="00E00FBE"/>
    <w:rsid w:val="00E0156A"/>
    <w:rsid w:val="00E04159"/>
    <w:rsid w:val="00E05378"/>
    <w:rsid w:val="00E060DF"/>
    <w:rsid w:val="00E1167F"/>
    <w:rsid w:val="00E11A4E"/>
    <w:rsid w:val="00E12CFD"/>
    <w:rsid w:val="00E16580"/>
    <w:rsid w:val="00E1719B"/>
    <w:rsid w:val="00E175BD"/>
    <w:rsid w:val="00E222D9"/>
    <w:rsid w:val="00E227B7"/>
    <w:rsid w:val="00E252E1"/>
    <w:rsid w:val="00E26704"/>
    <w:rsid w:val="00E27D04"/>
    <w:rsid w:val="00E31212"/>
    <w:rsid w:val="00E31980"/>
    <w:rsid w:val="00E32A84"/>
    <w:rsid w:val="00E32D37"/>
    <w:rsid w:val="00E33D2F"/>
    <w:rsid w:val="00E344CF"/>
    <w:rsid w:val="00E34CA6"/>
    <w:rsid w:val="00E3604F"/>
    <w:rsid w:val="00E36347"/>
    <w:rsid w:val="00E3732D"/>
    <w:rsid w:val="00E3740C"/>
    <w:rsid w:val="00E37A2C"/>
    <w:rsid w:val="00E42F0F"/>
    <w:rsid w:val="00E43350"/>
    <w:rsid w:val="00E43643"/>
    <w:rsid w:val="00E446D4"/>
    <w:rsid w:val="00E45A38"/>
    <w:rsid w:val="00E45FF9"/>
    <w:rsid w:val="00E472EB"/>
    <w:rsid w:val="00E507A8"/>
    <w:rsid w:val="00E52C05"/>
    <w:rsid w:val="00E52D93"/>
    <w:rsid w:val="00E530CD"/>
    <w:rsid w:val="00E547CC"/>
    <w:rsid w:val="00E568FC"/>
    <w:rsid w:val="00E571FB"/>
    <w:rsid w:val="00E60344"/>
    <w:rsid w:val="00E60AEE"/>
    <w:rsid w:val="00E60C4B"/>
    <w:rsid w:val="00E63139"/>
    <w:rsid w:val="00E63A02"/>
    <w:rsid w:val="00E6423C"/>
    <w:rsid w:val="00E64869"/>
    <w:rsid w:val="00E64F91"/>
    <w:rsid w:val="00E652F5"/>
    <w:rsid w:val="00E660CC"/>
    <w:rsid w:val="00E664DB"/>
    <w:rsid w:val="00E66F9C"/>
    <w:rsid w:val="00E67047"/>
    <w:rsid w:val="00E675EE"/>
    <w:rsid w:val="00E70028"/>
    <w:rsid w:val="00E7383D"/>
    <w:rsid w:val="00E75B6D"/>
    <w:rsid w:val="00E8038A"/>
    <w:rsid w:val="00E812FD"/>
    <w:rsid w:val="00E81483"/>
    <w:rsid w:val="00E84D4B"/>
    <w:rsid w:val="00E854DB"/>
    <w:rsid w:val="00E87D02"/>
    <w:rsid w:val="00E92290"/>
    <w:rsid w:val="00E926C1"/>
    <w:rsid w:val="00E92CF8"/>
    <w:rsid w:val="00E93830"/>
    <w:rsid w:val="00E93CD2"/>
    <w:rsid w:val="00E93E0E"/>
    <w:rsid w:val="00E943E6"/>
    <w:rsid w:val="00E94F89"/>
    <w:rsid w:val="00E95EBC"/>
    <w:rsid w:val="00E963A2"/>
    <w:rsid w:val="00EA1D17"/>
    <w:rsid w:val="00EA6769"/>
    <w:rsid w:val="00EA6A3D"/>
    <w:rsid w:val="00EA7075"/>
    <w:rsid w:val="00EB0FFB"/>
    <w:rsid w:val="00EB1ED3"/>
    <w:rsid w:val="00EB4CDA"/>
    <w:rsid w:val="00EB6BD9"/>
    <w:rsid w:val="00EB7B2A"/>
    <w:rsid w:val="00EB7B3D"/>
    <w:rsid w:val="00EB7F83"/>
    <w:rsid w:val="00EC018A"/>
    <w:rsid w:val="00EC04DD"/>
    <w:rsid w:val="00EC3F19"/>
    <w:rsid w:val="00EC601B"/>
    <w:rsid w:val="00EC7D07"/>
    <w:rsid w:val="00ED00A8"/>
    <w:rsid w:val="00ED4E20"/>
    <w:rsid w:val="00ED595F"/>
    <w:rsid w:val="00ED5ECB"/>
    <w:rsid w:val="00ED5EEA"/>
    <w:rsid w:val="00ED6AD9"/>
    <w:rsid w:val="00ED74AB"/>
    <w:rsid w:val="00EE02ED"/>
    <w:rsid w:val="00EE130D"/>
    <w:rsid w:val="00EE1B42"/>
    <w:rsid w:val="00EE2F24"/>
    <w:rsid w:val="00EE3425"/>
    <w:rsid w:val="00EE3ACC"/>
    <w:rsid w:val="00EE5A1E"/>
    <w:rsid w:val="00EF112D"/>
    <w:rsid w:val="00EF1717"/>
    <w:rsid w:val="00EF1A7F"/>
    <w:rsid w:val="00EF46A5"/>
    <w:rsid w:val="00EF4BF1"/>
    <w:rsid w:val="00EF4CAC"/>
    <w:rsid w:val="00EF6735"/>
    <w:rsid w:val="00EF74A3"/>
    <w:rsid w:val="00F01545"/>
    <w:rsid w:val="00F01E04"/>
    <w:rsid w:val="00F02006"/>
    <w:rsid w:val="00F0429A"/>
    <w:rsid w:val="00F07DA4"/>
    <w:rsid w:val="00F1055E"/>
    <w:rsid w:val="00F10B18"/>
    <w:rsid w:val="00F10FC0"/>
    <w:rsid w:val="00F11F27"/>
    <w:rsid w:val="00F136EB"/>
    <w:rsid w:val="00F13C5C"/>
    <w:rsid w:val="00F13DE7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3C62"/>
    <w:rsid w:val="00F34016"/>
    <w:rsid w:val="00F354B1"/>
    <w:rsid w:val="00F355B2"/>
    <w:rsid w:val="00F36B8D"/>
    <w:rsid w:val="00F36B9D"/>
    <w:rsid w:val="00F36F5C"/>
    <w:rsid w:val="00F411CF"/>
    <w:rsid w:val="00F42C26"/>
    <w:rsid w:val="00F45E56"/>
    <w:rsid w:val="00F46AE6"/>
    <w:rsid w:val="00F479BF"/>
    <w:rsid w:val="00F47E71"/>
    <w:rsid w:val="00F5000D"/>
    <w:rsid w:val="00F513C6"/>
    <w:rsid w:val="00F51C4E"/>
    <w:rsid w:val="00F53012"/>
    <w:rsid w:val="00F5357E"/>
    <w:rsid w:val="00F5527A"/>
    <w:rsid w:val="00F55D7A"/>
    <w:rsid w:val="00F569CE"/>
    <w:rsid w:val="00F604B5"/>
    <w:rsid w:val="00F60A83"/>
    <w:rsid w:val="00F636EE"/>
    <w:rsid w:val="00F64633"/>
    <w:rsid w:val="00F65F99"/>
    <w:rsid w:val="00F66228"/>
    <w:rsid w:val="00F7046A"/>
    <w:rsid w:val="00F70823"/>
    <w:rsid w:val="00F70937"/>
    <w:rsid w:val="00F71369"/>
    <w:rsid w:val="00F71C43"/>
    <w:rsid w:val="00F73A12"/>
    <w:rsid w:val="00F73E2D"/>
    <w:rsid w:val="00F757EF"/>
    <w:rsid w:val="00F75F2A"/>
    <w:rsid w:val="00F76214"/>
    <w:rsid w:val="00F77048"/>
    <w:rsid w:val="00F81554"/>
    <w:rsid w:val="00F821F6"/>
    <w:rsid w:val="00F827ED"/>
    <w:rsid w:val="00F85343"/>
    <w:rsid w:val="00F85470"/>
    <w:rsid w:val="00F85881"/>
    <w:rsid w:val="00F858D4"/>
    <w:rsid w:val="00F912A7"/>
    <w:rsid w:val="00F91364"/>
    <w:rsid w:val="00F938E5"/>
    <w:rsid w:val="00F93E4A"/>
    <w:rsid w:val="00F94BBF"/>
    <w:rsid w:val="00F94E22"/>
    <w:rsid w:val="00F958BA"/>
    <w:rsid w:val="00F9645E"/>
    <w:rsid w:val="00F96845"/>
    <w:rsid w:val="00FA0AAD"/>
    <w:rsid w:val="00FA142B"/>
    <w:rsid w:val="00FA1929"/>
    <w:rsid w:val="00FA3B56"/>
    <w:rsid w:val="00FA4CA8"/>
    <w:rsid w:val="00FA504D"/>
    <w:rsid w:val="00FA5734"/>
    <w:rsid w:val="00FA5F63"/>
    <w:rsid w:val="00FA7B17"/>
    <w:rsid w:val="00FB1859"/>
    <w:rsid w:val="00FB19C9"/>
    <w:rsid w:val="00FB1B44"/>
    <w:rsid w:val="00FB47E5"/>
    <w:rsid w:val="00FB5265"/>
    <w:rsid w:val="00FB6238"/>
    <w:rsid w:val="00FB687C"/>
    <w:rsid w:val="00FB7860"/>
    <w:rsid w:val="00FC0371"/>
    <w:rsid w:val="00FC0BFA"/>
    <w:rsid w:val="00FC1647"/>
    <w:rsid w:val="00FC1E74"/>
    <w:rsid w:val="00FC31D7"/>
    <w:rsid w:val="00FC6317"/>
    <w:rsid w:val="00FC7E5E"/>
    <w:rsid w:val="00FD0644"/>
    <w:rsid w:val="00FD0E61"/>
    <w:rsid w:val="00FD3408"/>
    <w:rsid w:val="00FD66E5"/>
    <w:rsid w:val="00FD6F2F"/>
    <w:rsid w:val="00FD763F"/>
    <w:rsid w:val="00FD771C"/>
    <w:rsid w:val="00FD7B0D"/>
    <w:rsid w:val="00FE16D8"/>
    <w:rsid w:val="00FE26E1"/>
    <w:rsid w:val="00FE3FA3"/>
    <w:rsid w:val="00FE6802"/>
    <w:rsid w:val="00FE6CFB"/>
    <w:rsid w:val="00FF31BB"/>
    <w:rsid w:val="00FF3776"/>
    <w:rsid w:val="00FF4449"/>
    <w:rsid w:val="00FF4ADD"/>
    <w:rsid w:val="00FF50CD"/>
    <w:rsid w:val="00FF51C7"/>
    <w:rsid w:val="00FF67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456C-D6E0-4873-B554-1B4DE358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3299</TotalTime>
  <Pages>3</Pages>
  <Words>963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932</cp:revision>
  <cp:lastPrinted>2016-11-07T08:27:00Z</cp:lastPrinted>
  <dcterms:created xsi:type="dcterms:W3CDTF">2015-12-03T07:22:00Z</dcterms:created>
  <dcterms:modified xsi:type="dcterms:W3CDTF">2016-12-06T09:14:00Z</dcterms:modified>
</cp:coreProperties>
</file>