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6B79A" w14:textId="77777777" w:rsidR="00BB065E" w:rsidRPr="00061CCF" w:rsidRDefault="00BB065E" w:rsidP="00BB065E">
      <w:pPr>
        <w:pStyle w:val="Nadpis1"/>
      </w:pPr>
      <w:r w:rsidRPr="00061CCF">
        <w:t>Důvěra v ekonomiku zůstává mírně nad svým dlouhodobým průměrem</w:t>
      </w:r>
    </w:p>
    <w:p w14:paraId="43414965" w14:textId="259A2E02" w:rsidR="00F21B6A" w:rsidRDefault="00000000" w:rsidP="00200551">
      <w:pPr>
        <w:jc w:val="left"/>
      </w:pPr>
      <w:sdt>
        <w:sdtPr>
          <w:id w:val="902409853"/>
          <w:placeholder>
            <w:docPart w:val="D2DC22C412C242BC85F5E324AAE3CB79"/>
          </w:placeholder>
          <w:date w:fullDate="2026-07-24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2974CB">
            <w:t>24. 0</w:t>
          </w:r>
          <w:r w:rsidR="00B66027">
            <w:t>7</w:t>
          </w:r>
          <w:r w:rsidR="002974CB">
            <w:t>. 2026</w:t>
          </w:r>
        </w:sdtContent>
      </w:sdt>
      <w:r w:rsidR="00C744B6" w:rsidRPr="00C744B6">
        <w:t xml:space="preserve"> </w:t>
      </w:r>
    </w:p>
    <w:p w14:paraId="69E082DD" w14:textId="0A054CBA" w:rsidR="002974CB" w:rsidRPr="002974CB" w:rsidRDefault="00251FAA" w:rsidP="002974CB">
      <w:pPr>
        <w:pStyle w:val="Perex"/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</w:pPr>
      <w:r>
        <w:rPr>
          <w:rFonts w:asciiTheme="majorHAnsi" w:eastAsiaTheme="majorEastAsia" w:hAnsiTheme="majorHAnsi" w:cstheme="majorBidi"/>
          <w:bCs/>
          <w:color w:val="545860" w:themeColor="text2"/>
          <w:sz w:val="32"/>
          <w:szCs w:val="32"/>
        </w:rPr>
        <w:t>Doplňující informace</w:t>
      </w:r>
      <w:r w:rsidRPr="00251FAA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 xml:space="preserve">k RI </w:t>
      </w:r>
      <w:r w:rsidRPr="0096305F">
        <w:rPr>
          <w:rFonts w:eastAsia="Times New Roman"/>
          <w:bCs/>
          <w:sz w:val="28"/>
          <w:szCs w:val="28"/>
        </w:rPr>
        <w:t>Konjunkturální průzkum –</w:t>
      </w:r>
      <w:r>
        <w:rPr>
          <w:rFonts w:eastAsia="Times New Roman"/>
          <w:bCs/>
          <w:sz w:val="28"/>
          <w:szCs w:val="28"/>
        </w:rPr>
        <w:t xml:space="preserve"> červen</w:t>
      </w:r>
      <w:r w:rsidR="00B66027">
        <w:rPr>
          <w:rFonts w:eastAsia="Times New Roman"/>
          <w:bCs/>
          <w:sz w:val="28"/>
          <w:szCs w:val="28"/>
        </w:rPr>
        <w:t>ec</w:t>
      </w:r>
      <w:r>
        <w:rPr>
          <w:rFonts w:eastAsia="Times New Roman"/>
          <w:bCs/>
          <w:sz w:val="28"/>
          <w:szCs w:val="28"/>
        </w:rPr>
        <w:t xml:space="preserve"> 2026</w:t>
      </w:r>
    </w:p>
    <w:p w14:paraId="111DAFA3" w14:textId="331B647B" w:rsidR="006A57CC" w:rsidRDefault="00096B02" w:rsidP="006A57CC">
      <w:pPr>
        <w:pStyle w:val="Perex"/>
      </w:pPr>
      <w:bookmarkStart w:id="0" w:name="_Hlk219792778"/>
      <w:r w:rsidRPr="002974CB">
        <w:t>Souhrnný indikátor důvěry (indikátor ekonomického sentimentu), vyjádřený bazickým indexem, v</w:t>
      </w:r>
      <w:r>
        <w:t> červenci</w:t>
      </w:r>
      <w:r w:rsidRPr="002974CB">
        <w:t xml:space="preserve"> </w:t>
      </w:r>
      <w:r>
        <w:t xml:space="preserve">v podstatě stagnoval, když se </w:t>
      </w:r>
      <w:r w:rsidRPr="002974CB">
        <w:t>meziměsíčně</w:t>
      </w:r>
      <w:r>
        <w:t xml:space="preserve"> zvýšil</w:t>
      </w:r>
      <w:r w:rsidRPr="002974CB">
        <w:t xml:space="preserve"> </w:t>
      </w:r>
      <w:r>
        <w:t xml:space="preserve">pouze </w:t>
      </w:r>
      <w:r w:rsidRPr="002974CB">
        <w:t xml:space="preserve">o </w:t>
      </w:r>
      <w:r>
        <w:t>0,1</w:t>
      </w:r>
      <w:r w:rsidRPr="002974CB">
        <w:t xml:space="preserve"> bodu na hodnotu </w:t>
      </w:r>
      <w:r>
        <w:t>101,1.</w:t>
      </w:r>
      <w:r w:rsidRPr="002974CB">
        <w:t xml:space="preserve"> </w:t>
      </w:r>
      <w:bookmarkEnd w:id="0"/>
      <w:r>
        <w:t>Vývoj</w:t>
      </w:r>
      <w:r w:rsidRPr="002974CB">
        <w:t xml:space="preserve"> obou jeho složek</w:t>
      </w:r>
      <w:r>
        <w:t xml:space="preserve"> byl rozdílný</w:t>
      </w:r>
      <w:r w:rsidR="00512CB6">
        <w:t xml:space="preserve">. Zatímco </w:t>
      </w:r>
      <w:r>
        <w:t>i</w:t>
      </w:r>
      <w:r w:rsidRPr="002974CB">
        <w:t xml:space="preserve">ndikátor důvěry podnikatelů </w:t>
      </w:r>
      <w:r>
        <w:t xml:space="preserve">mírně vzrostl </w:t>
      </w:r>
      <w:r w:rsidRPr="002974CB">
        <w:t xml:space="preserve">o </w:t>
      </w:r>
      <w:r>
        <w:t>0,4</w:t>
      </w:r>
      <w:r w:rsidRPr="002974CB">
        <w:t xml:space="preserve"> bodu na hodnotu </w:t>
      </w:r>
      <w:r>
        <w:t xml:space="preserve">100,2, </w:t>
      </w:r>
      <w:r w:rsidRPr="002974CB">
        <w:t xml:space="preserve">indikátor důvěry spotřebitelů se </w:t>
      </w:r>
      <w:r>
        <w:t>snížil o 0,9</w:t>
      </w:r>
      <w:r w:rsidRPr="002974CB">
        <w:t xml:space="preserve"> bodu na hodnotu </w:t>
      </w:r>
      <w:r>
        <w:t>105,6</w:t>
      </w:r>
      <w:r w:rsidR="002974CB">
        <w:t>.</w:t>
      </w:r>
      <w:r w:rsidR="00251FAA">
        <w:t xml:space="preserve"> </w:t>
      </w:r>
      <w:r w:rsidR="00251FAA">
        <w:rPr>
          <w:rFonts w:cs="Arial"/>
          <w:szCs w:val="18"/>
        </w:rPr>
        <w:t>V</w:t>
      </w:r>
      <w:r w:rsidR="00251FAA" w:rsidRPr="00152900">
        <w:rPr>
          <w:rFonts w:cs="Arial"/>
          <w:szCs w:val="18"/>
        </w:rPr>
        <w:t>e srovnání s</w:t>
      </w:r>
      <w:r w:rsidR="006B0077">
        <w:rPr>
          <w:rFonts w:cs="Arial"/>
          <w:szCs w:val="18"/>
        </w:rPr>
        <w:t> </w:t>
      </w:r>
      <w:r w:rsidR="00511528">
        <w:rPr>
          <w:rFonts w:cs="Arial"/>
          <w:szCs w:val="18"/>
        </w:rPr>
        <w:t>červ</w:t>
      </w:r>
      <w:r w:rsidR="006B0077">
        <w:rPr>
          <w:rFonts w:cs="Arial"/>
          <w:szCs w:val="18"/>
        </w:rPr>
        <w:t xml:space="preserve">encem </w:t>
      </w:r>
      <w:r w:rsidR="00251FAA" w:rsidRPr="00152900">
        <w:rPr>
          <w:rFonts w:cs="Arial"/>
          <w:szCs w:val="18"/>
        </w:rPr>
        <w:t>loňského roku jsou souhrnný indikátor</w:t>
      </w:r>
      <w:r w:rsidR="006B0077">
        <w:rPr>
          <w:rFonts w:cs="Arial"/>
          <w:szCs w:val="18"/>
        </w:rPr>
        <w:t>, podnikatelský indikátor</w:t>
      </w:r>
      <w:r w:rsidR="00251FAA">
        <w:rPr>
          <w:rFonts w:cs="Arial"/>
          <w:szCs w:val="18"/>
        </w:rPr>
        <w:t xml:space="preserve"> a</w:t>
      </w:r>
      <w:r w:rsidR="00251FAA" w:rsidRPr="00152900">
        <w:rPr>
          <w:rFonts w:cs="Arial"/>
          <w:szCs w:val="18"/>
        </w:rPr>
        <w:t xml:space="preserve"> </w:t>
      </w:r>
      <w:r w:rsidR="00511528">
        <w:rPr>
          <w:rFonts w:cs="Arial"/>
          <w:szCs w:val="18"/>
        </w:rPr>
        <w:t>spotřebitelský indikátor</w:t>
      </w:r>
      <w:r w:rsidR="00251FAA">
        <w:rPr>
          <w:rFonts w:cs="Arial"/>
          <w:szCs w:val="18"/>
        </w:rPr>
        <w:t xml:space="preserve"> na </w:t>
      </w:r>
      <w:r w:rsidR="00511528">
        <w:rPr>
          <w:rFonts w:cs="Arial"/>
          <w:szCs w:val="18"/>
        </w:rPr>
        <w:t>vyšší</w:t>
      </w:r>
      <w:r w:rsidR="00251FAA">
        <w:rPr>
          <w:rFonts w:cs="Arial"/>
          <w:szCs w:val="18"/>
        </w:rPr>
        <w:t xml:space="preserve"> úrovni</w:t>
      </w:r>
      <w:r w:rsidR="00251FAA" w:rsidRPr="00152900">
        <w:rPr>
          <w:rFonts w:cs="Arial"/>
          <w:szCs w:val="18"/>
        </w:rPr>
        <w:t>.</w:t>
      </w:r>
    </w:p>
    <w:p w14:paraId="4878AD09" w14:textId="5F34717A" w:rsidR="00724FF7" w:rsidRDefault="006B0077" w:rsidP="00C87BED">
      <w:pPr>
        <w:jc w:val="left"/>
      </w:pPr>
      <w:r>
        <w:t>V</w:t>
      </w:r>
      <w:r w:rsidR="00724FF7">
        <w:t xml:space="preserve"> odvětví </w:t>
      </w:r>
      <w:r w:rsidR="00724FF7" w:rsidRPr="00002391">
        <w:rPr>
          <w:b/>
        </w:rPr>
        <w:t>průmyslu</w:t>
      </w:r>
      <w:r w:rsidR="00724FF7">
        <w:t xml:space="preserve"> se </w:t>
      </w:r>
      <w:r>
        <w:t xml:space="preserve">důvěra podnikatelů v ekonomiku </w:t>
      </w:r>
      <w:r w:rsidR="00724FF7">
        <w:t xml:space="preserve">meziměsíčně </w:t>
      </w:r>
      <w:r>
        <w:t xml:space="preserve">mírně </w:t>
      </w:r>
      <w:r w:rsidR="00511528">
        <w:t>zvýšila</w:t>
      </w:r>
      <w:r w:rsidR="00724FF7">
        <w:t>. In</w:t>
      </w:r>
      <w:r w:rsidR="00724FF7" w:rsidRPr="0096305F">
        <w:t>dikátor důvěry</w:t>
      </w:r>
      <w:r w:rsidR="00724FF7">
        <w:t xml:space="preserve"> </w:t>
      </w:r>
      <w:r w:rsidR="00511528">
        <w:t>vzrostl o</w:t>
      </w:r>
      <w:r>
        <w:t xml:space="preserve"> 0,3</w:t>
      </w:r>
      <w:r w:rsidR="00724FF7">
        <w:t xml:space="preserve"> bodu na hodnotu 9</w:t>
      </w:r>
      <w:r w:rsidR="00511528">
        <w:t>7</w:t>
      </w:r>
      <w:r w:rsidR="00724FF7">
        <w:t>,</w:t>
      </w:r>
      <w:r>
        <w:t>8</w:t>
      </w:r>
      <w:r w:rsidR="00724FF7" w:rsidRPr="00002391">
        <w:t xml:space="preserve">. </w:t>
      </w:r>
      <w:r w:rsidR="00724FF7">
        <w:t>Podíl podnikatelů, kteří hodnotí negativně svou současnou celkovou poptávku, se</w:t>
      </w:r>
      <w:r w:rsidR="00511528">
        <w:t xml:space="preserve"> </w:t>
      </w:r>
      <w:r>
        <w:t>oproti červnu snížil.</w:t>
      </w:r>
      <w:r w:rsidR="00724FF7">
        <w:t xml:space="preserve"> </w:t>
      </w:r>
      <w:r>
        <w:t>P</w:t>
      </w:r>
      <w:r w:rsidR="00724FF7">
        <w:t xml:space="preserve">odíl respondentů očekávajících </w:t>
      </w:r>
      <w:r w:rsidR="00511528">
        <w:rPr>
          <w:i/>
        </w:rPr>
        <w:t>zvýšení</w:t>
      </w:r>
      <w:r w:rsidR="00724FF7">
        <w:rPr>
          <w:i/>
        </w:rPr>
        <w:t xml:space="preserve"> </w:t>
      </w:r>
      <w:r w:rsidR="00724FF7" w:rsidRPr="00781BB6">
        <w:rPr>
          <w:i/>
        </w:rPr>
        <w:t>tempa růstu výrobní činnosti</w:t>
      </w:r>
      <w:r w:rsidR="00724FF7">
        <w:t xml:space="preserve"> v nadcházejících třech měsících</w:t>
      </w:r>
      <w:r>
        <w:t xml:space="preserve"> se meziměsíčně snížil</w:t>
      </w:r>
      <w:r w:rsidR="00724FF7">
        <w:t xml:space="preserve">. Stav zásob hotových výrobků </w:t>
      </w:r>
      <w:r>
        <w:t>zůstal na červnové hodnotě</w:t>
      </w:r>
      <w:r w:rsidR="00724FF7">
        <w:t>.</w:t>
      </w:r>
      <w:r w:rsidR="00724FF7" w:rsidRPr="004D2E69">
        <w:t xml:space="preserve"> </w:t>
      </w:r>
      <w:r>
        <w:t>Ve srovnání s</w:t>
      </w:r>
      <w:r w:rsidR="007061BF">
        <w:t> minulým měsícem</w:t>
      </w:r>
      <w:r>
        <w:t xml:space="preserve"> se téměř</w:t>
      </w:r>
      <w:r w:rsidR="00070E78">
        <w:t xml:space="preserve"> nezměnil</w:t>
      </w:r>
      <w:r>
        <w:t xml:space="preserve"> </w:t>
      </w:r>
      <w:r w:rsidR="00070E78">
        <w:t>p</w:t>
      </w:r>
      <w:r w:rsidR="00724FF7">
        <w:t>odíl podnikatelů očekávajících zvýšení cen svých výrobků</w:t>
      </w:r>
      <w:r w:rsidR="00724FF7" w:rsidRPr="00917261">
        <w:t xml:space="preserve">. </w:t>
      </w:r>
      <w:r w:rsidR="00B66027" w:rsidRPr="00917261">
        <w:t xml:space="preserve">Podíl respondentů, kteří považují za svou hlavní bariéru produkce nedostatečnou poptávku, </w:t>
      </w:r>
      <w:r w:rsidR="00B66027">
        <w:t xml:space="preserve">se mezičtvrtletně </w:t>
      </w:r>
      <w:r>
        <w:t>snížil</w:t>
      </w:r>
      <w:r w:rsidR="00B66027" w:rsidRPr="00917261">
        <w:t xml:space="preserve"> (uvedlo přibližně 4</w:t>
      </w:r>
      <w:r>
        <w:t>2</w:t>
      </w:r>
      <w:r w:rsidR="00B66027" w:rsidRPr="00917261">
        <w:t xml:space="preserve"> % podnikatelů</w:t>
      </w:r>
      <w:r w:rsidR="003B7856">
        <w:t>, v dubnu cca 46 %</w:t>
      </w:r>
      <w:r w:rsidR="00B66027" w:rsidRPr="00917261">
        <w:t xml:space="preserve">). </w:t>
      </w:r>
      <w:r w:rsidR="003B7856">
        <w:t>Výrazně vyšší procento podnikatelů ve srovnání s prvním čtvrtletím (p</w:t>
      </w:r>
      <w:r w:rsidR="00B66027">
        <w:t xml:space="preserve">řibližně </w:t>
      </w:r>
      <w:r w:rsidR="003D3BFB">
        <w:t>22</w:t>
      </w:r>
      <w:r w:rsidR="00D617C4">
        <w:t> </w:t>
      </w:r>
      <w:r w:rsidR="00B66027">
        <w:t xml:space="preserve">% </w:t>
      </w:r>
      <w:r w:rsidR="003B7856">
        <w:t>oproti cca 13 %)</w:t>
      </w:r>
      <w:r w:rsidR="00B66027">
        <w:t xml:space="preserve"> uvedlo, že je v dalším růstu </w:t>
      </w:r>
      <w:r w:rsidR="003D3BFB">
        <w:t xml:space="preserve">omezují jiné faktory (vysoké energetické náklady, ceny vstupů a pohonných hmot, geopolitická situace, nutné </w:t>
      </w:r>
      <w:r w:rsidR="003B7856">
        <w:t xml:space="preserve">vysoké </w:t>
      </w:r>
      <w:r w:rsidR="003D3BFB">
        <w:t>investice)</w:t>
      </w:r>
      <w:r w:rsidR="00B66027">
        <w:t xml:space="preserve">. </w:t>
      </w:r>
      <w:r w:rsidR="003D3BFB">
        <w:t>Přibližně 12 %</w:t>
      </w:r>
      <w:r w:rsidR="00B66027" w:rsidRPr="00917261">
        <w:t xml:space="preserve"> respondentů</w:t>
      </w:r>
      <w:r w:rsidR="003D3BFB">
        <w:t xml:space="preserve"> </w:t>
      </w:r>
      <w:r w:rsidR="001D5E4C">
        <w:t>(</w:t>
      </w:r>
      <w:r w:rsidR="003C7EDD">
        <w:t>o 2 % méně než v předešlém čtvrtletí</w:t>
      </w:r>
      <w:r w:rsidR="001D5E4C">
        <w:t xml:space="preserve">) </w:t>
      </w:r>
      <w:r w:rsidR="003D3BFB">
        <w:t>se stále potýká s nedostatkem zaměstnanců</w:t>
      </w:r>
      <w:r w:rsidR="00B66027" w:rsidRPr="00917261">
        <w:t>.</w:t>
      </w:r>
      <w:r w:rsidR="00F056B9">
        <w:t xml:space="preserve"> </w:t>
      </w:r>
      <w:r w:rsidR="003D3BFB">
        <w:t xml:space="preserve">Meziročně je </w:t>
      </w:r>
      <w:r w:rsidR="00511528">
        <w:t>důvěra v průmyslu vyšší</w:t>
      </w:r>
      <w:r w:rsidR="00724FF7">
        <w:t xml:space="preserve">. </w:t>
      </w:r>
    </w:p>
    <w:p w14:paraId="0DD14BD0" w14:textId="4D8B801A" w:rsidR="00B66027" w:rsidRPr="00726032" w:rsidRDefault="003D3BFB" w:rsidP="00F056B9">
      <w:pPr>
        <w:jc w:val="left"/>
      </w:pPr>
      <w:r>
        <w:t>Z aktuálního konjunkturálního průzkumu vyplývá, že v</w:t>
      </w:r>
      <w:r w:rsidR="00B66027" w:rsidRPr="00726032">
        <w:t xml:space="preserve">yužití výrobních kapacit podniků ve </w:t>
      </w:r>
      <w:r w:rsidR="00B66027" w:rsidRPr="00726032">
        <w:rPr>
          <w:b/>
        </w:rPr>
        <w:t xml:space="preserve">zpracovatelském průmyslu </w:t>
      </w:r>
      <w:r w:rsidR="00B66027" w:rsidRPr="00726032">
        <w:t>(</w:t>
      </w:r>
      <w:r>
        <w:t>84,8</w:t>
      </w:r>
      <w:r w:rsidR="00B66027" w:rsidRPr="00726032">
        <w:t xml:space="preserve"> %) je </w:t>
      </w:r>
      <w:r w:rsidR="001D5E4C">
        <w:t xml:space="preserve">nejvyšší za posledních pět let a </w:t>
      </w:r>
      <w:r w:rsidR="00B66027" w:rsidRPr="00726032">
        <w:t xml:space="preserve">o </w:t>
      </w:r>
      <w:r>
        <w:t>4,2</w:t>
      </w:r>
      <w:r w:rsidR="00B66027" w:rsidRPr="00726032">
        <w:t xml:space="preserve"> % </w:t>
      </w:r>
      <w:r>
        <w:t>vyšší</w:t>
      </w:r>
      <w:r w:rsidR="00B66027" w:rsidRPr="00726032">
        <w:t xml:space="preserve"> než v předchozím čtvrtletí. </w:t>
      </w:r>
    </w:p>
    <w:p w14:paraId="1B7B28E6" w14:textId="7D700A67" w:rsidR="00724FF7" w:rsidRDefault="00F163B0" w:rsidP="00C87BED">
      <w:pPr>
        <w:jc w:val="left"/>
      </w:pPr>
      <w:r>
        <w:rPr>
          <w:color w:val="000000"/>
        </w:rPr>
        <w:t>Mezi podnikateli v odvětví</w:t>
      </w:r>
      <w:r w:rsidR="00511528">
        <w:rPr>
          <w:color w:val="000000"/>
        </w:rPr>
        <w:t xml:space="preserve"> </w:t>
      </w:r>
      <w:r w:rsidR="00724FF7" w:rsidRPr="0096305F">
        <w:rPr>
          <w:b/>
          <w:color w:val="000000"/>
        </w:rPr>
        <w:t xml:space="preserve">stavebnictví </w:t>
      </w:r>
      <w:r w:rsidR="00724FF7" w:rsidRPr="00472224">
        <w:rPr>
          <w:bCs/>
          <w:color w:val="000000"/>
        </w:rPr>
        <w:t xml:space="preserve">se </w:t>
      </w:r>
      <w:r w:rsidR="00724FF7">
        <w:rPr>
          <w:bCs/>
          <w:color w:val="000000"/>
        </w:rPr>
        <w:t xml:space="preserve">důvěra v ekonomiku </w:t>
      </w:r>
      <w:r w:rsidR="00511528">
        <w:rPr>
          <w:bCs/>
          <w:color w:val="000000"/>
        </w:rPr>
        <w:t>meziměsíčně</w:t>
      </w:r>
      <w:r>
        <w:rPr>
          <w:bCs/>
          <w:color w:val="000000"/>
        </w:rPr>
        <w:t xml:space="preserve"> zvýši</w:t>
      </w:r>
      <w:r w:rsidR="00511528">
        <w:rPr>
          <w:bCs/>
          <w:color w:val="000000"/>
        </w:rPr>
        <w:t>la</w:t>
      </w:r>
      <w:r w:rsidR="00724FF7">
        <w:rPr>
          <w:color w:val="000000"/>
        </w:rPr>
        <w:t xml:space="preserve">. Indikátor důvěry </w:t>
      </w:r>
      <w:r>
        <w:rPr>
          <w:color w:val="000000"/>
        </w:rPr>
        <w:t>vzrostl o 1,8</w:t>
      </w:r>
      <w:r w:rsidR="00724FF7">
        <w:rPr>
          <w:color w:val="000000"/>
        </w:rPr>
        <w:t xml:space="preserve"> bodu na hodnotu </w:t>
      </w:r>
      <w:r>
        <w:rPr>
          <w:color w:val="000000"/>
        </w:rPr>
        <w:t>113,2</w:t>
      </w:r>
      <w:r w:rsidR="00724FF7">
        <w:rPr>
          <w:color w:val="000000"/>
        </w:rPr>
        <w:t xml:space="preserve">. Podíl respondentů negativně hodnotících </w:t>
      </w:r>
      <w:r w:rsidR="00724FF7" w:rsidRPr="00996087">
        <w:rPr>
          <w:i/>
          <w:color w:val="000000"/>
        </w:rPr>
        <w:t>svou současnou poptávku po</w:t>
      </w:r>
      <w:r w:rsidR="00724FF7">
        <w:rPr>
          <w:i/>
          <w:color w:val="000000"/>
        </w:rPr>
        <w:t> </w:t>
      </w:r>
      <w:r w:rsidR="00724FF7" w:rsidRPr="00996087">
        <w:rPr>
          <w:i/>
          <w:color w:val="000000"/>
        </w:rPr>
        <w:t>stavebních pracích</w:t>
      </w:r>
      <w:r w:rsidR="00724FF7">
        <w:rPr>
          <w:color w:val="000000"/>
        </w:rPr>
        <w:t xml:space="preserve"> se </w:t>
      </w:r>
      <w:r>
        <w:rPr>
          <w:color w:val="000000"/>
        </w:rPr>
        <w:t>meziměsíčně snížil</w:t>
      </w:r>
      <w:r w:rsidR="00724FF7">
        <w:rPr>
          <w:color w:val="000000"/>
        </w:rPr>
        <w:t>. Podíl stavebních firem, které očekávají v</w:t>
      </w:r>
      <w:r w:rsidR="00D617C4">
        <w:rPr>
          <w:color w:val="000000"/>
        </w:rPr>
        <w:t> </w:t>
      </w:r>
      <w:r w:rsidR="00724FF7">
        <w:rPr>
          <w:color w:val="000000"/>
        </w:rPr>
        <w:t xml:space="preserve">období příštích tří měsíců růst stávajícího </w:t>
      </w:r>
      <w:r w:rsidR="00724FF7" w:rsidRPr="00685844">
        <w:rPr>
          <w:i/>
          <w:color w:val="000000"/>
        </w:rPr>
        <w:t xml:space="preserve">počtu </w:t>
      </w:r>
      <w:r w:rsidR="00724FF7" w:rsidRPr="00650B51">
        <w:rPr>
          <w:i/>
          <w:color w:val="000000"/>
        </w:rPr>
        <w:t>zaměstnanců</w:t>
      </w:r>
      <w:r w:rsidR="00724FF7">
        <w:rPr>
          <w:i/>
          <w:color w:val="000000"/>
        </w:rPr>
        <w:t xml:space="preserve">, </w:t>
      </w:r>
      <w:r w:rsidR="00724FF7" w:rsidRPr="00867A8B">
        <w:rPr>
          <w:iCs/>
          <w:color w:val="000000"/>
        </w:rPr>
        <w:t xml:space="preserve">se </w:t>
      </w:r>
      <w:r>
        <w:rPr>
          <w:iCs/>
          <w:color w:val="000000"/>
        </w:rPr>
        <w:t xml:space="preserve">oproti červnu </w:t>
      </w:r>
      <w:r w:rsidR="003C7EDD">
        <w:rPr>
          <w:iCs/>
          <w:color w:val="000000"/>
        </w:rPr>
        <w:t>mírně snížil</w:t>
      </w:r>
      <w:r w:rsidR="00511528">
        <w:rPr>
          <w:iCs/>
          <w:color w:val="000000"/>
        </w:rPr>
        <w:t>.</w:t>
      </w:r>
      <w:r w:rsidR="00724FF7">
        <w:t xml:space="preserve"> </w:t>
      </w:r>
      <w:r w:rsidR="00724FF7" w:rsidRPr="00AA2153">
        <w:t xml:space="preserve">Podíl podnikatelů, kteří očekávají růst cen stavebních prací v období příštích tří měsíců </w:t>
      </w:r>
      <w:r>
        <w:t>ve srovnání s červnem poklesl, přesto ale stále</w:t>
      </w:r>
      <w:r w:rsidR="00724FF7" w:rsidRPr="00AA2153">
        <w:t xml:space="preserve"> zůstává vysoko nadprůměrný. </w:t>
      </w:r>
      <w:r w:rsidR="00B66027" w:rsidRPr="00175249">
        <w:t xml:space="preserve">Hlavní bariérou růstu produkce zůstává nedostatek zaměstnanců, uvedlo ji přibližně </w:t>
      </w:r>
      <w:r>
        <w:t>33</w:t>
      </w:r>
      <w:r w:rsidR="00B66027" w:rsidRPr="00175249">
        <w:t xml:space="preserve"> % respondentů (o </w:t>
      </w:r>
      <w:r w:rsidR="003C7EDD">
        <w:t>téměř 4</w:t>
      </w:r>
      <w:r w:rsidR="00B66027" w:rsidRPr="00175249">
        <w:t xml:space="preserve"> % </w:t>
      </w:r>
      <w:r>
        <w:t>více</w:t>
      </w:r>
      <w:r w:rsidR="00B66027" w:rsidRPr="00175249">
        <w:t xml:space="preserve"> než v předešlém čtvrtletí). </w:t>
      </w:r>
      <w:r w:rsidR="003A0865">
        <w:t>Druhou nejčastěji uváděnou bariérou mezi stavebními podnik</w:t>
      </w:r>
      <w:r w:rsidR="003E05E8">
        <w:t>y</w:t>
      </w:r>
      <w:r w:rsidR="003A0865">
        <w:t xml:space="preserve"> byla, stejně jako v prvním čtvrtletí</w:t>
      </w:r>
      <w:r w:rsidR="00B66027" w:rsidRPr="00175249">
        <w:t xml:space="preserve"> nedostatečn</w:t>
      </w:r>
      <w:r w:rsidR="003A0865">
        <w:t>á</w:t>
      </w:r>
      <w:r w:rsidR="00B66027" w:rsidRPr="00175249">
        <w:t xml:space="preserve"> </w:t>
      </w:r>
      <w:r w:rsidR="003A0865" w:rsidRPr="00175249">
        <w:t>poptávk</w:t>
      </w:r>
      <w:r w:rsidR="003A0865">
        <w:t>a</w:t>
      </w:r>
      <w:r w:rsidR="003A0865" w:rsidRPr="00175249">
        <w:t xml:space="preserve"> </w:t>
      </w:r>
      <w:r w:rsidR="00B66027" w:rsidRPr="00175249">
        <w:t>(</w:t>
      </w:r>
      <w:r w:rsidR="003A0865">
        <w:t xml:space="preserve">v obou čtvrtletích </w:t>
      </w:r>
      <w:r w:rsidR="00B66027" w:rsidRPr="00175249">
        <w:t xml:space="preserve">uvedlo přibližně </w:t>
      </w:r>
      <w:r w:rsidR="00B66027">
        <w:t>23</w:t>
      </w:r>
      <w:r w:rsidR="00B66027" w:rsidRPr="00175249">
        <w:t xml:space="preserve"> %</w:t>
      </w:r>
      <w:r>
        <w:t xml:space="preserve"> respondentů</w:t>
      </w:r>
      <w:r w:rsidR="00B66027" w:rsidRPr="00175249">
        <w:t>).</w:t>
      </w:r>
      <w:r w:rsidR="00B66027">
        <w:t xml:space="preserve"> </w:t>
      </w:r>
      <w:r>
        <w:t>Stále vysoký</w:t>
      </w:r>
      <w:r w:rsidR="00B66027">
        <w:t xml:space="preserve"> po</w:t>
      </w:r>
      <w:r w:rsidR="003A0865">
        <w:t>díl</w:t>
      </w:r>
      <w:r w:rsidR="00B66027">
        <w:t xml:space="preserve"> respondentů</w:t>
      </w:r>
      <w:r>
        <w:t xml:space="preserve"> </w:t>
      </w:r>
      <w:r w:rsidR="003A0865">
        <w:t xml:space="preserve">(cca 15 % oproti 16 % v prvním čtvrtletí) </w:t>
      </w:r>
      <w:r>
        <w:t xml:space="preserve">rovněž </w:t>
      </w:r>
      <w:r w:rsidR="00B66027">
        <w:t>uvád</w:t>
      </w:r>
      <w:r>
        <w:t>í</w:t>
      </w:r>
      <w:r w:rsidR="00B66027">
        <w:t xml:space="preserve"> jiné bariéry související převážně s aktuální geopolitickou situací, které mají za následek prudce rostoucí ceny vstupů vč. pohonných hmot. </w:t>
      </w:r>
      <w:r>
        <w:t xml:space="preserve">Ve srovnání s červencem loňského roku </w:t>
      </w:r>
      <w:r w:rsidR="00724FF7">
        <w:t>je</w:t>
      </w:r>
      <w:r w:rsidR="00724FF7">
        <w:rPr>
          <w:color w:val="000000" w:themeColor="text1"/>
        </w:rPr>
        <w:t xml:space="preserve"> důvěra ve stavebnictví </w:t>
      </w:r>
      <w:r w:rsidR="00511528">
        <w:rPr>
          <w:color w:val="000000" w:themeColor="text1"/>
        </w:rPr>
        <w:t>nižší.</w:t>
      </w:r>
    </w:p>
    <w:p w14:paraId="56B869F4" w14:textId="3C47D84B" w:rsidR="00724FF7" w:rsidRPr="0096305F" w:rsidRDefault="00302C1F" w:rsidP="00C87BED">
      <w:pPr>
        <w:jc w:val="left"/>
        <w:rPr>
          <w:color w:val="000000"/>
        </w:rPr>
      </w:pPr>
      <w:r>
        <w:lastRenderedPageBreak/>
        <w:t>Důvěra podnikatelů v</w:t>
      </w:r>
      <w:r w:rsidR="00724FF7">
        <w:t xml:space="preserve"> odvětví </w:t>
      </w:r>
      <w:r w:rsidR="00724FF7" w:rsidRPr="0096305F">
        <w:rPr>
          <w:b/>
          <w:color w:val="000000"/>
        </w:rPr>
        <w:t>obchodu</w:t>
      </w:r>
      <w:r w:rsidR="00724FF7">
        <w:rPr>
          <w:b/>
          <w:color w:val="000000"/>
        </w:rPr>
        <w:t xml:space="preserve"> </w:t>
      </w:r>
      <w:r w:rsidR="00724FF7" w:rsidRPr="00903DCD">
        <w:rPr>
          <w:color w:val="000000"/>
        </w:rPr>
        <w:t>se</w:t>
      </w:r>
      <w:r w:rsidR="00511528">
        <w:rPr>
          <w:color w:val="000000"/>
        </w:rPr>
        <w:t xml:space="preserve"> </w:t>
      </w:r>
      <w:r>
        <w:rPr>
          <w:color w:val="000000"/>
        </w:rPr>
        <w:t>oproti červnu zvýšila</w:t>
      </w:r>
      <w:r w:rsidR="00724FF7">
        <w:rPr>
          <w:color w:val="000000"/>
        </w:rPr>
        <w:t xml:space="preserve">. Indikátor důvěry </w:t>
      </w:r>
      <w:r>
        <w:rPr>
          <w:color w:val="000000"/>
        </w:rPr>
        <w:t>vzrostl</w:t>
      </w:r>
      <w:r w:rsidR="00724FF7">
        <w:rPr>
          <w:color w:val="000000"/>
        </w:rPr>
        <w:t xml:space="preserve"> o </w:t>
      </w:r>
      <w:r>
        <w:rPr>
          <w:color w:val="000000"/>
        </w:rPr>
        <w:t>1,4</w:t>
      </w:r>
      <w:r w:rsidR="00724FF7">
        <w:rPr>
          <w:color w:val="000000"/>
        </w:rPr>
        <w:t xml:space="preserve"> bodu na hodnotu </w:t>
      </w:r>
      <w:r>
        <w:rPr>
          <w:color w:val="000000"/>
        </w:rPr>
        <w:t>93,3</w:t>
      </w:r>
      <w:r w:rsidR="00724FF7" w:rsidRPr="0096305F">
        <w:rPr>
          <w:color w:val="000000"/>
        </w:rPr>
        <w:t>.</w:t>
      </w:r>
      <w:r w:rsidR="00724FF7">
        <w:rPr>
          <w:color w:val="000000"/>
        </w:rPr>
        <w:t xml:space="preserve"> </w:t>
      </w:r>
      <w:r>
        <w:rPr>
          <w:color w:val="000000"/>
        </w:rPr>
        <w:t>P</w:t>
      </w:r>
      <w:r w:rsidR="00724FF7">
        <w:rPr>
          <w:color w:val="000000"/>
        </w:rPr>
        <w:t>odíl podnikatelů, kteří zaznamenali v </w:t>
      </w:r>
      <w:r w:rsidR="00724FF7" w:rsidRPr="0041419C">
        <w:rPr>
          <w:i/>
          <w:color w:val="000000"/>
        </w:rPr>
        <w:t>posledních třech měsících</w:t>
      </w:r>
      <w:r w:rsidR="00724FF7">
        <w:rPr>
          <w:color w:val="000000"/>
        </w:rPr>
        <w:t xml:space="preserve"> </w:t>
      </w:r>
      <w:r>
        <w:rPr>
          <w:color w:val="000000"/>
        </w:rPr>
        <w:t xml:space="preserve">zlepšení </w:t>
      </w:r>
      <w:r w:rsidR="00724FF7">
        <w:rPr>
          <w:color w:val="000000"/>
        </w:rPr>
        <w:t>své</w:t>
      </w:r>
      <w:r w:rsidR="00724FF7">
        <w:rPr>
          <w:i/>
          <w:color w:val="000000"/>
        </w:rPr>
        <w:t xml:space="preserve"> celkové ekonomické situace</w:t>
      </w:r>
      <w:r>
        <w:rPr>
          <w:i/>
          <w:color w:val="000000"/>
        </w:rPr>
        <w:t xml:space="preserve"> </w:t>
      </w:r>
      <w:r>
        <w:rPr>
          <w:iCs/>
          <w:color w:val="000000"/>
        </w:rPr>
        <w:t>se zvýšil.</w:t>
      </w:r>
      <w:r w:rsidR="00724FF7">
        <w:rPr>
          <w:color w:val="000000"/>
        </w:rPr>
        <w:t xml:space="preserve"> </w:t>
      </w:r>
      <w:r>
        <w:rPr>
          <w:color w:val="000000"/>
        </w:rPr>
        <w:t>Stejně tak v meziměsíčním srovnání vzrostl</w:t>
      </w:r>
      <w:r w:rsidR="00FD6A84">
        <w:rPr>
          <w:color w:val="000000"/>
        </w:rPr>
        <w:t xml:space="preserve"> p</w:t>
      </w:r>
      <w:r w:rsidR="00724FF7">
        <w:rPr>
          <w:color w:val="000000"/>
        </w:rPr>
        <w:t xml:space="preserve">odíl respondentů očekávajících zlepšení své </w:t>
      </w:r>
      <w:r w:rsidR="00724FF7" w:rsidRPr="000D32A3">
        <w:rPr>
          <w:i/>
          <w:color w:val="000000"/>
        </w:rPr>
        <w:t>ekonomické situac</w:t>
      </w:r>
      <w:r w:rsidR="00724FF7">
        <w:rPr>
          <w:i/>
          <w:color w:val="000000"/>
        </w:rPr>
        <w:t>e</w:t>
      </w:r>
      <w:r w:rsidR="00724FF7">
        <w:rPr>
          <w:color w:val="000000"/>
        </w:rPr>
        <w:t xml:space="preserve"> v období </w:t>
      </w:r>
      <w:r w:rsidR="00724FF7">
        <w:rPr>
          <w:i/>
          <w:color w:val="000000"/>
        </w:rPr>
        <w:t xml:space="preserve">příštích tří </w:t>
      </w:r>
      <w:r w:rsidR="00724FF7" w:rsidRPr="000D32A3">
        <w:rPr>
          <w:i/>
          <w:color w:val="000000"/>
        </w:rPr>
        <w:t>měsíců</w:t>
      </w:r>
      <w:r w:rsidR="00724FF7">
        <w:rPr>
          <w:color w:val="000000"/>
        </w:rPr>
        <w:t xml:space="preserve">. </w:t>
      </w:r>
      <w:r w:rsidR="00724FF7">
        <w:rPr>
          <w:i/>
          <w:color w:val="000000"/>
        </w:rPr>
        <w:t>S</w:t>
      </w:r>
      <w:r w:rsidR="00724FF7" w:rsidRPr="0096305F">
        <w:rPr>
          <w:i/>
          <w:color w:val="000000"/>
        </w:rPr>
        <w:t>tav zásob zboží na</w:t>
      </w:r>
      <w:r w:rsidR="00724FF7">
        <w:rPr>
          <w:i/>
          <w:color w:val="000000"/>
        </w:rPr>
        <w:t> </w:t>
      </w:r>
      <w:r w:rsidR="00724FF7" w:rsidRPr="0096305F">
        <w:rPr>
          <w:i/>
          <w:color w:val="000000"/>
        </w:rPr>
        <w:t>skladech</w:t>
      </w:r>
      <w:r w:rsidR="00724FF7">
        <w:rPr>
          <w:color w:val="000000"/>
        </w:rPr>
        <w:t xml:space="preserve"> </w:t>
      </w:r>
      <w:r w:rsidR="006E117F">
        <w:rPr>
          <w:color w:val="000000"/>
        </w:rPr>
        <w:t>se zvýšil</w:t>
      </w:r>
      <w:r w:rsidR="00724FF7">
        <w:rPr>
          <w:color w:val="000000"/>
        </w:rPr>
        <w:t xml:space="preserve">. Podíl podnikatelů očekávajících v příštích třech měsících růst prodejních cen se </w:t>
      </w:r>
      <w:r w:rsidR="006E117F">
        <w:rPr>
          <w:color w:val="000000"/>
        </w:rPr>
        <w:t>nezměnil</w:t>
      </w:r>
      <w:r w:rsidR="00724FF7">
        <w:rPr>
          <w:color w:val="000000"/>
        </w:rPr>
        <w:t xml:space="preserve">. </w:t>
      </w:r>
      <w:r w:rsidR="006E117F">
        <w:rPr>
          <w:color w:val="000000" w:themeColor="text1"/>
        </w:rPr>
        <w:t>Ve srovnání s červencem 2025 je důvěra v obchodě nižší</w:t>
      </w:r>
      <w:r w:rsidR="00724FF7" w:rsidRPr="00B61288">
        <w:t>.</w:t>
      </w:r>
    </w:p>
    <w:p w14:paraId="65746F79" w14:textId="345440BF" w:rsidR="00724FF7" w:rsidRDefault="00095A7A" w:rsidP="00C87BED">
      <w:pPr>
        <w:jc w:val="left"/>
        <w:rPr>
          <w:color w:val="000000" w:themeColor="text1"/>
        </w:rPr>
      </w:pPr>
      <w:r>
        <w:rPr>
          <w:color w:val="000000"/>
        </w:rPr>
        <w:t>Důvěra podnikatelů v</w:t>
      </w:r>
      <w:r w:rsidR="00724FF7">
        <w:rPr>
          <w:color w:val="000000"/>
        </w:rPr>
        <w:t>e</w:t>
      </w:r>
      <w:r w:rsidR="00724FF7" w:rsidRPr="00E81129">
        <w:rPr>
          <w:b/>
        </w:rPr>
        <w:t xml:space="preserve"> vybraných odvětvích</w:t>
      </w:r>
      <w:r w:rsidR="00724FF7" w:rsidRPr="00E81129">
        <w:t xml:space="preserve"> </w:t>
      </w:r>
      <w:r w:rsidR="00724FF7" w:rsidRPr="0096305F">
        <w:rPr>
          <w:b/>
          <w:color w:val="000000"/>
        </w:rPr>
        <w:t>služeb</w:t>
      </w:r>
      <w:r w:rsidR="00724FF7" w:rsidRPr="0096305F">
        <w:rPr>
          <w:color w:val="000000"/>
        </w:rPr>
        <w:t xml:space="preserve"> (vč. </w:t>
      </w:r>
      <w:r w:rsidR="00724FF7">
        <w:rPr>
          <w:color w:val="000000"/>
        </w:rPr>
        <w:t>finančního</w:t>
      </w:r>
      <w:r w:rsidR="00724FF7" w:rsidRPr="0096305F">
        <w:rPr>
          <w:color w:val="000000"/>
        </w:rPr>
        <w:t xml:space="preserve"> sektoru)</w:t>
      </w:r>
      <w:r w:rsidR="00724FF7">
        <w:rPr>
          <w:color w:val="000000"/>
        </w:rPr>
        <w:t xml:space="preserve"> se </w:t>
      </w:r>
      <w:r>
        <w:rPr>
          <w:color w:val="000000"/>
        </w:rPr>
        <w:t>meziměsíčně</w:t>
      </w:r>
      <w:r w:rsidR="00724FF7">
        <w:rPr>
          <w:color w:val="000000"/>
        </w:rPr>
        <w:t xml:space="preserve"> mírně </w:t>
      </w:r>
      <w:r w:rsidR="006E117F">
        <w:rPr>
          <w:color w:val="000000"/>
        </w:rPr>
        <w:t>zvýšila</w:t>
      </w:r>
      <w:r w:rsidR="00724FF7">
        <w:rPr>
          <w:color w:val="000000"/>
        </w:rPr>
        <w:t xml:space="preserve">. Indikátor důvěry </w:t>
      </w:r>
      <w:r w:rsidR="006E117F">
        <w:rPr>
          <w:color w:val="000000"/>
        </w:rPr>
        <w:t>vzrostl</w:t>
      </w:r>
      <w:r w:rsidR="00724FF7">
        <w:rPr>
          <w:color w:val="000000"/>
        </w:rPr>
        <w:t xml:space="preserve"> o 0,</w:t>
      </w:r>
      <w:r>
        <w:rPr>
          <w:color w:val="000000"/>
        </w:rPr>
        <w:t>2</w:t>
      </w:r>
      <w:r w:rsidR="00724FF7">
        <w:rPr>
          <w:color w:val="000000"/>
        </w:rPr>
        <w:t xml:space="preserve"> bodu </w:t>
      </w:r>
      <w:r w:rsidR="006E117F">
        <w:rPr>
          <w:color w:val="000000"/>
        </w:rPr>
        <w:t>a vrátil se tak na svou květnovou h</w:t>
      </w:r>
      <w:r w:rsidR="00724FF7">
        <w:rPr>
          <w:color w:val="000000"/>
        </w:rPr>
        <w:t>odnotu 102,</w:t>
      </w:r>
      <w:r w:rsidR="00F77A39">
        <w:rPr>
          <w:color w:val="000000"/>
        </w:rPr>
        <w:t>4</w:t>
      </w:r>
      <w:r w:rsidR="00724FF7">
        <w:rPr>
          <w:color w:val="000000"/>
        </w:rPr>
        <w:t xml:space="preserve">. Podíl podnikatelů ve vybraných službách kladně </w:t>
      </w:r>
      <w:r w:rsidR="00724FF7" w:rsidRPr="00B410C7">
        <w:rPr>
          <w:i/>
          <w:iCs/>
          <w:color w:val="000000"/>
        </w:rPr>
        <w:t>hodnotících svou současnou ekonomickou situaci</w:t>
      </w:r>
      <w:r w:rsidR="00724FF7">
        <w:rPr>
          <w:color w:val="000000"/>
        </w:rPr>
        <w:t xml:space="preserve"> se </w:t>
      </w:r>
      <w:r w:rsidR="006E117F">
        <w:rPr>
          <w:color w:val="000000"/>
        </w:rPr>
        <w:t>zvýšil</w:t>
      </w:r>
      <w:r w:rsidR="00724FF7">
        <w:rPr>
          <w:color w:val="000000"/>
        </w:rPr>
        <w:t xml:space="preserve">. </w:t>
      </w:r>
      <w:r w:rsidR="006E117F">
        <w:rPr>
          <w:color w:val="000000"/>
        </w:rPr>
        <w:t>P</w:t>
      </w:r>
      <w:r w:rsidR="00724FF7">
        <w:rPr>
          <w:color w:val="000000"/>
        </w:rPr>
        <w:t xml:space="preserve">odíl respondentů, kteří pozitivně hodnotili svou </w:t>
      </w:r>
      <w:r w:rsidR="00724FF7" w:rsidRPr="00B91D62">
        <w:rPr>
          <w:i/>
          <w:color w:val="000000"/>
        </w:rPr>
        <w:t>stávající</w:t>
      </w:r>
      <w:r w:rsidR="00724FF7" w:rsidRPr="00F956B2">
        <w:rPr>
          <w:i/>
          <w:color w:val="000000"/>
        </w:rPr>
        <w:t xml:space="preserve"> </w:t>
      </w:r>
      <w:r w:rsidR="00724FF7">
        <w:rPr>
          <w:i/>
          <w:color w:val="000000"/>
        </w:rPr>
        <w:t xml:space="preserve">poptávku </w:t>
      </w:r>
      <w:r w:rsidR="00724FF7" w:rsidRPr="00F956B2">
        <w:rPr>
          <w:i/>
          <w:color w:val="000000"/>
        </w:rPr>
        <w:t>po službách</w:t>
      </w:r>
      <w:r w:rsidR="006E117F">
        <w:rPr>
          <w:i/>
          <w:color w:val="000000"/>
        </w:rPr>
        <w:t xml:space="preserve">, </w:t>
      </w:r>
      <w:r w:rsidR="006E117F">
        <w:rPr>
          <w:iCs/>
          <w:color w:val="000000"/>
        </w:rPr>
        <w:t>se meziměsíčně téměř nezměnil.</w:t>
      </w:r>
      <w:r w:rsidR="00724FF7">
        <w:rPr>
          <w:i/>
          <w:color w:val="000000"/>
        </w:rPr>
        <w:t xml:space="preserve"> </w:t>
      </w:r>
      <w:r w:rsidR="006E117F">
        <w:rPr>
          <w:iCs/>
          <w:color w:val="000000"/>
        </w:rPr>
        <w:t>P</w:t>
      </w:r>
      <w:r w:rsidR="00724FF7">
        <w:rPr>
          <w:iCs/>
          <w:color w:val="000000"/>
        </w:rPr>
        <w:t>odíl firem, které očekávají</w:t>
      </w:r>
      <w:r w:rsidR="00724FF7">
        <w:rPr>
          <w:color w:val="000000"/>
        </w:rPr>
        <w:t xml:space="preserve"> </w:t>
      </w:r>
      <w:r w:rsidR="00724FF7" w:rsidRPr="009F750C">
        <w:rPr>
          <w:color w:val="000000"/>
        </w:rPr>
        <w:t>zvýšení</w:t>
      </w:r>
      <w:r w:rsidR="00724FF7" w:rsidRPr="009F750C">
        <w:rPr>
          <w:i/>
          <w:color w:val="000000"/>
        </w:rPr>
        <w:t xml:space="preserve"> poptávky</w:t>
      </w:r>
      <w:r w:rsidR="00724FF7">
        <w:rPr>
          <w:color w:val="000000"/>
        </w:rPr>
        <w:t xml:space="preserve"> v </w:t>
      </w:r>
      <w:r w:rsidR="00724FF7">
        <w:rPr>
          <w:i/>
          <w:color w:val="000000"/>
        </w:rPr>
        <w:t>příštích tře</w:t>
      </w:r>
      <w:r w:rsidR="00724FF7" w:rsidRPr="00443804">
        <w:rPr>
          <w:i/>
          <w:color w:val="000000" w:themeColor="text1"/>
        </w:rPr>
        <w:t>ch měsících</w:t>
      </w:r>
      <w:r w:rsidR="00724FF7">
        <w:rPr>
          <w:iCs/>
          <w:color w:val="000000" w:themeColor="text1"/>
        </w:rPr>
        <w:t xml:space="preserve">, se </w:t>
      </w:r>
      <w:r w:rsidR="00F77A39">
        <w:rPr>
          <w:iCs/>
          <w:color w:val="000000" w:themeColor="text1"/>
        </w:rPr>
        <w:t xml:space="preserve">třetí měsíc v řadě </w:t>
      </w:r>
      <w:r w:rsidR="00724FF7">
        <w:rPr>
          <w:iCs/>
          <w:color w:val="000000" w:themeColor="text1"/>
        </w:rPr>
        <w:t>snížil.</w:t>
      </w:r>
      <w:r w:rsidR="00724FF7" w:rsidRPr="00443804">
        <w:rPr>
          <w:color w:val="000000" w:themeColor="text1"/>
        </w:rPr>
        <w:t xml:space="preserve"> </w:t>
      </w:r>
      <w:r w:rsidR="00724FF7" w:rsidRPr="00AA2153">
        <w:t xml:space="preserve">Meziměsíčně se </w:t>
      </w:r>
      <w:r w:rsidR="006E117F">
        <w:t>snížil</w:t>
      </w:r>
      <w:r>
        <w:t xml:space="preserve"> </w:t>
      </w:r>
      <w:r w:rsidR="00724FF7" w:rsidRPr="00AA2153">
        <w:t xml:space="preserve">podíl podnikatelů očekávajících v následujících třech měsících růst cen nabízených služeb. </w:t>
      </w:r>
      <w:r w:rsidR="006E117F">
        <w:t>Podobně jako v minulém čtvrtletí uvedla t</w:t>
      </w:r>
      <w:r w:rsidR="00B66027" w:rsidRPr="000A62C9">
        <w:t xml:space="preserve">éměř </w:t>
      </w:r>
      <w:r w:rsidR="00B66027">
        <w:t xml:space="preserve">polovina </w:t>
      </w:r>
      <w:r w:rsidR="00F77A39">
        <w:t>(47 %</w:t>
      </w:r>
      <w:r w:rsidR="00D41CBE">
        <w:t>, v dubnu 50 %</w:t>
      </w:r>
      <w:r w:rsidR="00F77A39">
        <w:t xml:space="preserve">) </w:t>
      </w:r>
      <w:r w:rsidR="00B66027">
        <w:t xml:space="preserve">dotázaných </w:t>
      </w:r>
      <w:r w:rsidR="00B66027" w:rsidRPr="000A62C9">
        <w:t xml:space="preserve">respondentů, že v současné době nepociťuje žádné bariéry limitující produkci. </w:t>
      </w:r>
      <w:r w:rsidR="006E117F">
        <w:t>Přibližně 24</w:t>
      </w:r>
      <w:r w:rsidR="00B66027" w:rsidRPr="000A62C9">
        <w:t xml:space="preserve"> % respondentů</w:t>
      </w:r>
      <w:r w:rsidR="006E117F">
        <w:t xml:space="preserve"> </w:t>
      </w:r>
      <w:r w:rsidR="00F77A39">
        <w:t xml:space="preserve">(v prvním čtvrtletí 22 %) </w:t>
      </w:r>
      <w:r w:rsidR="006E117F">
        <w:t>uvedlo</w:t>
      </w:r>
      <w:r w:rsidR="00B66027" w:rsidRPr="000A62C9">
        <w:t>, že je omezují jiné faktory (</w:t>
      </w:r>
      <w:r w:rsidR="00B66027">
        <w:t>zejména geopolitická situace, vysoké ceny vstupů vč. pohonných hmot,</w:t>
      </w:r>
      <w:r w:rsidR="00B66027" w:rsidRPr="000A62C9">
        <w:t xml:space="preserve"> legislativa, konkurence, složité právní prostředí, regulace, </w:t>
      </w:r>
      <w:r w:rsidR="00B66027">
        <w:t xml:space="preserve">byrokracie, </w:t>
      </w:r>
      <w:r w:rsidR="00B66027" w:rsidRPr="000A62C9">
        <w:t>náklady na mzdy, sazby DPH).</w:t>
      </w:r>
      <w:r w:rsidR="00B66027">
        <w:t xml:space="preserve"> </w:t>
      </w:r>
      <w:r w:rsidR="00E148CB">
        <w:rPr>
          <w:color w:val="000000"/>
        </w:rPr>
        <w:t>V meziročním srovnání</w:t>
      </w:r>
      <w:r w:rsidR="00724FF7">
        <w:rPr>
          <w:color w:val="000000"/>
        </w:rPr>
        <w:t xml:space="preserve"> je </w:t>
      </w:r>
      <w:r w:rsidR="00724FF7" w:rsidRPr="00927657">
        <w:rPr>
          <w:color w:val="000000"/>
        </w:rPr>
        <w:t xml:space="preserve">důvěra ve vybraných odvětvích služeb </w:t>
      </w:r>
      <w:r w:rsidR="00E148CB">
        <w:rPr>
          <w:color w:val="000000"/>
        </w:rPr>
        <w:t>vyšší</w:t>
      </w:r>
      <w:r w:rsidR="00724FF7" w:rsidRPr="00927657">
        <w:rPr>
          <w:color w:val="000000"/>
        </w:rPr>
        <w:t>.</w:t>
      </w:r>
    </w:p>
    <w:p w14:paraId="79DFF452" w14:textId="1BF4345F" w:rsidR="00200551" w:rsidRDefault="00E148CB" w:rsidP="00C87BED">
      <w:pPr>
        <w:jc w:val="left"/>
      </w:pPr>
      <w:r>
        <w:t>Mezi</w:t>
      </w:r>
      <w:r w:rsidR="00724FF7" w:rsidRPr="00152900">
        <w:rPr>
          <w:b/>
        </w:rPr>
        <w:t xml:space="preserve"> spotřebitel</w:t>
      </w:r>
      <w:r>
        <w:rPr>
          <w:b/>
        </w:rPr>
        <w:t>i</w:t>
      </w:r>
      <w:r w:rsidR="00724FF7" w:rsidRPr="00152900">
        <w:rPr>
          <w:b/>
        </w:rPr>
        <w:t xml:space="preserve"> </w:t>
      </w:r>
      <w:r>
        <w:t>se důvěra v</w:t>
      </w:r>
      <w:r w:rsidR="00724FF7" w:rsidRPr="00152900">
        <w:t xml:space="preserve"> ekonomiku </w:t>
      </w:r>
      <w:r>
        <w:t>meziměsíčně mírně snížila</w:t>
      </w:r>
      <w:r w:rsidR="00724FF7" w:rsidRPr="00152900">
        <w:t xml:space="preserve">. Indikátor důvěry </w:t>
      </w:r>
      <w:r>
        <w:t>poklesl o 0,9</w:t>
      </w:r>
      <w:r w:rsidR="00724FF7" w:rsidRPr="00152900">
        <w:t xml:space="preserve"> bodu na hodnotu </w:t>
      </w:r>
      <w:r>
        <w:t>105,6</w:t>
      </w:r>
      <w:r w:rsidR="00724FF7" w:rsidRPr="00152900">
        <w:t xml:space="preserve">. </w:t>
      </w:r>
      <w:r w:rsidR="004A466E" w:rsidRPr="0052303D">
        <w:t>P</w:t>
      </w:r>
      <w:r w:rsidR="004A466E" w:rsidRPr="0052303D">
        <w:rPr>
          <w:rFonts w:eastAsia="Times New Roman"/>
          <w:bCs/>
        </w:rPr>
        <w:t xml:space="preserve">odíl spotřebitelů očekávajících pro období příštích dvanácti měsíců zhoršení </w:t>
      </w:r>
      <w:r w:rsidR="004A466E" w:rsidRPr="0052303D">
        <w:rPr>
          <w:rFonts w:eastAsia="Times New Roman"/>
          <w:bCs/>
          <w:i/>
        </w:rPr>
        <w:t>celkové ekonomické situace</w:t>
      </w:r>
      <w:r w:rsidR="004A466E" w:rsidRPr="0052303D">
        <w:rPr>
          <w:rFonts w:eastAsia="Times New Roman"/>
          <w:bCs/>
        </w:rPr>
        <w:t xml:space="preserve"> v Česku </w:t>
      </w:r>
      <w:r w:rsidR="004A466E">
        <w:rPr>
          <w:rFonts w:eastAsia="Times New Roman"/>
          <w:bCs/>
        </w:rPr>
        <w:t xml:space="preserve">se </w:t>
      </w:r>
      <w:r>
        <w:rPr>
          <w:rFonts w:eastAsia="Times New Roman"/>
          <w:bCs/>
        </w:rPr>
        <w:t>meziměsíčně zvýšil</w:t>
      </w:r>
      <w:r w:rsidR="004A466E" w:rsidRPr="0052303D">
        <w:rPr>
          <w:rFonts w:eastAsia="Times New Roman"/>
          <w:bCs/>
        </w:rPr>
        <w:t xml:space="preserve">. </w:t>
      </w:r>
      <w:r w:rsidR="004A466E" w:rsidRPr="0052303D">
        <w:t>P</w:t>
      </w:r>
      <w:r w:rsidR="004A466E" w:rsidRPr="0052303D">
        <w:rPr>
          <w:rFonts w:eastAsia="Times New Roman"/>
          <w:bCs/>
        </w:rPr>
        <w:t xml:space="preserve">odíl respondentů, kteří </w:t>
      </w:r>
      <w:r w:rsidR="004A466E" w:rsidRPr="0052303D">
        <w:rPr>
          <w:i/>
        </w:rPr>
        <w:t>hodnotí svou</w:t>
      </w:r>
      <w:r w:rsidR="004A466E" w:rsidRPr="0052303D">
        <w:t xml:space="preserve"> </w:t>
      </w:r>
      <w:r w:rsidR="004A466E" w:rsidRPr="0052303D">
        <w:rPr>
          <w:i/>
        </w:rPr>
        <w:t xml:space="preserve">současnou finanční situaci </w:t>
      </w:r>
      <w:r w:rsidR="004A466E" w:rsidRPr="0052303D">
        <w:t xml:space="preserve">hůře, než tomu bylo v předchozích dvanácti měsících, </w:t>
      </w:r>
      <w:r w:rsidR="004A466E">
        <w:t xml:space="preserve">se </w:t>
      </w:r>
      <w:r>
        <w:t>meziměsíčně snížil</w:t>
      </w:r>
      <w:r w:rsidR="00B013F5">
        <w:t>. Podíl</w:t>
      </w:r>
      <w:r w:rsidR="004A466E" w:rsidRPr="0052303D">
        <w:rPr>
          <w:rFonts w:eastAsia="Times New Roman"/>
          <w:bCs/>
        </w:rPr>
        <w:t xml:space="preserve"> domácností očekávajících </w:t>
      </w:r>
      <w:r w:rsidR="004A466E">
        <w:rPr>
          <w:i/>
        </w:rPr>
        <w:t>zlepšení</w:t>
      </w:r>
      <w:r w:rsidR="004A466E" w:rsidRPr="0052303D">
        <w:rPr>
          <w:i/>
        </w:rPr>
        <w:t xml:space="preserve"> své finanční situace </w:t>
      </w:r>
      <w:r w:rsidR="004A466E" w:rsidRPr="0052303D">
        <w:t>v příštích dvanácti měsících</w:t>
      </w:r>
      <w:r>
        <w:t xml:space="preserve"> pokles</w:t>
      </w:r>
      <w:r w:rsidR="00413053">
        <w:t>l</w:t>
      </w:r>
      <w:r w:rsidR="004A466E" w:rsidRPr="0052303D">
        <w:t>.</w:t>
      </w:r>
      <w:r w:rsidR="00413053">
        <w:t xml:space="preserve"> </w:t>
      </w:r>
      <w:r w:rsidR="00710A61">
        <w:t>Přibližně 22 % vybraných domácností uvádí, že sotva vyjdou se svými finančními prostředky. Přes</w:t>
      </w:r>
      <w:r w:rsidR="00D41CBE">
        <w:t xml:space="preserve"> </w:t>
      </w:r>
      <w:r w:rsidR="00710A61">
        <w:t xml:space="preserve">6 % si musí vypomáhat vlastními úsporami a 4 % uvádí, že si na provoz domácnosti musí půjčovat. Na druhé straně přibližně 65 % dotazovaných domácností uvádí, že nějaké finanční prostředky měsíčně uspoří. </w:t>
      </w:r>
      <w:r w:rsidR="004A466E" w:rsidRPr="0052303D">
        <w:t>Počet respondentů</w:t>
      </w:r>
      <w:r w:rsidR="004A466E" w:rsidRPr="0052303D">
        <w:rPr>
          <w:rFonts w:eastAsia="Times New Roman"/>
          <w:bCs/>
        </w:rPr>
        <w:t xml:space="preserve">, kteří neplánují v příštích dvanácti měsících pořizovat </w:t>
      </w:r>
      <w:r w:rsidR="004A466E" w:rsidRPr="0052303D">
        <w:rPr>
          <w:rFonts w:eastAsia="Times New Roman"/>
          <w:bCs/>
          <w:i/>
        </w:rPr>
        <w:t>velké nákupy</w:t>
      </w:r>
      <w:r w:rsidR="004A466E" w:rsidRPr="0052303D">
        <w:rPr>
          <w:rFonts w:eastAsia="Times New Roman"/>
          <w:bCs/>
        </w:rPr>
        <w:t xml:space="preserve">, </w:t>
      </w:r>
      <w:r w:rsidR="004A466E">
        <w:rPr>
          <w:rFonts w:eastAsia="Times New Roman"/>
          <w:bCs/>
        </w:rPr>
        <w:t xml:space="preserve">se </w:t>
      </w:r>
      <w:r>
        <w:rPr>
          <w:rFonts w:eastAsia="Times New Roman"/>
          <w:bCs/>
        </w:rPr>
        <w:t>téměř nezměnil</w:t>
      </w:r>
      <w:r w:rsidR="00724FF7" w:rsidRPr="0052303D">
        <w:rPr>
          <w:rFonts w:eastAsia="Times New Roman"/>
          <w:bCs/>
        </w:rPr>
        <w:t>.</w:t>
      </w:r>
      <w:r w:rsidR="00724FF7">
        <w:rPr>
          <w:rFonts w:eastAsia="Times New Roman"/>
          <w:bCs/>
        </w:rPr>
        <w:t xml:space="preserve"> O</w:t>
      </w:r>
      <w:r w:rsidR="00724FF7" w:rsidRPr="00152900">
        <w:rPr>
          <w:rFonts w:eastAsia="Times New Roman"/>
          <w:bCs/>
        </w:rPr>
        <w:t>bavy spotřebitelů z růstu cen</w:t>
      </w:r>
      <w:r w:rsidR="00724FF7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 xml:space="preserve">se snížily, </w:t>
      </w:r>
      <w:r w:rsidR="00B62A54">
        <w:rPr>
          <w:rFonts w:eastAsia="Times New Roman"/>
          <w:bCs/>
        </w:rPr>
        <w:t xml:space="preserve">obavy z dalšího růstu nezaměstnanosti </w:t>
      </w:r>
      <w:r w:rsidR="00724FF7">
        <w:rPr>
          <w:rFonts w:eastAsia="Times New Roman"/>
          <w:bCs/>
        </w:rPr>
        <w:t>se meziměsíčně téměř nezměnily</w:t>
      </w:r>
      <w:r w:rsidR="00724FF7" w:rsidRPr="00152900">
        <w:rPr>
          <w:rFonts w:eastAsia="Times New Roman"/>
          <w:bCs/>
        </w:rPr>
        <w:t xml:space="preserve">. </w:t>
      </w:r>
      <w:r>
        <w:rPr>
          <w:rFonts w:eastAsia="Times New Roman"/>
          <w:bCs/>
        </w:rPr>
        <w:t>Meziročně</w:t>
      </w:r>
      <w:r w:rsidR="004A466E">
        <w:rPr>
          <w:rFonts w:eastAsia="Times New Roman"/>
          <w:bCs/>
        </w:rPr>
        <w:t xml:space="preserve"> je důvěra spotřebitelů vyšší</w:t>
      </w:r>
      <w:r w:rsidR="00724FF7" w:rsidRPr="00152900">
        <w:rPr>
          <w:rFonts w:eastAsia="Times New Roman"/>
          <w:bCs/>
        </w:rPr>
        <w:t>.</w:t>
      </w:r>
    </w:p>
    <w:p w14:paraId="24924449" w14:textId="77777777" w:rsidR="002974CB" w:rsidRPr="0096305F" w:rsidRDefault="002974CB" w:rsidP="002974CB">
      <w:pPr>
        <w:pBdr>
          <w:top w:val="single" w:sz="4" w:space="9" w:color="auto"/>
        </w:pBdr>
        <w:spacing w:line="240" w:lineRule="auto"/>
        <w:rPr>
          <w:rFonts w:cs="ArialMT"/>
          <w:i/>
          <w:sz w:val="18"/>
          <w:szCs w:val="18"/>
        </w:rPr>
      </w:pPr>
      <w:r w:rsidRPr="0096305F">
        <w:rPr>
          <w:rFonts w:cs="ArialMT"/>
          <w:i/>
          <w:sz w:val="18"/>
          <w:szCs w:val="18"/>
        </w:rPr>
        <w:t>Poznámky:</w:t>
      </w:r>
    </w:p>
    <w:p w14:paraId="6391CEC7" w14:textId="77777777" w:rsidR="00724FF7" w:rsidRPr="0096305F" w:rsidRDefault="00724FF7" w:rsidP="00724FF7">
      <w:pPr>
        <w:spacing w:line="240" w:lineRule="auto"/>
        <w:ind w:left="3600" w:hanging="3600"/>
        <w:jc w:val="left"/>
        <w:rPr>
          <w:rFonts w:cs="ArialMT"/>
          <w:i/>
          <w:iCs/>
          <w:color w:val="000000"/>
          <w:sz w:val="18"/>
          <w:szCs w:val="18"/>
        </w:rPr>
      </w:pPr>
      <w:r w:rsidRPr="0096305F">
        <w:rPr>
          <w:rFonts w:cs="ArialMT"/>
          <w:i/>
          <w:iCs/>
          <w:color w:val="000000"/>
          <w:sz w:val="18"/>
          <w:szCs w:val="18"/>
        </w:rPr>
        <w:t xml:space="preserve">Kontaktní osoba: </w:t>
      </w:r>
      <w:r w:rsidRPr="0096305F">
        <w:rPr>
          <w:rFonts w:cs="ArialMT"/>
          <w:i/>
          <w:iCs/>
          <w:color w:val="000000"/>
          <w:sz w:val="18"/>
          <w:szCs w:val="18"/>
        </w:rPr>
        <w:tab/>
        <w:t xml:space="preserve">Ing. Jiří Obst, vedoucí oddělení konjunkturálních průzkumů, tel. </w:t>
      </w:r>
      <w:r>
        <w:rPr>
          <w:rFonts w:cs="ArialMT"/>
          <w:i/>
          <w:iCs/>
          <w:color w:val="000000"/>
          <w:sz w:val="18"/>
          <w:szCs w:val="18"/>
        </w:rPr>
        <w:t>604815440</w:t>
      </w:r>
      <w:r w:rsidRPr="0096305F">
        <w:rPr>
          <w:rFonts w:cs="ArialMT"/>
          <w:i/>
          <w:iCs/>
          <w:color w:val="000000"/>
          <w:sz w:val="18"/>
          <w:szCs w:val="18"/>
        </w:rPr>
        <w:t xml:space="preserve">, e-mail:  </w:t>
      </w:r>
      <w:hyperlink r:id="rId11" w:history="1">
        <w:r w:rsidRPr="0090681A">
          <w:rPr>
            <w:i/>
            <w:color w:val="000000"/>
          </w:rPr>
          <w:t>jiri.obst@csu.gov.cz</w:t>
        </w:r>
      </w:hyperlink>
    </w:p>
    <w:p w14:paraId="566E4435" w14:textId="77777777" w:rsidR="00724FF7" w:rsidRPr="00724FF7" w:rsidRDefault="00724FF7" w:rsidP="00724FF7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724FF7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Podrobné časové řady sald jednotlivých </w:t>
      </w:r>
    </w:p>
    <w:p w14:paraId="5F3B94AC" w14:textId="77777777" w:rsidR="00724FF7" w:rsidRPr="00724FF7" w:rsidRDefault="00724FF7" w:rsidP="00724FF7">
      <w:pPr>
        <w:spacing w:after="0" w:line="240" w:lineRule="auto"/>
        <w:ind w:left="3600" w:hanging="3600"/>
        <w:jc w:val="left"/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</w:pPr>
      <w:r w:rsidRPr="00724FF7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 xml:space="preserve">ukazatelů, sald a bazických indexů </w:t>
      </w:r>
    </w:p>
    <w:p w14:paraId="0BC36826" w14:textId="77777777" w:rsidR="00724FF7" w:rsidRDefault="00724FF7" w:rsidP="00724FF7">
      <w:pPr>
        <w:spacing w:after="0" w:line="240" w:lineRule="auto"/>
        <w:ind w:left="3600" w:hanging="3600"/>
        <w:jc w:val="left"/>
      </w:pPr>
      <w:r w:rsidRPr="00724FF7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indikátorů důvěry dle odvětví:</w:t>
      </w:r>
      <w:r w:rsidRPr="0096305F">
        <w:rPr>
          <w:rFonts w:cs="ArialMT"/>
          <w:i/>
          <w:iCs/>
          <w:color w:val="000000"/>
          <w:sz w:val="18"/>
          <w:szCs w:val="18"/>
        </w:rPr>
        <w:t xml:space="preserve"> </w:t>
      </w:r>
      <w:r w:rsidRPr="0096305F">
        <w:rPr>
          <w:rFonts w:cs="ArialMT"/>
          <w:i/>
          <w:iCs/>
          <w:color w:val="000000"/>
          <w:sz w:val="18"/>
          <w:szCs w:val="18"/>
        </w:rPr>
        <w:tab/>
      </w:r>
      <w:hyperlink r:id="rId12" w:history="1">
        <w:r w:rsidRPr="002B1E89">
          <w:rPr>
            <w:rStyle w:val="Hypertextovodkaz"/>
            <w:i/>
          </w:rPr>
          <w:t>https://csu.gov.cz/produkty/kpr_cr</w:t>
        </w:r>
      </w:hyperlink>
    </w:p>
    <w:p w14:paraId="4C4C33D2" w14:textId="77777777" w:rsidR="00724FF7" w:rsidRDefault="00724FF7" w:rsidP="00724FF7">
      <w:pPr>
        <w:spacing w:after="0" w:line="240" w:lineRule="auto"/>
        <w:ind w:left="3600" w:hanging="3600"/>
        <w:jc w:val="left"/>
        <w:rPr>
          <w:rFonts w:cs="ArialMT"/>
          <w:i/>
          <w:iCs/>
          <w:color w:val="000000"/>
          <w:sz w:val="18"/>
          <w:szCs w:val="18"/>
        </w:rPr>
      </w:pPr>
    </w:p>
    <w:p w14:paraId="627F2F3A" w14:textId="77777777" w:rsidR="00724FF7" w:rsidRDefault="00724FF7" w:rsidP="00724FF7">
      <w:pPr>
        <w:spacing w:after="0" w:line="240" w:lineRule="auto"/>
        <w:ind w:left="3600" w:hanging="3600"/>
        <w:jc w:val="left"/>
        <w:rPr>
          <w:i/>
          <w:sz w:val="18"/>
          <w:szCs w:val="18"/>
        </w:rPr>
      </w:pPr>
      <w:r w:rsidRPr="00724FF7">
        <w:rPr>
          <w:rFonts w:ascii="Arial" w:eastAsia="Calibri" w:hAnsi="Arial" w:cs="ArialMT"/>
          <w:i/>
          <w:iCs/>
          <w:color w:val="000000"/>
          <w:kern w:val="0"/>
          <w:sz w:val="18"/>
          <w:szCs w:val="18"/>
          <w14:ligatures w14:val="none"/>
        </w:rPr>
        <w:t>K</w:t>
      </w:r>
      <w:r w:rsidRPr="0096305F">
        <w:rPr>
          <w:i/>
          <w:sz w:val="18"/>
          <w:szCs w:val="18"/>
        </w:rPr>
        <w:t xml:space="preserve">onjunkturální a spotřebitelské průzkumy jsou spolufinancovány </w:t>
      </w:r>
      <w:r>
        <w:rPr>
          <w:i/>
          <w:sz w:val="18"/>
          <w:szCs w:val="18"/>
        </w:rPr>
        <w:t>granty Evropské komise DG ECFIN</w:t>
      </w:r>
    </w:p>
    <w:p w14:paraId="4443B177" w14:textId="77777777" w:rsidR="00724FF7" w:rsidRPr="008F273F" w:rsidRDefault="00724FF7" w:rsidP="00724FF7">
      <w:pPr>
        <w:jc w:val="left"/>
      </w:pPr>
      <w:hyperlink r:id="rId13" w:history="1">
        <w:r w:rsidRPr="00685856">
          <w:rPr>
            <w:rStyle w:val="Hypertextovodkaz"/>
            <w:i/>
            <w:sz w:val="18"/>
            <w:szCs w:val="18"/>
          </w:rPr>
          <w:t>https://ec.europa.eu/info/business-economy-euro/indicators-statistics/economic-databases/business-and-consumer-surveys_en</w:t>
        </w:r>
      </w:hyperlink>
    </w:p>
    <w:p w14:paraId="5A258FCC" w14:textId="08CAB516" w:rsidR="00070445" w:rsidRDefault="00070445" w:rsidP="00724FF7">
      <w:pPr>
        <w:spacing w:after="0" w:line="240" w:lineRule="auto"/>
        <w:ind w:left="3600" w:hanging="3600"/>
        <w:jc w:val="left"/>
        <w:rPr>
          <w:noProof/>
        </w:rPr>
      </w:pPr>
    </w:p>
    <w:sectPr w:rsidR="00070445" w:rsidSect="00BE2E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4A228" w14:textId="77777777" w:rsidR="003F6F55" w:rsidRDefault="003F6F55" w:rsidP="004A01A7">
      <w:pPr>
        <w:spacing w:after="0" w:line="240" w:lineRule="auto"/>
      </w:pPr>
      <w:r>
        <w:separator/>
      </w:r>
    </w:p>
  </w:endnote>
  <w:endnote w:type="continuationSeparator" w:id="0">
    <w:p w14:paraId="10E7C7B5" w14:textId="77777777" w:rsidR="003F6F55" w:rsidRDefault="003F6F55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85F29" w14:textId="77777777" w:rsidR="003C07AC" w:rsidRDefault="003C07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AE6C" w14:textId="77777777" w:rsidR="006A57CC" w:rsidRDefault="006A57CC" w:rsidP="00F21B6A">
    <w:pPr>
      <w:pStyle w:val="Zpat"/>
    </w:pPr>
    <w:r w:rsidRPr="006A57CC">
      <w:t>Český statistický úřad</w:t>
    </w:r>
  </w:p>
  <w:p w14:paraId="341354F4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64AEE7CF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24FFE1DE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CE34" w14:textId="77777777" w:rsidR="003C07AC" w:rsidRDefault="003C0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7EA33" w14:textId="77777777" w:rsidR="003F6F55" w:rsidRDefault="003F6F55" w:rsidP="004A01A7">
      <w:pPr>
        <w:spacing w:after="0" w:line="240" w:lineRule="auto"/>
      </w:pPr>
    </w:p>
  </w:footnote>
  <w:footnote w:type="continuationSeparator" w:id="0">
    <w:p w14:paraId="4344C632" w14:textId="77777777" w:rsidR="003F6F55" w:rsidRDefault="003F6F55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6B08" w14:textId="77777777" w:rsidR="003C07AC" w:rsidRDefault="003C07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032BECC5" w14:textId="77777777" w:rsidTr="00F21B6A">
      <w:trPr>
        <w:jc w:val="right"/>
      </w:trPr>
      <w:tc>
        <w:tcPr>
          <w:tcW w:w="4253" w:type="dxa"/>
        </w:tcPr>
        <w:p w14:paraId="3B3BE0CD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4727024E" w14:textId="77777777" w:rsidR="004A01A7" w:rsidRDefault="003C07AC" w:rsidP="00550B36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812BE2F" wp14:editId="024BF80E">
          <wp:simplePos x="0" y="0"/>
          <wp:positionH relativeFrom="margin">
            <wp:posOffset>1019649</wp:posOffset>
          </wp:positionH>
          <wp:positionV relativeFrom="paragraph">
            <wp:posOffset>-435610</wp:posOffset>
          </wp:positionV>
          <wp:extent cx="2894330" cy="964565"/>
          <wp:effectExtent l="0" t="0" r="1270" b="6985"/>
          <wp:wrapNone/>
          <wp:docPr id="31" name="obráze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100let_RI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4330" cy="964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964"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0AACA2ED">
          <wp:simplePos x="0" y="0"/>
          <wp:positionH relativeFrom="page">
            <wp:posOffset>485775</wp:posOffset>
          </wp:positionH>
          <wp:positionV relativeFrom="page">
            <wp:posOffset>360045</wp:posOffset>
          </wp:positionV>
          <wp:extent cx="1602000" cy="792000"/>
          <wp:effectExtent l="0" t="0" r="0" b="8255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19F5" w14:textId="77777777" w:rsidR="003C07AC" w:rsidRDefault="003C07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4CB"/>
    <w:rsid w:val="000055B6"/>
    <w:rsid w:val="000106FE"/>
    <w:rsid w:val="000120B4"/>
    <w:rsid w:val="0002560E"/>
    <w:rsid w:val="00032CCE"/>
    <w:rsid w:val="00035F16"/>
    <w:rsid w:val="00043335"/>
    <w:rsid w:val="00054392"/>
    <w:rsid w:val="0005510C"/>
    <w:rsid w:val="00062565"/>
    <w:rsid w:val="0006321C"/>
    <w:rsid w:val="00070445"/>
    <w:rsid w:val="00070E78"/>
    <w:rsid w:val="00071F0F"/>
    <w:rsid w:val="00083A55"/>
    <w:rsid w:val="00085436"/>
    <w:rsid w:val="00095A7A"/>
    <w:rsid w:val="000968A9"/>
    <w:rsid w:val="00096B02"/>
    <w:rsid w:val="000A1765"/>
    <w:rsid w:val="000B4F0B"/>
    <w:rsid w:val="000C11F2"/>
    <w:rsid w:val="000C2452"/>
    <w:rsid w:val="000C67FA"/>
    <w:rsid w:val="000C68F4"/>
    <w:rsid w:val="000D2954"/>
    <w:rsid w:val="000D5C58"/>
    <w:rsid w:val="000D7BC9"/>
    <w:rsid w:val="000E00C3"/>
    <w:rsid w:val="000E3099"/>
    <w:rsid w:val="000E65C6"/>
    <w:rsid w:val="000F141D"/>
    <w:rsid w:val="000F5A54"/>
    <w:rsid w:val="00102994"/>
    <w:rsid w:val="0010606B"/>
    <w:rsid w:val="00120AB2"/>
    <w:rsid w:val="0012177C"/>
    <w:rsid w:val="00134D21"/>
    <w:rsid w:val="00134F2B"/>
    <w:rsid w:val="00135EBB"/>
    <w:rsid w:val="001363A5"/>
    <w:rsid w:val="00137B85"/>
    <w:rsid w:val="00140402"/>
    <w:rsid w:val="001407E3"/>
    <w:rsid w:val="00141449"/>
    <w:rsid w:val="00143D1A"/>
    <w:rsid w:val="001440E8"/>
    <w:rsid w:val="00146A2A"/>
    <w:rsid w:val="0015074B"/>
    <w:rsid w:val="001510FA"/>
    <w:rsid w:val="001579FD"/>
    <w:rsid w:val="00160FEB"/>
    <w:rsid w:val="00164790"/>
    <w:rsid w:val="001712FE"/>
    <w:rsid w:val="00171B3E"/>
    <w:rsid w:val="00175680"/>
    <w:rsid w:val="001909FA"/>
    <w:rsid w:val="0019514E"/>
    <w:rsid w:val="001D52C5"/>
    <w:rsid w:val="001D5E4C"/>
    <w:rsid w:val="001D719A"/>
    <w:rsid w:val="001E0520"/>
    <w:rsid w:val="001E1B82"/>
    <w:rsid w:val="001E417F"/>
    <w:rsid w:val="001E513B"/>
    <w:rsid w:val="001E691A"/>
    <w:rsid w:val="001F493F"/>
    <w:rsid w:val="002000F6"/>
    <w:rsid w:val="00200551"/>
    <w:rsid w:val="002013B0"/>
    <w:rsid w:val="0020716F"/>
    <w:rsid w:val="00216463"/>
    <w:rsid w:val="00222610"/>
    <w:rsid w:val="002232E9"/>
    <w:rsid w:val="002234D1"/>
    <w:rsid w:val="0023306D"/>
    <w:rsid w:val="002363CA"/>
    <w:rsid w:val="0024676C"/>
    <w:rsid w:val="00251FAA"/>
    <w:rsid w:val="00260DCA"/>
    <w:rsid w:val="00275B42"/>
    <w:rsid w:val="00280346"/>
    <w:rsid w:val="00280D21"/>
    <w:rsid w:val="0028101B"/>
    <w:rsid w:val="002826B4"/>
    <w:rsid w:val="00293F29"/>
    <w:rsid w:val="002974CB"/>
    <w:rsid w:val="00297C33"/>
    <w:rsid w:val="002C4C20"/>
    <w:rsid w:val="002D11B9"/>
    <w:rsid w:val="002D796B"/>
    <w:rsid w:val="002F7004"/>
    <w:rsid w:val="0030061B"/>
    <w:rsid w:val="00302C1F"/>
    <w:rsid w:val="00303A0E"/>
    <w:rsid w:val="00307360"/>
    <w:rsid w:val="003206E7"/>
    <w:rsid w:val="003208E6"/>
    <w:rsid w:val="0032285E"/>
    <w:rsid w:val="003351B8"/>
    <w:rsid w:val="00342E5E"/>
    <w:rsid w:val="003540FA"/>
    <w:rsid w:val="00354FDA"/>
    <w:rsid w:val="00356332"/>
    <w:rsid w:val="00363815"/>
    <w:rsid w:val="003654CD"/>
    <w:rsid w:val="00370110"/>
    <w:rsid w:val="00372598"/>
    <w:rsid w:val="00392F53"/>
    <w:rsid w:val="00393EC0"/>
    <w:rsid w:val="003A0865"/>
    <w:rsid w:val="003A2A49"/>
    <w:rsid w:val="003A3966"/>
    <w:rsid w:val="003A7E6A"/>
    <w:rsid w:val="003B582A"/>
    <w:rsid w:val="003B7856"/>
    <w:rsid w:val="003C027F"/>
    <w:rsid w:val="003C07AC"/>
    <w:rsid w:val="003C3F6A"/>
    <w:rsid w:val="003C6E3E"/>
    <w:rsid w:val="003C7EDD"/>
    <w:rsid w:val="003D2BE1"/>
    <w:rsid w:val="003D3BFB"/>
    <w:rsid w:val="003D639F"/>
    <w:rsid w:val="003E0572"/>
    <w:rsid w:val="003E05E8"/>
    <w:rsid w:val="003E3910"/>
    <w:rsid w:val="003E6369"/>
    <w:rsid w:val="003F36C7"/>
    <w:rsid w:val="003F54C8"/>
    <w:rsid w:val="003F69B1"/>
    <w:rsid w:val="003F6F55"/>
    <w:rsid w:val="004027D2"/>
    <w:rsid w:val="0040303E"/>
    <w:rsid w:val="00407B47"/>
    <w:rsid w:val="00413053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72D12"/>
    <w:rsid w:val="00484A33"/>
    <w:rsid w:val="00493ED9"/>
    <w:rsid w:val="004977D7"/>
    <w:rsid w:val="004A01A7"/>
    <w:rsid w:val="004A09C5"/>
    <w:rsid w:val="004A38DD"/>
    <w:rsid w:val="004A466E"/>
    <w:rsid w:val="004B4A94"/>
    <w:rsid w:val="004C7DCA"/>
    <w:rsid w:val="004E7E0E"/>
    <w:rsid w:val="00500A63"/>
    <w:rsid w:val="005035FE"/>
    <w:rsid w:val="00511528"/>
    <w:rsid w:val="00512CB6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70F5"/>
    <w:rsid w:val="005A012C"/>
    <w:rsid w:val="005A4EC9"/>
    <w:rsid w:val="005A60C3"/>
    <w:rsid w:val="005C14EB"/>
    <w:rsid w:val="005C29C9"/>
    <w:rsid w:val="005C781E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70852"/>
    <w:rsid w:val="00690CC5"/>
    <w:rsid w:val="006950C1"/>
    <w:rsid w:val="0069631F"/>
    <w:rsid w:val="006A4940"/>
    <w:rsid w:val="006A57CC"/>
    <w:rsid w:val="006B0077"/>
    <w:rsid w:val="006C0860"/>
    <w:rsid w:val="006E02DD"/>
    <w:rsid w:val="006E117F"/>
    <w:rsid w:val="006E7273"/>
    <w:rsid w:val="006F4755"/>
    <w:rsid w:val="006F51DB"/>
    <w:rsid w:val="00702BED"/>
    <w:rsid w:val="007049E6"/>
    <w:rsid w:val="007061BF"/>
    <w:rsid w:val="00710A61"/>
    <w:rsid w:val="00713213"/>
    <w:rsid w:val="007141CA"/>
    <w:rsid w:val="0071455E"/>
    <w:rsid w:val="00716F0E"/>
    <w:rsid w:val="00724E67"/>
    <w:rsid w:val="00724FF7"/>
    <w:rsid w:val="0073040F"/>
    <w:rsid w:val="007371E0"/>
    <w:rsid w:val="00737FB8"/>
    <w:rsid w:val="00765263"/>
    <w:rsid w:val="00773B0B"/>
    <w:rsid w:val="00787190"/>
    <w:rsid w:val="007B58A2"/>
    <w:rsid w:val="007D6A0E"/>
    <w:rsid w:val="007D6F07"/>
    <w:rsid w:val="007E50E5"/>
    <w:rsid w:val="00801CDD"/>
    <w:rsid w:val="00811964"/>
    <w:rsid w:val="0082790E"/>
    <w:rsid w:val="008340C9"/>
    <w:rsid w:val="00834A49"/>
    <w:rsid w:val="008362D1"/>
    <w:rsid w:val="00837E45"/>
    <w:rsid w:val="0084277E"/>
    <w:rsid w:val="0084377B"/>
    <w:rsid w:val="00851074"/>
    <w:rsid w:val="008541DA"/>
    <w:rsid w:val="00870D3E"/>
    <w:rsid w:val="00877CF1"/>
    <w:rsid w:val="00881BA3"/>
    <w:rsid w:val="00884306"/>
    <w:rsid w:val="008A18D8"/>
    <w:rsid w:val="008A4895"/>
    <w:rsid w:val="008B0E87"/>
    <w:rsid w:val="008C4A49"/>
    <w:rsid w:val="008D19F0"/>
    <w:rsid w:val="008D405D"/>
    <w:rsid w:val="008D5575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0292"/>
    <w:rsid w:val="00983393"/>
    <w:rsid w:val="00984352"/>
    <w:rsid w:val="00985819"/>
    <w:rsid w:val="00985E6B"/>
    <w:rsid w:val="009A389D"/>
    <w:rsid w:val="009A5665"/>
    <w:rsid w:val="009B032C"/>
    <w:rsid w:val="009B0804"/>
    <w:rsid w:val="009C0677"/>
    <w:rsid w:val="009C081A"/>
    <w:rsid w:val="009C0BC3"/>
    <w:rsid w:val="009C31A6"/>
    <w:rsid w:val="009D45F6"/>
    <w:rsid w:val="009D72AA"/>
    <w:rsid w:val="009E4B81"/>
    <w:rsid w:val="009F3E9D"/>
    <w:rsid w:val="009F7967"/>
    <w:rsid w:val="00A15A28"/>
    <w:rsid w:val="00A274A1"/>
    <w:rsid w:val="00A3283F"/>
    <w:rsid w:val="00A47859"/>
    <w:rsid w:val="00A55A71"/>
    <w:rsid w:val="00A6268F"/>
    <w:rsid w:val="00A7786D"/>
    <w:rsid w:val="00A851CE"/>
    <w:rsid w:val="00A90CC7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13F5"/>
    <w:rsid w:val="00B0330A"/>
    <w:rsid w:val="00B07208"/>
    <w:rsid w:val="00B15459"/>
    <w:rsid w:val="00B2195A"/>
    <w:rsid w:val="00B31BB1"/>
    <w:rsid w:val="00B40D87"/>
    <w:rsid w:val="00B43D9B"/>
    <w:rsid w:val="00B47092"/>
    <w:rsid w:val="00B51C8F"/>
    <w:rsid w:val="00B602D0"/>
    <w:rsid w:val="00B62344"/>
    <w:rsid w:val="00B62A54"/>
    <w:rsid w:val="00B66027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065E"/>
    <w:rsid w:val="00BB2466"/>
    <w:rsid w:val="00BB2B9A"/>
    <w:rsid w:val="00BB434C"/>
    <w:rsid w:val="00BB6195"/>
    <w:rsid w:val="00BB6635"/>
    <w:rsid w:val="00BC23FF"/>
    <w:rsid w:val="00BC5C99"/>
    <w:rsid w:val="00BD27B2"/>
    <w:rsid w:val="00BE2E0B"/>
    <w:rsid w:val="00BE3BE4"/>
    <w:rsid w:val="00BE5550"/>
    <w:rsid w:val="00BF19C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85CDE"/>
    <w:rsid w:val="00C87BED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3206"/>
    <w:rsid w:val="00CD784B"/>
    <w:rsid w:val="00CE0BC6"/>
    <w:rsid w:val="00CF6697"/>
    <w:rsid w:val="00D066AA"/>
    <w:rsid w:val="00D12AC4"/>
    <w:rsid w:val="00D15B3B"/>
    <w:rsid w:val="00D20AC3"/>
    <w:rsid w:val="00D41CBE"/>
    <w:rsid w:val="00D50FAD"/>
    <w:rsid w:val="00D617C4"/>
    <w:rsid w:val="00D63056"/>
    <w:rsid w:val="00D70040"/>
    <w:rsid w:val="00D7143F"/>
    <w:rsid w:val="00DA10DB"/>
    <w:rsid w:val="00DA6CAC"/>
    <w:rsid w:val="00DD3B2E"/>
    <w:rsid w:val="00DD3D93"/>
    <w:rsid w:val="00DD4E3E"/>
    <w:rsid w:val="00DD6689"/>
    <w:rsid w:val="00DF3F66"/>
    <w:rsid w:val="00E12747"/>
    <w:rsid w:val="00E14659"/>
    <w:rsid w:val="00E148CB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D6FEF"/>
    <w:rsid w:val="00EE05E1"/>
    <w:rsid w:val="00EF1981"/>
    <w:rsid w:val="00EF4611"/>
    <w:rsid w:val="00F0418D"/>
    <w:rsid w:val="00F049CC"/>
    <w:rsid w:val="00F04EC6"/>
    <w:rsid w:val="00F056B9"/>
    <w:rsid w:val="00F152C4"/>
    <w:rsid w:val="00F163B0"/>
    <w:rsid w:val="00F21784"/>
    <w:rsid w:val="00F21B6A"/>
    <w:rsid w:val="00F26AB3"/>
    <w:rsid w:val="00F30E1E"/>
    <w:rsid w:val="00F34410"/>
    <w:rsid w:val="00F562EF"/>
    <w:rsid w:val="00F668A6"/>
    <w:rsid w:val="00F70719"/>
    <w:rsid w:val="00F70F49"/>
    <w:rsid w:val="00F77A39"/>
    <w:rsid w:val="00F837DE"/>
    <w:rsid w:val="00F9617B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6A84"/>
    <w:rsid w:val="00FD7332"/>
    <w:rsid w:val="00FE7E23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D08B3"/>
  <w15:chartTrackingRefBased/>
  <w15:docId w15:val="{8CDF609F-0BD7-4AC4-A2C2-19B3E258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Revize">
    <w:name w:val="Revision"/>
    <w:hidden/>
    <w:uiPriority w:val="99"/>
    <w:semiHidden/>
    <w:rsid w:val="00DA6CA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info/business-economy-euro/indicators-statistics/economic-databases/business-and-consumer-surveys_e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csu.gov.cz/produkty/kpr_c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iri.obst@csu.gov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\HNPA\00_RYCHLE_I\2026\&#269;erven\Form_c464_Rychl&#225;%20informace_CZ_konjunktur&#225;ln&#237;%20pr&#367;zku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DC22C412C242BC85F5E324AAE3CB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7572BA-E5D5-451F-838B-C8A085DAC340}"/>
      </w:docPartPr>
      <w:docPartBody>
        <w:p w:rsidR="00DD44DB" w:rsidRDefault="00000000">
          <w:pPr>
            <w:pStyle w:val="D2DC22C412C242BC85F5E324AAE3CB79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8D"/>
    <w:rsid w:val="0006321C"/>
    <w:rsid w:val="000D7BC9"/>
    <w:rsid w:val="00100C5F"/>
    <w:rsid w:val="0012177C"/>
    <w:rsid w:val="001579FD"/>
    <w:rsid w:val="002C4878"/>
    <w:rsid w:val="002F2BB6"/>
    <w:rsid w:val="003459A0"/>
    <w:rsid w:val="003C6E3E"/>
    <w:rsid w:val="00443DF4"/>
    <w:rsid w:val="0051408D"/>
    <w:rsid w:val="006E02DD"/>
    <w:rsid w:val="0076303E"/>
    <w:rsid w:val="007B58A2"/>
    <w:rsid w:val="00944C65"/>
    <w:rsid w:val="00980292"/>
    <w:rsid w:val="009C0677"/>
    <w:rsid w:val="009D45F6"/>
    <w:rsid w:val="00AD04AD"/>
    <w:rsid w:val="00B03D98"/>
    <w:rsid w:val="00BF19C0"/>
    <w:rsid w:val="00C31F1B"/>
    <w:rsid w:val="00C85CDE"/>
    <w:rsid w:val="00CE008C"/>
    <w:rsid w:val="00DD3B2E"/>
    <w:rsid w:val="00DD44DB"/>
    <w:rsid w:val="00E22D45"/>
    <w:rsid w:val="00E80E40"/>
    <w:rsid w:val="00EE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D2DC22C412C242BC85F5E324AAE3CB79">
    <w:name w:val="D2DC22C412C242BC85F5E324AAE3C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4" ma:contentTypeDescription="Vytvoří nový dokument" ma:contentTypeScope="" ma:versionID="b8cc45cb0e60fa5fbece2209e9b591e0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6d512670a76ab27fc4daa806633459ec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5351C3-9C87-4D54-92F8-9540EF455C00}"/>
</file>

<file path=customXml/itemProps3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  <ds:schemaRef ds:uri="83a86dcd-d51b-4a7e-8c2c-6193f52bc8ad"/>
    <ds:schemaRef ds:uri="963368fe-b5d2-43b2-81f8-e209854cdf9d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Form_c464_Rychlá informace_CZ_konjunkturální průzkum.dotx</Template>
  <TotalTime>113</TotalTime>
  <Pages>2</Pages>
  <Words>951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Obst Jiří</dc:creator>
  <cp:keywords/>
  <dc:description/>
  <cp:lastModifiedBy>Obst Jiří</cp:lastModifiedBy>
  <cp:revision>7</cp:revision>
  <dcterms:created xsi:type="dcterms:W3CDTF">2026-07-21T10:38:00Z</dcterms:created>
  <dcterms:modified xsi:type="dcterms:W3CDTF">2026-07-23T08:29:00Z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</Properties>
</file>