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D" w:rsidRDefault="00910433" w:rsidP="008B3970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 xml:space="preserve">31. 3. </w:t>
      </w:r>
      <w:r w:rsidR="00CE0A8D" w:rsidRPr="00CE0A8D">
        <w:rPr>
          <w:rFonts w:eastAsia="Calibri" w:cs="Arial"/>
          <w:bCs w:val="0"/>
          <w:color w:val="auto"/>
          <w:sz w:val="18"/>
          <w:szCs w:val="22"/>
        </w:rPr>
        <w:t>201</w:t>
      </w:r>
      <w:r w:rsidR="005F520A">
        <w:rPr>
          <w:rFonts w:eastAsia="Calibri" w:cs="Arial"/>
          <w:bCs w:val="0"/>
          <w:color w:val="auto"/>
          <w:sz w:val="18"/>
          <w:szCs w:val="22"/>
        </w:rPr>
        <w:t>5</w:t>
      </w:r>
    </w:p>
    <w:p w:rsidR="002062F2" w:rsidRDefault="0054423E" w:rsidP="008A47AB">
      <w:pPr>
        <w:pStyle w:val="Nzev"/>
      </w:pPr>
      <w:r>
        <w:t xml:space="preserve">RŮST </w:t>
      </w:r>
      <w:r w:rsidR="004873D9" w:rsidRPr="00AB21B5">
        <w:t>HDP</w:t>
      </w:r>
      <w:r w:rsidR="004873D9">
        <w:t xml:space="preserve"> </w:t>
      </w:r>
      <w:r>
        <w:t>TAŽEN DOMÁCÍ I ZAHRANIČNÍ POPTÁVKOU</w:t>
      </w:r>
    </w:p>
    <w:p w:rsidR="008A47AB" w:rsidRPr="00A81EB3" w:rsidRDefault="005F520A" w:rsidP="008A47AB">
      <w:pPr>
        <w:pStyle w:val="Nadpis2"/>
        <w:tabs>
          <w:tab w:val="left" w:pos="6237"/>
        </w:tabs>
      </w:pPr>
      <w:r>
        <w:t xml:space="preserve">Čtvrtletní národní účty </w:t>
      </w:r>
      <w:r w:rsidR="006505B6">
        <w:t>–</w:t>
      </w:r>
      <w:r w:rsidR="008A47AB" w:rsidRPr="00431C5C">
        <w:t xml:space="preserve"> </w:t>
      </w:r>
      <w:r w:rsidR="006505B6">
        <w:t>4</w:t>
      </w:r>
      <w:r w:rsidR="008A47AB" w:rsidRPr="00431C5C">
        <w:t xml:space="preserve">. čtvrtletí </w:t>
      </w:r>
      <w:r w:rsidR="008A47AB">
        <w:t>201</w:t>
      </w:r>
      <w:r w:rsidR="00D7349D">
        <w:t>4</w:t>
      </w:r>
    </w:p>
    <w:p w:rsidR="002062F2" w:rsidRDefault="007629EC" w:rsidP="001213A2">
      <w:pPr>
        <w:pStyle w:val="Perex"/>
        <w:spacing w:before="240"/>
      </w:pPr>
      <w:r>
        <w:t>Hrubý domácí produkt vzrost</w:t>
      </w:r>
      <w:r w:rsidR="00A16504">
        <w:t>l</w:t>
      </w:r>
      <w:r>
        <w:t xml:space="preserve"> ve 4. čtvrtletí </w:t>
      </w:r>
      <w:r w:rsidR="00295964" w:rsidRPr="00AA6FEF">
        <w:t>minulého roku</w:t>
      </w:r>
      <w:r>
        <w:t xml:space="preserve"> meziročně o 1,4 % a oproti předchozímu čtvrtletí o 0,4 %. </w:t>
      </w:r>
      <w:r w:rsidR="00ED7BDA">
        <w:t xml:space="preserve">Zpřesněný odhad potvrdil </w:t>
      </w:r>
      <w:r w:rsidR="00584FAA">
        <w:t xml:space="preserve">růst HDP v roce 2014 o 2,0 %. </w:t>
      </w:r>
    </w:p>
    <w:p w:rsidR="00A925F8" w:rsidRPr="00627549" w:rsidRDefault="00864BB9" w:rsidP="00DE5882">
      <w:pPr>
        <w:pStyle w:val="Perex"/>
        <w:spacing w:before="120" w:after="120"/>
        <w:rPr>
          <w:b w:val="0"/>
          <w:szCs w:val="20"/>
        </w:rPr>
      </w:pPr>
      <w:r w:rsidRPr="002564A3">
        <w:t>Hrubý domácí produkt</w:t>
      </w:r>
      <w:r>
        <w:rPr>
          <w:b w:val="0"/>
        </w:rPr>
        <w:t xml:space="preserve"> očištěný o cenové vlivy a sezónnost</w:t>
      </w:r>
      <w:r>
        <w:rPr>
          <w:rStyle w:val="Znakapoznpodarou"/>
          <w:b w:val="0"/>
          <w:bCs/>
          <w:szCs w:val="20"/>
        </w:rPr>
        <w:footnoteReference w:customMarkFollows="1" w:id="1"/>
        <w:t>*/</w:t>
      </w:r>
      <w:r w:rsidRPr="00864BB9">
        <w:rPr>
          <w:b w:val="0"/>
          <w:szCs w:val="20"/>
        </w:rPr>
        <w:t xml:space="preserve"> </w:t>
      </w:r>
      <w:r>
        <w:rPr>
          <w:b w:val="0"/>
          <w:szCs w:val="20"/>
        </w:rPr>
        <w:t xml:space="preserve">byl ve </w:t>
      </w:r>
      <w:r w:rsidR="00973A81">
        <w:rPr>
          <w:b w:val="0"/>
          <w:szCs w:val="20"/>
        </w:rPr>
        <w:t>4</w:t>
      </w:r>
      <w:r>
        <w:rPr>
          <w:b w:val="0"/>
          <w:szCs w:val="20"/>
        </w:rPr>
        <w:t xml:space="preserve">. čtvrtletí </w:t>
      </w:r>
      <w:r w:rsidR="000F2B34" w:rsidRPr="002F3D68">
        <w:rPr>
          <w:szCs w:val="20"/>
        </w:rPr>
        <w:t xml:space="preserve">meziročně </w:t>
      </w:r>
      <w:r w:rsidRPr="002F3D68">
        <w:rPr>
          <w:szCs w:val="20"/>
        </w:rPr>
        <w:t>vyšší o </w:t>
      </w:r>
      <w:r w:rsidR="00973A81">
        <w:rPr>
          <w:szCs w:val="20"/>
        </w:rPr>
        <w:t>1</w:t>
      </w:r>
      <w:r w:rsidRPr="002F3D68">
        <w:rPr>
          <w:szCs w:val="20"/>
        </w:rPr>
        <w:t>,4 %</w:t>
      </w:r>
      <w:r w:rsidR="00CE7075">
        <w:rPr>
          <w:szCs w:val="20"/>
        </w:rPr>
        <w:t xml:space="preserve"> </w:t>
      </w:r>
      <w:r w:rsidR="00CE7075" w:rsidRPr="00CE7075">
        <w:rPr>
          <w:b w:val="0"/>
          <w:szCs w:val="20"/>
        </w:rPr>
        <w:t>a</w:t>
      </w:r>
      <w:r w:rsidR="000F2B34">
        <w:rPr>
          <w:b w:val="0"/>
          <w:szCs w:val="20"/>
        </w:rPr>
        <w:t xml:space="preserve"> </w:t>
      </w:r>
      <w:r w:rsidR="000F2B34" w:rsidRPr="00CE7075">
        <w:rPr>
          <w:szCs w:val="20"/>
        </w:rPr>
        <w:t>v </w:t>
      </w:r>
      <w:r w:rsidR="000F2B34" w:rsidRPr="002F3D68">
        <w:rPr>
          <w:szCs w:val="20"/>
        </w:rPr>
        <w:t>mezičtvrtletním srovnání o 0,4 %</w:t>
      </w:r>
      <w:r w:rsidR="000F2B34">
        <w:rPr>
          <w:b w:val="0"/>
          <w:szCs w:val="20"/>
        </w:rPr>
        <w:t xml:space="preserve">. </w:t>
      </w:r>
      <w:r w:rsidR="000C3D36">
        <w:rPr>
          <w:b w:val="0"/>
          <w:szCs w:val="20"/>
        </w:rPr>
        <w:t xml:space="preserve">Oproti předchozímu </w:t>
      </w:r>
      <w:r w:rsidR="000C3D36" w:rsidRPr="00532C19">
        <w:rPr>
          <w:b w:val="0"/>
          <w:szCs w:val="20"/>
        </w:rPr>
        <w:t xml:space="preserve">odhadu </w:t>
      </w:r>
      <w:r w:rsidR="000C3D36">
        <w:rPr>
          <w:b w:val="0"/>
          <w:szCs w:val="20"/>
        </w:rPr>
        <w:t xml:space="preserve">byly využity nové údaje za sektor vládních institucí a také zpřesněné informace o </w:t>
      </w:r>
      <w:r w:rsidR="000C3D36" w:rsidRPr="00532C19">
        <w:rPr>
          <w:b w:val="0"/>
          <w:szCs w:val="20"/>
        </w:rPr>
        <w:t>daní</w:t>
      </w:r>
      <w:r w:rsidR="000C3D36">
        <w:rPr>
          <w:b w:val="0"/>
          <w:szCs w:val="20"/>
        </w:rPr>
        <w:t>ch na produkty. Toto zpřesnění</w:t>
      </w:r>
      <w:r w:rsidR="000C3D36" w:rsidRPr="00532C19">
        <w:rPr>
          <w:b w:val="0"/>
          <w:szCs w:val="20"/>
        </w:rPr>
        <w:t xml:space="preserve"> mělo</w:t>
      </w:r>
      <w:r w:rsidR="000C3D36">
        <w:rPr>
          <w:b w:val="0"/>
          <w:szCs w:val="20"/>
        </w:rPr>
        <w:t xml:space="preserve"> na tempo růstu HDP ve 4. čtvrtletí pouze mírný </w:t>
      </w:r>
      <w:r w:rsidR="00893D6A">
        <w:rPr>
          <w:b w:val="0"/>
          <w:szCs w:val="20"/>
        </w:rPr>
        <w:t>dopad</w:t>
      </w:r>
      <w:r w:rsidR="000C3D36">
        <w:rPr>
          <w:b w:val="0"/>
          <w:szCs w:val="20"/>
        </w:rPr>
        <w:t xml:space="preserve">. </w:t>
      </w:r>
      <w:r w:rsidR="00532C19">
        <w:rPr>
          <w:b w:val="0"/>
          <w:szCs w:val="20"/>
        </w:rPr>
        <w:t>O</w:t>
      </w:r>
      <w:r w:rsidR="004D38CF">
        <w:rPr>
          <w:b w:val="0"/>
          <w:szCs w:val="20"/>
        </w:rPr>
        <w:t xml:space="preserve">dhad za celý </w:t>
      </w:r>
      <w:r w:rsidR="004D38CF" w:rsidRPr="00E57556">
        <w:rPr>
          <w:szCs w:val="20"/>
        </w:rPr>
        <w:t>rok 2014</w:t>
      </w:r>
      <w:r w:rsidR="004D38CF">
        <w:rPr>
          <w:b w:val="0"/>
          <w:szCs w:val="20"/>
        </w:rPr>
        <w:t xml:space="preserve"> se nezměnil (</w:t>
      </w:r>
      <w:r w:rsidR="004D38CF" w:rsidRPr="00E57556">
        <w:rPr>
          <w:szCs w:val="20"/>
        </w:rPr>
        <w:t>2,0 %</w:t>
      </w:r>
      <w:r w:rsidR="004D38CF">
        <w:rPr>
          <w:b w:val="0"/>
          <w:szCs w:val="20"/>
        </w:rPr>
        <w:t>)</w:t>
      </w:r>
      <w:r w:rsidR="000F2B34">
        <w:rPr>
          <w:b w:val="0"/>
          <w:szCs w:val="20"/>
        </w:rPr>
        <w:t xml:space="preserve">. </w:t>
      </w:r>
    </w:p>
    <w:p w:rsidR="008D4683" w:rsidRDefault="003A4870" w:rsidP="00DE5882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Klíčové složky poptávky měly ve 4. čtvrtletí na meziroční i mezičtvrtletní zvýšení ekonomické výkonnosti pozitivní vliv. </w:t>
      </w:r>
      <w:r w:rsidRPr="00576DD9">
        <w:rPr>
          <w:rFonts w:cs="Arial"/>
          <w:b/>
          <w:szCs w:val="20"/>
        </w:rPr>
        <w:t>Výdaje na konečnou spotřebu</w:t>
      </w:r>
      <w:r w:rsidRPr="005B2352">
        <w:rPr>
          <w:rFonts w:cs="Arial"/>
          <w:b/>
          <w:szCs w:val="20"/>
        </w:rPr>
        <w:t xml:space="preserve"> domácností</w:t>
      </w:r>
      <w:r>
        <w:rPr>
          <w:rFonts w:cs="Arial"/>
          <w:szCs w:val="20"/>
        </w:rPr>
        <w:t xml:space="preserve"> meziročně vzrostly </w:t>
      </w:r>
      <w:r w:rsidRPr="00DB3388">
        <w:rPr>
          <w:rFonts w:cs="Arial"/>
          <w:szCs w:val="20"/>
        </w:rPr>
        <w:t>o </w:t>
      </w:r>
      <w:r>
        <w:rPr>
          <w:rFonts w:cs="Arial"/>
          <w:szCs w:val="20"/>
        </w:rPr>
        <w:t>2,0</w:t>
      </w:r>
      <w:r w:rsidRPr="00DB3388">
        <w:rPr>
          <w:rFonts w:cs="Arial"/>
          <w:szCs w:val="20"/>
        </w:rPr>
        <w:t> %</w:t>
      </w:r>
      <w:r w:rsidR="00AF350B">
        <w:rPr>
          <w:rFonts w:cs="Arial"/>
          <w:szCs w:val="20"/>
        </w:rPr>
        <w:t xml:space="preserve"> a </w:t>
      </w:r>
      <w:r w:rsidR="00AF350B">
        <w:rPr>
          <w:rFonts w:cs="Arial"/>
          <w:b/>
          <w:szCs w:val="20"/>
        </w:rPr>
        <w:t>t</w:t>
      </w:r>
      <w:r w:rsidRPr="005B2352">
        <w:rPr>
          <w:rFonts w:cs="Arial"/>
          <w:b/>
          <w:szCs w:val="20"/>
        </w:rPr>
        <w:t>vorba hrubého fixního kapitálu</w:t>
      </w:r>
      <w:r>
        <w:rPr>
          <w:rFonts w:cs="Arial"/>
          <w:szCs w:val="20"/>
        </w:rPr>
        <w:t xml:space="preserve"> byla vyšší o 4,3</w:t>
      </w:r>
      <w:r w:rsidRPr="00DB3388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="00BB4626" w:rsidRPr="007840E2">
        <w:rPr>
          <w:rFonts w:cs="Arial"/>
          <w:b/>
          <w:szCs w:val="20"/>
        </w:rPr>
        <w:t>Stav z</w:t>
      </w:r>
      <w:r w:rsidR="00277904" w:rsidRPr="007840E2">
        <w:rPr>
          <w:rFonts w:cs="Arial"/>
          <w:b/>
          <w:szCs w:val="20"/>
        </w:rPr>
        <w:t>ásob</w:t>
      </w:r>
      <w:r w:rsidR="00BB4626">
        <w:rPr>
          <w:rFonts w:cs="Arial"/>
          <w:szCs w:val="20"/>
        </w:rPr>
        <w:t xml:space="preserve"> (neočištěný </w:t>
      </w:r>
      <w:r w:rsidR="002E73EE">
        <w:rPr>
          <w:rFonts w:cs="Arial"/>
          <w:szCs w:val="20"/>
        </w:rPr>
        <w:t>o </w:t>
      </w:r>
      <w:r w:rsidR="00BB4626">
        <w:rPr>
          <w:rFonts w:cs="Arial"/>
          <w:szCs w:val="20"/>
        </w:rPr>
        <w:t xml:space="preserve">sezónní vlivy) </w:t>
      </w:r>
      <w:r w:rsidR="00AF350B">
        <w:rPr>
          <w:rFonts w:cs="Arial"/>
          <w:szCs w:val="20"/>
        </w:rPr>
        <w:t>konc</w:t>
      </w:r>
      <w:r w:rsidR="008B4012">
        <w:rPr>
          <w:rFonts w:cs="Arial"/>
          <w:szCs w:val="20"/>
        </w:rPr>
        <w:t>em</w:t>
      </w:r>
      <w:r w:rsidR="00AF350B">
        <w:rPr>
          <w:rFonts w:cs="Arial"/>
          <w:szCs w:val="20"/>
        </w:rPr>
        <w:t xml:space="preserve"> roku </w:t>
      </w:r>
      <w:r w:rsidR="00277904">
        <w:rPr>
          <w:rFonts w:cs="Arial"/>
          <w:szCs w:val="20"/>
        </w:rPr>
        <w:t xml:space="preserve">klesal, zejména </w:t>
      </w:r>
      <w:r w:rsidR="002E73EE">
        <w:rPr>
          <w:rFonts w:cs="Arial"/>
          <w:szCs w:val="20"/>
        </w:rPr>
        <w:t xml:space="preserve">ve </w:t>
      </w:r>
      <w:r w:rsidR="00277904">
        <w:rPr>
          <w:rFonts w:cs="Arial"/>
          <w:szCs w:val="20"/>
        </w:rPr>
        <w:t>zboží</w:t>
      </w:r>
      <w:r w:rsidR="008B4012">
        <w:rPr>
          <w:rFonts w:cs="Arial"/>
          <w:szCs w:val="20"/>
        </w:rPr>
        <w:t xml:space="preserve">, </w:t>
      </w:r>
      <w:r w:rsidR="00277904">
        <w:rPr>
          <w:rFonts w:cs="Arial"/>
          <w:szCs w:val="20"/>
        </w:rPr>
        <w:t>hotov</w:t>
      </w:r>
      <w:r w:rsidR="00E75963">
        <w:rPr>
          <w:rFonts w:cs="Arial"/>
          <w:szCs w:val="20"/>
        </w:rPr>
        <w:t>ých</w:t>
      </w:r>
      <w:r w:rsidR="00277904">
        <w:rPr>
          <w:rFonts w:cs="Arial"/>
          <w:szCs w:val="20"/>
        </w:rPr>
        <w:t xml:space="preserve"> výrob</w:t>
      </w:r>
      <w:r w:rsidR="00E75963">
        <w:rPr>
          <w:rFonts w:cs="Arial"/>
          <w:szCs w:val="20"/>
        </w:rPr>
        <w:t>cích</w:t>
      </w:r>
      <w:r w:rsidR="008B4012">
        <w:rPr>
          <w:rFonts w:cs="Arial"/>
          <w:szCs w:val="20"/>
        </w:rPr>
        <w:t xml:space="preserve"> a </w:t>
      </w:r>
      <w:r w:rsidR="00277904">
        <w:rPr>
          <w:rFonts w:cs="Arial"/>
          <w:szCs w:val="20"/>
        </w:rPr>
        <w:t>nedokončen</w:t>
      </w:r>
      <w:r w:rsidR="00BB4626">
        <w:rPr>
          <w:rFonts w:cs="Arial"/>
          <w:szCs w:val="20"/>
        </w:rPr>
        <w:t>é</w:t>
      </w:r>
      <w:r w:rsidR="00277904">
        <w:rPr>
          <w:rFonts w:cs="Arial"/>
          <w:szCs w:val="20"/>
        </w:rPr>
        <w:t xml:space="preserve"> výrob</w:t>
      </w:r>
      <w:r w:rsidR="008B4012">
        <w:rPr>
          <w:rFonts w:cs="Arial"/>
          <w:szCs w:val="20"/>
        </w:rPr>
        <w:t>ě</w:t>
      </w:r>
      <w:r w:rsidR="00277904">
        <w:rPr>
          <w:rFonts w:cs="Arial"/>
          <w:szCs w:val="20"/>
        </w:rPr>
        <w:t>. Naopak</w:t>
      </w:r>
      <w:r w:rsidR="00D07FFC">
        <w:rPr>
          <w:rFonts w:cs="Arial"/>
          <w:szCs w:val="20"/>
        </w:rPr>
        <w:t>,</w:t>
      </w:r>
      <w:r w:rsidR="00277904">
        <w:rPr>
          <w:rFonts w:cs="Arial"/>
          <w:szCs w:val="20"/>
        </w:rPr>
        <w:t xml:space="preserve"> </w:t>
      </w:r>
      <w:r w:rsidR="00E75963">
        <w:rPr>
          <w:rFonts w:cs="Arial"/>
          <w:szCs w:val="20"/>
        </w:rPr>
        <w:t>podobně</w:t>
      </w:r>
      <w:r w:rsidR="00AF350B">
        <w:rPr>
          <w:rFonts w:cs="Arial"/>
          <w:szCs w:val="20"/>
        </w:rPr>
        <w:t xml:space="preserve"> jako v předchozích dvou čtvrtletích</w:t>
      </w:r>
      <w:r w:rsidR="00D07FFC">
        <w:rPr>
          <w:rFonts w:cs="Arial"/>
          <w:szCs w:val="20"/>
        </w:rPr>
        <w:t>,</w:t>
      </w:r>
      <w:r w:rsidR="00AF350B">
        <w:rPr>
          <w:rFonts w:cs="Arial"/>
          <w:szCs w:val="20"/>
        </w:rPr>
        <w:t xml:space="preserve"> </w:t>
      </w:r>
      <w:r w:rsidR="00277904">
        <w:rPr>
          <w:rFonts w:cs="Arial"/>
          <w:szCs w:val="20"/>
        </w:rPr>
        <w:t xml:space="preserve">rostly zásoby materiálu. </w:t>
      </w:r>
    </w:p>
    <w:p w:rsidR="003A4870" w:rsidRDefault="003A4870" w:rsidP="00DE5882">
      <w:pPr>
        <w:autoSpaceDE w:val="0"/>
        <w:autoSpaceDN w:val="0"/>
        <w:adjustRightInd w:val="0"/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Aktivní </w:t>
      </w:r>
      <w:r w:rsidRPr="0090632A">
        <w:rPr>
          <w:rFonts w:cs="Arial"/>
          <w:b/>
          <w:szCs w:val="20"/>
        </w:rPr>
        <w:t>saldo zahraničního obchodu</w:t>
      </w:r>
      <w:r>
        <w:rPr>
          <w:rFonts w:cs="Arial"/>
          <w:szCs w:val="20"/>
        </w:rPr>
        <w:t xml:space="preserve"> v běžných cenách </w:t>
      </w:r>
      <w:r w:rsidR="00AF350B">
        <w:rPr>
          <w:rFonts w:cs="Arial"/>
          <w:szCs w:val="20"/>
        </w:rPr>
        <w:t>64,8</w:t>
      </w:r>
      <w:r w:rsidR="0047487F">
        <w:rPr>
          <w:rFonts w:cs="Arial"/>
          <w:szCs w:val="20"/>
        </w:rPr>
        <w:t> </w:t>
      </w:r>
      <w:r>
        <w:rPr>
          <w:rFonts w:cs="Arial"/>
          <w:szCs w:val="20"/>
        </w:rPr>
        <w:t>mld.</w:t>
      </w:r>
      <w:r w:rsidR="0047487F">
        <w:rPr>
          <w:rFonts w:cs="Arial"/>
          <w:szCs w:val="20"/>
        </w:rPr>
        <w:t> </w:t>
      </w:r>
      <w:r>
        <w:rPr>
          <w:rFonts w:cs="Arial"/>
          <w:szCs w:val="20"/>
        </w:rPr>
        <w:t>Kč</w:t>
      </w:r>
      <w:r w:rsidR="004F13BA" w:rsidRPr="004F13BA">
        <w:t xml:space="preserve"> </w:t>
      </w:r>
      <w:r w:rsidR="004F13BA">
        <w:rPr>
          <w:rFonts w:cs="Arial"/>
          <w:szCs w:val="20"/>
        </w:rPr>
        <w:t>se ve s</w:t>
      </w:r>
      <w:r w:rsidR="005028A9">
        <w:rPr>
          <w:rFonts w:cs="Arial"/>
          <w:szCs w:val="20"/>
        </w:rPr>
        <w:t>rovnání s</w:t>
      </w:r>
      <w:r w:rsidR="005B6A62">
        <w:rPr>
          <w:rFonts w:cs="Arial"/>
          <w:szCs w:val="20"/>
        </w:rPr>
        <w:t>e</w:t>
      </w:r>
      <w:r w:rsidR="005028A9">
        <w:rPr>
          <w:rFonts w:cs="Arial"/>
          <w:szCs w:val="20"/>
        </w:rPr>
        <w:t> </w:t>
      </w:r>
      <w:r w:rsidR="004F13BA">
        <w:rPr>
          <w:rFonts w:cs="Arial"/>
          <w:szCs w:val="20"/>
        </w:rPr>
        <w:t>4. </w:t>
      </w:r>
      <w:r w:rsidR="004F13BA" w:rsidRPr="004F13BA">
        <w:rPr>
          <w:rFonts w:cs="Arial"/>
          <w:szCs w:val="20"/>
        </w:rPr>
        <w:t>čtvrtletím předchozího roku zvýšilo o 6,2 mld. Kč</w:t>
      </w:r>
      <w:r w:rsidR="00590BEF">
        <w:rPr>
          <w:rFonts w:cs="Arial"/>
          <w:szCs w:val="20"/>
        </w:rPr>
        <w:t>. Vývoz i </w:t>
      </w:r>
      <w:r w:rsidR="002973E4">
        <w:rPr>
          <w:rFonts w:cs="Arial"/>
          <w:szCs w:val="20"/>
        </w:rPr>
        <w:t xml:space="preserve">dovoz zboží </w:t>
      </w:r>
      <w:r w:rsidR="004F13BA">
        <w:rPr>
          <w:rFonts w:cs="Arial"/>
          <w:szCs w:val="20"/>
        </w:rPr>
        <w:t xml:space="preserve">přitom </w:t>
      </w:r>
      <w:r w:rsidR="002973E4">
        <w:rPr>
          <w:rFonts w:cs="Arial"/>
          <w:szCs w:val="20"/>
        </w:rPr>
        <w:t>vzrostly meziročně shodně o 7,3 %</w:t>
      </w:r>
      <w:r w:rsidR="004F13BA">
        <w:rPr>
          <w:rFonts w:cs="Arial"/>
          <w:szCs w:val="20"/>
        </w:rPr>
        <w:t xml:space="preserve"> a </w:t>
      </w:r>
      <w:r w:rsidR="004F13BA" w:rsidRPr="004F13BA">
        <w:rPr>
          <w:rFonts w:cs="Arial"/>
          <w:szCs w:val="20"/>
        </w:rPr>
        <w:t>zvýšení dovozu služeb o 15,9 % značně předstihlo jejich vývoz, který byl meziročně vyšší o 8,2 %</w:t>
      </w:r>
      <w:r w:rsidR="00B37A4F">
        <w:rPr>
          <w:rFonts w:cs="Arial"/>
          <w:szCs w:val="20"/>
        </w:rPr>
        <w:t>.</w:t>
      </w:r>
    </w:p>
    <w:p w:rsidR="00590BEF" w:rsidRDefault="00590BEF" w:rsidP="00DE5882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Podle zpřesněného odhadu </w:t>
      </w:r>
      <w:r w:rsidR="004225F6">
        <w:rPr>
          <w:rFonts w:cs="Arial"/>
          <w:szCs w:val="20"/>
        </w:rPr>
        <w:t xml:space="preserve">ukazatelů </w:t>
      </w:r>
      <w:r>
        <w:rPr>
          <w:rFonts w:cs="Arial"/>
          <w:szCs w:val="20"/>
        </w:rPr>
        <w:t xml:space="preserve">sektoru vládních institucí, </w:t>
      </w:r>
      <w:r w:rsidR="005241AA">
        <w:rPr>
          <w:rFonts w:cs="Arial"/>
          <w:szCs w:val="20"/>
        </w:rPr>
        <w:t xml:space="preserve">založeném na úplnějším </w:t>
      </w:r>
      <w:r w:rsidR="00893D6A">
        <w:rPr>
          <w:rFonts w:cs="Arial"/>
          <w:szCs w:val="20"/>
        </w:rPr>
        <w:t xml:space="preserve">datovém </w:t>
      </w:r>
      <w:r w:rsidR="005241AA">
        <w:rPr>
          <w:rFonts w:cs="Arial"/>
          <w:szCs w:val="20"/>
        </w:rPr>
        <w:t>fondu</w:t>
      </w:r>
      <w:r>
        <w:rPr>
          <w:rFonts w:cs="Arial"/>
          <w:szCs w:val="20"/>
        </w:rPr>
        <w:t xml:space="preserve">, </w:t>
      </w:r>
      <w:r w:rsidR="00645208">
        <w:rPr>
          <w:rFonts w:cs="Arial"/>
          <w:szCs w:val="20"/>
        </w:rPr>
        <w:t xml:space="preserve">se </w:t>
      </w:r>
      <w:r w:rsidR="00645208" w:rsidRPr="00645208">
        <w:rPr>
          <w:rFonts w:cs="Arial"/>
          <w:b/>
          <w:szCs w:val="20"/>
        </w:rPr>
        <w:t xml:space="preserve">výdaje na konečnou spotřebu </w:t>
      </w:r>
      <w:r w:rsidR="00645208">
        <w:rPr>
          <w:rFonts w:cs="Arial"/>
          <w:b/>
          <w:szCs w:val="20"/>
        </w:rPr>
        <w:t>vládních institucí</w:t>
      </w:r>
      <w:r w:rsidR="009E25E7">
        <w:rPr>
          <w:rFonts w:cs="Arial"/>
          <w:szCs w:val="20"/>
        </w:rPr>
        <w:t xml:space="preserve"> ve </w:t>
      </w:r>
      <w:r w:rsidR="00BD5213">
        <w:rPr>
          <w:rFonts w:cs="Arial"/>
          <w:szCs w:val="20"/>
        </w:rPr>
        <w:t>4. </w:t>
      </w:r>
      <w:r w:rsidR="00645208">
        <w:rPr>
          <w:rFonts w:cs="Arial"/>
          <w:szCs w:val="20"/>
        </w:rPr>
        <w:t xml:space="preserve">čtvrtletí meziročně zvýšily o 4,2 %. </w:t>
      </w:r>
      <w:r w:rsidR="00D95CD7">
        <w:rPr>
          <w:rFonts w:cs="Arial"/>
          <w:szCs w:val="20"/>
        </w:rPr>
        <w:t>K růstu p</w:t>
      </w:r>
      <w:r w:rsidR="009E650C">
        <w:rPr>
          <w:rFonts w:cs="Arial"/>
          <w:szCs w:val="20"/>
        </w:rPr>
        <w:t>řispěly</w:t>
      </w:r>
      <w:r w:rsidR="004225F6">
        <w:rPr>
          <w:rFonts w:cs="Arial"/>
          <w:szCs w:val="20"/>
        </w:rPr>
        <w:t xml:space="preserve"> zejména </w:t>
      </w:r>
      <w:r w:rsidR="004225F6" w:rsidRPr="004225F6">
        <w:rPr>
          <w:rFonts w:cs="Arial"/>
          <w:szCs w:val="20"/>
        </w:rPr>
        <w:t>náhrady zaměstnancům, mezispotřeba a naturální sociální transfery</w:t>
      </w:r>
      <w:r w:rsidR="005733A0">
        <w:rPr>
          <w:rFonts w:cs="Arial"/>
          <w:szCs w:val="20"/>
        </w:rPr>
        <w:t>.</w:t>
      </w:r>
    </w:p>
    <w:p w:rsidR="001006F8" w:rsidRDefault="00F81C2E" w:rsidP="00DE5882">
      <w:pPr>
        <w:spacing w:before="120" w:after="120"/>
        <w:rPr>
          <w:rFonts w:cs="Arial"/>
          <w:szCs w:val="20"/>
        </w:rPr>
      </w:pPr>
      <w:r w:rsidRPr="00F81C2E">
        <w:rPr>
          <w:rFonts w:cs="Arial"/>
          <w:szCs w:val="20"/>
        </w:rPr>
        <w:t xml:space="preserve">Výkonnost národohospodářských odvětví měřená </w:t>
      </w:r>
      <w:r w:rsidR="00043FF6" w:rsidRPr="005B2352">
        <w:rPr>
          <w:rFonts w:cs="Arial"/>
          <w:b/>
          <w:szCs w:val="20"/>
        </w:rPr>
        <w:t>hrub</w:t>
      </w:r>
      <w:r>
        <w:rPr>
          <w:rFonts w:cs="Arial"/>
          <w:b/>
          <w:szCs w:val="20"/>
        </w:rPr>
        <w:t>ou</w:t>
      </w:r>
      <w:r w:rsidR="00043FF6" w:rsidRPr="005B2352">
        <w:rPr>
          <w:rFonts w:cs="Arial"/>
          <w:b/>
          <w:szCs w:val="20"/>
        </w:rPr>
        <w:t xml:space="preserve"> přidan</w:t>
      </w:r>
      <w:r>
        <w:rPr>
          <w:rFonts w:cs="Arial"/>
          <w:b/>
          <w:szCs w:val="20"/>
        </w:rPr>
        <w:t>ou</w:t>
      </w:r>
      <w:r w:rsidR="00043FF6" w:rsidRPr="005B2352">
        <w:rPr>
          <w:rFonts w:cs="Arial"/>
          <w:b/>
          <w:szCs w:val="20"/>
        </w:rPr>
        <w:t xml:space="preserve"> hodnot</w:t>
      </w:r>
      <w:r>
        <w:rPr>
          <w:rFonts w:cs="Arial"/>
          <w:b/>
          <w:szCs w:val="20"/>
        </w:rPr>
        <w:t>ou</w:t>
      </w:r>
      <w:r w:rsidR="00043FF6" w:rsidRPr="005B2352">
        <w:rPr>
          <w:rFonts w:cs="Arial"/>
          <w:b/>
          <w:szCs w:val="20"/>
        </w:rPr>
        <w:t xml:space="preserve"> </w:t>
      </w:r>
      <w:r w:rsidR="00043FF6" w:rsidRPr="00DB3388">
        <w:rPr>
          <w:rFonts w:cs="Arial"/>
          <w:szCs w:val="20"/>
        </w:rPr>
        <w:t xml:space="preserve">vzrostla </w:t>
      </w:r>
      <w:r>
        <w:rPr>
          <w:rFonts w:cs="Arial"/>
          <w:szCs w:val="20"/>
        </w:rPr>
        <w:t xml:space="preserve">v posledním loňském čtvrtletí </w:t>
      </w:r>
      <w:r w:rsidR="004D38CF">
        <w:rPr>
          <w:rFonts w:cs="Arial"/>
          <w:szCs w:val="20"/>
        </w:rPr>
        <w:t xml:space="preserve">meziročně </w:t>
      </w:r>
      <w:r w:rsidR="00043FF6" w:rsidRPr="00DB3388">
        <w:rPr>
          <w:rFonts w:cs="Arial"/>
          <w:szCs w:val="20"/>
        </w:rPr>
        <w:t>o</w:t>
      </w:r>
      <w:r w:rsidR="00043FF6" w:rsidRPr="00031A65">
        <w:rPr>
          <w:rFonts w:cs="Arial"/>
          <w:szCs w:val="20"/>
        </w:rPr>
        <w:t xml:space="preserve"> </w:t>
      </w:r>
      <w:r w:rsidR="00E029EE">
        <w:rPr>
          <w:rFonts w:cs="Arial"/>
          <w:szCs w:val="20"/>
        </w:rPr>
        <w:t>3</w:t>
      </w:r>
      <w:r w:rsidR="00043FF6" w:rsidRPr="00DB3388">
        <w:rPr>
          <w:rFonts w:cs="Arial"/>
          <w:szCs w:val="20"/>
        </w:rPr>
        <w:t>,</w:t>
      </w:r>
      <w:r w:rsidR="00E029EE">
        <w:rPr>
          <w:rFonts w:cs="Arial"/>
          <w:szCs w:val="20"/>
        </w:rPr>
        <w:t>0</w:t>
      </w:r>
      <w:r w:rsidR="00043FF6" w:rsidRPr="00DB3388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 </w:t>
      </w:r>
      <w:r w:rsidR="004D38CF">
        <w:rPr>
          <w:rFonts w:cs="Arial"/>
          <w:szCs w:val="20"/>
        </w:rPr>
        <w:t>mezičtvrtletně o 1,2 %</w:t>
      </w:r>
      <w:r w:rsidR="00043FF6" w:rsidRPr="00DB3388">
        <w:rPr>
          <w:rFonts w:cs="Arial"/>
          <w:szCs w:val="20"/>
        </w:rPr>
        <w:t>.</w:t>
      </w:r>
      <w:r w:rsidR="00043FF6">
        <w:rPr>
          <w:rFonts w:cs="Arial"/>
          <w:szCs w:val="20"/>
        </w:rPr>
        <w:t xml:space="preserve"> </w:t>
      </w:r>
      <w:r w:rsidR="00B13485">
        <w:rPr>
          <w:rFonts w:cs="Arial"/>
          <w:szCs w:val="20"/>
        </w:rPr>
        <w:t>Z</w:t>
      </w:r>
      <w:r>
        <w:rPr>
          <w:rFonts w:cs="Arial"/>
          <w:szCs w:val="20"/>
        </w:rPr>
        <w:t>e zvýšené domácí i </w:t>
      </w:r>
      <w:r w:rsidR="0090632A">
        <w:rPr>
          <w:rFonts w:cs="Arial"/>
          <w:szCs w:val="20"/>
        </w:rPr>
        <w:t xml:space="preserve">zahraniční </w:t>
      </w:r>
      <w:r w:rsidR="00B13485">
        <w:rPr>
          <w:rFonts w:cs="Arial"/>
          <w:szCs w:val="20"/>
        </w:rPr>
        <w:t>poptávky těžila většina odvětví, zejména zpracovatelský průmysl</w:t>
      </w:r>
      <w:r w:rsidR="00250ECB">
        <w:rPr>
          <w:rFonts w:cs="Arial"/>
          <w:szCs w:val="20"/>
        </w:rPr>
        <w:t xml:space="preserve">, </w:t>
      </w:r>
      <w:r w:rsidR="00E029EE" w:rsidRPr="00262711">
        <w:rPr>
          <w:rFonts w:cs="Arial"/>
          <w:szCs w:val="20"/>
        </w:rPr>
        <w:t>informační a </w:t>
      </w:r>
      <w:r w:rsidR="00B051D5" w:rsidRPr="00262711">
        <w:rPr>
          <w:rFonts w:cs="Arial"/>
          <w:szCs w:val="20"/>
        </w:rPr>
        <w:t>komunikační činnost</w:t>
      </w:r>
      <w:r w:rsidR="00887949" w:rsidRPr="00262711">
        <w:rPr>
          <w:rFonts w:cs="Arial"/>
          <w:szCs w:val="20"/>
        </w:rPr>
        <w:t>i</w:t>
      </w:r>
      <w:r w:rsidR="00E029EE">
        <w:rPr>
          <w:rFonts w:cs="Arial"/>
          <w:szCs w:val="20"/>
        </w:rPr>
        <w:t xml:space="preserve">, </w:t>
      </w:r>
      <w:r w:rsidR="005B2352">
        <w:rPr>
          <w:rFonts w:cs="Arial"/>
          <w:szCs w:val="20"/>
        </w:rPr>
        <w:t>profesní a </w:t>
      </w:r>
      <w:r w:rsidR="0051619A">
        <w:rPr>
          <w:rFonts w:cs="Arial"/>
          <w:szCs w:val="20"/>
        </w:rPr>
        <w:t>administrativní činnosti</w:t>
      </w:r>
      <w:r w:rsidR="00E029EE">
        <w:rPr>
          <w:rFonts w:cs="Arial"/>
          <w:szCs w:val="20"/>
        </w:rPr>
        <w:t>, obchod a doprava</w:t>
      </w:r>
      <w:r w:rsidR="00B13485">
        <w:rPr>
          <w:rFonts w:cs="Arial"/>
          <w:szCs w:val="20"/>
        </w:rPr>
        <w:t xml:space="preserve">. </w:t>
      </w:r>
    </w:p>
    <w:p w:rsidR="008A47AB" w:rsidRPr="00157E8B" w:rsidRDefault="008A47AB" w:rsidP="00D17508">
      <w:pPr>
        <w:pStyle w:val="Poznmky"/>
        <w:tabs>
          <w:tab w:val="left" w:pos="284"/>
        </w:tabs>
        <w:spacing w:before="0" w:line="200" w:lineRule="exact"/>
        <w:ind w:left="3600" w:hanging="3600"/>
        <w:rPr>
          <w:i/>
        </w:rPr>
      </w:pPr>
      <w:r w:rsidRPr="00157E8B">
        <w:rPr>
          <w:i/>
        </w:rPr>
        <w:t>Kontaktní osoba:</w:t>
      </w:r>
      <w:r w:rsidRPr="00157E8B">
        <w:rPr>
          <w:i/>
        </w:rPr>
        <w:tab/>
        <w:t xml:space="preserve">Ing. </w:t>
      </w:r>
      <w:r w:rsidR="00471178">
        <w:rPr>
          <w:i/>
        </w:rPr>
        <w:t xml:space="preserve">Vladimír </w:t>
      </w:r>
      <w:proofErr w:type="spellStart"/>
      <w:r w:rsidR="00471178">
        <w:rPr>
          <w:i/>
        </w:rPr>
        <w:t>Kermiet</w:t>
      </w:r>
      <w:proofErr w:type="spellEnd"/>
      <w:r w:rsidRPr="00157E8B">
        <w:rPr>
          <w:i/>
        </w:rPr>
        <w:t>, ředitel Odboru národních účtů,</w:t>
      </w:r>
      <w:r w:rsidR="00B61B69">
        <w:rPr>
          <w:i/>
        </w:rPr>
        <w:br/>
      </w:r>
      <w:r w:rsidRPr="00157E8B">
        <w:rPr>
          <w:i/>
        </w:rPr>
        <w:t>tel. 274 05</w:t>
      </w:r>
      <w:r w:rsidR="00471178">
        <w:rPr>
          <w:i/>
        </w:rPr>
        <w:t>4</w:t>
      </w:r>
      <w:r w:rsidRPr="00157E8B">
        <w:rPr>
          <w:i/>
        </w:rPr>
        <w:t> </w:t>
      </w:r>
      <w:r w:rsidR="00471178">
        <w:rPr>
          <w:i/>
        </w:rPr>
        <w:t>247</w:t>
      </w:r>
      <w:r w:rsidRPr="00157E8B">
        <w:rPr>
          <w:i/>
        </w:rPr>
        <w:t xml:space="preserve">, e-mail: </w:t>
      </w:r>
      <w:r w:rsidR="00471178">
        <w:rPr>
          <w:i/>
        </w:rPr>
        <w:t>vladimir</w:t>
      </w:r>
      <w:r w:rsidRPr="00157E8B">
        <w:rPr>
          <w:i/>
        </w:rPr>
        <w:t>.</w:t>
      </w:r>
      <w:r w:rsidR="00471178">
        <w:rPr>
          <w:i/>
        </w:rPr>
        <w:t>kermiet</w:t>
      </w:r>
      <w:r w:rsidRPr="00157E8B">
        <w:rPr>
          <w:i/>
        </w:rPr>
        <w:t>@czso.cz</w:t>
      </w:r>
    </w:p>
    <w:p w:rsidR="008A47AB" w:rsidRPr="00157E8B" w:rsidRDefault="008A47AB" w:rsidP="00D17508">
      <w:pPr>
        <w:pStyle w:val="Poznamkytexty"/>
        <w:ind w:left="3600" w:hanging="3600"/>
      </w:pPr>
      <w:r w:rsidRPr="00157E8B">
        <w:t>Aktuálnost použitých datových zdrojů:</w:t>
      </w:r>
      <w:r w:rsidRPr="00157E8B">
        <w:tab/>
      </w:r>
      <w:r w:rsidR="00C07B18" w:rsidRPr="000C3D36">
        <w:t>1</w:t>
      </w:r>
      <w:r w:rsidR="00C63E66" w:rsidRPr="000C3D36">
        <w:t>9</w:t>
      </w:r>
      <w:r w:rsidR="00C07B18" w:rsidRPr="000C3D36">
        <w:t>. března</w:t>
      </w:r>
      <w:r w:rsidRPr="000C3D36">
        <w:t xml:space="preserve"> 201</w:t>
      </w:r>
      <w:r w:rsidR="00C07B18" w:rsidRPr="000C3D36">
        <w:t>5</w:t>
      </w:r>
    </w:p>
    <w:p w:rsidR="008A47AB" w:rsidRPr="00157E8B" w:rsidRDefault="008A47AB" w:rsidP="00D17508">
      <w:pPr>
        <w:pStyle w:val="Poznamkytexty"/>
        <w:ind w:left="3600" w:hanging="3600"/>
      </w:pPr>
      <w:r w:rsidRPr="00157E8B">
        <w:t>Internetové stránky ČSÚ:</w:t>
      </w:r>
      <w:r w:rsidRPr="00157E8B">
        <w:tab/>
      </w:r>
      <w:r w:rsidR="00D17508" w:rsidRPr="00D17508">
        <w:t>https://www.czso.cz/csu/czso/ctvrtletni-narodni-ucty-tvorba-a-uziti-hdp-a-predbezny-odhad-hdp</w:t>
      </w:r>
    </w:p>
    <w:p w:rsidR="00304ECA" w:rsidRPr="00471178" w:rsidRDefault="008A47AB" w:rsidP="00D17508">
      <w:pPr>
        <w:pStyle w:val="Poznamkytexty"/>
        <w:ind w:left="3600" w:hanging="3600"/>
      </w:pPr>
      <w:r w:rsidRPr="00157E8B">
        <w:t>Termín zveřejnění další informace:</w:t>
      </w:r>
      <w:r w:rsidRPr="00157E8B">
        <w:tab/>
      </w:r>
      <w:r w:rsidR="005677EB">
        <w:t>15. května</w:t>
      </w:r>
      <w:r w:rsidRPr="00157E8B">
        <w:t xml:space="preserve"> 201</w:t>
      </w:r>
      <w:r w:rsidR="009F0DDE">
        <w:t>5</w:t>
      </w:r>
      <w:r w:rsidRPr="00157E8B">
        <w:t xml:space="preserve"> (</w:t>
      </w:r>
      <w:r w:rsidR="00A53316">
        <w:t xml:space="preserve">Předběžný odhad HDP za </w:t>
      </w:r>
      <w:r w:rsidR="005677EB">
        <w:t>1</w:t>
      </w:r>
      <w:r w:rsidRPr="00157E8B">
        <w:t>. čtvrtletí 201</w:t>
      </w:r>
      <w:r w:rsidR="005677EB">
        <w:t>5</w:t>
      </w:r>
      <w:r w:rsidR="00AC7EAE">
        <w:t>)</w:t>
      </w:r>
      <w:bookmarkStart w:id="0" w:name="_GoBack"/>
      <w:bookmarkEnd w:id="0"/>
    </w:p>
    <w:sectPr w:rsidR="00304ECA" w:rsidRPr="00471178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CF" w:rsidRDefault="004D38CF" w:rsidP="00BA6370">
      <w:r>
        <w:separator/>
      </w:r>
    </w:p>
  </w:endnote>
  <w:endnote w:type="continuationSeparator" w:id="0">
    <w:p w:rsidR="004D38CF" w:rsidRDefault="004D38C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CF" w:rsidRDefault="00D1750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8434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4D38CF" w:rsidRPr="001404AB" w:rsidRDefault="004D38CF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4D38CF" w:rsidRPr="00A81EB3" w:rsidRDefault="004D38CF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C4475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C4475" w:rsidRPr="004E479E">
                  <w:rPr>
                    <w:rFonts w:cs="Arial"/>
                    <w:szCs w:val="15"/>
                  </w:rPr>
                  <w:fldChar w:fldCharType="separate"/>
                </w:r>
                <w:r w:rsidR="00D17508">
                  <w:rPr>
                    <w:rFonts w:cs="Arial"/>
                    <w:noProof/>
                    <w:szCs w:val="15"/>
                  </w:rPr>
                  <w:t>1</w:t>
                </w:r>
                <w:r w:rsidR="000C447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18433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CF" w:rsidRDefault="004D38CF" w:rsidP="00BA6370">
      <w:r>
        <w:separator/>
      </w:r>
    </w:p>
  </w:footnote>
  <w:footnote w:type="continuationSeparator" w:id="0">
    <w:p w:rsidR="004D38CF" w:rsidRDefault="004D38CF" w:rsidP="00BA6370">
      <w:r>
        <w:continuationSeparator/>
      </w:r>
    </w:p>
  </w:footnote>
  <w:footnote w:id="1">
    <w:p w:rsidR="004D38CF" w:rsidRPr="009B7C6D" w:rsidRDefault="004D38CF" w:rsidP="00864BB9">
      <w:pPr>
        <w:pStyle w:val="Textpoznpodarou"/>
        <w:rPr>
          <w:i/>
          <w:sz w:val="18"/>
          <w:szCs w:val="18"/>
        </w:rPr>
      </w:pPr>
      <w:r>
        <w:rPr>
          <w:rStyle w:val="Znakapoznpodarou"/>
        </w:rPr>
        <w:t>*/</w:t>
      </w:r>
      <w:r>
        <w:t xml:space="preserve"> </w:t>
      </w:r>
      <w:r w:rsidRPr="009B7C6D">
        <w:rPr>
          <w:rFonts w:ascii="Arial" w:hAnsi="Arial" w:cs="Arial"/>
          <w:i/>
          <w:sz w:val="18"/>
          <w:szCs w:val="18"/>
        </w:rPr>
        <w:t>Pokud není uvedeno jinak, jsou všechny zde uváděné údaje očištěny o změny cen, sezónní vlivy a</w:t>
      </w:r>
      <w:r>
        <w:rPr>
          <w:rFonts w:ascii="Arial" w:hAnsi="Arial" w:cs="Arial"/>
          <w:i/>
          <w:sz w:val="18"/>
          <w:szCs w:val="18"/>
        </w:rPr>
        <w:t> </w:t>
      </w:r>
      <w:r w:rsidRPr="009B7C6D">
        <w:rPr>
          <w:rFonts w:ascii="Arial" w:hAnsi="Arial" w:cs="Arial"/>
          <w:i/>
          <w:sz w:val="18"/>
          <w:szCs w:val="18"/>
        </w:rPr>
        <w:t>nestejný počet pracovních dní</w:t>
      </w:r>
      <w:r w:rsidR="00711F23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CF" w:rsidRDefault="00D17508">
    <w:pPr>
      <w:pStyle w:val="Zhlav"/>
    </w:pPr>
    <w:r>
      <w:rPr>
        <w:noProof/>
        <w:lang w:eastAsia="cs-CZ"/>
      </w:rPr>
      <w:pict>
        <v:group id="Group 22" o:spid="_x0000_s18435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18444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18443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18442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18441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18440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18439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18438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18437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18436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46">
      <o:colormru v:ext="edit" colors="#0071bc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63D"/>
    <w:rsid w:val="0000627E"/>
    <w:rsid w:val="000234A5"/>
    <w:rsid w:val="0002425C"/>
    <w:rsid w:val="0002517C"/>
    <w:rsid w:val="00031A65"/>
    <w:rsid w:val="00043BF4"/>
    <w:rsid w:val="00043FF6"/>
    <w:rsid w:val="00050D34"/>
    <w:rsid w:val="000539DE"/>
    <w:rsid w:val="00061A0B"/>
    <w:rsid w:val="000701C2"/>
    <w:rsid w:val="000772FF"/>
    <w:rsid w:val="000843A5"/>
    <w:rsid w:val="00096D6C"/>
    <w:rsid w:val="000A0ED5"/>
    <w:rsid w:val="000A4387"/>
    <w:rsid w:val="000B6F63"/>
    <w:rsid w:val="000C2242"/>
    <w:rsid w:val="000C2965"/>
    <w:rsid w:val="000C3D36"/>
    <w:rsid w:val="000C4475"/>
    <w:rsid w:val="000D093F"/>
    <w:rsid w:val="000E1B3F"/>
    <w:rsid w:val="000F2B34"/>
    <w:rsid w:val="001006F8"/>
    <w:rsid w:val="00104088"/>
    <w:rsid w:val="00116093"/>
    <w:rsid w:val="001213A2"/>
    <w:rsid w:val="00135357"/>
    <w:rsid w:val="00135B4C"/>
    <w:rsid w:val="00137137"/>
    <w:rsid w:val="001404AB"/>
    <w:rsid w:val="00140B21"/>
    <w:rsid w:val="0015035C"/>
    <w:rsid w:val="00155461"/>
    <w:rsid w:val="0017231D"/>
    <w:rsid w:val="001744AE"/>
    <w:rsid w:val="00174B0F"/>
    <w:rsid w:val="001810DC"/>
    <w:rsid w:val="00183027"/>
    <w:rsid w:val="00196345"/>
    <w:rsid w:val="001A448E"/>
    <w:rsid w:val="001B28BA"/>
    <w:rsid w:val="001B607F"/>
    <w:rsid w:val="001C16B4"/>
    <w:rsid w:val="001D369A"/>
    <w:rsid w:val="001D5D32"/>
    <w:rsid w:val="001F08B3"/>
    <w:rsid w:val="001F1736"/>
    <w:rsid w:val="001F2FE0"/>
    <w:rsid w:val="00205616"/>
    <w:rsid w:val="00205A58"/>
    <w:rsid w:val="002062F2"/>
    <w:rsid w:val="002070FB"/>
    <w:rsid w:val="00213729"/>
    <w:rsid w:val="0021661D"/>
    <w:rsid w:val="00226677"/>
    <w:rsid w:val="00233163"/>
    <w:rsid w:val="002406FA"/>
    <w:rsid w:val="00240D9E"/>
    <w:rsid w:val="00242C8D"/>
    <w:rsid w:val="00250ECB"/>
    <w:rsid w:val="00253019"/>
    <w:rsid w:val="002564A3"/>
    <w:rsid w:val="002620AB"/>
    <w:rsid w:val="00262711"/>
    <w:rsid w:val="00272ACA"/>
    <w:rsid w:val="002775E1"/>
    <w:rsid w:val="00277904"/>
    <w:rsid w:val="00280ADA"/>
    <w:rsid w:val="00295964"/>
    <w:rsid w:val="002973E4"/>
    <w:rsid w:val="002B2E47"/>
    <w:rsid w:val="002E121A"/>
    <w:rsid w:val="002E73EE"/>
    <w:rsid w:val="002F1B97"/>
    <w:rsid w:val="002F29BF"/>
    <w:rsid w:val="002F3938"/>
    <w:rsid w:val="002F3D68"/>
    <w:rsid w:val="002F544B"/>
    <w:rsid w:val="002F66F0"/>
    <w:rsid w:val="002F6B2F"/>
    <w:rsid w:val="00304ECA"/>
    <w:rsid w:val="00305DD7"/>
    <w:rsid w:val="0032289B"/>
    <w:rsid w:val="00325D1C"/>
    <w:rsid w:val="003301A3"/>
    <w:rsid w:val="00332D51"/>
    <w:rsid w:val="0035507E"/>
    <w:rsid w:val="00357BFE"/>
    <w:rsid w:val="00360396"/>
    <w:rsid w:val="0036777B"/>
    <w:rsid w:val="00370DEE"/>
    <w:rsid w:val="0038282A"/>
    <w:rsid w:val="00385578"/>
    <w:rsid w:val="00391A3B"/>
    <w:rsid w:val="00395504"/>
    <w:rsid w:val="00397580"/>
    <w:rsid w:val="00397F07"/>
    <w:rsid w:val="003A2804"/>
    <w:rsid w:val="003A45C8"/>
    <w:rsid w:val="003A4870"/>
    <w:rsid w:val="003B663D"/>
    <w:rsid w:val="003B7A62"/>
    <w:rsid w:val="003C2DCF"/>
    <w:rsid w:val="003C453F"/>
    <w:rsid w:val="003C68C9"/>
    <w:rsid w:val="003C7FE7"/>
    <w:rsid w:val="003D0499"/>
    <w:rsid w:val="003D3576"/>
    <w:rsid w:val="003D47E4"/>
    <w:rsid w:val="003E00CA"/>
    <w:rsid w:val="003E4394"/>
    <w:rsid w:val="003E4814"/>
    <w:rsid w:val="003F0B87"/>
    <w:rsid w:val="003F526A"/>
    <w:rsid w:val="0040070C"/>
    <w:rsid w:val="00405244"/>
    <w:rsid w:val="0041153A"/>
    <w:rsid w:val="00412B8C"/>
    <w:rsid w:val="004225F6"/>
    <w:rsid w:val="00424F97"/>
    <w:rsid w:val="004425F1"/>
    <w:rsid w:val="004436EE"/>
    <w:rsid w:val="00454282"/>
    <w:rsid w:val="0045547F"/>
    <w:rsid w:val="0045580D"/>
    <w:rsid w:val="00463C0D"/>
    <w:rsid w:val="0046567C"/>
    <w:rsid w:val="0047105F"/>
    <w:rsid w:val="00471178"/>
    <w:rsid w:val="0047487F"/>
    <w:rsid w:val="004873D9"/>
    <w:rsid w:val="004920AD"/>
    <w:rsid w:val="004931CF"/>
    <w:rsid w:val="0049539B"/>
    <w:rsid w:val="004B42E2"/>
    <w:rsid w:val="004D05B3"/>
    <w:rsid w:val="004D38CF"/>
    <w:rsid w:val="004D644D"/>
    <w:rsid w:val="004E479E"/>
    <w:rsid w:val="004F0C85"/>
    <w:rsid w:val="004F13BA"/>
    <w:rsid w:val="004F78E6"/>
    <w:rsid w:val="004F7DA7"/>
    <w:rsid w:val="005028A9"/>
    <w:rsid w:val="0050420E"/>
    <w:rsid w:val="005050E4"/>
    <w:rsid w:val="00511CE2"/>
    <w:rsid w:val="00512D99"/>
    <w:rsid w:val="0051542F"/>
    <w:rsid w:val="0051619A"/>
    <w:rsid w:val="005241AA"/>
    <w:rsid w:val="00525722"/>
    <w:rsid w:val="00531DBB"/>
    <w:rsid w:val="00532C19"/>
    <w:rsid w:val="00534762"/>
    <w:rsid w:val="00537B74"/>
    <w:rsid w:val="00543E85"/>
    <w:rsid w:val="0054423E"/>
    <w:rsid w:val="00547EA3"/>
    <w:rsid w:val="00550581"/>
    <w:rsid w:val="00551F3F"/>
    <w:rsid w:val="00555860"/>
    <w:rsid w:val="00557C3D"/>
    <w:rsid w:val="005607A2"/>
    <w:rsid w:val="00561FCF"/>
    <w:rsid w:val="005632EE"/>
    <w:rsid w:val="005677EB"/>
    <w:rsid w:val="005733A0"/>
    <w:rsid w:val="0057514B"/>
    <w:rsid w:val="00576DD9"/>
    <w:rsid w:val="00580F00"/>
    <w:rsid w:val="00582F69"/>
    <w:rsid w:val="00584A3D"/>
    <w:rsid w:val="00584FAA"/>
    <w:rsid w:val="00590BEF"/>
    <w:rsid w:val="0059244A"/>
    <w:rsid w:val="00593387"/>
    <w:rsid w:val="005A28F6"/>
    <w:rsid w:val="005B2352"/>
    <w:rsid w:val="005B6800"/>
    <w:rsid w:val="005B6A62"/>
    <w:rsid w:val="005C1925"/>
    <w:rsid w:val="005D43D4"/>
    <w:rsid w:val="005D4ED9"/>
    <w:rsid w:val="005D70CD"/>
    <w:rsid w:val="005E67B8"/>
    <w:rsid w:val="005F520A"/>
    <w:rsid w:val="005F719B"/>
    <w:rsid w:val="005F79FB"/>
    <w:rsid w:val="0060143E"/>
    <w:rsid w:val="00604406"/>
    <w:rsid w:val="00605F4A"/>
    <w:rsid w:val="00607822"/>
    <w:rsid w:val="006103AA"/>
    <w:rsid w:val="006130D9"/>
    <w:rsid w:val="00613BBF"/>
    <w:rsid w:val="00620E2F"/>
    <w:rsid w:val="00622B80"/>
    <w:rsid w:val="00627549"/>
    <w:rsid w:val="0064139A"/>
    <w:rsid w:val="00645208"/>
    <w:rsid w:val="006505B6"/>
    <w:rsid w:val="00652242"/>
    <w:rsid w:val="00661481"/>
    <w:rsid w:val="00663439"/>
    <w:rsid w:val="0066356D"/>
    <w:rsid w:val="006718EF"/>
    <w:rsid w:val="00677E6D"/>
    <w:rsid w:val="00683532"/>
    <w:rsid w:val="00684C39"/>
    <w:rsid w:val="00685C0F"/>
    <w:rsid w:val="006931CF"/>
    <w:rsid w:val="006A681E"/>
    <w:rsid w:val="006B186B"/>
    <w:rsid w:val="006B328F"/>
    <w:rsid w:val="006B6B2B"/>
    <w:rsid w:val="006C307A"/>
    <w:rsid w:val="006D7313"/>
    <w:rsid w:val="006E024F"/>
    <w:rsid w:val="006E4E81"/>
    <w:rsid w:val="006E6A73"/>
    <w:rsid w:val="006F2507"/>
    <w:rsid w:val="006F768C"/>
    <w:rsid w:val="00705CE8"/>
    <w:rsid w:val="00707F7D"/>
    <w:rsid w:val="00711F23"/>
    <w:rsid w:val="00715877"/>
    <w:rsid w:val="00717EC5"/>
    <w:rsid w:val="00734FA9"/>
    <w:rsid w:val="007502B7"/>
    <w:rsid w:val="00750F68"/>
    <w:rsid w:val="00754C20"/>
    <w:rsid w:val="00762142"/>
    <w:rsid w:val="007629EC"/>
    <w:rsid w:val="00774920"/>
    <w:rsid w:val="007777E4"/>
    <w:rsid w:val="00780AB4"/>
    <w:rsid w:val="007840E2"/>
    <w:rsid w:val="00785FE3"/>
    <w:rsid w:val="00787F30"/>
    <w:rsid w:val="00792908"/>
    <w:rsid w:val="00792A46"/>
    <w:rsid w:val="007A47BF"/>
    <w:rsid w:val="007A57F2"/>
    <w:rsid w:val="007B1333"/>
    <w:rsid w:val="007C363D"/>
    <w:rsid w:val="007C6B45"/>
    <w:rsid w:val="007D321A"/>
    <w:rsid w:val="007E7469"/>
    <w:rsid w:val="007F4AEB"/>
    <w:rsid w:val="007F75B2"/>
    <w:rsid w:val="00803993"/>
    <w:rsid w:val="008043C4"/>
    <w:rsid w:val="0081111C"/>
    <w:rsid w:val="0081698F"/>
    <w:rsid w:val="008169DD"/>
    <w:rsid w:val="00823067"/>
    <w:rsid w:val="00824EEC"/>
    <w:rsid w:val="00827C2C"/>
    <w:rsid w:val="00831B1B"/>
    <w:rsid w:val="008330DD"/>
    <w:rsid w:val="008437D4"/>
    <w:rsid w:val="00855FB3"/>
    <w:rsid w:val="00856EEA"/>
    <w:rsid w:val="008614E0"/>
    <w:rsid w:val="00861D0E"/>
    <w:rsid w:val="00864BB9"/>
    <w:rsid w:val="008662BB"/>
    <w:rsid w:val="00867142"/>
    <w:rsid w:val="00867569"/>
    <w:rsid w:val="00875050"/>
    <w:rsid w:val="00877046"/>
    <w:rsid w:val="00887949"/>
    <w:rsid w:val="008903F3"/>
    <w:rsid w:val="00893D6A"/>
    <w:rsid w:val="008973BE"/>
    <w:rsid w:val="008A47AB"/>
    <w:rsid w:val="008A750A"/>
    <w:rsid w:val="008B05BD"/>
    <w:rsid w:val="008B15E8"/>
    <w:rsid w:val="008B3970"/>
    <w:rsid w:val="008B4012"/>
    <w:rsid w:val="008C384C"/>
    <w:rsid w:val="008D0F11"/>
    <w:rsid w:val="008D121C"/>
    <w:rsid w:val="008D3DAD"/>
    <w:rsid w:val="008D4683"/>
    <w:rsid w:val="008E0F81"/>
    <w:rsid w:val="008F099F"/>
    <w:rsid w:val="008F0BFC"/>
    <w:rsid w:val="008F5497"/>
    <w:rsid w:val="008F73B4"/>
    <w:rsid w:val="0090609A"/>
    <w:rsid w:val="0090632A"/>
    <w:rsid w:val="00906891"/>
    <w:rsid w:val="00907C92"/>
    <w:rsid w:val="00910433"/>
    <w:rsid w:val="0092070C"/>
    <w:rsid w:val="00922319"/>
    <w:rsid w:val="00926684"/>
    <w:rsid w:val="0093461C"/>
    <w:rsid w:val="009351E3"/>
    <w:rsid w:val="0094447F"/>
    <w:rsid w:val="009504DE"/>
    <w:rsid w:val="00973A81"/>
    <w:rsid w:val="00974598"/>
    <w:rsid w:val="00981383"/>
    <w:rsid w:val="00981B8B"/>
    <w:rsid w:val="00990B69"/>
    <w:rsid w:val="00991F3B"/>
    <w:rsid w:val="00992304"/>
    <w:rsid w:val="009A1852"/>
    <w:rsid w:val="009B09D6"/>
    <w:rsid w:val="009B55B1"/>
    <w:rsid w:val="009C1898"/>
    <w:rsid w:val="009D0E27"/>
    <w:rsid w:val="009D1840"/>
    <w:rsid w:val="009D20FE"/>
    <w:rsid w:val="009D7650"/>
    <w:rsid w:val="009E25E7"/>
    <w:rsid w:val="009E424F"/>
    <w:rsid w:val="009E650C"/>
    <w:rsid w:val="009E7DC9"/>
    <w:rsid w:val="009E7F60"/>
    <w:rsid w:val="009F0DDE"/>
    <w:rsid w:val="00A02524"/>
    <w:rsid w:val="00A12E5F"/>
    <w:rsid w:val="00A164C5"/>
    <w:rsid w:val="00A16504"/>
    <w:rsid w:val="00A17059"/>
    <w:rsid w:val="00A1798A"/>
    <w:rsid w:val="00A212AC"/>
    <w:rsid w:val="00A21DE9"/>
    <w:rsid w:val="00A40225"/>
    <w:rsid w:val="00A41816"/>
    <w:rsid w:val="00A4343D"/>
    <w:rsid w:val="00A45BF4"/>
    <w:rsid w:val="00A502F1"/>
    <w:rsid w:val="00A52431"/>
    <w:rsid w:val="00A53316"/>
    <w:rsid w:val="00A602E4"/>
    <w:rsid w:val="00A62065"/>
    <w:rsid w:val="00A6388F"/>
    <w:rsid w:val="00A65CEC"/>
    <w:rsid w:val="00A70A83"/>
    <w:rsid w:val="00A74805"/>
    <w:rsid w:val="00A81039"/>
    <w:rsid w:val="00A81EB3"/>
    <w:rsid w:val="00A925F8"/>
    <w:rsid w:val="00A93768"/>
    <w:rsid w:val="00A95869"/>
    <w:rsid w:val="00AA0EB2"/>
    <w:rsid w:val="00AA45A2"/>
    <w:rsid w:val="00AA6451"/>
    <w:rsid w:val="00AA6FEF"/>
    <w:rsid w:val="00AB01B6"/>
    <w:rsid w:val="00AB1F19"/>
    <w:rsid w:val="00AB21B5"/>
    <w:rsid w:val="00AB3410"/>
    <w:rsid w:val="00AB7D0D"/>
    <w:rsid w:val="00AC7EAE"/>
    <w:rsid w:val="00AD0637"/>
    <w:rsid w:val="00AF050D"/>
    <w:rsid w:val="00AF1BC0"/>
    <w:rsid w:val="00AF2F48"/>
    <w:rsid w:val="00AF350B"/>
    <w:rsid w:val="00B00C1D"/>
    <w:rsid w:val="00B051D5"/>
    <w:rsid w:val="00B13485"/>
    <w:rsid w:val="00B20F31"/>
    <w:rsid w:val="00B2718B"/>
    <w:rsid w:val="00B37A4F"/>
    <w:rsid w:val="00B41A0C"/>
    <w:rsid w:val="00B55375"/>
    <w:rsid w:val="00B61B69"/>
    <w:rsid w:val="00B632CC"/>
    <w:rsid w:val="00B64C5F"/>
    <w:rsid w:val="00B67880"/>
    <w:rsid w:val="00B67ACE"/>
    <w:rsid w:val="00B71B0D"/>
    <w:rsid w:val="00B80BA5"/>
    <w:rsid w:val="00B8444C"/>
    <w:rsid w:val="00B87A2B"/>
    <w:rsid w:val="00BA0E1E"/>
    <w:rsid w:val="00BA12F1"/>
    <w:rsid w:val="00BA439F"/>
    <w:rsid w:val="00BA556F"/>
    <w:rsid w:val="00BA6370"/>
    <w:rsid w:val="00BA6D5E"/>
    <w:rsid w:val="00BB4626"/>
    <w:rsid w:val="00BC58B0"/>
    <w:rsid w:val="00BC71B5"/>
    <w:rsid w:val="00BD1026"/>
    <w:rsid w:val="00BD3777"/>
    <w:rsid w:val="00BD5213"/>
    <w:rsid w:val="00BD6692"/>
    <w:rsid w:val="00BF2495"/>
    <w:rsid w:val="00C06B4C"/>
    <w:rsid w:val="00C07B18"/>
    <w:rsid w:val="00C213FF"/>
    <w:rsid w:val="00C25C7A"/>
    <w:rsid w:val="00C269D4"/>
    <w:rsid w:val="00C278FF"/>
    <w:rsid w:val="00C30824"/>
    <w:rsid w:val="00C36683"/>
    <w:rsid w:val="00C4160D"/>
    <w:rsid w:val="00C47575"/>
    <w:rsid w:val="00C63E66"/>
    <w:rsid w:val="00C76D36"/>
    <w:rsid w:val="00C8406E"/>
    <w:rsid w:val="00C84C8A"/>
    <w:rsid w:val="00C85661"/>
    <w:rsid w:val="00CA0917"/>
    <w:rsid w:val="00CA5C67"/>
    <w:rsid w:val="00CB2709"/>
    <w:rsid w:val="00CB2BA0"/>
    <w:rsid w:val="00CB5B25"/>
    <w:rsid w:val="00CB6F89"/>
    <w:rsid w:val="00CD5705"/>
    <w:rsid w:val="00CE0A8D"/>
    <w:rsid w:val="00CE117D"/>
    <w:rsid w:val="00CE228C"/>
    <w:rsid w:val="00CE7075"/>
    <w:rsid w:val="00CE71D9"/>
    <w:rsid w:val="00CE75EA"/>
    <w:rsid w:val="00CF3B12"/>
    <w:rsid w:val="00CF545B"/>
    <w:rsid w:val="00CF7690"/>
    <w:rsid w:val="00D05AA8"/>
    <w:rsid w:val="00D07FFC"/>
    <w:rsid w:val="00D13226"/>
    <w:rsid w:val="00D15A52"/>
    <w:rsid w:val="00D16022"/>
    <w:rsid w:val="00D17508"/>
    <w:rsid w:val="00D209A7"/>
    <w:rsid w:val="00D27D69"/>
    <w:rsid w:val="00D406B0"/>
    <w:rsid w:val="00D4239B"/>
    <w:rsid w:val="00D448C2"/>
    <w:rsid w:val="00D54ECF"/>
    <w:rsid w:val="00D666C3"/>
    <w:rsid w:val="00D7349D"/>
    <w:rsid w:val="00D7660E"/>
    <w:rsid w:val="00D7678C"/>
    <w:rsid w:val="00D85F53"/>
    <w:rsid w:val="00D9189F"/>
    <w:rsid w:val="00D93ADC"/>
    <w:rsid w:val="00D95CD7"/>
    <w:rsid w:val="00DA5371"/>
    <w:rsid w:val="00DB3388"/>
    <w:rsid w:val="00DB5FD4"/>
    <w:rsid w:val="00DC1DA9"/>
    <w:rsid w:val="00DC5542"/>
    <w:rsid w:val="00DC7B92"/>
    <w:rsid w:val="00DD2998"/>
    <w:rsid w:val="00DD78F1"/>
    <w:rsid w:val="00DE5882"/>
    <w:rsid w:val="00DE6AA7"/>
    <w:rsid w:val="00DF47FE"/>
    <w:rsid w:val="00E0156A"/>
    <w:rsid w:val="00E029EE"/>
    <w:rsid w:val="00E13240"/>
    <w:rsid w:val="00E20A77"/>
    <w:rsid w:val="00E20FAC"/>
    <w:rsid w:val="00E241D1"/>
    <w:rsid w:val="00E26704"/>
    <w:rsid w:val="00E31980"/>
    <w:rsid w:val="00E36212"/>
    <w:rsid w:val="00E43DD3"/>
    <w:rsid w:val="00E453CC"/>
    <w:rsid w:val="00E532A7"/>
    <w:rsid w:val="00E57556"/>
    <w:rsid w:val="00E637A5"/>
    <w:rsid w:val="00E64191"/>
    <w:rsid w:val="00E6423C"/>
    <w:rsid w:val="00E67131"/>
    <w:rsid w:val="00E75963"/>
    <w:rsid w:val="00E9002D"/>
    <w:rsid w:val="00E93830"/>
    <w:rsid w:val="00E93E0E"/>
    <w:rsid w:val="00EA248A"/>
    <w:rsid w:val="00EB1ED3"/>
    <w:rsid w:val="00EB6734"/>
    <w:rsid w:val="00EB71C8"/>
    <w:rsid w:val="00ED5E16"/>
    <w:rsid w:val="00ED7BDA"/>
    <w:rsid w:val="00EF74A0"/>
    <w:rsid w:val="00F01DA0"/>
    <w:rsid w:val="00F077F4"/>
    <w:rsid w:val="00F11B0F"/>
    <w:rsid w:val="00F11B21"/>
    <w:rsid w:val="00F24BC5"/>
    <w:rsid w:val="00F27238"/>
    <w:rsid w:val="00F27E05"/>
    <w:rsid w:val="00F32FA8"/>
    <w:rsid w:val="00F340B2"/>
    <w:rsid w:val="00F40585"/>
    <w:rsid w:val="00F454E4"/>
    <w:rsid w:val="00F4725F"/>
    <w:rsid w:val="00F50FAF"/>
    <w:rsid w:val="00F513E2"/>
    <w:rsid w:val="00F72429"/>
    <w:rsid w:val="00F72959"/>
    <w:rsid w:val="00F72CDE"/>
    <w:rsid w:val="00F74BBD"/>
    <w:rsid w:val="00F75F2A"/>
    <w:rsid w:val="00F81C2E"/>
    <w:rsid w:val="00F86A31"/>
    <w:rsid w:val="00FA23A3"/>
    <w:rsid w:val="00FB5E13"/>
    <w:rsid w:val="00FB687C"/>
    <w:rsid w:val="00FC0DD8"/>
    <w:rsid w:val="00FD79A4"/>
    <w:rsid w:val="00FE7A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24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2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2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25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04ECA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304ECA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04ECA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04EC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24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25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25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25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VYS\RI\&#352;ablony\&#345;&#237;jen_2013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8DD6-25CB-44D9-BB41-76EEF94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60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2410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Kermiet</dc:creator>
  <cp:lastModifiedBy>svecova8495</cp:lastModifiedBy>
  <cp:revision>55</cp:revision>
  <cp:lastPrinted>2015-01-07T10:39:00Z</cp:lastPrinted>
  <dcterms:created xsi:type="dcterms:W3CDTF">2015-03-27T10:42:00Z</dcterms:created>
  <dcterms:modified xsi:type="dcterms:W3CDTF">2015-03-30T11:20:00Z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1168397354</vt:i4>
  </property>
</Properties>
</file>