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BD16" w14:textId="2EB370F4" w:rsidR="00E3662C" w:rsidRPr="00A42C96" w:rsidRDefault="00F5478C" w:rsidP="00E3662C">
      <w:pPr>
        <w:pStyle w:val="Datum"/>
      </w:pPr>
      <w:r w:rsidRPr="00A42C96">
        <w:t>6</w:t>
      </w:r>
      <w:r w:rsidR="000717D6" w:rsidRPr="00A42C96">
        <w:t> </w:t>
      </w:r>
      <w:r w:rsidR="00D55175" w:rsidRPr="00A42C96">
        <w:t>February</w:t>
      </w:r>
      <w:r w:rsidR="00AE29DF" w:rsidRPr="00A42C96">
        <w:t> </w:t>
      </w:r>
      <w:r w:rsidR="00A92E2B" w:rsidRPr="00A42C96">
        <w:t>2026</w:t>
      </w:r>
    </w:p>
    <w:p w14:paraId="1620D3A2" w14:textId="2610CE31" w:rsidR="00E3662C" w:rsidRPr="00A42C96" w:rsidRDefault="00E3662C" w:rsidP="00E3662C">
      <w:pPr>
        <w:pStyle w:val="Nzev"/>
      </w:pPr>
      <w:r w:rsidRPr="00A42C96">
        <w:t xml:space="preserve">Industrial production </w:t>
      </w:r>
      <w:r w:rsidR="00B14F91" w:rsidRPr="00A42C96">
        <w:t>in</w:t>
      </w:r>
      <w:r w:rsidRPr="00A42C96">
        <w:t>creased</w:t>
      </w:r>
      <w:r w:rsidR="00F5478C" w:rsidRPr="00A42C96">
        <w:t xml:space="preserve"> </w:t>
      </w:r>
      <w:r w:rsidRPr="00A42C96">
        <w:t xml:space="preserve">by </w:t>
      </w:r>
      <w:r w:rsidR="00EA1D61" w:rsidRPr="00A42C96">
        <w:t>1</w:t>
      </w:r>
      <w:r w:rsidR="00D55175" w:rsidRPr="00A42C96">
        <w:t>.</w:t>
      </w:r>
      <w:r w:rsidR="00B14F91" w:rsidRPr="00A42C96">
        <w:t>5</w:t>
      </w:r>
      <w:r w:rsidR="00F5478C" w:rsidRPr="00A42C96">
        <w:t>%</w:t>
      </w:r>
      <w:r w:rsidR="00D55175" w:rsidRPr="00A42C96">
        <w:t xml:space="preserve"> in </w:t>
      </w:r>
      <w:r w:rsidR="00A92E2B" w:rsidRPr="00A42C96">
        <w:t>2025</w:t>
      </w:r>
    </w:p>
    <w:p w14:paraId="0463A1C8" w14:textId="067D6134" w:rsidR="00E3662C" w:rsidRPr="00A42C96" w:rsidRDefault="00E3662C" w:rsidP="00E3662C">
      <w:pPr>
        <w:pStyle w:val="Podtitulek"/>
      </w:pPr>
      <w:r w:rsidRPr="00A42C96">
        <w:t>Supplementary information to</w:t>
      </w:r>
      <w:r w:rsidR="00EA1D61" w:rsidRPr="00A42C96">
        <w:t xml:space="preserve"> the news release on industry –</w:t>
      </w:r>
      <w:r w:rsidR="00D55175" w:rsidRPr="00A42C96">
        <w:t>December</w:t>
      </w:r>
      <w:r w:rsidRPr="00A42C96">
        <w:t xml:space="preserve"> </w:t>
      </w:r>
      <w:r w:rsidR="00A92E2B" w:rsidRPr="00A42C96">
        <w:t>2025</w:t>
      </w:r>
    </w:p>
    <w:p w14:paraId="7D422468" w14:textId="04F86F32" w:rsidR="00E3662C" w:rsidRPr="00A42C96" w:rsidRDefault="00E3662C" w:rsidP="00E3662C">
      <w:pPr>
        <w:pStyle w:val="Perex"/>
        <w:rPr>
          <w:lang w:eastAsia="cs-CZ"/>
        </w:rPr>
      </w:pPr>
      <w:r w:rsidRPr="00A42C96">
        <w:rPr>
          <w:lang w:eastAsia="cs-CZ"/>
        </w:rPr>
        <w:t xml:space="preserve">Industry in the </w:t>
      </w:r>
      <w:r w:rsidR="00D55175" w:rsidRPr="00A42C96">
        <w:rPr>
          <w:lang w:eastAsia="cs-CZ"/>
        </w:rPr>
        <w:t>year</w:t>
      </w:r>
      <w:r w:rsidR="00B74DDD" w:rsidRPr="00A42C96">
        <w:rPr>
          <w:lang w:eastAsia="cs-CZ"/>
        </w:rPr>
        <w:t> </w:t>
      </w:r>
      <w:r w:rsidR="00A92E2B" w:rsidRPr="00A42C96">
        <w:rPr>
          <w:lang w:eastAsia="cs-CZ"/>
        </w:rPr>
        <w:t>2025</w:t>
      </w:r>
      <w:r w:rsidRPr="00A42C96">
        <w:rPr>
          <w:lang w:eastAsia="cs-CZ"/>
        </w:rPr>
        <w:t xml:space="preserve"> </w:t>
      </w:r>
    </w:p>
    <w:p w14:paraId="50F98130" w14:textId="36C5BB4E" w:rsidR="00361E36" w:rsidRPr="00A42C96" w:rsidRDefault="00E3662C" w:rsidP="00272AF8">
      <w:pPr>
        <w:rPr>
          <w:lang w:val="en-GB"/>
        </w:rPr>
      </w:pPr>
      <w:r w:rsidRPr="00A42C96">
        <w:rPr>
          <w:b/>
          <w:lang w:val="en-GB"/>
        </w:rPr>
        <w:t>I</w:t>
      </w:r>
      <w:r w:rsidRPr="00A42C96">
        <w:rPr>
          <w:b/>
          <w:bCs/>
          <w:lang w:val="en-GB"/>
        </w:rPr>
        <w:t>ndustrial production</w:t>
      </w:r>
      <w:r w:rsidRPr="00A42C96">
        <w:rPr>
          <w:bCs/>
          <w:lang w:val="en-GB"/>
        </w:rPr>
        <w:t xml:space="preserve"> </w:t>
      </w:r>
      <w:r w:rsidR="0056227C" w:rsidRPr="00A42C96">
        <w:rPr>
          <w:lang w:val="en-GB"/>
        </w:rPr>
        <w:t xml:space="preserve">was by </w:t>
      </w:r>
      <w:r w:rsidR="00AE29DF" w:rsidRPr="00A42C96">
        <w:rPr>
          <w:lang w:val="en-GB"/>
        </w:rPr>
        <w:t>1</w:t>
      </w:r>
      <w:r w:rsidR="00C5154C" w:rsidRPr="00A42C96">
        <w:rPr>
          <w:lang w:val="en-GB"/>
        </w:rPr>
        <w:t>.</w:t>
      </w:r>
      <w:r w:rsidR="00B14F91" w:rsidRPr="00A42C96">
        <w:rPr>
          <w:lang w:val="en-GB"/>
        </w:rPr>
        <w:t>5</w:t>
      </w:r>
      <w:r w:rsidRPr="00A42C96">
        <w:rPr>
          <w:lang w:val="en-GB"/>
        </w:rPr>
        <w:t xml:space="preserve">% </w:t>
      </w:r>
      <w:r w:rsidR="00B14F91" w:rsidRPr="00A42C96">
        <w:rPr>
          <w:lang w:val="en-GB"/>
        </w:rPr>
        <w:t>high</w:t>
      </w:r>
      <w:r w:rsidRPr="00A42C96">
        <w:rPr>
          <w:lang w:val="en-GB"/>
        </w:rPr>
        <w:t>er,</w:t>
      </w:r>
      <w:r w:rsidR="00AE29DF" w:rsidRPr="00A42C96">
        <w:rPr>
          <w:lang w:val="en-GB"/>
        </w:rPr>
        <w:t xml:space="preserve"> year-on-year</w:t>
      </w:r>
      <w:r w:rsidR="003A0AE6" w:rsidRPr="00A42C96">
        <w:rPr>
          <w:lang w:val="en-GB"/>
        </w:rPr>
        <w:t xml:space="preserve"> (y-o-y)</w:t>
      </w:r>
      <w:r w:rsidR="00960B4E">
        <w:rPr>
          <w:lang w:val="en-GB"/>
        </w:rPr>
        <w:t>,</w:t>
      </w:r>
      <w:r w:rsidRPr="00A42C96">
        <w:rPr>
          <w:lang w:val="en-GB"/>
        </w:rPr>
        <w:t xml:space="preserve"> </w:t>
      </w:r>
      <w:r w:rsidR="0056227C" w:rsidRPr="00A42C96">
        <w:rPr>
          <w:lang w:val="en-GB"/>
        </w:rPr>
        <w:t xml:space="preserve">in </w:t>
      </w:r>
      <w:r w:rsidR="00A92E2B" w:rsidRPr="00A42C96">
        <w:rPr>
          <w:lang w:val="en-GB"/>
        </w:rPr>
        <w:t>2025</w:t>
      </w:r>
      <w:r w:rsidR="0056227C" w:rsidRPr="00A42C96">
        <w:rPr>
          <w:lang w:val="en-GB"/>
        </w:rPr>
        <w:t>.</w:t>
      </w:r>
      <w:r w:rsidR="00AE29DF" w:rsidRPr="00A42C96">
        <w:rPr>
          <w:lang w:val="en-GB"/>
        </w:rPr>
        <w:t xml:space="preserve"> </w:t>
      </w:r>
      <w:r w:rsidR="00254C75">
        <w:rPr>
          <w:lang w:val="en-GB"/>
        </w:rPr>
        <w:t>T</w:t>
      </w:r>
      <w:r w:rsidR="00C5154C" w:rsidRPr="00A42C96">
        <w:rPr>
          <w:lang w:val="en-GB"/>
        </w:rPr>
        <w:t>he year</w:t>
      </w:r>
      <w:r w:rsidR="00AE29DF" w:rsidRPr="00A42C96">
        <w:rPr>
          <w:lang w:val="en-GB"/>
        </w:rPr>
        <w:t xml:space="preserve"> </w:t>
      </w:r>
      <w:r w:rsidR="00A92E2B" w:rsidRPr="00A42C96">
        <w:rPr>
          <w:lang w:val="en-GB"/>
        </w:rPr>
        <w:t>2025</w:t>
      </w:r>
      <w:r w:rsidR="00254C75">
        <w:rPr>
          <w:lang w:val="en-GB"/>
        </w:rPr>
        <w:t xml:space="preserve"> had by </w:t>
      </w:r>
      <w:r w:rsidR="00B14F91" w:rsidRPr="00A42C96">
        <w:rPr>
          <w:lang w:val="en-GB"/>
        </w:rPr>
        <w:t>one</w:t>
      </w:r>
      <w:r w:rsidR="00AE29DF" w:rsidRPr="00A42C96">
        <w:rPr>
          <w:lang w:val="en-GB"/>
        </w:rPr>
        <w:t xml:space="preserve"> working day</w:t>
      </w:r>
      <w:r w:rsidR="00B14F91" w:rsidRPr="00A42C96">
        <w:rPr>
          <w:lang w:val="en-GB"/>
        </w:rPr>
        <w:t xml:space="preserve"> less</w:t>
      </w:r>
      <w:r w:rsidR="00AE29DF" w:rsidRPr="00A42C96">
        <w:rPr>
          <w:lang w:val="en-GB"/>
        </w:rPr>
        <w:t xml:space="preserve"> </w:t>
      </w:r>
      <w:r w:rsidR="00254C75">
        <w:rPr>
          <w:lang w:val="en-GB"/>
        </w:rPr>
        <w:t>than</w:t>
      </w:r>
      <w:r w:rsidR="007957EB" w:rsidRPr="00A42C96">
        <w:rPr>
          <w:lang w:val="en-GB"/>
        </w:rPr>
        <w:t xml:space="preserve"> the year</w:t>
      </w:r>
      <w:r w:rsidR="00AE29DF" w:rsidRPr="00A42C96">
        <w:rPr>
          <w:lang w:val="en-GB"/>
        </w:rPr>
        <w:t xml:space="preserve"> </w:t>
      </w:r>
      <w:r w:rsidR="00C5154C" w:rsidRPr="00A42C96">
        <w:rPr>
          <w:lang w:val="en-GB"/>
        </w:rPr>
        <w:t>202</w:t>
      </w:r>
      <w:r w:rsidR="00B14F91" w:rsidRPr="00A42C96">
        <w:rPr>
          <w:lang w:val="en-GB"/>
        </w:rPr>
        <w:t>4</w:t>
      </w:r>
      <w:r w:rsidR="00C5154C" w:rsidRPr="00A42C96">
        <w:rPr>
          <w:lang w:val="en-GB"/>
        </w:rPr>
        <w:t>.</w:t>
      </w:r>
      <w:r w:rsidR="00B14F91" w:rsidRPr="00A42C96">
        <w:rPr>
          <w:lang w:val="en-GB"/>
        </w:rPr>
        <w:t xml:space="preserve"> </w:t>
      </w:r>
      <w:r w:rsidR="00361E36" w:rsidRPr="00A42C96">
        <w:rPr>
          <w:lang w:val="en-GB"/>
        </w:rPr>
        <w:t>The following contributed the most to the year-on-year growth: manufacture of fabricated metal products (a contribution of +0.44 percentage point (p. p.), an increase by 4.4%),</w:t>
      </w:r>
      <w:r w:rsidR="00411CF1">
        <w:rPr>
          <w:lang w:val="en-GB"/>
        </w:rPr>
        <w:t xml:space="preserve"> followed by</w:t>
      </w:r>
      <w:r w:rsidR="00361E36" w:rsidRPr="00A42C96">
        <w:rPr>
          <w:lang w:val="en-GB"/>
        </w:rPr>
        <w:t xml:space="preserve"> electricity, gas, steam and air conditioning supply</w:t>
      </w:r>
      <w:r w:rsidR="009761D7" w:rsidRPr="00A42C96">
        <w:rPr>
          <w:lang w:val="en-GB"/>
        </w:rPr>
        <w:t xml:space="preserve"> </w:t>
      </w:r>
      <w:r w:rsidR="00DF04F2" w:rsidRPr="00A42C96">
        <w:rPr>
          <w:lang w:val="en-GB"/>
        </w:rPr>
        <w:t>(a contribution of +0.35 p. p., an increase by 4.1%), and manufacture of rubber and plastic products (a contribution of +0.22 p. p., an increase by 3.6%).</w:t>
      </w:r>
      <w:r w:rsidR="0078299C" w:rsidRPr="00A42C96">
        <w:rPr>
          <w:lang w:val="en-GB"/>
        </w:rPr>
        <w:t xml:space="preserve"> The highest negative contributions were recorded in the following: manufacture of computer, electronic and optical products (a contribution of -0.11 p. p., a decrease by 3.2%), mining and quarrying (a contribution of -0.08 p. p., a decrease by 4.6%)</w:t>
      </w:r>
      <w:r w:rsidR="00C445BC">
        <w:rPr>
          <w:lang w:val="en-GB"/>
        </w:rPr>
        <w:t>,</w:t>
      </w:r>
      <w:r w:rsidR="0078299C" w:rsidRPr="00A42C96">
        <w:rPr>
          <w:lang w:val="en-GB"/>
        </w:rPr>
        <w:t xml:space="preserve"> and manufacture of beverages (a contribution of -0.07 p. p., a decrease by 3.8%).</w:t>
      </w:r>
    </w:p>
    <w:p w14:paraId="24F60DAC" w14:textId="4801A266" w:rsidR="00AE29DF" w:rsidRPr="00A42C96" w:rsidRDefault="00AE29DF" w:rsidP="00AE29DF"/>
    <w:p w14:paraId="3F04854E" w14:textId="5AE98A5B" w:rsidR="001B6027" w:rsidRPr="00A42C96" w:rsidRDefault="006178DA" w:rsidP="001B6027">
      <w:r>
        <w:rPr>
          <w:noProof/>
        </w:rPr>
        <w:pict w14:anchorId="57404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obrázku text, snímek obrazovky, Vykreslený graf, řada/pruh&#10;&#10;Obsah generovaný pomocí AI může být nesprávný." style="width:425.4pt;height:276.6pt;visibility:visible;mso-wrap-style:square">
            <v:imagedata r:id="rId10" o:title="pruh&#10;&#10;Obsah generovaný pomocí AI může být nesprávný"/>
          </v:shape>
        </w:pict>
      </w:r>
    </w:p>
    <w:p w14:paraId="6606A1DD" w14:textId="77777777" w:rsidR="00C43484" w:rsidRPr="00A42C96" w:rsidRDefault="00C43484" w:rsidP="00E3662C">
      <w:pPr>
        <w:rPr>
          <w:lang w:val="en-GB"/>
        </w:rPr>
      </w:pPr>
    </w:p>
    <w:p w14:paraId="4C4630D3" w14:textId="0F192649" w:rsidR="00E601F2" w:rsidRPr="00A42C96" w:rsidRDefault="00190CDB" w:rsidP="00E3662C">
      <w:pPr>
        <w:rPr>
          <w:lang w:val="en-GB"/>
        </w:rPr>
      </w:pPr>
      <w:r w:rsidRPr="00A42C96">
        <w:rPr>
          <w:lang w:val="en-GB"/>
        </w:rPr>
        <w:t xml:space="preserve">In the first quarter, </w:t>
      </w:r>
      <w:r w:rsidR="00523128" w:rsidRPr="00A42C96">
        <w:rPr>
          <w:lang w:val="en-GB"/>
        </w:rPr>
        <w:t>the industrial prod</w:t>
      </w:r>
      <w:r w:rsidR="002C009B" w:rsidRPr="00A42C96">
        <w:rPr>
          <w:lang w:val="en-GB"/>
        </w:rPr>
        <w:t xml:space="preserve">uction </w:t>
      </w:r>
      <w:r w:rsidR="00C52A4D" w:rsidRPr="00A42C96">
        <w:rPr>
          <w:lang w:val="en-GB"/>
        </w:rPr>
        <w:t>in</w:t>
      </w:r>
      <w:r w:rsidR="002C009B" w:rsidRPr="00A42C96">
        <w:rPr>
          <w:lang w:val="en-GB"/>
        </w:rPr>
        <w:t>creased by 0.</w:t>
      </w:r>
      <w:r w:rsidR="00C52A4D" w:rsidRPr="00A42C96">
        <w:rPr>
          <w:lang w:val="en-GB"/>
        </w:rPr>
        <w:t>7</w:t>
      </w:r>
      <w:r w:rsidR="002C009B" w:rsidRPr="00A42C96">
        <w:rPr>
          <w:lang w:val="en-GB"/>
        </w:rPr>
        <w:t>%, y-o-y.</w:t>
      </w:r>
      <w:r w:rsidR="00523128" w:rsidRPr="00A42C96">
        <w:rPr>
          <w:lang w:val="en-GB"/>
        </w:rPr>
        <w:t xml:space="preserve"> In the second quarter, the </w:t>
      </w:r>
      <w:r w:rsidR="00C52A4D" w:rsidRPr="00A42C96">
        <w:rPr>
          <w:lang w:val="en-GB"/>
        </w:rPr>
        <w:t>growth</w:t>
      </w:r>
      <w:r w:rsidR="00523128" w:rsidRPr="00A42C96">
        <w:rPr>
          <w:lang w:val="en-GB"/>
        </w:rPr>
        <w:t xml:space="preserve"> rate </w:t>
      </w:r>
      <w:r w:rsidR="00C52A4D" w:rsidRPr="00A42C96">
        <w:rPr>
          <w:lang w:val="en-GB"/>
        </w:rPr>
        <w:t>moderately</w:t>
      </w:r>
      <w:r w:rsidR="00523128" w:rsidRPr="00A42C96">
        <w:rPr>
          <w:lang w:val="en-GB"/>
        </w:rPr>
        <w:t xml:space="preserve"> accelerated:</w:t>
      </w:r>
      <w:r w:rsidR="00B1016E" w:rsidRPr="00A42C96">
        <w:rPr>
          <w:lang w:val="en-GB"/>
        </w:rPr>
        <w:t xml:space="preserve"> compared to the </w:t>
      </w:r>
      <w:r w:rsidR="002C009B" w:rsidRPr="00A42C96">
        <w:rPr>
          <w:lang w:val="en-GB"/>
        </w:rPr>
        <w:t>Q2 202</w:t>
      </w:r>
      <w:r w:rsidR="00C52A4D" w:rsidRPr="00A42C96">
        <w:rPr>
          <w:lang w:val="en-GB"/>
        </w:rPr>
        <w:t>4</w:t>
      </w:r>
      <w:r w:rsidR="002C009B" w:rsidRPr="00A42C96">
        <w:rPr>
          <w:lang w:val="en-GB"/>
        </w:rPr>
        <w:t xml:space="preserve">, </w:t>
      </w:r>
      <w:r w:rsidR="00372829" w:rsidRPr="00A42C96">
        <w:rPr>
          <w:lang w:val="en-GB"/>
        </w:rPr>
        <w:t>the industrial production</w:t>
      </w:r>
      <w:r w:rsidR="00B1016E" w:rsidRPr="00A42C96">
        <w:rPr>
          <w:lang w:val="en-GB"/>
        </w:rPr>
        <w:t xml:space="preserve"> </w:t>
      </w:r>
      <w:r w:rsidR="00C52A4D" w:rsidRPr="00A42C96">
        <w:rPr>
          <w:lang w:val="en-GB"/>
        </w:rPr>
        <w:lastRenderedPageBreak/>
        <w:t>increased</w:t>
      </w:r>
      <w:r w:rsidR="00B1016E" w:rsidRPr="00A42C96">
        <w:rPr>
          <w:lang w:val="en-GB"/>
        </w:rPr>
        <w:t xml:space="preserve"> by</w:t>
      </w:r>
      <w:r w:rsidR="002C009B" w:rsidRPr="00A42C96">
        <w:rPr>
          <w:lang w:val="en-GB"/>
        </w:rPr>
        <w:t xml:space="preserve"> </w:t>
      </w:r>
      <w:r w:rsidR="00C52A4D" w:rsidRPr="00A42C96">
        <w:rPr>
          <w:lang w:val="en-GB"/>
        </w:rPr>
        <w:t>1</w:t>
      </w:r>
      <w:r w:rsidR="002C009B" w:rsidRPr="00A42C96">
        <w:rPr>
          <w:lang w:val="en-GB"/>
        </w:rPr>
        <w:t>.</w:t>
      </w:r>
      <w:r w:rsidR="00C52A4D" w:rsidRPr="00A42C96">
        <w:rPr>
          <w:lang w:val="en-GB"/>
        </w:rPr>
        <w:t>3</w:t>
      </w:r>
      <w:r w:rsidR="002C009B" w:rsidRPr="00A42C96">
        <w:rPr>
          <w:lang w:val="en-GB"/>
        </w:rPr>
        <w:t>%.</w:t>
      </w:r>
      <w:r w:rsidR="00B1016E" w:rsidRPr="00A42C96">
        <w:rPr>
          <w:lang w:val="en-GB"/>
        </w:rPr>
        <w:t xml:space="preserve"> </w:t>
      </w:r>
      <w:r w:rsidR="00C43484" w:rsidRPr="00A42C96">
        <w:rPr>
          <w:lang w:val="en-GB"/>
        </w:rPr>
        <w:t xml:space="preserve">Production in the third quarter was, de facto, on the same level as in the previous year, when it increased by 0.4%. In the </w:t>
      </w:r>
      <w:r w:rsidR="00C43484" w:rsidRPr="00A42C96">
        <w:rPr>
          <w:bCs/>
          <w:lang w:val="en-GB"/>
        </w:rPr>
        <w:t>fourth quarter</w:t>
      </w:r>
      <w:r w:rsidR="00C43484" w:rsidRPr="00A42C96">
        <w:rPr>
          <w:lang w:val="en-GB"/>
        </w:rPr>
        <w:t xml:space="preserve"> of 2025, the industrial production increased by 3.5%, y-o-y.</w:t>
      </w:r>
    </w:p>
    <w:p w14:paraId="01CB1B1F" w14:textId="08485D66" w:rsidR="00E3662C" w:rsidRPr="00A42C96" w:rsidRDefault="00E3662C" w:rsidP="00E3662C">
      <w:pPr>
        <w:rPr>
          <w:b/>
          <w:bCs/>
        </w:rPr>
      </w:pPr>
    </w:p>
    <w:p w14:paraId="67DC1A8C" w14:textId="3682D5A8" w:rsidR="00E3662C" w:rsidRPr="00A42C96" w:rsidRDefault="00E3662C" w:rsidP="00E3662C">
      <w:pPr>
        <w:rPr>
          <w:lang w:val="en-GB"/>
        </w:rPr>
      </w:pPr>
      <w:r w:rsidRPr="00A42C96">
        <w:rPr>
          <w:b/>
          <w:bCs/>
          <w:lang w:val="en-GB"/>
        </w:rPr>
        <w:t xml:space="preserve">Sales from industrial activity </w:t>
      </w:r>
      <w:r w:rsidRPr="00A42C96">
        <w:rPr>
          <w:bCs/>
          <w:lang w:val="en-GB"/>
        </w:rPr>
        <w:t>at current prices</w:t>
      </w:r>
      <w:r w:rsidRPr="00A42C96">
        <w:rPr>
          <w:b/>
          <w:bCs/>
          <w:lang w:val="en-GB"/>
        </w:rPr>
        <w:t xml:space="preserve"> </w:t>
      </w:r>
      <w:r w:rsidR="00561B2B" w:rsidRPr="00A42C96">
        <w:rPr>
          <w:lang w:val="en-GB"/>
        </w:rPr>
        <w:t>incre</w:t>
      </w:r>
      <w:r w:rsidR="00D6616D" w:rsidRPr="00A42C96">
        <w:rPr>
          <w:lang w:val="en-GB"/>
        </w:rPr>
        <w:t>ased by 0.</w:t>
      </w:r>
      <w:r w:rsidR="00E601F2" w:rsidRPr="00A42C96">
        <w:rPr>
          <w:lang w:val="en-GB"/>
        </w:rPr>
        <w:t>3</w:t>
      </w:r>
      <w:r w:rsidRPr="00A42C96">
        <w:rPr>
          <w:lang w:val="en-GB"/>
        </w:rPr>
        <w:t xml:space="preserve">%, y-o-y, in </w:t>
      </w:r>
      <w:r w:rsidR="00A92E2B" w:rsidRPr="00A42C96">
        <w:rPr>
          <w:lang w:val="en-GB"/>
        </w:rPr>
        <w:t>2025</w:t>
      </w:r>
      <w:r w:rsidRPr="00A42C96">
        <w:rPr>
          <w:lang w:val="en-GB"/>
        </w:rPr>
        <w:t xml:space="preserve">. Direct export sales of industrial enterprises </w:t>
      </w:r>
      <w:r w:rsidR="003A4458" w:rsidRPr="00A42C96">
        <w:rPr>
          <w:lang w:val="en-GB"/>
        </w:rPr>
        <w:t>in</w:t>
      </w:r>
      <w:r w:rsidR="00D6616D" w:rsidRPr="00A42C96">
        <w:rPr>
          <w:lang w:val="en-GB"/>
        </w:rPr>
        <w:t>creased at current prices by 1.6</w:t>
      </w:r>
      <w:r w:rsidRPr="00A42C96">
        <w:rPr>
          <w:lang w:val="en-GB"/>
        </w:rPr>
        <w:t>%. Domestic sales, which also include indirect export vi</w:t>
      </w:r>
      <w:r w:rsidR="00930A93" w:rsidRPr="00A42C96">
        <w:rPr>
          <w:lang w:val="en-GB"/>
        </w:rPr>
        <w:t xml:space="preserve">a non-industrial enterprises, </w:t>
      </w:r>
      <w:r w:rsidR="00E601F2" w:rsidRPr="00A42C96">
        <w:rPr>
          <w:lang w:val="en-GB"/>
        </w:rPr>
        <w:t>de</w:t>
      </w:r>
      <w:r w:rsidR="00DD01C2" w:rsidRPr="00A42C96">
        <w:rPr>
          <w:lang w:val="en-GB"/>
        </w:rPr>
        <w:t xml:space="preserve">creased at current prices by </w:t>
      </w:r>
      <w:r w:rsidR="00E601F2" w:rsidRPr="00A42C96">
        <w:rPr>
          <w:lang w:val="en-GB"/>
        </w:rPr>
        <w:t>1</w:t>
      </w:r>
      <w:r w:rsidR="00DD01C2" w:rsidRPr="00A42C96">
        <w:rPr>
          <w:lang w:val="en-GB"/>
        </w:rPr>
        <w:t>.</w:t>
      </w:r>
      <w:r w:rsidR="00E601F2" w:rsidRPr="00A42C96">
        <w:rPr>
          <w:lang w:val="en-GB"/>
        </w:rPr>
        <w:t>2</w:t>
      </w:r>
      <w:r w:rsidRPr="00A42C96">
        <w:rPr>
          <w:lang w:val="en-GB"/>
        </w:rPr>
        <w:t>%. </w:t>
      </w:r>
    </w:p>
    <w:p w14:paraId="5C040E7B" w14:textId="6EBC9177" w:rsidR="00F805D2" w:rsidRPr="00A42C96" w:rsidRDefault="00E3662C" w:rsidP="00ED4E22">
      <w:pPr>
        <w:rPr>
          <w:lang w:val="en-GB"/>
        </w:rPr>
      </w:pPr>
      <w:r w:rsidRPr="00A42C96">
        <w:rPr>
          <w:lang w:val="en-GB"/>
        </w:rPr>
        <w:t>The following contributed the most to the growth:</w:t>
      </w:r>
      <w:r w:rsidR="0015689E" w:rsidRPr="00A42C96">
        <w:rPr>
          <w:lang w:val="en-GB"/>
        </w:rPr>
        <w:t xml:space="preserve"> manufacture of fabricated metal products (a contribution of +0.41 p. p., an increase by 5.3%),</w:t>
      </w:r>
      <w:r w:rsidR="00F805D2" w:rsidRPr="00A42C96">
        <w:rPr>
          <w:lang w:val="en-GB"/>
        </w:rPr>
        <w:t xml:space="preserve"> manufacture of food products (a contribution of +0.34 p. p., an increase by 5.0%), and repair and installation of machinery and equipment (a contribution of +0.19 p. p., an increase by 6.5%).    </w:t>
      </w:r>
      <w:r w:rsidR="0015689E" w:rsidRPr="00A42C96">
        <w:rPr>
          <w:lang w:val="en-GB"/>
        </w:rPr>
        <w:t xml:space="preserve"> </w:t>
      </w:r>
      <w:r w:rsidRPr="00A42C96">
        <w:rPr>
          <w:lang w:val="en-GB"/>
        </w:rPr>
        <w:t xml:space="preserve"> </w:t>
      </w:r>
    </w:p>
    <w:p w14:paraId="01F3661A" w14:textId="6247AC78" w:rsidR="00E3662C" w:rsidRPr="00A42C96" w:rsidRDefault="00E3662C" w:rsidP="00E3662C">
      <w:pPr>
        <w:rPr>
          <w:lang w:val="en-GB"/>
        </w:rPr>
      </w:pPr>
      <w:r w:rsidRPr="00A42C96">
        <w:rPr>
          <w:lang w:val="en-GB"/>
        </w:rPr>
        <w:t>On the other hand, sales from industrial activity decreased the most in</w:t>
      </w:r>
      <w:r w:rsidR="00AC2C9E" w:rsidRPr="00A42C96">
        <w:rPr>
          <w:lang w:val="en-GB"/>
        </w:rPr>
        <w:t xml:space="preserve"> manufacture of computer, electronic and optical products</w:t>
      </w:r>
      <w:r w:rsidR="009D718B" w:rsidRPr="00A42C96">
        <w:rPr>
          <w:lang w:val="en-GB"/>
        </w:rPr>
        <w:t xml:space="preserve"> (a contribution of -0.30 p. p., a decrease by 5.5%),</w:t>
      </w:r>
      <w:r w:rsidR="00A53602" w:rsidRPr="00A42C96">
        <w:rPr>
          <w:lang w:val="en-GB"/>
        </w:rPr>
        <w:t xml:space="preserve"> manufacture of chemicals and chemical products (a contribution of -0.17 p. p., a decrease by 5.3%), </w:t>
      </w:r>
      <w:r w:rsidRPr="00A42C96">
        <w:rPr>
          <w:lang w:val="en-GB"/>
        </w:rPr>
        <w:t xml:space="preserve">and </w:t>
      </w:r>
      <w:r w:rsidR="00027DB4">
        <w:rPr>
          <w:lang w:val="en-GB"/>
        </w:rPr>
        <w:t xml:space="preserve">in </w:t>
      </w:r>
      <w:r w:rsidRPr="00A42C96">
        <w:rPr>
          <w:lang w:val="en-GB"/>
        </w:rPr>
        <w:t>mining and quarrying (a contribution of -0.</w:t>
      </w:r>
      <w:r w:rsidR="0094523E" w:rsidRPr="00A42C96">
        <w:rPr>
          <w:lang w:val="en-GB"/>
        </w:rPr>
        <w:t>17</w:t>
      </w:r>
      <w:r w:rsidRPr="00A42C96">
        <w:rPr>
          <w:lang w:val="en-GB"/>
        </w:rPr>
        <w:t xml:space="preserve"> p. p., a decrease by </w:t>
      </w:r>
      <w:r w:rsidR="000A25EC" w:rsidRPr="00A42C96">
        <w:rPr>
          <w:lang w:val="en-GB"/>
        </w:rPr>
        <w:t>14.</w:t>
      </w:r>
      <w:r w:rsidR="0094523E" w:rsidRPr="00A42C96">
        <w:rPr>
          <w:lang w:val="en-GB"/>
        </w:rPr>
        <w:t>8</w:t>
      </w:r>
      <w:r w:rsidRPr="00A42C96">
        <w:rPr>
          <w:lang w:val="en-GB"/>
        </w:rPr>
        <w:t xml:space="preserve">%).  </w:t>
      </w:r>
    </w:p>
    <w:p w14:paraId="71A09383" w14:textId="77777777" w:rsidR="00E3662C" w:rsidRPr="00A42C96" w:rsidRDefault="00E3662C" w:rsidP="00E3662C">
      <w:pPr>
        <w:rPr>
          <w:rFonts w:cs="Arial"/>
          <w:szCs w:val="20"/>
        </w:rPr>
      </w:pPr>
    </w:p>
    <w:p w14:paraId="6545E197" w14:textId="3996E401" w:rsidR="002528AE" w:rsidRPr="00A42C96" w:rsidRDefault="00E3662C" w:rsidP="00E3662C">
      <w:pPr>
        <w:rPr>
          <w:rFonts w:cs="Arial"/>
          <w:szCs w:val="20"/>
          <w:lang w:val="en-GB"/>
        </w:rPr>
      </w:pPr>
      <w:r w:rsidRPr="00A42C96">
        <w:rPr>
          <w:rFonts w:cs="Arial"/>
          <w:szCs w:val="20"/>
          <w:lang w:val="en-GB"/>
        </w:rPr>
        <w:t xml:space="preserve">The value of </w:t>
      </w:r>
      <w:r w:rsidRPr="00A42C96">
        <w:rPr>
          <w:rFonts w:cs="Arial"/>
          <w:b/>
          <w:bCs/>
          <w:szCs w:val="20"/>
          <w:lang w:val="en-GB"/>
        </w:rPr>
        <w:t>new orders</w:t>
      </w:r>
      <w:r w:rsidRPr="00A42C96">
        <w:rPr>
          <w:rFonts w:cs="Arial"/>
          <w:szCs w:val="20"/>
          <w:lang w:val="en-GB"/>
        </w:rPr>
        <w:t xml:space="preserve"> at current prices in surveyed industrial CZ-NACE activities in </w:t>
      </w:r>
      <w:r w:rsidR="00A92E2B" w:rsidRPr="00A42C96">
        <w:rPr>
          <w:rFonts w:cs="Arial"/>
          <w:szCs w:val="20"/>
          <w:lang w:val="en-GB"/>
        </w:rPr>
        <w:t>2025</w:t>
      </w:r>
      <w:r w:rsidR="00A83B96" w:rsidRPr="00A42C96">
        <w:rPr>
          <w:rFonts w:cs="Arial"/>
          <w:szCs w:val="20"/>
          <w:lang w:val="en-GB"/>
        </w:rPr>
        <w:t xml:space="preserve"> increased by </w:t>
      </w:r>
      <w:r w:rsidR="007B5733" w:rsidRPr="00A42C96">
        <w:rPr>
          <w:rFonts w:cs="Arial"/>
          <w:szCs w:val="20"/>
          <w:lang w:val="en-GB"/>
        </w:rPr>
        <w:t>3</w:t>
      </w:r>
      <w:r w:rsidR="00A83B96" w:rsidRPr="00A42C96">
        <w:rPr>
          <w:rFonts w:cs="Arial"/>
          <w:szCs w:val="20"/>
          <w:lang w:val="en-GB"/>
        </w:rPr>
        <w:t>.</w:t>
      </w:r>
      <w:r w:rsidR="007B5733" w:rsidRPr="00A42C96">
        <w:rPr>
          <w:rFonts w:cs="Arial"/>
          <w:szCs w:val="20"/>
          <w:lang w:val="en-GB"/>
        </w:rPr>
        <w:t>4</w:t>
      </w:r>
      <w:r w:rsidRPr="00A42C96">
        <w:rPr>
          <w:rFonts w:cs="Arial"/>
          <w:szCs w:val="20"/>
          <w:lang w:val="en-GB"/>
        </w:rPr>
        <w:t>%, year-on-year. Non-dome</w:t>
      </w:r>
      <w:r w:rsidR="00A83B96" w:rsidRPr="00A42C96">
        <w:rPr>
          <w:rFonts w:cs="Arial"/>
          <w:szCs w:val="20"/>
          <w:lang w:val="en-GB"/>
        </w:rPr>
        <w:t xml:space="preserve">stic new orders increased by </w:t>
      </w:r>
      <w:r w:rsidR="007B5733" w:rsidRPr="00A42C96">
        <w:rPr>
          <w:rFonts w:cs="Arial"/>
          <w:szCs w:val="20"/>
          <w:lang w:val="en-GB"/>
        </w:rPr>
        <w:t>4</w:t>
      </w:r>
      <w:r w:rsidR="00A83B96" w:rsidRPr="00A42C96">
        <w:rPr>
          <w:rFonts w:cs="Arial"/>
          <w:szCs w:val="20"/>
          <w:lang w:val="en-GB"/>
        </w:rPr>
        <w:t>.</w:t>
      </w:r>
      <w:r w:rsidR="007B5733" w:rsidRPr="00A42C96">
        <w:rPr>
          <w:rFonts w:cs="Arial"/>
          <w:szCs w:val="20"/>
          <w:lang w:val="en-GB"/>
        </w:rPr>
        <w:t>7</w:t>
      </w:r>
      <w:r w:rsidRPr="00A42C96">
        <w:rPr>
          <w:rFonts w:cs="Arial"/>
          <w:szCs w:val="20"/>
          <w:lang w:val="en-GB"/>
        </w:rPr>
        <w:t>%. Dome</w:t>
      </w:r>
      <w:r w:rsidR="00A83B96" w:rsidRPr="00A42C96">
        <w:rPr>
          <w:rFonts w:cs="Arial"/>
          <w:szCs w:val="20"/>
          <w:lang w:val="en-GB"/>
        </w:rPr>
        <w:t xml:space="preserve">stic new orders increased by </w:t>
      </w:r>
      <w:r w:rsidR="007B5733" w:rsidRPr="00A42C96">
        <w:rPr>
          <w:rFonts w:cs="Arial"/>
          <w:szCs w:val="20"/>
          <w:lang w:val="en-GB"/>
        </w:rPr>
        <w:t>1</w:t>
      </w:r>
      <w:r w:rsidR="00A83B96" w:rsidRPr="00A42C96">
        <w:rPr>
          <w:rFonts w:cs="Arial"/>
          <w:szCs w:val="20"/>
          <w:lang w:val="en-GB"/>
        </w:rPr>
        <w:t>.</w:t>
      </w:r>
      <w:r w:rsidR="007B5733" w:rsidRPr="00A42C96">
        <w:rPr>
          <w:rFonts w:cs="Arial"/>
          <w:szCs w:val="20"/>
          <w:lang w:val="en-GB"/>
        </w:rPr>
        <w:t>0</w:t>
      </w:r>
      <w:r w:rsidRPr="00A42C96">
        <w:rPr>
          <w:rFonts w:cs="Arial"/>
          <w:szCs w:val="20"/>
          <w:lang w:val="en-GB"/>
        </w:rPr>
        <w:t xml:space="preserve">%. </w:t>
      </w:r>
    </w:p>
    <w:p w14:paraId="226F4617" w14:textId="3493FBB2" w:rsidR="004F36F5" w:rsidRPr="00A42C96" w:rsidRDefault="00E3662C" w:rsidP="00E3662C">
      <w:pPr>
        <w:rPr>
          <w:lang w:val="en-GB"/>
        </w:rPr>
      </w:pPr>
      <w:r w:rsidRPr="00A42C96">
        <w:rPr>
          <w:rFonts w:cs="Arial"/>
          <w:szCs w:val="20"/>
          <w:lang w:val="en-GB"/>
        </w:rPr>
        <w:t>The following contributed the most to the increase of the value of new orders:</w:t>
      </w:r>
      <w:r w:rsidR="00E512BF" w:rsidRPr="00A42C96">
        <w:rPr>
          <w:rFonts w:cs="Arial"/>
          <w:szCs w:val="20"/>
          <w:lang w:val="en-GB"/>
        </w:rPr>
        <w:t xml:space="preserve"> </w:t>
      </w:r>
      <w:r w:rsidR="00B70B4D" w:rsidRPr="00A42C96">
        <w:rPr>
          <w:lang w:val="en-GB"/>
        </w:rPr>
        <w:t>manufacture of other transport equipment (</w:t>
      </w:r>
      <w:r w:rsidR="007640A2">
        <w:rPr>
          <w:lang w:val="en-GB"/>
        </w:rPr>
        <w:t xml:space="preserve">a </w:t>
      </w:r>
      <w:r w:rsidR="00B70B4D" w:rsidRPr="00A42C96">
        <w:rPr>
          <w:lang w:val="en-GB"/>
        </w:rPr>
        <w:t xml:space="preserve">contribution of +1.60 p. p., an increase by 53.6%), </w:t>
      </w:r>
      <w:r w:rsidR="00D354D5" w:rsidRPr="00A42C96">
        <w:rPr>
          <w:lang w:val="en-GB"/>
        </w:rPr>
        <w:t xml:space="preserve">manufacture of fabricated metal products (a contribution of +0.99 p. p., an increase by 8.1%), and </w:t>
      </w:r>
      <w:r w:rsidRPr="00A42C96">
        <w:rPr>
          <w:lang w:val="en-GB"/>
        </w:rPr>
        <w:t>manufacture of motor vehicles, trailers and sem</w:t>
      </w:r>
      <w:r w:rsidR="007A4738" w:rsidRPr="00A42C96">
        <w:rPr>
          <w:lang w:val="en-GB"/>
        </w:rPr>
        <w:t>i-trailers</w:t>
      </w:r>
      <w:r w:rsidR="00D354D5" w:rsidRPr="00A42C96">
        <w:rPr>
          <w:lang w:val="en-GB"/>
        </w:rPr>
        <w:t xml:space="preserve"> </w:t>
      </w:r>
      <w:r w:rsidR="00A701C1" w:rsidRPr="00A42C96">
        <w:rPr>
          <w:rFonts w:cs="Arial"/>
          <w:lang w:val="en-GB"/>
        </w:rPr>
        <w:t>(</w:t>
      </w:r>
      <w:r w:rsidR="006E7A33" w:rsidRPr="00A42C96">
        <w:rPr>
          <w:lang w:val="en-GB"/>
        </w:rPr>
        <w:t>a contribution of</w:t>
      </w:r>
      <w:r w:rsidR="00A701C1" w:rsidRPr="00A42C96">
        <w:rPr>
          <w:rFonts w:cs="Arial"/>
          <w:lang w:val="en-GB"/>
        </w:rPr>
        <w:t xml:space="preserve"> +0</w:t>
      </w:r>
      <w:r w:rsidR="006E7A33" w:rsidRPr="00A42C96">
        <w:rPr>
          <w:rFonts w:cs="Arial"/>
          <w:lang w:val="en-GB"/>
        </w:rPr>
        <w:t>.</w:t>
      </w:r>
      <w:r w:rsidR="00CA7DBA" w:rsidRPr="00A42C96">
        <w:rPr>
          <w:rFonts w:cs="Arial"/>
          <w:lang w:val="en-GB"/>
        </w:rPr>
        <w:t>8</w:t>
      </w:r>
      <w:r w:rsidR="00D354D5" w:rsidRPr="00A42C96">
        <w:rPr>
          <w:rFonts w:cs="Arial"/>
          <w:lang w:val="en-GB"/>
        </w:rPr>
        <w:t>0</w:t>
      </w:r>
      <w:r w:rsidR="006E7A33" w:rsidRPr="00A42C96">
        <w:rPr>
          <w:rFonts w:cs="Arial"/>
          <w:lang w:val="en-GB"/>
        </w:rPr>
        <w:t> p. p</w:t>
      </w:r>
      <w:r w:rsidR="00A701C1" w:rsidRPr="00A42C96">
        <w:rPr>
          <w:rFonts w:cs="Arial"/>
          <w:lang w:val="en-GB"/>
        </w:rPr>
        <w:t xml:space="preserve">., </w:t>
      </w:r>
      <w:r w:rsidR="006E7A33" w:rsidRPr="00A42C96">
        <w:rPr>
          <w:lang w:val="en-GB"/>
        </w:rPr>
        <w:t>an</w:t>
      </w:r>
      <w:r w:rsidR="008360CA" w:rsidRPr="00A42C96">
        <w:rPr>
          <w:lang w:val="en-GB"/>
        </w:rPr>
        <w:t> </w:t>
      </w:r>
      <w:r w:rsidR="006E7A33" w:rsidRPr="00A42C96">
        <w:rPr>
          <w:lang w:val="en-GB"/>
        </w:rPr>
        <w:t>increase by</w:t>
      </w:r>
      <w:r w:rsidR="00A701C1" w:rsidRPr="00A42C96">
        <w:rPr>
          <w:rFonts w:cs="Arial"/>
          <w:lang w:val="en-GB"/>
        </w:rPr>
        <w:t xml:space="preserve"> </w:t>
      </w:r>
      <w:r w:rsidR="00D354D5" w:rsidRPr="00A42C96">
        <w:rPr>
          <w:rFonts w:cs="Arial"/>
          <w:lang w:val="en-GB"/>
        </w:rPr>
        <w:t>2</w:t>
      </w:r>
      <w:r w:rsidR="006E7A33" w:rsidRPr="00A42C96">
        <w:rPr>
          <w:rFonts w:cs="Arial"/>
          <w:lang w:val="en-GB"/>
        </w:rPr>
        <w:t>.</w:t>
      </w:r>
      <w:r w:rsidR="00D354D5" w:rsidRPr="00A42C96">
        <w:rPr>
          <w:rFonts w:cs="Arial"/>
          <w:lang w:val="en-GB"/>
        </w:rPr>
        <w:t>1</w:t>
      </w:r>
      <w:r w:rsidR="00A701C1" w:rsidRPr="00A42C96">
        <w:rPr>
          <w:rFonts w:cs="Arial"/>
          <w:lang w:val="en-GB"/>
        </w:rPr>
        <w:t>%)</w:t>
      </w:r>
      <w:r w:rsidR="00D354D5" w:rsidRPr="00A42C96">
        <w:rPr>
          <w:rFonts w:cs="Arial"/>
          <w:lang w:val="en-GB"/>
        </w:rPr>
        <w:t>.</w:t>
      </w:r>
      <w:r w:rsidR="00A701C1" w:rsidRPr="00A42C96">
        <w:rPr>
          <w:rFonts w:cs="Arial"/>
          <w:lang w:val="en-GB"/>
        </w:rPr>
        <w:t xml:space="preserve"> </w:t>
      </w:r>
    </w:p>
    <w:p w14:paraId="5457406A" w14:textId="0A1BDDFA" w:rsidR="00F41ED1" w:rsidRPr="00A42C96" w:rsidRDefault="00473F4D" w:rsidP="00E3662C">
      <w:pPr>
        <w:rPr>
          <w:lang w:val="en-GB"/>
        </w:rPr>
      </w:pPr>
      <w:r w:rsidRPr="00A42C96">
        <w:rPr>
          <w:lang w:val="en-GB"/>
        </w:rPr>
        <w:t>N</w:t>
      </w:r>
      <w:r w:rsidR="00C771AD" w:rsidRPr="00A42C96">
        <w:rPr>
          <w:lang w:val="en-GB"/>
        </w:rPr>
        <w:t>egative contributions were</w:t>
      </w:r>
      <w:r w:rsidR="00E3662C" w:rsidRPr="00A42C96">
        <w:rPr>
          <w:lang w:val="en-GB"/>
        </w:rPr>
        <w:t xml:space="preserve"> recorded by</w:t>
      </w:r>
      <w:r w:rsidR="00EB6A42" w:rsidRPr="00A42C96">
        <w:rPr>
          <w:lang w:val="en-GB"/>
        </w:rPr>
        <w:t xml:space="preserve"> manufacture of computer, electronic and optical products (a contribution of -0.47 p. p., a decrease by 5.5%), manufacture of chemicals and chemical products (a contribution of -0.23 p. p., a decrease by 4.3%), and manufacture of paper and paper products </w:t>
      </w:r>
      <w:r w:rsidR="006D05BC" w:rsidRPr="00A42C96">
        <w:rPr>
          <w:lang w:val="en-GB"/>
        </w:rPr>
        <w:t>(a contribution of -0.0</w:t>
      </w:r>
      <w:r w:rsidR="00EB6A42" w:rsidRPr="00A42C96">
        <w:rPr>
          <w:lang w:val="en-GB"/>
        </w:rPr>
        <w:t>5</w:t>
      </w:r>
      <w:r w:rsidR="006D05BC" w:rsidRPr="00A42C96">
        <w:rPr>
          <w:lang w:val="en-GB"/>
        </w:rPr>
        <w:t> p. p., a decrease by 1.</w:t>
      </w:r>
      <w:r w:rsidR="00EB6A42" w:rsidRPr="00A42C96">
        <w:rPr>
          <w:lang w:val="en-GB"/>
        </w:rPr>
        <w:t>7</w:t>
      </w:r>
      <w:r w:rsidR="001566A3" w:rsidRPr="00A42C96">
        <w:rPr>
          <w:lang w:val="en-GB"/>
        </w:rPr>
        <w:t xml:space="preserve">%).  </w:t>
      </w:r>
    </w:p>
    <w:p w14:paraId="6B19C035" w14:textId="77777777" w:rsidR="000F6E64" w:rsidRPr="00A42C96" w:rsidRDefault="000F6E64" w:rsidP="00E3662C"/>
    <w:p w14:paraId="62F13B4B" w14:textId="16FD1D68" w:rsidR="000F6E64" w:rsidRPr="00A42C96" w:rsidRDefault="000F6E64" w:rsidP="00E3662C">
      <w:pPr>
        <w:rPr>
          <w:lang w:val="en-GB"/>
        </w:rPr>
      </w:pPr>
      <w:r w:rsidRPr="00A42C96">
        <w:t>In the first quarter, the value of new orders was by 0.6% lower than in the first quarter of 2024. In the second quarter, the value of new orders already increased by 2.7%, year-on-year. In the third quarter</w:t>
      </w:r>
      <w:r w:rsidR="007640A2">
        <w:t>,</w:t>
      </w:r>
      <w:r w:rsidRPr="00A42C96">
        <w:t xml:space="preserve"> it increased by 1.9%. In the fourth quarter of 2025, the value of new orders increased by 9.8%, y-o-y, namely thanks to concurrence of several long-term orders in </w:t>
      </w:r>
      <w:r w:rsidRPr="00A42C96">
        <w:rPr>
          <w:lang w:val="en-GB"/>
        </w:rPr>
        <w:t xml:space="preserve">manufacture of other transport equipment and </w:t>
      </w:r>
      <w:r w:rsidR="00114345">
        <w:rPr>
          <w:lang w:val="en-GB"/>
        </w:rPr>
        <w:t xml:space="preserve">in </w:t>
      </w:r>
      <w:r w:rsidRPr="00A42C96">
        <w:rPr>
          <w:lang w:val="en-GB"/>
        </w:rPr>
        <w:t xml:space="preserve">manufacture of electrical equipment. In the end of the year, </w:t>
      </w:r>
      <w:r w:rsidR="00EC5D7C">
        <w:rPr>
          <w:lang w:val="en-GB"/>
        </w:rPr>
        <w:t xml:space="preserve">more </w:t>
      </w:r>
      <w:r w:rsidR="00234D03" w:rsidRPr="00A42C96">
        <w:t>n</w:t>
      </w:r>
      <w:r w:rsidRPr="00A42C96">
        <w:rPr>
          <w:lang w:val="en-GB"/>
        </w:rPr>
        <w:t>ew orders</w:t>
      </w:r>
      <w:r w:rsidR="00234D03" w:rsidRPr="00A42C96">
        <w:rPr>
          <w:lang w:val="en-GB"/>
        </w:rPr>
        <w:t xml:space="preserve"> </w:t>
      </w:r>
      <w:r w:rsidR="00EC5D7C">
        <w:rPr>
          <w:lang w:val="en-GB"/>
        </w:rPr>
        <w:t>were made</w:t>
      </w:r>
      <w:r w:rsidR="00234D03" w:rsidRPr="00A42C96">
        <w:rPr>
          <w:lang w:val="en-GB"/>
        </w:rPr>
        <w:t xml:space="preserve">, for example, in manufacture of fabricated metal products and </w:t>
      </w:r>
      <w:r w:rsidR="00A42C96" w:rsidRPr="00A42C96">
        <w:rPr>
          <w:lang w:val="en-GB"/>
        </w:rPr>
        <w:t>in manufacture of motor vehicles, trailers and semi-trailers.</w:t>
      </w:r>
      <w:r w:rsidR="00234D03" w:rsidRPr="00A42C96">
        <w:rPr>
          <w:lang w:val="en-GB"/>
        </w:rPr>
        <w:t xml:space="preserve">    </w:t>
      </w:r>
      <w:r w:rsidRPr="00A42C96">
        <w:rPr>
          <w:lang w:val="en-GB"/>
        </w:rPr>
        <w:t xml:space="preserve"> </w:t>
      </w:r>
    </w:p>
    <w:p w14:paraId="627A31FD" w14:textId="26C3D1DA" w:rsidR="00E3662C" w:rsidRPr="00A42C96" w:rsidRDefault="00E3662C" w:rsidP="00E3662C">
      <w:pPr>
        <w:rPr>
          <w:rFonts w:cs="Arial"/>
        </w:rPr>
      </w:pPr>
    </w:p>
    <w:p w14:paraId="07820B3A" w14:textId="48ED5D8C" w:rsidR="004B68BF" w:rsidRPr="00A42C96" w:rsidRDefault="00E3662C" w:rsidP="00E3662C">
      <w:pPr>
        <w:rPr>
          <w:lang w:val="en-GB"/>
        </w:rPr>
      </w:pPr>
      <w:r w:rsidRPr="00A42C96">
        <w:rPr>
          <w:rFonts w:cs="Arial"/>
          <w:bCs/>
          <w:szCs w:val="20"/>
          <w:lang w:val="en-GB"/>
        </w:rPr>
        <w:t xml:space="preserve">The average registered number of </w:t>
      </w:r>
      <w:r w:rsidRPr="00A42C96">
        <w:rPr>
          <w:rFonts w:cs="Arial"/>
          <w:b/>
          <w:bCs/>
          <w:szCs w:val="20"/>
          <w:lang w:val="en-GB"/>
        </w:rPr>
        <w:t>employees</w:t>
      </w:r>
      <w:r w:rsidRPr="00A42C96">
        <w:rPr>
          <w:bCs/>
          <w:lang w:val="en-GB"/>
        </w:rPr>
        <w:t xml:space="preserve"> </w:t>
      </w:r>
      <w:r w:rsidRPr="00A42C96">
        <w:rPr>
          <w:rFonts w:cs="Arial"/>
          <w:bCs/>
          <w:szCs w:val="20"/>
          <w:lang w:val="en-GB"/>
        </w:rPr>
        <w:t xml:space="preserve">in industry in </w:t>
      </w:r>
      <w:r w:rsidR="00A92E2B" w:rsidRPr="00A42C96">
        <w:rPr>
          <w:lang w:val="en-GB"/>
        </w:rPr>
        <w:t>2025</w:t>
      </w:r>
      <w:r w:rsidRPr="00A42C96">
        <w:rPr>
          <w:lang w:val="en-GB"/>
        </w:rPr>
        <w:t xml:space="preserve"> </w:t>
      </w:r>
      <w:r w:rsidR="001566A3" w:rsidRPr="00A42C96">
        <w:rPr>
          <w:rFonts w:cs="Arial"/>
          <w:bCs/>
          <w:szCs w:val="20"/>
          <w:lang w:val="en-GB"/>
        </w:rPr>
        <w:t xml:space="preserve">was by </w:t>
      </w:r>
      <w:r w:rsidR="00CE5AB9" w:rsidRPr="00A42C96">
        <w:rPr>
          <w:rFonts w:cs="Arial"/>
          <w:bCs/>
          <w:szCs w:val="20"/>
          <w:lang w:val="en-GB"/>
        </w:rPr>
        <w:t>1</w:t>
      </w:r>
      <w:r w:rsidR="006D05BC" w:rsidRPr="00A42C96">
        <w:rPr>
          <w:rFonts w:cs="Arial"/>
          <w:bCs/>
          <w:szCs w:val="20"/>
          <w:lang w:val="en-GB"/>
        </w:rPr>
        <w:t>.</w:t>
      </w:r>
      <w:r w:rsidR="00CE5AB9" w:rsidRPr="00A42C96">
        <w:rPr>
          <w:rFonts w:cs="Arial"/>
          <w:bCs/>
          <w:szCs w:val="20"/>
          <w:lang w:val="en-GB"/>
        </w:rPr>
        <w:t>8</w:t>
      </w:r>
      <w:r w:rsidRPr="00A42C96">
        <w:rPr>
          <w:rFonts w:cs="Arial"/>
          <w:bCs/>
          <w:szCs w:val="20"/>
          <w:lang w:val="en-GB"/>
        </w:rPr>
        <w:t xml:space="preserve">% lower </w:t>
      </w:r>
      <w:r w:rsidR="001566A3" w:rsidRPr="00A42C96">
        <w:rPr>
          <w:rFonts w:cs="Arial"/>
          <w:bCs/>
          <w:szCs w:val="20"/>
          <w:lang w:val="en-GB"/>
        </w:rPr>
        <w:t>than the one in</w:t>
      </w:r>
      <w:r w:rsidRPr="00A42C96">
        <w:rPr>
          <w:rFonts w:cs="Arial"/>
          <w:bCs/>
          <w:szCs w:val="20"/>
          <w:lang w:val="en-GB"/>
        </w:rPr>
        <w:t xml:space="preserve"> the correspond</w:t>
      </w:r>
      <w:r w:rsidR="006D05BC" w:rsidRPr="00A42C96">
        <w:rPr>
          <w:rFonts w:cs="Arial"/>
          <w:bCs/>
          <w:szCs w:val="20"/>
          <w:lang w:val="en-GB"/>
        </w:rPr>
        <w:t>ing period of the previous year and their</w:t>
      </w:r>
      <w:r w:rsidR="006D05BC" w:rsidRPr="00A42C96">
        <w:rPr>
          <w:lang w:val="en-GB"/>
        </w:rPr>
        <w:t xml:space="preserve"> </w:t>
      </w:r>
      <w:r w:rsidR="004B68BF" w:rsidRPr="00A42C96">
        <w:rPr>
          <w:lang w:val="en-GB"/>
        </w:rPr>
        <w:t xml:space="preserve">average gross monthly nominal wage increased by </w:t>
      </w:r>
      <w:r w:rsidR="00CE5AB9" w:rsidRPr="00A42C96">
        <w:rPr>
          <w:lang w:val="en-GB"/>
        </w:rPr>
        <w:t>5</w:t>
      </w:r>
      <w:r w:rsidR="004B68BF" w:rsidRPr="00A42C96">
        <w:rPr>
          <w:lang w:val="en-GB"/>
        </w:rPr>
        <w:t>.</w:t>
      </w:r>
      <w:r w:rsidR="00CE5AB9" w:rsidRPr="00A42C96">
        <w:rPr>
          <w:lang w:val="en-GB"/>
        </w:rPr>
        <w:t>8</w:t>
      </w:r>
      <w:r w:rsidR="004B68BF" w:rsidRPr="00A42C96">
        <w:rPr>
          <w:lang w:val="en-GB"/>
        </w:rPr>
        <w:t xml:space="preserve">%. </w:t>
      </w:r>
    </w:p>
    <w:p w14:paraId="1F224AF9" w14:textId="77777777" w:rsidR="00E3662C" w:rsidRPr="00A42C96" w:rsidRDefault="00E3662C" w:rsidP="00E3662C">
      <w:pPr>
        <w:rPr>
          <w:rFonts w:cs="Arial"/>
          <w:bCs/>
          <w:szCs w:val="20"/>
        </w:rPr>
      </w:pPr>
    </w:p>
    <w:p w14:paraId="01A2F393" w14:textId="77777777" w:rsidR="00E3662C" w:rsidRPr="00A42C96" w:rsidRDefault="00E3662C" w:rsidP="00E3662C">
      <w:pPr>
        <w:pStyle w:val="Poznmky0"/>
      </w:pPr>
      <w:r w:rsidRPr="00A42C96">
        <w:t>Notes:</w:t>
      </w:r>
    </w:p>
    <w:p w14:paraId="00DCD0A2" w14:textId="77777777" w:rsidR="00E3662C" w:rsidRPr="00A42C96" w:rsidRDefault="00E3662C" w:rsidP="00AC182B">
      <w:pPr>
        <w:pStyle w:val="Poznmky0"/>
        <w:spacing w:before="0"/>
      </w:pPr>
    </w:p>
    <w:p w14:paraId="323C81A3" w14:textId="2FD0392E" w:rsidR="00E3662C" w:rsidRPr="00A42C96" w:rsidRDefault="00E3662C" w:rsidP="00E3662C">
      <w:pPr>
        <w:pStyle w:val="Poznmky"/>
        <w:spacing w:before="0" w:line="276" w:lineRule="auto"/>
        <w:ind w:left="2880" w:hanging="2880"/>
        <w:rPr>
          <w:rStyle w:val="Hypertextovodkaz"/>
          <w:i/>
          <w:lang w:val="en-GB"/>
        </w:rPr>
      </w:pPr>
      <w:r w:rsidRPr="00A42C96">
        <w:rPr>
          <w:i/>
          <w:color w:val="auto"/>
          <w:lang w:val="en-GB"/>
        </w:rPr>
        <w:lastRenderedPageBreak/>
        <w:t>Contact person:</w:t>
      </w:r>
      <w:r w:rsidRPr="00A42C96">
        <w:rPr>
          <w:i/>
          <w:color w:val="auto"/>
          <w:lang w:val="en-GB"/>
        </w:rPr>
        <w:tab/>
      </w:r>
      <w:r w:rsidRPr="00A42C96">
        <w:rPr>
          <w:i/>
          <w:iCs/>
          <w:lang w:val="en-GB"/>
        </w:rPr>
        <w:t>Veronika Doležalová, Head of</w:t>
      </w:r>
      <w:r w:rsidR="001229E1" w:rsidRPr="00A42C96">
        <w:rPr>
          <w:i/>
          <w:iCs/>
          <w:lang w:val="en-GB"/>
        </w:rPr>
        <w:t xml:space="preserve"> the</w:t>
      </w:r>
      <w:r w:rsidRPr="00A42C96">
        <w:rPr>
          <w:i/>
          <w:iCs/>
          <w:lang w:val="en-GB"/>
        </w:rPr>
        <w:t xml:space="preserve"> Industrial Statistics Unit</w:t>
      </w:r>
      <w:r w:rsidRPr="00A42C96">
        <w:rPr>
          <w:i/>
          <w:lang w:val="en-GB"/>
        </w:rPr>
        <w:t>,</w:t>
      </w:r>
      <w:r w:rsidRPr="00A42C96">
        <w:rPr>
          <w:i/>
          <w:color w:val="auto"/>
          <w:lang w:val="en-GB"/>
        </w:rPr>
        <w:t xml:space="preserve"> </w:t>
      </w:r>
      <w:r w:rsidRPr="00A42C96">
        <w:rPr>
          <w:i/>
          <w:iCs/>
          <w:lang w:val="en-GB"/>
        </w:rPr>
        <w:t xml:space="preserve">phone number (+420) </w:t>
      </w:r>
      <w:r w:rsidRPr="00A42C96">
        <w:rPr>
          <w:rFonts w:cs="Arial"/>
          <w:i/>
          <w:lang w:val="en-GB"/>
        </w:rPr>
        <w:t>734 352 291</w:t>
      </w:r>
      <w:r w:rsidRPr="00A42C96">
        <w:rPr>
          <w:i/>
          <w:color w:val="auto"/>
          <w:lang w:val="en-GB"/>
        </w:rPr>
        <w:t xml:space="preserve">, e-mail: </w:t>
      </w:r>
      <w:hyperlink r:id="rId11" w:history="1">
        <w:r w:rsidR="00B03A64" w:rsidRPr="00A42C96">
          <w:rPr>
            <w:rStyle w:val="Hypertextovodkaz"/>
            <w:i/>
            <w:lang w:val="en-GB"/>
          </w:rPr>
          <w:t>veronika.dolezalova@csu.gov.cz</w:t>
        </w:r>
      </w:hyperlink>
    </w:p>
    <w:p w14:paraId="56461930" w14:textId="77777777" w:rsidR="00E3662C" w:rsidRPr="00A42C96" w:rsidRDefault="00E3662C" w:rsidP="00E3662C">
      <w:pPr>
        <w:pStyle w:val="Poznmky"/>
        <w:spacing w:before="0" w:line="276" w:lineRule="auto"/>
        <w:ind w:left="2880" w:hanging="2880"/>
        <w:rPr>
          <w:color w:val="auto"/>
        </w:rPr>
      </w:pPr>
    </w:p>
    <w:p w14:paraId="077503ED" w14:textId="48A7F162" w:rsidR="001758AD" w:rsidRPr="00776E80" w:rsidRDefault="00E3662C" w:rsidP="00776E80">
      <w:pPr>
        <w:pStyle w:val="Poznmky"/>
        <w:spacing w:before="0" w:line="276" w:lineRule="auto"/>
        <w:ind w:left="2880" w:hanging="2880"/>
        <w:rPr>
          <w:lang w:val="en-GB"/>
        </w:rPr>
      </w:pPr>
      <w:r w:rsidRPr="00A42C96">
        <w:rPr>
          <w:i/>
          <w:color w:val="auto"/>
          <w:lang w:val="en-GB"/>
        </w:rPr>
        <w:t>Related outputs:</w:t>
      </w:r>
      <w:r w:rsidRPr="00A42C96">
        <w:rPr>
          <w:i/>
          <w:color w:val="auto"/>
          <w:lang w:val="en-GB"/>
        </w:rPr>
        <w:tab/>
      </w:r>
      <w:r w:rsidRPr="00A42C96">
        <w:rPr>
          <w:rFonts w:cs="Arial"/>
          <w:i/>
          <w:iCs/>
          <w:lang w:val="en-GB"/>
        </w:rPr>
        <w:t xml:space="preserve">time series in the </w:t>
      </w:r>
      <w:hyperlink r:id="rId12" w:history="1">
        <w:r w:rsidRPr="00A42C96">
          <w:rPr>
            <w:rStyle w:val="Hypertextovodkaz"/>
            <w:i/>
            <w:lang w:val="en-GB"/>
          </w:rPr>
          <w:t>Public database, the Industry chapter</w:t>
        </w:r>
      </w:hyperlink>
    </w:p>
    <w:sectPr w:rsidR="001758AD" w:rsidRPr="00776E80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44D4" w14:textId="77777777" w:rsidR="0047330D" w:rsidRDefault="0047330D" w:rsidP="00BA6370">
      <w:r>
        <w:separator/>
      </w:r>
    </w:p>
  </w:endnote>
  <w:endnote w:type="continuationSeparator" w:id="0">
    <w:p w14:paraId="72452DE4" w14:textId="77777777" w:rsidR="0047330D" w:rsidRDefault="0047330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C85F" w14:textId="77777777" w:rsidR="003D0499" w:rsidRDefault="00000000">
    <w:pPr>
      <w:pStyle w:val="Zpat"/>
    </w:pPr>
    <w:r>
      <w:rPr>
        <w:noProof/>
        <w:lang w:eastAsia="cs-CZ"/>
      </w:rPr>
      <w:pict w14:anchorId="04C32B24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0A09CB35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34C575B7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1641AF92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70F92F74" w14:textId="4776AE43" w:rsidR="00380178" w:rsidRPr="007B590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7B5907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694AE0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n-GB"/>
      </w:rPr>
      <w:pict w14:anchorId="4E5ABCCC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02DD" w14:textId="77777777" w:rsidR="0047330D" w:rsidRDefault="0047330D" w:rsidP="00BA6370">
      <w:r>
        <w:separator/>
      </w:r>
    </w:p>
  </w:footnote>
  <w:footnote w:type="continuationSeparator" w:id="0">
    <w:p w14:paraId="58DF3DFC" w14:textId="77777777" w:rsidR="0047330D" w:rsidRDefault="0047330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F8B7" w14:textId="77777777" w:rsidR="003D0499" w:rsidRDefault="00000000">
    <w:pPr>
      <w:pStyle w:val="Zhlav"/>
    </w:pPr>
    <w:r>
      <w:rPr>
        <w:noProof/>
        <w:lang w:val="en-GB"/>
      </w:rPr>
      <w:pict w14:anchorId="3DC9E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EE"/>
    <w:rsid w:val="00003CE9"/>
    <w:rsid w:val="0002134F"/>
    <w:rsid w:val="00027DB4"/>
    <w:rsid w:val="00043BF4"/>
    <w:rsid w:val="00052EC1"/>
    <w:rsid w:val="000560A0"/>
    <w:rsid w:val="00060E34"/>
    <w:rsid w:val="000717D6"/>
    <w:rsid w:val="000843A5"/>
    <w:rsid w:val="00091722"/>
    <w:rsid w:val="00093257"/>
    <w:rsid w:val="000A25EC"/>
    <w:rsid w:val="000A4694"/>
    <w:rsid w:val="000B2266"/>
    <w:rsid w:val="000B6773"/>
    <w:rsid w:val="000B6F63"/>
    <w:rsid w:val="000F6E64"/>
    <w:rsid w:val="00104D57"/>
    <w:rsid w:val="00114345"/>
    <w:rsid w:val="00116ED1"/>
    <w:rsid w:val="001229E1"/>
    <w:rsid w:val="00123849"/>
    <w:rsid w:val="0013242C"/>
    <w:rsid w:val="001404AB"/>
    <w:rsid w:val="001566A3"/>
    <w:rsid w:val="0015689E"/>
    <w:rsid w:val="00160854"/>
    <w:rsid w:val="00162025"/>
    <w:rsid w:val="00165DEE"/>
    <w:rsid w:val="00171722"/>
    <w:rsid w:val="0017231D"/>
    <w:rsid w:val="001758AD"/>
    <w:rsid w:val="00176E26"/>
    <w:rsid w:val="0018061F"/>
    <w:rsid w:val="001810DC"/>
    <w:rsid w:val="00190CDB"/>
    <w:rsid w:val="001A724B"/>
    <w:rsid w:val="001B6027"/>
    <w:rsid w:val="001B607F"/>
    <w:rsid w:val="001B7542"/>
    <w:rsid w:val="001C71FD"/>
    <w:rsid w:val="001D369A"/>
    <w:rsid w:val="001D6D4F"/>
    <w:rsid w:val="001F08B3"/>
    <w:rsid w:val="002070FB"/>
    <w:rsid w:val="00213729"/>
    <w:rsid w:val="00234D03"/>
    <w:rsid w:val="002406FA"/>
    <w:rsid w:val="00241D07"/>
    <w:rsid w:val="00250BCD"/>
    <w:rsid w:val="002528AE"/>
    <w:rsid w:val="00253885"/>
    <w:rsid w:val="00254C75"/>
    <w:rsid w:val="00272AF8"/>
    <w:rsid w:val="00287DAB"/>
    <w:rsid w:val="00297900"/>
    <w:rsid w:val="002B2E47"/>
    <w:rsid w:val="002B56DE"/>
    <w:rsid w:val="002C009B"/>
    <w:rsid w:val="002D37F5"/>
    <w:rsid w:val="002D6B88"/>
    <w:rsid w:val="002F3110"/>
    <w:rsid w:val="00301B9C"/>
    <w:rsid w:val="0032398D"/>
    <w:rsid w:val="003301A3"/>
    <w:rsid w:val="0033364E"/>
    <w:rsid w:val="003464FC"/>
    <w:rsid w:val="003610AC"/>
    <w:rsid w:val="00361E36"/>
    <w:rsid w:val="0036777B"/>
    <w:rsid w:val="00372829"/>
    <w:rsid w:val="00380178"/>
    <w:rsid w:val="0038282A"/>
    <w:rsid w:val="00397580"/>
    <w:rsid w:val="003A0AE6"/>
    <w:rsid w:val="003A4458"/>
    <w:rsid w:val="003A45C8"/>
    <w:rsid w:val="003B7F42"/>
    <w:rsid w:val="003C2DCF"/>
    <w:rsid w:val="003C3372"/>
    <w:rsid w:val="003C7FE7"/>
    <w:rsid w:val="003D0499"/>
    <w:rsid w:val="003D3576"/>
    <w:rsid w:val="003F2BB1"/>
    <w:rsid w:val="003F526A"/>
    <w:rsid w:val="00401794"/>
    <w:rsid w:val="00405244"/>
    <w:rsid w:val="00411CF1"/>
    <w:rsid w:val="00436D82"/>
    <w:rsid w:val="004436EE"/>
    <w:rsid w:val="0045547F"/>
    <w:rsid w:val="00466825"/>
    <w:rsid w:val="0046783F"/>
    <w:rsid w:val="0047330D"/>
    <w:rsid w:val="004734DA"/>
    <w:rsid w:val="00473F4D"/>
    <w:rsid w:val="004920AD"/>
    <w:rsid w:val="004923B6"/>
    <w:rsid w:val="00497635"/>
    <w:rsid w:val="004B68BF"/>
    <w:rsid w:val="004D05B3"/>
    <w:rsid w:val="004D52BD"/>
    <w:rsid w:val="004E0641"/>
    <w:rsid w:val="004E479E"/>
    <w:rsid w:val="004F36F5"/>
    <w:rsid w:val="004F474B"/>
    <w:rsid w:val="004F78E6"/>
    <w:rsid w:val="00512D99"/>
    <w:rsid w:val="00523128"/>
    <w:rsid w:val="00523C16"/>
    <w:rsid w:val="00531DBB"/>
    <w:rsid w:val="0053454A"/>
    <w:rsid w:val="00561B2B"/>
    <w:rsid w:val="0056227C"/>
    <w:rsid w:val="00564213"/>
    <w:rsid w:val="005C25B9"/>
    <w:rsid w:val="005C4B24"/>
    <w:rsid w:val="005D27CB"/>
    <w:rsid w:val="005F79FB"/>
    <w:rsid w:val="00602BBF"/>
    <w:rsid w:val="00604406"/>
    <w:rsid w:val="00605F4A"/>
    <w:rsid w:val="00607822"/>
    <w:rsid w:val="006103AA"/>
    <w:rsid w:val="00613BBF"/>
    <w:rsid w:val="006178DA"/>
    <w:rsid w:val="00622B80"/>
    <w:rsid w:val="0064139A"/>
    <w:rsid w:val="00641AEC"/>
    <w:rsid w:val="00661D91"/>
    <w:rsid w:val="00672117"/>
    <w:rsid w:val="00676E27"/>
    <w:rsid w:val="00694AE0"/>
    <w:rsid w:val="006A044B"/>
    <w:rsid w:val="006C01C6"/>
    <w:rsid w:val="006C489A"/>
    <w:rsid w:val="006D05BC"/>
    <w:rsid w:val="006D5C60"/>
    <w:rsid w:val="006E024F"/>
    <w:rsid w:val="006E0516"/>
    <w:rsid w:val="006E4E81"/>
    <w:rsid w:val="006E7A33"/>
    <w:rsid w:val="006F40B3"/>
    <w:rsid w:val="006F5A07"/>
    <w:rsid w:val="006F6EB8"/>
    <w:rsid w:val="0070049A"/>
    <w:rsid w:val="00707F7D"/>
    <w:rsid w:val="00717EC5"/>
    <w:rsid w:val="00737401"/>
    <w:rsid w:val="0074378E"/>
    <w:rsid w:val="00752B04"/>
    <w:rsid w:val="0075399B"/>
    <w:rsid w:val="00755D8B"/>
    <w:rsid w:val="00763787"/>
    <w:rsid w:val="007640A2"/>
    <w:rsid w:val="007667B5"/>
    <w:rsid w:val="00776E80"/>
    <w:rsid w:val="0078187E"/>
    <w:rsid w:val="0078299C"/>
    <w:rsid w:val="00784615"/>
    <w:rsid w:val="00793D5F"/>
    <w:rsid w:val="007957EB"/>
    <w:rsid w:val="007A0CA5"/>
    <w:rsid w:val="007A2CB8"/>
    <w:rsid w:val="007A4738"/>
    <w:rsid w:val="007A57F2"/>
    <w:rsid w:val="007B1333"/>
    <w:rsid w:val="007B5733"/>
    <w:rsid w:val="007B5907"/>
    <w:rsid w:val="007C1CFB"/>
    <w:rsid w:val="007C54FF"/>
    <w:rsid w:val="007D45B0"/>
    <w:rsid w:val="007F4AEB"/>
    <w:rsid w:val="007F75B2"/>
    <w:rsid w:val="007F7742"/>
    <w:rsid w:val="008043C4"/>
    <w:rsid w:val="00804D5A"/>
    <w:rsid w:val="00826A46"/>
    <w:rsid w:val="00831B1B"/>
    <w:rsid w:val="008360CA"/>
    <w:rsid w:val="00852244"/>
    <w:rsid w:val="00855FB3"/>
    <w:rsid w:val="00861D0E"/>
    <w:rsid w:val="00867569"/>
    <w:rsid w:val="00872436"/>
    <w:rsid w:val="008764EE"/>
    <w:rsid w:val="0088168E"/>
    <w:rsid w:val="00885C0D"/>
    <w:rsid w:val="008903A0"/>
    <w:rsid w:val="008A750A"/>
    <w:rsid w:val="008B3970"/>
    <w:rsid w:val="008C384C"/>
    <w:rsid w:val="008D0F11"/>
    <w:rsid w:val="008E0D02"/>
    <w:rsid w:val="008F73B4"/>
    <w:rsid w:val="009035E8"/>
    <w:rsid w:val="00913AD1"/>
    <w:rsid w:val="009211A3"/>
    <w:rsid w:val="00930A93"/>
    <w:rsid w:val="0094523E"/>
    <w:rsid w:val="00953416"/>
    <w:rsid w:val="00960B4E"/>
    <w:rsid w:val="00971374"/>
    <w:rsid w:val="009761D7"/>
    <w:rsid w:val="00977AF7"/>
    <w:rsid w:val="00984322"/>
    <w:rsid w:val="009A473A"/>
    <w:rsid w:val="009B55B1"/>
    <w:rsid w:val="009C4D55"/>
    <w:rsid w:val="009C4EAF"/>
    <w:rsid w:val="009C5363"/>
    <w:rsid w:val="009D718B"/>
    <w:rsid w:val="009E39C5"/>
    <w:rsid w:val="00A07BA7"/>
    <w:rsid w:val="00A17409"/>
    <w:rsid w:val="00A357A0"/>
    <w:rsid w:val="00A42C96"/>
    <w:rsid w:val="00A4343D"/>
    <w:rsid w:val="00A502F1"/>
    <w:rsid w:val="00A5301F"/>
    <w:rsid w:val="00A53602"/>
    <w:rsid w:val="00A701C1"/>
    <w:rsid w:val="00A70A83"/>
    <w:rsid w:val="00A710E0"/>
    <w:rsid w:val="00A81EB3"/>
    <w:rsid w:val="00A83B96"/>
    <w:rsid w:val="00A92E2B"/>
    <w:rsid w:val="00A93A06"/>
    <w:rsid w:val="00A96E20"/>
    <w:rsid w:val="00AB2347"/>
    <w:rsid w:val="00AB3713"/>
    <w:rsid w:val="00AB6196"/>
    <w:rsid w:val="00AC182B"/>
    <w:rsid w:val="00AC2C9E"/>
    <w:rsid w:val="00AC3140"/>
    <w:rsid w:val="00AC7E18"/>
    <w:rsid w:val="00AE29DF"/>
    <w:rsid w:val="00AE3D62"/>
    <w:rsid w:val="00B00C1D"/>
    <w:rsid w:val="00B03A64"/>
    <w:rsid w:val="00B1016E"/>
    <w:rsid w:val="00B14F91"/>
    <w:rsid w:val="00B32264"/>
    <w:rsid w:val="00B34721"/>
    <w:rsid w:val="00B632CC"/>
    <w:rsid w:val="00B70B4D"/>
    <w:rsid w:val="00B74DDD"/>
    <w:rsid w:val="00BA12F1"/>
    <w:rsid w:val="00BA1C32"/>
    <w:rsid w:val="00BA439F"/>
    <w:rsid w:val="00BA6370"/>
    <w:rsid w:val="00BC7F4C"/>
    <w:rsid w:val="00BF4C1B"/>
    <w:rsid w:val="00C269D4"/>
    <w:rsid w:val="00C4160D"/>
    <w:rsid w:val="00C43484"/>
    <w:rsid w:val="00C445BC"/>
    <w:rsid w:val="00C469FD"/>
    <w:rsid w:val="00C5154C"/>
    <w:rsid w:val="00C52A4D"/>
    <w:rsid w:val="00C71501"/>
    <w:rsid w:val="00C771AD"/>
    <w:rsid w:val="00C8406E"/>
    <w:rsid w:val="00C9034C"/>
    <w:rsid w:val="00CA524D"/>
    <w:rsid w:val="00CA5DB1"/>
    <w:rsid w:val="00CA7DBA"/>
    <w:rsid w:val="00CB2709"/>
    <w:rsid w:val="00CB6618"/>
    <w:rsid w:val="00CB6F89"/>
    <w:rsid w:val="00CE228C"/>
    <w:rsid w:val="00CE5AB9"/>
    <w:rsid w:val="00CE71D9"/>
    <w:rsid w:val="00CF545B"/>
    <w:rsid w:val="00CF56C8"/>
    <w:rsid w:val="00D012E9"/>
    <w:rsid w:val="00D209A7"/>
    <w:rsid w:val="00D27D69"/>
    <w:rsid w:val="00D354D5"/>
    <w:rsid w:val="00D448C2"/>
    <w:rsid w:val="00D54BE5"/>
    <w:rsid w:val="00D55175"/>
    <w:rsid w:val="00D624FF"/>
    <w:rsid w:val="00D6616D"/>
    <w:rsid w:val="00D666C3"/>
    <w:rsid w:val="00D72E89"/>
    <w:rsid w:val="00D811AB"/>
    <w:rsid w:val="00D9737F"/>
    <w:rsid w:val="00DA7434"/>
    <w:rsid w:val="00DC1FAA"/>
    <w:rsid w:val="00DC30C9"/>
    <w:rsid w:val="00DC44F8"/>
    <w:rsid w:val="00DD01C2"/>
    <w:rsid w:val="00DF04F2"/>
    <w:rsid w:val="00DF47FE"/>
    <w:rsid w:val="00E0156A"/>
    <w:rsid w:val="00E1630A"/>
    <w:rsid w:val="00E26704"/>
    <w:rsid w:val="00E31980"/>
    <w:rsid w:val="00E3662C"/>
    <w:rsid w:val="00E512BF"/>
    <w:rsid w:val="00E601F2"/>
    <w:rsid w:val="00E6423C"/>
    <w:rsid w:val="00E64266"/>
    <w:rsid w:val="00E71483"/>
    <w:rsid w:val="00E808C5"/>
    <w:rsid w:val="00E93830"/>
    <w:rsid w:val="00E93E0E"/>
    <w:rsid w:val="00EA1D61"/>
    <w:rsid w:val="00EA4798"/>
    <w:rsid w:val="00EB1A25"/>
    <w:rsid w:val="00EB1D6D"/>
    <w:rsid w:val="00EB1ED3"/>
    <w:rsid w:val="00EB6A42"/>
    <w:rsid w:val="00EC5D7C"/>
    <w:rsid w:val="00ED4E22"/>
    <w:rsid w:val="00EE70B7"/>
    <w:rsid w:val="00F0200E"/>
    <w:rsid w:val="00F314B7"/>
    <w:rsid w:val="00F41ED1"/>
    <w:rsid w:val="00F5478C"/>
    <w:rsid w:val="00F60556"/>
    <w:rsid w:val="00F72505"/>
    <w:rsid w:val="00F805D2"/>
    <w:rsid w:val="00F83C49"/>
    <w:rsid w:val="00F969B1"/>
    <w:rsid w:val="00FB2264"/>
    <w:rsid w:val="00FB687C"/>
    <w:rsid w:val="00FE114D"/>
    <w:rsid w:val="00FE3C0C"/>
    <w:rsid w:val="00FF1FD7"/>
    <w:rsid w:val="00FF6E39"/>
    <w:rsid w:val="00FF79E3"/>
    <w:rsid w:val="2CDB6E76"/>
    <w:rsid w:val="55C78BAF"/>
    <w:rsid w:val="69709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BCDA93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F04F2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character" w:styleId="Sledovanodkaz">
    <w:name w:val="FollowedHyperlink"/>
    <w:uiPriority w:val="99"/>
    <w:semiHidden/>
    <w:unhideWhenUsed/>
    <w:rsid w:val="003464FC"/>
    <w:rPr>
      <w:color w:val="800080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Arial" w:hAnsi="Arial"/>
      <w:lang w:eastAsia="en-US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en/index.jsf?page=statistiky&amp;katalog=3083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dolezalov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D17D9-A44B-402D-BA92-F799AEC525B6}"/>
</file>

<file path=customXml/itemProps4.xml><?xml version="1.0" encoding="utf-8"?>
<ds:datastoreItem xmlns:ds="http://schemas.openxmlformats.org/officeDocument/2006/customXml" ds:itemID="{924035F5-50A2-469E-8A00-E08FA30B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108</TotalTime>
  <Pages>3</Pages>
  <Words>730</Words>
  <Characters>3875</Characters>
  <Application>Microsoft Office Word</Application>
  <DocSecurity>0</DocSecurity>
  <Lines>70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Matoušová Milada</cp:lastModifiedBy>
  <cp:revision>43</cp:revision>
  <dcterms:created xsi:type="dcterms:W3CDTF">2026-02-02T07:34:00Z</dcterms:created>
  <dcterms:modified xsi:type="dcterms:W3CDTF">2026-02-03T12:16:00Z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11900</vt:r8>
  </property>
  <property fmtid="{D5CDD505-2E9C-101B-9397-08002B2CF9AE}" pid="16" name="_SourceUrl">
    <vt:lpwstr/>
  </property>
  <property fmtid="{D5CDD505-2E9C-101B-9397-08002B2CF9AE}" pid="17" name="_SharedFileIndex">
    <vt:lpwstr/>
  </property>
</Properties>
</file>