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4129" w14:textId="17BA2ED1" w:rsidR="00867569" w:rsidRPr="00DF7CE3" w:rsidRDefault="006364C0" w:rsidP="00867569">
      <w:pPr>
        <w:pStyle w:val="Datum"/>
      </w:pPr>
      <w:bookmarkStart w:id="0" w:name="_GoBack"/>
      <w:bookmarkEnd w:id="0"/>
      <w:r>
        <w:t>1</w:t>
      </w:r>
      <w:r w:rsidR="00E66EF5">
        <w:t>3</w:t>
      </w:r>
      <w:r w:rsidR="0081151A" w:rsidRPr="00DF7CE3">
        <w:t>. </w:t>
      </w:r>
      <w:r>
        <w:t>6</w:t>
      </w:r>
      <w:r w:rsidR="0081151A" w:rsidRPr="00DF7CE3">
        <w:t>. 202</w:t>
      </w:r>
      <w:r w:rsidR="00E66EF5">
        <w:t>2</w:t>
      </w:r>
    </w:p>
    <w:p w14:paraId="6CF47824" w14:textId="1EFA85F0" w:rsidR="008B3970" w:rsidRPr="00DF7CE3" w:rsidRDefault="00E946E3" w:rsidP="008B3970">
      <w:pPr>
        <w:pStyle w:val="Nzev"/>
      </w:pPr>
      <w:r>
        <w:t>22. </w:t>
      </w:r>
      <w:r w:rsidR="005C4169">
        <w:t>únor byl pro snoubence mimořádně atraktivní</w:t>
      </w:r>
    </w:p>
    <w:p w14:paraId="79B1EA65" w14:textId="4E60D80F" w:rsidR="008B3970" w:rsidRPr="002F6146" w:rsidRDefault="005F57C7" w:rsidP="008B3970">
      <w:pPr>
        <w:pStyle w:val="Podtitulek"/>
      </w:pPr>
      <w:r>
        <w:t xml:space="preserve">Doplňující informace k RI </w:t>
      </w:r>
      <w:r w:rsidR="0081151A" w:rsidRPr="00DF7CE3">
        <w:t xml:space="preserve">Pohyb obyvatelstva – </w:t>
      </w:r>
      <w:r w:rsidR="006364C0">
        <w:t>1. čtvrtletí</w:t>
      </w:r>
      <w:r w:rsidR="0081151A" w:rsidRPr="00DF7CE3">
        <w:t xml:space="preserve"> 20</w:t>
      </w:r>
      <w:r w:rsidR="00AB79A8" w:rsidRPr="00DF7CE3">
        <w:t>2</w:t>
      </w:r>
      <w:r w:rsidR="00E66EF5">
        <w:t>2</w:t>
      </w:r>
    </w:p>
    <w:p w14:paraId="6F1775DF" w14:textId="0978A3C8" w:rsidR="00923F9A" w:rsidRDefault="003D27ED" w:rsidP="00F75F2A">
      <w:r w:rsidRPr="00DF7CE3">
        <w:rPr>
          <w:b/>
        </w:rPr>
        <w:t>Po</w:t>
      </w:r>
      <w:r w:rsidR="009C4379">
        <w:rPr>
          <w:b/>
        </w:rPr>
        <w:t>čet obyvatel</w:t>
      </w:r>
      <w:r w:rsidR="008F6D0B" w:rsidRPr="00DF7CE3">
        <w:rPr>
          <w:b/>
        </w:rPr>
        <w:t xml:space="preserve"> České republiky</w:t>
      </w:r>
      <w:r w:rsidR="008F6D0B" w:rsidRPr="00DF7CE3">
        <w:t xml:space="preserve"> v průběhu </w:t>
      </w:r>
      <w:r w:rsidR="009C4379">
        <w:t xml:space="preserve">prvního čtvrtletí </w:t>
      </w:r>
      <w:r w:rsidR="00E66EF5">
        <w:t>vzrostl z 10,517 milionu (k 1.</w:t>
      </w:r>
      <w:r w:rsidR="009C4379">
        <w:t xml:space="preserve"> </w:t>
      </w:r>
      <w:r w:rsidR="00E66EF5">
        <w:t xml:space="preserve">1.) na </w:t>
      </w:r>
      <w:r w:rsidR="009204CC">
        <w:t xml:space="preserve">předběžných </w:t>
      </w:r>
      <w:r w:rsidR="00E66EF5">
        <w:t xml:space="preserve">10,520 milionu (k 31. 3.), tj. </w:t>
      </w:r>
      <w:r w:rsidR="009C4379">
        <w:t xml:space="preserve">o </w:t>
      </w:r>
      <w:r w:rsidR="00E66EF5">
        <w:t>3,2</w:t>
      </w:r>
      <w:r w:rsidR="009C4379">
        <w:t xml:space="preserve"> tisíce. </w:t>
      </w:r>
      <w:r w:rsidR="00BF732F">
        <w:t>Za přírůstkem</w:t>
      </w:r>
      <w:r w:rsidR="00E66EF5">
        <w:t xml:space="preserve"> </w:t>
      </w:r>
      <w:r w:rsidR="009C4379">
        <w:t>p</w:t>
      </w:r>
      <w:r w:rsidR="004B5C9A">
        <w:t>opula</w:t>
      </w:r>
      <w:r w:rsidR="009C4379">
        <w:t>ce</w:t>
      </w:r>
      <w:r w:rsidR="004B5C9A">
        <w:t xml:space="preserve"> stál</w:t>
      </w:r>
      <w:r w:rsidR="00BF732F">
        <w:t>o kladné saldo zahraničního stěhování, které vykompenzova</w:t>
      </w:r>
      <w:r w:rsidR="00E946E3">
        <w:t>lo a převýšilo</w:t>
      </w:r>
      <w:r w:rsidR="00BF732F">
        <w:t xml:space="preserve"> úbytek obyvatel </w:t>
      </w:r>
      <w:r w:rsidR="009C4379">
        <w:t>přirozen</w:t>
      </w:r>
      <w:r w:rsidR="00BF732F">
        <w:t>ou</w:t>
      </w:r>
      <w:r w:rsidR="009C4379">
        <w:t xml:space="preserve"> měn</w:t>
      </w:r>
      <w:r w:rsidR="00BF732F">
        <w:t xml:space="preserve">ou. Ten byl sice </w:t>
      </w:r>
      <w:r w:rsidR="00E946E3">
        <w:t xml:space="preserve">2,5krát </w:t>
      </w:r>
      <w:r w:rsidR="00BF732F">
        <w:t>mírnější než o rok dříve (</w:t>
      </w:r>
      <w:r w:rsidR="00453B07">
        <w:t xml:space="preserve">letos </w:t>
      </w:r>
      <w:r w:rsidR="00BF732F">
        <w:t>–7,</w:t>
      </w:r>
      <w:r w:rsidR="00391FC3">
        <w:t>6</w:t>
      </w:r>
      <w:r w:rsidR="00BF732F">
        <w:t xml:space="preserve"> tisíce vs. –19,1 tisíce v 1. čtvrtletí roku 2021), nicméně </w:t>
      </w:r>
      <w:r w:rsidR="000D5210">
        <w:t xml:space="preserve">hlubší </w:t>
      </w:r>
      <w:r w:rsidR="00641276">
        <w:t>v porovnání s</w:t>
      </w:r>
      <w:r w:rsidR="00AA6FAB">
        <w:t xml:space="preserve"> prvními čtvrtletími </w:t>
      </w:r>
      <w:r w:rsidR="00641276">
        <w:t>před</w:t>
      </w:r>
      <w:r w:rsidR="00AA6FAB">
        <w:t xml:space="preserve"> vypuknutím </w:t>
      </w:r>
      <w:r w:rsidR="00641276">
        <w:t>pandemi</w:t>
      </w:r>
      <w:r w:rsidR="00AA6FAB">
        <w:t>e covid</w:t>
      </w:r>
      <w:r w:rsidR="00E946E3">
        <w:t>u</w:t>
      </w:r>
      <w:r w:rsidR="00AA6FAB">
        <w:t>-19</w:t>
      </w:r>
      <w:r w:rsidR="00641276">
        <w:t>.</w:t>
      </w:r>
    </w:p>
    <w:p w14:paraId="70193783" w14:textId="77777777" w:rsidR="00923F9A" w:rsidRDefault="00923F9A" w:rsidP="00F75F2A"/>
    <w:p w14:paraId="0FCAC797" w14:textId="165A7CA2" w:rsidR="00902290" w:rsidRDefault="009D6593" w:rsidP="00F75F2A">
      <w:r w:rsidRPr="009D6593">
        <w:t>B</w:t>
      </w:r>
      <w:r w:rsidR="006364C0" w:rsidRPr="009D6593">
        <w:t>ěhem prvních tří měsíců roku</w:t>
      </w:r>
      <w:r w:rsidR="00641276">
        <w:t xml:space="preserve"> se</w:t>
      </w:r>
      <w:r w:rsidR="006364C0" w:rsidRPr="009D6593">
        <w:t xml:space="preserve"> </w:t>
      </w:r>
      <w:r w:rsidR="00902290" w:rsidRPr="009D6593">
        <w:rPr>
          <w:b/>
        </w:rPr>
        <w:t>živě narodilo</w:t>
      </w:r>
      <w:r w:rsidR="00902290" w:rsidRPr="009D6593">
        <w:t xml:space="preserve"> </w:t>
      </w:r>
      <w:r w:rsidR="00641276">
        <w:t>24,2</w:t>
      </w:r>
      <w:r w:rsidR="00CB4EDC" w:rsidRPr="009D6593">
        <w:t> </w:t>
      </w:r>
      <w:r w:rsidR="003D27ED" w:rsidRPr="009D6593">
        <w:t xml:space="preserve">tisíce </w:t>
      </w:r>
      <w:r w:rsidR="00902290" w:rsidRPr="009D6593">
        <w:t>dětí</w:t>
      </w:r>
      <w:r w:rsidRPr="009D6593">
        <w:t xml:space="preserve">, </w:t>
      </w:r>
      <w:r w:rsidR="003519D3" w:rsidRPr="009D6593">
        <w:t>o</w:t>
      </w:r>
      <w:r w:rsidR="00273AAD" w:rsidRPr="009D6593">
        <w:t> </w:t>
      </w:r>
      <w:r w:rsidR="00641276">
        <w:t>3,5</w:t>
      </w:r>
      <w:r w:rsidR="00DD6E83">
        <w:t xml:space="preserve"> tisíce </w:t>
      </w:r>
      <w:r w:rsidR="00641276">
        <w:t>méně</w:t>
      </w:r>
      <w:r w:rsidR="006364C0" w:rsidRPr="009D6593">
        <w:t xml:space="preserve"> </w:t>
      </w:r>
      <w:r w:rsidR="00831C8C" w:rsidRPr="009D6593">
        <w:t>než v</w:t>
      </w:r>
      <w:r w:rsidR="006364C0" w:rsidRPr="009D6593">
        <w:t xml:space="preserve">e stejném období </w:t>
      </w:r>
      <w:r w:rsidR="00831C8C" w:rsidRPr="009D6593">
        <w:t>ro</w:t>
      </w:r>
      <w:r w:rsidR="006364C0" w:rsidRPr="009D6593">
        <w:t>ku</w:t>
      </w:r>
      <w:r w:rsidR="00831C8C" w:rsidRPr="009D6593">
        <w:t xml:space="preserve"> 20</w:t>
      </w:r>
      <w:r w:rsidR="006364C0" w:rsidRPr="009D6593">
        <w:t>2</w:t>
      </w:r>
      <w:r w:rsidR="00641276">
        <w:t>1</w:t>
      </w:r>
      <w:r w:rsidR="00AE769D" w:rsidRPr="009D6593">
        <w:t>.</w:t>
      </w:r>
      <w:r w:rsidR="00C62228" w:rsidRPr="009D6593">
        <w:t xml:space="preserve"> </w:t>
      </w:r>
      <w:r w:rsidR="00E946E3">
        <w:t>N</w:t>
      </w:r>
      <w:r w:rsidR="00641276">
        <w:t xml:space="preserve">árůst narozených zaznamenaný v loňském roce </w:t>
      </w:r>
      <w:r w:rsidR="00E946E3">
        <w:t xml:space="preserve">po předchozím tříletém poklesu </w:t>
      </w:r>
      <w:r w:rsidR="00641276">
        <w:t xml:space="preserve">tak byl, zdá se, dočasný. </w:t>
      </w:r>
      <w:r w:rsidR="00CD6AF4">
        <w:t xml:space="preserve">Prvorozených </w:t>
      </w:r>
      <w:r w:rsidR="00E946E3">
        <w:t xml:space="preserve">dětí </w:t>
      </w:r>
      <w:r w:rsidR="00CD6AF4">
        <w:t xml:space="preserve">bylo </w:t>
      </w:r>
      <w:r w:rsidR="00E946E3">
        <w:t xml:space="preserve">v 1. čtvrtletí </w:t>
      </w:r>
      <w:r w:rsidR="00CD6AF4">
        <w:t xml:space="preserve">11,2 tisíce (46 %), druhorozených </w:t>
      </w:r>
      <w:r w:rsidR="00453B07">
        <w:t>9,3</w:t>
      </w:r>
      <w:r w:rsidR="00CD6AF4">
        <w:t xml:space="preserve"> tisíce (38 %) a dětí vyšších pořadí 3,8 tisíce (16 %). </w:t>
      </w:r>
      <w:r w:rsidR="00E02332">
        <w:t>Meziročně poklesl počet narozených ve všech pořadích</w:t>
      </w:r>
      <w:r w:rsidR="00453B07">
        <w:t xml:space="preserve">, nejmírněji ve třetím a vyšším </w:t>
      </w:r>
      <w:r w:rsidR="00453B07" w:rsidRPr="00453B07">
        <w:t>pořadí</w:t>
      </w:r>
      <w:r w:rsidR="00E02332" w:rsidRPr="00453B07">
        <w:t xml:space="preserve">. </w:t>
      </w:r>
      <w:r w:rsidR="00831C8C" w:rsidRPr="00453B07">
        <w:t>Podíl dětí narozených mi</w:t>
      </w:r>
      <w:r w:rsidR="00902290" w:rsidRPr="00453B07">
        <w:t>mo manželství</w:t>
      </w:r>
      <w:r w:rsidR="00E87FC4" w:rsidRPr="00453B07">
        <w:t xml:space="preserve"> se</w:t>
      </w:r>
      <w:r w:rsidR="00831C8C" w:rsidRPr="00453B07">
        <w:t xml:space="preserve"> meziročně </w:t>
      </w:r>
      <w:r w:rsidR="00453B07">
        <w:t>zvýši</w:t>
      </w:r>
      <w:r w:rsidR="00DD6E83" w:rsidRPr="00453B07">
        <w:t>l</w:t>
      </w:r>
      <w:r w:rsidR="00E87FC4" w:rsidRPr="00453B07">
        <w:t xml:space="preserve"> </w:t>
      </w:r>
      <w:r w:rsidR="00831C8C" w:rsidRPr="00453B07">
        <w:t>z</w:t>
      </w:r>
      <w:r w:rsidR="008E025F" w:rsidRPr="00453B07">
        <w:t>e</w:t>
      </w:r>
      <w:r w:rsidR="00831C8C" w:rsidRPr="00453B07">
        <w:t> 48,</w:t>
      </w:r>
      <w:r w:rsidR="00453B07">
        <w:t>5</w:t>
      </w:r>
      <w:r w:rsidR="00E87FC4" w:rsidRPr="00453B07">
        <w:t xml:space="preserve"> n</w:t>
      </w:r>
      <w:r w:rsidR="00DD6E83" w:rsidRPr="00453B07">
        <w:t xml:space="preserve">a </w:t>
      </w:r>
      <w:r w:rsidR="00453B07">
        <w:t>50,3</w:t>
      </w:r>
      <w:r w:rsidR="00831C8C" w:rsidRPr="00453B07">
        <w:t> %</w:t>
      </w:r>
      <w:r w:rsidR="00BE2F73">
        <w:t>. Čtvrtlet</w:t>
      </w:r>
      <w:r w:rsidR="00393FC0">
        <w:t>n</w:t>
      </w:r>
      <w:r w:rsidR="00BE2F73">
        <w:t>í údaj překročil hranici jedné poloviny vůbec poprvé</w:t>
      </w:r>
      <w:r w:rsidR="00AE769D" w:rsidRPr="00453B07">
        <w:t>.</w:t>
      </w:r>
    </w:p>
    <w:p w14:paraId="658619C0" w14:textId="1DEF34FD" w:rsidR="00CB3884" w:rsidRDefault="00CB3884" w:rsidP="00F75F2A"/>
    <w:tbl>
      <w:tblPr>
        <w:tblStyle w:val="Mkatabulky"/>
        <w:tblW w:w="8505" w:type="dxa"/>
        <w:tblLook w:val="04A0" w:firstRow="1" w:lastRow="0" w:firstColumn="1" w:lastColumn="0" w:noHBand="0" w:noVBand="1"/>
      </w:tblPr>
      <w:tblGrid>
        <w:gridCol w:w="1152"/>
        <w:gridCol w:w="807"/>
        <w:gridCol w:w="811"/>
        <w:gridCol w:w="816"/>
        <w:gridCol w:w="818"/>
        <w:gridCol w:w="814"/>
        <w:gridCol w:w="818"/>
        <w:gridCol w:w="822"/>
        <w:gridCol w:w="827"/>
        <w:gridCol w:w="820"/>
      </w:tblGrid>
      <w:tr w:rsidR="00CB3884" w:rsidRPr="00EE19C4" w14:paraId="50D6E187" w14:textId="77777777" w:rsidTr="009F3EF2">
        <w:trPr>
          <w:trHeight w:val="283"/>
        </w:trPr>
        <w:tc>
          <w:tcPr>
            <w:tcW w:w="850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7BE0BC8" w14:textId="77777777" w:rsidR="00CB3884" w:rsidRPr="000445E5" w:rsidRDefault="00CB3884" w:rsidP="009F3EF2">
            <w:pPr>
              <w:jc w:val="left"/>
              <w:rPr>
                <w:rFonts w:cs="Arial"/>
                <w:b/>
                <w:szCs w:val="20"/>
              </w:rPr>
            </w:pPr>
            <w:r w:rsidRPr="000445E5">
              <w:rPr>
                <w:rFonts w:cs="Arial"/>
                <w:b/>
                <w:szCs w:val="20"/>
              </w:rPr>
              <w:t>Tab. Pohyb obyvatel v jednotlivých měsících 1. čtvrtletí</w:t>
            </w:r>
          </w:p>
        </w:tc>
      </w:tr>
      <w:tr w:rsidR="00CB3884" w:rsidRPr="00EE19C4" w14:paraId="2583F0EE" w14:textId="77777777" w:rsidTr="00CB3884">
        <w:trPr>
          <w:trHeight w:val="283"/>
        </w:trPr>
        <w:tc>
          <w:tcPr>
            <w:tcW w:w="1152" w:type="dxa"/>
            <w:vMerge w:val="restart"/>
            <w:vAlign w:val="bottom"/>
          </w:tcPr>
          <w:p w14:paraId="5E96EB35" w14:textId="77777777" w:rsidR="00CB3884" w:rsidRPr="00EE19C4" w:rsidRDefault="00CB3884" w:rsidP="009F3EF2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434" w:type="dxa"/>
            <w:gridSpan w:val="3"/>
            <w:vAlign w:val="center"/>
          </w:tcPr>
          <w:p w14:paraId="5ECA310F" w14:textId="77777777" w:rsidR="00CB3884" w:rsidRPr="00EE19C4" w:rsidRDefault="00CB3884" w:rsidP="009F3E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2022</w:t>
            </w:r>
          </w:p>
        </w:tc>
        <w:tc>
          <w:tcPr>
            <w:tcW w:w="2450" w:type="dxa"/>
            <w:gridSpan w:val="3"/>
            <w:vAlign w:val="center"/>
          </w:tcPr>
          <w:p w14:paraId="0DC9005E" w14:textId="77777777" w:rsidR="00CB3884" w:rsidRPr="00EE19C4" w:rsidRDefault="00CB3884" w:rsidP="009F3E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2021</w:t>
            </w:r>
          </w:p>
        </w:tc>
        <w:tc>
          <w:tcPr>
            <w:tcW w:w="2469" w:type="dxa"/>
            <w:gridSpan w:val="3"/>
            <w:vAlign w:val="center"/>
          </w:tcPr>
          <w:p w14:paraId="731FC98C" w14:textId="77777777" w:rsidR="00CB3884" w:rsidRPr="00EE19C4" w:rsidRDefault="00CB3884" w:rsidP="009F3E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2020</w:t>
            </w:r>
          </w:p>
        </w:tc>
      </w:tr>
      <w:tr w:rsidR="00CB3884" w:rsidRPr="00EE19C4" w14:paraId="46802CE1" w14:textId="77777777" w:rsidTr="00CB3884">
        <w:trPr>
          <w:trHeight w:val="283"/>
        </w:trPr>
        <w:tc>
          <w:tcPr>
            <w:tcW w:w="1152" w:type="dxa"/>
            <w:vMerge/>
            <w:vAlign w:val="bottom"/>
          </w:tcPr>
          <w:p w14:paraId="51BE91AF" w14:textId="77777777" w:rsidR="00CB3884" w:rsidRPr="00EE19C4" w:rsidRDefault="00CB3884" w:rsidP="009F3EF2">
            <w:pPr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7" w:type="dxa"/>
            <w:vAlign w:val="bottom"/>
          </w:tcPr>
          <w:p w14:paraId="16E7BB65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811" w:type="dxa"/>
            <w:vAlign w:val="bottom"/>
          </w:tcPr>
          <w:p w14:paraId="530CDCD8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II</w:t>
            </w:r>
          </w:p>
        </w:tc>
        <w:tc>
          <w:tcPr>
            <w:tcW w:w="816" w:type="dxa"/>
            <w:vAlign w:val="bottom"/>
          </w:tcPr>
          <w:p w14:paraId="2F812B6D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III</w:t>
            </w:r>
          </w:p>
        </w:tc>
        <w:tc>
          <w:tcPr>
            <w:tcW w:w="818" w:type="dxa"/>
            <w:vAlign w:val="bottom"/>
          </w:tcPr>
          <w:p w14:paraId="096BD017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814" w:type="dxa"/>
            <w:vAlign w:val="bottom"/>
          </w:tcPr>
          <w:p w14:paraId="081AAD85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II</w:t>
            </w:r>
          </w:p>
        </w:tc>
        <w:tc>
          <w:tcPr>
            <w:tcW w:w="818" w:type="dxa"/>
            <w:vAlign w:val="bottom"/>
          </w:tcPr>
          <w:p w14:paraId="027F6C69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III</w:t>
            </w:r>
          </w:p>
        </w:tc>
        <w:tc>
          <w:tcPr>
            <w:tcW w:w="822" w:type="dxa"/>
            <w:vAlign w:val="bottom"/>
          </w:tcPr>
          <w:p w14:paraId="6D6EA83F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</w:t>
            </w:r>
          </w:p>
        </w:tc>
        <w:tc>
          <w:tcPr>
            <w:tcW w:w="827" w:type="dxa"/>
            <w:vAlign w:val="bottom"/>
          </w:tcPr>
          <w:p w14:paraId="49396A41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II</w:t>
            </w:r>
          </w:p>
        </w:tc>
        <w:tc>
          <w:tcPr>
            <w:tcW w:w="820" w:type="dxa"/>
            <w:vAlign w:val="bottom"/>
          </w:tcPr>
          <w:p w14:paraId="3AAE29A3" w14:textId="77777777" w:rsidR="00CB3884" w:rsidRPr="00EE19C4" w:rsidRDefault="00CB3884" w:rsidP="00CB3884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EE19C4">
              <w:rPr>
                <w:rFonts w:cs="Arial"/>
                <w:b/>
                <w:sz w:val="16"/>
                <w:szCs w:val="16"/>
              </w:rPr>
              <w:t>III</w:t>
            </w:r>
          </w:p>
        </w:tc>
      </w:tr>
      <w:tr w:rsidR="00CB3884" w:rsidRPr="00EE19C4" w14:paraId="59F2FA0B" w14:textId="77777777" w:rsidTr="009F3EF2">
        <w:trPr>
          <w:trHeight w:val="397"/>
        </w:trPr>
        <w:tc>
          <w:tcPr>
            <w:tcW w:w="1152" w:type="dxa"/>
            <w:vAlign w:val="center"/>
          </w:tcPr>
          <w:p w14:paraId="3E468556" w14:textId="77777777" w:rsidR="00CB3884" w:rsidRPr="00EE19C4" w:rsidRDefault="00CB3884" w:rsidP="009F3EF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Sňatky</w:t>
            </w:r>
          </w:p>
        </w:tc>
        <w:tc>
          <w:tcPr>
            <w:tcW w:w="807" w:type="dxa"/>
            <w:vAlign w:val="center"/>
          </w:tcPr>
          <w:p w14:paraId="327606AA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782</w:t>
            </w:r>
          </w:p>
        </w:tc>
        <w:tc>
          <w:tcPr>
            <w:tcW w:w="811" w:type="dxa"/>
            <w:vAlign w:val="center"/>
          </w:tcPr>
          <w:p w14:paraId="74EA7A1A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2 211</w:t>
            </w:r>
          </w:p>
        </w:tc>
        <w:tc>
          <w:tcPr>
            <w:tcW w:w="816" w:type="dxa"/>
            <w:vAlign w:val="center"/>
          </w:tcPr>
          <w:p w14:paraId="625B292F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1 249</w:t>
            </w:r>
          </w:p>
        </w:tc>
        <w:tc>
          <w:tcPr>
            <w:tcW w:w="818" w:type="dxa"/>
            <w:vAlign w:val="center"/>
          </w:tcPr>
          <w:p w14:paraId="5E47E616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814" w:type="dxa"/>
            <w:vAlign w:val="center"/>
          </w:tcPr>
          <w:p w14:paraId="0752B70F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1 138</w:t>
            </w:r>
          </w:p>
        </w:tc>
        <w:tc>
          <w:tcPr>
            <w:tcW w:w="818" w:type="dxa"/>
            <w:vAlign w:val="center"/>
          </w:tcPr>
          <w:p w14:paraId="0B455E7E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1 028</w:t>
            </w:r>
          </w:p>
        </w:tc>
        <w:tc>
          <w:tcPr>
            <w:tcW w:w="822" w:type="dxa"/>
            <w:vAlign w:val="center"/>
          </w:tcPr>
          <w:p w14:paraId="7F46C968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889</w:t>
            </w:r>
          </w:p>
        </w:tc>
        <w:tc>
          <w:tcPr>
            <w:tcW w:w="827" w:type="dxa"/>
            <w:vAlign w:val="center"/>
          </w:tcPr>
          <w:p w14:paraId="59A99F7A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2 306</w:t>
            </w:r>
          </w:p>
        </w:tc>
        <w:tc>
          <w:tcPr>
            <w:tcW w:w="820" w:type="dxa"/>
            <w:vAlign w:val="center"/>
          </w:tcPr>
          <w:p w14:paraId="5B57FF88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647</w:t>
            </w:r>
          </w:p>
        </w:tc>
      </w:tr>
      <w:tr w:rsidR="00CB3884" w:rsidRPr="00EE19C4" w14:paraId="0F17482B" w14:textId="77777777" w:rsidTr="009F3EF2">
        <w:trPr>
          <w:trHeight w:val="397"/>
        </w:trPr>
        <w:tc>
          <w:tcPr>
            <w:tcW w:w="1152" w:type="dxa"/>
            <w:vAlign w:val="center"/>
          </w:tcPr>
          <w:p w14:paraId="596F5894" w14:textId="77777777" w:rsidR="00CB3884" w:rsidRPr="00EE19C4" w:rsidRDefault="00CB3884" w:rsidP="009F3EF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Živě narození</w:t>
            </w:r>
          </w:p>
        </w:tc>
        <w:tc>
          <w:tcPr>
            <w:tcW w:w="807" w:type="dxa"/>
            <w:vAlign w:val="center"/>
          </w:tcPr>
          <w:p w14:paraId="1FA604C7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8 434</w:t>
            </w:r>
          </w:p>
        </w:tc>
        <w:tc>
          <w:tcPr>
            <w:tcW w:w="811" w:type="dxa"/>
            <w:vAlign w:val="center"/>
          </w:tcPr>
          <w:p w14:paraId="3F12060F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7 567</w:t>
            </w:r>
          </w:p>
        </w:tc>
        <w:tc>
          <w:tcPr>
            <w:tcW w:w="816" w:type="dxa"/>
            <w:vAlign w:val="center"/>
          </w:tcPr>
          <w:p w14:paraId="317F3708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8 231</w:t>
            </w:r>
          </w:p>
        </w:tc>
        <w:tc>
          <w:tcPr>
            <w:tcW w:w="818" w:type="dxa"/>
            <w:vAlign w:val="center"/>
          </w:tcPr>
          <w:p w14:paraId="786EEF9E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9 305</w:t>
            </w:r>
          </w:p>
        </w:tc>
        <w:tc>
          <w:tcPr>
            <w:tcW w:w="814" w:type="dxa"/>
            <w:vAlign w:val="center"/>
          </w:tcPr>
          <w:p w14:paraId="52EB65B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8 856</w:t>
            </w:r>
          </w:p>
        </w:tc>
        <w:tc>
          <w:tcPr>
            <w:tcW w:w="818" w:type="dxa"/>
            <w:vAlign w:val="center"/>
          </w:tcPr>
          <w:p w14:paraId="2BA9740C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9 602</w:t>
            </w:r>
          </w:p>
        </w:tc>
        <w:tc>
          <w:tcPr>
            <w:tcW w:w="822" w:type="dxa"/>
            <w:vAlign w:val="center"/>
          </w:tcPr>
          <w:p w14:paraId="1ED5B90B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9 330</w:t>
            </w:r>
          </w:p>
        </w:tc>
        <w:tc>
          <w:tcPr>
            <w:tcW w:w="827" w:type="dxa"/>
            <w:vAlign w:val="center"/>
          </w:tcPr>
          <w:p w14:paraId="082895D2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8 586</w:t>
            </w:r>
          </w:p>
        </w:tc>
        <w:tc>
          <w:tcPr>
            <w:tcW w:w="820" w:type="dxa"/>
            <w:vAlign w:val="center"/>
          </w:tcPr>
          <w:p w14:paraId="18083CF5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8 830</w:t>
            </w:r>
          </w:p>
        </w:tc>
      </w:tr>
      <w:tr w:rsidR="00CB3884" w:rsidRPr="00EE19C4" w14:paraId="36BC1E11" w14:textId="77777777" w:rsidTr="009F3EF2">
        <w:trPr>
          <w:trHeight w:val="397"/>
        </w:trPr>
        <w:tc>
          <w:tcPr>
            <w:tcW w:w="1152" w:type="dxa"/>
            <w:vAlign w:val="center"/>
          </w:tcPr>
          <w:p w14:paraId="0B383FD7" w14:textId="77777777" w:rsidR="00CB3884" w:rsidRPr="00EE19C4" w:rsidRDefault="00CB3884" w:rsidP="009F3EF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Zemřelí</w:t>
            </w:r>
          </w:p>
        </w:tc>
        <w:tc>
          <w:tcPr>
            <w:tcW w:w="807" w:type="dxa"/>
            <w:vAlign w:val="center"/>
          </w:tcPr>
          <w:p w14:paraId="07F5C0A6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10 965</w:t>
            </w:r>
          </w:p>
        </w:tc>
        <w:tc>
          <w:tcPr>
            <w:tcW w:w="811" w:type="dxa"/>
            <w:vAlign w:val="center"/>
          </w:tcPr>
          <w:p w14:paraId="79EC53DA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10 306</w:t>
            </w:r>
          </w:p>
        </w:tc>
        <w:tc>
          <w:tcPr>
            <w:tcW w:w="816" w:type="dxa"/>
            <w:vAlign w:val="center"/>
          </w:tcPr>
          <w:p w14:paraId="7A59D132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10 593</w:t>
            </w:r>
          </w:p>
        </w:tc>
        <w:tc>
          <w:tcPr>
            <w:tcW w:w="818" w:type="dxa"/>
            <w:vAlign w:val="center"/>
          </w:tcPr>
          <w:p w14:paraId="62BB66DE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16 211</w:t>
            </w:r>
          </w:p>
        </w:tc>
        <w:tc>
          <w:tcPr>
            <w:tcW w:w="814" w:type="dxa"/>
            <w:vAlign w:val="center"/>
          </w:tcPr>
          <w:p w14:paraId="4A664EA8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13 820</w:t>
            </w:r>
          </w:p>
        </w:tc>
        <w:tc>
          <w:tcPr>
            <w:tcW w:w="818" w:type="dxa"/>
            <w:vAlign w:val="center"/>
          </w:tcPr>
          <w:p w14:paraId="51E44E1C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16 789</w:t>
            </w:r>
          </w:p>
        </w:tc>
        <w:tc>
          <w:tcPr>
            <w:tcW w:w="822" w:type="dxa"/>
            <w:vAlign w:val="center"/>
          </w:tcPr>
          <w:p w14:paraId="3E956229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10 226</w:t>
            </w:r>
          </w:p>
        </w:tc>
        <w:tc>
          <w:tcPr>
            <w:tcW w:w="827" w:type="dxa"/>
            <w:vAlign w:val="center"/>
          </w:tcPr>
          <w:p w14:paraId="03E39E82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9 802</w:t>
            </w:r>
          </w:p>
        </w:tc>
        <w:tc>
          <w:tcPr>
            <w:tcW w:w="820" w:type="dxa"/>
            <w:vAlign w:val="center"/>
          </w:tcPr>
          <w:p w14:paraId="4E448C0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10 219</w:t>
            </w:r>
          </w:p>
        </w:tc>
      </w:tr>
      <w:tr w:rsidR="00CB3884" w:rsidRPr="00EE19C4" w14:paraId="208A5490" w14:textId="77777777" w:rsidTr="009F3EF2">
        <w:trPr>
          <w:trHeight w:val="397"/>
        </w:trPr>
        <w:tc>
          <w:tcPr>
            <w:tcW w:w="1152" w:type="dxa"/>
            <w:vAlign w:val="center"/>
          </w:tcPr>
          <w:p w14:paraId="69DA36E2" w14:textId="77777777" w:rsidR="00CB3884" w:rsidRPr="00EE19C4" w:rsidRDefault="00CB3884" w:rsidP="009F3EF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Přirozený přírůstek</w:t>
            </w:r>
          </w:p>
        </w:tc>
        <w:tc>
          <w:tcPr>
            <w:tcW w:w="807" w:type="dxa"/>
            <w:vAlign w:val="center"/>
          </w:tcPr>
          <w:p w14:paraId="73786B98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-2 531</w:t>
            </w:r>
          </w:p>
        </w:tc>
        <w:tc>
          <w:tcPr>
            <w:tcW w:w="811" w:type="dxa"/>
            <w:vAlign w:val="center"/>
          </w:tcPr>
          <w:p w14:paraId="6DC48AD8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-2 739</w:t>
            </w:r>
          </w:p>
        </w:tc>
        <w:tc>
          <w:tcPr>
            <w:tcW w:w="816" w:type="dxa"/>
            <w:vAlign w:val="center"/>
          </w:tcPr>
          <w:p w14:paraId="280F7E9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-2 362</w:t>
            </w:r>
          </w:p>
        </w:tc>
        <w:tc>
          <w:tcPr>
            <w:tcW w:w="818" w:type="dxa"/>
            <w:vAlign w:val="center"/>
          </w:tcPr>
          <w:p w14:paraId="75779BD9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-6 906</w:t>
            </w:r>
          </w:p>
        </w:tc>
        <w:tc>
          <w:tcPr>
            <w:tcW w:w="814" w:type="dxa"/>
            <w:vAlign w:val="center"/>
          </w:tcPr>
          <w:p w14:paraId="08A2DADB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-4 964</w:t>
            </w:r>
          </w:p>
        </w:tc>
        <w:tc>
          <w:tcPr>
            <w:tcW w:w="818" w:type="dxa"/>
            <w:vAlign w:val="center"/>
          </w:tcPr>
          <w:p w14:paraId="6AB2C352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-7 187</w:t>
            </w:r>
          </w:p>
        </w:tc>
        <w:tc>
          <w:tcPr>
            <w:tcW w:w="822" w:type="dxa"/>
            <w:vAlign w:val="center"/>
          </w:tcPr>
          <w:p w14:paraId="66FC10BB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-896</w:t>
            </w:r>
          </w:p>
        </w:tc>
        <w:tc>
          <w:tcPr>
            <w:tcW w:w="827" w:type="dxa"/>
            <w:vAlign w:val="center"/>
          </w:tcPr>
          <w:p w14:paraId="6F1ABE02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-1 216</w:t>
            </w:r>
          </w:p>
        </w:tc>
        <w:tc>
          <w:tcPr>
            <w:tcW w:w="820" w:type="dxa"/>
            <w:vAlign w:val="center"/>
          </w:tcPr>
          <w:p w14:paraId="6FF83807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-1 389</w:t>
            </w:r>
          </w:p>
        </w:tc>
      </w:tr>
      <w:tr w:rsidR="00CB3884" w:rsidRPr="00EE19C4" w14:paraId="76722806" w14:textId="77777777" w:rsidTr="009F3EF2">
        <w:trPr>
          <w:trHeight w:val="397"/>
        </w:trPr>
        <w:tc>
          <w:tcPr>
            <w:tcW w:w="1152" w:type="dxa"/>
            <w:vAlign w:val="center"/>
          </w:tcPr>
          <w:p w14:paraId="75DAE111" w14:textId="77777777" w:rsidR="00CB3884" w:rsidRPr="00EE19C4" w:rsidRDefault="00CB3884" w:rsidP="009F3EF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Saldo migrace</w:t>
            </w:r>
          </w:p>
        </w:tc>
        <w:tc>
          <w:tcPr>
            <w:tcW w:w="807" w:type="dxa"/>
            <w:vAlign w:val="center"/>
          </w:tcPr>
          <w:p w14:paraId="68F9315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3 783</w:t>
            </w:r>
          </w:p>
        </w:tc>
        <w:tc>
          <w:tcPr>
            <w:tcW w:w="811" w:type="dxa"/>
            <w:vAlign w:val="center"/>
          </w:tcPr>
          <w:p w14:paraId="3AE6299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3 360</w:t>
            </w:r>
          </w:p>
        </w:tc>
        <w:tc>
          <w:tcPr>
            <w:tcW w:w="816" w:type="dxa"/>
            <w:vAlign w:val="center"/>
          </w:tcPr>
          <w:p w14:paraId="2AD5BFE0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3 695</w:t>
            </w:r>
          </w:p>
        </w:tc>
        <w:tc>
          <w:tcPr>
            <w:tcW w:w="818" w:type="dxa"/>
            <w:vAlign w:val="center"/>
          </w:tcPr>
          <w:p w14:paraId="652EB530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3 053</w:t>
            </w:r>
          </w:p>
        </w:tc>
        <w:tc>
          <w:tcPr>
            <w:tcW w:w="814" w:type="dxa"/>
            <w:vAlign w:val="center"/>
          </w:tcPr>
          <w:p w14:paraId="4BE9D0D9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3 848</w:t>
            </w:r>
          </w:p>
        </w:tc>
        <w:tc>
          <w:tcPr>
            <w:tcW w:w="818" w:type="dxa"/>
            <w:vAlign w:val="center"/>
          </w:tcPr>
          <w:p w14:paraId="63FDE99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5 671</w:t>
            </w:r>
          </w:p>
        </w:tc>
        <w:tc>
          <w:tcPr>
            <w:tcW w:w="822" w:type="dxa"/>
            <w:vAlign w:val="center"/>
          </w:tcPr>
          <w:p w14:paraId="1EF696F4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827" w:type="dxa"/>
            <w:vAlign w:val="center"/>
          </w:tcPr>
          <w:p w14:paraId="7509CD5A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2 360</w:t>
            </w:r>
          </w:p>
        </w:tc>
        <w:tc>
          <w:tcPr>
            <w:tcW w:w="820" w:type="dxa"/>
            <w:vAlign w:val="center"/>
          </w:tcPr>
          <w:p w14:paraId="1417F72D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1 620</w:t>
            </w:r>
          </w:p>
        </w:tc>
      </w:tr>
      <w:tr w:rsidR="00CB3884" w:rsidRPr="00EE19C4" w14:paraId="418B0B91" w14:textId="77777777" w:rsidTr="009F3EF2">
        <w:trPr>
          <w:trHeight w:val="397"/>
        </w:trPr>
        <w:tc>
          <w:tcPr>
            <w:tcW w:w="1152" w:type="dxa"/>
            <w:vAlign w:val="center"/>
          </w:tcPr>
          <w:p w14:paraId="1476749B" w14:textId="77777777" w:rsidR="00CB3884" w:rsidRPr="00EE19C4" w:rsidRDefault="00CB3884" w:rsidP="009F3EF2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Celkový přírůstek</w:t>
            </w:r>
          </w:p>
        </w:tc>
        <w:tc>
          <w:tcPr>
            <w:tcW w:w="807" w:type="dxa"/>
            <w:vAlign w:val="center"/>
          </w:tcPr>
          <w:p w14:paraId="1F640CB1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1 252</w:t>
            </w:r>
          </w:p>
        </w:tc>
        <w:tc>
          <w:tcPr>
            <w:tcW w:w="811" w:type="dxa"/>
            <w:vAlign w:val="center"/>
          </w:tcPr>
          <w:p w14:paraId="5C47A67C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621</w:t>
            </w:r>
          </w:p>
        </w:tc>
        <w:tc>
          <w:tcPr>
            <w:tcW w:w="816" w:type="dxa"/>
            <w:vAlign w:val="center"/>
          </w:tcPr>
          <w:p w14:paraId="43CAC820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1 333</w:t>
            </w:r>
          </w:p>
        </w:tc>
        <w:tc>
          <w:tcPr>
            <w:tcW w:w="818" w:type="dxa"/>
            <w:vAlign w:val="center"/>
          </w:tcPr>
          <w:p w14:paraId="556C4EBD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-3 853</w:t>
            </w:r>
          </w:p>
        </w:tc>
        <w:tc>
          <w:tcPr>
            <w:tcW w:w="814" w:type="dxa"/>
            <w:vAlign w:val="center"/>
          </w:tcPr>
          <w:p w14:paraId="37157DB4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-1 116</w:t>
            </w:r>
          </w:p>
        </w:tc>
        <w:tc>
          <w:tcPr>
            <w:tcW w:w="818" w:type="dxa"/>
            <w:vAlign w:val="center"/>
          </w:tcPr>
          <w:p w14:paraId="4E844273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-1 516</w:t>
            </w:r>
          </w:p>
        </w:tc>
        <w:tc>
          <w:tcPr>
            <w:tcW w:w="822" w:type="dxa"/>
            <w:vAlign w:val="center"/>
          </w:tcPr>
          <w:p w14:paraId="42F60A5F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-429</w:t>
            </w:r>
          </w:p>
        </w:tc>
        <w:tc>
          <w:tcPr>
            <w:tcW w:w="827" w:type="dxa"/>
            <w:vAlign w:val="center"/>
          </w:tcPr>
          <w:p w14:paraId="73F8BB1F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1 144</w:t>
            </w:r>
          </w:p>
        </w:tc>
        <w:tc>
          <w:tcPr>
            <w:tcW w:w="820" w:type="dxa"/>
            <w:vAlign w:val="center"/>
          </w:tcPr>
          <w:p w14:paraId="282F8195" w14:textId="77777777" w:rsidR="00CB3884" w:rsidRPr="00EE19C4" w:rsidRDefault="00CB3884" w:rsidP="009F3EF2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231</w:t>
            </w:r>
          </w:p>
        </w:tc>
      </w:tr>
    </w:tbl>
    <w:p w14:paraId="71579BCF" w14:textId="77777777" w:rsidR="005C62A0" w:rsidRPr="00DF7CE3" w:rsidRDefault="005C62A0" w:rsidP="00F75F2A"/>
    <w:p w14:paraId="490137A1" w14:textId="45516B60" w:rsidR="005C62A0" w:rsidRDefault="005C62A0" w:rsidP="00F75F2A">
      <w:r w:rsidRPr="00DF7CE3">
        <w:t>Počet</w:t>
      </w:r>
      <w:r w:rsidR="00885A24" w:rsidRPr="00DF7CE3">
        <w:t xml:space="preserve"> </w:t>
      </w:r>
      <w:r w:rsidRPr="00DF7CE3">
        <w:rPr>
          <w:b/>
        </w:rPr>
        <w:t>zemřel</w:t>
      </w:r>
      <w:r w:rsidR="001110BE">
        <w:rPr>
          <w:b/>
        </w:rPr>
        <w:t>ých</w:t>
      </w:r>
      <w:r w:rsidRPr="00DF7CE3">
        <w:t xml:space="preserve"> </w:t>
      </w:r>
      <w:r w:rsidR="00DE0167">
        <w:t xml:space="preserve">od počátku ledna do konce března </w:t>
      </w:r>
      <w:r w:rsidR="0069552E">
        <w:t>letošn</w:t>
      </w:r>
      <w:r w:rsidR="00CD507E">
        <w:t>í</w:t>
      </w:r>
      <w:r w:rsidR="00686E87">
        <w:t xml:space="preserve">ho roku dosáhl </w:t>
      </w:r>
      <w:r w:rsidR="00421097">
        <w:t>31,9</w:t>
      </w:r>
      <w:r w:rsidR="001110BE">
        <w:t> tisíce</w:t>
      </w:r>
      <w:r w:rsidR="00DF589E">
        <w:t>, přičemž jednotlivé měsíční počty si byly poměrně blízké (</w:t>
      </w:r>
      <w:r w:rsidR="00E946E3">
        <w:t xml:space="preserve">11,0 tisíce v lednu, </w:t>
      </w:r>
      <w:r w:rsidR="00DF589E">
        <w:t xml:space="preserve">10,3 </w:t>
      </w:r>
      <w:r w:rsidR="00453B07">
        <w:t xml:space="preserve">tisíce v únoru </w:t>
      </w:r>
      <w:r w:rsidR="00E946E3">
        <w:t>a 10,6</w:t>
      </w:r>
      <w:r w:rsidR="00BC5DB8">
        <w:t> </w:t>
      </w:r>
      <w:r w:rsidR="00E946E3">
        <w:t>tisíce v březnu</w:t>
      </w:r>
      <w:r w:rsidR="00DF589E">
        <w:t xml:space="preserve">). </w:t>
      </w:r>
      <w:r w:rsidR="00DE0167">
        <w:t>Ve srovnání s</w:t>
      </w:r>
      <w:r w:rsidR="00DF589E">
        <w:t> průměrem z období let 2015–2019</w:t>
      </w:r>
      <w:r w:rsidR="00DE0167">
        <w:t> </w:t>
      </w:r>
      <w:r w:rsidR="00DF589E">
        <w:t xml:space="preserve">byly mírně </w:t>
      </w:r>
      <w:r w:rsidR="00AA6FAB">
        <w:t xml:space="preserve">nadprůměrné </w:t>
      </w:r>
      <w:r w:rsidR="00DF589E">
        <w:t xml:space="preserve">(o </w:t>
      </w:r>
      <w:r w:rsidR="00453B07">
        <w:t>3</w:t>
      </w:r>
      <w:r w:rsidR="00DF589E">
        <w:t>–</w:t>
      </w:r>
      <w:r w:rsidR="00453B07">
        <w:t>4</w:t>
      </w:r>
      <w:r w:rsidR="00DF589E">
        <w:t> %)</w:t>
      </w:r>
      <w:r w:rsidR="00453B07">
        <w:t>, k</w:t>
      </w:r>
      <w:r w:rsidR="00E946E3">
        <w:t> </w:t>
      </w:r>
      <w:r w:rsidR="00453B07">
        <w:t>čemuž</w:t>
      </w:r>
      <w:r w:rsidR="00E946E3">
        <w:t xml:space="preserve"> ale</w:t>
      </w:r>
      <w:r w:rsidR="00453B07">
        <w:t xml:space="preserve"> přispívají změny ve věkové skladbě obyvatel</w:t>
      </w:r>
      <w:r w:rsidR="0028440F">
        <w:t>.</w:t>
      </w:r>
      <w:r w:rsidR="00453B07">
        <w:t xml:space="preserve"> </w:t>
      </w:r>
      <w:r w:rsidR="0028440F">
        <w:t>D</w:t>
      </w:r>
      <w:r w:rsidR="00453B07">
        <w:t xml:space="preserve">o věku vyšší úmrtnosti </w:t>
      </w:r>
      <w:r w:rsidR="0028440F">
        <w:t xml:space="preserve">totiž </w:t>
      </w:r>
      <w:r w:rsidR="00453B07">
        <w:t>vstupují silné ročníky narozených ve 40. letech 20. století</w:t>
      </w:r>
      <w:r w:rsidR="00DE0167">
        <w:t>.</w:t>
      </w:r>
      <w:r w:rsidR="00453B07">
        <w:t xml:space="preserve"> V rámci pětiletých věkových skupin bylo </w:t>
      </w:r>
      <w:r w:rsidR="00453B07" w:rsidRPr="0028440F">
        <w:t xml:space="preserve">zaznamenáno nejvíce zemřelých ve věku 75–79 let, </w:t>
      </w:r>
      <w:r w:rsidR="00FB374B">
        <w:t>ve stejném intervalu i</w:t>
      </w:r>
      <w:r w:rsidR="00453B07" w:rsidRPr="0028440F">
        <w:t xml:space="preserve"> u mužů, zatímco žen </w:t>
      </w:r>
      <w:r w:rsidR="00E946E3">
        <w:t xml:space="preserve">zemřelo nejvíce </w:t>
      </w:r>
      <w:r w:rsidR="00453B07" w:rsidRPr="0028440F">
        <w:t>ve věku 85–89 let.</w:t>
      </w:r>
      <w:r w:rsidR="00DE0167" w:rsidRPr="0028440F">
        <w:t xml:space="preserve"> </w:t>
      </w:r>
      <w:r w:rsidR="0028440F">
        <w:t>Do jednoho</w:t>
      </w:r>
      <w:r w:rsidR="00B65111" w:rsidRPr="0028440F">
        <w:t xml:space="preserve"> roku </w:t>
      </w:r>
      <w:r w:rsidR="0028440F">
        <w:t>věku</w:t>
      </w:r>
      <w:r w:rsidR="00B65111" w:rsidRPr="0028440F">
        <w:t xml:space="preserve"> </w:t>
      </w:r>
      <w:r w:rsidR="00D10709" w:rsidRPr="0028440F">
        <w:t xml:space="preserve">zemřelo celkem </w:t>
      </w:r>
      <w:r w:rsidR="00DE0167" w:rsidRPr="0028440F">
        <w:t>5</w:t>
      </w:r>
      <w:r w:rsidR="0028440F" w:rsidRPr="0028440F">
        <w:t>9</w:t>
      </w:r>
      <w:r w:rsidR="00D10709" w:rsidRPr="0028440F">
        <w:t xml:space="preserve"> dětí</w:t>
      </w:r>
      <w:r w:rsidR="00552FCF" w:rsidRPr="0028440F">
        <w:t xml:space="preserve">, </w:t>
      </w:r>
      <w:r w:rsidR="0028440F" w:rsidRPr="0028440F">
        <w:t>obdobně jako o rok dříve</w:t>
      </w:r>
      <w:r w:rsidR="00B65111" w:rsidRPr="0028440F">
        <w:t xml:space="preserve">, </w:t>
      </w:r>
      <w:r w:rsidR="00552FCF" w:rsidRPr="0028440F">
        <w:t>k</w:t>
      </w:r>
      <w:r w:rsidR="00D10709" w:rsidRPr="0028440F">
        <w:t>ojeneck</w:t>
      </w:r>
      <w:r w:rsidR="0028440F" w:rsidRPr="0028440F">
        <w:t>á</w:t>
      </w:r>
      <w:r w:rsidR="00D10709" w:rsidRPr="0028440F">
        <w:t xml:space="preserve"> úmrtnost</w:t>
      </w:r>
      <w:r w:rsidR="00E946E3">
        <w:t xml:space="preserve"> byla meziročně mírně vyšší</w:t>
      </w:r>
      <w:r w:rsidR="00DE0167" w:rsidRPr="0028440F">
        <w:t xml:space="preserve"> </w:t>
      </w:r>
      <w:r w:rsidR="00E946E3">
        <w:t>(</w:t>
      </w:r>
      <w:r w:rsidR="00D10709" w:rsidRPr="0028440F">
        <w:t>2,</w:t>
      </w:r>
      <w:r w:rsidR="0028440F" w:rsidRPr="0028440F">
        <w:t>4</w:t>
      </w:r>
      <w:r w:rsidR="00D10709" w:rsidRPr="0028440F">
        <w:t> ‰</w:t>
      </w:r>
      <w:r w:rsidR="00E946E3">
        <w:t>)</w:t>
      </w:r>
      <w:r w:rsidR="00753BA4" w:rsidRPr="0028440F">
        <w:t>.</w:t>
      </w:r>
      <w:r w:rsidR="00EF7DB1" w:rsidRPr="0028440F">
        <w:t xml:space="preserve"> </w:t>
      </w:r>
    </w:p>
    <w:p w14:paraId="67FB4EB3" w14:textId="13950BBF" w:rsidR="00EE19C4" w:rsidRDefault="00EE19C4" w:rsidP="00F75F2A"/>
    <w:p w14:paraId="356CE69A" w14:textId="511ABCD7" w:rsidR="00D10709" w:rsidRDefault="00EE444B" w:rsidP="00F75F2A">
      <w:r>
        <w:t>P</w:t>
      </w:r>
      <w:r w:rsidR="0060654F">
        <w:t xml:space="preserve">rvní čtvrtletí </w:t>
      </w:r>
      <w:r w:rsidR="00E946E3">
        <w:t xml:space="preserve">roku 2022 </w:t>
      </w:r>
      <w:r>
        <w:t xml:space="preserve">bylo obdobím </w:t>
      </w:r>
      <w:r w:rsidR="0060654F">
        <w:t>vstup</w:t>
      </w:r>
      <w:r>
        <w:t>u</w:t>
      </w:r>
      <w:r w:rsidR="0060654F">
        <w:t xml:space="preserve"> do </w:t>
      </w:r>
      <w:r w:rsidR="0060654F" w:rsidRPr="00141C20">
        <w:rPr>
          <w:b/>
        </w:rPr>
        <w:t xml:space="preserve">manželství </w:t>
      </w:r>
      <w:r w:rsidRPr="00EE444B">
        <w:t xml:space="preserve">pro </w:t>
      </w:r>
      <w:r w:rsidR="00040259">
        <w:t>4,2</w:t>
      </w:r>
      <w:r w:rsidR="0069552E">
        <w:t> tisíce</w:t>
      </w:r>
      <w:r w:rsidR="0060654F">
        <w:t xml:space="preserve"> párů snoubenců, </w:t>
      </w:r>
      <w:r>
        <w:t>přičemž více než polovina, 2</w:t>
      </w:r>
      <w:r w:rsidR="00E946E3">
        <w:t xml:space="preserve">,2 tisíce </w:t>
      </w:r>
      <w:r w:rsidR="004B318E">
        <w:t xml:space="preserve">párů, měla svatbu v únoru. </w:t>
      </w:r>
      <w:r w:rsidR="00E946E3">
        <w:t xml:space="preserve">Dalších více než 1,2 tisíce </w:t>
      </w:r>
      <w:r w:rsidR="00E946E3">
        <w:lastRenderedPageBreak/>
        <w:t xml:space="preserve">manželství bylo uzavřeno v březnu a nejméně, 0,8 tisíce, v lednu. </w:t>
      </w:r>
      <w:r w:rsidR="004B318E">
        <w:t>S</w:t>
      </w:r>
      <w:r w:rsidR="00421C59">
        <w:t>tejně jako v</w:t>
      </w:r>
      <w:r w:rsidR="004B318E">
        <w:t xml:space="preserve"> předchozích letech </w:t>
      </w:r>
      <w:r w:rsidR="00F82D74">
        <w:t>snoubenc</w:t>
      </w:r>
      <w:r w:rsidR="000678AE">
        <w:t xml:space="preserve">e </w:t>
      </w:r>
      <w:r w:rsidR="00C37F5E">
        <w:t xml:space="preserve">přitahovala </w:t>
      </w:r>
      <w:r w:rsidR="003B2C5E">
        <w:t xml:space="preserve">číselně </w:t>
      </w:r>
      <w:r w:rsidR="00421C59">
        <w:t>atraktivní dat</w:t>
      </w:r>
      <w:r w:rsidR="003B2C5E">
        <w:t>a sňatku</w:t>
      </w:r>
      <w:r w:rsidR="004B318E">
        <w:t xml:space="preserve">, letos </w:t>
      </w:r>
      <w:r w:rsidR="00C37F5E">
        <w:t xml:space="preserve">jednoznačně nejvíce lákalo </w:t>
      </w:r>
      <w:r w:rsidR="00391FC3">
        <w:t>symetrické</w:t>
      </w:r>
      <w:r w:rsidR="00C37F5E">
        <w:t xml:space="preserve"> </w:t>
      </w:r>
      <w:r w:rsidR="004B318E">
        <w:t xml:space="preserve">datum 22. </w:t>
      </w:r>
      <w:r w:rsidR="00BC5DB8">
        <w:t>0</w:t>
      </w:r>
      <w:r w:rsidR="004B318E">
        <w:t>2. 2022</w:t>
      </w:r>
      <w:r w:rsidR="00421C59">
        <w:t xml:space="preserve">. </w:t>
      </w:r>
      <w:r w:rsidR="004F38F6">
        <w:t>Toto úterý bylo oddáno 1</w:t>
      </w:r>
      <w:r w:rsidR="00BC5DB8">
        <w:t> </w:t>
      </w:r>
      <w:r w:rsidR="004F38F6">
        <w:t>080 párů, zatímco ve druhém na sňatky nejbohatším dni – 12. 2. 2022, které již připadlo na sobotu</w:t>
      </w:r>
      <w:r w:rsidR="00BC5DB8">
        <w:t xml:space="preserve"> –</w:t>
      </w:r>
      <w:r w:rsidR="004F38F6">
        <w:t xml:space="preserve"> „pouze“ 283 párů. Třetí v pořadí pak byla sobota 22. 1. 2022. </w:t>
      </w:r>
      <w:r w:rsidR="00141C20">
        <w:t xml:space="preserve">Nejvíce ženichů bylo ve věku </w:t>
      </w:r>
      <w:r w:rsidR="004B318E">
        <w:t>28–33</w:t>
      </w:r>
      <w:r w:rsidR="00141C20">
        <w:t xml:space="preserve"> let, nejvíce nevěst ve věku 2</w:t>
      </w:r>
      <w:r w:rsidR="004B318E">
        <w:t>7</w:t>
      </w:r>
      <w:r w:rsidR="00141C20">
        <w:t>–</w:t>
      </w:r>
      <w:r w:rsidR="004B318E">
        <w:t>31</w:t>
      </w:r>
      <w:r w:rsidR="00141C20">
        <w:t> let.</w:t>
      </w:r>
      <w:r w:rsidR="004B318E">
        <w:t xml:space="preserve"> 62 % snoubenců vstupovalo do svého prvního manželství, pro zbylých 38 % šlo již o druhé či další manželství.</w:t>
      </w:r>
    </w:p>
    <w:p w14:paraId="073E46BD" w14:textId="0FDB9745" w:rsidR="00CB3884" w:rsidRDefault="00CB3884" w:rsidP="00F75F2A"/>
    <w:p w14:paraId="079DBBD6" w14:textId="09ABA486" w:rsidR="00B632CC" w:rsidRPr="00DF7CE3" w:rsidRDefault="004D1206" w:rsidP="00043BF4">
      <w:r w:rsidRPr="00DF7CE3">
        <w:t xml:space="preserve">Podle údajů </w:t>
      </w:r>
      <w:r w:rsidR="00DC3AAF" w:rsidRPr="00DF7CE3">
        <w:t xml:space="preserve">přebíraných </w:t>
      </w:r>
      <w:r w:rsidRPr="00DF7CE3">
        <w:t xml:space="preserve">z administrativních zdrojů </w:t>
      </w:r>
      <w:r w:rsidR="00791683">
        <w:t xml:space="preserve">Ministerstva vnitra ČR </w:t>
      </w:r>
      <w:r w:rsidRPr="00DF7CE3">
        <w:t xml:space="preserve">se </w:t>
      </w:r>
      <w:r w:rsidR="001D59B5" w:rsidRPr="00DF7CE3">
        <w:t xml:space="preserve">do České republiky </w:t>
      </w:r>
      <w:r w:rsidR="001D19C4">
        <w:t>během první</w:t>
      </w:r>
      <w:r w:rsidR="00AD2D19">
        <w:t xml:space="preserve">ch tří měsíců roku </w:t>
      </w:r>
      <w:r w:rsidR="001D59B5" w:rsidRPr="00DF7CE3">
        <w:t>přistěhovalo</w:t>
      </w:r>
      <w:r w:rsidR="00097A14">
        <w:t xml:space="preserve"> 19,2</w:t>
      </w:r>
      <w:r w:rsidR="00097A14" w:rsidRPr="00DF7CE3">
        <w:t> tisíce osob</w:t>
      </w:r>
      <w:r w:rsidR="00097A14">
        <w:t>, o 0,8 tisíce více než ve stejném období roku 2021.</w:t>
      </w:r>
      <w:r w:rsidR="00FB374B">
        <w:t xml:space="preserve"> </w:t>
      </w:r>
      <w:r w:rsidR="00097A14">
        <w:t>N</w:t>
      </w:r>
      <w:r w:rsidR="001D19C4" w:rsidRPr="00DF7CE3">
        <w:t>aopak</w:t>
      </w:r>
      <w:r w:rsidR="001D19C4">
        <w:t xml:space="preserve"> </w:t>
      </w:r>
      <w:r w:rsidR="00097A14">
        <w:t>ukončení pobytu v ČR bylo evidováno u 8,3</w:t>
      </w:r>
      <w:r w:rsidR="001D19C4" w:rsidRPr="00DF7CE3">
        <w:t> tisíce</w:t>
      </w:r>
      <w:r w:rsidR="001D19C4">
        <w:t xml:space="preserve"> </w:t>
      </w:r>
      <w:r w:rsidR="00097A14">
        <w:t xml:space="preserve">osob, </w:t>
      </w:r>
      <w:r w:rsidR="00806214">
        <w:t xml:space="preserve">což představovalo </w:t>
      </w:r>
      <w:r w:rsidR="00097A14">
        <w:t>meziročn</w:t>
      </w:r>
      <w:r w:rsidR="00806214">
        <w:t>í nárůst</w:t>
      </w:r>
      <w:r w:rsidR="00097A14">
        <w:t xml:space="preserve"> o 2,6 tisíce</w:t>
      </w:r>
      <w:r w:rsidR="001D19C4">
        <w:t xml:space="preserve">. </w:t>
      </w:r>
      <w:r w:rsidR="0067404D" w:rsidRPr="00DF7CE3">
        <w:rPr>
          <w:b/>
        </w:rPr>
        <w:t>Saldo z</w:t>
      </w:r>
      <w:r w:rsidR="00311A14" w:rsidRPr="00DF7CE3">
        <w:rPr>
          <w:b/>
        </w:rPr>
        <w:t>ahraniční</w:t>
      </w:r>
      <w:r w:rsidR="0067404D" w:rsidRPr="00DF7CE3">
        <w:rPr>
          <w:b/>
        </w:rPr>
        <w:t>ho</w:t>
      </w:r>
      <w:r w:rsidR="00311A14" w:rsidRPr="00DF7CE3">
        <w:rPr>
          <w:b/>
        </w:rPr>
        <w:t xml:space="preserve"> stěhování</w:t>
      </w:r>
      <w:r w:rsidR="00311A14" w:rsidRPr="00DF7CE3">
        <w:t xml:space="preserve"> </w:t>
      </w:r>
      <w:r w:rsidR="0067404D" w:rsidRPr="00DF7CE3">
        <w:t xml:space="preserve">dosáhlo </w:t>
      </w:r>
      <w:r w:rsidR="00097A14">
        <w:t>10,8</w:t>
      </w:r>
      <w:r w:rsidR="0067404D" w:rsidRPr="00DF7CE3">
        <w:t> tisíce</w:t>
      </w:r>
      <w:r w:rsidR="001D19C4">
        <w:t xml:space="preserve"> osob, meziročně bylo o </w:t>
      </w:r>
      <w:r w:rsidR="00806214">
        <w:t>1,7</w:t>
      </w:r>
      <w:r w:rsidR="001D19C4">
        <w:t xml:space="preserve"> tisíce </w:t>
      </w:r>
      <w:r w:rsidR="00806214">
        <w:t>niž</w:t>
      </w:r>
      <w:r w:rsidR="001D19C4">
        <w:t>ší</w:t>
      </w:r>
      <w:r w:rsidR="00421C59">
        <w:t>.</w:t>
      </w:r>
      <w:r w:rsidR="001D19C4">
        <w:t xml:space="preserve"> </w:t>
      </w:r>
      <w:r w:rsidR="00806214">
        <w:t xml:space="preserve">Téměř dvě třetiny migračního přírůstku </w:t>
      </w:r>
      <w:r w:rsidR="00791683">
        <w:t xml:space="preserve">vytvořilo saldo stěhování přes hranice ČR </w:t>
      </w:r>
      <w:r w:rsidR="00806214">
        <w:t>občan</w:t>
      </w:r>
      <w:r w:rsidR="00791683">
        <w:t>ů</w:t>
      </w:r>
      <w:r w:rsidR="00806214">
        <w:t xml:space="preserve"> </w:t>
      </w:r>
      <w:r w:rsidR="001D59B5" w:rsidRPr="00DF7CE3">
        <w:t>Ukrajiny</w:t>
      </w:r>
      <w:r w:rsidR="00871922" w:rsidRPr="00DF7CE3">
        <w:t xml:space="preserve"> (</w:t>
      </w:r>
      <w:r w:rsidR="00806214">
        <w:t>saldo 6,9</w:t>
      </w:r>
      <w:r w:rsidR="00871922" w:rsidRPr="00DF7CE3">
        <w:t> tisíce)</w:t>
      </w:r>
      <w:r w:rsidR="00806214">
        <w:t>, kteří dominovali jak mezi přistěhovalými (9,3 tisíce, 49 % všech imigrantů), tak i mezi vystěhovalými (2,4 tisíce, 29 % z úhrnu)</w:t>
      </w:r>
      <w:r w:rsidR="001D19C4">
        <w:t>.</w:t>
      </w:r>
      <w:r w:rsidR="00580A4A" w:rsidRPr="00DF7CE3">
        <w:t xml:space="preserve"> </w:t>
      </w:r>
      <w:r w:rsidR="001D19C4">
        <w:t>D</w:t>
      </w:r>
      <w:r w:rsidR="001D59B5" w:rsidRPr="00DF7CE3">
        <w:t xml:space="preserve">ruhé nejvyšší </w:t>
      </w:r>
      <w:r w:rsidR="001D19C4">
        <w:t xml:space="preserve">saldo </w:t>
      </w:r>
      <w:r w:rsidR="008758E5">
        <w:t>měli občané</w:t>
      </w:r>
      <w:r w:rsidR="008758E5" w:rsidRPr="00DF7CE3">
        <w:t xml:space="preserve"> </w:t>
      </w:r>
      <w:r w:rsidR="00580A4A" w:rsidRPr="00DF7CE3">
        <w:t>Slovenska (</w:t>
      </w:r>
      <w:r w:rsidR="00806214">
        <w:t>0,9 </w:t>
      </w:r>
      <w:r w:rsidR="00580A4A" w:rsidRPr="00DF7CE3">
        <w:t>tisíce)</w:t>
      </w:r>
      <w:r w:rsidR="00965901">
        <w:t xml:space="preserve"> a</w:t>
      </w:r>
      <w:r w:rsidR="00580A4A" w:rsidRPr="00DF7CE3">
        <w:t xml:space="preserve"> třetí občan</w:t>
      </w:r>
      <w:r w:rsidR="008758E5">
        <w:t>é</w:t>
      </w:r>
      <w:r w:rsidR="00580A4A" w:rsidRPr="00DF7CE3">
        <w:t xml:space="preserve"> </w:t>
      </w:r>
      <w:r w:rsidR="00AA6EC9" w:rsidRPr="00DF7CE3">
        <w:t>Ruska</w:t>
      </w:r>
      <w:r w:rsidR="001D59B5" w:rsidRPr="00DF7CE3">
        <w:t xml:space="preserve"> (</w:t>
      </w:r>
      <w:r w:rsidR="00965901">
        <w:t>0,</w:t>
      </w:r>
      <w:r w:rsidR="00806214">
        <w:t>8</w:t>
      </w:r>
      <w:r w:rsidR="001D59B5" w:rsidRPr="00DF7CE3">
        <w:t> tisíce)</w:t>
      </w:r>
      <w:r w:rsidR="001D19C4">
        <w:t>.</w:t>
      </w:r>
      <w:r w:rsidR="00391FC3">
        <w:t xml:space="preserve"> </w:t>
      </w:r>
      <w:r w:rsidR="00391FC3">
        <w:rPr>
          <w:i/>
        </w:rPr>
        <w:t>/</w:t>
      </w:r>
      <w:r w:rsidR="00391FC3" w:rsidRPr="00D25BBD">
        <w:rPr>
          <w:i/>
        </w:rPr>
        <w:t>V </w:t>
      </w:r>
      <w:r w:rsidR="00391FC3">
        <w:rPr>
          <w:i/>
        </w:rPr>
        <w:t>těchto údajích</w:t>
      </w:r>
      <w:r w:rsidR="00391FC3" w:rsidRPr="00D25BBD">
        <w:rPr>
          <w:i/>
        </w:rPr>
        <w:t xml:space="preserve"> nejsou zahrnuty osoby s </w:t>
      </w:r>
      <w:r w:rsidR="00391FC3">
        <w:rPr>
          <w:i/>
        </w:rPr>
        <w:t>udělenou dočasnou ochranou</w:t>
      </w:r>
      <w:r w:rsidR="00391FC3" w:rsidRPr="00D25BBD">
        <w:rPr>
          <w:i/>
        </w:rPr>
        <w:t xml:space="preserve"> v</w:t>
      </w:r>
      <w:r w:rsidR="00391FC3">
        <w:rPr>
          <w:i/>
        </w:rPr>
        <w:t> </w:t>
      </w:r>
      <w:r w:rsidR="00391FC3" w:rsidRPr="00D25BBD">
        <w:rPr>
          <w:i/>
        </w:rPr>
        <w:t>souvislosti s válkou na Ukrajině</w:t>
      </w:r>
      <w:r w:rsidR="00391FC3">
        <w:rPr>
          <w:i/>
        </w:rPr>
        <w:t xml:space="preserve"> (viz přílohová tabulka 2 k RI). /</w:t>
      </w:r>
    </w:p>
    <w:p w14:paraId="493BC214" w14:textId="77777777" w:rsidR="00D209A7" w:rsidRPr="00DF7CE3" w:rsidRDefault="00D209A7" w:rsidP="00D209A7">
      <w:pPr>
        <w:pStyle w:val="Poznmky0"/>
      </w:pPr>
      <w:r w:rsidRPr="00DF7CE3">
        <w:t>Poznámky</w:t>
      </w:r>
      <w:r w:rsidR="007A2048" w:rsidRPr="00DF7CE3">
        <w:t>:</w:t>
      </w:r>
    </w:p>
    <w:p w14:paraId="286CEA9E" w14:textId="6ED73330" w:rsidR="001D59B5" w:rsidRPr="00DF7CE3" w:rsidRDefault="001D59B5" w:rsidP="001D59B5">
      <w:pPr>
        <w:pStyle w:val="Poznmky"/>
        <w:spacing w:before="60" w:line="276" w:lineRule="auto"/>
        <w:jc w:val="both"/>
        <w:rPr>
          <w:i/>
        </w:rPr>
      </w:pPr>
      <w:r w:rsidRPr="00DF7CE3">
        <w:rPr>
          <w:i/>
        </w:rPr>
        <w:t>Veškeré údaje za rok 20</w:t>
      </w:r>
      <w:r w:rsidR="008E600C" w:rsidRPr="00DF7CE3">
        <w:rPr>
          <w:i/>
        </w:rPr>
        <w:t>2</w:t>
      </w:r>
      <w:r w:rsidR="0028440F">
        <w:rPr>
          <w:i/>
        </w:rPr>
        <w:t>2</w:t>
      </w:r>
      <w:r w:rsidRPr="00DF7CE3">
        <w:rPr>
          <w:i/>
        </w:rPr>
        <w:t xml:space="preserve"> jsou předběžné.</w:t>
      </w:r>
    </w:p>
    <w:p w14:paraId="75717634" w14:textId="77777777" w:rsidR="001D59B5" w:rsidRPr="00DF7CE3" w:rsidRDefault="001D59B5" w:rsidP="001D59B5">
      <w:pPr>
        <w:pStyle w:val="Poznmky"/>
        <w:spacing w:before="0" w:line="276" w:lineRule="auto"/>
        <w:jc w:val="both"/>
        <w:rPr>
          <w:i/>
        </w:rPr>
      </w:pPr>
    </w:p>
    <w:p w14:paraId="09F1468B" w14:textId="77777777" w:rsidR="001D59B5" w:rsidRPr="00DF7CE3" w:rsidRDefault="001D59B5" w:rsidP="001D59B5">
      <w:pPr>
        <w:pStyle w:val="Poznamkytexty"/>
        <w:ind w:left="3289" w:hanging="3289"/>
        <w:jc w:val="left"/>
      </w:pPr>
      <w:r w:rsidRPr="00DF7CE3">
        <w:t>Kontaktní osoba:</w:t>
      </w:r>
      <w:r w:rsidRPr="00DF7CE3">
        <w:tab/>
        <w:t xml:space="preserve">Mgr. Michaela Němečková, oddělení demografické statistiky, </w:t>
      </w:r>
      <w:r w:rsidRPr="00DF7CE3">
        <w:br/>
        <w:t xml:space="preserve">tel. 274 052 184, e-mail: </w:t>
      </w:r>
      <w:hyperlink r:id="rId7" w:history="1">
        <w:r w:rsidRPr="00DF7CE3">
          <w:rPr>
            <w:rStyle w:val="Hypertextovodkaz"/>
          </w:rPr>
          <w:t>michaela.nemeckova@czso.cz</w:t>
        </w:r>
      </w:hyperlink>
      <w:r w:rsidRPr="00DF7CE3">
        <w:t xml:space="preserve"> </w:t>
      </w:r>
    </w:p>
    <w:p w14:paraId="03468B25" w14:textId="5263FF1F" w:rsidR="001D59B5" w:rsidRPr="002F6146" w:rsidRDefault="001D59B5" w:rsidP="001D59B5">
      <w:pPr>
        <w:pStyle w:val="Poznamkytexty"/>
        <w:ind w:left="3289" w:hanging="3289"/>
        <w:rPr>
          <w:color w:val="auto"/>
        </w:rPr>
      </w:pPr>
      <w:r w:rsidRPr="002F6146">
        <w:rPr>
          <w:color w:val="auto"/>
        </w:rPr>
        <w:t>Navazující datová sada:</w:t>
      </w:r>
      <w:r w:rsidRPr="002F6146">
        <w:rPr>
          <w:color w:val="auto"/>
        </w:rPr>
        <w:tab/>
        <w:t>130062</w:t>
      </w:r>
      <w:r w:rsidRPr="002F6146">
        <w:rPr>
          <w:color w:val="auto"/>
          <w:spacing w:val="-4"/>
        </w:rPr>
        <w:t>-</w:t>
      </w:r>
      <w:r w:rsidR="008E600C" w:rsidRPr="002F6146">
        <w:rPr>
          <w:color w:val="auto"/>
          <w:spacing w:val="-4"/>
        </w:rPr>
        <w:t>2</w:t>
      </w:r>
      <w:r w:rsidR="00AA6FAB">
        <w:rPr>
          <w:color w:val="auto"/>
          <w:spacing w:val="-4"/>
        </w:rPr>
        <w:t xml:space="preserve">2 </w:t>
      </w:r>
      <w:r w:rsidRPr="002F6146">
        <w:rPr>
          <w:color w:val="auto"/>
          <w:spacing w:val="-4"/>
        </w:rPr>
        <w:t>Stav a pohyb obyvatelstva v ČR </w:t>
      </w:r>
      <w:r w:rsidR="0092323D" w:rsidRPr="002F6146">
        <w:rPr>
          <w:color w:val="auto"/>
          <w:spacing w:val="-4"/>
        </w:rPr>
        <w:t xml:space="preserve">– </w:t>
      </w:r>
      <w:r w:rsidR="001D19C4" w:rsidRPr="002F6146">
        <w:rPr>
          <w:color w:val="auto"/>
          <w:spacing w:val="-4"/>
        </w:rPr>
        <w:t>1. čtvrtletí</w:t>
      </w:r>
      <w:r w:rsidRPr="002F6146">
        <w:rPr>
          <w:color w:val="auto"/>
          <w:spacing w:val="-4"/>
        </w:rPr>
        <w:t xml:space="preserve"> 20</w:t>
      </w:r>
      <w:r w:rsidR="008E600C" w:rsidRPr="002F6146">
        <w:rPr>
          <w:color w:val="auto"/>
          <w:spacing w:val="-4"/>
        </w:rPr>
        <w:t>2</w:t>
      </w:r>
      <w:r w:rsidR="00AA6FAB">
        <w:rPr>
          <w:color w:val="auto"/>
          <w:spacing w:val="-4"/>
        </w:rPr>
        <w:t>2</w:t>
      </w:r>
    </w:p>
    <w:p w14:paraId="4454AEC8" w14:textId="3B73AE4D" w:rsidR="001D59B5" w:rsidRDefault="001D59B5" w:rsidP="001D59B5">
      <w:pPr>
        <w:pStyle w:val="Poznamkytexty"/>
        <w:ind w:left="3289" w:hanging="3289"/>
        <w:rPr>
          <w:rStyle w:val="Hypertextovodkaz"/>
          <w:rFonts w:cs="Arial"/>
          <w:color w:val="auto"/>
        </w:rPr>
      </w:pPr>
      <w:r w:rsidRPr="002F6146">
        <w:rPr>
          <w:color w:val="auto"/>
        </w:rPr>
        <w:tab/>
      </w:r>
      <w:hyperlink r:id="rId8" w:history="1">
        <w:r w:rsidRPr="002F6146">
          <w:rPr>
            <w:rStyle w:val="Hypertextovodkaz"/>
            <w:rFonts w:cs="Arial"/>
            <w:color w:val="auto"/>
          </w:rPr>
          <w:t>https://www.czso.cz/aktualni-produkt/41180</w:t>
        </w:r>
      </w:hyperlink>
    </w:p>
    <w:p w14:paraId="47624417" w14:textId="77777777" w:rsidR="00965901" w:rsidRPr="00822427" w:rsidRDefault="00965901" w:rsidP="00965901">
      <w:pPr>
        <w:pStyle w:val="Poznamkytexty"/>
        <w:ind w:left="3289" w:hanging="3289"/>
        <w:rPr>
          <w:color w:val="auto"/>
        </w:rPr>
      </w:pPr>
      <w:r w:rsidRPr="00822427">
        <w:rPr>
          <w:rStyle w:val="Hypertextovodkaz"/>
          <w:rFonts w:cs="Arial"/>
          <w:color w:val="auto"/>
          <w:u w:val="none"/>
        </w:rPr>
        <w:t>Související časové řady:</w:t>
      </w:r>
      <w:r w:rsidRPr="00822427">
        <w:rPr>
          <w:rStyle w:val="Hypertextovodkaz"/>
          <w:rFonts w:cs="Arial"/>
          <w:color w:val="auto"/>
          <w:u w:val="none"/>
        </w:rPr>
        <w:tab/>
      </w:r>
      <w:hyperlink r:id="rId9" w:history="1">
        <w:r w:rsidRPr="00822427">
          <w:rPr>
            <w:rStyle w:val="Hypertextovodkaz"/>
            <w:rFonts w:cs="Arial"/>
          </w:rPr>
          <w:t>https://www.czso.cz/csu/czso/oby_cr_m</w:t>
        </w:r>
      </w:hyperlink>
    </w:p>
    <w:p w14:paraId="5259B279" w14:textId="542CCDC3" w:rsidR="001D59B5" w:rsidRDefault="001D59B5" w:rsidP="001D59B5">
      <w:pPr>
        <w:pStyle w:val="Poznamkytexty"/>
        <w:spacing w:line="276" w:lineRule="auto"/>
        <w:rPr>
          <w:b/>
          <w:i w:val="0"/>
          <w:color w:val="auto"/>
          <w:sz w:val="20"/>
          <w:szCs w:val="20"/>
        </w:rPr>
      </w:pPr>
    </w:p>
    <w:p w14:paraId="55DE9605" w14:textId="77777777" w:rsidR="009257F1" w:rsidRPr="00DF7CE3" w:rsidRDefault="009257F1" w:rsidP="001D59B5">
      <w:pPr>
        <w:pStyle w:val="Poznamkytexty"/>
        <w:spacing w:line="276" w:lineRule="auto"/>
        <w:rPr>
          <w:b/>
          <w:i w:val="0"/>
          <w:color w:val="auto"/>
          <w:sz w:val="20"/>
          <w:szCs w:val="20"/>
        </w:rPr>
      </w:pPr>
    </w:p>
    <w:p w14:paraId="3041F310" w14:textId="77777777" w:rsidR="002C4E1E" w:rsidRPr="001D59B5" w:rsidRDefault="002C4E1E" w:rsidP="001D59B5">
      <w:pPr>
        <w:pStyle w:val="Zpat"/>
        <w:spacing w:line="276" w:lineRule="auto"/>
      </w:pPr>
    </w:p>
    <w:sectPr w:rsidR="002C4E1E" w:rsidRPr="001D59B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C0A0" w16cex:dateUtc="2020-12-06T1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98E778" w16cid:durableId="2377C0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7FCC6" w14:textId="77777777" w:rsidR="00F95C74" w:rsidRDefault="00F95C74" w:rsidP="00BA6370">
      <w:r>
        <w:separator/>
      </w:r>
    </w:p>
  </w:endnote>
  <w:endnote w:type="continuationSeparator" w:id="0">
    <w:p w14:paraId="3C35FC4F" w14:textId="77777777" w:rsidR="00F95C74" w:rsidRDefault="00F95C7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2F62" w14:textId="77777777" w:rsidR="003D0499" w:rsidRDefault="009032C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3BD4A" wp14:editId="298163DA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3826E" w14:textId="77777777"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14:paraId="75DF5B6C" w14:textId="224652DA"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F95C74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3BD4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14:paraId="01F3826E" w14:textId="77777777"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14:paraId="75DF5B6C" w14:textId="224652DA"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F95C74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3E05CDD" wp14:editId="31576CB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1B119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61DFC" w14:textId="77777777" w:rsidR="00F95C74" w:rsidRDefault="00F95C74" w:rsidP="00BA6370">
      <w:r>
        <w:separator/>
      </w:r>
    </w:p>
  </w:footnote>
  <w:footnote w:type="continuationSeparator" w:id="0">
    <w:p w14:paraId="3C7742C6" w14:textId="77777777" w:rsidR="00F95C74" w:rsidRDefault="00F95C7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CB16F" w14:textId="77777777" w:rsidR="003D0499" w:rsidRDefault="009032C4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95FF19D" wp14:editId="30C4DA9E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5E487E2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C4"/>
    <w:rsid w:val="00005FAD"/>
    <w:rsid w:val="00007AC2"/>
    <w:rsid w:val="00040259"/>
    <w:rsid w:val="000428FD"/>
    <w:rsid w:val="00043BF4"/>
    <w:rsid w:val="000445E5"/>
    <w:rsid w:val="000514F1"/>
    <w:rsid w:val="00053E9C"/>
    <w:rsid w:val="00055342"/>
    <w:rsid w:val="00064600"/>
    <w:rsid w:val="00065CF2"/>
    <w:rsid w:val="000678AE"/>
    <w:rsid w:val="00080AC7"/>
    <w:rsid w:val="000810DA"/>
    <w:rsid w:val="000843A5"/>
    <w:rsid w:val="000910DA"/>
    <w:rsid w:val="00096D6C"/>
    <w:rsid w:val="00097A14"/>
    <w:rsid w:val="00097AAF"/>
    <w:rsid w:val="000A1A3B"/>
    <w:rsid w:val="000A39C0"/>
    <w:rsid w:val="000A6A79"/>
    <w:rsid w:val="000A737D"/>
    <w:rsid w:val="000A7724"/>
    <w:rsid w:val="000B6F63"/>
    <w:rsid w:val="000C56AE"/>
    <w:rsid w:val="000C6C6F"/>
    <w:rsid w:val="000D093F"/>
    <w:rsid w:val="000D5210"/>
    <w:rsid w:val="000D5F3F"/>
    <w:rsid w:val="000E43CC"/>
    <w:rsid w:val="00101689"/>
    <w:rsid w:val="001110BE"/>
    <w:rsid w:val="00130511"/>
    <w:rsid w:val="0013494A"/>
    <w:rsid w:val="001404AB"/>
    <w:rsid w:val="00141C20"/>
    <w:rsid w:val="00150680"/>
    <w:rsid w:val="0015255E"/>
    <w:rsid w:val="0015648A"/>
    <w:rsid w:val="001619AD"/>
    <w:rsid w:val="00166021"/>
    <w:rsid w:val="00167A14"/>
    <w:rsid w:val="0017231D"/>
    <w:rsid w:val="0017517A"/>
    <w:rsid w:val="00180364"/>
    <w:rsid w:val="001810DC"/>
    <w:rsid w:val="0018473C"/>
    <w:rsid w:val="0018662B"/>
    <w:rsid w:val="00195936"/>
    <w:rsid w:val="001A6E8C"/>
    <w:rsid w:val="001B03C1"/>
    <w:rsid w:val="001B13EB"/>
    <w:rsid w:val="001B607F"/>
    <w:rsid w:val="001C7D1F"/>
    <w:rsid w:val="001D19C4"/>
    <w:rsid w:val="001D369A"/>
    <w:rsid w:val="001D59B5"/>
    <w:rsid w:val="001E25C3"/>
    <w:rsid w:val="001F08B3"/>
    <w:rsid w:val="001F2803"/>
    <w:rsid w:val="001F2FE0"/>
    <w:rsid w:val="00200854"/>
    <w:rsid w:val="00204813"/>
    <w:rsid w:val="00206052"/>
    <w:rsid w:val="00206B73"/>
    <w:rsid w:val="002070FB"/>
    <w:rsid w:val="00213729"/>
    <w:rsid w:val="00215F1D"/>
    <w:rsid w:val="0022478F"/>
    <w:rsid w:val="0022512F"/>
    <w:rsid w:val="00231BAD"/>
    <w:rsid w:val="002406FA"/>
    <w:rsid w:val="00241518"/>
    <w:rsid w:val="002515BF"/>
    <w:rsid w:val="0026107B"/>
    <w:rsid w:val="00263CB2"/>
    <w:rsid w:val="002658E3"/>
    <w:rsid w:val="00265AE6"/>
    <w:rsid w:val="00273AAD"/>
    <w:rsid w:val="002749F6"/>
    <w:rsid w:val="00281996"/>
    <w:rsid w:val="0028440F"/>
    <w:rsid w:val="00286F4A"/>
    <w:rsid w:val="00294A96"/>
    <w:rsid w:val="002A0C32"/>
    <w:rsid w:val="002A3731"/>
    <w:rsid w:val="002B2E47"/>
    <w:rsid w:val="002C4E1E"/>
    <w:rsid w:val="002C5214"/>
    <w:rsid w:val="002D43BE"/>
    <w:rsid w:val="002E742E"/>
    <w:rsid w:val="002F6146"/>
    <w:rsid w:val="00301225"/>
    <w:rsid w:val="003073BA"/>
    <w:rsid w:val="00311A14"/>
    <w:rsid w:val="003260C0"/>
    <w:rsid w:val="003301A3"/>
    <w:rsid w:val="00333A38"/>
    <w:rsid w:val="0033417F"/>
    <w:rsid w:val="00334AF7"/>
    <w:rsid w:val="00335DEA"/>
    <w:rsid w:val="003449D2"/>
    <w:rsid w:val="003519D3"/>
    <w:rsid w:val="003522A1"/>
    <w:rsid w:val="00352CD4"/>
    <w:rsid w:val="00354264"/>
    <w:rsid w:val="0036777B"/>
    <w:rsid w:val="00371115"/>
    <w:rsid w:val="00375B52"/>
    <w:rsid w:val="003812B3"/>
    <w:rsid w:val="0038282A"/>
    <w:rsid w:val="00391FC3"/>
    <w:rsid w:val="00393FC0"/>
    <w:rsid w:val="00397580"/>
    <w:rsid w:val="003A1C5D"/>
    <w:rsid w:val="003A45C8"/>
    <w:rsid w:val="003A75EE"/>
    <w:rsid w:val="003B2C5E"/>
    <w:rsid w:val="003B3331"/>
    <w:rsid w:val="003C18F5"/>
    <w:rsid w:val="003C2DCF"/>
    <w:rsid w:val="003C7FE7"/>
    <w:rsid w:val="003D0499"/>
    <w:rsid w:val="003D197B"/>
    <w:rsid w:val="003D27ED"/>
    <w:rsid w:val="003D3462"/>
    <w:rsid w:val="003D3576"/>
    <w:rsid w:val="003E3356"/>
    <w:rsid w:val="003E5904"/>
    <w:rsid w:val="003E61E5"/>
    <w:rsid w:val="003F526A"/>
    <w:rsid w:val="00405244"/>
    <w:rsid w:val="0041018B"/>
    <w:rsid w:val="00413725"/>
    <w:rsid w:val="004154C7"/>
    <w:rsid w:val="004160AD"/>
    <w:rsid w:val="00421097"/>
    <w:rsid w:val="00421C59"/>
    <w:rsid w:val="004339D7"/>
    <w:rsid w:val="004436EE"/>
    <w:rsid w:val="00447A97"/>
    <w:rsid w:val="00451249"/>
    <w:rsid w:val="00453B07"/>
    <w:rsid w:val="0045547F"/>
    <w:rsid w:val="0046147B"/>
    <w:rsid w:val="00470197"/>
    <w:rsid w:val="00470D16"/>
    <w:rsid w:val="00471301"/>
    <w:rsid w:val="00471DEF"/>
    <w:rsid w:val="00471F97"/>
    <w:rsid w:val="004844B9"/>
    <w:rsid w:val="004920AD"/>
    <w:rsid w:val="004A14DF"/>
    <w:rsid w:val="004A3E68"/>
    <w:rsid w:val="004A7FEA"/>
    <w:rsid w:val="004B2ED2"/>
    <w:rsid w:val="004B318E"/>
    <w:rsid w:val="004B5C9A"/>
    <w:rsid w:val="004B5F7D"/>
    <w:rsid w:val="004B7AD6"/>
    <w:rsid w:val="004C5700"/>
    <w:rsid w:val="004C754E"/>
    <w:rsid w:val="004D05B3"/>
    <w:rsid w:val="004D1206"/>
    <w:rsid w:val="004D30C0"/>
    <w:rsid w:val="004E4553"/>
    <w:rsid w:val="004E479E"/>
    <w:rsid w:val="004E5B9E"/>
    <w:rsid w:val="004F38F6"/>
    <w:rsid w:val="004F3DBB"/>
    <w:rsid w:val="004F686C"/>
    <w:rsid w:val="004F78E6"/>
    <w:rsid w:val="00503426"/>
    <w:rsid w:val="0050420E"/>
    <w:rsid w:val="005043C3"/>
    <w:rsid w:val="0050655E"/>
    <w:rsid w:val="00507A32"/>
    <w:rsid w:val="00511221"/>
    <w:rsid w:val="00512D99"/>
    <w:rsid w:val="00516859"/>
    <w:rsid w:val="0052508F"/>
    <w:rsid w:val="00525109"/>
    <w:rsid w:val="00531DBB"/>
    <w:rsid w:val="00536C9D"/>
    <w:rsid w:val="00552FCF"/>
    <w:rsid w:val="00573994"/>
    <w:rsid w:val="00580A4A"/>
    <w:rsid w:val="005841DF"/>
    <w:rsid w:val="00592809"/>
    <w:rsid w:val="005A23F1"/>
    <w:rsid w:val="005C0E25"/>
    <w:rsid w:val="005C11A3"/>
    <w:rsid w:val="005C4169"/>
    <w:rsid w:val="005C62A0"/>
    <w:rsid w:val="005D3D1D"/>
    <w:rsid w:val="005F2E54"/>
    <w:rsid w:val="005F5126"/>
    <w:rsid w:val="005F57C7"/>
    <w:rsid w:val="005F79FB"/>
    <w:rsid w:val="00602827"/>
    <w:rsid w:val="00604406"/>
    <w:rsid w:val="00605F4A"/>
    <w:rsid w:val="0060654F"/>
    <w:rsid w:val="00607822"/>
    <w:rsid w:val="006103AA"/>
    <w:rsid w:val="00611776"/>
    <w:rsid w:val="006126FC"/>
    <w:rsid w:val="00613BBF"/>
    <w:rsid w:val="0061461E"/>
    <w:rsid w:val="00622B80"/>
    <w:rsid w:val="006364C0"/>
    <w:rsid w:val="00641203"/>
    <w:rsid w:val="00641276"/>
    <w:rsid w:val="0064139A"/>
    <w:rsid w:val="0064220B"/>
    <w:rsid w:val="00642EE6"/>
    <w:rsid w:val="00643941"/>
    <w:rsid w:val="00654896"/>
    <w:rsid w:val="00663395"/>
    <w:rsid w:val="00665CE9"/>
    <w:rsid w:val="006703DD"/>
    <w:rsid w:val="00673448"/>
    <w:rsid w:val="00673D6A"/>
    <w:rsid w:val="0067404D"/>
    <w:rsid w:val="006832C3"/>
    <w:rsid w:val="00686E87"/>
    <w:rsid w:val="00691484"/>
    <w:rsid w:val="006931CF"/>
    <w:rsid w:val="00694602"/>
    <w:rsid w:val="0069552E"/>
    <w:rsid w:val="006C053E"/>
    <w:rsid w:val="006C49F3"/>
    <w:rsid w:val="006D0F35"/>
    <w:rsid w:val="006D13D6"/>
    <w:rsid w:val="006D2BBD"/>
    <w:rsid w:val="006D56AC"/>
    <w:rsid w:val="006E024F"/>
    <w:rsid w:val="006E2C6E"/>
    <w:rsid w:val="006E4E81"/>
    <w:rsid w:val="0070454C"/>
    <w:rsid w:val="00707BBB"/>
    <w:rsid w:val="00707F7D"/>
    <w:rsid w:val="00717EC5"/>
    <w:rsid w:val="007238A0"/>
    <w:rsid w:val="00734909"/>
    <w:rsid w:val="007352B3"/>
    <w:rsid w:val="00744B04"/>
    <w:rsid w:val="0074626E"/>
    <w:rsid w:val="00751B41"/>
    <w:rsid w:val="00753BA4"/>
    <w:rsid w:val="00754713"/>
    <w:rsid w:val="00754C20"/>
    <w:rsid w:val="00761DEB"/>
    <w:rsid w:val="00791683"/>
    <w:rsid w:val="00796198"/>
    <w:rsid w:val="007974E0"/>
    <w:rsid w:val="0079796D"/>
    <w:rsid w:val="007A2048"/>
    <w:rsid w:val="007A57F2"/>
    <w:rsid w:val="007B1333"/>
    <w:rsid w:val="007C4571"/>
    <w:rsid w:val="007D4572"/>
    <w:rsid w:val="007E0CC2"/>
    <w:rsid w:val="007E0D2F"/>
    <w:rsid w:val="007E7380"/>
    <w:rsid w:val="007F0A41"/>
    <w:rsid w:val="007F4AEB"/>
    <w:rsid w:val="007F75B2"/>
    <w:rsid w:val="008025F3"/>
    <w:rsid w:val="00803993"/>
    <w:rsid w:val="008043C4"/>
    <w:rsid w:val="00806214"/>
    <w:rsid w:val="0081151A"/>
    <w:rsid w:val="00831B1B"/>
    <w:rsid w:val="00831C8C"/>
    <w:rsid w:val="00836301"/>
    <w:rsid w:val="00840925"/>
    <w:rsid w:val="00844D31"/>
    <w:rsid w:val="008528E7"/>
    <w:rsid w:val="0085459A"/>
    <w:rsid w:val="00855FB3"/>
    <w:rsid w:val="00861D0E"/>
    <w:rsid w:val="008625B5"/>
    <w:rsid w:val="00862DC3"/>
    <w:rsid w:val="008662BB"/>
    <w:rsid w:val="00867569"/>
    <w:rsid w:val="00871922"/>
    <w:rsid w:val="008758E5"/>
    <w:rsid w:val="00885A24"/>
    <w:rsid w:val="008A0BFD"/>
    <w:rsid w:val="008A63FF"/>
    <w:rsid w:val="008A750A"/>
    <w:rsid w:val="008A7962"/>
    <w:rsid w:val="008B3970"/>
    <w:rsid w:val="008C0731"/>
    <w:rsid w:val="008C10A8"/>
    <w:rsid w:val="008C13B9"/>
    <w:rsid w:val="008C2DDE"/>
    <w:rsid w:val="008C384C"/>
    <w:rsid w:val="008C54F8"/>
    <w:rsid w:val="008C73A9"/>
    <w:rsid w:val="008D0F11"/>
    <w:rsid w:val="008D1A77"/>
    <w:rsid w:val="008D467E"/>
    <w:rsid w:val="008D6E60"/>
    <w:rsid w:val="008D70F3"/>
    <w:rsid w:val="008E025F"/>
    <w:rsid w:val="008E05A7"/>
    <w:rsid w:val="008E600C"/>
    <w:rsid w:val="008E7CE7"/>
    <w:rsid w:val="008F6D0B"/>
    <w:rsid w:val="008F73B4"/>
    <w:rsid w:val="00902290"/>
    <w:rsid w:val="009023B7"/>
    <w:rsid w:val="009032C4"/>
    <w:rsid w:val="009039D6"/>
    <w:rsid w:val="009069E0"/>
    <w:rsid w:val="009204CC"/>
    <w:rsid w:val="0092323D"/>
    <w:rsid w:val="00923F9A"/>
    <w:rsid w:val="009257F1"/>
    <w:rsid w:val="0092630E"/>
    <w:rsid w:val="00926CD1"/>
    <w:rsid w:val="00931D52"/>
    <w:rsid w:val="009368A5"/>
    <w:rsid w:val="00937A14"/>
    <w:rsid w:val="00945424"/>
    <w:rsid w:val="00950BDD"/>
    <w:rsid w:val="00951494"/>
    <w:rsid w:val="00953061"/>
    <w:rsid w:val="00956540"/>
    <w:rsid w:val="009600AC"/>
    <w:rsid w:val="00960CBF"/>
    <w:rsid w:val="00965901"/>
    <w:rsid w:val="00967791"/>
    <w:rsid w:val="00975573"/>
    <w:rsid w:val="00986DD7"/>
    <w:rsid w:val="00986F67"/>
    <w:rsid w:val="00991A5A"/>
    <w:rsid w:val="009A0FD8"/>
    <w:rsid w:val="009A5E6D"/>
    <w:rsid w:val="009B55B1"/>
    <w:rsid w:val="009C2DF6"/>
    <w:rsid w:val="009C4379"/>
    <w:rsid w:val="009C4E30"/>
    <w:rsid w:val="009D6593"/>
    <w:rsid w:val="009E3934"/>
    <w:rsid w:val="009E60F1"/>
    <w:rsid w:val="009F55FF"/>
    <w:rsid w:val="009F656A"/>
    <w:rsid w:val="00A0762A"/>
    <w:rsid w:val="00A15748"/>
    <w:rsid w:val="00A15A6D"/>
    <w:rsid w:val="00A15BD2"/>
    <w:rsid w:val="00A23ECA"/>
    <w:rsid w:val="00A31BFD"/>
    <w:rsid w:val="00A32112"/>
    <w:rsid w:val="00A42528"/>
    <w:rsid w:val="00A42C46"/>
    <w:rsid w:val="00A4343D"/>
    <w:rsid w:val="00A43A59"/>
    <w:rsid w:val="00A45DF1"/>
    <w:rsid w:val="00A502F1"/>
    <w:rsid w:val="00A70A83"/>
    <w:rsid w:val="00A81EB3"/>
    <w:rsid w:val="00A8348E"/>
    <w:rsid w:val="00AA0899"/>
    <w:rsid w:val="00AA163C"/>
    <w:rsid w:val="00AA2968"/>
    <w:rsid w:val="00AA6EC9"/>
    <w:rsid w:val="00AA6FAB"/>
    <w:rsid w:val="00AB3410"/>
    <w:rsid w:val="00AB58C6"/>
    <w:rsid w:val="00AB79A8"/>
    <w:rsid w:val="00AC6A2F"/>
    <w:rsid w:val="00AD0399"/>
    <w:rsid w:val="00AD2D19"/>
    <w:rsid w:val="00AD4DA1"/>
    <w:rsid w:val="00AE6A56"/>
    <w:rsid w:val="00AE769D"/>
    <w:rsid w:val="00B00C1D"/>
    <w:rsid w:val="00B128E3"/>
    <w:rsid w:val="00B130E8"/>
    <w:rsid w:val="00B14838"/>
    <w:rsid w:val="00B45E28"/>
    <w:rsid w:val="00B51BBB"/>
    <w:rsid w:val="00B51F10"/>
    <w:rsid w:val="00B54AAA"/>
    <w:rsid w:val="00B55375"/>
    <w:rsid w:val="00B56A4A"/>
    <w:rsid w:val="00B632CC"/>
    <w:rsid w:val="00B65111"/>
    <w:rsid w:val="00B7104C"/>
    <w:rsid w:val="00B7394E"/>
    <w:rsid w:val="00B77E77"/>
    <w:rsid w:val="00B82F76"/>
    <w:rsid w:val="00B92C07"/>
    <w:rsid w:val="00BA12F1"/>
    <w:rsid w:val="00BA232B"/>
    <w:rsid w:val="00BA439F"/>
    <w:rsid w:val="00BA52C2"/>
    <w:rsid w:val="00BA6370"/>
    <w:rsid w:val="00BC5DB8"/>
    <w:rsid w:val="00BD4282"/>
    <w:rsid w:val="00BE2F73"/>
    <w:rsid w:val="00BF110C"/>
    <w:rsid w:val="00BF732F"/>
    <w:rsid w:val="00C05755"/>
    <w:rsid w:val="00C063B4"/>
    <w:rsid w:val="00C150E1"/>
    <w:rsid w:val="00C161D5"/>
    <w:rsid w:val="00C16FDF"/>
    <w:rsid w:val="00C207AE"/>
    <w:rsid w:val="00C269D4"/>
    <w:rsid w:val="00C37ADB"/>
    <w:rsid w:val="00C37F5E"/>
    <w:rsid w:val="00C4160D"/>
    <w:rsid w:val="00C43BAF"/>
    <w:rsid w:val="00C45534"/>
    <w:rsid w:val="00C4586E"/>
    <w:rsid w:val="00C62228"/>
    <w:rsid w:val="00C62468"/>
    <w:rsid w:val="00C63A41"/>
    <w:rsid w:val="00C6791A"/>
    <w:rsid w:val="00C82B03"/>
    <w:rsid w:val="00C83E60"/>
    <w:rsid w:val="00C8406E"/>
    <w:rsid w:val="00C84E32"/>
    <w:rsid w:val="00C86CEA"/>
    <w:rsid w:val="00C9409A"/>
    <w:rsid w:val="00CB2709"/>
    <w:rsid w:val="00CB3884"/>
    <w:rsid w:val="00CB4EDC"/>
    <w:rsid w:val="00CB57B5"/>
    <w:rsid w:val="00CB6F89"/>
    <w:rsid w:val="00CC0AE9"/>
    <w:rsid w:val="00CC357F"/>
    <w:rsid w:val="00CC7573"/>
    <w:rsid w:val="00CD153F"/>
    <w:rsid w:val="00CD507E"/>
    <w:rsid w:val="00CD6AF4"/>
    <w:rsid w:val="00CE228C"/>
    <w:rsid w:val="00CE71D9"/>
    <w:rsid w:val="00CF169E"/>
    <w:rsid w:val="00CF545B"/>
    <w:rsid w:val="00D10709"/>
    <w:rsid w:val="00D127E5"/>
    <w:rsid w:val="00D133F2"/>
    <w:rsid w:val="00D136A6"/>
    <w:rsid w:val="00D15007"/>
    <w:rsid w:val="00D16B45"/>
    <w:rsid w:val="00D209A7"/>
    <w:rsid w:val="00D25BBD"/>
    <w:rsid w:val="00D27D69"/>
    <w:rsid w:val="00D33658"/>
    <w:rsid w:val="00D348D2"/>
    <w:rsid w:val="00D42C97"/>
    <w:rsid w:val="00D44055"/>
    <w:rsid w:val="00D447C9"/>
    <w:rsid w:val="00D448C2"/>
    <w:rsid w:val="00D44CE0"/>
    <w:rsid w:val="00D57573"/>
    <w:rsid w:val="00D57600"/>
    <w:rsid w:val="00D6507B"/>
    <w:rsid w:val="00D666C3"/>
    <w:rsid w:val="00D7005F"/>
    <w:rsid w:val="00D75B63"/>
    <w:rsid w:val="00D75E4C"/>
    <w:rsid w:val="00D76E13"/>
    <w:rsid w:val="00D773CF"/>
    <w:rsid w:val="00D87655"/>
    <w:rsid w:val="00D9189F"/>
    <w:rsid w:val="00D93973"/>
    <w:rsid w:val="00DA6866"/>
    <w:rsid w:val="00DC2F89"/>
    <w:rsid w:val="00DC3AAF"/>
    <w:rsid w:val="00DD03F2"/>
    <w:rsid w:val="00DD494C"/>
    <w:rsid w:val="00DD6E83"/>
    <w:rsid w:val="00DE0167"/>
    <w:rsid w:val="00DE75E7"/>
    <w:rsid w:val="00DF47FE"/>
    <w:rsid w:val="00DF589E"/>
    <w:rsid w:val="00DF7CE3"/>
    <w:rsid w:val="00E0156A"/>
    <w:rsid w:val="00E02332"/>
    <w:rsid w:val="00E0484A"/>
    <w:rsid w:val="00E05886"/>
    <w:rsid w:val="00E12F8A"/>
    <w:rsid w:val="00E26367"/>
    <w:rsid w:val="00E26704"/>
    <w:rsid w:val="00E31980"/>
    <w:rsid w:val="00E53E87"/>
    <w:rsid w:val="00E5750D"/>
    <w:rsid w:val="00E6423C"/>
    <w:rsid w:val="00E66EF5"/>
    <w:rsid w:val="00E715C2"/>
    <w:rsid w:val="00E75441"/>
    <w:rsid w:val="00E87FC4"/>
    <w:rsid w:val="00E93830"/>
    <w:rsid w:val="00E93E0E"/>
    <w:rsid w:val="00E946E3"/>
    <w:rsid w:val="00E94CAD"/>
    <w:rsid w:val="00E969C3"/>
    <w:rsid w:val="00EA060F"/>
    <w:rsid w:val="00EA36AD"/>
    <w:rsid w:val="00EA686E"/>
    <w:rsid w:val="00EB1ED3"/>
    <w:rsid w:val="00ED63C4"/>
    <w:rsid w:val="00EE0063"/>
    <w:rsid w:val="00EE116D"/>
    <w:rsid w:val="00EE19C4"/>
    <w:rsid w:val="00EE2B33"/>
    <w:rsid w:val="00EE444B"/>
    <w:rsid w:val="00EE6748"/>
    <w:rsid w:val="00EF7DB1"/>
    <w:rsid w:val="00F04406"/>
    <w:rsid w:val="00F10AAA"/>
    <w:rsid w:val="00F35285"/>
    <w:rsid w:val="00F40130"/>
    <w:rsid w:val="00F41DB4"/>
    <w:rsid w:val="00F42258"/>
    <w:rsid w:val="00F548BB"/>
    <w:rsid w:val="00F64192"/>
    <w:rsid w:val="00F64622"/>
    <w:rsid w:val="00F671E8"/>
    <w:rsid w:val="00F671EA"/>
    <w:rsid w:val="00F749DB"/>
    <w:rsid w:val="00F75F2A"/>
    <w:rsid w:val="00F80C55"/>
    <w:rsid w:val="00F81F65"/>
    <w:rsid w:val="00F82445"/>
    <w:rsid w:val="00F82D74"/>
    <w:rsid w:val="00F907AF"/>
    <w:rsid w:val="00F94BEE"/>
    <w:rsid w:val="00F95C74"/>
    <w:rsid w:val="00FA3395"/>
    <w:rsid w:val="00FA51C2"/>
    <w:rsid w:val="00FB374B"/>
    <w:rsid w:val="00FB687C"/>
    <w:rsid w:val="00FB77E0"/>
    <w:rsid w:val="00FC3ECB"/>
    <w:rsid w:val="00FC4D8A"/>
    <w:rsid w:val="00FD39CB"/>
    <w:rsid w:val="00FD66F0"/>
    <w:rsid w:val="00FE5DB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0C191D92"/>
  <w15:docId w15:val="{C3A254BA-0CAD-4C85-8A95-F8D37F5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1D59B5"/>
    <w:pPr>
      <w:pBdr>
        <w:top w:val="none" w:sz="0" w:space="0" w:color="auto"/>
      </w:pBdr>
      <w:spacing w:before="0"/>
      <w:jc w:val="both"/>
    </w:pPr>
    <w:rPr>
      <w:i/>
    </w:rPr>
  </w:style>
  <w:style w:type="character" w:styleId="Odkaznakoment">
    <w:name w:val="annotation reference"/>
    <w:basedOn w:val="Standardnpsmoodstavce"/>
    <w:uiPriority w:val="99"/>
    <w:semiHidden/>
    <w:unhideWhenUsed/>
    <w:rsid w:val="008A63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63F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63FF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3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3FF"/>
    <w:rPr>
      <w:rFonts w:ascii="Arial" w:hAnsi="Arial"/>
      <w:b/>
      <w:bCs/>
      <w:lang w:eastAsia="en-US"/>
    </w:rPr>
  </w:style>
  <w:style w:type="table" w:styleId="Mkatabulky">
    <w:name w:val="Table Grid"/>
    <w:basedOn w:val="Normlntabulka"/>
    <w:uiPriority w:val="59"/>
    <w:rsid w:val="00EE1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aktualni-produkt/41180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michaela.nemeckova@czso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oby_cr_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za%20201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D51B-1CF9-4671-838F-B93ECDA5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52</TotalTime>
  <Pages>2</Pages>
  <Words>672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4628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Němečková Michaela</cp:lastModifiedBy>
  <cp:revision>9</cp:revision>
  <cp:lastPrinted>2021-06-08T11:32:00Z</cp:lastPrinted>
  <dcterms:created xsi:type="dcterms:W3CDTF">2022-06-06T11:10:00Z</dcterms:created>
  <dcterms:modified xsi:type="dcterms:W3CDTF">2022-06-10T04:50:00Z</dcterms:modified>
</cp:coreProperties>
</file>