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EB" w:rsidRPr="00E42B1D" w:rsidRDefault="00FC283A" w:rsidP="001F35EB">
      <w:pPr>
        <w:pStyle w:val="Datum"/>
        <w:rPr>
          <w:lang w:val="en-US"/>
        </w:rPr>
      </w:pPr>
      <w:r>
        <w:rPr>
          <w:lang w:val="en-US"/>
        </w:rPr>
        <w:t>February</w:t>
      </w:r>
      <w:r w:rsidR="0099430D">
        <w:rPr>
          <w:lang w:val="en-US"/>
        </w:rPr>
        <w:t xml:space="preserve"> 2</w:t>
      </w:r>
      <w:r w:rsidR="00C228B7">
        <w:rPr>
          <w:lang w:val="en-US"/>
        </w:rPr>
        <w:t>4</w:t>
      </w:r>
      <w:r w:rsidR="001F35EB">
        <w:rPr>
          <w:lang w:val="en-US"/>
        </w:rPr>
        <w:t>, 20</w:t>
      </w:r>
      <w:r w:rsidR="00C228B7">
        <w:rPr>
          <w:lang w:val="en-US"/>
        </w:rPr>
        <w:t>20</w:t>
      </w:r>
    </w:p>
    <w:p w:rsidR="001F35EB" w:rsidRDefault="001468C9" w:rsidP="001F35EB">
      <w:pPr>
        <w:pStyle w:val="Nzev"/>
      </w:pPr>
      <w:r>
        <w:t>Confidence of entrepreneurs and consumers decreased slightly, m-o-m</w:t>
      </w:r>
    </w:p>
    <w:p w:rsidR="001F35EB" w:rsidRPr="008B3970" w:rsidRDefault="001F35EB" w:rsidP="001F35EB">
      <w:pPr>
        <w:pStyle w:val="Podtitulek"/>
        <w:rPr>
          <w:color w:val="BD1B21"/>
        </w:rPr>
      </w:pPr>
      <w:r w:rsidRPr="00F01B04">
        <w:t xml:space="preserve">Business cycle survey – </w:t>
      </w:r>
      <w:r w:rsidR="00FC283A">
        <w:t>February</w:t>
      </w:r>
      <w:r w:rsidR="00F97681">
        <w:t xml:space="preserve"> </w:t>
      </w:r>
      <w:r>
        <w:t>20</w:t>
      </w:r>
      <w:r w:rsidR="00C228B7">
        <w:t>20</w:t>
      </w:r>
    </w:p>
    <w:p w:rsidR="001F35EB" w:rsidRPr="00A244D9" w:rsidRDefault="001468C9" w:rsidP="001F35EB">
      <w:pPr>
        <w:pStyle w:val="Perex"/>
      </w:pPr>
      <w:r w:rsidRPr="001468C9">
        <w:t xml:space="preserve">Overall confidence in economy decreased slightly. </w:t>
      </w:r>
      <w:r w:rsidR="001F35EB" w:rsidRPr="001468C9">
        <w:t xml:space="preserve">The composite confidence indicator (economic sentiment indicator), that is stated by basic indices, </w:t>
      </w:r>
      <w:r w:rsidR="00C228B7" w:rsidRPr="001468C9">
        <w:t>de</w:t>
      </w:r>
      <w:r w:rsidR="00052AB1" w:rsidRPr="001468C9">
        <w:t>creased</w:t>
      </w:r>
      <w:r w:rsidR="001F35EB" w:rsidRPr="001468C9">
        <w:t xml:space="preserve"> </w:t>
      </w:r>
      <w:r w:rsidR="00E8664E" w:rsidRPr="001468C9">
        <w:t xml:space="preserve">slightly </w:t>
      </w:r>
      <w:r w:rsidR="001F35EB" w:rsidRPr="001468C9">
        <w:t xml:space="preserve">by </w:t>
      </w:r>
      <w:r w:rsidRPr="001468C9">
        <w:t>0.5</w:t>
      </w:r>
      <w:r w:rsidR="00E4381C" w:rsidRPr="001468C9">
        <w:t xml:space="preserve"> </w:t>
      </w:r>
      <w:r w:rsidR="005316DE" w:rsidRPr="001468C9">
        <w:t xml:space="preserve">percentage </w:t>
      </w:r>
      <w:r w:rsidR="001F35EB" w:rsidRPr="001468C9">
        <w:t>point</w:t>
      </w:r>
      <w:r w:rsidR="00F34257" w:rsidRPr="001468C9">
        <w:t>s</w:t>
      </w:r>
      <w:r w:rsidR="001F35EB" w:rsidRPr="001468C9">
        <w:t xml:space="preserve"> to </w:t>
      </w:r>
      <w:r w:rsidRPr="001468C9">
        <w:t>97.6</w:t>
      </w:r>
      <w:r w:rsidR="00E67703" w:rsidRPr="001468C9">
        <w:t>,</w:t>
      </w:r>
      <w:r w:rsidR="001F35EB" w:rsidRPr="001468C9">
        <w:t xml:space="preserve"> </w:t>
      </w:r>
      <w:r w:rsidR="00D27ED9" w:rsidRPr="001468C9">
        <w:t>m-o-m</w:t>
      </w:r>
      <w:r w:rsidR="001F35EB" w:rsidRPr="001468C9">
        <w:t xml:space="preserve">. </w:t>
      </w:r>
      <w:r w:rsidR="00D27ED9" w:rsidRPr="001468C9">
        <w:t>Business confidence</w:t>
      </w:r>
      <w:r w:rsidR="001F35EB" w:rsidRPr="001468C9">
        <w:t xml:space="preserve"> </w:t>
      </w:r>
      <w:r w:rsidR="00C228B7" w:rsidRPr="001468C9">
        <w:t>de</w:t>
      </w:r>
      <w:r w:rsidR="001F35EB" w:rsidRPr="001468C9">
        <w:t>creased</w:t>
      </w:r>
      <w:r w:rsidR="00E8664E" w:rsidRPr="001468C9">
        <w:t xml:space="preserve"> slightly</w:t>
      </w:r>
      <w:r w:rsidR="001F35EB" w:rsidRPr="001468C9">
        <w:t xml:space="preserve"> by </w:t>
      </w:r>
      <w:r w:rsidR="00E8664E" w:rsidRPr="001468C9">
        <w:t>0.</w:t>
      </w:r>
      <w:r w:rsidR="004A3332" w:rsidRPr="001468C9">
        <w:t>4</w:t>
      </w:r>
      <w:r w:rsidR="002A23B1" w:rsidRPr="001468C9">
        <w:t xml:space="preserve"> </w:t>
      </w:r>
      <w:r w:rsidR="001F35EB" w:rsidRPr="001468C9">
        <w:t>point</w:t>
      </w:r>
      <w:r w:rsidR="00C02A5B" w:rsidRPr="001468C9">
        <w:t>s</w:t>
      </w:r>
      <w:r w:rsidR="00052AB1" w:rsidRPr="001468C9">
        <w:t xml:space="preserve"> to </w:t>
      </w:r>
      <w:r w:rsidR="00C228B7" w:rsidRPr="001468C9">
        <w:t>96.</w:t>
      </w:r>
      <w:r w:rsidR="004A3332" w:rsidRPr="001468C9">
        <w:t>3</w:t>
      </w:r>
      <w:r w:rsidR="001F35EB" w:rsidRPr="001468C9">
        <w:t xml:space="preserve"> </w:t>
      </w:r>
      <w:r w:rsidR="00D27ED9" w:rsidRPr="001468C9">
        <w:t xml:space="preserve">compared to </w:t>
      </w:r>
      <w:r w:rsidR="004A3332" w:rsidRPr="001468C9">
        <w:t>January</w:t>
      </w:r>
      <w:r w:rsidR="00E8664E" w:rsidRPr="001468C9">
        <w:t>.</w:t>
      </w:r>
      <w:r w:rsidR="001F35EB" w:rsidRPr="001468C9">
        <w:t xml:space="preserve"> Consumer confidence indicator </w:t>
      </w:r>
      <w:r w:rsidR="00C228B7" w:rsidRPr="001468C9">
        <w:t>de</w:t>
      </w:r>
      <w:r w:rsidR="00A244D9" w:rsidRPr="001468C9">
        <w:t>creased</w:t>
      </w:r>
      <w:r w:rsidRPr="001468C9">
        <w:t xml:space="preserve"> slightly</w:t>
      </w:r>
      <w:r w:rsidR="005F1E05" w:rsidRPr="001468C9">
        <w:t xml:space="preserve"> </w:t>
      </w:r>
      <w:r w:rsidR="00A244D9" w:rsidRPr="001468C9">
        <w:t xml:space="preserve">by </w:t>
      </w:r>
      <w:r w:rsidRPr="001468C9">
        <w:t>0.7</w:t>
      </w:r>
      <w:r w:rsidR="00A244D9" w:rsidRPr="001468C9">
        <w:t xml:space="preserve"> points to </w:t>
      </w:r>
      <w:r w:rsidR="005E2C92" w:rsidRPr="001468C9">
        <w:t>104.</w:t>
      </w:r>
      <w:r w:rsidRPr="001468C9">
        <w:t>1</w:t>
      </w:r>
      <w:r w:rsidR="001F35EB" w:rsidRPr="001468C9">
        <w:t>, m-o-m.</w:t>
      </w:r>
      <w:r w:rsidR="001F35EB" w:rsidRPr="00013AF6">
        <w:rPr>
          <w:color w:val="8DB3E2" w:themeColor="text2" w:themeTint="66"/>
        </w:rPr>
        <w:t xml:space="preserve"> </w:t>
      </w:r>
      <w:r w:rsidR="001F35EB" w:rsidRPr="00A244D9">
        <w:t xml:space="preserve">Composite confidence indicator, </w:t>
      </w:r>
      <w:r w:rsidR="00D27ED9">
        <w:t>business</w:t>
      </w:r>
      <w:r w:rsidR="001F35EB" w:rsidRPr="00A244D9">
        <w:t xml:space="preserve"> confidence indicator and consumer confidence indicator are lower</w:t>
      </w:r>
      <w:r w:rsidR="005F1E05">
        <w:t>,</w:t>
      </w:r>
      <w:r w:rsidR="001F35EB" w:rsidRPr="00A244D9">
        <w:t xml:space="preserve"> compared to </w:t>
      </w:r>
      <w:r w:rsidR="00013AF6">
        <w:t>February</w:t>
      </w:r>
      <w:r w:rsidR="00C228B7">
        <w:t xml:space="preserve"> 2019</w:t>
      </w:r>
      <w:r w:rsidR="001F35EB" w:rsidRPr="00A244D9">
        <w:t xml:space="preserve">. </w:t>
      </w:r>
    </w:p>
    <w:p w:rsidR="001F35EB" w:rsidRDefault="001F35EB" w:rsidP="001F35E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4A3332">
        <w:t>February</w:t>
      </w:r>
      <w:r w:rsidR="00673B18">
        <w:t>,</w:t>
      </w:r>
      <w:r>
        <w:t xml:space="preserve"> confidence indicator </w:t>
      </w:r>
      <w:r w:rsidR="004A3332">
        <w:t>in</w:t>
      </w:r>
      <w:r w:rsidR="00673B18">
        <w:t>c</w:t>
      </w:r>
      <w:r w:rsidR="005F1E05">
        <w:t>reased</w:t>
      </w:r>
      <w:r w:rsidR="00C946F4">
        <w:t xml:space="preserve"> </w:t>
      </w:r>
      <w:r w:rsidR="005F1E05">
        <w:t xml:space="preserve">by </w:t>
      </w:r>
      <w:r w:rsidR="00673B18">
        <w:t>1.</w:t>
      </w:r>
      <w:r w:rsidR="004A3332">
        <w:t>7</w:t>
      </w:r>
      <w:r w:rsidR="005F1E05">
        <w:t xml:space="preserve"> points to </w:t>
      </w:r>
      <w:r w:rsidR="004A3332">
        <w:t>92.7</w:t>
      </w:r>
      <w:r w:rsidR="00D3586E">
        <w:t>.</w:t>
      </w:r>
      <w:r>
        <w:t xml:space="preserve"> </w:t>
      </w:r>
      <w:r w:rsidRPr="00236F90">
        <w:rPr>
          <w:i/>
        </w:rPr>
        <w:t xml:space="preserve">The assessment of current </w:t>
      </w:r>
      <w:r w:rsidR="00052AB1" w:rsidRPr="00236F90">
        <w:rPr>
          <w:i/>
        </w:rPr>
        <w:t xml:space="preserve">total </w:t>
      </w:r>
      <w:r w:rsidR="00C17D04" w:rsidRPr="00236F90">
        <w:rPr>
          <w:i/>
        </w:rPr>
        <w:t>demand</w:t>
      </w:r>
      <w:r w:rsidR="00C17D04">
        <w:t xml:space="preserve"> </w:t>
      </w:r>
      <w:r w:rsidR="004A3332">
        <w:t>almost unchanged</w:t>
      </w:r>
      <w:r w:rsidR="005F1E05">
        <w:t xml:space="preserve"> </w:t>
      </w:r>
      <w:r>
        <w:t xml:space="preserve">m-o-m. </w:t>
      </w:r>
      <w:r w:rsidR="00052AB1" w:rsidRPr="00D23ABA">
        <w:t xml:space="preserve">According to respondents, </w:t>
      </w:r>
      <w:r w:rsidR="00052AB1" w:rsidRPr="00236F90">
        <w:rPr>
          <w:i/>
        </w:rPr>
        <w:t>stocks of finished goods</w:t>
      </w:r>
      <w:r w:rsidR="00052AB1" w:rsidRPr="00D23ABA">
        <w:t xml:space="preserve"> </w:t>
      </w:r>
      <w:r w:rsidR="004A3332">
        <w:t>increased</w:t>
      </w:r>
      <w:r w:rsidR="00052AB1">
        <w:t>.</w:t>
      </w:r>
      <w:r w:rsidR="00236F90">
        <w:t xml:space="preserve"> For the next three months, respondents expect an increase in </w:t>
      </w:r>
      <w:r w:rsidR="00236F90" w:rsidRPr="00236F90">
        <w:rPr>
          <w:i/>
        </w:rPr>
        <w:t>the development of production activity</w:t>
      </w:r>
      <w:r w:rsidR="00236F90">
        <w:t xml:space="preserve">. </w:t>
      </w:r>
      <w:r>
        <w:t>Overall, confidence in industry is lower, y-o-y.</w:t>
      </w:r>
      <w:r w:rsidRPr="00F01B04">
        <w:t xml:space="preserve"> </w:t>
      </w:r>
    </w:p>
    <w:p w:rsidR="004862B0" w:rsidRDefault="004862B0" w:rsidP="001F35EB"/>
    <w:p w:rsidR="001F35EB" w:rsidRPr="00F01B04" w:rsidRDefault="001F35EB" w:rsidP="001F35EB">
      <w:r>
        <w:t xml:space="preserve">In </w:t>
      </w:r>
      <w:r w:rsidR="005B5467">
        <w:t>February</w:t>
      </w:r>
      <w:r w:rsidR="00E25683">
        <w:t xml:space="preserve">, confidence in </w:t>
      </w:r>
      <w:r w:rsidRPr="00562171">
        <w:rPr>
          <w:b/>
        </w:rPr>
        <w:t>construction</w:t>
      </w:r>
      <w:r>
        <w:t xml:space="preserve"> </w:t>
      </w:r>
      <w:r w:rsidR="00F34257">
        <w:t>dec</w:t>
      </w:r>
      <w:r w:rsidR="00443E71">
        <w:t>reased</w:t>
      </w:r>
      <w:r w:rsidR="00E17AB9">
        <w:t xml:space="preserve"> </w:t>
      </w:r>
      <w:r w:rsidR="00983CEA">
        <w:t>by</w:t>
      </w:r>
      <w:r w:rsidR="00443E71">
        <w:t xml:space="preserve"> </w:t>
      </w:r>
      <w:r w:rsidR="005B5467">
        <w:t>4.9</w:t>
      </w:r>
      <w:r w:rsidR="00443E71">
        <w:t xml:space="preserve"> points to</w:t>
      </w:r>
      <w:r w:rsidR="00DD7BA4">
        <w:t xml:space="preserve"> </w:t>
      </w:r>
      <w:r w:rsidR="005B5467">
        <w:t>119.0</w:t>
      </w:r>
      <w:r>
        <w:t xml:space="preserve">. </w:t>
      </w:r>
      <w:r w:rsidR="00E25683" w:rsidRPr="00F34257">
        <w:rPr>
          <w:i/>
        </w:rPr>
        <w:t>The assessment of total demand for construction</w:t>
      </w:r>
      <w:r w:rsidR="00E25683">
        <w:t xml:space="preserve"> </w:t>
      </w:r>
      <w:r w:rsidR="00E25683" w:rsidRPr="00F34257">
        <w:rPr>
          <w:i/>
        </w:rPr>
        <w:t>work</w:t>
      </w:r>
      <w:r w:rsidR="00E25683">
        <w:t xml:space="preserve"> </w:t>
      </w:r>
      <w:r w:rsidR="005B5467">
        <w:t>decreased</w:t>
      </w:r>
      <w:r w:rsidR="00E25683">
        <w:t xml:space="preserve">. </w:t>
      </w:r>
      <w:r w:rsidR="00F34257">
        <w:t>For the next three months, r</w:t>
      </w:r>
      <w:r w:rsidR="00F34257" w:rsidRPr="00F01B04">
        <w:t>espondents</w:t>
      </w:r>
      <w:r w:rsidR="00F34257">
        <w:t xml:space="preserve"> expect </w:t>
      </w:r>
      <w:r w:rsidR="005B5467">
        <w:t>no changes</w:t>
      </w:r>
      <w:r w:rsidR="00F34257">
        <w:t xml:space="preserve"> in </w:t>
      </w:r>
      <w:r w:rsidR="00F34257" w:rsidRPr="00F34257">
        <w:rPr>
          <w:i/>
        </w:rPr>
        <w:t>the employment</w:t>
      </w:r>
      <w:r w:rsidR="00F34257">
        <w:t xml:space="preserve">. </w:t>
      </w:r>
      <w:r w:rsidR="000F6A74">
        <w:t>Finally</w:t>
      </w:r>
      <w:r>
        <w:t xml:space="preserve">, </w:t>
      </w:r>
      <w:r w:rsidRPr="00F01B04">
        <w:t>confidence in construction</w:t>
      </w:r>
      <w:r>
        <w:t xml:space="preserve"> </w:t>
      </w:r>
      <w:r w:rsidR="00BE2522">
        <w:t xml:space="preserve">is </w:t>
      </w:r>
      <w:r w:rsidR="00F34257">
        <w:t>lower</w:t>
      </w:r>
      <w:r>
        <w:t>,</w:t>
      </w:r>
      <w:r w:rsidR="00FF5F6F">
        <w:t xml:space="preserve"> </w:t>
      </w:r>
      <w:r>
        <w:t>y-o-y.</w:t>
      </w:r>
    </w:p>
    <w:p w:rsidR="001F35EB" w:rsidRPr="00F01B04" w:rsidRDefault="001F35EB" w:rsidP="001F35EB"/>
    <w:p w:rsidR="001F35EB" w:rsidRPr="00F01B04" w:rsidRDefault="001F35EB" w:rsidP="001F35EB">
      <w:r>
        <w:t xml:space="preserve">In </w:t>
      </w:r>
      <w:r w:rsidR="005A2F93" w:rsidRPr="005A2F93">
        <w:rPr>
          <w:b/>
        </w:rPr>
        <w:t>trade</w:t>
      </w:r>
      <w:r>
        <w:t xml:space="preserve">, </w:t>
      </w:r>
      <w:r w:rsidR="005A2F93">
        <w:t xml:space="preserve">in </w:t>
      </w:r>
      <w:r w:rsidR="0050251E">
        <w:t>February</w:t>
      </w:r>
      <w:r w:rsidR="005A2F93">
        <w:t>, confidence indicator</w:t>
      </w:r>
      <w:r>
        <w:t xml:space="preserve"> </w:t>
      </w:r>
      <w:r w:rsidR="004250A1">
        <w:t>in</w:t>
      </w:r>
      <w:r w:rsidR="00D471AA">
        <w:t>creased</w:t>
      </w:r>
      <w:r w:rsidR="00174298">
        <w:t xml:space="preserve"> </w:t>
      </w:r>
      <w:r>
        <w:t xml:space="preserve">by </w:t>
      </w:r>
      <w:r w:rsidR="005A2F93">
        <w:t>3.</w:t>
      </w:r>
      <w:r w:rsidR="0050251E">
        <w:t>8</w:t>
      </w:r>
      <w:r>
        <w:t xml:space="preserve"> points to </w:t>
      </w:r>
      <w:r w:rsidR="0050251E">
        <w:t>102.1</w:t>
      </w:r>
      <w:r>
        <w:t>.</w:t>
      </w:r>
      <w:r w:rsidRPr="00F01B04">
        <w:t xml:space="preserve"> </w:t>
      </w:r>
      <w:r w:rsidRPr="004250A1">
        <w:rPr>
          <w:i/>
        </w:rPr>
        <w:t>The assessment of overall economic situation</w:t>
      </w:r>
      <w:r>
        <w:t xml:space="preserve"> of the respondents</w:t>
      </w:r>
      <w:r w:rsidRPr="00F01B04">
        <w:t xml:space="preserve"> </w:t>
      </w:r>
      <w:r w:rsidR="004250A1">
        <w:t>in</w:t>
      </w:r>
      <w:r w:rsidR="00652C42">
        <w:t>creased</w:t>
      </w:r>
      <w:r>
        <w:t xml:space="preserve"> m-o-m</w:t>
      </w:r>
      <w:r w:rsidRPr="00F01B04">
        <w:t xml:space="preserve">. </w:t>
      </w:r>
      <w:r w:rsidRPr="004250A1">
        <w:rPr>
          <w:i/>
        </w:rPr>
        <w:t>The stocks</w:t>
      </w:r>
      <w:r w:rsidRPr="00F01B04">
        <w:t xml:space="preserve"> </w:t>
      </w:r>
      <w:r w:rsidR="0050251E">
        <w:t>almost unchanged</w:t>
      </w:r>
      <w:r>
        <w:t>.</w:t>
      </w:r>
      <w:r w:rsidRPr="00F01B04">
        <w:t xml:space="preserve"> </w:t>
      </w:r>
      <w:r w:rsidR="005A2F93" w:rsidRPr="004250A1">
        <w:rPr>
          <w:i/>
        </w:rPr>
        <w:t>Expectations of total</w:t>
      </w:r>
      <w:r w:rsidRPr="004250A1">
        <w:rPr>
          <w:i/>
        </w:rPr>
        <w:t xml:space="preserve"> economic situation development</w:t>
      </w:r>
      <w:r w:rsidRPr="00F01B04">
        <w:t xml:space="preserve"> </w:t>
      </w:r>
      <w:r w:rsidR="005A2F93">
        <w:t xml:space="preserve">for the next three months </w:t>
      </w:r>
      <w:r w:rsidR="004250A1">
        <w:t>increased</w:t>
      </w:r>
      <w:r>
        <w:t xml:space="preserve">. </w:t>
      </w:r>
      <w:r w:rsidR="00BF44C7">
        <w:t>Finally</w:t>
      </w:r>
      <w:r>
        <w:t xml:space="preserve">, confidence </w:t>
      </w:r>
      <w:r w:rsidRPr="00F01B04">
        <w:t xml:space="preserve">in trade </w:t>
      </w:r>
      <w:r w:rsidR="004250A1">
        <w:t xml:space="preserve">is </w:t>
      </w:r>
      <w:r w:rsidR="0050251E">
        <w:t>higher</w:t>
      </w:r>
      <w:r>
        <w:t>, y-o-y.</w:t>
      </w:r>
      <w:r w:rsidRPr="00F01B04">
        <w:t xml:space="preserve"> </w:t>
      </w:r>
    </w:p>
    <w:p w:rsidR="001F35EB" w:rsidRPr="00F01B04" w:rsidRDefault="001F35EB" w:rsidP="001F35EB"/>
    <w:p w:rsidR="001F35EB" w:rsidRPr="00F01B04" w:rsidRDefault="001F35EB" w:rsidP="001F35EB">
      <w:r w:rsidRPr="00F01B04">
        <w:t>In</w:t>
      </w:r>
      <w:r w:rsidR="006B7B6C">
        <w:t xml:space="preserve"> </w:t>
      </w:r>
      <w:r w:rsidR="0050251E">
        <w:t>February</w:t>
      </w:r>
      <w:r w:rsidR="006B7B6C">
        <w:t>, in</w:t>
      </w:r>
      <w:r w:rsidRPr="00F01B04">
        <w:t xml:space="preserve">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confidence </w:t>
      </w:r>
      <w:r w:rsidR="0050251E">
        <w:t>de</w:t>
      </w:r>
      <w:r w:rsidR="00D53681">
        <w:t xml:space="preserve">creased </w:t>
      </w:r>
      <w:r>
        <w:t xml:space="preserve">by </w:t>
      </w:r>
      <w:r w:rsidR="0050251E">
        <w:t>2.7</w:t>
      </w:r>
      <w:r>
        <w:t xml:space="preserve"> point</w:t>
      </w:r>
      <w:r w:rsidR="000F6A74">
        <w:t>s</w:t>
      </w:r>
      <w:r>
        <w:t xml:space="preserve"> to </w:t>
      </w:r>
      <w:r w:rsidR="0050251E">
        <w:t>96.7</w:t>
      </w:r>
      <w:r>
        <w:t xml:space="preserve">. </w:t>
      </w:r>
      <w:r w:rsidRPr="002411F6">
        <w:rPr>
          <w:i/>
        </w:rPr>
        <w:t>The assessment of current economic situation</w:t>
      </w:r>
      <w:r w:rsidRPr="00F01B04">
        <w:t xml:space="preserve"> </w:t>
      </w:r>
      <w:r>
        <w:t xml:space="preserve">of the respondents </w:t>
      </w:r>
      <w:r w:rsidR="0050251E">
        <w:t>decreased</w:t>
      </w:r>
      <w:r>
        <w:t xml:space="preserve"> compared to </w:t>
      </w:r>
      <w:r w:rsidR="0050251E">
        <w:t>January</w:t>
      </w:r>
      <w:r w:rsidR="008F4F65">
        <w:t xml:space="preserve">. In </w:t>
      </w:r>
      <w:r w:rsidR="0050251E">
        <w:t>February</w:t>
      </w:r>
      <w:r>
        <w:t xml:space="preserve">, </w:t>
      </w:r>
      <w:r w:rsidRPr="002411F6">
        <w:rPr>
          <w:i/>
        </w:rPr>
        <w:t>the assessment of demand</w:t>
      </w:r>
      <w:r>
        <w:t xml:space="preserve"> </w:t>
      </w:r>
      <w:r w:rsidR="0050251E">
        <w:t>almost unchanged</w:t>
      </w:r>
      <w:r w:rsidR="002411F6">
        <w:t>.</w:t>
      </w:r>
      <w:r w:rsidR="00587C6B">
        <w:t xml:space="preserve"> </w:t>
      </w:r>
      <w:r w:rsidR="007F456D" w:rsidRPr="007F456D">
        <w:rPr>
          <w:i/>
        </w:rPr>
        <w:t>E</w:t>
      </w:r>
      <w:r w:rsidRPr="007F456D">
        <w:rPr>
          <w:i/>
        </w:rPr>
        <w:t>xpectation</w:t>
      </w:r>
      <w:r w:rsidR="007F456D">
        <w:rPr>
          <w:i/>
        </w:rPr>
        <w:t>s of</w:t>
      </w:r>
      <w:r w:rsidR="007F456D" w:rsidRPr="007F456D">
        <w:rPr>
          <w:i/>
        </w:rPr>
        <w:t xml:space="preserve"> total demand</w:t>
      </w:r>
      <w:r w:rsidRPr="007F456D">
        <w:rPr>
          <w:i/>
        </w:rPr>
        <w:t xml:space="preserve"> </w:t>
      </w:r>
      <w:r w:rsidRPr="00F01B04">
        <w:t xml:space="preserve">for the next three </w:t>
      </w:r>
      <w:r w:rsidR="0050251E">
        <w:t>months did not change</w:t>
      </w:r>
      <w:r>
        <w:t xml:space="preserve">. </w:t>
      </w:r>
      <w:r w:rsidR="00BF44C7">
        <w:t>Overall,</w:t>
      </w:r>
      <w:r>
        <w:t xml:space="preserve"> confidence in selected services is </w:t>
      </w:r>
      <w:r w:rsidR="00AD1448">
        <w:t>lower</w:t>
      </w:r>
      <w:r>
        <w:t>,</w:t>
      </w:r>
      <w:r w:rsidR="0050251E">
        <w:t xml:space="preserve"> </w:t>
      </w:r>
      <w:r>
        <w:t>y-o-y.</w:t>
      </w:r>
    </w:p>
    <w:p w:rsidR="001F35EB" w:rsidRPr="008C5AC4" w:rsidRDefault="001F35EB" w:rsidP="001F35EB"/>
    <w:p w:rsidR="001F35EB" w:rsidRPr="001468C9" w:rsidRDefault="001F35EB" w:rsidP="001F35EB">
      <w:pPr>
        <w:pStyle w:val="TabulkaGraf"/>
        <w:jc w:val="both"/>
        <w:rPr>
          <w:b w:val="0"/>
        </w:rPr>
      </w:pPr>
      <w:r w:rsidRPr="001468C9">
        <w:rPr>
          <w:b w:val="0"/>
        </w:rPr>
        <w:t xml:space="preserve">In </w:t>
      </w:r>
      <w:r w:rsidR="001468C9" w:rsidRPr="001468C9">
        <w:rPr>
          <w:b w:val="0"/>
        </w:rPr>
        <w:t>February</w:t>
      </w:r>
      <w:r w:rsidRPr="001468C9">
        <w:rPr>
          <w:b w:val="0"/>
        </w:rPr>
        <w:t xml:space="preserve">, </w:t>
      </w:r>
      <w:r w:rsidRPr="001468C9">
        <w:t xml:space="preserve">consumer confidence indicator </w:t>
      </w:r>
      <w:r w:rsidR="009A6178" w:rsidRPr="001468C9">
        <w:rPr>
          <w:b w:val="0"/>
        </w:rPr>
        <w:t>de</w:t>
      </w:r>
      <w:r w:rsidR="000424B1" w:rsidRPr="001468C9">
        <w:rPr>
          <w:b w:val="0"/>
        </w:rPr>
        <w:t>creased</w:t>
      </w:r>
      <w:r w:rsidR="001468C9" w:rsidRPr="001468C9">
        <w:rPr>
          <w:b w:val="0"/>
        </w:rPr>
        <w:t xml:space="preserve"> slightly</w:t>
      </w:r>
      <w:r w:rsidR="00144E70" w:rsidRPr="001468C9">
        <w:rPr>
          <w:b w:val="0"/>
        </w:rPr>
        <w:t xml:space="preserve"> </w:t>
      </w:r>
      <w:r w:rsidR="000424B1" w:rsidRPr="001468C9">
        <w:rPr>
          <w:b w:val="0"/>
        </w:rPr>
        <w:t xml:space="preserve">by </w:t>
      </w:r>
      <w:r w:rsidR="001468C9" w:rsidRPr="001468C9">
        <w:rPr>
          <w:b w:val="0"/>
        </w:rPr>
        <w:t>0.7</w:t>
      </w:r>
      <w:r w:rsidR="000424B1" w:rsidRPr="001468C9">
        <w:rPr>
          <w:b w:val="0"/>
        </w:rPr>
        <w:t xml:space="preserve"> points to </w:t>
      </w:r>
      <w:r w:rsidR="00F518CF" w:rsidRPr="001468C9">
        <w:rPr>
          <w:b w:val="0"/>
        </w:rPr>
        <w:t>104.</w:t>
      </w:r>
      <w:r w:rsidR="001468C9" w:rsidRPr="001468C9">
        <w:rPr>
          <w:b w:val="0"/>
        </w:rPr>
        <w:t>1</w:t>
      </w:r>
      <w:r w:rsidRPr="001468C9">
        <w:rPr>
          <w:b w:val="0"/>
        </w:rPr>
        <w:t xml:space="preserve">, m-o-m. The survey taken among consumers in </w:t>
      </w:r>
      <w:r w:rsidR="001468C9" w:rsidRPr="001468C9">
        <w:rPr>
          <w:b w:val="0"/>
        </w:rPr>
        <w:t>February</w:t>
      </w:r>
      <w:r w:rsidRPr="001468C9">
        <w:rPr>
          <w:b w:val="0"/>
        </w:rPr>
        <w:t xml:space="preserve"> indicates that consumers are for the next twelve </w:t>
      </w:r>
      <w:r w:rsidR="009D6F25" w:rsidRPr="001468C9">
        <w:rPr>
          <w:b w:val="0"/>
        </w:rPr>
        <w:t xml:space="preserve">months </w:t>
      </w:r>
      <w:r w:rsidR="001468C9" w:rsidRPr="001468C9">
        <w:rPr>
          <w:b w:val="0"/>
        </w:rPr>
        <w:t xml:space="preserve">a little </w:t>
      </w:r>
      <w:r w:rsidR="009A6178" w:rsidRPr="001468C9">
        <w:rPr>
          <w:b w:val="0"/>
        </w:rPr>
        <w:t xml:space="preserve">more </w:t>
      </w:r>
      <w:r w:rsidR="00CC0282" w:rsidRPr="001468C9">
        <w:rPr>
          <w:b w:val="0"/>
        </w:rPr>
        <w:t>afraid</w:t>
      </w:r>
      <w:r w:rsidRPr="001468C9">
        <w:t xml:space="preserve"> </w:t>
      </w:r>
      <w:r w:rsidRPr="001468C9">
        <w:rPr>
          <w:b w:val="0"/>
        </w:rPr>
        <w:t xml:space="preserve">of a decrease in the overall economic situation. Worries about their financial standing </w:t>
      </w:r>
      <w:r w:rsidR="001468C9" w:rsidRPr="001468C9">
        <w:rPr>
          <w:b w:val="0"/>
        </w:rPr>
        <w:t>decreased</w:t>
      </w:r>
      <w:r w:rsidRPr="001468C9">
        <w:rPr>
          <w:b w:val="0"/>
        </w:rPr>
        <w:t xml:space="preserve">, compared to </w:t>
      </w:r>
      <w:r w:rsidR="001468C9" w:rsidRPr="001468C9">
        <w:rPr>
          <w:b w:val="0"/>
        </w:rPr>
        <w:t>January</w:t>
      </w:r>
      <w:r w:rsidRPr="001468C9">
        <w:rPr>
          <w:b w:val="0"/>
        </w:rPr>
        <w:t xml:space="preserve">. The share of respondents intending to save money </w:t>
      </w:r>
      <w:r w:rsidR="001468C9" w:rsidRPr="001468C9">
        <w:rPr>
          <w:b w:val="0"/>
        </w:rPr>
        <w:t>almost unchanged</w:t>
      </w:r>
      <w:r w:rsidRPr="001468C9">
        <w:rPr>
          <w:b w:val="0"/>
        </w:rPr>
        <w:t xml:space="preserve">. </w:t>
      </w:r>
      <w:r w:rsidR="00F518CF" w:rsidRPr="001468C9">
        <w:rPr>
          <w:b w:val="0"/>
        </w:rPr>
        <w:t xml:space="preserve">Worries about rise in the unemployment </w:t>
      </w:r>
      <w:r w:rsidR="005E2BA4" w:rsidRPr="001468C9">
        <w:rPr>
          <w:b w:val="0"/>
        </w:rPr>
        <w:t>almost unchanged</w:t>
      </w:r>
      <w:r w:rsidR="001468C9" w:rsidRPr="001468C9">
        <w:rPr>
          <w:b w:val="0"/>
        </w:rPr>
        <w:t xml:space="preserve"> too</w:t>
      </w:r>
      <w:r w:rsidR="005E2BA4" w:rsidRPr="001468C9">
        <w:rPr>
          <w:b w:val="0"/>
        </w:rPr>
        <w:t>,</w:t>
      </w:r>
      <w:r w:rsidR="00F518CF" w:rsidRPr="001468C9">
        <w:rPr>
          <w:b w:val="0"/>
        </w:rPr>
        <w:t xml:space="preserve"> </w:t>
      </w:r>
      <w:r w:rsidR="001468C9" w:rsidRPr="001468C9">
        <w:rPr>
          <w:b w:val="0"/>
        </w:rPr>
        <w:t xml:space="preserve">         </w:t>
      </w:r>
      <w:r w:rsidR="00F518CF" w:rsidRPr="001468C9">
        <w:rPr>
          <w:b w:val="0"/>
        </w:rPr>
        <w:t xml:space="preserve">m-o-m. </w:t>
      </w:r>
      <w:r w:rsidR="00D35AA6" w:rsidRPr="001468C9">
        <w:rPr>
          <w:b w:val="0"/>
        </w:rPr>
        <w:t xml:space="preserve">The respondents concern about rises in prices </w:t>
      </w:r>
      <w:r w:rsidR="001468C9" w:rsidRPr="001468C9">
        <w:rPr>
          <w:b w:val="0"/>
        </w:rPr>
        <w:t>increased slightly</w:t>
      </w:r>
      <w:r w:rsidR="005E2BA4" w:rsidRPr="001468C9">
        <w:rPr>
          <w:b w:val="0"/>
        </w:rPr>
        <w:t xml:space="preserve"> too</w:t>
      </w:r>
      <w:r w:rsidR="00D35AA6" w:rsidRPr="001468C9">
        <w:rPr>
          <w:b w:val="0"/>
        </w:rPr>
        <w:t xml:space="preserve">. </w:t>
      </w:r>
      <w:r w:rsidRPr="001468C9">
        <w:rPr>
          <w:b w:val="0"/>
        </w:rPr>
        <w:t>Overall, consumer confidence indicator is lower,</w:t>
      </w:r>
      <w:r w:rsidR="00A464E4" w:rsidRPr="001468C9">
        <w:rPr>
          <w:b w:val="0"/>
        </w:rPr>
        <w:t xml:space="preserve"> </w:t>
      </w:r>
      <w:r w:rsidRPr="001468C9">
        <w:rPr>
          <w:b w:val="0"/>
        </w:rPr>
        <w:t>y-o-y.</w:t>
      </w:r>
    </w:p>
    <w:p w:rsidR="00FC283A" w:rsidRDefault="00FC283A" w:rsidP="00FC283A"/>
    <w:p w:rsidR="00FC283A" w:rsidRDefault="00FC283A" w:rsidP="00FC283A"/>
    <w:p w:rsidR="00205CB5" w:rsidRDefault="00205CB5" w:rsidP="00205CB5">
      <w:pPr>
        <w:rPr>
          <w:rFonts w:eastAsia="Times New Roman"/>
          <w:bCs/>
          <w:szCs w:val="28"/>
        </w:rPr>
      </w:pPr>
      <w:bookmarkStart w:id="0" w:name="_GoBack"/>
      <w:bookmarkEnd w:id="0"/>
    </w:p>
    <w:p w:rsidR="00DD724F" w:rsidRPr="00205CB5" w:rsidRDefault="00DD724F" w:rsidP="00205CB5">
      <w:pPr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lastRenderedPageBreak/>
        <w:t>***</w:t>
      </w:r>
    </w:p>
    <w:p w:rsidR="00205CB5" w:rsidRPr="00205CB5" w:rsidRDefault="00205CB5" w:rsidP="00205CB5">
      <w:pPr>
        <w:rPr>
          <w:rFonts w:eastAsia="Times New Roman"/>
          <w:bCs/>
          <w:szCs w:val="28"/>
        </w:rPr>
      </w:pPr>
      <w:r w:rsidRPr="00205CB5">
        <w:rPr>
          <w:rFonts w:eastAsia="Times New Roman"/>
          <w:bCs/>
          <w:szCs w:val="28"/>
        </w:rPr>
        <w:t>We change</w:t>
      </w:r>
      <w:r w:rsidR="00D76218">
        <w:rPr>
          <w:rFonts w:eastAsia="Times New Roman"/>
          <w:bCs/>
          <w:szCs w:val="28"/>
        </w:rPr>
        <w:t>d</w:t>
      </w:r>
      <w:r w:rsidRPr="00205CB5">
        <w:rPr>
          <w:rFonts w:eastAsia="Times New Roman"/>
          <w:bCs/>
          <w:szCs w:val="28"/>
        </w:rPr>
        <w:t xml:space="preserve"> the base for the calculation of the basis index from January 2020 (in news release by the Czech Statistical Office). The previous base (average of 2005) replaced by the long-term average, which is more suitable for the Economic Sentiment Indicator evaluation. The long-term average </w:t>
      </w:r>
      <w:proofErr w:type="gramStart"/>
      <w:r w:rsidRPr="00205CB5">
        <w:rPr>
          <w:rFonts w:eastAsia="Times New Roman"/>
          <w:bCs/>
          <w:szCs w:val="28"/>
        </w:rPr>
        <w:t>will be recalculated</w:t>
      </w:r>
      <w:proofErr w:type="gramEnd"/>
      <w:r w:rsidRPr="00205CB5">
        <w:rPr>
          <w:rFonts w:eastAsia="Times New Roman"/>
          <w:bCs/>
          <w:szCs w:val="28"/>
        </w:rPr>
        <w:t xml:space="preserve"> every year in January. For 2020, we calculate the long-term average from 2003 to 2019.</w:t>
      </w:r>
    </w:p>
    <w:p w:rsidR="001F35EB" w:rsidRDefault="001F35EB" w:rsidP="001F35EB">
      <w:pPr>
        <w:pStyle w:val="Poznmky0"/>
      </w:pPr>
      <w:r>
        <w:t>Notes:</w:t>
      </w:r>
    </w:p>
    <w:p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+420274052680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274054116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FC283A">
        <w:rPr>
          <w:lang w:val="en-GB"/>
        </w:rPr>
        <w:t>February</w:t>
      </w:r>
      <w:r>
        <w:rPr>
          <w:lang w:val="en-GB"/>
        </w:rPr>
        <w:t xml:space="preserve"> 1</w:t>
      </w:r>
      <w:r w:rsidR="00832FF1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20</w:t>
      </w: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FC283A">
        <w:rPr>
          <w:lang w:val="en-GB"/>
        </w:rPr>
        <w:t>March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832FF1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20</w:t>
      </w:r>
    </w:p>
    <w:p w:rsidR="00661825" w:rsidRDefault="00661825" w:rsidP="001F35EB">
      <w:pPr>
        <w:pStyle w:val="Poznmkykontaktytext"/>
        <w:rPr>
          <w:lang w:val="en-GB"/>
        </w:rPr>
      </w:pP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:rsidR="004862B0" w:rsidRPr="00F01B04" w:rsidRDefault="004862B0" w:rsidP="001F35EB">
      <w:pPr>
        <w:pStyle w:val="Poznmkykontaktytext"/>
        <w:rPr>
          <w:lang w:val="en-GB"/>
        </w:rPr>
      </w:pP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gramStart"/>
      <w:r w:rsidRPr="00BE4195">
        <w:rPr>
          <w:szCs w:val="20"/>
          <w:lang w:val="cs-CZ"/>
        </w:rPr>
        <w:t>Table</w:t>
      </w:r>
      <w:proofErr w:type="gramEnd"/>
      <w:r w:rsidRPr="00BE4195">
        <w:rPr>
          <w:szCs w:val="20"/>
          <w:lang w:val="cs-CZ"/>
        </w:rPr>
        <w:t xml:space="preserve">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Economic</w:t>
      </w:r>
      <w:proofErr w:type="spellEnd"/>
      <w:r w:rsidRPr="00BE4195">
        <w:rPr>
          <w:szCs w:val="20"/>
          <w:lang w:val="cs-CZ"/>
        </w:rPr>
        <w:t xml:space="preserve"> Sentiment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international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comparison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(2007-2020)</w:t>
      </w:r>
      <w:r w:rsidRPr="00BE4195">
        <w:rPr>
          <w:szCs w:val="20"/>
          <w:lang w:val="cs-CZ"/>
        </w:rPr>
        <w:t xml:space="preserve"> </w:t>
      </w:r>
    </w:p>
    <w:p w:rsidR="005E7665" w:rsidRDefault="005E7665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Default="001F35EB" w:rsidP="00D10722">
      <w:pPr>
        <w:jc w:val="left"/>
        <w:rPr>
          <w:noProof/>
          <w:lang w:eastAsia="cs-CZ"/>
        </w:rPr>
      </w:pPr>
    </w:p>
    <w:p w:rsidR="00D209A7" w:rsidRPr="001F35EB" w:rsidRDefault="001F35EB" w:rsidP="001F35EB">
      <w:r>
        <w:rPr>
          <w:i/>
          <w:sz w:val="18"/>
          <w:szCs w:val="18"/>
        </w:rPr>
        <w:t xml:space="preserve">Business and Consumers Surveys </w:t>
      </w:r>
      <w:proofErr w:type="gramStart"/>
      <w:r>
        <w:rPr>
          <w:i/>
          <w:sz w:val="18"/>
          <w:szCs w:val="18"/>
        </w:rPr>
        <w:t>are co-financed</w:t>
      </w:r>
      <w:proofErr w:type="gramEnd"/>
      <w:r>
        <w:rPr>
          <w:i/>
          <w:sz w:val="18"/>
          <w:szCs w:val="18"/>
        </w:rPr>
        <w:t xml:space="preserve"> by grant agreements of the European Commission DG ECFIN.</w:t>
      </w:r>
    </w:p>
    <w:sectPr w:rsidR="00D209A7" w:rsidRPr="001F35EB" w:rsidSect="000717B2">
      <w:headerReference w:type="default" r:id="rId8"/>
      <w:footerReference w:type="default" r:id="rId9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40" w:rsidRDefault="00DA6C40" w:rsidP="00BA6370">
      <w:r>
        <w:separator/>
      </w:r>
    </w:p>
  </w:endnote>
  <w:endnote w:type="continuationSeparator" w:id="0">
    <w:p w:rsidR="00DA6C40" w:rsidRDefault="00DA6C4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468C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468C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40" w:rsidRDefault="00DA6C40" w:rsidP="00BA6370">
      <w:r>
        <w:separator/>
      </w:r>
    </w:p>
  </w:footnote>
  <w:footnote w:type="continuationSeparator" w:id="0">
    <w:p w:rsidR="00DA6C40" w:rsidRDefault="00DA6C4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17B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1" locked="0" layoutInCell="1" allowOverlap="1" wp14:anchorId="26B5585B">
          <wp:simplePos x="0" y="0"/>
          <wp:positionH relativeFrom="column">
            <wp:posOffset>3558540</wp:posOffset>
          </wp:positionH>
          <wp:positionV relativeFrom="paragraph">
            <wp:posOffset>-54610</wp:posOffset>
          </wp:positionV>
          <wp:extent cx="1859280" cy="621665"/>
          <wp:effectExtent l="0" t="0" r="0" b="0"/>
          <wp:wrapTight wrapText="bothSides">
            <wp:wrapPolygon edited="0">
              <wp:start x="0" y="0"/>
              <wp:lineTo x="0" y="21181"/>
              <wp:lineTo x="21467" y="21181"/>
              <wp:lineTo x="21467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67322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424B1"/>
    <w:rsid w:val="00043611"/>
    <w:rsid w:val="00043BF4"/>
    <w:rsid w:val="00052AB1"/>
    <w:rsid w:val="000717B2"/>
    <w:rsid w:val="000843A5"/>
    <w:rsid w:val="00091722"/>
    <w:rsid w:val="000A1DA0"/>
    <w:rsid w:val="000A414F"/>
    <w:rsid w:val="000B6F63"/>
    <w:rsid w:val="000D1BF4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62583"/>
    <w:rsid w:val="0017231D"/>
    <w:rsid w:val="00174298"/>
    <w:rsid w:val="00176E26"/>
    <w:rsid w:val="0018061F"/>
    <w:rsid w:val="001810DC"/>
    <w:rsid w:val="0018391E"/>
    <w:rsid w:val="00192206"/>
    <w:rsid w:val="00196494"/>
    <w:rsid w:val="00197D19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5CB5"/>
    <w:rsid w:val="002070FB"/>
    <w:rsid w:val="00213729"/>
    <w:rsid w:val="00236F90"/>
    <w:rsid w:val="002406FA"/>
    <w:rsid w:val="002411F6"/>
    <w:rsid w:val="00250063"/>
    <w:rsid w:val="00266CB5"/>
    <w:rsid w:val="002858A9"/>
    <w:rsid w:val="0029199C"/>
    <w:rsid w:val="00297900"/>
    <w:rsid w:val="002A23B1"/>
    <w:rsid w:val="002A7723"/>
    <w:rsid w:val="002B2E47"/>
    <w:rsid w:val="002C1FF1"/>
    <w:rsid w:val="002C3427"/>
    <w:rsid w:val="002D2FC9"/>
    <w:rsid w:val="002D37F5"/>
    <w:rsid w:val="002F1D06"/>
    <w:rsid w:val="0030126C"/>
    <w:rsid w:val="0032398D"/>
    <w:rsid w:val="003301A3"/>
    <w:rsid w:val="00331315"/>
    <w:rsid w:val="00333CF0"/>
    <w:rsid w:val="00340D74"/>
    <w:rsid w:val="003438BA"/>
    <w:rsid w:val="0036777B"/>
    <w:rsid w:val="00371661"/>
    <w:rsid w:val="00380178"/>
    <w:rsid w:val="0038282A"/>
    <w:rsid w:val="0039293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E244B"/>
    <w:rsid w:val="003F526A"/>
    <w:rsid w:val="00405244"/>
    <w:rsid w:val="004250A1"/>
    <w:rsid w:val="00436D82"/>
    <w:rsid w:val="004436EE"/>
    <w:rsid w:val="00443E71"/>
    <w:rsid w:val="00447AB9"/>
    <w:rsid w:val="0045547F"/>
    <w:rsid w:val="0046266A"/>
    <w:rsid w:val="004636EF"/>
    <w:rsid w:val="0047296D"/>
    <w:rsid w:val="00480B12"/>
    <w:rsid w:val="004862B0"/>
    <w:rsid w:val="004920AD"/>
    <w:rsid w:val="004A3332"/>
    <w:rsid w:val="004B5CA6"/>
    <w:rsid w:val="004B708C"/>
    <w:rsid w:val="004D05B3"/>
    <w:rsid w:val="004E1445"/>
    <w:rsid w:val="004E479E"/>
    <w:rsid w:val="004E79E5"/>
    <w:rsid w:val="004F5023"/>
    <w:rsid w:val="004F78E6"/>
    <w:rsid w:val="0050251E"/>
    <w:rsid w:val="00505EF1"/>
    <w:rsid w:val="005128F3"/>
    <w:rsid w:val="00512D99"/>
    <w:rsid w:val="00512E95"/>
    <w:rsid w:val="00513164"/>
    <w:rsid w:val="00521D03"/>
    <w:rsid w:val="005316DE"/>
    <w:rsid w:val="00531DBB"/>
    <w:rsid w:val="0053350A"/>
    <w:rsid w:val="00563233"/>
    <w:rsid w:val="00564213"/>
    <w:rsid w:val="00580B66"/>
    <w:rsid w:val="00587C6B"/>
    <w:rsid w:val="005A1729"/>
    <w:rsid w:val="005A2F93"/>
    <w:rsid w:val="005A787B"/>
    <w:rsid w:val="005B5467"/>
    <w:rsid w:val="005B6A1C"/>
    <w:rsid w:val="005E2BA4"/>
    <w:rsid w:val="005E2C92"/>
    <w:rsid w:val="005E7665"/>
    <w:rsid w:val="005F1E05"/>
    <w:rsid w:val="005F79FB"/>
    <w:rsid w:val="00604406"/>
    <w:rsid w:val="0060533A"/>
    <w:rsid w:val="00605F4A"/>
    <w:rsid w:val="00607647"/>
    <w:rsid w:val="00607822"/>
    <w:rsid w:val="006103AA"/>
    <w:rsid w:val="00613BBF"/>
    <w:rsid w:val="006217C9"/>
    <w:rsid w:val="00622B80"/>
    <w:rsid w:val="00640882"/>
    <w:rsid w:val="0064139A"/>
    <w:rsid w:val="00652C42"/>
    <w:rsid w:val="00661825"/>
    <w:rsid w:val="0066214C"/>
    <w:rsid w:val="00665BE8"/>
    <w:rsid w:val="00673B18"/>
    <w:rsid w:val="006772A2"/>
    <w:rsid w:val="006B7B6C"/>
    <w:rsid w:val="006C180B"/>
    <w:rsid w:val="006D5C60"/>
    <w:rsid w:val="006E024F"/>
    <w:rsid w:val="006E4E81"/>
    <w:rsid w:val="006F0D9B"/>
    <w:rsid w:val="00707F7D"/>
    <w:rsid w:val="00717EC5"/>
    <w:rsid w:val="00755D8B"/>
    <w:rsid w:val="00760984"/>
    <w:rsid w:val="00763787"/>
    <w:rsid w:val="0078654E"/>
    <w:rsid w:val="007A0CA5"/>
    <w:rsid w:val="007A57F2"/>
    <w:rsid w:val="007B1333"/>
    <w:rsid w:val="007F456D"/>
    <w:rsid w:val="007F4AEB"/>
    <w:rsid w:val="007F5F85"/>
    <w:rsid w:val="007F75B2"/>
    <w:rsid w:val="008043C4"/>
    <w:rsid w:val="00831543"/>
    <w:rsid w:val="00831B1B"/>
    <w:rsid w:val="00832FF1"/>
    <w:rsid w:val="0084696B"/>
    <w:rsid w:val="00855FB3"/>
    <w:rsid w:val="00861D0E"/>
    <w:rsid w:val="00867569"/>
    <w:rsid w:val="00877FED"/>
    <w:rsid w:val="00884276"/>
    <w:rsid w:val="00885487"/>
    <w:rsid w:val="00885C0D"/>
    <w:rsid w:val="008A4D62"/>
    <w:rsid w:val="008A6983"/>
    <w:rsid w:val="008A750A"/>
    <w:rsid w:val="008B3970"/>
    <w:rsid w:val="008B52DB"/>
    <w:rsid w:val="008C384C"/>
    <w:rsid w:val="008D0F11"/>
    <w:rsid w:val="008E297F"/>
    <w:rsid w:val="008F2788"/>
    <w:rsid w:val="008F4F65"/>
    <w:rsid w:val="008F73B4"/>
    <w:rsid w:val="00903368"/>
    <w:rsid w:val="009035E8"/>
    <w:rsid w:val="00903E52"/>
    <w:rsid w:val="00906B10"/>
    <w:rsid w:val="009103D3"/>
    <w:rsid w:val="00920DAE"/>
    <w:rsid w:val="00937553"/>
    <w:rsid w:val="00944D62"/>
    <w:rsid w:val="009500E1"/>
    <w:rsid w:val="00965C43"/>
    <w:rsid w:val="009708A3"/>
    <w:rsid w:val="00971374"/>
    <w:rsid w:val="00983CEA"/>
    <w:rsid w:val="00990040"/>
    <w:rsid w:val="0099430D"/>
    <w:rsid w:val="009A6178"/>
    <w:rsid w:val="009B55B1"/>
    <w:rsid w:val="009C174C"/>
    <w:rsid w:val="009D524A"/>
    <w:rsid w:val="009D6F25"/>
    <w:rsid w:val="009E39C5"/>
    <w:rsid w:val="00A07BA7"/>
    <w:rsid w:val="00A244D9"/>
    <w:rsid w:val="00A35035"/>
    <w:rsid w:val="00A363AA"/>
    <w:rsid w:val="00A4343D"/>
    <w:rsid w:val="00A464E4"/>
    <w:rsid w:val="00A502F1"/>
    <w:rsid w:val="00A64B7D"/>
    <w:rsid w:val="00A70A83"/>
    <w:rsid w:val="00A81EB3"/>
    <w:rsid w:val="00AB6196"/>
    <w:rsid w:val="00AC3140"/>
    <w:rsid w:val="00AD1448"/>
    <w:rsid w:val="00AD4AAF"/>
    <w:rsid w:val="00AF6E11"/>
    <w:rsid w:val="00B00C1D"/>
    <w:rsid w:val="00B12814"/>
    <w:rsid w:val="00B62859"/>
    <w:rsid w:val="00B632CC"/>
    <w:rsid w:val="00B7103B"/>
    <w:rsid w:val="00BA12F1"/>
    <w:rsid w:val="00BA439F"/>
    <w:rsid w:val="00BA6370"/>
    <w:rsid w:val="00BE2522"/>
    <w:rsid w:val="00BE5C55"/>
    <w:rsid w:val="00BF125A"/>
    <w:rsid w:val="00BF44C7"/>
    <w:rsid w:val="00C00794"/>
    <w:rsid w:val="00C02A5B"/>
    <w:rsid w:val="00C17D04"/>
    <w:rsid w:val="00C209A3"/>
    <w:rsid w:val="00C228B7"/>
    <w:rsid w:val="00C269D4"/>
    <w:rsid w:val="00C36E17"/>
    <w:rsid w:val="00C3773B"/>
    <w:rsid w:val="00C4160D"/>
    <w:rsid w:val="00C51388"/>
    <w:rsid w:val="00C52A75"/>
    <w:rsid w:val="00C8406E"/>
    <w:rsid w:val="00C91A98"/>
    <w:rsid w:val="00C946F4"/>
    <w:rsid w:val="00CA3EEE"/>
    <w:rsid w:val="00CB2709"/>
    <w:rsid w:val="00CB6F89"/>
    <w:rsid w:val="00CC0282"/>
    <w:rsid w:val="00CE228C"/>
    <w:rsid w:val="00CE5F3B"/>
    <w:rsid w:val="00CE71D9"/>
    <w:rsid w:val="00CF545B"/>
    <w:rsid w:val="00D10722"/>
    <w:rsid w:val="00D209A7"/>
    <w:rsid w:val="00D27D69"/>
    <w:rsid w:val="00D27ED9"/>
    <w:rsid w:val="00D3586E"/>
    <w:rsid w:val="00D35AA6"/>
    <w:rsid w:val="00D448C2"/>
    <w:rsid w:val="00D471AA"/>
    <w:rsid w:val="00D53681"/>
    <w:rsid w:val="00D62E1E"/>
    <w:rsid w:val="00D666C3"/>
    <w:rsid w:val="00D72BDC"/>
    <w:rsid w:val="00D76218"/>
    <w:rsid w:val="00D811AB"/>
    <w:rsid w:val="00DA6C40"/>
    <w:rsid w:val="00DD724F"/>
    <w:rsid w:val="00DD7BA4"/>
    <w:rsid w:val="00DE72EB"/>
    <w:rsid w:val="00DF47FE"/>
    <w:rsid w:val="00E0156A"/>
    <w:rsid w:val="00E17AB9"/>
    <w:rsid w:val="00E2249E"/>
    <w:rsid w:val="00E25683"/>
    <w:rsid w:val="00E26704"/>
    <w:rsid w:val="00E274B6"/>
    <w:rsid w:val="00E31980"/>
    <w:rsid w:val="00E4381C"/>
    <w:rsid w:val="00E46E83"/>
    <w:rsid w:val="00E55B8A"/>
    <w:rsid w:val="00E61DA6"/>
    <w:rsid w:val="00E62866"/>
    <w:rsid w:val="00E6423C"/>
    <w:rsid w:val="00E67703"/>
    <w:rsid w:val="00E71483"/>
    <w:rsid w:val="00E74E31"/>
    <w:rsid w:val="00E8664E"/>
    <w:rsid w:val="00E91AFA"/>
    <w:rsid w:val="00E93830"/>
    <w:rsid w:val="00E93E0E"/>
    <w:rsid w:val="00EA1619"/>
    <w:rsid w:val="00EB1A25"/>
    <w:rsid w:val="00EB1ED3"/>
    <w:rsid w:val="00EC7689"/>
    <w:rsid w:val="00EE4C81"/>
    <w:rsid w:val="00EE70B7"/>
    <w:rsid w:val="00F314B7"/>
    <w:rsid w:val="00F34257"/>
    <w:rsid w:val="00F518CF"/>
    <w:rsid w:val="00F7683F"/>
    <w:rsid w:val="00F83C49"/>
    <w:rsid w:val="00F97681"/>
    <w:rsid w:val="00FB687C"/>
    <w:rsid w:val="00FC052D"/>
    <w:rsid w:val="00FC283A"/>
    <w:rsid w:val="00FD20D4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8614685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2829-7F85-4924-B86F-1CDFCC91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47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23</cp:revision>
  <dcterms:created xsi:type="dcterms:W3CDTF">2020-01-17T14:59:00Z</dcterms:created>
  <dcterms:modified xsi:type="dcterms:W3CDTF">2020-02-20T06:03:00Z</dcterms:modified>
</cp:coreProperties>
</file>