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2E1C" w14:textId="598593F6" w:rsidR="008201A8" w:rsidRDefault="00DC1FD3" w:rsidP="008201A8">
      <w:pPr>
        <w:pStyle w:val="Nadpis1"/>
      </w:pPr>
      <w:r>
        <w:t>Celková důvěra v ekonomiku</w:t>
      </w:r>
      <w:r w:rsidR="008201A8">
        <w:t xml:space="preserve"> se snížila</w:t>
      </w:r>
    </w:p>
    <w:p w14:paraId="43414965" w14:textId="5CE8C9E7" w:rsidR="00F21B6A" w:rsidRDefault="00000000" w:rsidP="00200551">
      <w:pPr>
        <w:jc w:val="left"/>
      </w:pPr>
      <w:sdt>
        <w:sdtPr>
          <w:id w:val="902409853"/>
          <w:placeholder>
            <w:docPart w:val="D2DC22C412C242BC85F5E324AAE3CB79"/>
          </w:placeholder>
          <w:date w:fullDate="2026-10-26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2974CB">
            <w:t>2</w:t>
          </w:r>
          <w:r w:rsidR="00DF16A9">
            <w:t>6</w:t>
          </w:r>
          <w:r w:rsidR="002974CB">
            <w:t xml:space="preserve">. </w:t>
          </w:r>
          <w:r w:rsidR="00DF16A9">
            <w:t>10</w:t>
          </w:r>
          <w:r w:rsidR="002974CB">
            <w:t>. 2026</w:t>
          </w:r>
        </w:sdtContent>
      </w:sdt>
      <w:r w:rsidR="00C744B6" w:rsidRPr="00C744B6">
        <w:t xml:space="preserve"> </w:t>
      </w:r>
    </w:p>
    <w:p w14:paraId="69E082DD" w14:textId="10E74B14" w:rsidR="002974CB" w:rsidRPr="002974CB" w:rsidRDefault="00251FAA" w:rsidP="002974CB">
      <w:pPr>
        <w:pStyle w:val="Perex"/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</w:pPr>
      <w:r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  <w:t>Doplňující informace</w:t>
      </w:r>
      <w:r w:rsidRPr="00251FAA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 xml:space="preserve">k RI </w:t>
      </w:r>
      <w:r w:rsidRPr="0096305F">
        <w:rPr>
          <w:rFonts w:eastAsia="Times New Roman"/>
          <w:bCs/>
          <w:sz w:val="28"/>
          <w:szCs w:val="28"/>
        </w:rPr>
        <w:t>Konjunkturální průzkum –</w:t>
      </w:r>
      <w:r>
        <w:rPr>
          <w:rFonts w:eastAsia="Times New Roman"/>
          <w:bCs/>
          <w:sz w:val="28"/>
          <w:szCs w:val="28"/>
        </w:rPr>
        <w:t xml:space="preserve"> </w:t>
      </w:r>
      <w:r w:rsidR="00DF16A9">
        <w:rPr>
          <w:rFonts w:eastAsia="Times New Roman"/>
          <w:bCs/>
          <w:sz w:val="28"/>
          <w:szCs w:val="28"/>
        </w:rPr>
        <w:t>říjen</w:t>
      </w:r>
      <w:r>
        <w:rPr>
          <w:rFonts w:eastAsia="Times New Roman"/>
          <w:bCs/>
          <w:sz w:val="28"/>
          <w:szCs w:val="28"/>
        </w:rPr>
        <w:t xml:space="preserve"> 2026</w:t>
      </w:r>
    </w:p>
    <w:p w14:paraId="111DAFA3" w14:textId="5D76D891" w:rsidR="006A57CC" w:rsidRDefault="00DC1FD3" w:rsidP="006A57CC">
      <w:pPr>
        <w:pStyle w:val="Perex"/>
      </w:pPr>
      <w:bookmarkStart w:id="0" w:name="_Hlk219792778"/>
      <w:r w:rsidRPr="002974CB">
        <w:t xml:space="preserve">Souhrnný indikátor důvěry (indikátor ekonomického sentimentu), vyjádřený bazickým indexem, </w:t>
      </w:r>
      <w:r>
        <w:t xml:space="preserve">se v říjnu meziměsíčně snížil o 1,6 bodu na hodnotu 97,9. </w:t>
      </w:r>
      <w:bookmarkEnd w:id="0"/>
      <w:r w:rsidR="00987BBF">
        <w:t>Snížila se jak důvěra podnikatelů, jejíž i</w:t>
      </w:r>
      <w:r w:rsidRPr="002974CB">
        <w:t xml:space="preserve">ndikátor </w:t>
      </w:r>
      <w:r w:rsidR="00987BBF">
        <w:t xml:space="preserve">klesl </w:t>
      </w:r>
      <w:r>
        <w:t>o 1,8 bodu na hodnotu</w:t>
      </w:r>
      <w:r w:rsidRPr="002974CB">
        <w:t xml:space="preserve"> </w:t>
      </w:r>
      <w:r>
        <w:t>96,6</w:t>
      </w:r>
      <w:r w:rsidR="00987BBF">
        <w:t xml:space="preserve">, tak důvěra spotřebitelů, jejíž </w:t>
      </w:r>
      <w:r w:rsidR="00E26BE6">
        <w:t xml:space="preserve"> </w:t>
      </w:r>
      <w:r>
        <w:t xml:space="preserve"> o 0,8</w:t>
      </w:r>
      <w:r w:rsidRPr="002974CB">
        <w:t xml:space="preserve"> bodu na hodnotu </w:t>
      </w:r>
      <w:r>
        <w:t>104,3</w:t>
      </w:r>
      <w:r w:rsidR="002974CB">
        <w:t>.</w:t>
      </w:r>
      <w:r w:rsidR="00251FAA">
        <w:t xml:space="preserve"> </w:t>
      </w:r>
      <w:r w:rsidR="00251FAA">
        <w:rPr>
          <w:rFonts w:cs="Arial"/>
          <w:szCs w:val="18"/>
        </w:rPr>
        <w:t>V</w:t>
      </w:r>
      <w:r w:rsidR="00251FAA" w:rsidRPr="00152900">
        <w:rPr>
          <w:rFonts w:cs="Arial"/>
          <w:szCs w:val="18"/>
        </w:rPr>
        <w:t xml:space="preserve">e srovnání </w:t>
      </w:r>
      <w:r>
        <w:rPr>
          <w:rFonts w:cs="Arial"/>
          <w:szCs w:val="18"/>
        </w:rPr>
        <w:t>s říjnem</w:t>
      </w:r>
      <w:r w:rsidR="006B0077">
        <w:rPr>
          <w:rFonts w:cs="Arial"/>
          <w:szCs w:val="18"/>
        </w:rPr>
        <w:t xml:space="preserve"> </w:t>
      </w:r>
      <w:r w:rsidR="00251FAA" w:rsidRPr="00152900">
        <w:rPr>
          <w:rFonts w:cs="Arial"/>
          <w:szCs w:val="18"/>
        </w:rPr>
        <w:t>loňského roku jsou souhrnný indikátor</w:t>
      </w:r>
      <w:r w:rsidR="00987BBF">
        <w:rPr>
          <w:rFonts w:cs="Arial"/>
          <w:szCs w:val="18"/>
        </w:rPr>
        <w:t xml:space="preserve"> i obě jeho složky </w:t>
      </w:r>
      <w:r w:rsidR="00B95D1A">
        <w:rPr>
          <w:rFonts w:cs="Arial"/>
          <w:szCs w:val="18"/>
        </w:rPr>
        <w:t>na nižší úrovni</w:t>
      </w:r>
      <w:r>
        <w:rPr>
          <w:rFonts w:cs="Arial"/>
          <w:szCs w:val="18"/>
        </w:rPr>
        <w:t>.</w:t>
      </w:r>
    </w:p>
    <w:p w14:paraId="4878AD09" w14:textId="1088A7B5" w:rsidR="00724FF7" w:rsidRPr="00EE340A" w:rsidRDefault="00DC1FD3" w:rsidP="00C87BED">
      <w:pPr>
        <w:jc w:val="left"/>
      </w:pPr>
      <w:r>
        <w:t>Mezi podnikateli</w:t>
      </w:r>
      <w:r w:rsidR="00FC6625">
        <w:t xml:space="preserve"> v odvětví</w:t>
      </w:r>
      <w:r w:rsidR="00724FF7">
        <w:t xml:space="preserve"> </w:t>
      </w:r>
      <w:r w:rsidR="00724FF7" w:rsidRPr="00002391">
        <w:rPr>
          <w:b/>
        </w:rPr>
        <w:t>průmyslu</w:t>
      </w:r>
      <w:r w:rsidR="00724FF7">
        <w:t xml:space="preserve"> se </w:t>
      </w:r>
      <w:r>
        <w:t xml:space="preserve">důvěra v ekonomiku </w:t>
      </w:r>
      <w:r w:rsidR="00724FF7">
        <w:t xml:space="preserve">meziměsíčně </w:t>
      </w:r>
      <w:r w:rsidR="00FC6625">
        <w:t>snížila</w:t>
      </w:r>
      <w:r w:rsidR="00724FF7">
        <w:t>. In</w:t>
      </w:r>
      <w:r w:rsidR="00724FF7" w:rsidRPr="0096305F">
        <w:t>dikátor důvěry</w:t>
      </w:r>
      <w:r w:rsidR="00724FF7">
        <w:t xml:space="preserve"> </w:t>
      </w:r>
      <w:r w:rsidR="00FC6625">
        <w:t xml:space="preserve">poklesl o </w:t>
      </w:r>
      <w:r>
        <w:t>5,6</w:t>
      </w:r>
      <w:r w:rsidR="00C3184A">
        <w:t xml:space="preserve"> bodu </w:t>
      </w:r>
      <w:r w:rsidR="00724FF7">
        <w:t xml:space="preserve">na hodnotu </w:t>
      </w:r>
      <w:r>
        <w:t>90,5</w:t>
      </w:r>
      <w:r w:rsidR="00724FF7" w:rsidRPr="00002391">
        <w:t xml:space="preserve">. </w:t>
      </w:r>
      <w:r w:rsidR="00724FF7">
        <w:t>Podíl podnikatelů, kteří hodnotí negativně svou současnou celkovou poptávku, se</w:t>
      </w:r>
      <w:r w:rsidR="00511528">
        <w:t xml:space="preserve"> </w:t>
      </w:r>
      <w:r>
        <w:t>mírně snížil</w:t>
      </w:r>
      <w:r w:rsidR="006B0077">
        <w:t>.</w:t>
      </w:r>
      <w:r w:rsidR="00724FF7">
        <w:t xml:space="preserve"> </w:t>
      </w:r>
      <w:r w:rsidR="00A81E5F">
        <w:t>V říjnu poprvé od května letošního roku převýšil p</w:t>
      </w:r>
      <w:r w:rsidR="00E92223">
        <w:t>odíl respondentů</w:t>
      </w:r>
      <w:r w:rsidR="00724FF7">
        <w:t xml:space="preserve"> očekávajících </w:t>
      </w:r>
      <w:r w:rsidR="00A81E5F">
        <w:rPr>
          <w:i/>
        </w:rPr>
        <w:t xml:space="preserve">snížení </w:t>
      </w:r>
      <w:r w:rsidR="00724FF7" w:rsidRPr="00781BB6">
        <w:rPr>
          <w:i/>
        </w:rPr>
        <w:t>tempa růstu výrobní činnosti</w:t>
      </w:r>
      <w:r w:rsidR="00724FF7">
        <w:t xml:space="preserve"> </w:t>
      </w:r>
      <w:r w:rsidR="0057778B">
        <w:t>v</w:t>
      </w:r>
      <w:r w:rsidR="00724FF7">
        <w:t> nadcházejících třech měsících</w:t>
      </w:r>
      <w:r w:rsidR="00FC6625">
        <w:t xml:space="preserve"> </w:t>
      </w:r>
      <w:r w:rsidR="00A81E5F">
        <w:t>nad podnikateli očekávajícími růst</w:t>
      </w:r>
      <w:r>
        <w:t xml:space="preserve">. </w:t>
      </w:r>
      <w:r w:rsidR="00724FF7">
        <w:t xml:space="preserve">Stav zásob hotových výrobků </w:t>
      </w:r>
      <w:r w:rsidR="002A07C4">
        <w:t>mírně poklesl</w:t>
      </w:r>
      <w:r w:rsidR="00724FF7">
        <w:t>.</w:t>
      </w:r>
      <w:r w:rsidR="00724FF7" w:rsidRPr="004D2E69">
        <w:t xml:space="preserve"> </w:t>
      </w:r>
      <w:r w:rsidR="00987BBF">
        <w:t>Oproti září se v</w:t>
      </w:r>
      <w:r>
        <w:t xml:space="preserve">ýrazně </w:t>
      </w:r>
      <w:r w:rsidR="00987BBF">
        <w:t xml:space="preserve">zvýšil </w:t>
      </w:r>
      <w:r>
        <w:t xml:space="preserve">podíl podnikatelů </w:t>
      </w:r>
      <w:r w:rsidR="00A84100">
        <w:t xml:space="preserve">očekávajících </w:t>
      </w:r>
      <w:r>
        <w:t>v příštích třech měsících růst cen svých výrobků</w:t>
      </w:r>
      <w:r w:rsidRPr="00905D90">
        <w:t xml:space="preserve">. </w:t>
      </w:r>
      <w:r w:rsidR="00DF16A9" w:rsidRPr="00905D90">
        <w:t xml:space="preserve">Podíl respondentů, kteří považují za svou hlavní bariéru produkce nedostatečnou poptávku, se mezičtvrtletně </w:t>
      </w:r>
      <w:r w:rsidR="00905D90" w:rsidRPr="00905D90">
        <w:t>mírně zvýšil</w:t>
      </w:r>
      <w:r w:rsidR="00DF16A9" w:rsidRPr="00905D90">
        <w:t xml:space="preserve"> (uvedlo přibližně 4</w:t>
      </w:r>
      <w:r w:rsidR="00905D90" w:rsidRPr="00905D90">
        <w:t>3</w:t>
      </w:r>
      <w:r w:rsidR="00DF16A9" w:rsidRPr="00905D90">
        <w:t xml:space="preserve"> % podnikatelů, v </w:t>
      </w:r>
      <w:r w:rsidR="00905D90" w:rsidRPr="00905D90">
        <w:t>červenci</w:t>
      </w:r>
      <w:r w:rsidR="00DF16A9" w:rsidRPr="00905D90">
        <w:t xml:space="preserve"> cca 4</w:t>
      </w:r>
      <w:r w:rsidR="00905D90" w:rsidRPr="00905D90">
        <w:t>2</w:t>
      </w:r>
      <w:r w:rsidR="00DF16A9" w:rsidRPr="00905D90">
        <w:t xml:space="preserve"> %). </w:t>
      </w:r>
      <w:r w:rsidR="00905D90" w:rsidRPr="00905D90">
        <w:t>Stále vyšší</w:t>
      </w:r>
      <w:r w:rsidR="00DF16A9" w:rsidRPr="00905D90">
        <w:t xml:space="preserve"> </w:t>
      </w:r>
      <w:r w:rsidR="00A84100">
        <w:t>podíl</w:t>
      </w:r>
      <w:r w:rsidR="00A84100" w:rsidRPr="00905D90">
        <w:t xml:space="preserve"> </w:t>
      </w:r>
      <w:r w:rsidR="00DF16A9" w:rsidRPr="00905D90">
        <w:t>podnikatelů (přibližně 2</w:t>
      </w:r>
      <w:r w:rsidR="00905D90" w:rsidRPr="00905D90">
        <w:t>3</w:t>
      </w:r>
      <w:r w:rsidR="00DF16A9" w:rsidRPr="00905D90">
        <w:t> %) uv</w:t>
      </w:r>
      <w:r w:rsidR="00905D90" w:rsidRPr="00905D90">
        <w:t>ádí</w:t>
      </w:r>
      <w:r w:rsidR="00DF16A9" w:rsidRPr="00905D90">
        <w:t>, že je v dalším růstu omezují jiné faktory (vysoké energetické náklady, ceny vstupů a pohonných hmot, geopolitická situace, nutné vysoké investice). Přibližně 12 % respondentů (</w:t>
      </w:r>
      <w:r w:rsidR="00A84100">
        <w:t xml:space="preserve">téměř </w:t>
      </w:r>
      <w:r w:rsidR="00905D90" w:rsidRPr="00905D90">
        <w:t>stejně jako</w:t>
      </w:r>
      <w:r w:rsidR="00DF16A9" w:rsidRPr="00905D90">
        <w:t xml:space="preserve"> v předešlém čtvrtletí) se </w:t>
      </w:r>
      <w:r w:rsidR="00DF16A9" w:rsidRPr="00EE340A">
        <w:t xml:space="preserve">stále potýká s nedostatkem zaměstnanců. </w:t>
      </w:r>
      <w:r w:rsidR="00E92223" w:rsidRPr="00EE340A">
        <w:t xml:space="preserve">Ve srovnání </w:t>
      </w:r>
      <w:r w:rsidRPr="00EE340A">
        <w:t>s říjnem 2025</w:t>
      </w:r>
      <w:r w:rsidR="00E92223" w:rsidRPr="00EE340A">
        <w:t xml:space="preserve"> je důvěra</w:t>
      </w:r>
      <w:r w:rsidR="00511528" w:rsidRPr="00EE340A">
        <w:t xml:space="preserve"> v průmyslu </w:t>
      </w:r>
      <w:r w:rsidRPr="00EE340A">
        <w:t>nižší</w:t>
      </w:r>
      <w:r w:rsidR="00724FF7" w:rsidRPr="00EE340A">
        <w:t xml:space="preserve">. </w:t>
      </w:r>
    </w:p>
    <w:p w14:paraId="3C8E09E7" w14:textId="6CC8E99C" w:rsidR="00DF16A9" w:rsidRPr="00EE340A" w:rsidRDefault="00905D90" w:rsidP="00DF16A9">
      <w:pPr>
        <w:jc w:val="left"/>
      </w:pPr>
      <w:r w:rsidRPr="00EE340A">
        <w:t>Využití</w:t>
      </w:r>
      <w:r w:rsidR="00DF16A9" w:rsidRPr="00EE340A">
        <w:t xml:space="preserve"> výrobních kapacit podniků ve </w:t>
      </w:r>
      <w:r w:rsidR="00DF16A9" w:rsidRPr="00EE340A">
        <w:rPr>
          <w:b/>
        </w:rPr>
        <w:t xml:space="preserve">zpracovatelském průmyslu </w:t>
      </w:r>
      <w:r w:rsidR="00EE340A" w:rsidRPr="00EE340A">
        <w:t xml:space="preserve">mezičtvrtletně kleslo </w:t>
      </w:r>
      <w:r w:rsidR="00DF16A9" w:rsidRPr="00EE340A">
        <w:t xml:space="preserve">o </w:t>
      </w:r>
      <w:r w:rsidR="00EE340A" w:rsidRPr="00EE340A">
        <w:t>2,7</w:t>
      </w:r>
      <w:r w:rsidR="00DF16A9" w:rsidRPr="00EE340A">
        <w:t xml:space="preserve"> % </w:t>
      </w:r>
      <w:r w:rsidR="00EE340A" w:rsidRPr="00EE340A">
        <w:t>na aktuální hodnotu 82,1 %</w:t>
      </w:r>
      <w:r w:rsidR="00DF16A9" w:rsidRPr="00EE340A">
        <w:t xml:space="preserve">. </w:t>
      </w:r>
    </w:p>
    <w:p w14:paraId="1B7B28E6" w14:textId="6D354810" w:rsidR="00724FF7" w:rsidRDefault="00DC1FD3" w:rsidP="00C87BED">
      <w:pPr>
        <w:jc w:val="left"/>
      </w:pPr>
      <w:r>
        <w:rPr>
          <w:color w:val="000000"/>
        </w:rPr>
        <w:t>Důvěra podnikatelů v odvětví</w:t>
      </w:r>
      <w:r w:rsidR="00511528">
        <w:rPr>
          <w:color w:val="000000"/>
        </w:rPr>
        <w:t xml:space="preserve"> </w:t>
      </w:r>
      <w:r w:rsidR="00724FF7" w:rsidRPr="0096305F">
        <w:rPr>
          <w:b/>
          <w:color w:val="000000"/>
        </w:rPr>
        <w:t xml:space="preserve">stavebnictví </w:t>
      </w:r>
      <w:r w:rsidR="00724FF7" w:rsidRPr="00472224">
        <w:rPr>
          <w:bCs/>
          <w:color w:val="000000"/>
        </w:rPr>
        <w:t xml:space="preserve">se </w:t>
      </w:r>
      <w:r w:rsidR="00511528">
        <w:rPr>
          <w:bCs/>
          <w:color w:val="000000"/>
        </w:rPr>
        <w:t>meziměsíčně</w:t>
      </w:r>
      <w:r w:rsidR="00F163B0">
        <w:rPr>
          <w:bCs/>
          <w:color w:val="000000"/>
        </w:rPr>
        <w:t xml:space="preserve"> </w:t>
      </w:r>
      <w:r w:rsidR="00E92223">
        <w:rPr>
          <w:bCs/>
          <w:color w:val="000000"/>
        </w:rPr>
        <w:t>mírně snížila</w:t>
      </w:r>
      <w:r w:rsidR="00724FF7">
        <w:rPr>
          <w:color w:val="000000"/>
        </w:rPr>
        <w:t xml:space="preserve">. Indikátor důvěry </w:t>
      </w:r>
      <w:r w:rsidR="00E92223">
        <w:rPr>
          <w:color w:val="000000"/>
        </w:rPr>
        <w:t xml:space="preserve">poklesl </w:t>
      </w:r>
      <w:r>
        <w:rPr>
          <w:color w:val="000000"/>
        </w:rPr>
        <w:t>již potřetí</w:t>
      </w:r>
      <w:r w:rsidR="00FC6625">
        <w:rPr>
          <w:color w:val="000000"/>
        </w:rPr>
        <w:t xml:space="preserve"> v</w:t>
      </w:r>
      <w:r w:rsidR="00A81E5F">
        <w:rPr>
          <w:color w:val="000000"/>
        </w:rPr>
        <w:t> </w:t>
      </w:r>
      <w:r w:rsidR="00FC6625">
        <w:rPr>
          <w:color w:val="000000"/>
        </w:rPr>
        <w:t>řadě</w:t>
      </w:r>
      <w:r w:rsidR="00A81E5F">
        <w:rPr>
          <w:color w:val="000000"/>
        </w:rPr>
        <w:t>, tentokrát</w:t>
      </w:r>
      <w:r w:rsidR="00FC6625">
        <w:rPr>
          <w:color w:val="000000"/>
        </w:rPr>
        <w:t xml:space="preserve"> </w:t>
      </w:r>
      <w:r w:rsidR="00E92223">
        <w:rPr>
          <w:color w:val="000000"/>
        </w:rPr>
        <w:t xml:space="preserve">o 0,6 </w:t>
      </w:r>
      <w:r w:rsidR="00724FF7">
        <w:rPr>
          <w:color w:val="000000"/>
        </w:rPr>
        <w:t>bod</w:t>
      </w:r>
      <w:r w:rsidR="00FC6625">
        <w:rPr>
          <w:color w:val="000000"/>
        </w:rPr>
        <w:t xml:space="preserve">ů, </w:t>
      </w:r>
      <w:r w:rsidR="00724FF7">
        <w:rPr>
          <w:color w:val="000000"/>
        </w:rPr>
        <w:t xml:space="preserve">na hodnotu </w:t>
      </w:r>
      <w:r>
        <w:rPr>
          <w:color w:val="000000"/>
        </w:rPr>
        <w:t>111,4</w:t>
      </w:r>
      <w:r w:rsidR="00724FF7">
        <w:rPr>
          <w:color w:val="000000"/>
        </w:rPr>
        <w:t xml:space="preserve">. Podíl respondentů negativně hodnotících </w:t>
      </w:r>
      <w:r w:rsidR="00724FF7" w:rsidRPr="00996087">
        <w:rPr>
          <w:i/>
          <w:color w:val="000000"/>
        </w:rPr>
        <w:t>svou současnou poptávku po</w:t>
      </w:r>
      <w:r w:rsidR="00724FF7">
        <w:rPr>
          <w:i/>
          <w:color w:val="000000"/>
        </w:rPr>
        <w:t> </w:t>
      </w:r>
      <w:r w:rsidR="00724FF7" w:rsidRPr="00996087">
        <w:rPr>
          <w:i/>
          <w:color w:val="000000"/>
        </w:rPr>
        <w:t>stavebních pracích</w:t>
      </w:r>
      <w:r w:rsidR="00724FF7">
        <w:rPr>
          <w:color w:val="000000"/>
        </w:rPr>
        <w:t xml:space="preserve"> </w:t>
      </w:r>
      <w:r w:rsidR="00FC6625">
        <w:rPr>
          <w:color w:val="000000"/>
        </w:rPr>
        <w:t xml:space="preserve">se ve srovnání se </w:t>
      </w:r>
      <w:r w:rsidR="002A07C4">
        <w:rPr>
          <w:color w:val="000000"/>
        </w:rPr>
        <w:t>zářím</w:t>
      </w:r>
      <w:r w:rsidR="00FC6625">
        <w:rPr>
          <w:color w:val="000000"/>
        </w:rPr>
        <w:t xml:space="preserve"> </w:t>
      </w:r>
      <w:r w:rsidR="00095459">
        <w:rPr>
          <w:color w:val="000000"/>
        </w:rPr>
        <w:t xml:space="preserve">mírně </w:t>
      </w:r>
      <w:r w:rsidR="008A37BA">
        <w:rPr>
          <w:color w:val="000000"/>
        </w:rPr>
        <w:t>sníži</w:t>
      </w:r>
      <w:r w:rsidR="00FC6625">
        <w:rPr>
          <w:color w:val="000000"/>
        </w:rPr>
        <w:t>l</w:t>
      </w:r>
      <w:r w:rsidR="00724FF7">
        <w:rPr>
          <w:color w:val="000000"/>
        </w:rPr>
        <w:t>. Podíl stavebních firem, které očekávají v</w:t>
      </w:r>
      <w:r w:rsidR="00D617C4">
        <w:rPr>
          <w:color w:val="000000"/>
        </w:rPr>
        <w:t> </w:t>
      </w:r>
      <w:r w:rsidR="00724FF7">
        <w:rPr>
          <w:color w:val="000000"/>
        </w:rPr>
        <w:t xml:space="preserve">období příštích tří měsíců růst stávajícího </w:t>
      </w:r>
      <w:r w:rsidR="00724FF7" w:rsidRPr="00685844">
        <w:rPr>
          <w:i/>
          <w:color w:val="000000"/>
        </w:rPr>
        <w:t xml:space="preserve">počtu </w:t>
      </w:r>
      <w:r w:rsidR="00724FF7" w:rsidRPr="00650B51">
        <w:rPr>
          <w:i/>
          <w:color w:val="000000"/>
        </w:rPr>
        <w:t>zaměstnanců</w:t>
      </w:r>
      <w:r w:rsidR="00724FF7">
        <w:rPr>
          <w:i/>
          <w:color w:val="000000"/>
        </w:rPr>
        <w:t xml:space="preserve">, </w:t>
      </w:r>
      <w:r w:rsidR="0057778B" w:rsidRPr="0057778B">
        <w:rPr>
          <w:iCs/>
          <w:color w:val="000000"/>
        </w:rPr>
        <w:t xml:space="preserve">meziměsíčně </w:t>
      </w:r>
      <w:r w:rsidR="0057778B">
        <w:rPr>
          <w:iCs/>
          <w:color w:val="000000"/>
        </w:rPr>
        <w:t xml:space="preserve">mírně </w:t>
      </w:r>
      <w:r w:rsidR="008A37BA">
        <w:rPr>
          <w:iCs/>
          <w:color w:val="000000"/>
        </w:rPr>
        <w:t>poklesl</w:t>
      </w:r>
      <w:r w:rsidR="00511528">
        <w:rPr>
          <w:iCs/>
          <w:color w:val="000000"/>
        </w:rPr>
        <w:t>.</w:t>
      </w:r>
      <w:r w:rsidR="00095459">
        <w:rPr>
          <w:iCs/>
          <w:color w:val="000000"/>
        </w:rPr>
        <w:t xml:space="preserve"> </w:t>
      </w:r>
      <w:r w:rsidR="00502982">
        <w:t xml:space="preserve">Očekávání respondentů </w:t>
      </w:r>
      <w:r w:rsidR="00A81E5F">
        <w:t xml:space="preserve">ohledně </w:t>
      </w:r>
      <w:r w:rsidR="00502982">
        <w:t xml:space="preserve">vývoje cen stavebních prací </w:t>
      </w:r>
      <w:r w:rsidR="00724FF7" w:rsidRPr="00AA2153">
        <w:t>v období příštích tří měsíců</w:t>
      </w:r>
      <w:r w:rsidR="00502982">
        <w:t xml:space="preserve"> </w:t>
      </w:r>
      <w:r w:rsidR="008A37BA">
        <w:t xml:space="preserve">zůstala přibližně na </w:t>
      </w:r>
      <w:r w:rsidR="006624EF">
        <w:t>zářijové</w:t>
      </w:r>
      <w:r w:rsidR="008A37BA">
        <w:t xml:space="preserve"> úrovni</w:t>
      </w:r>
      <w:r w:rsidR="00724FF7" w:rsidRPr="00AA2153">
        <w:t xml:space="preserve">. </w:t>
      </w:r>
      <w:r w:rsidR="008A37BA">
        <w:t xml:space="preserve">V říjnu </w:t>
      </w:r>
      <w:r w:rsidR="006624EF">
        <w:t>se zvýšil</w:t>
      </w:r>
      <w:r w:rsidR="008A37BA">
        <w:t xml:space="preserve"> počet stavebních firem, které limituje jako h</w:t>
      </w:r>
      <w:r w:rsidR="00DF16A9" w:rsidRPr="00175249">
        <w:t>lavní bariér</w:t>
      </w:r>
      <w:r w:rsidR="008A37BA">
        <w:t>a</w:t>
      </w:r>
      <w:r w:rsidR="00DF16A9" w:rsidRPr="00175249">
        <w:t xml:space="preserve"> růstu produkce nedostatek zaměstnanců</w:t>
      </w:r>
      <w:r w:rsidR="008A37BA">
        <w:t xml:space="preserve"> (</w:t>
      </w:r>
      <w:r w:rsidR="00DF16A9" w:rsidRPr="00175249">
        <w:t xml:space="preserve">uvedlo ji přibližně </w:t>
      </w:r>
      <w:r w:rsidR="008A37BA">
        <w:t>36</w:t>
      </w:r>
      <w:r w:rsidR="00DF16A9" w:rsidRPr="00175249">
        <w:t xml:space="preserve"> % respondentů</w:t>
      </w:r>
      <w:r w:rsidR="008A37BA">
        <w:t xml:space="preserve">, </w:t>
      </w:r>
      <w:r w:rsidR="002A07C4">
        <w:t>což je</w:t>
      </w:r>
      <w:r w:rsidR="00DF16A9" w:rsidRPr="00175249">
        <w:t xml:space="preserve"> </w:t>
      </w:r>
      <w:r w:rsidR="008A37BA">
        <w:t xml:space="preserve">přibližně </w:t>
      </w:r>
      <w:r w:rsidR="006624EF">
        <w:t xml:space="preserve">o </w:t>
      </w:r>
      <w:r w:rsidR="008A37BA">
        <w:t>3</w:t>
      </w:r>
      <w:r w:rsidR="00DF16A9" w:rsidRPr="00175249">
        <w:t xml:space="preserve"> % </w:t>
      </w:r>
      <w:r w:rsidR="00DF16A9">
        <w:t>více</w:t>
      </w:r>
      <w:r w:rsidR="00DF16A9" w:rsidRPr="00175249">
        <w:t xml:space="preserve"> </w:t>
      </w:r>
      <w:r w:rsidR="008A37BA">
        <w:t>než v minulém čtvrtletí</w:t>
      </w:r>
      <w:r w:rsidR="00DF16A9" w:rsidRPr="00175249">
        <w:t xml:space="preserve">). </w:t>
      </w:r>
      <w:r w:rsidR="00DF16A9">
        <w:t>Druhou nejčastěji uváděnou bariérou mezi stavebními podniky byla, stejně jako v</w:t>
      </w:r>
      <w:r w:rsidR="008A37BA">
        <w:t xml:space="preserve"> předchozích </w:t>
      </w:r>
      <w:r w:rsidR="006624EF">
        <w:t>čtvrtletích</w:t>
      </w:r>
      <w:r w:rsidR="008A37BA">
        <w:t xml:space="preserve"> tohoto roku,</w:t>
      </w:r>
      <w:r w:rsidR="00DF16A9" w:rsidRPr="00175249">
        <w:t xml:space="preserve"> nedostatečn</w:t>
      </w:r>
      <w:r w:rsidR="00DF16A9">
        <w:t>á</w:t>
      </w:r>
      <w:r w:rsidR="00DF16A9" w:rsidRPr="00175249">
        <w:t xml:space="preserve"> poptávk</w:t>
      </w:r>
      <w:r w:rsidR="00DF16A9">
        <w:t>a</w:t>
      </w:r>
      <w:r w:rsidR="00DF16A9" w:rsidRPr="00175249">
        <w:t xml:space="preserve"> (uvedlo přibližně </w:t>
      </w:r>
      <w:r w:rsidR="008A37BA">
        <w:t>19</w:t>
      </w:r>
      <w:r w:rsidR="00DF16A9" w:rsidRPr="00175249">
        <w:t xml:space="preserve"> %</w:t>
      </w:r>
      <w:r w:rsidR="00DF16A9">
        <w:t xml:space="preserve"> respondentů</w:t>
      </w:r>
      <w:r w:rsidR="006624EF">
        <w:t>, v červenci cca 23 %</w:t>
      </w:r>
      <w:r w:rsidR="00DF16A9" w:rsidRPr="00175249">
        <w:t>).</w:t>
      </w:r>
      <w:r w:rsidR="00DF16A9">
        <w:t xml:space="preserve"> Stále vysoký podíl respondentů (cca </w:t>
      </w:r>
      <w:r w:rsidR="008A37BA">
        <w:t>16</w:t>
      </w:r>
      <w:r w:rsidR="00DF16A9">
        <w:t xml:space="preserve"> %) rovněž uvádí jiné bariéry související převážně s aktuální geopolitickou situací, které mají za následek prudce rostoucí ceny vstupů vč. pohonných hmot. </w:t>
      </w:r>
      <w:r w:rsidR="008A37BA">
        <w:t>V meziročním srovnání</w:t>
      </w:r>
      <w:r w:rsidR="00F163B0">
        <w:t xml:space="preserve"> </w:t>
      </w:r>
      <w:r w:rsidR="00724FF7">
        <w:t>je</w:t>
      </w:r>
      <w:r w:rsidR="00724FF7">
        <w:rPr>
          <w:color w:val="000000" w:themeColor="text1"/>
        </w:rPr>
        <w:t xml:space="preserve"> důvěra ve stavebnictví </w:t>
      </w:r>
      <w:r w:rsidR="00511528">
        <w:rPr>
          <w:color w:val="000000" w:themeColor="text1"/>
        </w:rPr>
        <w:t>nižší.</w:t>
      </w:r>
    </w:p>
    <w:p w14:paraId="56B869F4" w14:textId="3E87E960" w:rsidR="00724FF7" w:rsidRPr="0096305F" w:rsidRDefault="00914CB3" w:rsidP="00C87BED">
      <w:pPr>
        <w:jc w:val="left"/>
        <w:rPr>
          <w:color w:val="000000"/>
        </w:rPr>
      </w:pPr>
      <w:r>
        <w:t>V</w:t>
      </w:r>
      <w:r w:rsidR="00FC6625">
        <w:t xml:space="preserve"> odvětví</w:t>
      </w:r>
      <w:r w:rsidR="00724FF7">
        <w:t xml:space="preserve"> </w:t>
      </w:r>
      <w:r w:rsidR="00724FF7" w:rsidRPr="0096305F">
        <w:rPr>
          <w:b/>
          <w:color w:val="000000"/>
        </w:rPr>
        <w:t>obchodu</w:t>
      </w:r>
      <w:r w:rsidR="00724FF7">
        <w:rPr>
          <w:b/>
          <w:color w:val="000000"/>
        </w:rPr>
        <w:t xml:space="preserve"> </w:t>
      </w:r>
      <w:r w:rsidR="00724FF7" w:rsidRPr="00903DCD">
        <w:rPr>
          <w:color w:val="000000"/>
        </w:rPr>
        <w:t>se</w:t>
      </w:r>
      <w:r w:rsidR="00511528">
        <w:rPr>
          <w:color w:val="000000"/>
        </w:rPr>
        <w:t xml:space="preserve"> </w:t>
      </w:r>
      <w:r w:rsidR="00E92223">
        <w:rPr>
          <w:color w:val="000000"/>
        </w:rPr>
        <w:t>důvěra</w:t>
      </w:r>
      <w:r>
        <w:rPr>
          <w:color w:val="000000"/>
        </w:rPr>
        <w:t xml:space="preserve"> podnikatelů</w:t>
      </w:r>
      <w:r w:rsidR="00E92223">
        <w:rPr>
          <w:color w:val="000000"/>
        </w:rPr>
        <w:t xml:space="preserve"> v ekonomiku </w:t>
      </w:r>
      <w:r w:rsidR="0057778B">
        <w:rPr>
          <w:color w:val="000000"/>
        </w:rPr>
        <w:t>meziměsíčně</w:t>
      </w:r>
      <w:r w:rsidR="00FC6625">
        <w:rPr>
          <w:color w:val="000000"/>
        </w:rPr>
        <w:t xml:space="preserve"> </w:t>
      </w:r>
      <w:r>
        <w:rPr>
          <w:color w:val="000000"/>
        </w:rPr>
        <w:t>snížila</w:t>
      </w:r>
      <w:r w:rsidR="00724FF7">
        <w:rPr>
          <w:color w:val="000000"/>
        </w:rPr>
        <w:t xml:space="preserve">. Indikátor důvěry </w:t>
      </w:r>
      <w:r>
        <w:rPr>
          <w:color w:val="000000"/>
        </w:rPr>
        <w:t xml:space="preserve">poklesl </w:t>
      </w:r>
      <w:r w:rsidR="00FC6625">
        <w:rPr>
          <w:color w:val="000000"/>
        </w:rPr>
        <w:t>o 1,7</w:t>
      </w:r>
      <w:r w:rsidR="00724FF7">
        <w:rPr>
          <w:color w:val="000000"/>
        </w:rPr>
        <w:t xml:space="preserve"> bodu na hodnotu </w:t>
      </w:r>
      <w:r>
        <w:rPr>
          <w:color w:val="000000"/>
        </w:rPr>
        <w:t>92,2</w:t>
      </w:r>
      <w:r w:rsidR="00724FF7" w:rsidRPr="0096305F">
        <w:rPr>
          <w:color w:val="000000"/>
        </w:rPr>
        <w:t>.</w:t>
      </w:r>
      <w:r w:rsidR="00724FF7">
        <w:rPr>
          <w:color w:val="000000"/>
        </w:rPr>
        <w:t xml:space="preserve"> </w:t>
      </w:r>
      <w:r>
        <w:rPr>
          <w:color w:val="000000"/>
        </w:rPr>
        <w:t>Podíl</w:t>
      </w:r>
      <w:r w:rsidR="00C87369">
        <w:rPr>
          <w:color w:val="000000"/>
        </w:rPr>
        <w:t xml:space="preserve"> respondentů</w:t>
      </w:r>
      <w:r w:rsidR="00724FF7">
        <w:rPr>
          <w:color w:val="000000"/>
        </w:rPr>
        <w:t>, kteří zaznamenali v </w:t>
      </w:r>
      <w:r w:rsidR="00724FF7" w:rsidRPr="0041419C">
        <w:rPr>
          <w:i/>
          <w:color w:val="000000"/>
        </w:rPr>
        <w:t>posledních třech měsících</w:t>
      </w:r>
      <w:r w:rsidR="00724FF7">
        <w:rPr>
          <w:color w:val="000000"/>
        </w:rPr>
        <w:t xml:space="preserve"> </w:t>
      </w:r>
      <w:r w:rsidR="00FC6625">
        <w:rPr>
          <w:color w:val="000000"/>
        </w:rPr>
        <w:t>zlepšení</w:t>
      </w:r>
      <w:r w:rsidR="00302C1F">
        <w:rPr>
          <w:color w:val="000000"/>
        </w:rPr>
        <w:t xml:space="preserve"> </w:t>
      </w:r>
      <w:r w:rsidR="00724FF7">
        <w:rPr>
          <w:color w:val="000000"/>
        </w:rPr>
        <w:t>své</w:t>
      </w:r>
      <w:r w:rsidR="00724FF7">
        <w:rPr>
          <w:i/>
          <w:color w:val="000000"/>
        </w:rPr>
        <w:t xml:space="preserve"> celkové ekonomické situace</w:t>
      </w:r>
      <w:r>
        <w:rPr>
          <w:iCs/>
          <w:color w:val="000000"/>
        </w:rPr>
        <w:t>, se meziměsíčně mírně zvýšil</w:t>
      </w:r>
      <w:r w:rsidR="00302C1F">
        <w:rPr>
          <w:iCs/>
          <w:color w:val="000000"/>
        </w:rPr>
        <w:t>.</w:t>
      </w:r>
      <w:r w:rsidR="00537228">
        <w:rPr>
          <w:color w:val="000000"/>
        </w:rPr>
        <w:t xml:space="preserve"> </w:t>
      </w:r>
      <w:r w:rsidR="00FC6625">
        <w:rPr>
          <w:color w:val="000000"/>
        </w:rPr>
        <w:t>P</w:t>
      </w:r>
      <w:r w:rsidR="00724FF7">
        <w:rPr>
          <w:color w:val="000000"/>
        </w:rPr>
        <w:t xml:space="preserve">odíl respondentů očekávajících zlepšení své </w:t>
      </w:r>
      <w:r w:rsidR="00724FF7" w:rsidRPr="000D32A3">
        <w:rPr>
          <w:i/>
          <w:color w:val="000000"/>
        </w:rPr>
        <w:t>ekonomické situac</w:t>
      </w:r>
      <w:r w:rsidR="00724FF7">
        <w:rPr>
          <w:i/>
          <w:color w:val="000000"/>
        </w:rPr>
        <w:t>e</w:t>
      </w:r>
      <w:r w:rsidR="00724FF7">
        <w:rPr>
          <w:color w:val="000000"/>
        </w:rPr>
        <w:t xml:space="preserve"> v období </w:t>
      </w:r>
      <w:r w:rsidR="00724FF7">
        <w:rPr>
          <w:i/>
          <w:color w:val="000000"/>
        </w:rPr>
        <w:t xml:space="preserve">příštích tří </w:t>
      </w:r>
      <w:r w:rsidR="00724FF7" w:rsidRPr="000D32A3">
        <w:rPr>
          <w:i/>
          <w:color w:val="000000"/>
        </w:rPr>
        <w:t>měsíců</w:t>
      </w:r>
      <w:r w:rsidR="00FC6625">
        <w:rPr>
          <w:color w:val="000000"/>
        </w:rPr>
        <w:t xml:space="preserve"> </w:t>
      </w:r>
      <w:r>
        <w:rPr>
          <w:color w:val="000000"/>
        </w:rPr>
        <w:t>ovšem poměrně výrazně poklesl</w:t>
      </w:r>
      <w:r w:rsidR="00772737">
        <w:rPr>
          <w:color w:val="000000"/>
        </w:rPr>
        <w:t>.</w:t>
      </w:r>
      <w:r w:rsidR="00724FF7">
        <w:rPr>
          <w:color w:val="000000"/>
        </w:rPr>
        <w:t xml:space="preserve"> </w:t>
      </w:r>
      <w:r w:rsidR="00724FF7">
        <w:rPr>
          <w:i/>
          <w:color w:val="000000"/>
        </w:rPr>
        <w:t>S</w:t>
      </w:r>
      <w:r w:rsidR="00724FF7" w:rsidRPr="0096305F">
        <w:rPr>
          <w:i/>
          <w:color w:val="000000"/>
        </w:rPr>
        <w:t>tav zásob zboží na</w:t>
      </w:r>
      <w:r w:rsidR="00724FF7">
        <w:rPr>
          <w:i/>
          <w:color w:val="000000"/>
        </w:rPr>
        <w:t> </w:t>
      </w:r>
      <w:r w:rsidR="00724FF7" w:rsidRPr="0096305F">
        <w:rPr>
          <w:i/>
          <w:color w:val="000000"/>
        </w:rPr>
        <w:t>skladech</w:t>
      </w:r>
      <w:r w:rsidR="00724FF7">
        <w:rPr>
          <w:color w:val="000000"/>
        </w:rPr>
        <w:t xml:space="preserve"> </w:t>
      </w:r>
      <w:r w:rsidR="00772737">
        <w:rPr>
          <w:color w:val="000000"/>
        </w:rPr>
        <w:t xml:space="preserve">zůstal </w:t>
      </w:r>
      <w:r>
        <w:rPr>
          <w:color w:val="000000"/>
        </w:rPr>
        <w:t xml:space="preserve">přibližně na </w:t>
      </w:r>
      <w:r w:rsidR="002A07C4">
        <w:rPr>
          <w:color w:val="000000"/>
        </w:rPr>
        <w:t>úrovn</w:t>
      </w:r>
      <w:r w:rsidR="006624EF">
        <w:rPr>
          <w:color w:val="000000"/>
        </w:rPr>
        <w:t>i</w:t>
      </w:r>
      <w:r w:rsidR="002A07C4">
        <w:rPr>
          <w:color w:val="000000"/>
        </w:rPr>
        <w:t xml:space="preserve"> minulého měsíce</w:t>
      </w:r>
      <w:r w:rsidR="00724FF7">
        <w:rPr>
          <w:color w:val="000000"/>
        </w:rPr>
        <w:t xml:space="preserve">. </w:t>
      </w:r>
      <w:r w:rsidR="002A7266">
        <w:rPr>
          <w:color w:val="000000"/>
        </w:rPr>
        <w:t>P</w:t>
      </w:r>
      <w:r>
        <w:rPr>
          <w:color w:val="000000"/>
        </w:rPr>
        <w:t xml:space="preserve">o výrazném </w:t>
      </w:r>
      <w:r w:rsidR="006624EF">
        <w:rPr>
          <w:color w:val="000000"/>
        </w:rPr>
        <w:lastRenderedPageBreak/>
        <w:t>zářijovém</w:t>
      </w:r>
      <w:r w:rsidR="002A07C4">
        <w:rPr>
          <w:color w:val="000000"/>
        </w:rPr>
        <w:t xml:space="preserve"> </w:t>
      </w:r>
      <w:r>
        <w:rPr>
          <w:color w:val="000000"/>
        </w:rPr>
        <w:t>růstu</w:t>
      </w:r>
      <w:r w:rsidR="006624EF">
        <w:rPr>
          <w:color w:val="000000"/>
        </w:rPr>
        <w:t xml:space="preserve"> se</w:t>
      </w:r>
      <w:r>
        <w:rPr>
          <w:color w:val="000000"/>
        </w:rPr>
        <w:t xml:space="preserve"> p</w:t>
      </w:r>
      <w:r w:rsidR="002A7266">
        <w:rPr>
          <w:color w:val="000000"/>
        </w:rPr>
        <w:t>odíl p</w:t>
      </w:r>
      <w:r w:rsidR="00C87369">
        <w:rPr>
          <w:color w:val="000000"/>
        </w:rPr>
        <w:t>odnikatel</w:t>
      </w:r>
      <w:r w:rsidR="002A7266">
        <w:rPr>
          <w:color w:val="000000"/>
        </w:rPr>
        <w:t>ů očekávajících</w:t>
      </w:r>
      <w:r w:rsidR="00724FF7">
        <w:rPr>
          <w:color w:val="000000"/>
        </w:rPr>
        <w:t xml:space="preserve"> v příštích třech měsících </w:t>
      </w:r>
      <w:r w:rsidR="006624EF">
        <w:rPr>
          <w:color w:val="000000"/>
        </w:rPr>
        <w:t>zvýšení</w:t>
      </w:r>
      <w:r w:rsidR="00C87369">
        <w:rPr>
          <w:color w:val="000000"/>
        </w:rPr>
        <w:t xml:space="preserve"> </w:t>
      </w:r>
      <w:r w:rsidR="00724FF7">
        <w:rPr>
          <w:color w:val="000000"/>
        </w:rPr>
        <w:t>prodejních cen</w:t>
      </w:r>
      <w:r w:rsidR="002A7266">
        <w:rPr>
          <w:color w:val="000000"/>
        </w:rPr>
        <w:t xml:space="preserve"> </w:t>
      </w:r>
      <w:r>
        <w:rPr>
          <w:color w:val="000000"/>
        </w:rPr>
        <w:t xml:space="preserve">meziměsíčně </w:t>
      </w:r>
      <w:r w:rsidR="006624EF">
        <w:rPr>
          <w:color w:val="000000"/>
        </w:rPr>
        <w:t>snížil</w:t>
      </w:r>
      <w:r w:rsidR="00724FF7">
        <w:rPr>
          <w:color w:val="000000"/>
        </w:rPr>
        <w:t xml:space="preserve">. </w:t>
      </w:r>
      <w:r>
        <w:rPr>
          <w:color w:val="000000" w:themeColor="text1"/>
        </w:rPr>
        <w:t>Ve srovnání s říjnem loňského roku</w:t>
      </w:r>
      <w:r w:rsidR="006E117F">
        <w:rPr>
          <w:color w:val="000000" w:themeColor="text1"/>
        </w:rPr>
        <w:t xml:space="preserve"> je důvěra v obchodě nižší</w:t>
      </w:r>
      <w:r w:rsidR="00724FF7" w:rsidRPr="00B61288">
        <w:t>.</w:t>
      </w:r>
    </w:p>
    <w:p w14:paraId="65746F79" w14:textId="7F10E1DD" w:rsidR="00724FF7" w:rsidRDefault="00772737" w:rsidP="00C87BED">
      <w:pPr>
        <w:jc w:val="left"/>
        <w:rPr>
          <w:color w:val="000000" w:themeColor="text1"/>
        </w:rPr>
      </w:pPr>
      <w:r>
        <w:rPr>
          <w:color w:val="000000"/>
        </w:rPr>
        <w:t>Důvěra podnikatelů</w:t>
      </w:r>
      <w:r w:rsidR="00095A7A">
        <w:rPr>
          <w:color w:val="000000"/>
        </w:rPr>
        <w:t xml:space="preserve"> v</w:t>
      </w:r>
      <w:r w:rsidR="00724FF7">
        <w:rPr>
          <w:color w:val="000000"/>
        </w:rPr>
        <w:t>e</w:t>
      </w:r>
      <w:r w:rsidR="00724FF7" w:rsidRPr="00E81129">
        <w:rPr>
          <w:b/>
        </w:rPr>
        <w:t xml:space="preserve"> vybraných odvětvích</w:t>
      </w:r>
      <w:r w:rsidR="00724FF7" w:rsidRPr="00E81129">
        <w:t xml:space="preserve"> </w:t>
      </w:r>
      <w:r w:rsidR="00724FF7" w:rsidRPr="0096305F">
        <w:rPr>
          <w:b/>
          <w:color w:val="000000"/>
        </w:rPr>
        <w:t>služeb</w:t>
      </w:r>
      <w:r w:rsidR="00724FF7" w:rsidRPr="0096305F">
        <w:rPr>
          <w:color w:val="000000"/>
        </w:rPr>
        <w:t xml:space="preserve"> (vč. </w:t>
      </w:r>
      <w:r w:rsidR="00724FF7">
        <w:rPr>
          <w:color w:val="000000"/>
        </w:rPr>
        <w:t>finančního</w:t>
      </w:r>
      <w:r w:rsidR="00724FF7" w:rsidRPr="0096305F">
        <w:rPr>
          <w:color w:val="000000"/>
        </w:rPr>
        <w:t xml:space="preserve"> sektoru)</w:t>
      </w:r>
      <w:r w:rsidR="00724FF7">
        <w:rPr>
          <w:color w:val="000000"/>
        </w:rPr>
        <w:t xml:space="preserve"> </w:t>
      </w:r>
      <w:r>
        <w:rPr>
          <w:color w:val="000000"/>
        </w:rPr>
        <w:t>se meziměsíčně</w:t>
      </w:r>
      <w:r w:rsidR="00C87369">
        <w:rPr>
          <w:color w:val="000000"/>
        </w:rPr>
        <w:t xml:space="preserve"> </w:t>
      </w:r>
      <w:r w:rsidR="00272D0A">
        <w:rPr>
          <w:color w:val="000000"/>
        </w:rPr>
        <w:t>zvýšila</w:t>
      </w:r>
      <w:r w:rsidR="00724FF7">
        <w:rPr>
          <w:color w:val="000000"/>
        </w:rPr>
        <w:t xml:space="preserve">. Indikátor důvěry </w:t>
      </w:r>
      <w:r w:rsidR="00272D0A">
        <w:rPr>
          <w:color w:val="000000"/>
        </w:rPr>
        <w:t>vzrostl o 2,0</w:t>
      </w:r>
      <w:r w:rsidR="00724FF7">
        <w:rPr>
          <w:color w:val="000000"/>
        </w:rPr>
        <w:t xml:space="preserve"> bodu </w:t>
      </w:r>
      <w:r w:rsidR="00C87369">
        <w:rPr>
          <w:color w:val="000000"/>
        </w:rPr>
        <w:t>na hodnotu</w:t>
      </w:r>
      <w:r w:rsidR="00724FF7">
        <w:rPr>
          <w:color w:val="000000"/>
        </w:rPr>
        <w:t xml:space="preserve"> </w:t>
      </w:r>
      <w:r w:rsidR="00272D0A">
        <w:rPr>
          <w:color w:val="000000"/>
        </w:rPr>
        <w:t>101,9</w:t>
      </w:r>
      <w:r w:rsidR="00724FF7">
        <w:rPr>
          <w:color w:val="000000"/>
        </w:rPr>
        <w:t xml:space="preserve">. Podíl podnikatelů ve vybraných službách kladně </w:t>
      </w:r>
      <w:r w:rsidR="00724FF7" w:rsidRPr="00B410C7">
        <w:rPr>
          <w:i/>
          <w:iCs/>
          <w:color w:val="000000"/>
        </w:rPr>
        <w:t>hodnotících svou současnou ekonomickou situaci</w:t>
      </w:r>
      <w:r w:rsidR="00724FF7">
        <w:rPr>
          <w:color w:val="000000"/>
        </w:rPr>
        <w:t xml:space="preserve"> </w:t>
      </w:r>
      <w:r w:rsidR="00272D0A">
        <w:rPr>
          <w:color w:val="000000"/>
        </w:rPr>
        <w:t>se téměř nezměnil</w:t>
      </w:r>
      <w:r w:rsidR="00724FF7">
        <w:rPr>
          <w:color w:val="000000"/>
        </w:rPr>
        <w:t xml:space="preserve">. </w:t>
      </w:r>
      <w:r w:rsidR="00272D0A">
        <w:rPr>
          <w:color w:val="000000"/>
        </w:rPr>
        <w:t>Ve srov</w:t>
      </w:r>
      <w:r w:rsidR="006624EF">
        <w:rPr>
          <w:color w:val="000000"/>
        </w:rPr>
        <w:t>n</w:t>
      </w:r>
      <w:r w:rsidR="00272D0A">
        <w:rPr>
          <w:color w:val="000000"/>
        </w:rPr>
        <w:t>ání se zářím ale vzrostl</w:t>
      </w:r>
      <w:r>
        <w:rPr>
          <w:color w:val="000000"/>
        </w:rPr>
        <w:t xml:space="preserve"> </w:t>
      </w:r>
      <w:r w:rsidR="00537228">
        <w:rPr>
          <w:color w:val="000000"/>
        </w:rPr>
        <w:t>p</w:t>
      </w:r>
      <w:r w:rsidR="00724FF7">
        <w:rPr>
          <w:color w:val="000000"/>
        </w:rPr>
        <w:t xml:space="preserve">odíl respondentů, kteří pozitivně hodnotili svou </w:t>
      </w:r>
      <w:r w:rsidR="00724FF7" w:rsidRPr="00B91D62">
        <w:rPr>
          <w:i/>
          <w:color w:val="000000"/>
        </w:rPr>
        <w:t>stávající</w:t>
      </w:r>
      <w:r w:rsidR="00724FF7" w:rsidRPr="00F956B2">
        <w:rPr>
          <w:i/>
          <w:color w:val="000000"/>
        </w:rPr>
        <w:t xml:space="preserve"> </w:t>
      </w:r>
      <w:r w:rsidR="00724FF7">
        <w:rPr>
          <w:i/>
          <w:color w:val="000000"/>
        </w:rPr>
        <w:t xml:space="preserve">poptávku </w:t>
      </w:r>
      <w:r w:rsidR="00724FF7" w:rsidRPr="00F956B2">
        <w:rPr>
          <w:i/>
          <w:color w:val="000000"/>
        </w:rPr>
        <w:t>po službách</w:t>
      </w:r>
      <w:r w:rsidR="00272D0A">
        <w:rPr>
          <w:i/>
          <w:color w:val="000000"/>
        </w:rPr>
        <w:t xml:space="preserve">. </w:t>
      </w:r>
      <w:r w:rsidR="00272D0A">
        <w:rPr>
          <w:iCs/>
          <w:color w:val="000000"/>
        </w:rPr>
        <w:t>P</w:t>
      </w:r>
      <w:r w:rsidR="004145FD">
        <w:rPr>
          <w:iCs/>
          <w:color w:val="000000"/>
        </w:rPr>
        <w:t>odíl podnikatelů očekávají</w:t>
      </w:r>
      <w:r w:rsidR="00E577D5">
        <w:rPr>
          <w:iCs/>
          <w:color w:val="000000"/>
        </w:rPr>
        <w:t>cí</w:t>
      </w:r>
      <w:r w:rsidR="00843922">
        <w:rPr>
          <w:iCs/>
          <w:color w:val="000000"/>
        </w:rPr>
        <w:t>ch</w:t>
      </w:r>
      <w:r w:rsidR="004145FD">
        <w:rPr>
          <w:iCs/>
          <w:color w:val="000000"/>
        </w:rPr>
        <w:t xml:space="preserve"> </w:t>
      </w:r>
      <w:r w:rsidR="00724FF7" w:rsidRPr="009F750C">
        <w:rPr>
          <w:color w:val="000000"/>
        </w:rPr>
        <w:t>zvýšení</w:t>
      </w:r>
      <w:r w:rsidR="00724FF7" w:rsidRPr="009F750C">
        <w:rPr>
          <w:i/>
          <w:color w:val="000000"/>
        </w:rPr>
        <w:t xml:space="preserve"> poptávky</w:t>
      </w:r>
      <w:r w:rsidR="00724FF7">
        <w:rPr>
          <w:color w:val="000000"/>
        </w:rPr>
        <w:t xml:space="preserve"> </w:t>
      </w:r>
      <w:r w:rsidR="00724FF7" w:rsidRPr="002A07C4">
        <w:rPr>
          <w:i/>
          <w:iCs/>
          <w:color w:val="000000"/>
        </w:rPr>
        <w:t>v</w:t>
      </w:r>
      <w:r w:rsidR="00724FF7">
        <w:rPr>
          <w:color w:val="000000"/>
        </w:rPr>
        <w:t> </w:t>
      </w:r>
      <w:r w:rsidR="00724FF7">
        <w:rPr>
          <w:i/>
          <w:color w:val="000000"/>
        </w:rPr>
        <w:t>příštích tře</w:t>
      </w:r>
      <w:r w:rsidR="00724FF7" w:rsidRPr="00443804">
        <w:rPr>
          <w:i/>
          <w:color w:val="000000" w:themeColor="text1"/>
        </w:rPr>
        <w:t>ch měsících</w:t>
      </w:r>
      <w:r w:rsidR="00272D0A">
        <w:rPr>
          <w:i/>
          <w:color w:val="000000" w:themeColor="text1"/>
        </w:rPr>
        <w:t xml:space="preserve"> </w:t>
      </w:r>
      <w:r w:rsidR="00272D0A">
        <w:rPr>
          <w:iCs/>
          <w:color w:val="000000" w:themeColor="text1"/>
        </w:rPr>
        <w:t>zůstal přibližně stejný jako minulý měsíc</w:t>
      </w:r>
      <w:r w:rsidR="00724FF7">
        <w:rPr>
          <w:iCs/>
          <w:color w:val="000000" w:themeColor="text1"/>
        </w:rPr>
        <w:t>.</w:t>
      </w:r>
      <w:r w:rsidR="00724FF7" w:rsidRPr="00443804">
        <w:rPr>
          <w:color w:val="000000" w:themeColor="text1"/>
        </w:rPr>
        <w:t xml:space="preserve"> </w:t>
      </w:r>
      <w:r w:rsidR="00843922">
        <w:t>V meziměsíčním srovnání poměrně výrazně vzrostl počet podnikatelů, kteří v příštích</w:t>
      </w:r>
      <w:r w:rsidR="00724FF7" w:rsidRPr="00AA2153">
        <w:t xml:space="preserve"> třech měsících </w:t>
      </w:r>
      <w:r w:rsidR="00843922">
        <w:t xml:space="preserve">očekávají </w:t>
      </w:r>
      <w:r w:rsidR="00724FF7" w:rsidRPr="00AA2153">
        <w:t>růst cen nabízených služeb</w:t>
      </w:r>
      <w:r w:rsidR="00C87369" w:rsidRPr="00EE340A">
        <w:t xml:space="preserve">. </w:t>
      </w:r>
      <w:r w:rsidR="00EE340A" w:rsidRPr="00EE340A">
        <w:t>Stejně</w:t>
      </w:r>
      <w:r w:rsidR="00DF16A9" w:rsidRPr="00EE340A">
        <w:t xml:space="preserve"> jako v minulém čtvrtletí uvedla téměř polovina (47 %) dotázaných respondentů, že v současné době nepociťuje žádné bariéry limitující produkci. Přibližně 2</w:t>
      </w:r>
      <w:r w:rsidR="00EE340A" w:rsidRPr="00EE340A">
        <w:t>1</w:t>
      </w:r>
      <w:r w:rsidR="00DF16A9" w:rsidRPr="00EE340A">
        <w:t xml:space="preserve"> % respondentů (</w:t>
      </w:r>
      <w:r w:rsidR="00EE340A" w:rsidRPr="00EE340A">
        <w:t>v</w:t>
      </w:r>
      <w:r w:rsidR="00EE340A">
        <w:t>e</w:t>
      </w:r>
      <w:r w:rsidR="00EE340A" w:rsidRPr="00EE340A">
        <w:t xml:space="preserve"> třetím</w:t>
      </w:r>
      <w:r w:rsidR="00DF16A9" w:rsidRPr="00EE340A">
        <w:t xml:space="preserve"> čtvrtletí </w:t>
      </w:r>
      <w:r w:rsidR="00E577D5">
        <w:t xml:space="preserve">cca </w:t>
      </w:r>
      <w:r w:rsidR="00DF16A9" w:rsidRPr="00EE340A">
        <w:t>2</w:t>
      </w:r>
      <w:r w:rsidR="00EE340A" w:rsidRPr="00EE340A">
        <w:t>4</w:t>
      </w:r>
      <w:r w:rsidR="00DF16A9" w:rsidRPr="00EE340A">
        <w:t xml:space="preserve"> %) uvedlo, že je omezují jiné faktory (zejména geopolitická situace, vysoké ceny vstupů vč. pohonných hmot, legislativa, konkurence, složité právní prostředí, regulace, byrokracie, náklady na mzdy, sazby DPH). </w:t>
      </w:r>
      <w:r w:rsidR="00EE340A" w:rsidRPr="00EE340A">
        <w:t xml:space="preserve">Nedostatečná poptávka pak limituje téměř 14 % podnikatelů ve vybraných službách. </w:t>
      </w:r>
      <w:r w:rsidR="00843922">
        <w:rPr>
          <w:color w:val="000000"/>
        </w:rPr>
        <w:t>Meziročně</w:t>
      </w:r>
      <w:r>
        <w:rPr>
          <w:color w:val="000000"/>
        </w:rPr>
        <w:t xml:space="preserve"> je důvěra</w:t>
      </w:r>
      <w:r w:rsidR="00724FF7" w:rsidRPr="00927657">
        <w:rPr>
          <w:color w:val="000000"/>
        </w:rPr>
        <w:t xml:space="preserve"> ve vybraných odvětvích služeb </w:t>
      </w:r>
      <w:r w:rsidR="00C87369">
        <w:rPr>
          <w:color w:val="000000"/>
        </w:rPr>
        <w:t>nižší</w:t>
      </w:r>
      <w:r w:rsidR="00724FF7" w:rsidRPr="00927657">
        <w:rPr>
          <w:color w:val="000000"/>
        </w:rPr>
        <w:t>.</w:t>
      </w:r>
    </w:p>
    <w:p w14:paraId="79DFF452" w14:textId="52792BBD" w:rsidR="00200551" w:rsidRDefault="00843922" w:rsidP="00C87BED">
      <w:pPr>
        <w:jc w:val="left"/>
      </w:pPr>
      <w:r>
        <w:t>D</w:t>
      </w:r>
      <w:r w:rsidR="00B62B75">
        <w:t xml:space="preserve">ůvěra </w:t>
      </w:r>
      <w:r w:rsidR="00B62B75" w:rsidRPr="00152900">
        <w:rPr>
          <w:b/>
        </w:rPr>
        <w:t>spotřebitel</w:t>
      </w:r>
      <w:r w:rsidR="00B62B75">
        <w:rPr>
          <w:b/>
        </w:rPr>
        <w:t>ů</w:t>
      </w:r>
      <w:r w:rsidR="00B62B75" w:rsidRPr="00152900">
        <w:rPr>
          <w:b/>
        </w:rPr>
        <w:t xml:space="preserve"> </w:t>
      </w:r>
      <w:r>
        <w:rPr>
          <w:bCs/>
        </w:rPr>
        <w:t>v ekonom</w:t>
      </w:r>
      <w:r w:rsidR="00254DCB">
        <w:rPr>
          <w:bCs/>
        </w:rPr>
        <w:t>i</w:t>
      </w:r>
      <w:r>
        <w:rPr>
          <w:bCs/>
        </w:rPr>
        <w:t>ku se v říjnu meziměsíčně mírně snížila</w:t>
      </w:r>
      <w:r w:rsidR="00724FF7" w:rsidRPr="00152900">
        <w:t xml:space="preserve">. Indikátor důvěry </w:t>
      </w:r>
      <w:r>
        <w:t>poklesl o 0,8</w:t>
      </w:r>
      <w:r w:rsidR="00724FF7" w:rsidRPr="00152900">
        <w:t xml:space="preserve"> bodu na hodnotu </w:t>
      </w:r>
      <w:r>
        <w:t>104,3</w:t>
      </w:r>
      <w:r w:rsidR="00724FF7" w:rsidRPr="00152900">
        <w:t xml:space="preserve">. </w:t>
      </w:r>
      <w:r w:rsidRPr="0052303D">
        <w:t>P</w:t>
      </w:r>
      <w:r w:rsidRPr="0052303D">
        <w:rPr>
          <w:rFonts w:eastAsia="Times New Roman"/>
          <w:bCs/>
        </w:rPr>
        <w:t xml:space="preserve">odíl spotřebitelů očekávajících pro období příštích dvanácti měsíců zhoršení </w:t>
      </w:r>
      <w:r w:rsidRPr="0052303D">
        <w:rPr>
          <w:rFonts w:eastAsia="Times New Roman"/>
          <w:bCs/>
          <w:i/>
        </w:rPr>
        <w:t>celkové ekonomické situace</w:t>
      </w:r>
      <w:r w:rsidRPr="0052303D">
        <w:rPr>
          <w:rFonts w:eastAsia="Times New Roman"/>
          <w:bCs/>
        </w:rPr>
        <w:t xml:space="preserve"> v Česku </w:t>
      </w:r>
      <w:r>
        <w:rPr>
          <w:rFonts w:eastAsia="Times New Roman"/>
          <w:bCs/>
        </w:rPr>
        <w:t>se ve srovnání se zářím zvýšil</w:t>
      </w:r>
      <w:r w:rsidRPr="0052303D">
        <w:rPr>
          <w:rFonts w:eastAsia="Times New Roman"/>
          <w:bCs/>
        </w:rPr>
        <w:t xml:space="preserve">. </w:t>
      </w:r>
      <w:r w:rsidRPr="0052303D">
        <w:t>P</w:t>
      </w:r>
      <w:r w:rsidRPr="0052303D">
        <w:rPr>
          <w:rFonts w:eastAsia="Times New Roman"/>
          <w:bCs/>
        </w:rPr>
        <w:t xml:space="preserve">odíl respondentů, kteří </w:t>
      </w:r>
      <w:r w:rsidRPr="0052303D">
        <w:rPr>
          <w:i/>
        </w:rPr>
        <w:t>hodnotí svou</w:t>
      </w:r>
      <w:r w:rsidRPr="0052303D">
        <w:t xml:space="preserve"> </w:t>
      </w:r>
      <w:r w:rsidRPr="0052303D">
        <w:rPr>
          <w:i/>
        </w:rPr>
        <w:t xml:space="preserve">současnou finanční situaci </w:t>
      </w:r>
      <w:r w:rsidRPr="0052303D">
        <w:t>hůře, než tomu bylo v předchozích dvanácti měsících</w:t>
      </w:r>
      <w:r>
        <w:t>, se mírně snížil</w:t>
      </w:r>
      <w:r w:rsidR="00254DCB">
        <w:t>.</w:t>
      </w:r>
      <w:r>
        <w:t xml:space="preserve"> </w:t>
      </w:r>
      <w:r w:rsidR="00254DCB">
        <w:t>Podíl</w:t>
      </w:r>
      <w:r w:rsidRPr="0052303D">
        <w:rPr>
          <w:rFonts w:eastAsia="Times New Roman"/>
          <w:bCs/>
        </w:rPr>
        <w:t xml:space="preserve"> domácností očekávajících </w:t>
      </w:r>
      <w:r>
        <w:rPr>
          <w:i/>
        </w:rPr>
        <w:t>zlepšení</w:t>
      </w:r>
      <w:r w:rsidRPr="0052303D">
        <w:rPr>
          <w:i/>
        </w:rPr>
        <w:t xml:space="preserve"> své finanční situace </w:t>
      </w:r>
      <w:r w:rsidRPr="0052303D">
        <w:t>v příštích dvanácti měsících</w:t>
      </w:r>
      <w:r>
        <w:t xml:space="preserve"> se meziměsíčně snížil</w:t>
      </w:r>
      <w:r w:rsidRPr="0052303D">
        <w:t>.</w:t>
      </w:r>
      <w:r w:rsidR="00DF4020">
        <w:t xml:space="preserve"> Přibližně 26 % vybraných domácností uvádí, že sotva vyjdou se svými finančními prostředky. Přes 6 % si musí vypomáhat vlastními úsporami a necelá 4 % uvádí, že si na provoz domácnosti musí půjčovat. Na druhé straně přibližně 62 % dotazovaných domácností uvádí, že nějaké finanční prostředky z větší či menší části měsíčně uspoří. </w:t>
      </w:r>
      <w:r w:rsidRPr="0052303D">
        <w:t>Počet respondentů</w:t>
      </w:r>
      <w:r w:rsidRPr="0052303D">
        <w:rPr>
          <w:rFonts w:eastAsia="Times New Roman"/>
          <w:bCs/>
        </w:rPr>
        <w:t xml:space="preserve">, kteří neplánují v příštích dvanácti měsících pořizovat </w:t>
      </w:r>
      <w:r w:rsidRPr="0052303D">
        <w:rPr>
          <w:rFonts w:eastAsia="Times New Roman"/>
          <w:bCs/>
          <w:i/>
        </w:rPr>
        <w:t>velké nákupy</w:t>
      </w:r>
      <w:r w:rsidRPr="0052303D">
        <w:rPr>
          <w:rFonts w:eastAsia="Times New Roman"/>
          <w:bCs/>
        </w:rPr>
        <w:t xml:space="preserve">, </w:t>
      </w:r>
      <w:r>
        <w:rPr>
          <w:rFonts w:eastAsia="Times New Roman"/>
          <w:bCs/>
        </w:rPr>
        <w:t>se snížil</w:t>
      </w:r>
      <w:r w:rsidR="00724FF7" w:rsidRPr="0052303D">
        <w:rPr>
          <w:rFonts w:eastAsia="Times New Roman"/>
          <w:bCs/>
        </w:rPr>
        <w:t>.</w:t>
      </w:r>
      <w:r w:rsidR="00724FF7">
        <w:rPr>
          <w:rFonts w:eastAsia="Times New Roman"/>
          <w:bCs/>
        </w:rPr>
        <w:t xml:space="preserve"> O</w:t>
      </w:r>
      <w:r w:rsidR="00724FF7" w:rsidRPr="00152900">
        <w:rPr>
          <w:rFonts w:eastAsia="Times New Roman"/>
          <w:bCs/>
        </w:rPr>
        <w:t>bavy spotřebitelů z růstu cen</w:t>
      </w:r>
      <w:r w:rsidR="00724FF7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>se meziměsíčně zvýšil</w:t>
      </w:r>
      <w:r w:rsidR="00254DCB">
        <w:rPr>
          <w:rFonts w:eastAsia="Times New Roman"/>
          <w:bCs/>
        </w:rPr>
        <w:t>y</w:t>
      </w:r>
      <w:r>
        <w:rPr>
          <w:rFonts w:eastAsia="Times New Roman"/>
          <w:bCs/>
        </w:rPr>
        <w:t xml:space="preserve">, obavy </w:t>
      </w:r>
      <w:r w:rsidR="00B62A54">
        <w:rPr>
          <w:rFonts w:eastAsia="Times New Roman"/>
          <w:bCs/>
        </w:rPr>
        <w:t xml:space="preserve">z dalšího růstu nezaměstnanosti </w:t>
      </w:r>
      <w:r>
        <w:rPr>
          <w:rFonts w:eastAsia="Times New Roman"/>
          <w:bCs/>
        </w:rPr>
        <w:t>zůstaly na stejné úrovni jako v září</w:t>
      </w:r>
      <w:r w:rsidR="00724FF7" w:rsidRPr="00152900">
        <w:rPr>
          <w:rFonts w:eastAsia="Times New Roman"/>
          <w:bCs/>
        </w:rPr>
        <w:t xml:space="preserve">. </w:t>
      </w:r>
      <w:r>
        <w:rPr>
          <w:rFonts w:eastAsia="Times New Roman"/>
          <w:bCs/>
        </w:rPr>
        <w:t>V meziročním srovnání</w:t>
      </w:r>
      <w:r w:rsidR="00772737">
        <w:rPr>
          <w:rFonts w:eastAsia="Times New Roman"/>
          <w:bCs/>
        </w:rPr>
        <w:t xml:space="preserve"> </w:t>
      </w:r>
      <w:r w:rsidR="004A466E">
        <w:rPr>
          <w:rFonts w:eastAsia="Times New Roman"/>
          <w:bCs/>
        </w:rPr>
        <w:t xml:space="preserve">je důvěra spotřebitelů </w:t>
      </w:r>
      <w:r>
        <w:rPr>
          <w:rFonts w:eastAsia="Times New Roman"/>
          <w:bCs/>
        </w:rPr>
        <w:t>nižší</w:t>
      </w:r>
      <w:r w:rsidR="00724FF7" w:rsidRPr="00152900">
        <w:rPr>
          <w:rFonts w:eastAsia="Times New Roman"/>
          <w:bCs/>
        </w:rPr>
        <w:t>.</w:t>
      </w:r>
    </w:p>
    <w:p w14:paraId="24924449" w14:textId="77777777" w:rsidR="002974CB" w:rsidRPr="0096305F" w:rsidRDefault="002974CB" w:rsidP="002974CB">
      <w:pPr>
        <w:pBdr>
          <w:top w:val="single" w:sz="4" w:space="9" w:color="auto"/>
        </w:pBdr>
        <w:spacing w:line="240" w:lineRule="auto"/>
        <w:rPr>
          <w:rFonts w:cs="ArialMT"/>
          <w:i/>
          <w:sz w:val="18"/>
          <w:szCs w:val="18"/>
        </w:rPr>
      </w:pPr>
      <w:r w:rsidRPr="0096305F">
        <w:rPr>
          <w:rFonts w:cs="ArialMT"/>
          <w:i/>
          <w:sz w:val="18"/>
          <w:szCs w:val="18"/>
        </w:rPr>
        <w:t>Poznámky:</w:t>
      </w:r>
    </w:p>
    <w:p w14:paraId="6391CEC7" w14:textId="77777777" w:rsidR="00724FF7" w:rsidRPr="0096305F" w:rsidRDefault="00724FF7" w:rsidP="00724FF7">
      <w:pPr>
        <w:spacing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  <w:r w:rsidRPr="0096305F">
        <w:rPr>
          <w:rFonts w:cs="ArialMT"/>
          <w:i/>
          <w:iCs/>
          <w:color w:val="000000"/>
          <w:sz w:val="18"/>
          <w:szCs w:val="18"/>
        </w:rPr>
        <w:t xml:space="preserve">Kontaktní osoba: </w:t>
      </w:r>
      <w:r w:rsidRPr="0096305F">
        <w:rPr>
          <w:rFonts w:cs="ArialMT"/>
          <w:i/>
          <w:iCs/>
          <w:color w:val="000000"/>
          <w:sz w:val="18"/>
          <w:szCs w:val="18"/>
        </w:rPr>
        <w:tab/>
        <w:t xml:space="preserve">Ing. Jiří Obst, vedoucí oddělení konjunkturálních průzkumů, tel. </w:t>
      </w:r>
      <w:r>
        <w:rPr>
          <w:rFonts w:cs="ArialMT"/>
          <w:i/>
          <w:iCs/>
          <w:color w:val="000000"/>
          <w:sz w:val="18"/>
          <w:szCs w:val="18"/>
        </w:rPr>
        <w:t>604815440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, e-mail:  </w:t>
      </w:r>
      <w:hyperlink r:id="rId11" w:history="1">
        <w:r w:rsidRPr="0090681A">
          <w:rPr>
            <w:i/>
            <w:color w:val="000000"/>
          </w:rPr>
          <w:t>jiri.obst@csu.gov.cz</w:t>
        </w:r>
      </w:hyperlink>
    </w:p>
    <w:p w14:paraId="566E4435" w14:textId="77777777" w:rsidR="00724FF7" w:rsidRPr="00724FF7" w:rsidRDefault="00724FF7" w:rsidP="00724FF7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724FF7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Podrobné časové řady sald jednotlivých </w:t>
      </w:r>
    </w:p>
    <w:p w14:paraId="5F3B94AC" w14:textId="77777777" w:rsidR="00724FF7" w:rsidRPr="00724FF7" w:rsidRDefault="00724FF7" w:rsidP="00724FF7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724FF7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ukazatelů, sald a bazických indexů </w:t>
      </w:r>
    </w:p>
    <w:p w14:paraId="0BC36826" w14:textId="77777777" w:rsidR="00724FF7" w:rsidRDefault="00724FF7" w:rsidP="00724FF7">
      <w:pPr>
        <w:spacing w:after="0" w:line="240" w:lineRule="auto"/>
        <w:ind w:left="3600" w:hanging="3600"/>
        <w:jc w:val="left"/>
      </w:pPr>
      <w:r w:rsidRPr="00724FF7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indikátorů důvěry dle odvětví: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 </w:t>
      </w:r>
      <w:r w:rsidRPr="0096305F">
        <w:rPr>
          <w:rFonts w:cs="ArialMT"/>
          <w:i/>
          <w:iCs/>
          <w:color w:val="000000"/>
          <w:sz w:val="18"/>
          <w:szCs w:val="18"/>
        </w:rPr>
        <w:tab/>
      </w:r>
      <w:hyperlink r:id="rId12" w:history="1">
        <w:r w:rsidRPr="002B1E89">
          <w:rPr>
            <w:rStyle w:val="Hypertextovodkaz"/>
            <w:i/>
          </w:rPr>
          <w:t>https://csu.gov.cz/produkty/kpr_cr</w:t>
        </w:r>
      </w:hyperlink>
    </w:p>
    <w:p w14:paraId="4C4C33D2" w14:textId="77777777" w:rsidR="00724FF7" w:rsidRDefault="00724FF7" w:rsidP="00724FF7">
      <w:pPr>
        <w:spacing w:after="0"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</w:p>
    <w:p w14:paraId="627F2F3A" w14:textId="77777777" w:rsidR="00724FF7" w:rsidRDefault="00724FF7" w:rsidP="00724FF7">
      <w:pPr>
        <w:spacing w:after="0" w:line="240" w:lineRule="auto"/>
        <w:ind w:left="3600" w:hanging="3600"/>
        <w:jc w:val="left"/>
        <w:rPr>
          <w:i/>
          <w:sz w:val="18"/>
          <w:szCs w:val="18"/>
        </w:rPr>
      </w:pPr>
      <w:r w:rsidRPr="00724FF7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K</w:t>
      </w:r>
      <w:r w:rsidRPr="0096305F">
        <w:rPr>
          <w:i/>
          <w:sz w:val="18"/>
          <w:szCs w:val="18"/>
        </w:rPr>
        <w:t xml:space="preserve">onjunkturální a spotřebitelské průzkumy jsou spolufinancovány </w:t>
      </w:r>
      <w:r>
        <w:rPr>
          <w:i/>
          <w:sz w:val="18"/>
          <w:szCs w:val="18"/>
        </w:rPr>
        <w:t>granty Evropské komise DG ECFIN</w:t>
      </w:r>
    </w:p>
    <w:p w14:paraId="4443B177" w14:textId="77777777" w:rsidR="00724FF7" w:rsidRPr="008F273F" w:rsidRDefault="00724FF7" w:rsidP="00724FF7">
      <w:pPr>
        <w:jc w:val="left"/>
      </w:pPr>
      <w:hyperlink r:id="rId13" w:history="1">
        <w:r w:rsidRPr="00685856">
          <w:rPr>
            <w:rStyle w:val="Hypertextovodkaz"/>
            <w:i/>
            <w:sz w:val="18"/>
            <w:szCs w:val="18"/>
          </w:rPr>
          <w:t>https://ec.europa.eu/info/business-economy-euro/indicators-statistics/economic-databases/business-and-consumer-surveys_en</w:t>
        </w:r>
      </w:hyperlink>
    </w:p>
    <w:p w14:paraId="5A258FCC" w14:textId="08CAB516" w:rsidR="00070445" w:rsidRDefault="00070445" w:rsidP="00724FF7">
      <w:pPr>
        <w:spacing w:after="0" w:line="240" w:lineRule="auto"/>
        <w:ind w:left="3600" w:hanging="3600"/>
        <w:jc w:val="left"/>
        <w:rPr>
          <w:noProof/>
        </w:rPr>
      </w:pPr>
    </w:p>
    <w:sectPr w:rsidR="00070445" w:rsidSect="00BE2E0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D7BD5" w14:textId="77777777" w:rsidR="009A66D9" w:rsidRDefault="009A66D9" w:rsidP="004A01A7">
      <w:pPr>
        <w:spacing w:after="0" w:line="240" w:lineRule="auto"/>
      </w:pPr>
      <w:r>
        <w:separator/>
      </w:r>
    </w:p>
  </w:endnote>
  <w:endnote w:type="continuationSeparator" w:id="0">
    <w:p w14:paraId="1A9D8799" w14:textId="77777777" w:rsidR="009A66D9" w:rsidRDefault="009A66D9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85F29" w14:textId="77777777" w:rsidR="003C07AC" w:rsidRDefault="003C07A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AE6C" w14:textId="77777777" w:rsidR="006A57CC" w:rsidRDefault="006A57CC" w:rsidP="00F21B6A">
    <w:pPr>
      <w:pStyle w:val="Zpat"/>
    </w:pPr>
    <w:r w:rsidRPr="006A57CC">
      <w:t>Český statistický úřad</w:t>
    </w:r>
  </w:p>
  <w:p w14:paraId="341354F4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4AEE7CF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24FFE1DE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DCE34" w14:textId="77777777" w:rsidR="003C07AC" w:rsidRDefault="003C07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9C94F" w14:textId="77777777" w:rsidR="009A66D9" w:rsidRDefault="009A66D9" w:rsidP="004A01A7">
      <w:pPr>
        <w:spacing w:after="0" w:line="240" w:lineRule="auto"/>
      </w:pPr>
    </w:p>
  </w:footnote>
  <w:footnote w:type="continuationSeparator" w:id="0">
    <w:p w14:paraId="792C7DF5" w14:textId="77777777" w:rsidR="009A66D9" w:rsidRDefault="009A66D9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6B08" w14:textId="77777777" w:rsidR="003C07AC" w:rsidRDefault="003C07A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32BECC5" w14:textId="77777777" w:rsidTr="00F21B6A">
      <w:trPr>
        <w:jc w:val="right"/>
      </w:trPr>
      <w:tc>
        <w:tcPr>
          <w:tcW w:w="4253" w:type="dxa"/>
        </w:tcPr>
        <w:p w14:paraId="3B3BE0CD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4727024E" w14:textId="77777777" w:rsidR="004A01A7" w:rsidRDefault="003C07AC" w:rsidP="00550B3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6812BE2F" wp14:editId="024BF80E">
          <wp:simplePos x="0" y="0"/>
          <wp:positionH relativeFrom="margin">
            <wp:posOffset>1019649</wp:posOffset>
          </wp:positionH>
          <wp:positionV relativeFrom="paragraph">
            <wp:posOffset>-435610</wp:posOffset>
          </wp:positionV>
          <wp:extent cx="2894330" cy="964565"/>
          <wp:effectExtent l="0" t="0" r="1270" b="6985"/>
          <wp:wrapNone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100let_RI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94330" cy="964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1964"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0AACA2ED">
          <wp:simplePos x="0" y="0"/>
          <wp:positionH relativeFrom="page">
            <wp:posOffset>485775</wp:posOffset>
          </wp:positionH>
          <wp:positionV relativeFrom="page">
            <wp:posOffset>360045</wp:posOffset>
          </wp:positionV>
          <wp:extent cx="16020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19F5" w14:textId="77777777" w:rsidR="003C07AC" w:rsidRDefault="003C07A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CB"/>
    <w:rsid w:val="000055B6"/>
    <w:rsid w:val="000106FE"/>
    <w:rsid w:val="000120B4"/>
    <w:rsid w:val="0002560E"/>
    <w:rsid w:val="00032CCE"/>
    <w:rsid w:val="00035F16"/>
    <w:rsid w:val="00043335"/>
    <w:rsid w:val="00054392"/>
    <w:rsid w:val="0005510C"/>
    <w:rsid w:val="00062565"/>
    <w:rsid w:val="0006321C"/>
    <w:rsid w:val="00070445"/>
    <w:rsid w:val="00070E78"/>
    <w:rsid w:val="00071F0F"/>
    <w:rsid w:val="00083A55"/>
    <w:rsid w:val="00085436"/>
    <w:rsid w:val="00095459"/>
    <w:rsid w:val="00095A7A"/>
    <w:rsid w:val="000968A9"/>
    <w:rsid w:val="00096B02"/>
    <w:rsid w:val="000A1765"/>
    <w:rsid w:val="000B4F0B"/>
    <w:rsid w:val="000C11F2"/>
    <w:rsid w:val="000C2452"/>
    <w:rsid w:val="000C67FA"/>
    <w:rsid w:val="000C68F4"/>
    <w:rsid w:val="000D2954"/>
    <w:rsid w:val="000D42FB"/>
    <w:rsid w:val="000D5C58"/>
    <w:rsid w:val="000D7BC9"/>
    <w:rsid w:val="000E00C3"/>
    <w:rsid w:val="000E3099"/>
    <w:rsid w:val="000E65C6"/>
    <w:rsid w:val="000F141D"/>
    <w:rsid w:val="000F5A54"/>
    <w:rsid w:val="00102994"/>
    <w:rsid w:val="0010606B"/>
    <w:rsid w:val="001174EE"/>
    <w:rsid w:val="00120AB2"/>
    <w:rsid w:val="0012177C"/>
    <w:rsid w:val="00134D21"/>
    <w:rsid w:val="00134F2B"/>
    <w:rsid w:val="00135EBB"/>
    <w:rsid w:val="001363A5"/>
    <w:rsid w:val="00137B85"/>
    <w:rsid w:val="00140402"/>
    <w:rsid w:val="001407E3"/>
    <w:rsid w:val="00141449"/>
    <w:rsid w:val="00143D1A"/>
    <w:rsid w:val="001440E8"/>
    <w:rsid w:val="00144F7C"/>
    <w:rsid w:val="00146A2A"/>
    <w:rsid w:val="0015074B"/>
    <w:rsid w:val="001510FA"/>
    <w:rsid w:val="001579FD"/>
    <w:rsid w:val="00160AFE"/>
    <w:rsid w:val="00160FEB"/>
    <w:rsid w:val="00164790"/>
    <w:rsid w:val="001712FE"/>
    <w:rsid w:val="00171B3E"/>
    <w:rsid w:val="0017364A"/>
    <w:rsid w:val="00175680"/>
    <w:rsid w:val="00180818"/>
    <w:rsid w:val="001909FA"/>
    <w:rsid w:val="0019514E"/>
    <w:rsid w:val="001D52C5"/>
    <w:rsid w:val="001D5E4C"/>
    <w:rsid w:val="001D719A"/>
    <w:rsid w:val="001E0520"/>
    <w:rsid w:val="001E1852"/>
    <w:rsid w:val="001E1B82"/>
    <w:rsid w:val="001E417F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2E9"/>
    <w:rsid w:val="002234D1"/>
    <w:rsid w:val="00226123"/>
    <w:rsid w:val="0023306D"/>
    <w:rsid w:val="002363CA"/>
    <w:rsid w:val="002449D6"/>
    <w:rsid w:val="0024676C"/>
    <w:rsid w:val="00251FAA"/>
    <w:rsid w:val="00254DCB"/>
    <w:rsid w:val="00260D83"/>
    <w:rsid w:val="00260DCA"/>
    <w:rsid w:val="00272D0A"/>
    <w:rsid w:val="00275B42"/>
    <w:rsid w:val="00280346"/>
    <w:rsid w:val="00280D21"/>
    <w:rsid w:val="0028101B"/>
    <w:rsid w:val="002826B4"/>
    <w:rsid w:val="00290AB5"/>
    <w:rsid w:val="00291119"/>
    <w:rsid w:val="00293F29"/>
    <w:rsid w:val="002974CB"/>
    <w:rsid w:val="00297C33"/>
    <w:rsid w:val="002A07C4"/>
    <w:rsid w:val="002A1D3B"/>
    <w:rsid w:val="002A7266"/>
    <w:rsid w:val="002A74B9"/>
    <w:rsid w:val="002C4C20"/>
    <w:rsid w:val="002D11B9"/>
    <w:rsid w:val="002D796B"/>
    <w:rsid w:val="002F7004"/>
    <w:rsid w:val="0030061B"/>
    <w:rsid w:val="00302C1F"/>
    <w:rsid w:val="00303222"/>
    <w:rsid w:val="00303A0E"/>
    <w:rsid w:val="00307360"/>
    <w:rsid w:val="003206E7"/>
    <w:rsid w:val="003208E6"/>
    <w:rsid w:val="0032285E"/>
    <w:rsid w:val="003351B8"/>
    <w:rsid w:val="00342E5E"/>
    <w:rsid w:val="003540FA"/>
    <w:rsid w:val="00354FDA"/>
    <w:rsid w:val="00356332"/>
    <w:rsid w:val="00363815"/>
    <w:rsid w:val="003654CD"/>
    <w:rsid w:val="00370110"/>
    <w:rsid w:val="00372598"/>
    <w:rsid w:val="00383938"/>
    <w:rsid w:val="00392F53"/>
    <w:rsid w:val="00393EC0"/>
    <w:rsid w:val="0039522F"/>
    <w:rsid w:val="003A0865"/>
    <w:rsid w:val="003A2A49"/>
    <w:rsid w:val="003A30AB"/>
    <w:rsid w:val="003A3966"/>
    <w:rsid w:val="003A7E6A"/>
    <w:rsid w:val="003B582A"/>
    <w:rsid w:val="003B7856"/>
    <w:rsid w:val="003C027F"/>
    <w:rsid w:val="003C07AC"/>
    <w:rsid w:val="003C3F6A"/>
    <w:rsid w:val="003C6E3E"/>
    <w:rsid w:val="003C7EDD"/>
    <w:rsid w:val="003D0B54"/>
    <w:rsid w:val="003D2BE1"/>
    <w:rsid w:val="003D3BFB"/>
    <w:rsid w:val="003D639F"/>
    <w:rsid w:val="003E0572"/>
    <w:rsid w:val="003E05E8"/>
    <w:rsid w:val="003E3910"/>
    <w:rsid w:val="003E6369"/>
    <w:rsid w:val="003F36C7"/>
    <w:rsid w:val="003F54C8"/>
    <w:rsid w:val="003F69B1"/>
    <w:rsid w:val="003F6F55"/>
    <w:rsid w:val="004027D2"/>
    <w:rsid w:val="0040303E"/>
    <w:rsid w:val="00405871"/>
    <w:rsid w:val="00407B47"/>
    <w:rsid w:val="00413053"/>
    <w:rsid w:val="004136C9"/>
    <w:rsid w:val="004145FD"/>
    <w:rsid w:val="00415DD8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72D12"/>
    <w:rsid w:val="00484A33"/>
    <w:rsid w:val="00493ED9"/>
    <w:rsid w:val="004977D7"/>
    <w:rsid w:val="004A01A7"/>
    <w:rsid w:val="004A09C5"/>
    <w:rsid w:val="004A38DD"/>
    <w:rsid w:val="004A466E"/>
    <w:rsid w:val="004B4A94"/>
    <w:rsid w:val="004C38A0"/>
    <w:rsid w:val="004C675C"/>
    <w:rsid w:val="004C7DCA"/>
    <w:rsid w:val="004E7E0E"/>
    <w:rsid w:val="00500A63"/>
    <w:rsid w:val="00502982"/>
    <w:rsid w:val="005035FE"/>
    <w:rsid w:val="00511528"/>
    <w:rsid w:val="00512CB6"/>
    <w:rsid w:val="005169EF"/>
    <w:rsid w:val="00521746"/>
    <w:rsid w:val="00534403"/>
    <w:rsid w:val="00537228"/>
    <w:rsid w:val="00542A56"/>
    <w:rsid w:val="00542CA8"/>
    <w:rsid w:val="00550B36"/>
    <w:rsid w:val="00553ACE"/>
    <w:rsid w:val="00553FF0"/>
    <w:rsid w:val="005548CD"/>
    <w:rsid w:val="00554FC7"/>
    <w:rsid w:val="0055531A"/>
    <w:rsid w:val="00560EC8"/>
    <w:rsid w:val="00563A5F"/>
    <w:rsid w:val="00563FE8"/>
    <w:rsid w:val="0056491C"/>
    <w:rsid w:val="00564F2B"/>
    <w:rsid w:val="00572183"/>
    <w:rsid w:val="0057778B"/>
    <w:rsid w:val="005801BB"/>
    <w:rsid w:val="005865A4"/>
    <w:rsid w:val="00586756"/>
    <w:rsid w:val="0058729F"/>
    <w:rsid w:val="005877D7"/>
    <w:rsid w:val="00592F5B"/>
    <w:rsid w:val="00593FA2"/>
    <w:rsid w:val="005970F5"/>
    <w:rsid w:val="005A012C"/>
    <w:rsid w:val="005A4EC9"/>
    <w:rsid w:val="005A60C3"/>
    <w:rsid w:val="005C14EB"/>
    <w:rsid w:val="005C29C9"/>
    <w:rsid w:val="005C781E"/>
    <w:rsid w:val="00601C8A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5382B"/>
    <w:rsid w:val="006624EF"/>
    <w:rsid w:val="00664765"/>
    <w:rsid w:val="0067042F"/>
    <w:rsid w:val="00670852"/>
    <w:rsid w:val="00690CC5"/>
    <w:rsid w:val="006950C1"/>
    <w:rsid w:val="0069631F"/>
    <w:rsid w:val="006A4940"/>
    <w:rsid w:val="006A57CC"/>
    <w:rsid w:val="006B0077"/>
    <w:rsid w:val="006C0860"/>
    <w:rsid w:val="006E02DD"/>
    <w:rsid w:val="006E117F"/>
    <w:rsid w:val="006E7273"/>
    <w:rsid w:val="006F41C4"/>
    <w:rsid w:val="006F4755"/>
    <w:rsid w:val="006F51DB"/>
    <w:rsid w:val="00702BED"/>
    <w:rsid w:val="007049E6"/>
    <w:rsid w:val="007061BF"/>
    <w:rsid w:val="00710A61"/>
    <w:rsid w:val="00713213"/>
    <w:rsid w:val="007141CA"/>
    <w:rsid w:val="0071455E"/>
    <w:rsid w:val="0071491B"/>
    <w:rsid w:val="00716F0E"/>
    <w:rsid w:val="00724E67"/>
    <w:rsid w:val="00724FF7"/>
    <w:rsid w:val="0073040F"/>
    <w:rsid w:val="007371E0"/>
    <w:rsid w:val="00737FB8"/>
    <w:rsid w:val="00743701"/>
    <w:rsid w:val="00765263"/>
    <w:rsid w:val="00772737"/>
    <w:rsid w:val="00773B0B"/>
    <w:rsid w:val="00787190"/>
    <w:rsid w:val="007B58A2"/>
    <w:rsid w:val="007D6A0E"/>
    <w:rsid w:val="007D6F07"/>
    <w:rsid w:val="007E50E5"/>
    <w:rsid w:val="007E7C5C"/>
    <w:rsid w:val="007F632C"/>
    <w:rsid w:val="00801CDD"/>
    <w:rsid w:val="00811964"/>
    <w:rsid w:val="008201A8"/>
    <w:rsid w:val="0082790E"/>
    <w:rsid w:val="008340C9"/>
    <w:rsid w:val="00834A49"/>
    <w:rsid w:val="008362D1"/>
    <w:rsid w:val="008365E1"/>
    <w:rsid w:val="00837E45"/>
    <w:rsid w:val="0084277E"/>
    <w:rsid w:val="0084377B"/>
    <w:rsid w:val="00843922"/>
    <w:rsid w:val="00851074"/>
    <w:rsid w:val="008541DA"/>
    <w:rsid w:val="00870D3E"/>
    <w:rsid w:val="00877CF1"/>
    <w:rsid w:val="00881BA3"/>
    <w:rsid w:val="00884306"/>
    <w:rsid w:val="008A18D8"/>
    <w:rsid w:val="008A37BA"/>
    <w:rsid w:val="008A4895"/>
    <w:rsid w:val="008B0E87"/>
    <w:rsid w:val="008C4A49"/>
    <w:rsid w:val="008D19F0"/>
    <w:rsid w:val="008D405D"/>
    <w:rsid w:val="008D5575"/>
    <w:rsid w:val="008F125B"/>
    <w:rsid w:val="008F533C"/>
    <w:rsid w:val="00905D90"/>
    <w:rsid w:val="009141F2"/>
    <w:rsid w:val="009149E6"/>
    <w:rsid w:val="00914CB3"/>
    <w:rsid w:val="00916E60"/>
    <w:rsid w:val="00917C90"/>
    <w:rsid w:val="0092166D"/>
    <w:rsid w:val="009277EF"/>
    <w:rsid w:val="00945FB9"/>
    <w:rsid w:val="009475A7"/>
    <w:rsid w:val="00950CB1"/>
    <w:rsid w:val="00951930"/>
    <w:rsid w:val="009610E2"/>
    <w:rsid w:val="0096469E"/>
    <w:rsid w:val="0097303D"/>
    <w:rsid w:val="00980292"/>
    <w:rsid w:val="00983393"/>
    <w:rsid w:val="00984352"/>
    <w:rsid w:val="00985819"/>
    <w:rsid w:val="00985E6B"/>
    <w:rsid w:val="00987BBF"/>
    <w:rsid w:val="009A389D"/>
    <w:rsid w:val="009A5665"/>
    <w:rsid w:val="009A66D9"/>
    <w:rsid w:val="009B032C"/>
    <w:rsid w:val="009B045D"/>
    <w:rsid w:val="009B0804"/>
    <w:rsid w:val="009C0677"/>
    <w:rsid w:val="009C081A"/>
    <w:rsid w:val="009C0BC3"/>
    <w:rsid w:val="009C1C8E"/>
    <w:rsid w:val="009C31A6"/>
    <w:rsid w:val="009D45F6"/>
    <w:rsid w:val="009D72AA"/>
    <w:rsid w:val="009E4B81"/>
    <w:rsid w:val="009E576E"/>
    <w:rsid w:val="009F3E9D"/>
    <w:rsid w:val="009F7967"/>
    <w:rsid w:val="00A15A28"/>
    <w:rsid w:val="00A211A2"/>
    <w:rsid w:val="00A274A1"/>
    <w:rsid w:val="00A3011F"/>
    <w:rsid w:val="00A3283F"/>
    <w:rsid w:val="00A47859"/>
    <w:rsid w:val="00A53D4C"/>
    <w:rsid w:val="00A55A71"/>
    <w:rsid w:val="00A6268F"/>
    <w:rsid w:val="00A73779"/>
    <w:rsid w:val="00A76135"/>
    <w:rsid w:val="00A7786D"/>
    <w:rsid w:val="00A81E5F"/>
    <w:rsid w:val="00A84100"/>
    <w:rsid w:val="00A851CE"/>
    <w:rsid w:val="00A863CE"/>
    <w:rsid w:val="00A90CC7"/>
    <w:rsid w:val="00A91166"/>
    <w:rsid w:val="00A91452"/>
    <w:rsid w:val="00A92CFD"/>
    <w:rsid w:val="00A95D0B"/>
    <w:rsid w:val="00AA0C58"/>
    <w:rsid w:val="00AA1D72"/>
    <w:rsid w:val="00AB4BE7"/>
    <w:rsid w:val="00AB5479"/>
    <w:rsid w:val="00AB7649"/>
    <w:rsid w:val="00AC0BF4"/>
    <w:rsid w:val="00AD40DD"/>
    <w:rsid w:val="00AE1317"/>
    <w:rsid w:val="00AE460C"/>
    <w:rsid w:val="00AE6440"/>
    <w:rsid w:val="00AF06B0"/>
    <w:rsid w:val="00AF3319"/>
    <w:rsid w:val="00AF39AC"/>
    <w:rsid w:val="00AF6DA9"/>
    <w:rsid w:val="00AF6E9E"/>
    <w:rsid w:val="00B013F5"/>
    <w:rsid w:val="00B0330A"/>
    <w:rsid w:val="00B05BBD"/>
    <w:rsid w:val="00B07208"/>
    <w:rsid w:val="00B10779"/>
    <w:rsid w:val="00B15459"/>
    <w:rsid w:val="00B2195A"/>
    <w:rsid w:val="00B31BB1"/>
    <w:rsid w:val="00B40D87"/>
    <w:rsid w:val="00B43D9B"/>
    <w:rsid w:val="00B47092"/>
    <w:rsid w:val="00B51C8F"/>
    <w:rsid w:val="00B602D0"/>
    <w:rsid w:val="00B62344"/>
    <w:rsid w:val="00B62A54"/>
    <w:rsid w:val="00B62B75"/>
    <w:rsid w:val="00B66027"/>
    <w:rsid w:val="00B70022"/>
    <w:rsid w:val="00B7165F"/>
    <w:rsid w:val="00B733E5"/>
    <w:rsid w:val="00B759AD"/>
    <w:rsid w:val="00B8724F"/>
    <w:rsid w:val="00B90BD8"/>
    <w:rsid w:val="00B929B1"/>
    <w:rsid w:val="00B95D1A"/>
    <w:rsid w:val="00B96F18"/>
    <w:rsid w:val="00BA64C3"/>
    <w:rsid w:val="00BA6934"/>
    <w:rsid w:val="00BB065E"/>
    <w:rsid w:val="00BB2466"/>
    <w:rsid w:val="00BB2B9A"/>
    <w:rsid w:val="00BB434C"/>
    <w:rsid w:val="00BB6195"/>
    <w:rsid w:val="00BB6635"/>
    <w:rsid w:val="00BC1EFC"/>
    <w:rsid w:val="00BC23FF"/>
    <w:rsid w:val="00BC5C99"/>
    <w:rsid w:val="00BD27B2"/>
    <w:rsid w:val="00BE2E0B"/>
    <w:rsid w:val="00BE3BE4"/>
    <w:rsid w:val="00BE5550"/>
    <w:rsid w:val="00BF19C0"/>
    <w:rsid w:val="00BF58C9"/>
    <w:rsid w:val="00C044C1"/>
    <w:rsid w:val="00C063DD"/>
    <w:rsid w:val="00C06E5E"/>
    <w:rsid w:val="00C12B28"/>
    <w:rsid w:val="00C15C5E"/>
    <w:rsid w:val="00C206E5"/>
    <w:rsid w:val="00C21594"/>
    <w:rsid w:val="00C240F6"/>
    <w:rsid w:val="00C27B17"/>
    <w:rsid w:val="00C30639"/>
    <w:rsid w:val="00C311A5"/>
    <w:rsid w:val="00C3184A"/>
    <w:rsid w:val="00C34463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77ECD"/>
    <w:rsid w:val="00C85CDE"/>
    <w:rsid w:val="00C87369"/>
    <w:rsid w:val="00C87BED"/>
    <w:rsid w:val="00CA3ABB"/>
    <w:rsid w:val="00CA6E26"/>
    <w:rsid w:val="00CA72BE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0F91"/>
    <w:rsid w:val="00CD3206"/>
    <w:rsid w:val="00CD57BD"/>
    <w:rsid w:val="00CD784B"/>
    <w:rsid w:val="00CE0BC6"/>
    <w:rsid w:val="00CF103E"/>
    <w:rsid w:val="00CF6697"/>
    <w:rsid w:val="00D03659"/>
    <w:rsid w:val="00D066AA"/>
    <w:rsid w:val="00D12AC4"/>
    <w:rsid w:val="00D15B3B"/>
    <w:rsid w:val="00D20AC3"/>
    <w:rsid w:val="00D41CBE"/>
    <w:rsid w:val="00D50FAD"/>
    <w:rsid w:val="00D617C4"/>
    <w:rsid w:val="00D63056"/>
    <w:rsid w:val="00D638FA"/>
    <w:rsid w:val="00D70040"/>
    <w:rsid w:val="00D7143F"/>
    <w:rsid w:val="00D8248A"/>
    <w:rsid w:val="00DA10DB"/>
    <w:rsid w:val="00DA6CAC"/>
    <w:rsid w:val="00DC1FD3"/>
    <w:rsid w:val="00DC2D9D"/>
    <w:rsid w:val="00DD3B2E"/>
    <w:rsid w:val="00DD3D93"/>
    <w:rsid w:val="00DD4E3E"/>
    <w:rsid w:val="00DD6689"/>
    <w:rsid w:val="00DF16A9"/>
    <w:rsid w:val="00DF3F66"/>
    <w:rsid w:val="00DF4020"/>
    <w:rsid w:val="00E00B87"/>
    <w:rsid w:val="00E12747"/>
    <w:rsid w:val="00E14659"/>
    <w:rsid w:val="00E148CB"/>
    <w:rsid w:val="00E24FEA"/>
    <w:rsid w:val="00E26BE6"/>
    <w:rsid w:val="00E34849"/>
    <w:rsid w:val="00E414DB"/>
    <w:rsid w:val="00E456D4"/>
    <w:rsid w:val="00E47767"/>
    <w:rsid w:val="00E577D5"/>
    <w:rsid w:val="00E62893"/>
    <w:rsid w:val="00E67257"/>
    <w:rsid w:val="00E704CC"/>
    <w:rsid w:val="00E721D1"/>
    <w:rsid w:val="00E72CDB"/>
    <w:rsid w:val="00E8736C"/>
    <w:rsid w:val="00E92223"/>
    <w:rsid w:val="00E9571D"/>
    <w:rsid w:val="00E97FB6"/>
    <w:rsid w:val="00EB5DA8"/>
    <w:rsid w:val="00EC2292"/>
    <w:rsid w:val="00ED6FEF"/>
    <w:rsid w:val="00EE05E1"/>
    <w:rsid w:val="00EE340A"/>
    <w:rsid w:val="00EF1981"/>
    <w:rsid w:val="00EF4611"/>
    <w:rsid w:val="00F0418D"/>
    <w:rsid w:val="00F049CC"/>
    <w:rsid w:val="00F04EC6"/>
    <w:rsid w:val="00F056B9"/>
    <w:rsid w:val="00F12C9A"/>
    <w:rsid w:val="00F152C4"/>
    <w:rsid w:val="00F163B0"/>
    <w:rsid w:val="00F21784"/>
    <w:rsid w:val="00F21B6A"/>
    <w:rsid w:val="00F26AB3"/>
    <w:rsid w:val="00F30E1E"/>
    <w:rsid w:val="00F34410"/>
    <w:rsid w:val="00F562EF"/>
    <w:rsid w:val="00F668A6"/>
    <w:rsid w:val="00F70719"/>
    <w:rsid w:val="00F70F49"/>
    <w:rsid w:val="00F77A39"/>
    <w:rsid w:val="00F837DE"/>
    <w:rsid w:val="00F9617B"/>
    <w:rsid w:val="00FA0FB3"/>
    <w:rsid w:val="00FA634C"/>
    <w:rsid w:val="00FA79CC"/>
    <w:rsid w:val="00FA7B77"/>
    <w:rsid w:val="00FA7E52"/>
    <w:rsid w:val="00FB11FD"/>
    <w:rsid w:val="00FB4F1B"/>
    <w:rsid w:val="00FB57B9"/>
    <w:rsid w:val="00FC186E"/>
    <w:rsid w:val="00FC6625"/>
    <w:rsid w:val="00FD5BC4"/>
    <w:rsid w:val="00FD5BEC"/>
    <w:rsid w:val="00FD5E47"/>
    <w:rsid w:val="00FD6A84"/>
    <w:rsid w:val="00FD7332"/>
    <w:rsid w:val="00FE7E23"/>
    <w:rsid w:val="00F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D08B3"/>
  <w15:chartTrackingRefBased/>
  <w15:docId w15:val="{8CDF609F-0BD7-4AC4-A2C2-19B3E258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Revize">
    <w:name w:val="Revision"/>
    <w:hidden/>
    <w:uiPriority w:val="99"/>
    <w:semiHidden/>
    <w:rsid w:val="00DA6CAC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c.europa.eu/info/business-economy-euro/indicators-statistics/economic-databases/business-and-consumer-surveys_en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csu.gov.cz/produkty/kpr_c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iri.obst@csu.gov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\HNPA\00_RYCHLE_I\2026\&#269;erven\Form_c464_Rychl&#225;%20informace_CZ_konjunktur&#225;ln&#237;%20pr&#367;zk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DC22C412C242BC85F5E324AAE3CB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7572BA-E5D5-451F-838B-C8A085DAC340}"/>
      </w:docPartPr>
      <w:docPartBody>
        <w:p w:rsidR="00DD44DB" w:rsidRDefault="00000000">
          <w:pPr>
            <w:pStyle w:val="D2DC22C412C242BC85F5E324AAE3CB79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8D"/>
    <w:rsid w:val="00035F80"/>
    <w:rsid w:val="00056879"/>
    <w:rsid w:val="0006321C"/>
    <w:rsid w:val="000D42FB"/>
    <w:rsid w:val="000D7BC9"/>
    <w:rsid w:val="00100C5F"/>
    <w:rsid w:val="0012177C"/>
    <w:rsid w:val="00144F7C"/>
    <w:rsid w:val="001579FD"/>
    <w:rsid w:val="001D655D"/>
    <w:rsid w:val="00226123"/>
    <w:rsid w:val="002348C4"/>
    <w:rsid w:val="002A1D3B"/>
    <w:rsid w:val="002A74B9"/>
    <w:rsid w:val="002C4878"/>
    <w:rsid w:val="002F2BB6"/>
    <w:rsid w:val="003008BF"/>
    <w:rsid w:val="00303222"/>
    <w:rsid w:val="003459A0"/>
    <w:rsid w:val="0039522F"/>
    <w:rsid w:val="003A30AB"/>
    <w:rsid w:val="003C4F6F"/>
    <w:rsid w:val="003C6E3E"/>
    <w:rsid w:val="003D0B54"/>
    <w:rsid w:val="00405871"/>
    <w:rsid w:val="00443DF4"/>
    <w:rsid w:val="004C675C"/>
    <w:rsid w:val="0051408D"/>
    <w:rsid w:val="005169EF"/>
    <w:rsid w:val="005F137E"/>
    <w:rsid w:val="0069647E"/>
    <w:rsid w:val="006C7C57"/>
    <w:rsid w:val="006E02DD"/>
    <w:rsid w:val="006F0EC8"/>
    <w:rsid w:val="00743701"/>
    <w:rsid w:val="0076303E"/>
    <w:rsid w:val="007B4B5F"/>
    <w:rsid w:val="007B58A2"/>
    <w:rsid w:val="007F1DF6"/>
    <w:rsid w:val="008136CF"/>
    <w:rsid w:val="008365E1"/>
    <w:rsid w:val="008463D0"/>
    <w:rsid w:val="00875631"/>
    <w:rsid w:val="009133DF"/>
    <w:rsid w:val="009277EF"/>
    <w:rsid w:val="00944C65"/>
    <w:rsid w:val="009740C0"/>
    <w:rsid w:val="00980292"/>
    <w:rsid w:val="009C0677"/>
    <w:rsid w:val="009C1C8E"/>
    <w:rsid w:val="009C5E9F"/>
    <w:rsid w:val="009D45F6"/>
    <w:rsid w:val="00A73779"/>
    <w:rsid w:val="00A92CFD"/>
    <w:rsid w:val="00AD04AD"/>
    <w:rsid w:val="00B03D98"/>
    <w:rsid w:val="00B05BBD"/>
    <w:rsid w:val="00B8495E"/>
    <w:rsid w:val="00BF19C0"/>
    <w:rsid w:val="00C31F1B"/>
    <w:rsid w:val="00C85CDE"/>
    <w:rsid w:val="00CA6E26"/>
    <w:rsid w:val="00CB799D"/>
    <w:rsid w:val="00CE008C"/>
    <w:rsid w:val="00CF103E"/>
    <w:rsid w:val="00DD3B2E"/>
    <w:rsid w:val="00DD44DB"/>
    <w:rsid w:val="00E157E8"/>
    <w:rsid w:val="00E22D45"/>
    <w:rsid w:val="00E80E40"/>
    <w:rsid w:val="00E96895"/>
    <w:rsid w:val="00EC41D8"/>
    <w:rsid w:val="00EE05E1"/>
    <w:rsid w:val="00F12C9A"/>
    <w:rsid w:val="00FA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D2DC22C412C242BC85F5E324AAE3CB79">
    <w:name w:val="D2DC22C412C242BC85F5E324AAE3CB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3a86dcd-d51b-4a7e-8c2c-6193f52bc8ad"/>
    <ds:schemaRef ds:uri="963368fe-b5d2-43b2-81f8-e209854cdf9d"/>
  </ds:schemaRefs>
</ds:datastoreItem>
</file>

<file path=customXml/itemProps3.xml><?xml version="1.0" encoding="utf-8"?>
<ds:datastoreItem xmlns:ds="http://schemas.openxmlformats.org/officeDocument/2006/customXml" ds:itemID="{29E42883-0D17-4FD0-B942-E0405FB3FAFF}"/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Form_c464_Rychlá informace_CZ_konjunkturální průzkum.dotx</Template>
  <TotalTime>7</TotalTime>
  <Pages>2</Pages>
  <Words>960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Obst Jiří</dc:creator>
  <cp:keywords/>
  <dc:description/>
  <cp:lastModifiedBy>Obst Jiří</cp:lastModifiedBy>
  <cp:revision>4</cp:revision>
  <dcterms:created xsi:type="dcterms:W3CDTF">2026-10-21T06:48:00Z</dcterms:created>
  <dcterms:modified xsi:type="dcterms:W3CDTF">2026-10-21T10:41:00Z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</Properties>
</file>