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0A2EE6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11</w:t>
      </w:r>
      <w:r w:rsidR="00DF3F77" w:rsidRPr="000533DD">
        <w:rPr>
          <w:lang w:val="cs-CZ"/>
        </w:rPr>
        <w:t>. 202</w:t>
      </w:r>
      <w:r w:rsidR="0089574E">
        <w:rPr>
          <w:lang w:val="cs-CZ"/>
        </w:rPr>
        <w:t>3</w:t>
      </w:r>
    </w:p>
    <w:p w:rsidR="00DF3F77" w:rsidRDefault="00163846" w:rsidP="00DF3F77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 w:rsidRPr="000A2EE6">
        <w:rPr>
          <w:color w:val="BD1B21"/>
          <w:sz w:val="32"/>
          <w:szCs w:val="32"/>
        </w:rPr>
        <w:t>Stavebn</w:t>
      </w:r>
      <w:r w:rsidR="003D5BA6" w:rsidRPr="000A2EE6">
        <w:rPr>
          <w:color w:val="BD1B21"/>
          <w:sz w:val="32"/>
          <w:szCs w:val="32"/>
        </w:rPr>
        <w:t>í produkce</w:t>
      </w:r>
      <w:r w:rsidRPr="000A2EE6">
        <w:rPr>
          <w:color w:val="BD1B21"/>
          <w:sz w:val="32"/>
          <w:szCs w:val="32"/>
        </w:rPr>
        <w:t xml:space="preserve"> v </w:t>
      </w:r>
      <w:r w:rsidR="000A2EE6" w:rsidRPr="000A2EE6">
        <w:rPr>
          <w:color w:val="BD1B21"/>
          <w:sz w:val="32"/>
          <w:szCs w:val="32"/>
        </w:rPr>
        <w:t>1. až 3. čtvrtletí</w:t>
      </w:r>
      <w:r w:rsidRPr="000A2EE6">
        <w:rPr>
          <w:color w:val="BD1B21"/>
          <w:sz w:val="32"/>
          <w:szCs w:val="32"/>
        </w:rPr>
        <w:t xml:space="preserve"> 202</w:t>
      </w:r>
      <w:r w:rsidR="0089574E" w:rsidRPr="000A2EE6">
        <w:rPr>
          <w:color w:val="BD1B21"/>
          <w:sz w:val="32"/>
          <w:szCs w:val="32"/>
        </w:rPr>
        <w:t>3</w:t>
      </w:r>
      <w:r w:rsidR="003D5BA6" w:rsidRPr="000A2EE6">
        <w:rPr>
          <w:color w:val="BD1B21"/>
          <w:sz w:val="32"/>
          <w:szCs w:val="32"/>
        </w:rPr>
        <w:t xml:space="preserve"> </w:t>
      </w:r>
      <w:r w:rsidR="00A012C8" w:rsidRPr="000A2EE6">
        <w:rPr>
          <w:color w:val="BD1B21"/>
          <w:sz w:val="32"/>
          <w:szCs w:val="32"/>
        </w:rPr>
        <w:t>klesla</w:t>
      </w:r>
      <w:r w:rsidR="00441BB4">
        <w:rPr>
          <w:color w:val="BD1B21"/>
          <w:sz w:val="32"/>
          <w:szCs w:val="32"/>
        </w:rPr>
        <w:t xml:space="preserve"> o </w:t>
      </w:r>
      <w:r w:rsidR="008B6A9E">
        <w:rPr>
          <w:color w:val="BD1B21"/>
          <w:sz w:val="32"/>
          <w:szCs w:val="32"/>
        </w:rPr>
        <w:t>1</w:t>
      </w:r>
      <w:r w:rsidR="003D5BA6" w:rsidRPr="000A2EE6">
        <w:rPr>
          <w:color w:val="BD1B21"/>
          <w:sz w:val="32"/>
          <w:szCs w:val="32"/>
        </w:rPr>
        <w:t>,</w:t>
      </w:r>
      <w:r w:rsidR="008B6A9E">
        <w:rPr>
          <w:color w:val="BD1B21"/>
          <w:sz w:val="32"/>
          <w:szCs w:val="32"/>
        </w:rPr>
        <w:t>5</w:t>
      </w:r>
      <w:r w:rsidR="003D5BA6" w:rsidRPr="000A2EE6">
        <w:rPr>
          <w:color w:val="BD1B21"/>
          <w:sz w:val="32"/>
          <w:szCs w:val="32"/>
        </w:rPr>
        <w:t> %</w:t>
      </w:r>
    </w:p>
    <w:p w:rsidR="00CB2FA3" w:rsidRPr="00C6404B" w:rsidRDefault="00CB2FA3" w:rsidP="00CB2FA3">
      <w:pPr>
        <w:pStyle w:val="Podtitulek"/>
      </w:pPr>
      <w:r>
        <w:t>Doplňující informace k RI Stavebnictví</w:t>
      </w:r>
      <w:r w:rsidRPr="00C6404B">
        <w:t xml:space="preserve"> – </w:t>
      </w:r>
      <w:r w:rsidR="000A2EE6">
        <w:t>září</w:t>
      </w:r>
      <w:r w:rsidRPr="00C6404B">
        <w:t xml:space="preserve"> 202</w:t>
      </w:r>
      <w:r w:rsidR="0089574E">
        <w:t>3</w:t>
      </w:r>
    </w:p>
    <w:p w:rsidR="00E4190A" w:rsidRPr="0019372E" w:rsidRDefault="00E4190A" w:rsidP="00E4190A">
      <w:pPr>
        <w:rPr>
          <w:b/>
          <w:bCs/>
        </w:rPr>
      </w:pPr>
      <w:r w:rsidRPr="00715E5B">
        <w:rPr>
          <w:rFonts w:cs="Arial"/>
        </w:rPr>
        <w:t xml:space="preserve">Stavební produkce v 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 w:rsidRPr="004725CA">
        <w:rPr>
          <w:rFonts w:cs="Arial"/>
        </w:rPr>
        <w:t xml:space="preserve"> 20</w:t>
      </w:r>
      <w:r>
        <w:rPr>
          <w:rFonts w:cs="Arial"/>
        </w:rPr>
        <w:t>2</w:t>
      </w:r>
      <w:r w:rsidR="0089574E">
        <w:rPr>
          <w:rFonts w:cs="Arial"/>
        </w:rPr>
        <w:t>3</w:t>
      </w:r>
      <w:r w:rsidRPr="004725CA">
        <w:rPr>
          <w:rFonts w:cs="Arial"/>
        </w:rPr>
        <w:t xml:space="preserve"> </w:t>
      </w:r>
      <w:r w:rsidR="00324270">
        <w:rPr>
          <w:rFonts w:cs="Arial"/>
        </w:rPr>
        <w:t xml:space="preserve">meziročně </w:t>
      </w:r>
      <w:r w:rsidR="007849BE">
        <w:rPr>
          <w:rFonts w:cs="Arial"/>
        </w:rPr>
        <w:t>klesla</w:t>
      </w:r>
      <w:r w:rsidR="00324270">
        <w:rPr>
          <w:rFonts w:cs="Arial"/>
        </w:rPr>
        <w:t xml:space="preserve"> o </w:t>
      </w:r>
      <w:r w:rsidR="008B6A9E">
        <w:rPr>
          <w:rFonts w:cs="Arial"/>
        </w:rPr>
        <w:t>1</w:t>
      </w:r>
      <w:r w:rsidR="00324270">
        <w:rPr>
          <w:rFonts w:cs="Arial"/>
        </w:rPr>
        <w:t>,</w:t>
      </w:r>
      <w:r w:rsidR="008B6A9E">
        <w:rPr>
          <w:rFonts w:cs="Arial"/>
        </w:rPr>
        <w:t>5</w:t>
      </w:r>
      <w:r w:rsidR="00324270">
        <w:rPr>
          <w:rFonts w:cs="Arial"/>
        </w:rPr>
        <w:t> </w:t>
      </w:r>
      <w:r w:rsidR="00EB4D6A" w:rsidRPr="00715E5B">
        <w:t>%</w:t>
      </w:r>
      <w:r w:rsidR="00C3104E">
        <w:t xml:space="preserve"> </w:t>
      </w:r>
      <w:r w:rsidR="00EB4D6A" w:rsidRPr="000B596C">
        <w:rPr>
          <w:rFonts w:eastAsia="Times New Roman" w:cs="Arial"/>
          <w:color w:val="000000"/>
          <w:szCs w:val="20"/>
          <w:lang w:eastAsia="cs-CZ"/>
        </w:rPr>
        <w:t xml:space="preserve">a přispělo </w:t>
      </w:r>
      <w:r w:rsidR="002A0D69">
        <w:rPr>
          <w:rFonts w:eastAsia="Times New Roman" w:cs="Arial"/>
          <w:color w:val="000000"/>
          <w:szCs w:val="20"/>
          <w:lang w:eastAsia="cs-CZ"/>
        </w:rPr>
        <w:t xml:space="preserve">k tomu </w:t>
      </w:r>
      <w:r w:rsidR="00BD5F67">
        <w:rPr>
          <w:rFonts w:eastAsia="Times New Roman" w:cs="Arial"/>
          <w:color w:val="000000"/>
          <w:szCs w:val="20"/>
          <w:lang w:eastAsia="cs-CZ"/>
        </w:rPr>
        <w:t xml:space="preserve">především inženýrské stavitelství, které </w:t>
      </w:r>
      <w:r w:rsidR="002A0D69">
        <w:rPr>
          <w:rFonts w:eastAsia="Times New Roman" w:cs="Arial"/>
          <w:color w:val="000000"/>
          <w:szCs w:val="20"/>
          <w:lang w:eastAsia="cs-CZ"/>
        </w:rPr>
        <w:t xml:space="preserve">se </w:t>
      </w:r>
      <w:r w:rsidR="00BD5F67" w:rsidRPr="000B596C">
        <w:rPr>
          <w:rFonts w:cs="Arial"/>
          <w:szCs w:val="20"/>
        </w:rPr>
        <w:t xml:space="preserve">meziročně </w:t>
      </w:r>
      <w:r w:rsidR="002A0D69">
        <w:rPr>
          <w:rFonts w:cs="Arial"/>
          <w:szCs w:val="20"/>
        </w:rPr>
        <w:t>snížilo</w:t>
      </w:r>
      <w:r w:rsidR="00BD5F67" w:rsidRPr="000B596C">
        <w:rPr>
          <w:rFonts w:cs="Arial"/>
          <w:szCs w:val="20"/>
        </w:rPr>
        <w:t xml:space="preserve"> o </w:t>
      </w:r>
      <w:r w:rsidR="008B6A9E">
        <w:rPr>
          <w:rFonts w:cs="Arial"/>
          <w:szCs w:val="20"/>
        </w:rPr>
        <w:t>4</w:t>
      </w:r>
      <w:r w:rsidR="00BD5F67" w:rsidRPr="000B596C">
        <w:rPr>
          <w:rFonts w:cs="Arial"/>
          <w:szCs w:val="20"/>
        </w:rPr>
        <w:t>,</w:t>
      </w:r>
      <w:r w:rsidR="008B6A9E">
        <w:rPr>
          <w:rFonts w:cs="Arial"/>
          <w:szCs w:val="20"/>
        </w:rPr>
        <w:t>6</w:t>
      </w:r>
      <w:r w:rsidR="00BD5F67" w:rsidRPr="000B596C">
        <w:rPr>
          <w:rFonts w:cs="Arial"/>
          <w:szCs w:val="20"/>
        </w:rPr>
        <w:t xml:space="preserve"> % (příspěvek </w:t>
      </w:r>
      <w:r w:rsidR="00BD5F67">
        <w:rPr>
          <w:rFonts w:cs="Arial"/>
          <w:szCs w:val="20"/>
        </w:rPr>
        <w:t>-</w:t>
      </w:r>
      <w:r w:rsidR="008B6A9E">
        <w:rPr>
          <w:rFonts w:cs="Arial"/>
          <w:szCs w:val="20"/>
        </w:rPr>
        <w:t>1</w:t>
      </w:r>
      <w:r w:rsidR="00BD5F67" w:rsidRPr="000B596C">
        <w:rPr>
          <w:rFonts w:cs="Arial"/>
          <w:szCs w:val="20"/>
        </w:rPr>
        <w:t>,</w:t>
      </w:r>
      <w:r w:rsidR="008B6A9E">
        <w:rPr>
          <w:rFonts w:cs="Arial"/>
          <w:szCs w:val="20"/>
        </w:rPr>
        <w:t>3</w:t>
      </w:r>
      <w:r w:rsidR="00BD5F67" w:rsidRPr="000B596C">
        <w:rPr>
          <w:rFonts w:cs="Arial"/>
          <w:szCs w:val="20"/>
        </w:rPr>
        <w:t xml:space="preserve"> procentního bodu). </w:t>
      </w:r>
      <w:r w:rsidR="00EB4D6A" w:rsidRPr="000B596C">
        <w:rPr>
          <w:rFonts w:cs="Arial"/>
          <w:szCs w:val="20"/>
        </w:rPr>
        <w:t xml:space="preserve">Produkce v pozemním stavitelství </w:t>
      </w:r>
      <w:r w:rsidR="00BD5F67">
        <w:rPr>
          <w:rFonts w:cs="Arial"/>
          <w:szCs w:val="20"/>
        </w:rPr>
        <w:t xml:space="preserve">meziročně </w:t>
      </w:r>
      <w:r w:rsidR="001606DC">
        <w:rPr>
          <w:rFonts w:cs="Arial"/>
          <w:szCs w:val="20"/>
        </w:rPr>
        <w:t>nadále s</w:t>
      </w:r>
      <w:r w:rsidR="00BD5F67">
        <w:rPr>
          <w:rFonts w:cs="Arial"/>
          <w:szCs w:val="20"/>
        </w:rPr>
        <w:t>tagn</w:t>
      </w:r>
      <w:r w:rsidR="001606DC">
        <w:rPr>
          <w:rFonts w:cs="Arial"/>
          <w:szCs w:val="20"/>
        </w:rPr>
        <w:t>ovala</w:t>
      </w:r>
      <w:r w:rsidR="00BD5F67">
        <w:rPr>
          <w:rFonts w:cs="Arial"/>
          <w:szCs w:val="20"/>
        </w:rPr>
        <w:t xml:space="preserve"> (-</w:t>
      </w:r>
      <w:r w:rsidR="001235C3">
        <w:rPr>
          <w:rFonts w:cs="Arial"/>
          <w:szCs w:val="20"/>
        </w:rPr>
        <w:t>0</w:t>
      </w:r>
      <w:r w:rsidR="00EB4D6A" w:rsidRPr="000B596C">
        <w:rPr>
          <w:rFonts w:cs="Arial"/>
          <w:szCs w:val="20"/>
        </w:rPr>
        <w:t>,</w:t>
      </w:r>
      <w:r w:rsidR="001235C3">
        <w:rPr>
          <w:rFonts w:cs="Arial"/>
          <w:szCs w:val="20"/>
        </w:rPr>
        <w:t>3</w:t>
      </w:r>
      <w:r w:rsidR="00EB4D6A" w:rsidRPr="000B596C">
        <w:rPr>
          <w:rFonts w:cs="Arial"/>
          <w:szCs w:val="20"/>
        </w:rPr>
        <w:t> %</w:t>
      </w:r>
      <w:r w:rsidR="00BD5F67">
        <w:rPr>
          <w:rFonts w:cs="Arial"/>
          <w:szCs w:val="20"/>
        </w:rPr>
        <w:t xml:space="preserve">, </w:t>
      </w:r>
      <w:r w:rsidR="00EB4D6A" w:rsidRPr="000B596C">
        <w:rPr>
          <w:rFonts w:cs="Arial"/>
          <w:szCs w:val="20"/>
        </w:rPr>
        <w:t xml:space="preserve">příspěvek </w:t>
      </w:r>
      <w:r w:rsidR="000004A4">
        <w:rPr>
          <w:rFonts w:cs="Arial"/>
          <w:szCs w:val="20"/>
        </w:rPr>
        <w:t>-</w:t>
      </w:r>
      <w:r w:rsidR="001235C3">
        <w:rPr>
          <w:rFonts w:cs="Arial"/>
          <w:szCs w:val="20"/>
        </w:rPr>
        <w:t>0</w:t>
      </w:r>
      <w:r w:rsidR="00EB4D6A" w:rsidRPr="000B596C">
        <w:rPr>
          <w:rFonts w:cs="Arial"/>
          <w:szCs w:val="20"/>
        </w:rPr>
        <w:t>,</w:t>
      </w:r>
      <w:r w:rsidR="001235C3">
        <w:rPr>
          <w:rFonts w:cs="Arial"/>
          <w:szCs w:val="20"/>
        </w:rPr>
        <w:t>2</w:t>
      </w:r>
      <w:r w:rsidR="00BD5F67" w:rsidRPr="00BD5F67">
        <w:rPr>
          <w:rFonts w:cs="Arial"/>
          <w:szCs w:val="20"/>
        </w:rPr>
        <w:t xml:space="preserve"> </w:t>
      </w:r>
      <w:r w:rsidR="00BD5F67" w:rsidRPr="000B596C">
        <w:rPr>
          <w:rFonts w:cs="Arial"/>
          <w:szCs w:val="20"/>
        </w:rPr>
        <w:t>p. b</w:t>
      </w:r>
      <w:r w:rsidR="00EB4D6A" w:rsidRPr="000B596C">
        <w:rPr>
          <w:rFonts w:cs="Arial"/>
          <w:szCs w:val="20"/>
        </w:rPr>
        <w:t>)</w:t>
      </w:r>
      <w:r w:rsidR="00361B81">
        <w:rPr>
          <w:rFonts w:cs="Arial"/>
          <w:szCs w:val="20"/>
        </w:rPr>
        <w:t>.</w:t>
      </w:r>
      <w:r w:rsidR="00EB4D6A" w:rsidRPr="000B596C">
        <w:rPr>
          <w:rFonts w:cs="Arial"/>
          <w:szCs w:val="20"/>
        </w:rPr>
        <w:t xml:space="preserve"> </w:t>
      </w:r>
      <w:r w:rsidR="00BC3D4E">
        <w:rPr>
          <w:rFonts w:cs="Arial"/>
          <w:szCs w:val="20"/>
        </w:rPr>
        <w:t>V</w:t>
      </w:r>
      <w:r w:rsidR="00BD5F67">
        <w:rPr>
          <w:rFonts w:eastAsia="Times New Roman" w:cs="Arial"/>
          <w:color w:val="000000"/>
          <w:szCs w:val="20"/>
          <w:lang w:eastAsia="cs-CZ"/>
        </w:rPr>
        <w:t> 1. </w:t>
      </w:r>
      <w:r w:rsidR="00EB4D6A" w:rsidRPr="000B596C">
        <w:rPr>
          <w:rFonts w:eastAsia="Times New Roman" w:cs="Arial"/>
          <w:color w:val="000000"/>
          <w:szCs w:val="20"/>
          <w:lang w:eastAsia="cs-CZ"/>
        </w:rPr>
        <w:t>čtvrtletí</w:t>
      </w:r>
      <w:r w:rsidR="00BC3D4E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BB3DC2">
        <w:rPr>
          <w:rFonts w:eastAsia="Times New Roman" w:cs="Arial"/>
          <w:color w:val="000000"/>
          <w:szCs w:val="20"/>
          <w:lang w:eastAsia="cs-CZ"/>
        </w:rPr>
        <w:t>klesala</w:t>
      </w:r>
      <w:r w:rsidR="000E4D45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BD5F67">
        <w:rPr>
          <w:rFonts w:eastAsia="Times New Roman" w:cs="Arial"/>
          <w:color w:val="000000"/>
          <w:szCs w:val="20"/>
          <w:lang w:eastAsia="cs-CZ"/>
        </w:rPr>
        <w:t xml:space="preserve">stavební </w:t>
      </w:r>
      <w:r w:rsidR="00BC3D4E">
        <w:rPr>
          <w:rFonts w:eastAsia="Times New Roman" w:cs="Arial"/>
          <w:color w:val="000000"/>
          <w:szCs w:val="20"/>
          <w:lang w:eastAsia="cs-CZ"/>
        </w:rPr>
        <w:t>produkce</w:t>
      </w:r>
      <w:r w:rsidR="000E4D45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BD5F67">
        <w:rPr>
          <w:rFonts w:eastAsia="Times New Roman" w:cs="Arial"/>
          <w:color w:val="000000"/>
          <w:szCs w:val="20"/>
          <w:lang w:eastAsia="cs-CZ"/>
        </w:rPr>
        <w:t xml:space="preserve">i přes vysokou srovnávací základnu </w:t>
      </w:r>
      <w:r w:rsidR="00BB3DC2">
        <w:rPr>
          <w:rFonts w:eastAsia="Times New Roman" w:cs="Arial"/>
          <w:color w:val="000000"/>
          <w:szCs w:val="20"/>
          <w:lang w:eastAsia="cs-CZ"/>
        </w:rPr>
        <w:t>pomaleji</w:t>
      </w:r>
      <w:r w:rsidR="00BC3D4E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EB4D6A" w:rsidRPr="000B596C">
        <w:rPr>
          <w:rFonts w:eastAsia="Times New Roman" w:cs="Arial"/>
          <w:color w:val="000000"/>
          <w:szCs w:val="20"/>
          <w:lang w:eastAsia="cs-CZ"/>
        </w:rPr>
        <w:t>(</w:t>
      </w:r>
      <w:r w:rsidR="00C3104E">
        <w:rPr>
          <w:rFonts w:eastAsia="Times New Roman" w:cs="Arial"/>
          <w:color w:val="000000"/>
          <w:szCs w:val="20"/>
          <w:lang w:eastAsia="cs-CZ"/>
        </w:rPr>
        <w:t>-</w:t>
      </w:r>
      <w:r w:rsidR="00891A4C">
        <w:rPr>
          <w:rFonts w:eastAsia="Times New Roman" w:cs="Arial"/>
          <w:color w:val="000000"/>
          <w:szCs w:val="20"/>
          <w:lang w:eastAsia="cs-CZ"/>
        </w:rPr>
        <w:t>1</w:t>
      </w:r>
      <w:r w:rsidR="00EB4D6A" w:rsidRPr="000B596C">
        <w:rPr>
          <w:rFonts w:eastAsia="Times New Roman" w:cs="Arial"/>
          <w:color w:val="000000"/>
          <w:szCs w:val="20"/>
          <w:lang w:eastAsia="cs-CZ"/>
        </w:rPr>
        <w:t>,</w:t>
      </w:r>
      <w:r w:rsidR="00891A4C">
        <w:rPr>
          <w:rFonts w:eastAsia="Times New Roman" w:cs="Arial"/>
          <w:color w:val="000000"/>
          <w:szCs w:val="20"/>
          <w:lang w:eastAsia="cs-CZ"/>
        </w:rPr>
        <w:t>2</w:t>
      </w:r>
      <w:r w:rsidR="00EB4D6A" w:rsidRPr="000B596C">
        <w:rPr>
          <w:rFonts w:eastAsia="Times New Roman" w:cs="Arial"/>
          <w:color w:val="000000"/>
          <w:szCs w:val="20"/>
          <w:lang w:eastAsia="cs-CZ"/>
        </w:rPr>
        <w:t xml:space="preserve"> %)</w:t>
      </w:r>
      <w:r w:rsidR="00BB3DC2">
        <w:rPr>
          <w:rFonts w:eastAsia="Times New Roman" w:cs="Arial"/>
          <w:color w:val="000000"/>
          <w:szCs w:val="20"/>
          <w:lang w:eastAsia="cs-CZ"/>
        </w:rPr>
        <w:t>.</w:t>
      </w:r>
      <w:r w:rsidR="000E4D45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BB3DC2">
        <w:rPr>
          <w:rFonts w:cs="Arial"/>
          <w:szCs w:val="20"/>
        </w:rPr>
        <w:t xml:space="preserve">Na poklesu se výrazně podepsalo </w:t>
      </w:r>
      <w:r w:rsidR="00BB3DC2" w:rsidRPr="000B596C">
        <w:rPr>
          <w:rFonts w:cs="Arial"/>
          <w:szCs w:val="20"/>
        </w:rPr>
        <w:t>inženýrské stavitelství</w:t>
      </w:r>
      <w:r w:rsidR="00BB3DC2">
        <w:rPr>
          <w:rFonts w:cs="Arial"/>
          <w:szCs w:val="20"/>
        </w:rPr>
        <w:t xml:space="preserve"> a naopak pozemní stavitelství se pohybovalo v kladných číslech. V</w:t>
      </w:r>
      <w:r w:rsidR="00BB3DC2">
        <w:rPr>
          <w:rFonts w:eastAsia="Times New Roman" w:cs="Arial"/>
          <w:color w:val="000000"/>
          <w:szCs w:val="20"/>
          <w:lang w:eastAsia="cs-CZ"/>
        </w:rPr>
        <w:t>e </w:t>
      </w:r>
      <w:r w:rsidR="00BD5F67">
        <w:rPr>
          <w:rFonts w:eastAsia="Times New Roman" w:cs="Arial"/>
          <w:color w:val="000000"/>
          <w:szCs w:val="20"/>
          <w:lang w:eastAsia="cs-CZ"/>
        </w:rPr>
        <w:t>2. čtvrtletí meziroční pokles zrychlil na -</w:t>
      </w:r>
      <w:r w:rsidR="00891A4C">
        <w:rPr>
          <w:rFonts w:eastAsia="Times New Roman" w:cs="Arial"/>
          <w:color w:val="000000"/>
          <w:szCs w:val="20"/>
          <w:lang w:eastAsia="cs-CZ"/>
        </w:rPr>
        <w:t>3</w:t>
      </w:r>
      <w:r w:rsidR="00BD5F67">
        <w:rPr>
          <w:rFonts w:eastAsia="Times New Roman" w:cs="Arial"/>
          <w:color w:val="000000"/>
          <w:szCs w:val="20"/>
          <w:lang w:eastAsia="cs-CZ"/>
        </w:rPr>
        <w:t>,</w:t>
      </w:r>
      <w:r w:rsidR="00891A4C">
        <w:rPr>
          <w:rFonts w:eastAsia="Times New Roman" w:cs="Arial"/>
          <w:color w:val="000000"/>
          <w:szCs w:val="20"/>
          <w:lang w:eastAsia="cs-CZ"/>
        </w:rPr>
        <w:t>0</w:t>
      </w:r>
      <w:r w:rsidR="00BD5F67">
        <w:rPr>
          <w:rFonts w:eastAsia="Times New Roman" w:cs="Arial"/>
          <w:color w:val="000000"/>
          <w:szCs w:val="20"/>
          <w:lang w:eastAsia="cs-CZ"/>
        </w:rPr>
        <w:t> %</w:t>
      </w:r>
      <w:r w:rsidR="00BB3DC2">
        <w:rPr>
          <w:rFonts w:eastAsia="Times New Roman" w:cs="Arial"/>
          <w:color w:val="000000"/>
          <w:szCs w:val="20"/>
          <w:lang w:eastAsia="cs-CZ"/>
        </w:rPr>
        <w:t xml:space="preserve"> </w:t>
      </w:r>
      <w:r w:rsidR="00FB1FC1">
        <w:rPr>
          <w:rFonts w:eastAsia="Times New Roman" w:cs="Arial"/>
          <w:color w:val="000000"/>
          <w:szCs w:val="20"/>
          <w:lang w:eastAsia="cs-CZ"/>
        </w:rPr>
        <w:t>a rozdíly mezi segmenty již nebyly tak výrazné, když oba klesly</w:t>
      </w:r>
      <w:r w:rsidR="00FB1FC1">
        <w:rPr>
          <w:rFonts w:cs="Arial"/>
          <w:szCs w:val="20"/>
        </w:rPr>
        <w:t xml:space="preserve"> po</w:t>
      </w:r>
      <w:r w:rsidR="00FB1FC1" w:rsidRPr="000B596C">
        <w:rPr>
          <w:rFonts w:cs="Arial"/>
          <w:szCs w:val="20"/>
        </w:rPr>
        <w:t>d úroveň loňského roku.</w:t>
      </w:r>
      <w:r w:rsidR="00FB1FC1">
        <w:rPr>
          <w:rFonts w:eastAsia="Times New Roman" w:cs="Arial"/>
          <w:color w:val="000000"/>
          <w:szCs w:val="20"/>
          <w:lang w:eastAsia="cs-CZ"/>
        </w:rPr>
        <w:t xml:space="preserve"> Ve 3. </w:t>
      </w:r>
      <w:r w:rsidR="005A723A">
        <w:rPr>
          <w:rFonts w:eastAsia="Times New Roman" w:cs="Arial"/>
          <w:color w:val="000000"/>
          <w:szCs w:val="20"/>
          <w:lang w:eastAsia="cs-CZ"/>
        </w:rPr>
        <w:t>čtvrtletí stavební prod</w:t>
      </w:r>
      <w:r w:rsidR="00FB1FC1">
        <w:rPr>
          <w:rFonts w:eastAsia="Times New Roman" w:cs="Arial"/>
          <w:color w:val="000000"/>
          <w:szCs w:val="20"/>
          <w:lang w:eastAsia="cs-CZ"/>
        </w:rPr>
        <w:t xml:space="preserve">ukce meziročně stagnovala (-0,1 %), a to jak na </w:t>
      </w:r>
      <w:r w:rsidR="005A723A">
        <w:rPr>
          <w:rFonts w:eastAsia="Times New Roman" w:cs="Arial"/>
          <w:color w:val="000000"/>
          <w:szCs w:val="20"/>
          <w:lang w:eastAsia="cs-CZ"/>
        </w:rPr>
        <w:t>pozemním</w:t>
      </w:r>
      <w:r w:rsidR="00FB1FC1">
        <w:rPr>
          <w:rFonts w:eastAsia="Times New Roman" w:cs="Arial"/>
          <w:color w:val="000000"/>
          <w:szCs w:val="20"/>
          <w:lang w:eastAsia="cs-CZ"/>
        </w:rPr>
        <w:t xml:space="preserve">, tak </w:t>
      </w:r>
      <w:r w:rsidR="005A723A">
        <w:rPr>
          <w:rFonts w:eastAsia="Times New Roman" w:cs="Arial"/>
          <w:color w:val="000000"/>
          <w:szCs w:val="20"/>
          <w:lang w:eastAsia="cs-CZ"/>
        </w:rPr>
        <w:t>inženýrsk</w:t>
      </w:r>
      <w:r w:rsidR="00FB1FC1">
        <w:rPr>
          <w:rFonts w:eastAsia="Times New Roman" w:cs="Arial"/>
          <w:color w:val="000000"/>
          <w:szCs w:val="20"/>
          <w:lang w:eastAsia="cs-CZ"/>
        </w:rPr>
        <w:t>é</w:t>
      </w:r>
      <w:r w:rsidR="005A723A">
        <w:rPr>
          <w:rFonts w:eastAsia="Times New Roman" w:cs="Arial"/>
          <w:color w:val="000000"/>
          <w:szCs w:val="20"/>
          <w:lang w:eastAsia="cs-CZ"/>
        </w:rPr>
        <w:t>m stavitelství.</w:t>
      </w:r>
      <w:r w:rsidR="00CE78E8">
        <w:rPr>
          <w:rFonts w:cs="Arial"/>
          <w:szCs w:val="20"/>
        </w:rPr>
        <w:t xml:space="preserve"> </w:t>
      </w:r>
    </w:p>
    <w:p w:rsidR="00E4190A" w:rsidRPr="00AF5276" w:rsidRDefault="00E4190A" w:rsidP="00E4190A">
      <w:pPr>
        <w:spacing w:before="120"/>
        <w:rPr>
          <w:rFonts w:cs="Arial"/>
          <w:b/>
          <w:bCs/>
          <w:szCs w:val="20"/>
          <w:highlight w:val="yellow"/>
        </w:rPr>
      </w:pPr>
      <w:r>
        <w:t>Stavební podniky s 50 a více zaměstnanci v 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>
        <w:t xml:space="preserve"> 202</w:t>
      </w:r>
      <w:r w:rsidR="0089574E">
        <w:t>3</w:t>
      </w:r>
      <w:r w:rsidRPr="001A6501">
        <w:t xml:space="preserve"> </w:t>
      </w:r>
      <w:r>
        <w:t xml:space="preserve">v tuzemsku uzavřely </w:t>
      </w:r>
      <w:r w:rsidR="00B02C9E">
        <w:t>56</w:t>
      </w:r>
      <w:r w:rsidRPr="001A6501">
        <w:t> </w:t>
      </w:r>
      <w:r w:rsidR="00B02C9E">
        <w:t>226</w:t>
      </w:r>
      <w:r>
        <w:rPr>
          <w:b/>
        </w:rPr>
        <w:t xml:space="preserve"> </w:t>
      </w:r>
      <w:r w:rsidRPr="00715E5B">
        <w:t>stavebních zakázek a</w:t>
      </w:r>
      <w:r w:rsidRPr="00715E5B">
        <w:rPr>
          <w:bCs/>
        </w:rPr>
        <w:t xml:space="preserve"> </w:t>
      </w:r>
      <w:r w:rsidRPr="00715E5B">
        <w:t xml:space="preserve">meziročně </w:t>
      </w:r>
      <w:r w:rsidR="00653B8E">
        <w:t>byl t</w:t>
      </w:r>
      <w:r w:rsidRPr="00715E5B">
        <w:t xml:space="preserve">ento počet </w:t>
      </w:r>
      <w:r w:rsidR="00653B8E">
        <w:t xml:space="preserve">zhruba na </w:t>
      </w:r>
      <w:r w:rsidR="00947E84">
        <w:t xml:space="preserve">loňské </w:t>
      </w:r>
      <w:r w:rsidR="00653B8E">
        <w:t>úrovni (-</w:t>
      </w:r>
      <w:r w:rsidR="0065587B">
        <w:t>0</w:t>
      </w:r>
      <w:r w:rsidRPr="00715E5B">
        <w:t>,</w:t>
      </w:r>
      <w:r w:rsidR="0065587B">
        <w:t>8</w:t>
      </w:r>
      <w:r w:rsidRPr="00715E5B">
        <w:t> %</w:t>
      </w:r>
      <w:r w:rsidR="00653B8E">
        <w:t>)</w:t>
      </w:r>
      <w:r w:rsidRPr="00715E5B">
        <w:t xml:space="preserve">. </w:t>
      </w:r>
      <w:r w:rsidRPr="00715E5B">
        <w:rPr>
          <w:bCs/>
        </w:rPr>
        <w:t>Celková hodnota</w:t>
      </w:r>
      <w:r w:rsidRPr="00715E5B">
        <w:t xml:space="preserve"> těchto zakázek</w:t>
      </w:r>
      <w:r w:rsidRPr="001A6501">
        <w:t xml:space="preserve"> </w:t>
      </w:r>
      <w:r>
        <w:t xml:space="preserve">se </w:t>
      </w:r>
      <w:r w:rsidRPr="001A6501">
        <w:t xml:space="preserve">meziročně </w:t>
      </w:r>
      <w:r w:rsidR="003232C2">
        <w:t>sníž</w:t>
      </w:r>
      <w:r>
        <w:t>ila</w:t>
      </w:r>
      <w:r w:rsidRPr="001A6501">
        <w:t xml:space="preserve"> o </w:t>
      </w:r>
      <w:r w:rsidR="00EC4F67">
        <w:t>1</w:t>
      </w:r>
      <w:r w:rsidRPr="001A6501">
        <w:t>,</w:t>
      </w:r>
      <w:r w:rsidR="00EC4F67">
        <w:t>5</w:t>
      </w:r>
      <w:r w:rsidRPr="001A6501">
        <w:t xml:space="preserve"> % a činila </w:t>
      </w:r>
      <w:r w:rsidR="001B150F">
        <w:t>250</w:t>
      </w:r>
      <w:r w:rsidRPr="001A6501">
        <w:t>,</w:t>
      </w:r>
      <w:r w:rsidR="001B150F">
        <w:t>1</w:t>
      </w:r>
      <w:r w:rsidRPr="001A6501">
        <w:t> mld. Kč</w:t>
      </w:r>
      <w:r w:rsidR="006F1C51">
        <w:t xml:space="preserve"> běžných cen. </w:t>
      </w:r>
      <w:r w:rsidR="006845DF">
        <w:t>Stejně jako v případě stavební produkce stojí za poklesem hodnoty stavebních zakázek inženýrské stavitelství</w:t>
      </w:r>
      <w:r w:rsidR="000B7A02">
        <w:t xml:space="preserve"> (</w:t>
      </w:r>
      <w:r w:rsidR="00947E84">
        <w:t>meziročně pokles o  </w:t>
      </w:r>
      <w:r w:rsidR="000B7A02">
        <w:t>5,2 %)</w:t>
      </w:r>
      <w:r w:rsidR="006845DF">
        <w:t xml:space="preserve">. </w:t>
      </w:r>
      <w:r w:rsidR="00711113">
        <w:t>V</w:t>
      </w:r>
      <w:r w:rsidRPr="001A6501">
        <w:t xml:space="preserve"> pozemním stavitelství </w:t>
      </w:r>
      <w:r w:rsidR="006F1C51">
        <w:t xml:space="preserve">dosáhly </w:t>
      </w:r>
      <w:r w:rsidR="006845DF">
        <w:t>v 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 w:rsidR="000A2EE6" w:rsidRPr="004725CA">
        <w:rPr>
          <w:rFonts w:cs="Arial"/>
        </w:rPr>
        <w:t xml:space="preserve"> </w:t>
      </w:r>
      <w:r w:rsidR="006F1C51">
        <w:t xml:space="preserve">nové stavební zakázky </w:t>
      </w:r>
      <w:r w:rsidR="000B7A02">
        <w:t>113</w:t>
      </w:r>
      <w:r w:rsidRPr="001A6501">
        <w:t>,</w:t>
      </w:r>
      <w:r w:rsidR="000B7A02">
        <w:t>2</w:t>
      </w:r>
      <w:r w:rsidRPr="001A6501">
        <w:t> mld. Kč</w:t>
      </w:r>
      <w:r w:rsidR="00DF4AC5">
        <w:t xml:space="preserve"> a </w:t>
      </w:r>
      <w:r w:rsidR="006F1C51">
        <w:t xml:space="preserve">meziročně </w:t>
      </w:r>
      <w:r w:rsidR="000B7A02">
        <w:t>vzrostly</w:t>
      </w:r>
      <w:r w:rsidR="006F1C51">
        <w:t xml:space="preserve"> </w:t>
      </w:r>
      <w:r w:rsidRPr="001A6501">
        <w:t>o </w:t>
      </w:r>
      <w:r w:rsidR="000B7A02">
        <w:t>3</w:t>
      </w:r>
      <w:r w:rsidRPr="001A6501">
        <w:t>,</w:t>
      </w:r>
      <w:r w:rsidR="000B7A02">
        <w:t>4</w:t>
      </w:r>
      <w:r w:rsidRPr="001A6501">
        <w:t> %</w:t>
      </w:r>
      <w:r w:rsidR="006845DF">
        <w:t xml:space="preserve"> zásluhou výsledku za </w:t>
      </w:r>
      <w:r w:rsidR="005C4E2C">
        <w:t>3</w:t>
      </w:r>
      <w:r w:rsidR="006845DF">
        <w:t>. čtvrtletí (</w:t>
      </w:r>
      <w:r w:rsidR="005C4E2C">
        <w:t>+16</w:t>
      </w:r>
      <w:r w:rsidR="006845DF">
        <w:t>,</w:t>
      </w:r>
      <w:r w:rsidR="005C4E2C">
        <w:t>1</w:t>
      </w:r>
      <w:r w:rsidR="006845DF">
        <w:t> %)</w:t>
      </w:r>
      <w:r w:rsidR="00711113">
        <w:t xml:space="preserve">. </w:t>
      </w:r>
      <w:r w:rsidR="005C4E2C">
        <w:t>Také nové zakázky na inženýrské stavby v</w:t>
      </w:r>
      <w:r w:rsidR="006845DF">
        <w:t xml:space="preserve">e </w:t>
      </w:r>
      <w:r w:rsidR="005C4E2C">
        <w:t>3</w:t>
      </w:r>
      <w:r w:rsidR="006845DF">
        <w:t>. čtvrtletí meziročně rostly (+</w:t>
      </w:r>
      <w:r w:rsidR="005C4E2C">
        <w:t>41</w:t>
      </w:r>
      <w:r w:rsidR="006845DF">
        <w:t>,</w:t>
      </w:r>
      <w:r w:rsidR="005C4E2C">
        <w:t>3</w:t>
      </w:r>
      <w:r w:rsidR="006845DF">
        <w:t xml:space="preserve"> %). </w:t>
      </w:r>
      <w:r w:rsidRPr="00AB2126">
        <w:t xml:space="preserve">Průměrná hodnota nově uzavřené stavební zakázky </w:t>
      </w:r>
      <w:r w:rsidR="00EB4D6A">
        <w:t>v 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 w:rsidR="00EB4D6A">
        <w:t xml:space="preserve"> </w:t>
      </w:r>
      <w:r w:rsidRPr="00AB2126">
        <w:t xml:space="preserve">činila </w:t>
      </w:r>
      <w:r w:rsidR="00B968BD">
        <w:t>4</w:t>
      </w:r>
      <w:r w:rsidRPr="00AB2126">
        <w:t>,</w:t>
      </w:r>
      <w:r w:rsidR="00B968BD">
        <w:t>4</w:t>
      </w:r>
      <w:r w:rsidRPr="00AB2126">
        <w:t> mil. Kč a byla meziročně o </w:t>
      </w:r>
      <w:r w:rsidR="00B968BD">
        <w:t>0</w:t>
      </w:r>
      <w:r w:rsidRPr="00AB2126">
        <w:t>,</w:t>
      </w:r>
      <w:r w:rsidR="00B968BD">
        <w:t>7</w:t>
      </w:r>
      <w:r w:rsidRPr="00AB2126">
        <w:t xml:space="preserve"> % </w:t>
      </w:r>
      <w:r w:rsidR="00F25F0B">
        <w:t>niž</w:t>
      </w:r>
      <w:r>
        <w:t>ší</w:t>
      </w:r>
      <w:r w:rsidRPr="00AB2126">
        <w:t>.</w:t>
      </w:r>
      <w:r>
        <w:t xml:space="preserve"> </w:t>
      </w:r>
    </w:p>
    <w:p w:rsidR="00BB0059" w:rsidRPr="007C3234" w:rsidRDefault="002D6D37" w:rsidP="002D6D37">
      <w:pPr>
        <w:spacing w:before="120"/>
        <w:rPr>
          <w:b/>
        </w:rPr>
      </w:pPr>
      <w:r w:rsidRPr="0035008E">
        <w:rPr>
          <w:rFonts w:cs="Arial"/>
          <w:bCs/>
          <w:szCs w:val="20"/>
        </w:rPr>
        <w:t xml:space="preserve">Stavební úřady </w:t>
      </w:r>
      <w:r>
        <w:t>v 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>
        <w:t xml:space="preserve"> 202</w:t>
      </w:r>
      <w:r w:rsidR="0089574E">
        <w:t>3</w:t>
      </w:r>
      <w:r>
        <w:t xml:space="preserve"> </w:t>
      </w:r>
      <w:r w:rsidR="004A4D7A">
        <w:rPr>
          <w:rFonts w:cs="Arial"/>
          <w:bCs/>
          <w:szCs w:val="20"/>
        </w:rPr>
        <w:t xml:space="preserve">vydaly </w:t>
      </w:r>
      <w:r w:rsidR="00696257" w:rsidRPr="00696257">
        <w:rPr>
          <w:rFonts w:cs="Arial"/>
          <w:bCs/>
          <w:szCs w:val="20"/>
        </w:rPr>
        <w:t>58</w:t>
      </w:r>
      <w:r w:rsidR="00947E84">
        <w:rPr>
          <w:rFonts w:cs="Arial"/>
          <w:bCs/>
          <w:szCs w:val="20"/>
        </w:rPr>
        <w:t> </w:t>
      </w:r>
      <w:r w:rsidR="00696257" w:rsidRPr="00696257">
        <w:rPr>
          <w:rFonts w:cs="Arial"/>
          <w:bCs/>
          <w:szCs w:val="20"/>
        </w:rPr>
        <w:t>402</w:t>
      </w:r>
      <w:r w:rsidR="00BB0059">
        <w:rPr>
          <w:rFonts w:cs="Arial"/>
          <w:bCs/>
          <w:szCs w:val="20"/>
        </w:rPr>
        <w:t xml:space="preserve"> </w:t>
      </w:r>
      <w:r w:rsidRPr="00F425D2">
        <w:rPr>
          <w:rFonts w:cs="Arial"/>
          <w:bCs/>
          <w:szCs w:val="20"/>
        </w:rPr>
        <w:t>stavebních povolení</w:t>
      </w:r>
      <w:r w:rsidR="00BB0059" w:rsidRPr="00F425D2">
        <w:rPr>
          <w:rFonts w:cs="Arial"/>
          <w:bCs/>
          <w:szCs w:val="20"/>
        </w:rPr>
        <w:t xml:space="preserve">, což </w:t>
      </w:r>
      <w:r w:rsidR="00F425D2">
        <w:rPr>
          <w:rFonts w:cs="Arial"/>
          <w:bCs/>
          <w:szCs w:val="20"/>
        </w:rPr>
        <w:t xml:space="preserve">představovalo </w:t>
      </w:r>
      <w:r w:rsidR="007C3234">
        <w:rPr>
          <w:rFonts w:cs="Arial"/>
          <w:bCs/>
          <w:szCs w:val="20"/>
        </w:rPr>
        <w:t xml:space="preserve">meziroční </w:t>
      </w:r>
      <w:r w:rsidR="00F2600B">
        <w:rPr>
          <w:rFonts w:cs="Arial"/>
          <w:bCs/>
          <w:szCs w:val="20"/>
        </w:rPr>
        <w:t>pokles</w:t>
      </w:r>
      <w:r w:rsidR="00BB0059" w:rsidRPr="00F425D2">
        <w:rPr>
          <w:rFonts w:cs="Arial"/>
          <w:bCs/>
          <w:szCs w:val="20"/>
        </w:rPr>
        <w:t xml:space="preserve"> o</w:t>
      </w:r>
      <w:r w:rsidR="00F425D2">
        <w:rPr>
          <w:rFonts w:cs="Arial"/>
          <w:bCs/>
          <w:szCs w:val="20"/>
        </w:rPr>
        <w:t> </w:t>
      </w:r>
      <w:r w:rsidR="00696257">
        <w:rPr>
          <w:rFonts w:cs="Arial"/>
          <w:bCs/>
          <w:szCs w:val="20"/>
        </w:rPr>
        <w:t>10</w:t>
      </w:r>
      <w:r w:rsidR="00116633">
        <w:rPr>
          <w:rFonts w:cs="Arial"/>
          <w:bCs/>
          <w:szCs w:val="20"/>
        </w:rPr>
        <w:t>,</w:t>
      </w:r>
      <w:r w:rsidR="00696257">
        <w:rPr>
          <w:rFonts w:cs="Arial"/>
          <w:bCs/>
          <w:szCs w:val="20"/>
        </w:rPr>
        <w:t>4</w:t>
      </w:r>
      <w:r w:rsidR="00BB0059" w:rsidRPr="00F425D2">
        <w:rPr>
          <w:rFonts w:cs="Arial"/>
          <w:bCs/>
          <w:szCs w:val="20"/>
        </w:rPr>
        <w:t> %</w:t>
      </w:r>
      <w:r w:rsidR="007C3234">
        <w:rPr>
          <w:rFonts w:cs="Arial"/>
          <w:szCs w:val="20"/>
        </w:rPr>
        <w:t xml:space="preserve"> </w:t>
      </w:r>
      <w:r w:rsidR="007C3234" w:rsidRPr="0024105F">
        <w:rPr>
          <w:rFonts w:cs="Arial"/>
          <w:szCs w:val="20"/>
        </w:rPr>
        <w:t xml:space="preserve">a </w:t>
      </w:r>
      <w:r w:rsidR="00153313" w:rsidRPr="00153313">
        <w:rPr>
          <w:rFonts w:cs="Arial"/>
          <w:szCs w:val="20"/>
        </w:rPr>
        <w:t>nej</w:t>
      </w:r>
      <w:r w:rsidR="00312DC4">
        <w:rPr>
          <w:rFonts w:cs="Arial"/>
          <w:szCs w:val="20"/>
        </w:rPr>
        <w:t>nižší</w:t>
      </w:r>
      <w:r w:rsidR="007C3234" w:rsidRPr="00153313">
        <w:rPr>
          <w:rFonts w:cs="Arial"/>
          <w:szCs w:val="20"/>
        </w:rPr>
        <w:t xml:space="preserve"> hodnotu za toto období od roku </w:t>
      </w:r>
      <w:r w:rsidR="00312DC4">
        <w:rPr>
          <w:rFonts w:cs="Arial"/>
          <w:szCs w:val="20"/>
        </w:rPr>
        <w:t>1999</w:t>
      </w:r>
      <w:r w:rsidR="007C3234" w:rsidRPr="0024105F">
        <w:rPr>
          <w:rFonts w:cs="Arial"/>
          <w:szCs w:val="20"/>
        </w:rPr>
        <w:t xml:space="preserve">. </w:t>
      </w:r>
      <w:r w:rsidR="00BB0059" w:rsidRPr="00312DC4">
        <w:rPr>
          <w:rFonts w:cs="Arial"/>
          <w:szCs w:val="20"/>
        </w:rPr>
        <w:t xml:space="preserve">Počty povolení </w:t>
      </w:r>
      <w:r w:rsidR="00F2600B" w:rsidRPr="00312DC4">
        <w:rPr>
          <w:rFonts w:cs="Arial"/>
          <w:szCs w:val="20"/>
        </w:rPr>
        <w:t>klesly</w:t>
      </w:r>
      <w:r w:rsidR="00BB0059" w:rsidRPr="00312DC4">
        <w:rPr>
          <w:rFonts w:cs="Arial"/>
          <w:szCs w:val="20"/>
        </w:rPr>
        <w:t xml:space="preserve"> především na </w:t>
      </w:r>
      <w:r w:rsidR="00312DC4" w:rsidRPr="00312DC4">
        <w:rPr>
          <w:rFonts w:cs="Arial"/>
          <w:szCs w:val="20"/>
        </w:rPr>
        <w:t>nové výstavbě</w:t>
      </w:r>
      <w:r w:rsidR="00153313" w:rsidRPr="00312DC4">
        <w:rPr>
          <w:rFonts w:cs="Arial"/>
          <w:szCs w:val="20"/>
        </w:rPr>
        <w:t xml:space="preserve">, </w:t>
      </w:r>
      <w:r w:rsidR="00312DC4" w:rsidRPr="00312DC4">
        <w:rPr>
          <w:rFonts w:cs="Arial"/>
          <w:szCs w:val="20"/>
        </w:rPr>
        <w:t>u změn dokončených staveb zůstaly na úrovni loňského roku</w:t>
      </w:r>
      <w:r w:rsidR="00BB0059" w:rsidRPr="00312DC4">
        <w:rPr>
          <w:rFonts w:cs="Arial"/>
          <w:szCs w:val="20"/>
        </w:rPr>
        <w:t>.</w:t>
      </w:r>
      <w:r w:rsidR="004A4D7A">
        <w:rPr>
          <w:rFonts w:cs="Arial"/>
          <w:szCs w:val="20"/>
        </w:rPr>
        <w:t xml:space="preserve"> </w:t>
      </w:r>
      <w:r w:rsidR="00EB4D6A" w:rsidRPr="007539AC">
        <w:rPr>
          <w:rFonts w:cs="Arial"/>
          <w:szCs w:val="20"/>
        </w:rPr>
        <w:t xml:space="preserve">Nejrychlejší </w:t>
      </w:r>
      <w:r w:rsidR="0024105F" w:rsidRPr="007539AC">
        <w:rPr>
          <w:rFonts w:cs="Arial"/>
          <w:szCs w:val="20"/>
        </w:rPr>
        <w:t>pokles</w:t>
      </w:r>
      <w:r w:rsidR="00EB4D6A" w:rsidRPr="007539AC">
        <w:rPr>
          <w:rFonts w:cs="Arial"/>
          <w:szCs w:val="20"/>
        </w:rPr>
        <w:t xml:space="preserve"> zaznamenaly počty povolení na novou výstavbu bytových budov</w:t>
      </w:r>
      <w:r w:rsidR="00B82CA5" w:rsidRPr="007539AC">
        <w:rPr>
          <w:rFonts w:cs="Arial"/>
          <w:szCs w:val="20"/>
        </w:rPr>
        <w:t xml:space="preserve"> (-</w:t>
      </w:r>
      <w:r w:rsidR="00312DC4" w:rsidRPr="007539AC">
        <w:rPr>
          <w:rFonts w:cs="Arial"/>
          <w:szCs w:val="20"/>
        </w:rPr>
        <w:t>32,6</w:t>
      </w:r>
      <w:r w:rsidR="00B82CA5" w:rsidRPr="007539AC">
        <w:rPr>
          <w:rFonts w:cs="Arial"/>
          <w:szCs w:val="20"/>
        </w:rPr>
        <w:t> %)</w:t>
      </w:r>
      <w:r w:rsidR="00EB4D6A" w:rsidRPr="007539AC">
        <w:rPr>
          <w:rFonts w:cs="Arial"/>
          <w:szCs w:val="20"/>
        </w:rPr>
        <w:t xml:space="preserve">, naopak </w:t>
      </w:r>
      <w:r w:rsidR="00B82CA5" w:rsidRPr="007539AC">
        <w:rPr>
          <w:rFonts w:cs="Arial"/>
          <w:szCs w:val="20"/>
        </w:rPr>
        <w:t xml:space="preserve">o téměř desetinu meziročně rostly počty povolení na změny dokončených staveb </w:t>
      </w:r>
      <w:r w:rsidR="0024105F" w:rsidRPr="007539AC">
        <w:rPr>
          <w:rFonts w:cs="Arial"/>
          <w:szCs w:val="20"/>
        </w:rPr>
        <w:t>nebytových</w:t>
      </w:r>
      <w:r w:rsidR="00EB4D6A" w:rsidRPr="007539AC">
        <w:rPr>
          <w:rFonts w:cs="Arial"/>
          <w:szCs w:val="20"/>
        </w:rPr>
        <w:t xml:space="preserve"> </w:t>
      </w:r>
      <w:r w:rsidR="00B82CA5" w:rsidRPr="007539AC">
        <w:rPr>
          <w:rFonts w:cs="Arial"/>
          <w:szCs w:val="20"/>
        </w:rPr>
        <w:t>budov (+</w:t>
      </w:r>
      <w:r w:rsidR="00312DC4" w:rsidRPr="007539AC">
        <w:rPr>
          <w:rFonts w:cs="Arial"/>
          <w:szCs w:val="20"/>
        </w:rPr>
        <w:t>8</w:t>
      </w:r>
      <w:r w:rsidR="00B82CA5" w:rsidRPr="007539AC">
        <w:rPr>
          <w:rFonts w:cs="Arial"/>
          <w:szCs w:val="20"/>
        </w:rPr>
        <w:t>,</w:t>
      </w:r>
      <w:r w:rsidR="00312DC4" w:rsidRPr="007539AC">
        <w:rPr>
          <w:rFonts w:cs="Arial"/>
          <w:szCs w:val="20"/>
        </w:rPr>
        <w:t>4</w:t>
      </w:r>
      <w:r w:rsidR="00B82CA5" w:rsidRPr="007539AC">
        <w:rPr>
          <w:rFonts w:cs="Arial"/>
          <w:szCs w:val="20"/>
        </w:rPr>
        <w:t> %)</w:t>
      </w:r>
      <w:r w:rsidR="00EB4D6A" w:rsidRPr="007539AC">
        <w:rPr>
          <w:rFonts w:cs="Arial"/>
          <w:szCs w:val="20"/>
        </w:rPr>
        <w:t>.</w:t>
      </w:r>
      <w:r w:rsidR="007539AC" w:rsidRPr="007539AC">
        <w:rPr>
          <w:rFonts w:cs="Arial"/>
          <w:szCs w:val="20"/>
        </w:rPr>
        <w:t xml:space="preserve"> </w:t>
      </w:r>
      <w:r w:rsidR="00CE43A4" w:rsidRPr="007539AC">
        <w:rPr>
          <w:rFonts w:cs="Arial"/>
          <w:szCs w:val="20"/>
        </w:rPr>
        <w:t xml:space="preserve">Nejvíce povolení </w:t>
      </w:r>
      <w:r w:rsidR="00F425D2" w:rsidRPr="007539AC">
        <w:rPr>
          <w:rFonts w:cs="Arial"/>
          <w:szCs w:val="20"/>
        </w:rPr>
        <w:t>bylo vydáno</w:t>
      </w:r>
      <w:r w:rsidR="00CE43A4" w:rsidRPr="007539AC">
        <w:rPr>
          <w:rFonts w:cs="Arial"/>
          <w:szCs w:val="20"/>
        </w:rPr>
        <w:t xml:space="preserve"> ve Středočeském, Jihomoravské</w:t>
      </w:r>
      <w:r w:rsidR="007C3234" w:rsidRPr="007539AC">
        <w:rPr>
          <w:rFonts w:cs="Arial"/>
          <w:szCs w:val="20"/>
        </w:rPr>
        <w:t>m</w:t>
      </w:r>
      <w:r w:rsidR="00B82CA5" w:rsidRPr="007539AC">
        <w:rPr>
          <w:rFonts w:cs="Arial"/>
          <w:szCs w:val="20"/>
        </w:rPr>
        <w:t xml:space="preserve"> a </w:t>
      </w:r>
      <w:r w:rsidR="00CE43A4" w:rsidRPr="007539AC">
        <w:rPr>
          <w:rFonts w:cs="Arial"/>
          <w:szCs w:val="20"/>
        </w:rPr>
        <w:t>Moravskoslezském kraji.</w:t>
      </w:r>
      <w:r w:rsidR="0019734E" w:rsidRPr="007C3234">
        <w:rPr>
          <w:rFonts w:cs="Arial"/>
          <w:szCs w:val="20"/>
        </w:rPr>
        <w:t xml:space="preserve"> </w:t>
      </w:r>
    </w:p>
    <w:p w:rsidR="002D6D37" w:rsidRDefault="002D6D37" w:rsidP="002D6D37">
      <w:pPr>
        <w:spacing w:before="120"/>
      </w:pPr>
      <w:r w:rsidRPr="00F425D2">
        <w:t xml:space="preserve">Orientační hodnota </w:t>
      </w:r>
      <w:r w:rsidR="00BB0059" w:rsidRPr="00F425D2">
        <w:t>povolených</w:t>
      </w:r>
      <w:r>
        <w:rPr>
          <w:bCs/>
        </w:rPr>
        <w:t xml:space="preserve"> staveb</w:t>
      </w:r>
      <w:r>
        <w:t xml:space="preserve"> </w:t>
      </w:r>
      <w:r w:rsidR="00BB0059">
        <w:t>dosáhla</w:t>
      </w:r>
      <w:r w:rsidR="00DE0522">
        <w:t xml:space="preserve"> v </w:t>
      </w:r>
      <w:r w:rsidR="000A2EE6" w:rsidRPr="000B596C">
        <w:rPr>
          <w:rFonts w:cs="Arial"/>
          <w:szCs w:val="20"/>
        </w:rPr>
        <w:t>1. </w:t>
      </w:r>
      <w:r w:rsidR="000A2EE6">
        <w:rPr>
          <w:rFonts w:cs="Arial"/>
          <w:szCs w:val="20"/>
        </w:rPr>
        <w:t>až 3. čtvrtletí</w:t>
      </w:r>
      <w:r w:rsidR="00BB0059">
        <w:t xml:space="preserve"> </w:t>
      </w:r>
      <w:r w:rsidR="00625F02" w:rsidRPr="00625F02">
        <w:t>422</w:t>
      </w:r>
      <w:r w:rsidR="00625F02">
        <w:t>,9</w:t>
      </w:r>
      <w:r w:rsidR="00BB0059">
        <w:t> mld. Kč a meziročně</w:t>
      </w:r>
      <w:r w:rsidR="00BB0059" w:rsidRPr="00F612FE">
        <w:rPr>
          <w:rFonts w:cs="Arial"/>
          <w:szCs w:val="20"/>
        </w:rPr>
        <w:t xml:space="preserve"> </w:t>
      </w:r>
      <w:r w:rsidR="004B5FA7" w:rsidRPr="00F612FE">
        <w:rPr>
          <w:rFonts w:cs="Arial"/>
          <w:szCs w:val="20"/>
        </w:rPr>
        <w:t>vzrostl</w:t>
      </w:r>
      <w:r w:rsidR="004B5FA7">
        <w:rPr>
          <w:rFonts w:cs="Arial"/>
          <w:szCs w:val="20"/>
        </w:rPr>
        <w:t>a</w:t>
      </w:r>
      <w:r w:rsidR="00BB0059" w:rsidRPr="00BB0059">
        <w:t xml:space="preserve"> </w:t>
      </w:r>
      <w:r w:rsidR="00BB0059">
        <w:t>o </w:t>
      </w:r>
      <w:r w:rsidR="00625F02">
        <w:t>10,4</w:t>
      </w:r>
      <w:r w:rsidR="00BB0059">
        <w:t> %</w:t>
      </w:r>
      <w:r w:rsidR="00085BC1">
        <w:t xml:space="preserve">, </w:t>
      </w:r>
      <w:r w:rsidR="009746B7" w:rsidRPr="00625F02">
        <w:t xml:space="preserve">což je </w:t>
      </w:r>
      <w:r w:rsidR="00BF38EA" w:rsidRPr="00625F02">
        <w:t>nejvíce</w:t>
      </w:r>
      <w:r w:rsidR="00BF38EA" w:rsidRPr="00625F02">
        <w:rPr>
          <w:rFonts w:cs="Arial"/>
          <w:szCs w:val="20"/>
        </w:rPr>
        <w:t xml:space="preserve"> </w:t>
      </w:r>
      <w:r w:rsidR="009746B7" w:rsidRPr="00625F02">
        <w:rPr>
          <w:rFonts w:cs="Arial"/>
          <w:szCs w:val="20"/>
        </w:rPr>
        <w:t xml:space="preserve">za toto období </w:t>
      </w:r>
      <w:r w:rsidR="00386851" w:rsidRPr="00625F02">
        <w:rPr>
          <w:rFonts w:cs="Arial"/>
          <w:szCs w:val="20"/>
        </w:rPr>
        <w:t xml:space="preserve">od </w:t>
      </w:r>
      <w:r w:rsidR="009746B7" w:rsidRPr="00625F02">
        <w:rPr>
          <w:rFonts w:cs="Arial"/>
          <w:szCs w:val="20"/>
        </w:rPr>
        <w:t>počátku sledování v roce</w:t>
      </w:r>
      <w:r w:rsidR="00386851" w:rsidRPr="00625F02">
        <w:rPr>
          <w:rFonts w:cs="Arial"/>
          <w:szCs w:val="20"/>
        </w:rPr>
        <w:t xml:space="preserve"> </w:t>
      </w:r>
      <w:r w:rsidR="00625F02" w:rsidRPr="00625F02">
        <w:rPr>
          <w:rFonts w:cs="Arial"/>
          <w:szCs w:val="20"/>
        </w:rPr>
        <w:t>1999</w:t>
      </w:r>
      <w:r w:rsidR="009746B7" w:rsidRPr="00625F02">
        <w:rPr>
          <w:rFonts w:cs="Arial"/>
          <w:szCs w:val="20"/>
        </w:rPr>
        <w:t xml:space="preserve"> (samozřejmě v běžných cenách</w:t>
      </w:r>
      <w:r w:rsidR="009746B7" w:rsidRPr="005B22E5">
        <w:rPr>
          <w:rFonts w:cs="Arial"/>
          <w:szCs w:val="20"/>
        </w:rPr>
        <w:t>)</w:t>
      </w:r>
      <w:r w:rsidR="00085BC1" w:rsidRPr="005B22E5">
        <w:rPr>
          <w:rFonts w:cs="Arial"/>
          <w:szCs w:val="20"/>
        </w:rPr>
        <w:t>.</w:t>
      </w:r>
      <w:r w:rsidR="00386851" w:rsidRPr="005B22E5">
        <w:rPr>
          <w:rFonts w:cs="Arial"/>
          <w:szCs w:val="20"/>
        </w:rPr>
        <w:t xml:space="preserve"> </w:t>
      </w:r>
      <w:r w:rsidR="006E3685" w:rsidRPr="005B22E5">
        <w:t>Tahounem růstu byly změny dokončených staveb, které zaznamenaly růst o 17,3 % a rostly ve všech čtvrtletích zejména v tom prvním.</w:t>
      </w:r>
      <w:r w:rsidR="00BB0059" w:rsidRPr="005B22E5">
        <w:t xml:space="preserve"> </w:t>
      </w:r>
      <w:r w:rsidR="00386851" w:rsidRPr="005B22E5">
        <w:t>N</w:t>
      </w:r>
      <w:r w:rsidR="007D3139" w:rsidRPr="005B22E5">
        <w:t>ová</w:t>
      </w:r>
      <w:r w:rsidR="007D3139" w:rsidRPr="0044088F">
        <w:t xml:space="preserve"> výstavba</w:t>
      </w:r>
      <w:r w:rsidR="00BB0059" w:rsidRPr="0044088F">
        <w:t xml:space="preserve"> </w:t>
      </w:r>
      <w:r w:rsidR="00D51ED9" w:rsidRPr="0044088F">
        <w:t xml:space="preserve">meziročně </w:t>
      </w:r>
      <w:r w:rsidR="00386851" w:rsidRPr="0044088F">
        <w:t>rostla</w:t>
      </w:r>
      <w:bookmarkStart w:id="0" w:name="_GoBack"/>
      <w:bookmarkEnd w:id="0"/>
      <w:r w:rsidR="00BB0059" w:rsidRPr="0044088F">
        <w:t xml:space="preserve"> </w:t>
      </w:r>
      <w:r w:rsidR="006E3685">
        <w:t>o </w:t>
      </w:r>
      <w:r w:rsidR="00625F02" w:rsidRPr="0044088F">
        <w:t>7</w:t>
      </w:r>
      <w:r w:rsidR="00DF4AC5" w:rsidRPr="0044088F">
        <w:t>,</w:t>
      </w:r>
      <w:r w:rsidR="00625F02" w:rsidRPr="0044088F">
        <w:t>3</w:t>
      </w:r>
      <w:r w:rsidR="00DF4AC5" w:rsidRPr="0044088F">
        <w:t> </w:t>
      </w:r>
      <w:r w:rsidR="0060255C" w:rsidRPr="0044088F">
        <w:t>%</w:t>
      </w:r>
      <w:r w:rsidR="00262F8F" w:rsidRPr="0044088F">
        <w:t xml:space="preserve"> zásluhou inženýrských (především dopravních) staveb</w:t>
      </w:r>
      <w:r w:rsidR="002E69D1" w:rsidRPr="0044088F">
        <w:t>.</w:t>
      </w:r>
      <w:r w:rsidR="0060255C" w:rsidRPr="0044088F">
        <w:t xml:space="preserve"> </w:t>
      </w:r>
      <w:r w:rsidR="00262F8F" w:rsidRPr="0044088F">
        <w:t>N</w:t>
      </w:r>
      <w:r w:rsidR="00627D9F" w:rsidRPr="0044088F">
        <w:t xml:space="preserve">aopak </w:t>
      </w:r>
      <w:r w:rsidR="002E69D1" w:rsidRPr="0044088F">
        <w:t xml:space="preserve">nová výstavba </w:t>
      </w:r>
      <w:r w:rsidR="00262F8F" w:rsidRPr="0044088F">
        <w:t xml:space="preserve">bytových </w:t>
      </w:r>
      <w:r w:rsidR="002E69D1" w:rsidRPr="0044088F">
        <w:t xml:space="preserve">budov </w:t>
      </w:r>
      <w:r w:rsidR="00262F8F" w:rsidRPr="0044088F">
        <w:t xml:space="preserve">meziročně klesla </w:t>
      </w:r>
      <w:r w:rsidR="00E66ADE" w:rsidRPr="0044088F">
        <w:t xml:space="preserve">téměř o </w:t>
      </w:r>
      <w:r w:rsidR="0044088F" w:rsidRPr="0044088F">
        <w:t>pětinu</w:t>
      </w:r>
      <w:r w:rsidR="00262F8F" w:rsidRPr="0044088F">
        <w:t xml:space="preserve"> (-</w:t>
      </w:r>
      <w:r w:rsidR="0044088F" w:rsidRPr="0044088F">
        <w:t>16,1</w:t>
      </w:r>
      <w:r w:rsidR="00262F8F" w:rsidRPr="0044088F">
        <w:t> %)</w:t>
      </w:r>
      <w:r w:rsidRPr="0044088F">
        <w:t>.</w:t>
      </w:r>
      <w:r w:rsidR="00C610ED" w:rsidRPr="0044088F">
        <w:t xml:space="preserve"> </w:t>
      </w:r>
      <w:r w:rsidR="00CE43A4" w:rsidRPr="0044088F">
        <w:t>Vyšší investice se plánují v</w:t>
      </w:r>
      <w:r w:rsidR="00085BC1" w:rsidRPr="0044088F">
        <w:t xml:space="preserve"> Jihomoravském, </w:t>
      </w:r>
      <w:r w:rsidR="00CE43A4" w:rsidRPr="0044088F">
        <w:t>Středočeském kraji</w:t>
      </w:r>
      <w:r w:rsidR="00776F2E" w:rsidRPr="0044088F">
        <w:t xml:space="preserve"> a </w:t>
      </w:r>
      <w:r w:rsidR="002E69D1" w:rsidRPr="0044088F">
        <w:t>v</w:t>
      </w:r>
      <w:r w:rsidR="00776F2E" w:rsidRPr="0044088F">
        <w:t> </w:t>
      </w:r>
      <w:r w:rsidR="00CE43A4" w:rsidRPr="0044088F">
        <w:t>Praze.</w:t>
      </w:r>
    </w:p>
    <w:p w:rsidR="002D6D37" w:rsidRDefault="00E609A3" w:rsidP="002D6D37">
      <w:pPr>
        <w:spacing w:before="120"/>
      </w:pPr>
      <w:r w:rsidRPr="001D6085">
        <w:t>V</w:t>
      </w:r>
      <w:r w:rsidR="002D6D37" w:rsidRPr="001D6085">
        <w:t> </w:t>
      </w:r>
      <w:r w:rsidR="000A2EE6" w:rsidRPr="001D6085">
        <w:rPr>
          <w:rFonts w:cs="Arial"/>
          <w:szCs w:val="20"/>
        </w:rPr>
        <w:t>1. až 3. čtvrtletí</w:t>
      </w:r>
      <w:r w:rsidR="000A2EE6" w:rsidRPr="001D6085">
        <w:t xml:space="preserve"> </w:t>
      </w:r>
      <w:r w:rsidR="002D6D37" w:rsidRPr="001D6085">
        <w:t>202</w:t>
      </w:r>
      <w:r w:rsidR="007F115F" w:rsidRPr="001D6085">
        <w:t>3</w:t>
      </w:r>
      <w:r w:rsidR="002D6D37" w:rsidRPr="001D6085">
        <w:t xml:space="preserve"> </w:t>
      </w:r>
      <w:r w:rsidRPr="001D6085">
        <w:t xml:space="preserve">byla zahájena výstavba </w:t>
      </w:r>
      <w:r w:rsidR="00A00688">
        <w:t>27 </w:t>
      </w:r>
      <w:r w:rsidR="00261E7D" w:rsidRPr="001D6085">
        <w:t>304</w:t>
      </w:r>
      <w:r w:rsidRPr="001D6085">
        <w:t xml:space="preserve"> bytů</w:t>
      </w:r>
      <w:r w:rsidR="00B416CC" w:rsidRPr="001D6085">
        <w:t>,</w:t>
      </w:r>
      <w:r w:rsidRPr="001D6085">
        <w:t xml:space="preserve"> tento počet </w:t>
      </w:r>
      <w:r w:rsidR="00B416CC" w:rsidRPr="001D6085">
        <w:t xml:space="preserve">o </w:t>
      </w:r>
      <w:r w:rsidR="00261E7D" w:rsidRPr="001D6085">
        <w:t>14</w:t>
      </w:r>
      <w:r w:rsidR="00B416CC" w:rsidRPr="001D6085">
        <w:t>,</w:t>
      </w:r>
      <w:r w:rsidR="00261E7D" w:rsidRPr="001D6085">
        <w:t>6</w:t>
      </w:r>
      <w:r w:rsidR="00B416CC" w:rsidRPr="001D6085">
        <w:t> %</w:t>
      </w:r>
      <w:r w:rsidR="00B416CC" w:rsidRPr="001D6085">
        <w:rPr>
          <w:rFonts w:cs="Arial"/>
          <w:szCs w:val="20"/>
        </w:rPr>
        <w:t xml:space="preserve"> </w:t>
      </w:r>
      <w:r w:rsidR="002D6D37" w:rsidRPr="001D6085">
        <w:t xml:space="preserve">meziročně </w:t>
      </w:r>
      <w:r w:rsidR="00AC4FD1" w:rsidRPr="001D6085">
        <w:t>klesl</w:t>
      </w:r>
      <w:r w:rsidR="00B416CC" w:rsidRPr="001D6085">
        <w:t xml:space="preserve"> a k</w:t>
      </w:r>
      <w:r w:rsidR="00B82CA5" w:rsidRPr="001D6085">
        <w:rPr>
          <w:rFonts w:cs="Arial"/>
          <w:szCs w:val="20"/>
        </w:rPr>
        <w:t> </w:t>
      </w:r>
      <w:r w:rsidR="001D776F" w:rsidRPr="001D6085">
        <w:rPr>
          <w:rFonts w:cs="Arial"/>
          <w:szCs w:val="20"/>
        </w:rPr>
        <w:t>poklesu</w:t>
      </w:r>
      <w:r w:rsidR="00480E73" w:rsidRPr="001D6085">
        <w:rPr>
          <w:rFonts w:cs="Arial"/>
          <w:szCs w:val="20"/>
        </w:rPr>
        <w:t xml:space="preserve"> přispěly výsledky </w:t>
      </w:r>
      <w:r w:rsidR="001D776F" w:rsidRPr="001D6085">
        <w:rPr>
          <w:rFonts w:cs="Arial"/>
          <w:szCs w:val="20"/>
        </w:rPr>
        <w:t xml:space="preserve">zejména </w:t>
      </w:r>
      <w:r w:rsidR="00480E73" w:rsidRPr="001D6085">
        <w:rPr>
          <w:rFonts w:cs="Arial"/>
          <w:szCs w:val="20"/>
        </w:rPr>
        <w:t>z </w:t>
      </w:r>
      <w:r w:rsidR="001D776F" w:rsidRPr="001D6085">
        <w:rPr>
          <w:rFonts w:cs="Arial"/>
          <w:szCs w:val="20"/>
        </w:rPr>
        <w:t>2</w:t>
      </w:r>
      <w:r w:rsidR="00480E73" w:rsidRPr="001D6085">
        <w:rPr>
          <w:rFonts w:cs="Arial"/>
          <w:szCs w:val="20"/>
        </w:rPr>
        <w:t xml:space="preserve">. čtvrtletí. </w:t>
      </w:r>
      <w:r w:rsidR="00B416CC" w:rsidRPr="001D6085">
        <w:rPr>
          <w:rFonts w:cs="Arial"/>
          <w:szCs w:val="20"/>
        </w:rPr>
        <w:t>Byt</w:t>
      </w:r>
      <w:r w:rsidR="00A00688">
        <w:rPr>
          <w:rFonts w:cs="Arial"/>
          <w:szCs w:val="20"/>
        </w:rPr>
        <w:t>ů</w:t>
      </w:r>
      <w:r w:rsidR="00B416CC" w:rsidRPr="001D6085">
        <w:rPr>
          <w:rFonts w:cs="Arial"/>
          <w:szCs w:val="20"/>
        </w:rPr>
        <w:t xml:space="preserve"> v rodinných domech byl</w:t>
      </w:r>
      <w:r w:rsidR="00A00688">
        <w:rPr>
          <w:rFonts w:cs="Arial"/>
          <w:szCs w:val="20"/>
        </w:rPr>
        <w:t>o od ledna do konce září zahájeno</w:t>
      </w:r>
      <w:r w:rsidR="00D26F67" w:rsidRPr="001D6085">
        <w:t xml:space="preserve"> </w:t>
      </w:r>
      <w:r w:rsidR="00B416CC" w:rsidRPr="001D6085">
        <w:rPr>
          <w:rFonts w:cs="Arial"/>
          <w:szCs w:val="20"/>
        </w:rPr>
        <w:t xml:space="preserve">o </w:t>
      </w:r>
      <w:r w:rsidR="00A00688">
        <w:rPr>
          <w:rFonts w:cs="Arial"/>
          <w:szCs w:val="20"/>
        </w:rPr>
        <w:t>téměř třetinu méně</w:t>
      </w:r>
      <w:r w:rsidR="00B416CC" w:rsidRPr="001D6085">
        <w:rPr>
          <w:rFonts w:cs="Arial"/>
          <w:szCs w:val="20"/>
        </w:rPr>
        <w:t xml:space="preserve"> než loni </w:t>
      </w:r>
      <w:r w:rsidR="00F2422A" w:rsidRPr="001D6085">
        <w:t>(-</w:t>
      </w:r>
      <w:r w:rsidR="00261E7D" w:rsidRPr="001D6085">
        <w:t>29</w:t>
      </w:r>
      <w:r w:rsidR="00EB51DB" w:rsidRPr="001D6085">
        <w:t>,</w:t>
      </w:r>
      <w:r w:rsidR="00261E7D" w:rsidRPr="001D6085">
        <w:t>6</w:t>
      </w:r>
      <w:r w:rsidR="00F2422A" w:rsidRPr="001D6085">
        <w:t> %)</w:t>
      </w:r>
      <w:r w:rsidR="00B9244A" w:rsidRPr="001D6085">
        <w:t xml:space="preserve"> a vývoj byl v</w:t>
      </w:r>
      <w:r w:rsidR="00261E7D" w:rsidRPr="001D6085">
        <w:t>e</w:t>
      </w:r>
      <w:r w:rsidR="00B9244A" w:rsidRPr="001D6085">
        <w:t> </w:t>
      </w:r>
      <w:r w:rsidR="00A00688">
        <w:t>všech</w:t>
      </w:r>
      <w:r w:rsidR="00B9244A" w:rsidRPr="001D6085">
        <w:t xml:space="preserve"> čtvrtletích podobný. </w:t>
      </w:r>
      <w:r w:rsidR="00A00688">
        <w:t>Počty bytů zahájených v bytových domech také meziročně klesly, ale pomaleji (</w:t>
      </w:r>
      <w:r w:rsidR="00A00688">
        <w:noBreakHyphen/>
        <w:t>6,5 %) a v 1. a 3. čtvrtletí byl zaznamenán jejich růst.</w:t>
      </w:r>
      <w:r w:rsidR="00F2422A">
        <w:t xml:space="preserve"> </w:t>
      </w:r>
      <w:r w:rsidR="00B9244A">
        <w:t xml:space="preserve">Meziroční růst zaznamenaly </w:t>
      </w:r>
      <w:r w:rsidR="00A00688">
        <w:t xml:space="preserve">také </w:t>
      </w:r>
      <w:r w:rsidR="00B9244A">
        <w:t xml:space="preserve">konverze </w:t>
      </w:r>
      <w:r w:rsidR="00B9244A">
        <w:lastRenderedPageBreak/>
        <w:t>bytových domů (+</w:t>
      </w:r>
      <w:r w:rsidR="001D6085">
        <w:t>31</w:t>
      </w:r>
      <w:r w:rsidR="00B9244A">
        <w:t>,</w:t>
      </w:r>
      <w:r w:rsidR="001D6085">
        <w:t>2</w:t>
      </w:r>
      <w:r w:rsidR="00B9244A">
        <w:t xml:space="preserve"> %) a </w:t>
      </w:r>
      <w:r w:rsidR="00A00688">
        <w:t>byty</w:t>
      </w:r>
      <w:r w:rsidR="00B9244A">
        <w:t xml:space="preserve"> zahájené v nebytových budovách (+</w:t>
      </w:r>
      <w:r w:rsidR="001D6085">
        <w:t>7</w:t>
      </w:r>
      <w:r w:rsidR="00B9244A">
        <w:t>,</w:t>
      </w:r>
      <w:r w:rsidR="001D6085">
        <w:t xml:space="preserve">6 </w:t>
      </w:r>
      <w:r w:rsidR="00B9244A">
        <w:t xml:space="preserve">%), které jsou ale co do počtu méně významné. </w:t>
      </w:r>
      <w:r w:rsidR="004D2EFE">
        <w:t xml:space="preserve">Nejvíce </w:t>
      </w:r>
      <w:r w:rsidR="00A56BCA">
        <w:t xml:space="preserve">bytů </w:t>
      </w:r>
      <w:r w:rsidR="004D2EFE">
        <w:t xml:space="preserve">se </w:t>
      </w:r>
      <w:r w:rsidR="004D2EFE" w:rsidRPr="001D6085">
        <w:t xml:space="preserve">zahájilo </w:t>
      </w:r>
      <w:r w:rsidR="001D6085" w:rsidRPr="001D6085">
        <w:t xml:space="preserve">ve Středočeském kraji (převážně rodinné domy), </w:t>
      </w:r>
      <w:r w:rsidR="001D776F" w:rsidRPr="001D6085">
        <w:t xml:space="preserve">v Jihomoravském kraji, kde se zahajovaly domy bytové i rodinné </w:t>
      </w:r>
      <w:r w:rsidR="00A56BCA" w:rsidRPr="001D6085">
        <w:t>a</w:t>
      </w:r>
      <w:r w:rsidR="001D776F" w:rsidRPr="001D6085">
        <w:t xml:space="preserve"> v Praze (bytové domy).</w:t>
      </w:r>
    </w:p>
    <w:p w:rsidR="002D6D37" w:rsidRDefault="003C6415" w:rsidP="002D6D37">
      <w:pPr>
        <w:spacing w:before="120"/>
      </w:pPr>
      <w:r>
        <w:rPr>
          <w:bCs/>
        </w:rPr>
        <w:t xml:space="preserve">Od začátku roku do konce září bylo dokončeno </w:t>
      </w:r>
      <w:r w:rsidR="001D154C" w:rsidRPr="001D154C">
        <w:t>25</w:t>
      </w:r>
      <w:r>
        <w:t> </w:t>
      </w:r>
      <w:r w:rsidR="001D154C" w:rsidRPr="001D154C">
        <w:t>957</w:t>
      </w:r>
      <w:r w:rsidR="00875825" w:rsidRPr="00C441FE">
        <w:t> bytů</w:t>
      </w:r>
      <w:r w:rsidR="00875825">
        <w:t xml:space="preserve"> a </w:t>
      </w:r>
      <w:r w:rsidR="00800BB8">
        <w:t>tento</w:t>
      </w:r>
      <w:r w:rsidR="00875825">
        <w:t xml:space="preserve"> p</w:t>
      </w:r>
      <w:r w:rsidR="002D6D37" w:rsidRPr="00875825">
        <w:rPr>
          <w:bCs/>
        </w:rPr>
        <w:t xml:space="preserve">očet </w:t>
      </w:r>
      <w:r w:rsidR="00871F42">
        <w:t xml:space="preserve">meziročně </w:t>
      </w:r>
      <w:r w:rsidR="001D154C">
        <w:t>klesl</w:t>
      </w:r>
      <w:r w:rsidR="00875825">
        <w:t xml:space="preserve"> </w:t>
      </w:r>
      <w:r w:rsidR="001D776F">
        <w:t xml:space="preserve">o </w:t>
      </w:r>
      <w:r w:rsidR="001D154C">
        <w:t>3</w:t>
      </w:r>
      <w:r w:rsidR="001D776F">
        <w:t>,</w:t>
      </w:r>
      <w:r w:rsidR="001D154C">
        <w:t>5</w:t>
      </w:r>
      <w:r w:rsidR="00875825">
        <w:t> </w:t>
      </w:r>
      <w:r w:rsidR="002D6D37">
        <w:t>%</w:t>
      </w:r>
      <w:r w:rsidR="00875825">
        <w:t>.</w:t>
      </w:r>
      <w:r w:rsidR="002D6D37">
        <w:t xml:space="preserve"> </w:t>
      </w:r>
      <w:r w:rsidR="00800BB8">
        <w:t>Vývoj v jednotlivých čtvrtletích byl značně nerovnoměrný</w:t>
      </w:r>
      <w:r w:rsidR="00800BB8" w:rsidRPr="00373365">
        <w:t>. Zatímc</w:t>
      </w:r>
      <w:r>
        <w:t>o v 1. čtvrtletí se dokončilo o </w:t>
      </w:r>
      <w:r w:rsidR="00800BB8" w:rsidRPr="00373365">
        <w:t>desetinu méně bytů (</w:t>
      </w:r>
      <w:r w:rsidR="00800BB8" w:rsidRPr="00373365">
        <w:noBreakHyphen/>
      </w:r>
      <w:r w:rsidR="001D154C" w:rsidRPr="00373365">
        <w:t>10,4</w:t>
      </w:r>
      <w:r w:rsidR="00800BB8" w:rsidRPr="00373365">
        <w:t> %)</w:t>
      </w:r>
      <w:r w:rsidR="0063699E" w:rsidRPr="00373365">
        <w:t>, ve 2. čtvrtletí to bylo téměř o pětinu meziročně více (+</w:t>
      </w:r>
      <w:r w:rsidR="001D154C" w:rsidRPr="00373365">
        <w:t>17</w:t>
      </w:r>
      <w:r w:rsidR="0063699E" w:rsidRPr="00373365">
        <w:t>,</w:t>
      </w:r>
      <w:r w:rsidR="001D154C" w:rsidRPr="00373365">
        <w:t>6</w:t>
      </w:r>
      <w:r w:rsidR="0063699E" w:rsidRPr="00373365">
        <w:t> %)</w:t>
      </w:r>
      <w:r>
        <w:t xml:space="preserve"> a ve 3. čtvrtletí se dokončování bytů vrátilo k meziročnímu poklesu (-</w:t>
      </w:r>
      <w:r w:rsidR="00EB092F" w:rsidRPr="00373365">
        <w:t>15,3</w:t>
      </w:r>
      <w:r>
        <w:t> </w:t>
      </w:r>
      <w:r w:rsidR="00EB092F" w:rsidRPr="00373365">
        <w:t>%</w:t>
      </w:r>
      <w:r>
        <w:t>)</w:t>
      </w:r>
      <w:r w:rsidR="0063699E" w:rsidRPr="00373365">
        <w:t xml:space="preserve">. </w:t>
      </w:r>
      <w:r w:rsidR="00AB3652">
        <w:t>Letošní pokles dokončených bytů se odehrával v obou hlavních kategoriích podobným tempem.</w:t>
      </w:r>
      <w:r w:rsidR="006C6692" w:rsidRPr="00373365">
        <w:t xml:space="preserve"> </w:t>
      </w:r>
      <w:r w:rsidR="0063699E" w:rsidRPr="00373365">
        <w:t>Meziročně více se dokončilo bytů v nebytových budovách</w:t>
      </w:r>
      <w:r w:rsidR="0063699E">
        <w:t xml:space="preserve"> (+</w:t>
      </w:r>
      <w:r w:rsidR="00373365">
        <w:t>18,1</w:t>
      </w:r>
      <w:r w:rsidR="0063699E">
        <w:t xml:space="preserve"> %) a </w:t>
      </w:r>
      <w:r w:rsidR="0063699E" w:rsidRPr="00B80FD6">
        <w:t>na vzestupu byly také konverze bytových budov</w:t>
      </w:r>
      <w:r w:rsidR="0063699E">
        <w:t xml:space="preserve"> (+</w:t>
      </w:r>
      <w:r w:rsidR="00B80FD6">
        <w:t>3</w:t>
      </w:r>
      <w:r w:rsidR="0063699E">
        <w:t>,</w:t>
      </w:r>
      <w:r w:rsidR="00B80FD6">
        <w:t xml:space="preserve">3 </w:t>
      </w:r>
      <w:r w:rsidR="0063699E">
        <w:t xml:space="preserve">%). </w:t>
      </w:r>
      <w:r w:rsidR="00AB75F1">
        <w:t>Nejvíce se dokonč</w:t>
      </w:r>
      <w:r w:rsidR="006C6692">
        <w:t>ovalo</w:t>
      </w:r>
      <w:r w:rsidR="00AB75F1">
        <w:t xml:space="preserve"> </w:t>
      </w:r>
      <w:r w:rsidR="00AB75F1" w:rsidRPr="00373365">
        <w:t>ve</w:t>
      </w:r>
      <w:r w:rsidR="006C6692" w:rsidRPr="00373365">
        <w:t> </w:t>
      </w:r>
      <w:r w:rsidR="00AB75F1" w:rsidRPr="00373365">
        <w:t xml:space="preserve">Středočeském kraji a </w:t>
      </w:r>
      <w:r w:rsidR="00150D52" w:rsidRPr="00373365">
        <w:t xml:space="preserve">v </w:t>
      </w:r>
      <w:r w:rsidR="00AB75F1" w:rsidRPr="00373365">
        <w:t>Praze.</w:t>
      </w:r>
    </w:p>
    <w:p w:rsidR="002D6D37" w:rsidRDefault="002D6D37" w:rsidP="0087123F">
      <w:pPr>
        <w:spacing w:before="120"/>
        <w:rPr>
          <w:rFonts w:cs="Arial"/>
          <w:szCs w:val="20"/>
        </w:rPr>
      </w:pPr>
    </w:p>
    <w:p w:rsidR="0087123F" w:rsidRPr="002E1198" w:rsidRDefault="0087123F" w:rsidP="002E1198">
      <w:pPr>
        <w:pStyle w:val="Poznmky0"/>
        <w:pBdr>
          <w:top w:val="single" w:sz="4" w:space="1" w:color="auto"/>
        </w:pBdr>
        <w:spacing w:before="120" w:line="247" w:lineRule="auto"/>
      </w:pPr>
      <w:r w:rsidRPr="00627B07">
        <w:t>Poznámky:</w:t>
      </w:r>
      <w:r w:rsidR="002E1198">
        <w:t xml:space="preserve"> </w:t>
      </w:r>
      <w:r w:rsidRPr="00627B07">
        <w:rPr>
          <w:iCs/>
        </w:rPr>
        <w:t xml:space="preserve">Meziroční vývoj stavební produkce je publikován po očištění o vliv počtu pracovních dnů. Mezičtvrtletní tempa jsou očištěna také o vliv sezónnosti. 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r w:rsidR="002E1198">
        <w:rPr>
          <w:iCs/>
        </w:rPr>
        <w:t xml:space="preserve">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2E1198" w:rsidRDefault="00DF3F77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rFonts w:cs="Arial"/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2" w:history="1">
        <w:r w:rsidR="002E1198" w:rsidRPr="005B29EF">
          <w:rPr>
            <w:rStyle w:val="Hypertextovodkaz"/>
            <w:rFonts w:cs="Arial"/>
            <w:i/>
          </w:rPr>
          <w:t>https://www.czso.cz/csu/czso/sta_cr</w:t>
        </w:r>
      </w:hyperlink>
    </w:p>
    <w:p w:rsidR="00DF3F77" w:rsidRPr="00627B07" w:rsidRDefault="005F17D2" w:rsidP="002E1198">
      <w:pPr>
        <w:pStyle w:val="Poznmky"/>
        <w:pBdr>
          <w:top w:val="none" w:sz="0" w:space="0" w:color="auto"/>
        </w:pBdr>
        <w:spacing w:before="0" w:line="247" w:lineRule="auto"/>
        <w:ind w:left="1701"/>
        <w:jc w:val="both"/>
        <w:rPr>
          <w:i/>
        </w:rPr>
      </w:pPr>
      <w:hyperlink r:id="rId13" w:history="1">
        <w:r w:rsidR="00DF3F77"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2E1198">
      <w:pPr>
        <w:pStyle w:val="Poznmky"/>
        <w:pBdr>
          <w:top w:val="none" w:sz="0" w:space="0" w:color="auto"/>
        </w:pBdr>
        <w:spacing w:before="0" w:line="247" w:lineRule="auto"/>
        <w:ind w:left="1701" w:hanging="1701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sectPr w:rsidR="00A848D0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D2" w:rsidRDefault="005F17D2" w:rsidP="00BA6370">
      <w:r>
        <w:separator/>
      </w:r>
    </w:p>
  </w:endnote>
  <w:endnote w:type="continuationSeparator" w:id="0">
    <w:p w:rsidR="005F17D2" w:rsidRDefault="005F17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F7BA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F7BA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D2" w:rsidRDefault="005F17D2" w:rsidP="00BA6370">
      <w:r>
        <w:separator/>
      </w:r>
    </w:p>
  </w:footnote>
  <w:footnote w:type="continuationSeparator" w:id="0">
    <w:p w:rsidR="005F17D2" w:rsidRDefault="005F17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4A4"/>
    <w:rsid w:val="00011884"/>
    <w:rsid w:val="00043BF4"/>
    <w:rsid w:val="000517DF"/>
    <w:rsid w:val="000565C8"/>
    <w:rsid w:val="000719B6"/>
    <w:rsid w:val="00075DD9"/>
    <w:rsid w:val="00082748"/>
    <w:rsid w:val="00083776"/>
    <w:rsid w:val="000843A5"/>
    <w:rsid w:val="00085BC1"/>
    <w:rsid w:val="000910DA"/>
    <w:rsid w:val="00091AEC"/>
    <w:rsid w:val="00096D6C"/>
    <w:rsid w:val="000A2EE6"/>
    <w:rsid w:val="000A4237"/>
    <w:rsid w:val="000B6F63"/>
    <w:rsid w:val="000B6FA5"/>
    <w:rsid w:val="000B7A02"/>
    <w:rsid w:val="000C6B16"/>
    <w:rsid w:val="000D093F"/>
    <w:rsid w:val="000E43CC"/>
    <w:rsid w:val="000E4D45"/>
    <w:rsid w:val="001019E5"/>
    <w:rsid w:val="00113796"/>
    <w:rsid w:val="00116633"/>
    <w:rsid w:val="001215F4"/>
    <w:rsid w:val="00121F35"/>
    <w:rsid w:val="001235C3"/>
    <w:rsid w:val="00124F19"/>
    <w:rsid w:val="001404AB"/>
    <w:rsid w:val="00150AC2"/>
    <w:rsid w:val="00150D52"/>
    <w:rsid w:val="001511B3"/>
    <w:rsid w:val="00153313"/>
    <w:rsid w:val="001606DC"/>
    <w:rsid w:val="00163846"/>
    <w:rsid w:val="001666FC"/>
    <w:rsid w:val="0017231D"/>
    <w:rsid w:val="001810DC"/>
    <w:rsid w:val="0018492D"/>
    <w:rsid w:val="00186993"/>
    <w:rsid w:val="0019045F"/>
    <w:rsid w:val="0019734E"/>
    <w:rsid w:val="001A70B7"/>
    <w:rsid w:val="001B0A9B"/>
    <w:rsid w:val="001B150F"/>
    <w:rsid w:val="001B607F"/>
    <w:rsid w:val="001D154C"/>
    <w:rsid w:val="001D369A"/>
    <w:rsid w:val="001D6085"/>
    <w:rsid w:val="001D776F"/>
    <w:rsid w:val="001E4C2C"/>
    <w:rsid w:val="001F08B3"/>
    <w:rsid w:val="001F2FE0"/>
    <w:rsid w:val="00200854"/>
    <w:rsid w:val="002070FB"/>
    <w:rsid w:val="00213729"/>
    <w:rsid w:val="002151C4"/>
    <w:rsid w:val="00222616"/>
    <w:rsid w:val="0023558B"/>
    <w:rsid w:val="002406FA"/>
    <w:rsid w:val="0024105F"/>
    <w:rsid w:val="002475F4"/>
    <w:rsid w:val="0026107B"/>
    <w:rsid w:val="00261E7D"/>
    <w:rsid w:val="00262F8F"/>
    <w:rsid w:val="002632BE"/>
    <w:rsid w:val="002647EB"/>
    <w:rsid w:val="00275DF8"/>
    <w:rsid w:val="00285776"/>
    <w:rsid w:val="0029499C"/>
    <w:rsid w:val="002A0D69"/>
    <w:rsid w:val="002A1B3D"/>
    <w:rsid w:val="002B2E47"/>
    <w:rsid w:val="002B4BF4"/>
    <w:rsid w:val="002D0710"/>
    <w:rsid w:val="002D6D37"/>
    <w:rsid w:val="002D7F4F"/>
    <w:rsid w:val="002E1198"/>
    <w:rsid w:val="002E69D1"/>
    <w:rsid w:val="002F1C0C"/>
    <w:rsid w:val="00304A1E"/>
    <w:rsid w:val="00311EBB"/>
    <w:rsid w:val="00312DC4"/>
    <w:rsid w:val="003179CA"/>
    <w:rsid w:val="003232C2"/>
    <w:rsid w:val="00324270"/>
    <w:rsid w:val="003301A3"/>
    <w:rsid w:val="003330A5"/>
    <w:rsid w:val="00351641"/>
    <w:rsid w:val="0035535C"/>
    <w:rsid w:val="00361B81"/>
    <w:rsid w:val="0036777B"/>
    <w:rsid w:val="00373365"/>
    <w:rsid w:val="00375350"/>
    <w:rsid w:val="0038282A"/>
    <w:rsid w:val="00386851"/>
    <w:rsid w:val="00397580"/>
    <w:rsid w:val="003A45C8"/>
    <w:rsid w:val="003B54C5"/>
    <w:rsid w:val="003C2DCF"/>
    <w:rsid w:val="003C4F7B"/>
    <w:rsid w:val="003C6415"/>
    <w:rsid w:val="003C7FE7"/>
    <w:rsid w:val="003D043D"/>
    <w:rsid w:val="003D0499"/>
    <w:rsid w:val="003D3576"/>
    <w:rsid w:val="003D5BA6"/>
    <w:rsid w:val="003E02F3"/>
    <w:rsid w:val="003F526A"/>
    <w:rsid w:val="0040189C"/>
    <w:rsid w:val="00405244"/>
    <w:rsid w:val="00406349"/>
    <w:rsid w:val="00410CAC"/>
    <w:rsid w:val="004154C7"/>
    <w:rsid w:val="0044088F"/>
    <w:rsid w:val="00441BB4"/>
    <w:rsid w:val="004436EE"/>
    <w:rsid w:val="0045547F"/>
    <w:rsid w:val="00455B19"/>
    <w:rsid w:val="004619C6"/>
    <w:rsid w:val="00466708"/>
    <w:rsid w:val="00471DEF"/>
    <w:rsid w:val="00472310"/>
    <w:rsid w:val="00480E73"/>
    <w:rsid w:val="004920AD"/>
    <w:rsid w:val="00497222"/>
    <w:rsid w:val="004A4D7A"/>
    <w:rsid w:val="004A57C2"/>
    <w:rsid w:val="004B3BAA"/>
    <w:rsid w:val="004B5FA7"/>
    <w:rsid w:val="004B6EDA"/>
    <w:rsid w:val="004C703A"/>
    <w:rsid w:val="004C77F2"/>
    <w:rsid w:val="004D05B3"/>
    <w:rsid w:val="004D2EFE"/>
    <w:rsid w:val="004D392D"/>
    <w:rsid w:val="004E479E"/>
    <w:rsid w:val="004F5D51"/>
    <w:rsid w:val="004F686C"/>
    <w:rsid w:val="004F78E6"/>
    <w:rsid w:val="0050420E"/>
    <w:rsid w:val="00512D99"/>
    <w:rsid w:val="00531DBB"/>
    <w:rsid w:val="005374E1"/>
    <w:rsid w:val="0054719A"/>
    <w:rsid w:val="00561715"/>
    <w:rsid w:val="00573994"/>
    <w:rsid w:val="005752E1"/>
    <w:rsid w:val="00581422"/>
    <w:rsid w:val="005840DD"/>
    <w:rsid w:val="00597A21"/>
    <w:rsid w:val="005A723A"/>
    <w:rsid w:val="005B0A4B"/>
    <w:rsid w:val="005B22E5"/>
    <w:rsid w:val="005C2942"/>
    <w:rsid w:val="005C4E2C"/>
    <w:rsid w:val="005D3DFD"/>
    <w:rsid w:val="005F1540"/>
    <w:rsid w:val="005F17D2"/>
    <w:rsid w:val="005F79FB"/>
    <w:rsid w:val="0060255C"/>
    <w:rsid w:val="00604406"/>
    <w:rsid w:val="00605F4A"/>
    <w:rsid w:val="00607822"/>
    <w:rsid w:val="006103AA"/>
    <w:rsid w:val="00610DF4"/>
    <w:rsid w:val="00613BBF"/>
    <w:rsid w:val="00617698"/>
    <w:rsid w:val="00622B80"/>
    <w:rsid w:val="00625F02"/>
    <w:rsid w:val="00627D9F"/>
    <w:rsid w:val="006327C3"/>
    <w:rsid w:val="00635600"/>
    <w:rsid w:val="0063699E"/>
    <w:rsid w:val="0064139A"/>
    <w:rsid w:val="00653B8E"/>
    <w:rsid w:val="0065587B"/>
    <w:rsid w:val="006845DF"/>
    <w:rsid w:val="00692211"/>
    <w:rsid w:val="006931CF"/>
    <w:rsid w:val="00696257"/>
    <w:rsid w:val="006C2367"/>
    <w:rsid w:val="006C2DB6"/>
    <w:rsid w:val="006C6692"/>
    <w:rsid w:val="006D21EB"/>
    <w:rsid w:val="006D3B9D"/>
    <w:rsid w:val="006E024F"/>
    <w:rsid w:val="006E3685"/>
    <w:rsid w:val="006E4E81"/>
    <w:rsid w:val="006E6A33"/>
    <w:rsid w:val="006F1C51"/>
    <w:rsid w:val="006F2631"/>
    <w:rsid w:val="006F2693"/>
    <w:rsid w:val="00701A51"/>
    <w:rsid w:val="007033D7"/>
    <w:rsid w:val="00706A21"/>
    <w:rsid w:val="00707F7D"/>
    <w:rsid w:val="00711113"/>
    <w:rsid w:val="00715E5B"/>
    <w:rsid w:val="00717EC5"/>
    <w:rsid w:val="007539AC"/>
    <w:rsid w:val="00754C20"/>
    <w:rsid w:val="00756C5F"/>
    <w:rsid w:val="007677D6"/>
    <w:rsid w:val="00776F2E"/>
    <w:rsid w:val="007849BE"/>
    <w:rsid w:val="007927AA"/>
    <w:rsid w:val="00793737"/>
    <w:rsid w:val="00794385"/>
    <w:rsid w:val="00794B47"/>
    <w:rsid w:val="007A2048"/>
    <w:rsid w:val="007A57F2"/>
    <w:rsid w:val="007B1333"/>
    <w:rsid w:val="007B1830"/>
    <w:rsid w:val="007C280F"/>
    <w:rsid w:val="007C3234"/>
    <w:rsid w:val="007D3139"/>
    <w:rsid w:val="007F115F"/>
    <w:rsid w:val="007F4AEB"/>
    <w:rsid w:val="007F75B2"/>
    <w:rsid w:val="00800BB8"/>
    <w:rsid w:val="00800EF2"/>
    <w:rsid w:val="00803993"/>
    <w:rsid w:val="00803B26"/>
    <w:rsid w:val="008043C4"/>
    <w:rsid w:val="00806F6A"/>
    <w:rsid w:val="00827B74"/>
    <w:rsid w:val="00831B1B"/>
    <w:rsid w:val="008403D0"/>
    <w:rsid w:val="0085272D"/>
    <w:rsid w:val="00855FB3"/>
    <w:rsid w:val="00861D0E"/>
    <w:rsid w:val="008662BB"/>
    <w:rsid w:val="00867569"/>
    <w:rsid w:val="0087123F"/>
    <w:rsid w:val="00871F42"/>
    <w:rsid w:val="00872498"/>
    <w:rsid w:val="00875825"/>
    <w:rsid w:val="00883C87"/>
    <w:rsid w:val="00891A4C"/>
    <w:rsid w:val="00892217"/>
    <w:rsid w:val="0089574E"/>
    <w:rsid w:val="008A4552"/>
    <w:rsid w:val="008A750A"/>
    <w:rsid w:val="008B3970"/>
    <w:rsid w:val="008B6A9E"/>
    <w:rsid w:val="008C3790"/>
    <w:rsid w:val="008C384C"/>
    <w:rsid w:val="008D04C2"/>
    <w:rsid w:val="008D0F11"/>
    <w:rsid w:val="008D158D"/>
    <w:rsid w:val="008D6287"/>
    <w:rsid w:val="008D7CA2"/>
    <w:rsid w:val="008E0FA4"/>
    <w:rsid w:val="008F176F"/>
    <w:rsid w:val="008F73B4"/>
    <w:rsid w:val="008F7BA1"/>
    <w:rsid w:val="00900455"/>
    <w:rsid w:val="00900F9A"/>
    <w:rsid w:val="009027EC"/>
    <w:rsid w:val="00912ACB"/>
    <w:rsid w:val="00915EFB"/>
    <w:rsid w:val="0092415C"/>
    <w:rsid w:val="00926E30"/>
    <w:rsid w:val="00927EA2"/>
    <w:rsid w:val="009346DC"/>
    <w:rsid w:val="0094550A"/>
    <w:rsid w:val="00947E84"/>
    <w:rsid w:val="009616C2"/>
    <w:rsid w:val="009746B7"/>
    <w:rsid w:val="009774D3"/>
    <w:rsid w:val="00986DD7"/>
    <w:rsid w:val="009A0FD9"/>
    <w:rsid w:val="009A2EC4"/>
    <w:rsid w:val="009B55B1"/>
    <w:rsid w:val="009B62A7"/>
    <w:rsid w:val="009C73C8"/>
    <w:rsid w:val="009F387A"/>
    <w:rsid w:val="00A00688"/>
    <w:rsid w:val="00A012C8"/>
    <w:rsid w:val="00A0762A"/>
    <w:rsid w:val="00A1095E"/>
    <w:rsid w:val="00A15BA9"/>
    <w:rsid w:val="00A20DAA"/>
    <w:rsid w:val="00A2281E"/>
    <w:rsid w:val="00A4343D"/>
    <w:rsid w:val="00A502F1"/>
    <w:rsid w:val="00A51D82"/>
    <w:rsid w:val="00A5333A"/>
    <w:rsid w:val="00A545D2"/>
    <w:rsid w:val="00A56BCA"/>
    <w:rsid w:val="00A70A83"/>
    <w:rsid w:val="00A81EB3"/>
    <w:rsid w:val="00A83BFD"/>
    <w:rsid w:val="00A848D0"/>
    <w:rsid w:val="00A84D04"/>
    <w:rsid w:val="00A955BC"/>
    <w:rsid w:val="00A95C8D"/>
    <w:rsid w:val="00AA5248"/>
    <w:rsid w:val="00AB3410"/>
    <w:rsid w:val="00AB3652"/>
    <w:rsid w:val="00AB75F1"/>
    <w:rsid w:val="00AC4FD1"/>
    <w:rsid w:val="00B00C1D"/>
    <w:rsid w:val="00B02C9E"/>
    <w:rsid w:val="00B03E61"/>
    <w:rsid w:val="00B15712"/>
    <w:rsid w:val="00B16B31"/>
    <w:rsid w:val="00B416CC"/>
    <w:rsid w:val="00B55375"/>
    <w:rsid w:val="00B632CC"/>
    <w:rsid w:val="00B80FD6"/>
    <w:rsid w:val="00B82CA5"/>
    <w:rsid w:val="00B864F0"/>
    <w:rsid w:val="00B866A9"/>
    <w:rsid w:val="00B87D60"/>
    <w:rsid w:val="00B9244A"/>
    <w:rsid w:val="00B948D8"/>
    <w:rsid w:val="00B968BD"/>
    <w:rsid w:val="00BA12F1"/>
    <w:rsid w:val="00BA439F"/>
    <w:rsid w:val="00BA6370"/>
    <w:rsid w:val="00BB0059"/>
    <w:rsid w:val="00BB14F4"/>
    <w:rsid w:val="00BB3DC2"/>
    <w:rsid w:val="00BB6E90"/>
    <w:rsid w:val="00BC3D4E"/>
    <w:rsid w:val="00BD0F98"/>
    <w:rsid w:val="00BD5F67"/>
    <w:rsid w:val="00BE4BD7"/>
    <w:rsid w:val="00BF38EA"/>
    <w:rsid w:val="00C00767"/>
    <w:rsid w:val="00C027A8"/>
    <w:rsid w:val="00C11FB1"/>
    <w:rsid w:val="00C12809"/>
    <w:rsid w:val="00C269D4"/>
    <w:rsid w:val="00C3104E"/>
    <w:rsid w:val="00C35900"/>
    <w:rsid w:val="00C37ADB"/>
    <w:rsid w:val="00C4160D"/>
    <w:rsid w:val="00C441FE"/>
    <w:rsid w:val="00C460A6"/>
    <w:rsid w:val="00C478CF"/>
    <w:rsid w:val="00C535CB"/>
    <w:rsid w:val="00C54F12"/>
    <w:rsid w:val="00C609E6"/>
    <w:rsid w:val="00C610ED"/>
    <w:rsid w:val="00C71E9B"/>
    <w:rsid w:val="00C732BE"/>
    <w:rsid w:val="00C8406E"/>
    <w:rsid w:val="00CB2709"/>
    <w:rsid w:val="00CB2C31"/>
    <w:rsid w:val="00CB2FA3"/>
    <w:rsid w:val="00CB6F89"/>
    <w:rsid w:val="00CC0AE9"/>
    <w:rsid w:val="00CC2CE6"/>
    <w:rsid w:val="00CD0D9F"/>
    <w:rsid w:val="00CD618A"/>
    <w:rsid w:val="00CE13A2"/>
    <w:rsid w:val="00CE228C"/>
    <w:rsid w:val="00CE43A4"/>
    <w:rsid w:val="00CE71D9"/>
    <w:rsid w:val="00CE78E8"/>
    <w:rsid w:val="00CF545B"/>
    <w:rsid w:val="00D03422"/>
    <w:rsid w:val="00D03C58"/>
    <w:rsid w:val="00D05F3B"/>
    <w:rsid w:val="00D209A7"/>
    <w:rsid w:val="00D26F67"/>
    <w:rsid w:val="00D27D69"/>
    <w:rsid w:val="00D323EF"/>
    <w:rsid w:val="00D33658"/>
    <w:rsid w:val="00D3597A"/>
    <w:rsid w:val="00D402EA"/>
    <w:rsid w:val="00D448C2"/>
    <w:rsid w:val="00D51ED9"/>
    <w:rsid w:val="00D62649"/>
    <w:rsid w:val="00D666C3"/>
    <w:rsid w:val="00D67AAE"/>
    <w:rsid w:val="00D82EE8"/>
    <w:rsid w:val="00D84208"/>
    <w:rsid w:val="00D9189F"/>
    <w:rsid w:val="00DA33DE"/>
    <w:rsid w:val="00DB4AD0"/>
    <w:rsid w:val="00DC70CC"/>
    <w:rsid w:val="00DE0522"/>
    <w:rsid w:val="00DF3F77"/>
    <w:rsid w:val="00DF47FE"/>
    <w:rsid w:val="00DF4AC5"/>
    <w:rsid w:val="00E0156A"/>
    <w:rsid w:val="00E05412"/>
    <w:rsid w:val="00E24CDB"/>
    <w:rsid w:val="00E26704"/>
    <w:rsid w:val="00E30F4E"/>
    <w:rsid w:val="00E31980"/>
    <w:rsid w:val="00E3743B"/>
    <w:rsid w:val="00E4190A"/>
    <w:rsid w:val="00E527E5"/>
    <w:rsid w:val="00E53836"/>
    <w:rsid w:val="00E609A3"/>
    <w:rsid w:val="00E6423C"/>
    <w:rsid w:val="00E64324"/>
    <w:rsid w:val="00E66ADE"/>
    <w:rsid w:val="00E714B5"/>
    <w:rsid w:val="00E71E22"/>
    <w:rsid w:val="00E93830"/>
    <w:rsid w:val="00E93E0E"/>
    <w:rsid w:val="00E970C2"/>
    <w:rsid w:val="00EB092F"/>
    <w:rsid w:val="00EB1ED3"/>
    <w:rsid w:val="00EB3351"/>
    <w:rsid w:val="00EB3BE5"/>
    <w:rsid w:val="00EB4D6A"/>
    <w:rsid w:val="00EB51DB"/>
    <w:rsid w:val="00EC4F67"/>
    <w:rsid w:val="00EF1614"/>
    <w:rsid w:val="00F04906"/>
    <w:rsid w:val="00F2422A"/>
    <w:rsid w:val="00F25F0B"/>
    <w:rsid w:val="00F2600B"/>
    <w:rsid w:val="00F425D2"/>
    <w:rsid w:val="00F45000"/>
    <w:rsid w:val="00F502CE"/>
    <w:rsid w:val="00F55C0D"/>
    <w:rsid w:val="00F75F2A"/>
    <w:rsid w:val="00F8334A"/>
    <w:rsid w:val="00F95FC2"/>
    <w:rsid w:val="00FA17ED"/>
    <w:rsid w:val="00FB1FC1"/>
    <w:rsid w:val="00FB4E93"/>
    <w:rsid w:val="00FB687C"/>
    <w:rsid w:val="00FC2453"/>
    <w:rsid w:val="00FC3658"/>
    <w:rsid w:val="00FE277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bvz_c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zso.cz/csu/czso/sta_c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curinov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stavebnictvi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6" ma:contentTypeDescription="Vytvoří nový dokument" ma:contentTypeScope="" ma:versionID="2e23c3e61ef41e22c4a8aef604a27e95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70f93338d8c2eb3029506e9d41b64c34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7994-FAD4-4A85-BA1B-169F4FFABA5E}"/>
</file>

<file path=customXml/itemProps2.xml><?xml version="1.0" encoding="utf-8"?>
<ds:datastoreItem xmlns:ds="http://schemas.openxmlformats.org/officeDocument/2006/customXml" ds:itemID="{C754B6F6-1C97-4F80-AE59-50D88981D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1B2C1-A6E7-4AD2-8959-0984F81C4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F70F52-C817-4F90-9F84-EBD987D9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1341</TotalTime>
  <Pages>1</Pages>
  <Words>724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4991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114</cp:revision>
  <dcterms:created xsi:type="dcterms:W3CDTF">2022-05-04T07:57:00Z</dcterms:created>
  <dcterms:modified xsi:type="dcterms:W3CDTF">2023-11-03T07:22:00Z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