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20B76C" w14:textId="4475C30D" w:rsidR="00DE694D" w:rsidRPr="007533F8" w:rsidRDefault="009844DD" w:rsidP="00DE694D">
      <w:pPr>
        <w:pStyle w:val="Datum"/>
      </w:pPr>
      <w:r w:rsidRPr="007533F8">
        <w:t>6 November </w:t>
      </w:r>
      <w:r w:rsidR="00DE694D" w:rsidRPr="007533F8">
        <w:t>202</w:t>
      </w:r>
      <w:r w:rsidR="00571556" w:rsidRPr="007533F8">
        <w:t>4</w:t>
      </w:r>
    </w:p>
    <w:p w14:paraId="7929A557" w14:textId="0B03BAC4" w:rsidR="00DE694D" w:rsidRPr="007533F8" w:rsidRDefault="00DE694D" w:rsidP="00DE694D">
      <w:pPr>
        <w:pStyle w:val="Nzev"/>
      </w:pPr>
      <w:r w:rsidRPr="007533F8">
        <w:t>Industrial production</w:t>
      </w:r>
      <w:r w:rsidR="0008349E" w:rsidRPr="007533F8">
        <w:t xml:space="preserve"> slightly in</w:t>
      </w:r>
      <w:r w:rsidRPr="007533F8">
        <w:t>creased</w:t>
      </w:r>
      <w:r w:rsidR="00571556" w:rsidRPr="007533F8">
        <w:t xml:space="preserve"> in </w:t>
      </w:r>
      <w:r w:rsidR="009844DD" w:rsidRPr="007533F8">
        <w:t>September</w:t>
      </w:r>
      <w:r w:rsidR="00A3487C">
        <w:t>, year-on-year</w:t>
      </w:r>
    </w:p>
    <w:p w14:paraId="4DB8E527" w14:textId="070F735E" w:rsidR="00DE694D" w:rsidRPr="007533F8" w:rsidRDefault="00DE694D" w:rsidP="00DE694D">
      <w:pPr>
        <w:pStyle w:val="Podtitulek"/>
      </w:pPr>
      <w:r w:rsidRPr="007533F8">
        <w:t xml:space="preserve">Industry – </w:t>
      </w:r>
      <w:r w:rsidR="009844DD" w:rsidRPr="007533F8">
        <w:t>September</w:t>
      </w:r>
      <w:r w:rsidRPr="007533F8">
        <w:t xml:space="preserve"> 2024</w:t>
      </w:r>
    </w:p>
    <w:p w14:paraId="493BEE65" w14:textId="4C2617A6" w:rsidR="00DE694D" w:rsidRPr="007533F8" w:rsidRDefault="00DE694D" w:rsidP="00E30FA4">
      <w:pPr>
        <w:pStyle w:val="Zkladntext3"/>
        <w:spacing w:after="280"/>
        <w:rPr>
          <w:b/>
          <w:sz w:val="20"/>
          <w:szCs w:val="20"/>
        </w:rPr>
      </w:pPr>
      <w:r w:rsidRPr="007533F8">
        <w:rPr>
          <w:b/>
          <w:sz w:val="20"/>
          <w:szCs w:val="20"/>
        </w:rPr>
        <w:t>Industrial product</w:t>
      </w:r>
      <w:r w:rsidR="00571556" w:rsidRPr="007533F8">
        <w:rPr>
          <w:b/>
          <w:sz w:val="20"/>
          <w:szCs w:val="20"/>
        </w:rPr>
        <w:t>io</w:t>
      </w:r>
      <w:r w:rsidR="009844DD" w:rsidRPr="007533F8">
        <w:rPr>
          <w:b/>
          <w:sz w:val="20"/>
          <w:szCs w:val="20"/>
        </w:rPr>
        <w:t>n increased in real terms by 0.8</w:t>
      </w:r>
      <w:r w:rsidRPr="007533F8">
        <w:rPr>
          <w:b/>
          <w:sz w:val="20"/>
          <w:szCs w:val="20"/>
        </w:rPr>
        <w:t xml:space="preserve">%, year-on-year (y-o-y), in </w:t>
      </w:r>
      <w:r w:rsidR="009844DD" w:rsidRPr="007533F8">
        <w:rPr>
          <w:b/>
          <w:sz w:val="20"/>
          <w:szCs w:val="20"/>
        </w:rPr>
        <w:t>September</w:t>
      </w:r>
      <w:r w:rsidRPr="007533F8">
        <w:rPr>
          <w:b/>
          <w:sz w:val="20"/>
          <w:szCs w:val="20"/>
        </w:rPr>
        <w:t>. In the month-on-month</w:t>
      </w:r>
      <w:r w:rsidR="002F68FE" w:rsidRPr="007533F8">
        <w:rPr>
          <w:b/>
          <w:sz w:val="20"/>
          <w:szCs w:val="20"/>
        </w:rPr>
        <w:t xml:space="preserve"> (m-o-m) comparison, it was by 1.1% low</w:t>
      </w:r>
      <w:r w:rsidRPr="007533F8">
        <w:rPr>
          <w:b/>
          <w:sz w:val="20"/>
          <w:szCs w:val="20"/>
        </w:rPr>
        <w:t>er. The va</w:t>
      </w:r>
      <w:r w:rsidR="002F68FE" w:rsidRPr="007533F8">
        <w:rPr>
          <w:b/>
          <w:sz w:val="20"/>
          <w:szCs w:val="20"/>
        </w:rPr>
        <w:t>lue of new orders increased by 5</w:t>
      </w:r>
      <w:r w:rsidR="00C11EB6" w:rsidRPr="007533F8">
        <w:rPr>
          <w:b/>
          <w:sz w:val="20"/>
          <w:szCs w:val="20"/>
        </w:rPr>
        <w:t>.1</w:t>
      </w:r>
      <w:r w:rsidRPr="007533F8">
        <w:rPr>
          <w:b/>
          <w:sz w:val="20"/>
          <w:szCs w:val="20"/>
        </w:rPr>
        <w:t>%, y-o-y.</w:t>
      </w:r>
    </w:p>
    <w:p w14:paraId="5A196430" w14:textId="51B02238" w:rsidR="007533F8" w:rsidRPr="007533F8" w:rsidRDefault="00DE694D" w:rsidP="002E2148">
      <w:r w:rsidRPr="007533F8">
        <w:rPr>
          <w:b/>
          <w:bCs/>
        </w:rPr>
        <w:t>Industrial production</w:t>
      </w:r>
      <w:r w:rsidRPr="007533F8">
        <w:t xml:space="preserve"> in </w:t>
      </w:r>
      <w:r w:rsidR="009844DD" w:rsidRPr="007533F8">
        <w:t>September</w:t>
      </w:r>
      <w:r w:rsidR="00914D6F" w:rsidRPr="007533F8">
        <w:t xml:space="preserve"> 2024 was in real terms by </w:t>
      </w:r>
      <w:r w:rsidR="002F68FE" w:rsidRPr="007533F8">
        <w:t>1.1</w:t>
      </w:r>
      <w:r w:rsidR="00760D1A" w:rsidRPr="007533F8">
        <w:t xml:space="preserve">% </w:t>
      </w:r>
      <w:r w:rsidR="002F68FE" w:rsidRPr="007533F8">
        <w:t>low</w:t>
      </w:r>
      <w:r w:rsidRPr="007533F8">
        <w:t>er, m-o-m. In the year-on-ye</w:t>
      </w:r>
      <w:r w:rsidR="00760D1A" w:rsidRPr="007533F8">
        <w:t>ar</w:t>
      </w:r>
      <w:r w:rsidR="002F68FE" w:rsidRPr="007533F8">
        <w:t xml:space="preserve"> comparison, it increased by 0.8</w:t>
      </w:r>
      <w:r w:rsidRPr="007533F8">
        <w:t xml:space="preserve">%. </w:t>
      </w:r>
      <w:r w:rsidR="00970F98" w:rsidRPr="007533F8">
        <w:rPr>
          <w:i/>
          <w:iCs/>
        </w:rPr>
        <w:t xml:space="preserve">“Industrial production </w:t>
      </w:r>
      <w:r w:rsidR="00311C90">
        <w:rPr>
          <w:i/>
          <w:iCs/>
        </w:rPr>
        <w:t xml:space="preserve">in September </w:t>
      </w:r>
      <w:r w:rsidR="00970F98" w:rsidRPr="007533F8">
        <w:rPr>
          <w:i/>
          <w:iCs/>
        </w:rPr>
        <w:t xml:space="preserve">was maintained in a slight increase mainly by </w:t>
      </w:r>
      <w:r w:rsidR="00970F98" w:rsidRPr="007533F8">
        <w:rPr>
          <w:i/>
        </w:rPr>
        <w:t xml:space="preserve">manufacture of motor vehicles, trailers and semi-trailers and by manufacture of other transport equipment, especially rail vehicles,” </w:t>
      </w:r>
      <w:r w:rsidR="00970F98" w:rsidRPr="007533F8">
        <w:t>Radek Matějka, Director of the Agricultural and Forestry, Industrial, Construction, and Energy Statistics Department of the Czech Statistical Office (CZSO), says.</w:t>
      </w:r>
      <w:r w:rsidR="007C3E73" w:rsidRPr="007533F8">
        <w:t xml:space="preserve"> </w:t>
      </w:r>
      <w:r w:rsidR="007533F8" w:rsidRPr="007533F8">
        <w:t xml:space="preserve">In September, growth of production continued in manufacture of computer, electronic and optical products. A decrease was recorded again in enterprises in manufacture of machinery and equipment, manufacture of basic metals, and in coal mining. </w:t>
      </w:r>
    </w:p>
    <w:p w14:paraId="4F75378B" w14:textId="3A5AF21D" w:rsidR="00764F52" w:rsidRPr="007533F8" w:rsidRDefault="002E2148" w:rsidP="00DE694D">
      <w:r w:rsidRPr="007533F8">
        <w:t xml:space="preserve">   </w:t>
      </w:r>
      <w:r w:rsidR="00755650" w:rsidRPr="007533F8">
        <w:t xml:space="preserve">  </w:t>
      </w:r>
    </w:p>
    <w:p w14:paraId="7365E367" w14:textId="3A156710" w:rsidR="0077347F" w:rsidRPr="007533F8" w:rsidRDefault="00DE694D" w:rsidP="00E13C00">
      <w:r w:rsidRPr="007533F8">
        <w:rPr>
          <w:rFonts w:cs="Arial"/>
          <w:szCs w:val="20"/>
        </w:rPr>
        <w:t xml:space="preserve">The value of </w:t>
      </w:r>
      <w:r w:rsidRPr="007533F8">
        <w:rPr>
          <w:rFonts w:cs="Arial"/>
          <w:b/>
          <w:bCs/>
          <w:szCs w:val="20"/>
        </w:rPr>
        <w:t>new orders</w:t>
      </w:r>
      <w:r w:rsidRPr="007533F8">
        <w:rPr>
          <w:rFonts w:cs="Arial"/>
          <w:szCs w:val="20"/>
        </w:rPr>
        <w:t xml:space="preserve"> at current prices in surveyed industrial C</w:t>
      </w:r>
      <w:r w:rsidR="007C3E73" w:rsidRPr="007533F8">
        <w:rPr>
          <w:rFonts w:cs="Arial"/>
          <w:szCs w:val="20"/>
        </w:rPr>
        <w:t>Z-NACE activities increased by 5</w:t>
      </w:r>
      <w:r w:rsidR="0094683D" w:rsidRPr="007533F8">
        <w:rPr>
          <w:rFonts w:cs="Arial"/>
          <w:szCs w:val="20"/>
        </w:rPr>
        <w:t>.1</w:t>
      </w:r>
      <w:r w:rsidRPr="007533F8">
        <w:rPr>
          <w:rFonts w:cs="Arial"/>
          <w:szCs w:val="20"/>
        </w:rPr>
        <w:t xml:space="preserve">%, y-o-y, in </w:t>
      </w:r>
      <w:r w:rsidR="009844DD" w:rsidRPr="007533F8">
        <w:t>September</w:t>
      </w:r>
      <w:r w:rsidR="0094683D" w:rsidRPr="007533F8">
        <w:rPr>
          <w:rFonts w:cs="Arial"/>
          <w:szCs w:val="20"/>
        </w:rPr>
        <w:t xml:space="preserve"> 2024.</w:t>
      </w:r>
      <w:r w:rsidR="00CF48B3" w:rsidRPr="007533F8">
        <w:rPr>
          <w:rFonts w:cs="Arial"/>
          <w:szCs w:val="20"/>
        </w:rPr>
        <w:t xml:space="preserve"> N</w:t>
      </w:r>
      <w:r w:rsidR="007C16A8" w:rsidRPr="007533F8">
        <w:rPr>
          <w:rFonts w:cs="Arial"/>
          <w:szCs w:val="20"/>
        </w:rPr>
        <w:t>on-domestic</w:t>
      </w:r>
      <w:r w:rsidR="00CF48B3" w:rsidRPr="007533F8">
        <w:rPr>
          <w:rFonts w:cs="Arial"/>
          <w:szCs w:val="20"/>
        </w:rPr>
        <w:t xml:space="preserve"> new orders increased by </w:t>
      </w:r>
      <w:r w:rsidR="007C3E73" w:rsidRPr="007533F8">
        <w:rPr>
          <w:rFonts w:cs="Arial"/>
          <w:szCs w:val="20"/>
        </w:rPr>
        <w:t>1.4</w:t>
      </w:r>
      <w:r w:rsidR="00CF48B3" w:rsidRPr="007533F8">
        <w:rPr>
          <w:rFonts w:cs="Arial"/>
          <w:szCs w:val="20"/>
        </w:rPr>
        <w:t>%, y-o-y</w:t>
      </w:r>
      <w:r w:rsidR="000C2C87" w:rsidRPr="007533F8">
        <w:rPr>
          <w:rFonts w:cs="Arial"/>
          <w:szCs w:val="20"/>
        </w:rPr>
        <w:t>;</w:t>
      </w:r>
      <w:r w:rsidR="00CF48B3" w:rsidRPr="007533F8">
        <w:rPr>
          <w:rFonts w:cs="Arial"/>
          <w:szCs w:val="20"/>
        </w:rPr>
        <w:t xml:space="preserve"> </w:t>
      </w:r>
      <w:r w:rsidR="007C16A8" w:rsidRPr="007533F8">
        <w:rPr>
          <w:rFonts w:cs="Arial"/>
          <w:szCs w:val="20"/>
        </w:rPr>
        <w:t xml:space="preserve">domestic new orders </w:t>
      </w:r>
      <w:r w:rsidR="00CF48B3" w:rsidRPr="007533F8">
        <w:rPr>
          <w:rFonts w:cs="Arial"/>
          <w:szCs w:val="20"/>
        </w:rPr>
        <w:t xml:space="preserve">increased by </w:t>
      </w:r>
      <w:r w:rsidR="007C3E73" w:rsidRPr="007533F8">
        <w:rPr>
          <w:rFonts w:cs="Arial"/>
          <w:szCs w:val="20"/>
        </w:rPr>
        <w:t>12.4</w:t>
      </w:r>
      <w:r w:rsidR="00CF48B3" w:rsidRPr="007533F8">
        <w:rPr>
          <w:rFonts w:cs="Arial"/>
          <w:szCs w:val="20"/>
        </w:rPr>
        <w:t>%</w:t>
      </w:r>
      <w:r w:rsidR="007C16A8" w:rsidRPr="007533F8">
        <w:rPr>
          <w:rFonts w:cs="Arial"/>
          <w:szCs w:val="20"/>
        </w:rPr>
        <w:t>.</w:t>
      </w:r>
      <w:r w:rsidR="000C2C87" w:rsidRPr="007533F8">
        <w:rPr>
          <w:rFonts w:cs="Arial"/>
          <w:szCs w:val="20"/>
        </w:rPr>
        <w:t xml:space="preserve"> </w:t>
      </w:r>
      <w:r w:rsidRPr="007533F8">
        <w:t>The value of new orders</w:t>
      </w:r>
      <w:r w:rsidR="007C3E73" w:rsidRPr="007533F8">
        <w:t xml:space="preserve"> decreased, month-on-month, by 0.9</w:t>
      </w:r>
      <w:r w:rsidRPr="007533F8">
        <w:t>%.</w:t>
      </w:r>
      <w:r w:rsidR="00B71E62" w:rsidRPr="007533F8">
        <w:t xml:space="preserve"> </w:t>
      </w:r>
      <w:r w:rsidRPr="007533F8">
        <w:rPr>
          <w:i/>
        </w:rPr>
        <w:t>“</w:t>
      </w:r>
      <w:r w:rsidR="00440466" w:rsidRPr="007533F8">
        <w:rPr>
          <w:i/>
        </w:rPr>
        <w:t xml:space="preserve">In September, long-term orders were again successfully concluded by enterprises in manufacture of other transport equipment. </w:t>
      </w:r>
      <w:r w:rsidR="00B71E62" w:rsidRPr="007533F8">
        <w:rPr>
          <w:i/>
        </w:rPr>
        <w:t>The value</w:t>
      </w:r>
      <w:r w:rsidR="00440466" w:rsidRPr="007533F8">
        <w:rPr>
          <w:i/>
        </w:rPr>
        <w:t xml:space="preserve"> of new orders also</w:t>
      </w:r>
      <w:r w:rsidR="00B71E62" w:rsidRPr="007533F8">
        <w:rPr>
          <w:i/>
        </w:rPr>
        <w:t xml:space="preserve"> increased in </w:t>
      </w:r>
      <w:r w:rsidR="00440466" w:rsidRPr="007533F8">
        <w:rPr>
          <w:i/>
        </w:rPr>
        <w:t xml:space="preserve">manufacture of computer, electronic and optical products,” </w:t>
      </w:r>
      <w:r w:rsidR="007C3E73" w:rsidRPr="007533F8">
        <w:rPr>
          <w:rFonts w:cs="Arial"/>
          <w:szCs w:val="20"/>
        </w:rPr>
        <w:t xml:space="preserve">Veronika Doležalová, Head of the Industrial Statistics Unit </w:t>
      </w:r>
      <w:r w:rsidR="007C3E73" w:rsidRPr="007533F8">
        <w:t xml:space="preserve">of the CZSO, says. </w:t>
      </w:r>
      <w:r w:rsidR="00E13C00" w:rsidRPr="007533F8">
        <w:rPr>
          <w:rFonts w:cs="Arial"/>
          <w:szCs w:val="20"/>
        </w:rPr>
        <w:t>A</w:t>
      </w:r>
      <w:r w:rsidR="0077347F" w:rsidRPr="007533F8">
        <w:rPr>
          <w:rFonts w:cs="Arial"/>
          <w:szCs w:val="20"/>
        </w:rPr>
        <w:t xml:space="preserve"> long-term</w:t>
      </w:r>
      <w:r w:rsidR="00E13C00" w:rsidRPr="007533F8">
        <w:rPr>
          <w:rFonts w:cs="Arial"/>
          <w:szCs w:val="20"/>
        </w:rPr>
        <w:t xml:space="preserve"> decrease in </w:t>
      </w:r>
      <w:r w:rsidR="0077347F" w:rsidRPr="007533F8">
        <w:rPr>
          <w:rFonts w:cs="Arial"/>
          <w:szCs w:val="20"/>
        </w:rPr>
        <w:t xml:space="preserve">the </w:t>
      </w:r>
      <w:r w:rsidR="00E13C00" w:rsidRPr="007533F8">
        <w:rPr>
          <w:rFonts w:cs="Arial"/>
          <w:szCs w:val="20"/>
        </w:rPr>
        <w:t xml:space="preserve">demand </w:t>
      </w:r>
      <w:r w:rsidR="0077347F" w:rsidRPr="007533F8">
        <w:rPr>
          <w:rFonts w:cs="Arial"/>
          <w:szCs w:val="20"/>
        </w:rPr>
        <w:t xml:space="preserve">continued in </w:t>
      </w:r>
      <w:r w:rsidR="0077347F" w:rsidRPr="007533F8">
        <w:t xml:space="preserve">manufacture of basic metals and in </w:t>
      </w:r>
      <w:r w:rsidR="00E13C00" w:rsidRPr="007533F8">
        <w:t>manufacture of machinery and equipment</w:t>
      </w:r>
      <w:r w:rsidR="0077347F" w:rsidRPr="007533F8">
        <w:t>.</w:t>
      </w:r>
      <w:r w:rsidR="00E13C00" w:rsidRPr="007533F8">
        <w:t xml:space="preserve"> </w:t>
      </w:r>
    </w:p>
    <w:p w14:paraId="1E36FCB1" w14:textId="001B29CA" w:rsidR="005C761F" w:rsidRPr="007533F8" w:rsidRDefault="005C761F" w:rsidP="00DE694D">
      <w:pPr>
        <w:rPr>
          <w:rFonts w:cs="Arial"/>
          <w:szCs w:val="20"/>
          <w:lang w:val="cs-CZ"/>
        </w:rPr>
      </w:pPr>
    </w:p>
    <w:p w14:paraId="1779EAEC" w14:textId="19179422" w:rsidR="00DE694D" w:rsidRPr="007533F8" w:rsidRDefault="00DE694D" w:rsidP="00DE694D">
      <w:pPr>
        <w:rPr>
          <w:rFonts w:cs="Arial"/>
          <w:bCs/>
          <w:szCs w:val="20"/>
        </w:rPr>
      </w:pPr>
      <w:r w:rsidRPr="007533F8">
        <w:rPr>
          <w:rFonts w:cs="Arial"/>
          <w:bCs/>
          <w:szCs w:val="20"/>
        </w:rPr>
        <w:t xml:space="preserve">The </w:t>
      </w:r>
      <w:r w:rsidRPr="007533F8">
        <w:rPr>
          <w:rFonts w:cs="Arial"/>
          <w:b/>
          <w:bCs/>
          <w:szCs w:val="20"/>
        </w:rPr>
        <w:t>average registered number of employees</w:t>
      </w:r>
      <w:r w:rsidRPr="007533F8">
        <w:rPr>
          <w:b/>
          <w:bCs/>
        </w:rPr>
        <w:t xml:space="preserve"> </w:t>
      </w:r>
      <w:r w:rsidR="00F631A6" w:rsidRPr="007533F8">
        <w:rPr>
          <w:rFonts w:cs="Arial"/>
          <w:bCs/>
          <w:szCs w:val="20"/>
        </w:rPr>
        <w:t>in industry decreased by 2.0</w:t>
      </w:r>
      <w:r w:rsidRPr="007533F8">
        <w:rPr>
          <w:rFonts w:cs="Arial"/>
          <w:bCs/>
          <w:szCs w:val="20"/>
        </w:rPr>
        <w:t xml:space="preserve">%, y-o-y, in </w:t>
      </w:r>
      <w:r w:rsidR="009844DD" w:rsidRPr="007533F8">
        <w:t>September</w:t>
      </w:r>
      <w:r w:rsidRPr="007533F8">
        <w:rPr>
          <w:rFonts w:cs="Arial"/>
          <w:bCs/>
          <w:szCs w:val="20"/>
        </w:rPr>
        <w:t xml:space="preserve"> 2024. </w:t>
      </w:r>
    </w:p>
    <w:p w14:paraId="3B362DE3" w14:textId="77777777" w:rsidR="00DE694D" w:rsidRPr="007533F8" w:rsidRDefault="00DE694D" w:rsidP="00DE694D"/>
    <w:p w14:paraId="338586FC" w14:textId="78EEA566" w:rsidR="00C1043E" w:rsidRPr="007533F8" w:rsidRDefault="00DE694D" w:rsidP="00DE694D">
      <w:pPr>
        <w:rPr>
          <w:bCs/>
        </w:rPr>
      </w:pPr>
      <w:r w:rsidRPr="007533F8">
        <w:t xml:space="preserve">According to data released by Eurostat, </w:t>
      </w:r>
      <w:r w:rsidRPr="007533F8">
        <w:rPr>
          <w:bCs/>
        </w:rPr>
        <w:t>industrial produ</w:t>
      </w:r>
      <w:r w:rsidR="003F1E6E" w:rsidRPr="007533F8">
        <w:rPr>
          <w:bCs/>
        </w:rPr>
        <w:t>ction in the EU27 increased by 0.2</w:t>
      </w:r>
      <w:r w:rsidR="005C761F" w:rsidRPr="007533F8">
        <w:rPr>
          <w:bCs/>
        </w:rPr>
        <w:t xml:space="preserve">%, year-on-year, in </w:t>
      </w:r>
      <w:r w:rsidR="003F1E6E" w:rsidRPr="007533F8">
        <w:rPr>
          <w:bCs/>
        </w:rPr>
        <w:t>August</w:t>
      </w:r>
      <w:r w:rsidR="00FB1E23" w:rsidRPr="007533F8">
        <w:rPr>
          <w:bCs/>
        </w:rPr>
        <w:t> </w:t>
      </w:r>
      <w:r w:rsidRPr="007533F8">
        <w:rPr>
          <w:bCs/>
        </w:rPr>
        <w:t>2024.</w:t>
      </w:r>
      <w:r w:rsidR="009E2C9B" w:rsidRPr="007533F8">
        <w:rPr>
          <w:bCs/>
        </w:rPr>
        <w:t xml:space="preserve"> The biggest year-on-year </w:t>
      </w:r>
      <w:r w:rsidR="00FE1E18">
        <w:rPr>
          <w:bCs/>
        </w:rPr>
        <w:t>growth</w:t>
      </w:r>
      <w:r w:rsidRPr="007533F8">
        <w:rPr>
          <w:bCs/>
        </w:rPr>
        <w:t xml:space="preserve"> was recorded by</w:t>
      </w:r>
      <w:r w:rsidR="009E2C9B" w:rsidRPr="007533F8">
        <w:rPr>
          <w:bCs/>
        </w:rPr>
        <w:t xml:space="preserve"> Ireland (by 15.8%) and Denmark</w:t>
      </w:r>
      <w:r w:rsidR="00A510AE" w:rsidRPr="007533F8">
        <w:rPr>
          <w:bCs/>
        </w:rPr>
        <w:t xml:space="preserve"> (by 10.7%</w:t>
      </w:r>
      <w:r w:rsidR="00FE1E18">
        <w:rPr>
          <w:bCs/>
        </w:rPr>
        <w:t>)</w:t>
      </w:r>
      <w:r w:rsidR="00A510AE" w:rsidRPr="007533F8">
        <w:rPr>
          <w:bCs/>
        </w:rPr>
        <w:t>. Czech industry in</w:t>
      </w:r>
      <w:r w:rsidRPr="007533F8">
        <w:rPr>
          <w:bCs/>
        </w:rPr>
        <w:t xml:space="preserve">creased by </w:t>
      </w:r>
      <w:r w:rsidR="00A510AE" w:rsidRPr="007533F8">
        <w:rPr>
          <w:bCs/>
        </w:rPr>
        <w:t>1.5</w:t>
      </w:r>
      <w:r w:rsidRPr="007533F8">
        <w:rPr>
          <w:bCs/>
        </w:rPr>
        <w:t xml:space="preserve">%. </w:t>
      </w:r>
      <w:r w:rsidR="00A510AE" w:rsidRPr="007533F8">
        <w:rPr>
          <w:bCs/>
        </w:rPr>
        <w:t xml:space="preserve">Performance of German industry decreased by 2.5%. </w:t>
      </w:r>
      <w:r w:rsidRPr="007533F8">
        <w:rPr>
          <w:bCs/>
        </w:rPr>
        <w:t>As for economic activities of industry</w:t>
      </w:r>
      <w:r w:rsidR="00B64968" w:rsidRPr="007533F8">
        <w:rPr>
          <w:bCs/>
        </w:rPr>
        <w:t xml:space="preserve"> in the EU27</w:t>
      </w:r>
      <w:r w:rsidRPr="007533F8">
        <w:rPr>
          <w:bCs/>
        </w:rPr>
        <w:t xml:space="preserve">, </w:t>
      </w:r>
      <w:r w:rsidR="00A510AE" w:rsidRPr="007533F8">
        <w:rPr>
          <w:bCs/>
        </w:rPr>
        <w:t>the biggest in</w:t>
      </w:r>
      <w:r w:rsidR="00C76D58" w:rsidRPr="007533F8">
        <w:rPr>
          <w:bCs/>
        </w:rPr>
        <w:t xml:space="preserve">crease </w:t>
      </w:r>
      <w:r w:rsidR="00C76D58" w:rsidRPr="007533F8">
        <w:t>was in</w:t>
      </w:r>
      <w:r w:rsidR="00A510AE" w:rsidRPr="007533F8">
        <w:t xml:space="preserve"> manufacture of computer, electronic and optical products (by 8.1%) and the highest decrease was recorded by manufacture of wearing apparel (by 13.7%). </w:t>
      </w:r>
      <w:r w:rsidRPr="007533F8">
        <w:rPr>
          <w:bCs/>
        </w:rPr>
        <w:t>According to a</w:t>
      </w:r>
      <w:r w:rsidR="00A510AE" w:rsidRPr="007533F8">
        <w:rPr>
          <w:bCs/>
        </w:rPr>
        <w:t> </w:t>
      </w:r>
      <w:r w:rsidRPr="007533F8">
        <w:rPr>
          <w:bCs/>
        </w:rPr>
        <w:t xml:space="preserve">preliminary release calendar, Eurostat will release data for </w:t>
      </w:r>
      <w:r w:rsidR="009844DD" w:rsidRPr="007533F8">
        <w:t>September</w:t>
      </w:r>
      <w:r w:rsidRPr="007533F8">
        <w:rPr>
          <w:bCs/>
        </w:rPr>
        <w:t xml:space="preserve"> 2024 on </w:t>
      </w:r>
      <w:r w:rsidR="000C5D2B" w:rsidRPr="007533F8">
        <w:rPr>
          <w:bCs/>
        </w:rPr>
        <w:t>1</w:t>
      </w:r>
      <w:r w:rsidR="00A510AE" w:rsidRPr="007533F8">
        <w:rPr>
          <w:bCs/>
        </w:rPr>
        <w:t>3 November</w:t>
      </w:r>
      <w:r w:rsidR="00C1043E" w:rsidRPr="007533F8">
        <w:rPr>
          <w:bCs/>
        </w:rPr>
        <w:t> </w:t>
      </w:r>
      <w:r w:rsidRPr="007533F8">
        <w:rPr>
          <w:bCs/>
        </w:rPr>
        <w:t>2024.</w:t>
      </w:r>
    </w:p>
    <w:p w14:paraId="00342DA4" w14:textId="670CF5C7" w:rsidR="00F004AD" w:rsidRPr="007533F8" w:rsidRDefault="00F004AD" w:rsidP="00DE694D">
      <w:pPr>
        <w:rPr>
          <w:lang w:val="cs-CZ"/>
        </w:rPr>
      </w:pPr>
    </w:p>
    <w:p w14:paraId="3A799BBA" w14:textId="53D2134E" w:rsidR="00F004AD" w:rsidRPr="007533F8" w:rsidRDefault="00F004AD" w:rsidP="00F004AD">
      <w:pPr>
        <w:rPr>
          <w:rFonts w:cs="Arial"/>
          <w:bCs/>
        </w:rPr>
      </w:pPr>
      <w:r w:rsidRPr="007533F8">
        <w:t xml:space="preserve">For more detailed information on the development of industrial production in the </w:t>
      </w:r>
      <w:r w:rsidR="00A510AE" w:rsidRPr="007533F8">
        <w:t>Q1 through Q3</w:t>
      </w:r>
      <w:r w:rsidRPr="007533F8">
        <w:t xml:space="preserve"> of 2024 see the</w:t>
      </w:r>
      <w:r w:rsidRPr="007533F8">
        <w:rPr>
          <w:rFonts w:cs="Arial"/>
          <w:color w:val="333333"/>
          <w:bdr w:val="none" w:sz="0" w:space="0" w:color="auto" w:frame="1"/>
          <w:shd w:val="clear" w:color="auto" w:fill="FFFFFF"/>
        </w:rPr>
        <w:t> </w:t>
      </w:r>
      <w:hyperlink r:id="rId10" w:history="1">
        <w:r w:rsidR="00A510AE" w:rsidRPr="000B655D">
          <w:rPr>
            <w:rStyle w:val="Hypertextovodkaz"/>
            <w:rFonts w:cs="Arial"/>
            <w:i/>
            <w:iCs/>
            <w:bdr w:val="none" w:sz="0" w:space="0" w:color="auto" w:frame="1"/>
            <w:shd w:val="clear" w:color="auto" w:fill="FFFFFF"/>
          </w:rPr>
          <w:t>s</w:t>
        </w:r>
        <w:r w:rsidRPr="000B655D">
          <w:rPr>
            <w:rStyle w:val="Hypertextovodkaz"/>
            <w:rFonts w:cs="Arial"/>
            <w:i/>
            <w:iCs/>
            <w:bdr w:val="none" w:sz="0" w:space="0" w:color="auto" w:frame="1"/>
            <w:shd w:val="clear" w:color="auto" w:fill="FFFFFF"/>
          </w:rPr>
          <w:t>upplementary information to the news release on industry</w:t>
        </w:r>
      </w:hyperlink>
      <w:r w:rsidRPr="007533F8">
        <w:rPr>
          <w:rFonts w:cs="Arial"/>
          <w:color w:val="333333"/>
          <w:bdr w:val="none" w:sz="0" w:space="0" w:color="auto" w:frame="1"/>
          <w:shd w:val="clear" w:color="auto" w:fill="FFFFFF"/>
        </w:rPr>
        <w:t>.</w:t>
      </w:r>
    </w:p>
    <w:p w14:paraId="7CADC158" w14:textId="77777777" w:rsidR="00DE694D" w:rsidRPr="007533F8" w:rsidRDefault="00DE694D" w:rsidP="00DE694D">
      <w:pPr>
        <w:pStyle w:val="Poznmky0"/>
        <w:rPr>
          <w:lang w:val="cs-CZ"/>
        </w:rPr>
      </w:pPr>
      <w:r w:rsidRPr="007533F8">
        <w:rPr>
          <w:lang w:val="cs-CZ"/>
        </w:rPr>
        <w:lastRenderedPageBreak/>
        <w:t>Notes:</w:t>
      </w:r>
    </w:p>
    <w:p w14:paraId="672710A5" w14:textId="183B5133" w:rsidR="007A2D94" w:rsidRPr="007533F8" w:rsidRDefault="009844DD" w:rsidP="00DE694D">
      <w:pPr>
        <w:pStyle w:val="Poznmky0"/>
        <w:spacing w:before="0" w:line="240" w:lineRule="auto"/>
        <w:rPr>
          <w:iCs/>
        </w:rPr>
      </w:pPr>
      <w:r w:rsidRPr="007533F8">
        <w:rPr>
          <w:iCs/>
        </w:rPr>
        <w:t>September</w:t>
      </w:r>
      <w:r w:rsidR="00DE694D" w:rsidRPr="007533F8">
        <w:rPr>
          <w:iCs/>
        </w:rPr>
        <w:t xml:space="preserve"> 2024 had </w:t>
      </w:r>
      <w:r w:rsidR="00A510AE" w:rsidRPr="007533F8">
        <w:rPr>
          <w:iCs/>
        </w:rPr>
        <w:t>one</w:t>
      </w:r>
      <w:r w:rsidR="00DE694D" w:rsidRPr="007533F8">
        <w:rPr>
          <w:iCs/>
        </w:rPr>
        <w:t xml:space="preserve"> working day </w:t>
      </w:r>
      <w:r w:rsidR="00A510AE" w:rsidRPr="007533F8">
        <w:rPr>
          <w:iCs/>
        </w:rPr>
        <w:t>more</w:t>
      </w:r>
      <w:r w:rsidR="00646C0D" w:rsidRPr="007533F8">
        <w:rPr>
          <w:iCs/>
        </w:rPr>
        <w:t xml:space="preserve"> compared to</w:t>
      </w:r>
      <w:r w:rsidR="00DE694D" w:rsidRPr="007533F8">
        <w:rPr>
          <w:iCs/>
        </w:rPr>
        <w:t xml:space="preserve"> </w:t>
      </w:r>
      <w:r w:rsidRPr="007533F8">
        <w:rPr>
          <w:iCs/>
        </w:rPr>
        <w:t>September</w:t>
      </w:r>
      <w:r w:rsidR="00DE694D" w:rsidRPr="007533F8">
        <w:rPr>
          <w:iCs/>
        </w:rPr>
        <w:t xml:space="preserve"> 2023. </w:t>
      </w:r>
    </w:p>
    <w:p w14:paraId="02A03726" w14:textId="69A3E0B0" w:rsidR="00DE694D" w:rsidRPr="007533F8" w:rsidRDefault="00DE694D" w:rsidP="00DE694D">
      <w:pPr>
        <w:pStyle w:val="Poznmky0"/>
        <w:spacing w:before="0" w:line="240" w:lineRule="auto"/>
        <w:rPr>
          <w:iCs/>
        </w:rPr>
      </w:pPr>
      <w:r w:rsidRPr="007533F8">
        <w:rPr>
          <w:iCs/>
        </w:rPr>
        <w:t>The year-on-year development of all indicators is published after having been adjusted for the influence of the number of working days. Month-on-month or quarter-on-quarter rates have also been seasonally adjusted. Contributions to an increase or to a decrease have been calculated from data that had been adjusted for</w:t>
      </w:r>
      <w:r w:rsidR="001E6C27" w:rsidRPr="007533F8">
        <w:rPr>
          <w:iCs/>
        </w:rPr>
        <w:t xml:space="preserve"> the influence of the number of</w:t>
      </w:r>
      <w:r w:rsidRPr="007533F8">
        <w:rPr>
          <w:iCs/>
        </w:rPr>
        <w:t xml:space="preserve"> working days. </w:t>
      </w:r>
    </w:p>
    <w:p w14:paraId="577070B0" w14:textId="21E93854" w:rsidR="00DE694D" w:rsidRPr="007533F8" w:rsidRDefault="00DE694D" w:rsidP="00DE694D">
      <w:pPr>
        <w:pStyle w:val="Poznmky0"/>
        <w:spacing w:before="0" w:line="240" w:lineRule="auto"/>
        <w:ind w:left="2880" w:hanging="2880"/>
        <w:rPr>
          <w:rStyle w:val="Hypertextovodkaz"/>
          <w:szCs w:val="22"/>
        </w:rPr>
      </w:pPr>
      <w:r w:rsidRPr="007533F8">
        <w:rPr>
          <w:szCs w:val="22"/>
        </w:rPr>
        <w:t xml:space="preserve">Methodology: </w:t>
      </w:r>
      <w:hyperlink r:id="rId11" w:history="1">
        <w:r w:rsidR="007A2D94" w:rsidRPr="007533F8">
          <w:rPr>
            <w:rStyle w:val="Hypertextovodkaz"/>
          </w:rPr>
          <w:t>https://csu.gov.cz/pru_m</w:t>
        </w:r>
      </w:hyperlink>
    </w:p>
    <w:p w14:paraId="0F9FFF83" w14:textId="77777777" w:rsidR="00DE694D" w:rsidRPr="007533F8" w:rsidRDefault="00DE694D" w:rsidP="00DE694D">
      <w:pPr>
        <w:pStyle w:val="Poznmky0"/>
        <w:spacing w:before="0"/>
        <w:rPr>
          <w:iCs/>
        </w:rPr>
      </w:pPr>
    </w:p>
    <w:p w14:paraId="0819FA78" w14:textId="77777777" w:rsidR="00DE694D" w:rsidRPr="007533F8" w:rsidRDefault="00DE694D" w:rsidP="00DE694D"/>
    <w:p w14:paraId="67AA71B5" w14:textId="77777777" w:rsidR="00DE694D" w:rsidRPr="007533F8" w:rsidRDefault="00DE694D" w:rsidP="00DE694D">
      <w:pPr>
        <w:ind w:left="3600" w:hanging="3600"/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Responsible head at the CZSO: </w:t>
      </w:r>
      <w:r w:rsidRPr="007533F8">
        <w:rPr>
          <w:i/>
          <w:iCs/>
          <w:sz w:val="18"/>
          <w:szCs w:val="18"/>
        </w:rPr>
        <w:tab/>
        <w:t xml:space="preserve">Radek Matějka, Director of the Agricultural and Forestry, Industrial, Construction, and Energy Statistics Department, </w:t>
      </w:r>
    </w:p>
    <w:p w14:paraId="10D91BBA" w14:textId="77777777" w:rsidR="00DE694D" w:rsidRPr="007533F8" w:rsidRDefault="00DE694D" w:rsidP="00DE694D">
      <w:pPr>
        <w:ind w:left="3600"/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phone number: (+420) 736 168 543, </w:t>
      </w:r>
    </w:p>
    <w:p w14:paraId="7409626B" w14:textId="77777777" w:rsidR="00DE694D" w:rsidRPr="007533F8" w:rsidRDefault="00DE694D" w:rsidP="00DE694D">
      <w:pPr>
        <w:ind w:left="3600"/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e-mail: </w:t>
      </w:r>
      <w:hyperlink r:id="rId12" w:history="1">
        <w:r w:rsidRPr="007533F8">
          <w:rPr>
            <w:rStyle w:val="Hypertextovodkaz"/>
            <w:i/>
            <w:sz w:val="18"/>
            <w:szCs w:val="18"/>
          </w:rPr>
          <w:t>radek.matejka@csu.gov.cz</w:t>
        </w:r>
      </w:hyperlink>
    </w:p>
    <w:p w14:paraId="27119763" w14:textId="77777777" w:rsidR="00DE694D" w:rsidRPr="007533F8" w:rsidRDefault="00DE694D" w:rsidP="00DE694D">
      <w:pPr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Contact person: </w:t>
      </w:r>
      <w:r w:rsidRPr="007533F8">
        <w:rPr>
          <w:i/>
          <w:iCs/>
          <w:sz w:val="18"/>
          <w:szCs w:val="18"/>
        </w:rPr>
        <w:tab/>
      </w:r>
      <w:r w:rsidRPr="007533F8">
        <w:rPr>
          <w:i/>
          <w:iCs/>
          <w:sz w:val="18"/>
          <w:szCs w:val="18"/>
        </w:rPr>
        <w:tab/>
      </w:r>
      <w:r w:rsidRPr="007533F8">
        <w:rPr>
          <w:i/>
          <w:iCs/>
          <w:sz w:val="18"/>
          <w:szCs w:val="18"/>
        </w:rPr>
        <w:tab/>
      </w:r>
      <w:r w:rsidRPr="007533F8">
        <w:rPr>
          <w:i/>
          <w:iCs/>
          <w:sz w:val="18"/>
          <w:szCs w:val="18"/>
        </w:rPr>
        <w:tab/>
        <w:t xml:space="preserve">Veronika Doležalová, Head of the Industrial Statistics Unit, </w:t>
      </w:r>
    </w:p>
    <w:p w14:paraId="68E975D2" w14:textId="77777777" w:rsidR="00DE694D" w:rsidRPr="007533F8" w:rsidRDefault="00DE694D" w:rsidP="00DE694D">
      <w:pPr>
        <w:ind w:left="2880" w:firstLine="720"/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phone number (+420) </w:t>
      </w:r>
      <w:r w:rsidRPr="007533F8">
        <w:rPr>
          <w:rFonts w:cs="Arial"/>
          <w:i/>
          <w:sz w:val="18"/>
          <w:szCs w:val="18"/>
        </w:rPr>
        <w:t>734 352 291</w:t>
      </w:r>
      <w:r w:rsidRPr="007533F8">
        <w:rPr>
          <w:i/>
          <w:iCs/>
          <w:sz w:val="18"/>
          <w:szCs w:val="18"/>
        </w:rPr>
        <w:t xml:space="preserve">, </w:t>
      </w:r>
    </w:p>
    <w:p w14:paraId="5F59F6B8" w14:textId="77777777" w:rsidR="00DE694D" w:rsidRPr="007533F8" w:rsidRDefault="00DE694D" w:rsidP="00DE694D">
      <w:pPr>
        <w:ind w:left="2880" w:firstLine="720"/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e-mail: </w:t>
      </w:r>
      <w:hyperlink r:id="rId13" w:history="1">
        <w:r w:rsidRPr="007533F8">
          <w:rPr>
            <w:rStyle w:val="Hypertextovodkaz"/>
            <w:i/>
            <w:sz w:val="18"/>
            <w:szCs w:val="18"/>
          </w:rPr>
          <w:t>veronika.dolezalova@csu.gov.cz</w:t>
        </w:r>
      </w:hyperlink>
    </w:p>
    <w:p w14:paraId="195ACD3C" w14:textId="77777777" w:rsidR="00DE694D" w:rsidRPr="007533F8" w:rsidRDefault="00DE694D" w:rsidP="00DE694D">
      <w:pPr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Method of data acquisition: </w:t>
      </w:r>
      <w:r w:rsidRPr="007533F8">
        <w:rPr>
          <w:i/>
          <w:iCs/>
          <w:sz w:val="18"/>
          <w:szCs w:val="18"/>
        </w:rPr>
        <w:tab/>
      </w:r>
      <w:r w:rsidRPr="007533F8">
        <w:rPr>
          <w:i/>
          <w:iCs/>
          <w:sz w:val="18"/>
          <w:szCs w:val="18"/>
        </w:rPr>
        <w:tab/>
        <w:t>direct survey of the CZSO (</w:t>
      </w:r>
      <w:r w:rsidRPr="007533F8">
        <w:rPr>
          <w:iCs/>
          <w:sz w:val="18"/>
          <w:szCs w:val="18"/>
        </w:rPr>
        <w:t>Prům 1–12</w:t>
      </w:r>
      <w:r w:rsidRPr="007533F8">
        <w:rPr>
          <w:i/>
          <w:iCs/>
          <w:sz w:val="18"/>
          <w:szCs w:val="18"/>
        </w:rPr>
        <w:t>)</w:t>
      </w:r>
    </w:p>
    <w:p w14:paraId="4B8028D9" w14:textId="365D20EF" w:rsidR="00DE694D" w:rsidRPr="007533F8" w:rsidRDefault="00DE694D" w:rsidP="00DE694D">
      <w:pPr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 xml:space="preserve">End of data collection: </w:t>
      </w:r>
      <w:r w:rsidRPr="007533F8">
        <w:rPr>
          <w:i/>
          <w:iCs/>
          <w:sz w:val="18"/>
          <w:szCs w:val="18"/>
        </w:rPr>
        <w:tab/>
      </w:r>
      <w:r w:rsidRPr="007533F8">
        <w:rPr>
          <w:i/>
          <w:iCs/>
          <w:sz w:val="18"/>
          <w:szCs w:val="18"/>
        </w:rPr>
        <w:tab/>
      </w:r>
      <w:r w:rsidRPr="007533F8">
        <w:rPr>
          <w:i/>
          <w:iCs/>
          <w:sz w:val="18"/>
          <w:szCs w:val="18"/>
        </w:rPr>
        <w:tab/>
      </w:r>
      <w:r w:rsidR="0061640C" w:rsidRPr="007533F8">
        <w:rPr>
          <w:i/>
          <w:iCs/>
          <w:sz w:val="18"/>
          <w:szCs w:val="18"/>
        </w:rPr>
        <w:t>30 </w:t>
      </w:r>
      <w:r w:rsidR="0086390F" w:rsidRPr="007533F8">
        <w:rPr>
          <w:i/>
          <w:iCs/>
          <w:sz w:val="18"/>
          <w:szCs w:val="18"/>
        </w:rPr>
        <w:t>October</w:t>
      </w:r>
      <w:r w:rsidR="000F66D8" w:rsidRPr="007533F8">
        <w:rPr>
          <w:i/>
          <w:iCs/>
          <w:sz w:val="18"/>
          <w:szCs w:val="18"/>
        </w:rPr>
        <w:t> </w:t>
      </w:r>
      <w:r w:rsidRPr="007533F8">
        <w:rPr>
          <w:i/>
          <w:iCs/>
          <w:sz w:val="18"/>
          <w:szCs w:val="18"/>
        </w:rPr>
        <w:t>2024</w:t>
      </w:r>
    </w:p>
    <w:p w14:paraId="0EABF390" w14:textId="77777777" w:rsidR="00DE694D" w:rsidRPr="007533F8" w:rsidRDefault="00DE694D" w:rsidP="00DE694D">
      <w:pPr>
        <w:rPr>
          <w:rFonts w:cs="Arial"/>
          <w:i/>
          <w:iCs/>
          <w:sz w:val="18"/>
          <w:szCs w:val="18"/>
        </w:rPr>
      </w:pPr>
      <w:r w:rsidRPr="007533F8">
        <w:rPr>
          <w:rFonts w:cs="Arial"/>
          <w:i/>
          <w:iCs/>
          <w:sz w:val="18"/>
          <w:szCs w:val="18"/>
        </w:rPr>
        <w:t xml:space="preserve">Related outputs: </w:t>
      </w:r>
      <w:r w:rsidRPr="007533F8">
        <w:rPr>
          <w:rFonts w:cs="Arial"/>
          <w:i/>
          <w:iCs/>
          <w:sz w:val="18"/>
          <w:szCs w:val="18"/>
        </w:rPr>
        <w:tab/>
      </w:r>
      <w:r w:rsidRPr="007533F8">
        <w:rPr>
          <w:rFonts w:cs="Arial"/>
          <w:i/>
          <w:iCs/>
          <w:sz w:val="18"/>
          <w:szCs w:val="18"/>
        </w:rPr>
        <w:tab/>
      </w:r>
      <w:r w:rsidRPr="007533F8">
        <w:rPr>
          <w:rFonts w:cs="Arial"/>
          <w:i/>
          <w:iCs/>
          <w:sz w:val="18"/>
          <w:szCs w:val="18"/>
        </w:rPr>
        <w:tab/>
      </w:r>
      <w:r w:rsidRPr="007533F8">
        <w:rPr>
          <w:rFonts w:cs="Arial"/>
          <w:i/>
          <w:iCs/>
          <w:sz w:val="18"/>
          <w:szCs w:val="18"/>
        </w:rPr>
        <w:tab/>
        <w:t xml:space="preserve">time series in the </w:t>
      </w:r>
      <w:hyperlink r:id="rId14" w:history="1">
        <w:r w:rsidRPr="007533F8">
          <w:rPr>
            <w:rStyle w:val="Hypertextovodkaz"/>
            <w:i/>
            <w:sz w:val="18"/>
            <w:szCs w:val="18"/>
          </w:rPr>
          <w:t>Public database, the Industry chapter</w:t>
        </w:r>
      </w:hyperlink>
      <w:r w:rsidRPr="007533F8">
        <w:rPr>
          <w:i/>
          <w:sz w:val="18"/>
          <w:szCs w:val="18"/>
        </w:rPr>
        <w:t xml:space="preserve"> </w:t>
      </w:r>
      <w:r w:rsidRPr="007533F8">
        <w:rPr>
          <w:rFonts w:cs="Arial"/>
          <w:sz w:val="18"/>
          <w:szCs w:val="18"/>
        </w:rPr>
        <w:t> </w:t>
      </w:r>
    </w:p>
    <w:p w14:paraId="75AB8FE9" w14:textId="77777777" w:rsidR="00DE694D" w:rsidRPr="007533F8" w:rsidRDefault="00DE694D" w:rsidP="00DE694D">
      <w:pPr>
        <w:ind w:left="3600"/>
        <w:rPr>
          <w:i/>
          <w:iCs/>
          <w:sz w:val="18"/>
          <w:szCs w:val="18"/>
          <w:lang w:val="fr-FR"/>
        </w:rPr>
      </w:pPr>
      <w:r w:rsidRPr="007533F8">
        <w:rPr>
          <w:i/>
          <w:iCs/>
          <w:sz w:val="18"/>
          <w:szCs w:val="18"/>
          <w:lang w:val="fr-FR"/>
        </w:rPr>
        <w:t xml:space="preserve">international comparison in EU countries: </w:t>
      </w:r>
      <w:hyperlink r:id="rId15" w:history="1">
        <w:r w:rsidRPr="007533F8">
          <w:rPr>
            <w:rStyle w:val="Hypertextovodkaz"/>
            <w:i/>
            <w:sz w:val="18"/>
            <w:szCs w:val="18"/>
            <w:lang w:val="fr-FR"/>
          </w:rPr>
          <w:t>Eurostat</w:t>
        </w:r>
      </w:hyperlink>
    </w:p>
    <w:p w14:paraId="51BCCB1D" w14:textId="71364BED" w:rsidR="00DE694D" w:rsidRPr="007533F8" w:rsidRDefault="00DE694D" w:rsidP="00DE694D">
      <w:pPr>
        <w:ind w:left="3600" w:hanging="3600"/>
        <w:rPr>
          <w:i/>
          <w:iCs/>
          <w:sz w:val="18"/>
          <w:szCs w:val="18"/>
        </w:rPr>
      </w:pPr>
      <w:r w:rsidRPr="007533F8">
        <w:rPr>
          <w:i/>
          <w:iCs/>
          <w:sz w:val="18"/>
          <w:szCs w:val="18"/>
        </w:rPr>
        <w:t>Next news release will be published on:</w:t>
      </w:r>
      <w:r w:rsidRPr="007533F8">
        <w:rPr>
          <w:i/>
          <w:iCs/>
          <w:sz w:val="18"/>
          <w:szCs w:val="18"/>
        </w:rPr>
        <w:tab/>
      </w:r>
      <w:r w:rsidR="00773FDA" w:rsidRPr="007533F8">
        <w:rPr>
          <w:i/>
          <w:iCs/>
          <w:sz w:val="18"/>
          <w:szCs w:val="18"/>
        </w:rPr>
        <w:t>9 December</w:t>
      </w:r>
      <w:r w:rsidR="0061640C" w:rsidRPr="007533F8">
        <w:rPr>
          <w:i/>
          <w:iCs/>
          <w:sz w:val="18"/>
          <w:szCs w:val="18"/>
        </w:rPr>
        <w:t> </w:t>
      </w:r>
      <w:r w:rsidRPr="007533F8">
        <w:rPr>
          <w:i/>
          <w:iCs/>
          <w:sz w:val="18"/>
          <w:szCs w:val="18"/>
        </w:rPr>
        <w:t>2024</w:t>
      </w:r>
    </w:p>
    <w:p w14:paraId="52C8FFE9" w14:textId="77777777" w:rsidR="00DE694D" w:rsidRPr="007533F8" w:rsidRDefault="00DE694D" w:rsidP="00DE694D">
      <w:pPr>
        <w:pStyle w:val="Zkladntext2"/>
        <w:spacing w:after="0" w:line="276" w:lineRule="auto"/>
        <w:rPr>
          <w:rFonts w:cs="Arial"/>
          <w:bCs/>
          <w:szCs w:val="18"/>
        </w:rPr>
      </w:pPr>
    </w:p>
    <w:p w14:paraId="040E6876" w14:textId="77777777" w:rsidR="00DE694D" w:rsidRPr="007533F8" w:rsidRDefault="00DE694D" w:rsidP="00DE694D">
      <w:pPr>
        <w:pStyle w:val="Zkladntext2"/>
        <w:spacing w:after="0" w:line="276" w:lineRule="auto"/>
        <w:rPr>
          <w:rFonts w:cs="Arial"/>
          <w:bCs/>
          <w:szCs w:val="18"/>
        </w:rPr>
      </w:pPr>
    </w:p>
    <w:p w14:paraId="37CA300A" w14:textId="77777777" w:rsidR="00DE694D" w:rsidRPr="007533F8" w:rsidRDefault="00DE694D" w:rsidP="00DE694D">
      <w:pPr>
        <w:pStyle w:val="Zkladntext2"/>
        <w:spacing w:after="0" w:line="276" w:lineRule="auto"/>
        <w:rPr>
          <w:rFonts w:cs="Arial"/>
          <w:bCs/>
          <w:szCs w:val="18"/>
        </w:rPr>
      </w:pPr>
      <w:r w:rsidRPr="007533F8">
        <w:rPr>
          <w:rFonts w:cs="Arial"/>
          <w:bCs/>
          <w:szCs w:val="18"/>
        </w:rPr>
        <w:t>Annexes:</w:t>
      </w:r>
    </w:p>
    <w:p w14:paraId="19052E17" w14:textId="10DA7D23" w:rsidR="0061640C" w:rsidRPr="007533F8" w:rsidRDefault="00D044A5" w:rsidP="00DE694D">
      <w:r w:rsidRPr="007533F8">
        <w:t>Supplementary information to the news release on industry</w:t>
      </w:r>
    </w:p>
    <w:p w14:paraId="62A1B9CF" w14:textId="30E33F6E" w:rsidR="00DE694D" w:rsidRPr="007533F8" w:rsidRDefault="00DE694D" w:rsidP="00DE694D">
      <w:r w:rsidRPr="007533F8">
        <w:t>Table 1 Industrial production (year-on-year indices)</w:t>
      </w:r>
    </w:p>
    <w:p w14:paraId="716233A8" w14:textId="77777777" w:rsidR="00DE694D" w:rsidRPr="007533F8" w:rsidRDefault="00DE694D" w:rsidP="00DE694D">
      <w:r w:rsidRPr="007533F8">
        <w:t>Table 2 New orders in industry (year-on-year indices)</w:t>
      </w:r>
    </w:p>
    <w:p w14:paraId="5F649EBA" w14:textId="77777777" w:rsidR="00DE694D" w:rsidRPr="007533F8" w:rsidRDefault="00DE694D" w:rsidP="00DE694D">
      <w:r w:rsidRPr="007533F8">
        <w:t>Table 3 Average registered number of employees and their average gross monthly wage</w:t>
      </w:r>
    </w:p>
    <w:p w14:paraId="322A3896" w14:textId="77777777" w:rsidR="00DE694D" w:rsidRPr="007533F8" w:rsidRDefault="00DE694D" w:rsidP="00DE694D">
      <w:r w:rsidRPr="007533F8">
        <w:t>Chart 1 Industrial production index (base indices)</w:t>
      </w:r>
    </w:p>
    <w:p w14:paraId="18C9A55E" w14:textId="77777777" w:rsidR="00DE694D" w:rsidRPr="007533F8" w:rsidRDefault="00DE694D" w:rsidP="00DE694D">
      <w:r w:rsidRPr="007533F8">
        <w:t>Chart 2 Industrial production index (year-on-year indices)</w:t>
      </w:r>
    </w:p>
    <w:p w14:paraId="0AD9B695" w14:textId="77777777" w:rsidR="00DE694D" w:rsidRPr="007533F8" w:rsidRDefault="00DE694D" w:rsidP="00DE694D">
      <w:r w:rsidRPr="007533F8">
        <w:t>Chart 3 Industrial production index – international comparison (base indices)</w:t>
      </w:r>
    </w:p>
    <w:p w14:paraId="5D3E24C7" w14:textId="77777777" w:rsidR="00DE694D" w:rsidRPr="007533F8" w:rsidRDefault="00DE694D" w:rsidP="00DE694D">
      <w:r w:rsidRPr="007533F8">
        <w:t>Chart 4 Industrial production index – contributions of economic activities to the y-o-y change</w:t>
      </w:r>
    </w:p>
    <w:p w14:paraId="3415DE67" w14:textId="77777777" w:rsidR="00DE694D" w:rsidRDefault="00DE694D" w:rsidP="00DE694D">
      <w:r w:rsidRPr="007533F8">
        <w:t>Chart 5 New orders in industry – contributions of economic activities to the y-o-y change</w:t>
      </w:r>
    </w:p>
    <w:p w14:paraId="56019B8D" w14:textId="7C681804" w:rsidR="00D209A7" w:rsidRPr="00DE694D" w:rsidRDefault="00D209A7" w:rsidP="00DE694D">
      <w:bookmarkStart w:id="0" w:name="_GoBack"/>
      <w:bookmarkEnd w:id="0"/>
    </w:p>
    <w:sectPr w:rsidR="00D209A7" w:rsidRPr="00DE694D" w:rsidSect="00405244">
      <w:headerReference w:type="default" r:id="rId16"/>
      <w:footerReference w:type="defaul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50CE2C" w14:textId="77777777" w:rsidR="000A1AFC" w:rsidRDefault="000A1AFC" w:rsidP="00BA6370">
      <w:r>
        <w:separator/>
      </w:r>
    </w:p>
  </w:endnote>
  <w:endnote w:type="continuationSeparator" w:id="0">
    <w:p w14:paraId="29CF63BB" w14:textId="77777777" w:rsidR="000A1AFC" w:rsidRDefault="000A1AF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MS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A44666" w:rsidRDefault="000A1AFC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A44666" w:rsidRPr="00D52A09" w:rsidRDefault="00A44666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A44666" w:rsidRDefault="00A44666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A44666" w:rsidRPr="00D52A09" w:rsidRDefault="00A44666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0E8E6525" w:rsidR="00A44666" w:rsidRPr="00DE694D" w:rsidRDefault="00A44666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+420 274 056 789, e-mail: </w:t>
                </w:r>
                <w:hyperlink r:id="rId2" w:history="1">
                  <w:r w:rsidRPr="00DE694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DE694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0B655D">
                  <w:rPr>
                    <w:rFonts w:cs="Arial"/>
                    <w:noProof/>
                    <w:szCs w:val="15"/>
                    <w:lang w:val="fr-FR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63554D" w14:textId="77777777" w:rsidR="000A1AFC" w:rsidRDefault="000A1AFC" w:rsidP="00BA6370">
      <w:r>
        <w:separator/>
      </w:r>
    </w:p>
  </w:footnote>
  <w:footnote w:type="continuationSeparator" w:id="0">
    <w:p w14:paraId="737AB78D" w14:textId="77777777" w:rsidR="000A1AFC" w:rsidRDefault="000A1AF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A44666" w:rsidRDefault="000A1AFC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3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121D8"/>
    <w:rsid w:val="000217DD"/>
    <w:rsid w:val="000413AA"/>
    <w:rsid w:val="00043BF4"/>
    <w:rsid w:val="00053ECF"/>
    <w:rsid w:val="000560A0"/>
    <w:rsid w:val="0008349E"/>
    <w:rsid w:val="000843A5"/>
    <w:rsid w:val="00091722"/>
    <w:rsid w:val="00096CED"/>
    <w:rsid w:val="000A1AFC"/>
    <w:rsid w:val="000B655D"/>
    <w:rsid w:val="000B6773"/>
    <w:rsid w:val="000B6F63"/>
    <w:rsid w:val="000C2C87"/>
    <w:rsid w:val="000C5D2B"/>
    <w:rsid w:val="000F66D8"/>
    <w:rsid w:val="0010255F"/>
    <w:rsid w:val="00116ED1"/>
    <w:rsid w:val="00123849"/>
    <w:rsid w:val="0013242C"/>
    <w:rsid w:val="001404AB"/>
    <w:rsid w:val="001469DD"/>
    <w:rsid w:val="00155542"/>
    <w:rsid w:val="0017231D"/>
    <w:rsid w:val="00176E26"/>
    <w:rsid w:val="0018061F"/>
    <w:rsid w:val="001810DC"/>
    <w:rsid w:val="00196DAD"/>
    <w:rsid w:val="001A0B4D"/>
    <w:rsid w:val="001B607F"/>
    <w:rsid w:val="001C71FD"/>
    <w:rsid w:val="001D369A"/>
    <w:rsid w:val="001D4800"/>
    <w:rsid w:val="001E6C27"/>
    <w:rsid w:val="001F08B3"/>
    <w:rsid w:val="002070FB"/>
    <w:rsid w:val="00213729"/>
    <w:rsid w:val="002353A5"/>
    <w:rsid w:val="002406FA"/>
    <w:rsid w:val="00260E41"/>
    <w:rsid w:val="00283FE7"/>
    <w:rsid w:val="00297900"/>
    <w:rsid w:val="00297E59"/>
    <w:rsid w:val="002B2E47"/>
    <w:rsid w:val="002D37F5"/>
    <w:rsid w:val="002E2148"/>
    <w:rsid w:val="002F3110"/>
    <w:rsid w:val="002F68FE"/>
    <w:rsid w:val="00311C90"/>
    <w:rsid w:val="0032398D"/>
    <w:rsid w:val="003301A3"/>
    <w:rsid w:val="0036777B"/>
    <w:rsid w:val="00380178"/>
    <w:rsid w:val="0038282A"/>
    <w:rsid w:val="00397580"/>
    <w:rsid w:val="003A45C8"/>
    <w:rsid w:val="003B7F42"/>
    <w:rsid w:val="003C09E6"/>
    <w:rsid w:val="003C2DCF"/>
    <w:rsid w:val="003C3372"/>
    <w:rsid w:val="003C6726"/>
    <w:rsid w:val="003C7FE7"/>
    <w:rsid w:val="003D0499"/>
    <w:rsid w:val="003D3576"/>
    <w:rsid w:val="003F1E6E"/>
    <w:rsid w:val="003F526A"/>
    <w:rsid w:val="00401B49"/>
    <w:rsid w:val="00405244"/>
    <w:rsid w:val="0041452A"/>
    <w:rsid w:val="00436878"/>
    <w:rsid w:val="00436D82"/>
    <w:rsid w:val="00440466"/>
    <w:rsid w:val="004436EE"/>
    <w:rsid w:val="004472FF"/>
    <w:rsid w:val="0045547F"/>
    <w:rsid w:val="00464740"/>
    <w:rsid w:val="0048350A"/>
    <w:rsid w:val="004920AD"/>
    <w:rsid w:val="004D0201"/>
    <w:rsid w:val="004D05B3"/>
    <w:rsid w:val="004E479E"/>
    <w:rsid w:val="004E4C14"/>
    <w:rsid w:val="004F78E6"/>
    <w:rsid w:val="005070B3"/>
    <w:rsid w:val="00512D99"/>
    <w:rsid w:val="005149C0"/>
    <w:rsid w:val="00531DBB"/>
    <w:rsid w:val="0053213D"/>
    <w:rsid w:val="0054393D"/>
    <w:rsid w:val="00564213"/>
    <w:rsid w:val="00571556"/>
    <w:rsid w:val="005C761F"/>
    <w:rsid w:val="005F79FB"/>
    <w:rsid w:val="006012FD"/>
    <w:rsid w:val="00604406"/>
    <w:rsid w:val="00604B1B"/>
    <w:rsid w:val="00605F4A"/>
    <w:rsid w:val="00607822"/>
    <w:rsid w:val="006103AA"/>
    <w:rsid w:val="00613BBF"/>
    <w:rsid w:val="0061640C"/>
    <w:rsid w:val="00622B80"/>
    <w:rsid w:val="00623BC8"/>
    <w:rsid w:val="006259D8"/>
    <w:rsid w:val="0064139A"/>
    <w:rsid w:val="00646C0D"/>
    <w:rsid w:val="00655795"/>
    <w:rsid w:val="00684FE2"/>
    <w:rsid w:val="006C5AED"/>
    <w:rsid w:val="006D5C60"/>
    <w:rsid w:val="006E024F"/>
    <w:rsid w:val="006E0372"/>
    <w:rsid w:val="006E4E81"/>
    <w:rsid w:val="006F036E"/>
    <w:rsid w:val="006F7548"/>
    <w:rsid w:val="00707F7D"/>
    <w:rsid w:val="007123D1"/>
    <w:rsid w:val="00717EC5"/>
    <w:rsid w:val="007533F8"/>
    <w:rsid w:val="00755650"/>
    <w:rsid w:val="00755D8B"/>
    <w:rsid w:val="00760D1A"/>
    <w:rsid w:val="00763787"/>
    <w:rsid w:val="007637D7"/>
    <w:rsid w:val="00764F52"/>
    <w:rsid w:val="0077347F"/>
    <w:rsid w:val="00773FDA"/>
    <w:rsid w:val="00784615"/>
    <w:rsid w:val="007931ED"/>
    <w:rsid w:val="00793D5F"/>
    <w:rsid w:val="007A0CA5"/>
    <w:rsid w:val="007A2D94"/>
    <w:rsid w:val="007A57F2"/>
    <w:rsid w:val="007B1333"/>
    <w:rsid w:val="007C16A8"/>
    <w:rsid w:val="007C1CFB"/>
    <w:rsid w:val="007C3E73"/>
    <w:rsid w:val="007E1E36"/>
    <w:rsid w:val="007F22A3"/>
    <w:rsid w:val="007F4AEB"/>
    <w:rsid w:val="007F75B2"/>
    <w:rsid w:val="008043C4"/>
    <w:rsid w:val="00831B1B"/>
    <w:rsid w:val="00850995"/>
    <w:rsid w:val="00855FB3"/>
    <w:rsid w:val="00861D0E"/>
    <w:rsid w:val="0086390F"/>
    <w:rsid w:val="00866C83"/>
    <w:rsid w:val="00867569"/>
    <w:rsid w:val="00885C0D"/>
    <w:rsid w:val="008A750A"/>
    <w:rsid w:val="008B3970"/>
    <w:rsid w:val="008C384C"/>
    <w:rsid w:val="008C4AD6"/>
    <w:rsid w:val="008D021F"/>
    <w:rsid w:val="008D0F11"/>
    <w:rsid w:val="008D5B59"/>
    <w:rsid w:val="008E0755"/>
    <w:rsid w:val="008F73B4"/>
    <w:rsid w:val="009035E8"/>
    <w:rsid w:val="00907424"/>
    <w:rsid w:val="00914D6F"/>
    <w:rsid w:val="0094683D"/>
    <w:rsid w:val="00953416"/>
    <w:rsid w:val="00957F40"/>
    <w:rsid w:val="009606C2"/>
    <w:rsid w:val="00970F98"/>
    <w:rsid w:val="00971374"/>
    <w:rsid w:val="009768E3"/>
    <w:rsid w:val="009844DD"/>
    <w:rsid w:val="00994430"/>
    <w:rsid w:val="009B55B1"/>
    <w:rsid w:val="009C4D55"/>
    <w:rsid w:val="009D2354"/>
    <w:rsid w:val="009E2C9B"/>
    <w:rsid w:val="009E39C5"/>
    <w:rsid w:val="00A07BA7"/>
    <w:rsid w:val="00A17409"/>
    <w:rsid w:val="00A203A0"/>
    <w:rsid w:val="00A304E7"/>
    <w:rsid w:val="00A3487C"/>
    <w:rsid w:val="00A356F7"/>
    <w:rsid w:val="00A42CBD"/>
    <w:rsid w:val="00A4343D"/>
    <w:rsid w:val="00A43B8C"/>
    <w:rsid w:val="00A44666"/>
    <w:rsid w:val="00A502F1"/>
    <w:rsid w:val="00A510AE"/>
    <w:rsid w:val="00A70A83"/>
    <w:rsid w:val="00A81EB3"/>
    <w:rsid w:val="00AA0D13"/>
    <w:rsid w:val="00AB6196"/>
    <w:rsid w:val="00AC3140"/>
    <w:rsid w:val="00AC3496"/>
    <w:rsid w:val="00AF3E34"/>
    <w:rsid w:val="00B00C1D"/>
    <w:rsid w:val="00B632CC"/>
    <w:rsid w:val="00B64968"/>
    <w:rsid w:val="00B71E62"/>
    <w:rsid w:val="00BA12F1"/>
    <w:rsid w:val="00BA439F"/>
    <w:rsid w:val="00BA6370"/>
    <w:rsid w:val="00BB3C31"/>
    <w:rsid w:val="00BF7D65"/>
    <w:rsid w:val="00C1043E"/>
    <w:rsid w:val="00C11EB6"/>
    <w:rsid w:val="00C206EE"/>
    <w:rsid w:val="00C26910"/>
    <w:rsid w:val="00C269D4"/>
    <w:rsid w:val="00C4160D"/>
    <w:rsid w:val="00C44ECF"/>
    <w:rsid w:val="00C55D8C"/>
    <w:rsid w:val="00C76D58"/>
    <w:rsid w:val="00C8406E"/>
    <w:rsid w:val="00CB2709"/>
    <w:rsid w:val="00CB6F89"/>
    <w:rsid w:val="00CC0C38"/>
    <w:rsid w:val="00CE228C"/>
    <w:rsid w:val="00CE61EC"/>
    <w:rsid w:val="00CE71D9"/>
    <w:rsid w:val="00CF48B3"/>
    <w:rsid w:val="00CF545B"/>
    <w:rsid w:val="00D011B5"/>
    <w:rsid w:val="00D044A5"/>
    <w:rsid w:val="00D209A7"/>
    <w:rsid w:val="00D27D69"/>
    <w:rsid w:val="00D4101A"/>
    <w:rsid w:val="00D448C2"/>
    <w:rsid w:val="00D53C30"/>
    <w:rsid w:val="00D56B1D"/>
    <w:rsid w:val="00D60393"/>
    <w:rsid w:val="00D666C3"/>
    <w:rsid w:val="00D811AB"/>
    <w:rsid w:val="00DA0BF4"/>
    <w:rsid w:val="00DB5909"/>
    <w:rsid w:val="00DE694D"/>
    <w:rsid w:val="00DF47FE"/>
    <w:rsid w:val="00E0156A"/>
    <w:rsid w:val="00E13C00"/>
    <w:rsid w:val="00E1630A"/>
    <w:rsid w:val="00E26704"/>
    <w:rsid w:val="00E30FA4"/>
    <w:rsid w:val="00E31980"/>
    <w:rsid w:val="00E54CE8"/>
    <w:rsid w:val="00E6423C"/>
    <w:rsid w:val="00E71483"/>
    <w:rsid w:val="00E93830"/>
    <w:rsid w:val="00E93E0E"/>
    <w:rsid w:val="00EA4798"/>
    <w:rsid w:val="00EB1A25"/>
    <w:rsid w:val="00EB1ED3"/>
    <w:rsid w:val="00EC6D61"/>
    <w:rsid w:val="00EE70B7"/>
    <w:rsid w:val="00F004AD"/>
    <w:rsid w:val="00F03417"/>
    <w:rsid w:val="00F30AB7"/>
    <w:rsid w:val="00F314B7"/>
    <w:rsid w:val="00F56CAA"/>
    <w:rsid w:val="00F631A6"/>
    <w:rsid w:val="00F63C14"/>
    <w:rsid w:val="00F71235"/>
    <w:rsid w:val="00F83C49"/>
    <w:rsid w:val="00F91F64"/>
    <w:rsid w:val="00FB1E23"/>
    <w:rsid w:val="00FB687C"/>
    <w:rsid w:val="00FC5332"/>
    <w:rsid w:val="00FE114D"/>
    <w:rsid w:val="00FE1E18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8D7A5AE7-7FFD-4779-BBB0-AF9BFBB24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DE694D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DE694D"/>
    <w:rPr>
      <w:rFonts w:ascii="Arial" w:hAnsi="Arial"/>
      <w:szCs w:val="22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DE694D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DE694D"/>
    <w:rPr>
      <w:rFonts w:ascii="Arial" w:hAnsi="Arial"/>
      <w:sz w:val="16"/>
      <w:szCs w:val="16"/>
      <w:lang w:val="en-GB" w:eastAsia="en-US"/>
    </w:rPr>
  </w:style>
  <w:style w:type="character" w:styleId="Sledovanodkaz">
    <w:name w:val="FollowedHyperlink"/>
    <w:uiPriority w:val="99"/>
    <w:semiHidden/>
    <w:unhideWhenUsed/>
    <w:rsid w:val="007A2D94"/>
    <w:rPr>
      <w:color w:val="800080"/>
      <w:u w:val="single"/>
    </w:rPr>
  </w:style>
  <w:style w:type="character" w:styleId="Odkaznakoment">
    <w:name w:val="annotation reference"/>
    <w:uiPriority w:val="99"/>
    <w:rsid w:val="00F004A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F004AD"/>
    <w:pPr>
      <w:spacing w:line="240" w:lineRule="auto"/>
      <w:jc w:val="left"/>
    </w:pPr>
    <w:rPr>
      <w:rFonts w:eastAsia="Times New Roman" w:cs="Arial"/>
      <w:szCs w:val="20"/>
      <w:lang w:val="cs-CZ" w:eastAsia="cs-CZ"/>
    </w:rPr>
  </w:style>
  <w:style w:type="character" w:customStyle="1" w:styleId="TextkomenteChar">
    <w:name w:val="Text komentáře Char"/>
    <w:link w:val="Textkomente"/>
    <w:uiPriority w:val="99"/>
    <w:rsid w:val="00F004AD"/>
    <w:rPr>
      <w:rFonts w:ascii="Arial" w:eastAsia="Times New Roman" w:hAnsi="Arial" w:cs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4800"/>
    <w:pPr>
      <w:spacing w:line="276" w:lineRule="auto"/>
      <w:jc w:val="both"/>
    </w:pPr>
    <w:rPr>
      <w:rFonts w:eastAsia="Calibri" w:cs="Times New Roman"/>
      <w:b/>
      <w:bCs/>
      <w:lang w:val="en-GB" w:eastAsia="en-US"/>
    </w:rPr>
  </w:style>
  <w:style w:type="character" w:customStyle="1" w:styleId="PedmtkomenteChar">
    <w:name w:val="Předmět komentáře Char"/>
    <w:link w:val="Pedmtkomente"/>
    <w:uiPriority w:val="99"/>
    <w:semiHidden/>
    <w:rsid w:val="001D4800"/>
    <w:rPr>
      <w:rFonts w:ascii="Arial" w:eastAsia="Times New Roman" w:hAnsi="Arial" w:cs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veronika.dolezalova@csu.gov.cz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adek.matejka@csu.gov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pru_m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.europa.eu/eurostat/web/short-term-business-statistics/publications" TargetMode="External"/><Relationship Id="rId10" Type="http://schemas.openxmlformats.org/officeDocument/2006/relationships/hyperlink" Target="https://csu.gov.cz/docs/107532/a0016225-517d-e8e2-cb20-d8e22f4ce5ea/apru110624_komentar.pdf" TargetMode="Externa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vdb.czso.cz/vdbvo2/faces/en/index.jsf?page=statistiky&amp;katalog=30835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DE116E-89E1-413A-8500-D8E96612A7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C165D25-113C-4E51-86F3-4A41383D6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713</Words>
  <Characters>4213</Characters>
  <Application>Microsoft Office Word</Application>
  <DocSecurity>0</DocSecurity>
  <Lines>35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Industrial production slightly increased in September</vt:lpstr>
      <vt:lpstr>Industry – September 2024</vt:lpstr>
    </vt:vector>
  </TitlesOfParts>
  <Company>ČSÚ</Company>
  <LinksUpToDate>false</LinksUpToDate>
  <CharactersWithSpaces>4917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Míšková Denisa</cp:lastModifiedBy>
  <cp:revision>26</cp:revision>
  <dcterms:created xsi:type="dcterms:W3CDTF">2024-11-01T07:20:00Z</dcterms:created>
  <dcterms:modified xsi:type="dcterms:W3CDTF">2024-11-05T10:39:00Z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Order">
    <vt:r8>33100</vt:r8>
  </property>
  <property fmtid="{D5CDD505-2E9C-101B-9397-08002B2CF9AE}" pid="16" name="_SourceUrl">
    <vt:lpwstr/>
  </property>
  <property fmtid="{D5CDD505-2E9C-101B-9397-08002B2CF9AE}" pid="17" name="_SharedFileIndex">
    <vt:lpwstr/>
  </property>
</Properties>
</file>