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F9B" w14:textId="3DC634C4" w:rsidR="00751B2A" w:rsidRPr="00277310" w:rsidRDefault="00A4706E" w:rsidP="00751B2A">
      <w:pPr>
        <w:pStyle w:val="datum0"/>
        <w:spacing w:line="276" w:lineRule="auto"/>
        <w:rPr>
          <w:lang w:val="en-GB"/>
        </w:rPr>
      </w:pPr>
      <w:r w:rsidRPr="00277310">
        <w:rPr>
          <w:lang w:val="en-GB"/>
        </w:rPr>
        <w:t>6 August </w:t>
      </w:r>
      <w:r w:rsidR="00751B2A" w:rsidRPr="00277310">
        <w:rPr>
          <w:lang w:val="en-GB"/>
        </w:rPr>
        <w:t>2025</w:t>
      </w:r>
    </w:p>
    <w:p w14:paraId="41B3D308" w14:textId="031EA966" w:rsidR="00751B2A" w:rsidRPr="00277310" w:rsidRDefault="00B00BD0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277310">
        <w:rPr>
          <w:color w:val="BD1B21"/>
          <w:sz w:val="32"/>
          <w:szCs w:val="32"/>
        </w:rPr>
        <w:t xml:space="preserve">Construction output </w:t>
      </w:r>
      <w:r w:rsidR="00A4706E" w:rsidRPr="00277310">
        <w:rPr>
          <w:color w:val="BD1B21"/>
          <w:sz w:val="32"/>
          <w:szCs w:val="32"/>
        </w:rPr>
        <w:t>continued</w:t>
      </w:r>
      <w:r w:rsidRPr="00277310">
        <w:rPr>
          <w:color w:val="BD1B21"/>
          <w:sz w:val="32"/>
          <w:szCs w:val="32"/>
        </w:rPr>
        <w:t xml:space="preserve"> </w:t>
      </w:r>
      <w:r w:rsidR="00A4706E" w:rsidRPr="00277310">
        <w:rPr>
          <w:color w:val="BD1B21"/>
          <w:sz w:val="32"/>
          <w:szCs w:val="32"/>
        </w:rPr>
        <w:t>in its</w:t>
      </w:r>
      <w:r w:rsidRPr="00277310">
        <w:rPr>
          <w:color w:val="BD1B21"/>
          <w:sz w:val="32"/>
          <w:szCs w:val="32"/>
        </w:rPr>
        <w:t xml:space="preserve"> d</w:t>
      </w:r>
      <w:r w:rsidR="006A1A77" w:rsidRPr="00277310">
        <w:rPr>
          <w:color w:val="BD1B21"/>
          <w:sz w:val="32"/>
          <w:szCs w:val="32"/>
        </w:rPr>
        <w:t xml:space="preserve">ouble-digit </w:t>
      </w:r>
      <w:r w:rsidR="00A4706E" w:rsidRPr="00277310">
        <w:rPr>
          <w:color w:val="BD1B21"/>
          <w:sz w:val="32"/>
          <w:szCs w:val="32"/>
        </w:rPr>
        <w:t>growth</w:t>
      </w:r>
    </w:p>
    <w:p w14:paraId="2AB3BCD0" w14:textId="38386B5C" w:rsidR="00751B2A" w:rsidRPr="00277310" w:rsidRDefault="00751B2A" w:rsidP="00751B2A">
      <w:pPr>
        <w:pStyle w:val="Podtitulek"/>
      </w:pPr>
      <w:r w:rsidRPr="00277310">
        <w:t xml:space="preserve">Construction – </w:t>
      </w:r>
      <w:r w:rsidR="00A4706E" w:rsidRPr="00277310">
        <w:t>June</w:t>
      </w:r>
      <w:r w:rsidR="00B544DE" w:rsidRPr="00277310">
        <w:t xml:space="preserve"> 2025</w:t>
      </w:r>
    </w:p>
    <w:p w14:paraId="4C5F4869" w14:textId="7FEA5499" w:rsidR="00751B2A" w:rsidRPr="00277310" w:rsidRDefault="00165717" w:rsidP="00751B2A">
      <w:pPr>
        <w:pStyle w:val="Perex"/>
        <w:spacing w:after="0"/>
        <w:rPr>
          <w:szCs w:val="19"/>
        </w:rPr>
      </w:pPr>
      <w:r w:rsidRPr="00277310">
        <w:rPr>
          <w:szCs w:val="19"/>
        </w:rPr>
        <w:t>The co</w:t>
      </w:r>
      <w:r w:rsidR="00664A73" w:rsidRPr="00277310">
        <w:rPr>
          <w:szCs w:val="19"/>
        </w:rPr>
        <w:t>n</w:t>
      </w:r>
      <w:r w:rsidR="0079139E" w:rsidRPr="00277310">
        <w:rPr>
          <w:szCs w:val="19"/>
        </w:rPr>
        <w:t>struction output increased by 1</w:t>
      </w:r>
      <w:r w:rsidR="00465270" w:rsidRPr="00277310">
        <w:rPr>
          <w:szCs w:val="19"/>
        </w:rPr>
        <w:t>4.0</w:t>
      </w:r>
      <w:r w:rsidR="00751B2A" w:rsidRPr="00277310">
        <w:rPr>
          <w:szCs w:val="19"/>
        </w:rPr>
        <w:t xml:space="preserve">%, year-on-year (y-o-y), in </w:t>
      </w:r>
      <w:r w:rsidR="00A4706E" w:rsidRPr="00277310">
        <w:t>June</w:t>
      </w:r>
      <w:r w:rsidR="00751B2A" w:rsidRPr="00277310">
        <w:rPr>
          <w:szCs w:val="19"/>
        </w:rPr>
        <w:t>. In the month-on-month</w:t>
      </w:r>
      <w:r w:rsidR="00FD2BEF" w:rsidRPr="00277310">
        <w:rPr>
          <w:szCs w:val="19"/>
        </w:rPr>
        <w:t xml:space="preserve"> (</w:t>
      </w:r>
      <w:r w:rsidR="00465270" w:rsidRPr="00277310">
        <w:rPr>
          <w:szCs w:val="19"/>
        </w:rPr>
        <w:t>m-o-m) comparison, it was by 2.6</w:t>
      </w:r>
      <w:r w:rsidR="00751B2A" w:rsidRPr="00277310">
        <w:rPr>
          <w:szCs w:val="19"/>
        </w:rPr>
        <w:t xml:space="preserve">% </w:t>
      </w:r>
      <w:r w:rsidR="00FD2BEF" w:rsidRPr="00277310">
        <w:rPr>
          <w:szCs w:val="19"/>
        </w:rPr>
        <w:t>high</w:t>
      </w:r>
      <w:r w:rsidR="00751B2A" w:rsidRPr="00277310">
        <w:rPr>
          <w:szCs w:val="19"/>
        </w:rPr>
        <w:t xml:space="preserve">er. The </w:t>
      </w:r>
      <w:r w:rsidR="0009615A" w:rsidRPr="00277310">
        <w:rPr>
          <w:szCs w:val="19"/>
        </w:rPr>
        <w:t>approximate valu</w:t>
      </w:r>
      <w:r w:rsidR="00664A73" w:rsidRPr="00277310">
        <w:rPr>
          <w:szCs w:val="19"/>
        </w:rPr>
        <w:t>e of building permits granted de</w:t>
      </w:r>
      <w:r w:rsidR="0009615A" w:rsidRPr="00277310">
        <w:rPr>
          <w:szCs w:val="19"/>
        </w:rPr>
        <w:t>creased</w:t>
      </w:r>
      <w:r w:rsidRPr="00277310">
        <w:rPr>
          <w:szCs w:val="19"/>
        </w:rPr>
        <w:t xml:space="preserve"> by </w:t>
      </w:r>
      <w:r w:rsidR="00465270" w:rsidRPr="00277310">
        <w:rPr>
          <w:szCs w:val="19"/>
        </w:rPr>
        <w:t>9.5</w:t>
      </w:r>
      <w:r w:rsidR="00751B2A" w:rsidRPr="00277310">
        <w:rPr>
          <w:szCs w:val="19"/>
        </w:rPr>
        <w:t>%</w:t>
      </w:r>
      <w:r w:rsidR="0009615A" w:rsidRPr="00277310">
        <w:rPr>
          <w:szCs w:val="19"/>
        </w:rPr>
        <w:t>.</w:t>
      </w:r>
      <w:r w:rsidR="00751B2A" w:rsidRPr="00277310">
        <w:rPr>
          <w:szCs w:val="19"/>
        </w:rPr>
        <w:t xml:space="preserve"> The number of started</w:t>
      </w:r>
      <w:r w:rsidR="00782BF8" w:rsidRPr="00277310">
        <w:rPr>
          <w:szCs w:val="19"/>
        </w:rPr>
        <w:t xml:space="preserve"> dwellings decreased by 2.5</w:t>
      </w:r>
      <w:r w:rsidR="00774451" w:rsidRPr="00277310">
        <w:rPr>
          <w:szCs w:val="19"/>
        </w:rPr>
        <w:t>%, y-o-y;</w:t>
      </w:r>
      <w:r w:rsidR="00751B2A" w:rsidRPr="00277310">
        <w:rPr>
          <w:szCs w:val="19"/>
        </w:rPr>
        <w:t xml:space="preserve"> the number of completed dwellings </w:t>
      </w:r>
      <w:r w:rsidR="00FD2BEF" w:rsidRPr="00277310">
        <w:rPr>
          <w:szCs w:val="19"/>
        </w:rPr>
        <w:t>increased by 4</w:t>
      </w:r>
      <w:r w:rsidR="00782BF8" w:rsidRPr="00277310">
        <w:rPr>
          <w:szCs w:val="19"/>
        </w:rPr>
        <w:t>0.0</w:t>
      </w:r>
      <w:r w:rsidR="00751B2A" w:rsidRPr="00277310">
        <w:rPr>
          <w:szCs w:val="19"/>
        </w:rPr>
        <w:t>%, y-o-y.</w:t>
      </w:r>
    </w:p>
    <w:p w14:paraId="24EBC4C0" w14:textId="49760D62" w:rsidR="001A403A" w:rsidRPr="00277310" w:rsidRDefault="001A403A" w:rsidP="00751B2A">
      <w:pPr>
        <w:rPr>
          <w:rFonts w:cs="Arial"/>
          <w:szCs w:val="20"/>
        </w:rPr>
      </w:pPr>
    </w:p>
    <w:p w14:paraId="53C0DFAC" w14:textId="09D79EDE" w:rsidR="00266DD0" w:rsidRPr="00277310" w:rsidRDefault="00007566" w:rsidP="00664A73">
      <w:pPr>
        <w:rPr>
          <w:rFonts w:cs="Arial"/>
          <w:i/>
          <w:szCs w:val="20"/>
        </w:rPr>
      </w:pPr>
      <w:r w:rsidRPr="00277310">
        <w:rPr>
          <w:rFonts w:cs="Arial"/>
          <w:szCs w:val="20"/>
        </w:rPr>
        <w:t xml:space="preserve">Construction output was by 2.6% higher, month-on-month, in June; in the year-on-year comparison, it increased by 14.0%. </w:t>
      </w:r>
      <w:r w:rsidR="00973EDC" w:rsidRPr="00277310">
        <w:t xml:space="preserve">Production in building construction increased by 10.3%, y-o-y, and the civil engineering construction increased by 20.3%, y-o-y. </w:t>
      </w:r>
      <w:r w:rsidR="00973EDC" w:rsidRPr="00277310">
        <w:rPr>
          <w:i/>
        </w:rPr>
        <w:t>“In June, construction output continued in its double-digit growth. It was driven by the civil engineering construction, however, the building construction wasn</w:t>
      </w:r>
      <w:r w:rsidR="001078FE" w:rsidRPr="00277310">
        <w:rPr>
          <w:rFonts w:cs="Arial"/>
          <w:szCs w:val="20"/>
        </w:rPr>
        <w:t>’</w:t>
      </w:r>
      <w:r w:rsidR="00973EDC" w:rsidRPr="00277310">
        <w:rPr>
          <w:i/>
        </w:rPr>
        <w:t xml:space="preserve">t left behind, either,” </w:t>
      </w:r>
      <w:r w:rsidR="00AF2892" w:rsidRPr="00277310">
        <w:t>Radek Matějka, Director of the Agricultural and Forestry, Industrial, Construction, and Energy Statistics Department of the Czech Statistical Office (CZSO), says.</w:t>
      </w:r>
    </w:p>
    <w:p w14:paraId="78866E1D" w14:textId="546963D1" w:rsidR="00F41C5B" w:rsidRPr="00277310" w:rsidRDefault="00EF4E1C" w:rsidP="00725085">
      <w:pPr>
        <w:spacing w:before="120"/>
        <w:rPr>
          <w:rFonts w:cs="Arial"/>
          <w:i/>
          <w:szCs w:val="20"/>
        </w:rPr>
      </w:pPr>
      <w:r w:rsidRPr="00277310">
        <w:rPr>
          <w:bCs/>
          <w:i/>
        </w:rPr>
        <w:t>“</w:t>
      </w:r>
      <w:r w:rsidR="00751B2A" w:rsidRPr="00277310">
        <w:rPr>
          <w:bCs/>
          <w:i/>
        </w:rPr>
        <w:t>The approximate value of constructions</w:t>
      </w:r>
      <w:r w:rsidR="0026220B" w:rsidRPr="00277310">
        <w:rPr>
          <w:bCs/>
          <w:i/>
        </w:rPr>
        <w:t xml:space="preserve"> for which a building permit was granted </w:t>
      </w:r>
      <w:r w:rsidR="009C400A">
        <w:rPr>
          <w:bCs/>
          <w:i/>
        </w:rPr>
        <w:t>dropped by 9.5</w:t>
      </w:r>
      <w:r w:rsidRPr="00277310">
        <w:rPr>
          <w:bCs/>
          <w:i/>
        </w:rPr>
        <w:t xml:space="preserve">% in June, especially in new constructions. The decrease took place rather in the segment of large constructions with the budget over CZK one billion; in smaller constructions, the approximate value dropped by 2%,” </w:t>
      </w:r>
      <w:r w:rsidR="00F41C5B" w:rsidRPr="00277310">
        <w:rPr>
          <w:rFonts w:cs="Arial"/>
        </w:rPr>
        <w:t xml:space="preserve">Petra Cuřínová, </w:t>
      </w:r>
      <w:r w:rsidR="00F41C5B" w:rsidRPr="00277310">
        <w:t xml:space="preserve">Head of the Construction Statistics Unit of the CZSO, </w:t>
      </w:r>
      <w:r w:rsidR="00C03433" w:rsidRPr="00277310">
        <w:t>says</w:t>
      </w:r>
      <w:r w:rsidR="00F41C5B" w:rsidRPr="00277310">
        <w:t xml:space="preserve">. </w:t>
      </w:r>
    </w:p>
    <w:p w14:paraId="22EFC23F" w14:textId="6929BF69" w:rsidR="00BB49B4" w:rsidRPr="00277310" w:rsidRDefault="00BB49B4" w:rsidP="00725085">
      <w:pPr>
        <w:spacing w:before="120"/>
        <w:rPr>
          <w:rFonts w:cs="Arial"/>
          <w:szCs w:val="20"/>
        </w:rPr>
      </w:pPr>
      <w:r w:rsidRPr="00277310">
        <w:rPr>
          <w:bCs/>
        </w:rPr>
        <w:t>Construction of 2 637 dwellings started in June 2025 and t</w:t>
      </w:r>
      <w:r w:rsidRPr="00277310">
        <w:rPr>
          <w:rFonts w:cs="Arial"/>
          <w:szCs w:val="20"/>
        </w:rPr>
        <w:t>he number decreased by 2.5%, year-on-year. The number of completed dwellings amounted to 3 775, which was a year-on-year growth by 40.0%.</w:t>
      </w:r>
    </w:p>
    <w:p w14:paraId="56BD32A9" w14:textId="629060A3" w:rsidR="00751B2A" w:rsidRPr="00277310" w:rsidRDefault="00751B2A" w:rsidP="00725085">
      <w:pPr>
        <w:spacing w:before="120"/>
        <w:rPr>
          <w:bCs/>
        </w:rPr>
      </w:pPr>
      <w:r w:rsidRPr="00277310">
        <w:rPr>
          <w:bCs/>
        </w:rPr>
        <w:t>According to Eurostat</w:t>
      </w:r>
      <w:r w:rsidR="003A2668" w:rsidRPr="00277310">
        <w:rPr>
          <w:bCs/>
        </w:rPr>
        <w:t xml:space="preserve"> data</w:t>
      </w:r>
      <w:r w:rsidRPr="00277310">
        <w:rPr>
          <w:bCs/>
        </w:rPr>
        <w:t xml:space="preserve">, </w:t>
      </w:r>
      <w:r w:rsidR="00C74C8B" w:rsidRPr="00277310">
        <w:rPr>
          <w:bCs/>
        </w:rPr>
        <w:t xml:space="preserve">the </w:t>
      </w:r>
      <w:r w:rsidRPr="00277310">
        <w:rPr>
          <w:bCs/>
        </w:rPr>
        <w:t xml:space="preserve">construction output in the EU27 in </w:t>
      </w:r>
      <w:r w:rsidR="000878C4" w:rsidRPr="00277310">
        <w:rPr>
          <w:bCs/>
        </w:rPr>
        <w:t>May</w:t>
      </w:r>
      <w:r w:rsidR="00012610" w:rsidRPr="00277310">
        <w:rPr>
          <w:bCs/>
        </w:rPr>
        <w:t xml:space="preserve"> 2025 in</w:t>
      </w:r>
      <w:r w:rsidR="00196A38" w:rsidRPr="00277310">
        <w:rPr>
          <w:bCs/>
        </w:rPr>
        <w:t>creased by</w:t>
      </w:r>
      <w:r w:rsidR="000878C4" w:rsidRPr="00277310">
        <w:rPr>
          <w:bCs/>
        </w:rPr>
        <w:t xml:space="preserve"> 2.7</w:t>
      </w:r>
      <w:r w:rsidRPr="00277310">
        <w:rPr>
          <w:bCs/>
        </w:rPr>
        <w:t xml:space="preserve">%, year-on-year. According to a preliminary release calendar, Eurostat will release data for </w:t>
      </w:r>
      <w:r w:rsidR="00A4706E" w:rsidRPr="00277310">
        <w:t>June</w:t>
      </w:r>
      <w:r w:rsidR="00B544DE" w:rsidRPr="00277310">
        <w:t xml:space="preserve"> 2025</w:t>
      </w:r>
      <w:r w:rsidR="00B96A9A" w:rsidRPr="00277310">
        <w:rPr>
          <w:bCs/>
        </w:rPr>
        <w:t xml:space="preserve"> on</w:t>
      </w:r>
      <w:r w:rsidR="000233A2" w:rsidRPr="00277310">
        <w:rPr>
          <w:bCs/>
        </w:rPr>
        <w:t xml:space="preserve"> </w:t>
      </w:r>
      <w:r w:rsidR="00826B49" w:rsidRPr="00277310">
        <w:rPr>
          <w:bCs/>
        </w:rPr>
        <w:t>21 August</w:t>
      </w:r>
      <w:r w:rsidR="001A0BE7" w:rsidRPr="00277310">
        <w:rPr>
          <w:bCs/>
        </w:rPr>
        <w:t> </w:t>
      </w:r>
      <w:r w:rsidR="00A2316C" w:rsidRPr="00277310">
        <w:rPr>
          <w:bCs/>
        </w:rPr>
        <w:t>2025</w:t>
      </w:r>
      <w:r w:rsidRPr="00277310">
        <w:rPr>
          <w:bCs/>
        </w:rPr>
        <w:t>.</w:t>
      </w:r>
    </w:p>
    <w:p w14:paraId="2847E340" w14:textId="5AF2637B" w:rsidR="00B70979" w:rsidRPr="00277310" w:rsidRDefault="00B70979" w:rsidP="00725085">
      <w:pPr>
        <w:tabs>
          <w:tab w:val="left" w:pos="284"/>
        </w:tabs>
        <w:spacing w:before="120"/>
        <w:rPr>
          <w:bCs/>
        </w:rPr>
      </w:pPr>
      <w:r w:rsidRPr="00277310">
        <w:rPr>
          <w:bCs/>
        </w:rPr>
        <w:t>More detailed information on the development in construction can be found in the </w:t>
      </w:r>
      <w:hyperlink r:id="rId10" w:history="1">
        <w:r w:rsidRPr="00277310">
          <w:rPr>
            <w:rStyle w:val="Hypertextovodkaz"/>
            <w:bCs/>
          </w:rPr>
          <w:t>supplementary information to the news release on construction</w:t>
        </w:r>
      </w:hyperlink>
      <w:bookmarkStart w:id="0" w:name="_GoBack"/>
      <w:bookmarkEnd w:id="0"/>
      <w:r w:rsidRPr="00277310">
        <w:rPr>
          <w:bCs/>
        </w:rPr>
        <w:t>.</w:t>
      </w:r>
    </w:p>
    <w:p w14:paraId="454BA28E" w14:textId="4BEF5459" w:rsidR="0037722D" w:rsidRPr="00277310" w:rsidRDefault="0037722D" w:rsidP="00751B2A">
      <w:pPr>
        <w:rPr>
          <w:bCs/>
        </w:rPr>
      </w:pPr>
    </w:p>
    <w:p w14:paraId="1BACFDD1" w14:textId="77777777" w:rsidR="00C74C8B" w:rsidRPr="00277310" w:rsidRDefault="00EB1484" w:rsidP="00725085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277310">
        <w:t>Notes:</w:t>
      </w:r>
      <w:r w:rsidR="00B75F7F" w:rsidRPr="00277310">
        <w:rPr>
          <w:iCs/>
        </w:rPr>
        <w:t xml:space="preserve"> </w:t>
      </w:r>
    </w:p>
    <w:p w14:paraId="628A630E" w14:textId="1804DBA5" w:rsidR="00EB1484" w:rsidRPr="00277310" w:rsidRDefault="00EB1484" w:rsidP="00725085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277310">
        <w:rPr>
          <w:iCs/>
        </w:rPr>
        <w:t xml:space="preserve">The year-on-year development of </w:t>
      </w:r>
      <w:r w:rsidR="009B7D94" w:rsidRPr="00277310">
        <w:rPr>
          <w:iCs/>
        </w:rPr>
        <w:t xml:space="preserve">the </w:t>
      </w:r>
      <w:r w:rsidRPr="00277310">
        <w:rPr>
          <w:iCs/>
        </w:rPr>
        <w:t>construction output (production)</w:t>
      </w:r>
      <w:r w:rsidR="00264FF0" w:rsidRPr="00277310">
        <w:rPr>
          <w:iCs/>
        </w:rPr>
        <w:t xml:space="preserve"> is published after having</w:t>
      </w:r>
      <w:r w:rsidRPr="00277310">
        <w:rPr>
          <w:iCs/>
        </w:rPr>
        <w:t xml:space="preserve"> been adjusted for the influence of the number of working days. Month-on-month rates have also been seasonally adjusted.</w:t>
      </w:r>
    </w:p>
    <w:p w14:paraId="0E09BD9E" w14:textId="56EA260F" w:rsidR="00EB1484" w:rsidRPr="00277310" w:rsidRDefault="00EB1484" w:rsidP="00725085">
      <w:pPr>
        <w:pStyle w:val="Poznmky0"/>
        <w:pBdr>
          <w:top w:val="none" w:sz="0" w:space="0" w:color="auto"/>
        </w:pBdr>
        <w:spacing w:before="0" w:line="240" w:lineRule="auto"/>
        <w:rPr>
          <w:rStyle w:val="Hypertextovodkaz"/>
        </w:rPr>
      </w:pPr>
      <w:r w:rsidRPr="00277310">
        <w:rPr>
          <w:iCs/>
        </w:rPr>
        <w:t xml:space="preserve">Methodology: </w:t>
      </w:r>
      <w:hyperlink r:id="rId11" w:history="1">
        <w:r w:rsidR="00AA3AAC" w:rsidRPr="00277310">
          <w:rPr>
            <w:rStyle w:val="Hypertextovodkaz"/>
          </w:rPr>
          <w:t>https://csu.gov.cz/sta_m</w:t>
        </w:r>
      </w:hyperlink>
    </w:p>
    <w:p w14:paraId="26BC175D" w14:textId="77777777" w:rsidR="00EB1484" w:rsidRPr="00277310" w:rsidRDefault="00EB1484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rPr>
          <w:i/>
          <w:color w:val="auto"/>
          <w:lang w:val="en-GB"/>
        </w:rPr>
      </w:pPr>
      <w:r w:rsidRPr="00277310">
        <w:rPr>
          <w:i/>
          <w:color w:val="auto"/>
          <w:lang w:val="en-GB"/>
        </w:rPr>
        <w:t xml:space="preserve">Responsible head at the CZSO: </w:t>
      </w:r>
      <w:r w:rsidRPr="00277310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277310">
        <w:rPr>
          <w:i/>
          <w:lang w:val="en-GB"/>
        </w:rPr>
        <w:t>736 168 543</w:t>
      </w:r>
      <w:r w:rsidRPr="00277310">
        <w:rPr>
          <w:i/>
          <w:color w:val="auto"/>
          <w:lang w:val="en-GB"/>
        </w:rPr>
        <w:t xml:space="preserve">, </w:t>
      </w:r>
      <w:r w:rsidRPr="00277310">
        <w:rPr>
          <w:i/>
          <w:color w:val="auto"/>
          <w:lang w:val="en-GB"/>
        </w:rPr>
        <w:br/>
        <w:t xml:space="preserve">e-mail: </w:t>
      </w:r>
      <w:hyperlink r:id="rId12" w:history="1">
        <w:r w:rsidRPr="00277310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777777" w:rsidR="00F31BA5" w:rsidRPr="00277310" w:rsidRDefault="00F31BA5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rPr>
          <w:i/>
          <w:color w:val="auto"/>
          <w:lang w:val="en-GB"/>
        </w:rPr>
      </w:pPr>
      <w:r w:rsidRPr="00277310">
        <w:rPr>
          <w:i/>
          <w:color w:val="auto"/>
          <w:lang w:val="en-GB"/>
        </w:rPr>
        <w:t>Contact person:</w:t>
      </w:r>
      <w:r w:rsidRPr="00277310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277310">
        <w:rPr>
          <w:i/>
          <w:lang w:val="en-GB"/>
        </w:rPr>
        <w:t>737 280 494</w:t>
      </w:r>
      <w:r w:rsidRPr="00277310">
        <w:rPr>
          <w:i/>
          <w:color w:val="auto"/>
          <w:lang w:val="en-GB"/>
        </w:rPr>
        <w:t xml:space="preserve">, </w:t>
      </w:r>
    </w:p>
    <w:p w14:paraId="5A652211" w14:textId="309E740B" w:rsidR="00EB1484" w:rsidRPr="00277310" w:rsidRDefault="005E579A" w:rsidP="00725085">
      <w:pPr>
        <w:pStyle w:val="Poznmky"/>
        <w:pBdr>
          <w:top w:val="none" w:sz="0" w:space="0" w:color="auto"/>
        </w:pBdr>
        <w:spacing w:before="0" w:line="240" w:lineRule="auto"/>
        <w:ind w:left="3544"/>
        <w:rPr>
          <w:i/>
          <w:color w:val="auto"/>
          <w:lang w:val="fr-FR"/>
        </w:rPr>
      </w:pPr>
      <w:r w:rsidRPr="00277310">
        <w:rPr>
          <w:i/>
          <w:color w:val="auto"/>
          <w:lang w:val="fr-FR"/>
        </w:rPr>
        <w:t>e-</w:t>
      </w:r>
      <w:r w:rsidR="00F31BA5" w:rsidRPr="00277310">
        <w:rPr>
          <w:i/>
          <w:color w:val="auto"/>
          <w:lang w:val="fr-FR"/>
        </w:rPr>
        <w:t xml:space="preserve">mail: </w:t>
      </w:r>
      <w:hyperlink r:id="rId13" w:history="1">
        <w:r w:rsidR="00F31BA5" w:rsidRPr="00277310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74D8D178" w14:textId="77777777" w:rsidR="00EB1484" w:rsidRPr="00277310" w:rsidRDefault="00EB1484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rPr>
          <w:i/>
          <w:color w:val="auto"/>
          <w:lang w:val="en-GB"/>
        </w:rPr>
      </w:pPr>
      <w:r w:rsidRPr="00277310">
        <w:rPr>
          <w:i/>
          <w:color w:val="auto"/>
          <w:lang w:val="en-GB"/>
        </w:rPr>
        <w:lastRenderedPageBreak/>
        <w:t>Method of data acquisition:</w:t>
      </w:r>
      <w:r w:rsidRPr="00277310">
        <w:rPr>
          <w:i/>
          <w:color w:val="auto"/>
          <w:lang w:val="en-GB"/>
        </w:rPr>
        <w:tab/>
        <w:t>direct surveys of the CZSO (</w:t>
      </w:r>
      <w:r w:rsidRPr="00277310">
        <w:rPr>
          <w:color w:val="auto"/>
          <w:lang w:val="en-GB"/>
        </w:rPr>
        <w:t>Stav 1–12</w:t>
      </w:r>
      <w:r w:rsidRPr="00277310">
        <w:rPr>
          <w:i/>
          <w:color w:val="auto"/>
          <w:lang w:val="en-GB"/>
        </w:rPr>
        <w:t xml:space="preserve"> and </w:t>
      </w:r>
      <w:r w:rsidRPr="00277310">
        <w:rPr>
          <w:color w:val="auto"/>
          <w:lang w:val="en-GB"/>
        </w:rPr>
        <w:t>Stav 2–12</w:t>
      </w:r>
      <w:r w:rsidRPr="00277310">
        <w:rPr>
          <w:i/>
          <w:color w:val="auto"/>
          <w:lang w:val="en-GB"/>
        </w:rPr>
        <w:t>)</w:t>
      </w:r>
    </w:p>
    <w:p w14:paraId="3CE8ECFE" w14:textId="49D01621" w:rsidR="00EB1484" w:rsidRPr="00277310" w:rsidRDefault="00EB1484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rPr>
          <w:i/>
          <w:color w:val="auto"/>
          <w:lang w:val="en-GB"/>
        </w:rPr>
      </w:pPr>
      <w:r w:rsidRPr="00277310">
        <w:rPr>
          <w:i/>
          <w:color w:val="auto"/>
          <w:lang w:val="en-GB"/>
        </w:rPr>
        <w:t>End of data collection:</w:t>
      </w:r>
      <w:r w:rsidRPr="00277310">
        <w:rPr>
          <w:i/>
          <w:color w:val="auto"/>
          <w:lang w:val="en-GB"/>
        </w:rPr>
        <w:tab/>
      </w:r>
      <w:r w:rsidR="00650361" w:rsidRPr="00277310">
        <w:rPr>
          <w:i/>
          <w:color w:val="auto"/>
          <w:lang w:val="en-GB"/>
        </w:rPr>
        <w:t>1 </w:t>
      </w:r>
      <w:r w:rsidR="00030A41" w:rsidRPr="00277310">
        <w:rPr>
          <w:i/>
          <w:color w:val="auto"/>
          <w:lang w:val="en-GB"/>
        </w:rPr>
        <w:t>August</w:t>
      </w:r>
      <w:r w:rsidR="00701534" w:rsidRPr="00277310">
        <w:rPr>
          <w:i/>
          <w:color w:val="auto"/>
          <w:lang w:val="en-GB"/>
        </w:rPr>
        <w:t> </w:t>
      </w:r>
      <w:r w:rsidR="004F6E08" w:rsidRPr="00277310">
        <w:rPr>
          <w:i/>
          <w:color w:val="auto"/>
          <w:lang w:val="en-GB"/>
        </w:rPr>
        <w:t>2025</w:t>
      </w:r>
    </w:p>
    <w:p w14:paraId="4ED8A49D" w14:textId="63E7D8EA" w:rsidR="00EB1484" w:rsidRPr="00277310" w:rsidRDefault="00EB1484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rPr>
          <w:i/>
          <w:lang w:val="en-GB"/>
        </w:rPr>
      </w:pPr>
      <w:r w:rsidRPr="00277310">
        <w:rPr>
          <w:i/>
          <w:color w:val="auto"/>
          <w:lang w:val="en-GB"/>
        </w:rPr>
        <w:t>Related outputs:</w:t>
      </w:r>
      <w:r w:rsidRPr="00277310">
        <w:rPr>
          <w:i/>
          <w:color w:val="auto"/>
          <w:lang w:val="en-GB"/>
        </w:rPr>
        <w:tab/>
      </w:r>
      <w:hyperlink r:id="rId14" w:history="1">
        <w:r w:rsidR="0033191D" w:rsidRPr="00277310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277310" w:rsidRDefault="00701FBE" w:rsidP="00725085">
      <w:pPr>
        <w:pStyle w:val="Poznmky"/>
        <w:pBdr>
          <w:top w:val="none" w:sz="0" w:space="0" w:color="auto"/>
        </w:pBdr>
        <w:spacing w:before="0" w:line="240" w:lineRule="auto"/>
        <w:ind w:left="3544"/>
        <w:rPr>
          <w:lang w:val="en-GB"/>
        </w:rPr>
      </w:pPr>
      <w:hyperlink r:id="rId15" w:history="1">
        <w:r w:rsidR="0033191D" w:rsidRPr="00277310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277310" w:rsidRDefault="00EB1484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jc w:val="both"/>
        <w:rPr>
          <w:i/>
          <w:lang w:val="fr-FR"/>
        </w:rPr>
      </w:pPr>
      <w:r w:rsidRPr="00277310">
        <w:rPr>
          <w:i/>
          <w:color w:val="auto"/>
          <w:lang w:val="en-GB"/>
        </w:rPr>
        <w:tab/>
      </w:r>
      <w:r w:rsidRPr="00277310">
        <w:rPr>
          <w:i/>
          <w:color w:val="auto"/>
          <w:lang w:val="fr-FR"/>
        </w:rPr>
        <w:t xml:space="preserve">international comparison in EU countries: </w:t>
      </w:r>
      <w:hyperlink r:id="rId16" w:history="1">
        <w:r w:rsidRPr="00277310">
          <w:rPr>
            <w:rStyle w:val="Hypertextovodkaz"/>
            <w:i/>
            <w:lang w:val="fr-FR"/>
          </w:rPr>
          <w:t>Eurostat</w:t>
        </w:r>
      </w:hyperlink>
    </w:p>
    <w:p w14:paraId="261FDE1D" w14:textId="5B65082E" w:rsidR="00EB1484" w:rsidRPr="00277310" w:rsidRDefault="00EB1484" w:rsidP="00725085">
      <w:pPr>
        <w:pStyle w:val="Poznmky"/>
        <w:pBdr>
          <w:top w:val="none" w:sz="0" w:space="0" w:color="auto"/>
        </w:pBdr>
        <w:spacing w:before="0" w:line="240" w:lineRule="auto"/>
        <w:ind w:left="3544" w:hanging="3544"/>
        <w:rPr>
          <w:i/>
          <w:color w:val="auto"/>
          <w:lang w:val="en-GB"/>
        </w:rPr>
      </w:pPr>
      <w:r w:rsidRPr="00277310">
        <w:rPr>
          <w:i/>
          <w:color w:val="auto"/>
          <w:lang w:val="en-GB"/>
        </w:rPr>
        <w:t>Next news release will be published on:</w:t>
      </w:r>
      <w:r w:rsidRPr="00277310">
        <w:rPr>
          <w:i/>
          <w:color w:val="auto"/>
          <w:lang w:val="en-GB"/>
        </w:rPr>
        <w:tab/>
      </w:r>
      <w:r w:rsidR="00030A41" w:rsidRPr="00277310">
        <w:rPr>
          <w:i/>
          <w:color w:val="auto"/>
          <w:lang w:val="en-GB"/>
        </w:rPr>
        <w:t>8 September</w:t>
      </w:r>
      <w:r w:rsidR="0046601E" w:rsidRPr="00277310">
        <w:rPr>
          <w:i/>
          <w:lang w:val="en-GB"/>
        </w:rPr>
        <w:t> </w:t>
      </w:r>
      <w:r w:rsidR="00B848F7" w:rsidRPr="00277310">
        <w:rPr>
          <w:i/>
          <w:iCs/>
          <w:lang w:val="en-GB"/>
        </w:rPr>
        <w:t>2025</w:t>
      </w:r>
    </w:p>
    <w:p w14:paraId="2F98C3FF" w14:textId="77777777" w:rsidR="00EB1484" w:rsidRPr="00277310" w:rsidRDefault="00EB1484" w:rsidP="00725085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277310" w:rsidRDefault="00A2316C" w:rsidP="00725085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  <w:lang w:val="en-GB"/>
        </w:rPr>
      </w:pPr>
      <w:r w:rsidRPr="00277310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1E66C10A" w14:textId="07A4091F" w:rsidR="00030A41" w:rsidRPr="00277310" w:rsidRDefault="00030A41" w:rsidP="00725085">
      <w:pPr>
        <w:pStyle w:val="Zkladntext3"/>
        <w:spacing w:after="0" w:line="240" w:lineRule="auto"/>
        <w:rPr>
          <w:rFonts w:eastAsia="Times New Roman" w:cs="Arial"/>
          <w:sz w:val="20"/>
          <w:szCs w:val="20"/>
          <w:lang w:val="en-GB"/>
        </w:rPr>
      </w:pPr>
      <w:r w:rsidRPr="00277310">
        <w:rPr>
          <w:rFonts w:eastAsia="Times New Roman" w:cs="Arial"/>
          <w:sz w:val="20"/>
          <w:szCs w:val="20"/>
          <w:lang w:val="en-GB"/>
        </w:rPr>
        <w:t>Supplementary information to the news release on construction</w:t>
      </w:r>
    </w:p>
    <w:p w14:paraId="73C69735" w14:textId="77777777" w:rsidR="00030A41" w:rsidRPr="00277310" w:rsidRDefault="00030A41" w:rsidP="00725085">
      <w:pPr>
        <w:pStyle w:val="Zkladntext3"/>
        <w:spacing w:after="0" w:line="240" w:lineRule="auto"/>
        <w:rPr>
          <w:rFonts w:eastAsia="Times New Roman" w:cs="Arial"/>
          <w:sz w:val="20"/>
          <w:szCs w:val="20"/>
          <w:lang w:val="en-GB"/>
        </w:rPr>
      </w:pPr>
      <w:r w:rsidRPr="00277310">
        <w:rPr>
          <w:rFonts w:eastAsia="Times New Roman" w:cs="Arial"/>
          <w:sz w:val="20"/>
          <w:szCs w:val="20"/>
          <w:lang w:val="en-GB"/>
        </w:rPr>
        <w:t>Table 1 Selected indicators on construction (year-on-year indices for the month)</w:t>
      </w:r>
    </w:p>
    <w:p w14:paraId="24A3B3E2" w14:textId="77777777" w:rsidR="00030A41" w:rsidRPr="00277310" w:rsidRDefault="00030A41" w:rsidP="00725085">
      <w:pPr>
        <w:pStyle w:val="Zkladntext3"/>
        <w:spacing w:after="0" w:line="240" w:lineRule="auto"/>
        <w:ind w:left="720" w:hanging="720"/>
        <w:rPr>
          <w:rFonts w:eastAsia="Times New Roman" w:cs="Arial"/>
          <w:sz w:val="20"/>
          <w:szCs w:val="20"/>
          <w:lang w:val="en-GB"/>
        </w:rPr>
      </w:pPr>
      <w:r w:rsidRPr="00277310">
        <w:rPr>
          <w:rFonts w:eastAsia="Times New Roman" w:cs="Arial"/>
          <w:sz w:val="20"/>
          <w:szCs w:val="20"/>
          <w:lang w:val="en-GB"/>
        </w:rPr>
        <w:t>Table 2 Construction production index, construction orders, building permits granted, and housing construction (year-on-year indices for a quarter of the year)</w:t>
      </w:r>
    </w:p>
    <w:p w14:paraId="3738A0AC" w14:textId="77777777" w:rsidR="00030A41" w:rsidRPr="00277310" w:rsidRDefault="00030A41" w:rsidP="00725085">
      <w:pPr>
        <w:pStyle w:val="Zkladntext3"/>
        <w:spacing w:after="0" w:line="240" w:lineRule="auto"/>
        <w:rPr>
          <w:rFonts w:eastAsia="Times New Roman" w:cs="Arial"/>
          <w:sz w:val="20"/>
          <w:szCs w:val="20"/>
          <w:lang w:val="en-GB"/>
        </w:rPr>
      </w:pPr>
      <w:r w:rsidRPr="00277310">
        <w:rPr>
          <w:rFonts w:eastAsia="Times New Roman" w:cs="Arial"/>
          <w:sz w:val="20"/>
          <w:szCs w:val="20"/>
          <w:lang w:val="en-GB"/>
        </w:rPr>
        <w:t>Chart 1</w:t>
      </w:r>
      <w:r w:rsidRPr="00277310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1278A979" w14:textId="77777777" w:rsidR="00030A41" w:rsidRPr="00277310" w:rsidRDefault="00030A41" w:rsidP="00725085">
      <w:pPr>
        <w:pStyle w:val="Zkladntext3"/>
        <w:spacing w:after="0" w:line="240" w:lineRule="auto"/>
        <w:rPr>
          <w:rFonts w:eastAsia="Times New Roman" w:cs="Arial"/>
          <w:sz w:val="20"/>
          <w:szCs w:val="20"/>
          <w:lang w:val="en-GB"/>
        </w:rPr>
      </w:pPr>
      <w:r w:rsidRPr="00277310">
        <w:rPr>
          <w:rFonts w:eastAsia="Times New Roman" w:cs="Arial"/>
          <w:sz w:val="20"/>
          <w:szCs w:val="20"/>
          <w:lang w:val="en-GB"/>
        </w:rPr>
        <w:t>Chart 2</w:t>
      </w:r>
      <w:r w:rsidRPr="00277310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045053DB" w:rsidR="00EB1484" w:rsidRPr="00A2316C" w:rsidRDefault="00030A41" w:rsidP="00725085">
      <w:pPr>
        <w:spacing w:line="240" w:lineRule="auto"/>
        <w:ind w:left="851" w:hanging="851"/>
        <w:rPr>
          <w:rFonts w:eastAsia="Times New Roman" w:cs="Arial"/>
          <w:szCs w:val="20"/>
        </w:rPr>
      </w:pPr>
      <w:r w:rsidRPr="00277310">
        <w:rPr>
          <w:szCs w:val="20"/>
        </w:rPr>
        <w:t>Chart 3 Construction production indices, international comparison (base indices)</w:t>
      </w:r>
    </w:p>
    <w:p w14:paraId="3F0A4A7E" w14:textId="77777777" w:rsidR="00EB1484" w:rsidRDefault="00EB1484" w:rsidP="00725085">
      <w:pPr>
        <w:spacing w:line="240" w:lineRule="auto"/>
        <w:rPr>
          <w:lang w:val="cs-CZ"/>
        </w:rPr>
      </w:pP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9D6C" w14:textId="77777777" w:rsidR="009B0DC4" w:rsidRDefault="009B0DC4" w:rsidP="00BA6370">
      <w:r>
        <w:separator/>
      </w:r>
    </w:p>
  </w:endnote>
  <w:endnote w:type="continuationSeparator" w:id="0">
    <w:p w14:paraId="6224119A" w14:textId="77777777" w:rsidR="009B0DC4" w:rsidRDefault="009B0DC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3C440A20" w:rsidR="003D0499" w:rsidRDefault="00725085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0B043A7A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2F0075E5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01FBE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2F0075E5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01FBE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257F6E8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D9D9C1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D2A0C" w14:textId="77777777" w:rsidR="009B0DC4" w:rsidRDefault="009B0DC4" w:rsidP="00BA6370">
      <w:r>
        <w:separator/>
      </w:r>
    </w:p>
  </w:footnote>
  <w:footnote w:type="continuationSeparator" w:id="0">
    <w:p w14:paraId="10415378" w14:textId="77777777" w:rsidR="009B0DC4" w:rsidRDefault="009B0DC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393BC98" w:rsidR="003D0499" w:rsidRDefault="0072508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30276D2A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07566"/>
    <w:rsid w:val="00012610"/>
    <w:rsid w:val="0002335E"/>
    <w:rsid w:val="000233A2"/>
    <w:rsid w:val="00030A41"/>
    <w:rsid w:val="000352FC"/>
    <w:rsid w:val="00043BF4"/>
    <w:rsid w:val="00046CE5"/>
    <w:rsid w:val="00052E0D"/>
    <w:rsid w:val="00053F51"/>
    <w:rsid w:val="000560A0"/>
    <w:rsid w:val="000639EB"/>
    <w:rsid w:val="00077E36"/>
    <w:rsid w:val="00081A10"/>
    <w:rsid w:val="0008288D"/>
    <w:rsid w:val="00083298"/>
    <w:rsid w:val="00084288"/>
    <w:rsid w:val="000843A5"/>
    <w:rsid w:val="000878C4"/>
    <w:rsid w:val="000878FD"/>
    <w:rsid w:val="00091722"/>
    <w:rsid w:val="0009615A"/>
    <w:rsid w:val="000A676A"/>
    <w:rsid w:val="000B6773"/>
    <w:rsid w:val="000B6F63"/>
    <w:rsid w:val="000C67DB"/>
    <w:rsid w:val="000D368D"/>
    <w:rsid w:val="000D422C"/>
    <w:rsid w:val="00100149"/>
    <w:rsid w:val="001078FE"/>
    <w:rsid w:val="00116ED1"/>
    <w:rsid w:val="00123849"/>
    <w:rsid w:val="00124A32"/>
    <w:rsid w:val="0012552D"/>
    <w:rsid w:val="0013242C"/>
    <w:rsid w:val="0013571C"/>
    <w:rsid w:val="001404AB"/>
    <w:rsid w:val="00140B0F"/>
    <w:rsid w:val="00145F92"/>
    <w:rsid w:val="001613A7"/>
    <w:rsid w:val="00162187"/>
    <w:rsid w:val="00165717"/>
    <w:rsid w:val="001665C4"/>
    <w:rsid w:val="00167F2A"/>
    <w:rsid w:val="00170832"/>
    <w:rsid w:val="0017231D"/>
    <w:rsid w:val="00176E26"/>
    <w:rsid w:val="0018061F"/>
    <w:rsid w:val="00180634"/>
    <w:rsid w:val="00180DE0"/>
    <w:rsid w:val="001810DC"/>
    <w:rsid w:val="00186CBD"/>
    <w:rsid w:val="00187F74"/>
    <w:rsid w:val="00196A38"/>
    <w:rsid w:val="001A0BE7"/>
    <w:rsid w:val="001A2908"/>
    <w:rsid w:val="001A33C0"/>
    <w:rsid w:val="001A403A"/>
    <w:rsid w:val="001B607F"/>
    <w:rsid w:val="001C5A3E"/>
    <w:rsid w:val="001C71FD"/>
    <w:rsid w:val="001D0F92"/>
    <w:rsid w:val="001D1A51"/>
    <w:rsid w:val="001D369A"/>
    <w:rsid w:val="001F08B3"/>
    <w:rsid w:val="001F7A58"/>
    <w:rsid w:val="00201997"/>
    <w:rsid w:val="002070FB"/>
    <w:rsid w:val="00213729"/>
    <w:rsid w:val="002155DE"/>
    <w:rsid w:val="0021565B"/>
    <w:rsid w:val="00222F7C"/>
    <w:rsid w:val="00233A91"/>
    <w:rsid w:val="002406FA"/>
    <w:rsid w:val="00246E09"/>
    <w:rsid w:val="00254E69"/>
    <w:rsid w:val="00255C0B"/>
    <w:rsid w:val="00256693"/>
    <w:rsid w:val="002579D1"/>
    <w:rsid w:val="00257DA1"/>
    <w:rsid w:val="00260744"/>
    <w:rsid w:val="0026220B"/>
    <w:rsid w:val="00264FF0"/>
    <w:rsid w:val="00266DD0"/>
    <w:rsid w:val="00277310"/>
    <w:rsid w:val="0028219D"/>
    <w:rsid w:val="002861AE"/>
    <w:rsid w:val="00286DA3"/>
    <w:rsid w:val="00296F28"/>
    <w:rsid w:val="00297900"/>
    <w:rsid w:val="002A5EB4"/>
    <w:rsid w:val="002B2E47"/>
    <w:rsid w:val="002C6215"/>
    <w:rsid w:val="002C74CA"/>
    <w:rsid w:val="002D19D7"/>
    <w:rsid w:val="002D3104"/>
    <w:rsid w:val="002D37F5"/>
    <w:rsid w:val="002E0255"/>
    <w:rsid w:val="002E34C3"/>
    <w:rsid w:val="002F3110"/>
    <w:rsid w:val="00302019"/>
    <w:rsid w:val="0031635F"/>
    <w:rsid w:val="003227AC"/>
    <w:rsid w:val="0032398D"/>
    <w:rsid w:val="0032574C"/>
    <w:rsid w:val="00325A00"/>
    <w:rsid w:val="00325E7D"/>
    <w:rsid w:val="003301A3"/>
    <w:rsid w:val="0033191D"/>
    <w:rsid w:val="00337B70"/>
    <w:rsid w:val="00340181"/>
    <w:rsid w:val="003420B8"/>
    <w:rsid w:val="00350039"/>
    <w:rsid w:val="0035405C"/>
    <w:rsid w:val="0036777B"/>
    <w:rsid w:val="0037652E"/>
    <w:rsid w:val="0037722D"/>
    <w:rsid w:val="00380178"/>
    <w:rsid w:val="0038282A"/>
    <w:rsid w:val="003852A6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48B7"/>
    <w:rsid w:val="003F043B"/>
    <w:rsid w:val="003F12B6"/>
    <w:rsid w:val="003F44EF"/>
    <w:rsid w:val="003F526A"/>
    <w:rsid w:val="00405244"/>
    <w:rsid w:val="00412DB6"/>
    <w:rsid w:val="00413E1B"/>
    <w:rsid w:val="00431458"/>
    <w:rsid w:val="00436D82"/>
    <w:rsid w:val="004436EE"/>
    <w:rsid w:val="004452C4"/>
    <w:rsid w:val="00452EBD"/>
    <w:rsid w:val="0045547F"/>
    <w:rsid w:val="0045609F"/>
    <w:rsid w:val="00465270"/>
    <w:rsid w:val="0046601E"/>
    <w:rsid w:val="004709F7"/>
    <w:rsid w:val="00471C60"/>
    <w:rsid w:val="004720C3"/>
    <w:rsid w:val="004920AD"/>
    <w:rsid w:val="004977BD"/>
    <w:rsid w:val="004A0A06"/>
    <w:rsid w:val="004A6605"/>
    <w:rsid w:val="004B121B"/>
    <w:rsid w:val="004C0289"/>
    <w:rsid w:val="004C0C56"/>
    <w:rsid w:val="004C1599"/>
    <w:rsid w:val="004C4B65"/>
    <w:rsid w:val="004D05B3"/>
    <w:rsid w:val="004D66D7"/>
    <w:rsid w:val="004E205A"/>
    <w:rsid w:val="004E479E"/>
    <w:rsid w:val="004E7F38"/>
    <w:rsid w:val="004F4484"/>
    <w:rsid w:val="004F6E08"/>
    <w:rsid w:val="004F78E6"/>
    <w:rsid w:val="005050CE"/>
    <w:rsid w:val="00512D99"/>
    <w:rsid w:val="00523274"/>
    <w:rsid w:val="005274AF"/>
    <w:rsid w:val="00531DBB"/>
    <w:rsid w:val="00532EAD"/>
    <w:rsid w:val="0054249E"/>
    <w:rsid w:val="005579D9"/>
    <w:rsid w:val="00557C8C"/>
    <w:rsid w:val="00563027"/>
    <w:rsid w:val="00563660"/>
    <w:rsid w:val="00564213"/>
    <w:rsid w:val="00567EEE"/>
    <w:rsid w:val="005752A5"/>
    <w:rsid w:val="00575C50"/>
    <w:rsid w:val="005815FD"/>
    <w:rsid w:val="005869CC"/>
    <w:rsid w:val="005B1787"/>
    <w:rsid w:val="005B56B4"/>
    <w:rsid w:val="005C10FF"/>
    <w:rsid w:val="005E579A"/>
    <w:rsid w:val="005F0906"/>
    <w:rsid w:val="005F6CC0"/>
    <w:rsid w:val="005F79FB"/>
    <w:rsid w:val="005F7D55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1E41"/>
    <w:rsid w:val="00622B80"/>
    <w:rsid w:val="00625738"/>
    <w:rsid w:val="00632E01"/>
    <w:rsid w:val="0064139A"/>
    <w:rsid w:val="0064209E"/>
    <w:rsid w:val="00650361"/>
    <w:rsid w:val="00650F85"/>
    <w:rsid w:val="0066467F"/>
    <w:rsid w:val="00664A73"/>
    <w:rsid w:val="00671B47"/>
    <w:rsid w:val="006821B6"/>
    <w:rsid w:val="00684FE2"/>
    <w:rsid w:val="00696B16"/>
    <w:rsid w:val="00696CCF"/>
    <w:rsid w:val="006A1A77"/>
    <w:rsid w:val="006A238F"/>
    <w:rsid w:val="006A3AC3"/>
    <w:rsid w:val="006A72E4"/>
    <w:rsid w:val="006B157F"/>
    <w:rsid w:val="006B69A1"/>
    <w:rsid w:val="006D153D"/>
    <w:rsid w:val="006D2420"/>
    <w:rsid w:val="006D5C60"/>
    <w:rsid w:val="006D7E8F"/>
    <w:rsid w:val="006E024F"/>
    <w:rsid w:val="006E4E81"/>
    <w:rsid w:val="006E576C"/>
    <w:rsid w:val="006F427D"/>
    <w:rsid w:val="007002CD"/>
    <w:rsid w:val="00701534"/>
    <w:rsid w:val="00701FBE"/>
    <w:rsid w:val="00703646"/>
    <w:rsid w:val="00707F7D"/>
    <w:rsid w:val="00713119"/>
    <w:rsid w:val="007133C2"/>
    <w:rsid w:val="00713FB4"/>
    <w:rsid w:val="00714EF8"/>
    <w:rsid w:val="00717541"/>
    <w:rsid w:val="00717EC5"/>
    <w:rsid w:val="00725085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721C8"/>
    <w:rsid w:val="00774451"/>
    <w:rsid w:val="00776AE8"/>
    <w:rsid w:val="00782BF8"/>
    <w:rsid w:val="00784615"/>
    <w:rsid w:val="0079139E"/>
    <w:rsid w:val="00793D5F"/>
    <w:rsid w:val="00794775"/>
    <w:rsid w:val="0079746F"/>
    <w:rsid w:val="007A0CA5"/>
    <w:rsid w:val="007A219D"/>
    <w:rsid w:val="007A4C33"/>
    <w:rsid w:val="007A57F2"/>
    <w:rsid w:val="007B1333"/>
    <w:rsid w:val="007B5862"/>
    <w:rsid w:val="007C0D1F"/>
    <w:rsid w:val="007C1CFB"/>
    <w:rsid w:val="007F4AEB"/>
    <w:rsid w:val="007F75B2"/>
    <w:rsid w:val="00800DEE"/>
    <w:rsid w:val="008043C4"/>
    <w:rsid w:val="00815A8E"/>
    <w:rsid w:val="008167BB"/>
    <w:rsid w:val="00826B49"/>
    <w:rsid w:val="00831B1B"/>
    <w:rsid w:val="00840130"/>
    <w:rsid w:val="00855FB3"/>
    <w:rsid w:val="00861D0E"/>
    <w:rsid w:val="008654B4"/>
    <w:rsid w:val="00867569"/>
    <w:rsid w:val="00885C0D"/>
    <w:rsid w:val="00891354"/>
    <w:rsid w:val="00897308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F73B4"/>
    <w:rsid w:val="009032B4"/>
    <w:rsid w:val="009035E8"/>
    <w:rsid w:val="00912FF6"/>
    <w:rsid w:val="00920D34"/>
    <w:rsid w:val="009411BB"/>
    <w:rsid w:val="00947D67"/>
    <w:rsid w:val="00953416"/>
    <w:rsid w:val="00957983"/>
    <w:rsid w:val="00971374"/>
    <w:rsid w:val="009715B2"/>
    <w:rsid w:val="00973EDC"/>
    <w:rsid w:val="00994314"/>
    <w:rsid w:val="00994D35"/>
    <w:rsid w:val="00995C13"/>
    <w:rsid w:val="00996878"/>
    <w:rsid w:val="009B0DC4"/>
    <w:rsid w:val="009B1955"/>
    <w:rsid w:val="009B55B1"/>
    <w:rsid w:val="009B7D94"/>
    <w:rsid w:val="009C292D"/>
    <w:rsid w:val="009C400A"/>
    <w:rsid w:val="009C4D55"/>
    <w:rsid w:val="009D2046"/>
    <w:rsid w:val="009E39C5"/>
    <w:rsid w:val="009F0BF5"/>
    <w:rsid w:val="009F191D"/>
    <w:rsid w:val="009F3B26"/>
    <w:rsid w:val="009F7CCE"/>
    <w:rsid w:val="00A07BA7"/>
    <w:rsid w:val="00A17409"/>
    <w:rsid w:val="00A2316C"/>
    <w:rsid w:val="00A253CA"/>
    <w:rsid w:val="00A25974"/>
    <w:rsid w:val="00A4343D"/>
    <w:rsid w:val="00A444D0"/>
    <w:rsid w:val="00A45D22"/>
    <w:rsid w:val="00A4706E"/>
    <w:rsid w:val="00A502F1"/>
    <w:rsid w:val="00A550B1"/>
    <w:rsid w:val="00A701EF"/>
    <w:rsid w:val="00A70A83"/>
    <w:rsid w:val="00A750C7"/>
    <w:rsid w:val="00A813A1"/>
    <w:rsid w:val="00A81EB3"/>
    <w:rsid w:val="00A85B8B"/>
    <w:rsid w:val="00A941F4"/>
    <w:rsid w:val="00AA27B1"/>
    <w:rsid w:val="00AA3AAC"/>
    <w:rsid w:val="00AA631B"/>
    <w:rsid w:val="00AB0A4F"/>
    <w:rsid w:val="00AB4610"/>
    <w:rsid w:val="00AB6196"/>
    <w:rsid w:val="00AB6C40"/>
    <w:rsid w:val="00AC3140"/>
    <w:rsid w:val="00AE27C7"/>
    <w:rsid w:val="00AE6A2A"/>
    <w:rsid w:val="00AF2892"/>
    <w:rsid w:val="00AF4346"/>
    <w:rsid w:val="00B00BD0"/>
    <w:rsid w:val="00B00C1D"/>
    <w:rsid w:val="00B01C3B"/>
    <w:rsid w:val="00B242A0"/>
    <w:rsid w:val="00B3105D"/>
    <w:rsid w:val="00B35C26"/>
    <w:rsid w:val="00B544DE"/>
    <w:rsid w:val="00B5510C"/>
    <w:rsid w:val="00B632CC"/>
    <w:rsid w:val="00B644EA"/>
    <w:rsid w:val="00B70979"/>
    <w:rsid w:val="00B7212A"/>
    <w:rsid w:val="00B73BB6"/>
    <w:rsid w:val="00B75F7F"/>
    <w:rsid w:val="00B8150D"/>
    <w:rsid w:val="00B82FA0"/>
    <w:rsid w:val="00B848F7"/>
    <w:rsid w:val="00B8540A"/>
    <w:rsid w:val="00B96A9A"/>
    <w:rsid w:val="00BA12F1"/>
    <w:rsid w:val="00BA439F"/>
    <w:rsid w:val="00BA5AB3"/>
    <w:rsid w:val="00BA6370"/>
    <w:rsid w:val="00BB49B4"/>
    <w:rsid w:val="00BC74FD"/>
    <w:rsid w:val="00BD6281"/>
    <w:rsid w:val="00BE15DD"/>
    <w:rsid w:val="00BE397F"/>
    <w:rsid w:val="00BF524B"/>
    <w:rsid w:val="00C03433"/>
    <w:rsid w:val="00C03AD9"/>
    <w:rsid w:val="00C05BF9"/>
    <w:rsid w:val="00C17CDE"/>
    <w:rsid w:val="00C245A8"/>
    <w:rsid w:val="00C2623B"/>
    <w:rsid w:val="00C269D4"/>
    <w:rsid w:val="00C33E29"/>
    <w:rsid w:val="00C4160D"/>
    <w:rsid w:val="00C46A8F"/>
    <w:rsid w:val="00C51ADE"/>
    <w:rsid w:val="00C646C6"/>
    <w:rsid w:val="00C6492D"/>
    <w:rsid w:val="00C72CC8"/>
    <w:rsid w:val="00C74C8B"/>
    <w:rsid w:val="00C76697"/>
    <w:rsid w:val="00C8406E"/>
    <w:rsid w:val="00C87EF9"/>
    <w:rsid w:val="00CA4569"/>
    <w:rsid w:val="00CB2709"/>
    <w:rsid w:val="00CB6159"/>
    <w:rsid w:val="00CB6F89"/>
    <w:rsid w:val="00CB743F"/>
    <w:rsid w:val="00CB76A0"/>
    <w:rsid w:val="00CC1884"/>
    <w:rsid w:val="00CD19C7"/>
    <w:rsid w:val="00CD2760"/>
    <w:rsid w:val="00CD306F"/>
    <w:rsid w:val="00CD452F"/>
    <w:rsid w:val="00CD67A1"/>
    <w:rsid w:val="00CE228C"/>
    <w:rsid w:val="00CE71D9"/>
    <w:rsid w:val="00CF50B6"/>
    <w:rsid w:val="00CF545B"/>
    <w:rsid w:val="00D04932"/>
    <w:rsid w:val="00D05FB2"/>
    <w:rsid w:val="00D14033"/>
    <w:rsid w:val="00D209A7"/>
    <w:rsid w:val="00D27D69"/>
    <w:rsid w:val="00D417DF"/>
    <w:rsid w:val="00D448C2"/>
    <w:rsid w:val="00D47B67"/>
    <w:rsid w:val="00D510D6"/>
    <w:rsid w:val="00D55593"/>
    <w:rsid w:val="00D56868"/>
    <w:rsid w:val="00D63EAC"/>
    <w:rsid w:val="00D659E4"/>
    <w:rsid w:val="00D661D6"/>
    <w:rsid w:val="00D666C3"/>
    <w:rsid w:val="00D70A4E"/>
    <w:rsid w:val="00D72081"/>
    <w:rsid w:val="00D7547E"/>
    <w:rsid w:val="00D811AB"/>
    <w:rsid w:val="00D91892"/>
    <w:rsid w:val="00D95BCE"/>
    <w:rsid w:val="00DA1198"/>
    <w:rsid w:val="00DA1502"/>
    <w:rsid w:val="00DA1AB4"/>
    <w:rsid w:val="00DA20DA"/>
    <w:rsid w:val="00DA2E48"/>
    <w:rsid w:val="00DA5140"/>
    <w:rsid w:val="00DC0680"/>
    <w:rsid w:val="00DD069F"/>
    <w:rsid w:val="00DD5E0E"/>
    <w:rsid w:val="00DF2376"/>
    <w:rsid w:val="00DF47FE"/>
    <w:rsid w:val="00E00EE9"/>
    <w:rsid w:val="00E0156A"/>
    <w:rsid w:val="00E04341"/>
    <w:rsid w:val="00E04586"/>
    <w:rsid w:val="00E146E4"/>
    <w:rsid w:val="00E1630A"/>
    <w:rsid w:val="00E21133"/>
    <w:rsid w:val="00E25A5C"/>
    <w:rsid w:val="00E26704"/>
    <w:rsid w:val="00E31980"/>
    <w:rsid w:val="00E36E32"/>
    <w:rsid w:val="00E444A6"/>
    <w:rsid w:val="00E538DC"/>
    <w:rsid w:val="00E540C8"/>
    <w:rsid w:val="00E549CA"/>
    <w:rsid w:val="00E6423C"/>
    <w:rsid w:val="00E71483"/>
    <w:rsid w:val="00E749E0"/>
    <w:rsid w:val="00E82FAA"/>
    <w:rsid w:val="00E83B7D"/>
    <w:rsid w:val="00E87E8E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E34A0"/>
    <w:rsid w:val="00EE6E76"/>
    <w:rsid w:val="00EE70B7"/>
    <w:rsid w:val="00EF4E1C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40071"/>
    <w:rsid w:val="00F408B1"/>
    <w:rsid w:val="00F41C5B"/>
    <w:rsid w:val="00F43126"/>
    <w:rsid w:val="00F46193"/>
    <w:rsid w:val="00F50681"/>
    <w:rsid w:val="00F60873"/>
    <w:rsid w:val="00F6160D"/>
    <w:rsid w:val="00F65917"/>
    <w:rsid w:val="00F83C49"/>
    <w:rsid w:val="00F90219"/>
    <w:rsid w:val="00F950C7"/>
    <w:rsid w:val="00F95614"/>
    <w:rsid w:val="00F97221"/>
    <w:rsid w:val="00FA21EA"/>
    <w:rsid w:val="00FA596B"/>
    <w:rsid w:val="00FA63B0"/>
    <w:rsid w:val="00FB5149"/>
    <w:rsid w:val="00FB687C"/>
    <w:rsid w:val="00FC5BB1"/>
    <w:rsid w:val="00FC7789"/>
    <w:rsid w:val="00FD2BEF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ts" TargetMode="External"/><Relationship Id="rId10" Type="http://schemas.openxmlformats.org/officeDocument/2006/relationships/hyperlink" Target="https://csu.gov.cz/docs/107532/b2c2790b-713b-ba43-6d73-d08ca978184b/asta080625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6f5a4aca-455c-4012-a902-4d97d6c174d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4C7AF31-4F32-4DA4-9E7E-810DC7DBD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355B7-E9C8-423D-96EC-CE16AB80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3861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Slunečková Markéta</cp:lastModifiedBy>
  <cp:revision>4</cp:revision>
  <dcterms:created xsi:type="dcterms:W3CDTF">2025-08-04T11:46:00Z</dcterms:created>
  <dcterms:modified xsi:type="dcterms:W3CDTF">2025-08-05T09:20:00Z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