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BAFFD" w14:textId="08DE56C3" w:rsidR="0076136E" w:rsidRPr="0076136E" w:rsidRDefault="006972F6" w:rsidP="00F27B9C">
      <w:pPr>
        <w:pStyle w:val="Heading1"/>
      </w:pPr>
      <w:r>
        <w:t xml:space="preserve">Průmyslová produkce i zakázky </w:t>
      </w:r>
      <w:r w:rsidR="00FC6BF1">
        <w:t xml:space="preserve">meziročně </w:t>
      </w:r>
      <w:r>
        <w:t>vzrostly</w:t>
      </w:r>
    </w:p>
    <w:p w14:paraId="4280898E" w14:textId="6088AD2D" w:rsidR="00DC1806" w:rsidRDefault="0030188D" w:rsidP="00200551">
      <w:pPr>
        <w:jc w:val="left"/>
      </w:pPr>
      <w:sdt>
        <w:sdtPr>
          <w:id w:val="902409853"/>
          <w:placeholder>
            <w:docPart w:val="05C5A43189214034B63EAC662A82C8CF"/>
          </w:placeholder>
          <w:date w:fullDate="2026-10-07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754E52">
            <w:t>07. 10. 2026</w:t>
          </w:r>
        </w:sdtContent>
      </w:sdt>
      <w:r w:rsidR="00DC1806" w:rsidRPr="00C744B6">
        <w:t xml:space="preserve"> </w:t>
      </w:r>
    </w:p>
    <w:p w14:paraId="5829D68A" w14:textId="4FD73A8D" w:rsidR="00DC1806" w:rsidRDefault="00DC1806" w:rsidP="00773B0B">
      <w:pPr>
        <w:pStyle w:val="Heading2"/>
      </w:pPr>
      <w:r>
        <w:t xml:space="preserve">Průmysl - </w:t>
      </w:r>
      <w:r w:rsidR="00754E52">
        <w:t>srpen</w:t>
      </w:r>
      <w:r>
        <w:t xml:space="preserve"> 2026</w:t>
      </w:r>
    </w:p>
    <w:p w14:paraId="581850AF" w14:textId="698744CF" w:rsidR="00DC1806" w:rsidRDefault="00DC1806">
      <w:pPr>
        <w:pStyle w:val="Perex"/>
      </w:pPr>
      <w:r>
        <w:t>Průmyslová produkce v</w:t>
      </w:r>
      <w:r w:rsidR="00754E52">
        <w:t> </w:t>
      </w:r>
      <w:r w:rsidR="00754E52">
        <w:rPr>
          <w:noProof/>
        </w:rPr>
        <w:t xml:space="preserve">srpnu </w:t>
      </w:r>
      <w:r>
        <w:t xml:space="preserve">meziročně reálně </w:t>
      </w:r>
      <w:r w:rsidRPr="35BBAFCA">
        <w:rPr>
          <w:noProof/>
        </w:rPr>
        <w:t>vzrostla</w:t>
      </w:r>
      <w:r>
        <w:t xml:space="preserve"> o </w:t>
      </w:r>
      <w:r w:rsidR="00191829">
        <w:t>2,6</w:t>
      </w:r>
      <w:r w:rsidR="00871CD4" w:rsidRPr="35BBAFCA">
        <w:rPr>
          <w:noProof/>
          <w:color w:val="auto"/>
        </w:rPr>
        <w:t xml:space="preserve"> </w:t>
      </w:r>
      <w:r>
        <w:t xml:space="preserve">%. </w:t>
      </w:r>
      <w:r w:rsidR="00497896">
        <w:t>Meziměsíčně</w:t>
      </w:r>
      <w:r>
        <w:t xml:space="preserve"> byla </w:t>
      </w:r>
      <w:r w:rsidR="00191829">
        <w:rPr>
          <w:noProof/>
        </w:rPr>
        <w:t xml:space="preserve">vyšší </w:t>
      </w:r>
      <w:r>
        <w:t>o</w:t>
      </w:r>
      <w:r w:rsidR="00871CD4">
        <w:t> </w:t>
      </w:r>
      <w:r w:rsidR="00191829">
        <w:t>0,3</w:t>
      </w:r>
      <w:r w:rsidRPr="35BBAFCA">
        <w:rPr>
          <w:color w:val="2A88FF" w:themeColor="accent1" w:themeTint="99"/>
        </w:rPr>
        <w:t> </w:t>
      </w:r>
      <w:r>
        <w:t xml:space="preserve">%. Hodnota nových zakázek meziročně </w:t>
      </w:r>
      <w:r w:rsidRPr="00191829">
        <w:rPr>
          <w:noProof/>
        </w:rPr>
        <w:t>vzrostla</w:t>
      </w:r>
      <w:r w:rsidRPr="00191829">
        <w:t xml:space="preserve"> o </w:t>
      </w:r>
      <w:r w:rsidR="00191829">
        <w:t>5,9</w:t>
      </w:r>
      <w:r>
        <w:t xml:space="preserve"> %.</w:t>
      </w:r>
    </w:p>
    <w:p w14:paraId="2403A26B" w14:textId="2992D0E2" w:rsidR="00393EE8" w:rsidRDefault="00DC1806" w:rsidP="00393EE8">
      <w:pPr>
        <w:jc w:val="left"/>
      </w:pPr>
      <w:r w:rsidRPr="35BBAFCA">
        <w:rPr>
          <w:rStyle w:val="Strong"/>
        </w:rPr>
        <w:t>Průmyslová produkce</w:t>
      </w:r>
      <w:r>
        <w:t xml:space="preserve"> v </w:t>
      </w:r>
      <w:r w:rsidR="00393EE8">
        <w:rPr>
          <w:noProof/>
        </w:rPr>
        <w:t>srpnu</w:t>
      </w:r>
      <w:r>
        <w:t xml:space="preserve"> byla reálně meziměsíčně </w:t>
      </w:r>
      <w:r w:rsidR="00191829">
        <w:rPr>
          <w:noProof/>
        </w:rPr>
        <w:t>vyšší</w:t>
      </w:r>
      <w:r w:rsidR="007F24D3">
        <w:rPr>
          <w:noProof/>
        </w:rPr>
        <w:t xml:space="preserve"> </w:t>
      </w:r>
      <w:r w:rsidR="00C460E2" w:rsidRPr="35BBAFCA">
        <w:rPr>
          <w:noProof/>
        </w:rPr>
        <w:t xml:space="preserve">o </w:t>
      </w:r>
      <w:r w:rsidR="00191829">
        <w:rPr>
          <w:noProof/>
        </w:rPr>
        <w:t>0,3</w:t>
      </w:r>
      <w:r w:rsidRPr="35BBAFCA">
        <w:rPr>
          <w:color w:val="2A88FF" w:themeColor="accent1" w:themeTint="99"/>
        </w:rPr>
        <w:t xml:space="preserve"> </w:t>
      </w:r>
      <w:r>
        <w:t xml:space="preserve">%. Meziročně </w:t>
      </w:r>
      <w:r w:rsidRPr="35BBAFCA">
        <w:rPr>
          <w:noProof/>
        </w:rPr>
        <w:t>vzrostla</w:t>
      </w:r>
      <w:r>
        <w:t xml:space="preserve"> o</w:t>
      </w:r>
      <w:r w:rsidR="000332BE">
        <w:t> </w:t>
      </w:r>
      <w:r w:rsidR="00191829">
        <w:t>2,6</w:t>
      </w:r>
      <w:r w:rsidR="000332BE">
        <w:rPr>
          <w:color w:val="2A88FF" w:themeColor="accent1" w:themeTint="99"/>
        </w:rPr>
        <w:t> </w:t>
      </w:r>
      <w:r>
        <w:t>%.</w:t>
      </w:r>
      <w:r w:rsidR="6D946B9D">
        <w:t xml:space="preserve"> </w:t>
      </w:r>
      <w:r w:rsidR="00393EE8">
        <w:t>„</w:t>
      </w:r>
      <w:r w:rsidR="00DF7738">
        <w:rPr>
          <w:rStyle w:val="QuoteChar"/>
        </w:rPr>
        <w:t xml:space="preserve">Růst průmyslové produkce pokračoval i v srpnu, a to i přes </w:t>
      </w:r>
      <w:r w:rsidR="002145E4">
        <w:rPr>
          <w:rStyle w:val="QuoteChar"/>
        </w:rPr>
        <w:t>vliv celozávodních dovolených v</w:t>
      </w:r>
      <w:r w:rsidR="00D57EA7">
        <w:rPr>
          <w:rStyle w:val="QuoteChar"/>
        </w:rPr>
        <w:t> </w:t>
      </w:r>
      <w:r w:rsidR="00FA78ED">
        <w:rPr>
          <w:rStyle w:val="QuoteChar"/>
        </w:rPr>
        <w:t>automo</w:t>
      </w:r>
      <w:r w:rsidR="00D57EA7">
        <w:rPr>
          <w:rStyle w:val="QuoteChar"/>
        </w:rPr>
        <w:t>bilovém průmyslu</w:t>
      </w:r>
      <w:r w:rsidR="00FA78ED">
        <w:rPr>
          <w:rStyle w:val="QuoteChar"/>
        </w:rPr>
        <w:t xml:space="preserve">. </w:t>
      </w:r>
      <w:r w:rsidR="003367E1">
        <w:rPr>
          <w:rStyle w:val="QuoteChar"/>
        </w:rPr>
        <w:t>Nejvíce růst podpořila</w:t>
      </w:r>
      <w:r w:rsidR="00FC743C">
        <w:rPr>
          <w:rStyle w:val="QuoteChar"/>
        </w:rPr>
        <w:t xml:space="preserve"> výroba ostatních dopravních prostředků a zařízení, kde došlo k dokončení dlouhodobých zakázek</w:t>
      </w:r>
      <w:r w:rsidR="00266B2B">
        <w:rPr>
          <w:rStyle w:val="QuoteChar"/>
        </w:rPr>
        <w:t xml:space="preserve"> </w:t>
      </w:r>
      <w:r w:rsidR="001245E1">
        <w:rPr>
          <w:rStyle w:val="QuoteChar"/>
        </w:rPr>
        <w:t>na výrobu kolejových vozidel</w:t>
      </w:r>
      <w:r w:rsidR="00393EE8">
        <w:rPr>
          <w:rStyle w:val="QuoteChar"/>
        </w:rPr>
        <w:t>,</w:t>
      </w:r>
      <w:r w:rsidR="00393EE8">
        <w:t>“</w:t>
      </w:r>
      <w:r w:rsidR="00393EE8" w:rsidRPr="00E40F4C">
        <w:t xml:space="preserve"> říká Radek Matějka, ředitel odboru statistiky zemědělství a</w:t>
      </w:r>
      <w:r w:rsidR="004E5968">
        <w:t> </w:t>
      </w:r>
      <w:r w:rsidR="00393EE8" w:rsidRPr="00E40F4C">
        <w:t xml:space="preserve">lesnictví, průmyslu, stavebnictví a energetiky ČSÚ. </w:t>
      </w:r>
      <w:r w:rsidR="006A2048">
        <w:t xml:space="preserve">Podobně jako v minulých měsících meziroční růst zaznamenala většina průmyslových odvětví. </w:t>
      </w:r>
      <w:r w:rsidR="000571AA">
        <w:t>R</w:t>
      </w:r>
      <w:r w:rsidR="00566AD2">
        <w:t>ůst</w:t>
      </w:r>
      <w:r w:rsidR="003F4916">
        <w:t xml:space="preserve"> </w:t>
      </w:r>
      <w:r w:rsidR="000571AA">
        <w:t xml:space="preserve">pokračoval </w:t>
      </w:r>
      <w:r w:rsidR="003F4916">
        <w:t xml:space="preserve">ve </w:t>
      </w:r>
      <w:r w:rsidR="000571AA">
        <w:t xml:space="preserve">výrobě </w:t>
      </w:r>
      <w:r w:rsidR="003F4916">
        <w:t>kovových konstrukcí a</w:t>
      </w:r>
      <w:r w:rsidR="005A3D5A">
        <w:t> </w:t>
      </w:r>
      <w:r w:rsidR="003F4916">
        <w:t>kovodělných výrobků</w:t>
      </w:r>
      <w:r w:rsidR="00A55AC0">
        <w:t xml:space="preserve"> </w:t>
      </w:r>
      <w:r w:rsidR="00BC0B5F">
        <w:t>a výrobě počítačů, elektronických a optických přístrojů a zařízení.</w:t>
      </w:r>
      <w:r w:rsidR="00081CF1">
        <w:t xml:space="preserve"> Vyšší tempo růstu ve výrobě strojů a zařízení bylo zčásti ovlivněno </w:t>
      </w:r>
      <w:r w:rsidR="00527687">
        <w:t>nižší úrovní ze srpna loňského roku</w:t>
      </w:r>
      <w:r w:rsidR="005A3D5A">
        <w:t>.</w:t>
      </w:r>
    </w:p>
    <w:p w14:paraId="6DA765D8" w14:textId="2FC8DB84" w:rsidR="00393EE8" w:rsidRDefault="00DC1806" w:rsidP="00393EE8">
      <w:pPr>
        <w:jc w:val="left"/>
      </w:pPr>
      <w:r>
        <w:t xml:space="preserve">Hodnota </w:t>
      </w:r>
      <w:r w:rsidRPr="4A97E808">
        <w:rPr>
          <w:rStyle w:val="Strong"/>
        </w:rPr>
        <w:t>nových zakázek</w:t>
      </w:r>
      <w:r>
        <w:t xml:space="preserve"> v běžných cenách v </w:t>
      </w:r>
      <w:r w:rsidR="00393EE8" w:rsidRPr="4A97E808">
        <w:rPr>
          <w:noProof/>
        </w:rPr>
        <w:t>srpnu</w:t>
      </w:r>
      <w:r>
        <w:t xml:space="preserve"> 2026 ve sledovaných odvětvích meziročně </w:t>
      </w:r>
      <w:r w:rsidRPr="4A97E808">
        <w:rPr>
          <w:noProof/>
        </w:rPr>
        <w:t>vzrostla</w:t>
      </w:r>
      <w:r>
        <w:t xml:space="preserve"> o </w:t>
      </w:r>
      <w:r w:rsidR="00191829">
        <w:t>5,9</w:t>
      </w:r>
      <w:r w:rsidRPr="4A97E808">
        <w:rPr>
          <w:color w:val="2A88FF" w:themeColor="accent1" w:themeTint="99"/>
        </w:rPr>
        <w:t xml:space="preserve"> </w:t>
      </w:r>
      <w:r>
        <w:t xml:space="preserve">%. Nové zakázky ze zahraničí se meziročně </w:t>
      </w:r>
      <w:r w:rsidRPr="4A97E808">
        <w:rPr>
          <w:noProof/>
        </w:rPr>
        <w:t>zvýšily</w:t>
      </w:r>
      <w:r>
        <w:t xml:space="preserve"> o </w:t>
      </w:r>
      <w:r w:rsidR="00191829">
        <w:t>9,3</w:t>
      </w:r>
      <w:r w:rsidRPr="4A97E808">
        <w:rPr>
          <w:color w:val="2A88FF" w:themeColor="accent1" w:themeTint="99"/>
        </w:rPr>
        <w:t xml:space="preserve"> </w:t>
      </w:r>
      <w:r>
        <w:t xml:space="preserve">%, tuzemské nové zakázky zaznamenaly </w:t>
      </w:r>
      <w:r w:rsidR="007F24D3" w:rsidRPr="4A97E808">
        <w:rPr>
          <w:noProof/>
        </w:rPr>
        <w:t>pokles</w:t>
      </w:r>
      <w:r>
        <w:t xml:space="preserve"> o </w:t>
      </w:r>
      <w:r w:rsidR="00191829">
        <w:t>0,5</w:t>
      </w:r>
      <w:r w:rsidRPr="4A97E808">
        <w:rPr>
          <w:color w:val="2A88FF" w:themeColor="accent1" w:themeTint="99"/>
        </w:rPr>
        <w:t xml:space="preserve"> </w:t>
      </w:r>
      <w:r>
        <w:t xml:space="preserve">%. Meziměsíčně byla hodnota nových zakázek </w:t>
      </w:r>
      <w:r w:rsidR="00A37B48">
        <w:t>nižší</w:t>
      </w:r>
      <w:r w:rsidR="00C460E2">
        <w:t xml:space="preserve"> o </w:t>
      </w:r>
      <w:r w:rsidR="00191829">
        <w:t>6,8</w:t>
      </w:r>
      <w:r w:rsidR="00442F8A">
        <w:t xml:space="preserve"> </w:t>
      </w:r>
      <w:r>
        <w:t xml:space="preserve">%. </w:t>
      </w:r>
      <w:r w:rsidR="00393EE8">
        <w:t>„</w:t>
      </w:r>
      <w:r w:rsidR="00D61817" w:rsidRPr="4A97E808">
        <w:rPr>
          <w:rStyle w:val="QuoteChar"/>
        </w:rPr>
        <w:t xml:space="preserve">Hodnota nových </w:t>
      </w:r>
      <w:r w:rsidR="00592845" w:rsidRPr="4A97E808">
        <w:rPr>
          <w:rStyle w:val="QuoteChar"/>
        </w:rPr>
        <w:t xml:space="preserve">zakázek se meziročně zvýšila napříč </w:t>
      </w:r>
      <w:r w:rsidR="00625B49" w:rsidRPr="4A97E808">
        <w:rPr>
          <w:rStyle w:val="QuoteChar"/>
        </w:rPr>
        <w:t xml:space="preserve">průmyslovými </w:t>
      </w:r>
      <w:r w:rsidR="00592845" w:rsidRPr="4A97E808">
        <w:rPr>
          <w:rStyle w:val="QuoteChar"/>
        </w:rPr>
        <w:t>odvětvími. Ne</w:t>
      </w:r>
      <w:r w:rsidR="00625B49" w:rsidRPr="4A97E808">
        <w:rPr>
          <w:rStyle w:val="QuoteChar"/>
        </w:rPr>
        <w:t>j</w:t>
      </w:r>
      <w:r w:rsidR="00592845" w:rsidRPr="4A97E808">
        <w:rPr>
          <w:rStyle w:val="QuoteChar"/>
        </w:rPr>
        <w:t>více růst podpořil</w:t>
      </w:r>
      <w:r w:rsidR="00A078AF" w:rsidRPr="4A97E808">
        <w:rPr>
          <w:rStyle w:val="QuoteChar"/>
        </w:rPr>
        <w:t xml:space="preserve">y výroba elektrických zařízení, výroba počítačů a </w:t>
      </w:r>
      <w:r w:rsidR="00BB0E85" w:rsidRPr="4A97E808">
        <w:rPr>
          <w:rStyle w:val="QuoteChar"/>
        </w:rPr>
        <w:t>elektronických</w:t>
      </w:r>
      <w:r w:rsidR="00A078AF" w:rsidRPr="4A97E808">
        <w:rPr>
          <w:rStyle w:val="QuoteChar"/>
        </w:rPr>
        <w:t xml:space="preserve"> a </w:t>
      </w:r>
      <w:r w:rsidR="00411622" w:rsidRPr="4A97E808">
        <w:rPr>
          <w:rStyle w:val="QuoteChar"/>
        </w:rPr>
        <w:t>optických</w:t>
      </w:r>
      <w:r w:rsidR="00A078AF" w:rsidRPr="4A97E808">
        <w:rPr>
          <w:rStyle w:val="QuoteChar"/>
        </w:rPr>
        <w:t xml:space="preserve"> přístrojů a </w:t>
      </w:r>
      <w:r w:rsidR="00625B49" w:rsidRPr="4A97E808">
        <w:rPr>
          <w:rStyle w:val="QuoteChar"/>
        </w:rPr>
        <w:t>zařízení a chemický průmysl</w:t>
      </w:r>
      <w:r w:rsidR="00393EE8" w:rsidRPr="4A97E808">
        <w:rPr>
          <w:rStyle w:val="QuoteChar"/>
        </w:rPr>
        <w:t>,</w:t>
      </w:r>
      <w:r w:rsidR="00393EE8">
        <w:t xml:space="preserve">“ říká Veronika Doležalová, vedoucí oddělení statistiky průmyslu ČSÚ. </w:t>
      </w:r>
      <w:r w:rsidR="00625B49">
        <w:t xml:space="preserve">Zakázky klesly pouze ve </w:t>
      </w:r>
      <w:r w:rsidR="00104315">
        <w:t>výrobě textilií, výrobě ostatních dopravních prostředků a zařízení</w:t>
      </w:r>
      <w:r w:rsidR="00BE205D">
        <w:t xml:space="preserve"> </w:t>
      </w:r>
      <w:r w:rsidR="00104315">
        <w:t>a ve výrobě motorových vozidel</w:t>
      </w:r>
      <w:r w:rsidR="00BD3829">
        <w:t>.</w:t>
      </w:r>
    </w:p>
    <w:p w14:paraId="352CEE76" w14:textId="0948681C" w:rsidR="00DC1806" w:rsidRDefault="00DC1806" w:rsidP="37622A0C">
      <w:pPr>
        <w:jc w:val="left"/>
      </w:pPr>
      <w:r w:rsidRPr="37622A0C">
        <w:rPr>
          <w:rStyle w:val="Strong"/>
        </w:rPr>
        <w:t>Průměrný evidenční počet zaměstnanců</w:t>
      </w:r>
      <w:r>
        <w:t xml:space="preserve"> v průmyslu se v </w:t>
      </w:r>
      <w:r w:rsidR="00393EE8">
        <w:rPr>
          <w:noProof/>
        </w:rPr>
        <w:t>srpnu</w:t>
      </w:r>
      <w:r w:rsidR="00393EE8">
        <w:t xml:space="preserve"> </w:t>
      </w:r>
      <w:r>
        <w:t xml:space="preserve">2026 meziročně </w:t>
      </w:r>
      <w:r w:rsidRPr="37622A0C">
        <w:rPr>
          <w:noProof/>
        </w:rPr>
        <w:t>snížil</w:t>
      </w:r>
      <w:r>
        <w:t xml:space="preserve"> o </w:t>
      </w:r>
      <w:r w:rsidR="00191829">
        <w:t>1,0</w:t>
      </w:r>
      <w:r w:rsidRPr="37622A0C">
        <w:rPr>
          <w:color w:val="2A88FF" w:themeColor="accent1" w:themeTint="99"/>
        </w:rPr>
        <w:t xml:space="preserve"> </w:t>
      </w:r>
      <w:r>
        <w:t>%.</w:t>
      </w:r>
    </w:p>
    <w:p w14:paraId="17C4EBC1" w14:textId="2D5DCB4A" w:rsidR="00DC1806" w:rsidRPr="00F40ABC" w:rsidRDefault="00DC1806" w:rsidP="00773B0B">
      <w:pPr>
        <w:jc w:val="left"/>
        <w:rPr>
          <w:color w:val="EE0000"/>
        </w:rPr>
      </w:pPr>
      <w:r>
        <w:t>Dle Eurostatem zveřejněných údajů v</w:t>
      </w:r>
      <w:r w:rsidR="004322FD">
        <w:t> </w:t>
      </w:r>
      <w:r w:rsidR="00B46345" w:rsidRPr="004322FD">
        <w:rPr>
          <w:noProof/>
        </w:rPr>
        <w:t>červ</w:t>
      </w:r>
      <w:r w:rsidR="00393EE8">
        <w:rPr>
          <w:noProof/>
        </w:rPr>
        <w:t>enci</w:t>
      </w:r>
      <w:r w:rsidR="004322FD">
        <w:rPr>
          <w:noProof/>
        </w:rPr>
        <w:t xml:space="preserve"> </w:t>
      </w:r>
      <w:r>
        <w:t xml:space="preserve">2026 meziročně </w:t>
      </w:r>
      <w:r w:rsidR="00116506">
        <w:t xml:space="preserve">vzrostla </w:t>
      </w:r>
      <w:r>
        <w:t xml:space="preserve">průmyslová produkce v EU27 </w:t>
      </w:r>
      <w:r w:rsidRPr="00D91F8E">
        <w:t>o</w:t>
      </w:r>
      <w:r w:rsidR="00871CD4" w:rsidRPr="00D91F8E">
        <w:t> </w:t>
      </w:r>
      <w:r w:rsidR="00952FED" w:rsidRPr="00D91F8E">
        <w:rPr>
          <w:noProof/>
        </w:rPr>
        <w:t>0,</w:t>
      </w:r>
      <w:r w:rsidR="00D33B29">
        <w:rPr>
          <w:noProof/>
        </w:rPr>
        <w:t>3</w:t>
      </w:r>
      <w:r w:rsidRPr="00D91F8E">
        <w:t xml:space="preserve"> %. </w:t>
      </w:r>
      <w:r w:rsidR="00B3093E" w:rsidRPr="00B3093E">
        <w:t xml:space="preserve">Nejvíce vzrostl průmysl </w:t>
      </w:r>
      <w:r w:rsidR="00840C26">
        <w:t>Nizozemska</w:t>
      </w:r>
      <w:r w:rsidR="00B3093E" w:rsidRPr="00B3093E">
        <w:t xml:space="preserve"> (o </w:t>
      </w:r>
      <w:r w:rsidR="00D33B29">
        <w:t>8,2</w:t>
      </w:r>
      <w:r w:rsidR="00B3093E" w:rsidRPr="00B3093E">
        <w:t xml:space="preserve"> %) a </w:t>
      </w:r>
      <w:r w:rsidR="00D33B29">
        <w:t>Chorvatska</w:t>
      </w:r>
      <w:r w:rsidR="00B3093E" w:rsidRPr="00B3093E">
        <w:t xml:space="preserve"> (o </w:t>
      </w:r>
      <w:r w:rsidR="00D33B29">
        <w:t>7,2</w:t>
      </w:r>
      <w:r w:rsidR="00B3093E" w:rsidRPr="00B3093E">
        <w:t xml:space="preserve"> %). </w:t>
      </w:r>
      <w:r w:rsidR="00116506" w:rsidRPr="00D91F8E">
        <w:t xml:space="preserve">Výkon českého průmyslu </w:t>
      </w:r>
      <w:r w:rsidR="00116506" w:rsidRPr="00D91F8E">
        <w:rPr>
          <w:noProof/>
        </w:rPr>
        <w:t xml:space="preserve">byl </w:t>
      </w:r>
      <w:r w:rsidR="00E03EF9">
        <w:rPr>
          <w:noProof/>
        </w:rPr>
        <w:t xml:space="preserve">meziročně </w:t>
      </w:r>
      <w:r w:rsidR="00116506" w:rsidRPr="00D91F8E">
        <w:rPr>
          <w:noProof/>
        </w:rPr>
        <w:t>vyšší</w:t>
      </w:r>
      <w:r w:rsidR="00116506" w:rsidRPr="00D91F8E">
        <w:t xml:space="preserve"> o </w:t>
      </w:r>
      <w:r w:rsidR="007F24D3" w:rsidRPr="00191829">
        <w:t>3,</w:t>
      </w:r>
      <w:r w:rsidR="00D33B29" w:rsidRPr="00191829">
        <w:t>1</w:t>
      </w:r>
      <w:r w:rsidR="00D33B29">
        <w:t xml:space="preserve"> </w:t>
      </w:r>
      <w:r w:rsidR="00116506" w:rsidRPr="00D91F8E">
        <w:t>%.</w:t>
      </w:r>
      <w:r w:rsidR="00D91F8E">
        <w:t xml:space="preserve"> </w:t>
      </w:r>
      <w:r w:rsidR="00B3093E" w:rsidRPr="00B3093E">
        <w:t xml:space="preserve">Největší meziroční pokles zaznamenalo </w:t>
      </w:r>
      <w:r w:rsidR="00D33B29">
        <w:t>Bulharsko</w:t>
      </w:r>
      <w:r w:rsidR="00B3093E" w:rsidRPr="00B3093E">
        <w:t xml:space="preserve"> (o </w:t>
      </w:r>
      <w:r w:rsidR="00A64552">
        <w:t>6</w:t>
      </w:r>
      <w:r w:rsidR="00B3093E" w:rsidRPr="00B3093E">
        <w:t>,</w:t>
      </w:r>
      <w:r w:rsidR="00D33B29">
        <w:t>8</w:t>
      </w:r>
      <w:r w:rsidR="00B3093E" w:rsidRPr="00B3093E">
        <w:t xml:space="preserve"> %) a Rumunsko (o </w:t>
      </w:r>
      <w:r w:rsidR="00D33B29">
        <w:t>6,3</w:t>
      </w:r>
      <w:r w:rsidR="00B3093E" w:rsidRPr="00B3093E">
        <w:t xml:space="preserve"> %). Německý průmysl klesl o </w:t>
      </w:r>
      <w:r w:rsidR="00D33B29">
        <w:t>2,2</w:t>
      </w:r>
      <w:r w:rsidR="00B3093E" w:rsidRPr="00B3093E">
        <w:t xml:space="preserve"> %.</w:t>
      </w:r>
      <w:r w:rsidR="00B3093E">
        <w:t xml:space="preserve"> </w:t>
      </w:r>
      <w:r w:rsidRPr="00B3093E">
        <w:t xml:space="preserve">Z pohledu odvětví EU27 </w:t>
      </w:r>
      <w:r w:rsidR="00B3093E" w:rsidRPr="00B3093E">
        <w:t>nejvyšší růst zaznamenal</w:t>
      </w:r>
      <w:r w:rsidR="00840C26">
        <w:t>a</w:t>
      </w:r>
      <w:r w:rsidR="00B3093E" w:rsidRPr="00B3093E">
        <w:t xml:space="preserve"> výroba počítačů, elektronických a optických příst</w:t>
      </w:r>
      <w:r w:rsidR="00B3093E">
        <w:t>r</w:t>
      </w:r>
      <w:r w:rsidR="00B3093E" w:rsidRPr="00B3093E">
        <w:t xml:space="preserve">ojů a zařízení </w:t>
      </w:r>
      <w:r w:rsidR="00840C26">
        <w:t>(o 19,3 %)</w:t>
      </w:r>
      <w:r w:rsidR="00B3093E" w:rsidRPr="00B3093E">
        <w:t>,</w:t>
      </w:r>
      <w:r w:rsidR="00B3093E">
        <w:t xml:space="preserve"> </w:t>
      </w:r>
      <w:r w:rsidR="00B3093E" w:rsidRPr="00B3093E">
        <w:t xml:space="preserve">nejvíce </w:t>
      </w:r>
      <w:r w:rsidR="00840C26">
        <w:t>klesla výroba základních farmaceutických výrobků a farmaceutických přípravků</w:t>
      </w:r>
      <w:r w:rsidR="00D91F8E" w:rsidRPr="00B3093E">
        <w:t xml:space="preserve"> (o </w:t>
      </w:r>
      <w:r w:rsidR="00840C26">
        <w:rPr>
          <w:noProof/>
        </w:rPr>
        <w:t>7,6</w:t>
      </w:r>
      <w:r w:rsidR="00D91F8E" w:rsidRPr="00B3093E">
        <w:t xml:space="preserve"> %)</w:t>
      </w:r>
      <w:r w:rsidR="00B3093E" w:rsidRPr="00B3093E">
        <w:t>.</w:t>
      </w:r>
      <w:r w:rsidR="00D91F8E" w:rsidRPr="00B3093E">
        <w:t xml:space="preserve"> </w:t>
      </w:r>
      <w:r w:rsidRPr="00B46345">
        <w:t>Údaje za</w:t>
      </w:r>
      <w:r w:rsidR="00C31D99">
        <w:t> </w:t>
      </w:r>
      <w:r w:rsidR="00840C26">
        <w:rPr>
          <w:noProof/>
        </w:rPr>
        <w:t>srpen</w:t>
      </w:r>
      <w:r w:rsidRPr="00B46345">
        <w:t xml:space="preserve"> 2026 zveřejní Eurostat podle předběžného harmonogramu </w:t>
      </w:r>
      <w:r w:rsidRPr="00B46345">
        <w:rPr>
          <w:noProof/>
        </w:rPr>
        <w:t>1</w:t>
      </w:r>
      <w:r w:rsidR="00393EE8">
        <w:rPr>
          <w:noProof/>
        </w:rPr>
        <w:t>5</w:t>
      </w:r>
      <w:r w:rsidRPr="00B46345">
        <w:rPr>
          <w:noProof/>
        </w:rPr>
        <w:t xml:space="preserve">. </w:t>
      </w:r>
      <w:r w:rsidR="00393EE8">
        <w:rPr>
          <w:noProof/>
        </w:rPr>
        <w:t>10</w:t>
      </w:r>
      <w:r w:rsidRPr="00B46345">
        <w:rPr>
          <w:noProof/>
        </w:rPr>
        <w:t>. 2026</w:t>
      </w:r>
      <w:r w:rsidRPr="00B46345">
        <w:t>.</w:t>
      </w:r>
    </w:p>
    <w:p w14:paraId="57628151" w14:textId="77777777" w:rsidR="009D0023" w:rsidRDefault="009D0023" w:rsidP="00773B0B">
      <w:pPr>
        <w:jc w:val="left"/>
      </w:pPr>
    </w:p>
    <w:p w14:paraId="060083A7" w14:textId="77777777" w:rsidR="00DC1806" w:rsidRDefault="00DC1806" w:rsidP="00A7786D">
      <w:pPr>
        <w:pStyle w:val="Poznmky"/>
      </w:pPr>
      <w:r>
        <w:t xml:space="preserve">Poznámky: </w:t>
      </w:r>
    </w:p>
    <w:p w14:paraId="5CC759D5" w14:textId="3B8B3C4C" w:rsidR="00DC1806" w:rsidRDefault="00754E52" w:rsidP="00A7786D">
      <w:pPr>
        <w:pStyle w:val="Poznmky"/>
      </w:pPr>
      <w:r>
        <w:rPr>
          <w:noProof/>
        </w:rPr>
        <w:t>Srpen</w:t>
      </w:r>
      <w:r w:rsidR="00DC1806">
        <w:t xml:space="preserve"> 2026 měl</w:t>
      </w:r>
      <w:r w:rsidR="006A6D62">
        <w:t xml:space="preserve"> </w:t>
      </w:r>
      <w:r>
        <w:t>stejný počet</w:t>
      </w:r>
      <w:r w:rsidR="006A6D62">
        <w:t xml:space="preserve"> pracovn</w:t>
      </w:r>
      <w:r>
        <w:t>ích</w:t>
      </w:r>
      <w:r w:rsidR="006A6D62">
        <w:t xml:space="preserve"> d</w:t>
      </w:r>
      <w:r>
        <w:t xml:space="preserve">ní jako srpen </w:t>
      </w:r>
      <w:r w:rsidR="00DC1806">
        <w:t>2025</w:t>
      </w:r>
      <w:r>
        <w:t>.</w:t>
      </w:r>
      <w:r w:rsidR="00DC1806">
        <w:t xml:space="preserve"> </w:t>
      </w:r>
    </w:p>
    <w:p w14:paraId="66CE3B1C" w14:textId="77777777" w:rsidR="00DC1806" w:rsidRDefault="00DC1806" w:rsidP="004F3179">
      <w:pPr>
        <w:pStyle w:val="Poznmky"/>
      </w:pPr>
      <w:r>
        <w:t>Meziroční vývoj všech ukazatelů je publikován po očištění o vliv počtu pracovních dnů. Meziměsíční, popř. mezičtvrtletní tempa jsou očištěna také o vliv sezónnosti. Příspěvky k růstu, nebo poklesu, jsou počítány z dat očištěných o vliv počtu pracovních dnů.</w:t>
      </w:r>
    </w:p>
    <w:p w14:paraId="10BE8F3F" w14:textId="229DC7B9" w:rsidR="00DC1806" w:rsidRDefault="00DC1806" w:rsidP="004F3179">
      <w:pPr>
        <w:pStyle w:val="Poznmky"/>
      </w:pPr>
      <w:r>
        <w:t>Podrobné časové řady z krátkodobé statistiky průmyslu jsou prezentovány primárně prostřednictvím aplikace DataStat, téma Hospodářská odvětví / Průmysl / Krátkodobé statistiky průmyslu. Stávající tabulky ve Veřejné databázi včetně přímých odkazů na vybrané časové řady ve formátu xlsx jsou i nadále, až do ukončení provozu Veřejné databáze, aktualizovány a plně funkční.</w:t>
      </w:r>
    </w:p>
    <w:p w14:paraId="798A10D7" w14:textId="77777777" w:rsidR="00DC1806" w:rsidRDefault="00DC1806" w:rsidP="004F3179">
      <w:pPr>
        <w:pStyle w:val="Poznmky"/>
      </w:pPr>
      <w:r w:rsidRPr="004F3179">
        <w:t xml:space="preserve">Metodika: </w:t>
      </w:r>
      <w:hyperlink r:id="rId11" w:history="1">
        <w:r w:rsidRPr="004F3179">
          <w:rPr>
            <w:rStyle w:val="Hyperlink"/>
          </w:rPr>
          <w:t>https://csu.gov.cz/prumysl_metodika</w:t>
        </w:r>
      </w:hyperlink>
    </w:p>
    <w:p w14:paraId="40B507B5" w14:textId="77777777" w:rsidR="00DC1806" w:rsidRDefault="00DC1806" w:rsidP="004F3179">
      <w:pPr>
        <w:pStyle w:val="Poznmky"/>
      </w:pPr>
    </w:p>
    <w:p w14:paraId="7BF5917A" w14:textId="77777777" w:rsidR="00DC1806" w:rsidRDefault="00DC1806" w:rsidP="004F3179">
      <w:pPr>
        <w:pStyle w:val="Poznmky"/>
        <w:ind w:left="2977" w:hanging="2977"/>
      </w:pPr>
      <w:r w:rsidRPr="00532693">
        <w:rPr>
          <w:szCs w:val="22"/>
        </w:rPr>
        <w:t>Zodpovědný vedoucí pracovník:</w:t>
      </w:r>
      <w:r>
        <w:tab/>
      </w:r>
      <w:r w:rsidRPr="004F3179">
        <w:t xml:space="preserve">Ing. Radek Matějka, ředitel odboru statistiky zemědělství a lesnictví, průmyslu, stavebnictví a energetiky, tel.: 736 168 543, e-mail: </w:t>
      </w:r>
      <w:hyperlink r:id="rId12" w:history="1">
        <w:r w:rsidRPr="004F3179">
          <w:rPr>
            <w:rStyle w:val="Hyperlink"/>
          </w:rPr>
          <w:t>radek.matejka@csu.gov.cz</w:t>
        </w:r>
      </w:hyperlink>
    </w:p>
    <w:p w14:paraId="16DAF6A6" w14:textId="77777777" w:rsidR="00DC1806" w:rsidRDefault="00DC1806" w:rsidP="004F3179">
      <w:pPr>
        <w:pStyle w:val="Poznmky"/>
        <w:ind w:left="2977" w:hanging="2977"/>
      </w:pPr>
      <w:r w:rsidRPr="00045DB5">
        <w:t>Kontaktní osoba:</w:t>
      </w:r>
      <w:r>
        <w:tab/>
      </w:r>
      <w:r w:rsidRPr="004F3179">
        <w:t>Mgr. Veronika Doležalová, vedoucí oddělení statistiky průmyslu, tel.: 734</w:t>
      </w:r>
      <w:r>
        <w:t> </w:t>
      </w:r>
      <w:r w:rsidRPr="004F3179">
        <w:t xml:space="preserve">352 291, e-mail: </w:t>
      </w:r>
      <w:hyperlink r:id="rId13" w:history="1">
        <w:r w:rsidRPr="00EF3382">
          <w:rPr>
            <w:rStyle w:val="Hyperlink"/>
          </w:rPr>
          <w:t>veronika.dolezalova@csu.gov.cz</w:t>
        </w:r>
      </w:hyperlink>
    </w:p>
    <w:p w14:paraId="6935058F" w14:textId="77777777" w:rsidR="00DC1806" w:rsidRDefault="00DC1806" w:rsidP="0040382B">
      <w:pPr>
        <w:pStyle w:val="Poznmky"/>
        <w:ind w:left="2977" w:hanging="2977"/>
      </w:pPr>
      <w:r w:rsidRPr="00532693">
        <w:t>Metoda získání dat:</w:t>
      </w:r>
      <w:r>
        <w:tab/>
        <w:t>p</w:t>
      </w:r>
      <w:r w:rsidRPr="00532693">
        <w:t>římé zjišťování ČSÚ Prům 1-12</w:t>
      </w:r>
    </w:p>
    <w:p w14:paraId="32233530" w14:textId="0A98965C" w:rsidR="00DC1806" w:rsidRDefault="00DC1806" w:rsidP="00F97E81">
      <w:pPr>
        <w:pStyle w:val="Poznmky"/>
        <w:tabs>
          <w:tab w:val="left" w:pos="2977"/>
        </w:tabs>
      </w:pPr>
      <w:r w:rsidRPr="5C456B73">
        <w:rPr>
          <w:iCs/>
        </w:rPr>
        <w:t>Termín ukončení sběru dat:</w:t>
      </w:r>
      <w:r>
        <w:rPr>
          <w:iCs/>
        </w:rPr>
        <w:tab/>
      </w:r>
      <w:r w:rsidR="00416801">
        <w:t>3</w:t>
      </w:r>
      <w:r w:rsidR="00271876">
        <w:t>0</w:t>
      </w:r>
      <w:r w:rsidRPr="00442F8A">
        <w:t xml:space="preserve">. </w:t>
      </w:r>
      <w:r w:rsidR="00271876">
        <w:t>9</w:t>
      </w:r>
      <w:r w:rsidRPr="00442F8A">
        <w:t>.</w:t>
      </w:r>
      <w:r w:rsidRPr="006A6D62">
        <w:rPr>
          <w:iCs/>
          <w:noProof/>
          <w:color w:val="D70C0F" w:themeColor="accent2"/>
        </w:rPr>
        <w:t xml:space="preserve"> </w:t>
      </w:r>
      <w:r w:rsidRPr="006F0389">
        <w:rPr>
          <w:iCs/>
          <w:noProof/>
        </w:rPr>
        <w:t>2026</w:t>
      </w:r>
    </w:p>
    <w:p w14:paraId="7A7CFF08" w14:textId="1EADE161" w:rsidR="0054293E" w:rsidRDefault="00DC1806" w:rsidP="0040382B">
      <w:pPr>
        <w:pStyle w:val="Poznmky"/>
        <w:tabs>
          <w:tab w:val="left" w:pos="2977"/>
        </w:tabs>
        <w:spacing w:line="240" w:lineRule="auto"/>
        <w:ind w:left="2977" w:hanging="2977"/>
      </w:pPr>
      <w:r w:rsidRPr="00532693">
        <w:t>Navazující výstupy:</w:t>
      </w:r>
      <w:r>
        <w:tab/>
        <w:t xml:space="preserve">časové řady v </w:t>
      </w:r>
      <w:hyperlink r:id="rId14" w:history="1">
        <w:r w:rsidRPr="00DB390D">
          <w:rPr>
            <w:rStyle w:val="Hyperlink"/>
          </w:rPr>
          <w:t>DataStatu, téma Krátkodobé statistiky průmyslu</w:t>
        </w:r>
      </w:hyperlink>
      <w:r w:rsidR="00C1376D">
        <w:t>;</w:t>
      </w:r>
    </w:p>
    <w:p w14:paraId="0BBC3E0B" w14:textId="2850D68F" w:rsidR="00DC1806" w:rsidRDefault="0054293E" w:rsidP="0040382B">
      <w:pPr>
        <w:pStyle w:val="Poznmky"/>
        <w:tabs>
          <w:tab w:val="left" w:pos="2977"/>
        </w:tabs>
        <w:spacing w:line="240" w:lineRule="auto"/>
        <w:ind w:left="2977" w:hanging="2977"/>
      </w:pPr>
      <w:r>
        <w:tab/>
      </w:r>
      <w:r w:rsidR="00DC1806" w:rsidRPr="00E40C2B">
        <w:t xml:space="preserve">mezinárodní srovnání v zemích EU: </w:t>
      </w:r>
      <w:hyperlink r:id="rId15" w:history="1">
        <w:r w:rsidR="00DC1806" w:rsidRPr="00E40C2B">
          <w:rPr>
            <w:rStyle w:val="Hyperlink"/>
          </w:rPr>
          <w:t>Eurostat</w:t>
        </w:r>
      </w:hyperlink>
    </w:p>
    <w:p w14:paraId="4FA4EA09" w14:textId="3DF6D80E" w:rsidR="00DC1806" w:rsidRDefault="00DC1806" w:rsidP="00CD647D">
      <w:pPr>
        <w:pStyle w:val="Poznmky"/>
        <w:tabs>
          <w:tab w:val="left" w:pos="2977"/>
        </w:tabs>
      </w:pPr>
      <w:r w:rsidRPr="5C456B73">
        <w:t>Termín zveřejnění další RI:</w:t>
      </w:r>
      <w:r>
        <w:tab/>
      </w:r>
      <w:r w:rsidR="00416801">
        <w:rPr>
          <w:noProof/>
        </w:rPr>
        <w:t>7</w:t>
      </w:r>
      <w:r w:rsidR="006A6D62">
        <w:rPr>
          <w:noProof/>
        </w:rPr>
        <w:t xml:space="preserve">. </w:t>
      </w:r>
      <w:r w:rsidR="00B46345">
        <w:rPr>
          <w:noProof/>
        </w:rPr>
        <w:t>1</w:t>
      </w:r>
      <w:r w:rsidR="00D74440">
        <w:rPr>
          <w:noProof/>
        </w:rPr>
        <w:t>1</w:t>
      </w:r>
      <w:r w:rsidR="006A6D62">
        <w:rPr>
          <w:noProof/>
        </w:rPr>
        <w:t>.</w:t>
      </w:r>
      <w:r w:rsidRPr="006F0389">
        <w:rPr>
          <w:noProof/>
        </w:rPr>
        <w:t xml:space="preserve"> 2026</w:t>
      </w:r>
    </w:p>
    <w:p w14:paraId="04B34466" w14:textId="77777777" w:rsidR="00DC1806" w:rsidRDefault="00DC1806" w:rsidP="00062565">
      <w:pPr>
        <w:spacing w:after="0"/>
        <w:rPr>
          <w:i/>
          <w:iCs/>
        </w:rPr>
      </w:pPr>
    </w:p>
    <w:p w14:paraId="6C53AA75" w14:textId="77777777" w:rsidR="00DC1806" w:rsidRDefault="00DC1806" w:rsidP="00062565">
      <w:pPr>
        <w:spacing w:after="0"/>
      </w:pPr>
      <w:r>
        <w:t>Přílohy:</w:t>
      </w:r>
    </w:p>
    <w:p w14:paraId="60BF4D8D" w14:textId="1CDA9B1A" w:rsidR="00DC1806" w:rsidRDefault="009D0023" w:rsidP="008B46C0">
      <w:pPr>
        <w:spacing w:after="0"/>
      </w:pPr>
      <w:r>
        <w:t>T</w:t>
      </w:r>
      <w:r w:rsidR="00DC1806">
        <w:t>ab. 1 Průmyslová produkce (meziroční indexy)</w:t>
      </w:r>
    </w:p>
    <w:p w14:paraId="260F0E97" w14:textId="77777777" w:rsidR="00DC1806" w:rsidRDefault="00DC1806" w:rsidP="008B46C0">
      <w:pPr>
        <w:spacing w:after="0"/>
      </w:pPr>
      <w:r>
        <w:t>Tab. 2 Nové zakázky v průmyslu (meziroční indexy)</w:t>
      </w:r>
    </w:p>
    <w:p w14:paraId="2AAF6DB4" w14:textId="77777777" w:rsidR="00DC1806" w:rsidRDefault="00DC1806" w:rsidP="008B46C0">
      <w:pPr>
        <w:spacing w:after="0"/>
      </w:pPr>
      <w:r>
        <w:t>Tab. 3 Průměrný evidenční počet zaměstnanců a jejich průměrná hrubá měsíční mzda</w:t>
      </w:r>
    </w:p>
    <w:p w14:paraId="27106ABC" w14:textId="77777777" w:rsidR="00DC1806" w:rsidRDefault="00DC1806" w:rsidP="008B46C0">
      <w:pPr>
        <w:spacing w:after="0"/>
      </w:pPr>
      <w:r>
        <w:t>Graf 1 Index průmyslové produkce (bazické indexy)</w:t>
      </w:r>
    </w:p>
    <w:p w14:paraId="3BDB67B1" w14:textId="77777777" w:rsidR="00DC1806" w:rsidRDefault="00DC1806" w:rsidP="008B46C0">
      <w:pPr>
        <w:spacing w:after="0"/>
      </w:pPr>
      <w:r>
        <w:t>Graf 2 Index průmyslové produkce (meziroční indexy)</w:t>
      </w:r>
    </w:p>
    <w:p w14:paraId="6B25D062" w14:textId="77777777" w:rsidR="00DC1806" w:rsidRDefault="00DC1806" w:rsidP="008B46C0">
      <w:pPr>
        <w:spacing w:after="0"/>
      </w:pPr>
      <w:r>
        <w:t>Graf 3 Index průmyslové produkce – mezinárodní srovnání (bazické indexy)</w:t>
      </w:r>
    </w:p>
    <w:p w14:paraId="24B82CB3" w14:textId="77777777" w:rsidR="00DC1806" w:rsidRDefault="00DC1806" w:rsidP="008B46C0">
      <w:pPr>
        <w:spacing w:after="0"/>
      </w:pPr>
      <w:r>
        <w:t>Graf 4 Index průmyslové produkce – příspěvky odvětví k meziroční změně</w:t>
      </w:r>
    </w:p>
    <w:p w14:paraId="10C0165A" w14:textId="77777777" w:rsidR="008057BB" w:rsidRDefault="00DC1806" w:rsidP="008B46C0">
      <w:pPr>
        <w:spacing w:after="0"/>
      </w:pPr>
      <w:r>
        <w:t>Graf 5 Nové zakázky v průmyslu – příspěvky odvětví k meziroční změně</w:t>
      </w:r>
    </w:p>
    <w:sectPr w:rsidR="008057BB" w:rsidSect="00DC1806">
      <w:headerReference w:type="default" r:id="rId16"/>
      <w:footerReference w:type="default" r:id="rId17"/>
      <w:type w:val="continuous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A2CC" w14:textId="77777777" w:rsidR="001812AC" w:rsidRDefault="001812AC" w:rsidP="004A01A7">
      <w:pPr>
        <w:spacing w:after="0" w:line="240" w:lineRule="auto"/>
      </w:pPr>
      <w:r>
        <w:separator/>
      </w:r>
    </w:p>
  </w:endnote>
  <w:endnote w:type="continuationSeparator" w:id="0">
    <w:p w14:paraId="0006B8B9" w14:textId="77777777" w:rsidR="001812AC" w:rsidRDefault="001812AC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92BF" w14:textId="77777777" w:rsidR="00DC1806" w:rsidRDefault="00DC1806" w:rsidP="00F21B6A">
    <w:pPr>
      <w:pStyle w:val="Footer"/>
    </w:pPr>
    <w:r w:rsidRPr="006A57CC">
      <w:t>Český statistický úřad</w:t>
    </w:r>
  </w:p>
  <w:p w14:paraId="713F72F7" w14:textId="77777777" w:rsidR="00DC1806" w:rsidRDefault="00DC1806" w:rsidP="00F21B6A">
    <w:pPr>
      <w:pStyle w:val="Footer"/>
    </w:pPr>
    <w:r w:rsidRPr="00CB5768">
      <w:t>Oddělení informačních služeb – ústředí</w:t>
    </w:r>
    <w:r>
      <w:tab/>
    </w:r>
    <w:r>
      <w:tab/>
    </w:r>
    <w:r w:rsidRPr="008B0E87">
      <w:rPr>
        <w:spacing w:val="20"/>
      </w:rPr>
      <w:fldChar w:fldCharType="begin"/>
    </w:r>
    <w:r w:rsidRPr="008B0E87">
      <w:rPr>
        <w:spacing w:val="20"/>
      </w:rPr>
      <w:instrText>PAGE</w:instrText>
    </w:r>
    <w:r w:rsidRPr="008B0E87">
      <w:rPr>
        <w:spacing w:val="20"/>
      </w:rPr>
      <w:fldChar w:fldCharType="separate"/>
    </w:r>
    <w:r>
      <w:rPr>
        <w:spacing w:val="20"/>
      </w:rPr>
      <w:t>1</w:t>
    </w:r>
    <w:r w:rsidRPr="008B0E87">
      <w:rPr>
        <w:spacing w:val="20"/>
      </w:rPr>
      <w:fldChar w:fldCharType="end"/>
    </w:r>
    <w:r w:rsidRPr="008B0E87">
      <w:rPr>
        <w:spacing w:val="20"/>
      </w:rPr>
      <w:t>/</w:t>
    </w:r>
    <w:r w:rsidRPr="008B0E87">
      <w:rPr>
        <w:spacing w:val="20"/>
      </w:rPr>
      <w:fldChar w:fldCharType="begin"/>
    </w:r>
    <w:r w:rsidRPr="008B0E87">
      <w:rPr>
        <w:spacing w:val="20"/>
      </w:rPr>
      <w:instrText>NUMPAGES</w:instrText>
    </w:r>
    <w:r w:rsidRPr="008B0E87">
      <w:rPr>
        <w:spacing w:val="20"/>
      </w:rPr>
      <w:fldChar w:fldCharType="separate"/>
    </w:r>
    <w:r>
      <w:rPr>
        <w:spacing w:val="20"/>
      </w:rPr>
      <w:t>6</w:t>
    </w:r>
    <w:r w:rsidRPr="008B0E87">
      <w:rPr>
        <w:spacing w:val="20"/>
      </w:rPr>
      <w:fldChar w:fldCharType="end"/>
    </w:r>
  </w:p>
  <w:p w14:paraId="2A2A55CF" w14:textId="77777777" w:rsidR="00DC1806" w:rsidRDefault="00DC1806" w:rsidP="00F21B6A">
    <w:pPr>
      <w:pStyle w:val="Footer"/>
      <w:tabs>
        <w:tab w:val="left" w:pos="4440"/>
      </w:tabs>
    </w:pPr>
    <w:r w:rsidRPr="006A57CC">
      <w:t>Na padesátém 3268/81, 100 82 Praha 10</w:t>
    </w:r>
    <w:r>
      <w:tab/>
    </w:r>
    <w:r>
      <w:tab/>
    </w:r>
    <w:r>
      <w:tab/>
    </w:r>
  </w:p>
  <w:p w14:paraId="352AA537" w14:textId="77777777" w:rsidR="00DC1806" w:rsidRPr="00F21B6A" w:rsidRDefault="00DC1806" w:rsidP="00F21B6A">
    <w:pPr>
      <w:pStyle w:val="Footer"/>
    </w:pPr>
    <w:r w:rsidRPr="00CB5768">
      <w:t>T: +420 274 056 789, E: infoservis@csu.gov.cz</w:t>
    </w:r>
    <w:r>
      <w:tab/>
    </w:r>
    <w:r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2ACC1" w14:textId="77777777" w:rsidR="001812AC" w:rsidRDefault="001812AC" w:rsidP="004A01A7">
      <w:pPr>
        <w:spacing w:after="0" w:line="240" w:lineRule="auto"/>
      </w:pPr>
    </w:p>
  </w:footnote>
  <w:footnote w:type="continuationSeparator" w:id="0">
    <w:p w14:paraId="27E14A1B" w14:textId="77777777" w:rsidR="001812AC" w:rsidRDefault="001812AC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DC1806" w14:paraId="048562FC" w14:textId="77777777" w:rsidTr="00F21B6A">
      <w:trPr>
        <w:jc w:val="right"/>
      </w:trPr>
      <w:tc>
        <w:tcPr>
          <w:tcW w:w="4253" w:type="dxa"/>
        </w:tcPr>
        <w:p w14:paraId="08FD9D3A" w14:textId="77777777" w:rsidR="00DC1806" w:rsidRDefault="00DC1806" w:rsidP="00C063DD">
          <w:pPr>
            <w:pStyle w:val="Heading3"/>
            <w:spacing w:before="0"/>
            <w:jc w:val="right"/>
          </w:pPr>
          <w:r w:rsidRPr="001510FA">
            <w:t>Rychlá informace</w:t>
          </w:r>
        </w:p>
      </w:tc>
    </w:tr>
  </w:tbl>
  <w:p w14:paraId="0C3317C5" w14:textId="77777777" w:rsidR="00DC1806" w:rsidRDefault="00DC1806" w:rsidP="00550B3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6A9117C"/>
    <w:multiLevelType w:val="multilevel"/>
    <w:tmpl w:val="3BE66384"/>
    <w:numStyleLink w:val="Stylseznamu-odrky"/>
  </w:abstractNum>
  <w:abstractNum w:abstractNumId="1" w15:restartNumberingAfterBreak="1">
    <w:nsid w:val="174263CB"/>
    <w:multiLevelType w:val="multilevel"/>
    <w:tmpl w:val="3BE66384"/>
    <w:numStyleLink w:val="Stylseznamu-odrky"/>
  </w:abstractNum>
  <w:abstractNum w:abstractNumId="2" w15:restartNumberingAfterBreak="1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1">
    <w:nsid w:val="1BCC2635"/>
    <w:multiLevelType w:val="multilevel"/>
    <w:tmpl w:val="B87A9D68"/>
    <w:numStyleLink w:val="Stylseznamu-odstavceslovan"/>
  </w:abstractNum>
  <w:abstractNum w:abstractNumId="4" w15:restartNumberingAfterBreak="1">
    <w:nsid w:val="23AA7C6F"/>
    <w:multiLevelType w:val="multilevel"/>
    <w:tmpl w:val="3BE66384"/>
    <w:numStyleLink w:val="Stylseznamu-odrky"/>
  </w:abstractNum>
  <w:abstractNum w:abstractNumId="5" w15:restartNumberingAfterBreak="1">
    <w:nsid w:val="3EAA4253"/>
    <w:multiLevelType w:val="multilevel"/>
    <w:tmpl w:val="3BE66384"/>
    <w:numStyleLink w:val="Stylseznamu-odrky"/>
  </w:abstractNum>
  <w:abstractNum w:abstractNumId="6" w15:restartNumberingAfterBreak="1">
    <w:nsid w:val="507C7313"/>
    <w:multiLevelType w:val="multilevel"/>
    <w:tmpl w:val="B87A9D68"/>
    <w:numStyleLink w:val="Stylseznamu-odstavceslovan"/>
  </w:abstractNum>
  <w:abstractNum w:abstractNumId="7" w15:restartNumberingAfterBreak="1">
    <w:nsid w:val="528219F0"/>
    <w:multiLevelType w:val="multilevel"/>
    <w:tmpl w:val="599C2AC6"/>
    <w:numStyleLink w:val="Stylseznamu-nadpisyslovan"/>
  </w:abstractNum>
  <w:abstractNum w:abstractNumId="8" w15:restartNumberingAfterBreak="1">
    <w:nsid w:val="55427B69"/>
    <w:multiLevelType w:val="multilevel"/>
    <w:tmpl w:val="599C2AC6"/>
    <w:numStyleLink w:val="Stylseznamu-nadpisyslovan"/>
  </w:abstractNum>
  <w:abstractNum w:abstractNumId="9" w15:restartNumberingAfterBreak="1">
    <w:nsid w:val="56960494"/>
    <w:multiLevelType w:val="multilevel"/>
    <w:tmpl w:val="3BE66384"/>
    <w:numStyleLink w:val="Stylseznamu-odrky"/>
  </w:abstractNum>
  <w:abstractNum w:abstractNumId="10" w15:restartNumberingAfterBreak="1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1">
    <w:nsid w:val="5A0E0C17"/>
    <w:multiLevelType w:val="multilevel"/>
    <w:tmpl w:val="599C2AC6"/>
    <w:numStyleLink w:val="Stylseznamu-nadpisyslovan"/>
  </w:abstractNum>
  <w:abstractNum w:abstractNumId="12" w15:restartNumberingAfterBreak="1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1">
    <w:nsid w:val="69B93953"/>
    <w:multiLevelType w:val="multilevel"/>
    <w:tmpl w:val="599C2AC6"/>
    <w:numStyleLink w:val="Stylseznamu-nadpisyslovan"/>
  </w:abstractNum>
  <w:abstractNum w:abstractNumId="14" w15:restartNumberingAfterBreak="1">
    <w:nsid w:val="74052CCF"/>
    <w:multiLevelType w:val="multilevel"/>
    <w:tmpl w:val="3BE66384"/>
    <w:numStyleLink w:val="Stylseznamu-odrky"/>
  </w:abstractNum>
  <w:abstractNum w:abstractNumId="15" w15:restartNumberingAfterBreak="1">
    <w:nsid w:val="7B356AC3"/>
    <w:multiLevelType w:val="multilevel"/>
    <w:tmpl w:val="B87A9D68"/>
    <w:numStyleLink w:val="Stylseznamu-odstavceslovan"/>
  </w:abstractNum>
  <w:abstractNum w:abstractNumId="16" w15:restartNumberingAfterBreak="1">
    <w:nsid w:val="7CA64431"/>
    <w:multiLevelType w:val="multilevel"/>
    <w:tmpl w:val="3BE66384"/>
    <w:numStyleLink w:val="Stylseznamu-odrky"/>
  </w:abstractNum>
  <w:abstractNum w:abstractNumId="17" w15:restartNumberingAfterBreak="1">
    <w:nsid w:val="7F397BA4"/>
    <w:multiLevelType w:val="multilevel"/>
    <w:tmpl w:val="599C2AC6"/>
    <w:numStyleLink w:val="Stylseznamu-nadpisyslovan"/>
  </w:abstractNum>
  <w:abstractNum w:abstractNumId="18" w15:restartNumberingAfterBreak="1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39"/>
    <w:rsid w:val="00002BEB"/>
    <w:rsid w:val="000058AC"/>
    <w:rsid w:val="000106FE"/>
    <w:rsid w:val="000120B4"/>
    <w:rsid w:val="00022AD0"/>
    <w:rsid w:val="0002560E"/>
    <w:rsid w:val="00025716"/>
    <w:rsid w:val="00032CCE"/>
    <w:rsid w:val="000332BE"/>
    <w:rsid w:val="00035F16"/>
    <w:rsid w:val="00036B5C"/>
    <w:rsid w:val="000374E0"/>
    <w:rsid w:val="00037A9B"/>
    <w:rsid w:val="00042276"/>
    <w:rsid w:val="00042B5B"/>
    <w:rsid w:val="00043335"/>
    <w:rsid w:val="00051205"/>
    <w:rsid w:val="0005137F"/>
    <w:rsid w:val="00052B2A"/>
    <w:rsid w:val="00054392"/>
    <w:rsid w:val="0005510C"/>
    <w:rsid w:val="00055247"/>
    <w:rsid w:val="00056B63"/>
    <w:rsid w:val="00056C41"/>
    <w:rsid w:val="000571AA"/>
    <w:rsid w:val="00061B70"/>
    <w:rsid w:val="00062565"/>
    <w:rsid w:val="000628FD"/>
    <w:rsid w:val="0006653B"/>
    <w:rsid w:val="00070445"/>
    <w:rsid w:val="00070F5A"/>
    <w:rsid w:val="00071F0F"/>
    <w:rsid w:val="00075E4E"/>
    <w:rsid w:val="00077359"/>
    <w:rsid w:val="00081CF1"/>
    <w:rsid w:val="00083871"/>
    <w:rsid w:val="00083A55"/>
    <w:rsid w:val="00085436"/>
    <w:rsid w:val="000917BB"/>
    <w:rsid w:val="00092497"/>
    <w:rsid w:val="00093443"/>
    <w:rsid w:val="000968A9"/>
    <w:rsid w:val="000A0610"/>
    <w:rsid w:val="000A358F"/>
    <w:rsid w:val="000B4F0B"/>
    <w:rsid w:val="000B7EED"/>
    <w:rsid w:val="000C11F2"/>
    <w:rsid w:val="000C2452"/>
    <w:rsid w:val="000C3670"/>
    <w:rsid w:val="000C67FA"/>
    <w:rsid w:val="000C68F4"/>
    <w:rsid w:val="000D2954"/>
    <w:rsid w:val="000D5C58"/>
    <w:rsid w:val="000E00C3"/>
    <w:rsid w:val="000E3099"/>
    <w:rsid w:val="000E5102"/>
    <w:rsid w:val="000F141D"/>
    <w:rsid w:val="000F5A54"/>
    <w:rsid w:val="000F6CFB"/>
    <w:rsid w:val="000F7EE6"/>
    <w:rsid w:val="00102921"/>
    <w:rsid w:val="00102994"/>
    <w:rsid w:val="001036C4"/>
    <w:rsid w:val="00104315"/>
    <w:rsid w:val="0010606B"/>
    <w:rsid w:val="00107115"/>
    <w:rsid w:val="0010738A"/>
    <w:rsid w:val="001146E0"/>
    <w:rsid w:val="001164EA"/>
    <w:rsid w:val="00116506"/>
    <w:rsid w:val="00124258"/>
    <w:rsid w:val="001245E1"/>
    <w:rsid w:val="001300DF"/>
    <w:rsid w:val="00130BA9"/>
    <w:rsid w:val="00134D21"/>
    <w:rsid w:val="00134F2B"/>
    <w:rsid w:val="00135EBB"/>
    <w:rsid w:val="001363A5"/>
    <w:rsid w:val="00136824"/>
    <w:rsid w:val="00137B85"/>
    <w:rsid w:val="00140402"/>
    <w:rsid w:val="00141007"/>
    <w:rsid w:val="00141449"/>
    <w:rsid w:val="0014646C"/>
    <w:rsid w:val="00146A2A"/>
    <w:rsid w:val="00147049"/>
    <w:rsid w:val="0015074B"/>
    <w:rsid w:val="001510FA"/>
    <w:rsid w:val="00152090"/>
    <w:rsid w:val="00153671"/>
    <w:rsid w:val="00154C90"/>
    <w:rsid w:val="00160FEB"/>
    <w:rsid w:val="001627F1"/>
    <w:rsid w:val="00164790"/>
    <w:rsid w:val="00165733"/>
    <w:rsid w:val="00170A7D"/>
    <w:rsid w:val="001712FE"/>
    <w:rsid w:val="00171B3E"/>
    <w:rsid w:val="00174EEF"/>
    <w:rsid w:val="00175680"/>
    <w:rsid w:val="001812AC"/>
    <w:rsid w:val="0019015D"/>
    <w:rsid w:val="001909FA"/>
    <w:rsid w:val="00191829"/>
    <w:rsid w:val="0019514E"/>
    <w:rsid w:val="001A0240"/>
    <w:rsid w:val="001A4581"/>
    <w:rsid w:val="001A49E7"/>
    <w:rsid w:val="001A7919"/>
    <w:rsid w:val="001C0539"/>
    <w:rsid w:val="001C4CAF"/>
    <w:rsid w:val="001C594E"/>
    <w:rsid w:val="001C5F08"/>
    <w:rsid w:val="001D2FC0"/>
    <w:rsid w:val="001D52C5"/>
    <w:rsid w:val="001D719A"/>
    <w:rsid w:val="001D7732"/>
    <w:rsid w:val="001E0520"/>
    <w:rsid w:val="001E1405"/>
    <w:rsid w:val="001E1B82"/>
    <w:rsid w:val="001E1DFF"/>
    <w:rsid w:val="001E29E2"/>
    <w:rsid w:val="001E417F"/>
    <w:rsid w:val="001E513B"/>
    <w:rsid w:val="001E691A"/>
    <w:rsid w:val="001E7E8F"/>
    <w:rsid w:val="001F0803"/>
    <w:rsid w:val="001F142C"/>
    <w:rsid w:val="001F15A2"/>
    <w:rsid w:val="001F493F"/>
    <w:rsid w:val="002000F6"/>
    <w:rsid w:val="00200551"/>
    <w:rsid w:val="002013B0"/>
    <w:rsid w:val="0020716F"/>
    <w:rsid w:val="00207EB1"/>
    <w:rsid w:val="00210F7C"/>
    <w:rsid w:val="002145E4"/>
    <w:rsid w:val="002162B8"/>
    <w:rsid w:val="00216463"/>
    <w:rsid w:val="0022009A"/>
    <w:rsid w:val="00222610"/>
    <w:rsid w:val="002234D1"/>
    <w:rsid w:val="002235F5"/>
    <w:rsid w:val="00224F88"/>
    <w:rsid w:val="0022764D"/>
    <w:rsid w:val="002329B0"/>
    <w:rsid w:val="002363CA"/>
    <w:rsid w:val="0024676C"/>
    <w:rsid w:val="00251621"/>
    <w:rsid w:val="0025774A"/>
    <w:rsid w:val="00257838"/>
    <w:rsid w:val="00260DCA"/>
    <w:rsid w:val="00262DBC"/>
    <w:rsid w:val="00266B2B"/>
    <w:rsid w:val="00271876"/>
    <w:rsid w:val="00273AA0"/>
    <w:rsid w:val="00275B42"/>
    <w:rsid w:val="00280346"/>
    <w:rsid w:val="00280D21"/>
    <w:rsid w:val="0028101B"/>
    <w:rsid w:val="002826B4"/>
    <w:rsid w:val="00290FBE"/>
    <w:rsid w:val="00292524"/>
    <w:rsid w:val="00293F29"/>
    <w:rsid w:val="00295479"/>
    <w:rsid w:val="00297C33"/>
    <w:rsid w:val="002A184C"/>
    <w:rsid w:val="002A2D33"/>
    <w:rsid w:val="002A3EF3"/>
    <w:rsid w:val="002C323D"/>
    <w:rsid w:val="002C4C20"/>
    <w:rsid w:val="002D11B9"/>
    <w:rsid w:val="002D1792"/>
    <w:rsid w:val="002D22B1"/>
    <w:rsid w:val="002D796B"/>
    <w:rsid w:val="002E197A"/>
    <w:rsid w:val="002F1A29"/>
    <w:rsid w:val="002F68F2"/>
    <w:rsid w:val="002F6E16"/>
    <w:rsid w:val="002F7004"/>
    <w:rsid w:val="002F70B4"/>
    <w:rsid w:val="0030061B"/>
    <w:rsid w:val="0030188D"/>
    <w:rsid w:val="00301D73"/>
    <w:rsid w:val="00303A0E"/>
    <w:rsid w:val="00305835"/>
    <w:rsid w:val="00307360"/>
    <w:rsid w:val="00307D9F"/>
    <w:rsid w:val="003137D7"/>
    <w:rsid w:val="00314699"/>
    <w:rsid w:val="003206E7"/>
    <w:rsid w:val="003208E6"/>
    <w:rsid w:val="0032285E"/>
    <w:rsid w:val="00330282"/>
    <w:rsid w:val="0033305B"/>
    <w:rsid w:val="00333A28"/>
    <w:rsid w:val="003351B8"/>
    <w:rsid w:val="0033552A"/>
    <w:rsid w:val="003367E1"/>
    <w:rsid w:val="00342E5E"/>
    <w:rsid w:val="00352207"/>
    <w:rsid w:val="0035248C"/>
    <w:rsid w:val="003540FA"/>
    <w:rsid w:val="0035517D"/>
    <w:rsid w:val="00356332"/>
    <w:rsid w:val="00362143"/>
    <w:rsid w:val="00363815"/>
    <w:rsid w:val="003654CD"/>
    <w:rsid w:val="00370110"/>
    <w:rsid w:val="00372598"/>
    <w:rsid w:val="003738DB"/>
    <w:rsid w:val="003749AB"/>
    <w:rsid w:val="00374D3F"/>
    <w:rsid w:val="00383245"/>
    <w:rsid w:val="00383760"/>
    <w:rsid w:val="003848CD"/>
    <w:rsid w:val="00384F34"/>
    <w:rsid w:val="003859E9"/>
    <w:rsid w:val="00392F53"/>
    <w:rsid w:val="00393EC0"/>
    <w:rsid w:val="00393EE8"/>
    <w:rsid w:val="003942C1"/>
    <w:rsid w:val="00395544"/>
    <w:rsid w:val="003A2A49"/>
    <w:rsid w:val="003A2C6F"/>
    <w:rsid w:val="003A3966"/>
    <w:rsid w:val="003A6968"/>
    <w:rsid w:val="003A7E6A"/>
    <w:rsid w:val="003C027F"/>
    <w:rsid w:val="003C36BA"/>
    <w:rsid w:val="003C3F6A"/>
    <w:rsid w:val="003D2BCB"/>
    <w:rsid w:val="003D2BE1"/>
    <w:rsid w:val="003D56E9"/>
    <w:rsid w:val="003D639F"/>
    <w:rsid w:val="003D7FD0"/>
    <w:rsid w:val="003E0572"/>
    <w:rsid w:val="003E3910"/>
    <w:rsid w:val="003E3E8E"/>
    <w:rsid w:val="003E6369"/>
    <w:rsid w:val="003F1E56"/>
    <w:rsid w:val="003F36C7"/>
    <w:rsid w:val="003F4916"/>
    <w:rsid w:val="003F54C8"/>
    <w:rsid w:val="003F5E47"/>
    <w:rsid w:val="003F69B1"/>
    <w:rsid w:val="004027D2"/>
    <w:rsid w:val="00402DC0"/>
    <w:rsid w:val="0040303E"/>
    <w:rsid w:val="0040382B"/>
    <w:rsid w:val="00407B47"/>
    <w:rsid w:val="00411622"/>
    <w:rsid w:val="004136C9"/>
    <w:rsid w:val="004146A4"/>
    <w:rsid w:val="00416801"/>
    <w:rsid w:val="00420F82"/>
    <w:rsid w:val="00421717"/>
    <w:rsid w:val="00426C60"/>
    <w:rsid w:val="00427375"/>
    <w:rsid w:val="00430BB6"/>
    <w:rsid w:val="00432081"/>
    <w:rsid w:val="004322FD"/>
    <w:rsid w:val="0043243E"/>
    <w:rsid w:val="00433E54"/>
    <w:rsid w:val="00436EC2"/>
    <w:rsid w:val="00437E21"/>
    <w:rsid w:val="00442431"/>
    <w:rsid w:val="00442F8A"/>
    <w:rsid w:val="00445267"/>
    <w:rsid w:val="004476D5"/>
    <w:rsid w:val="00450156"/>
    <w:rsid w:val="0045124F"/>
    <w:rsid w:val="00454DC7"/>
    <w:rsid w:val="00454F76"/>
    <w:rsid w:val="004573FA"/>
    <w:rsid w:val="00457BF0"/>
    <w:rsid w:val="004607B2"/>
    <w:rsid w:val="00460CA9"/>
    <w:rsid w:val="00462CB5"/>
    <w:rsid w:val="00463047"/>
    <w:rsid w:val="0046497C"/>
    <w:rsid w:val="0046727D"/>
    <w:rsid w:val="004723B2"/>
    <w:rsid w:val="00476FD4"/>
    <w:rsid w:val="00484868"/>
    <w:rsid w:val="0048671E"/>
    <w:rsid w:val="00493ED9"/>
    <w:rsid w:val="004977D7"/>
    <w:rsid w:val="00497896"/>
    <w:rsid w:val="004A01A7"/>
    <w:rsid w:val="004A09C5"/>
    <w:rsid w:val="004A2776"/>
    <w:rsid w:val="004A38DD"/>
    <w:rsid w:val="004B1495"/>
    <w:rsid w:val="004B4A94"/>
    <w:rsid w:val="004C0814"/>
    <w:rsid w:val="004C0F51"/>
    <w:rsid w:val="004C1A6C"/>
    <w:rsid w:val="004C6E38"/>
    <w:rsid w:val="004C7DCA"/>
    <w:rsid w:val="004D1DAA"/>
    <w:rsid w:val="004D2123"/>
    <w:rsid w:val="004D415B"/>
    <w:rsid w:val="004E38AA"/>
    <w:rsid w:val="004E5968"/>
    <w:rsid w:val="004E5CD1"/>
    <w:rsid w:val="004E7E0E"/>
    <w:rsid w:val="004F3179"/>
    <w:rsid w:val="004F7AF9"/>
    <w:rsid w:val="00500A63"/>
    <w:rsid w:val="005107B0"/>
    <w:rsid w:val="0051083F"/>
    <w:rsid w:val="00521746"/>
    <w:rsid w:val="00527687"/>
    <w:rsid w:val="0053339B"/>
    <w:rsid w:val="00534403"/>
    <w:rsid w:val="00535E01"/>
    <w:rsid w:val="00536F26"/>
    <w:rsid w:val="00540FE7"/>
    <w:rsid w:val="0054293E"/>
    <w:rsid w:val="00542A56"/>
    <w:rsid w:val="00542CA8"/>
    <w:rsid w:val="00550B36"/>
    <w:rsid w:val="0055117B"/>
    <w:rsid w:val="00553ACE"/>
    <w:rsid w:val="005548CD"/>
    <w:rsid w:val="00554C4E"/>
    <w:rsid w:val="00554FC7"/>
    <w:rsid w:val="0055531A"/>
    <w:rsid w:val="00560EC8"/>
    <w:rsid w:val="005620B6"/>
    <w:rsid w:val="00563129"/>
    <w:rsid w:val="00563A5F"/>
    <w:rsid w:val="00563FE8"/>
    <w:rsid w:val="0056491C"/>
    <w:rsid w:val="00564F2B"/>
    <w:rsid w:val="00566AD2"/>
    <w:rsid w:val="00570F9A"/>
    <w:rsid w:val="00574C61"/>
    <w:rsid w:val="005767A3"/>
    <w:rsid w:val="005801BB"/>
    <w:rsid w:val="00581750"/>
    <w:rsid w:val="00582C69"/>
    <w:rsid w:val="005865A4"/>
    <w:rsid w:val="00586756"/>
    <w:rsid w:val="0058729F"/>
    <w:rsid w:val="005874F3"/>
    <w:rsid w:val="0058956B"/>
    <w:rsid w:val="00592408"/>
    <w:rsid w:val="00592845"/>
    <w:rsid w:val="00593025"/>
    <w:rsid w:val="00593FA2"/>
    <w:rsid w:val="00594554"/>
    <w:rsid w:val="00595D79"/>
    <w:rsid w:val="005970F5"/>
    <w:rsid w:val="005A012C"/>
    <w:rsid w:val="005A1101"/>
    <w:rsid w:val="005A3D5A"/>
    <w:rsid w:val="005A4EC9"/>
    <w:rsid w:val="005A60C3"/>
    <w:rsid w:val="005B3494"/>
    <w:rsid w:val="005B433E"/>
    <w:rsid w:val="005B74D2"/>
    <w:rsid w:val="005C036E"/>
    <w:rsid w:val="005C14EB"/>
    <w:rsid w:val="005C29C9"/>
    <w:rsid w:val="005C398F"/>
    <w:rsid w:val="005C5C42"/>
    <w:rsid w:val="005C781E"/>
    <w:rsid w:val="005D0316"/>
    <w:rsid w:val="005D0687"/>
    <w:rsid w:val="005D1B21"/>
    <w:rsid w:val="005E071C"/>
    <w:rsid w:val="005E23B6"/>
    <w:rsid w:val="005E4C66"/>
    <w:rsid w:val="00601C8A"/>
    <w:rsid w:val="00601DFE"/>
    <w:rsid w:val="0060382A"/>
    <w:rsid w:val="0060451B"/>
    <w:rsid w:val="006051FE"/>
    <w:rsid w:val="00606315"/>
    <w:rsid w:val="00606CF5"/>
    <w:rsid w:val="00607675"/>
    <w:rsid w:val="00611926"/>
    <w:rsid w:val="00611E5C"/>
    <w:rsid w:val="006120D2"/>
    <w:rsid w:val="0061271E"/>
    <w:rsid w:val="006157CD"/>
    <w:rsid w:val="00625B49"/>
    <w:rsid w:val="00626A46"/>
    <w:rsid w:val="00626A74"/>
    <w:rsid w:val="0062750B"/>
    <w:rsid w:val="00633E51"/>
    <w:rsid w:val="00637E8B"/>
    <w:rsid w:val="006409D5"/>
    <w:rsid w:val="00640E73"/>
    <w:rsid w:val="00641DEE"/>
    <w:rsid w:val="0064237D"/>
    <w:rsid w:val="00646B25"/>
    <w:rsid w:val="00647757"/>
    <w:rsid w:val="00650D3D"/>
    <w:rsid w:val="00651491"/>
    <w:rsid w:val="0065577E"/>
    <w:rsid w:val="00656547"/>
    <w:rsid w:val="00660452"/>
    <w:rsid w:val="00664418"/>
    <w:rsid w:val="006656E3"/>
    <w:rsid w:val="0067042F"/>
    <w:rsid w:val="006743C9"/>
    <w:rsid w:val="00680621"/>
    <w:rsid w:val="0068504B"/>
    <w:rsid w:val="006950C1"/>
    <w:rsid w:val="0069631F"/>
    <w:rsid w:val="006972F6"/>
    <w:rsid w:val="006A02B2"/>
    <w:rsid w:val="006A12C6"/>
    <w:rsid w:val="006A14E8"/>
    <w:rsid w:val="006A15B4"/>
    <w:rsid w:val="006A2048"/>
    <w:rsid w:val="006A4940"/>
    <w:rsid w:val="006A57CC"/>
    <w:rsid w:val="006A6D62"/>
    <w:rsid w:val="006B08E7"/>
    <w:rsid w:val="006C0860"/>
    <w:rsid w:val="006C47C2"/>
    <w:rsid w:val="006C553B"/>
    <w:rsid w:val="006D2A65"/>
    <w:rsid w:val="006E3851"/>
    <w:rsid w:val="006E3857"/>
    <w:rsid w:val="006E3C4A"/>
    <w:rsid w:val="006E7273"/>
    <w:rsid w:val="006F01E2"/>
    <w:rsid w:val="006F165B"/>
    <w:rsid w:val="006F4355"/>
    <w:rsid w:val="006F4755"/>
    <w:rsid w:val="006F51DB"/>
    <w:rsid w:val="00700625"/>
    <w:rsid w:val="00702329"/>
    <w:rsid w:val="00702BED"/>
    <w:rsid w:val="007049E6"/>
    <w:rsid w:val="00713213"/>
    <w:rsid w:val="007141CA"/>
    <w:rsid w:val="0071455E"/>
    <w:rsid w:val="00715589"/>
    <w:rsid w:val="00716F0E"/>
    <w:rsid w:val="0072093E"/>
    <w:rsid w:val="0072381B"/>
    <w:rsid w:val="00724E67"/>
    <w:rsid w:val="007275A9"/>
    <w:rsid w:val="0073040F"/>
    <w:rsid w:val="007371E0"/>
    <w:rsid w:val="007458F5"/>
    <w:rsid w:val="0075394C"/>
    <w:rsid w:val="00754E52"/>
    <w:rsid w:val="0076136E"/>
    <w:rsid w:val="00765263"/>
    <w:rsid w:val="00765CE0"/>
    <w:rsid w:val="00771544"/>
    <w:rsid w:val="00773B0B"/>
    <w:rsid w:val="00777498"/>
    <w:rsid w:val="00781037"/>
    <w:rsid w:val="00784B39"/>
    <w:rsid w:val="00787190"/>
    <w:rsid w:val="00790BC1"/>
    <w:rsid w:val="00792991"/>
    <w:rsid w:val="007A0F82"/>
    <w:rsid w:val="007A6249"/>
    <w:rsid w:val="007A677D"/>
    <w:rsid w:val="007B1215"/>
    <w:rsid w:val="007B3A06"/>
    <w:rsid w:val="007B3BD7"/>
    <w:rsid w:val="007B4EBF"/>
    <w:rsid w:val="007C0277"/>
    <w:rsid w:val="007C0EFA"/>
    <w:rsid w:val="007C21D8"/>
    <w:rsid w:val="007C2491"/>
    <w:rsid w:val="007C3493"/>
    <w:rsid w:val="007D6A0E"/>
    <w:rsid w:val="007D6F07"/>
    <w:rsid w:val="007E2098"/>
    <w:rsid w:val="007E3957"/>
    <w:rsid w:val="007E77B3"/>
    <w:rsid w:val="007F24D3"/>
    <w:rsid w:val="00801CDD"/>
    <w:rsid w:val="00804F4F"/>
    <w:rsid w:val="008057BB"/>
    <w:rsid w:val="00806F8B"/>
    <w:rsid w:val="008116C8"/>
    <w:rsid w:val="00811964"/>
    <w:rsid w:val="00815815"/>
    <w:rsid w:val="008172D1"/>
    <w:rsid w:val="00825A78"/>
    <w:rsid w:val="008340C9"/>
    <w:rsid w:val="0083495D"/>
    <w:rsid w:val="00834A49"/>
    <w:rsid w:val="00837E45"/>
    <w:rsid w:val="00840C26"/>
    <w:rsid w:val="0084277E"/>
    <w:rsid w:val="00847186"/>
    <w:rsid w:val="00851074"/>
    <w:rsid w:val="0085200A"/>
    <w:rsid w:val="0085322F"/>
    <w:rsid w:val="008541DA"/>
    <w:rsid w:val="00860401"/>
    <w:rsid w:val="0086177B"/>
    <w:rsid w:val="0086317D"/>
    <w:rsid w:val="00865B7D"/>
    <w:rsid w:val="0086678F"/>
    <w:rsid w:val="00870D3E"/>
    <w:rsid w:val="008714A4"/>
    <w:rsid w:val="00871CD4"/>
    <w:rsid w:val="00875779"/>
    <w:rsid w:val="00876B0A"/>
    <w:rsid w:val="008779F7"/>
    <w:rsid w:val="00877CF1"/>
    <w:rsid w:val="00881BA3"/>
    <w:rsid w:val="00884306"/>
    <w:rsid w:val="00892370"/>
    <w:rsid w:val="00894542"/>
    <w:rsid w:val="00894E9B"/>
    <w:rsid w:val="008A2496"/>
    <w:rsid w:val="008A4895"/>
    <w:rsid w:val="008B0E87"/>
    <w:rsid w:val="008B12D5"/>
    <w:rsid w:val="008B3443"/>
    <w:rsid w:val="008B46C0"/>
    <w:rsid w:val="008B6DF5"/>
    <w:rsid w:val="008C3DE2"/>
    <w:rsid w:val="008C4A49"/>
    <w:rsid w:val="008D11DE"/>
    <w:rsid w:val="008D405D"/>
    <w:rsid w:val="008D5575"/>
    <w:rsid w:val="008D609B"/>
    <w:rsid w:val="008E04D8"/>
    <w:rsid w:val="008E0842"/>
    <w:rsid w:val="008E12F1"/>
    <w:rsid w:val="008E1C23"/>
    <w:rsid w:val="008F125B"/>
    <w:rsid w:val="008F12DB"/>
    <w:rsid w:val="008F4569"/>
    <w:rsid w:val="008F533C"/>
    <w:rsid w:val="008F6BB0"/>
    <w:rsid w:val="008F74E6"/>
    <w:rsid w:val="008F7950"/>
    <w:rsid w:val="0091191F"/>
    <w:rsid w:val="00912F16"/>
    <w:rsid w:val="009149E6"/>
    <w:rsid w:val="00916E60"/>
    <w:rsid w:val="00917C90"/>
    <w:rsid w:val="009204DB"/>
    <w:rsid w:val="00927FDF"/>
    <w:rsid w:val="00931B09"/>
    <w:rsid w:val="00937ABF"/>
    <w:rsid w:val="00941709"/>
    <w:rsid w:val="009456DE"/>
    <w:rsid w:val="00945FB9"/>
    <w:rsid w:val="00947208"/>
    <w:rsid w:val="009475A7"/>
    <w:rsid w:val="009518B2"/>
    <w:rsid w:val="00951930"/>
    <w:rsid w:val="00952FED"/>
    <w:rsid w:val="00956E8B"/>
    <w:rsid w:val="009610E2"/>
    <w:rsid w:val="0096469E"/>
    <w:rsid w:val="009657EE"/>
    <w:rsid w:val="0097303D"/>
    <w:rsid w:val="009732A3"/>
    <w:rsid w:val="009750DE"/>
    <w:rsid w:val="009807E9"/>
    <w:rsid w:val="00982275"/>
    <w:rsid w:val="00983393"/>
    <w:rsid w:val="00984352"/>
    <w:rsid w:val="00985819"/>
    <w:rsid w:val="00985E6B"/>
    <w:rsid w:val="00986C81"/>
    <w:rsid w:val="009923D1"/>
    <w:rsid w:val="00993EF7"/>
    <w:rsid w:val="00997C9A"/>
    <w:rsid w:val="009A0899"/>
    <w:rsid w:val="009A18D8"/>
    <w:rsid w:val="009A389D"/>
    <w:rsid w:val="009B032C"/>
    <w:rsid w:val="009B0804"/>
    <w:rsid w:val="009B2927"/>
    <w:rsid w:val="009B3C1D"/>
    <w:rsid w:val="009B6976"/>
    <w:rsid w:val="009B7FB5"/>
    <w:rsid w:val="009C081A"/>
    <w:rsid w:val="009C0BC3"/>
    <w:rsid w:val="009C31A6"/>
    <w:rsid w:val="009C792B"/>
    <w:rsid w:val="009C7B7D"/>
    <w:rsid w:val="009C7D13"/>
    <w:rsid w:val="009D0023"/>
    <w:rsid w:val="009D26AF"/>
    <w:rsid w:val="009D51AF"/>
    <w:rsid w:val="009D72AA"/>
    <w:rsid w:val="009E4B81"/>
    <w:rsid w:val="009E6CE5"/>
    <w:rsid w:val="009E7D3D"/>
    <w:rsid w:val="009F0D33"/>
    <w:rsid w:val="009F3E9D"/>
    <w:rsid w:val="009F68E5"/>
    <w:rsid w:val="00A044EA"/>
    <w:rsid w:val="00A078AF"/>
    <w:rsid w:val="00A10610"/>
    <w:rsid w:val="00A1088F"/>
    <w:rsid w:val="00A12D1E"/>
    <w:rsid w:val="00A154A1"/>
    <w:rsid w:val="00A15A28"/>
    <w:rsid w:val="00A236DA"/>
    <w:rsid w:val="00A25F8A"/>
    <w:rsid w:val="00A274A1"/>
    <w:rsid w:val="00A3283F"/>
    <w:rsid w:val="00A37B48"/>
    <w:rsid w:val="00A40A3D"/>
    <w:rsid w:val="00A41614"/>
    <w:rsid w:val="00A439E1"/>
    <w:rsid w:val="00A47859"/>
    <w:rsid w:val="00A55A71"/>
    <w:rsid w:val="00A55AC0"/>
    <w:rsid w:val="00A55D60"/>
    <w:rsid w:val="00A55FED"/>
    <w:rsid w:val="00A5777E"/>
    <w:rsid w:val="00A634DC"/>
    <w:rsid w:val="00A64552"/>
    <w:rsid w:val="00A7786D"/>
    <w:rsid w:val="00A851CE"/>
    <w:rsid w:val="00A91166"/>
    <w:rsid w:val="00A91452"/>
    <w:rsid w:val="00A94378"/>
    <w:rsid w:val="00A95D0B"/>
    <w:rsid w:val="00AA0C58"/>
    <w:rsid w:val="00AA1D72"/>
    <w:rsid w:val="00AA2A50"/>
    <w:rsid w:val="00AA4818"/>
    <w:rsid w:val="00AB46B4"/>
    <w:rsid w:val="00AB4BE7"/>
    <w:rsid w:val="00AB5479"/>
    <w:rsid w:val="00AB7649"/>
    <w:rsid w:val="00AC0BF4"/>
    <w:rsid w:val="00AC0D46"/>
    <w:rsid w:val="00AD03E2"/>
    <w:rsid w:val="00AD0500"/>
    <w:rsid w:val="00AD40DD"/>
    <w:rsid w:val="00AD53E6"/>
    <w:rsid w:val="00AD61B5"/>
    <w:rsid w:val="00AE00A1"/>
    <w:rsid w:val="00AE1317"/>
    <w:rsid w:val="00AE39C5"/>
    <w:rsid w:val="00AE6440"/>
    <w:rsid w:val="00AE64E0"/>
    <w:rsid w:val="00AF06B0"/>
    <w:rsid w:val="00AF3319"/>
    <w:rsid w:val="00AF39AC"/>
    <w:rsid w:val="00AF3F40"/>
    <w:rsid w:val="00AF6E9E"/>
    <w:rsid w:val="00B0330A"/>
    <w:rsid w:val="00B04D12"/>
    <w:rsid w:val="00B058F7"/>
    <w:rsid w:val="00B07208"/>
    <w:rsid w:val="00B12134"/>
    <w:rsid w:val="00B17305"/>
    <w:rsid w:val="00B2022C"/>
    <w:rsid w:val="00B2195A"/>
    <w:rsid w:val="00B21FC2"/>
    <w:rsid w:val="00B26148"/>
    <w:rsid w:val="00B3093E"/>
    <w:rsid w:val="00B31BB1"/>
    <w:rsid w:val="00B340EE"/>
    <w:rsid w:val="00B34616"/>
    <w:rsid w:val="00B40D87"/>
    <w:rsid w:val="00B42FFB"/>
    <w:rsid w:val="00B43D9B"/>
    <w:rsid w:val="00B45A44"/>
    <w:rsid w:val="00B45C3D"/>
    <w:rsid w:val="00B46345"/>
    <w:rsid w:val="00B47092"/>
    <w:rsid w:val="00B51C8F"/>
    <w:rsid w:val="00B52069"/>
    <w:rsid w:val="00B602D0"/>
    <w:rsid w:val="00B62344"/>
    <w:rsid w:val="00B6361C"/>
    <w:rsid w:val="00B65FBA"/>
    <w:rsid w:val="00B70022"/>
    <w:rsid w:val="00B7165F"/>
    <w:rsid w:val="00B72659"/>
    <w:rsid w:val="00B733E5"/>
    <w:rsid w:val="00B759AD"/>
    <w:rsid w:val="00B8724F"/>
    <w:rsid w:val="00B90BD8"/>
    <w:rsid w:val="00B9394F"/>
    <w:rsid w:val="00B967C3"/>
    <w:rsid w:val="00B96F18"/>
    <w:rsid w:val="00BA2B04"/>
    <w:rsid w:val="00BA64C3"/>
    <w:rsid w:val="00BA6934"/>
    <w:rsid w:val="00BB0E85"/>
    <w:rsid w:val="00BB2466"/>
    <w:rsid w:val="00BB2B9A"/>
    <w:rsid w:val="00BB6195"/>
    <w:rsid w:val="00BB6635"/>
    <w:rsid w:val="00BB7FAA"/>
    <w:rsid w:val="00BC079A"/>
    <w:rsid w:val="00BC0B5F"/>
    <w:rsid w:val="00BC23FF"/>
    <w:rsid w:val="00BC4736"/>
    <w:rsid w:val="00BC5C99"/>
    <w:rsid w:val="00BD27B2"/>
    <w:rsid w:val="00BD3829"/>
    <w:rsid w:val="00BD4F41"/>
    <w:rsid w:val="00BD701F"/>
    <w:rsid w:val="00BD7169"/>
    <w:rsid w:val="00BD7A90"/>
    <w:rsid w:val="00BE205D"/>
    <w:rsid w:val="00BE2BEB"/>
    <w:rsid w:val="00BE2E0B"/>
    <w:rsid w:val="00BE3BE4"/>
    <w:rsid w:val="00BE5550"/>
    <w:rsid w:val="00BE60CA"/>
    <w:rsid w:val="00BF58C9"/>
    <w:rsid w:val="00BF5EE5"/>
    <w:rsid w:val="00BF6C1F"/>
    <w:rsid w:val="00C01B3D"/>
    <w:rsid w:val="00C044C1"/>
    <w:rsid w:val="00C048DC"/>
    <w:rsid w:val="00C063DD"/>
    <w:rsid w:val="00C070C8"/>
    <w:rsid w:val="00C07A1C"/>
    <w:rsid w:val="00C12B28"/>
    <w:rsid w:val="00C1376D"/>
    <w:rsid w:val="00C15B41"/>
    <w:rsid w:val="00C15C5E"/>
    <w:rsid w:val="00C163F2"/>
    <w:rsid w:val="00C206E5"/>
    <w:rsid w:val="00C21594"/>
    <w:rsid w:val="00C240F6"/>
    <w:rsid w:val="00C27B17"/>
    <w:rsid w:val="00C30639"/>
    <w:rsid w:val="00C30FB9"/>
    <w:rsid w:val="00C311A5"/>
    <w:rsid w:val="00C314AF"/>
    <w:rsid w:val="00C31D99"/>
    <w:rsid w:val="00C32EBB"/>
    <w:rsid w:val="00C36E83"/>
    <w:rsid w:val="00C40714"/>
    <w:rsid w:val="00C4391D"/>
    <w:rsid w:val="00C460E2"/>
    <w:rsid w:val="00C47D31"/>
    <w:rsid w:val="00C5077B"/>
    <w:rsid w:val="00C52384"/>
    <w:rsid w:val="00C559EC"/>
    <w:rsid w:val="00C5725B"/>
    <w:rsid w:val="00C576DE"/>
    <w:rsid w:val="00C57CC2"/>
    <w:rsid w:val="00C61C26"/>
    <w:rsid w:val="00C644C6"/>
    <w:rsid w:val="00C678BE"/>
    <w:rsid w:val="00C67AB0"/>
    <w:rsid w:val="00C744B6"/>
    <w:rsid w:val="00C744B7"/>
    <w:rsid w:val="00C74A09"/>
    <w:rsid w:val="00C81E6F"/>
    <w:rsid w:val="00C83BAA"/>
    <w:rsid w:val="00C845B3"/>
    <w:rsid w:val="00C85597"/>
    <w:rsid w:val="00C872FE"/>
    <w:rsid w:val="00C951FD"/>
    <w:rsid w:val="00C96F6E"/>
    <w:rsid w:val="00CA0941"/>
    <w:rsid w:val="00CA3ABB"/>
    <w:rsid w:val="00CA5258"/>
    <w:rsid w:val="00CB014E"/>
    <w:rsid w:val="00CB1B52"/>
    <w:rsid w:val="00CB1E4F"/>
    <w:rsid w:val="00CB3A44"/>
    <w:rsid w:val="00CB539E"/>
    <w:rsid w:val="00CB5768"/>
    <w:rsid w:val="00CB6B2A"/>
    <w:rsid w:val="00CC0409"/>
    <w:rsid w:val="00CC309B"/>
    <w:rsid w:val="00CC35A2"/>
    <w:rsid w:val="00CC6F3A"/>
    <w:rsid w:val="00CC7927"/>
    <w:rsid w:val="00CD0856"/>
    <w:rsid w:val="00CD3E44"/>
    <w:rsid w:val="00CD647D"/>
    <w:rsid w:val="00CD784B"/>
    <w:rsid w:val="00CE0BC6"/>
    <w:rsid w:val="00CE5294"/>
    <w:rsid w:val="00CE5E4D"/>
    <w:rsid w:val="00CE70C0"/>
    <w:rsid w:val="00CF1EC4"/>
    <w:rsid w:val="00CF461D"/>
    <w:rsid w:val="00CF5E95"/>
    <w:rsid w:val="00CF6697"/>
    <w:rsid w:val="00D006EC"/>
    <w:rsid w:val="00D0266C"/>
    <w:rsid w:val="00D0432C"/>
    <w:rsid w:val="00D066AA"/>
    <w:rsid w:val="00D1027F"/>
    <w:rsid w:val="00D12AC4"/>
    <w:rsid w:val="00D14374"/>
    <w:rsid w:val="00D15B3B"/>
    <w:rsid w:val="00D20AC3"/>
    <w:rsid w:val="00D21102"/>
    <w:rsid w:val="00D2139A"/>
    <w:rsid w:val="00D269D2"/>
    <w:rsid w:val="00D32D38"/>
    <w:rsid w:val="00D33847"/>
    <w:rsid w:val="00D33B29"/>
    <w:rsid w:val="00D367A0"/>
    <w:rsid w:val="00D42B5B"/>
    <w:rsid w:val="00D46028"/>
    <w:rsid w:val="00D50FAD"/>
    <w:rsid w:val="00D55142"/>
    <w:rsid w:val="00D57EA7"/>
    <w:rsid w:val="00D61336"/>
    <w:rsid w:val="00D61817"/>
    <w:rsid w:val="00D63056"/>
    <w:rsid w:val="00D70040"/>
    <w:rsid w:val="00D7113C"/>
    <w:rsid w:val="00D7143F"/>
    <w:rsid w:val="00D74440"/>
    <w:rsid w:val="00D91F8E"/>
    <w:rsid w:val="00DA10DB"/>
    <w:rsid w:val="00DA2F70"/>
    <w:rsid w:val="00DA4F72"/>
    <w:rsid w:val="00DB0ED9"/>
    <w:rsid w:val="00DB1CEF"/>
    <w:rsid w:val="00DB390D"/>
    <w:rsid w:val="00DB703A"/>
    <w:rsid w:val="00DC1346"/>
    <w:rsid w:val="00DC1806"/>
    <w:rsid w:val="00DC19A4"/>
    <w:rsid w:val="00DC50E3"/>
    <w:rsid w:val="00DC6F3A"/>
    <w:rsid w:val="00DD3D93"/>
    <w:rsid w:val="00DD4E3E"/>
    <w:rsid w:val="00DD6689"/>
    <w:rsid w:val="00DE12C7"/>
    <w:rsid w:val="00DE12F5"/>
    <w:rsid w:val="00DE50A7"/>
    <w:rsid w:val="00DF3F66"/>
    <w:rsid w:val="00DF7738"/>
    <w:rsid w:val="00E01956"/>
    <w:rsid w:val="00E03EF9"/>
    <w:rsid w:val="00E102D7"/>
    <w:rsid w:val="00E12747"/>
    <w:rsid w:val="00E13580"/>
    <w:rsid w:val="00E14659"/>
    <w:rsid w:val="00E24C35"/>
    <w:rsid w:val="00E24FEA"/>
    <w:rsid w:val="00E31AAD"/>
    <w:rsid w:val="00E34849"/>
    <w:rsid w:val="00E40F4C"/>
    <w:rsid w:val="00E414DB"/>
    <w:rsid w:val="00E456D4"/>
    <w:rsid w:val="00E46EEF"/>
    <w:rsid w:val="00E47767"/>
    <w:rsid w:val="00E515C2"/>
    <w:rsid w:val="00E543AC"/>
    <w:rsid w:val="00E62893"/>
    <w:rsid w:val="00E67257"/>
    <w:rsid w:val="00E704CC"/>
    <w:rsid w:val="00E721D1"/>
    <w:rsid w:val="00E72CDB"/>
    <w:rsid w:val="00E8736C"/>
    <w:rsid w:val="00E90747"/>
    <w:rsid w:val="00E9219F"/>
    <w:rsid w:val="00E9571D"/>
    <w:rsid w:val="00E97FB6"/>
    <w:rsid w:val="00EA0B0E"/>
    <w:rsid w:val="00EB33EB"/>
    <w:rsid w:val="00EB5DA8"/>
    <w:rsid w:val="00EB7961"/>
    <w:rsid w:val="00EC0E5C"/>
    <w:rsid w:val="00EC2292"/>
    <w:rsid w:val="00ED2022"/>
    <w:rsid w:val="00ED4985"/>
    <w:rsid w:val="00ED71B2"/>
    <w:rsid w:val="00ED7359"/>
    <w:rsid w:val="00EE719F"/>
    <w:rsid w:val="00EE7708"/>
    <w:rsid w:val="00EE7725"/>
    <w:rsid w:val="00EF1981"/>
    <w:rsid w:val="00EF4611"/>
    <w:rsid w:val="00F0418D"/>
    <w:rsid w:val="00F049CC"/>
    <w:rsid w:val="00F04EC6"/>
    <w:rsid w:val="00F152C4"/>
    <w:rsid w:val="00F21784"/>
    <w:rsid w:val="00F21B6A"/>
    <w:rsid w:val="00F26AB3"/>
    <w:rsid w:val="00F27B9C"/>
    <w:rsid w:val="00F27C64"/>
    <w:rsid w:val="00F30E1E"/>
    <w:rsid w:val="00F31ADE"/>
    <w:rsid w:val="00F34410"/>
    <w:rsid w:val="00F350A1"/>
    <w:rsid w:val="00F362AE"/>
    <w:rsid w:val="00F40ABC"/>
    <w:rsid w:val="00F45421"/>
    <w:rsid w:val="00F4738C"/>
    <w:rsid w:val="00F51A8A"/>
    <w:rsid w:val="00F526F4"/>
    <w:rsid w:val="00F562EF"/>
    <w:rsid w:val="00F56EEF"/>
    <w:rsid w:val="00F5702E"/>
    <w:rsid w:val="00F5760C"/>
    <w:rsid w:val="00F60A82"/>
    <w:rsid w:val="00F6104B"/>
    <w:rsid w:val="00F63C47"/>
    <w:rsid w:val="00F668A6"/>
    <w:rsid w:val="00F70F49"/>
    <w:rsid w:val="00F837DE"/>
    <w:rsid w:val="00F95424"/>
    <w:rsid w:val="00F95EAB"/>
    <w:rsid w:val="00F97E81"/>
    <w:rsid w:val="00F97FD0"/>
    <w:rsid w:val="00FA05ED"/>
    <w:rsid w:val="00FA0FB3"/>
    <w:rsid w:val="00FA634C"/>
    <w:rsid w:val="00FA78ED"/>
    <w:rsid w:val="00FA79CC"/>
    <w:rsid w:val="00FA7B77"/>
    <w:rsid w:val="00FB11FD"/>
    <w:rsid w:val="00FB4B1E"/>
    <w:rsid w:val="00FB4F1B"/>
    <w:rsid w:val="00FB557C"/>
    <w:rsid w:val="00FB57B9"/>
    <w:rsid w:val="00FB6BC8"/>
    <w:rsid w:val="00FC186E"/>
    <w:rsid w:val="00FC5514"/>
    <w:rsid w:val="00FC6BF1"/>
    <w:rsid w:val="00FC743C"/>
    <w:rsid w:val="00FD398D"/>
    <w:rsid w:val="00FD5BC4"/>
    <w:rsid w:val="00FD5BEC"/>
    <w:rsid w:val="00FD5E47"/>
    <w:rsid w:val="00FD7332"/>
    <w:rsid w:val="00FE3DFF"/>
    <w:rsid w:val="00FE45B2"/>
    <w:rsid w:val="00FE7E23"/>
    <w:rsid w:val="00FF0A41"/>
    <w:rsid w:val="00FF386D"/>
    <w:rsid w:val="00FF6B96"/>
    <w:rsid w:val="05598E52"/>
    <w:rsid w:val="067BBAEC"/>
    <w:rsid w:val="08A4D1FF"/>
    <w:rsid w:val="0C3E132C"/>
    <w:rsid w:val="0C7513E0"/>
    <w:rsid w:val="0E3AFAFD"/>
    <w:rsid w:val="0FEB1258"/>
    <w:rsid w:val="14080387"/>
    <w:rsid w:val="1D4041CE"/>
    <w:rsid w:val="1E9EA149"/>
    <w:rsid w:val="1EAAC3CF"/>
    <w:rsid w:val="1FA63EDB"/>
    <w:rsid w:val="20D34757"/>
    <w:rsid w:val="26414ECF"/>
    <w:rsid w:val="2CEECAE9"/>
    <w:rsid w:val="34394C2B"/>
    <w:rsid w:val="34949754"/>
    <w:rsid w:val="35BBAFCA"/>
    <w:rsid w:val="37622A0C"/>
    <w:rsid w:val="3AADE103"/>
    <w:rsid w:val="3CC26663"/>
    <w:rsid w:val="423C6205"/>
    <w:rsid w:val="47F93917"/>
    <w:rsid w:val="48C56C9C"/>
    <w:rsid w:val="4A97E808"/>
    <w:rsid w:val="5B3A1042"/>
    <w:rsid w:val="5BC51806"/>
    <w:rsid w:val="5C4A77C8"/>
    <w:rsid w:val="647E54FE"/>
    <w:rsid w:val="66755D4E"/>
    <w:rsid w:val="66A93836"/>
    <w:rsid w:val="6821E422"/>
    <w:rsid w:val="693987BF"/>
    <w:rsid w:val="6C19CD00"/>
    <w:rsid w:val="6D946B9D"/>
    <w:rsid w:val="791DA7CD"/>
    <w:rsid w:val="7D985204"/>
    <w:rsid w:val="7EB5E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1EEC2"/>
  <w15:chartTrackingRefBased/>
  <w15:docId w15:val="{8D09785A-B952-4C63-8803-FA5C32C1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F2B"/>
  </w:style>
  <w:style w:type="paragraph" w:styleId="Heading1">
    <w:name w:val="heading 1"/>
    <w:basedOn w:val="Normal"/>
    <w:next w:val="Normal"/>
    <w:link w:val="Heading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Quote">
    <w:name w:val="Quote"/>
    <w:basedOn w:val="Normal"/>
    <w:link w:val="Quote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12"/>
    <w:rsid w:val="00521746"/>
    <w:rPr>
      <w:i/>
      <w:iCs/>
    </w:rPr>
  </w:style>
  <w:style w:type="paragraph" w:styleId="ListParagraph">
    <w:name w:val="List Paragraph"/>
    <w:basedOn w:val="Normal"/>
    <w:uiPriority w:val="38"/>
    <w:semiHidden/>
    <w:rsid w:val="00AF6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917C90"/>
    <w:rPr>
      <w:b/>
      <w:i/>
      <w:iCs/>
      <w:color w:val="00459B" w:themeColor="accent1"/>
    </w:rPr>
  </w:style>
  <w:style w:type="paragraph" w:styleId="IntenseQuote">
    <w:name w:val="Intense Quote"/>
    <w:basedOn w:val="NoSpacing"/>
    <w:link w:val="IntenseQuote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86756"/>
    <w:rPr>
      <w:i/>
      <w:iCs/>
      <w:color w:val="00459B" w:themeColor="accent1"/>
    </w:rPr>
  </w:style>
  <w:style w:type="character" w:styleId="IntenseReference">
    <w:name w:val="Intense Reference"/>
    <w:basedOn w:val="DefaultParagraphFont"/>
    <w:uiPriority w:val="10"/>
    <w:qFormat/>
    <w:rsid w:val="004573FA"/>
    <w:rPr>
      <w:b/>
      <w:bCs/>
      <w: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HeaderChar">
    <w:name w:val="Header Char"/>
    <w:basedOn w:val="DefaultParagraphFont"/>
    <w:link w:val="Header"/>
    <w:uiPriority w:val="99"/>
    <w:rsid w:val="003540FA"/>
    <w:rPr>
      <w:color w:val="545860" w:themeColor="accent6"/>
    </w:rPr>
  </w:style>
  <w:style w:type="paragraph" w:styleId="Footer">
    <w:name w:val="footer"/>
    <w:basedOn w:val="Normal"/>
    <w:link w:val="Footer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F06B0"/>
    <w:rPr>
      <w:color w:val="888B95"/>
      <w:sz w:val="16"/>
    </w:rPr>
  </w:style>
  <w:style w:type="table" w:styleId="TableGrid">
    <w:name w:val="Table Grid"/>
    <w:basedOn w:val="TableNormal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al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TableNormal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EndnoteReference">
    <w:name w:val="endnote reference"/>
    <w:basedOn w:val="DefaultParagraphFont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al"/>
    <w:next w:val="Normal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al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trong">
    <w:name w:val="Strong"/>
    <w:basedOn w:val="DefaultParagraphFont"/>
    <w:uiPriority w:val="6"/>
    <w:qFormat/>
    <w:rsid w:val="004573FA"/>
    <w:rPr>
      <w:b/>
      <w:bCs/>
    </w:rPr>
  </w:style>
  <w:style w:type="character" w:styleId="SubtleReference">
    <w:name w:val="Subtle Reference"/>
    <w:basedOn w:val="DefaultParagraphFont"/>
    <w:uiPriority w:val="9"/>
    <w:qFormat/>
    <w:rsid w:val="004573FA"/>
    <w:rPr>
      <w:caps/>
    </w:rPr>
  </w:style>
  <w:style w:type="character" w:styleId="Hyperlink">
    <w:name w:val="Hyperlink"/>
    <w:basedOn w:val="DefaultParagraphFont"/>
    <w:uiPriority w:val="99"/>
    <w:unhideWhenUsed/>
    <w:rsid w:val="004573FA"/>
    <w:rPr>
      <w:color w:val="00459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11"/>
    <w:qFormat/>
    <w:rsid w:val="004573FA"/>
    <w:rPr>
      <w:b/>
      <w:bCs/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6FE"/>
    <w:rPr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D066AA"/>
    <w:rPr>
      <w:vertAlign w:val="superscript"/>
    </w:rPr>
  </w:style>
  <w:style w:type="character" w:styleId="Emphasis">
    <w:name w:val="Emphasis"/>
    <w:basedOn w:val="DefaultParagraphFont"/>
    <w:uiPriority w:val="5"/>
    <w:qFormat/>
    <w:rsid w:val="00164790"/>
    <w:rPr>
      <w:i w:val="0"/>
      <w:iCs/>
      <w:u w:val="single"/>
    </w:rPr>
  </w:style>
  <w:style w:type="character" w:styleId="SubtleEmphasis">
    <w:name w:val="Subtle Emphasis"/>
    <w:basedOn w:val="DefaultParagraphFont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TableNormal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GridTable1Light-Accent1">
    <w:name w:val="Grid Table 1 Light Accent 1"/>
    <w:basedOn w:val="TableNormal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al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al"/>
    <w:next w:val="Normal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al"/>
    <w:next w:val="Normal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al"/>
    <w:next w:val="Normal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al"/>
    <w:next w:val="Normal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al"/>
    <w:next w:val="Normal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rsid w:val="00CA3ABB"/>
    <w:pPr>
      <w:outlineLvl w:val="9"/>
    </w:pPr>
  </w:style>
  <w:style w:type="paragraph" w:styleId="TOC1">
    <w:name w:val="toc 1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TOC3">
    <w:name w:val="toc 3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TOC4">
    <w:name w:val="toc 4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al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al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al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al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al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al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al"/>
    <w:next w:val="Normal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al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al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al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al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al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al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al"/>
    <w:next w:val="Normal"/>
    <w:uiPriority w:val="25"/>
    <w:qFormat/>
    <w:rsid w:val="004E7E0E"/>
    <w:pPr>
      <w:spacing w:before="160" w:after="240"/>
    </w:pPr>
    <w:rPr>
      <w:sz w:val="16"/>
    </w:rPr>
  </w:style>
  <w:style w:type="paragraph" w:styleId="Caption">
    <w:name w:val="caption"/>
    <w:basedOn w:val="Normal"/>
    <w:next w:val="Normal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TOC5">
    <w:name w:val="toc 5"/>
    <w:basedOn w:val="Normal"/>
    <w:next w:val="Normal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TOC6">
    <w:name w:val="toc 6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TOC7">
    <w:name w:val="toc 7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TOC8">
    <w:name w:val="toc 8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06FE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F152C4"/>
    <w:rPr>
      <w:color w:val="666666"/>
    </w:rPr>
  </w:style>
  <w:style w:type="table" w:styleId="TableGridLight">
    <w:name w:val="Grid Table Light"/>
    <w:basedOn w:val="TableNormal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al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B390D"/>
    <w:rPr>
      <w:color w:val="00459B" w:themeColor="followedHyperlink"/>
      <w:u w:val="single"/>
    </w:rPr>
  </w:style>
  <w:style w:type="paragraph" w:styleId="Revision">
    <w:name w:val="Revision"/>
    <w:hidden/>
    <w:uiPriority w:val="99"/>
    <w:semiHidden/>
    <w:rsid w:val="00B2022C"/>
    <w:pPr>
      <w:spacing w:after="0" w:line="240" w:lineRule="auto"/>
      <w:jc w:val="left"/>
    </w:pPr>
  </w:style>
  <w:style w:type="paragraph" w:styleId="NormalWeb">
    <w:name w:val="Normal (Web)"/>
    <w:basedOn w:val="Normal"/>
    <w:uiPriority w:val="99"/>
    <w:semiHidden/>
    <w:unhideWhenUsed/>
    <w:rsid w:val="00B3093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eronika.dolezalova@csu.gov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\Users\ortova35188\Slo&#382;ky%20pracovn&#237;\1_12_RI%20od%20Jany\MO_pokusy%20s%20RI\IV_V&#253;stupy\0_RI%20cel&#233;\RI%20text\radek.matejka@csu.gov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prumysl_metodik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c.europa.eu/eurostat/web/short-term-business-statistics/publications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.csu.gov.cz/datastat/dash?aPolozka=PRUM0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atkova8050\Downloads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C5A43189214034B63EAC662A82C8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553460-8360-48F5-8E77-4697F43F3BA8}"/>
      </w:docPartPr>
      <w:docPartBody>
        <w:p w:rsidR="002057C8" w:rsidRDefault="00FB4B1E" w:rsidP="00FB4B1E">
          <w:pPr>
            <w:pStyle w:val="05C5A43189214034B63EAC662A82C8CF"/>
          </w:pPr>
          <w:r w:rsidRPr="000C0286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1E"/>
    <w:rsid w:val="00001367"/>
    <w:rsid w:val="00012E13"/>
    <w:rsid w:val="00025716"/>
    <w:rsid w:val="000325A4"/>
    <w:rsid w:val="00064EC4"/>
    <w:rsid w:val="00070F5A"/>
    <w:rsid w:val="00093443"/>
    <w:rsid w:val="000A5F33"/>
    <w:rsid w:val="000A6A83"/>
    <w:rsid w:val="000B21F4"/>
    <w:rsid w:val="000B42B6"/>
    <w:rsid w:val="000F6F9A"/>
    <w:rsid w:val="00115236"/>
    <w:rsid w:val="0012367A"/>
    <w:rsid w:val="00130BA9"/>
    <w:rsid w:val="00155159"/>
    <w:rsid w:val="00174EEF"/>
    <w:rsid w:val="00184A50"/>
    <w:rsid w:val="001A49E7"/>
    <w:rsid w:val="001C50A0"/>
    <w:rsid w:val="001D5EBC"/>
    <w:rsid w:val="001D724C"/>
    <w:rsid w:val="001F15A2"/>
    <w:rsid w:val="002057C8"/>
    <w:rsid w:val="00207EB1"/>
    <w:rsid w:val="00295479"/>
    <w:rsid w:val="002C3A4B"/>
    <w:rsid w:val="002C6A43"/>
    <w:rsid w:val="002D2209"/>
    <w:rsid w:val="00322A66"/>
    <w:rsid w:val="0035248C"/>
    <w:rsid w:val="00352F93"/>
    <w:rsid w:val="0035517D"/>
    <w:rsid w:val="003552BA"/>
    <w:rsid w:val="00356F3E"/>
    <w:rsid w:val="003848CD"/>
    <w:rsid w:val="003859E9"/>
    <w:rsid w:val="003942C1"/>
    <w:rsid w:val="00395F1E"/>
    <w:rsid w:val="003A3662"/>
    <w:rsid w:val="003A6968"/>
    <w:rsid w:val="003E3E8E"/>
    <w:rsid w:val="003E684D"/>
    <w:rsid w:val="00411EE9"/>
    <w:rsid w:val="00415585"/>
    <w:rsid w:val="00427C3B"/>
    <w:rsid w:val="00456FC4"/>
    <w:rsid w:val="0048671E"/>
    <w:rsid w:val="00496AC0"/>
    <w:rsid w:val="004E5CD1"/>
    <w:rsid w:val="005048FB"/>
    <w:rsid w:val="00530DBA"/>
    <w:rsid w:val="00535E01"/>
    <w:rsid w:val="00564482"/>
    <w:rsid w:val="00570F9A"/>
    <w:rsid w:val="00583579"/>
    <w:rsid w:val="005B1C54"/>
    <w:rsid w:val="005C398F"/>
    <w:rsid w:val="005D0316"/>
    <w:rsid w:val="005E071C"/>
    <w:rsid w:val="0060382A"/>
    <w:rsid w:val="0061271E"/>
    <w:rsid w:val="00623444"/>
    <w:rsid w:val="00656547"/>
    <w:rsid w:val="0066209B"/>
    <w:rsid w:val="00680621"/>
    <w:rsid w:val="006E7D12"/>
    <w:rsid w:val="00725B21"/>
    <w:rsid w:val="007459D1"/>
    <w:rsid w:val="00746D2E"/>
    <w:rsid w:val="00792991"/>
    <w:rsid w:val="007A6249"/>
    <w:rsid w:val="007A677D"/>
    <w:rsid w:val="007C7769"/>
    <w:rsid w:val="00806F8B"/>
    <w:rsid w:val="00875779"/>
    <w:rsid w:val="008922C6"/>
    <w:rsid w:val="008C3DE2"/>
    <w:rsid w:val="008D11DE"/>
    <w:rsid w:val="008D609B"/>
    <w:rsid w:val="008E04D8"/>
    <w:rsid w:val="008F7950"/>
    <w:rsid w:val="00911763"/>
    <w:rsid w:val="009204DB"/>
    <w:rsid w:val="0093224A"/>
    <w:rsid w:val="00941709"/>
    <w:rsid w:val="00954118"/>
    <w:rsid w:val="00956E8B"/>
    <w:rsid w:val="00995946"/>
    <w:rsid w:val="009C7B7D"/>
    <w:rsid w:val="00A10610"/>
    <w:rsid w:val="00A1487F"/>
    <w:rsid w:val="00A25F8A"/>
    <w:rsid w:val="00A94378"/>
    <w:rsid w:val="00AA640D"/>
    <w:rsid w:val="00AD0500"/>
    <w:rsid w:val="00AF3F40"/>
    <w:rsid w:val="00B12FF1"/>
    <w:rsid w:val="00B34616"/>
    <w:rsid w:val="00B52069"/>
    <w:rsid w:val="00B7192C"/>
    <w:rsid w:val="00B80C49"/>
    <w:rsid w:val="00B91E49"/>
    <w:rsid w:val="00B96178"/>
    <w:rsid w:val="00BC3ADD"/>
    <w:rsid w:val="00BD7A90"/>
    <w:rsid w:val="00BE60CA"/>
    <w:rsid w:val="00BF6C1F"/>
    <w:rsid w:val="00C025DD"/>
    <w:rsid w:val="00C048DC"/>
    <w:rsid w:val="00C163F2"/>
    <w:rsid w:val="00C249BC"/>
    <w:rsid w:val="00C52384"/>
    <w:rsid w:val="00C57CC2"/>
    <w:rsid w:val="00C81E6F"/>
    <w:rsid w:val="00C872FE"/>
    <w:rsid w:val="00C93B8E"/>
    <w:rsid w:val="00CD7828"/>
    <w:rsid w:val="00CE392D"/>
    <w:rsid w:val="00CE5BFD"/>
    <w:rsid w:val="00CF5E95"/>
    <w:rsid w:val="00D0266C"/>
    <w:rsid w:val="00D1027F"/>
    <w:rsid w:val="00D13E32"/>
    <w:rsid w:val="00D269D2"/>
    <w:rsid w:val="00D30603"/>
    <w:rsid w:val="00D36AB6"/>
    <w:rsid w:val="00D432C2"/>
    <w:rsid w:val="00DC6F3A"/>
    <w:rsid w:val="00DD3CD1"/>
    <w:rsid w:val="00E66B92"/>
    <w:rsid w:val="00EB24CC"/>
    <w:rsid w:val="00EB7961"/>
    <w:rsid w:val="00EC0E5C"/>
    <w:rsid w:val="00F3733A"/>
    <w:rsid w:val="00F45421"/>
    <w:rsid w:val="00F51A8A"/>
    <w:rsid w:val="00F5760C"/>
    <w:rsid w:val="00F7686F"/>
    <w:rsid w:val="00FA05ED"/>
    <w:rsid w:val="00FB4B1E"/>
    <w:rsid w:val="00FC3121"/>
    <w:rsid w:val="00FD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4B1E"/>
    <w:rPr>
      <w:color w:val="666666"/>
    </w:rPr>
  </w:style>
  <w:style w:type="paragraph" w:customStyle="1" w:styleId="05C5A43189214034B63EAC662A82C8CF">
    <w:name w:val="05C5A43189214034B63EAC662A82C8CF"/>
    <w:rsid w:val="00FB4B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0"/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448479-D8EC-4D89-B894-2FE29A247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9</TotalTime>
  <Pages>1</Pages>
  <Words>702</Words>
  <Characters>4007</Characters>
  <Application>Microsoft Office Word</Application>
  <DocSecurity>4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Ortová Marta</dc:creator>
  <cp:keywords/>
  <dc:description/>
  <cp:lastModifiedBy>Sixta Jaroslav</cp:lastModifiedBy>
  <cp:revision>63</cp:revision>
  <dcterms:created xsi:type="dcterms:W3CDTF">2026-09-05T02:32:00Z</dcterms:created>
  <dcterms:modified xsi:type="dcterms:W3CDTF">2026-10-06T08:24:00Z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