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E5E60" w14:textId="7EE5DD8B" w:rsidR="0096305F" w:rsidRDefault="00DA25C1" w:rsidP="0096305F">
      <w:pPr>
        <w:spacing w:line="300" w:lineRule="exact"/>
        <w:jc w:val="left"/>
        <w:rPr>
          <w:rFonts w:cs="Arial"/>
          <w:b/>
          <w:sz w:val="18"/>
        </w:rPr>
      </w:pPr>
      <w:r>
        <w:rPr>
          <w:rFonts w:cs="Arial"/>
          <w:b/>
          <w:sz w:val="18"/>
        </w:rPr>
        <w:t>2</w:t>
      </w:r>
      <w:r w:rsidR="00DB0110">
        <w:rPr>
          <w:rFonts w:cs="Arial"/>
          <w:b/>
          <w:sz w:val="18"/>
        </w:rPr>
        <w:t>4</w:t>
      </w:r>
      <w:r w:rsidR="0096305F" w:rsidRPr="0096305F">
        <w:rPr>
          <w:rFonts w:cs="Arial"/>
          <w:b/>
          <w:sz w:val="18"/>
        </w:rPr>
        <w:t xml:space="preserve">. </w:t>
      </w:r>
      <w:r w:rsidR="005436FE">
        <w:rPr>
          <w:rFonts w:cs="Arial"/>
          <w:b/>
          <w:sz w:val="18"/>
        </w:rPr>
        <w:t>9</w:t>
      </w:r>
      <w:r w:rsidR="0096305F" w:rsidRPr="0096305F">
        <w:rPr>
          <w:rFonts w:cs="Arial"/>
          <w:b/>
          <w:sz w:val="18"/>
        </w:rPr>
        <w:t>. 2020</w:t>
      </w:r>
    </w:p>
    <w:p w14:paraId="71741846" w14:textId="133D3B27" w:rsidR="00A54606" w:rsidRPr="0096305F" w:rsidRDefault="00BE0293" w:rsidP="00A54606">
      <w:pPr>
        <w:spacing w:before="280" w:line="360" w:lineRule="exact"/>
        <w:jc w:val="left"/>
        <w:outlineLvl w:val="0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 xml:space="preserve">Důvěra podnikatelů </w:t>
      </w:r>
      <w:r w:rsidR="001C4FE9">
        <w:rPr>
          <w:rFonts w:eastAsia="Times New Roman"/>
          <w:b/>
          <w:bCs/>
          <w:color w:val="BD1B21"/>
          <w:sz w:val="32"/>
          <w:szCs w:val="32"/>
        </w:rPr>
        <w:t xml:space="preserve">i spotřebitelů </w:t>
      </w:r>
      <w:r>
        <w:rPr>
          <w:rFonts w:eastAsia="Times New Roman"/>
          <w:b/>
          <w:bCs/>
          <w:color w:val="BD1B21"/>
          <w:sz w:val="32"/>
          <w:szCs w:val="32"/>
        </w:rPr>
        <w:t>se meziměsíčně zvýšila</w:t>
      </w:r>
    </w:p>
    <w:p w14:paraId="0DD43303" w14:textId="156166EA" w:rsidR="00A54606" w:rsidRPr="0096305F" w:rsidRDefault="00A54606" w:rsidP="00A54606">
      <w:pPr>
        <w:spacing w:before="80" w:after="280" w:line="320" w:lineRule="exact"/>
        <w:jc w:val="left"/>
        <w:outlineLvl w:val="0"/>
        <w:rPr>
          <w:rFonts w:eastAsia="Times New Roman"/>
          <w:b/>
          <w:bCs/>
          <w:color w:val="BD1B21"/>
          <w:sz w:val="28"/>
          <w:szCs w:val="28"/>
        </w:rPr>
      </w:pPr>
      <w:r w:rsidRPr="0096305F">
        <w:rPr>
          <w:rFonts w:eastAsia="Times New Roman"/>
          <w:b/>
          <w:bCs/>
          <w:sz w:val="28"/>
          <w:szCs w:val="28"/>
        </w:rPr>
        <w:t xml:space="preserve">Konjunkturální průzkum – </w:t>
      </w:r>
      <w:r w:rsidR="005436FE">
        <w:rPr>
          <w:rFonts w:eastAsia="Times New Roman"/>
          <w:b/>
          <w:bCs/>
          <w:sz w:val="28"/>
          <w:szCs w:val="28"/>
        </w:rPr>
        <w:t>září</w:t>
      </w:r>
      <w:r w:rsidRPr="0096305F">
        <w:rPr>
          <w:rFonts w:eastAsia="Times New Roman"/>
          <w:b/>
          <w:bCs/>
          <w:sz w:val="28"/>
          <w:szCs w:val="28"/>
        </w:rPr>
        <w:t xml:space="preserve"> 2020</w:t>
      </w:r>
    </w:p>
    <w:p w14:paraId="39B864C8" w14:textId="738D03DC" w:rsidR="0057250A" w:rsidRPr="00BC3C7E" w:rsidRDefault="00397B96" w:rsidP="0096305F">
      <w:pPr>
        <w:autoSpaceDE w:val="0"/>
        <w:autoSpaceDN w:val="0"/>
        <w:adjustRightInd w:val="0"/>
        <w:spacing w:after="280"/>
        <w:rPr>
          <w:rFonts w:cs="Arial"/>
          <w:b/>
          <w:szCs w:val="18"/>
        </w:rPr>
      </w:pPr>
      <w:r>
        <w:rPr>
          <w:rFonts w:cs="Arial"/>
          <w:b/>
          <w:szCs w:val="18"/>
        </w:rPr>
        <w:t>Souhrnný</w:t>
      </w:r>
      <w:r w:rsidR="00F31D42">
        <w:rPr>
          <w:rFonts w:cs="Arial"/>
          <w:b/>
          <w:szCs w:val="18"/>
        </w:rPr>
        <w:t xml:space="preserve"> indikátor důvěry (indikátor ekonomického sentimentu), vyjádřený bazickým indexem,</w:t>
      </w:r>
      <w:r w:rsidR="00F31D42" w:rsidRPr="00BC3C7E">
        <w:rPr>
          <w:rFonts w:cs="Arial"/>
          <w:b/>
          <w:szCs w:val="18"/>
        </w:rPr>
        <w:t xml:space="preserve"> </w:t>
      </w:r>
      <w:r w:rsidR="0057250A" w:rsidRPr="00BC3C7E">
        <w:rPr>
          <w:rFonts w:cs="Arial"/>
          <w:b/>
          <w:szCs w:val="18"/>
        </w:rPr>
        <w:t xml:space="preserve">oproti </w:t>
      </w:r>
      <w:r w:rsidR="001C4FE9">
        <w:rPr>
          <w:rFonts w:cs="Arial"/>
          <w:b/>
          <w:szCs w:val="18"/>
        </w:rPr>
        <w:t xml:space="preserve">srpnu </w:t>
      </w:r>
      <w:r w:rsidR="00805DE6">
        <w:rPr>
          <w:rFonts w:cs="Arial"/>
          <w:b/>
          <w:szCs w:val="18"/>
        </w:rPr>
        <w:t>vzrost</w:t>
      </w:r>
      <w:r w:rsidR="00215CE0">
        <w:rPr>
          <w:rFonts w:cs="Arial"/>
          <w:b/>
          <w:szCs w:val="18"/>
        </w:rPr>
        <w:t>l</w:t>
      </w:r>
      <w:r w:rsidR="00B96AC6">
        <w:rPr>
          <w:rFonts w:cs="Arial"/>
          <w:b/>
          <w:szCs w:val="18"/>
        </w:rPr>
        <w:t xml:space="preserve"> </w:t>
      </w:r>
      <w:r w:rsidR="0057250A" w:rsidRPr="00BC3C7E">
        <w:rPr>
          <w:rFonts w:cs="Arial"/>
          <w:b/>
          <w:szCs w:val="18"/>
        </w:rPr>
        <w:t>o</w:t>
      </w:r>
      <w:r w:rsidR="00BE0293">
        <w:rPr>
          <w:rFonts w:cs="Arial"/>
          <w:b/>
          <w:szCs w:val="18"/>
        </w:rPr>
        <w:t> </w:t>
      </w:r>
      <w:r w:rsidR="0057250A" w:rsidRPr="00BC3C7E">
        <w:rPr>
          <w:rFonts w:cs="Arial"/>
          <w:b/>
          <w:szCs w:val="18"/>
        </w:rPr>
        <w:t xml:space="preserve"> </w:t>
      </w:r>
      <w:r w:rsidR="001C4FE9">
        <w:rPr>
          <w:rFonts w:cs="Arial"/>
          <w:b/>
          <w:szCs w:val="18"/>
        </w:rPr>
        <w:t>3,9</w:t>
      </w:r>
      <w:r w:rsidR="0057250A" w:rsidRPr="00BC3C7E">
        <w:rPr>
          <w:rFonts w:cs="Arial"/>
          <w:b/>
          <w:szCs w:val="18"/>
        </w:rPr>
        <w:t xml:space="preserve"> </w:t>
      </w:r>
      <w:r w:rsidR="00BE0293">
        <w:rPr>
          <w:rFonts w:cs="Arial"/>
          <w:b/>
          <w:szCs w:val="18"/>
        </w:rPr>
        <w:t> </w:t>
      </w:r>
      <w:r w:rsidR="0057250A" w:rsidRPr="00BC3C7E">
        <w:rPr>
          <w:rFonts w:cs="Arial"/>
          <w:b/>
          <w:szCs w:val="18"/>
        </w:rPr>
        <w:t xml:space="preserve">bodu na hodnotu </w:t>
      </w:r>
      <w:r w:rsidR="001C4FE9">
        <w:rPr>
          <w:rFonts w:cs="Arial"/>
          <w:b/>
          <w:szCs w:val="18"/>
        </w:rPr>
        <w:t>90,9</w:t>
      </w:r>
      <w:r w:rsidR="002F2103">
        <w:rPr>
          <w:rFonts w:cs="Arial"/>
          <w:b/>
          <w:szCs w:val="18"/>
        </w:rPr>
        <w:t>.</w:t>
      </w:r>
      <w:r w:rsidR="00CA77A5" w:rsidRPr="00BC3C7E">
        <w:rPr>
          <w:rFonts w:cs="Arial"/>
          <w:b/>
          <w:szCs w:val="18"/>
        </w:rPr>
        <w:t xml:space="preserve"> </w:t>
      </w:r>
      <w:r w:rsidR="002F2103">
        <w:rPr>
          <w:rFonts w:cs="Arial"/>
          <w:b/>
          <w:szCs w:val="18"/>
        </w:rPr>
        <w:t>I</w:t>
      </w:r>
      <w:r w:rsidR="0057250A" w:rsidRPr="00BC3C7E">
        <w:rPr>
          <w:rFonts w:cs="Arial"/>
          <w:b/>
          <w:szCs w:val="18"/>
        </w:rPr>
        <w:t xml:space="preserve">ndikátor důvěry podnikatelů </w:t>
      </w:r>
      <w:r w:rsidR="00563BF2">
        <w:rPr>
          <w:rFonts w:cs="Arial"/>
          <w:b/>
          <w:szCs w:val="18"/>
        </w:rPr>
        <w:t>meziměsíčně</w:t>
      </w:r>
      <w:r w:rsidR="002F2103">
        <w:rPr>
          <w:rFonts w:cs="Arial"/>
          <w:b/>
          <w:szCs w:val="18"/>
        </w:rPr>
        <w:t xml:space="preserve"> </w:t>
      </w:r>
      <w:r w:rsidR="00556D1D">
        <w:rPr>
          <w:rFonts w:cs="Arial"/>
          <w:b/>
          <w:szCs w:val="18"/>
        </w:rPr>
        <w:t xml:space="preserve">vzrostl </w:t>
      </w:r>
      <w:r w:rsidR="00215CE0">
        <w:rPr>
          <w:rFonts w:cs="Arial"/>
          <w:b/>
          <w:szCs w:val="18"/>
        </w:rPr>
        <w:t xml:space="preserve">o </w:t>
      </w:r>
      <w:r w:rsidR="00753EF2">
        <w:rPr>
          <w:rFonts w:cs="Arial"/>
          <w:b/>
          <w:szCs w:val="18"/>
        </w:rPr>
        <w:t> </w:t>
      </w:r>
      <w:r w:rsidR="001C4FE9">
        <w:rPr>
          <w:rFonts w:cs="Arial"/>
          <w:b/>
          <w:szCs w:val="18"/>
        </w:rPr>
        <w:t>4,0</w:t>
      </w:r>
      <w:r w:rsidR="00215CE0">
        <w:rPr>
          <w:rFonts w:cs="Arial"/>
          <w:b/>
          <w:szCs w:val="18"/>
        </w:rPr>
        <w:t xml:space="preserve"> bodu</w:t>
      </w:r>
      <w:r w:rsidR="0057250A" w:rsidRPr="00BC3C7E">
        <w:rPr>
          <w:rFonts w:cs="Arial"/>
          <w:b/>
          <w:szCs w:val="18"/>
        </w:rPr>
        <w:t xml:space="preserve"> na hodnotu </w:t>
      </w:r>
      <w:r w:rsidR="001C4FE9">
        <w:rPr>
          <w:rFonts w:cs="Arial"/>
          <w:b/>
          <w:szCs w:val="18"/>
        </w:rPr>
        <w:t>89,5</w:t>
      </w:r>
      <w:r w:rsidR="002F2103">
        <w:rPr>
          <w:rFonts w:cs="Arial"/>
          <w:b/>
          <w:szCs w:val="18"/>
        </w:rPr>
        <w:t>.</w:t>
      </w:r>
      <w:r w:rsidR="009B0887">
        <w:rPr>
          <w:rFonts w:cs="Arial"/>
          <w:b/>
          <w:szCs w:val="18"/>
        </w:rPr>
        <w:t xml:space="preserve"> </w:t>
      </w:r>
      <w:r w:rsidR="002F2103">
        <w:rPr>
          <w:rFonts w:cs="Arial"/>
          <w:b/>
          <w:szCs w:val="18"/>
        </w:rPr>
        <w:t>I</w:t>
      </w:r>
      <w:r w:rsidR="0057250A" w:rsidRPr="00BC3C7E">
        <w:rPr>
          <w:rFonts w:cs="Arial"/>
          <w:b/>
          <w:szCs w:val="18"/>
        </w:rPr>
        <w:t xml:space="preserve">ndikátor důvěry spotřebitelů </w:t>
      </w:r>
      <w:r w:rsidR="006B02D6">
        <w:rPr>
          <w:rFonts w:cs="Arial"/>
          <w:b/>
          <w:szCs w:val="18"/>
        </w:rPr>
        <w:t xml:space="preserve">se </w:t>
      </w:r>
      <w:r w:rsidR="001C4FE9">
        <w:rPr>
          <w:rFonts w:cs="Arial"/>
          <w:b/>
          <w:szCs w:val="18"/>
        </w:rPr>
        <w:t>zvýšil</w:t>
      </w:r>
      <w:r w:rsidR="00895BCA">
        <w:rPr>
          <w:rFonts w:cs="Arial"/>
          <w:b/>
          <w:szCs w:val="18"/>
        </w:rPr>
        <w:t xml:space="preserve"> </w:t>
      </w:r>
      <w:r w:rsidR="0057250A" w:rsidRPr="00BC3C7E">
        <w:rPr>
          <w:rFonts w:cs="Arial"/>
          <w:b/>
          <w:szCs w:val="18"/>
        </w:rPr>
        <w:t xml:space="preserve">o </w:t>
      </w:r>
      <w:r w:rsidR="001C4FE9">
        <w:rPr>
          <w:rFonts w:cs="Arial"/>
          <w:b/>
          <w:szCs w:val="18"/>
        </w:rPr>
        <w:t>3,2</w:t>
      </w:r>
      <w:r w:rsidR="0057250A" w:rsidRPr="00BC3C7E">
        <w:rPr>
          <w:rFonts w:cs="Arial"/>
          <w:b/>
          <w:szCs w:val="18"/>
        </w:rPr>
        <w:t xml:space="preserve"> bodu na </w:t>
      </w:r>
      <w:r w:rsidR="00753EF2">
        <w:rPr>
          <w:rFonts w:cs="Arial"/>
          <w:b/>
          <w:szCs w:val="18"/>
        </w:rPr>
        <w:t> </w:t>
      </w:r>
      <w:r w:rsidR="0057250A" w:rsidRPr="00BC3C7E">
        <w:rPr>
          <w:rFonts w:cs="Arial"/>
          <w:b/>
          <w:szCs w:val="18"/>
        </w:rPr>
        <w:t xml:space="preserve">hodnotu </w:t>
      </w:r>
      <w:r w:rsidR="001C4FE9">
        <w:rPr>
          <w:rFonts w:cs="Arial"/>
          <w:b/>
          <w:szCs w:val="18"/>
        </w:rPr>
        <w:t>97,6</w:t>
      </w:r>
      <w:r w:rsidR="0057250A" w:rsidRPr="00BC3C7E">
        <w:rPr>
          <w:rFonts w:cs="Arial"/>
          <w:b/>
          <w:szCs w:val="18"/>
        </w:rPr>
        <w:t xml:space="preserve">. </w:t>
      </w:r>
      <w:r w:rsidR="00215CE0">
        <w:rPr>
          <w:rFonts w:cs="Arial"/>
          <w:b/>
          <w:szCs w:val="18"/>
        </w:rPr>
        <w:t xml:space="preserve">V meziročním srovnání </w:t>
      </w:r>
      <w:r w:rsidR="00A54606">
        <w:rPr>
          <w:rFonts w:cs="Arial"/>
          <w:b/>
          <w:szCs w:val="18"/>
        </w:rPr>
        <w:t>j</w:t>
      </w:r>
      <w:r w:rsidR="000B5A11">
        <w:rPr>
          <w:rFonts w:cs="Arial"/>
          <w:b/>
          <w:szCs w:val="18"/>
        </w:rPr>
        <w:t>sou</w:t>
      </w:r>
      <w:r w:rsidR="00D76300">
        <w:rPr>
          <w:rFonts w:cs="Arial"/>
          <w:b/>
          <w:szCs w:val="18"/>
        </w:rPr>
        <w:t xml:space="preserve"> </w:t>
      </w:r>
      <w:r w:rsidR="001C4FE9">
        <w:rPr>
          <w:rFonts w:cs="Arial"/>
          <w:b/>
          <w:szCs w:val="18"/>
        </w:rPr>
        <w:t xml:space="preserve">ovšem </w:t>
      </w:r>
      <w:r w:rsidR="00215CE0">
        <w:rPr>
          <w:rFonts w:cs="Arial"/>
          <w:b/>
          <w:szCs w:val="18"/>
        </w:rPr>
        <w:t>souhrnný indikátor, podnikatelský indikátor a</w:t>
      </w:r>
      <w:r w:rsidR="00BE0293">
        <w:rPr>
          <w:rFonts w:cs="Arial"/>
          <w:b/>
          <w:szCs w:val="18"/>
        </w:rPr>
        <w:t> </w:t>
      </w:r>
      <w:r w:rsidR="00215CE0">
        <w:rPr>
          <w:rFonts w:cs="Arial"/>
          <w:b/>
          <w:szCs w:val="18"/>
        </w:rPr>
        <w:t xml:space="preserve"> indikátor důvěry spotřebitelů</w:t>
      </w:r>
      <w:r w:rsidR="001C4FE9">
        <w:rPr>
          <w:rFonts w:cs="Arial"/>
          <w:b/>
          <w:szCs w:val="18"/>
        </w:rPr>
        <w:t xml:space="preserve"> stále</w:t>
      </w:r>
      <w:r w:rsidR="00215CE0">
        <w:rPr>
          <w:rFonts w:cs="Arial"/>
          <w:b/>
          <w:szCs w:val="18"/>
        </w:rPr>
        <w:t xml:space="preserve"> </w:t>
      </w:r>
      <w:r w:rsidR="00126178">
        <w:rPr>
          <w:rFonts w:cs="Arial"/>
          <w:b/>
          <w:szCs w:val="18"/>
        </w:rPr>
        <w:t xml:space="preserve">výrazně </w:t>
      </w:r>
      <w:r w:rsidR="00215CE0">
        <w:rPr>
          <w:rFonts w:cs="Arial"/>
          <w:b/>
          <w:szCs w:val="18"/>
        </w:rPr>
        <w:t>nižší</w:t>
      </w:r>
      <w:r w:rsidR="00CA77A5" w:rsidRPr="00BC3C7E">
        <w:rPr>
          <w:rFonts w:cs="Arial"/>
          <w:b/>
          <w:szCs w:val="18"/>
        </w:rPr>
        <w:t>.</w:t>
      </w:r>
    </w:p>
    <w:p w14:paraId="71FF16C2" w14:textId="78289606" w:rsidR="00F0241E" w:rsidRDefault="00996087" w:rsidP="009B4FB4">
      <w:r>
        <w:t>Ačkoliv</w:t>
      </w:r>
      <w:r w:rsidR="00696FAC">
        <w:t xml:space="preserve"> celková důvěra v</w:t>
      </w:r>
      <w:r>
        <w:t> </w:t>
      </w:r>
      <w:r w:rsidR="00696FAC">
        <w:t>ekonomiku</w:t>
      </w:r>
      <w:r>
        <w:t xml:space="preserve"> v září meziměsíčně vzrostla</w:t>
      </w:r>
      <w:r w:rsidR="00696FAC">
        <w:t>, v</w:t>
      </w:r>
      <w:r w:rsidR="00563BF2">
        <w:t xml:space="preserve"> odvětví</w:t>
      </w:r>
      <w:r w:rsidR="0096305F" w:rsidRPr="0096305F">
        <w:t xml:space="preserve"> </w:t>
      </w:r>
      <w:r w:rsidR="0096305F" w:rsidRPr="0096305F">
        <w:rPr>
          <w:b/>
        </w:rPr>
        <w:t xml:space="preserve">průmyslu </w:t>
      </w:r>
      <w:r w:rsidR="0096305F" w:rsidRPr="0096305F">
        <w:t xml:space="preserve">se </w:t>
      </w:r>
      <w:r w:rsidR="00563BF2">
        <w:t xml:space="preserve">důvěra podnikatelů </w:t>
      </w:r>
      <w:r w:rsidR="00696FAC">
        <w:t>naopak snížila</w:t>
      </w:r>
      <w:r w:rsidR="0096305F" w:rsidRPr="0096305F">
        <w:t xml:space="preserve">. Indikátor důvěry </w:t>
      </w:r>
      <w:r w:rsidR="00696FAC">
        <w:t>poklesl</w:t>
      </w:r>
      <w:r w:rsidR="0096305F" w:rsidRPr="0096305F">
        <w:t xml:space="preserve"> o</w:t>
      </w:r>
      <w:r w:rsidR="009B4FB4">
        <w:t> </w:t>
      </w:r>
      <w:r w:rsidR="00563BF2">
        <w:t>1,</w:t>
      </w:r>
      <w:r w:rsidR="00696FAC">
        <w:t>0</w:t>
      </w:r>
      <w:r w:rsidR="009B4FB4">
        <w:t> </w:t>
      </w:r>
      <w:r w:rsidR="0096305F" w:rsidRPr="0096305F">
        <w:t xml:space="preserve"> bodu na hodnotu </w:t>
      </w:r>
      <w:r w:rsidR="00563BF2">
        <w:t>9</w:t>
      </w:r>
      <w:r w:rsidR="00696FAC">
        <w:t>0</w:t>
      </w:r>
      <w:r w:rsidR="00563BF2">
        <w:t>,5</w:t>
      </w:r>
      <w:r w:rsidR="0096305F" w:rsidRPr="0096305F">
        <w:t>.</w:t>
      </w:r>
      <w:r w:rsidR="0096305F" w:rsidRPr="0096305F">
        <w:rPr>
          <w:i/>
        </w:rPr>
        <w:t xml:space="preserve"> </w:t>
      </w:r>
      <w:r w:rsidR="00563BF2">
        <w:t>P</w:t>
      </w:r>
      <w:r w:rsidR="00C93443">
        <w:t xml:space="preserve">odíl podnikatelů hodnotících </w:t>
      </w:r>
      <w:r w:rsidR="00D76300">
        <w:rPr>
          <w:i/>
        </w:rPr>
        <w:t>svou</w:t>
      </w:r>
      <w:r w:rsidR="00F31D42" w:rsidRPr="0096305F">
        <w:rPr>
          <w:i/>
        </w:rPr>
        <w:t xml:space="preserve"> současn</w:t>
      </w:r>
      <w:r w:rsidR="00D76300">
        <w:rPr>
          <w:i/>
        </w:rPr>
        <w:t>ou</w:t>
      </w:r>
      <w:r w:rsidR="00F31D42" w:rsidRPr="0096305F">
        <w:rPr>
          <w:i/>
        </w:rPr>
        <w:t xml:space="preserve"> celko</w:t>
      </w:r>
      <w:r w:rsidR="00D76300">
        <w:rPr>
          <w:i/>
        </w:rPr>
        <w:t>vou</w:t>
      </w:r>
      <w:r w:rsidR="00F31D42" w:rsidRPr="0096305F">
        <w:rPr>
          <w:i/>
        </w:rPr>
        <w:t xml:space="preserve"> poptávk</w:t>
      </w:r>
      <w:r w:rsidR="00D76300">
        <w:rPr>
          <w:i/>
        </w:rPr>
        <w:t xml:space="preserve">u </w:t>
      </w:r>
      <w:r w:rsidR="00C93443" w:rsidRPr="00C93443">
        <w:t xml:space="preserve">jako </w:t>
      </w:r>
      <w:r w:rsidR="00C93443">
        <w:t>nedostatečnou</w:t>
      </w:r>
      <w:r w:rsidR="00563BF2">
        <w:t xml:space="preserve"> se </w:t>
      </w:r>
      <w:r w:rsidR="00696FAC">
        <w:t>ve srovnání se srpnem téměř nezměnil</w:t>
      </w:r>
      <w:r w:rsidR="00F31D42" w:rsidRPr="0096305F">
        <w:t xml:space="preserve">. </w:t>
      </w:r>
      <w:r w:rsidR="00F31D42" w:rsidRPr="0096305F">
        <w:rPr>
          <w:i/>
        </w:rPr>
        <w:t>Stav zásob hotových výrobků</w:t>
      </w:r>
      <w:r w:rsidR="00F31D42" w:rsidRPr="0096305F">
        <w:t xml:space="preserve"> </w:t>
      </w:r>
      <w:r w:rsidR="00563BF2">
        <w:t>se nezměnil</w:t>
      </w:r>
      <w:r w:rsidR="00F31D42" w:rsidRPr="0096305F">
        <w:t xml:space="preserve">. </w:t>
      </w:r>
      <w:r w:rsidR="00696FAC">
        <w:t>P</w:t>
      </w:r>
      <w:r w:rsidR="003B565E">
        <w:t>odnikate</w:t>
      </w:r>
      <w:r w:rsidR="00696FAC">
        <w:t>lé</w:t>
      </w:r>
      <w:r w:rsidR="003B565E">
        <w:t xml:space="preserve"> </w:t>
      </w:r>
      <w:r w:rsidR="00696FAC">
        <w:t>očekávají pro</w:t>
      </w:r>
      <w:r w:rsidR="007021A8">
        <w:t> </w:t>
      </w:r>
      <w:r w:rsidR="00696FAC">
        <w:t xml:space="preserve"> období příštích tří </w:t>
      </w:r>
      <w:r w:rsidR="006146B0">
        <w:t>měsíců pokles</w:t>
      </w:r>
      <w:r w:rsidR="00696FAC">
        <w:t xml:space="preserve"> tempa růstu</w:t>
      </w:r>
      <w:r w:rsidR="003B565E">
        <w:t xml:space="preserve"> </w:t>
      </w:r>
      <w:r w:rsidR="003B565E" w:rsidRPr="002C1ED4">
        <w:rPr>
          <w:i/>
        </w:rPr>
        <w:t>výrobní činnosti</w:t>
      </w:r>
      <w:r w:rsidR="003B565E">
        <w:t xml:space="preserve">. </w:t>
      </w:r>
      <w:r w:rsidR="006146B0">
        <w:t>V září již p</w:t>
      </w:r>
      <w:r w:rsidR="00696FAC">
        <w:t>átý</w:t>
      </w:r>
      <w:r w:rsidR="003B565E">
        <w:t xml:space="preserve"> měsíc v řadě klesl podíl podnikatelů očekávajících </w:t>
      </w:r>
      <w:r w:rsidR="002C1ED4">
        <w:t xml:space="preserve">snižování počtu zaměstnanců. </w:t>
      </w:r>
      <w:r w:rsidR="00696FAC">
        <w:t>Ve srovnání se zářím 2019 je</w:t>
      </w:r>
      <w:r w:rsidR="00563BF2">
        <w:t xml:space="preserve"> důvěra v průmyslu stále nižší</w:t>
      </w:r>
      <w:r w:rsidR="00F31D42">
        <w:t>.</w:t>
      </w:r>
      <w:r w:rsidR="00B96AC6">
        <w:t> </w:t>
      </w:r>
    </w:p>
    <w:p w14:paraId="621902F7" w14:textId="77777777" w:rsidR="0096305F" w:rsidRPr="0096305F" w:rsidRDefault="0096305F" w:rsidP="0096305F">
      <w:pPr>
        <w:rPr>
          <w:szCs w:val="20"/>
        </w:rPr>
      </w:pPr>
    </w:p>
    <w:p w14:paraId="1703D6A4" w14:textId="4810558C" w:rsidR="00F31D42" w:rsidRPr="0096305F" w:rsidRDefault="00996087" w:rsidP="00F31D42">
      <w:pPr>
        <w:rPr>
          <w:color w:val="000000"/>
          <w:szCs w:val="20"/>
        </w:rPr>
      </w:pPr>
      <w:r>
        <w:rPr>
          <w:color w:val="000000"/>
          <w:szCs w:val="20"/>
        </w:rPr>
        <w:t xml:space="preserve">V </w:t>
      </w:r>
      <w:r w:rsidR="00563BF2">
        <w:rPr>
          <w:color w:val="000000"/>
          <w:szCs w:val="20"/>
        </w:rPr>
        <w:t>odvětví</w:t>
      </w:r>
      <w:r w:rsidR="0096305F" w:rsidRPr="0096305F">
        <w:rPr>
          <w:color w:val="000000"/>
          <w:szCs w:val="20"/>
        </w:rPr>
        <w:t xml:space="preserve"> </w:t>
      </w:r>
      <w:r w:rsidR="0096305F" w:rsidRPr="0096305F">
        <w:rPr>
          <w:b/>
          <w:color w:val="000000"/>
          <w:szCs w:val="20"/>
        </w:rPr>
        <w:t xml:space="preserve">stavebnictví </w:t>
      </w:r>
      <w:r w:rsidR="0096305F" w:rsidRPr="0096305F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 xml:space="preserve">důvěra </w:t>
      </w:r>
      <w:r w:rsidR="00D62F48">
        <w:rPr>
          <w:color w:val="000000"/>
          <w:szCs w:val="20"/>
        </w:rPr>
        <w:t xml:space="preserve">meziměsíčně </w:t>
      </w:r>
      <w:r w:rsidR="0009403E">
        <w:rPr>
          <w:color w:val="000000"/>
          <w:szCs w:val="20"/>
        </w:rPr>
        <w:t>zvýšila</w:t>
      </w:r>
      <w:r w:rsidR="00D62F48">
        <w:rPr>
          <w:color w:val="000000"/>
          <w:szCs w:val="20"/>
        </w:rPr>
        <w:t xml:space="preserve">. Indikátor důvěry </w:t>
      </w:r>
      <w:r w:rsidR="0009403E">
        <w:rPr>
          <w:color w:val="000000"/>
          <w:szCs w:val="20"/>
        </w:rPr>
        <w:t xml:space="preserve">vzrostl </w:t>
      </w:r>
      <w:r w:rsidR="0009403E" w:rsidRPr="007472BB">
        <w:rPr>
          <w:color w:val="000000"/>
          <w:szCs w:val="20"/>
        </w:rPr>
        <w:t xml:space="preserve">o </w:t>
      </w:r>
      <w:r w:rsidRPr="007472BB">
        <w:rPr>
          <w:color w:val="000000"/>
          <w:szCs w:val="20"/>
        </w:rPr>
        <w:t>4,9</w:t>
      </w:r>
      <w:r w:rsidR="00D07B80" w:rsidRPr="007472BB">
        <w:rPr>
          <w:color w:val="000000"/>
          <w:szCs w:val="20"/>
        </w:rPr>
        <w:t> </w:t>
      </w:r>
      <w:r w:rsidR="004D3C8D" w:rsidRPr="007472BB">
        <w:rPr>
          <w:color w:val="000000"/>
          <w:szCs w:val="20"/>
        </w:rPr>
        <w:t>bodu</w:t>
      </w:r>
      <w:r w:rsidR="004D3C8D">
        <w:rPr>
          <w:color w:val="000000"/>
          <w:szCs w:val="20"/>
        </w:rPr>
        <w:t xml:space="preserve"> na</w:t>
      </w:r>
      <w:r w:rsidR="007021A8">
        <w:rPr>
          <w:color w:val="000000"/>
          <w:szCs w:val="20"/>
        </w:rPr>
        <w:t> </w:t>
      </w:r>
      <w:r w:rsidR="004D3C8D">
        <w:rPr>
          <w:color w:val="000000"/>
          <w:szCs w:val="20"/>
        </w:rPr>
        <w:t xml:space="preserve"> hodnotu </w:t>
      </w:r>
      <w:r>
        <w:rPr>
          <w:color w:val="000000"/>
          <w:szCs w:val="20"/>
        </w:rPr>
        <w:t>111,6</w:t>
      </w:r>
      <w:r w:rsidR="00563BF2">
        <w:rPr>
          <w:color w:val="000000"/>
          <w:szCs w:val="20"/>
        </w:rPr>
        <w:t xml:space="preserve">. </w:t>
      </w:r>
      <w:r w:rsidR="007472BB">
        <w:rPr>
          <w:color w:val="000000"/>
          <w:szCs w:val="20"/>
        </w:rPr>
        <w:t>V září se již třetí měsíc v řadě snížil p</w:t>
      </w:r>
      <w:r>
        <w:rPr>
          <w:color w:val="000000"/>
          <w:szCs w:val="20"/>
        </w:rPr>
        <w:t xml:space="preserve">odíl podnikatelů hodnotících </w:t>
      </w:r>
      <w:r w:rsidRPr="00996087">
        <w:rPr>
          <w:i/>
          <w:color w:val="000000"/>
          <w:szCs w:val="20"/>
        </w:rPr>
        <w:t>svou současnou poptávku po stavebních pracích</w:t>
      </w:r>
      <w:r>
        <w:rPr>
          <w:color w:val="000000"/>
          <w:szCs w:val="20"/>
        </w:rPr>
        <w:t xml:space="preserve"> jako nedostatečnou</w:t>
      </w:r>
      <w:r w:rsidR="007472BB">
        <w:rPr>
          <w:color w:val="000000"/>
          <w:szCs w:val="20"/>
        </w:rPr>
        <w:t>.</w:t>
      </w:r>
      <w:r>
        <w:rPr>
          <w:color w:val="000000"/>
          <w:szCs w:val="20"/>
        </w:rPr>
        <w:t xml:space="preserve"> Podnikatelé ve stavebnictví </w:t>
      </w:r>
      <w:r w:rsidR="007472BB">
        <w:rPr>
          <w:color w:val="000000"/>
          <w:szCs w:val="20"/>
        </w:rPr>
        <w:t xml:space="preserve">zároveň </w:t>
      </w:r>
      <w:r>
        <w:rPr>
          <w:color w:val="000000"/>
          <w:szCs w:val="20"/>
        </w:rPr>
        <w:t>odhadují, že v příštích třech měsících</w:t>
      </w:r>
      <w:r w:rsidR="00133092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nezmění stávající </w:t>
      </w:r>
      <w:r w:rsidRPr="00996087">
        <w:rPr>
          <w:i/>
          <w:color w:val="000000"/>
          <w:szCs w:val="20"/>
        </w:rPr>
        <w:t>počet zaměstnanců</w:t>
      </w:r>
      <w:r w:rsidR="00731D72">
        <w:rPr>
          <w:color w:val="000000"/>
          <w:szCs w:val="20"/>
        </w:rPr>
        <w:t>.</w:t>
      </w:r>
      <w:r w:rsidR="0009403E">
        <w:rPr>
          <w:color w:val="000000"/>
          <w:szCs w:val="20"/>
        </w:rPr>
        <w:t xml:space="preserve"> </w:t>
      </w:r>
      <w:r w:rsidR="00072592">
        <w:rPr>
          <w:color w:val="000000"/>
          <w:szCs w:val="20"/>
        </w:rPr>
        <w:t>V meziročním srovnání</w:t>
      </w:r>
      <w:r w:rsidR="0009403E">
        <w:rPr>
          <w:color w:val="000000"/>
          <w:szCs w:val="20"/>
        </w:rPr>
        <w:t xml:space="preserve"> je </w:t>
      </w:r>
      <w:r w:rsidR="00072592">
        <w:rPr>
          <w:color w:val="000000"/>
          <w:szCs w:val="20"/>
        </w:rPr>
        <w:t xml:space="preserve">ale </w:t>
      </w:r>
      <w:r w:rsidR="0009403E">
        <w:rPr>
          <w:color w:val="000000"/>
          <w:szCs w:val="20"/>
        </w:rPr>
        <w:t xml:space="preserve">důvěra ve stavebnictví </w:t>
      </w:r>
      <w:r w:rsidR="00072592">
        <w:rPr>
          <w:color w:val="000000"/>
          <w:szCs w:val="20"/>
        </w:rPr>
        <w:t xml:space="preserve">stále </w:t>
      </w:r>
      <w:r w:rsidR="00A96620">
        <w:rPr>
          <w:color w:val="000000"/>
          <w:szCs w:val="20"/>
        </w:rPr>
        <w:t xml:space="preserve">výrazně </w:t>
      </w:r>
      <w:r w:rsidR="0009403E">
        <w:rPr>
          <w:color w:val="000000"/>
          <w:szCs w:val="20"/>
        </w:rPr>
        <w:t>nižší.</w:t>
      </w:r>
    </w:p>
    <w:p w14:paraId="604F697F" w14:textId="77777777" w:rsidR="0096305F" w:rsidRPr="0096305F" w:rsidRDefault="0096305F" w:rsidP="0096305F">
      <w:pPr>
        <w:rPr>
          <w:color w:val="000000"/>
          <w:szCs w:val="20"/>
        </w:rPr>
      </w:pPr>
    </w:p>
    <w:p w14:paraId="618F2A0A" w14:textId="7707877D" w:rsidR="0096305F" w:rsidRPr="0096305F" w:rsidRDefault="00651898" w:rsidP="0096305F">
      <w:pPr>
        <w:rPr>
          <w:color w:val="000000"/>
          <w:szCs w:val="20"/>
        </w:rPr>
      </w:pPr>
      <w:r>
        <w:rPr>
          <w:szCs w:val="20"/>
        </w:rPr>
        <w:t xml:space="preserve">V </w:t>
      </w:r>
      <w:r w:rsidR="0096305F" w:rsidRPr="0096305F">
        <w:rPr>
          <w:szCs w:val="20"/>
        </w:rPr>
        <w:t xml:space="preserve">odvětví </w:t>
      </w:r>
      <w:r w:rsidR="0096305F" w:rsidRPr="0096305F">
        <w:rPr>
          <w:b/>
          <w:color w:val="000000"/>
          <w:szCs w:val="20"/>
        </w:rPr>
        <w:t xml:space="preserve">obchodu </w:t>
      </w:r>
      <w:r w:rsidR="0096305F" w:rsidRPr="0096305F">
        <w:rPr>
          <w:color w:val="000000"/>
          <w:szCs w:val="20"/>
        </w:rPr>
        <w:t>se</w:t>
      </w:r>
      <w:r>
        <w:rPr>
          <w:color w:val="000000"/>
          <w:szCs w:val="20"/>
        </w:rPr>
        <w:t xml:space="preserve"> důvěra podnikatelů</w:t>
      </w:r>
      <w:r w:rsidR="0096305F" w:rsidRPr="0096305F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ve srovnání s minulým měsícem</w:t>
      </w:r>
      <w:r w:rsidR="00DD1AC1">
        <w:rPr>
          <w:color w:val="000000"/>
          <w:szCs w:val="20"/>
        </w:rPr>
        <w:t xml:space="preserve"> zvýši</w:t>
      </w:r>
      <w:r w:rsidR="0009403E">
        <w:rPr>
          <w:color w:val="000000"/>
          <w:szCs w:val="20"/>
        </w:rPr>
        <w:t>la</w:t>
      </w:r>
      <w:r w:rsidR="001F7B3B">
        <w:rPr>
          <w:color w:val="000000"/>
          <w:szCs w:val="20"/>
        </w:rPr>
        <w:t xml:space="preserve">. Indikátor důvěry </w:t>
      </w:r>
      <w:r w:rsidR="00DD1AC1">
        <w:rPr>
          <w:color w:val="000000"/>
          <w:szCs w:val="20"/>
        </w:rPr>
        <w:t xml:space="preserve">vzrostl o </w:t>
      </w:r>
      <w:r>
        <w:rPr>
          <w:color w:val="000000"/>
          <w:szCs w:val="20"/>
        </w:rPr>
        <w:t>1,7</w:t>
      </w:r>
      <w:r w:rsidR="0096305F" w:rsidRPr="0096305F">
        <w:rPr>
          <w:color w:val="000000"/>
          <w:szCs w:val="20"/>
        </w:rPr>
        <w:t xml:space="preserve"> bodu na hodnotu </w:t>
      </w:r>
      <w:r>
        <w:rPr>
          <w:color w:val="000000"/>
          <w:szCs w:val="20"/>
        </w:rPr>
        <w:t>98,1</w:t>
      </w:r>
      <w:r w:rsidR="0096305F" w:rsidRPr="0096305F">
        <w:rPr>
          <w:color w:val="000000"/>
          <w:szCs w:val="20"/>
        </w:rPr>
        <w:t xml:space="preserve">. </w:t>
      </w:r>
      <w:r w:rsidR="00FB49BF" w:rsidRPr="00FB49BF">
        <w:rPr>
          <w:i/>
          <w:color w:val="000000"/>
          <w:szCs w:val="20"/>
        </w:rPr>
        <w:t>Celkovou e</w:t>
      </w:r>
      <w:r w:rsidR="007A728A" w:rsidRPr="00FB49BF">
        <w:rPr>
          <w:i/>
          <w:color w:val="000000"/>
          <w:szCs w:val="20"/>
        </w:rPr>
        <w:t>konomickou situaci</w:t>
      </w:r>
      <w:r w:rsidR="007A728A">
        <w:rPr>
          <w:color w:val="000000"/>
          <w:szCs w:val="20"/>
        </w:rPr>
        <w:t xml:space="preserve"> hodnotili podnikatelé výrazně lépe než v srpnu, zároveň ale výrazně poklesl podíl podnikatelů, který očekávají její zlepšení pro období </w:t>
      </w:r>
      <w:r w:rsidR="007A728A" w:rsidRPr="00FB49BF">
        <w:rPr>
          <w:i/>
          <w:color w:val="000000"/>
          <w:szCs w:val="20"/>
        </w:rPr>
        <w:t>příštích tř</w:t>
      </w:r>
      <w:r w:rsidR="007E28A2">
        <w:rPr>
          <w:i/>
          <w:color w:val="000000"/>
          <w:szCs w:val="20"/>
        </w:rPr>
        <w:t>í</w:t>
      </w:r>
      <w:r w:rsidR="007A728A" w:rsidRPr="00FB49BF">
        <w:rPr>
          <w:i/>
          <w:color w:val="000000"/>
          <w:szCs w:val="20"/>
        </w:rPr>
        <w:t xml:space="preserve"> měsíců</w:t>
      </w:r>
      <w:r w:rsidR="007A728A">
        <w:rPr>
          <w:color w:val="000000"/>
          <w:szCs w:val="20"/>
        </w:rPr>
        <w:t xml:space="preserve">. </w:t>
      </w:r>
      <w:r w:rsidR="0096305F" w:rsidRPr="0096305F">
        <w:rPr>
          <w:color w:val="000000"/>
          <w:szCs w:val="20"/>
        </w:rPr>
        <w:t xml:space="preserve"> </w:t>
      </w:r>
      <w:r w:rsidR="0096305F" w:rsidRPr="0096305F">
        <w:rPr>
          <w:i/>
          <w:color w:val="000000"/>
          <w:szCs w:val="20"/>
        </w:rPr>
        <w:t>Stav zásob zboží na skladech</w:t>
      </w:r>
      <w:r w:rsidR="0096305F" w:rsidRPr="0096305F">
        <w:rPr>
          <w:color w:val="000000"/>
          <w:szCs w:val="20"/>
        </w:rPr>
        <w:t xml:space="preserve"> se </w:t>
      </w:r>
      <w:r w:rsidR="00132D44">
        <w:rPr>
          <w:color w:val="000000"/>
          <w:szCs w:val="20"/>
        </w:rPr>
        <w:t xml:space="preserve">meziměsíčně </w:t>
      </w:r>
      <w:r>
        <w:rPr>
          <w:color w:val="000000"/>
          <w:szCs w:val="20"/>
        </w:rPr>
        <w:t xml:space="preserve">téměř </w:t>
      </w:r>
      <w:r w:rsidR="00132D44">
        <w:rPr>
          <w:color w:val="000000"/>
          <w:szCs w:val="20"/>
        </w:rPr>
        <w:t>nezměnil</w:t>
      </w:r>
      <w:r>
        <w:rPr>
          <w:color w:val="000000"/>
          <w:szCs w:val="20"/>
        </w:rPr>
        <w:t xml:space="preserve">. </w:t>
      </w:r>
      <w:r w:rsidR="00F60F38">
        <w:rPr>
          <w:color w:val="000000"/>
          <w:szCs w:val="20"/>
        </w:rPr>
        <w:t xml:space="preserve">Poprvé od dubna letošního roku </w:t>
      </w:r>
      <w:r w:rsidR="00EE3BAF">
        <w:rPr>
          <w:color w:val="000000"/>
          <w:szCs w:val="20"/>
        </w:rPr>
        <w:t>je</w:t>
      </w:r>
      <w:r w:rsidR="00F60F38">
        <w:rPr>
          <w:color w:val="000000"/>
          <w:szCs w:val="20"/>
        </w:rPr>
        <w:t xml:space="preserve"> důvěra v ob</w:t>
      </w:r>
      <w:bookmarkStart w:id="0" w:name="_GoBack"/>
      <w:bookmarkEnd w:id="0"/>
      <w:r w:rsidR="00F60F38">
        <w:rPr>
          <w:color w:val="000000"/>
          <w:szCs w:val="20"/>
        </w:rPr>
        <w:t xml:space="preserve">chodě v meziročním srovnání mírně </w:t>
      </w:r>
      <w:r w:rsidR="00EE3BAF">
        <w:rPr>
          <w:color w:val="000000"/>
          <w:szCs w:val="20"/>
        </w:rPr>
        <w:t>vyšší</w:t>
      </w:r>
      <w:r w:rsidR="00BD02DE">
        <w:rPr>
          <w:color w:val="000000"/>
          <w:szCs w:val="20"/>
        </w:rPr>
        <w:t>.</w:t>
      </w:r>
    </w:p>
    <w:p w14:paraId="4C4CB9F8" w14:textId="77777777" w:rsidR="0096305F" w:rsidRPr="0096305F" w:rsidRDefault="0096305F" w:rsidP="0096305F"/>
    <w:p w14:paraId="36872DFF" w14:textId="5973E6A3" w:rsidR="0096305F" w:rsidRDefault="000F44C7" w:rsidP="0096305F">
      <w:pPr>
        <w:rPr>
          <w:szCs w:val="20"/>
        </w:rPr>
      </w:pPr>
      <w:r>
        <w:rPr>
          <w:color w:val="000000"/>
          <w:szCs w:val="20"/>
        </w:rPr>
        <w:t xml:space="preserve">Důvěra podnikatelů ve </w:t>
      </w:r>
      <w:r w:rsidR="0096305F" w:rsidRPr="0096305F">
        <w:rPr>
          <w:color w:val="000000"/>
          <w:szCs w:val="20"/>
        </w:rPr>
        <w:t xml:space="preserve"> vybraných odvětvích </w:t>
      </w:r>
      <w:r w:rsidR="0096305F" w:rsidRPr="0096305F">
        <w:rPr>
          <w:b/>
          <w:color w:val="000000"/>
          <w:szCs w:val="20"/>
        </w:rPr>
        <w:t>služeb</w:t>
      </w:r>
      <w:r w:rsidR="0096305F" w:rsidRPr="0096305F">
        <w:rPr>
          <w:color w:val="000000"/>
          <w:szCs w:val="20"/>
        </w:rPr>
        <w:t xml:space="preserve"> (vč. bankovního sektoru) se </w:t>
      </w:r>
      <w:r>
        <w:rPr>
          <w:color w:val="000000"/>
          <w:szCs w:val="20"/>
        </w:rPr>
        <w:t>zvýšila</w:t>
      </w:r>
      <w:r w:rsidR="0096305F" w:rsidRPr="0096305F">
        <w:rPr>
          <w:color w:val="000000"/>
          <w:szCs w:val="20"/>
        </w:rPr>
        <w:t xml:space="preserve">. Indikátor důvěry </w:t>
      </w:r>
      <w:r>
        <w:rPr>
          <w:color w:val="000000"/>
          <w:szCs w:val="20"/>
        </w:rPr>
        <w:t>vzrostl o 9,2</w:t>
      </w:r>
      <w:r w:rsidR="0096305F" w:rsidRPr="0096305F">
        <w:rPr>
          <w:color w:val="000000"/>
          <w:szCs w:val="20"/>
        </w:rPr>
        <w:t xml:space="preserve"> </w:t>
      </w:r>
      <w:r w:rsidR="00247564">
        <w:rPr>
          <w:szCs w:val="20"/>
        </w:rPr>
        <w:t>bodu</w:t>
      </w:r>
      <w:r w:rsidR="00CB48D2">
        <w:rPr>
          <w:szCs w:val="20"/>
        </w:rPr>
        <w:t xml:space="preserve"> (nejvyšší meziměsíční růst od počátku</w:t>
      </w:r>
      <w:r w:rsidR="00A94611">
        <w:rPr>
          <w:szCs w:val="20"/>
        </w:rPr>
        <w:t xml:space="preserve"> sledování</w:t>
      </w:r>
      <w:r w:rsidR="00CB48D2">
        <w:rPr>
          <w:szCs w:val="20"/>
        </w:rPr>
        <w:t xml:space="preserve">) </w:t>
      </w:r>
      <w:r w:rsidR="00247564">
        <w:rPr>
          <w:szCs w:val="20"/>
        </w:rPr>
        <w:t xml:space="preserve"> </w:t>
      </w:r>
      <w:r w:rsidR="0096305F" w:rsidRPr="0096305F">
        <w:rPr>
          <w:color w:val="000000"/>
          <w:szCs w:val="20"/>
        </w:rPr>
        <w:t xml:space="preserve">na hodnotu </w:t>
      </w:r>
      <w:r>
        <w:rPr>
          <w:color w:val="000000"/>
          <w:szCs w:val="20"/>
        </w:rPr>
        <w:t xml:space="preserve">84,9, což je stále hluboko pod </w:t>
      </w:r>
      <w:r w:rsidR="00CB48D2">
        <w:rPr>
          <w:color w:val="000000"/>
          <w:szCs w:val="20"/>
        </w:rPr>
        <w:t>dlouhodobým průměrem</w:t>
      </w:r>
      <w:r w:rsidR="00CE36B1">
        <w:rPr>
          <w:color w:val="000000"/>
          <w:szCs w:val="20"/>
        </w:rPr>
        <w:t>.</w:t>
      </w:r>
      <w:r w:rsidR="0096305F" w:rsidRPr="0096305F">
        <w:rPr>
          <w:color w:val="000000"/>
          <w:szCs w:val="20"/>
        </w:rPr>
        <w:t xml:space="preserve"> </w:t>
      </w:r>
      <w:r w:rsidR="00F31D42" w:rsidRPr="0096305F">
        <w:rPr>
          <w:i/>
          <w:color w:val="000000"/>
          <w:szCs w:val="20"/>
        </w:rPr>
        <w:t>Hodnocení celkové ekonomické situace</w:t>
      </w:r>
      <w:r w:rsidR="00F31D42" w:rsidRPr="0096305F">
        <w:rPr>
          <w:color w:val="000000"/>
          <w:szCs w:val="20"/>
        </w:rPr>
        <w:t xml:space="preserve"> se</w:t>
      </w:r>
      <w:r w:rsidR="00833A34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zvýšilo</w:t>
      </w:r>
      <w:r w:rsidR="00132D44">
        <w:rPr>
          <w:color w:val="000000"/>
          <w:szCs w:val="20"/>
        </w:rPr>
        <w:t xml:space="preserve">. </w:t>
      </w:r>
      <w:r w:rsidR="00193092">
        <w:rPr>
          <w:color w:val="000000"/>
          <w:szCs w:val="20"/>
        </w:rPr>
        <w:t>Poprvé od dubna letošního roku převažoval p</w:t>
      </w:r>
      <w:r w:rsidR="00132D44">
        <w:rPr>
          <w:color w:val="000000"/>
          <w:szCs w:val="20"/>
        </w:rPr>
        <w:t>o</w:t>
      </w:r>
      <w:r w:rsidR="00833A34">
        <w:rPr>
          <w:color w:val="000000"/>
          <w:szCs w:val="20"/>
        </w:rPr>
        <w:t xml:space="preserve">díl respondentů </w:t>
      </w:r>
      <w:r w:rsidR="00193092">
        <w:rPr>
          <w:color w:val="000000"/>
          <w:szCs w:val="20"/>
        </w:rPr>
        <w:t>pozitivně</w:t>
      </w:r>
      <w:r w:rsidR="00C54797">
        <w:rPr>
          <w:color w:val="000000"/>
          <w:szCs w:val="20"/>
        </w:rPr>
        <w:t xml:space="preserve"> </w:t>
      </w:r>
      <w:r w:rsidR="00833A34">
        <w:rPr>
          <w:color w:val="000000"/>
          <w:szCs w:val="20"/>
        </w:rPr>
        <w:t>hodnotících</w:t>
      </w:r>
      <w:r w:rsidR="00C54797">
        <w:rPr>
          <w:color w:val="000000"/>
          <w:szCs w:val="20"/>
        </w:rPr>
        <w:t xml:space="preserve"> </w:t>
      </w:r>
      <w:r w:rsidR="00DB2E3B" w:rsidRPr="00DB2E3B">
        <w:rPr>
          <w:i/>
          <w:color w:val="000000"/>
          <w:szCs w:val="20"/>
        </w:rPr>
        <w:t>současn</w:t>
      </w:r>
      <w:r w:rsidR="00833A34">
        <w:rPr>
          <w:i/>
          <w:color w:val="000000"/>
          <w:szCs w:val="20"/>
        </w:rPr>
        <w:t>ou</w:t>
      </w:r>
      <w:r w:rsidR="00DB2E3B" w:rsidRPr="00DB2E3B">
        <w:rPr>
          <w:i/>
          <w:color w:val="000000"/>
          <w:szCs w:val="20"/>
        </w:rPr>
        <w:t xml:space="preserve"> celkov</w:t>
      </w:r>
      <w:r w:rsidR="00833A34">
        <w:rPr>
          <w:i/>
          <w:color w:val="000000"/>
          <w:szCs w:val="20"/>
        </w:rPr>
        <w:t>ou</w:t>
      </w:r>
      <w:r w:rsidR="00DB2E3B" w:rsidRPr="00DB2E3B">
        <w:rPr>
          <w:i/>
          <w:color w:val="000000"/>
          <w:szCs w:val="20"/>
        </w:rPr>
        <w:t xml:space="preserve"> poptáv</w:t>
      </w:r>
      <w:r w:rsidR="00833A34">
        <w:rPr>
          <w:i/>
          <w:color w:val="000000"/>
          <w:szCs w:val="20"/>
        </w:rPr>
        <w:t>ku</w:t>
      </w:r>
      <w:r w:rsidR="00F31D42" w:rsidRPr="0096305F">
        <w:rPr>
          <w:color w:val="000000"/>
          <w:szCs w:val="20"/>
        </w:rPr>
        <w:t>.</w:t>
      </w:r>
      <w:r w:rsidR="00132D44">
        <w:rPr>
          <w:color w:val="000000"/>
          <w:szCs w:val="20"/>
        </w:rPr>
        <w:t xml:space="preserve"> Ve srovnání </w:t>
      </w:r>
      <w:r w:rsidR="00193092">
        <w:rPr>
          <w:color w:val="000000"/>
          <w:szCs w:val="20"/>
        </w:rPr>
        <w:t>se srpnem</w:t>
      </w:r>
      <w:r w:rsidR="00132D44">
        <w:rPr>
          <w:color w:val="000000"/>
          <w:szCs w:val="20"/>
        </w:rPr>
        <w:t xml:space="preserve"> </w:t>
      </w:r>
      <w:r w:rsidR="000D6967">
        <w:rPr>
          <w:color w:val="000000"/>
          <w:szCs w:val="20"/>
        </w:rPr>
        <w:t xml:space="preserve">se </w:t>
      </w:r>
      <w:r w:rsidR="00193092">
        <w:rPr>
          <w:color w:val="000000"/>
          <w:szCs w:val="20"/>
        </w:rPr>
        <w:t xml:space="preserve">zvýšil i </w:t>
      </w:r>
      <w:r w:rsidR="000D6967">
        <w:rPr>
          <w:color w:val="000000"/>
          <w:szCs w:val="20"/>
        </w:rPr>
        <w:t xml:space="preserve">podíl podnikatelů očekávajících zlepšení </w:t>
      </w:r>
      <w:r w:rsidR="00F31D42" w:rsidRPr="0042743D">
        <w:rPr>
          <w:i/>
          <w:color w:val="000000"/>
          <w:szCs w:val="20"/>
        </w:rPr>
        <w:t>poptávky</w:t>
      </w:r>
      <w:r w:rsidR="00833A34">
        <w:rPr>
          <w:i/>
          <w:color w:val="000000"/>
          <w:szCs w:val="20"/>
        </w:rPr>
        <w:t xml:space="preserve"> </w:t>
      </w:r>
      <w:r w:rsidR="00F31D42" w:rsidRPr="00A91279">
        <w:rPr>
          <w:color w:val="000000"/>
          <w:szCs w:val="20"/>
        </w:rPr>
        <w:t>pro</w:t>
      </w:r>
      <w:r w:rsidR="00196916" w:rsidRPr="00A91279">
        <w:rPr>
          <w:color w:val="000000"/>
          <w:szCs w:val="20"/>
        </w:rPr>
        <w:t> </w:t>
      </w:r>
      <w:r w:rsidR="00F31D42" w:rsidRPr="00A91279">
        <w:rPr>
          <w:color w:val="000000"/>
          <w:szCs w:val="20"/>
        </w:rPr>
        <w:t>období příštích tř</w:t>
      </w:r>
      <w:r w:rsidR="002D6D48" w:rsidRPr="00A91279">
        <w:rPr>
          <w:color w:val="000000"/>
          <w:szCs w:val="20"/>
        </w:rPr>
        <w:t>í</w:t>
      </w:r>
      <w:r w:rsidR="00CE36B1" w:rsidRPr="00A91279">
        <w:rPr>
          <w:color w:val="000000"/>
          <w:szCs w:val="20"/>
        </w:rPr>
        <w:t xml:space="preserve"> měsíců</w:t>
      </w:r>
      <w:r w:rsidR="00F31D42">
        <w:rPr>
          <w:color w:val="000000"/>
          <w:szCs w:val="20"/>
        </w:rPr>
        <w:t>.</w:t>
      </w:r>
      <w:r w:rsidR="00206369">
        <w:rPr>
          <w:color w:val="000000"/>
          <w:szCs w:val="20"/>
        </w:rPr>
        <w:t xml:space="preserve"> </w:t>
      </w:r>
      <w:r w:rsidR="00193092">
        <w:rPr>
          <w:color w:val="000000"/>
          <w:szCs w:val="20"/>
        </w:rPr>
        <w:t>V meziročním srovnání</w:t>
      </w:r>
      <w:r w:rsidR="000D6967">
        <w:rPr>
          <w:color w:val="000000"/>
          <w:szCs w:val="20"/>
        </w:rPr>
        <w:t xml:space="preserve"> </w:t>
      </w:r>
      <w:r w:rsidR="00A54606">
        <w:rPr>
          <w:color w:val="000000"/>
          <w:szCs w:val="20"/>
        </w:rPr>
        <w:t>je</w:t>
      </w:r>
      <w:r w:rsidR="00F31D42" w:rsidRPr="0096305F">
        <w:rPr>
          <w:color w:val="000000"/>
          <w:szCs w:val="20"/>
        </w:rPr>
        <w:t xml:space="preserve"> důvěra ve</w:t>
      </w:r>
      <w:r w:rsidR="00F31D42">
        <w:rPr>
          <w:color w:val="000000"/>
          <w:szCs w:val="20"/>
        </w:rPr>
        <w:t> </w:t>
      </w:r>
      <w:r w:rsidR="00F31D42" w:rsidRPr="0096305F">
        <w:rPr>
          <w:color w:val="000000"/>
          <w:szCs w:val="20"/>
        </w:rPr>
        <w:t xml:space="preserve">vybraných službách </w:t>
      </w:r>
      <w:r w:rsidR="000D6967">
        <w:rPr>
          <w:szCs w:val="20"/>
        </w:rPr>
        <w:t xml:space="preserve">stále </w:t>
      </w:r>
      <w:r w:rsidR="00D805E7">
        <w:rPr>
          <w:szCs w:val="20"/>
        </w:rPr>
        <w:t xml:space="preserve">výrazně </w:t>
      </w:r>
      <w:r w:rsidR="00F31D42">
        <w:rPr>
          <w:color w:val="000000"/>
          <w:szCs w:val="20"/>
        </w:rPr>
        <w:t>nižší</w:t>
      </w:r>
      <w:r w:rsidR="00F31D42" w:rsidRPr="00BC3C7E">
        <w:rPr>
          <w:szCs w:val="20"/>
        </w:rPr>
        <w:t>.</w:t>
      </w:r>
    </w:p>
    <w:p w14:paraId="499E7CB4" w14:textId="6022EBD1" w:rsidR="0076285A" w:rsidRDefault="0076285A" w:rsidP="0096305F">
      <w:pPr>
        <w:rPr>
          <w:szCs w:val="20"/>
        </w:rPr>
      </w:pPr>
    </w:p>
    <w:p w14:paraId="3C314F7D" w14:textId="42F22342" w:rsidR="0096305F" w:rsidRDefault="0096305F" w:rsidP="0096305F">
      <w:pPr>
        <w:rPr>
          <w:rFonts w:eastAsia="Times New Roman"/>
          <w:bCs/>
          <w:szCs w:val="20"/>
        </w:rPr>
      </w:pPr>
      <w:r w:rsidRPr="0096305F">
        <w:rPr>
          <w:rFonts w:eastAsia="Times New Roman"/>
          <w:bCs/>
          <w:szCs w:val="20"/>
        </w:rPr>
        <w:t xml:space="preserve">Mezi </w:t>
      </w:r>
      <w:r w:rsidRPr="0096305F">
        <w:rPr>
          <w:rFonts w:eastAsia="Times New Roman"/>
          <w:b/>
          <w:bCs/>
          <w:szCs w:val="20"/>
        </w:rPr>
        <w:t xml:space="preserve">spotřebiteli </w:t>
      </w:r>
      <w:r w:rsidRPr="0096305F">
        <w:rPr>
          <w:rFonts w:eastAsia="Times New Roman"/>
          <w:bCs/>
          <w:szCs w:val="20"/>
        </w:rPr>
        <w:t xml:space="preserve">se </w:t>
      </w:r>
      <w:r w:rsidR="00EE3BAF">
        <w:rPr>
          <w:rFonts w:eastAsia="Times New Roman"/>
          <w:bCs/>
          <w:szCs w:val="20"/>
        </w:rPr>
        <w:t>v září</w:t>
      </w:r>
      <w:r w:rsidR="00D66492" w:rsidRPr="0096305F">
        <w:rPr>
          <w:rFonts w:eastAsia="Times New Roman"/>
          <w:bCs/>
          <w:szCs w:val="20"/>
        </w:rPr>
        <w:t xml:space="preserve"> </w:t>
      </w:r>
      <w:r w:rsidRPr="0096305F">
        <w:rPr>
          <w:rFonts w:eastAsia="Times New Roman"/>
          <w:bCs/>
          <w:szCs w:val="20"/>
        </w:rPr>
        <w:t xml:space="preserve">důvěra meziměsíčně </w:t>
      </w:r>
      <w:r w:rsidR="00193092">
        <w:rPr>
          <w:rFonts w:eastAsia="Times New Roman"/>
          <w:bCs/>
          <w:szCs w:val="20"/>
        </w:rPr>
        <w:t>zvýšila</w:t>
      </w:r>
      <w:r w:rsidRPr="0096305F">
        <w:rPr>
          <w:rFonts w:eastAsia="Times New Roman"/>
          <w:bCs/>
          <w:szCs w:val="20"/>
        </w:rPr>
        <w:t>. Indikátor důvěry</w:t>
      </w:r>
      <w:r w:rsidRPr="0096305F">
        <w:rPr>
          <w:rFonts w:eastAsia="Times New Roman"/>
          <w:b/>
          <w:bCs/>
          <w:szCs w:val="20"/>
        </w:rPr>
        <w:t xml:space="preserve"> </w:t>
      </w:r>
      <w:r w:rsidR="00193092">
        <w:rPr>
          <w:rFonts w:eastAsia="Times New Roman"/>
          <w:bCs/>
          <w:szCs w:val="20"/>
        </w:rPr>
        <w:t xml:space="preserve">vzrostl </w:t>
      </w:r>
      <w:r w:rsidR="00BE0293">
        <w:rPr>
          <w:rFonts w:eastAsia="Times New Roman"/>
          <w:bCs/>
          <w:szCs w:val="20"/>
        </w:rPr>
        <w:t xml:space="preserve">o </w:t>
      </w:r>
      <w:r w:rsidR="00193092">
        <w:rPr>
          <w:rFonts w:eastAsia="Times New Roman"/>
          <w:bCs/>
          <w:szCs w:val="20"/>
        </w:rPr>
        <w:t>3,2</w:t>
      </w:r>
      <w:r w:rsidR="000660CB">
        <w:rPr>
          <w:rFonts w:eastAsia="Times New Roman"/>
          <w:bCs/>
          <w:szCs w:val="20"/>
        </w:rPr>
        <w:t xml:space="preserve"> </w:t>
      </w:r>
      <w:r w:rsidRPr="0096305F">
        <w:rPr>
          <w:rFonts w:eastAsia="Times New Roman"/>
          <w:bCs/>
          <w:szCs w:val="20"/>
        </w:rPr>
        <w:t>bodu na</w:t>
      </w:r>
      <w:r w:rsidR="007021A8">
        <w:rPr>
          <w:rFonts w:eastAsia="Times New Roman"/>
          <w:bCs/>
          <w:szCs w:val="20"/>
        </w:rPr>
        <w:t> </w:t>
      </w:r>
      <w:r w:rsidRPr="0096305F">
        <w:rPr>
          <w:rFonts w:eastAsia="Times New Roman"/>
          <w:bCs/>
          <w:szCs w:val="20"/>
        </w:rPr>
        <w:t xml:space="preserve"> hodnotu </w:t>
      </w:r>
      <w:r w:rsidR="00193092">
        <w:rPr>
          <w:rFonts w:eastAsia="Times New Roman"/>
          <w:bCs/>
          <w:szCs w:val="20"/>
        </w:rPr>
        <w:t>97,6</w:t>
      </w:r>
      <w:r w:rsidRPr="0096305F">
        <w:rPr>
          <w:rFonts w:eastAsia="Times New Roman"/>
          <w:bCs/>
          <w:szCs w:val="20"/>
        </w:rPr>
        <w:t xml:space="preserve">. </w:t>
      </w:r>
      <w:r w:rsidR="00CE36B1">
        <w:rPr>
          <w:rFonts w:eastAsia="Times New Roman"/>
          <w:bCs/>
          <w:szCs w:val="20"/>
        </w:rPr>
        <w:t xml:space="preserve">Obavy </w:t>
      </w:r>
      <w:r w:rsidR="00BE0293">
        <w:rPr>
          <w:rFonts w:eastAsia="Times New Roman"/>
          <w:bCs/>
          <w:szCs w:val="20"/>
        </w:rPr>
        <w:t xml:space="preserve">spotřebitelů </w:t>
      </w:r>
      <w:r w:rsidR="00CE36B1">
        <w:rPr>
          <w:rFonts w:eastAsia="Times New Roman"/>
          <w:bCs/>
          <w:szCs w:val="20"/>
        </w:rPr>
        <w:t xml:space="preserve">ze zhoršení </w:t>
      </w:r>
      <w:r w:rsidR="00CE36B1" w:rsidRPr="00CE36B1">
        <w:rPr>
          <w:rFonts w:eastAsia="Times New Roman"/>
          <w:bCs/>
          <w:i/>
          <w:szCs w:val="20"/>
        </w:rPr>
        <w:t>celkové ekonomické situace</w:t>
      </w:r>
      <w:r w:rsidR="00CE36B1">
        <w:rPr>
          <w:rFonts w:eastAsia="Times New Roman"/>
          <w:bCs/>
          <w:szCs w:val="20"/>
        </w:rPr>
        <w:t xml:space="preserve"> </w:t>
      </w:r>
      <w:r w:rsidR="00193092">
        <w:rPr>
          <w:rFonts w:eastAsia="Times New Roman"/>
          <w:bCs/>
          <w:szCs w:val="20"/>
        </w:rPr>
        <w:t xml:space="preserve">zůstaly v září </w:t>
      </w:r>
      <w:r w:rsidR="00193092">
        <w:rPr>
          <w:rFonts w:eastAsia="Times New Roman"/>
          <w:bCs/>
          <w:szCs w:val="20"/>
        </w:rPr>
        <w:lastRenderedPageBreak/>
        <w:t>přibližně</w:t>
      </w:r>
      <w:r w:rsidR="00CE36B1">
        <w:rPr>
          <w:rFonts w:eastAsia="Times New Roman"/>
          <w:bCs/>
          <w:szCs w:val="20"/>
        </w:rPr>
        <w:t xml:space="preserve"> </w:t>
      </w:r>
      <w:r w:rsidR="00BE0293">
        <w:rPr>
          <w:rFonts w:eastAsia="Times New Roman"/>
          <w:bCs/>
          <w:szCs w:val="20"/>
        </w:rPr>
        <w:t xml:space="preserve">stejné jako </w:t>
      </w:r>
      <w:r w:rsidR="00193092">
        <w:rPr>
          <w:rFonts w:eastAsia="Times New Roman"/>
          <w:bCs/>
          <w:szCs w:val="20"/>
        </w:rPr>
        <w:t>v srpnu</w:t>
      </w:r>
      <w:r w:rsidR="00F31D42" w:rsidRPr="0096305F">
        <w:rPr>
          <w:rFonts w:eastAsia="Times New Roman"/>
          <w:bCs/>
          <w:szCs w:val="20"/>
        </w:rPr>
        <w:t>.</w:t>
      </w:r>
      <w:r w:rsidR="00397B96">
        <w:rPr>
          <w:rFonts w:eastAsia="Times New Roman"/>
          <w:bCs/>
          <w:szCs w:val="20"/>
        </w:rPr>
        <w:t xml:space="preserve"> </w:t>
      </w:r>
      <w:r w:rsidR="00193092">
        <w:rPr>
          <w:rFonts w:eastAsia="Times New Roman"/>
          <w:bCs/>
          <w:szCs w:val="20"/>
        </w:rPr>
        <w:t>S</w:t>
      </w:r>
      <w:r w:rsidR="00BE0293">
        <w:rPr>
          <w:rFonts w:eastAsia="Times New Roman"/>
          <w:bCs/>
          <w:szCs w:val="20"/>
        </w:rPr>
        <w:t xml:space="preserve">potřebitelé </w:t>
      </w:r>
      <w:r w:rsidR="00193092">
        <w:rPr>
          <w:rFonts w:eastAsia="Times New Roman"/>
          <w:bCs/>
          <w:szCs w:val="20"/>
        </w:rPr>
        <w:t xml:space="preserve">se ale v meziměsíčním srovnání méně </w:t>
      </w:r>
      <w:r w:rsidR="00BE0293">
        <w:rPr>
          <w:rFonts w:eastAsia="Times New Roman"/>
          <w:bCs/>
          <w:szCs w:val="20"/>
        </w:rPr>
        <w:t>obávají</w:t>
      </w:r>
      <w:r w:rsidR="00397B96">
        <w:rPr>
          <w:rFonts w:eastAsia="Times New Roman"/>
          <w:bCs/>
          <w:szCs w:val="20"/>
        </w:rPr>
        <w:t xml:space="preserve"> zhoršení </w:t>
      </w:r>
      <w:r w:rsidR="00397B96" w:rsidRPr="0096305F">
        <w:rPr>
          <w:rFonts w:eastAsia="Times New Roman"/>
          <w:bCs/>
          <w:szCs w:val="20"/>
        </w:rPr>
        <w:t>jejich</w:t>
      </w:r>
      <w:r w:rsidR="00397B96" w:rsidRPr="0096305F">
        <w:rPr>
          <w:rFonts w:eastAsia="Times New Roman"/>
          <w:bCs/>
          <w:i/>
          <w:szCs w:val="20"/>
        </w:rPr>
        <w:t xml:space="preserve"> vlastní finanční situace</w:t>
      </w:r>
      <w:r w:rsidR="00397B96">
        <w:rPr>
          <w:rFonts w:eastAsia="Times New Roman"/>
          <w:bCs/>
          <w:szCs w:val="20"/>
        </w:rPr>
        <w:t>.</w:t>
      </w:r>
      <w:r w:rsidR="00F31D42" w:rsidRPr="0096305F">
        <w:rPr>
          <w:rFonts w:eastAsia="Times New Roman"/>
          <w:bCs/>
          <w:szCs w:val="20"/>
        </w:rPr>
        <w:t xml:space="preserve"> </w:t>
      </w:r>
      <w:r w:rsidR="00F31D42" w:rsidRPr="0096305F">
        <w:rPr>
          <w:rFonts w:eastAsia="Times New Roman"/>
          <w:bCs/>
          <w:i/>
          <w:szCs w:val="20"/>
        </w:rPr>
        <w:t>Úmysl spořit</w:t>
      </w:r>
      <w:r w:rsidR="00F31D42" w:rsidRPr="0096305F">
        <w:rPr>
          <w:rFonts w:eastAsia="Times New Roman"/>
          <w:bCs/>
          <w:szCs w:val="20"/>
        </w:rPr>
        <w:t xml:space="preserve"> se </w:t>
      </w:r>
      <w:r w:rsidR="00193092">
        <w:rPr>
          <w:rFonts w:eastAsia="Times New Roman"/>
          <w:bCs/>
          <w:szCs w:val="20"/>
        </w:rPr>
        <w:t>zvýšil</w:t>
      </w:r>
      <w:r w:rsidR="00F31D42" w:rsidRPr="0096305F">
        <w:rPr>
          <w:rFonts w:eastAsia="Times New Roman"/>
          <w:bCs/>
          <w:szCs w:val="20"/>
        </w:rPr>
        <w:t>.</w:t>
      </w:r>
      <w:r w:rsidR="00236D13">
        <w:rPr>
          <w:rFonts w:eastAsia="Times New Roman"/>
          <w:bCs/>
          <w:szCs w:val="20"/>
        </w:rPr>
        <w:t xml:space="preserve"> Obavy z růstu cen </w:t>
      </w:r>
      <w:r w:rsidR="002D6832">
        <w:rPr>
          <w:rFonts w:eastAsia="Times New Roman"/>
          <w:bCs/>
          <w:szCs w:val="20"/>
        </w:rPr>
        <w:t>se meziměsíčně snížily, přesto zůstávají vysoké</w:t>
      </w:r>
      <w:r w:rsidR="00556D1D">
        <w:rPr>
          <w:rFonts w:eastAsia="Times New Roman"/>
          <w:bCs/>
          <w:szCs w:val="20"/>
        </w:rPr>
        <w:t>.</w:t>
      </w:r>
      <w:r w:rsidR="00BE0293">
        <w:rPr>
          <w:rFonts w:eastAsia="Times New Roman"/>
          <w:bCs/>
          <w:szCs w:val="20"/>
        </w:rPr>
        <w:t xml:space="preserve"> </w:t>
      </w:r>
      <w:r w:rsidR="002D6832">
        <w:rPr>
          <w:rFonts w:eastAsia="Times New Roman"/>
          <w:bCs/>
          <w:szCs w:val="20"/>
        </w:rPr>
        <w:t xml:space="preserve">Podobně jako v minulých měsících, i v září </w:t>
      </w:r>
      <w:r w:rsidR="00236D13">
        <w:rPr>
          <w:rFonts w:eastAsia="Times New Roman"/>
          <w:bCs/>
          <w:szCs w:val="20"/>
        </w:rPr>
        <w:t xml:space="preserve">dále </w:t>
      </w:r>
      <w:r w:rsidR="0061374B">
        <w:rPr>
          <w:rFonts w:eastAsia="Times New Roman"/>
          <w:bCs/>
          <w:szCs w:val="20"/>
        </w:rPr>
        <w:t>výrazně převlá</w:t>
      </w:r>
      <w:r w:rsidR="002D6832">
        <w:rPr>
          <w:rFonts w:eastAsia="Times New Roman"/>
          <w:bCs/>
          <w:szCs w:val="20"/>
        </w:rPr>
        <w:t>dá</w:t>
      </w:r>
      <w:r w:rsidR="0061374B">
        <w:rPr>
          <w:rFonts w:eastAsia="Times New Roman"/>
          <w:bCs/>
          <w:szCs w:val="20"/>
        </w:rPr>
        <w:t xml:space="preserve"> počet spotřebitelů, kteří se o</w:t>
      </w:r>
      <w:r w:rsidR="002D6832">
        <w:rPr>
          <w:rFonts w:eastAsia="Times New Roman"/>
          <w:bCs/>
          <w:szCs w:val="20"/>
        </w:rPr>
        <w:t>bávají</w:t>
      </w:r>
      <w:r w:rsidR="00ED6F2F">
        <w:rPr>
          <w:rFonts w:eastAsia="Times New Roman"/>
          <w:bCs/>
          <w:szCs w:val="20"/>
        </w:rPr>
        <w:t xml:space="preserve"> </w:t>
      </w:r>
      <w:r w:rsidR="0061374B" w:rsidRPr="0061374B">
        <w:rPr>
          <w:rFonts w:eastAsia="Times New Roman"/>
          <w:bCs/>
          <w:i/>
          <w:szCs w:val="20"/>
        </w:rPr>
        <w:t xml:space="preserve">růstu nezaměstnanosti v následujících </w:t>
      </w:r>
      <w:r w:rsidR="00993BD1">
        <w:rPr>
          <w:rFonts w:eastAsia="Times New Roman"/>
          <w:bCs/>
          <w:i/>
          <w:szCs w:val="20"/>
        </w:rPr>
        <w:t>dvanácti</w:t>
      </w:r>
      <w:r w:rsidR="0061374B" w:rsidRPr="0061374B">
        <w:rPr>
          <w:rFonts w:eastAsia="Times New Roman"/>
          <w:bCs/>
          <w:i/>
          <w:szCs w:val="20"/>
        </w:rPr>
        <w:t xml:space="preserve"> měsících</w:t>
      </w:r>
      <w:r w:rsidR="00AC619A">
        <w:rPr>
          <w:rFonts w:eastAsia="Times New Roman"/>
          <w:bCs/>
          <w:szCs w:val="20"/>
        </w:rPr>
        <w:t xml:space="preserve">. </w:t>
      </w:r>
      <w:r w:rsidR="002D6832">
        <w:rPr>
          <w:rFonts w:eastAsia="Times New Roman"/>
          <w:bCs/>
          <w:szCs w:val="20"/>
        </w:rPr>
        <w:t>Ve</w:t>
      </w:r>
      <w:r w:rsidR="007021A8">
        <w:rPr>
          <w:rFonts w:eastAsia="Times New Roman"/>
          <w:bCs/>
          <w:szCs w:val="20"/>
        </w:rPr>
        <w:t> </w:t>
      </w:r>
      <w:r w:rsidR="002D6832">
        <w:rPr>
          <w:rFonts w:eastAsia="Times New Roman"/>
          <w:bCs/>
          <w:szCs w:val="20"/>
        </w:rPr>
        <w:t xml:space="preserve"> srovnání se stejným měsícem loňského roku</w:t>
      </w:r>
      <w:r w:rsidR="00236D13">
        <w:rPr>
          <w:rFonts w:eastAsia="Times New Roman"/>
          <w:bCs/>
          <w:szCs w:val="20"/>
        </w:rPr>
        <w:t xml:space="preserve"> je důvěra spotřebitelů stále</w:t>
      </w:r>
      <w:r w:rsidR="00F31D42">
        <w:rPr>
          <w:rFonts w:eastAsia="Times New Roman"/>
          <w:bCs/>
          <w:szCs w:val="20"/>
        </w:rPr>
        <w:t xml:space="preserve"> </w:t>
      </w:r>
      <w:r w:rsidR="00D805E7">
        <w:rPr>
          <w:rFonts w:eastAsia="Times New Roman"/>
          <w:bCs/>
          <w:szCs w:val="20"/>
        </w:rPr>
        <w:t xml:space="preserve">výrazně </w:t>
      </w:r>
      <w:r w:rsidR="00F31D42">
        <w:rPr>
          <w:rFonts w:eastAsia="Times New Roman"/>
          <w:bCs/>
          <w:szCs w:val="20"/>
        </w:rPr>
        <w:t>nižší.</w:t>
      </w:r>
    </w:p>
    <w:p w14:paraId="5E3F6DD9" w14:textId="77777777" w:rsidR="007021A8" w:rsidRDefault="007021A8" w:rsidP="0096305F">
      <w:pPr>
        <w:rPr>
          <w:rFonts w:eastAsia="Times New Roman"/>
          <w:bCs/>
          <w:szCs w:val="20"/>
        </w:rPr>
      </w:pPr>
    </w:p>
    <w:p w14:paraId="36EB813D" w14:textId="7C1FF3C6" w:rsidR="00F266E8" w:rsidRPr="0096305F" w:rsidRDefault="00F266E8" w:rsidP="0096305F"/>
    <w:p w14:paraId="03C9D29C" w14:textId="77777777" w:rsidR="0096305F" w:rsidRPr="0096305F" w:rsidRDefault="0096305F" w:rsidP="0096305F">
      <w:pPr>
        <w:pBdr>
          <w:top w:val="single" w:sz="4" w:space="9" w:color="auto"/>
        </w:pBdr>
        <w:spacing w:line="240" w:lineRule="auto"/>
        <w:rPr>
          <w:rFonts w:cs="ArialMT"/>
          <w:i/>
          <w:sz w:val="18"/>
          <w:szCs w:val="18"/>
        </w:rPr>
      </w:pPr>
      <w:r w:rsidRPr="0096305F">
        <w:rPr>
          <w:rFonts w:cs="ArialMT"/>
          <w:i/>
          <w:sz w:val="18"/>
          <w:szCs w:val="18"/>
        </w:rPr>
        <w:t>Poznámky:</w:t>
      </w:r>
    </w:p>
    <w:p w14:paraId="70A16F27" w14:textId="77777777" w:rsidR="0096305F" w:rsidRPr="0096305F" w:rsidRDefault="0096305F" w:rsidP="0096305F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7C322C1E" w14:textId="77777777" w:rsidR="0096305F" w:rsidRPr="0096305F" w:rsidRDefault="0096305F" w:rsidP="0096305F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>Zodpovědný</w:t>
      </w:r>
      <w:r w:rsidRPr="0096305F">
        <w:rPr>
          <w:rFonts w:cs="ArialMT"/>
          <w:i/>
          <w:color w:val="000000"/>
          <w:sz w:val="18"/>
          <w:szCs w:val="18"/>
        </w:rPr>
        <w:t xml:space="preserve"> vedoucí pracovník ČSÚ:</w:t>
      </w:r>
      <w:r w:rsidRPr="0096305F">
        <w:rPr>
          <w:rFonts w:cs="ArialMT"/>
          <w:i/>
          <w:color w:val="000000"/>
          <w:sz w:val="18"/>
          <w:szCs w:val="18"/>
        </w:rPr>
        <w:tab/>
        <w:t xml:space="preserve">Ing. Juraj Lojka, ředitel odboru koordinace podnikových statistik a konjunkturálních průzkumů, tel. </w:t>
      </w:r>
      <w:r w:rsidR="00204C41">
        <w:rPr>
          <w:rFonts w:cs="ArialMT"/>
          <w:i/>
          <w:color w:val="000000"/>
          <w:sz w:val="18"/>
          <w:szCs w:val="18"/>
        </w:rPr>
        <w:t>731439291</w:t>
      </w:r>
      <w:r w:rsidRPr="0096305F">
        <w:rPr>
          <w:rFonts w:cs="ArialMT"/>
          <w:i/>
          <w:color w:val="000000"/>
          <w:sz w:val="18"/>
          <w:szCs w:val="18"/>
        </w:rPr>
        <w:t>, e-mail: juraj.lojka@czso.cz</w:t>
      </w:r>
    </w:p>
    <w:p w14:paraId="2BD36BF7" w14:textId="77777777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Kontaktní osoba: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  <w:t xml:space="preserve">Ing. Jiří Obst, vedoucí oddělení konjunkturálních průzkumů, tel. </w:t>
      </w:r>
      <w:r w:rsidR="00E7665E">
        <w:rPr>
          <w:rFonts w:cs="ArialMT"/>
          <w:i/>
          <w:iCs/>
          <w:color w:val="000000"/>
          <w:sz w:val="18"/>
          <w:szCs w:val="18"/>
        </w:rPr>
        <w:t>604815440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, e-mail:  </w:t>
      </w:r>
      <w:hyperlink r:id="rId8" w:history="1">
        <w:r w:rsidRPr="0096305F">
          <w:rPr>
            <w:rFonts w:cs="ArialMT"/>
            <w:i/>
            <w:iCs/>
            <w:sz w:val="18"/>
            <w:szCs w:val="18"/>
          </w:rPr>
          <w:t>jiri.obst@czso.cz</w:t>
        </w:r>
      </w:hyperlink>
    </w:p>
    <w:p w14:paraId="68E1C050" w14:textId="77777777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Metoda získání dat: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  <w:t xml:space="preserve">Konjunkturální zjišťování ČSÚ, Spotřebitelský barometr </w:t>
      </w:r>
      <w:r w:rsidR="003413CC">
        <w:rPr>
          <w:rFonts w:cs="ArialMT"/>
          <w:i/>
          <w:iCs/>
          <w:color w:val="000000"/>
          <w:sz w:val="18"/>
          <w:szCs w:val="18"/>
        </w:rPr>
        <w:t xml:space="preserve">Data </w:t>
      </w:r>
      <w:proofErr w:type="spellStart"/>
      <w:r w:rsidR="003413CC">
        <w:rPr>
          <w:rFonts w:cs="ArialMT"/>
          <w:i/>
          <w:iCs/>
          <w:color w:val="000000"/>
          <w:sz w:val="18"/>
          <w:szCs w:val="18"/>
        </w:rPr>
        <w:t>Collect</w:t>
      </w:r>
      <w:proofErr w:type="spellEnd"/>
      <w:r w:rsidR="003413CC">
        <w:rPr>
          <w:rFonts w:cs="ArialMT"/>
          <w:i/>
          <w:iCs/>
          <w:color w:val="000000"/>
          <w:sz w:val="18"/>
          <w:szCs w:val="18"/>
        </w:rPr>
        <w:t xml:space="preserve"> (https://www.datacollect.cz)</w:t>
      </w:r>
    </w:p>
    <w:p w14:paraId="379BB83F" w14:textId="61582E30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Termín ukončení sběru dat: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 w:rsidRPr="006A2665">
        <w:rPr>
          <w:rFonts w:cs="ArialMT"/>
          <w:i/>
          <w:iCs/>
          <w:color w:val="000000"/>
          <w:sz w:val="18"/>
          <w:szCs w:val="18"/>
        </w:rPr>
        <w:t>1</w:t>
      </w:r>
      <w:r w:rsidR="00206369">
        <w:rPr>
          <w:rFonts w:cs="ArialMT"/>
          <w:i/>
          <w:iCs/>
          <w:color w:val="000000"/>
          <w:sz w:val="18"/>
          <w:szCs w:val="18"/>
        </w:rPr>
        <w:t>7</w:t>
      </w:r>
      <w:r w:rsidRPr="006A2665"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5436FE">
        <w:rPr>
          <w:rFonts w:cs="ArialMT"/>
          <w:i/>
          <w:iCs/>
          <w:color w:val="000000"/>
          <w:sz w:val="18"/>
          <w:szCs w:val="18"/>
        </w:rPr>
        <w:t>9</w:t>
      </w:r>
      <w:r w:rsidRPr="006A2665">
        <w:rPr>
          <w:rFonts w:cs="ArialMT"/>
          <w:i/>
          <w:iCs/>
          <w:color w:val="000000"/>
          <w:sz w:val="18"/>
          <w:szCs w:val="18"/>
        </w:rPr>
        <w:t>. 2020</w:t>
      </w:r>
    </w:p>
    <w:p w14:paraId="6BF8140A" w14:textId="35A9BF99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Termín zveřejnění další RI: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 w:rsidR="00F0241E">
        <w:rPr>
          <w:rFonts w:cs="ArialMT"/>
          <w:i/>
          <w:iCs/>
          <w:color w:val="000000"/>
          <w:sz w:val="18"/>
          <w:szCs w:val="18"/>
        </w:rPr>
        <w:t>2</w:t>
      </w:r>
      <w:r w:rsidR="005436FE">
        <w:rPr>
          <w:rFonts w:cs="ArialMT"/>
          <w:i/>
          <w:iCs/>
          <w:color w:val="000000"/>
          <w:sz w:val="18"/>
          <w:szCs w:val="18"/>
        </w:rPr>
        <w:t>6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5436FE">
        <w:rPr>
          <w:rFonts w:cs="ArialMT"/>
          <w:i/>
          <w:iCs/>
          <w:color w:val="000000"/>
          <w:sz w:val="18"/>
          <w:szCs w:val="18"/>
        </w:rPr>
        <w:t>10</w:t>
      </w:r>
      <w:r w:rsidRPr="0096305F">
        <w:rPr>
          <w:rFonts w:cs="ArialMT"/>
          <w:i/>
          <w:iCs/>
          <w:color w:val="000000"/>
          <w:sz w:val="18"/>
          <w:szCs w:val="18"/>
        </w:rPr>
        <w:t>. 2020</w:t>
      </w:r>
    </w:p>
    <w:p w14:paraId="2725A498" w14:textId="77777777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6A28107E" w14:textId="77777777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Podrobné časové řady sald jednotlivých </w:t>
      </w:r>
    </w:p>
    <w:p w14:paraId="1E0D913C" w14:textId="77777777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ukazatelů, sald a bazických indexů </w:t>
      </w:r>
    </w:p>
    <w:p w14:paraId="09896E03" w14:textId="5F547586" w:rsid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indikátorů důvěry dle odvětví: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 w:rsidRPr="0096305F">
        <w:rPr>
          <w:rFonts w:cs="ArialMT"/>
          <w:b/>
          <w:i/>
          <w:iCs/>
          <w:color w:val="000000"/>
          <w:sz w:val="18"/>
          <w:szCs w:val="18"/>
        </w:rPr>
        <w:t>https://www.czso.cz/csu/czso/kpr_cr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</w:t>
      </w:r>
    </w:p>
    <w:p w14:paraId="462D804D" w14:textId="77777777" w:rsidR="00206369" w:rsidRPr="0096305F" w:rsidRDefault="00206369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784E19F1" w14:textId="77777777" w:rsidR="0096305F" w:rsidRPr="0096305F" w:rsidRDefault="0096305F" w:rsidP="0096305F">
      <w:pPr>
        <w:ind w:left="709" w:hanging="709"/>
        <w:jc w:val="left"/>
        <w:rPr>
          <w:noProof/>
          <w:lang w:eastAsia="cs-CZ"/>
        </w:rPr>
      </w:pPr>
      <w:r w:rsidRPr="0096305F">
        <w:rPr>
          <w:i/>
          <w:sz w:val="18"/>
          <w:szCs w:val="18"/>
        </w:rPr>
        <w:t>Konjunkturální a spotřebitelské průzkumy jsou spolufinancovány granty Evropské komise DG ECFIN.</w:t>
      </w:r>
      <w:r w:rsidRPr="0096305F">
        <w:rPr>
          <w:noProof/>
          <w:lang w:eastAsia="cs-CZ"/>
        </w:rPr>
        <w:t xml:space="preserve"> </w:t>
      </w:r>
    </w:p>
    <w:p w14:paraId="07CE8DA1" w14:textId="435F206F" w:rsidR="008141D1" w:rsidRDefault="008141D1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336C1C64" w14:textId="77777777" w:rsidR="002D6D48" w:rsidRPr="0096305F" w:rsidRDefault="002D6D48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1A1BFB35" w14:textId="77777777" w:rsidR="0096305F" w:rsidRPr="0096305F" w:rsidRDefault="0096305F" w:rsidP="0096305F">
      <w:pPr>
        <w:spacing w:line="240" w:lineRule="auto"/>
        <w:ind w:left="3600" w:hanging="3600"/>
        <w:jc w:val="left"/>
        <w:rPr>
          <w:szCs w:val="20"/>
        </w:rPr>
      </w:pPr>
      <w:r w:rsidRPr="0096305F">
        <w:rPr>
          <w:szCs w:val="20"/>
        </w:rPr>
        <w:t>Přílohy:</w:t>
      </w:r>
    </w:p>
    <w:p w14:paraId="3E80F00E" w14:textId="77777777" w:rsidR="0096305F" w:rsidRPr="0096305F" w:rsidRDefault="0096305F" w:rsidP="0096305F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>Tab. Indikátory důvěry – salda indikátorů důvěry, bazické indexy</w:t>
      </w:r>
    </w:p>
    <w:p w14:paraId="73860DB8" w14:textId="77777777" w:rsidR="0096305F" w:rsidRPr="0096305F" w:rsidRDefault="0096305F" w:rsidP="0096305F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>Graf Sezónně očištěné indikátory důvěry – bazické indexy (2003–2020)</w:t>
      </w:r>
    </w:p>
    <w:p w14:paraId="78C9345E" w14:textId="77777777" w:rsidR="0096305F" w:rsidRPr="0096305F" w:rsidRDefault="0096305F" w:rsidP="0096305F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>Graf Sezónně očištěné indikátory důvěry v průmyslu, stavebnictví, obchodě a ve vybraných službách – bazické indexy (2003–2020)</w:t>
      </w:r>
    </w:p>
    <w:p w14:paraId="59EAE2F9" w14:textId="77777777" w:rsidR="0096305F" w:rsidRPr="0096305F" w:rsidRDefault="0096305F" w:rsidP="0096305F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Salda sezónně očištěných indikátorů důvěry v průmyslu, stavebnictví, obchodě a ve vybraných službách (2003–2020) </w:t>
      </w:r>
    </w:p>
    <w:p w14:paraId="24CD19FD" w14:textId="7E723BF9" w:rsidR="004A6351" w:rsidRDefault="0096305F" w:rsidP="00BB53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>Graf Indikátory ekonomického sentimentu – mezinárodní srovnání, sezónně očištěno, bazické indexy (2007–2020)</w:t>
      </w:r>
    </w:p>
    <w:p w14:paraId="7F73B2FF" w14:textId="77777777" w:rsidR="00206369" w:rsidRPr="0096305F" w:rsidRDefault="00206369" w:rsidP="00BB534D">
      <w:pPr>
        <w:spacing w:line="240" w:lineRule="auto"/>
        <w:ind w:left="709" w:hanging="709"/>
        <w:jc w:val="left"/>
      </w:pPr>
    </w:p>
    <w:sectPr w:rsidR="00206369" w:rsidRPr="0096305F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60907" w14:textId="77777777" w:rsidR="00BC33B4" w:rsidRDefault="00BC33B4" w:rsidP="00BA6370">
      <w:r>
        <w:separator/>
      </w:r>
    </w:p>
  </w:endnote>
  <w:endnote w:type="continuationSeparator" w:id="0">
    <w:p w14:paraId="0E368E3A" w14:textId="77777777" w:rsidR="00BC33B4" w:rsidRDefault="00BC33B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7CC9A" w14:textId="77777777" w:rsidR="003D0499" w:rsidRDefault="0019139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A5D7984" wp14:editId="6F0BC459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0E8A9C" w14:textId="77777777" w:rsidR="00F80FFC" w:rsidRPr="00112B77" w:rsidRDefault="00F80FFC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14:paraId="68E85205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339F715E" w14:textId="77777777" w:rsidR="006D3D72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</w:p>
                        <w:p w14:paraId="06CCFE0A" w14:textId="77777777" w:rsidR="003D0499" w:rsidRPr="00F80FFC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 w:rsidR="006D3D7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EF7AED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EF7AED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:rsidR="00F80FFC" w:rsidRPr="00112B77" w:rsidRDefault="00F80FFC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6D3D72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</w:p>
                  <w:p w:rsidR="003D0499" w:rsidRPr="00F80FFC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 w:rsidR="006D3D7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EF7AED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EF7AED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31786CDD" wp14:editId="73F52EBA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38BD55B9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6F2C9" w14:textId="77777777" w:rsidR="00BC33B4" w:rsidRDefault="00BC33B4" w:rsidP="00BA6370">
      <w:r>
        <w:separator/>
      </w:r>
    </w:p>
  </w:footnote>
  <w:footnote w:type="continuationSeparator" w:id="0">
    <w:p w14:paraId="12C322C4" w14:textId="77777777" w:rsidR="00BC33B4" w:rsidRDefault="00BC33B4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57B68" w14:textId="77777777" w:rsidR="003D0499" w:rsidRDefault="001913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592972EA" wp14:editId="262A554C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1859280" cy="619762"/>
          <wp:effectExtent l="0" t="0" r="7620" b="8890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197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11719BA" wp14:editId="2E42DB99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 w14:anchorId="4DBAB8D2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5EF4D0E" wp14:editId="586BEF12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4C598A94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FBF6F57" wp14:editId="2E1F225D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 w14:anchorId="161DF776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7627BE" wp14:editId="7EDF9BAE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 w14:anchorId="0C6E2EB5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64658F" wp14:editId="1D9908D3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 w14:anchorId="763CA5DD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F45362" wp14:editId="422F8A14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5E97BED8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D0F2F0" wp14:editId="4F04BA94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1368A996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3768DFF" wp14:editId="76321506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2F6BBD52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C64B0"/>
    <w:multiLevelType w:val="hybridMultilevel"/>
    <w:tmpl w:val="25B052DA"/>
    <w:lvl w:ilvl="0" w:tplc="2C2CD8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51"/>
    <w:rsid w:val="000053E8"/>
    <w:rsid w:val="00013CED"/>
    <w:rsid w:val="000339C2"/>
    <w:rsid w:val="000342D9"/>
    <w:rsid w:val="00043BF4"/>
    <w:rsid w:val="0004637D"/>
    <w:rsid w:val="0005149C"/>
    <w:rsid w:val="00052A02"/>
    <w:rsid w:val="00053568"/>
    <w:rsid w:val="000560BD"/>
    <w:rsid w:val="0006356B"/>
    <w:rsid w:val="000660CB"/>
    <w:rsid w:val="00072592"/>
    <w:rsid w:val="000742A0"/>
    <w:rsid w:val="00077C44"/>
    <w:rsid w:val="00083B0F"/>
    <w:rsid w:val="000843A5"/>
    <w:rsid w:val="000910DA"/>
    <w:rsid w:val="00091E14"/>
    <w:rsid w:val="0009403E"/>
    <w:rsid w:val="00094867"/>
    <w:rsid w:val="00096D6C"/>
    <w:rsid w:val="000A74C9"/>
    <w:rsid w:val="000B5A11"/>
    <w:rsid w:val="000B6F63"/>
    <w:rsid w:val="000B7F10"/>
    <w:rsid w:val="000C3B6E"/>
    <w:rsid w:val="000C430B"/>
    <w:rsid w:val="000C4AD2"/>
    <w:rsid w:val="000C55B0"/>
    <w:rsid w:val="000C69A8"/>
    <w:rsid w:val="000D093F"/>
    <w:rsid w:val="000D23D9"/>
    <w:rsid w:val="000D6967"/>
    <w:rsid w:val="000E43CC"/>
    <w:rsid w:val="000E5F11"/>
    <w:rsid w:val="000E6456"/>
    <w:rsid w:val="000F2EB6"/>
    <w:rsid w:val="000F44C7"/>
    <w:rsid w:val="000F525C"/>
    <w:rsid w:val="001002F6"/>
    <w:rsid w:val="00110B84"/>
    <w:rsid w:val="00112B77"/>
    <w:rsid w:val="0011791E"/>
    <w:rsid w:val="00117D4A"/>
    <w:rsid w:val="001225AC"/>
    <w:rsid w:val="00123449"/>
    <w:rsid w:val="0012357B"/>
    <w:rsid w:val="00126178"/>
    <w:rsid w:val="00130A40"/>
    <w:rsid w:val="00131DDB"/>
    <w:rsid w:val="0013203D"/>
    <w:rsid w:val="00132D44"/>
    <w:rsid w:val="00133092"/>
    <w:rsid w:val="001404AB"/>
    <w:rsid w:val="00140B01"/>
    <w:rsid w:val="00146BDF"/>
    <w:rsid w:val="001505BE"/>
    <w:rsid w:val="00151308"/>
    <w:rsid w:val="001567AD"/>
    <w:rsid w:val="00157375"/>
    <w:rsid w:val="001676CD"/>
    <w:rsid w:val="00167863"/>
    <w:rsid w:val="0017231D"/>
    <w:rsid w:val="00174502"/>
    <w:rsid w:val="001810DC"/>
    <w:rsid w:val="001812F3"/>
    <w:rsid w:val="00181F9E"/>
    <w:rsid w:val="00191394"/>
    <w:rsid w:val="00193092"/>
    <w:rsid w:val="00196916"/>
    <w:rsid w:val="001A0D6E"/>
    <w:rsid w:val="001A3C26"/>
    <w:rsid w:val="001A49F9"/>
    <w:rsid w:val="001B001E"/>
    <w:rsid w:val="001B607F"/>
    <w:rsid w:val="001C1765"/>
    <w:rsid w:val="001C4FE9"/>
    <w:rsid w:val="001D3019"/>
    <w:rsid w:val="001D369A"/>
    <w:rsid w:val="001E3CDE"/>
    <w:rsid w:val="001E3EC8"/>
    <w:rsid w:val="001E44CC"/>
    <w:rsid w:val="001E7C61"/>
    <w:rsid w:val="001F00B7"/>
    <w:rsid w:val="001F08B3"/>
    <w:rsid w:val="001F1197"/>
    <w:rsid w:val="001F136B"/>
    <w:rsid w:val="001F2FE0"/>
    <w:rsid w:val="001F4B0A"/>
    <w:rsid w:val="001F7B3B"/>
    <w:rsid w:val="00200854"/>
    <w:rsid w:val="002049CE"/>
    <w:rsid w:val="00204C41"/>
    <w:rsid w:val="00206369"/>
    <w:rsid w:val="002070FB"/>
    <w:rsid w:val="00213729"/>
    <w:rsid w:val="00215CE0"/>
    <w:rsid w:val="00227742"/>
    <w:rsid w:val="0023093C"/>
    <w:rsid w:val="002368A2"/>
    <w:rsid w:val="00236D13"/>
    <w:rsid w:val="002406FA"/>
    <w:rsid w:val="00241EAA"/>
    <w:rsid w:val="00242D38"/>
    <w:rsid w:val="00243B1B"/>
    <w:rsid w:val="00245236"/>
    <w:rsid w:val="00247564"/>
    <w:rsid w:val="00251241"/>
    <w:rsid w:val="0026107B"/>
    <w:rsid w:val="00270748"/>
    <w:rsid w:val="00273843"/>
    <w:rsid w:val="002745F6"/>
    <w:rsid w:val="00283CE4"/>
    <w:rsid w:val="00292F99"/>
    <w:rsid w:val="00294080"/>
    <w:rsid w:val="00294E57"/>
    <w:rsid w:val="002B2E47"/>
    <w:rsid w:val="002C0966"/>
    <w:rsid w:val="002C1ED4"/>
    <w:rsid w:val="002C41A7"/>
    <w:rsid w:val="002D1324"/>
    <w:rsid w:val="002D633A"/>
    <w:rsid w:val="002D6832"/>
    <w:rsid w:val="002D6D48"/>
    <w:rsid w:val="002E4005"/>
    <w:rsid w:val="002E7448"/>
    <w:rsid w:val="002F1AFE"/>
    <w:rsid w:val="002F2103"/>
    <w:rsid w:val="00304079"/>
    <w:rsid w:val="00307272"/>
    <w:rsid w:val="00310FD3"/>
    <w:rsid w:val="003168AB"/>
    <w:rsid w:val="00320F20"/>
    <w:rsid w:val="0032438B"/>
    <w:rsid w:val="0032484F"/>
    <w:rsid w:val="0032500A"/>
    <w:rsid w:val="003261C0"/>
    <w:rsid w:val="003301A3"/>
    <w:rsid w:val="0033052E"/>
    <w:rsid w:val="003335E8"/>
    <w:rsid w:val="003413CC"/>
    <w:rsid w:val="003423A0"/>
    <w:rsid w:val="00342EA2"/>
    <w:rsid w:val="0034333F"/>
    <w:rsid w:val="00353FCE"/>
    <w:rsid w:val="00355605"/>
    <w:rsid w:val="003651AA"/>
    <w:rsid w:val="0036777B"/>
    <w:rsid w:val="00373F7B"/>
    <w:rsid w:val="0038032F"/>
    <w:rsid w:val="0038282A"/>
    <w:rsid w:val="00386C05"/>
    <w:rsid w:val="00397580"/>
    <w:rsid w:val="00397B96"/>
    <w:rsid w:val="003A2E2F"/>
    <w:rsid w:val="003A45C8"/>
    <w:rsid w:val="003B565E"/>
    <w:rsid w:val="003C1EBB"/>
    <w:rsid w:val="003C2DCF"/>
    <w:rsid w:val="003C3C43"/>
    <w:rsid w:val="003C5348"/>
    <w:rsid w:val="003C7193"/>
    <w:rsid w:val="003C7FE7"/>
    <w:rsid w:val="003D0499"/>
    <w:rsid w:val="003D1F0C"/>
    <w:rsid w:val="003D22A5"/>
    <w:rsid w:val="003D3054"/>
    <w:rsid w:val="003D3576"/>
    <w:rsid w:val="003D3FE8"/>
    <w:rsid w:val="003D72ED"/>
    <w:rsid w:val="003E17D6"/>
    <w:rsid w:val="003E27A9"/>
    <w:rsid w:val="003E751F"/>
    <w:rsid w:val="003F40EC"/>
    <w:rsid w:val="003F526A"/>
    <w:rsid w:val="004016FD"/>
    <w:rsid w:val="00401EA5"/>
    <w:rsid w:val="00402E10"/>
    <w:rsid w:val="00405244"/>
    <w:rsid w:val="00412890"/>
    <w:rsid w:val="004154C7"/>
    <w:rsid w:val="00425EA5"/>
    <w:rsid w:val="00433993"/>
    <w:rsid w:val="00434260"/>
    <w:rsid w:val="00434564"/>
    <w:rsid w:val="00435CE6"/>
    <w:rsid w:val="00437CBA"/>
    <w:rsid w:val="004436EE"/>
    <w:rsid w:val="00443C3B"/>
    <w:rsid w:val="0045547F"/>
    <w:rsid w:val="00461F7C"/>
    <w:rsid w:val="00462667"/>
    <w:rsid w:val="00465E71"/>
    <w:rsid w:val="00466DDB"/>
    <w:rsid w:val="00471DEF"/>
    <w:rsid w:val="004753EE"/>
    <w:rsid w:val="0047675E"/>
    <w:rsid w:val="00485DF4"/>
    <w:rsid w:val="00486C6B"/>
    <w:rsid w:val="0048796D"/>
    <w:rsid w:val="00490075"/>
    <w:rsid w:val="004920AD"/>
    <w:rsid w:val="0049453E"/>
    <w:rsid w:val="004A322E"/>
    <w:rsid w:val="004A4B82"/>
    <w:rsid w:val="004A6351"/>
    <w:rsid w:val="004A6895"/>
    <w:rsid w:val="004B088B"/>
    <w:rsid w:val="004B2605"/>
    <w:rsid w:val="004B7E30"/>
    <w:rsid w:val="004C2F3B"/>
    <w:rsid w:val="004C6660"/>
    <w:rsid w:val="004C6F74"/>
    <w:rsid w:val="004D05B3"/>
    <w:rsid w:val="004D1B9A"/>
    <w:rsid w:val="004D3C8D"/>
    <w:rsid w:val="004E23B6"/>
    <w:rsid w:val="004E479E"/>
    <w:rsid w:val="004F686C"/>
    <w:rsid w:val="004F78E6"/>
    <w:rsid w:val="0050420E"/>
    <w:rsid w:val="00504A83"/>
    <w:rsid w:val="0050795F"/>
    <w:rsid w:val="00511C1A"/>
    <w:rsid w:val="00512D99"/>
    <w:rsid w:val="005175FA"/>
    <w:rsid w:val="00530673"/>
    <w:rsid w:val="00531DBB"/>
    <w:rsid w:val="00536458"/>
    <w:rsid w:val="005436FE"/>
    <w:rsid w:val="005442A9"/>
    <w:rsid w:val="00546541"/>
    <w:rsid w:val="00550183"/>
    <w:rsid w:val="00556D1D"/>
    <w:rsid w:val="00563BF2"/>
    <w:rsid w:val="00564C0C"/>
    <w:rsid w:val="00565821"/>
    <w:rsid w:val="00567FD8"/>
    <w:rsid w:val="0057250A"/>
    <w:rsid w:val="00573994"/>
    <w:rsid w:val="00583FFA"/>
    <w:rsid w:val="0058597E"/>
    <w:rsid w:val="00586F07"/>
    <w:rsid w:val="005936BC"/>
    <w:rsid w:val="005A085E"/>
    <w:rsid w:val="005A2F14"/>
    <w:rsid w:val="005C13B5"/>
    <w:rsid w:val="005C13CE"/>
    <w:rsid w:val="005E08BD"/>
    <w:rsid w:val="005E0DB4"/>
    <w:rsid w:val="005E53C3"/>
    <w:rsid w:val="005F003E"/>
    <w:rsid w:val="005F79FB"/>
    <w:rsid w:val="006005FF"/>
    <w:rsid w:val="00602653"/>
    <w:rsid w:val="00604406"/>
    <w:rsid w:val="00605F4A"/>
    <w:rsid w:val="00606B18"/>
    <w:rsid w:val="00607822"/>
    <w:rsid w:val="006103AA"/>
    <w:rsid w:val="00611995"/>
    <w:rsid w:val="0061272D"/>
    <w:rsid w:val="00612A19"/>
    <w:rsid w:val="00612FBF"/>
    <w:rsid w:val="0061374B"/>
    <w:rsid w:val="00613BBF"/>
    <w:rsid w:val="006146B0"/>
    <w:rsid w:val="0061482D"/>
    <w:rsid w:val="006223D4"/>
    <w:rsid w:val="006227A8"/>
    <w:rsid w:val="00622B80"/>
    <w:rsid w:val="0062638C"/>
    <w:rsid w:val="00627ADB"/>
    <w:rsid w:val="006355E5"/>
    <w:rsid w:val="006375A5"/>
    <w:rsid w:val="00641160"/>
    <w:rsid w:val="0064139A"/>
    <w:rsid w:val="00645425"/>
    <w:rsid w:val="0064627E"/>
    <w:rsid w:val="00651898"/>
    <w:rsid w:val="00657767"/>
    <w:rsid w:val="00660510"/>
    <w:rsid w:val="00662486"/>
    <w:rsid w:val="00676AF6"/>
    <w:rsid w:val="0068031D"/>
    <w:rsid w:val="0069106B"/>
    <w:rsid w:val="00691E5A"/>
    <w:rsid w:val="006931CF"/>
    <w:rsid w:val="00696FAC"/>
    <w:rsid w:val="006A2665"/>
    <w:rsid w:val="006B02D6"/>
    <w:rsid w:val="006C008D"/>
    <w:rsid w:val="006C7EAB"/>
    <w:rsid w:val="006D2DC8"/>
    <w:rsid w:val="006D355E"/>
    <w:rsid w:val="006D3D72"/>
    <w:rsid w:val="006E0018"/>
    <w:rsid w:val="006E024F"/>
    <w:rsid w:val="006E4E81"/>
    <w:rsid w:val="006F524D"/>
    <w:rsid w:val="007021A8"/>
    <w:rsid w:val="00707F7D"/>
    <w:rsid w:val="0071234B"/>
    <w:rsid w:val="00714597"/>
    <w:rsid w:val="007162E1"/>
    <w:rsid w:val="007177BE"/>
    <w:rsid w:val="00717EC5"/>
    <w:rsid w:val="00727407"/>
    <w:rsid w:val="00731D72"/>
    <w:rsid w:val="007327C0"/>
    <w:rsid w:val="00741BA4"/>
    <w:rsid w:val="0074303E"/>
    <w:rsid w:val="0074604D"/>
    <w:rsid w:val="007472BB"/>
    <w:rsid w:val="00747E23"/>
    <w:rsid w:val="00753EF2"/>
    <w:rsid w:val="00754C20"/>
    <w:rsid w:val="00757C44"/>
    <w:rsid w:val="0076021B"/>
    <w:rsid w:val="0076285A"/>
    <w:rsid w:val="0076321A"/>
    <w:rsid w:val="00763A69"/>
    <w:rsid w:val="00775133"/>
    <w:rsid w:val="0077603D"/>
    <w:rsid w:val="007910D7"/>
    <w:rsid w:val="00792FDE"/>
    <w:rsid w:val="007934DC"/>
    <w:rsid w:val="00795797"/>
    <w:rsid w:val="0079785D"/>
    <w:rsid w:val="007A00AE"/>
    <w:rsid w:val="007A2048"/>
    <w:rsid w:val="007A57F2"/>
    <w:rsid w:val="007A728A"/>
    <w:rsid w:val="007B1333"/>
    <w:rsid w:val="007D30C5"/>
    <w:rsid w:val="007E28A2"/>
    <w:rsid w:val="007F3BF1"/>
    <w:rsid w:val="007F4AEB"/>
    <w:rsid w:val="007F75B2"/>
    <w:rsid w:val="007F7861"/>
    <w:rsid w:val="008037CC"/>
    <w:rsid w:val="00803993"/>
    <w:rsid w:val="008043C4"/>
    <w:rsid w:val="00805DE6"/>
    <w:rsid w:val="00811EAC"/>
    <w:rsid w:val="008121FF"/>
    <w:rsid w:val="008141D1"/>
    <w:rsid w:val="00815401"/>
    <w:rsid w:val="00816030"/>
    <w:rsid w:val="00816781"/>
    <w:rsid w:val="008172FE"/>
    <w:rsid w:val="00817846"/>
    <w:rsid w:val="00831B1B"/>
    <w:rsid w:val="00833A34"/>
    <w:rsid w:val="00834610"/>
    <w:rsid w:val="00835F4F"/>
    <w:rsid w:val="00836F97"/>
    <w:rsid w:val="00850A62"/>
    <w:rsid w:val="00855E25"/>
    <w:rsid w:val="00855FB3"/>
    <w:rsid w:val="008565BB"/>
    <w:rsid w:val="00857310"/>
    <w:rsid w:val="00861D0E"/>
    <w:rsid w:val="00862FC6"/>
    <w:rsid w:val="00863E1A"/>
    <w:rsid w:val="00865985"/>
    <w:rsid w:val="008662BB"/>
    <w:rsid w:val="00867569"/>
    <w:rsid w:val="0087127E"/>
    <w:rsid w:val="00871E78"/>
    <w:rsid w:val="00873ED8"/>
    <w:rsid w:val="00874623"/>
    <w:rsid w:val="008766DD"/>
    <w:rsid w:val="00876BCC"/>
    <w:rsid w:val="00884A3E"/>
    <w:rsid w:val="008851B5"/>
    <w:rsid w:val="008872C7"/>
    <w:rsid w:val="00895BCA"/>
    <w:rsid w:val="008A395F"/>
    <w:rsid w:val="008A750A"/>
    <w:rsid w:val="008A76D3"/>
    <w:rsid w:val="008B3970"/>
    <w:rsid w:val="008B4CDE"/>
    <w:rsid w:val="008C3824"/>
    <w:rsid w:val="008C384C"/>
    <w:rsid w:val="008D0F11"/>
    <w:rsid w:val="008D26B1"/>
    <w:rsid w:val="008E129A"/>
    <w:rsid w:val="008E3382"/>
    <w:rsid w:val="008E7417"/>
    <w:rsid w:val="008E7B30"/>
    <w:rsid w:val="008F3D7F"/>
    <w:rsid w:val="008F57A7"/>
    <w:rsid w:val="008F73B4"/>
    <w:rsid w:val="009022B7"/>
    <w:rsid w:val="009048D2"/>
    <w:rsid w:val="00913A35"/>
    <w:rsid w:val="00917155"/>
    <w:rsid w:val="00936F8F"/>
    <w:rsid w:val="009409E7"/>
    <w:rsid w:val="00941C16"/>
    <w:rsid w:val="00946B35"/>
    <w:rsid w:val="00950F62"/>
    <w:rsid w:val="0096305F"/>
    <w:rsid w:val="00965304"/>
    <w:rsid w:val="00965891"/>
    <w:rsid w:val="00976CE6"/>
    <w:rsid w:val="00984FF8"/>
    <w:rsid w:val="00986DD7"/>
    <w:rsid w:val="009903A9"/>
    <w:rsid w:val="0099266A"/>
    <w:rsid w:val="00992AD4"/>
    <w:rsid w:val="00993BD1"/>
    <w:rsid w:val="00996087"/>
    <w:rsid w:val="009A7F6C"/>
    <w:rsid w:val="009B0887"/>
    <w:rsid w:val="009B4FB4"/>
    <w:rsid w:val="009B55B1"/>
    <w:rsid w:val="009C0C41"/>
    <w:rsid w:val="009C0D9B"/>
    <w:rsid w:val="009D049F"/>
    <w:rsid w:val="009D1EE9"/>
    <w:rsid w:val="009D74FA"/>
    <w:rsid w:val="009E20CB"/>
    <w:rsid w:val="009F07D3"/>
    <w:rsid w:val="009F35EA"/>
    <w:rsid w:val="009F4511"/>
    <w:rsid w:val="009F4D1E"/>
    <w:rsid w:val="009F6065"/>
    <w:rsid w:val="009F76DA"/>
    <w:rsid w:val="00A02020"/>
    <w:rsid w:val="00A02D33"/>
    <w:rsid w:val="00A04848"/>
    <w:rsid w:val="00A0762A"/>
    <w:rsid w:val="00A109F3"/>
    <w:rsid w:val="00A13C2F"/>
    <w:rsid w:val="00A17271"/>
    <w:rsid w:val="00A252CA"/>
    <w:rsid w:val="00A32695"/>
    <w:rsid w:val="00A40A11"/>
    <w:rsid w:val="00A4343D"/>
    <w:rsid w:val="00A4687B"/>
    <w:rsid w:val="00A502F1"/>
    <w:rsid w:val="00A54606"/>
    <w:rsid w:val="00A65E81"/>
    <w:rsid w:val="00A70A83"/>
    <w:rsid w:val="00A72FA2"/>
    <w:rsid w:val="00A80880"/>
    <w:rsid w:val="00A81EB3"/>
    <w:rsid w:val="00A8642F"/>
    <w:rsid w:val="00A87CF6"/>
    <w:rsid w:val="00A91279"/>
    <w:rsid w:val="00A94611"/>
    <w:rsid w:val="00A96620"/>
    <w:rsid w:val="00A9736E"/>
    <w:rsid w:val="00AA67F9"/>
    <w:rsid w:val="00AB3410"/>
    <w:rsid w:val="00AB44DC"/>
    <w:rsid w:val="00AB4F10"/>
    <w:rsid w:val="00AC619A"/>
    <w:rsid w:val="00AE2C16"/>
    <w:rsid w:val="00AE2E4B"/>
    <w:rsid w:val="00AF625E"/>
    <w:rsid w:val="00B00C1D"/>
    <w:rsid w:val="00B02CCB"/>
    <w:rsid w:val="00B116BF"/>
    <w:rsid w:val="00B1173C"/>
    <w:rsid w:val="00B13EA4"/>
    <w:rsid w:val="00B14D09"/>
    <w:rsid w:val="00B153A8"/>
    <w:rsid w:val="00B316EE"/>
    <w:rsid w:val="00B339D2"/>
    <w:rsid w:val="00B40C0E"/>
    <w:rsid w:val="00B44305"/>
    <w:rsid w:val="00B52BAA"/>
    <w:rsid w:val="00B54E38"/>
    <w:rsid w:val="00B55375"/>
    <w:rsid w:val="00B61D59"/>
    <w:rsid w:val="00B632CC"/>
    <w:rsid w:val="00B87701"/>
    <w:rsid w:val="00B96AC6"/>
    <w:rsid w:val="00B97F1A"/>
    <w:rsid w:val="00BA12F1"/>
    <w:rsid w:val="00BA439F"/>
    <w:rsid w:val="00BA5C19"/>
    <w:rsid w:val="00BA6370"/>
    <w:rsid w:val="00BA6937"/>
    <w:rsid w:val="00BB379C"/>
    <w:rsid w:val="00BB38FD"/>
    <w:rsid w:val="00BB45E6"/>
    <w:rsid w:val="00BB534D"/>
    <w:rsid w:val="00BC33B4"/>
    <w:rsid w:val="00BC3C7E"/>
    <w:rsid w:val="00BC67DF"/>
    <w:rsid w:val="00BD02DE"/>
    <w:rsid w:val="00BD03D7"/>
    <w:rsid w:val="00BD39E4"/>
    <w:rsid w:val="00BE0293"/>
    <w:rsid w:val="00BF1C58"/>
    <w:rsid w:val="00BF28BE"/>
    <w:rsid w:val="00BF35AF"/>
    <w:rsid w:val="00C004FE"/>
    <w:rsid w:val="00C01CCE"/>
    <w:rsid w:val="00C10BFC"/>
    <w:rsid w:val="00C10F13"/>
    <w:rsid w:val="00C269D4"/>
    <w:rsid w:val="00C372DE"/>
    <w:rsid w:val="00C37ADB"/>
    <w:rsid w:val="00C4160D"/>
    <w:rsid w:val="00C459F8"/>
    <w:rsid w:val="00C464D3"/>
    <w:rsid w:val="00C47F92"/>
    <w:rsid w:val="00C54797"/>
    <w:rsid w:val="00C54C27"/>
    <w:rsid w:val="00C61E03"/>
    <w:rsid w:val="00C6243F"/>
    <w:rsid w:val="00C710E7"/>
    <w:rsid w:val="00C7611F"/>
    <w:rsid w:val="00C812B4"/>
    <w:rsid w:val="00C8174F"/>
    <w:rsid w:val="00C832A8"/>
    <w:rsid w:val="00C83DBA"/>
    <w:rsid w:val="00C8406E"/>
    <w:rsid w:val="00C85689"/>
    <w:rsid w:val="00C85949"/>
    <w:rsid w:val="00C90CB5"/>
    <w:rsid w:val="00C92219"/>
    <w:rsid w:val="00C93443"/>
    <w:rsid w:val="00C937F5"/>
    <w:rsid w:val="00C96753"/>
    <w:rsid w:val="00CA6960"/>
    <w:rsid w:val="00CA77A5"/>
    <w:rsid w:val="00CB2709"/>
    <w:rsid w:val="00CB48D2"/>
    <w:rsid w:val="00CB6F89"/>
    <w:rsid w:val="00CB74F9"/>
    <w:rsid w:val="00CC0AE9"/>
    <w:rsid w:val="00CC0DD4"/>
    <w:rsid w:val="00CC12C1"/>
    <w:rsid w:val="00CD4B01"/>
    <w:rsid w:val="00CD6C55"/>
    <w:rsid w:val="00CE15F5"/>
    <w:rsid w:val="00CE228C"/>
    <w:rsid w:val="00CE36B1"/>
    <w:rsid w:val="00CE71D9"/>
    <w:rsid w:val="00CF3509"/>
    <w:rsid w:val="00CF545B"/>
    <w:rsid w:val="00CF637E"/>
    <w:rsid w:val="00D036B1"/>
    <w:rsid w:val="00D068A6"/>
    <w:rsid w:val="00D07B80"/>
    <w:rsid w:val="00D10A36"/>
    <w:rsid w:val="00D202DF"/>
    <w:rsid w:val="00D209A7"/>
    <w:rsid w:val="00D26010"/>
    <w:rsid w:val="00D27D69"/>
    <w:rsid w:val="00D33658"/>
    <w:rsid w:val="00D448C2"/>
    <w:rsid w:val="00D44E7E"/>
    <w:rsid w:val="00D45A6D"/>
    <w:rsid w:val="00D62ECB"/>
    <w:rsid w:val="00D62F48"/>
    <w:rsid w:val="00D66492"/>
    <w:rsid w:val="00D666C3"/>
    <w:rsid w:val="00D670C4"/>
    <w:rsid w:val="00D707F1"/>
    <w:rsid w:val="00D72912"/>
    <w:rsid w:val="00D76300"/>
    <w:rsid w:val="00D7730E"/>
    <w:rsid w:val="00D805E7"/>
    <w:rsid w:val="00D81C5B"/>
    <w:rsid w:val="00D8377A"/>
    <w:rsid w:val="00D84155"/>
    <w:rsid w:val="00D9189F"/>
    <w:rsid w:val="00D9600F"/>
    <w:rsid w:val="00DA25C1"/>
    <w:rsid w:val="00DA2784"/>
    <w:rsid w:val="00DA3131"/>
    <w:rsid w:val="00DB0110"/>
    <w:rsid w:val="00DB2E3B"/>
    <w:rsid w:val="00DB3ACE"/>
    <w:rsid w:val="00DC0E8E"/>
    <w:rsid w:val="00DD1AC1"/>
    <w:rsid w:val="00DD3E74"/>
    <w:rsid w:val="00DD4375"/>
    <w:rsid w:val="00DD461E"/>
    <w:rsid w:val="00DD7913"/>
    <w:rsid w:val="00DE0427"/>
    <w:rsid w:val="00DE1EE6"/>
    <w:rsid w:val="00DE4E3D"/>
    <w:rsid w:val="00DF016F"/>
    <w:rsid w:val="00DF29E8"/>
    <w:rsid w:val="00DF47FE"/>
    <w:rsid w:val="00DF6A99"/>
    <w:rsid w:val="00E0138F"/>
    <w:rsid w:val="00E0156A"/>
    <w:rsid w:val="00E01E79"/>
    <w:rsid w:val="00E05AF8"/>
    <w:rsid w:val="00E114A2"/>
    <w:rsid w:val="00E11FA3"/>
    <w:rsid w:val="00E15A64"/>
    <w:rsid w:val="00E21B09"/>
    <w:rsid w:val="00E2207E"/>
    <w:rsid w:val="00E2235C"/>
    <w:rsid w:val="00E26704"/>
    <w:rsid w:val="00E26AB1"/>
    <w:rsid w:val="00E31980"/>
    <w:rsid w:val="00E41D3D"/>
    <w:rsid w:val="00E51283"/>
    <w:rsid w:val="00E539F9"/>
    <w:rsid w:val="00E54979"/>
    <w:rsid w:val="00E60CA8"/>
    <w:rsid w:val="00E6423C"/>
    <w:rsid w:val="00E71040"/>
    <w:rsid w:val="00E7665E"/>
    <w:rsid w:val="00E879F4"/>
    <w:rsid w:val="00E92393"/>
    <w:rsid w:val="00E93830"/>
    <w:rsid w:val="00E93E0E"/>
    <w:rsid w:val="00EA5A32"/>
    <w:rsid w:val="00EB07D9"/>
    <w:rsid w:val="00EB0ABA"/>
    <w:rsid w:val="00EB1ED3"/>
    <w:rsid w:val="00EB78FC"/>
    <w:rsid w:val="00EC3EED"/>
    <w:rsid w:val="00EC4840"/>
    <w:rsid w:val="00EC6380"/>
    <w:rsid w:val="00EC73E5"/>
    <w:rsid w:val="00ED263D"/>
    <w:rsid w:val="00ED6E75"/>
    <w:rsid w:val="00ED6F2F"/>
    <w:rsid w:val="00ED7A12"/>
    <w:rsid w:val="00EE1B80"/>
    <w:rsid w:val="00EE3BAF"/>
    <w:rsid w:val="00EE6B48"/>
    <w:rsid w:val="00EF3CC4"/>
    <w:rsid w:val="00EF7AED"/>
    <w:rsid w:val="00F0241E"/>
    <w:rsid w:val="00F02D69"/>
    <w:rsid w:val="00F112F3"/>
    <w:rsid w:val="00F2080B"/>
    <w:rsid w:val="00F21E7B"/>
    <w:rsid w:val="00F266E8"/>
    <w:rsid w:val="00F31D42"/>
    <w:rsid w:val="00F3627F"/>
    <w:rsid w:val="00F5077A"/>
    <w:rsid w:val="00F60F38"/>
    <w:rsid w:val="00F626FD"/>
    <w:rsid w:val="00F636BF"/>
    <w:rsid w:val="00F64551"/>
    <w:rsid w:val="00F659C4"/>
    <w:rsid w:val="00F75F2A"/>
    <w:rsid w:val="00F80FFC"/>
    <w:rsid w:val="00F856E3"/>
    <w:rsid w:val="00F946A9"/>
    <w:rsid w:val="00F95765"/>
    <w:rsid w:val="00FA015E"/>
    <w:rsid w:val="00FB49BF"/>
    <w:rsid w:val="00FB687C"/>
    <w:rsid w:val="00FB7140"/>
    <w:rsid w:val="00FC4D0D"/>
    <w:rsid w:val="00FC61DF"/>
    <w:rsid w:val="00FD014A"/>
    <w:rsid w:val="00FD0901"/>
    <w:rsid w:val="00FE22CB"/>
    <w:rsid w:val="00FF78D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A6476E1"/>
  <w15:docId w15:val="{31CD25B3-E104-41FC-944D-58D7159E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4A635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4A6351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4A6351"/>
    <w:pPr>
      <w:pBdr>
        <w:top w:val="none" w:sz="0" w:space="0" w:color="auto"/>
      </w:pBdr>
      <w:spacing w:before="0"/>
    </w:pPr>
    <w:rPr>
      <w:iCs/>
    </w:rPr>
  </w:style>
  <w:style w:type="paragraph" w:styleId="Zkladntextodsazen3">
    <w:name w:val="Body Text Indent 3"/>
    <w:basedOn w:val="Normln"/>
    <w:link w:val="Zkladntextodsazen3Char"/>
    <w:semiHidden/>
    <w:rsid w:val="00307272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link w:val="Zkladntextodsazen3"/>
    <w:semiHidden/>
    <w:rsid w:val="00307272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1B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1B09"/>
    <w:rPr>
      <w:rFonts w:ascii="Arial" w:hAnsi="Arial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21B0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21B09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851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1B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1B5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51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51B5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bst@czs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9\&#250;nor\Rychl&#225;%20informace%20CZ_2019-01-2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20251-3622-4AEE-9B4E-04E3CC83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CZ_2019-01-25.dot</Template>
  <TotalTime>46</TotalTime>
  <Pages>2</Pages>
  <Words>658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4535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Obst</dc:creator>
  <cp:lastModifiedBy>obst5700</cp:lastModifiedBy>
  <cp:revision>4</cp:revision>
  <cp:lastPrinted>2019-08-22T07:00:00Z</cp:lastPrinted>
  <dcterms:created xsi:type="dcterms:W3CDTF">2020-09-22T12:16:00Z</dcterms:created>
  <dcterms:modified xsi:type="dcterms:W3CDTF">2020-09-23T05:42:00Z</dcterms:modified>
</cp:coreProperties>
</file>