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34" w:rsidRPr="00917361" w:rsidRDefault="00FF0934" w:rsidP="00FF0934">
      <w:pPr>
        <w:pStyle w:val="Zpat"/>
        <w:tabs>
          <w:tab w:val="clear" w:pos="4536"/>
          <w:tab w:val="clear" w:pos="9072"/>
        </w:tabs>
        <w:jc w:val="center"/>
      </w:pPr>
      <w:bookmarkStart w:id="0" w:name="_GoBack"/>
      <w:bookmarkEnd w:id="0"/>
    </w:p>
    <w:p w:rsidR="00FF0934" w:rsidRPr="00917361" w:rsidRDefault="00FF0934" w:rsidP="00FF0934">
      <w:pPr>
        <w:pStyle w:val="Zpat"/>
        <w:tabs>
          <w:tab w:val="clear" w:pos="4536"/>
          <w:tab w:val="clear" w:pos="9072"/>
        </w:tabs>
        <w:spacing w:before="0" w:after="0"/>
        <w:jc w:val="center"/>
      </w:pPr>
    </w:p>
    <w:p w:rsidR="00FF0934" w:rsidRPr="00917361" w:rsidRDefault="00FF0934" w:rsidP="00FF0934">
      <w:pPr>
        <w:pStyle w:val="Zpat"/>
        <w:tabs>
          <w:tab w:val="clear" w:pos="4536"/>
          <w:tab w:val="clear" w:pos="9072"/>
        </w:tabs>
        <w:jc w:val="center"/>
      </w:pPr>
    </w:p>
    <w:p w:rsidR="00FF0934" w:rsidRPr="00BD5F3C" w:rsidRDefault="00FF0934" w:rsidP="00FF0934">
      <w:pPr>
        <w:pStyle w:val="Zpat"/>
        <w:tabs>
          <w:tab w:val="clear" w:pos="4536"/>
          <w:tab w:val="clear" w:pos="9072"/>
        </w:tabs>
        <w:jc w:val="center"/>
        <w:rPr>
          <w:sz w:val="16"/>
          <w:szCs w:val="16"/>
        </w:rPr>
      </w:pPr>
    </w:p>
    <w:p w:rsidR="00FF0934" w:rsidRPr="00BD5F3C" w:rsidRDefault="00FF0934" w:rsidP="00FF0934">
      <w:pPr>
        <w:pStyle w:val="Zpat"/>
        <w:tabs>
          <w:tab w:val="clear" w:pos="4536"/>
          <w:tab w:val="clear" w:pos="9072"/>
        </w:tabs>
        <w:jc w:val="center"/>
        <w:rPr>
          <w:sz w:val="16"/>
          <w:szCs w:val="16"/>
        </w:rPr>
      </w:pPr>
    </w:p>
    <w:p w:rsidR="00FF0934" w:rsidRPr="00BD5F3C" w:rsidRDefault="00FF0934" w:rsidP="00FF0934">
      <w:pPr>
        <w:pStyle w:val="Zpat"/>
        <w:tabs>
          <w:tab w:val="clear" w:pos="4536"/>
          <w:tab w:val="clear" w:pos="9072"/>
        </w:tabs>
        <w:jc w:val="center"/>
        <w:rPr>
          <w:sz w:val="16"/>
          <w:szCs w:val="16"/>
        </w:rPr>
      </w:pPr>
    </w:p>
    <w:p w:rsidR="00FF0934" w:rsidRPr="00BD5F3C" w:rsidRDefault="00F43501" w:rsidP="00FF0934">
      <w:pPr>
        <w:pStyle w:val="Zpat"/>
        <w:tabs>
          <w:tab w:val="clear" w:pos="4536"/>
          <w:tab w:val="clear" w:pos="9072"/>
        </w:tabs>
        <w:jc w:val="center"/>
        <w:rPr>
          <w:rFonts w:cs="Arial,Bold"/>
          <w:b/>
          <w:bCs/>
          <w:sz w:val="16"/>
          <w:szCs w:val="16"/>
        </w:rPr>
      </w:pPr>
      <w:r w:rsidRPr="007E72B8">
        <w:rPr>
          <w:noProof/>
          <w:sz w:val="16"/>
          <w:szCs w:val="16"/>
        </w:rPr>
        <w:drawing>
          <wp:anchor distT="0" distB="0" distL="114300" distR="114300" simplePos="0" relativeHeight="251658240" behindDoc="1" locked="1" layoutInCell="1" allowOverlap="1">
            <wp:simplePos x="0" y="0"/>
            <wp:positionH relativeFrom="page">
              <wp:posOffset>5659120</wp:posOffset>
            </wp:positionH>
            <wp:positionV relativeFrom="page">
              <wp:posOffset>3793490</wp:posOffset>
            </wp:positionV>
            <wp:extent cx="755015" cy="712470"/>
            <wp:effectExtent l="0" t="0" r="0" b="0"/>
            <wp:wrapNone/>
            <wp:docPr id="6" name="Picture 5" descr="hoo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ok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15" cy="712470"/>
                    </a:xfrm>
                    <a:prstGeom prst="rect">
                      <a:avLst/>
                    </a:prstGeom>
                    <a:noFill/>
                  </pic:spPr>
                </pic:pic>
              </a:graphicData>
            </a:graphic>
            <wp14:sizeRelH relativeFrom="page">
              <wp14:pctWidth>0</wp14:pctWidth>
            </wp14:sizeRelH>
            <wp14:sizeRelV relativeFrom="page">
              <wp14:pctHeight>0</wp14:pctHeight>
            </wp14:sizeRelV>
          </wp:anchor>
        </w:drawing>
      </w:r>
      <w:r w:rsidRPr="007E72B8">
        <w:rPr>
          <w:noProof/>
          <w:sz w:val="16"/>
          <w:szCs w:val="16"/>
        </w:rPr>
        <w:drawing>
          <wp:anchor distT="0" distB="0" distL="114300" distR="114300" simplePos="0" relativeHeight="251657216" behindDoc="1" locked="1" layoutInCell="1" allowOverlap="1">
            <wp:simplePos x="0" y="0"/>
            <wp:positionH relativeFrom="page">
              <wp:posOffset>1172845</wp:posOffset>
            </wp:positionH>
            <wp:positionV relativeFrom="page">
              <wp:posOffset>2257425</wp:posOffset>
            </wp:positionV>
            <wp:extent cx="1626870" cy="1626870"/>
            <wp:effectExtent l="0" t="0" r="0" b="0"/>
            <wp:wrapNone/>
            <wp:docPr id="5" name="Picture 4" descr="hoo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ok_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pic:spPr>
                </pic:pic>
              </a:graphicData>
            </a:graphic>
            <wp14:sizeRelH relativeFrom="page">
              <wp14:pctWidth>0</wp14:pctWidth>
            </wp14:sizeRelH>
            <wp14:sizeRelV relativeFrom="page">
              <wp14:pctHeight>0</wp14:pctHeight>
            </wp14:sizeRelV>
          </wp:anchor>
        </w:drawing>
      </w:r>
    </w:p>
    <w:p w:rsidR="00FF0934" w:rsidRDefault="00FF0934" w:rsidP="00FF0934">
      <w:pPr>
        <w:pStyle w:val="Zpat"/>
        <w:tabs>
          <w:tab w:val="clear" w:pos="4536"/>
          <w:tab w:val="clear" w:pos="9072"/>
        </w:tabs>
        <w:jc w:val="center"/>
        <w:rPr>
          <w:rFonts w:cs="Arial,Bold"/>
          <w:b/>
          <w:bCs/>
          <w:sz w:val="40"/>
          <w:szCs w:val="40"/>
        </w:rPr>
      </w:pPr>
      <w:r w:rsidRPr="00917361">
        <w:rPr>
          <w:rFonts w:cs="Arial,Bold"/>
          <w:b/>
          <w:bCs/>
          <w:sz w:val="40"/>
          <w:szCs w:val="40"/>
        </w:rPr>
        <w:t xml:space="preserve">  Připojení AIS editorů ROS</w:t>
      </w:r>
    </w:p>
    <w:p w:rsidR="00FF0934" w:rsidRPr="00917361" w:rsidRDefault="00FF0934" w:rsidP="00FF0934">
      <w:pPr>
        <w:pStyle w:val="Zpat"/>
        <w:tabs>
          <w:tab w:val="clear" w:pos="4536"/>
          <w:tab w:val="clear" w:pos="9072"/>
        </w:tabs>
        <w:jc w:val="center"/>
        <w:rPr>
          <w:rFonts w:cs="Arial,Bold"/>
          <w:b/>
          <w:bCs/>
          <w:sz w:val="40"/>
          <w:szCs w:val="40"/>
        </w:rPr>
      </w:pPr>
      <w:r w:rsidRPr="00917361">
        <w:rPr>
          <w:rFonts w:cs="Arial,Bold"/>
          <w:b/>
          <w:bCs/>
          <w:sz w:val="40"/>
          <w:szCs w:val="40"/>
        </w:rPr>
        <w:t>k systému základních registrů</w:t>
      </w:r>
    </w:p>
    <w:p w:rsidR="00FF0934" w:rsidRPr="00917361" w:rsidRDefault="00FF0934" w:rsidP="00FF0934">
      <w:pPr>
        <w:jc w:val="center"/>
        <w:rPr>
          <w:rFonts w:cs="Arial,Bold"/>
          <w:b/>
          <w:bCs/>
          <w:sz w:val="28"/>
          <w:szCs w:val="28"/>
        </w:rPr>
      </w:pPr>
      <w:r w:rsidRPr="00917361">
        <w:rPr>
          <w:rFonts w:cs="Arial,Bold"/>
          <w:bCs/>
          <w:szCs w:val="22"/>
        </w:rPr>
        <w:t>Součást projektu</w:t>
      </w:r>
    </w:p>
    <w:p w:rsidR="00FF0934" w:rsidRPr="00917361" w:rsidRDefault="00FF0934" w:rsidP="00FF0934">
      <w:pPr>
        <w:autoSpaceDE w:val="0"/>
        <w:autoSpaceDN w:val="0"/>
        <w:adjustRightInd w:val="0"/>
        <w:jc w:val="center"/>
        <w:rPr>
          <w:rFonts w:cs="Arial,Bold"/>
          <w:b/>
          <w:bCs/>
          <w:sz w:val="40"/>
          <w:szCs w:val="40"/>
        </w:rPr>
      </w:pPr>
      <w:r w:rsidRPr="00917361">
        <w:rPr>
          <w:rFonts w:cs="Arial,Bold"/>
          <w:b/>
          <w:bCs/>
          <w:sz w:val="40"/>
          <w:szCs w:val="40"/>
        </w:rPr>
        <w:t xml:space="preserve">  „205 – Základní Registr osob - ROS“</w:t>
      </w:r>
    </w:p>
    <w:p w:rsidR="00FF0934" w:rsidRPr="00917361" w:rsidRDefault="00FF0934" w:rsidP="00FF0934">
      <w:pPr>
        <w:jc w:val="center"/>
        <w:rPr>
          <w:rFonts w:cs="Arial,Bold"/>
          <w:b/>
          <w:bCs/>
          <w:sz w:val="40"/>
          <w:szCs w:val="40"/>
        </w:rPr>
      </w:pPr>
      <w:r w:rsidRPr="00917361">
        <w:rPr>
          <w:rFonts w:cs="Arial,Bold"/>
          <w:b/>
          <w:bCs/>
          <w:sz w:val="40"/>
          <w:szCs w:val="40"/>
        </w:rPr>
        <w:t xml:space="preserve">  Implementace informačního systému</w:t>
      </w:r>
    </w:p>
    <w:p w:rsidR="00FF0934" w:rsidRPr="00917361" w:rsidRDefault="00FF0934" w:rsidP="00FF0934">
      <w:pPr>
        <w:jc w:val="center"/>
        <w:rPr>
          <w:rFonts w:cs="Arial,Bold"/>
          <w:bCs/>
          <w:szCs w:val="22"/>
        </w:rPr>
      </w:pPr>
    </w:p>
    <w:p w:rsidR="00FF0934" w:rsidRPr="00917361" w:rsidRDefault="00FF0934" w:rsidP="00FF0934">
      <w:pPr>
        <w:jc w:val="center"/>
        <w:rPr>
          <w:rFonts w:cs="Arial,Bold"/>
          <w:bCs/>
          <w:szCs w:val="22"/>
        </w:rPr>
      </w:pPr>
    </w:p>
    <w:p w:rsidR="00FF0934" w:rsidRPr="00917361" w:rsidRDefault="00FF0934" w:rsidP="00FF0934">
      <w:pPr>
        <w:jc w:val="center"/>
        <w:rPr>
          <w:rFonts w:cs="Arial,Bold"/>
          <w:bCs/>
          <w:szCs w:val="22"/>
        </w:rPr>
      </w:pPr>
    </w:p>
    <w:p w:rsidR="00FF0934" w:rsidRPr="00917361" w:rsidRDefault="00FF0934" w:rsidP="00FF0934">
      <w:pPr>
        <w:autoSpaceDE w:val="0"/>
        <w:autoSpaceDN w:val="0"/>
        <w:adjustRightInd w:val="0"/>
        <w:jc w:val="center"/>
        <w:rPr>
          <w:rFonts w:cs="Arial,Bold"/>
          <w:b/>
          <w:bCs/>
          <w:sz w:val="28"/>
          <w:szCs w:val="28"/>
        </w:rPr>
      </w:pPr>
      <w:r w:rsidRPr="00917361">
        <w:rPr>
          <w:rFonts w:cs="Arial,Bold"/>
          <w:b/>
          <w:bCs/>
          <w:sz w:val="28"/>
          <w:szCs w:val="28"/>
        </w:rPr>
        <w:t>Česká republika - Český statistický úřad</w:t>
      </w:r>
    </w:p>
    <w:p w:rsidR="00FF0934" w:rsidRPr="00917361" w:rsidRDefault="00FF0934" w:rsidP="00FF0934">
      <w:pPr>
        <w:autoSpaceDE w:val="0"/>
        <w:autoSpaceDN w:val="0"/>
        <w:adjustRightInd w:val="0"/>
        <w:jc w:val="center"/>
        <w:rPr>
          <w:rFonts w:cs="Arial,Bold"/>
          <w:b/>
          <w:bCs/>
          <w:sz w:val="28"/>
          <w:szCs w:val="28"/>
        </w:rPr>
      </w:pPr>
      <w:r w:rsidRPr="00917361">
        <w:rPr>
          <w:rFonts w:cs="Arial,Bold"/>
          <w:b/>
          <w:bCs/>
          <w:sz w:val="28"/>
          <w:szCs w:val="28"/>
        </w:rPr>
        <w:t>Praha 10, Strašnice, Na padesátém 3268/81, PSČ 100 82</w:t>
      </w:r>
    </w:p>
    <w:p w:rsidR="00FF0934" w:rsidRPr="00917361" w:rsidRDefault="00FF0934" w:rsidP="00FF0934">
      <w:pPr>
        <w:pStyle w:val="Zpat"/>
        <w:tabs>
          <w:tab w:val="clear" w:pos="4536"/>
          <w:tab w:val="clear" w:pos="9072"/>
        </w:tabs>
        <w:jc w:val="center"/>
        <w:rPr>
          <w:b/>
          <w:i/>
          <w:iCs/>
          <w:sz w:val="30"/>
          <w:szCs w:val="30"/>
        </w:rPr>
      </w:pPr>
      <w:r w:rsidRPr="00917361">
        <w:rPr>
          <w:rFonts w:cs="Arial,Bold"/>
          <w:b/>
          <w:bCs/>
          <w:sz w:val="28"/>
          <w:szCs w:val="28"/>
        </w:rPr>
        <w:t>IČ: 00025593</w:t>
      </w:r>
    </w:p>
    <w:p w:rsidR="00FF0934" w:rsidRPr="00917361" w:rsidRDefault="00FF0934" w:rsidP="00FF0934">
      <w:pPr>
        <w:pStyle w:val="Zpat"/>
        <w:tabs>
          <w:tab w:val="clear" w:pos="4536"/>
          <w:tab w:val="clear" w:pos="9072"/>
        </w:tabs>
        <w:jc w:val="center"/>
        <w:rPr>
          <w:b/>
          <w:sz w:val="32"/>
          <w:szCs w:val="32"/>
        </w:rPr>
      </w:pPr>
    </w:p>
    <w:p w:rsidR="00FF0934" w:rsidRPr="00917361" w:rsidRDefault="00FF0934" w:rsidP="00FF0934">
      <w:pPr>
        <w:pStyle w:val="Zpat"/>
        <w:tabs>
          <w:tab w:val="clear" w:pos="4536"/>
          <w:tab w:val="clear" w:pos="9072"/>
        </w:tabs>
        <w:rPr>
          <w:b/>
          <w:sz w:val="32"/>
          <w:szCs w:val="32"/>
        </w:rPr>
      </w:pPr>
    </w:p>
    <w:p w:rsidR="00FF0934" w:rsidRPr="00917361" w:rsidRDefault="00FF0934" w:rsidP="00FF0934">
      <w:pPr>
        <w:pStyle w:val="Zpat"/>
        <w:tabs>
          <w:tab w:val="clear" w:pos="4536"/>
          <w:tab w:val="clear" w:pos="9072"/>
        </w:tabs>
        <w:sectPr w:rsidR="00FF0934" w:rsidRPr="00917361" w:rsidSect="00773D77">
          <w:headerReference w:type="default" r:id="rId13"/>
          <w:footerReference w:type="default" r:id="rId14"/>
          <w:type w:val="continuous"/>
          <w:pgSz w:w="11906" w:h="16838"/>
          <w:pgMar w:top="1418" w:right="1134" w:bottom="1134" w:left="1134" w:header="283" w:footer="709" w:gutter="0"/>
          <w:cols w:space="708"/>
          <w:docGrid w:linePitch="360"/>
        </w:sectPr>
      </w:pPr>
    </w:p>
    <w:p w:rsidR="00FF0934" w:rsidRPr="00917361" w:rsidRDefault="00FF0934" w:rsidP="00FF0934">
      <w:pPr>
        <w:spacing w:before="0" w:after="0"/>
        <w:jc w:val="left"/>
        <w:rPr>
          <w:b/>
          <w:szCs w:val="18"/>
        </w:rPr>
      </w:pPr>
      <w:r w:rsidRPr="00917361">
        <w:rPr>
          <w:b/>
          <w:szCs w:val="22"/>
        </w:rPr>
        <w:lastRenderedPageBreak/>
        <w:t>Obsah</w:t>
      </w:r>
    </w:p>
    <w:p w:rsidR="00F941E0" w:rsidRDefault="007E72B8">
      <w:pPr>
        <w:pStyle w:val="Obsah1"/>
        <w:rPr>
          <w:rFonts w:ascii="Times New Roman" w:hAnsi="Times New Roman"/>
          <w:b w:val="0"/>
          <w:noProof/>
          <w:sz w:val="24"/>
        </w:rPr>
      </w:pPr>
      <w:r w:rsidRPr="007E72B8">
        <w:rPr>
          <w:szCs w:val="18"/>
        </w:rPr>
        <w:fldChar w:fldCharType="begin"/>
      </w:r>
      <w:r w:rsidR="00FF0934" w:rsidRPr="00917361">
        <w:rPr>
          <w:szCs w:val="18"/>
        </w:rPr>
        <w:instrText xml:space="preserve"> TOC \o "1-3" \h \z \u </w:instrText>
      </w:r>
      <w:r w:rsidRPr="007E72B8">
        <w:rPr>
          <w:szCs w:val="18"/>
        </w:rPr>
        <w:fldChar w:fldCharType="separate"/>
      </w:r>
      <w:hyperlink w:anchor="_Toc305061561" w:history="1">
        <w:r w:rsidR="00F941E0" w:rsidRPr="00714FCF">
          <w:rPr>
            <w:rStyle w:val="Hypertextovodkaz"/>
            <w:noProof/>
          </w:rPr>
          <w:t>1</w:t>
        </w:r>
        <w:r w:rsidR="00F941E0">
          <w:rPr>
            <w:rFonts w:ascii="Times New Roman" w:hAnsi="Times New Roman"/>
            <w:b w:val="0"/>
            <w:noProof/>
            <w:sz w:val="24"/>
          </w:rPr>
          <w:tab/>
        </w:r>
        <w:r w:rsidR="00F941E0" w:rsidRPr="00714FCF">
          <w:rPr>
            <w:rStyle w:val="Hypertextovodkaz"/>
            <w:noProof/>
          </w:rPr>
          <w:t>Úvod</w:t>
        </w:r>
        <w:r w:rsidR="00F941E0">
          <w:rPr>
            <w:noProof/>
            <w:webHidden/>
          </w:rPr>
          <w:tab/>
        </w:r>
        <w:r w:rsidR="00F941E0">
          <w:rPr>
            <w:noProof/>
            <w:webHidden/>
          </w:rPr>
          <w:fldChar w:fldCharType="begin"/>
        </w:r>
        <w:r w:rsidR="00F941E0">
          <w:rPr>
            <w:noProof/>
            <w:webHidden/>
          </w:rPr>
          <w:instrText xml:space="preserve"> PAGEREF _Toc305061561 \h </w:instrText>
        </w:r>
        <w:r w:rsidR="00F941E0">
          <w:rPr>
            <w:noProof/>
          </w:rPr>
        </w:r>
        <w:r w:rsidR="00F941E0">
          <w:rPr>
            <w:noProof/>
            <w:webHidden/>
          </w:rPr>
          <w:fldChar w:fldCharType="separate"/>
        </w:r>
        <w:r w:rsidR="00F941E0">
          <w:rPr>
            <w:noProof/>
            <w:webHidden/>
          </w:rPr>
          <w:t>4</w:t>
        </w:r>
        <w:r w:rsidR="00F941E0">
          <w:rPr>
            <w:noProof/>
            <w:webHidden/>
          </w:rPr>
          <w:fldChar w:fldCharType="end"/>
        </w:r>
      </w:hyperlink>
    </w:p>
    <w:p w:rsidR="00F941E0" w:rsidRDefault="00F941E0">
      <w:pPr>
        <w:pStyle w:val="Obsah1"/>
        <w:rPr>
          <w:rFonts w:ascii="Times New Roman" w:hAnsi="Times New Roman"/>
          <w:b w:val="0"/>
          <w:noProof/>
          <w:sz w:val="24"/>
        </w:rPr>
      </w:pPr>
      <w:hyperlink w:anchor="_Toc305061562" w:history="1">
        <w:r w:rsidRPr="00714FCF">
          <w:rPr>
            <w:rStyle w:val="Hypertextovodkaz"/>
            <w:noProof/>
          </w:rPr>
          <w:t>2</w:t>
        </w:r>
        <w:r>
          <w:rPr>
            <w:rFonts w:ascii="Times New Roman" w:hAnsi="Times New Roman"/>
            <w:b w:val="0"/>
            <w:noProof/>
            <w:sz w:val="24"/>
          </w:rPr>
          <w:tab/>
        </w:r>
        <w:r w:rsidRPr="00714FCF">
          <w:rPr>
            <w:rStyle w:val="Hypertextovodkaz"/>
            <w:noProof/>
          </w:rPr>
          <w:t>Kontext</w:t>
        </w:r>
        <w:r>
          <w:rPr>
            <w:noProof/>
            <w:webHidden/>
          </w:rPr>
          <w:tab/>
        </w:r>
        <w:r>
          <w:rPr>
            <w:noProof/>
            <w:webHidden/>
          </w:rPr>
          <w:fldChar w:fldCharType="begin"/>
        </w:r>
        <w:r>
          <w:rPr>
            <w:noProof/>
            <w:webHidden/>
          </w:rPr>
          <w:instrText xml:space="preserve"> PAGEREF _Toc305061562 \h </w:instrText>
        </w:r>
        <w:r>
          <w:rPr>
            <w:noProof/>
          </w:rPr>
        </w:r>
        <w:r>
          <w:rPr>
            <w:noProof/>
            <w:webHidden/>
          </w:rPr>
          <w:fldChar w:fldCharType="separate"/>
        </w:r>
        <w:r>
          <w:rPr>
            <w:noProof/>
            <w:webHidden/>
          </w:rPr>
          <w:t>5</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63" w:history="1">
        <w:r w:rsidRPr="00714FCF">
          <w:rPr>
            <w:rStyle w:val="Hypertextovodkaz"/>
            <w:noProof/>
            <w:lang w:val="cs-CZ"/>
          </w:rPr>
          <w:t>2.1</w:t>
        </w:r>
        <w:r>
          <w:rPr>
            <w:rFonts w:ascii="Times New Roman" w:hAnsi="Times New Roman"/>
            <w:noProof/>
            <w:sz w:val="24"/>
            <w:szCs w:val="24"/>
            <w:lang w:val="cs-CZ" w:eastAsia="cs-CZ"/>
          </w:rPr>
          <w:tab/>
        </w:r>
        <w:r w:rsidRPr="00714FCF">
          <w:rPr>
            <w:rStyle w:val="Hypertextovodkaz"/>
            <w:noProof/>
            <w:lang w:val="cs-CZ"/>
          </w:rPr>
          <w:t>Pravidla pro zápis údajů do registru osob</w:t>
        </w:r>
        <w:r>
          <w:rPr>
            <w:noProof/>
            <w:webHidden/>
          </w:rPr>
          <w:tab/>
        </w:r>
        <w:r>
          <w:rPr>
            <w:noProof/>
            <w:webHidden/>
          </w:rPr>
          <w:fldChar w:fldCharType="begin"/>
        </w:r>
        <w:r>
          <w:rPr>
            <w:noProof/>
            <w:webHidden/>
          </w:rPr>
          <w:instrText xml:space="preserve"> PAGEREF _Toc305061563 \h </w:instrText>
        </w:r>
        <w:r>
          <w:rPr>
            <w:noProof/>
          </w:rPr>
        </w:r>
        <w:r>
          <w:rPr>
            <w:noProof/>
            <w:webHidden/>
          </w:rPr>
          <w:fldChar w:fldCharType="separate"/>
        </w:r>
        <w:r>
          <w:rPr>
            <w:noProof/>
            <w:webHidden/>
          </w:rPr>
          <w:t>5</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64" w:history="1">
        <w:r w:rsidRPr="00714FCF">
          <w:rPr>
            <w:rStyle w:val="Hypertextovodkaz"/>
            <w:noProof/>
          </w:rPr>
          <w:t>2.1.1</w:t>
        </w:r>
        <w:r>
          <w:rPr>
            <w:rFonts w:ascii="Times New Roman" w:hAnsi="Times New Roman"/>
            <w:noProof/>
            <w:sz w:val="24"/>
            <w:szCs w:val="24"/>
            <w:lang w:val="cs-CZ" w:eastAsia="cs-CZ"/>
          </w:rPr>
          <w:tab/>
        </w:r>
        <w:r w:rsidRPr="00714FCF">
          <w:rPr>
            <w:rStyle w:val="Hypertextovodkaz"/>
            <w:noProof/>
          </w:rPr>
          <w:t>Obsah registru osob</w:t>
        </w:r>
        <w:r>
          <w:rPr>
            <w:noProof/>
            <w:webHidden/>
          </w:rPr>
          <w:tab/>
        </w:r>
        <w:r>
          <w:rPr>
            <w:noProof/>
            <w:webHidden/>
          </w:rPr>
          <w:fldChar w:fldCharType="begin"/>
        </w:r>
        <w:r>
          <w:rPr>
            <w:noProof/>
            <w:webHidden/>
          </w:rPr>
          <w:instrText xml:space="preserve"> PAGEREF _Toc305061564 \h </w:instrText>
        </w:r>
        <w:r>
          <w:rPr>
            <w:noProof/>
          </w:rPr>
        </w:r>
        <w:r>
          <w:rPr>
            <w:noProof/>
            <w:webHidden/>
          </w:rPr>
          <w:fldChar w:fldCharType="separate"/>
        </w:r>
        <w:r>
          <w:rPr>
            <w:noProof/>
            <w:webHidden/>
          </w:rPr>
          <w:t>5</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65" w:history="1">
        <w:r w:rsidRPr="00714FCF">
          <w:rPr>
            <w:rStyle w:val="Hypertextovodkaz"/>
            <w:noProof/>
          </w:rPr>
          <w:t>2.1.2</w:t>
        </w:r>
        <w:r>
          <w:rPr>
            <w:rFonts w:ascii="Times New Roman" w:hAnsi="Times New Roman"/>
            <w:noProof/>
            <w:sz w:val="24"/>
            <w:szCs w:val="24"/>
            <w:lang w:val="cs-CZ" w:eastAsia="cs-CZ"/>
          </w:rPr>
          <w:tab/>
        </w:r>
        <w:r w:rsidRPr="00714FCF">
          <w:rPr>
            <w:rStyle w:val="Hypertextovodkaz"/>
            <w:noProof/>
          </w:rPr>
          <w:t>Povinnost údajů, povolené kombinace</w:t>
        </w:r>
        <w:r>
          <w:rPr>
            <w:noProof/>
            <w:webHidden/>
          </w:rPr>
          <w:tab/>
        </w:r>
        <w:r>
          <w:rPr>
            <w:noProof/>
            <w:webHidden/>
          </w:rPr>
          <w:fldChar w:fldCharType="begin"/>
        </w:r>
        <w:r>
          <w:rPr>
            <w:noProof/>
            <w:webHidden/>
          </w:rPr>
          <w:instrText xml:space="preserve"> PAGEREF _Toc305061565 \h </w:instrText>
        </w:r>
        <w:r>
          <w:rPr>
            <w:noProof/>
          </w:rPr>
        </w:r>
        <w:r>
          <w:rPr>
            <w:noProof/>
            <w:webHidden/>
          </w:rPr>
          <w:fldChar w:fldCharType="separate"/>
        </w:r>
        <w:r>
          <w:rPr>
            <w:noProof/>
            <w:webHidden/>
          </w:rPr>
          <w:t>5</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66" w:history="1">
        <w:r w:rsidRPr="00714FCF">
          <w:rPr>
            <w:rStyle w:val="Hypertextovodkaz"/>
            <w:noProof/>
          </w:rPr>
          <w:t>2.1.3</w:t>
        </w:r>
        <w:r>
          <w:rPr>
            <w:rFonts w:ascii="Times New Roman" w:hAnsi="Times New Roman"/>
            <w:noProof/>
            <w:sz w:val="24"/>
            <w:szCs w:val="24"/>
            <w:lang w:val="cs-CZ" w:eastAsia="cs-CZ"/>
          </w:rPr>
          <w:tab/>
        </w:r>
        <w:r w:rsidRPr="00714FCF">
          <w:rPr>
            <w:rStyle w:val="Hypertextovodkaz"/>
            <w:noProof/>
          </w:rPr>
          <w:t>Údaje vedené v registru osob</w:t>
        </w:r>
        <w:r>
          <w:rPr>
            <w:noProof/>
            <w:webHidden/>
          </w:rPr>
          <w:tab/>
        </w:r>
        <w:r>
          <w:rPr>
            <w:noProof/>
            <w:webHidden/>
          </w:rPr>
          <w:fldChar w:fldCharType="begin"/>
        </w:r>
        <w:r>
          <w:rPr>
            <w:noProof/>
            <w:webHidden/>
          </w:rPr>
          <w:instrText xml:space="preserve"> PAGEREF _Toc305061566 \h </w:instrText>
        </w:r>
        <w:r>
          <w:rPr>
            <w:noProof/>
          </w:rPr>
        </w:r>
        <w:r>
          <w:rPr>
            <w:noProof/>
            <w:webHidden/>
          </w:rPr>
          <w:fldChar w:fldCharType="separate"/>
        </w:r>
        <w:r>
          <w:rPr>
            <w:noProof/>
            <w:webHidden/>
          </w:rPr>
          <w:t>8</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67" w:history="1">
        <w:r w:rsidRPr="00714FCF">
          <w:rPr>
            <w:rStyle w:val="Hypertextovodkaz"/>
            <w:noProof/>
          </w:rPr>
          <w:t>2.1.4</w:t>
        </w:r>
        <w:r>
          <w:rPr>
            <w:rFonts w:ascii="Times New Roman" w:hAnsi="Times New Roman"/>
            <w:noProof/>
            <w:sz w:val="24"/>
            <w:szCs w:val="24"/>
            <w:lang w:val="cs-CZ" w:eastAsia="cs-CZ"/>
          </w:rPr>
          <w:tab/>
        </w:r>
        <w:r w:rsidRPr="00714FCF">
          <w:rPr>
            <w:rStyle w:val="Hypertextovodkaz"/>
            <w:noProof/>
          </w:rPr>
          <w:t>Věcná pravidla</w:t>
        </w:r>
        <w:r>
          <w:rPr>
            <w:noProof/>
            <w:webHidden/>
          </w:rPr>
          <w:tab/>
        </w:r>
        <w:r>
          <w:rPr>
            <w:noProof/>
            <w:webHidden/>
          </w:rPr>
          <w:fldChar w:fldCharType="begin"/>
        </w:r>
        <w:r>
          <w:rPr>
            <w:noProof/>
            <w:webHidden/>
          </w:rPr>
          <w:instrText xml:space="preserve"> PAGEREF _Toc305061567 \h </w:instrText>
        </w:r>
        <w:r>
          <w:rPr>
            <w:noProof/>
          </w:rPr>
        </w:r>
        <w:r>
          <w:rPr>
            <w:noProof/>
            <w:webHidden/>
          </w:rPr>
          <w:fldChar w:fldCharType="separate"/>
        </w:r>
        <w:r>
          <w:rPr>
            <w:noProof/>
            <w:webHidden/>
          </w:rPr>
          <w:t>11</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68" w:history="1">
        <w:r w:rsidRPr="00714FCF">
          <w:rPr>
            <w:rStyle w:val="Hypertextovodkaz"/>
            <w:noProof/>
          </w:rPr>
          <w:t>2.1.5</w:t>
        </w:r>
        <w:r>
          <w:rPr>
            <w:rFonts w:ascii="Times New Roman" w:hAnsi="Times New Roman"/>
            <w:noProof/>
            <w:sz w:val="24"/>
            <w:szCs w:val="24"/>
            <w:lang w:val="cs-CZ" w:eastAsia="cs-CZ"/>
          </w:rPr>
          <w:tab/>
        </w:r>
        <w:r w:rsidRPr="00714FCF">
          <w:rPr>
            <w:rStyle w:val="Hypertextovodkaz"/>
            <w:noProof/>
          </w:rPr>
          <w:t>Výpočet kontrolní číslice pro IČO a IČP</w:t>
        </w:r>
        <w:r>
          <w:rPr>
            <w:noProof/>
            <w:webHidden/>
          </w:rPr>
          <w:tab/>
        </w:r>
        <w:r>
          <w:rPr>
            <w:noProof/>
            <w:webHidden/>
          </w:rPr>
          <w:fldChar w:fldCharType="begin"/>
        </w:r>
        <w:r>
          <w:rPr>
            <w:noProof/>
            <w:webHidden/>
          </w:rPr>
          <w:instrText xml:space="preserve"> PAGEREF _Toc305061568 \h </w:instrText>
        </w:r>
        <w:r>
          <w:rPr>
            <w:noProof/>
          </w:rPr>
        </w:r>
        <w:r>
          <w:rPr>
            <w:noProof/>
            <w:webHidden/>
          </w:rPr>
          <w:fldChar w:fldCharType="separate"/>
        </w:r>
        <w:r>
          <w:rPr>
            <w:noProof/>
            <w:webHidden/>
          </w:rPr>
          <w:t>12</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69" w:history="1">
        <w:r w:rsidRPr="00714FCF">
          <w:rPr>
            <w:rStyle w:val="Hypertextovodkaz"/>
            <w:noProof/>
            <w:lang w:val="cs-CZ"/>
          </w:rPr>
          <w:t>2.2</w:t>
        </w:r>
        <w:r>
          <w:rPr>
            <w:rFonts w:ascii="Times New Roman" w:hAnsi="Times New Roman"/>
            <w:noProof/>
            <w:sz w:val="24"/>
            <w:szCs w:val="24"/>
            <w:lang w:val="cs-CZ" w:eastAsia="cs-CZ"/>
          </w:rPr>
          <w:tab/>
        </w:r>
        <w:r w:rsidRPr="00714FCF">
          <w:rPr>
            <w:rStyle w:val="Hypertextovodkaz"/>
            <w:noProof/>
            <w:lang w:val="cs-CZ"/>
          </w:rPr>
          <w:t>Číselníky</w:t>
        </w:r>
        <w:r>
          <w:rPr>
            <w:noProof/>
            <w:webHidden/>
          </w:rPr>
          <w:tab/>
        </w:r>
        <w:r>
          <w:rPr>
            <w:noProof/>
            <w:webHidden/>
          </w:rPr>
          <w:fldChar w:fldCharType="begin"/>
        </w:r>
        <w:r>
          <w:rPr>
            <w:noProof/>
            <w:webHidden/>
          </w:rPr>
          <w:instrText xml:space="preserve"> PAGEREF _Toc305061569 \h </w:instrText>
        </w:r>
        <w:r>
          <w:rPr>
            <w:noProof/>
          </w:rPr>
        </w:r>
        <w:r>
          <w:rPr>
            <w:noProof/>
            <w:webHidden/>
          </w:rPr>
          <w:fldChar w:fldCharType="separate"/>
        </w:r>
        <w:r>
          <w:rPr>
            <w:noProof/>
            <w:webHidden/>
          </w:rPr>
          <w:t>12</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70" w:history="1">
        <w:r w:rsidRPr="00714FCF">
          <w:rPr>
            <w:rStyle w:val="Hypertextovodkaz"/>
            <w:noProof/>
            <w:lang w:val="cs-CZ"/>
          </w:rPr>
          <w:t>2.3</w:t>
        </w:r>
        <w:r>
          <w:rPr>
            <w:rFonts w:ascii="Times New Roman" w:hAnsi="Times New Roman"/>
            <w:noProof/>
            <w:sz w:val="24"/>
            <w:szCs w:val="24"/>
            <w:lang w:val="cs-CZ" w:eastAsia="cs-CZ"/>
          </w:rPr>
          <w:tab/>
        </w:r>
        <w:r w:rsidRPr="00714FCF">
          <w:rPr>
            <w:rStyle w:val="Hypertextovodkaz"/>
            <w:noProof/>
            <w:lang w:val="cs-CZ"/>
          </w:rPr>
          <w:t>Zápis příznaku údaje „nesprávný“</w:t>
        </w:r>
        <w:r>
          <w:rPr>
            <w:noProof/>
            <w:webHidden/>
          </w:rPr>
          <w:tab/>
        </w:r>
        <w:r>
          <w:rPr>
            <w:noProof/>
            <w:webHidden/>
          </w:rPr>
          <w:fldChar w:fldCharType="begin"/>
        </w:r>
        <w:r>
          <w:rPr>
            <w:noProof/>
            <w:webHidden/>
          </w:rPr>
          <w:instrText xml:space="preserve"> PAGEREF _Toc305061570 \h </w:instrText>
        </w:r>
        <w:r>
          <w:rPr>
            <w:noProof/>
          </w:rPr>
        </w:r>
        <w:r>
          <w:rPr>
            <w:noProof/>
            <w:webHidden/>
          </w:rPr>
          <w:fldChar w:fldCharType="separate"/>
        </w:r>
        <w:r>
          <w:rPr>
            <w:noProof/>
            <w:webHidden/>
          </w:rPr>
          <w:t>23</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71" w:history="1">
        <w:r w:rsidRPr="00714FCF">
          <w:rPr>
            <w:rStyle w:val="Hypertextovodkaz"/>
            <w:noProof/>
            <w:lang w:val="cs-CZ"/>
          </w:rPr>
          <w:t>2.4</w:t>
        </w:r>
        <w:r>
          <w:rPr>
            <w:rFonts w:ascii="Times New Roman" w:hAnsi="Times New Roman"/>
            <w:noProof/>
            <w:sz w:val="24"/>
            <w:szCs w:val="24"/>
            <w:lang w:val="cs-CZ" w:eastAsia="cs-CZ"/>
          </w:rPr>
          <w:tab/>
        </w:r>
        <w:r w:rsidRPr="00714FCF">
          <w:rPr>
            <w:rStyle w:val="Hypertextovodkaz"/>
            <w:noProof/>
            <w:lang w:val="cs-CZ"/>
          </w:rPr>
          <w:t>Zápis hodnoty údaje „nedefinovaný“</w:t>
        </w:r>
        <w:r>
          <w:rPr>
            <w:noProof/>
            <w:webHidden/>
          </w:rPr>
          <w:tab/>
        </w:r>
        <w:r>
          <w:rPr>
            <w:noProof/>
            <w:webHidden/>
          </w:rPr>
          <w:fldChar w:fldCharType="begin"/>
        </w:r>
        <w:r>
          <w:rPr>
            <w:noProof/>
            <w:webHidden/>
          </w:rPr>
          <w:instrText xml:space="preserve"> PAGEREF _Toc305061571 \h </w:instrText>
        </w:r>
        <w:r>
          <w:rPr>
            <w:noProof/>
          </w:rPr>
        </w:r>
        <w:r>
          <w:rPr>
            <w:noProof/>
            <w:webHidden/>
          </w:rPr>
          <w:fldChar w:fldCharType="separate"/>
        </w:r>
        <w:r>
          <w:rPr>
            <w:noProof/>
            <w:webHidden/>
          </w:rPr>
          <w:t>23</w:t>
        </w:r>
        <w:r>
          <w:rPr>
            <w:noProof/>
            <w:webHidden/>
          </w:rPr>
          <w:fldChar w:fldCharType="end"/>
        </w:r>
      </w:hyperlink>
    </w:p>
    <w:p w:rsidR="00F941E0" w:rsidRDefault="00F941E0">
      <w:pPr>
        <w:pStyle w:val="Obsah1"/>
        <w:rPr>
          <w:rFonts w:ascii="Times New Roman" w:hAnsi="Times New Roman"/>
          <w:b w:val="0"/>
          <w:noProof/>
          <w:sz w:val="24"/>
        </w:rPr>
      </w:pPr>
      <w:hyperlink w:anchor="_Toc305061572" w:history="1">
        <w:r w:rsidRPr="00714FCF">
          <w:rPr>
            <w:rStyle w:val="Hypertextovodkaz"/>
            <w:noProof/>
          </w:rPr>
          <w:t>3</w:t>
        </w:r>
        <w:r>
          <w:rPr>
            <w:rFonts w:ascii="Times New Roman" w:hAnsi="Times New Roman"/>
            <w:b w:val="0"/>
            <w:noProof/>
            <w:sz w:val="24"/>
          </w:rPr>
          <w:tab/>
        </w:r>
        <w:r w:rsidRPr="00714FCF">
          <w:rPr>
            <w:rStyle w:val="Hypertextovodkaz"/>
            <w:noProof/>
          </w:rPr>
          <w:t>Požadavky na AIS – editora ZR</w:t>
        </w:r>
        <w:r>
          <w:rPr>
            <w:noProof/>
            <w:webHidden/>
          </w:rPr>
          <w:tab/>
        </w:r>
        <w:r>
          <w:rPr>
            <w:noProof/>
            <w:webHidden/>
          </w:rPr>
          <w:fldChar w:fldCharType="begin"/>
        </w:r>
        <w:r>
          <w:rPr>
            <w:noProof/>
            <w:webHidden/>
          </w:rPr>
          <w:instrText xml:space="preserve"> PAGEREF _Toc305061572 \h </w:instrText>
        </w:r>
        <w:r>
          <w:rPr>
            <w:noProof/>
          </w:rPr>
        </w:r>
        <w:r>
          <w:rPr>
            <w:noProof/>
            <w:webHidden/>
          </w:rPr>
          <w:fldChar w:fldCharType="separate"/>
        </w:r>
        <w:r>
          <w:rPr>
            <w:noProof/>
            <w:webHidden/>
          </w:rPr>
          <w:t>24</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73" w:history="1">
        <w:r w:rsidRPr="00714FCF">
          <w:rPr>
            <w:rStyle w:val="Hypertextovodkaz"/>
            <w:noProof/>
            <w:lang w:val="cs-CZ"/>
          </w:rPr>
          <w:t>3.1</w:t>
        </w:r>
        <w:r>
          <w:rPr>
            <w:rFonts w:ascii="Times New Roman" w:hAnsi="Times New Roman"/>
            <w:noProof/>
            <w:sz w:val="24"/>
            <w:szCs w:val="24"/>
            <w:lang w:val="cs-CZ" w:eastAsia="cs-CZ"/>
          </w:rPr>
          <w:tab/>
        </w:r>
        <w:r w:rsidRPr="00714FCF">
          <w:rPr>
            <w:rStyle w:val="Hypertextovodkaz"/>
            <w:noProof/>
            <w:lang w:val="cs-CZ"/>
          </w:rPr>
          <w:t>Přidělování IČO</w:t>
        </w:r>
        <w:r>
          <w:rPr>
            <w:noProof/>
            <w:webHidden/>
          </w:rPr>
          <w:tab/>
        </w:r>
        <w:r>
          <w:rPr>
            <w:noProof/>
            <w:webHidden/>
          </w:rPr>
          <w:fldChar w:fldCharType="begin"/>
        </w:r>
        <w:r>
          <w:rPr>
            <w:noProof/>
            <w:webHidden/>
          </w:rPr>
          <w:instrText xml:space="preserve"> PAGEREF _Toc305061573 \h </w:instrText>
        </w:r>
        <w:r>
          <w:rPr>
            <w:noProof/>
          </w:rPr>
        </w:r>
        <w:r>
          <w:rPr>
            <w:noProof/>
            <w:webHidden/>
          </w:rPr>
          <w:fldChar w:fldCharType="separate"/>
        </w:r>
        <w:r>
          <w:rPr>
            <w:noProof/>
            <w:webHidden/>
          </w:rPr>
          <w:t>25</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74" w:history="1">
        <w:r w:rsidRPr="00714FCF">
          <w:rPr>
            <w:rStyle w:val="Hypertextovodkaz"/>
            <w:noProof/>
            <w:lang w:val="cs-CZ"/>
          </w:rPr>
          <w:t>3.2</w:t>
        </w:r>
        <w:r>
          <w:rPr>
            <w:rFonts w:ascii="Times New Roman" w:hAnsi="Times New Roman"/>
            <w:noProof/>
            <w:sz w:val="24"/>
            <w:szCs w:val="24"/>
            <w:lang w:val="cs-CZ" w:eastAsia="cs-CZ"/>
          </w:rPr>
          <w:tab/>
        </w:r>
        <w:r w:rsidRPr="00714FCF">
          <w:rPr>
            <w:rStyle w:val="Hypertextovodkaz"/>
            <w:noProof/>
            <w:lang w:val="cs-CZ"/>
          </w:rPr>
          <w:t>Přidělování IČP</w:t>
        </w:r>
        <w:r>
          <w:rPr>
            <w:noProof/>
            <w:webHidden/>
          </w:rPr>
          <w:tab/>
        </w:r>
        <w:r>
          <w:rPr>
            <w:noProof/>
            <w:webHidden/>
          </w:rPr>
          <w:fldChar w:fldCharType="begin"/>
        </w:r>
        <w:r>
          <w:rPr>
            <w:noProof/>
            <w:webHidden/>
          </w:rPr>
          <w:instrText xml:space="preserve"> PAGEREF _Toc305061574 \h </w:instrText>
        </w:r>
        <w:r>
          <w:rPr>
            <w:noProof/>
          </w:rPr>
        </w:r>
        <w:r>
          <w:rPr>
            <w:noProof/>
            <w:webHidden/>
          </w:rPr>
          <w:fldChar w:fldCharType="separate"/>
        </w:r>
        <w:r>
          <w:rPr>
            <w:noProof/>
            <w:webHidden/>
          </w:rPr>
          <w:t>26</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75" w:history="1">
        <w:r w:rsidRPr="00714FCF">
          <w:rPr>
            <w:rStyle w:val="Hypertextovodkaz"/>
            <w:noProof/>
            <w:lang w:val="cs-CZ"/>
          </w:rPr>
          <w:t>3.3</w:t>
        </w:r>
        <w:r>
          <w:rPr>
            <w:rFonts w:ascii="Times New Roman" w:hAnsi="Times New Roman"/>
            <w:noProof/>
            <w:sz w:val="24"/>
            <w:szCs w:val="24"/>
            <w:lang w:val="cs-CZ" w:eastAsia="cs-CZ"/>
          </w:rPr>
          <w:tab/>
        </w:r>
        <w:r w:rsidRPr="00714FCF">
          <w:rPr>
            <w:rStyle w:val="Hypertextovodkaz"/>
            <w:noProof/>
            <w:lang w:val="cs-CZ"/>
          </w:rPr>
          <w:t>Zajištění referenční vazby na RUIAN</w:t>
        </w:r>
        <w:r>
          <w:rPr>
            <w:noProof/>
            <w:webHidden/>
          </w:rPr>
          <w:tab/>
        </w:r>
        <w:r>
          <w:rPr>
            <w:noProof/>
            <w:webHidden/>
          </w:rPr>
          <w:fldChar w:fldCharType="begin"/>
        </w:r>
        <w:r>
          <w:rPr>
            <w:noProof/>
            <w:webHidden/>
          </w:rPr>
          <w:instrText xml:space="preserve"> PAGEREF _Toc305061575 \h </w:instrText>
        </w:r>
        <w:r>
          <w:rPr>
            <w:noProof/>
          </w:rPr>
        </w:r>
        <w:r>
          <w:rPr>
            <w:noProof/>
            <w:webHidden/>
          </w:rPr>
          <w:fldChar w:fldCharType="separate"/>
        </w:r>
        <w:r>
          <w:rPr>
            <w:noProof/>
            <w:webHidden/>
          </w:rPr>
          <w:t>26</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76" w:history="1">
        <w:r w:rsidRPr="00714FCF">
          <w:rPr>
            <w:rStyle w:val="Hypertextovodkaz"/>
            <w:noProof/>
          </w:rPr>
          <w:t>3.3.1</w:t>
        </w:r>
        <w:r>
          <w:rPr>
            <w:rFonts w:ascii="Times New Roman" w:hAnsi="Times New Roman"/>
            <w:noProof/>
            <w:sz w:val="24"/>
            <w:szCs w:val="24"/>
            <w:lang w:val="cs-CZ" w:eastAsia="cs-CZ"/>
          </w:rPr>
          <w:tab/>
        </w:r>
        <w:r w:rsidRPr="00714FCF">
          <w:rPr>
            <w:rStyle w:val="Hypertextovodkaz"/>
            <w:noProof/>
          </w:rPr>
          <w:t>Údaje vedené ve formě referenční vazby na RUIAN</w:t>
        </w:r>
        <w:r>
          <w:rPr>
            <w:noProof/>
            <w:webHidden/>
          </w:rPr>
          <w:tab/>
        </w:r>
        <w:r>
          <w:rPr>
            <w:noProof/>
            <w:webHidden/>
          </w:rPr>
          <w:fldChar w:fldCharType="begin"/>
        </w:r>
        <w:r>
          <w:rPr>
            <w:noProof/>
            <w:webHidden/>
          </w:rPr>
          <w:instrText xml:space="preserve"> PAGEREF _Toc305061576 \h </w:instrText>
        </w:r>
        <w:r>
          <w:rPr>
            <w:noProof/>
          </w:rPr>
        </w:r>
        <w:r>
          <w:rPr>
            <w:noProof/>
            <w:webHidden/>
          </w:rPr>
          <w:fldChar w:fldCharType="separate"/>
        </w:r>
        <w:r>
          <w:rPr>
            <w:noProof/>
            <w:webHidden/>
          </w:rPr>
          <w:t>26</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77" w:history="1">
        <w:r w:rsidRPr="00714FCF">
          <w:rPr>
            <w:rStyle w:val="Hypertextovodkaz"/>
            <w:noProof/>
          </w:rPr>
          <w:t>3.3.2</w:t>
        </w:r>
        <w:r>
          <w:rPr>
            <w:rFonts w:ascii="Times New Roman" w:hAnsi="Times New Roman"/>
            <w:noProof/>
            <w:sz w:val="24"/>
            <w:szCs w:val="24"/>
            <w:lang w:val="cs-CZ" w:eastAsia="cs-CZ"/>
          </w:rPr>
          <w:tab/>
        </w:r>
        <w:r w:rsidRPr="00714FCF">
          <w:rPr>
            <w:rStyle w:val="Hypertextovodkaz"/>
            <w:noProof/>
          </w:rPr>
          <w:t>Získání referenční vazby na RUIAN</w:t>
        </w:r>
        <w:r>
          <w:rPr>
            <w:noProof/>
            <w:webHidden/>
          </w:rPr>
          <w:tab/>
        </w:r>
        <w:r>
          <w:rPr>
            <w:noProof/>
            <w:webHidden/>
          </w:rPr>
          <w:fldChar w:fldCharType="begin"/>
        </w:r>
        <w:r>
          <w:rPr>
            <w:noProof/>
            <w:webHidden/>
          </w:rPr>
          <w:instrText xml:space="preserve"> PAGEREF _Toc305061577 \h </w:instrText>
        </w:r>
        <w:r>
          <w:rPr>
            <w:noProof/>
          </w:rPr>
        </w:r>
        <w:r>
          <w:rPr>
            <w:noProof/>
            <w:webHidden/>
          </w:rPr>
          <w:fldChar w:fldCharType="separate"/>
        </w:r>
        <w:r>
          <w:rPr>
            <w:noProof/>
            <w:webHidden/>
          </w:rPr>
          <w:t>26</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78" w:history="1">
        <w:r w:rsidRPr="00714FCF">
          <w:rPr>
            <w:rStyle w:val="Hypertextovodkaz"/>
            <w:noProof/>
          </w:rPr>
          <w:t>3.3.3</w:t>
        </w:r>
        <w:r>
          <w:rPr>
            <w:rFonts w:ascii="Times New Roman" w:hAnsi="Times New Roman"/>
            <w:noProof/>
            <w:sz w:val="24"/>
            <w:szCs w:val="24"/>
            <w:lang w:val="cs-CZ" w:eastAsia="cs-CZ"/>
          </w:rPr>
          <w:tab/>
        </w:r>
        <w:r w:rsidRPr="00714FCF">
          <w:rPr>
            <w:rStyle w:val="Hypertextovodkaz"/>
            <w:noProof/>
          </w:rPr>
          <w:t>Lokální kopie adresní části RUIAN</w:t>
        </w:r>
        <w:r>
          <w:rPr>
            <w:noProof/>
            <w:webHidden/>
          </w:rPr>
          <w:tab/>
        </w:r>
        <w:r>
          <w:rPr>
            <w:noProof/>
            <w:webHidden/>
          </w:rPr>
          <w:fldChar w:fldCharType="begin"/>
        </w:r>
        <w:r>
          <w:rPr>
            <w:noProof/>
            <w:webHidden/>
          </w:rPr>
          <w:instrText xml:space="preserve"> PAGEREF _Toc305061578 \h </w:instrText>
        </w:r>
        <w:r>
          <w:rPr>
            <w:noProof/>
          </w:rPr>
        </w:r>
        <w:r>
          <w:rPr>
            <w:noProof/>
            <w:webHidden/>
          </w:rPr>
          <w:fldChar w:fldCharType="separate"/>
        </w:r>
        <w:r>
          <w:rPr>
            <w:noProof/>
            <w:webHidden/>
          </w:rPr>
          <w:t>27</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79" w:history="1">
        <w:r w:rsidRPr="00714FCF">
          <w:rPr>
            <w:rStyle w:val="Hypertextovodkaz"/>
            <w:noProof/>
          </w:rPr>
          <w:t>3.3.4</w:t>
        </w:r>
        <w:r>
          <w:rPr>
            <w:rFonts w:ascii="Times New Roman" w:hAnsi="Times New Roman"/>
            <w:noProof/>
            <w:sz w:val="24"/>
            <w:szCs w:val="24"/>
            <w:lang w:val="cs-CZ" w:eastAsia="cs-CZ"/>
          </w:rPr>
          <w:tab/>
        </w:r>
        <w:r w:rsidRPr="00714FCF">
          <w:rPr>
            <w:rStyle w:val="Hypertextovodkaz"/>
            <w:noProof/>
          </w:rPr>
          <w:t>Získání referenční vazby na RUIAN a aktualizace adres osob a provozoven</w:t>
        </w:r>
        <w:r>
          <w:rPr>
            <w:noProof/>
            <w:webHidden/>
          </w:rPr>
          <w:tab/>
        </w:r>
        <w:r>
          <w:rPr>
            <w:noProof/>
            <w:webHidden/>
          </w:rPr>
          <w:fldChar w:fldCharType="begin"/>
        </w:r>
        <w:r>
          <w:rPr>
            <w:noProof/>
            <w:webHidden/>
          </w:rPr>
          <w:instrText xml:space="preserve"> PAGEREF _Toc305061579 \h </w:instrText>
        </w:r>
        <w:r>
          <w:rPr>
            <w:noProof/>
          </w:rPr>
        </w:r>
        <w:r>
          <w:rPr>
            <w:noProof/>
            <w:webHidden/>
          </w:rPr>
          <w:fldChar w:fldCharType="separate"/>
        </w:r>
        <w:r>
          <w:rPr>
            <w:noProof/>
            <w:webHidden/>
          </w:rPr>
          <w:t>28</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80" w:history="1">
        <w:r w:rsidRPr="00714FCF">
          <w:rPr>
            <w:rStyle w:val="Hypertextovodkaz"/>
            <w:noProof/>
            <w:lang w:val="cs-CZ"/>
          </w:rPr>
          <w:t>3.4</w:t>
        </w:r>
        <w:r>
          <w:rPr>
            <w:rFonts w:ascii="Times New Roman" w:hAnsi="Times New Roman"/>
            <w:noProof/>
            <w:sz w:val="24"/>
            <w:szCs w:val="24"/>
            <w:lang w:val="cs-CZ" w:eastAsia="cs-CZ"/>
          </w:rPr>
          <w:tab/>
        </w:r>
        <w:r w:rsidRPr="00714FCF">
          <w:rPr>
            <w:rStyle w:val="Hypertextovodkaz"/>
            <w:noProof/>
            <w:lang w:val="cs-CZ"/>
          </w:rPr>
          <w:t>Zajištění referenční vazby na ROB</w:t>
        </w:r>
        <w:r>
          <w:rPr>
            <w:noProof/>
            <w:webHidden/>
          </w:rPr>
          <w:tab/>
        </w:r>
        <w:r>
          <w:rPr>
            <w:noProof/>
            <w:webHidden/>
          </w:rPr>
          <w:fldChar w:fldCharType="begin"/>
        </w:r>
        <w:r>
          <w:rPr>
            <w:noProof/>
            <w:webHidden/>
          </w:rPr>
          <w:instrText xml:space="preserve"> PAGEREF _Toc305061580 \h </w:instrText>
        </w:r>
        <w:r>
          <w:rPr>
            <w:noProof/>
          </w:rPr>
        </w:r>
        <w:r>
          <w:rPr>
            <w:noProof/>
            <w:webHidden/>
          </w:rPr>
          <w:fldChar w:fldCharType="separate"/>
        </w:r>
        <w:r>
          <w:rPr>
            <w:noProof/>
            <w:webHidden/>
          </w:rPr>
          <w:t>28</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1" w:history="1">
        <w:r w:rsidRPr="00714FCF">
          <w:rPr>
            <w:rStyle w:val="Hypertextovodkaz"/>
            <w:noProof/>
          </w:rPr>
          <w:t>3.4.1</w:t>
        </w:r>
        <w:r>
          <w:rPr>
            <w:rFonts w:ascii="Times New Roman" w:hAnsi="Times New Roman"/>
            <w:noProof/>
            <w:sz w:val="24"/>
            <w:szCs w:val="24"/>
            <w:lang w:val="cs-CZ" w:eastAsia="cs-CZ"/>
          </w:rPr>
          <w:tab/>
        </w:r>
        <w:r w:rsidRPr="00714FCF">
          <w:rPr>
            <w:rStyle w:val="Hypertextovodkaz"/>
            <w:noProof/>
          </w:rPr>
          <w:t>Notifikační služby registru ROB</w:t>
        </w:r>
        <w:r>
          <w:rPr>
            <w:noProof/>
            <w:webHidden/>
          </w:rPr>
          <w:tab/>
        </w:r>
        <w:r>
          <w:rPr>
            <w:noProof/>
            <w:webHidden/>
          </w:rPr>
          <w:fldChar w:fldCharType="begin"/>
        </w:r>
        <w:r>
          <w:rPr>
            <w:noProof/>
            <w:webHidden/>
          </w:rPr>
          <w:instrText xml:space="preserve"> PAGEREF _Toc305061581 \h </w:instrText>
        </w:r>
        <w:r>
          <w:rPr>
            <w:noProof/>
          </w:rPr>
        </w:r>
        <w:r>
          <w:rPr>
            <w:noProof/>
            <w:webHidden/>
          </w:rPr>
          <w:fldChar w:fldCharType="separate"/>
        </w:r>
        <w:r>
          <w:rPr>
            <w:noProof/>
            <w:webHidden/>
          </w:rPr>
          <w:t>31</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2" w:history="1">
        <w:r w:rsidRPr="00714FCF">
          <w:rPr>
            <w:rStyle w:val="Hypertextovodkaz"/>
            <w:noProof/>
          </w:rPr>
          <w:t>3.4.2</w:t>
        </w:r>
        <w:r>
          <w:rPr>
            <w:rFonts w:ascii="Times New Roman" w:hAnsi="Times New Roman"/>
            <w:noProof/>
            <w:sz w:val="24"/>
            <w:szCs w:val="24"/>
            <w:lang w:val="cs-CZ" w:eastAsia="cs-CZ"/>
          </w:rPr>
          <w:tab/>
        </w:r>
        <w:r w:rsidRPr="00714FCF">
          <w:rPr>
            <w:rStyle w:val="Hypertextovodkaz"/>
            <w:noProof/>
          </w:rPr>
          <w:t>Notifikační služby převodníku ORG</w:t>
        </w:r>
        <w:r>
          <w:rPr>
            <w:noProof/>
            <w:webHidden/>
          </w:rPr>
          <w:tab/>
        </w:r>
        <w:r>
          <w:rPr>
            <w:noProof/>
            <w:webHidden/>
          </w:rPr>
          <w:fldChar w:fldCharType="begin"/>
        </w:r>
        <w:r>
          <w:rPr>
            <w:noProof/>
            <w:webHidden/>
          </w:rPr>
          <w:instrText xml:space="preserve"> PAGEREF _Toc305061582 \h </w:instrText>
        </w:r>
        <w:r>
          <w:rPr>
            <w:noProof/>
          </w:rPr>
        </w:r>
        <w:r>
          <w:rPr>
            <w:noProof/>
            <w:webHidden/>
          </w:rPr>
          <w:fldChar w:fldCharType="separate"/>
        </w:r>
        <w:r>
          <w:rPr>
            <w:noProof/>
            <w:webHidden/>
          </w:rPr>
          <w:t>31</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83" w:history="1">
        <w:r w:rsidRPr="00714FCF">
          <w:rPr>
            <w:rStyle w:val="Hypertextovodkaz"/>
            <w:noProof/>
            <w:lang w:val="cs-CZ"/>
          </w:rPr>
          <w:t>3.5</w:t>
        </w:r>
        <w:r>
          <w:rPr>
            <w:rFonts w:ascii="Times New Roman" w:hAnsi="Times New Roman"/>
            <w:noProof/>
            <w:sz w:val="24"/>
            <w:szCs w:val="24"/>
            <w:lang w:val="cs-CZ" w:eastAsia="cs-CZ"/>
          </w:rPr>
          <w:tab/>
        </w:r>
        <w:r w:rsidRPr="00714FCF">
          <w:rPr>
            <w:rStyle w:val="Hypertextovodkaz"/>
            <w:noProof/>
            <w:lang w:val="cs-CZ"/>
          </w:rPr>
          <w:t>Zápis údajů osob do ROS</w:t>
        </w:r>
        <w:r>
          <w:rPr>
            <w:noProof/>
            <w:webHidden/>
          </w:rPr>
          <w:tab/>
        </w:r>
        <w:r>
          <w:rPr>
            <w:noProof/>
            <w:webHidden/>
          </w:rPr>
          <w:fldChar w:fldCharType="begin"/>
        </w:r>
        <w:r>
          <w:rPr>
            <w:noProof/>
            <w:webHidden/>
          </w:rPr>
          <w:instrText xml:space="preserve"> PAGEREF _Toc305061583 \h </w:instrText>
        </w:r>
        <w:r>
          <w:rPr>
            <w:noProof/>
          </w:rPr>
        </w:r>
        <w:r>
          <w:rPr>
            <w:noProof/>
            <w:webHidden/>
          </w:rPr>
          <w:fldChar w:fldCharType="separate"/>
        </w:r>
        <w:r>
          <w:rPr>
            <w:noProof/>
            <w:webHidden/>
          </w:rPr>
          <w:t>31</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4" w:history="1">
        <w:r w:rsidRPr="00714FCF">
          <w:rPr>
            <w:rStyle w:val="Hypertextovodkaz"/>
            <w:noProof/>
          </w:rPr>
          <w:t>3.5.1</w:t>
        </w:r>
        <w:r>
          <w:rPr>
            <w:rFonts w:ascii="Times New Roman" w:hAnsi="Times New Roman"/>
            <w:noProof/>
            <w:sz w:val="24"/>
            <w:szCs w:val="24"/>
            <w:lang w:val="cs-CZ" w:eastAsia="cs-CZ"/>
          </w:rPr>
          <w:tab/>
        </w:r>
        <w:r w:rsidRPr="00714FCF">
          <w:rPr>
            <w:rStyle w:val="Hypertextovodkaz"/>
            <w:noProof/>
          </w:rPr>
          <w:t>Společná pravidla pro služby</w:t>
        </w:r>
        <w:r>
          <w:rPr>
            <w:noProof/>
            <w:webHidden/>
          </w:rPr>
          <w:tab/>
        </w:r>
        <w:r>
          <w:rPr>
            <w:noProof/>
            <w:webHidden/>
          </w:rPr>
          <w:fldChar w:fldCharType="begin"/>
        </w:r>
        <w:r>
          <w:rPr>
            <w:noProof/>
            <w:webHidden/>
          </w:rPr>
          <w:instrText xml:space="preserve"> PAGEREF _Toc305061584 \h </w:instrText>
        </w:r>
        <w:r>
          <w:rPr>
            <w:noProof/>
          </w:rPr>
        </w:r>
        <w:r>
          <w:rPr>
            <w:noProof/>
            <w:webHidden/>
          </w:rPr>
          <w:fldChar w:fldCharType="separate"/>
        </w:r>
        <w:r>
          <w:rPr>
            <w:noProof/>
            <w:webHidden/>
          </w:rPr>
          <w:t>31</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5" w:history="1">
        <w:r w:rsidRPr="00714FCF">
          <w:rPr>
            <w:rStyle w:val="Hypertextovodkaz"/>
            <w:noProof/>
          </w:rPr>
          <w:t>3.5.2</w:t>
        </w:r>
        <w:r>
          <w:rPr>
            <w:rFonts w:ascii="Times New Roman" w:hAnsi="Times New Roman"/>
            <w:noProof/>
            <w:sz w:val="24"/>
            <w:szCs w:val="24"/>
            <w:lang w:val="cs-CZ" w:eastAsia="cs-CZ"/>
          </w:rPr>
          <w:tab/>
        </w:r>
        <w:r w:rsidRPr="00714FCF">
          <w:rPr>
            <w:rStyle w:val="Hypertextovodkaz"/>
            <w:noProof/>
          </w:rPr>
          <w:t>Důvody odmítnutí zprávy ke zpracování</w:t>
        </w:r>
        <w:r>
          <w:rPr>
            <w:noProof/>
            <w:webHidden/>
          </w:rPr>
          <w:tab/>
        </w:r>
        <w:r>
          <w:rPr>
            <w:noProof/>
            <w:webHidden/>
          </w:rPr>
          <w:fldChar w:fldCharType="begin"/>
        </w:r>
        <w:r>
          <w:rPr>
            <w:noProof/>
            <w:webHidden/>
          </w:rPr>
          <w:instrText xml:space="preserve"> PAGEREF _Toc305061585 \h </w:instrText>
        </w:r>
        <w:r>
          <w:rPr>
            <w:noProof/>
          </w:rPr>
        </w:r>
        <w:r>
          <w:rPr>
            <w:noProof/>
            <w:webHidden/>
          </w:rPr>
          <w:fldChar w:fldCharType="separate"/>
        </w:r>
        <w:r>
          <w:rPr>
            <w:noProof/>
            <w:webHidden/>
          </w:rPr>
          <w:t>32</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6" w:history="1">
        <w:r w:rsidRPr="00714FCF">
          <w:rPr>
            <w:rStyle w:val="Hypertextovodkaz"/>
            <w:noProof/>
          </w:rPr>
          <w:t>3.5.3</w:t>
        </w:r>
        <w:r>
          <w:rPr>
            <w:rFonts w:ascii="Times New Roman" w:hAnsi="Times New Roman"/>
            <w:noProof/>
            <w:sz w:val="24"/>
            <w:szCs w:val="24"/>
            <w:lang w:val="cs-CZ" w:eastAsia="cs-CZ"/>
          </w:rPr>
          <w:tab/>
        </w:r>
        <w:r w:rsidRPr="00714FCF">
          <w:rPr>
            <w:rStyle w:val="Hypertextovodkaz"/>
            <w:noProof/>
          </w:rPr>
          <w:t>Okamžik předání údajů k zápisu do ROS</w:t>
        </w:r>
        <w:r>
          <w:rPr>
            <w:noProof/>
            <w:webHidden/>
          </w:rPr>
          <w:tab/>
        </w:r>
        <w:r>
          <w:rPr>
            <w:noProof/>
            <w:webHidden/>
          </w:rPr>
          <w:fldChar w:fldCharType="begin"/>
        </w:r>
        <w:r>
          <w:rPr>
            <w:noProof/>
            <w:webHidden/>
          </w:rPr>
          <w:instrText xml:space="preserve"> PAGEREF _Toc305061586 \h </w:instrText>
        </w:r>
        <w:r>
          <w:rPr>
            <w:noProof/>
          </w:rPr>
        </w:r>
        <w:r>
          <w:rPr>
            <w:noProof/>
            <w:webHidden/>
          </w:rPr>
          <w:fldChar w:fldCharType="separate"/>
        </w:r>
        <w:r>
          <w:rPr>
            <w:noProof/>
            <w:webHidden/>
          </w:rPr>
          <w:t>33</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587" w:history="1">
        <w:r w:rsidRPr="00714FCF">
          <w:rPr>
            <w:rStyle w:val="Hypertextovodkaz"/>
            <w:noProof/>
          </w:rPr>
          <w:t>3.5.4</w:t>
        </w:r>
        <w:r>
          <w:rPr>
            <w:rFonts w:ascii="Times New Roman" w:hAnsi="Times New Roman"/>
            <w:noProof/>
            <w:sz w:val="24"/>
            <w:szCs w:val="24"/>
            <w:lang w:val="cs-CZ" w:eastAsia="cs-CZ"/>
          </w:rPr>
          <w:tab/>
        </w:r>
        <w:r w:rsidRPr="00714FCF">
          <w:rPr>
            <w:rStyle w:val="Hypertextovodkaz"/>
            <w:noProof/>
          </w:rPr>
          <w:t>Služby pro zápis Osoby a změnu referenčních údajů</w:t>
        </w:r>
        <w:r>
          <w:rPr>
            <w:noProof/>
            <w:webHidden/>
          </w:rPr>
          <w:tab/>
        </w:r>
        <w:r>
          <w:rPr>
            <w:noProof/>
            <w:webHidden/>
          </w:rPr>
          <w:fldChar w:fldCharType="begin"/>
        </w:r>
        <w:r>
          <w:rPr>
            <w:noProof/>
            <w:webHidden/>
          </w:rPr>
          <w:instrText xml:space="preserve"> PAGEREF _Toc305061587 \h </w:instrText>
        </w:r>
        <w:r>
          <w:rPr>
            <w:noProof/>
          </w:rPr>
        </w:r>
        <w:r>
          <w:rPr>
            <w:noProof/>
            <w:webHidden/>
          </w:rPr>
          <w:fldChar w:fldCharType="separate"/>
        </w:r>
        <w:r>
          <w:rPr>
            <w:noProof/>
            <w:webHidden/>
          </w:rPr>
          <w:t>33</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88" w:history="1">
        <w:r w:rsidRPr="00714FCF">
          <w:rPr>
            <w:rStyle w:val="Hypertextovodkaz"/>
            <w:noProof/>
            <w:lang w:val="cs-CZ"/>
          </w:rPr>
          <w:t>3.6</w:t>
        </w:r>
        <w:r>
          <w:rPr>
            <w:rFonts w:ascii="Times New Roman" w:hAnsi="Times New Roman"/>
            <w:noProof/>
            <w:sz w:val="24"/>
            <w:szCs w:val="24"/>
            <w:lang w:val="cs-CZ" w:eastAsia="cs-CZ"/>
          </w:rPr>
          <w:tab/>
        </w:r>
        <w:r w:rsidRPr="00714FCF">
          <w:rPr>
            <w:rStyle w:val="Hypertextovodkaz"/>
            <w:noProof/>
            <w:lang w:val="cs-CZ"/>
          </w:rPr>
          <w:t>Zápis údajů provozoven do ROS</w:t>
        </w:r>
        <w:r>
          <w:rPr>
            <w:noProof/>
            <w:webHidden/>
          </w:rPr>
          <w:tab/>
        </w:r>
        <w:r>
          <w:rPr>
            <w:noProof/>
            <w:webHidden/>
          </w:rPr>
          <w:fldChar w:fldCharType="begin"/>
        </w:r>
        <w:r>
          <w:rPr>
            <w:noProof/>
            <w:webHidden/>
          </w:rPr>
          <w:instrText xml:space="preserve"> PAGEREF _Toc305061588 \h </w:instrText>
        </w:r>
        <w:r>
          <w:rPr>
            <w:noProof/>
          </w:rPr>
        </w:r>
        <w:r>
          <w:rPr>
            <w:noProof/>
            <w:webHidden/>
          </w:rPr>
          <w:fldChar w:fldCharType="separate"/>
        </w:r>
        <w:r>
          <w:rPr>
            <w:noProof/>
            <w:webHidden/>
          </w:rPr>
          <w:t>34</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89" w:history="1">
        <w:r w:rsidRPr="00714FCF">
          <w:rPr>
            <w:rStyle w:val="Hypertextovodkaz"/>
            <w:noProof/>
            <w:lang w:val="cs-CZ"/>
          </w:rPr>
          <w:t>3.7</w:t>
        </w:r>
        <w:r>
          <w:rPr>
            <w:rFonts w:ascii="Times New Roman" w:hAnsi="Times New Roman"/>
            <w:noProof/>
            <w:sz w:val="24"/>
            <w:szCs w:val="24"/>
            <w:lang w:val="cs-CZ" w:eastAsia="cs-CZ"/>
          </w:rPr>
          <w:tab/>
        </w:r>
        <w:r w:rsidRPr="00714FCF">
          <w:rPr>
            <w:rStyle w:val="Hypertextovodkaz"/>
            <w:noProof/>
            <w:lang w:val="cs-CZ"/>
          </w:rPr>
          <w:t>Zápis rozhodnutí do RPP</w:t>
        </w:r>
        <w:r>
          <w:rPr>
            <w:noProof/>
            <w:webHidden/>
          </w:rPr>
          <w:tab/>
        </w:r>
        <w:r>
          <w:rPr>
            <w:noProof/>
            <w:webHidden/>
          </w:rPr>
          <w:fldChar w:fldCharType="begin"/>
        </w:r>
        <w:r>
          <w:rPr>
            <w:noProof/>
            <w:webHidden/>
          </w:rPr>
          <w:instrText xml:space="preserve"> PAGEREF _Toc305061589 \h </w:instrText>
        </w:r>
        <w:r>
          <w:rPr>
            <w:noProof/>
          </w:rPr>
        </w:r>
        <w:r>
          <w:rPr>
            <w:noProof/>
            <w:webHidden/>
          </w:rPr>
          <w:fldChar w:fldCharType="separate"/>
        </w:r>
        <w:r>
          <w:rPr>
            <w:noProof/>
            <w:webHidden/>
          </w:rPr>
          <w:t>35</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2" w:history="1">
        <w:r w:rsidRPr="00714FCF">
          <w:rPr>
            <w:rStyle w:val="Hypertextovodkaz"/>
            <w:noProof/>
            <w:lang w:val="cs-CZ"/>
          </w:rPr>
          <w:t>3.8</w:t>
        </w:r>
        <w:r>
          <w:rPr>
            <w:rFonts w:ascii="Times New Roman" w:hAnsi="Times New Roman"/>
            <w:noProof/>
            <w:sz w:val="24"/>
            <w:szCs w:val="24"/>
            <w:lang w:val="cs-CZ" w:eastAsia="cs-CZ"/>
          </w:rPr>
          <w:tab/>
        </w:r>
        <w:r w:rsidRPr="00714FCF">
          <w:rPr>
            <w:rStyle w:val="Hypertextovodkaz"/>
            <w:noProof/>
            <w:lang w:val="cs-CZ"/>
          </w:rPr>
          <w:t>Notifikační služby registru ROS</w:t>
        </w:r>
        <w:r>
          <w:rPr>
            <w:noProof/>
            <w:webHidden/>
          </w:rPr>
          <w:tab/>
        </w:r>
        <w:r>
          <w:rPr>
            <w:noProof/>
            <w:webHidden/>
          </w:rPr>
          <w:fldChar w:fldCharType="begin"/>
        </w:r>
        <w:r>
          <w:rPr>
            <w:noProof/>
            <w:webHidden/>
          </w:rPr>
          <w:instrText xml:space="preserve"> PAGEREF _Toc305061592 \h </w:instrText>
        </w:r>
        <w:r>
          <w:rPr>
            <w:noProof/>
          </w:rPr>
        </w:r>
        <w:r>
          <w:rPr>
            <w:noProof/>
            <w:webHidden/>
          </w:rPr>
          <w:fldChar w:fldCharType="separate"/>
        </w:r>
        <w:r>
          <w:rPr>
            <w:noProof/>
            <w:webHidden/>
          </w:rPr>
          <w:t>36</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3" w:history="1">
        <w:r w:rsidRPr="00714FCF">
          <w:rPr>
            <w:rStyle w:val="Hypertextovodkaz"/>
            <w:noProof/>
            <w:lang w:val="cs-CZ"/>
          </w:rPr>
          <w:t>3.9</w:t>
        </w:r>
        <w:r>
          <w:rPr>
            <w:rFonts w:ascii="Times New Roman" w:hAnsi="Times New Roman"/>
            <w:noProof/>
            <w:sz w:val="24"/>
            <w:szCs w:val="24"/>
            <w:lang w:val="cs-CZ" w:eastAsia="cs-CZ"/>
          </w:rPr>
          <w:tab/>
        </w:r>
        <w:r w:rsidRPr="00714FCF">
          <w:rPr>
            <w:rStyle w:val="Hypertextovodkaz"/>
            <w:noProof/>
            <w:lang w:val="cs-CZ"/>
          </w:rPr>
          <w:t>Příjem reklamací údajů osob</w:t>
        </w:r>
        <w:r>
          <w:rPr>
            <w:noProof/>
            <w:webHidden/>
          </w:rPr>
          <w:tab/>
        </w:r>
        <w:r>
          <w:rPr>
            <w:noProof/>
            <w:webHidden/>
          </w:rPr>
          <w:fldChar w:fldCharType="begin"/>
        </w:r>
        <w:r>
          <w:rPr>
            <w:noProof/>
            <w:webHidden/>
          </w:rPr>
          <w:instrText xml:space="preserve"> PAGEREF _Toc305061593 \h </w:instrText>
        </w:r>
        <w:r>
          <w:rPr>
            <w:noProof/>
          </w:rPr>
        </w:r>
        <w:r>
          <w:rPr>
            <w:noProof/>
            <w:webHidden/>
          </w:rPr>
          <w:fldChar w:fldCharType="separate"/>
        </w:r>
        <w:r>
          <w:rPr>
            <w:noProof/>
            <w:webHidden/>
          </w:rPr>
          <w:t>36</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4" w:history="1">
        <w:r w:rsidRPr="00714FCF">
          <w:rPr>
            <w:rStyle w:val="Hypertextovodkaz"/>
            <w:noProof/>
            <w:lang w:val="cs-CZ"/>
          </w:rPr>
          <w:t>3.10</w:t>
        </w:r>
        <w:r>
          <w:rPr>
            <w:rFonts w:ascii="Times New Roman" w:hAnsi="Times New Roman"/>
            <w:noProof/>
            <w:sz w:val="24"/>
            <w:szCs w:val="24"/>
            <w:lang w:val="cs-CZ" w:eastAsia="cs-CZ"/>
          </w:rPr>
          <w:tab/>
        </w:r>
        <w:r w:rsidRPr="00714FCF">
          <w:rPr>
            <w:rStyle w:val="Hypertextovodkaz"/>
            <w:noProof/>
            <w:lang w:val="cs-CZ"/>
          </w:rPr>
          <w:t>Reklamování údajů RUIAN, ROB a ROS</w:t>
        </w:r>
        <w:r>
          <w:rPr>
            <w:noProof/>
            <w:webHidden/>
          </w:rPr>
          <w:tab/>
        </w:r>
        <w:r>
          <w:rPr>
            <w:noProof/>
            <w:webHidden/>
          </w:rPr>
          <w:fldChar w:fldCharType="begin"/>
        </w:r>
        <w:r>
          <w:rPr>
            <w:noProof/>
            <w:webHidden/>
          </w:rPr>
          <w:instrText xml:space="preserve"> PAGEREF _Toc305061594 \h </w:instrText>
        </w:r>
        <w:r>
          <w:rPr>
            <w:noProof/>
          </w:rPr>
        </w:r>
        <w:r>
          <w:rPr>
            <w:noProof/>
            <w:webHidden/>
          </w:rPr>
          <w:fldChar w:fldCharType="separate"/>
        </w:r>
        <w:r>
          <w:rPr>
            <w:noProof/>
            <w:webHidden/>
          </w:rPr>
          <w:t>37</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5" w:history="1">
        <w:r w:rsidRPr="00714FCF">
          <w:rPr>
            <w:rStyle w:val="Hypertextovodkaz"/>
            <w:noProof/>
            <w:lang w:val="cs-CZ"/>
          </w:rPr>
          <w:t>3.11</w:t>
        </w:r>
        <w:r>
          <w:rPr>
            <w:rFonts w:ascii="Times New Roman" w:hAnsi="Times New Roman"/>
            <w:noProof/>
            <w:sz w:val="24"/>
            <w:szCs w:val="24"/>
            <w:lang w:val="cs-CZ" w:eastAsia="cs-CZ"/>
          </w:rPr>
          <w:tab/>
        </w:r>
        <w:r w:rsidRPr="00714FCF">
          <w:rPr>
            <w:rStyle w:val="Hypertextovodkaz"/>
            <w:noProof/>
            <w:lang w:val="cs-CZ"/>
          </w:rPr>
          <w:t>Vedení a poskytování historických údajů osob</w:t>
        </w:r>
        <w:r>
          <w:rPr>
            <w:noProof/>
            <w:webHidden/>
          </w:rPr>
          <w:tab/>
        </w:r>
        <w:r>
          <w:rPr>
            <w:noProof/>
            <w:webHidden/>
          </w:rPr>
          <w:fldChar w:fldCharType="begin"/>
        </w:r>
        <w:r>
          <w:rPr>
            <w:noProof/>
            <w:webHidden/>
          </w:rPr>
          <w:instrText xml:space="preserve"> PAGEREF _Toc305061595 \h </w:instrText>
        </w:r>
        <w:r>
          <w:rPr>
            <w:noProof/>
          </w:rPr>
        </w:r>
        <w:r>
          <w:rPr>
            <w:noProof/>
            <w:webHidden/>
          </w:rPr>
          <w:fldChar w:fldCharType="separate"/>
        </w:r>
        <w:r>
          <w:rPr>
            <w:noProof/>
            <w:webHidden/>
          </w:rPr>
          <w:t>37</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6" w:history="1">
        <w:r w:rsidRPr="00714FCF">
          <w:rPr>
            <w:rStyle w:val="Hypertextovodkaz"/>
            <w:noProof/>
            <w:lang w:val="cs-CZ"/>
          </w:rPr>
          <w:t>3.12</w:t>
        </w:r>
        <w:r>
          <w:rPr>
            <w:rFonts w:ascii="Times New Roman" w:hAnsi="Times New Roman"/>
            <w:noProof/>
            <w:sz w:val="24"/>
            <w:szCs w:val="24"/>
            <w:lang w:val="cs-CZ" w:eastAsia="cs-CZ"/>
          </w:rPr>
          <w:tab/>
        </w:r>
        <w:r w:rsidRPr="00714FCF">
          <w:rPr>
            <w:rStyle w:val="Hypertextovodkaz"/>
            <w:noProof/>
            <w:lang w:val="cs-CZ"/>
          </w:rPr>
          <w:t>Postup připojení AIS k systému ZR</w:t>
        </w:r>
        <w:r>
          <w:rPr>
            <w:noProof/>
            <w:webHidden/>
          </w:rPr>
          <w:tab/>
        </w:r>
        <w:r>
          <w:rPr>
            <w:noProof/>
            <w:webHidden/>
          </w:rPr>
          <w:fldChar w:fldCharType="begin"/>
        </w:r>
        <w:r>
          <w:rPr>
            <w:noProof/>
            <w:webHidden/>
          </w:rPr>
          <w:instrText xml:space="preserve"> PAGEREF _Toc305061596 \h </w:instrText>
        </w:r>
        <w:r>
          <w:rPr>
            <w:noProof/>
          </w:rPr>
        </w:r>
        <w:r>
          <w:rPr>
            <w:noProof/>
            <w:webHidden/>
          </w:rPr>
          <w:fldChar w:fldCharType="separate"/>
        </w:r>
        <w:r>
          <w:rPr>
            <w:noProof/>
            <w:webHidden/>
          </w:rPr>
          <w:t>39</w:t>
        </w:r>
        <w:r>
          <w:rPr>
            <w:noProof/>
            <w:webHidden/>
          </w:rPr>
          <w:fldChar w:fldCharType="end"/>
        </w:r>
      </w:hyperlink>
    </w:p>
    <w:p w:rsidR="00F941E0" w:rsidRDefault="00F941E0">
      <w:pPr>
        <w:pStyle w:val="Obsah1"/>
        <w:rPr>
          <w:rFonts w:ascii="Times New Roman" w:hAnsi="Times New Roman"/>
          <w:b w:val="0"/>
          <w:noProof/>
          <w:sz w:val="24"/>
        </w:rPr>
      </w:pPr>
      <w:hyperlink w:anchor="_Toc305061597" w:history="1">
        <w:r w:rsidRPr="00714FCF">
          <w:rPr>
            <w:rStyle w:val="Hypertextovodkaz"/>
            <w:noProof/>
          </w:rPr>
          <w:t>4</w:t>
        </w:r>
        <w:r>
          <w:rPr>
            <w:rFonts w:ascii="Times New Roman" w:hAnsi="Times New Roman"/>
            <w:b w:val="0"/>
            <w:noProof/>
            <w:sz w:val="24"/>
          </w:rPr>
          <w:tab/>
        </w:r>
        <w:r w:rsidRPr="00714FCF">
          <w:rPr>
            <w:rStyle w:val="Hypertextovodkaz"/>
            <w:noProof/>
          </w:rPr>
          <w:t>Integrovaný agendový informační systém ROS-IAIS</w:t>
        </w:r>
        <w:r>
          <w:rPr>
            <w:noProof/>
            <w:webHidden/>
          </w:rPr>
          <w:tab/>
        </w:r>
        <w:r>
          <w:rPr>
            <w:noProof/>
            <w:webHidden/>
          </w:rPr>
          <w:fldChar w:fldCharType="begin"/>
        </w:r>
        <w:r>
          <w:rPr>
            <w:noProof/>
            <w:webHidden/>
          </w:rPr>
          <w:instrText xml:space="preserve"> PAGEREF _Toc305061597 \h </w:instrText>
        </w:r>
        <w:r>
          <w:rPr>
            <w:noProof/>
          </w:rPr>
        </w:r>
        <w:r>
          <w:rPr>
            <w:noProof/>
            <w:webHidden/>
          </w:rPr>
          <w:fldChar w:fldCharType="separate"/>
        </w:r>
        <w:r>
          <w:rPr>
            <w:noProof/>
            <w:webHidden/>
          </w:rPr>
          <w:t>40</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8" w:history="1">
        <w:r w:rsidRPr="00714FCF">
          <w:rPr>
            <w:rStyle w:val="Hypertextovodkaz"/>
            <w:noProof/>
            <w:lang w:val="cs-CZ"/>
          </w:rPr>
          <w:t>4.1</w:t>
        </w:r>
        <w:r>
          <w:rPr>
            <w:rFonts w:ascii="Times New Roman" w:hAnsi="Times New Roman"/>
            <w:noProof/>
            <w:sz w:val="24"/>
            <w:szCs w:val="24"/>
            <w:lang w:val="cs-CZ" w:eastAsia="cs-CZ"/>
          </w:rPr>
          <w:tab/>
        </w:r>
        <w:r w:rsidRPr="00714FCF">
          <w:rPr>
            <w:rStyle w:val="Hypertextovodkaz"/>
            <w:noProof/>
            <w:lang w:val="cs-CZ"/>
          </w:rPr>
          <w:t>Účel ROS-IAIS</w:t>
        </w:r>
        <w:r>
          <w:rPr>
            <w:noProof/>
            <w:webHidden/>
          </w:rPr>
          <w:tab/>
        </w:r>
        <w:r>
          <w:rPr>
            <w:noProof/>
            <w:webHidden/>
          </w:rPr>
          <w:fldChar w:fldCharType="begin"/>
        </w:r>
        <w:r>
          <w:rPr>
            <w:noProof/>
            <w:webHidden/>
          </w:rPr>
          <w:instrText xml:space="preserve"> PAGEREF _Toc305061598 \h </w:instrText>
        </w:r>
        <w:r>
          <w:rPr>
            <w:noProof/>
          </w:rPr>
        </w:r>
        <w:r>
          <w:rPr>
            <w:noProof/>
            <w:webHidden/>
          </w:rPr>
          <w:fldChar w:fldCharType="separate"/>
        </w:r>
        <w:r>
          <w:rPr>
            <w:noProof/>
            <w:webHidden/>
          </w:rPr>
          <w:t>40</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599" w:history="1">
        <w:r w:rsidRPr="00714FCF">
          <w:rPr>
            <w:rStyle w:val="Hypertextovodkaz"/>
            <w:noProof/>
            <w:lang w:val="cs-CZ"/>
          </w:rPr>
          <w:t>4.2</w:t>
        </w:r>
        <w:r>
          <w:rPr>
            <w:rFonts w:ascii="Times New Roman" w:hAnsi="Times New Roman"/>
            <w:noProof/>
            <w:sz w:val="24"/>
            <w:szCs w:val="24"/>
            <w:lang w:val="cs-CZ" w:eastAsia="cs-CZ"/>
          </w:rPr>
          <w:tab/>
        </w:r>
        <w:r w:rsidRPr="00714FCF">
          <w:rPr>
            <w:rStyle w:val="Hypertextovodkaz"/>
            <w:noProof/>
            <w:lang w:val="cs-CZ"/>
          </w:rPr>
          <w:t>Funkcionalita ROS-IAIS</w:t>
        </w:r>
        <w:r>
          <w:rPr>
            <w:noProof/>
            <w:webHidden/>
          </w:rPr>
          <w:tab/>
        </w:r>
        <w:r>
          <w:rPr>
            <w:noProof/>
            <w:webHidden/>
          </w:rPr>
          <w:fldChar w:fldCharType="begin"/>
        </w:r>
        <w:r>
          <w:rPr>
            <w:noProof/>
            <w:webHidden/>
          </w:rPr>
          <w:instrText xml:space="preserve"> PAGEREF _Toc305061599 \h </w:instrText>
        </w:r>
        <w:r>
          <w:rPr>
            <w:noProof/>
          </w:rPr>
        </w:r>
        <w:r>
          <w:rPr>
            <w:noProof/>
            <w:webHidden/>
          </w:rPr>
          <w:fldChar w:fldCharType="separate"/>
        </w:r>
        <w:r>
          <w:rPr>
            <w:noProof/>
            <w:webHidden/>
          </w:rPr>
          <w:t>41</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600" w:history="1">
        <w:r w:rsidRPr="00714FCF">
          <w:rPr>
            <w:rStyle w:val="Hypertextovodkaz"/>
            <w:noProof/>
            <w:lang w:val="cs-CZ"/>
          </w:rPr>
          <w:t>4.3</w:t>
        </w:r>
        <w:r>
          <w:rPr>
            <w:rFonts w:ascii="Times New Roman" w:hAnsi="Times New Roman"/>
            <w:noProof/>
            <w:sz w:val="24"/>
            <w:szCs w:val="24"/>
            <w:lang w:val="cs-CZ" w:eastAsia="cs-CZ"/>
          </w:rPr>
          <w:tab/>
        </w:r>
        <w:r w:rsidRPr="00714FCF">
          <w:rPr>
            <w:rStyle w:val="Hypertextovodkaz"/>
            <w:noProof/>
            <w:lang w:val="cs-CZ"/>
          </w:rPr>
          <w:t>Přebírání dat z  ROS-IAIS do lokálního AIS</w:t>
        </w:r>
        <w:r>
          <w:rPr>
            <w:noProof/>
            <w:webHidden/>
          </w:rPr>
          <w:tab/>
        </w:r>
        <w:r>
          <w:rPr>
            <w:noProof/>
            <w:webHidden/>
          </w:rPr>
          <w:fldChar w:fldCharType="begin"/>
        </w:r>
        <w:r>
          <w:rPr>
            <w:noProof/>
            <w:webHidden/>
          </w:rPr>
          <w:instrText xml:space="preserve"> PAGEREF _Toc305061600 \h </w:instrText>
        </w:r>
        <w:r>
          <w:rPr>
            <w:noProof/>
          </w:rPr>
        </w:r>
        <w:r>
          <w:rPr>
            <w:noProof/>
            <w:webHidden/>
          </w:rPr>
          <w:fldChar w:fldCharType="separate"/>
        </w:r>
        <w:r>
          <w:rPr>
            <w:noProof/>
            <w:webHidden/>
          </w:rPr>
          <w:t>42</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601" w:history="1">
        <w:r w:rsidRPr="00714FCF">
          <w:rPr>
            <w:rStyle w:val="Hypertextovodkaz"/>
            <w:noProof/>
            <w:lang w:val="cs-CZ"/>
          </w:rPr>
          <w:t>4.4</w:t>
        </w:r>
        <w:r>
          <w:rPr>
            <w:rFonts w:ascii="Times New Roman" w:hAnsi="Times New Roman"/>
            <w:noProof/>
            <w:sz w:val="24"/>
            <w:szCs w:val="24"/>
            <w:lang w:val="cs-CZ" w:eastAsia="cs-CZ"/>
          </w:rPr>
          <w:tab/>
        </w:r>
        <w:r w:rsidRPr="00714FCF">
          <w:rPr>
            <w:rStyle w:val="Hypertextovodkaz"/>
            <w:noProof/>
            <w:lang w:val="cs-CZ"/>
          </w:rPr>
          <w:t>Správa ROS-IAIS a správa agendy v ROS-IAIS</w:t>
        </w:r>
        <w:r>
          <w:rPr>
            <w:noProof/>
            <w:webHidden/>
          </w:rPr>
          <w:tab/>
        </w:r>
        <w:r>
          <w:rPr>
            <w:noProof/>
            <w:webHidden/>
          </w:rPr>
          <w:fldChar w:fldCharType="begin"/>
        </w:r>
        <w:r>
          <w:rPr>
            <w:noProof/>
            <w:webHidden/>
          </w:rPr>
          <w:instrText xml:space="preserve"> PAGEREF _Toc305061601 \h </w:instrText>
        </w:r>
        <w:r>
          <w:rPr>
            <w:noProof/>
          </w:rPr>
        </w:r>
        <w:r>
          <w:rPr>
            <w:noProof/>
            <w:webHidden/>
          </w:rPr>
          <w:fldChar w:fldCharType="separate"/>
        </w:r>
        <w:r>
          <w:rPr>
            <w:noProof/>
            <w:webHidden/>
          </w:rPr>
          <w:t>42</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602" w:history="1">
        <w:r w:rsidRPr="00714FCF">
          <w:rPr>
            <w:rStyle w:val="Hypertextovodkaz"/>
            <w:noProof/>
          </w:rPr>
          <w:t>4.4.1</w:t>
        </w:r>
        <w:r>
          <w:rPr>
            <w:rFonts w:ascii="Times New Roman" w:hAnsi="Times New Roman"/>
            <w:noProof/>
            <w:sz w:val="24"/>
            <w:szCs w:val="24"/>
            <w:lang w:val="cs-CZ" w:eastAsia="cs-CZ"/>
          </w:rPr>
          <w:tab/>
        </w:r>
        <w:r w:rsidRPr="00714FCF">
          <w:rPr>
            <w:rStyle w:val="Hypertextovodkaz"/>
            <w:noProof/>
          </w:rPr>
          <w:t>Správa  ROS-IAIS</w:t>
        </w:r>
        <w:r>
          <w:rPr>
            <w:noProof/>
            <w:webHidden/>
          </w:rPr>
          <w:tab/>
        </w:r>
        <w:r>
          <w:rPr>
            <w:noProof/>
            <w:webHidden/>
          </w:rPr>
          <w:fldChar w:fldCharType="begin"/>
        </w:r>
        <w:r>
          <w:rPr>
            <w:noProof/>
            <w:webHidden/>
          </w:rPr>
          <w:instrText xml:space="preserve"> PAGEREF _Toc305061602 \h </w:instrText>
        </w:r>
        <w:r>
          <w:rPr>
            <w:noProof/>
          </w:rPr>
        </w:r>
        <w:r>
          <w:rPr>
            <w:noProof/>
            <w:webHidden/>
          </w:rPr>
          <w:fldChar w:fldCharType="separate"/>
        </w:r>
        <w:r>
          <w:rPr>
            <w:noProof/>
            <w:webHidden/>
          </w:rPr>
          <w:t>42</w:t>
        </w:r>
        <w:r>
          <w:rPr>
            <w:noProof/>
            <w:webHidden/>
          </w:rPr>
          <w:fldChar w:fldCharType="end"/>
        </w:r>
      </w:hyperlink>
    </w:p>
    <w:p w:rsidR="00F941E0" w:rsidRDefault="00F941E0">
      <w:pPr>
        <w:pStyle w:val="Obsah3"/>
        <w:rPr>
          <w:rFonts w:ascii="Times New Roman" w:hAnsi="Times New Roman"/>
          <w:noProof/>
          <w:sz w:val="24"/>
          <w:szCs w:val="24"/>
          <w:lang w:val="cs-CZ" w:eastAsia="cs-CZ"/>
        </w:rPr>
      </w:pPr>
      <w:hyperlink w:anchor="_Toc305061603" w:history="1">
        <w:r w:rsidRPr="00714FCF">
          <w:rPr>
            <w:rStyle w:val="Hypertextovodkaz"/>
            <w:noProof/>
          </w:rPr>
          <w:t>4.4.2</w:t>
        </w:r>
        <w:r>
          <w:rPr>
            <w:rFonts w:ascii="Times New Roman" w:hAnsi="Times New Roman"/>
            <w:noProof/>
            <w:sz w:val="24"/>
            <w:szCs w:val="24"/>
            <w:lang w:val="cs-CZ" w:eastAsia="cs-CZ"/>
          </w:rPr>
          <w:tab/>
        </w:r>
        <w:r w:rsidRPr="00714FCF">
          <w:rPr>
            <w:rStyle w:val="Hypertextovodkaz"/>
            <w:noProof/>
          </w:rPr>
          <w:t>Správa agendy v ROS-IAIS</w:t>
        </w:r>
        <w:r>
          <w:rPr>
            <w:noProof/>
            <w:webHidden/>
          </w:rPr>
          <w:tab/>
        </w:r>
        <w:r>
          <w:rPr>
            <w:noProof/>
            <w:webHidden/>
          </w:rPr>
          <w:fldChar w:fldCharType="begin"/>
        </w:r>
        <w:r>
          <w:rPr>
            <w:noProof/>
            <w:webHidden/>
          </w:rPr>
          <w:instrText xml:space="preserve"> PAGEREF _Toc305061603 \h </w:instrText>
        </w:r>
        <w:r>
          <w:rPr>
            <w:noProof/>
          </w:rPr>
        </w:r>
        <w:r>
          <w:rPr>
            <w:noProof/>
            <w:webHidden/>
          </w:rPr>
          <w:fldChar w:fldCharType="separate"/>
        </w:r>
        <w:r>
          <w:rPr>
            <w:noProof/>
            <w:webHidden/>
          </w:rPr>
          <w:t>43</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604" w:history="1">
        <w:r w:rsidRPr="00714FCF">
          <w:rPr>
            <w:rStyle w:val="Hypertextovodkaz"/>
            <w:noProof/>
            <w:lang w:val="cs-CZ"/>
          </w:rPr>
          <w:t>4.5</w:t>
        </w:r>
        <w:r>
          <w:rPr>
            <w:rFonts w:ascii="Times New Roman" w:hAnsi="Times New Roman"/>
            <w:noProof/>
            <w:sz w:val="24"/>
            <w:szCs w:val="24"/>
            <w:lang w:val="cs-CZ" w:eastAsia="cs-CZ"/>
          </w:rPr>
          <w:tab/>
        </w:r>
        <w:r w:rsidRPr="00714FCF">
          <w:rPr>
            <w:rStyle w:val="Hypertextovodkaz"/>
            <w:noProof/>
            <w:lang w:val="cs-CZ"/>
          </w:rPr>
          <w:t>Autentizace a autorizace uživatelů ROS-IAIS</w:t>
        </w:r>
        <w:r>
          <w:rPr>
            <w:noProof/>
            <w:webHidden/>
          </w:rPr>
          <w:tab/>
        </w:r>
        <w:r>
          <w:rPr>
            <w:noProof/>
            <w:webHidden/>
          </w:rPr>
          <w:fldChar w:fldCharType="begin"/>
        </w:r>
        <w:r>
          <w:rPr>
            <w:noProof/>
            <w:webHidden/>
          </w:rPr>
          <w:instrText xml:space="preserve"> PAGEREF _Toc305061604 \h </w:instrText>
        </w:r>
        <w:r>
          <w:rPr>
            <w:noProof/>
          </w:rPr>
        </w:r>
        <w:r>
          <w:rPr>
            <w:noProof/>
            <w:webHidden/>
          </w:rPr>
          <w:fldChar w:fldCharType="separate"/>
        </w:r>
        <w:r>
          <w:rPr>
            <w:noProof/>
            <w:webHidden/>
          </w:rPr>
          <w:t>43</w:t>
        </w:r>
        <w:r>
          <w:rPr>
            <w:noProof/>
            <w:webHidden/>
          </w:rPr>
          <w:fldChar w:fldCharType="end"/>
        </w:r>
      </w:hyperlink>
    </w:p>
    <w:p w:rsidR="00F941E0" w:rsidRDefault="00F941E0">
      <w:pPr>
        <w:pStyle w:val="Obsah2"/>
        <w:rPr>
          <w:rFonts w:ascii="Times New Roman" w:hAnsi="Times New Roman"/>
          <w:noProof/>
          <w:sz w:val="24"/>
          <w:szCs w:val="24"/>
          <w:lang w:val="cs-CZ" w:eastAsia="cs-CZ"/>
        </w:rPr>
      </w:pPr>
      <w:hyperlink w:anchor="_Toc305061605" w:history="1">
        <w:r w:rsidRPr="00714FCF">
          <w:rPr>
            <w:rStyle w:val="Hypertextovodkaz"/>
            <w:noProof/>
            <w:lang w:val="cs-CZ"/>
          </w:rPr>
          <w:t>4.6</w:t>
        </w:r>
        <w:r>
          <w:rPr>
            <w:rFonts w:ascii="Times New Roman" w:hAnsi="Times New Roman"/>
            <w:noProof/>
            <w:sz w:val="24"/>
            <w:szCs w:val="24"/>
            <w:lang w:val="cs-CZ" w:eastAsia="cs-CZ"/>
          </w:rPr>
          <w:tab/>
        </w:r>
        <w:r w:rsidRPr="00714FCF">
          <w:rPr>
            <w:rStyle w:val="Hypertextovodkaz"/>
            <w:noProof/>
            <w:lang w:val="cs-CZ"/>
          </w:rPr>
          <w:t>Postup zavedení ROS-IAIS</w:t>
        </w:r>
        <w:r>
          <w:rPr>
            <w:noProof/>
            <w:webHidden/>
          </w:rPr>
          <w:tab/>
        </w:r>
        <w:r>
          <w:rPr>
            <w:noProof/>
            <w:webHidden/>
          </w:rPr>
          <w:fldChar w:fldCharType="begin"/>
        </w:r>
        <w:r>
          <w:rPr>
            <w:noProof/>
            <w:webHidden/>
          </w:rPr>
          <w:instrText xml:space="preserve"> PAGEREF _Toc305061605 \h </w:instrText>
        </w:r>
        <w:r>
          <w:rPr>
            <w:noProof/>
          </w:rPr>
        </w:r>
        <w:r>
          <w:rPr>
            <w:noProof/>
            <w:webHidden/>
          </w:rPr>
          <w:fldChar w:fldCharType="separate"/>
        </w:r>
        <w:r>
          <w:rPr>
            <w:noProof/>
            <w:webHidden/>
          </w:rPr>
          <w:t>43</w:t>
        </w:r>
        <w:r>
          <w:rPr>
            <w:noProof/>
            <w:webHidden/>
          </w:rPr>
          <w:fldChar w:fldCharType="end"/>
        </w:r>
      </w:hyperlink>
    </w:p>
    <w:p w:rsidR="00FF0934" w:rsidRPr="00917361" w:rsidRDefault="007E72B8" w:rsidP="00FF0934">
      <w:pPr>
        <w:pStyle w:val="Nadpis1"/>
      </w:pPr>
      <w:r w:rsidRPr="00917361">
        <w:fldChar w:fldCharType="end"/>
      </w:r>
      <w:bookmarkStart w:id="1" w:name="_Ref263429936"/>
      <w:bookmarkStart w:id="2" w:name="_Toc263944368"/>
      <w:bookmarkStart w:id="3" w:name="_Toc264405809"/>
      <w:r w:rsidR="00FF0934" w:rsidRPr="00917361">
        <w:t xml:space="preserve"> </w:t>
      </w:r>
      <w:bookmarkStart w:id="4" w:name="_Toc305061561"/>
      <w:r w:rsidR="00FF0934" w:rsidRPr="00917361">
        <w:t>Úvod</w:t>
      </w:r>
      <w:bookmarkEnd w:id="1"/>
      <w:bookmarkEnd w:id="2"/>
      <w:bookmarkEnd w:id="3"/>
      <w:bookmarkEnd w:id="4"/>
    </w:p>
    <w:p w:rsidR="00FF0934" w:rsidRPr="00917361" w:rsidRDefault="00FF0934" w:rsidP="00FF0934">
      <w:r w:rsidRPr="00917361">
        <w:t>Účelem tohoto dokumentu je poskytnout editorům registru ROS základní a ucelený přehled informací, které jsou potřebné pro implementaci úprav AIS editora ROS.</w:t>
      </w:r>
    </w:p>
    <w:p w:rsidR="00FF0934" w:rsidRPr="00917361" w:rsidRDefault="00FF0934" w:rsidP="00FF0934">
      <w:r w:rsidRPr="00917361">
        <w:t>Informace pro správce AIS editorů ROS jsou obsaženy v několika dokumentech:</w:t>
      </w:r>
    </w:p>
    <w:p w:rsidR="00FF0934" w:rsidRPr="00917361" w:rsidRDefault="00FF0934" w:rsidP="00FF0934">
      <w:pPr>
        <w:numPr>
          <w:ilvl w:val="0"/>
          <w:numId w:val="3"/>
        </w:numPr>
        <w:spacing w:before="0" w:after="200" w:line="276" w:lineRule="auto"/>
        <w:jc w:val="left"/>
      </w:pPr>
      <w:r w:rsidRPr="00917361">
        <w:t>Připojení AIS editorů ROS k systému základních registrů (tento dokument)</w:t>
      </w:r>
    </w:p>
    <w:p w:rsidR="00FF0934" w:rsidRPr="00917361" w:rsidRDefault="00FF0934" w:rsidP="00FF0934">
      <w:pPr>
        <w:numPr>
          <w:ilvl w:val="0"/>
          <w:numId w:val="3"/>
        </w:numPr>
        <w:spacing w:before="0" w:after="200" w:line="276" w:lineRule="auto"/>
        <w:jc w:val="left"/>
      </w:pPr>
      <w:r w:rsidRPr="00917361">
        <w:t xml:space="preserve">Stručný popis systému základních registrů pro editory základního registru osob – ROS </w:t>
      </w:r>
    </w:p>
    <w:p w:rsidR="00FF0934" w:rsidRDefault="00FF0934" w:rsidP="00FF0934">
      <w:pPr>
        <w:numPr>
          <w:ilvl w:val="0"/>
          <w:numId w:val="3"/>
        </w:numPr>
        <w:spacing w:before="0" w:after="200" w:line="276" w:lineRule="auto"/>
        <w:jc w:val="left"/>
      </w:pPr>
      <w:r w:rsidRPr="00917361">
        <w:t>Metodika zajištění datové kvality ROS/AIS</w:t>
      </w:r>
    </w:p>
    <w:p w:rsidR="00FF0934" w:rsidRPr="0000584B" w:rsidRDefault="00FF0934" w:rsidP="00FF0934">
      <w:r w:rsidRPr="0000584B">
        <w:t xml:space="preserve">Konkrétní popisy komponent </w:t>
      </w:r>
      <w:r w:rsidRPr="006A6212">
        <w:t>systému základních registrů</w:t>
      </w:r>
      <w:r w:rsidRPr="0000584B">
        <w:t xml:space="preserve"> jsou uvedeny na portálu http://www.szrcr.cz, který se problematice systému základních registrů systematicky věnuje. </w:t>
      </w:r>
    </w:p>
    <w:p w:rsidR="00FF0934" w:rsidRPr="0000584B" w:rsidRDefault="00FF0934" w:rsidP="00FF0934">
      <w:r w:rsidRPr="0000584B">
        <w:t>Konkrétní dotazy ohledně základního registru osob lze také odesílat na emailovou adresu ros@czso.cz.</w:t>
      </w:r>
    </w:p>
    <w:p w:rsidR="00FF0934" w:rsidRPr="00917361" w:rsidRDefault="00FF0934" w:rsidP="00FF0934">
      <w:pPr>
        <w:spacing w:before="0" w:after="200" w:line="276" w:lineRule="auto"/>
        <w:jc w:val="left"/>
      </w:pPr>
    </w:p>
    <w:p w:rsidR="00FF0934" w:rsidRPr="00917361" w:rsidRDefault="00FF0934" w:rsidP="00FF0934">
      <w:pPr>
        <w:pStyle w:val="Nadpis1"/>
      </w:pPr>
      <w:bookmarkStart w:id="5" w:name="_Toc263944373"/>
      <w:bookmarkStart w:id="6" w:name="_Toc264405814"/>
      <w:bookmarkStart w:id="7" w:name="_Toc305061562"/>
      <w:r w:rsidRPr="00917361">
        <w:t>Kontext</w:t>
      </w:r>
      <w:bookmarkEnd w:id="5"/>
      <w:bookmarkEnd w:id="6"/>
      <w:bookmarkEnd w:id="7"/>
    </w:p>
    <w:p w:rsidR="00FF0934" w:rsidRPr="00917361" w:rsidRDefault="00FF0934" w:rsidP="00FF0934">
      <w:pPr>
        <w:pStyle w:val="Nadpis2"/>
        <w:rPr>
          <w:lang w:val="cs-CZ"/>
        </w:rPr>
      </w:pPr>
      <w:bookmarkStart w:id="8" w:name="_Toc262473663"/>
      <w:bookmarkStart w:id="9" w:name="_Toc264390597"/>
      <w:bookmarkStart w:id="10" w:name="_Toc305061563"/>
      <w:r w:rsidRPr="00917361">
        <w:rPr>
          <w:lang w:val="cs-CZ"/>
        </w:rPr>
        <w:t>Pravidla pro zápis údajů do registru osob</w:t>
      </w:r>
      <w:bookmarkEnd w:id="8"/>
      <w:bookmarkEnd w:id="9"/>
      <w:bookmarkEnd w:id="10"/>
    </w:p>
    <w:p w:rsidR="00FF0934" w:rsidRPr="00917361" w:rsidRDefault="00FF0934" w:rsidP="00FF0934">
      <w:pPr>
        <w:pStyle w:val="Nadpis3"/>
      </w:pPr>
      <w:bookmarkStart w:id="11" w:name="_Toc305061564"/>
      <w:r w:rsidRPr="00917361">
        <w:t>Obsah registru osob</w:t>
      </w:r>
      <w:bookmarkEnd w:id="11"/>
    </w:p>
    <w:p w:rsidR="00FF0934" w:rsidRPr="00917361" w:rsidRDefault="00FF0934" w:rsidP="00FF0934">
      <w:pPr>
        <w:ind w:right="5"/>
      </w:pPr>
      <w:r w:rsidRPr="00917361">
        <w:t xml:space="preserve">V registru ROS budou evidovány osoby, kterým bylo přiděleno IČO. </w:t>
      </w:r>
    </w:p>
    <w:p w:rsidR="00FF0934" w:rsidRPr="00917361" w:rsidRDefault="00FF0934" w:rsidP="00FF0934">
      <w:pPr>
        <w:ind w:right="5"/>
      </w:pPr>
      <w:r w:rsidRPr="00917361">
        <w:t xml:space="preserve">Pro každou evidovanou osobu v ROS jsou vedeny údaje v rozsahu uvedeném v kapitole </w:t>
      </w:r>
      <w:r w:rsidR="007E72B8">
        <w:fldChar w:fldCharType="begin"/>
      </w:r>
      <w:r w:rsidR="007E72B8">
        <w:instrText xml:space="preserve"> REF _Ref263923448 \r \h  \* MERGEFORMAT </w:instrText>
      </w:r>
      <w:r w:rsidR="007E72B8">
        <w:fldChar w:fldCharType="separate"/>
      </w:r>
      <w:r w:rsidR="00E26FCA">
        <w:t>2.1.3</w:t>
      </w:r>
      <w:r w:rsidR="007E72B8">
        <w:fldChar w:fldCharType="end"/>
      </w:r>
      <w:r w:rsidRPr="00917361">
        <w:t>.</w:t>
      </w:r>
    </w:p>
    <w:p w:rsidR="00FF0934" w:rsidRPr="00917361" w:rsidRDefault="00FF0934" w:rsidP="00FF0934">
      <w:pPr>
        <w:ind w:right="5"/>
      </w:pPr>
      <w:r w:rsidRPr="00917361">
        <w:t xml:space="preserve">Dále se pro osobu vedou provozní údaje o provedených změnách v referenčních údajích </w:t>
      </w:r>
      <w:r w:rsidR="000F0D2D" w:rsidRPr="00917361">
        <w:t>a</w:t>
      </w:r>
      <w:r w:rsidR="000F0D2D">
        <w:t> </w:t>
      </w:r>
      <w:r w:rsidRPr="00917361">
        <w:t xml:space="preserve">vydaných informacích o osobě. </w:t>
      </w:r>
    </w:p>
    <w:p w:rsidR="00FF0934" w:rsidRPr="00917361" w:rsidRDefault="00FF0934" w:rsidP="00FF0934">
      <w:pPr>
        <w:ind w:right="5"/>
      </w:pPr>
      <w:r w:rsidRPr="00917361">
        <w:t>Identifikace adresy evidované v ROS (sídlo firmy, místo podnikání, místo pobytu, sídlo provozovny) pro adresní místa na území ČR musí být realizována ve formě referenční vazby na referenční údaj o adrese v registru územní identifikace, pokud tam je adresní místo evidováno.</w:t>
      </w:r>
    </w:p>
    <w:p w:rsidR="00FF0934" w:rsidRPr="00917361" w:rsidRDefault="00FF0934" w:rsidP="00FF0934">
      <w:pPr>
        <w:ind w:right="5"/>
      </w:pPr>
      <w:r w:rsidRPr="00917361">
        <w:t xml:space="preserve">Pokud se nepodaří přiřadit kód adresního místa RUIAN pro příslušnou adresu, pak je tato zapsána v textovém řetězci. Do řetězce budou za sebe poskládány jednotlivé adresní údaje </w:t>
      </w:r>
      <w:r w:rsidR="00827C6B" w:rsidRPr="00917361">
        <w:t>v</w:t>
      </w:r>
      <w:r w:rsidR="00827C6B">
        <w:t> </w:t>
      </w:r>
      <w:r w:rsidRPr="00917361">
        <w:t>doporučovaném pořadí: ulice, číslo domovní (číslo popisné, číslo orientační, číslo evidenční), PSČ, název obce, ostatní údaje. Pro adresy v zahraničí by v textu měl být i název státu.</w:t>
      </w:r>
    </w:p>
    <w:p w:rsidR="00FF0934" w:rsidRPr="00917361" w:rsidRDefault="00FF0934" w:rsidP="00FF0934">
      <w:pPr>
        <w:ind w:right="5"/>
      </w:pPr>
      <w:r w:rsidRPr="00917361">
        <w:t xml:space="preserve">Identifikace fyzické osoby (podnikající fyzické osoby, fyzické osoby </w:t>
      </w:r>
      <w:r>
        <w:t>– statutárního zástupce</w:t>
      </w:r>
      <w:r w:rsidRPr="00917361">
        <w:t>) musí být realizována formou referenční vazby (kódu agendového identifikátoru fyzické osoby) na referenční údaj v registru obyvatel, pokud pro ni existuje. Pokud fyzické osobě nelze přiřadit AIFO (jedná se o cizince, který není evidován v ČR, zemřelá osoba, ..), bude tato osoba evidována textovým řetězcem obsahujícím jméno (jména) a příjmení.</w:t>
      </w:r>
    </w:p>
    <w:p w:rsidR="00FF0934" w:rsidRPr="00917361" w:rsidRDefault="00FF0934" w:rsidP="00FF0934">
      <w:pPr>
        <w:ind w:right="5"/>
      </w:pPr>
      <w:r w:rsidRPr="00917361">
        <w:t>Pokud je fyzická osoba evidována pomocí AIFO, pak není uváděno místo pobytu této fyzické osoby, protože tento údaj je evidován v ROB.</w:t>
      </w:r>
    </w:p>
    <w:p w:rsidR="00FF0934" w:rsidRPr="00917361" w:rsidRDefault="00FF0934" w:rsidP="00FF0934">
      <w:pPr>
        <w:ind w:right="5"/>
      </w:pPr>
      <w:r w:rsidRPr="00917361">
        <w:t xml:space="preserve">Každá osoba evidovaná v registru ROS musí mít přiřazeno IČO, osoby bez přiděleného IČO nebudou v ROS evidovány. Tento číselný identifikátor musí být jednoznačný. IČO je osmimístné číslo (kratší čísla jsou zleva doplněna nulami) a vyhovuje algoritmu pro </w:t>
      </w:r>
      <w:r>
        <w:t>výpočet tohoto čísla (tzv. „add</w:t>
      </w:r>
      <w:r w:rsidRPr="00917361">
        <w:t xml:space="preserve">o modulo 11“). V minulosti došlo v některých agendách k přidělení identifikátoru, který tomuto algoritmu nevyhovuje. </w:t>
      </w:r>
    </w:p>
    <w:p w:rsidR="00FF0934" w:rsidRPr="00917361" w:rsidRDefault="00FF0934" w:rsidP="00FF0934">
      <w:r w:rsidRPr="00917361">
        <w:t>Každá provozovna evidovaná v registru ROS musí mít přiřazeno IČP. Toto číslo je desetimístné a vyhovuje algoritmu pro výpočet tohoto čísla (tzv. „addo modulo 11).  Každá provozovna je jednoznačně přiřazena osobě.</w:t>
      </w:r>
    </w:p>
    <w:p w:rsidR="00FF0934" w:rsidRPr="00917361" w:rsidRDefault="00FF0934" w:rsidP="00FF0934">
      <w:pPr>
        <w:pStyle w:val="Nadpis3"/>
      </w:pPr>
      <w:bookmarkStart w:id="12" w:name="_Toc264390600"/>
      <w:bookmarkStart w:id="13" w:name="_Toc305061565"/>
      <w:r w:rsidRPr="00917361">
        <w:t>Povinnost údajů, povolené kombinace</w:t>
      </w:r>
      <w:bookmarkEnd w:id="12"/>
      <w:bookmarkEnd w:id="13"/>
    </w:p>
    <w:p w:rsidR="00FF0934" w:rsidRPr="00917361" w:rsidRDefault="00FF0934" w:rsidP="00FF0934">
      <w:pPr>
        <w:ind w:right="5"/>
      </w:pPr>
      <w:r w:rsidRPr="00917361">
        <w:t xml:space="preserve">Registr ROS eviduje referenční údaje o právnických osobách, fyzických podnikajících osobách </w:t>
      </w:r>
      <w:r w:rsidR="000F0D2D" w:rsidRPr="00917361">
        <w:t>a</w:t>
      </w:r>
      <w:r w:rsidR="000F0D2D">
        <w:t> </w:t>
      </w:r>
      <w:r w:rsidRPr="00917361">
        <w:t>orgánech veřejné moci. Každý referenční údaj může být editorem označen jako „nesprávný“. Některé povinné údaje, které nejsou agendě známy, mohou být značeny jako „nedefinovaný“</w:t>
      </w:r>
      <w:r w:rsidR="00D30260" w:rsidRPr="00D30260">
        <w:t xml:space="preserve"> </w:t>
      </w:r>
      <w:r w:rsidR="00D30260">
        <w:t>při prvotním plnění registru</w:t>
      </w:r>
      <w:r w:rsidRPr="00917361">
        <w:t>.</w:t>
      </w:r>
    </w:p>
    <w:p w:rsidR="00FF0934" w:rsidRPr="00917361" w:rsidRDefault="00FF0934" w:rsidP="00FF0934">
      <w:pPr>
        <w:ind w:right="-1086"/>
      </w:pPr>
      <w:r w:rsidRPr="00917361">
        <w:t xml:space="preserve">     </w:t>
      </w:r>
    </w:p>
    <w:p w:rsidR="00FF0934" w:rsidRPr="00917361" w:rsidRDefault="00FF0934" w:rsidP="00266E59">
      <w:pPr>
        <w:keepNext/>
        <w:ind w:right="6"/>
      </w:pPr>
      <w:r w:rsidRPr="00917361">
        <w:t xml:space="preserve">Pro právnické osoby se evidují tyto údaje: </w:t>
      </w:r>
    </w:p>
    <w:p w:rsidR="00FF0934" w:rsidRPr="00917361" w:rsidRDefault="00FF0934" w:rsidP="00266E59">
      <w:pPr>
        <w:numPr>
          <w:ilvl w:val="0"/>
          <w:numId w:val="3"/>
        </w:numPr>
        <w:spacing w:before="0" w:after="200" w:line="276" w:lineRule="auto"/>
        <w:rPr>
          <w:bCs/>
        </w:rPr>
      </w:pPr>
      <w:r w:rsidRPr="00917361">
        <w:rPr>
          <w:bCs/>
        </w:rPr>
        <w:t>IČO  - povinný údaj</w:t>
      </w:r>
    </w:p>
    <w:p w:rsidR="00FF0934" w:rsidRPr="00917361" w:rsidRDefault="00FF0934" w:rsidP="00266E59">
      <w:pPr>
        <w:numPr>
          <w:ilvl w:val="0"/>
          <w:numId w:val="3"/>
        </w:numPr>
        <w:spacing w:before="0" w:after="200" w:line="276" w:lineRule="auto"/>
        <w:rPr>
          <w:bCs/>
        </w:rPr>
      </w:pPr>
      <w:r w:rsidRPr="00917361">
        <w:rPr>
          <w:bCs/>
        </w:rPr>
        <w:t>Obchodní firma nebo Název – povinný údaj</w:t>
      </w:r>
    </w:p>
    <w:p w:rsidR="00FF0934" w:rsidRPr="00917361" w:rsidRDefault="00FF0934" w:rsidP="00266E59">
      <w:pPr>
        <w:numPr>
          <w:ilvl w:val="0"/>
          <w:numId w:val="3"/>
        </w:numPr>
        <w:spacing w:before="0" w:after="200" w:line="276" w:lineRule="auto"/>
        <w:rPr>
          <w:bCs/>
        </w:rPr>
      </w:pPr>
      <w:r w:rsidRPr="00917361">
        <w:rPr>
          <w:bCs/>
        </w:rPr>
        <w:t>Datum vzniku – povinný údaj</w:t>
      </w:r>
    </w:p>
    <w:p w:rsidR="00FF0934" w:rsidRPr="00917361" w:rsidRDefault="00FF0934" w:rsidP="00266E59">
      <w:pPr>
        <w:numPr>
          <w:ilvl w:val="0"/>
          <w:numId w:val="3"/>
        </w:numPr>
        <w:spacing w:before="0" w:after="200" w:line="276" w:lineRule="auto"/>
        <w:rPr>
          <w:bCs/>
        </w:rPr>
      </w:pPr>
      <w:r w:rsidRPr="00917361">
        <w:rPr>
          <w:bCs/>
        </w:rPr>
        <w:t>Datum zániku – povinný údaj, pokud právnická osoba zanikla</w:t>
      </w:r>
    </w:p>
    <w:p w:rsidR="00FF0934" w:rsidRPr="00917361" w:rsidRDefault="00FF0934" w:rsidP="00266E59">
      <w:pPr>
        <w:numPr>
          <w:ilvl w:val="0"/>
          <w:numId w:val="3"/>
        </w:numPr>
        <w:spacing w:before="0" w:after="200" w:line="276" w:lineRule="auto"/>
        <w:rPr>
          <w:bCs/>
        </w:rPr>
      </w:pPr>
      <w:r w:rsidRPr="00917361">
        <w:rPr>
          <w:bCs/>
        </w:rPr>
        <w:t>Právní forma – povinný údaj, je předáván ve formě kódu jako vazby na číselník právních forem</w:t>
      </w:r>
    </w:p>
    <w:p w:rsidR="00FF0934" w:rsidRPr="00917361" w:rsidRDefault="00E060E9" w:rsidP="00266E59">
      <w:pPr>
        <w:numPr>
          <w:ilvl w:val="0"/>
          <w:numId w:val="3"/>
        </w:numPr>
        <w:spacing w:before="0" w:after="200" w:line="276" w:lineRule="auto"/>
        <w:rPr>
          <w:bCs/>
        </w:rPr>
      </w:pPr>
      <w:r>
        <w:rPr>
          <w:bCs/>
        </w:rPr>
        <w:t>Datová schránka</w:t>
      </w:r>
      <w:r w:rsidR="00527D73" w:rsidRPr="00917361">
        <w:rPr>
          <w:bCs/>
        </w:rPr>
        <w:t xml:space="preserve"> – povinný</w:t>
      </w:r>
      <w:r w:rsidR="00FF0934" w:rsidRPr="00917361">
        <w:rPr>
          <w:bCs/>
        </w:rPr>
        <w:t xml:space="preserve"> údaj, pokud má právnická osoba aktivovánu datovou schránku. Je evidován ve formě identifikátoru schránky</w:t>
      </w:r>
      <w:r w:rsidR="00056FBA" w:rsidRPr="00056FBA">
        <w:rPr>
          <w:bCs/>
        </w:rPr>
        <w:t xml:space="preserve"> </w:t>
      </w:r>
      <w:r w:rsidR="00056FBA">
        <w:rPr>
          <w:bCs/>
        </w:rPr>
        <w:t xml:space="preserve">a </w:t>
      </w:r>
      <w:r>
        <w:rPr>
          <w:bCs/>
        </w:rPr>
        <w:t>typu</w:t>
      </w:r>
      <w:r w:rsidR="00056FBA">
        <w:rPr>
          <w:bCs/>
        </w:rPr>
        <w:t xml:space="preserve"> této schránky</w:t>
      </w:r>
      <w:r w:rsidR="00FF0934" w:rsidRPr="00917361">
        <w:rPr>
          <w:bCs/>
        </w:rPr>
        <w:t>.  Zápis tohoto údaje zajišťuje ISDS</w:t>
      </w:r>
    </w:p>
    <w:p w:rsidR="00FF0934" w:rsidRPr="00917361" w:rsidRDefault="00FF0934" w:rsidP="00266E59">
      <w:pPr>
        <w:numPr>
          <w:ilvl w:val="0"/>
          <w:numId w:val="3"/>
        </w:numPr>
        <w:spacing w:before="0" w:after="200" w:line="276" w:lineRule="auto"/>
        <w:rPr>
          <w:bCs/>
        </w:rPr>
      </w:pPr>
      <w:r w:rsidRPr="00917361">
        <w:rPr>
          <w:bCs/>
        </w:rPr>
        <w:t xml:space="preserve">Právní stav – nepovinný údaj, bude předáván </w:t>
      </w:r>
      <w:r w:rsidR="00056FBA" w:rsidRPr="00917361">
        <w:rPr>
          <w:bCs/>
        </w:rPr>
        <w:t>agend</w:t>
      </w:r>
      <w:r w:rsidR="00056FBA">
        <w:rPr>
          <w:bCs/>
        </w:rPr>
        <w:t>ami Evidence úpadců a Insolvenční rejstřík</w:t>
      </w:r>
      <w:r w:rsidR="00056FBA" w:rsidRPr="00917361">
        <w:rPr>
          <w:bCs/>
        </w:rPr>
        <w:t xml:space="preserve"> </w:t>
      </w:r>
      <w:r w:rsidRPr="00917361">
        <w:rPr>
          <w:bCs/>
        </w:rPr>
        <w:t xml:space="preserve">ve formě </w:t>
      </w:r>
      <w:r w:rsidR="00056FBA" w:rsidRPr="00917361">
        <w:rPr>
          <w:bCs/>
        </w:rPr>
        <w:t>kód</w:t>
      </w:r>
      <w:r w:rsidR="00056FBA">
        <w:rPr>
          <w:bCs/>
        </w:rPr>
        <w:t>u</w:t>
      </w:r>
      <w:r w:rsidR="00827C6B">
        <w:rPr>
          <w:bCs/>
        </w:rPr>
        <w:t xml:space="preserve"> </w:t>
      </w:r>
      <w:r w:rsidRPr="00917361">
        <w:rPr>
          <w:bCs/>
        </w:rPr>
        <w:t>jako vazba na číselník právních stavů.</w:t>
      </w:r>
    </w:p>
    <w:p w:rsidR="00FF0934" w:rsidRPr="00917361" w:rsidRDefault="00FF0934" w:rsidP="00266E59">
      <w:pPr>
        <w:numPr>
          <w:ilvl w:val="0"/>
          <w:numId w:val="3"/>
        </w:numPr>
        <w:spacing w:before="0" w:after="200" w:line="276" w:lineRule="auto"/>
      </w:pPr>
      <w:r w:rsidRPr="00917361">
        <w:rPr>
          <w:bCs/>
        </w:rPr>
        <w:t xml:space="preserve">Adresa sídla – povinný údaj, může být předán jedním z následujících způsobů: </w:t>
      </w:r>
    </w:p>
    <w:p w:rsidR="00FF0934" w:rsidRPr="00917361" w:rsidRDefault="00FF0934" w:rsidP="00266E59">
      <w:pPr>
        <w:pStyle w:val="Normalbullet2"/>
        <w:ind w:right="5"/>
      </w:pPr>
      <w:r w:rsidRPr="00917361">
        <w:t>odkaz na adresní místo v RUIAN – požadovaný způsob zápisu adresy na území ČR</w:t>
      </w:r>
    </w:p>
    <w:p w:rsidR="00FF0934" w:rsidRPr="00917361" w:rsidRDefault="00FF0934" w:rsidP="00266E59">
      <w:pPr>
        <w:pStyle w:val="Normalbullet2"/>
        <w:spacing w:after="200"/>
        <w:ind w:left="1434" w:right="6" w:hanging="357"/>
      </w:pPr>
      <w:r w:rsidRPr="00917361">
        <w:t>textový řetězec</w:t>
      </w:r>
      <w:r w:rsidR="00D30260">
        <w:t xml:space="preserve"> </w:t>
      </w:r>
      <w:r w:rsidRPr="00917361">
        <w:t>– pokud není příslušné adresní místo v RUIAN</w:t>
      </w:r>
    </w:p>
    <w:p w:rsidR="00FF0934" w:rsidRPr="00917361" w:rsidRDefault="00FF0934" w:rsidP="00266E59">
      <w:pPr>
        <w:numPr>
          <w:ilvl w:val="0"/>
          <w:numId w:val="3"/>
        </w:numPr>
        <w:spacing w:before="0" w:after="200" w:line="276" w:lineRule="auto"/>
        <w:rPr>
          <w:bCs/>
        </w:rPr>
      </w:pPr>
      <w:r w:rsidRPr="00917361">
        <w:rPr>
          <w:bCs/>
        </w:rPr>
        <w:t>Kód agendy, kde je osoba v evidenci – povinný údaj, agenda a agendové místo se předávají kódem podle číselníku agend a orgánů veřejné moci. Tento číselník agend bude spravovat RPP.</w:t>
      </w:r>
    </w:p>
    <w:p w:rsidR="00FF0934" w:rsidRPr="00917361" w:rsidRDefault="00527D73" w:rsidP="00266E59">
      <w:pPr>
        <w:ind w:right="5"/>
      </w:pPr>
      <w:r w:rsidRPr="00917361">
        <w:t>Pro orgány</w:t>
      </w:r>
      <w:r w:rsidR="00FF0934" w:rsidRPr="00917361">
        <w:t xml:space="preserve"> veřejné moci se budou vést obdobné údaje jako pro právnické osoby.</w:t>
      </w:r>
    </w:p>
    <w:p w:rsidR="00FF0934" w:rsidRPr="00917361" w:rsidRDefault="00FF0934" w:rsidP="00266E59">
      <w:pPr>
        <w:ind w:right="5"/>
      </w:pPr>
      <w:r w:rsidRPr="00917361">
        <w:t>Pro podnikající fyzické osoby se evidují tyto údaje:</w:t>
      </w:r>
    </w:p>
    <w:p w:rsidR="00FF0934" w:rsidRPr="00917361" w:rsidRDefault="00FF0934" w:rsidP="00266E59">
      <w:pPr>
        <w:numPr>
          <w:ilvl w:val="0"/>
          <w:numId w:val="3"/>
        </w:numPr>
        <w:spacing w:before="0" w:after="200" w:line="276" w:lineRule="auto"/>
        <w:rPr>
          <w:bCs/>
        </w:rPr>
      </w:pPr>
      <w:r w:rsidRPr="00917361">
        <w:rPr>
          <w:bCs/>
        </w:rPr>
        <w:t>IČO – povinný údaj</w:t>
      </w:r>
    </w:p>
    <w:p w:rsidR="00FF0934" w:rsidRPr="00917361" w:rsidRDefault="00FF0934" w:rsidP="00266E59">
      <w:pPr>
        <w:numPr>
          <w:ilvl w:val="0"/>
          <w:numId w:val="3"/>
        </w:numPr>
        <w:spacing w:before="0" w:after="200" w:line="276" w:lineRule="auto"/>
        <w:rPr>
          <w:bCs/>
        </w:rPr>
      </w:pPr>
      <w:r w:rsidRPr="00917361">
        <w:rPr>
          <w:bCs/>
        </w:rPr>
        <w:t>Název (ve formě jména a příjmení, popř. s dodatkem) – povinný údaj</w:t>
      </w:r>
    </w:p>
    <w:p w:rsidR="00FF0934" w:rsidRPr="00917361" w:rsidRDefault="00FF0934" w:rsidP="00266E59">
      <w:pPr>
        <w:numPr>
          <w:ilvl w:val="0"/>
          <w:numId w:val="3"/>
        </w:numPr>
        <w:spacing w:before="0" w:after="200" w:line="276" w:lineRule="auto"/>
        <w:rPr>
          <w:bCs/>
        </w:rPr>
      </w:pPr>
      <w:r w:rsidRPr="00917361">
        <w:rPr>
          <w:bCs/>
        </w:rPr>
        <w:t xml:space="preserve">Fyzická osoba – povinný údaj, údaje mohou být předány jedním z následujících způsobů: </w:t>
      </w:r>
      <w:r w:rsidRPr="00917361">
        <w:rPr>
          <w:bCs/>
        </w:rPr>
        <w:tab/>
      </w:r>
    </w:p>
    <w:p w:rsidR="00FF0934" w:rsidRPr="00917361" w:rsidRDefault="00FF0934" w:rsidP="00266E59">
      <w:pPr>
        <w:pStyle w:val="Normalbullet2"/>
        <w:ind w:right="5"/>
        <w:rPr>
          <w:bCs/>
        </w:rPr>
      </w:pPr>
      <w:r w:rsidRPr="00917361">
        <w:rPr>
          <w:bCs/>
        </w:rPr>
        <w:t xml:space="preserve">AIFO – </w:t>
      </w:r>
      <w:r w:rsidRPr="003D5149">
        <w:t>agenda</w:t>
      </w:r>
      <w:r w:rsidRPr="00917361">
        <w:rPr>
          <w:bCs/>
        </w:rPr>
        <w:t xml:space="preserve"> musí zajistit, aby fyzická osoba byla jednoznačně identifikována touto referenční vazbou do registru ROB, pokud je fyzická osoba v ROB evidována </w:t>
      </w:r>
    </w:p>
    <w:p w:rsidR="00FF0934" w:rsidRPr="00917361" w:rsidRDefault="00FF0934" w:rsidP="00266E59">
      <w:pPr>
        <w:pStyle w:val="Normalbullet2"/>
        <w:ind w:right="5"/>
        <w:rPr>
          <w:bCs/>
        </w:rPr>
      </w:pPr>
      <w:r w:rsidRPr="00917361">
        <w:rPr>
          <w:bCs/>
        </w:rPr>
        <w:t xml:space="preserve">textem </w:t>
      </w:r>
      <w:r w:rsidRPr="003D5149">
        <w:t>obsahujícím</w:t>
      </w:r>
      <w:r w:rsidRPr="00917361">
        <w:rPr>
          <w:bCs/>
        </w:rPr>
        <w:t xml:space="preserve"> jméno (jména) a příjmení, adresu pobytu v ČR ve formě odkazu do RUIAN, pokud fyzická osoba není v ROB evidována</w:t>
      </w:r>
      <w:r w:rsidRPr="00917361">
        <w:rPr>
          <w:bCs/>
        </w:rPr>
        <w:tab/>
      </w:r>
    </w:p>
    <w:p w:rsidR="00FF0934" w:rsidRPr="00917361" w:rsidRDefault="00FF0934" w:rsidP="00266E59">
      <w:pPr>
        <w:pStyle w:val="Normalbullet2"/>
        <w:spacing w:after="200"/>
        <w:ind w:left="1434" w:right="6" w:hanging="357"/>
        <w:rPr>
          <w:bCs/>
        </w:rPr>
      </w:pPr>
      <w:r w:rsidRPr="003D5149">
        <w:t>textem</w:t>
      </w:r>
      <w:r w:rsidRPr="00917361">
        <w:rPr>
          <w:bCs/>
        </w:rPr>
        <w:t xml:space="preserve"> obsahujícím jméno (jména) a příjmení, textem adresy pobytu nebo bydliště v zahraničí, pokud fyzická osoba není v ROB evidována.</w:t>
      </w:r>
    </w:p>
    <w:p w:rsidR="00FF0934" w:rsidRPr="00917361" w:rsidRDefault="00FF0934" w:rsidP="00266E59">
      <w:pPr>
        <w:numPr>
          <w:ilvl w:val="0"/>
          <w:numId w:val="3"/>
        </w:numPr>
        <w:spacing w:before="0" w:after="200" w:line="276" w:lineRule="auto"/>
        <w:rPr>
          <w:bCs/>
        </w:rPr>
      </w:pPr>
      <w:r w:rsidRPr="00917361">
        <w:rPr>
          <w:bCs/>
        </w:rPr>
        <w:t>Datum zápisu do evidence agendy – povinný údaj</w:t>
      </w:r>
    </w:p>
    <w:p w:rsidR="00FF0934" w:rsidRPr="00917361" w:rsidRDefault="00FF0934" w:rsidP="00266E59">
      <w:pPr>
        <w:numPr>
          <w:ilvl w:val="0"/>
          <w:numId w:val="3"/>
        </w:numPr>
        <w:spacing w:before="0" w:after="200" w:line="276" w:lineRule="auto"/>
        <w:rPr>
          <w:bCs/>
        </w:rPr>
      </w:pPr>
      <w:r w:rsidRPr="00917361">
        <w:rPr>
          <w:bCs/>
        </w:rPr>
        <w:t>Datum výmazu z evidence agendy – povinný údaj, pokud byla činnost osoby v agendě ukončena.</w:t>
      </w:r>
    </w:p>
    <w:p w:rsidR="00FF0934" w:rsidRPr="00917361" w:rsidRDefault="00FF0934" w:rsidP="00266E59">
      <w:pPr>
        <w:numPr>
          <w:ilvl w:val="0"/>
          <w:numId w:val="3"/>
        </w:numPr>
        <w:spacing w:before="0" w:after="200" w:line="276" w:lineRule="auto"/>
        <w:rPr>
          <w:bCs/>
        </w:rPr>
      </w:pPr>
      <w:r w:rsidRPr="00917361">
        <w:rPr>
          <w:bCs/>
        </w:rPr>
        <w:t>Právní forma - povinný údaj, je předáván ve formě kódu jako vazby na číselník právních forem.</w:t>
      </w:r>
    </w:p>
    <w:p w:rsidR="00FF0934" w:rsidRPr="00917361" w:rsidRDefault="00E060E9" w:rsidP="00266E59">
      <w:pPr>
        <w:numPr>
          <w:ilvl w:val="0"/>
          <w:numId w:val="3"/>
        </w:numPr>
        <w:spacing w:before="0" w:after="200" w:line="276" w:lineRule="auto"/>
        <w:rPr>
          <w:bCs/>
        </w:rPr>
      </w:pPr>
      <w:r>
        <w:rPr>
          <w:bCs/>
        </w:rPr>
        <w:t>Datová schránka</w:t>
      </w:r>
      <w:r w:rsidR="00FF0934" w:rsidRPr="00917361">
        <w:rPr>
          <w:bCs/>
        </w:rPr>
        <w:t xml:space="preserve"> – povinný údaj, pokud má podnikající fyzická osoba aktivovánu datovou schránku. Je evidován ve formě identifikátoru schránky</w:t>
      </w:r>
      <w:r w:rsidR="00056FBA" w:rsidRPr="00056FBA">
        <w:t xml:space="preserve"> </w:t>
      </w:r>
      <w:r w:rsidR="00056FBA" w:rsidRPr="00056FBA">
        <w:rPr>
          <w:bCs/>
        </w:rPr>
        <w:t xml:space="preserve">a </w:t>
      </w:r>
      <w:r>
        <w:rPr>
          <w:bCs/>
        </w:rPr>
        <w:t>typu</w:t>
      </w:r>
      <w:r w:rsidR="00056FBA" w:rsidRPr="00056FBA">
        <w:rPr>
          <w:bCs/>
        </w:rPr>
        <w:t xml:space="preserve"> této schránky</w:t>
      </w:r>
      <w:r w:rsidR="00FF0934" w:rsidRPr="00917361">
        <w:rPr>
          <w:bCs/>
        </w:rPr>
        <w:t xml:space="preserve">. Zápis tohoto údaje zajišťuje ISDS. </w:t>
      </w:r>
    </w:p>
    <w:p w:rsidR="00FF0934" w:rsidRPr="00917361" w:rsidRDefault="00FF0934" w:rsidP="00266E59">
      <w:pPr>
        <w:numPr>
          <w:ilvl w:val="0"/>
          <w:numId w:val="3"/>
        </w:numPr>
        <w:spacing w:before="0" w:after="200" w:line="276" w:lineRule="auto"/>
        <w:rPr>
          <w:bCs/>
        </w:rPr>
      </w:pPr>
      <w:r w:rsidRPr="00917361">
        <w:rPr>
          <w:bCs/>
        </w:rPr>
        <w:t xml:space="preserve">Právní stav – nepovinný údaj, bude předáván </w:t>
      </w:r>
      <w:r w:rsidR="00056FBA" w:rsidRPr="00917361">
        <w:rPr>
          <w:bCs/>
        </w:rPr>
        <w:t>agend</w:t>
      </w:r>
      <w:r w:rsidR="00056FBA">
        <w:rPr>
          <w:bCs/>
        </w:rPr>
        <w:t>ami Evidence úpadců a Insolvenční rejstřík</w:t>
      </w:r>
      <w:r w:rsidR="00056FBA" w:rsidRPr="00917361">
        <w:rPr>
          <w:bCs/>
        </w:rPr>
        <w:t xml:space="preserve"> </w:t>
      </w:r>
      <w:r w:rsidRPr="00917361">
        <w:rPr>
          <w:bCs/>
        </w:rPr>
        <w:t xml:space="preserve">ve formě </w:t>
      </w:r>
      <w:r w:rsidR="00056FBA" w:rsidRPr="00917361">
        <w:rPr>
          <w:bCs/>
        </w:rPr>
        <w:t>kód</w:t>
      </w:r>
      <w:r w:rsidR="00056FBA">
        <w:rPr>
          <w:bCs/>
        </w:rPr>
        <w:t>u</w:t>
      </w:r>
      <w:r w:rsidR="00827C6B">
        <w:rPr>
          <w:bCs/>
        </w:rPr>
        <w:t xml:space="preserve"> </w:t>
      </w:r>
      <w:r w:rsidRPr="00917361">
        <w:rPr>
          <w:bCs/>
        </w:rPr>
        <w:t>jako vazba na číselník právních stavů.</w:t>
      </w:r>
    </w:p>
    <w:p w:rsidR="00FF0934" w:rsidRPr="00917361" w:rsidRDefault="00FF0934" w:rsidP="00266E59">
      <w:pPr>
        <w:numPr>
          <w:ilvl w:val="0"/>
          <w:numId w:val="3"/>
        </w:numPr>
        <w:spacing w:before="0" w:after="200" w:line="276" w:lineRule="auto"/>
      </w:pPr>
      <w:r w:rsidRPr="00917361">
        <w:rPr>
          <w:bCs/>
        </w:rPr>
        <w:t>Adresa místa podnikání – povinný údaj, může být předán jedním z následujících způsobů:</w:t>
      </w:r>
    </w:p>
    <w:p w:rsidR="00FF0934" w:rsidRPr="00917361" w:rsidRDefault="00FF0934" w:rsidP="00266E59">
      <w:pPr>
        <w:pStyle w:val="Normalbullet2"/>
        <w:ind w:right="5"/>
      </w:pPr>
      <w:r w:rsidRPr="00917361">
        <w:t xml:space="preserve">odkaz na adresní místo v RUIAN – požadovaný způsob zápisu adresy na území ČR,                                       </w:t>
      </w:r>
    </w:p>
    <w:p w:rsidR="00FF0934" w:rsidRPr="00917361" w:rsidRDefault="00FF0934" w:rsidP="00266E59">
      <w:pPr>
        <w:pStyle w:val="Normalbullet2"/>
        <w:spacing w:after="200"/>
        <w:ind w:left="1434" w:right="6" w:hanging="357"/>
      </w:pPr>
      <w:r w:rsidRPr="00917361">
        <w:t>textový řetězec– pokud není příslušné adresní místo v RUIAN.</w:t>
      </w:r>
    </w:p>
    <w:p w:rsidR="00FF0934" w:rsidRPr="00917361" w:rsidRDefault="00FF0934" w:rsidP="00266E59">
      <w:pPr>
        <w:numPr>
          <w:ilvl w:val="0"/>
          <w:numId w:val="3"/>
        </w:numPr>
        <w:spacing w:before="0" w:after="200" w:line="276" w:lineRule="auto"/>
        <w:rPr>
          <w:bCs/>
        </w:rPr>
      </w:pPr>
      <w:r w:rsidRPr="00917361">
        <w:rPr>
          <w:bCs/>
        </w:rPr>
        <w:t>Kód agendy, kde je osoba v evidenci - povinný údaj, agenda a agendové místo se předávají kódem podle číselníku agend a orgánů veřejné moci.</w:t>
      </w:r>
    </w:p>
    <w:p w:rsidR="00FF0934" w:rsidRPr="00917361" w:rsidRDefault="00FF0934" w:rsidP="00266E59">
      <w:pPr>
        <w:ind w:right="5"/>
      </w:pPr>
      <w:r w:rsidRPr="00917361">
        <w:t>Právnická osoba může mít definovaný statutární orgán, jehož členem může být právnická nebo fyzická osoba.</w:t>
      </w:r>
    </w:p>
    <w:p w:rsidR="00FF0934" w:rsidRPr="00917361" w:rsidRDefault="00FF0934" w:rsidP="00266E59">
      <w:pPr>
        <w:ind w:right="5"/>
      </w:pPr>
      <w:r w:rsidRPr="00917361">
        <w:t xml:space="preserve">Právnická osoba, která je členem statutárního orgánu, může být evidována jedním z následujících způsobů:  </w:t>
      </w:r>
    </w:p>
    <w:p w:rsidR="00FF0934" w:rsidRPr="00917361" w:rsidRDefault="00FF0934" w:rsidP="00266E59">
      <w:pPr>
        <w:numPr>
          <w:ilvl w:val="0"/>
          <w:numId w:val="3"/>
        </w:numPr>
        <w:spacing w:before="0" w:after="200" w:line="276" w:lineRule="auto"/>
        <w:rPr>
          <w:bCs/>
        </w:rPr>
      </w:pPr>
      <w:r w:rsidRPr="00917361">
        <w:rPr>
          <w:bCs/>
        </w:rPr>
        <w:t>IČO – pokud je tato právnická osoba zapsaná v registru ROS,</w:t>
      </w:r>
    </w:p>
    <w:p w:rsidR="00FF0934" w:rsidRPr="00917361" w:rsidRDefault="00FF0934" w:rsidP="00266E59">
      <w:pPr>
        <w:numPr>
          <w:ilvl w:val="0"/>
          <w:numId w:val="3"/>
        </w:numPr>
        <w:spacing w:before="0" w:after="200" w:line="276" w:lineRule="auto"/>
        <w:rPr>
          <w:bCs/>
        </w:rPr>
      </w:pPr>
      <w:r w:rsidRPr="00917361">
        <w:rPr>
          <w:bCs/>
        </w:rPr>
        <w:t>názvem a adresou sídla ve formě odkazu do RUIAN, pokud není tato osoba v registru ROS evidována,</w:t>
      </w:r>
    </w:p>
    <w:p w:rsidR="00FF0934" w:rsidRPr="00917361" w:rsidRDefault="00FF0934" w:rsidP="00266E59">
      <w:pPr>
        <w:numPr>
          <w:ilvl w:val="0"/>
          <w:numId w:val="3"/>
        </w:numPr>
        <w:spacing w:before="0" w:after="200" w:line="276" w:lineRule="auto"/>
        <w:rPr>
          <w:bCs/>
        </w:rPr>
      </w:pPr>
      <w:r w:rsidRPr="00917361">
        <w:rPr>
          <w:bCs/>
        </w:rPr>
        <w:t xml:space="preserve">názvem a adresou sídla v textové formě pro firmy se sídlem v zahraničí. </w:t>
      </w:r>
    </w:p>
    <w:p w:rsidR="00FF0934" w:rsidRPr="00917361" w:rsidRDefault="00FF0934" w:rsidP="00266E59">
      <w:pPr>
        <w:ind w:right="5"/>
      </w:pPr>
      <w:r w:rsidRPr="00917361">
        <w:t xml:space="preserve">Fyzická osoba, která je členem statutárního orgánu, může být definovaná jedním z následujících způsobů: </w:t>
      </w:r>
    </w:p>
    <w:p w:rsidR="00FF0934" w:rsidRPr="00917361" w:rsidRDefault="00FF0934" w:rsidP="00266E59">
      <w:pPr>
        <w:numPr>
          <w:ilvl w:val="0"/>
          <w:numId w:val="3"/>
        </w:numPr>
        <w:spacing w:before="0" w:after="200" w:line="276" w:lineRule="auto"/>
        <w:rPr>
          <w:bCs/>
        </w:rPr>
      </w:pPr>
      <w:r w:rsidRPr="00917361">
        <w:rPr>
          <w:bCs/>
        </w:rPr>
        <w:t>AIFO – agenda musí zajistit, aby fyzická osoba byla jednoznačně identifikována tímto ukazatelem do registru ROB, pokud je fyzická osoba v ROB evidována,</w:t>
      </w:r>
    </w:p>
    <w:p w:rsidR="00FF0934" w:rsidRPr="00917361" w:rsidRDefault="00FF0934" w:rsidP="00266E59">
      <w:pPr>
        <w:numPr>
          <w:ilvl w:val="0"/>
          <w:numId w:val="3"/>
        </w:numPr>
        <w:spacing w:before="0" w:after="200" w:line="276" w:lineRule="auto"/>
        <w:rPr>
          <w:bCs/>
        </w:rPr>
      </w:pPr>
      <w:r w:rsidRPr="00917361">
        <w:rPr>
          <w:bCs/>
        </w:rPr>
        <w:t>textem obsahujícím jméno (jména) a příjmení, adresu pobytu v ČR ve formě odkazu do RUIAN pro cizince s pobytem na území ČR, pokud není fyzická osoba v ROB evidována,</w:t>
      </w:r>
    </w:p>
    <w:p w:rsidR="00FF0934" w:rsidRPr="00917361" w:rsidRDefault="00FF0934" w:rsidP="00266E59">
      <w:pPr>
        <w:numPr>
          <w:ilvl w:val="0"/>
          <w:numId w:val="3"/>
        </w:numPr>
        <w:spacing w:before="0" w:after="200" w:line="276" w:lineRule="auto"/>
        <w:rPr>
          <w:bCs/>
        </w:rPr>
      </w:pPr>
      <w:r w:rsidRPr="00917361">
        <w:rPr>
          <w:bCs/>
        </w:rPr>
        <w:t>textem obsahujícím jméno (jména) a příjmení, textem adresy pobytu nebo bydliště v zahraničí, pokud fyzická osoba není v ROB evidována.</w:t>
      </w:r>
    </w:p>
    <w:p w:rsidR="00FF0934" w:rsidRPr="00917361" w:rsidRDefault="00FF0934" w:rsidP="00266E59">
      <w:pPr>
        <w:ind w:right="5"/>
      </w:pPr>
      <w:r w:rsidRPr="00917361">
        <w:t xml:space="preserve">K právnické i fyzické osobě mohou být evidovány provozovny. </w:t>
      </w:r>
    </w:p>
    <w:p w:rsidR="00FF0934" w:rsidRPr="00917361" w:rsidRDefault="00FF0934" w:rsidP="00266E59">
      <w:pPr>
        <w:ind w:right="5"/>
      </w:pPr>
      <w:r w:rsidRPr="00917361">
        <w:t xml:space="preserve">Pro provozovnu se evidují následující údaje: </w:t>
      </w:r>
    </w:p>
    <w:p w:rsidR="00FF0934" w:rsidRPr="00917361" w:rsidRDefault="00FF0934" w:rsidP="00266E59">
      <w:pPr>
        <w:numPr>
          <w:ilvl w:val="0"/>
          <w:numId w:val="3"/>
        </w:numPr>
        <w:spacing w:before="0" w:after="200" w:line="276" w:lineRule="auto"/>
        <w:rPr>
          <w:bCs/>
        </w:rPr>
      </w:pPr>
      <w:r w:rsidRPr="00917361">
        <w:rPr>
          <w:bCs/>
        </w:rPr>
        <w:t xml:space="preserve">IČP – povinný údaj.  </w:t>
      </w:r>
    </w:p>
    <w:p w:rsidR="00FF0934" w:rsidRPr="00917361" w:rsidRDefault="00FF0934" w:rsidP="00266E59">
      <w:pPr>
        <w:numPr>
          <w:ilvl w:val="0"/>
          <w:numId w:val="3"/>
        </w:numPr>
        <w:spacing w:before="0" w:after="200" w:line="276" w:lineRule="auto"/>
        <w:rPr>
          <w:bCs/>
        </w:rPr>
      </w:pPr>
      <w:r w:rsidRPr="00917361">
        <w:rPr>
          <w:bCs/>
        </w:rPr>
        <w:t>Datum zahájení provozování činnosti v provozovně – povinný údaj.</w:t>
      </w:r>
    </w:p>
    <w:p w:rsidR="00FF0934" w:rsidRPr="00917361" w:rsidRDefault="00FF0934" w:rsidP="00266E59">
      <w:pPr>
        <w:numPr>
          <w:ilvl w:val="0"/>
          <w:numId w:val="3"/>
        </w:numPr>
        <w:spacing w:before="0" w:after="200" w:line="276" w:lineRule="auto"/>
        <w:rPr>
          <w:bCs/>
        </w:rPr>
      </w:pPr>
      <w:r w:rsidRPr="00917361">
        <w:rPr>
          <w:bCs/>
        </w:rPr>
        <w:t xml:space="preserve">Datum ukončení provozování činnosti v provozovně – povinný údaj, byla činnost v provozovně ukončena. </w:t>
      </w:r>
    </w:p>
    <w:p w:rsidR="00FF0934" w:rsidRPr="00917361" w:rsidRDefault="00FF0934" w:rsidP="00266E59">
      <w:pPr>
        <w:numPr>
          <w:ilvl w:val="0"/>
          <w:numId w:val="3"/>
        </w:numPr>
        <w:spacing w:before="0" w:after="200" w:line="276" w:lineRule="auto"/>
        <w:rPr>
          <w:bCs/>
        </w:rPr>
      </w:pPr>
      <w:r w:rsidRPr="00917361">
        <w:rPr>
          <w:bCs/>
        </w:rPr>
        <w:t xml:space="preserve">Adresa místa provozovny – povinný údaj, který může být předán jedním z následujících způsobů: </w:t>
      </w:r>
    </w:p>
    <w:p w:rsidR="00FF0934" w:rsidRPr="00917361" w:rsidRDefault="00FF0934" w:rsidP="00266E59">
      <w:pPr>
        <w:pStyle w:val="Normalbullet2"/>
        <w:ind w:right="5"/>
      </w:pPr>
      <w:r w:rsidRPr="00917361">
        <w:t>odkaz na adresní místo v RUIAN – požadovaný způsob zápisu adresy,</w:t>
      </w:r>
    </w:p>
    <w:p w:rsidR="00FF0934" w:rsidRPr="00917361" w:rsidRDefault="00FF0934" w:rsidP="00266E59">
      <w:pPr>
        <w:pStyle w:val="Normalbullet2"/>
        <w:spacing w:after="200"/>
        <w:ind w:left="1434" w:right="6" w:hanging="357"/>
      </w:pPr>
      <w:r w:rsidRPr="00917361">
        <w:t>textem - pokud příslušné adresní místo není v RUIAN.</w:t>
      </w:r>
    </w:p>
    <w:p w:rsidR="00FF0934" w:rsidRPr="00917361" w:rsidRDefault="00FF0934" w:rsidP="00FF0934">
      <w:pPr>
        <w:pStyle w:val="Nadpis3"/>
      </w:pPr>
      <w:bookmarkStart w:id="14" w:name="_Ref263923448"/>
      <w:bookmarkStart w:id="15" w:name="_Toc264390601"/>
      <w:bookmarkStart w:id="16" w:name="_Toc305061566"/>
      <w:r w:rsidRPr="00917361">
        <w:t>Údaje vedené v registru osob</w:t>
      </w:r>
      <w:bookmarkEnd w:id="14"/>
      <w:bookmarkEnd w:id="15"/>
      <w:bookmarkEnd w:id="16"/>
    </w:p>
    <w:p w:rsidR="00FF0934" w:rsidRPr="00917361" w:rsidRDefault="00FF0934" w:rsidP="00FF0934">
      <w:pPr>
        <w:ind w:right="5"/>
      </w:pPr>
      <w:r w:rsidRPr="00917361">
        <w:t xml:space="preserve">Informace o </w:t>
      </w:r>
      <w:r w:rsidR="00CF54F0" w:rsidRPr="00917361">
        <w:t>položkách podle</w:t>
      </w:r>
      <w:r w:rsidRPr="00917361">
        <w:t xml:space="preserve"> sloupce „ISVS – kód“ je možno nalézt na stránkách Služby pro informační systémy veřejné správy ČR (http://www.sluzby-isvs.cz/). Pro řadu položek dosud tyto typy neexistují nebo nelze použít stávající.</w:t>
      </w:r>
    </w:p>
    <w:p w:rsidR="00527D73" w:rsidRDefault="00527D73" w:rsidP="00FF0934">
      <w:pPr>
        <w:rPr>
          <w:b/>
          <w:sz w:val="20"/>
          <w:szCs w:val="20"/>
          <w:u w:color="000000"/>
        </w:rPr>
      </w:pPr>
    </w:p>
    <w:p w:rsidR="00FF0934" w:rsidRPr="00FF0934" w:rsidRDefault="007E72B8" w:rsidP="00FF0934">
      <w:pPr>
        <w:rPr>
          <w:b/>
          <w:sz w:val="20"/>
          <w:szCs w:val="20"/>
          <w:u w:color="000000"/>
        </w:rPr>
      </w:pPr>
      <w:r w:rsidRPr="00FF0934">
        <w:rPr>
          <w:b/>
          <w:sz w:val="20"/>
          <w:szCs w:val="20"/>
          <w:u w:color="000000"/>
        </w:rPr>
        <w:fldChar w:fldCharType="begin" w:fldLock="1"/>
      </w:r>
      <w:r w:rsidR="00FF0934" w:rsidRPr="00FF0934">
        <w:rPr>
          <w:b/>
          <w:sz w:val="20"/>
          <w:szCs w:val="20"/>
          <w:u w:color="000000"/>
        </w:rPr>
        <w:instrText xml:space="preserve">MERGEFIELD </w:instrText>
      </w:r>
      <w:r w:rsidR="00FF0934" w:rsidRPr="00FF0934">
        <w:rPr>
          <w:b/>
        </w:rPr>
        <w:instrText>Element.Name</w:instrText>
      </w:r>
      <w:r w:rsidRPr="00FF0934">
        <w:rPr>
          <w:b/>
          <w:sz w:val="20"/>
          <w:szCs w:val="20"/>
          <w:u w:color="000000"/>
        </w:rPr>
        <w:fldChar w:fldCharType="separate"/>
      </w:r>
      <w:r w:rsidR="00FF0934" w:rsidRPr="00FF0934">
        <w:rPr>
          <w:b/>
        </w:rPr>
        <w:t>OSOBA</w:t>
      </w:r>
      <w:r w:rsidRPr="00FF0934">
        <w:rPr>
          <w:b/>
          <w:sz w:val="20"/>
          <w:szCs w:val="20"/>
          <w:u w:color="000000"/>
        </w:rPr>
        <w:fldChar w:fldCharType="end"/>
      </w:r>
    </w:p>
    <w:tbl>
      <w:tblPr>
        <w:tblW w:w="9690" w:type="dxa"/>
        <w:tblInd w:w="60" w:type="dxa"/>
        <w:tblLayout w:type="fixed"/>
        <w:tblCellMar>
          <w:left w:w="60" w:type="dxa"/>
          <w:right w:w="60" w:type="dxa"/>
        </w:tblCellMar>
        <w:tblLook w:val="0000" w:firstRow="0" w:lastRow="0" w:firstColumn="0" w:lastColumn="0" w:noHBand="0" w:noVBand="0"/>
      </w:tblPr>
      <w:tblGrid>
        <w:gridCol w:w="2565"/>
        <w:gridCol w:w="1432"/>
        <w:gridCol w:w="1043"/>
        <w:gridCol w:w="4650"/>
      </w:tblGrid>
      <w:tr w:rsidR="00FF0934" w:rsidRPr="00917361" w:rsidTr="003D5149">
        <w:trPr>
          <w:cantSplit/>
          <w:trHeight w:val="215"/>
          <w:tblHeader/>
        </w:trPr>
        <w:tc>
          <w:tcPr>
            <w:tcW w:w="2565"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Název</w:t>
            </w:r>
          </w:p>
        </w:tc>
        <w:tc>
          <w:tcPr>
            <w:tcW w:w="1432"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typ</w:t>
            </w:r>
          </w:p>
        </w:tc>
        <w:tc>
          <w:tcPr>
            <w:tcW w:w="1043"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Isvs - kód</w:t>
            </w:r>
          </w:p>
        </w:tc>
        <w:tc>
          <w:tcPr>
            <w:tcW w:w="4650"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popis</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kód právní formy</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integer</w:t>
            </w:r>
            <w:r w:rsidRPr="00917361">
              <w:rPr>
                <w:u w:color="000000"/>
              </w:rPr>
              <w:fldChar w:fldCharType="end"/>
            </w:r>
            <w:r w:rsidR="00FF0934" w:rsidRPr="00917361">
              <w:rPr>
                <w:u w:color="000000"/>
              </w:rPr>
              <w:t xml:space="preserve"> (3)</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u w:color="000000"/>
              </w:rPr>
            </w:pPr>
            <w:r w:rsidRPr="00917361">
              <w:rPr>
                <w:u w:color="000000"/>
              </w:rPr>
              <w:t>AA0019</w:t>
            </w:r>
          </w:p>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cs="Arial"/>
                <w:u w:color="000000"/>
              </w:rPr>
              <w:t>Kód právní formy podle číselníku právních forem</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IČO</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integer</w:t>
            </w:r>
            <w:r w:rsidRPr="00917361">
              <w:rPr>
                <w:u w:color="000000"/>
              </w:rPr>
              <w:fldChar w:fldCharType="end"/>
            </w:r>
            <w:r w:rsidR="00FF0934" w:rsidRPr="00917361">
              <w:rPr>
                <w:u w:color="000000"/>
              </w:rPr>
              <w:t>(8)</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Identifikační číslo osoby</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AIFO</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string</w:t>
            </w:r>
            <w:r w:rsidRPr="00917361">
              <w:rPr>
                <w:u w:color="000000"/>
              </w:rPr>
              <w:fldChar w:fldCharType="end"/>
            </w:r>
            <w:r w:rsidR="00FF0934" w:rsidRPr="00917361">
              <w:rPr>
                <w:u w:color="000000"/>
              </w:rPr>
              <w:t>(36)</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r w:rsidRPr="00917361">
              <w:rPr>
                <w:rFonts w:cs="Arial"/>
                <w:u w:color="000000"/>
              </w:rPr>
              <w:t>Vazební atribut na obyvatele v ROB (agendový identifikátor fyzické osoby pro ROS)</w:t>
            </w:r>
            <w:r w:rsidR="007E72B8" w:rsidRPr="00917361">
              <w:fldChar w:fldCharType="begin" w:fldLock="1"/>
            </w:r>
            <w:r w:rsidRPr="00917361">
              <w:instrText>MERGEFIELD Att.Notes</w:instrText>
            </w:r>
            <w:r w:rsidR="007E72B8" w:rsidRPr="00917361">
              <w:fldChar w:fldCharType="end"/>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text jména</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string</w:t>
            </w:r>
            <w:r w:rsidRPr="00917361">
              <w:rPr>
                <w:u w:color="000000"/>
              </w:rPr>
              <w:fldChar w:fldCharType="end"/>
            </w:r>
            <w:r w:rsidR="00FF0934" w:rsidRPr="00917361">
              <w:rPr>
                <w:u w:color="000000"/>
              </w:rPr>
              <w:t>(256)</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color w:val="FF00FF"/>
                <w:u w:color="000000"/>
              </w:rPr>
            </w:pPr>
          </w:p>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Nestrukturované jméno fyzické osoby</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identifikátor RUIAN</w:t>
            </w:r>
            <w:r w:rsidRPr="00917361">
              <w:rPr>
                <w:rFonts w:cs="Arial"/>
                <w:b/>
                <w:u w:color="000000"/>
              </w:rPr>
              <w:fldChar w:fldCharType="end"/>
            </w:r>
            <w:r w:rsidR="00FF0934" w:rsidRPr="00917361">
              <w:rPr>
                <w:rFonts w:ascii="Times New Roman" w:hAnsi="Times New Roman"/>
                <w:b/>
                <w:u w:color="000000"/>
              </w:rPr>
              <w:t xml:space="preserve"> místa pobytu</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integer</w:t>
            </w:r>
            <w:r w:rsidRPr="00917361">
              <w:rPr>
                <w:u w:color="000000"/>
              </w:rPr>
              <w:fldChar w:fldCharType="end"/>
            </w:r>
            <w:r w:rsidR="00FF0934" w:rsidRPr="00917361">
              <w:rPr>
                <w:u w:color="000000"/>
              </w:rPr>
              <w:t>(10)</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r w:rsidRPr="00917361">
              <w:rPr>
                <w:rFonts w:cs="Arial"/>
                <w:u w:color="000000"/>
              </w:rPr>
              <w:t>Identifikátor adresního místa adresy bydliště fyzické osoby</w:t>
            </w:r>
            <w:r w:rsidRPr="00917361">
              <w:t xml:space="preserve"> v RUIAN</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text adresy</w:t>
            </w:r>
            <w:r w:rsidRPr="00917361">
              <w:rPr>
                <w:rFonts w:cs="Arial"/>
                <w:b/>
                <w:u w:color="000000"/>
              </w:rPr>
              <w:fldChar w:fldCharType="end"/>
            </w:r>
            <w:r w:rsidR="00FF0934" w:rsidRPr="00917361">
              <w:rPr>
                <w:rFonts w:ascii="Times New Roman" w:hAnsi="Times New Roman"/>
                <w:b/>
                <w:u w:color="000000"/>
              </w:rPr>
              <w:t xml:space="preserve"> místa pobytu</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string</w:t>
            </w:r>
            <w:r w:rsidRPr="00917361">
              <w:rPr>
                <w:u w:color="000000"/>
              </w:rPr>
              <w:fldChar w:fldCharType="end"/>
            </w:r>
            <w:r w:rsidR="00FF0934" w:rsidRPr="00917361">
              <w:rPr>
                <w:u w:color="000000"/>
              </w:rPr>
              <w:t>(1500)</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t xml:space="preserve">viz </w:t>
            </w:r>
            <w:r w:rsidR="007E72B8" w:rsidRPr="00917361">
              <w:rPr>
                <w:rFonts w:cs="Arial"/>
                <w:u w:color="000000"/>
              </w:rPr>
              <w:fldChar w:fldCharType="begin" w:fldLock="1"/>
            </w:r>
            <w:r w:rsidRPr="00917361">
              <w:rPr>
                <w:rFonts w:cs="Arial"/>
                <w:u w:color="000000"/>
              </w:rPr>
              <w:instrText xml:space="preserve">MERGEFIELD </w:instrText>
            </w:r>
            <w:r w:rsidRPr="00917361">
              <w:instrText>Att.Name</w:instrText>
            </w:r>
            <w:r w:rsidR="007E72B8" w:rsidRPr="00917361">
              <w:rPr>
                <w:rFonts w:cs="Arial"/>
                <w:u w:color="000000"/>
              </w:rPr>
              <w:fldChar w:fldCharType="separate"/>
            </w:r>
            <w:r w:rsidRPr="00917361">
              <w:t>text adresy 1</w:t>
            </w:r>
            <w:r w:rsidR="007E72B8" w:rsidRPr="00917361">
              <w:rPr>
                <w:rFonts w:cs="Arial"/>
                <w:u w:color="000000"/>
              </w:rPr>
              <w:fldChar w:fldCharType="end"/>
            </w: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827C6B" w:rsidP="00363F76">
            <w:pPr>
              <w:jc w:val="left"/>
            </w:pPr>
            <w:r>
              <w:t>N</w:t>
            </w:r>
            <w:r w:rsidR="00FF0934" w:rsidRPr="00917361">
              <w:t>estrukturovaná adresa bydliště fyzické osoby</w:t>
            </w:r>
            <w:r w:rsidR="00FF0934" w:rsidRPr="00917361">
              <w:rPr>
                <w:rFonts w:cs="Arial"/>
                <w:u w:color="000000"/>
              </w:rPr>
              <w:t xml:space="preserve"> </w:t>
            </w:r>
            <w:r w:rsidR="007E72B8"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007E72B8" w:rsidRPr="00917361">
              <w:rPr>
                <w:rFonts w:cs="Arial"/>
                <w:u w:color="000000"/>
              </w:rPr>
              <w:fldChar w:fldCharType="end"/>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cs="Arial"/>
                <w:b/>
                <w:u w:color="000000"/>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právní stav</w:t>
            </w:r>
            <w:r w:rsidRPr="00917361">
              <w:rPr>
                <w:rFonts w:cs="Arial"/>
                <w:b/>
                <w:u w:color="000000"/>
              </w:rPr>
              <w:fldChar w:fldCharType="end"/>
            </w:r>
            <w:r w:rsidR="00FF0934" w:rsidRPr="00917361">
              <w:rPr>
                <w:rFonts w:cs="Arial"/>
                <w:b/>
                <w:u w:color="000000"/>
              </w:rPr>
              <w:t xml:space="preserve"> osoby</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u w:color="000000"/>
              </w:rPr>
            </w:pPr>
            <w:r w:rsidRPr="00917361">
              <w:rPr>
                <w:u w:color="000000"/>
              </w:rPr>
              <w:t>integer(2)</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r w:rsidRPr="00917361">
              <w:rPr>
                <w:rFonts w:cs="Arial"/>
                <w:u w:color="000000"/>
              </w:rPr>
              <w:t>Kód právního stavu, ve kterém se osoba nachází, podle číselníku právních stavů</w:t>
            </w:r>
          </w:p>
        </w:tc>
      </w:tr>
    </w:tbl>
    <w:p w:rsidR="00FF0934" w:rsidRPr="00917361" w:rsidRDefault="00FF0934" w:rsidP="00FF0934">
      <w:pPr>
        <w:ind w:right="-1086"/>
      </w:pPr>
    </w:p>
    <w:p w:rsidR="00FF0934" w:rsidRPr="00FF0934" w:rsidRDefault="007E72B8" w:rsidP="00FF0934">
      <w:pPr>
        <w:rPr>
          <w:b/>
          <w:bCs/>
          <w:sz w:val="20"/>
          <w:szCs w:val="20"/>
          <w:u w:color="000000"/>
        </w:rPr>
      </w:pPr>
      <w:r w:rsidRPr="00FF0934">
        <w:rPr>
          <w:b/>
          <w:bCs/>
          <w:sz w:val="20"/>
          <w:szCs w:val="20"/>
          <w:u w:color="000000"/>
        </w:rPr>
        <w:fldChar w:fldCharType="begin" w:fldLock="1"/>
      </w:r>
      <w:r w:rsidR="00FF0934" w:rsidRPr="00FF0934">
        <w:rPr>
          <w:b/>
          <w:bCs/>
          <w:sz w:val="20"/>
          <w:szCs w:val="20"/>
          <w:u w:color="000000"/>
        </w:rPr>
        <w:instrText xml:space="preserve">MERGEFIELD </w:instrText>
      </w:r>
      <w:r w:rsidR="00FF0934" w:rsidRPr="00FF0934">
        <w:rPr>
          <w:b/>
        </w:rPr>
        <w:instrText>Element.Name</w:instrText>
      </w:r>
      <w:r w:rsidRPr="00FF0934">
        <w:rPr>
          <w:b/>
          <w:bCs/>
          <w:sz w:val="20"/>
          <w:szCs w:val="20"/>
          <w:u w:color="000000"/>
        </w:rPr>
        <w:fldChar w:fldCharType="separate"/>
      </w:r>
      <w:r w:rsidR="00FF0934" w:rsidRPr="00FF0934">
        <w:rPr>
          <w:b/>
        </w:rPr>
        <w:t>OSOBA V AGENDĚ</w:t>
      </w:r>
      <w:r w:rsidRPr="00FF0934">
        <w:rPr>
          <w:b/>
          <w:bCs/>
          <w:sz w:val="20"/>
          <w:szCs w:val="20"/>
          <w:u w:color="000000"/>
        </w:rPr>
        <w:fldChar w:fldCharType="end"/>
      </w:r>
      <w:r w:rsidR="00FF0934" w:rsidRPr="00FF0934">
        <w:rPr>
          <w:b/>
          <w:bCs/>
          <w:sz w:val="20"/>
          <w:szCs w:val="20"/>
          <w:u w:color="000000"/>
        </w:rPr>
        <w:t xml:space="preserve"> </w:t>
      </w:r>
    </w:p>
    <w:tbl>
      <w:tblPr>
        <w:tblW w:w="9690" w:type="dxa"/>
        <w:tblInd w:w="60" w:type="dxa"/>
        <w:tblLayout w:type="fixed"/>
        <w:tblCellMar>
          <w:left w:w="60" w:type="dxa"/>
          <w:right w:w="60" w:type="dxa"/>
        </w:tblCellMar>
        <w:tblLook w:val="0000" w:firstRow="0" w:lastRow="0" w:firstColumn="0" w:lastColumn="0" w:noHBand="0" w:noVBand="0"/>
      </w:tblPr>
      <w:tblGrid>
        <w:gridCol w:w="2565"/>
        <w:gridCol w:w="1432"/>
        <w:gridCol w:w="1043"/>
        <w:gridCol w:w="4650"/>
      </w:tblGrid>
      <w:tr w:rsidR="00FF0934" w:rsidRPr="00917361" w:rsidTr="003D5149">
        <w:trPr>
          <w:cantSplit/>
          <w:trHeight w:val="215"/>
          <w:tblHeader/>
        </w:trPr>
        <w:tc>
          <w:tcPr>
            <w:tcW w:w="2565"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Název</w:t>
            </w:r>
          </w:p>
        </w:tc>
        <w:tc>
          <w:tcPr>
            <w:tcW w:w="1432"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typ</w:t>
            </w:r>
          </w:p>
        </w:tc>
        <w:tc>
          <w:tcPr>
            <w:tcW w:w="1043"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Isvs - kód</w:t>
            </w:r>
          </w:p>
        </w:tc>
        <w:tc>
          <w:tcPr>
            <w:tcW w:w="4650"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popis</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kód agendy</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E060E9">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string</w:t>
            </w:r>
            <w:r w:rsidRPr="00917361">
              <w:rPr>
                <w:u w:color="000000"/>
              </w:rPr>
              <w:fldChar w:fldCharType="end"/>
            </w:r>
            <w:r w:rsidR="00FF0934" w:rsidRPr="00917361">
              <w:rPr>
                <w:u w:color="000000"/>
              </w:rPr>
              <w:t>(</w:t>
            </w:r>
            <w:r w:rsidR="00E060E9">
              <w:rPr>
                <w:u w:color="000000"/>
              </w:rPr>
              <w:t>15</w:t>
            </w:r>
            <w:r w:rsidR="00FF0934" w:rsidRPr="00917361">
              <w:rPr>
                <w:u w:color="000000"/>
              </w:rPr>
              <w:t>)</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Kód agendy dle RPP</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kód místa</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Att.Type</w:instrText>
            </w:r>
            <w:r w:rsidRPr="00917361">
              <w:rPr>
                <w:u w:color="000000"/>
              </w:rPr>
              <w:fldChar w:fldCharType="separate"/>
            </w:r>
            <w:r w:rsidR="00FF0934" w:rsidRPr="00917361">
              <w:t>string</w:t>
            </w:r>
            <w:r w:rsidRPr="00917361">
              <w:rPr>
                <w:u w:color="000000"/>
              </w:rPr>
              <w:fldChar w:fldCharType="end"/>
            </w:r>
            <w:r w:rsidR="00FF0934" w:rsidRPr="00917361">
              <w:rPr>
                <w:u w:color="000000"/>
              </w:rPr>
              <w:t>(36)</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color w:val="FF00FF"/>
                <w:u w:color="000000"/>
              </w:rPr>
            </w:pPr>
          </w:p>
        </w:tc>
        <w:tc>
          <w:tcPr>
            <w:tcW w:w="4650"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Pr>
                <w:rFonts w:cs="Arial"/>
                <w:u w:color="000000"/>
              </w:rPr>
              <w:t>IČO orgánu veřejné moci</w:t>
            </w:r>
          </w:p>
        </w:tc>
      </w:tr>
      <w:tr w:rsidR="00E060E9"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b/>
                <w:u w:color="000000"/>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identifikátor RUIAN</w:t>
            </w:r>
            <w:r w:rsidRPr="00917361">
              <w:rPr>
                <w:rFonts w:cs="Arial"/>
                <w:b/>
                <w:u w:color="000000"/>
              </w:rPr>
              <w:fldChar w:fldCharType="end"/>
            </w:r>
            <w:r w:rsidRPr="00917361">
              <w:rPr>
                <w:rFonts w:ascii="Times New Roman" w:hAnsi="Times New Roman"/>
                <w:b/>
                <w:u w:color="000000"/>
              </w:rPr>
              <w:t xml:space="preserve"> místa podnikání nebo sídla firmy</w:t>
            </w:r>
          </w:p>
        </w:tc>
        <w:tc>
          <w:tcPr>
            <w:tcW w:w="1432"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integer</w:t>
            </w:r>
            <w:r w:rsidRPr="00917361">
              <w:rPr>
                <w:u w:color="000000"/>
              </w:rPr>
              <w:fldChar w:fldCharType="end"/>
            </w:r>
            <w:r w:rsidRPr="00917361">
              <w:rPr>
                <w:u w:color="000000"/>
              </w:rPr>
              <w:t>(10)</w:t>
            </w:r>
          </w:p>
        </w:tc>
        <w:tc>
          <w:tcPr>
            <w:tcW w:w="1043"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p>
        </w:tc>
        <w:tc>
          <w:tcPr>
            <w:tcW w:w="4650"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rFonts w:cs="Arial"/>
                <w:u w:color="000000"/>
              </w:rPr>
              <w:fldChar w:fldCharType="begin" w:fldLock="1"/>
            </w:r>
            <w:r w:rsidRPr="00917361">
              <w:rPr>
                <w:rFonts w:cs="Arial"/>
                <w:u w:color="000000"/>
              </w:rPr>
              <w:instrText xml:space="preserve">MERGEFIELD </w:instrText>
            </w:r>
            <w:r w:rsidRPr="00917361">
              <w:instrText>Att.Notes</w:instrText>
            </w:r>
            <w:r w:rsidRPr="00917361">
              <w:rPr>
                <w:rFonts w:cs="Arial"/>
                <w:u w:color="000000"/>
              </w:rPr>
              <w:fldChar w:fldCharType="end"/>
            </w:r>
            <w:r w:rsidRPr="00917361">
              <w:rPr>
                <w:rFonts w:cs="Arial"/>
                <w:u w:color="000000"/>
              </w:rPr>
              <w:t>Identifikátor adresního místa adresy místa</w:t>
            </w:r>
            <w:r w:rsidRPr="00917361">
              <w:t xml:space="preserve"> podnikání FO nebo adresy sídla PO v RUIAN</w:t>
            </w:r>
          </w:p>
        </w:tc>
      </w:tr>
      <w:tr w:rsidR="00E060E9"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b/>
                <w:u w:color="000000"/>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 xml:space="preserve">text adresy </w:t>
            </w:r>
            <w:r w:rsidRPr="00917361">
              <w:rPr>
                <w:rFonts w:cs="Arial"/>
                <w:b/>
                <w:u w:color="000000"/>
              </w:rPr>
              <w:fldChar w:fldCharType="end"/>
            </w:r>
            <w:r w:rsidRPr="00917361">
              <w:rPr>
                <w:rFonts w:cs="Arial"/>
                <w:b/>
                <w:u w:color="000000"/>
              </w:rPr>
              <w:t>místa podnikání</w:t>
            </w:r>
            <w:r w:rsidRPr="00917361">
              <w:rPr>
                <w:rFonts w:ascii="Times New Roman" w:hAnsi="Times New Roman"/>
                <w:b/>
                <w:u w:color="000000"/>
              </w:rPr>
              <w:t xml:space="preserve"> nebo sídla firmy</w:t>
            </w:r>
          </w:p>
        </w:tc>
        <w:tc>
          <w:tcPr>
            <w:tcW w:w="1432"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string</w:t>
            </w:r>
            <w:r w:rsidRPr="00917361">
              <w:rPr>
                <w:u w:color="000000"/>
              </w:rPr>
              <w:fldChar w:fldCharType="end"/>
            </w:r>
            <w:r w:rsidRPr="00917361">
              <w:rPr>
                <w:u w:color="000000"/>
              </w:rPr>
              <w:t>(1500)</w:t>
            </w:r>
          </w:p>
        </w:tc>
        <w:tc>
          <w:tcPr>
            <w:tcW w:w="1043"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p>
        </w:tc>
        <w:tc>
          <w:tcPr>
            <w:tcW w:w="4650"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t>N</w:t>
            </w:r>
            <w:r w:rsidRPr="00917361">
              <w:t>estrukturovaná adresa místa podnikání FO nebo nestrukturovaná adresa sídla PO</w:t>
            </w:r>
            <w:r w:rsidRPr="00917361">
              <w:rPr>
                <w:rFonts w:cs="Arial"/>
                <w:u w:color="000000"/>
              </w:rPr>
              <w:fldChar w:fldCharType="begin" w:fldLock="1"/>
            </w:r>
            <w:r w:rsidRPr="00917361">
              <w:rPr>
                <w:rFonts w:cs="Arial"/>
                <w:u w:color="000000"/>
              </w:rPr>
              <w:instrText xml:space="preserve">MERGEFIELD </w:instrText>
            </w:r>
            <w:r w:rsidRPr="00917361">
              <w:instrText>Att.Notes</w:instrText>
            </w:r>
            <w:r w:rsidRPr="00917361">
              <w:rPr>
                <w:rFonts w:cs="Arial"/>
                <w:u w:color="000000"/>
              </w:rPr>
              <w:fldChar w:fldCharType="end"/>
            </w:r>
          </w:p>
        </w:tc>
      </w:tr>
      <w:tr w:rsidR="00E060E9"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b/>
                <w:u w:color="000000"/>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obchodní firma nebo název</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string</w:t>
            </w:r>
            <w:r w:rsidRPr="00917361">
              <w:rPr>
                <w:u w:color="000000"/>
              </w:rPr>
              <w:fldChar w:fldCharType="end"/>
            </w:r>
            <w:r w:rsidRPr="00917361">
              <w:rPr>
                <w:u w:color="000000"/>
              </w:rPr>
              <w:t>(4000)</w:t>
            </w:r>
          </w:p>
        </w:tc>
        <w:tc>
          <w:tcPr>
            <w:tcW w:w="1043"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u w:color="000000"/>
              </w:rPr>
            </w:pPr>
            <w:r w:rsidRPr="00917361">
              <w:rPr>
                <w:u w:color="000000"/>
              </w:rPr>
              <w:t>AA0020</w:t>
            </w:r>
          </w:p>
        </w:tc>
        <w:tc>
          <w:tcPr>
            <w:tcW w:w="4650"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rFonts w:cs="Arial"/>
                <w:u w:color="000000"/>
              </w:rPr>
              <w:t>Obchodní firma nebo název osoby. V případě právnické osoby bude obsahovat obchodní firmu nebo její název, v případě fyzické osoby bude obsahovat jméno a příjmení.</w:t>
            </w:r>
          </w:p>
        </w:tc>
      </w:tr>
      <w:tr w:rsidR="00E060E9"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ascii="Times New Roman" w:hAnsi="Times New Roman"/>
                <w:b/>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datum vzniku oprávněn</w:t>
            </w:r>
            <w:r w:rsidRPr="00917361">
              <w:rPr>
                <w:rFonts w:cs="Arial"/>
                <w:b/>
                <w:u w:color="000000"/>
              </w:rPr>
              <w:fldChar w:fldCharType="end"/>
            </w:r>
            <w:r w:rsidRPr="00917361">
              <w:rPr>
                <w:rFonts w:cs="Arial"/>
                <w:b/>
                <w:u w:color="000000"/>
              </w:rPr>
              <w:t>í</w:t>
            </w:r>
          </w:p>
        </w:tc>
        <w:tc>
          <w:tcPr>
            <w:tcW w:w="1432"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date</w:t>
            </w:r>
            <w:r w:rsidRPr="00917361">
              <w:rPr>
                <w:u w:color="000000"/>
              </w:rPr>
              <w:fldChar w:fldCharType="end"/>
            </w:r>
          </w:p>
        </w:tc>
        <w:tc>
          <w:tcPr>
            <w:tcW w:w="1043"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u w:color="000000"/>
              </w:rPr>
              <w:t>AA0110</w:t>
            </w:r>
          </w:p>
        </w:tc>
        <w:tc>
          <w:tcPr>
            <w:tcW w:w="4650"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rFonts w:cs="Arial"/>
                <w:u w:color="000000"/>
              </w:rPr>
              <w:t>Datum vzniku oprávnění k činnosti ve vztahu k dané agendě</w:t>
            </w:r>
          </w:p>
        </w:tc>
      </w:tr>
      <w:tr w:rsidR="00E060E9"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ascii="Times New Roman" w:hAnsi="Times New Roman"/>
                <w:b/>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datum ukončení oprávněn</w:t>
            </w:r>
            <w:r w:rsidRPr="00917361">
              <w:rPr>
                <w:rFonts w:cs="Arial"/>
                <w:b/>
                <w:u w:color="000000"/>
              </w:rPr>
              <w:fldChar w:fldCharType="end"/>
            </w:r>
            <w:r w:rsidRPr="00917361">
              <w:rPr>
                <w:rFonts w:cs="Arial"/>
                <w:b/>
                <w:u w:color="000000"/>
              </w:rPr>
              <w:t>í</w:t>
            </w:r>
          </w:p>
        </w:tc>
        <w:tc>
          <w:tcPr>
            <w:tcW w:w="1432"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date</w:t>
            </w:r>
            <w:r w:rsidRPr="00917361">
              <w:rPr>
                <w:u w:color="000000"/>
              </w:rPr>
              <w:fldChar w:fldCharType="end"/>
            </w:r>
          </w:p>
        </w:tc>
        <w:tc>
          <w:tcPr>
            <w:tcW w:w="1043"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rFonts w:cs="Arial"/>
                <w:u w:color="000000"/>
              </w:rPr>
              <w:t xml:space="preserve">viz </w:t>
            </w:r>
            <w:r w:rsidRPr="00917361">
              <w:rPr>
                <w:u w:color="000000"/>
              </w:rPr>
              <w:t>AA0110</w:t>
            </w:r>
          </w:p>
        </w:tc>
        <w:tc>
          <w:tcPr>
            <w:tcW w:w="4650" w:type="dxa"/>
            <w:tcBorders>
              <w:top w:val="single" w:sz="2" w:space="0" w:color="auto"/>
              <w:left w:val="single" w:sz="2" w:space="0" w:color="auto"/>
              <w:bottom w:val="single" w:sz="2" w:space="0" w:color="auto"/>
              <w:right w:val="single" w:sz="2" w:space="0" w:color="auto"/>
            </w:tcBorders>
          </w:tcPr>
          <w:p w:rsidR="00E060E9" w:rsidRPr="00917361" w:rsidRDefault="00E060E9" w:rsidP="00363F76">
            <w:pPr>
              <w:jc w:val="left"/>
              <w:rPr>
                <w:rFonts w:cs="Arial"/>
                <w:u w:color="000000"/>
              </w:rPr>
            </w:pPr>
            <w:r w:rsidRPr="00917361">
              <w:rPr>
                <w:rFonts w:cs="Arial"/>
                <w:u w:color="000000"/>
              </w:rPr>
              <w:t>Datum ukončení oprávnění k činnosti ve vztahu k dané agendě</w:t>
            </w:r>
          </w:p>
        </w:tc>
      </w:tr>
    </w:tbl>
    <w:p w:rsidR="00527D73" w:rsidRDefault="00527D73" w:rsidP="00FF0934">
      <w:pPr>
        <w:rPr>
          <w:b/>
          <w:u w:color="000000"/>
        </w:rPr>
      </w:pPr>
    </w:p>
    <w:p w:rsidR="00FF0934" w:rsidRPr="00FF0934" w:rsidRDefault="007E72B8" w:rsidP="00FF0934">
      <w:pPr>
        <w:rPr>
          <w:rFonts w:ascii="Arial" w:hAnsi="Arial"/>
          <w:b/>
        </w:rPr>
      </w:pPr>
      <w:r w:rsidRPr="00FF0934">
        <w:rPr>
          <w:b/>
          <w:bCs/>
          <w:sz w:val="20"/>
          <w:szCs w:val="20"/>
          <w:u w:color="000000"/>
        </w:rPr>
        <w:fldChar w:fldCharType="begin" w:fldLock="1"/>
      </w:r>
      <w:r w:rsidR="00FF0934" w:rsidRPr="00FF0934">
        <w:rPr>
          <w:b/>
          <w:bCs/>
          <w:sz w:val="20"/>
          <w:szCs w:val="20"/>
          <w:u w:color="000000"/>
        </w:rPr>
        <w:instrText xml:space="preserve">MERGEFIELD </w:instrText>
      </w:r>
      <w:r w:rsidR="00FF0934" w:rsidRPr="00FF0934">
        <w:rPr>
          <w:b/>
        </w:rPr>
        <w:instrText>Element.Name</w:instrText>
      </w:r>
      <w:r w:rsidRPr="00FF0934">
        <w:rPr>
          <w:b/>
          <w:bCs/>
          <w:sz w:val="20"/>
          <w:szCs w:val="20"/>
          <w:u w:color="000000"/>
        </w:rPr>
        <w:fldChar w:fldCharType="separate"/>
      </w:r>
      <w:r w:rsidR="00FF0934" w:rsidRPr="00FF0934">
        <w:rPr>
          <w:b/>
        </w:rPr>
        <w:t>STATUTÁRNÍ ORGÁN</w:t>
      </w:r>
      <w:r w:rsidRPr="00FF0934">
        <w:rPr>
          <w:b/>
          <w:bCs/>
          <w:sz w:val="20"/>
          <w:szCs w:val="20"/>
          <w:u w:color="000000"/>
        </w:rPr>
        <w:fldChar w:fldCharType="end"/>
      </w:r>
    </w:p>
    <w:tbl>
      <w:tblPr>
        <w:tblW w:w="9690" w:type="dxa"/>
        <w:tblInd w:w="60" w:type="dxa"/>
        <w:tblLayout w:type="fixed"/>
        <w:tblCellMar>
          <w:left w:w="60" w:type="dxa"/>
          <w:right w:w="60" w:type="dxa"/>
        </w:tblCellMar>
        <w:tblLook w:val="0000" w:firstRow="0" w:lastRow="0" w:firstColumn="0" w:lastColumn="0" w:noHBand="0" w:noVBand="0"/>
      </w:tblPr>
      <w:tblGrid>
        <w:gridCol w:w="2565"/>
        <w:gridCol w:w="1431"/>
        <w:gridCol w:w="1043"/>
        <w:gridCol w:w="4651"/>
      </w:tblGrid>
      <w:tr w:rsidR="00FF0934" w:rsidRPr="00917361" w:rsidTr="003D5149">
        <w:trPr>
          <w:cantSplit/>
          <w:trHeight w:val="215"/>
          <w:tblHeader/>
        </w:trPr>
        <w:tc>
          <w:tcPr>
            <w:tcW w:w="2565"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Název</w:t>
            </w:r>
          </w:p>
        </w:tc>
        <w:tc>
          <w:tcPr>
            <w:tcW w:w="1431"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typ</w:t>
            </w:r>
          </w:p>
        </w:tc>
        <w:tc>
          <w:tcPr>
            <w:tcW w:w="1043"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Isvs - kód</w:t>
            </w:r>
          </w:p>
        </w:tc>
        <w:tc>
          <w:tcPr>
            <w:tcW w:w="4651" w:type="dxa"/>
            <w:tcBorders>
              <w:top w:val="single" w:sz="2" w:space="0" w:color="auto"/>
              <w:left w:val="single" w:sz="2" w:space="0" w:color="auto"/>
              <w:bottom w:val="single" w:sz="2" w:space="0" w:color="auto"/>
              <w:right w:val="single" w:sz="2" w:space="0" w:color="auto"/>
            </w:tcBorders>
            <w:shd w:val="clear" w:color="auto" w:fill="BFBFBF"/>
          </w:tcPr>
          <w:p w:rsidR="00FF0934" w:rsidRPr="00CF54F0" w:rsidRDefault="00FF0934" w:rsidP="00CF54F0">
            <w:pPr>
              <w:rPr>
                <w:b/>
              </w:rPr>
            </w:pPr>
            <w:r w:rsidRPr="00CF54F0">
              <w:rPr>
                <w:b/>
              </w:rPr>
              <w:t>Ros - popis</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ascii="Times New Roman" w:hAnsi="Times New Roman"/>
                <w:b/>
              </w:rPr>
            </w:pPr>
            <w:r w:rsidRPr="00917361">
              <w:rPr>
                <w:rFonts w:cs="Arial"/>
                <w:b/>
                <w:u w:color="000000"/>
              </w:rPr>
              <w:t xml:space="preserve"> IČO</w:t>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integer</w:t>
            </w:r>
            <w:r w:rsidRPr="00917361">
              <w:rPr>
                <w:rFonts w:ascii="Times New Roman" w:hAnsi="Times New Roman"/>
                <w:u w:color="000000"/>
              </w:rPr>
              <w:fldChar w:fldCharType="end"/>
            </w:r>
            <w:r w:rsidR="00FF0934" w:rsidRPr="00917361">
              <w:rPr>
                <w:rFonts w:ascii="Times New Roman" w:hAnsi="Times New Roman"/>
                <w:u w:color="000000"/>
              </w:rPr>
              <w:t>(8)</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r w:rsidRPr="00917361">
              <w:t>Identifikační číslo právnické nebo fyzické osoby evidované v ROS, která je statutárním orgánem</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identifikátor RUIAN</w:t>
            </w:r>
            <w:r w:rsidRPr="00917361">
              <w:rPr>
                <w:rFonts w:cs="Arial"/>
                <w:b/>
                <w:u w:color="000000"/>
              </w:rPr>
              <w:fldChar w:fldCharType="end"/>
            </w:r>
            <w:r w:rsidR="00FF0934" w:rsidRPr="00917361">
              <w:rPr>
                <w:rFonts w:cs="Arial"/>
                <w:b/>
                <w:u w:color="000000"/>
              </w:rPr>
              <w:t xml:space="preserve"> místa pobytu</w:t>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integer</w:t>
            </w:r>
            <w:r w:rsidRPr="00917361">
              <w:rPr>
                <w:rFonts w:ascii="Times New Roman" w:hAnsi="Times New Roman"/>
                <w:u w:color="000000"/>
              </w:rPr>
              <w:fldChar w:fldCharType="end"/>
            </w:r>
            <w:r w:rsidR="00FF0934" w:rsidRPr="00917361">
              <w:rPr>
                <w:rFonts w:ascii="Times New Roman" w:hAnsi="Times New Roman"/>
                <w:u w:color="000000"/>
              </w:rPr>
              <w:t>(10)</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pPr>
            <w:r w:rsidRPr="00917361">
              <w:t>Vazební atribut na strukturovanou adresu bydliště</w:t>
            </w:r>
            <w:r w:rsidR="009C439C">
              <w:t xml:space="preserve"> nebo sídla</w:t>
            </w:r>
            <w:r w:rsidRPr="00917361">
              <w:t xml:space="preserve"> statutárního orgánu  v RUIAN</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text adresy</w:t>
            </w:r>
            <w:r w:rsidRPr="00917361">
              <w:rPr>
                <w:rFonts w:cs="Arial"/>
                <w:b/>
                <w:u w:color="000000"/>
              </w:rPr>
              <w:fldChar w:fldCharType="end"/>
            </w:r>
            <w:r w:rsidR="00FF0934" w:rsidRPr="00917361">
              <w:rPr>
                <w:rFonts w:cs="Arial"/>
                <w:b/>
                <w:u w:color="000000"/>
              </w:rPr>
              <w:t xml:space="preserve"> místa pobytu</w:t>
            </w:r>
            <w:r w:rsidR="009C1F78">
              <w:rPr>
                <w:rFonts w:cs="Arial"/>
                <w:b/>
                <w:u w:color="000000"/>
              </w:rPr>
              <w:t xml:space="preserve"> nebo sídla právnické osoby statutárního orgánu</w:t>
            </w:r>
            <w:r w:rsidR="00FF0934" w:rsidRPr="00917361">
              <w:rPr>
                <w:rFonts w:cs="Arial"/>
                <w:b/>
                <w:u w:color="000000"/>
              </w:rPr>
              <w:t xml:space="preserve"> </w:t>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string</w:t>
            </w:r>
            <w:r w:rsidRPr="00917361">
              <w:rPr>
                <w:rFonts w:ascii="Times New Roman" w:hAnsi="Times New Roman"/>
                <w:u w:color="000000"/>
              </w:rPr>
              <w:fldChar w:fldCharType="end"/>
            </w:r>
            <w:r w:rsidR="00FF0934" w:rsidRPr="00917361">
              <w:rPr>
                <w:rFonts w:ascii="Times New Roman" w:hAnsi="Times New Roman"/>
                <w:u w:color="000000"/>
              </w:rPr>
              <w:t>(1500)</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ascii="Times New Roman" w:hAnsi="Times New Roman"/>
              </w:rPr>
              <w:t xml:space="preserve">viz </w:t>
            </w:r>
            <w:r w:rsidR="007E72B8" w:rsidRPr="00917361">
              <w:rPr>
                <w:rFonts w:cs="Arial"/>
                <w:u w:color="000000"/>
              </w:rPr>
              <w:fldChar w:fldCharType="begin" w:fldLock="1"/>
            </w:r>
            <w:r w:rsidRPr="00917361">
              <w:rPr>
                <w:rFonts w:cs="Arial"/>
                <w:u w:color="000000"/>
              </w:rPr>
              <w:instrText xml:space="preserve">MERGEFIELD </w:instrText>
            </w:r>
            <w:r w:rsidRPr="00917361">
              <w:rPr>
                <w:rFonts w:ascii="Times New Roman" w:hAnsi="Times New Roman"/>
              </w:rPr>
              <w:instrText>Att.Name</w:instrText>
            </w:r>
            <w:r w:rsidR="007E72B8" w:rsidRPr="00917361">
              <w:rPr>
                <w:rFonts w:cs="Arial"/>
                <w:u w:color="000000"/>
              </w:rPr>
              <w:fldChar w:fldCharType="separate"/>
            </w:r>
            <w:r w:rsidRPr="00917361">
              <w:rPr>
                <w:rFonts w:ascii="Times New Roman" w:hAnsi="Times New Roman"/>
              </w:rPr>
              <w:t>text adresy 1</w:t>
            </w:r>
            <w:r w:rsidR="007E72B8" w:rsidRPr="00917361">
              <w:rPr>
                <w:rFonts w:cs="Arial"/>
                <w:u w:color="000000"/>
              </w:rPr>
              <w:fldChar w:fldCharType="end"/>
            </w: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827C6B" w:rsidP="00363F76">
            <w:pPr>
              <w:jc w:val="left"/>
            </w:pPr>
            <w:r>
              <w:t>N</w:t>
            </w:r>
            <w:r w:rsidR="00FF0934" w:rsidRPr="00917361">
              <w:t>estrukturovaná adresa bydliště statutárního orgánu</w:t>
            </w:r>
            <w:r w:rsidR="007E72B8"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007E72B8" w:rsidRPr="00917361">
              <w:rPr>
                <w:rFonts w:cs="Arial"/>
                <w:u w:color="000000"/>
              </w:rPr>
              <w:fldChar w:fldCharType="end"/>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obchodní firma nebo název</w:t>
            </w:r>
            <w:r w:rsidRPr="00917361">
              <w:rPr>
                <w:rFonts w:cs="Arial"/>
                <w:b/>
                <w:u w:color="000000"/>
              </w:rPr>
              <w:fldChar w:fldCharType="end"/>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string</w:t>
            </w:r>
            <w:r w:rsidRPr="00917361">
              <w:rPr>
                <w:rFonts w:ascii="Times New Roman" w:hAnsi="Times New Roman"/>
                <w:u w:color="000000"/>
              </w:rPr>
              <w:fldChar w:fldCharType="end"/>
            </w:r>
            <w:r w:rsidR="00FF0934" w:rsidRPr="00917361">
              <w:rPr>
                <w:rFonts w:ascii="Times New Roman" w:hAnsi="Times New Roman"/>
                <w:u w:color="000000"/>
              </w:rPr>
              <w:t>(4000)</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ascii="Times New Roman" w:hAnsi="Times New Roman"/>
                <w:u w:color="000000"/>
              </w:rPr>
              <w:t>viz AA0020</w:t>
            </w: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Obchodní firma nebo název právnické osoby statutárního orgánu</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ascii="Times New Roman" w:hAnsi="Times New Roman"/>
                <w:b/>
              </w:rPr>
            </w:pPr>
            <w:r w:rsidRPr="00917361">
              <w:rPr>
                <w:rFonts w:cs="Arial"/>
                <w:b/>
                <w:u w:color="000000"/>
              </w:rPr>
              <w:t>AIFO</w:t>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string</w:t>
            </w:r>
            <w:r w:rsidRPr="00917361">
              <w:rPr>
                <w:rFonts w:ascii="Times New Roman" w:hAnsi="Times New Roman"/>
                <w:u w:color="000000"/>
              </w:rPr>
              <w:fldChar w:fldCharType="end"/>
            </w:r>
            <w:r w:rsidR="00FF0934" w:rsidRPr="00917361">
              <w:rPr>
                <w:rFonts w:ascii="Times New Roman" w:hAnsi="Times New Roman"/>
                <w:u w:color="000000"/>
              </w:rPr>
              <w:t>(36)</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cs="Arial"/>
                <w:u w:color="000000"/>
              </w:rPr>
              <w:t>Vazební atribut na obyvatele v ROB (agendový identifikátor fyzické osoby pro ROS)</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text jména</w:t>
            </w:r>
            <w:r w:rsidRPr="00917361">
              <w:rPr>
                <w:rFonts w:cs="Arial"/>
                <w:b/>
                <w:u w:color="000000"/>
              </w:rPr>
              <w:fldChar w:fldCharType="end"/>
            </w:r>
          </w:p>
        </w:tc>
        <w:tc>
          <w:tcPr>
            <w:tcW w:w="1431"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string</w:t>
            </w:r>
            <w:r w:rsidRPr="00917361">
              <w:rPr>
                <w:rFonts w:ascii="Times New Roman" w:hAnsi="Times New Roman"/>
                <w:u w:color="000000"/>
              </w:rPr>
              <w:fldChar w:fldCharType="end"/>
            </w:r>
            <w:r w:rsidR="00FF0934" w:rsidRPr="00917361">
              <w:rPr>
                <w:rFonts w:ascii="Times New Roman" w:hAnsi="Times New Roman"/>
                <w:u w:color="000000"/>
              </w:rPr>
              <w:t>(256)</w:t>
            </w:r>
          </w:p>
        </w:tc>
        <w:tc>
          <w:tcPr>
            <w:tcW w:w="1043"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color w:val="FF00FF"/>
                <w:u w:color="000000"/>
              </w:rPr>
            </w:pPr>
          </w:p>
        </w:tc>
        <w:tc>
          <w:tcPr>
            <w:tcW w:w="4651"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szCs w:val="22"/>
              </w:rPr>
            </w:pPr>
            <w:r w:rsidRPr="00917361">
              <w:rPr>
                <w:szCs w:val="22"/>
              </w:rPr>
              <w:t>Nestrukturované jméno fyzické osoby</w:t>
            </w:r>
          </w:p>
          <w:p w:rsidR="00FF0934" w:rsidRPr="00917361" w:rsidRDefault="00FF0934" w:rsidP="00363F76">
            <w:pPr>
              <w:jc w:val="left"/>
            </w:pPr>
          </w:p>
        </w:tc>
      </w:tr>
    </w:tbl>
    <w:p w:rsidR="00FF0934" w:rsidRPr="00917361" w:rsidRDefault="00FF0934" w:rsidP="00FF0934">
      <w:pPr>
        <w:ind w:right="-1086"/>
        <w:rPr>
          <w:rFonts w:ascii="Times New Roman" w:hAnsi="Times New Roman"/>
        </w:rPr>
      </w:pPr>
    </w:p>
    <w:p w:rsidR="00FF0934" w:rsidRPr="00527D73" w:rsidRDefault="007E72B8" w:rsidP="00527D73">
      <w:pPr>
        <w:rPr>
          <w:b/>
        </w:rPr>
      </w:pPr>
      <w:r w:rsidRPr="00FF0934">
        <w:rPr>
          <w:b/>
          <w:bCs/>
          <w:sz w:val="20"/>
          <w:szCs w:val="20"/>
          <w:u w:color="000000"/>
        </w:rPr>
        <w:fldChar w:fldCharType="begin" w:fldLock="1"/>
      </w:r>
      <w:r w:rsidR="00FF0934" w:rsidRPr="00FF0934">
        <w:rPr>
          <w:b/>
          <w:bCs/>
          <w:sz w:val="20"/>
          <w:szCs w:val="20"/>
          <w:u w:color="000000"/>
        </w:rPr>
        <w:instrText xml:space="preserve">MERGEFIELD </w:instrText>
      </w:r>
      <w:r w:rsidR="00FF0934" w:rsidRPr="00FF0934">
        <w:rPr>
          <w:b/>
        </w:rPr>
        <w:instrText>Element.Name</w:instrText>
      </w:r>
      <w:r w:rsidRPr="00FF0934">
        <w:rPr>
          <w:b/>
          <w:bCs/>
          <w:sz w:val="20"/>
          <w:szCs w:val="20"/>
          <w:u w:color="000000"/>
        </w:rPr>
        <w:fldChar w:fldCharType="separate"/>
      </w:r>
      <w:r w:rsidR="00FF0934" w:rsidRPr="00FF0934">
        <w:rPr>
          <w:b/>
        </w:rPr>
        <w:t>PROVOZOVNA</w:t>
      </w:r>
      <w:r w:rsidRPr="00FF0934">
        <w:rPr>
          <w:b/>
          <w:bCs/>
          <w:sz w:val="20"/>
          <w:szCs w:val="20"/>
          <w:u w:color="000000"/>
        </w:rPr>
        <w:fldChar w:fldCharType="end"/>
      </w:r>
    </w:p>
    <w:tbl>
      <w:tblPr>
        <w:tblW w:w="9690" w:type="dxa"/>
        <w:tblInd w:w="60" w:type="dxa"/>
        <w:tblLayout w:type="fixed"/>
        <w:tblCellMar>
          <w:left w:w="60" w:type="dxa"/>
          <w:right w:w="60" w:type="dxa"/>
        </w:tblCellMar>
        <w:tblLook w:val="0000" w:firstRow="0" w:lastRow="0" w:firstColumn="0" w:lastColumn="0" w:noHBand="0" w:noVBand="0"/>
      </w:tblPr>
      <w:tblGrid>
        <w:gridCol w:w="2565"/>
        <w:gridCol w:w="1432"/>
        <w:gridCol w:w="1076"/>
        <w:gridCol w:w="4617"/>
      </w:tblGrid>
      <w:tr w:rsidR="00FF0934" w:rsidRPr="00917361" w:rsidTr="003D5149">
        <w:trPr>
          <w:cantSplit/>
          <w:trHeight w:val="215"/>
          <w:tblHeader/>
        </w:trPr>
        <w:tc>
          <w:tcPr>
            <w:tcW w:w="2565"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Název</w:t>
            </w:r>
          </w:p>
        </w:tc>
        <w:tc>
          <w:tcPr>
            <w:tcW w:w="1432"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Ros - typ</w:t>
            </w:r>
          </w:p>
        </w:tc>
        <w:tc>
          <w:tcPr>
            <w:tcW w:w="1076" w:type="dxa"/>
            <w:tcBorders>
              <w:top w:val="single" w:sz="2" w:space="0" w:color="auto"/>
              <w:left w:val="single" w:sz="2" w:space="0" w:color="auto"/>
              <w:bottom w:val="single" w:sz="2" w:space="0" w:color="auto"/>
              <w:right w:val="single" w:sz="2" w:space="0" w:color="auto"/>
            </w:tcBorders>
            <w:shd w:val="clear" w:color="auto" w:fill="BFBFBF"/>
          </w:tcPr>
          <w:p w:rsidR="00FF0934" w:rsidRPr="00917361" w:rsidRDefault="00FF0934" w:rsidP="00CF54F0">
            <w:pPr>
              <w:rPr>
                <w:rFonts w:ascii="Times New Roman" w:hAnsi="Times New Roman"/>
                <w:b/>
                <w:bCs/>
              </w:rPr>
            </w:pPr>
            <w:r w:rsidRPr="00917361">
              <w:rPr>
                <w:rFonts w:ascii="Times New Roman" w:hAnsi="Times New Roman"/>
                <w:b/>
                <w:bCs/>
              </w:rPr>
              <w:t>Isvs - kód</w:t>
            </w:r>
          </w:p>
        </w:tc>
        <w:tc>
          <w:tcPr>
            <w:tcW w:w="4617" w:type="dxa"/>
            <w:tcBorders>
              <w:top w:val="single" w:sz="2" w:space="0" w:color="auto"/>
              <w:left w:val="single" w:sz="2" w:space="0" w:color="auto"/>
              <w:bottom w:val="single" w:sz="2" w:space="0" w:color="auto"/>
              <w:right w:val="single" w:sz="2" w:space="0" w:color="auto"/>
            </w:tcBorders>
            <w:shd w:val="clear" w:color="auto" w:fill="BFBFBF"/>
          </w:tcPr>
          <w:p w:rsidR="00FF0934" w:rsidRPr="00CF54F0" w:rsidRDefault="00FF0934" w:rsidP="00CF54F0">
            <w:pPr>
              <w:rPr>
                <w:b/>
              </w:rPr>
            </w:pPr>
            <w:r w:rsidRPr="00CF54F0">
              <w:rPr>
                <w:b/>
              </w:rPr>
              <w:t>Ros - popis</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363F76" w:rsidP="00363F76">
            <w:pPr>
              <w:jc w:val="left"/>
              <w:rPr>
                <w:rFonts w:ascii="Times New Roman" w:hAnsi="Times New Roman"/>
                <w:b/>
              </w:rPr>
            </w:pPr>
            <w:r>
              <w:rPr>
                <w:rFonts w:cs="Arial"/>
                <w:b/>
                <w:u w:color="000000"/>
              </w:rPr>
              <w:t>IČP</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integer</w:t>
            </w:r>
            <w:r w:rsidRPr="00917361">
              <w:rPr>
                <w:rFonts w:ascii="Times New Roman" w:hAnsi="Times New Roman"/>
                <w:u w:color="000000"/>
              </w:rPr>
              <w:fldChar w:fldCharType="end"/>
            </w:r>
            <w:r w:rsidR="00FF0934" w:rsidRPr="00917361">
              <w:rPr>
                <w:rFonts w:ascii="Times New Roman" w:hAnsi="Times New Roman"/>
                <w:u w:color="000000"/>
              </w:rPr>
              <w:t>(10)</w:t>
            </w:r>
          </w:p>
        </w:tc>
        <w:tc>
          <w:tcPr>
            <w:tcW w:w="1076"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17"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Identifikační číslo provozovny, prvních 9 míst je pořadové číslo provozovny a poslední číslice je kontrolní, identifikační číslo musí splňovat podmínku na addo modulo 11</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identifikátor RUIAN</w:t>
            </w:r>
            <w:r w:rsidRPr="00917361">
              <w:rPr>
                <w:rFonts w:cs="Arial"/>
                <w:b/>
                <w:u w:color="000000"/>
              </w:rPr>
              <w:fldChar w:fldCharType="end"/>
            </w:r>
            <w:r w:rsidR="00FF0934" w:rsidRPr="00917361">
              <w:rPr>
                <w:rFonts w:cs="Arial"/>
                <w:b/>
                <w:u w:color="000000"/>
              </w:rPr>
              <w:t xml:space="preserve"> místa provozovny</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integer</w:t>
            </w:r>
            <w:r w:rsidRPr="00917361">
              <w:rPr>
                <w:rFonts w:ascii="Times New Roman" w:hAnsi="Times New Roman"/>
                <w:u w:color="000000"/>
              </w:rPr>
              <w:fldChar w:fldCharType="end"/>
            </w:r>
            <w:r w:rsidR="00FF0934" w:rsidRPr="00917361">
              <w:rPr>
                <w:rFonts w:ascii="Times New Roman" w:hAnsi="Times New Roman"/>
                <w:u w:color="000000"/>
              </w:rPr>
              <w:t>(10)</w:t>
            </w:r>
          </w:p>
        </w:tc>
        <w:tc>
          <w:tcPr>
            <w:tcW w:w="1076"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p>
        </w:tc>
        <w:tc>
          <w:tcPr>
            <w:tcW w:w="4617"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u w:color="000000"/>
              </w:rPr>
              <w:fldChar w:fldCharType="begin" w:fldLock="1"/>
            </w:r>
            <w:r w:rsidR="00FF0934" w:rsidRPr="00917361">
              <w:rPr>
                <w:u w:color="000000"/>
              </w:rPr>
              <w:instrText xml:space="preserve">MERGEFIELD </w:instrText>
            </w:r>
            <w:r w:rsidR="00FF0934" w:rsidRPr="00917361">
              <w:instrText>Att.Notes</w:instrText>
            </w:r>
            <w:r w:rsidRPr="00917361">
              <w:rPr>
                <w:u w:color="000000"/>
              </w:rPr>
              <w:fldChar w:fldCharType="end"/>
            </w:r>
            <w:r w:rsidR="00FF0934" w:rsidRPr="00917361">
              <w:t>Vazební atribut na str</w:t>
            </w:r>
            <w:r w:rsidR="00FF0934" w:rsidRPr="00FF0934">
              <w:rPr>
                <w:rStyle w:val="toremoveChar"/>
              </w:rPr>
              <w:t>uktu</w:t>
            </w:r>
            <w:r w:rsidR="00FF0934" w:rsidRPr="00917361">
              <w:t>rovanou adresu místa provozovny v RUIAN</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text adresy</w:t>
            </w:r>
            <w:r w:rsidRPr="00917361">
              <w:rPr>
                <w:rFonts w:cs="Arial"/>
                <w:b/>
                <w:u w:color="000000"/>
              </w:rPr>
              <w:fldChar w:fldCharType="end"/>
            </w:r>
            <w:r w:rsidR="00FF0934" w:rsidRPr="00917361">
              <w:rPr>
                <w:rFonts w:cs="Arial"/>
                <w:b/>
                <w:u w:color="000000"/>
              </w:rPr>
              <w:t xml:space="preserve"> místa provozovny</w:t>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string</w:t>
            </w:r>
            <w:r w:rsidRPr="00917361">
              <w:rPr>
                <w:rFonts w:ascii="Times New Roman" w:hAnsi="Times New Roman"/>
                <w:u w:color="000000"/>
              </w:rPr>
              <w:fldChar w:fldCharType="end"/>
            </w:r>
            <w:r w:rsidR="00FF0934" w:rsidRPr="00917361">
              <w:rPr>
                <w:rFonts w:ascii="Times New Roman" w:hAnsi="Times New Roman"/>
                <w:u w:color="000000"/>
              </w:rPr>
              <w:t>(1500)</w:t>
            </w:r>
          </w:p>
        </w:tc>
        <w:tc>
          <w:tcPr>
            <w:tcW w:w="1076"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ascii="Times New Roman" w:hAnsi="Times New Roman"/>
              </w:rPr>
              <w:t xml:space="preserve">viz </w:t>
            </w:r>
            <w:r w:rsidR="007E72B8" w:rsidRPr="00917361">
              <w:rPr>
                <w:rFonts w:cs="Arial"/>
                <w:u w:color="000000"/>
              </w:rPr>
              <w:fldChar w:fldCharType="begin" w:fldLock="1"/>
            </w:r>
            <w:r w:rsidRPr="00917361">
              <w:rPr>
                <w:rFonts w:cs="Arial"/>
                <w:u w:color="000000"/>
              </w:rPr>
              <w:instrText xml:space="preserve">MERGEFIELD </w:instrText>
            </w:r>
            <w:r w:rsidRPr="00917361">
              <w:rPr>
                <w:rFonts w:ascii="Times New Roman" w:hAnsi="Times New Roman"/>
              </w:rPr>
              <w:instrText>Att.Name</w:instrText>
            </w:r>
            <w:r w:rsidR="007E72B8" w:rsidRPr="00917361">
              <w:rPr>
                <w:rFonts w:cs="Arial"/>
                <w:u w:color="000000"/>
              </w:rPr>
              <w:fldChar w:fldCharType="separate"/>
            </w:r>
            <w:r w:rsidRPr="00917361">
              <w:rPr>
                <w:rFonts w:ascii="Times New Roman" w:hAnsi="Times New Roman"/>
              </w:rPr>
              <w:t>text adresy 1</w:t>
            </w:r>
            <w:r w:rsidR="007E72B8" w:rsidRPr="00917361">
              <w:rPr>
                <w:rFonts w:cs="Arial"/>
                <w:u w:color="000000"/>
              </w:rPr>
              <w:fldChar w:fldCharType="end"/>
            </w:r>
          </w:p>
        </w:tc>
        <w:tc>
          <w:tcPr>
            <w:tcW w:w="4617" w:type="dxa"/>
            <w:tcBorders>
              <w:top w:val="single" w:sz="2" w:space="0" w:color="auto"/>
              <w:left w:val="single" w:sz="2" w:space="0" w:color="auto"/>
              <w:bottom w:val="single" w:sz="2" w:space="0" w:color="auto"/>
              <w:right w:val="single" w:sz="2" w:space="0" w:color="auto"/>
            </w:tcBorders>
          </w:tcPr>
          <w:p w:rsidR="00FF0934" w:rsidRPr="00917361" w:rsidRDefault="00827C6B" w:rsidP="00363F76">
            <w:pPr>
              <w:jc w:val="left"/>
            </w:pPr>
            <w:r>
              <w:t>N</w:t>
            </w:r>
            <w:r w:rsidR="00FF0934" w:rsidRPr="00917361">
              <w:t>estrukturovaná adresa místa provozovny</w:t>
            </w:r>
            <w:r w:rsidR="007E72B8"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007E72B8" w:rsidRPr="00917361">
              <w:rPr>
                <w:rFonts w:cs="Arial"/>
                <w:u w:color="000000"/>
              </w:rPr>
              <w:fldChar w:fldCharType="end"/>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datum zahájení činnosti</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date</w:t>
            </w:r>
            <w:r w:rsidRPr="00917361">
              <w:rPr>
                <w:rFonts w:ascii="Times New Roman" w:hAnsi="Times New Roman"/>
                <w:u w:color="000000"/>
              </w:rPr>
              <w:fldChar w:fldCharType="end"/>
            </w:r>
          </w:p>
        </w:tc>
        <w:tc>
          <w:tcPr>
            <w:tcW w:w="1076"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cs="Arial"/>
                <w:u w:color="000000"/>
              </w:rPr>
              <w:t xml:space="preserve">viz </w:t>
            </w:r>
            <w:r w:rsidRPr="00917361">
              <w:rPr>
                <w:rFonts w:ascii="Times New Roman" w:hAnsi="Times New Roman"/>
                <w:u w:color="000000"/>
              </w:rPr>
              <w:t>AA0110</w:t>
            </w:r>
          </w:p>
        </w:tc>
        <w:tc>
          <w:tcPr>
            <w:tcW w:w="4617"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Datum zahájení činnosti v provozovně</w:t>
            </w:r>
          </w:p>
        </w:tc>
      </w:tr>
      <w:tr w:rsidR="00FF0934" w:rsidRPr="00917361" w:rsidTr="00363F76">
        <w:trPr>
          <w:cantSplit/>
        </w:trPr>
        <w:tc>
          <w:tcPr>
            <w:tcW w:w="2565"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b/>
              </w:rPr>
            </w:pPr>
            <w:r w:rsidRPr="00917361">
              <w:rPr>
                <w:rFonts w:cs="Arial"/>
                <w:b/>
                <w:u w:color="000000"/>
              </w:rPr>
              <w:fldChar w:fldCharType="begin" w:fldLock="1"/>
            </w:r>
            <w:r w:rsidR="00FF0934" w:rsidRPr="00917361">
              <w:rPr>
                <w:rFonts w:cs="Arial"/>
                <w:b/>
                <w:u w:color="000000"/>
              </w:rPr>
              <w:instrText xml:space="preserve">MERGEFIELD </w:instrText>
            </w:r>
            <w:r w:rsidR="00FF0934" w:rsidRPr="00917361">
              <w:rPr>
                <w:rFonts w:ascii="Times New Roman" w:hAnsi="Times New Roman"/>
                <w:b/>
              </w:rPr>
              <w:instrText>Att.Name</w:instrText>
            </w:r>
            <w:r w:rsidRPr="00917361">
              <w:rPr>
                <w:rFonts w:cs="Arial"/>
                <w:b/>
                <w:u w:color="000000"/>
              </w:rPr>
              <w:fldChar w:fldCharType="separate"/>
            </w:r>
            <w:r w:rsidR="00FF0934" w:rsidRPr="00917361">
              <w:rPr>
                <w:rFonts w:ascii="Times New Roman" w:hAnsi="Times New Roman"/>
                <w:b/>
              </w:rPr>
              <w:t>datum ukončení činnosti</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rPr>
                <w:rFonts w:ascii="Times New Roman" w:hAnsi="Times New Roman"/>
              </w:rPr>
            </w:pPr>
            <w:r w:rsidRPr="00917361">
              <w:rPr>
                <w:rFonts w:ascii="Times New Roman" w:hAnsi="Times New Roman"/>
                <w:u w:color="000000"/>
              </w:rPr>
              <w:fldChar w:fldCharType="begin" w:fldLock="1"/>
            </w:r>
            <w:r w:rsidR="00FF0934" w:rsidRPr="00917361">
              <w:rPr>
                <w:rFonts w:ascii="Times New Roman" w:hAnsi="Times New Roman"/>
                <w:u w:color="000000"/>
              </w:rPr>
              <w:instrText xml:space="preserve">MERGEFIELD </w:instrText>
            </w:r>
            <w:r w:rsidR="00FF0934" w:rsidRPr="00917361">
              <w:rPr>
                <w:rFonts w:ascii="Times New Roman" w:hAnsi="Times New Roman"/>
              </w:rPr>
              <w:instrText>Att.Type</w:instrText>
            </w:r>
            <w:r w:rsidRPr="00917361">
              <w:rPr>
                <w:rFonts w:ascii="Times New Roman" w:hAnsi="Times New Roman"/>
                <w:u w:color="000000"/>
              </w:rPr>
              <w:fldChar w:fldCharType="separate"/>
            </w:r>
            <w:r w:rsidR="00FF0934" w:rsidRPr="00917361">
              <w:rPr>
                <w:rFonts w:ascii="Times New Roman" w:hAnsi="Times New Roman"/>
              </w:rPr>
              <w:t>date</w:t>
            </w:r>
            <w:r w:rsidRPr="00917361">
              <w:rPr>
                <w:rFonts w:ascii="Times New Roman" w:hAnsi="Times New Roman"/>
                <w:u w:color="000000"/>
              </w:rPr>
              <w:fldChar w:fldCharType="end"/>
            </w:r>
          </w:p>
        </w:tc>
        <w:tc>
          <w:tcPr>
            <w:tcW w:w="1076" w:type="dxa"/>
            <w:tcBorders>
              <w:top w:val="single" w:sz="2" w:space="0" w:color="auto"/>
              <w:left w:val="single" w:sz="2" w:space="0" w:color="auto"/>
              <w:bottom w:val="single" w:sz="2" w:space="0" w:color="auto"/>
              <w:right w:val="single" w:sz="2" w:space="0" w:color="auto"/>
            </w:tcBorders>
          </w:tcPr>
          <w:p w:rsidR="00FF0934" w:rsidRPr="00917361" w:rsidRDefault="00FF0934" w:rsidP="00363F76">
            <w:pPr>
              <w:jc w:val="left"/>
              <w:rPr>
                <w:rFonts w:cs="Arial"/>
                <w:u w:color="000000"/>
              </w:rPr>
            </w:pPr>
            <w:r w:rsidRPr="00917361">
              <w:rPr>
                <w:rFonts w:cs="Arial"/>
                <w:u w:color="000000"/>
              </w:rPr>
              <w:t xml:space="preserve">viz </w:t>
            </w:r>
            <w:r w:rsidRPr="00917361">
              <w:rPr>
                <w:rFonts w:ascii="Times New Roman" w:hAnsi="Times New Roman"/>
                <w:u w:color="000000"/>
              </w:rPr>
              <w:t>AA0110</w:t>
            </w:r>
          </w:p>
        </w:tc>
        <w:tc>
          <w:tcPr>
            <w:tcW w:w="4617" w:type="dxa"/>
            <w:tcBorders>
              <w:top w:val="single" w:sz="2" w:space="0" w:color="auto"/>
              <w:left w:val="single" w:sz="2" w:space="0" w:color="auto"/>
              <w:bottom w:val="single" w:sz="2" w:space="0" w:color="auto"/>
              <w:right w:val="single" w:sz="2" w:space="0" w:color="auto"/>
            </w:tcBorders>
          </w:tcPr>
          <w:p w:rsidR="00FF0934" w:rsidRPr="00917361" w:rsidRDefault="007E72B8" w:rsidP="00363F76">
            <w:pPr>
              <w:jc w:val="left"/>
            </w:pPr>
            <w:r w:rsidRPr="00917361">
              <w:rPr>
                <w:rFonts w:cs="Arial"/>
                <w:u w:color="000000"/>
              </w:rPr>
              <w:fldChar w:fldCharType="begin" w:fldLock="1"/>
            </w:r>
            <w:r w:rsidR="00FF0934" w:rsidRPr="00917361">
              <w:rPr>
                <w:rFonts w:cs="Arial"/>
                <w:u w:color="000000"/>
              </w:rPr>
              <w:instrText xml:space="preserve">MERGEFIELD </w:instrText>
            </w:r>
            <w:r w:rsidR="00FF0934" w:rsidRPr="00917361">
              <w:instrText>Att.Notes</w:instrText>
            </w:r>
            <w:r w:rsidRPr="00917361">
              <w:rPr>
                <w:rFonts w:cs="Arial"/>
                <w:u w:color="000000"/>
              </w:rPr>
              <w:fldChar w:fldCharType="end"/>
            </w:r>
            <w:r w:rsidR="00FF0934" w:rsidRPr="00917361">
              <w:t>Datum ukončení činnosti v provozovně</w:t>
            </w:r>
          </w:p>
        </w:tc>
      </w:tr>
    </w:tbl>
    <w:p w:rsidR="00FF0934" w:rsidRPr="00917361" w:rsidRDefault="00FF0934" w:rsidP="00FF0934">
      <w:pPr>
        <w:ind w:right="5"/>
      </w:pPr>
    </w:p>
    <w:p w:rsidR="00BF3AF4" w:rsidRPr="004E494C" w:rsidRDefault="00BF3AF4" w:rsidP="00BF3AF4">
      <w:pPr>
        <w:rPr>
          <w:b/>
          <w:caps/>
        </w:rPr>
      </w:pPr>
      <w:r w:rsidRPr="004E494C">
        <w:rPr>
          <w:b/>
          <w:caps/>
        </w:rPr>
        <w:t>Datová schránka</w:t>
      </w:r>
    </w:p>
    <w:tbl>
      <w:tblPr>
        <w:tblW w:w="9690" w:type="dxa"/>
        <w:tblInd w:w="60" w:type="dxa"/>
        <w:tblLayout w:type="fixed"/>
        <w:tblCellMar>
          <w:left w:w="60" w:type="dxa"/>
          <w:right w:w="60" w:type="dxa"/>
        </w:tblCellMar>
        <w:tblLook w:val="0000" w:firstRow="0" w:lastRow="0" w:firstColumn="0" w:lastColumn="0" w:noHBand="0" w:noVBand="0"/>
      </w:tblPr>
      <w:tblGrid>
        <w:gridCol w:w="2565"/>
        <w:gridCol w:w="1432"/>
        <w:gridCol w:w="1043"/>
        <w:gridCol w:w="4650"/>
      </w:tblGrid>
      <w:tr w:rsidR="00BF3AF4" w:rsidRPr="00917361" w:rsidTr="00265BFD">
        <w:trPr>
          <w:cantSplit/>
          <w:trHeight w:val="215"/>
          <w:tblHeader/>
        </w:trPr>
        <w:tc>
          <w:tcPr>
            <w:tcW w:w="2565" w:type="dxa"/>
            <w:tcBorders>
              <w:top w:val="single" w:sz="2" w:space="0" w:color="auto"/>
              <w:left w:val="single" w:sz="2" w:space="0" w:color="auto"/>
              <w:bottom w:val="single" w:sz="2" w:space="0" w:color="auto"/>
              <w:right w:val="single" w:sz="2" w:space="0" w:color="auto"/>
            </w:tcBorders>
            <w:shd w:val="clear" w:color="auto" w:fill="BFBFBF"/>
          </w:tcPr>
          <w:p w:rsidR="00BF3AF4" w:rsidRPr="00917361" w:rsidRDefault="00BF3AF4" w:rsidP="00265BFD">
            <w:pPr>
              <w:rPr>
                <w:rFonts w:ascii="Times New Roman" w:hAnsi="Times New Roman"/>
                <w:b/>
                <w:bCs/>
              </w:rPr>
            </w:pPr>
            <w:r w:rsidRPr="00917361">
              <w:rPr>
                <w:rFonts w:ascii="Times New Roman" w:hAnsi="Times New Roman"/>
                <w:b/>
                <w:bCs/>
              </w:rPr>
              <w:t>Název</w:t>
            </w:r>
          </w:p>
        </w:tc>
        <w:tc>
          <w:tcPr>
            <w:tcW w:w="1432" w:type="dxa"/>
            <w:tcBorders>
              <w:top w:val="single" w:sz="2" w:space="0" w:color="auto"/>
              <w:left w:val="single" w:sz="2" w:space="0" w:color="auto"/>
              <w:bottom w:val="single" w:sz="2" w:space="0" w:color="auto"/>
              <w:right w:val="single" w:sz="2" w:space="0" w:color="auto"/>
            </w:tcBorders>
            <w:shd w:val="clear" w:color="auto" w:fill="BFBFBF"/>
          </w:tcPr>
          <w:p w:rsidR="00BF3AF4" w:rsidRPr="00917361" w:rsidRDefault="00BF3AF4" w:rsidP="00265BFD">
            <w:pPr>
              <w:rPr>
                <w:rFonts w:ascii="Times New Roman" w:hAnsi="Times New Roman"/>
                <w:b/>
                <w:bCs/>
              </w:rPr>
            </w:pPr>
            <w:r w:rsidRPr="00917361">
              <w:rPr>
                <w:rFonts w:ascii="Times New Roman" w:hAnsi="Times New Roman"/>
                <w:b/>
                <w:bCs/>
              </w:rPr>
              <w:t>Ros - typ</w:t>
            </w:r>
          </w:p>
        </w:tc>
        <w:tc>
          <w:tcPr>
            <w:tcW w:w="1043" w:type="dxa"/>
            <w:tcBorders>
              <w:top w:val="single" w:sz="2" w:space="0" w:color="auto"/>
              <w:left w:val="single" w:sz="2" w:space="0" w:color="auto"/>
              <w:bottom w:val="single" w:sz="2" w:space="0" w:color="auto"/>
              <w:right w:val="single" w:sz="2" w:space="0" w:color="auto"/>
            </w:tcBorders>
            <w:shd w:val="clear" w:color="auto" w:fill="BFBFBF"/>
          </w:tcPr>
          <w:p w:rsidR="00BF3AF4" w:rsidRPr="00917361" w:rsidRDefault="00BF3AF4" w:rsidP="00265BFD">
            <w:pPr>
              <w:rPr>
                <w:rFonts w:ascii="Times New Roman" w:hAnsi="Times New Roman"/>
                <w:b/>
                <w:bCs/>
              </w:rPr>
            </w:pPr>
            <w:r w:rsidRPr="00917361">
              <w:rPr>
                <w:rFonts w:ascii="Times New Roman" w:hAnsi="Times New Roman"/>
                <w:b/>
                <w:bCs/>
              </w:rPr>
              <w:t>Isvs - kód</w:t>
            </w:r>
          </w:p>
        </w:tc>
        <w:tc>
          <w:tcPr>
            <w:tcW w:w="4650" w:type="dxa"/>
            <w:tcBorders>
              <w:top w:val="single" w:sz="2" w:space="0" w:color="auto"/>
              <w:left w:val="single" w:sz="2" w:space="0" w:color="auto"/>
              <w:bottom w:val="single" w:sz="2" w:space="0" w:color="auto"/>
              <w:right w:val="single" w:sz="2" w:space="0" w:color="auto"/>
            </w:tcBorders>
            <w:shd w:val="clear" w:color="auto" w:fill="BFBFBF"/>
          </w:tcPr>
          <w:p w:rsidR="00BF3AF4" w:rsidRPr="00917361" w:rsidRDefault="00BF3AF4" w:rsidP="00265BFD">
            <w:pPr>
              <w:rPr>
                <w:rFonts w:ascii="Times New Roman" w:hAnsi="Times New Roman"/>
                <w:b/>
                <w:bCs/>
              </w:rPr>
            </w:pPr>
            <w:r w:rsidRPr="00917361">
              <w:rPr>
                <w:rFonts w:ascii="Times New Roman" w:hAnsi="Times New Roman"/>
                <w:b/>
                <w:bCs/>
              </w:rPr>
              <w:t xml:space="preserve">Ros </w:t>
            </w:r>
            <w:r>
              <w:rPr>
                <w:rFonts w:ascii="Times New Roman" w:hAnsi="Times New Roman"/>
                <w:b/>
                <w:bCs/>
              </w:rPr>
              <w:t>-</w:t>
            </w:r>
            <w:r w:rsidRPr="00917361">
              <w:rPr>
                <w:rFonts w:ascii="Times New Roman" w:hAnsi="Times New Roman"/>
                <w:b/>
                <w:bCs/>
              </w:rPr>
              <w:t xml:space="preserve"> popis</w:t>
            </w:r>
          </w:p>
        </w:tc>
      </w:tr>
      <w:tr w:rsidR="00BF3AF4" w:rsidRPr="00917361" w:rsidTr="00265BFD">
        <w:trPr>
          <w:cantSplit/>
        </w:trPr>
        <w:tc>
          <w:tcPr>
            <w:tcW w:w="2565"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rPr>
                <w:rFonts w:ascii="Times New Roman" w:hAnsi="Times New Roman"/>
                <w:b/>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datová schránka id</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string</w:t>
            </w:r>
            <w:r w:rsidRPr="00917361">
              <w:rPr>
                <w:u w:color="000000"/>
              </w:rPr>
              <w:fldChar w:fldCharType="end"/>
            </w:r>
            <w:r w:rsidRPr="00917361">
              <w:rPr>
                <w:u w:color="000000"/>
              </w:rPr>
              <w:t>(7)</w:t>
            </w:r>
          </w:p>
        </w:tc>
        <w:tc>
          <w:tcPr>
            <w:tcW w:w="1043"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pPr>
            <w:r w:rsidRPr="00917361">
              <w:rPr>
                <w:rFonts w:cs="Arial"/>
                <w:u w:color="000000"/>
              </w:rPr>
              <w:fldChar w:fldCharType="begin" w:fldLock="1"/>
            </w:r>
            <w:r w:rsidRPr="00917361">
              <w:rPr>
                <w:rFonts w:cs="Arial"/>
                <w:u w:color="000000"/>
              </w:rPr>
              <w:instrText xml:space="preserve">MERGEFIELD </w:instrText>
            </w:r>
            <w:r w:rsidRPr="00917361">
              <w:instrText>Att.Notes</w:instrText>
            </w:r>
            <w:r w:rsidRPr="00917361">
              <w:rPr>
                <w:rFonts w:cs="Arial"/>
                <w:u w:color="000000"/>
              </w:rPr>
              <w:fldChar w:fldCharType="end"/>
            </w:r>
            <w:r w:rsidRPr="00917361">
              <w:t>Identifikátor datové schránky dané osoby</w:t>
            </w:r>
          </w:p>
        </w:tc>
      </w:tr>
      <w:tr w:rsidR="00BF3AF4" w:rsidRPr="00917361" w:rsidTr="00265BFD">
        <w:trPr>
          <w:cantSplit/>
        </w:trPr>
        <w:tc>
          <w:tcPr>
            <w:tcW w:w="2565"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rPr>
                <w:rFonts w:ascii="Times New Roman" w:hAnsi="Times New Roman"/>
                <w:b/>
              </w:rPr>
            </w:pPr>
            <w:r w:rsidRPr="00917361">
              <w:rPr>
                <w:rFonts w:cs="Arial"/>
                <w:b/>
                <w:u w:color="000000"/>
              </w:rPr>
              <w:fldChar w:fldCharType="begin" w:fldLock="1"/>
            </w:r>
            <w:r w:rsidRPr="00917361">
              <w:rPr>
                <w:rFonts w:cs="Arial"/>
                <w:b/>
                <w:u w:color="000000"/>
              </w:rPr>
              <w:instrText xml:space="preserve">MERGEFIELD </w:instrText>
            </w:r>
            <w:r w:rsidRPr="00917361">
              <w:rPr>
                <w:rFonts w:ascii="Times New Roman" w:hAnsi="Times New Roman"/>
                <w:b/>
              </w:rPr>
              <w:instrText>Att.Name</w:instrText>
            </w:r>
            <w:r w:rsidRPr="00917361">
              <w:rPr>
                <w:rFonts w:cs="Arial"/>
                <w:b/>
                <w:u w:color="000000"/>
              </w:rPr>
              <w:fldChar w:fldCharType="separate"/>
            </w:r>
            <w:r w:rsidRPr="00917361">
              <w:rPr>
                <w:rFonts w:ascii="Times New Roman" w:hAnsi="Times New Roman"/>
                <w:b/>
              </w:rPr>
              <w:t xml:space="preserve">datová schránka </w:t>
            </w:r>
            <w:r>
              <w:rPr>
                <w:rFonts w:ascii="Times New Roman" w:hAnsi="Times New Roman"/>
                <w:b/>
              </w:rPr>
              <w:t>typ</w:t>
            </w:r>
            <w:r w:rsidRPr="00917361">
              <w:rPr>
                <w:rFonts w:cs="Arial"/>
                <w:b/>
                <w:u w:color="000000"/>
              </w:rPr>
              <w:fldChar w:fldCharType="end"/>
            </w:r>
          </w:p>
        </w:tc>
        <w:tc>
          <w:tcPr>
            <w:tcW w:w="1432"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pPr>
            <w:r w:rsidRPr="00917361">
              <w:rPr>
                <w:u w:color="000000"/>
              </w:rPr>
              <w:fldChar w:fldCharType="begin" w:fldLock="1"/>
            </w:r>
            <w:r w:rsidRPr="00917361">
              <w:rPr>
                <w:u w:color="000000"/>
              </w:rPr>
              <w:instrText xml:space="preserve">MERGEFIELD </w:instrText>
            </w:r>
            <w:r w:rsidRPr="00917361">
              <w:instrText>Att.Type</w:instrText>
            </w:r>
            <w:r w:rsidRPr="00917361">
              <w:rPr>
                <w:u w:color="000000"/>
              </w:rPr>
              <w:fldChar w:fldCharType="separate"/>
            </w:r>
            <w:r w:rsidRPr="00917361">
              <w:t>integer</w:t>
            </w:r>
            <w:r w:rsidRPr="00917361">
              <w:rPr>
                <w:u w:color="000000"/>
              </w:rPr>
              <w:fldChar w:fldCharType="end"/>
            </w:r>
            <w:r w:rsidRPr="00917361">
              <w:rPr>
                <w:u w:color="000000"/>
              </w:rPr>
              <w:t>(</w:t>
            </w:r>
            <w:r>
              <w:rPr>
                <w:u w:color="000000"/>
              </w:rPr>
              <w:t>2</w:t>
            </w:r>
            <w:r w:rsidRPr="00917361">
              <w:rPr>
                <w:u w:color="000000"/>
              </w:rPr>
              <w:t>)</w:t>
            </w:r>
          </w:p>
        </w:tc>
        <w:tc>
          <w:tcPr>
            <w:tcW w:w="1043"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rPr>
                <w:rFonts w:cs="Arial"/>
                <w:u w:color="000000"/>
              </w:rPr>
            </w:pPr>
          </w:p>
        </w:tc>
        <w:tc>
          <w:tcPr>
            <w:tcW w:w="4650" w:type="dxa"/>
            <w:tcBorders>
              <w:top w:val="single" w:sz="2" w:space="0" w:color="auto"/>
              <w:left w:val="single" w:sz="2" w:space="0" w:color="auto"/>
              <w:bottom w:val="single" w:sz="2" w:space="0" w:color="auto"/>
              <w:right w:val="single" w:sz="2" w:space="0" w:color="auto"/>
            </w:tcBorders>
          </w:tcPr>
          <w:p w:rsidR="00BF3AF4" w:rsidRPr="00917361" w:rsidRDefault="00BF3AF4" w:rsidP="00265BFD">
            <w:pPr>
              <w:jc w:val="left"/>
            </w:pPr>
            <w:r>
              <w:t>Typ datové schránky</w:t>
            </w:r>
            <w:r w:rsidRPr="00917361">
              <w:fldChar w:fldCharType="begin" w:fldLock="1"/>
            </w:r>
            <w:r w:rsidRPr="00917361">
              <w:instrText>MERGEFIELD Att.Notes</w:instrText>
            </w:r>
            <w:r w:rsidRPr="00917361">
              <w:fldChar w:fldCharType="end"/>
            </w:r>
          </w:p>
        </w:tc>
      </w:tr>
    </w:tbl>
    <w:p w:rsidR="00BF3AF4" w:rsidRDefault="00BF3AF4" w:rsidP="00BF3AF4">
      <w:pPr>
        <w:ind w:right="5"/>
      </w:pPr>
    </w:p>
    <w:p w:rsidR="00FF0934" w:rsidRPr="00917361" w:rsidRDefault="00FF0934" w:rsidP="00363F76">
      <w:pPr>
        <w:ind w:right="5"/>
      </w:pPr>
      <w:r w:rsidRPr="00917361">
        <w:t xml:space="preserve">Nestrukturovaná adresa je text složený z adresních údajů pro adresní místa, která nejsou evidovaná v registru RUIAN (například podchody metra, pasáže, adresy v zahraničí, </w:t>
      </w:r>
      <w:r w:rsidR="00A4046F">
        <w:t>…</w:t>
      </w:r>
      <w:r w:rsidRPr="00917361">
        <w:t xml:space="preserve">). </w:t>
      </w:r>
    </w:p>
    <w:p w:rsidR="00FF0934" w:rsidRPr="00917361" w:rsidRDefault="00FF0934" w:rsidP="00363F76">
      <w:pPr>
        <w:ind w:right="5"/>
      </w:pPr>
      <w:r w:rsidRPr="00917361">
        <w:t>Pro zápis adresy v ČR formou textu jsou doporučené následující struktury (nepovinné části jsou v hranatých závorkách).</w:t>
      </w:r>
    </w:p>
    <w:p w:rsidR="00FF0934" w:rsidRPr="00917361" w:rsidRDefault="00FF0934" w:rsidP="00363F76">
      <w:pPr>
        <w:ind w:right="5"/>
      </w:pPr>
      <w:r w:rsidRPr="00917361">
        <w:t xml:space="preserve">Ulice Číslo domovní [ / Číslo orientační] </w:t>
      </w:r>
    </w:p>
    <w:p w:rsidR="00FF0934" w:rsidRPr="00917361" w:rsidRDefault="00FF0934" w:rsidP="00363F76">
      <w:pPr>
        <w:ind w:right="5"/>
      </w:pPr>
      <w:r w:rsidRPr="00917361">
        <w:t>[Část obce nebo Městský obvod nebo Městská část]</w:t>
      </w:r>
    </w:p>
    <w:p w:rsidR="00FF0934" w:rsidRPr="00917361" w:rsidRDefault="00FF0934" w:rsidP="00363F76">
      <w:pPr>
        <w:ind w:right="5"/>
      </w:pPr>
      <w:r w:rsidRPr="00917361">
        <w:t>PSČ, Obec</w:t>
      </w:r>
    </w:p>
    <w:p w:rsidR="00FF0934" w:rsidRPr="00917361" w:rsidRDefault="00FF0934" w:rsidP="00363F76">
      <w:pPr>
        <w:ind w:right="5"/>
      </w:pPr>
      <w:r w:rsidRPr="00917361">
        <w:t>Okres</w:t>
      </w:r>
    </w:p>
    <w:p w:rsidR="00FF0934" w:rsidRPr="00917361" w:rsidRDefault="00FF0934" w:rsidP="00363F76">
      <w:pPr>
        <w:ind w:right="5"/>
      </w:pPr>
    </w:p>
    <w:p w:rsidR="00FF0934" w:rsidRPr="00917361" w:rsidRDefault="00FF0934" w:rsidP="00363F76">
      <w:pPr>
        <w:ind w:right="5"/>
      </w:pPr>
      <w:r w:rsidRPr="00917361">
        <w:t>nebo</w:t>
      </w:r>
    </w:p>
    <w:p w:rsidR="00FF0934" w:rsidRPr="00917361" w:rsidRDefault="00FF0934" w:rsidP="00363F76">
      <w:pPr>
        <w:ind w:right="5"/>
      </w:pPr>
    </w:p>
    <w:p w:rsidR="00FF0934" w:rsidRPr="00917361" w:rsidRDefault="00FF0934" w:rsidP="00363F76">
      <w:pPr>
        <w:ind w:right="5"/>
      </w:pPr>
      <w:r w:rsidRPr="00917361">
        <w:t>PSČ, Obec Číslo domovní [ / Číslo orientační]</w:t>
      </w:r>
    </w:p>
    <w:p w:rsidR="00FF0934" w:rsidRPr="00917361" w:rsidRDefault="00FF0934" w:rsidP="00363F76">
      <w:pPr>
        <w:ind w:right="5"/>
      </w:pPr>
      <w:r w:rsidRPr="00917361">
        <w:t>Okres</w:t>
      </w:r>
    </w:p>
    <w:p w:rsidR="00FF0934" w:rsidRPr="00917361" w:rsidRDefault="00FF0934" w:rsidP="00363F76">
      <w:pPr>
        <w:ind w:right="5"/>
      </w:pPr>
    </w:p>
    <w:p w:rsidR="00FF0934" w:rsidRPr="00917361" w:rsidRDefault="00FF0934" w:rsidP="00363F76">
      <w:r w:rsidRPr="00917361">
        <w:t>Pro adresy v zahraničí není struktura textu předepsána.</w:t>
      </w:r>
    </w:p>
    <w:p w:rsidR="00FF0934" w:rsidRPr="00917361" w:rsidRDefault="00FF0934" w:rsidP="00FF0934"/>
    <w:p w:rsidR="00FF0934" w:rsidRPr="00917361" w:rsidRDefault="00FF0934" w:rsidP="00FF0934">
      <w:pPr>
        <w:pStyle w:val="Nadpis3"/>
      </w:pPr>
      <w:r w:rsidRPr="00917361">
        <w:t xml:space="preserve"> </w:t>
      </w:r>
      <w:bookmarkStart w:id="17" w:name="_Toc305061567"/>
      <w:r w:rsidRPr="00917361">
        <w:t>Věcná pravidla</w:t>
      </w:r>
      <w:bookmarkEnd w:id="17"/>
    </w:p>
    <w:p w:rsidR="00FF0934" w:rsidRPr="00917361" w:rsidRDefault="00FF0934" w:rsidP="00363F76">
      <w:pPr>
        <w:numPr>
          <w:ilvl w:val="0"/>
          <w:numId w:val="3"/>
        </w:numPr>
        <w:spacing w:before="0" w:after="200" w:line="276" w:lineRule="auto"/>
        <w:rPr>
          <w:bCs/>
        </w:rPr>
      </w:pPr>
      <w:r w:rsidRPr="00917361">
        <w:rPr>
          <w:bCs/>
        </w:rPr>
        <w:t>každá evidovaná osoba má přiděleno unikátní IČO,</w:t>
      </w:r>
    </w:p>
    <w:p w:rsidR="00FF0934" w:rsidRDefault="00FF0934" w:rsidP="00363F76">
      <w:pPr>
        <w:numPr>
          <w:ilvl w:val="0"/>
          <w:numId w:val="3"/>
        </w:numPr>
        <w:spacing w:before="0" w:after="200" w:line="276" w:lineRule="auto"/>
        <w:rPr>
          <w:bCs/>
        </w:rPr>
      </w:pPr>
      <w:r w:rsidRPr="00917361">
        <w:rPr>
          <w:bCs/>
        </w:rPr>
        <w:t>každá evidovaná provozovna má přiděleno unikátní IČP,</w:t>
      </w:r>
    </w:p>
    <w:p w:rsidR="00827C6B" w:rsidRDefault="00827C6B" w:rsidP="00363F76">
      <w:pPr>
        <w:numPr>
          <w:ilvl w:val="0"/>
          <w:numId w:val="45"/>
        </w:numPr>
        <w:spacing w:before="0" w:after="200" w:line="276" w:lineRule="auto"/>
      </w:pPr>
      <w:r>
        <w:t>právnická osoba může být evidována v agendě primárního editora:</w:t>
      </w:r>
    </w:p>
    <w:p w:rsidR="00827C6B" w:rsidRDefault="00827C6B" w:rsidP="00363F76">
      <w:pPr>
        <w:numPr>
          <w:ilvl w:val="1"/>
          <w:numId w:val="45"/>
        </w:numPr>
        <w:tabs>
          <w:tab w:val="clear" w:pos="1440"/>
          <w:tab w:val="num" w:pos="1350"/>
        </w:tabs>
        <w:spacing w:before="0" w:after="200" w:line="276" w:lineRule="auto"/>
        <w:ind w:left="1350"/>
        <w:rPr>
          <w:rFonts w:eastAsia="Calibri"/>
        </w:rPr>
      </w:pPr>
      <w:r>
        <w:t>zápis nové právnické osoby provádí agenda primárního editora, ve které právnická osoba vzniká,</w:t>
      </w:r>
    </w:p>
    <w:p w:rsidR="00827C6B" w:rsidRDefault="00827C6B" w:rsidP="00363F76">
      <w:pPr>
        <w:numPr>
          <w:ilvl w:val="1"/>
          <w:numId w:val="45"/>
        </w:numPr>
        <w:tabs>
          <w:tab w:val="clear" w:pos="1440"/>
          <w:tab w:val="num" w:pos="1350"/>
        </w:tabs>
        <w:spacing w:before="0" w:after="200" w:line="276" w:lineRule="auto"/>
        <w:ind w:left="1350"/>
      </w:pPr>
      <w:r>
        <w:t>změnu údajů právnické osoby provádí agenda primárního editora,</w:t>
      </w:r>
    </w:p>
    <w:p w:rsidR="00FF0934" w:rsidRDefault="00827C6B" w:rsidP="00363F76">
      <w:pPr>
        <w:numPr>
          <w:ilvl w:val="0"/>
          <w:numId w:val="3"/>
        </w:numPr>
        <w:spacing w:before="0" w:after="200" w:line="276" w:lineRule="auto"/>
        <w:rPr>
          <w:bCs/>
        </w:rPr>
      </w:pPr>
      <w:r w:rsidDel="00827C6B">
        <w:rPr>
          <w:bCs/>
        </w:rPr>
        <w:t xml:space="preserve"> </w:t>
      </w:r>
      <w:r w:rsidR="00FF0934">
        <w:rPr>
          <w:bCs/>
        </w:rPr>
        <w:t>podnikající fyzická</w:t>
      </w:r>
      <w:r w:rsidR="00FF0934" w:rsidRPr="00917361">
        <w:rPr>
          <w:bCs/>
        </w:rPr>
        <w:t xml:space="preserve"> osob</w:t>
      </w:r>
      <w:r w:rsidR="00FF0934">
        <w:rPr>
          <w:bCs/>
        </w:rPr>
        <w:t>a může být evidována ve více agendách editorů podle činností, které vykonává</w:t>
      </w:r>
      <w:r w:rsidR="00A4046F" w:rsidRPr="00A4046F">
        <w:rPr>
          <w:bCs/>
        </w:rPr>
        <w:t xml:space="preserve"> </w:t>
      </w:r>
      <w:r w:rsidR="00A4046F">
        <w:rPr>
          <w:bCs/>
        </w:rPr>
        <w:t>a ve více OVM podle místa vykonávání činnosti</w:t>
      </w:r>
      <w:r w:rsidR="00DF523F">
        <w:rPr>
          <w:bCs/>
        </w:rPr>
        <w:t>:</w:t>
      </w:r>
    </w:p>
    <w:p w:rsidR="00FF0934" w:rsidRDefault="00FF0934" w:rsidP="00363F76">
      <w:pPr>
        <w:numPr>
          <w:ilvl w:val="1"/>
          <w:numId w:val="3"/>
        </w:numPr>
        <w:spacing w:before="0" w:after="200" w:line="276" w:lineRule="auto"/>
        <w:rPr>
          <w:bCs/>
        </w:rPr>
      </w:pPr>
      <w:r>
        <w:rPr>
          <w:bCs/>
        </w:rPr>
        <w:t>zápis nové fyzické osoby provádí agenda, ve které je podnikající fyzická osoba evidována jako první</w:t>
      </w:r>
      <w:r w:rsidR="00DF523F">
        <w:rPr>
          <w:bCs/>
        </w:rPr>
        <w:t>,</w:t>
      </w:r>
    </w:p>
    <w:p w:rsidR="00FF0934" w:rsidRDefault="00FF0934" w:rsidP="00363F76">
      <w:pPr>
        <w:numPr>
          <w:ilvl w:val="1"/>
          <w:numId w:val="3"/>
        </w:numPr>
        <w:spacing w:before="0" w:after="200" w:line="276" w:lineRule="auto"/>
        <w:rPr>
          <w:bCs/>
        </w:rPr>
      </w:pPr>
      <w:r>
        <w:rPr>
          <w:bCs/>
        </w:rPr>
        <w:t xml:space="preserve">další agendy </w:t>
      </w:r>
      <w:r w:rsidR="00A4046F">
        <w:rPr>
          <w:bCs/>
        </w:rPr>
        <w:t xml:space="preserve">a OVM </w:t>
      </w:r>
      <w:r>
        <w:rPr>
          <w:bCs/>
        </w:rPr>
        <w:t>zapisují údaje evidující příslušnost dané osoby k</w:t>
      </w:r>
      <w:r w:rsidR="00DF523F">
        <w:rPr>
          <w:bCs/>
        </w:rPr>
        <w:t> </w:t>
      </w:r>
      <w:r>
        <w:rPr>
          <w:bCs/>
        </w:rPr>
        <w:t>agendě</w:t>
      </w:r>
      <w:r w:rsidR="00A4046F" w:rsidRPr="00A4046F">
        <w:rPr>
          <w:bCs/>
        </w:rPr>
        <w:t xml:space="preserve"> </w:t>
      </w:r>
      <w:r w:rsidR="00A4046F">
        <w:rPr>
          <w:bCs/>
        </w:rPr>
        <w:t>a OVM</w:t>
      </w:r>
      <w:r w:rsidR="00DF523F">
        <w:rPr>
          <w:bCs/>
        </w:rPr>
        <w:t>,</w:t>
      </w:r>
    </w:p>
    <w:p w:rsidR="00FF0934" w:rsidRDefault="00FF0934" w:rsidP="00363F76">
      <w:pPr>
        <w:numPr>
          <w:ilvl w:val="1"/>
          <w:numId w:val="3"/>
        </w:numPr>
        <w:spacing w:before="0" w:after="200" w:line="276" w:lineRule="auto"/>
        <w:rPr>
          <w:bCs/>
        </w:rPr>
      </w:pPr>
      <w:r>
        <w:rPr>
          <w:bCs/>
        </w:rPr>
        <w:t>změnu údajů podnikající fyzické osoby může provádět kterákoli agenda, ve které je daná osoba evidována</w:t>
      </w:r>
      <w:r w:rsidR="00DF523F">
        <w:rPr>
          <w:bCs/>
        </w:rPr>
        <w:t>,</w:t>
      </w:r>
    </w:p>
    <w:p w:rsidR="00FF0934" w:rsidRPr="00917361" w:rsidRDefault="00FF0934" w:rsidP="00363F76">
      <w:pPr>
        <w:numPr>
          <w:ilvl w:val="0"/>
          <w:numId w:val="3"/>
        </w:numPr>
        <w:spacing w:before="0" w:after="200" w:line="276" w:lineRule="auto"/>
        <w:rPr>
          <w:bCs/>
        </w:rPr>
      </w:pPr>
      <w:r>
        <w:rPr>
          <w:bCs/>
        </w:rPr>
        <w:t>vybrané údaje (např. identifikátor datové schránky) zapisuje pouze tzv. sekundární editor</w:t>
      </w:r>
      <w:r w:rsidR="00DF523F">
        <w:rPr>
          <w:bCs/>
        </w:rPr>
        <w:t>,</w:t>
      </w:r>
    </w:p>
    <w:p w:rsidR="00FF0934" w:rsidRPr="00917361" w:rsidRDefault="00FF0934" w:rsidP="00363F76">
      <w:pPr>
        <w:numPr>
          <w:ilvl w:val="0"/>
          <w:numId w:val="3"/>
        </w:numPr>
        <w:spacing w:before="0" w:after="200" w:line="276" w:lineRule="auto"/>
        <w:rPr>
          <w:bCs/>
        </w:rPr>
      </w:pPr>
      <w:r w:rsidRPr="00917361">
        <w:rPr>
          <w:bCs/>
        </w:rPr>
        <w:t>je možný výmaz osoby nebo provozovny z evidence při chybném zápisu,</w:t>
      </w:r>
    </w:p>
    <w:p w:rsidR="00FF0934" w:rsidRPr="00917361" w:rsidRDefault="00FF0934" w:rsidP="00363F76">
      <w:pPr>
        <w:numPr>
          <w:ilvl w:val="0"/>
          <w:numId w:val="3"/>
        </w:numPr>
        <w:spacing w:before="0" w:after="200" w:line="276" w:lineRule="auto"/>
      </w:pPr>
      <w:r w:rsidRPr="00917361">
        <w:rPr>
          <w:bCs/>
        </w:rPr>
        <w:t>je možné obnovení osoby, provozovny výmazem data ukončení.</w:t>
      </w:r>
    </w:p>
    <w:p w:rsidR="00FF0934" w:rsidRPr="00917361" w:rsidRDefault="00FF0934" w:rsidP="00FF0934">
      <w:pPr>
        <w:pStyle w:val="Nadpis3"/>
      </w:pPr>
      <w:bookmarkStart w:id="18" w:name="_Toc264390603"/>
      <w:bookmarkStart w:id="19" w:name="_Toc305061568"/>
      <w:r w:rsidRPr="00917361">
        <w:t>Výpočet kontrolní číslice pro IČO a IČP</w:t>
      </w:r>
      <w:bookmarkEnd w:id="18"/>
      <w:bookmarkEnd w:id="19"/>
    </w:p>
    <w:p w:rsidR="00FF0934" w:rsidRPr="00917361" w:rsidRDefault="00FF0934" w:rsidP="00FF0934">
      <w:pPr>
        <w:ind w:right="-1086"/>
      </w:pPr>
      <w:r w:rsidRPr="00917361">
        <w:t>Postup pro výpočet kontrolního čísla metodou MODULLO 11 ADDO</w:t>
      </w:r>
    </w:p>
    <w:p w:rsidR="00FF0934" w:rsidRPr="00917361" w:rsidRDefault="00FF0934" w:rsidP="00CF54F0">
      <w:pPr>
        <w:pStyle w:val="numbering1"/>
        <w:numPr>
          <w:ilvl w:val="0"/>
          <w:numId w:val="38"/>
        </w:numPr>
        <w:ind w:right="5"/>
      </w:pPr>
      <w:r w:rsidRPr="00917361">
        <w:t>číslo se doplní zleva nulami na předepsaný počet (pro IČO sedm, pro IČP devět číslic)</w:t>
      </w:r>
    </w:p>
    <w:p w:rsidR="00FF0934" w:rsidRPr="00917361" w:rsidRDefault="00FF0934" w:rsidP="00CF54F0">
      <w:pPr>
        <w:pStyle w:val="numbering1"/>
        <w:numPr>
          <w:ilvl w:val="0"/>
          <w:numId w:val="38"/>
        </w:numPr>
        <w:ind w:right="5"/>
      </w:pPr>
      <w:r w:rsidRPr="00917361">
        <w:t>jednotlivé číslice po</w:t>
      </w:r>
      <w:r>
        <w:t>ř</w:t>
      </w:r>
      <w:r w:rsidRPr="00917361">
        <w:t>adového čísla se zprava násobí číslicemi 2,</w:t>
      </w:r>
      <w:r w:rsidR="00266E59">
        <w:t xml:space="preserve"> </w:t>
      </w:r>
      <w:r w:rsidRPr="00917361">
        <w:t>3,</w:t>
      </w:r>
      <w:r w:rsidR="00266E59">
        <w:t xml:space="preserve"> </w:t>
      </w:r>
      <w:r w:rsidRPr="00917361">
        <w:t>4,</w:t>
      </w:r>
      <w:r w:rsidR="00266E59">
        <w:t xml:space="preserve"> </w:t>
      </w:r>
      <w:r w:rsidRPr="00917361">
        <w:t>5,</w:t>
      </w:r>
      <w:r w:rsidR="00266E59">
        <w:t xml:space="preserve"> </w:t>
      </w:r>
      <w:r w:rsidRPr="00917361">
        <w:t>6,</w:t>
      </w:r>
      <w:r w:rsidR="00266E59">
        <w:t xml:space="preserve"> </w:t>
      </w:r>
      <w:r w:rsidRPr="00917361">
        <w:t>7,</w:t>
      </w:r>
      <w:r w:rsidR="00266E59">
        <w:t xml:space="preserve"> </w:t>
      </w:r>
      <w:r w:rsidRPr="00917361">
        <w:t>8 (pro IČP ještě číslicemi 9 a 10)</w:t>
      </w:r>
    </w:p>
    <w:p w:rsidR="00FF0934" w:rsidRPr="00917361" w:rsidRDefault="00FF0934" w:rsidP="00CF54F0">
      <w:pPr>
        <w:pStyle w:val="numbering1"/>
        <w:numPr>
          <w:ilvl w:val="0"/>
          <w:numId w:val="38"/>
        </w:numPr>
        <w:ind w:right="5"/>
      </w:pPr>
      <w:r w:rsidRPr="00917361">
        <w:t>součiny se sečtou</w:t>
      </w:r>
    </w:p>
    <w:p w:rsidR="00FF0934" w:rsidRPr="00917361" w:rsidRDefault="00FF0934" w:rsidP="00CF54F0">
      <w:pPr>
        <w:pStyle w:val="numbering1"/>
        <w:numPr>
          <w:ilvl w:val="0"/>
          <w:numId w:val="38"/>
        </w:numPr>
        <w:ind w:right="5"/>
      </w:pPr>
      <w:r w:rsidRPr="00917361">
        <w:t>součet součinů se odečte od nejblíže vyššího násobku 11</w:t>
      </w:r>
    </w:p>
    <w:p w:rsidR="00FF0934" w:rsidRPr="00917361" w:rsidRDefault="00FF0934" w:rsidP="00CF54F0">
      <w:pPr>
        <w:pStyle w:val="numbering1"/>
        <w:numPr>
          <w:ilvl w:val="0"/>
          <w:numId w:val="38"/>
        </w:numPr>
        <w:ind w:right="5"/>
      </w:pPr>
      <w:r w:rsidRPr="00917361">
        <w:t>rozdíl tvoří kontrolní znak</w:t>
      </w:r>
    </w:p>
    <w:p w:rsidR="00FF0934" w:rsidRPr="00917361" w:rsidRDefault="00FF0934" w:rsidP="00CF54F0">
      <w:pPr>
        <w:pStyle w:val="numbering1"/>
        <w:numPr>
          <w:ilvl w:val="0"/>
          <w:numId w:val="38"/>
        </w:numPr>
        <w:ind w:right="5"/>
      </w:pPr>
      <w:r w:rsidRPr="00917361">
        <w:t>v případech, kdy hodnota rozdílu je 11, je kontrolní znak "1",  v případě, kdy hodnota rozdílu je 10, je kontrolní znak "0". Kontrolní znak se doplní jako poslední číslice.</w:t>
      </w:r>
    </w:p>
    <w:p w:rsidR="00FF0934" w:rsidRPr="00917361" w:rsidRDefault="00FF0934" w:rsidP="00FF0934">
      <w:pPr>
        <w:ind w:right="-1086"/>
        <w:rPr>
          <w:color w:val="3366FF"/>
        </w:rPr>
      </w:pPr>
    </w:p>
    <w:p w:rsidR="00FF0934" w:rsidRPr="00917361" w:rsidRDefault="00FF0934" w:rsidP="00FF0934">
      <w:pPr>
        <w:pStyle w:val="numbering1"/>
        <w:numPr>
          <w:ilvl w:val="0"/>
          <w:numId w:val="0"/>
        </w:numPr>
        <w:ind w:right="-1086"/>
        <w:rPr>
          <w:i/>
        </w:rPr>
      </w:pPr>
      <w:r w:rsidRPr="00917361">
        <w:rPr>
          <w:i/>
        </w:rPr>
        <w:t>Příklad: – výpočet kontrolní číslice pro  4711706, typ IČO, se vypočítá kontrolní znak takto:</w:t>
      </w:r>
    </w:p>
    <w:p w:rsidR="00FF0934" w:rsidRPr="00917361" w:rsidRDefault="00FF0934" w:rsidP="00CF54F0">
      <w:pPr>
        <w:pStyle w:val="numbering1"/>
        <w:numPr>
          <w:ilvl w:val="0"/>
          <w:numId w:val="39"/>
        </w:numPr>
        <w:ind w:right="-1086"/>
        <w:rPr>
          <w:i/>
        </w:rPr>
      </w:pPr>
      <w:r w:rsidRPr="00917361">
        <w:rPr>
          <w:i/>
        </w:rPr>
        <w:t>Číslo není nutno doplňovat nulami</w:t>
      </w:r>
    </w:p>
    <w:p w:rsidR="00FF0934" w:rsidRPr="00917361" w:rsidRDefault="00FF0934" w:rsidP="00CF54F0">
      <w:pPr>
        <w:pStyle w:val="numbering1"/>
        <w:numPr>
          <w:ilvl w:val="0"/>
          <w:numId w:val="39"/>
        </w:numPr>
        <w:ind w:right="-1086"/>
        <w:rPr>
          <w:i/>
        </w:rPr>
      </w:pPr>
      <w:r w:rsidRPr="00917361">
        <w:rPr>
          <w:i/>
        </w:rPr>
        <w:t xml:space="preserve"> 4   7   1   1   7   0   6</w:t>
      </w:r>
    </w:p>
    <w:p w:rsidR="00FF0934" w:rsidRPr="00917361" w:rsidRDefault="00FF0934" w:rsidP="00CF54F0">
      <w:pPr>
        <w:pStyle w:val="numbering1"/>
        <w:numPr>
          <w:ilvl w:val="1"/>
          <w:numId w:val="39"/>
        </w:numPr>
        <w:ind w:right="-1086"/>
        <w:rPr>
          <w:i/>
        </w:rPr>
      </w:pPr>
      <w:r w:rsidRPr="00917361">
        <w:rPr>
          <w:i/>
        </w:rPr>
        <w:t>x   x   x   x   x   x   x</w:t>
      </w:r>
    </w:p>
    <w:p w:rsidR="00FF0934" w:rsidRPr="00917361" w:rsidRDefault="00FF0934" w:rsidP="00CF54F0">
      <w:pPr>
        <w:pStyle w:val="numbering1"/>
        <w:numPr>
          <w:ilvl w:val="1"/>
          <w:numId w:val="39"/>
        </w:numPr>
        <w:ind w:right="-1086"/>
        <w:rPr>
          <w:i/>
        </w:rPr>
      </w:pPr>
      <w:r w:rsidRPr="00917361">
        <w:rPr>
          <w:i/>
        </w:rPr>
        <w:t>8   7   6   5   4   3   2</w:t>
      </w:r>
    </w:p>
    <w:p w:rsidR="00FF0934" w:rsidRPr="00917361" w:rsidRDefault="00FF0934" w:rsidP="00CF54F0">
      <w:pPr>
        <w:pStyle w:val="numbering1"/>
        <w:numPr>
          <w:ilvl w:val="1"/>
          <w:numId w:val="39"/>
        </w:numPr>
        <w:ind w:right="-1086"/>
        <w:rPr>
          <w:i/>
        </w:rPr>
      </w:pPr>
      <w:r w:rsidRPr="00917361">
        <w:rPr>
          <w:i/>
        </w:rPr>
        <w:t>-------------------------</w:t>
      </w:r>
    </w:p>
    <w:p w:rsidR="00FF0934" w:rsidRPr="00917361" w:rsidRDefault="00FF0934" w:rsidP="00CF54F0">
      <w:pPr>
        <w:pStyle w:val="numbering1"/>
        <w:numPr>
          <w:ilvl w:val="1"/>
          <w:numId w:val="39"/>
        </w:numPr>
        <w:ind w:right="-1086"/>
        <w:rPr>
          <w:i/>
        </w:rPr>
      </w:pPr>
      <w:r w:rsidRPr="00917361">
        <w:rPr>
          <w:i/>
        </w:rPr>
        <w:t>32  49  6  5  28   0  12</w:t>
      </w:r>
    </w:p>
    <w:p w:rsidR="00FF0934" w:rsidRPr="00917361" w:rsidRDefault="00FF0934" w:rsidP="00FF0934">
      <w:pPr>
        <w:pStyle w:val="numbering1"/>
        <w:numPr>
          <w:ilvl w:val="0"/>
          <w:numId w:val="0"/>
        </w:numPr>
        <w:ind w:left="823" w:right="-1086"/>
        <w:rPr>
          <w:i/>
        </w:rPr>
      </w:pPr>
    </w:p>
    <w:p w:rsidR="00FF0934" w:rsidRPr="00917361" w:rsidRDefault="00FF0934" w:rsidP="00CF54F0">
      <w:pPr>
        <w:pStyle w:val="numbering1"/>
        <w:numPr>
          <w:ilvl w:val="0"/>
          <w:numId w:val="39"/>
        </w:numPr>
        <w:ind w:right="-1086"/>
        <w:rPr>
          <w:i/>
        </w:rPr>
      </w:pPr>
      <w:r w:rsidRPr="00917361">
        <w:rPr>
          <w:i/>
        </w:rPr>
        <w:t>32+49+6+5+28+0+12 = 132</w:t>
      </w:r>
    </w:p>
    <w:p w:rsidR="00FF0934" w:rsidRPr="00917361" w:rsidRDefault="00FF0934" w:rsidP="00CF54F0">
      <w:pPr>
        <w:pStyle w:val="numbering1"/>
        <w:numPr>
          <w:ilvl w:val="0"/>
          <w:numId w:val="39"/>
        </w:numPr>
        <w:ind w:right="-1086"/>
        <w:rPr>
          <w:i/>
        </w:rPr>
      </w:pPr>
      <w:r w:rsidRPr="00917361">
        <w:rPr>
          <w:i/>
        </w:rPr>
        <w:t>nejbližší vyšší násobek 11 je 143; 143 - 132 = 11</w:t>
      </w:r>
    </w:p>
    <w:p w:rsidR="00FF0934" w:rsidRPr="00917361" w:rsidRDefault="00FF0934" w:rsidP="00CF54F0">
      <w:pPr>
        <w:pStyle w:val="numbering1"/>
        <w:numPr>
          <w:ilvl w:val="0"/>
          <w:numId w:val="39"/>
        </w:numPr>
        <w:ind w:right="-1086"/>
        <w:rPr>
          <w:i/>
        </w:rPr>
      </w:pPr>
      <w:r w:rsidRPr="00917361">
        <w:rPr>
          <w:i/>
        </w:rPr>
        <w:t xml:space="preserve"> hodnota rozdílu je 11 a dle bodu 6. je kontrolní znak 1, tj platné IČO je 47117061.</w:t>
      </w:r>
    </w:p>
    <w:p w:rsidR="00FF0934" w:rsidRPr="00917361" w:rsidRDefault="00FF0934" w:rsidP="00FF0934">
      <w:pPr>
        <w:pStyle w:val="Nadpis2"/>
        <w:rPr>
          <w:lang w:val="cs-CZ"/>
        </w:rPr>
      </w:pPr>
      <w:bookmarkStart w:id="20" w:name="_Toc264390604"/>
      <w:bookmarkStart w:id="21" w:name="_Toc262473676"/>
      <w:bookmarkStart w:id="22" w:name="_Toc305061569"/>
      <w:r w:rsidRPr="00917361">
        <w:rPr>
          <w:lang w:val="cs-CZ"/>
        </w:rPr>
        <w:t>Číselníky</w:t>
      </w:r>
      <w:bookmarkEnd w:id="20"/>
      <w:bookmarkEnd w:id="22"/>
      <w:r w:rsidRPr="00917361">
        <w:rPr>
          <w:lang w:val="cs-CZ"/>
        </w:rPr>
        <w:t xml:space="preserve"> </w:t>
      </w:r>
      <w:bookmarkEnd w:id="21"/>
    </w:p>
    <w:p w:rsidR="00FF0934" w:rsidRPr="00917361" w:rsidRDefault="00FF0934" w:rsidP="00FF0934">
      <w:pPr>
        <w:numPr>
          <w:ilvl w:val="0"/>
          <w:numId w:val="3"/>
        </w:numPr>
        <w:spacing w:before="0" w:after="200" w:line="276" w:lineRule="auto"/>
        <w:jc w:val="left"/>
        <w:rPr>
          <w:bCs/>
        </w:rPr>
      </w:pPr>
      <w:r w:rsidRPr="00917361">
        <w:rPr>
          <w:bCs/>
        </w:rPr>
        <w:t>Číselník agend – gestorem je registr RPP</w:t>
      </w:r>
    </w:p>
    <w:p w:rsidR="00FF0934" w:rsidRPr="00917361" w:rsidRDefault="00FF0934" w:rsidP="00FF0934">
      <w:pPr>
        <w:numPr>
          <w:ilvl w:val="0"/>
          <w:numId w:val="3"/>
        </w:numPr>
        <w:spacing w:before="0" w:after="200" w:line="276" w:lineRule="auto"/>
        <w:jc w:val="left"/>
        <w:rPr>
          <w:bCs/>
        </w:rPr>
      </w:pPr>
      <w:r w:rsidRPr="00917361">
        <w:rPr>
          <w:bCs/>
        </w:rPr>
        <w:t>Číselník OVM – gestorem je registr RPP</w:t>
      </w:r>
    </w:p>
    <w:p w:rsidR="00FF0934" w:rsidRDefault="00FF0934" w:rsidP="00A979C0">
      <w:pPr>
        <w:spacing w:before="0" w:after="200" w:line="276" w:lineRule="auto"/>
        <w:jc w:val="left"/>
        <w:rPr>
          <w:bCs/>
        </w:rPr>
        <w:sectPr w:rsidR="00FF0934" w:rsidSect="00970E5E">
          <w:footerReference w:type="default" r:id="rId15"/>
          <w:pgSz w:w="12240" w:h="15840"/>
          <w:pgMar w:top="1417" w:right="1417" w:bottom="1276" w:left="1417" w:header="340" w:footer="680" w:gutter="0"/>
          <w:cols w:space="708"/>
          <w:rtlGutter/>
          <w:docGrid w:linePitch="360"/>
        </w:sectPr>
      </w:pPr>
    </w:p>
    <w:p w:rsidR="00FF0934" w:rsidRDefault="00FF0934" w:rsidP="00A979C0">
      <w:pPr>
        <w:pStyle w:val="Normalbullet1"/>
        <w:keepNext/>
        <w:tabs>
          <w:tab w:val="clear" w:pos="360"/>
        </w:tabs>
        <w:ind w:right="-1086"/>
      </w:pPr>
      <w:r>
        <w:t>Návrh č</w:t>
      </w:r>
      <w:r w:rsidRPr="0089283F">
        <w:t>íselník</w:t>
      </w:r>
      <w:r>
        <w:t>u</w:t>
      </w:r>
      <w:r w:rsidRPr="0089283F">
        <w:t xml:space="preserve"> </w:t>
      </w:r>
      <w:r>
        <w:t>právních forem (seskupený dle agendového místa):</w:t>
      </w:r>
    </w:p>
    <w:tbl>
      <w:tblPr>
        <w:tblW w:w="13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3936"/>
        <w:gridCol w:w="2126"/>
        <w:gridCol w:w="2693"/>
        <w:gridCol w:w="1152"/>
        <w:gridCol w:w="2835"/>
        <w:tblGridChange w:id="23">
          <w:tblGrid>
            <w:gridCol w:w="529"/>
            <w:gridCol w:w="3936"/>
            <w:gridCol w:w="2126"/>
            <w:gridCol w:w="2693"/>
            <w:gridCol w:w="1152"/>
            <w:gridCol w:w="2835"/>
          </w:tblGrid>
        </w:tblGridChange>
      </w:tblGrid>
      <w:tr w:rsidR="00F941E0" w:rsidRPr="004C529F" w:rsidTr="00F941E0">
        <w:trPr>
          <w:trHeight w:val="646"/>
          <w:tblHeader/>
        </w:trPr>
        <w:tc>
          <w:tcPr>
            <w:tcW w:w="529"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Kód</w:t>
            </w:r>
          </w:p>
        </w:tc>
        <w:tc>
          <w:tcPr>
            <w:tcW w:w="3936"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Právní forma ROS</w:t>
            </w:r>
          </w:p>
        </w:tc>
        <w:tc>
          <w:tcPr>
            <w:tcW w:w="2126"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Agendové místo</w:t>
            </w:r>
          </w:p>
        </w:tc>
        <w:tc>
          <w:tcPr>
            <w:tcW w:w="2693"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Agenda</w:t>
            </w:r>
          </w:p>
        </w:tc>
        <w:tc>
          <w:tcPr>
            <w:tcW w:w="1152"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Typ osoby*)</w:t>
            </w:r>
          </w:p>
        </w:tc>
        <w:tc>
          <w:tcPr>
            <w:tcW w:w="2835" w:type="dxa"/>
            <w:shd w:val="clear" w:color="auto" w:fill="D9D9D9"/>
            <w:vAlign w:val="center"/>
          </w:tcPr>
          <w:p w:rsidR="00F941E0" w:rsidRPr="004C529F" w:rsidRDefault="00F941E0" w:rsidP="00F941E0">
            <w:pPr>
              <w:jc w:val="center"/>
              <w:rPr>
                <w:rFonts w:cs="Arial"/>
                <w:b/>
                <w:bCs/>
                <w:sz w:val="20"/>
                <w:szCs w:val="20"/>
              </w:rPr>
            </w:pPr>
            <w:r w:rsidRPr="004C529F">
              <w:rPr>
                <w:rFonts w:cs="Arial"/>
                <w:b/>
                <w:bCs/>
                <w:sz w:val="20"/>
                <w:szCs w:val="20"/>
              </w:rPr>
              <w:t>Poznámka</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advokátní komora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advokátů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advokát</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komora architektů</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architektů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autorizovaný architekt</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komora architektů</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autorizovaných inspektorů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autorizovaný inspektor </w:t>
            </w:r>
          </w:p>
        </w:tc>
      </w:tr>
      <w:tr w:rsidR="00F941E0" w:rsidRPr="004C529F" w:rsidTr="00F941E0">
        <w:trPr>
          <w:trHeight w:val="90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komora autorizovaných inženýrů a techniků činných ve výstavbě</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autorizovaných osob</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autorizovaný inženýr a technik; autorizovaný inspektor</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Investiční zprostředkovatel</w:t>
            </w:r>
          </w:p>
        </w:tc>
      </w:tr>
      <w:tr w:rsidR="00F941E0" w:rsidRPr="004C529F" w:rsidTr="00F941E0">
        <w:trPr>
          <w:trHeight w:val="67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o</w:t>
            </w:r>
            <w:r w:rsidRPr="004C529F">
              <w:rPr>
                <w:rFonts w:cs="Arial"/>
                <w:sz w:val="20"/>
                <w:szCs w:val="20"/>
              </w:rPr>
              <w:t>soba s povolením ke směnárenské a devizové činnosti</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p</w:t>
            </w:r>
            <w:r w:rsidRPr="004C529F">
              <w:rPr>
                <w:rFonts w:cs="Arial"/>
                <w:sz w:val="20"/>
                <w:szCs w:val="20"/>
              </w:rPr>
              <w:t>ojišťovací zprostředkovatel</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p</w:t>
            </w:r>
            <w:r w:rsidRPr="004C529F">
              <w:rPr>
                <w:rFonts w:cs="Arial"/>
                <w:sz w:val="20"/>
                <w:szCs w:val="20"/>
              </w:rPr>
              <w:t>oskytovatel platebních služeb malého rozsahu</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s</w:t>
            </w:r>
            <w:r w:rsidRPr="004C529F">
              <w:rPr>
                <w:rFonts w:cs="Arial"/>
                <w:sz w:val="20"/>
                <w:szCs w:val="20"/>
              </w:rPr>
              <w:t>amostatný likvidátor pojistných událostí</w:t>
            </w:r>
          </w:p>
        </w:tc>
      </w:tr>
      <w:tr w:rsidR="00F941E0" w:rsidRPr="004C529F" w:rsidTr="00F941E0">
        <w:trPr>
          <w:trHeight w:val="25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v</w:t>
            </w:r>
            <w:r w:rsidRPr="004C529F">
              <w:rPr>
                <w:rFonts w:cs="Arial"/>
                <w:sz w:val="20"/>
                <w:szCs w:val="20"/>
              </w:rPr>
              <w:t>ázaný zástupce</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národní banka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JERRS</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v</w:t>
            </w:r>
            <w:r w:rsidRPr="004C529F">
              <w:rPr>
                <w:rFonts w:cs="Arial"/>
                <w:sz w:val="20"/>
                <w:szCs w:val="20"/>
              </w:rPr>
              <w:t>ydavatel elektronických peněz malého rozsahu</w:t>
            </w:r>
          </w:p>
        </w:tc>
      </w:tr>
      <w:tr w:rsidR="00F941E0" w:rsidRPr="004C529F" w:rsidTr="00F941E0">
        <w:trPr>
          <w:trHeight w:val="112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Český báňský úřad</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Evidence organizací, kterým bylo vydáno oprávnění k hornické činnosti a činnosti prováděné hornickým způsobem</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osoba provádějící hornickou činnost a činnost prováděnou hornickým způsobem</w:t>
            </w:r>
          </w:p>
        </w:tc>
      </w:tr>
      <w:tr w:rsidR="00F941E0" w:rsidRPr="004C529F" w:rsidTr="00F941E0">
        <w:trPr>
          <w:trHeight w:val="33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Český telekomunikační úřad</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Evidence podnikatelů v elektronických komunikacích</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p</w:t>
            </w:r>
            <w:r w:rsidRPr="004C529F">
              <w:rPr>
                <w:rFonts w:cs="Arial"/>
                <w:sz w:val="20"/>
                <w:szCs w:val="20"/>
              </w:rPr>
              <w:t>odnikatel v elektronických komunikacích</w:t>
            </w:r>
          </w:p>
        </w:tc>
      </w:tr>
      <w:tr w:rsidR="00F941E0" w:rsidRPr="004C529F" w:rsidTr="00F941E0">
        <w:trPr>
          <w:trHeight w:val="90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Energetický regulační úřad</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Agenda odboru Licencí pro vydávání licencí pro podnikání v energetických odvětvích</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d</w:t>
            </w:r>
            <w:r w:rsidRPr="004C529F">
              <w:rPr>
                <w:rFonts w:cs="Arial"/>
                <w:sz w:val="20"/>
                <w:szCs w:val="20"/>
              </w:rPr>
              <w:t xml:space="preserve">ržitel licence pro podnikání v energetických odvětvích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Exekutorská komora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soudních exekutorů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soudní exekutor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Komora auditorů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auditorů - fyzických osob</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auditor</w:t>
            </w:r>
          </w:p>
        </w:tc>
      </w:tr>
      <w:tr w:rsidR="00F941E0" w:rsidRPr="004C529F" w:rsidTr="00F941E0">
        <w:trPr>
          <w:trHeight w:val="67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Komora daňových poradců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daňových poradců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daňový poradce + hostující daňový poradce</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Komora patentových zástupců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patentových zástupců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patentový zástupce</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Komora veterinárních lékařů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Rejstříksoukromých veterinárních lékařů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veterinární lékař </w:t>
            </w:r>
          </w:p>
        </w:tc>
      </w:tr>
      <w:tr w:rsidR="00F941E0" w:rsidRPr="004C529F" w:rsidTr="00F941E0">
        <w:trPr>
          <w:trHeight w:val="450"/>
        </w:trPr>
        <w:tc>
          <w:tcPr>
            <w:tcW w:w="529" w:type="dxa"/>
            <w:shd w:val="clear" w:color="auto" w:fill="auto"/>
          </w:tcPr>
          <w:p w:rsidR="00F941E0" w:rsidRPr="004C529F" w:rsidRDefault="00F941E0" w:rsidP="00F941E0">
            <w:pPr>
              <w:rPr>
                <w:rFonts w:cs="Arial"/>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krajské veterinární správy</w:t>
            </w:r>
          </w:p>
        </w:tc>
        <w:tc>
          <w:tcPr>
            <w:tcW w:w="2693" w:type="dxa"/>
            <w:shd w:val="clear" w:color="auto" w:fill="auto"/>
          </w:tcPr>
          <w:p w:rsidR="00F941E0" w:rsidRPr="004C529F" w:rsidDel="004C529F" w:rsidRDefault="00F941E0" w:rsidP="00F941E0">
            <w:pPr>
              <w:jc w:val="left"/>
              <w:rPr>
                <w:rFonts w:cs="Arial"/>
                <w:sz w:val="20"/>
                <w:szCs w:val="20"/>
              </w:rPr>
            </w:pPr>
            <w:r>
              <w:rPr>
                <w:rFonts w:cs="Arial"/>
                <w:sz w:val="20"/>
                <w:szCs w:val="20"/>
              </w:rPr>
              <w:t xml:space="preserve">Evidence </w:t>
            </w:r>
            <w:r w:rsidRPr="004C529F">
              <w:rPr>
                <w:rFonts w:cs="Arial"/>
                <w:sz w:val="20"/>
                <w:szCs w:val="20"/>
              </w:rPr>
              <w:t>soukromý</w:t>
            </w:r>
            <w:r>
              <w:rPr>
                <w:rFonts w:cs="Arial"/>
                <w:sz w:val="20"/>
                <w:szCs w:val="20"/>
              </w:rPr>
              <w:t>ch</w:t>
            </w:r>
            <w:r w:rsidRPr="004C529F">
              <w:rPr>
                <w:rFonts w:cs="Arial"/>
                <w:sz w:val="20"/>
                <w:szCs w:val="20"/>
              </w:rPr>
              <w:t xml:space="preserve"> veterinární</w:t>
            </w:r>
            <w:r>
              <w:rPr>
                <w:rFonts w:cs="Arial"/>
                <w:sz w:val="20"/>
                <w:szCs w:val="20"/>
              </w:rPr>
              <w:t>ch</w:t>
            </w:r>
            <w:r w:rsidRPr="004C529F">
              <w:rPr>
                <w:rFonts w:cs="Arial"/>
                <w:sz w:val="20"/>
                <w:szCs w:val="20"/>
              </w:rPr>
              <w:t xml:space="preserve"> technik</w:t>
            </w:r>
            <w:r>
              <w:rPr>
                <w:rFonts w:cs="Arial"/>
                <w:sz w:val="20"/>
                <w:szCs w:val="20"/>
              </w:rPr>
              <w:t>ů</w:t>
            </w:r>
          </w:p>
        </w:tc>
        <w:tc>
          <w:tcPr>
            <w:tcW w:w="1152" w:type="dxa"/>
            <w:shd w:val="clear" w:color="auto" w:fill="auto"/>
          </w:tcPr>
          <w:p w:rsidR="00F941E0" w:rsidRPr="004C529F" w:rsidRDefault="00F941E0" w:rsidP="00F941E0">
            <w:pPr>
              <w:jc w:val="left"/>
              <w:rPr>
                <w:rFonts w:cs="Arial"/>
                <w:sz w:val="20"/>
                <w:szCs w:val="20"/>
              </w:rPr>
            </w:pPr>
            <w:r>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soukromý veterinární technik</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provozovatel stanice technické kontroly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provozovatel stanice technické kontroly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 poskytovatelů sociálních služeb (MPSV)</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poskytovatel sociálních služeb, </w:t>
            </w:r>
          </w:p>
        </w:tc>
      </w:tr>
      <w:tr w:rsidR="00F941E0" w:rsidRPr="004C529F" w:rsidTr="00F941E0">
        <w:trPr>
          <w:trHeight w:val="67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registrace nestátního zdravotnického zařízení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fyzická osoba provozující nestátní zdravotnické zařízení </w:t>
            </w:r>
          </w:p>
        </w:tc>
      </w:tr>
      <w:tr w:rsidR="00F941E0" w:rsidRPr="004C529F" w:rsidTr="00F941E0">
        <w:trPr>
          <w:trHeight w:val="67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331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Příspěvková organizace zřízená územním samosprávným celkem</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Evidence příspěvkových organizací zřízených územním samosprávným celkem</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deklaratorní zápis do OR</w:t>
            </w:r>
          </w:p>
        </w:tc>
      </w:tr>
      <w:tr w:rsidR="00F941E0" w:rsidRPr="004C529F" w:rsidTr="00F941E0">
        <w:trPr>
          <w:trHeight w:val="67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751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Zájmové sdružení právnických osob</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Registr zájmových sdružení právnických osob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67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771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Dobrovolný svazek obcí</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krajské úřady</w:t>
            </w:r>
          </w:p>
          <w:p w:rsidR="00F941E0" w:rsidRPr="004C529F" w:rsidRDefault="00F941E0" w:rsidP="00F941E0">
            <w:pPr>
              <w:jc w:val="left"/>
              <w:rPr>
                <w:rFonts w:cs="Arial"/>
                <w:sz w:val="20"/>
                <w:szCs w:val="20"/>
              </w:rPr>
            </w:pPr>
            <w:r w:rsidRPr="004C529F">
              <w:rPr>
                <w:rFonts w:cs="Arial"/>
                <w:sz w:val="20"/>
                <w:szCs w:val="20"/>
              </w:rPr>
              <w:t>Magistrát hl. m. Praha</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 svazků obcí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67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kultury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osob s povolením k restaurování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restaurátor-fyzická osoba</w:t>
            </w:r>
          </w:p>
        </w:tc>
      </w:tr>
      <w:tr w:rsidR="00F941E0" w:rsidRPr="004C529F" w:rsidTr="00F941E0">
        <w:trPr>
          <w:trHeight w:val="112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kultury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Evidence uchazečů s povolením k provádění archeologických výzkumů a osob oprávněných k výzkumům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fyzická osoba oprávněná  k provádění arch.  výzkumů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721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Církve a náboženské společnosti</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kultury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církví a náboženských společností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722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Evidované církevní právnické osoby</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kultury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evidovaných právnických osob</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723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Svazy církví a náboženských společností</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kultury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svazů církví a náboženských společností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práce a sociálních věcí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Agentury práce</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zprostředkovatel zaměstnání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941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Evropské seskupení po územní spolupráci</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Ministerstvo pro místní rozvoj</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Registr seskupení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průmyslu a obchodu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energetických auditorů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energetický auditor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Ministerstvo průmyslu a obchodu</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Živnostenský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fyzická osoba s živnostenským oprávněním</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spravedlnosti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insolvenčních správců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insolvenční správce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spravedlnosti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Soudní znalec a tlumočník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soudní znalec a tlumočník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641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Školská právnická osoba</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Ministerstvo školství, mládeže a tělovýchovy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školských právnických osob</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661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Veřejná výzkumná instituce </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Ministerstvo školství, mládeže a tělovýchovy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Rejstřík veřejných výzkumných institucí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701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Občanské sdružení</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občanských sdružení a evidence odborových organizací a organizace zaměstnavatelů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731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jednotka občanského sdružení</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občanských sdružení a evidence odborových organizací a organizace zaměstnavatelů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703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Odborová organizace a organizace zaměstnavatelů</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občanských sdružení a evidence odborových organizací a organizace zaměstnavatelů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733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jednotka odborové organizace a organizace zaměstnavatelů</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občanských sdružení a evidence odborových organizací a organizace zaměstnavatelů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704</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Zvláštní organizace pro zastoupení českých zájmů v mezinárodních nevládních organizacích</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zvláštních organizací pro zastoupení českých zájmů v mezinárodních nevládních organizacích</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734</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jednotka zvláštní organizace pro zastoupení českých zájmů v mezinárodních nevládních organizacích</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Registrace organizačních jednotek zvláštní organizace pro zastoupení českých zájmů v mezinárodních nevládních organizacích</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921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Organizace s mezinárodním prvkem </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Povolování organizací s mezinárodním prvkem</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922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jednotka organizace s mezinárodním prvkem</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Povolování organizací s mezinárodním prvkem</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711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Politická strana, politické hnutí</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vnitra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Registrace politických stran a politických hnutí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805</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Regionální rada regionu soudržnosti</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Pr="007E7CF5" w:rsidRDefault="00F941E0" w:rsidP="00F941E0">
            <w:pPr>
              <w:jc w:val="left"/>
              <w:rPr>
                <w:rFonts w:cs="Arial"/>
                <w:sz w:val="20"/>
                <w:szCs w:val="20"/>
              </w:rPr>
            </w:pPr>
            <w:r>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804</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Kraj</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801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Obec</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325</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Organizační složka státu</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313</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Česká národní banka</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601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Vysoká škola (veřejná, státní)</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361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Veřejnoprávní instituce</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xml:space="preserve">Česká televize, Český rozhlas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382</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Státní fond ze zákona</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392</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Všeobecná zdravotní pojišťovna</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CE468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811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Městská část hlavního města Prahy</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145FC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353</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Rada pro veřejný dohled nad auditem</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145FC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w:t>
            </w:r>
          </w:p>
        </w:tc>
      </w:tr>
      <w:tr w:rsidR="00F941E0" w:rsidRPr="004C529F" w:rsidTr="00F941E0">
        <w:trPr>
          <w:trHeight w:val="450"/>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326</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Stálý rozhodčí soud</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 Ministerstvo vnitra</w:t>
            </w:r>
          </w:p>
        </w:tc>
        <w:tc>
          <w:tcPr>
            <w:tcW w:w="2693" w:type="dxa"/>
            <w:shd w:val="clear" w:color="auto" w:fill="auto"/>
          </w:tcPr>
          <w:p w:rsidR="00F941E0" w:rsidRDefault="00F941E0" w:rsidP="00F941E0">
            <w:r w:rsidRPr="00145FC7">
              <w:rPr>
                <w:rFonts w:cs="Arial"/>
                <w:sz w:val="20"/>
                <w:szCs w:val="20"/>
              </w:rPr>
              <w:t>Seznam OVM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301/1992 Sb., §19 216/1994 §13</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671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Veřejné neziskové ústavní zdravotnické zařízení </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zdravotnictví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Rejstřík veřejných zdravotnických zařízení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Ministerstvo zemědělství</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Evidence zemědělského podnikatele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zemědělský podnikatel -fyzická osoba</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Ministerstvo životního prostředí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zoologických zahrad</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provozovatel zoologické zahrady </w:t>
            </w:r>
          </w:p>
        </w:tc>
      </w:tr>
      <w:tr w:rsidR="00F941E0" w:rsidRPr="004C529F" w:rsidTr="00F941E0">
        <w:trPr>
          <w:trHeight w:val="255"/>
        </w:trPr>
        <w:tc>
          <w:tcPr>
            <w:tcW w:w="529" w:type="dxa"/>
            <w:shd w:val="clear" w:color="auto" w:fill="auto"/>
          </w:tcPr>
          <w:p w:rsidR="00F941E0" w:rsidRPr="004C529F" w:rsidRDefault="00F941E0" w:rsidP="00F941E0">
            <w:pPr>
              <w:rPr>
                <w:sz w:val="20"/>
                <w:szCs w:val="20"/>
              </w:rPr>
            </w:pPr>
            <w:r w:rsidRPr="004C529F">
              <w:rPr>
                <w:rFonts w:cs="Arial"/>
                <w:sz w:val="20"/>
                <w:szCs w:val="20"/>
              </w:rPr>
              <w:t>100</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Notářská komora České republiky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Seznam notářů</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notář </w:t>
            </w:r>
          </w:p>
        </w:tc>
      </w:tr>
      <w:tr w:rsidR="00F941E0" w:rsidRPr="004C529F" w:rsidTr="00F941E0">
        <w:trPr>
          <w:trHeight w:val="450"/>
        </w:trPr>
        <w:tc>
          <w:tcPr>
            <w:tcW w:w="529" w:type="dxa"/>
            <w:shd w:val="clear" w:color="auto" w:fill="auto"/>
          </w:tcPr>
          <w:p w:rsidR="00F941E0" w:rsidRPr="007E7CF5" w:rsidRDefault="00F941E0" w:rsidP="00F941E0">
            <w:pPr>
              <w:rPr>
                <w:sz w:val="20"/>
                <w:szCs w:val="20"/>
              </w:rPr>
            </w:pPr>
            <w:r w:rsidRPr="007E7CF5">
              <w:rPr>
                <w:rFonts w:cs="Arial"/>
                <w:sz w:val="20"/>
                <w:szCs w:val="20"/>
              </w:rPr>
              <w:t>100</w:t>
            </w:r>
            <w:r w:rsidRPr="007E7CF5">
              <w:rPr>
                <w:rFonts w:cs="Arial"/>
                <w:sz w:val="20"/>
                <w:szCs w:val="20"/>
              </w:rPr>
              <w:br/>
              <w:t xml:space="preserve">424  </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Podnikající fyzická osoba tuzemská</w:t>
            </w:r>
            <w:r w:rsidRPr="007E7CF5">
              <w:rPr>
                <w:rFonts w:cs="Arial"/>
                <w:sz w:val="20"/>
                <w:szCs w:val="20"/>
              </w:rPr>
              <w:br/>
              <w:t>Zahraniční fyzická osoba</w:t>
            </w:r>
            <w:r w:rsidRPr="007E7CF5">
              <w:rPr>
                <w:rFonts w:cs="Arial"/>
                <w:sz w:val="20"/>
                <w:szCs w:val="20"/>
              </w:rPr>
              <w:br/>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obecní úřady</w:t>
            </w:r>
          </w:p>
        </w:tc>
        <w:tc>
          <w:tcPr>
            <w:tcW w:w="2693" w:type="dxa"/>
            <w:shd w:val="clear" w:color="auto" w:fill="auto"/>
          </w:tcPr>
          <w:p w:rsidR="00F941E0" w:rsidRPr="007E7CF5" w:rsidRDefault="00F941E0" w:rsidP="00F941E0">
            <w:pPr>
              <w:jc w:val="left"/>
              <w:rPr>
                <w:rFonts w:cs="Arial"/>
                <w:sz w:val="20"/>
                <w:szCs w:val="20"/>
              </w:rPr>
            </w:pPr>
            <w:r w:rsidRPr="007E7CF5">
              <w:rPr>
                <w:rFonts w:cs="Arial"/>
                <w:sz w:val="20"/>
                <w:szCs w:val="20"/>
              </w:rPr>
              <w:t>Evidence provozovatelů stanic měření emisí</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FO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xml:space="preserve">- pouze obecní úřady obcí s rozšířenou působností </w:t>
            </w:r>
          </w:p>
          <w:p w:rsidR="00F941E0" w:rsidRPr="007E7CF5" w:rsidRDefault="00F941E0" w:rsidP="00F941E0">
            <w:pPr>
              <w:jc w:val="left"/>
              <w:rPr>
                <w:rFonts w:cs="Arial"/>
                <w:sz w:val="20"/>
                <w:szCs w:val="20"/>
              </w:rPr>
            </w:pPr>
            <w:r w:rsidRPr="007E7CF5">
              <w:rPr>
                <w:rFonts w:cs="Arial"/>
                <w:sz w:val="20"/>
                <w:szCs w:val="20"/>
              </w:rPr>
              <w:t>- provozovatel stanic měření emisí</w:t>
            </w:r>
          </w:p>
        </w:tc>
      </w:tr>
      <w:tr w:rsidR="00F941E0" w:rsidRPr="004C529F" w:rsidTr="00F941E0">
        <w:trPr>
          <w:trHeight w:val="618"/>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761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Honební společenstvo</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obecní úřady</w:t>
            </w:r>
          </w:p>
        </w:tc>
        <w:tc>
          <w:tcPr>
            <w:tcW w:w="2693" w:type="dxa"/>
            <w:shd w:val="clear" w:color="auto" w:fill="auto"/>
          </w:tcPr>
          <w:p w:rsidR="00F941E0" w:rsidRPr="007E7CF5" w:rsidRDefault="00F941E0" w:rsidP="00F941E0">
            <w:pPr>
              <w:jc w:val="left"/>
              <w:rPr>
                <w:rFonts w:cs="Arial"/>
                <w:sz w:val="20"/>
                <w:szCs w:val="20"/>
              </w:rPr>
            </w:pPr>
            <w:r w:rsidRPr="007E7CF5">
              <w:rPr>
                <w:rFonts w:cs="Arial"/>
                <w:sz w:val="20"/>
                <w:szCs w:val="20"/>
              </w:rPr>
              <w:t>Rejstřík honebních společenstev</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 pouze obecní úřady obcí s rozšířenou působností</w:t>
            </w:r>
          </w:p>
        </w:tc>
      </w:tr>
      <w:tr w:rsidR="00F941E0" w:rsidRPr="004C529F" w:rsidTr="00F941E0">
        <w:trPr>
          <w:trHeight w:val="618"/>
        </w:trPr>
        <w:tc>
          <w:tcPr>
            <w:tcW w:w="529" w:type="dxa"/>
            <w:shd w:val="clear" w:color="auto" w:fill="auto"/>
          </w:tcPr>
          <w:p w:rsidR="00F941E0" w:rsidRPr="007E7CF5" w:rsidRDefault="00F941E0" w:rsidP="00F941E0">
            <w:pPr>
              <w:jc w:val="left"/>
              <w:rPr>
                <w:rFonts w:cs="Arial"/>
                <w:sz w:val="20"/>
                <w:szCs w:val="20"/>
              </w:rPr>
            </w:pPr>
            <w:r w:rsidRPr="007E7CF5">
              <w:rPr>
                <w:rFonts w:cs="Arial"/>
                <w:sz w:val="20"/>
                <w:szCs w:val="20"/>
              </w:rPr>
              <w:t>331</w:t>
            </w:r>
          </w:p>
        </w:tc>
        <w:tc>
          <w:tcPr>
            <w:tcW w:w="3936" w:type="dxa"/>
            <w:shd w:val="clear" w:color="auto" w:fill="auto"/>
          </w:tcPr>
          <w:p w:rsidR="00F941E0" w:rsidRPr="007E7CF5" w:rsidRDefault="00F941E0" w:rsidP="00F941E0">
            <w:pPr>
              <w:jc w:val="left"/>
              <w:rPr>
                <w:rFonts w:cs="Arial"/>
                <w:sz w:val="20"/>
                <w:szCs w:val="20"/>
              </w:rPr>
            </w:pPr>
            <w:r w:rsidRPr="007E7CF5">
              <w:rPr>
                <w:rFonts w:cs="Arial"/>
                <w:sz w:val="20"/>
                <w:szCs w:val="20"/>
              </w:rPr>
              <w:t>Příspěvková organizace zřízená územním samosprávným celkem</w:t>
            </w:r>
          </w:p>
        </w:tc>
        <w:tc>
          <w:tcPr>
            <w:tcW w:w="2126" w:type="dxa"/>
            <w:shd w:val="clear" w:color="auto" w:fill="auto"/>
          </w:tcPr>
          <w:p w:rsidR="00F941E0" w:rsidRPr="007E7CF5" w:rsidRDefault="00F941E0" w:rsidP="00F941E0">
            <w:pPr>
              <w:jc w:val="left"/>
              <w:rPr>
                <w:rFonts w:cs="Arial"/>
                <w:sz w:val="20"/>
                <w:szCs w:val="20"/>
              </w:rPr>
            </w:pPr>
            <w:r w:rsidRPr="007E7CF5">
              <w:rPr>
                <w:rFonts w:cs="Arial"/>
                <w:sz w:val="20"/>
                <w:szCs w:val="20"/>
              </w:rPr>
              <w:t>obecní úřady</w:t>
            </w:r>
          </w:p>
        </w:tc>
        <w:tc>
          <w:tcPr>
            <w:tcW w:w="2693" w:type="dxa"/>
            <w:shd w:val="clear" w:color="auto" w:fill="auto"/>
          </w:tcPr>
          <w:p w:rsidR="00F941E0" w:rsidRPr="007E7CF5" w:rsidRDefault="00F941E0" w:rsidP="00F941E0">
            <w:pPr>
              <w:jc w:val="left"/>
              <w:rPr>
                <w:rFonts w:cs="Arial"/>
                <w:sz w:val="20"/>
                <w:szCs w:val="20"/>
              </w:rPr>
            </w:pPr>
            <w:r w:rsidRPr="007E7CF5">
              <w:rPr>
                <w:rFonts w:cs="Arial"/>
                <w:sz w:val="20"/>
                <w:szCs w:val="20"/>
              </w:rPr>
              <w:t> Evidence příspěvkových organizací zřízených územním samosprávným celkem</w:t>
            </w:r>
          </w:p>
        </w:tc>
        <w:tc>
          <w:tcPr>
            <w:tcW w:w="1152" w:type="dxa"/>
            <w:shd w:val="clear" w:color="auto" w:fill="auto"/>
          </w:tcPr>
          <w:p w:rsidR="00F941E0" w:rsidRPr="007E7CF5" w:rsidRDefault="00F941E0" w:rsidP="00F941E0">
            <w:pPr>
              <w:jc w:val="left"/>
              <w:rPr>
                <w:rFonts w:cs="Arial"/>
                <w:sz w:val="20"/>
                <w:szCs w:val="20"/>
              </w:rPr>
            </w:pPr>
            <w:r w:rsidRPr="007E7CF5">
              <w:rPr>
                <w:rFonts w:cs="Arial"/>
                <w:sz w:val="20"/>
                <w:szCs w:val="20"/>
              </w:rPr>
              <w:t>PO</w:t>
            </w:r>
          </w:p>
        </w:tc>
        <w:tc>
          <w:tcPr>
            <w:tcW w:w="2835" w:type="dxa"/>
            <w:shd w:val="clear" w:color="auto" w:fill="auto"/>
          </w:tcPr>
          <w:p w:rsidR="00F941E0" w:rsidRPr="007E7CF5" w:rsidRDefault="00F941E0" w:rsidP="00F941E0">
            <w:pPr>
              <w:jc w:val="left"/>
              <w:rPr>
                <w:rFonts w:cs="Arial"/>
                <w:sz w:val="20"/>
                <w:szCs w:val="20"/>
              </w:rPr>
            </w:pPr>
            <w:r w:rsidRPr="007E7CF5">
              <w:rPr>
                <w:rFonts w:cs="Arial"/>
                <w:sz w:val="20"/>
                <w:szCs w:val="20"/>
              </w:rPr>
              <w:t>deklaratorní zápis do OR</w:t>
            </w:r>
          </w:p>
        </w:tc>
      </w:tr>
      <w:tr w:rsidR="00F941E0" w:rsidRPr="004C529F" w:rsidTr="00F941E0">
        <w:trPr>
          <w:trHeight w:val="1575"/>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Rada pro rozhlasové a televizní vysílání </w:t>
            </w:r>
          </w:p>
        </w:tc>
        <w:tc>
          <w:tcPr>
            <w:tcW w:w="2693" w:type="dxa"/>
            <w:shd w:val="clear" w:color="auto" w:fill="auto"/>
          </w:tcPr>
          <w:p w:rsidR="00F941E0" w:rsidRPr="004C529F" w:rsidRDefault="00F941E0" w:rsidP="00F941E0">
            <w:pPr>
              <w:jc w:val="left"/>
              <w:rPr>
                <w:rFonts w:cs="Arial"/>
                <w:sz w:val="20"/>
                <w:szCs w:val="20"/>
              </w:rPr>
            </w:pPr>
            <w:r>
              <w:rPr>
                <w:rFonts w:cs="Arial"/>
                <w:sz w:val="20"/>
                <w:szCs w:val="20"/>
              </w:rPr>
              <w:t>P</w:t>
            </w:r>
            <w:r w:rsidRPr="004C529F">
              <w:rPr>
                <w:rFonts w:cs="Arial"/>
                <w:sz w:val="20"/>
                <w:szCs w:val="20"/>
              </w:rPr>
              <w:t>rovozovatel rozhlasového a televizního vysílání; provozovatel převzatého rozhl. a tel. vysílání;</w:t>
            </w:r>
            <w:r w:rsidRPr="004C529F">
              <w:rPr>
                <w:rFonts w:cs="Arial"/>
                <w:sz w:val="20"/>
                <w:szCs w:val="20"/>
              </w:rPr>
              <w:br/>
              <w:t>evidence poskytovatelů audiovizuálních mediálních služeb</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provozovatel převzatého rozhlasového a televizního vysílání , poskytovatel audiovizuálních mediálních služeb</w:t>
            </w:r>
          </w:p>
        </w:tc>
      </w:tr>
      <w:tr w:rsidR="00F941E0" w:rsidRPr="004C529F" w:rsidTr="00F941E0">
        <w:trPr>
          <w:trHeight w:val="1011"/>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r w:rsidRPr="004C529F">
              <w:rPr>
                <w:rFonts w:cs="Arial"/>
                <w:sz w:val="20"/>
                <w:szCs w:val="20"/>
              </w:rPr>
              <w:t xml:space="preserve">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Pr>
                <w:rFonts w:cs="Arial"/>
                <w:sz w:val="20"/>
                <w:szCs w:val="20"/>
              </w:rPr>
              <w:t>fyzická osoba zapsaná v o</w:t>
            </w:r>
            <w:r w:rsidRPr="004C529F">
              <w:rPr>
                <w:rFonts w:cs="Arial"/>
                <w:sz w:val="20"/>
                <w:szCs w:val="20"/>
              </w:rPr>
              <w:t>bchodním rejstříku</w:t>
            </w:r>
          </w:p>
        </w:tc>
      </w:tr>
      <w:tr w:rsidR="00F941E0" w:rsidRPr="004C529F" w:rsidTr="00F941E0">
        <w:trPr>
          <w:trHeight w:val="41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111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Veřejná obchodní společnost</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22"/>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112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Společnost s ručením omezeným</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4"/>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113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Společnost komanditní</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2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121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Akciová společnost</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2"/>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205</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Družstvo</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8"/>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301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Státní podnik</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151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Komoditní burza</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152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Garanční fond obchodníků s cennými papíry</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128 zák. 256/20054</w:t>
            </w:r>
          </w:p>
        </w:tc>
      </w:tr>
      <w:tr w:rsidR="00F941E0" w:rsidRPr="004C529F" w:rsidTr="00F941E0">
        <w:trPr>
          <w:trHeight w:val="563"/>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352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Správa železniční dopravní cesty, státní organizace</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931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Evropské hospodářské zájmové sdružení</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33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932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Evropská společnost</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33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933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Evropská družstevní společnost</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33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117</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Nadace</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nadační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335"/>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118</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Nadační fond</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nadační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1"/>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362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Česká tisková kancelář</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381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Státní fond v obchodním rejstříku</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08"/>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745</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Komora (hospodářská, agrární)</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4"/>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501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Odštěpný závod</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562"/>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521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Samostatná drobná provozovna (obecního úřadu)</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272"/>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391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Zdravotní pojišťovna (mimo VZP)</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27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422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složka zahraniční nadace</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nadační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5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423</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složka zahraničního nadačního fondu</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nadační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16"/>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421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Organizační složka zahraniční právnické osoby</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obchodní rejstřík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5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145</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Společenství vlastníků jednotek </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rejstřík společenství vlastníků jednotek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571"/>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141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Obecně prospěšná společnost </w:t>
            </w:r>
          </w:p>
        </w:tc>
        <w:tc>
          <w:tcPr>
            <w:tcW w:w="2126" w:type="dxa"/>
            <w:shd w:val="clear" w:color="auto" w:fill="auto"/>
          </w:tcPr>
          <w:p w:rsidR="00F941E0" w:rsidRPr="004C529F" w:rsidRDefault="00F941E0" w:rsidP="00F941E0">
            <w:pPr>
              <w:jc w:val="left"/>
              <w:rPr>
                <w:rFonts w:cs="Arial"/>
                <w:sz w:val="20"/>
                <w:szCs w:val="20"/>
              </w:rPr>
            </w:pPr>
            <w:r>
              <w:rPr>
                <w:rFonts w:cs="Arial"/>
                <w:sz w:val="20"/>
                <w:szCs w:val="20"/>
              </w:rPr>
              <w:t>rejstříkové</w:t>
            </w:r>
            <w:r w:rsidRPr="004C529F">
              <w:rPr>
                <w:rFonts w:cs="Arial"/>
                <w:sz w:val="20"/>
                <w:szCs w:val="20"/>
              </w:rPr>
              <w:t xml:space="preserve"> soud</w:t>
            </w:r>
            <w:r>
              <w:rPr>
                <w:rFonts w:cs="Arial"/>
                <w:sz w:val="20"/>
                <w:szCs w:val="20"/>
              </w:rPr>
              <w:t>y</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rejstřík obecně prospěšných společností </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836"/>
        </w:trPr>
        <w:tc>
          <w:tcPr>
            <w:tcW w:w="529" w:type="dxa"/>
            <w:shd w:val="clear" w:color="auto" w:fill="auto"/>
          </w:tcPr>
          <w:p w:rsidR="00F941E0" w:rsidRPr="004C529F" w:rsidRDefault="00F941E0" w:rsidP="00F941E0">
            <w:pPr>
              <w:rPr>
                <w:rFonts w:cs="Arial"/>
                <w:sz w:val="20"/>
                <w:szCs w:val="20"/>
              </w:rPr>
            </w:pPr>
            <w:r w:rsidRPr="004C529F">
              <w:rPr>
                <w:rFonts w:cs="Arial"/>
                <w:sz w:val="20"/>
                <w:szCs w:val="20"/>
              </w:rPr>
              <w:t>100</w:t>
            </w:r>
            <w:r w:rsidRPr="004C529F">
              <w:rPr>
                <w:rFonts w:cs="Arial"/>
                <w:sz w:val="20"/>
                <w:szCs w:val="20"/>
              </w:rPr>
              <w:br/>
              <w:t>424</w:t>
            </w:r>
            <w:r w:rsidRPr="004C529F">
              <w:rPr>
                <w:rFonts w:cs="Arial"/>
                <w:sz w:val="20"/>
                <w:szCs w:val="20"/>
              </w:rPr>
              <w:br/>
              <w:t xml:space="preserve">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18"/>
                <w:szCs w:val="18"/>
              </w:rPr>
              <w:t>Podnikající fyzická osoba tuzemská</w:t>
            </w:r>
            <w:r w:rsidRPr="004C529F">
              <w:rPr>
                <w:rFonts w:cs="Arial"/>
                <w:sz w:val="18"/>
                <w:szCs w:val="18"/>
              </w:rPr>
              <w:br/>
              <w:t>Zahraniční fyzická osoba</w:t>
            </w:r>
            <w:r w:rsidRPr="004C529F">
              <w:rPr>
                <w:rFonts w:cs="Arial"/>
                <w:sz w:val="18"/>
                <w:szCs w:val="18"/>
              </w:rPr>
              <w:br/>
            </w:r>
          </w:p>
        </w:tc>
        <w:tc>
          <w:tcPr>
            <w:tcW w:w="2126" w:type="dxa"/>
            <w:shd w:val="clear" w:color="auto" w:fill="auto"/>
          </w:tcPr>
          <w:p w:rsidR="00F941E0" w:rsidRPr="004C529F" w:rsidRDefault="00F941E0" w:rsidP="00F941E0">
            <w:pPr>
              <w:jc w:val="left"/>
              <w:rPr>
                <w:rFonts w:cs="Arial"/>
                <w:sz w:val="20"/>
                <w:szCs w:val="20"/>
              </w:rPr>
            </w:pPr>
            <w:r w:rsidRPr="004C529F">
              <w:rPr>
                <w:sz w:val="20"/>
                <w:szCs w:val="20"/>
              </w:rPr>
              <w:t>Státní úřad pro jadernou bezpečnost</w:t>
            </w:r>
          </w:p>
        </w:tc>
        <w:tc>
          <w:tcPr>
            <w:tcW w:w="2693" w:type="dxa"/>
            <w:shd w:val="clear" w:color="auto" w:fill="auto"/>
          </w:tcPr>
          <w:p w:rsidR="00F941E0" w:rsidRPr="004C529F" w:rsidRDefault="00F941E0" w:rsidP="00F941E0">
            <w:pPr>
              <w:jc w:val="left"/>
              <w:rPr>
                <w:rFonts w:cs="Arial"/>
                <w:sz w:val="20"/>
                <w:szCs w:val="20"/>
              </w:rPr>
            </w:pPr>
            <w:r w:rsidRPr="004C529F">
              <w:rPr>
                <w:sz w:val="20"/>
                <w:szCs w:val="20"/>
              </w:rPr>
              <w:t>Evidence osob využívajících jadernou energii a ionizující záření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sz w:val="20"/>
                <w:szCs w:val="20"/>
              </w:rPr>
              <w:t>fyzické osoby využívající jadernou energii a ionizující záření</w:t>
            </w:r>
          </w:p>
        </w:tc>
      </w:tr>
      <w:tr w:rsidR="00F941E0" w:rsidRPr="004C529F" w:rsidTr="00F941E0">
        <w:trPr>
          <w:trHeight w:val="847"/>
        </w:trPr>
        <w:tc>
          <w:tcPr>
            <w:tcW w:w="529" w:type="dxa"/>
            <w:shd w:val="clear" w:color="auto" w:fill="auto"/>
          </w:tcPr>
          <w:p w:rsidR="00F941E0" w:rsidRPr="004C529F" w:rsidRDefault="00F941E0" w:rsidP="00F941E0">
            <w:pPr>
              <w:rPr>
                <w:rFonts w:cs="Arial"/>
                <w:sz w:val="20"/>
                <w:szCs w:val="20"/>
              </w:rPr>
            </w:pPr>
            <w:r w:rsidRPr="004C529F">
              <w:rPr>
                <w:rFonts w:cs="Arial"/>
                <w:sz w:val="20"/>
                <w:szCs w:val="20"/>
              </w:rPr>
              <w:t>100</w:t>
            </w:r>
            <w:r w:rsidRPr="004C529F">
              <w:rPr>
                <w:rFonts w:cs="Arial"/>
                <w:sz w:val="20"/>
                <w:szCs w:val="20"/>
              </w:rPr>
              <w:br/>
              <w:t>424</w:t>
            </w:r>
            <w:r w:rsidRPr="004C529F">
              <w:rPr>
                <w:rFonts w:cs="Arial"/>
                <w:sz w:val="20"/>
                <w:szCs w:val="20"/>
              </w:rPr>
              <w:br/>
              <w:t xml:space="preserve">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18"/>
                <w:szCs w:val="18"/>
              </w:rPr>
              <w:t>Podnikající fyzická osoba tuzemská</w:t>
            </w:r>
            <w:r w:rsidRPr="004C529F">
              <w:rPr>
                <w:rFonts w:cs="Arial"/>
                <w:sz w:val="18"/>
                <w:szCs w:val="18"/>
              </w:rPr>
              <w:br/>
              <w:t>Zahraniční fyzická osoba</w:t>
            </w:r>
            <w:r w:rsidRPr="004C529F">
              <w:rPr>
                <w:rFonts w:cs="Arial"/>
                <w:sz w:val="18"/>
                <w:szCs w:val="18"/>
              </w:rPr>
              <w:br/>
            </w:r>
          </w:p>
        </w:tc>
        <w:tc>
          <w:tcPr>
            <w:tcW w:w="2126" w:type="dxa"/>
            <w:shd w:val="clear" w:color="auto" w:fill="auto"/>
          </w:tcPr>
          <w:p w:rsidR="00F941E0" w:rsidRPr="004C529F" w:rsidRDefault="00F941E0" w:rsidP="00F941E0">
            <w:pPr>
              <w:jc w:val="left"/>
              <w:rPr>
                <w:rFonts w:cs="Arial"/>
                <w:sz w:val="20"/>
                <w:szCs w:val="20"/>
              </w:rPr>
            </w:pPr>
            <w:r w:rsidRPr="004C529F">
              <w:rPr>
                <w:sz w:val="20"/>
                <w:szCs w:val="20"/>
              </w:rPr>
              <w:t>Státní úřad pro jadernou bezpečnost</w:t>
            </w:r>
          </w:p>
        </w:tc>
        <w:tc>
          <w:tcPr>
            <w:tcW w:w="2693" w:type="dxa"/>
            <w:shd w:val="clear" w:color="auto" w:fill="auto"/>
          </w:tcPr>
          <w:p w:rsidR="00F941E0" w:rsidRPr="004C529F" w:rsidRDefault="00F941E0" w:rsidP="00F941E0">
            <w:pPr>
              <w:jc w:val="left"/>
              <w:rPr>
                <w:rFonts w:cs="Arial"/>
                <w:sz w:val="20"/>
                <w:szCs w:val="20"/>
              </w:rPr>
            </w:pPr>
            <w:r w:rsidRPr="004C529F">
              <w:rPr>
                <w:sz w:val="20"/>
                <w:szCs w:val="20"/>
              </w:rPr>
              <w:t>Evidence osob nakládajících s vysoce rizikovými biologickými agens a toxiny</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sz w:val="20"/>
                <w:szCs w:val="20"/>
              </w:rPr>
              <w:t>fyzické osoby  nakládající s vysoce rizikovými biologickými agens a toxiny</w:t>
            </w:r>
          </w:p>
        </w:tc>
      </w:tr>
      <w:tr w:rsidR="00F941E0" w:rsidRPr="004C529F" w:rsidTr="00F941E0">
        <w:trPr>
          <w:trHeight w:val="1350"/>
        </w:trPr>
        <w:tc>
          <w:tcPr>
            <w:tcW w:w="529" w:type="dxa"/>
            <w:shd w:val="clear" w:color="auto" w:fill="auto"/>
          </w:tcPr>
          <w:p w:rsidR="00F941E0" w:rsidRPr="004C529F" w:rsidRDefault="00F941E0" w:rsidP="00F941E0">
            <w:pPr>
              <w:rPr>
                <w:rFonts w:cs="Arial"/>
                <w:sz w:val="20"/>
                <w:szCs w:val="20"/>
              </w:rPr>
            </w:pPr>
            <w:r w:rsidRPr="004C529F">
              <w:rPr>
                <w:rFonts w:cs="Arial"/>
                <w:sz w:val="20"/>
                <w:szCs w:val="20"/>
              </w:rPr>
              <w:t>100</w:t>
            </w:r>
            <w:r w:rsidRPr="004C529F">
              <w:rPr>
                <w:rFonts w:cs="Arial"/>
                <w:sz w:val="20"/>
                <w:szCs w:val="20"/>
              </w:rPr>
              <w:br/>
              <w:t>424</w:t>
            </w:r>
            <w:r w:rsidRPr="004C529F">
              <w:rPr>
                <w:rFonts w:cs="Arial"/>
                <w:sz w:val="20"/>
                <w:szCs w:val="20"/>
              </w:rPr>
              <w:br/>
              <w:t xml:space="preserve">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18"/>
                <w:szCs w:val="18"/>
              </w:rPr>
              <w:t>Podnikající fyzická osoba tuzemská</w:t>
            </w:r>
            <w:r w:rsidRPr="004C529F">
              <w:rPr>
                <w:rFonts w:cs="Arial"/>
                <w:sz w:val="18"/>
                <w:szCs w:val="18"/>
              </w:rPr>
              <w:br/>
              <w:t>Zahraniční fyzická osoba</w:t>
            </w:r>
            <w:r w:rsidRPr="004C529F">
              <w:rPr>
                <w:rFonts w:cs="Arial"/>
                <w:sz w:val="18"/>
                <w:szCs w:val="18"/>
              </w:rPr>
              <w:br/>
            </w:r>
          </w:p>
        </w:tc>
        <w:tc>
          <w:tcPr>
            <w:tcW w:w="2126" w:type="dxa"/>
            <w:shd w:val="clear" w:color="auto" w:fill="auto"/>
          </w:tcPr>
          <w:p w:rsidR="00F941E0" w:rsidRPr="004C529F" w:rsidRDefault="00F941E0" w:rsidP="00F941E0">
            <w:pPr>
              <w:jc w:val="left"/>
              <w:rPr>
                <w:rFonts w:cs="Arial"/>
                <w:sz w:val="20"/>
                <w:szCs w:val="20"/>
              </w:rPr>
            </w:pPr>
            <w:r w:rsidRPr="004C529F">
              <w:rPr>
                <w:sz w:val="20"/>
                <w:szCs w:val="20"/>
              </w:rPr>
              <w:t>Státní ústav pro kontrolu léčiv</w:t>
            </w:r>
          </w:p>
        </w:tc>
        <w:tc>
          <w:tcPr>
            <w:tcW w:w="2693" w:type="dxa"/>
            <w:shd w:val="clear" w:color="auto" w:fill="auto"/>
          </w:tcPr>
          <w:p w:rsidR="00F941E0" w:rsidRPr="004C529F" w:rsidRDefault="00F941E0" w:rsidP="00F941E0">
            <w:pPr>
              <w:jc w:val="left"/>
              <w:rPr>
                <w:rFonts w:cs="Arial"/>
                <w:sz w:val="20"/>
                <w:szCs w:val="20"/>
              </w:rPr>
            </w:pPr>
            <w:r w:rsidRPr="004C529F">
              <w:rPr>
                <w:sz w:val="20"/>
                <w:szCs w:val="20"/>
              </w:rPr>
              <w:t>Evidence osob provozujících výrobu a distribuci léčiv</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sz w:val="20"/>
                <w:szCs w:val="20"/>
              </w:rPr>
              <w:t>osoby provozující výrobu a distribuci léčiv</w:t>
            </w:r>
          </w:p>
        </w:tc>
      </w:tr>
      <w:tr w:rsidR="00F941E0" w:rsidRPr="004C529F" w:rsidTr="00F941E0">
        <w:trPr>
          <w:trHeight w:val="13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Státní veterinární správa </w:t>
            </w:r>
          </w:p>
        </w:tc>
        <w:tc>
          <w:tcPr>
            <w:tcW w:w="2693" w:type="dxa"/>
            <w:shd w:val="clear" w:color="auto" w:fill="auto"/>
          </w:tcPr>
          <w:p w:rsidR="00F941E0" w:rsidRPr="004C529F" w:rsidRDefault="00F941E0" w:rsidP="00F941E0">
            <w:pPr>
              <w:jc w:val="left"/>
              <w:rPr>
                <w:rFonts w:cs="Arial"/>
                <w:sz w:val="20"/>
                <w:szCs w:val="20"/>
              </w:rPr>
            </w:pPr>
            <w:r>
              <w:rPr>
                <w:rFonts w:cs="Arial"/>
                <w:sz w:val="20"/>
                <w:szCs w:val="20"/>
              </w:rPr>
              <w:t>P</w:t>
            </w:r>
            <w:r w:rsidRPr="004C529F">
              <w:rPr>
                <w:rFonts w:cs="Arial"/>
                <w:sz w:val="20"/>
                <w:szCs w:val="20"/>
              </w:rPr>
              <w:t xml:space="preserve">rovozovatel asanačního podniku, </w:t>
            </w:r>
            <w:r w:rsidRPr="004C529F">
              <w:rPr>
                <w:rFonts w:cs="Arial"/>
                <w:sz w:val="20"/>
                <w:szCs w:val="20"/>
              </w:rPr>
              <w:br/>
              <w:t xml:space="preserve">provozovatel odborných veterinárních činností ; </w:t>
            </w:r>
            <w:r w:rsidRPr="004C529F">
              <w:rPr>
                <w:rFonts w:cs="Arial"/>
                <w:sz w:val="20"/>
                <w:szCs w:val="20"/>
              </w:rPr>
              <w:br/>
              <w:t>soukromý veterinární technik</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provozovatel asanačního podniku, </w:t>
            </w:r>
            <w:r w:rsidRPr="004C529F">
              <w:rPr>
                <w:rFonts w:cs="Arial"/>
                <w:sz w:val="20"/>
                <w:szCs w:val="20"/>
              </w:rPr>
              <w:br/>
              <w:t xml:space="preserve">provozovatel odborných veterinárních činností ; </w:t>
            </w:r>
            <w:r w:rsidRPr="004C529F">
              <w:rPr>
                <w:rFonts w:cs="Arial"/>
                <w:sz w:val="20"/>
                <w:szCs w:val="20"/>
              </w:rPr>
              <w:br/>
              <w:t>soukromý veterinární technik</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 xml:space="preserve">424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Úřad pro civilní letectví</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Povolení k provozování leteckých prací</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držitel povolení LPR</w:t>
            </w:r>
          </w:p>
        </w:tc>
      </w:tr>
      <w:tr w:rsidR="00F941E0" w:rsidRPr="004C529F" w:rsidTr="00F941E0">
        <w:trPr>
          <w:trHeight w:val="450"/>
        </w:trPr>
        <w:tc>
          <w:tcPr>
            <w:tcW w:w="529" w:type="dxa"/>
            <w:shd w:val="clear" w:color="auto" w:fill="auto"/>
          </w:tcPr>
          <w:p w:rsidR="00F941E0" w:rsidRPr="004C529F" w:rsidRDefault="00F941E0" w:rsidP="00F941E0">
            <w:pPr>
              <w:rPr>
                <w:sz w:val="20"/>
                <w:szCs w:val="20"/>
              </w:rPr>
            </w:pPr>
            <w:r w:rsidRPr="004C529F">
              <w:rPr>
                <w:rFonts w:cs="Arial"/>
                <w:sz w:val="20"/>
                <w:szCs w:val="20"/>
              </w:rPr>
              <w:t>100</w:t>
            </w:r>
            <w:r w:rsidRPr="004C529F">
              <w:rPr>
                <w:rFonts w:cs="Arial"/>
                <w:sz w:val="20"/>
                <w:szCs w:val="20"/>
              </w:rPr>
              <w:br/>
              <w:t>424</w:t>
            </w:r>
            <w:r w:rsidRPr="004C529F">
              <w:rPr>
                <w:rFonts w:cs="Arial"/>
                <w:sz w:val="20"/>
                <w:szCs w:val="20"/>
              </w:rPr>
              <w:br/>
              <w:t xml:space="preserve">  </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Podnikající fyzická osoba tuzemská</w:t>
            </w:r>
            <w:r w:rsidRPr="004C529F">
              <w:rPr>
                <w:rFonts w:cs="Arial"/>
                <w:sz w:val="20"/>
                <w:szCs w:val="20"/>
              </w:rPr>
              <w:br/>
              <w:t>Zahraniční fyzická osoba</w:t>
            </w:r>
            <w:r w:rsidRPr="004C529F">
              <w:rPr>
                <w:rFonts w:cs="Arial"/>
                <w:sz w:val="20"/>
                <w:szCs w:val="20"/>
              </w:rPr>
              <w:br/>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Úřad pro civilní letectví</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Povolení k provozování letiště</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FO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provozovatel letiště</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332</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Státní příspěvková organizace</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ze zákona</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r w:rsidR="00F941E0" w:rsidRPr="004C529F" w:rsidTr="00F941E0">
        <w:trPr>
          <w:trHeight w:val="450"/>
        </w:trPr>
        <w:tc>
          <w:tcPr>
            <w:tcW w:w="529" w:type="dxa"/>
            <w:shd w:val="clear" w:color="auto" w:fill="auto"/>
          </w:tcPr>
          <w:p w:rsidR="00F941E0" w:rsidRPr="004C529F" w:rsidRDefault="00F941E0" w:rsidP="00F941E0">
            <w:pPr>
              <w:jc w:val="left"/>
              <w:rPr>
                <w:rFonts w:cs="Arial"/>
                <w:sz w:val="20"/>
                <w:szCs w:val="20"/>
              </w:rPr>
            </w:pPr>
            <w:r w:rsidRPr="004C529F">
              <w:rPr>
                <w:rFonts w:cs="Arial"/>
                <w:sz w:val="20"/>
                <w:szCs w:val="20"/>
              </w:rPr>
              <w:t>741</w:t>
            </w:r>
          </w:p>
        </w:tc>
        <w:tc>
          <w:tcPr>
            <w:tcW w:w="3936" w:type="dxa"/>
            <w:shd w:val="clear" w:color="auto" w:fill="auto"/>
          </w:tcPr>
          <w:p w:rsidR="00F941E0" w:rsidRPr="004C529F" w:rsidRDefault="00F941E0" w:rsidP="00F941E0">
            <w:pPr>
              <w:jc w:val="left"/>
              <w:rPr>
                <w:rFonts w:cs="Arial"/>
                <w:sz w:val="20"/>
                <w:szCs w:val="20"/>
              </w:rPr>
            </w:pPr>
            <w:r w:rsidRPr="004C529F">
              <w:rPr>
                <w:rFonts w:cs="Arial"/>
                <w:sz w:val="20"/>
                <w:szCs w:val="20"/>
              </w:rPr>
              <w:t xml:space="preserve">Samosprávná stavovské organizace (profesní komora) </w:t>
            </w:r>
          </w:p>
        </w:tc>
        <w:tc>
          <w:tcPr>
            <w:tcW w:w="2126"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c>
          <w:tcPr>
            <w:tcW w:w="2693" w:type="dxa"/>
            <w:shd w:val="clear" w:color="auto" w:fill="auto"/>
          </w:tcPr>
          <w:p w:rsidR="00F941E0" w:rsidRPr="004C529F" w:rsidRDefault="00F941E0" w:rsidP="00F941E0">
            <w:pPr>
              <w:jc w:val="left"/>
              <w:rPr>
                <w:rFonts w:cs="Arial"/>
                <w:sz w:val="20"/>
                <w:szCs w:val="20"/>
              </w:rPr>
            </w:pPr>
            <w:r w:rsidRPr="004C529F">
              <w:rPr>
                <w:rFonts w:cs="Arial"/>
                <w:sz w:val="20"/>
                <w:szCs w:val="20"/>
              </w:rPr>
              <w:t>ze zákona</w:t>
            </w:r>
          </w:p>
        </w:tc>
        <w:tc>
          <w:tcPr>
            <w:tcW w:w="1152" w:type="dxa"/>
            <w:shd w:val="clear" w:color="auto" w:fill="auto"/>
          </w:tcPr>
          <w:p w:rsidR="00F941E0" w:rsidRPr="004C529F" w:rsidRDefault="00F941E0" w:rsidP="00F941E0">
            <w:pPr>
              <w:jc w:val="left"/>
              <w:rPr>
                <w:rFonts w:cs="Arial"/>
                <w:sz w:val="20"/>
                <w:szCs w:val="20"/>
              </w:rPr>
            </w:pPr>
            <w:r w:rsidRPr="004C529F">
              <w:rPr>
                <w:rFonts w:cs="Arial"/>
                <w:sz w:val="20"/>
                <w:szCs w:val="20"/>
              </w:rPr>
              <w:t>PO</w:t>
            </w:r>
          </w:p>
        </w:tc>
        <w:tc>
          <w:tcPr>
            <w:tcW w:w="2835" w:type="dxa"/>
            <w:shd w:val="clear" w:color="auto" w:fill="auto"/>
          </w:tcPr>
          <w:p w:rsidR="00F941E0" w:rsidRPr="004C529F" w:rsidRDefault="00F941E0" w:rsidP="00F941E0">
            <w:pPr>
              <w:jc w:val="left"/>
              <w:rPr>
                <w:rFonts w:cs="Arial"/>
                <w:sz w:val="20"/>
                <w:szCs w:val="20"/>
              </w:rPr>
            </w:pPr>
            <w:r w:rsidRPr="004C529F">
              <w:rPr>
                <w:rFonts w:cs="Arial"/>
                <w:sz w:val="20"/>
                <w:szCs w:val="20"/>
              </w:rPr>
              <w:t> </w:t>
            </w:r>
          </w:p>
        </w:tc>
      </w:tr>
    </w:tbl>
    <w:p w:rsidR="00FF0934" w:rsidRDefault="00FF0934" w:rsidP="00FF0934">
      <w:pPr>
        <w:pStyle w:val="Normalbullet1"/>
        <w:keepNext/>
        <w:tabs>
          <w:tab w:val="clear" w:pos="360"/>
        </w:tabs>
        <w:ind w:left="634" w:right="-1086"/>
      </w:pPr>
    </w:p>
    <w:p w:rsidR="0045251D" w:rsidRDefault="0045251D" w:rsidP="00FB5EC9">
      <w:pPr>
        <w:ind w:left="284" w:right="-1086" w:hanging="284"/>
        <w:jc w:val="left"/>
      </w:pPr>
      <w:r>
        <w:t>*</w:t>
      </w:r>
      <w:r w:rsidR="00970C2A">
        <w:tab/>
      </w:r>
      <w:r>
        <w:t xml:space="preserve">na organizační složku státu bude základní registr pohlížet jako na právnickou osobu, i když jí ve skutečnosti není </w:t>
      </w:r>
    </w:p>
    <w:p w:rsidR="00FF0934" w:rsidRDefault="00FF0934" w:rsidP="00FF0934">
      <w:pPr>
        <w:ind w:right="-1086"/>
        <w:jc w:val="left"/>
      </w:pPr>
      <w:r>
        <w:t>Typy osob:</w:t>
      </w:r>
    </w:p>
    <w:p w:rsidR="00FF0934" w:rsidRDefault="00FF0934" w:rsidP="00FF0934">
      <w:pPr>
        <w:ind w:left="708" w:right="-1086"/>
        <w:jc w:val="left"/>
      </w:pPr>
      <w:r>
        <w:t xml:space="preserve">PO – právnická </w:t>
      </w:r>
      <w:r w:rsidRPr="00757D1A">
        <w:t>osoba</w:t>
      </w:r>
    </w:p>
    <w:p w:rsidR="00FF0934" w:rsidRPr="00757D1A" w:rsidRDefault="00FF0934" w:rsidP="00FF0934">
      <w:pPr>
        <w:ind w:left="708" w:right="-1086"/>
        <w:jc w:val="left"/>
      </w:pPr>
      <w:r>
        <w:t>FO – fyzická osoba</w:t>
      </w:r>
    </w:p>
    <w:p w:rsidR="00A979C0" w:rsidRDefault="00A979C0" w:rsidP="00FF0934">
      <w:pPr>
        <w:pStyle w:val="Normalbullet1"/>
        <w:tabs>
          <w:tab w:val="clear" w:pos="360"/>
        </w:tabs>
        <w:ind w:right="-1086"/>
        <w:sectPr w:rsidR="00A979C0" w:rsidSect="00A979C0">
          <w:footerReference w:type="default" r:id="rId16"/>
          <w:pgSz w:w="15840" w:h="12240" w:orient="landscape"/>
          <w:pgMar w:top="1417" w:right="1417" w:bottom="1417" w:left="1276" w:header="340" w:footer="680" w:gutter="0"/>
          <w:cols w:space="708"/>
          <w:rtlGutter/>
          <w:docGrid w:linePitch="360"/>
        </w:sectPr>
      </w:pPr>
    </w:p>
    <w:p w:rsidR="00FF0934" w:rsidRDefault="00FF0934" w:rsidP="00FF0934">
      <w:pPr>
        <w:pStyle w:val="Normalbullet1"/>
        <w:tabs>
          <w:tab w:val="clear" w:pos="360"/>
        </w:tabs>
        <w:ind w:right="-1086"/>
      </w:pPr>
      <w:r w:rsidRPr="0089283F">
        <w:t>Číselník právních stavů</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266E59" w:rsidTr="00266E59">
        <w:tc>
          <w:tcPr>
            <w:tcW w:w="4395" w:type="dxa"/>
            <w:shd w:val="clear" w:color="auto" w:fill="BFBFBF"/>
          </w:tcPr>
          <w:p w:rsidR="00266E59" w:rsidRPr="00527D73" w:rsidRDefault="00266E59" w:rsidP="00CF54F0">
            <w:pPr>
              <w:ind w:right="-1086"/>
              <w:rPr>
                <w:b/>
              </w:rPr>
            </w:pPr>
            <w:r w:rsidRPr="00527D73">
              <w:rPr>
                <w:b/>
              </w:rPr>
              <w:t>Právní stav osoby</w:t>
            </w:r>
          </w:p>
        </w:tc>
        <w:tc>
          <w:tcPr>
            <w:tcW w:w="4961" w:type="dxa"/>
            <w:shd w:val="clear" w:color="auto" w:fill="BFBFBF"/>
          </w:tcPr>
          <w:p w:rsidR="00266E59" w:rsidRPr="00527D73" w:rsidRDefault="00266E59" w:rsidP="00CF54F0">
            <w:pPr>
              <w:ind w:right="-1086"/>
              <w:rPr>
                <w:b/>
              </w:rPr>
            </w:pPr>
            <w:r>
              <w:rPr>
                <w:b/>
              </w:rPr>
              <w:t>E</w:t>
            </w:r>
            <w:r w:rsidRPr="00527D73">
              <w:rPr>
                <w:b/>
              </w:rPr>
              <w:t>dituje</w:t>
            </w:r>
          </w:p>
        </w:tc>
      </w:tr>
      <w:tr w:rsidR="00266E59" w:rsidTr="00266E59">
        <w:tc>
          <w:tcPr>
            <w:tcW w:w="4395" w:type="dxa"/>
          </w:tcPr>
          <w:p w:rsidR="00266E59" w:rsidRPr="002C6A75" w:rsidRDefault="00266E59" w:rsidP="00CF54F0">
            <w:pPr>
              <w:ind w:right="-1086"/>
            </w:pPr>
            <w:r>
              <w:t>V řízení dle zákona č.328/1991 Sb.</w:t>
            </w:r>
          </w:p>
        </w:tc>
        <w:tc>
          <w:tcPr>
            <w:tcW w:w="4961" w:type="dxa"/>
          </w:tcPr>
          <w:p w:rsidR="00266E59" w:rsidRPr="002C6A75" w:rsidRDefault="00266E59" w:rsidP="00CF54F0">
            <w:pPr>
              <w:ind w:right="-1086"/>
            </w:pPr>
            <w:r>
              <w:t>Evidence úpadců</w:t>
            </w:r>
            <w:r w:rsidRPr="002C6A75">
              <w:t xml:space="preserve"> - sekundární editor</w:t>
            </w:r>
          </w:p>
        </w:tc>
      </w:tr>
      <w:tr w:rsidR="00266E59" w:rsidTr="00266E59">
        <w:tc>
          <w:tcPr>
            <w:tcW w:w="4395" w:type="dxa"/>
          </w:tcPr>
          <w:p w:rsidR="00266E59" w:rsidRPr="002C6A75" w:rsidRDefault="00266E59" w:rsidP="00CF54F0">
            <w:pPr>
              <w:ind w:right="-1086"/>
            </w:pPr>
            <w:r>
              <w:t>V řízení dle zákona č. 182/2006 Sb.</w:t>
            </w:r>
          </w:p>
        </w:tc>
        <w:tc>
          <w:tcPr>
            <w:tcW w:w="4961" w:type="dxa"/>
          </w:tcPr>
          <w:p w:rsidR="00266E59" w:rsidRPr="002C6A75" w:rsidRDefault="00266E59" w:rsidP="00CF54F0">
            <w:pPr>
              <w:ind w:right="-1086"/>
            </w:pPr>
            <w:r w:rsidRPr="002C6A75">
              <w:t>Insolvenční rejstřík - sekundární editor</w:t>
            </w:r>
          </w:p>
        </w:tc>
      </w:tr>
    </w:tbl>
    <w:p w:rsidR="00FF0934" w:rsidRPr="004D49BD" w:rsidRDefault="00FF0934" w:rsidP="00FF0934">
      <w:pPr>
        <w:ind w:right="-1086"/>
      </w:pPr>
      <w:bookmarkStart w:id="24" w:name="_Toc262107168"/>
      <w:bookmarkStart w:id="25" w:name="_Toc262107328"/>
      <w:bookmarkStart w:id="26" w:name="_Toc262107375"/>
      <w:bookmarkStart w:id="27" w:name="_Toc262107169"/>
      <w:bookmarkStart w:id="28" w:name="_Toc262107329"/>
      <w:bookmarkStart w:id="29" w:name="_Toc262107376"/>
      <w:bookmarkEnd w:id="24"/>
      <w:bookmarkEnd w:id="25"/>
      <w:bookmarkEnd w:id="26"/>
      <w:bookmarkEnd w:id="27"/>
      <w:bookmarkEnd w:id="28"/>
      <w:bookmarkEnd w:id="29"/>
    </w:p>
    <w:p w:rsidR="00FF0934" w:rsidRPr="00917361" w:rsidRDefault="00FF0934" w:rsidP="00FF0934">
      <w:pPr>
        <w:pStyle w:val="Nadpis2"/>
        <w:rPr>
          <w:lang w:val="cs-CZ"/>
        </w:rPr>
      </w:pPr>
      <w:bookmarkStart w:id="30" w:name="_Toc262473665"/>
      <w:bookmarkStart w:id="31" w:name="_Toc264390605"/>
      <w:bookmarkStart w:id="32" w:name="_Toc305061570"/>
      <w:r w:rsidRPr="00917361">
        <w:rPr>
          <w:lang w:val="cs-CZ"/>
        </w:rPr>
        <w:t>Zápis příznaku údaje „nesprávný“</w:t>
      </w:r>
      <w:bookmarkEnd w:id="30"/>
      <w:bookmarkEnd w:id="31"/>
      <w:bookmarkEnd w:id="32"/>
    </w:p>
    <w:p w:rsidR="00FF0934" w:rsidRPr="00917361" w:rsidRDefault="00FF0934" w:rsidP="00FF0934">
      <w:pPr>
        <w:ind w:right="5"/>
      </w:pPr>
      <w:r w:rsidRPr="00917361">
        <w:t xml:space="preserve">Smyslem referenčních údajů vedených v základních registrech je, aby orgány veřejné moci měly k dispozici validní údaje o osobách a orgánech veřejné moci a aby občané při jednání s úřady nemuseli tyto údaje neustále dokladovat. </w:t>
      </w:r>
    </w:p>
    <w:p w:rsidR="00FF0934" w:rsidRPr="00917361" w:rsidRDefault="00FF0934" w:rsidP="00FF0934">
      <w:pPr>
        <w:ind w:right="5"/>
      </w:pPr>
      <w:r w:rsidRPr="00917361">
        <w:t>V souladu se zákonem o základních registrech má každý referenční údaj a každý referenční odkaz přiřazen atribut správnosti. Za normálního stavu je stav tohoto příznaku nastaven na „správný“. Pokud nějaký orgán veřejné moci zjistí, že údaj správný není, je povinen neprodleně na tuto skutečnost upozornit editora údaje. Popis způsobu upozornění je popsán v kapitole „</w:t>
      </w:r>
      <w:r w:rsidR="007E72B8">
        <w:fldChar w:fldCharType="begin"/>
      </w:r>
      <w:r w:rsidR="007E72B8">
        <w:instrText xml:space="preserve"> REF _Ref262543216 \r \h  \* MERGEFORMAT </w:instrText>
      </w:r>
      <w:r w:rsidR="007E72B8">
        <w:fldChar w:fldCharType="separate"/>
      </w:r>
      <w:r w:rsidR="00E26FCA">
        <w:t>3.10</w:t>
      </w:r>
      <w:r w:rsidR="007E72B8">
        <w:fldChar w:fldCharType="end"/>
      </w:r>
      <w:r w:rsidRPr="00917361">
        <w:t xml:space="preserve"> </w:t>
      </w:r>
      <w:r w:rsidR="007E72B8">
        <w:fldChar w:fldCharType="begin"/>
      </w:r>
      <w:r w:rsidR="007E72B8">
        <w:instrText xml:space="preserve"> REF _Ref262543234 \h  \* MERGEFORMAT </w:instrText>
      </w:r>
      <w:r w:rsidR="007E72B8">
        <w:fldChar w:fldCharType="separate"/>
      </w:r>
      <w:r w:rsidR="00E26FCA" w:rsidRPr="00917361">
        <w:t>Reklamování údajů RUIAN, ROB a ROS</w:t>
      </w:r>
      <w:r w:rsidR="007E72B8">
        <w:fldChar w:fldCharType="end"/>
      </w:r>
      <w:r w:rsidRPr="00917361">
        <w:t>“.</w:t>
      </w:r>
    </w:p>
    <w:p w:rsidR="00FF0934" w:rsidRPr="00917361" w:rsidRDefault="00FF0934" w:rsidP="00FF0934">
      <w:pPr>
        <w:ind w:right="5"/>
      </w:pPr>
      <w:r w:rsidRPr="00917361">
        <w:t>Po celou dobu kdy je údaj editorem označen jako „nesprávný“, má pouze informativní hodnotu.</w:t>
      </w:r>
    </w:p>
    <w:p w:rsidR="00FF0934" w:rsidRPr="00917361" w:rsidRDefault="00FF0934" w:rsidP="00FF0934">
      <w:pPr>
        <w:keepNext/>
        <w:ind w:right="-1086"/>
      </w:pPr>
      <w:r w:rsidRPr="00917361">
        <w:t>Příklad:</w:t>
      </w:r>
    </w:p>
    <w:p w:rsidR="00FF0934" w:rsidRPr="00917361" w:rsidRDefault="00FF0934" w:rsidP="00FF0934">
      <w:r w:rsidRPr="00917361">
        <w:t>Fyzická osoba nemá v agendě ukončenou činnost, agenda obdrží upozornění od jiného OVM na to, že FO již činnost ukončila. Agenda neví, kdy činnost byla ukončena; označí proto nenaplněný údaj „datum zániku nebo datum výmazu z evidence podle jiných právních předpisů“ na hodnotu „nesprávný“ a zahájí zjišťovací řízení. Podle zjištěné skutečnosti pak údaj opraví (buď nastaví datum, nebo ponechá údaj prázdný) a nastaví atribut správnosti na „správný“.</w:t>
      </w:r>
    </w:p>
    <w:p w:rsidR="00FF0934" w:rsidRPr="00917361" w:rsidRDefault="00FF0934" w:rsidP="00FF0934">
      <w:pPr>
        <w:pStyle w:val="Nadpis2"/>
        <w:rPr>
          <w:lang w:val="cs-CZ"/>
        </w:rPr>
      </w:pPr>
      <w:bookmarkStart w:id="33" w:name="_Toc262473664"/>
      <w:bookmarkStart w:id="34" w:name="_Toc264390606"/>
      <w:bookmarkStart w:id="35" w:name="_Toc305061571"/>
      <w:r w:rsidRPr="00917361">
        <w:rPr>
          <w:lang w:val="cs-CZ"/>
        </w:rPr>
        <w:t>Zápis hodnoty údaje „nedefinovaný“</w:t>
      </w:r>
      <w:bookmarkEnd w:id="33"/>
      <w:bookmarkEnd w:id="34"/>
      <w:bookmarkEnd w:id="35"/>
    </w:p>
    <w:p w:rsidR="00FF0934" w:rsidRDefault="00FF0934" w:rsidP="00FF0934">
      <w:pPr>
        <w:ind w:right="5"/>
      </w:pPr>
      <w:r w:rsidRPr="00917361">
        <w:t>Pokud není hodnota některého referenčního údaje známa</w:t>
      </w:r>
      <w:r w:rsidR="00266E59">
        <w:t>,</w:t>
      </w:r>
      <w:r w:rsidRPr="00917361">
        <w:t xml:space="preserve"> ponechá editor obsah příslušného atributu v registru editor prázdný a hodnotu atributu správnosti nastaví na nedefinovanou.</w:t>
      </w:r>
    </w:p>
    <w:p w:rsidR="00266E59" w:rsidRPr="00917361" w:rsidRDefault="00266E59" w:rsidP="00FF0934">
      <w:pPr>
        <w:ind w:right="5"/>
      </w:pPr>
      <w:r>
        <w:t xml:space="preserve">Tento typ omezení platnosti může být použit pouze při prvotním plnění u </w:t>
      </w:r>
      <w:r w:rsidR="00D30260">
        <w:t xml:space="preserve">vybraných </w:t>
      </w:r>
      <w:r>
        <w:t>údajů dříve zaniklých osob.</w:t>
      </w:r>
      <w:r w:rsidR="00D30260" w:rsidRPr="00D30260">
        <w:t xml:space="preserve"> </w:t>
      </w:r>
      <w:r w:rsidR="00D30260">
        <w:t>Těmito údaji je adresa sídla firmy (místa podnikání), datum vzniku a</w:t>
      </w:r>
      <w:r w:rsidR="00970C2A">
        <w:t> </w:t>
      </w:r>
      <w:r w:rsidR="00D30260">
        <w:t>datum zániku.</w:t>
      </w:r>
    </w:p>
    <w:p w:rsidR="00FF0934" w:rsidRPr="00917361" w:rsidRDefault="00FF0934" w:rsidP="00FF0934">
      <w:pPr>
        <w:ind w:right="5"/>
      </w:pPr>
      <w:r w:rsidRPr="00917361">
        <w:t>Příklad:</w:t>
      </w:r>
    </w:p>
    <w:p w:rsidR="00FF0934" w:rsidRPr="00917361" w:rsidRDefault="00FF0934" w:rsidP="00FF0934">
      <w:r w:rsidRPr="00917361">
        <w:t>Adresa sídla firmy, která již ukončila svoji činnost, se nachází v obci, která zanikla v důsledku důlní činnosti. Nelze tedy nijak dohledat adresu a nelze navázat kontakt za účelem zjištění aktuální adresy. Hodnota referenčního odkazu do RUIAN pro adresu sídla firmy nebude vyplněna a atribut správnosti bude nastaven na „nedefinovaný“.</w:t>
      </w:r>
    </w:p>
    <w:p w:rsidR="00FF0934" w:rsidRPr="00917361" w:rsidRDefault="00FF0934" w:rsidP="00FF0934"/>
    <w:p w:rsidR="00FF0934" w:rsidRPr="00917361" w:rsidRDefault="00FF0934" w:rsidP="00FF0934">
      <w:pPr>
        <w:pStyle w:val="Nadpis1"/>
      </w:pPr>
      <w:bookmarkStart w:id="36" w:name="_Toc262473666"/>
      <w:bookmarkStart w:id="37" w:name="_Toc264390607"/>
      <w:bookmarkStart w:id="38" w:name="_Toc305061572"/>
      <w:r w:rsidRPr="00917361">
        <w:t>Požadavky na AIS – editora ZR</w:t>
      </w:r>
      <w:bookmarkEnd w:id="36"/>
      <w:bookmarkEnd w:id="37"/>
      <w:bookmarkEnd w:id="38"/>
    </w:p>
    <w:p w:rsidR="00862415" w:rsidRDefault="00862415" w:rsidP="00862415">
      <w:r>
        <w:t xml:space="preserve">Editoři ZR (orgány veřejné moci) jsou povinni zajistit dostatečnou bezpečnost </w:t>
      </w:r>
      <w:r w:rsidR="00FB5EC9">
        <w:t xml:space="preserve">svého </w:t>
      </w:r>
      <w:r>
        <w:t>AIS a zodpovídají za spolehlivé přidělování a odebírání rolí (práv) pro přístup k</w:t>
      </w:r>
      <w:r w:rsidR="00FB5EC9">
        <w:t> AIS a k</w:t>
      </w:r>
      <w:r>
        <w:t> základnímu registru. Tato povinnost je dána  § 56 odst. 3 zákona 111/2009 Sb.:</w:t>
      </w:r>
    </w:p>
    <w:p w:rsidR="00862415" w:rsidRPr="00FB5EC9" w:rsidRDefault="00862415" w:rsidP="00FB5EC9">
      <w:pPr>
        <w:ind w:left="720"/>
        <w:rPr>
          <w:i/>
        </w:rPr>
      </w:pPr>
      <w:r w:rsidRPr="00FB5EC9">
        <w:rPr>
          <w:i/>
        </w:rPr>
        <w:t>§ 56</w:t>
      </w:r>
    </w:p>
    <w:p w:rsidR="00862415" w:rsidRPr="00FB5EC9" w:rsidRDefault="00862415" w:rsidP="00FB5EC9">
      <w:pPr>
        <w:ind w:left="720"/>
        <w:rPr>
          <w:i/>
        </w:rPr>
      </w:pPr>
      <w:r w:rsidRPr="00FB5EC9">
        <w:rPr>
          <w:i/>
        </w:rPr>
        <w:t>(3) Orgán veřejné moci, který byl zaregistrován pro výkon agendy, odpovídá za</w:t>
      </w:r>
    </w:p>
    <w:p w:rsidR="00862415" w:rsidRPr="00FB5EC9" w:rsidRDefault="00862415" w:rsidP="00FB5EC9">
      <w:pPr>
        <w:ind w:left="720"/>
        <w:rPr>
          <w:i/>
        </w:rPr>
      </w:pPr>
      <w:r w:rsidRPr="00FB5EC9">
        <w:rPr>
          <w:i/>
        </w:rPr>
        <w:t>a) určení úředních osob, které působí v jednotlivých rolích, a za provádění změn v těchto určeních,</w:t>
      </w:r>
    </w:p>
    <w:p w:rsidR="00862415" w:rsidRPr="00FB5EC9" w:rsidRDefault="00862415" w:rsidP="00FB5EC9">
      <w:pPr>
        <w:ind w:left="720"/>
        <w:rPr>
          <w:i/>
        </w:rPr>
      </w:pPr>
      <w:r w:rsidRPr="00FB5EC9">
        <w:rPr>
          <w:i/>
        </w:rPr>
        <w:t>b) uplatnění odpovídajících opatření, která zabrání neoprávněnému přístupu k údajům vedeným v agendových informačních systémech a k referenčním údajům vedeným v základních registrech na základě oprávnění, které získal.</w:t>
      </w:r>
    </w:p>
    <w:p w:rsidR="00B740B5" w:rsidRDefault="00B740B5" w:rsidP="00862415">
      <w:r>
        <w:t>S tím souvisí i přesné uvádění kódu agendy, OVM a role uživatele při volání služby.</w:t>
      </w:r>
    </w:p>
    <w:p w:rsidR="00862415" w:rsidRDefault="00862415" w:rsidP="00862415">
      <w:r>
        <w:t>Další povinností editorů  je vedení záznamů o přístupu k</w:t>
      </w:r>
      <w:r w:rsidR="00590BA0">
        <w:t> neveřejným</w:t>
      </w:r>
      <w:r>
        <w:t xml:space="preserve"> údajům v souladu s § 57 zákona 111/2009 Sb.:</w:t>
      </w:r>
    </w:p>
    <w:p w:rsidR="00862415" w:rsidRPr="00FB5EC9" w:rsidRDefault="00862415" w:rsidP="00FB5EC9">
      <w:pPr>
        <w:ind w:left="720"/>
        <w:rPr>
          <w:i/>
        </w:rPr>
      </w:pPr>
      <w:r w:rsidRPr="00FB5EC9">
        <w:rPr>
          <w:i/>
        </w:rPr>
        <w:t>§ 57</w:t>
      </w:r>
    </w:p>
    <w:p w:rsidR="00862415" w:rsidRPr="00FB5EC9" w:rsidRDefault="00862415" w:rsidP="00FB5EC9">
      <w:pPr>
        <w:ind w:left="720"/>
        <w:rPr>
          <w:i/>
        </w:rPr>
      </w:pPr>
      <w:r w:rsidRPr="00FB5EC9">
        <w:rPr>
          <w:i/>
        </w:rPr>
        <w:t>(1) Orgán veřejné moci, který byl zaregistrován pro výkon agendy, vede záznamy o přístupu k údajům obsaženým v základních registrech, nejde-li o přístup k údajům veřejně přístupným, a uchovává je po dobu 1 roku; záznam obsahuje</w:t>
      </w:r>
    </w:p>
    <w:p w:rsidR="00862415" w:rsidRPr="00FB5EC9" w:rsidRDefault="00862415" w:rsidP="00FB5EC9">
      <w:pPr>
        <w:ind w:left="720"/>
        <w:rPr>
          <w:i/>
        </w:rPr>
      </w:pPr>
      <w:r w:rsidRPr="00FB5EC9">
        <w:rPr>
          <w:i/>
        </w:rPr>
        <w:t>a) uživatelské jméno oprávněné úřední osoby podle § 56 odst. 3 písm. a), která přístup učinila,</w:t>
      </w:r>
    </w:p>
    <w:p w:rsidR="00862415" w:rsidRPr="00FB5EC9" w:rsidRDefault="00862415" w:rsidP="00FB5EC9">
      <w:pPr>
        <w:ind w:left="720"/>
        <w:rPr>
          <w:i/>
        </w:rPr>
      </w:pPr>
      <w:r w:rsidRPr="00FB5EC9">
        <w:rPr>
          <w:i/>
        </w:rPr>
        <w:t>b) roli podle § 51 odst. 1 písm. h), ve které úřední osoba přístup učinila,</w:t>
      </w:r>
    </w:p>
    <w:p w:rsidR="00862415" w:rsidRPr="00FB5EC9" w:rsidRDefault="00862415" w:rsidP="00FB5EC9">
      <w:pPr>
        <w:ind w:left="720"/>
        <w:rPr>
          <w:i/>
        </w:rPr>
      </w:pPr>
      <w:r w:rsidRPr="00FB5EC9">
        <w:rPr>
          <w:i/>
        </w:rPr>
        <w:t>c) výčet údajů, ke kterým úřední osoba získala přístup,</w:t>
      </w:r>
    </w:p>
    <w:p w:rsidR="00862415" w:rsidRPr="00FB5EC9" w:rsidRDefault="00862415" w:rsidP="00FB5EC9">
      <w:pPr>
        <w:ind w:left="720"/>
        <w:rPr>
          <w:i/>
        </w:rPr>
      </w:pPr>
      <w:r w:rsidRPr="00FB5EC9">
        <w:rPr>
          <w:i/>
        </w:rPr>
        <w:t>d) datum a čas přístupu,</w:t>
      </w:r>
    </w:p>
    <w:p w:rsidR="00862415" w:rsidRPr="00FB5EC9" w:rsidRDefault="00862415" w:rsidP="00FB5EC9">
      <w:pPr>
        <w:ind w:left="720"/>
        <w:rPr>
          <w:i/>
        </w:rPr>
      </w:pPr>
      <w:r w:rsidRPr="00FB5EC9">
        <w:rPr>
          <w:i/>
        </w:rPr>
        <w:t>e) důvod a konkrétní účel přístupu.</w:t>
      </w:r>
    </w:p>
    <w:p w:rsidR="00862415" w:rsidRPr="00FB5EC9" w:rsidRDefault="00862415" w:rsidP="00FB5EC9">
      <w:pPr>
        <w:ind w:left="720"/>
        <w:rPr>
          <w:i/>
        </w:rPr>
      </w:pPr>
      <w:r w:rsidRPr="00FB5EC9">
        <w:rPr>
          <w:i/>
        </w:rPr>
        <w:t>(2) Pokud k údajům v základním registru přistupuje agendový informační systém, který přebírá údaje ze základního registru za účelem automatického zpřístupňování těchto údajů na základě jiného právního předpisu, údaj podle odstavce 1 písm. a) se nevede.</w:t>
      </w:r>
    </w:p>
    <w:p w:rsidR="00862415" w:rsidRDefault="00862415" w:rsidP="00862415">
      <w:r>
        <w:t>Současně upozorňujeme na povinnost dodržovat zákon 101/2000 Sb., o ochraně osobních údajů, který obsahuje podobná ustanovení.</w:t>
      </w:r>
    </w:p>
    <w:p w:rsidR="00862415" w:rsidRDefault="00590BA0" w:rsidP="00FB5EC9">
      <w:r>
        <w:t>Zákon 111/2009 Sb. d</w:t>
      </w:r>
      <w:r w:rsidR="004C1A37">
        <w:t xml:space="preserve">efinuje v </w:t>
      </w:r>
      <w:r w:rsidR="00862415">
        <w:t>§ 61</w:t>
      </w:r>
      <w:r w:rsidR="00FB5EC9">
        <w:t>,</w:t>
      </w:r>
      <w:r w:rsidR="00862415">
        <w:t xml:space="preserve"> </w:t>
      </w:r>
      <w:r w:rsidR="004C1A37">
        <w:t xml:space="preserve">které údaje jsou veřejné a které neveřejné. </w:t>
      </w:r>
      <w:r w:rsidR="00FB5EC9">
        <w:t>Mezi veřejné údaj patří:</w:t>
      </w:r>
      <w:r w:rsidR="004C1A37">
        <w:t xml:space="preserve"> (text odstavců je zkrácen):</w:t>
      </w:r>
    </w:p>
    <w:p w:rsidR="004C1A37" w:rsidRDefault="004C1A37" w:rsidP="00FB5EC9">
      <w:pPr>
        <w:ind w:left="720"/>
      </w:pPr>
      <w:r>
        <w:t xml:space="preserve">odst. a) obchodní firma nebo název nebo jméno, popřípadě jména, a příjmení, </w:t>
      </w:r>
    </w:p>
    <w:p w:rsidR="004C1A37" w:rsidRDefault="004C1A37" w:rsidP="00FB5EC9">
      <w:pPr>
        <w:ind w:left="720"/>
      </w:pPr>
      <w:r>
        <w:t>odst. d) datum  vzniku nebo datum zápisu do evidence,</w:t>
      </w:r>
    </w:p>
    <w:p w:rsidR="004C1A37" w:rsidRDefault="004C1A37" w:rsidP="00FB5EC9">
      <w:pPr>
        <w:ind w:left="720"/>
      </w:pPr>
      <w:r>
        <w:t>odst. e)</w:t>
      </w:r>
      <w:r>
        <w:tab/>
        <w:t xml:space="preserve"> datum  zániku nebo datum výmazu z evidence,</w:t>
      </w:r>
    </w:p>
    <w:p w:rsidR="004C1A37" w:rsidRDefault="004C1A37" w:rsidP="00FB5EC9">
      <w:pPr>
        <w:ind w:left="720"/>
      </w:pPr>
      <w:r>
        <w:t>odst. f)</w:t>
      </w:r>
      <w:r>
        <w:tab/>
        <w:t>právní forma,</w:t>
      </w:r>
    </w:p>
    <w:p w:rsidR="004C1A37" w:rsidRDefault="004C1A37" w:rsidP="00FB5EC9">
      <w:pPr>
        <w:ind w:left="720"/>
      </w:pPr>
      <w:r>
        <w:t>odst. g) záznam o zřízení datové schránky a identifikátor datové schránky,</w:t>
      </w:r>
    </w:p>
    <w:p w:rsidR="004C1A37" w:rsidRDefault="004C1A37" w:rsidP="00FB5EC9">
      <w:pPr>
        <w:ind w:left="720"/>
      </w:pPr>
      <w:r>
        <w:t xml:space="preserve">odst. h) statutární orgán vyjádřený referenční vazbou na registr obyvatel anebo na registr osob nebo údajem o jménu, popřípadě jménech, příjmení a bydlišti u fyzické osoby nebo údajem o názvu a sídle právnické osoby, </w:t>
      </w:r>
    </w:p>
    <w:p w:rsidR="004C1A37" w:rsidRDefault="004C1A37" w:rsidP="00FB5EC9">
      <w:pPr>
        <w:ind w:left="720"/>
      </w:pPr>
      <w:r>
        <w:t>odst. i)</w:t>
      </w:r>
      <w:r>
        <w:tab/>
        <w:t>právní stav,</w:t>
      </w:r>
    </w:p>
    <w:p w:rsidR="004C1A37" w:rsidRDefault="004C1A37" w:rsidP="00FB5EC9">
      <w:pPr>
        <w:ind w:left="720"/>
      </w:pPr>
      <w:r>
        <w:t>odst. j)</w:t>
      </w:r>
      <w:r>
        <w:tab/>
        <w:t>adresa sídla osoby nebo adresa místa podnikání fyzické osoby,</w:t>
      </w:r>
    </w:p>
    <w:p w:rsidR="004C1A37" w:rsidRDefault="004C1A37" w:rsidP="00FB5EC9">
      <w:pPr>
        <w:ind w:left="720"/>
      </w:pPr>
      <w:r>
        <w:t>odst. k) datum zahájení provozování činnosti v provozovně,</w:t>
      </w:r>
    </w:p>
    <w:p w:rsidR="004C1A37" w:rsidRDefault="004C1A37" w:rsidP="00FB5EC9">
      <w:pPr>
        <w:ind w:left="720"/>
      </w:pPr>
      <w:r>
        <w:t>odst. l)</w:t>
      </w:r>
      <w:r>
        <w:tab/>
        <w:t>datum ukončení provozování činnosti v provozovně,</w:t>
      </w:r>
    </w:p>
    <w:p w:rsidR="004C1A37" w:rsidRDefault="004C1A37" w:rsidP="00FB5EC9">
      <w:pPr>
        <w:ind w:left="720"/>
      </w:pPr>
      <w:r>
        <w:t>odst. m) adresa místa provozovny,</w:t>
      </w:r>
    </w:p>
    <w:p w:rsidR="00FB5EC9" w:rsidRDefault="00FB5EC9" w:rsidP="00FB5EC9">
      <w:r>
        <w:t xml:space="preserve">Mezi neveřejné údaje patří údaje fyzických podnikajících osob, </w:t>
      </w:r>
      <w:r w:rsidRPr="00FB5EC9">
        <w:t>zahraniční</w:t>
      </w:r>
      <w:r>
        <w:t>ch fyzických</w:t>
      </w:r>
      <w:r w:rsidRPr="00FB5EC9">
        <w:t xml:space="preserve"> osob a organizační</w:t>
      </w:r>
      <w:r>
        <w:t>ch</w:t>
      </w:r>
      <w:r w:rsidRPr="00FB5EC9">
        <w:t xml:space="preserve"> slož</w:t>
      </w:r>
      <w:r>
        <w:t>e</w:t>
      </w:r>
      <w:r w:rsidRPr="00FB5EC9">
        <w:t>k zahraniční</w:t>
      </w:r>
      <w:r>
        <w:t xml:space="preserve"> fyzické</w:t>
      </w:r>
      <w:r w:rsidRPr="00FB5EC9">
        <w:t xml:space="preserve"> osoby</w:t>
      </w:r>
      <w:r>
        <w:t xml:space="preserve"> -  § 25 písm. d) a e) - (text odstavců je zkrácen):</w:t>
      </w:r>
    </w:p>
    <w:p w:rsidR="004C1A37" w:rsidRDefault="004C1A37" w:rsidP="004C1A37">
      <w:pPr>
        <w:ind w:left="720"/>
      </w:pPr>
      <w:r>
        <w:t>odst. b) jméno, popřípadě jména, a příjmení fyzické osoby</w:t>
      </w:r>
    </w:p>
    <w:p w:rsidR="004C1A37" w:rsidRDefault="004C1A37" w:rsidP="004C1A37">
      <w:pPr>
        <w:ind w:left="720"/>
      </w:pPr>
      <w:r>
        <w:t>odst. c)</w:t>
      </w:r>
      <w:r>
        <w:tab/>
        <w:t xml:space="preserve"> agendový identifikátor fyzické osoby,</w:t>
      </w:r>
    </w:p>
    <w:p w:rsidR="00862415" w:rsidRDefault="004C1A37" w:rsidP="00FB5EC9">
      <w:pPr>
        <w:ind w:left="720"/>
      </w:pPr>
      <w:r>
        <w:t>odst. n) adresa místa pobytu v České republice.</w:t>
      </w:r>
    </w:p>
    <w:p w:rsidR="00B740B5" w:rsidRDefault="00B740B5" w:rsidP="00B740B5"/>
    <w:p w:rsidR="00B740B5" w:rsidRDefault="00B740B5" w:rsidP="00B740B5">
      <w:r>
        <w:t>UPOZORNĚNÍ:</w:t>
      </w:r>
    </w:p>
    <w:p w:rsidR="00B740B5" w:rsidRDefault="00B740B5" w:rsidP="00B740B5">
      <w:r>
        <w:t xml:space="preserve">Vzhledem k tomu, že neexistuje legislativní omezení pro některé údaje v ROS (např. obchodní firma nebo název), není </w:t>
      </w:r>
      <w:r w:rsidR="00F20C60">
        <w:t xml:space="preserve">na straně ROS </w:t>
      </w:r>
      <w:r>
        <w:t xml:space="preserve">prováděna kontrola obsahu a </w:t>
      </w:r>
      <w:r w:rsidR="00F20C60">
        <w:t xml:space="preserve">provozovatel </w:t>
      </w:r>
      <w:r>
        <w:t xml:space="preserve">AIS musí předpokládat, že ve </w:t>
      </w:r>
      <w:r w:rsidR="00F20C60">
        <w:t xml:space="preserve">všech </w:t>
      </w:r>
      <w:r>
        <w:t xml:space="preserve">výstupech z ROS se může </w:t>
      </w:r>
      <w:r w:rsidR="00F20C60">
        <w:t>vyskytnout</w:t>
      </w:r>
      <w:r>
        <w:t xml:space="preserve"> nebezpečn</w:t>
      </w:r>
      <w:r w:rsidR="00F20C60">
        <w:t xml:space="preserve">ý kód, například JavaScript. Tomu musí přizpůsobit zpracování a zobrazování, případně předávání do dalších systémů.  </w:t>
      </w:r>
    </w:p>
    <w:p w:rsidR="00FF0934" w:rsidRPr="00917361" w:rsidRDefault="00FF0934" w:rsidP="00FF0934">
      <w:pPr>
        <w:pStyle w:val="Nadpis2"/>
        <w:rPr>
          <w:lang w:val="cs-CZ"/>
        </w:rPr>
      </w:pPr>
      <w:bookmarkStart w:id="39" w:name="_Toc305061573"/>
      <w:r w:rsidRPr="00917361">
        <w:rPr>
          <w:lang w:val="cs-CZ"/>
        </w:rPr>
        <w:t>Přidělování IČO</w:t>
      </w:r>
      <w:bookmarkEnd w:id="39"/>
    </w:p>
    <w:p w:rsidR="00FF0934" w:rsidRPr="00917361" w:rsidRDefault="00FF0934" w:rsidP="00FF0934">
      <w:pPr>
        <w:ind w:right="5"/>
      </w:pPr>
      <w:r w:rsidRPr="00917361">
        <w:t xml:space="preserve">Přidělování IČO zajišťuje eGON služba </w:t>
      </w:r>
      <w:r w:rsidR="00F941E0" w:rsidRPr="00F941E0">
        <w:rPr>
          <w:b/>
          <w:i/>
        </w:rPr>
        <w:t xml:space="preserve">E16 </w:t>
      </w:r>
      <w:r w:rsidRPr="00F941E0">
        <w:rPr>
          <w:b/>
          <w:i/>
        </w:rPr>
        <w:t>rosPridelICO</w:t>
      </w:r>
      <w:r w:rsidRPr="00917361">
        <w:t>. Slouží pro přidělení IČO pro právnické i fyzické osoby. Parametry služby vycházejí z požadavků zakotvených v ZakZR, §26, odstavec 5.</w:t>
      </w:r>
    </w:p>
    <w:p w:rsidR="00FF0934" w:rsidRPr="00917361" w:rsidRDefault="00FF0934" w:rsidP="00FF0934">
      <w:pPr>
        <w:ind w:right="5"/>
      </w:pPr>
    </w:p>
    <w:p w:rsidR="00FF0934" w:rsidRPr="00917361" w:rsidRDefault="00FF0934" w:rsidP="00FF0934">
      <w:pPr>
        <w:ind w:right="5"/>
      </w:pPr>
      <w:r w:rsidRPr="00917361">
        <w:t xml:space="preserve">Pro právnickou osobu se IČO přiděluje na základě textového řetězce obsahujícího obchodní název firmy. Obchodní název firmy musí být v rámci ROS jednoznačný. </w:t>
      </w:r>
    </w:p>
    <w:p w:rsidR="00FF0934" w:rsidRPr="00917361" w:rsidRDefault="00FF0934" w:rsidP="00FF0934">
      <w:pPr>
        <w:ind w:right="5"/>
      </w:pPr>
      <w:r w:rsidRPr="00917361">
        <w:t>Pro fyzickou osobu se použije AIFO nebo jméno a příjmení, pokud není možno AIFO získat. Jednomu AIFO může být v </w:t>
      </w:r>
      <w:r w:rsidR="00BF3AF4">
        <w:t>ROS</w:t>
      </w:r>
      <w:r w:rsidR="00BF3AF4" w:rsidRPr="00917361">
        <w:t xml:space="preserve"> </w:t>
      </w:r>
      <w:r w:rsidRPr="00917361">
        <w:t>přiděleno právě jedno IČO. Jméno a příjmení jednoznačné být nemusí, ale musí být splněno pravidlo popsané dále.</w:t>
      </w:r>
    </w:p>
    <w:p w:rsidR="00FF0934" w:rsidRPr="00917361" w:rsidRDefault="00FF0934" w:rsidP="00FF0934">
      <w:pPr>
        <w:ind w:right="5"/>
      </w:pPr>
      <w:r w:rsidRPr="00917361">
        <w:t>Služba provede kontrolu, že zadaný identifikátor není v modulu přidělování IČO veden a</w:t>
      </w:r>
      <w:r w:rsidR="00266E59">
        <w:t> </w:t>
      </w:r>
      <w:r w:rsidRPr="00917361">
        <w:t>v</w:t>
      </w:r>
      <w:r w:rsidR="00266E59">
        <w:t> </w:t>
      </w:r>
      <w:r w:rsidRPr="00917361">
        <w:t xml:space="preserve">takovém případě IČO přidělí. Agenda by měla záznam s přiděleným identifikátorem bezodkladně zapsat do registru, a to z důvodů popsaných dále. </w:t>
      </w:r>
    </w:p>
    <w:p w:rsidR="00FF0934" w:rsidRPr="00917361" w:rsidRDefault="00FF0934" w:rsidP="00FF0934">
      <w:pPr>
        <w:ind w:right="5"/>
      </w:pPr>
      <w:r w:rsidRPr="00917361">
        <w:t>Pokud kontrola zjistí, že pro zadaný identifikátor již bylo IČO přiděleno, vrátí chybový status, původně přidělené IČO a kód agendy, které bylo IČO přiděleno. Je žádoucí, aby záznam s tímto již přiděleným IČO byl v registru veden, aby žádající agenda mohla zjistit</w:t>
      </w:r>
      <w:r w:rsidR="00266E59">
        <w:t>,</w:t>
      </w:r>
      <w:r w:rsidRPr="00917361">
        <w:t xml:space="preserve"> zda došlo ke konfliktní situaci nebo zda již je zapisovaná osoba v ROS vedena.</w:t>
      </w:r>
    </w:p>
    <w:p w:rsidR="00FF0934" w:rsidRPr="00917361" w:rsidRDefault="00FF0934" w:rsidP="00FF0934">
      <w:pPr>
        <w:ind w:right="5"/>
      </w:pPr>
      <w:r w:rsidRPr="00917361">
        <w:t xml:space="preserve">Pro právnickou osobu, která by chtěla použít obchodní název, který je již v ROS veden, je jediná možnost změnit obchodní název tak, aby byl jedinečný.  </w:t>
      </w:r>
    </w:p>
    <w:p w:rsidR="00FF0934" w:rsidRPr="00917361" w:rsidRDefault="00FF0934" w:rsidP="00FF0934">
      <w:r w:rsidRPr="00917361">
        <w:t>U fyzických osob identifikovaných pomocí AIFO tato starost odpadá, protože fyzická osoba je v tomto případě jednoznačně určena. U fyzických osob vedených pomocí jména a příjmení je rozhodující, zda předchozí osoba se stejným jménem a příjmením již byla do ROS zapsána. ROS nedovolí přiřazení dalšího IČO</w:t>
      </w:r>
      <w:r>
        <w:t xml:space="preserve"> </w:t>
      </w:r>
      <w:r w:rsidRPr="00917361">
        <w:t>pro dané jméno a příjmení</w:t>
      </w:r>
      <w:r>
        <w:t xml:space="preserve"> jedné agendě</w:t>
      </w:r>
      <w:r w:rsidRPr="00917361">
        <w:t xml:space="preserve"> do té doby, dokud přidělené IČO nebude v ROS zapsáno. Toto opatření je nezbytné z toho důvodu, že jméno a</w:t>
      </w:r>
      <w:r w:rsidR="00266E59">
        <w:t> </w:t>
      </w:r>
      <w:r w:rsidRPr="00917361">
        <w:t>příjmení není dostatečné pro identifikaci fyzické osoby.</w:t>
      </w:r>
    </w:p>
    <w:p w:rsidR="00FF0934" w:rsidRPr="00917361" w:rsidRDefault="00527D73" w:rsidP="00FF0934">
      <w:pPr>
        <w:pStyle w:val="Nadpis2"/>
        <w:rPr>
          <w:lang w:val="cs-CZ"/>
        </w:rPr>
      </w:pPr>
      <w:bookmarkStart w:id="40" w:name="_Toc305061574"/>
      <w:r w:rsidRPr="00917361">
        <w:rPr>
          <w:lang w:val="cs-CZ"/>
        </w:rPr>
        <w:t>Přidělování</w:t>
      </w:r>
      <w:r w:rsidR="00FF0934" w:rsidRPr="00917361">
        <w:rPr>
          <w:lang w:val="cs-CZ"/>
        </w:rPr>
        <w:t xml:space="preserve"> IČP</w:t>
      </w:r>
      <w:bookmarkEnd w:id="40"/>
    </w:p>
    <w:p w:rsidR="00FF0934" w:rsidRPr="00917361" w:rsidRDefault="00FF0934" w:rsidP="00FF0934">
      <w:r w:rsidRPr="00917361">
        <w:t xml:space="preserve">Jediná agenda, která zapisuje provozovny do ROS, je RŽP. Tato agenda má vlastní mechanizmy, na základě kterých rozhoduje, kdy je nutno založit novou provozovnu. Použije proto službu </w:t>
      </w:r>
      <w:r w:rsidR="00FD0305" w:rsidRPr="00FD0305">
        <w:rPr>
          <w:b/>
          <w:i/>
        </w:rPr>
        <w:t>E17</w:t>
      </w:r>
      <w:r w:rsidR="00FD0305">
        <w:t xml:space="preserve"> </w:t>
      </w:r>
      <w:r w:rsidRPr="00917361">
        <w:rPr>
          <w:b/>
          <w:i/>
        </w:rPr>
        <w:t>rosPridelIcp</w:t>
      </w:r>
      <w:r w:rsidRPr="00917361">
        <w:t xml:space="preserve"> s parametry IČO, adresa provozovny a datum zahájení činnosti v provozovně (pokud osoba nemá přidělené IČO, použije obchodní název nebo jméno a příjmení). Modul přidělování IČP nemá na základě těchto informací možnost cokoli kontrolovat, a proto vždy přidělí nové IČP.</w:t>
      </w:r>
    </w:p>
    <w:p w:rsidR="00FF0934" w:rsidRPr="00917361" w:rsidRDefault="00FF0934" w:rsidP="00FF0934">
      <w:pPr>
        <w:pStyle w:val="Nadpis2"/>
        <w:rPr>
          <w:lang w:val="cs-CZ"/>
        </w:rPr>
      </w:pPr>
      <w:bookmarkStart w:id="41" w:name="_Toc262473669"/>
      <w:bookmarkStart w:id="42" w:name="_Toc264390610"/>
      <w:bookmarkStart w:id="43" w:name="_Toc305061575"/>
      <w:r w:rsidRPr="00917361">
        <w:rPr>
          <w:lang w:val="cs-CZ"/>
        </w:rPr>
        <w:t>Zajištění referenční vazby na RUIAN</w:t>
      </w:r>
      <w:bookmarkEnd w:id="41"/>
      <w:bookmarkEnd w:id="42"/>
      <w:bookmarkEnd w:id="43"/>
    </w:p>
    <w:p w:rsidR="00FF0934" w:rsidRPr="00917361" w:rsidRDefault="00FF0934" w:rsidP="00FF0934">
      <w:pPr>
        <w:pStyle w:val="Nadpis3"/>
      </w:pPr>
      <w:bookmarkStart w:id="44" w:name="_Toc262473670"/>
      <w:bookmarkStart w:id="45" w:name="_Toc264390611"/>
      <w:bookmarkStart w:id="46" w:name="_Toc305061576"/>
      <w:r w:rsidRPr="00917361">
        <w:t>Údaje vedené ve formě referenční vazby na RUIAN</w:t>
      </w:r>
      <w:bookmarkEnd w:id="44"/>
      <w:bookmarkEnd w:id="45"/>
      <w:bookmarkEnd w:id="46"/>
    </w:p>
    <w:p w:rsidR="00FF0934" w:rsidRPr="00917361" w:rsidRDefault="00FF0934" w:rsidP="00FF0934">
      <w:pPr>
        <w:ind w:right="5"/>
      </w:pPr>
      <w:r w:rsidRPr="00917361">
        <w:t>Ve formě referenční vazby na RUIAN musí být vedeny následující údaje</w:t>
      </w:r>
      <w:r w:rsidR="00AE57C6">
        <w:t>, pokud adresní místo existuje v RUIAN</w:t>
      </w:r>
      <w:r w:rsidRPr="00917361">
        <w:t>:</w:t>
      </w:r>
    </w:p>
    <w:p w:rsidR="00FF0934" w:rsidRPr="00917361" w:rsidRDefault="00FF0934" w:rsidP="00FF0934">
      <w:pPr>
        <w:numPr>
          <w:ilvl w:val="0"/>
          <w:numId w:val="3"/>
        </w:numPr>
        <w:spacing w:before="0" w:after="200" w:line="276" w:lineRule="auto"/>
        <w:jc w:val="left"/>
        <w:rPr>
          <w:bCs/>
        </w:rPr>
      </w:pPr>
      <w:r w:rsidRPr="00917361">
        <w:rPr>
          <w:bCs/>
        </w:rPr>
        <w:t>adresa sídla právnické osoby nebo adresa místa podnikání fyzické osoby</w:t>
      </w:r>
    </w:p>
    <w:p w:rsidR="00FF0934" w:rsidRPr="00917361" w:rsidRDefault="00FF0934" w:rsidP="00FF0934">
      <w:pPr>
        <w:numPr>
          <w:ilvl w:val="0"/>
          <w:numId w:val="3"/>
        </w:numPr>
        <w:spacing w:before="0" w:after="200" w:line="276" w:lineRule="auto"/>
        <w:jc w:val="left"/>
        <w:rPr>
          <w:bCs/>
        </w:rPr>
      </w:pPr>
      <w:r w:rsidRPr="00917361">
        <w:rPr>
          <w:bCs/>
        </w:rPr>
        <w:t>adresa místa pobytu podnikající fyzické osoby nebo statutárního zástupce, pokud není tato fyzická osoba zapsána v ROB a adresa místa pobytu je v ČR</w:t>
      </w:r>
    </w:p>
    <w:p w:rsidR="00FF0934" w:rsidRPr="00917361" w:rsidRDefault="00FF0934" w:rsidP="00FF0934">
      <w:pPr>
        <w:numPr>
          <w:ilvl w:val="0"/>
          <w:numId w:val="3"/>
        </w:numPr>
        <w:spacing w:before="0" w:after="200" w:line="276" w:lineRule="auto"/>
        <w:jc w:val="left"/>
        <w:rPr>
          <w:bCs/>
        </w:rPr>
      </w:pPr>
      <w:r w:rsidRPr="00917361">
        <w:rPr>
          <w:bCs/>
        </w:rPr>
        <w:t>adresa místa provozovny</w:t>
      </w:r>
    </w:p>
    <w:p w:rsidR="00FF0934" w:rsidRPr="00917361" w:rsidRDefault="00FF0934" w:rsidP="00FF0934">
      <w:r w:rsidRPr="00917361">
        <w:t>Ve všech uvedených případech je referenční vazbou identifikátor adresního místa.</w:t>
      </w:r>
    </w:p>
    <w:p w:rsidR="00FF0934" w:rsidRPr="00917361" w:rsidRDefault="00FF0934" w:rsidP="00FF0934">
      <w:pPr>
        <w:pStyle w:val="Nadpis3"/>
      </w:pPr>
      <w:bookmarkStart w:id="47" w:name="_Toc262473671"/>
      <w:bookmarkStart w:id="48" w:name="_Toc264390612"/>
      <w:bookmarkStart w:id="49" w:name="_Toc305061577"/>
      <w:r w:rsidRPr="00917361">
        <w:t>Získání referenční vazby na RUIAN</w:t>
      </w:r>
      <w:bookmarkEnd w:id="47"/>
      <w:bookmarkEnd w:id="48"/>
      <w:bookmarkEnd w:id="49"/>
    </w:p>
    <w:p w:rsidR="00FF0934" w:rsidRPr="00917361" w:rsidRDefault="00FF0934" w:rsidP="00FF0934">
      <w:pPr>
        <w:ind w:right="5"/>
      </w:pPr>
      <w:r w:rsidRPr="00917361">
        <w:t xml:space="preserve">Identifikátor adresního místa lze získat jednoznačnou kombinací územních prvků (obec, část obce, ulice, číslo popisné, číslo </w:t>
      </w:r>
      <w:r w:rsidR="002F730D">
        <w:t>domovní</w:t>
      </w:r>
      <w:r w:rsidRPr="00917361">
        <w:t xml:space="preserve">, číslo orientační), přičemž adresní místo nemusí obsahovat všechny tyto atributy. Pro daný účel bude systém základních registrů poskytovat službu pro vyhledání adresy </w:t>
      </w:r>
      <w:r w:rsidR="002F730D">
        <w:rPr>
          <w:b/>
          <w:i/>
        </w:rPr>
        <w:t>E37</w:t>
      </w:r>
      <w:r w:rsidR="00223022">
        <w:rPr>
          <w:b/>
          <w:i/>
        </w:rPr>
        <w:t xml:space="preserve"> </w:t>
      </w:r>
      <w:r w:rsidRPr="00917361">
        <w:rPr>
          <w:b/>
          <w:i/>
        </w:rPr>
        <w:t>ruianVyhledejAdresu</w:t>
      </w:r>
      <w:r w:rsidRPr="00917361">
        <w:t>, jejímž výstupem bude seznam identifikátorů adresních míst a jejich údajů dle zadaných vstupních parametrů.</w:t>
      </w:r>
    </w:p>
    <w:p w:rsidR="00FF0934" w:rsidRPr="00917361" w:rsidRDefault="00FF0934" w:rsidP="00FF0934">
      <w:pPr>
        <w:ind w:right="5"/>
      </w:pPr>
      <w:r w:rsidRPr="00917361">
        <w:t>Tímto způsobem bude možné získat z RUIAN identifikátor adresního místa, ale nejedná se o</w:t>
      </w:r>
      <w:r w:rsidR="00266E59">
        <w:t> </w:t>
      </w:r>
      <w:r w:rsidRPr="00917361">
        <w:t>způsob efektivní na straně agendového informačního systému i systému základních registrů.</w:t>
      </w:r>
    </w:p>
    <w:p w:rsidR="00FF0934" w:rsidRPr="00917361" w:rsidRDefault="00FF0934" w:rsidP="00FF0934">
      <w:pPr>
        <w:ind w:right="5"/>
      </w:pPr>
      <w:r w:rsidRPr="00917361">
        <w:t xml:space="preserve">Doporučeným způsobem vyhledávání adresních územních prvků a identifikátorů adresních míst je proto vytvoření lokální kopie </w:t>
      </w:r>
      <w:r w:rsidR="002F730D">
        <w:t xml:space="preserve">adresní </w:t>
      </w:r>
      <w:r w:rsidRPr="00917361">
        <w:t>části RUIAN v rámci agendového informačního systému.</w:t>
      </w:r>
    </w:p>
    <w:p w:rsidR="00FF0934" w:rsidRPr="00917361" w:rsidRDefault="00FF0934" w:rsidP="00FF0934">
      <w:r w:rsidRPr="00917361">
        <w:t xml:space="preserve">Ve výjimečných případech (v závislosti na frekvenci aktualizace lokální kopie RUIAN) se může stát, že nebude v lokální kopii adresní místo nalezeno. V tomto případě je možné použít službu systému základních registrů </w:t>
      </w:r>
      <w:r w:rsidR="002F730D">
        <w:rPr>
          <w:b/>
          <w:i/>
        </w:rPr>
        <w:t xml:space="preserve">E37 </w:t>
      </w:r>
      <w:r w:rsidRPr="00917361">
        <w:rPr>
          <w:b/>
          <w:i/>
        </w:rPr>
        <w:t>ruianVyhledejAdresu</w:t>
      </w:r>
      <w:r w:rsidRPr="00917361">
        <w:t>.</w:t>
      </w:r>
    </w:p>
    <w:p w:rsidR="00FF0934" w:rsidRPr="00917361" w:rsidRDefault="00FF0934" w:rsidP="00FF0934">
      <w:pPr>
        <w:pStyle w:val="Nadpis3"/>
      </w:pPr>
      <w:bookmarkStart w:id="50" w:name="_Toc262473672"/>
      <w:bookmarkStart w:id="51" w:name="_Toc264390613"/>
      <w:bookmarkStart w:id="52" w:name="_Toc305061578"/>
      <w:r w:rsidRPr="00917361">
        <w:t>Lokální kopie adresní části RUIAN</w:t>
      </w:r>
      <w:bookmarkEnd w:id="50"/>
      <w:bookmarkEnd w:id="51"/>
      <w:bookmarkEnd w:id="52"/>
    </w:p>
    <w:p w:rsidR="00FF0934" w:rsidRPr="00917361" w:rsidRDefault="00FF0934" w:rsidP="00FF0934">
      <w:pPr>
        <w:ind w:right="5"/>
      </w:pPr>
      <w:r w:rsidRPr="00917361">
        <w:t>Vytvoření lokální kopie adresní části RUIAN znamená převzetí potřebných územních prvků RUIAN do agendového informačního systému a jejich pravidelná aktualizace.</w:t>
      </w:r>
    </w:p>
    <w:p w:rsidR="00FF0934" w:rsidRPr="00917361" w:rsidRDefault="00FF0934" w:rsidP="00FF0934">
      <w:pPr>
        <w:ind w:right="5"/>
      </w:pPr>
    </w:p>
    <w:p w:rsidR="00FF0934" w:rsidRPr="00917361" w:rsidRDefault="00FF0934" w:rsidP="00FF0934">
      <w:pPr>
        <w:ind w:right="5"/>
      </w:pPr>
      <w:r w:rsidRPr="00917361">
        <w:t>Pro potřeby vyhledávání adres a propojení adres osob na adresy RUIAN se jedná o následující územní prvky:</w:t>
      </w:r>
    </w:p>
    <w:p w:rsidR="00FF0934" w:rsidRPr="00917361" w:rsidRDefault="00FF0934" w:rsidP="00FF0934">
      <w:pPr>
        <w:numPr>
          <w:ilvl w:val="0"/>
          <w:numId w:val="3"/>
        </w:numPr>
        <w:spacing w:before="0" w:after="200" w:line="276" w:lineRule="auto"/>
        <w:jc w:val="left"/>
        <w:rPr>
          <w:bCs/>
        </w:rPr>
      </w:pPr>
      <w:r w:rsidRPr="00917361">
        <w:rPr>
          <w:bCs/>
        </w:rPr>
        <w:t>vyšší územní samosprávné celky</w:t>
      </w:r>
    </w:p>
    <w:p w:rsidR="00FF0934" w:rsidRPr="00917361" w:rsidRDefault="00FF0934" w:rsidP="00FF0934">
      <w:pPr>
        <w:numPr>
          <w:ilvl w:val="0"/>
          <w:numId w:val="3"/>
        </w:numPr>
        <w:spacing w:before="0" w:after="200" w:line="276" w:lineRule="auto"/>
        <w:jc w:val="left"/>
        <w:rPr>
          <w:bCs/>
        </w:rPr>
      </w:pPr>
      <w:r w:rsidRPr="00917361">
        <w:rPr>
          <w:bCs/>
        </w:rPr>
        <w:t>kraje</w:t>
      </w:r>
    </w:p>
    <w:p w:rsidR="00FF0934" w:rsidRPr="00917361" w:rsidRDefault="00FF0934" w:rsidP="00FF0934">
      <w:pPr>
        <w:numPr>
          <w:ilvl w:val="0"/>
          <w:numId w:val="3"/>
        </w:numPr>
        <w:spacing w:before="0" w:after="200" w:line="276" w:lineRule="auto"/>
        <w:jc w:val="left"/>
        <w:rPr>
          <w:bCs/>
        </w:rPr>
      </w:pPr>
      <w:r w:rsidRPr="00917361">
        <w:rPr>
          <w:bCs/>
        </w:rPr>
        <w:t>okresy</w:t>
      </w:r>
    </w:p>
    <w:p w:rsidR="00FF0934" w:rsidRPr="00917361" w:rsidRDefault="00FF0934" w:rsidP="00FF0934">
      <w:pPr>
        <w:numPr>
          <w:ilvl w:val="0"/>
          <w:numId w:val="3"/>
        </w:numPr>
        <w:spacing w:before="0" w:after="200" w:line="276" w:lineRule="auto"/>
        <w:jc w:val="left"/>
        <w:rPr>
          <w:bCs/>
        </w:rPr>
      </w:pPr>
      <w:r w:rsidRPr="00917361">
        <w:rPr>
          <w:bCs/>
        </w:rPr>
        <w:t>obce</w:t>
      </w:r>
    </w:p>
    <w:p w:rsidR="00FF0934" w:rsidRPr="00917361" w:rsidRDefault="00FF0934" w:rsidP="00FF0934">
      <w:pPr>
        <w:numPr>
          <w:ilvl w:val="0"/>
          <w:numId w:val="3"/>
        </w:numPr>
        <w:spacing w:before="0" w:after="200" w:line="276" w:lineRule="auto"/>
        <w:jc w:val="left"/>
        <w:rPr>
          <w:bCs/>
        </w:rPr>
      </w:pPr>
      <w:r w:rsidRPr="00917361">
        <w:rPr>
          <w:bCs/>
        </w:rPr>
        <w:t>městské obvody a části</w:t>
      </w:r>
    </w:p>
    <w:p w:rsidR="002F730D" w:rsidRDefault="002F730D" w:rsidP="00FF0934">
      <w:pPr>
        <w:numPr>
          <w:ilvl w:val="0"/>
          <w:numId w:val="3"/>
        </w:numPr>
        <w:spacing w:before="0" w:after="200" w:line="276" w:lineRule="auto"/>
        <w:jc w:val="left"/>
        <w:rPr>
          <w:bCs/>
        </w:rPr>
      </w:pPr>
      <w:r>
        <w:rPr>
          <w:bCs/>
        </w:rPr>
        <w:t>ulice</w:t>
      </w:r>
    </w:p>
    <w:p w:rsidR="00FF0934" w:rsidRPr="00917361" w:rsidRDefault="00FF0934" w:rsidP="00FF0934">
      <w:pPr>
        <w:numPr>
          <w:ilvl w:val="0"/>
          <w:numId w:val="3"/>
        </w:numPr>
        <w:spacing w:before="0" w:after="200" w:line="276" w:lineRule="auto"/>
        <w:jc w:val="left"/>
        <w:rPr>
          <w:bCs/>
        </w:rPr>
      </w:pPr>
      <w:r w:rsidRPr="00917361">
        <w:rPr>
          <w:bCs/>
        </w:rPr>
        <w:t>stavební objekty</w:t>
      </w:r>
    </w:p>
    <w:p w:rsidR="00FF0934" w:rsidRPr="00917361" w:rsidRDefault="00FF0934" w:rsidP="00FF0934">
      <w:pPr>
        <w:numPr>
          <w:ilvl w:val="0"/>
          <w:numId w:val="3"/>
        </w:numPr>
        <w:spacing w:before="0" w:after="200" w:line="276" w:lineRule="auto"/>
        <w:jc w:val="left"/>
        <w:rPr>
          <w:bCs/>
        </w:rPr>
      </w:pPr>
      <w:r w:rsidRPr="00917361">
        <w:rPr>
          <w:bCs/>
        </w:rPr>
        <w:t>adresní místa</w:t>
      </w:r>
    </w:p>
    <w:p w:rsidR="00FF0934" w:rsidRPr="00917361" w:rsidRDefault="00FF0934" w:rsidP="00FF0934">
      <w:pPr>
        <w:ind w:right="5"/>
      </w:pPr>
      <w:r w:rsidRPr="00917361">
        <w:t>Pro iniciální naplnění a následnou aktualizaci dle změn bude RUIAN poskytovat:</w:t>
      </w:r>
    </w:p>
    <w:p w:rsidR="00FF0934" w:rsidRPr="00917361" w:rsidRDefault="00FF0934" w:rsidP="00FF0934">
      <w:pPr>
        <w:numPr>
          <w:ilvl w:val="0"/>
          <w:numId w:val="3"/>
        </w:numPr>
        <w:spacing w:before="0" w:after="200" w:line="276" w:lineRule="auto"/>
        <w:jc w:val="left"/>
        <w:rPr>
          <w:bCs/>
        </w:rPr>
      </w:pPr>
      <w:r w:rsidRPr="00917361">
        <w:rPr>
          <w:bCs/>
        </w:rPr>
        <w:t>soubory s kompletními daty RUIAN</w:t>
      </w:r>
    </w:p>
    <w:p w:rsidR="00FF0934" w:rsidRPr="00917361" w:rsidRDefault="00FF0934" w:rsidP="00FF0934">
      <w:pPr>
        <w:numPr>
          <w:ilvl w:val="0"/>
          <w:numId w:val="3"/>
        </w:numPr>
        <w:spacing w:before="0" w:after="200" w:line="276" w:lineRule="auto"/>
        <w:jc w:val="left"/>
        <w:rPr>
          <w:bCs/>
        </w:rPr>
      </w:pPr>
      <w:r w:rsidRPr="00917361">
        <w:rPr>
          <w:bCs/>
        </w:rPr>
        <w:t>soubory se změnovými větami</w:t>
      </w:r>
    </w:p>
    <w:p w:rsidR="00FF0934" w:rsidRPr="00917361" w:rsidRDefault="00FF0934" w:rsidP="00FF0934">
      <w:pPr>
        <w:ind w:right="5"/>
      </w:pPr>
      <w:r w:rsidRPr="00917361">
        <w:t>Pro účel získání uvedených souborů bude systém základních registrů poskytovat následující služby:</w:t>
      </w:r>
    </w:p>
    <w:p w:rsidR="00FF0934" w:rsidRPr="00917361" w:rsidRDefault="002F730D" w:rsidP="00FF0934">
      <w:pPr>
        <w:numPr>
          <w:ilvl w:val="0"/>
          <w:numId w:val="3"/>
        </w:numPr>
        <w:spacing w:before="0" w:after="200" w:line="276" w:lineRule="auto"/>
        <w:jc w:val="left"/>
        <w:rPr>
          <w:bCs/>
        </w:rPr>
      </w:pPr>
      <w:r>
        <w:rPr>
          <w:b/>
          <w:bCs/>
          <w:i/>
        </w:rPr>
        <w:t xml:space="preserve">E40 </w:t>
      </w:r>
      <w:r w:rsidR="00FF0934" w:rsidRPr="00917361">
        <w:rPr>
          <w:b/>
          <w:bCs/>
          <w:i/>
        </w:rPr>
        <w:t>ruianSouboryDat</w:t>
      </w:r>
      <w:r w:rsidR="00FF0934" w:rsidRPr="00917361">
        <w:rPr>
          <w:bCs/>
        </w:rPr>
        <w:t xml:space="preserve"> – služba bude poskytovat seznam URL pro soubory s kompletními daty RUIAN</w:t>
      </w:r>
    </w:p>
    <w:p w:rsidR="00FF0934" w:rsidRPr="00917361" w:rsidRDefault="002F730D" w:rsidP="00FF0934">
      <w:pPr>
        <w:numPr>
          <w:ilvl w:val="0"/>
          <w:numId w:val="3"/>
        </w:numPr>
        <w:spacing w:before="0" w:after="200" w:line="276" w:lineRule="auto"/>
        <w:jc w:val="left"/>
        <w:rPr>
          <w:bCs/>
        </w:rPr>
      </w:pPr>
      <w:r>
        <w:rPr>
          <w:b/>
          <w:bCs/>
          <w:i/>
        </w:rPr>
        <w:t xml:space="preserve">E39 </w:t>
      </w:r>
      <w:r w:rsidR="00FF0934" w:rsidRPr="00917361">
        <w:rPr>
          <w:b/>
          <w:bCs/>
          <w:i/>
        </w:rPr>
        <w:t>ruianSouboryZmen</w:t>
      </w:r>
      <w:r w:rsidR="00FF0934" w:rsidRPr="00917361">
        <w:rPr>
          <w:bCs/>
        </w:rPr>
        <w:t xml:space="preserve"> – služba bude poskytovat seznam URL pro soubory se změnovými větami RUIAN</w:t>
      </w:r>
    </w:p>
    <w:p w:rsidR="00FF0934" w:rsidRPr="00917361" w:rsidRDefault="00FF0934" w:rsidP="00FF0934">
      <w:pPr>
        <w:ind w:right="5"/>
      </w:pPr>
      <w:r w:rsidRPr="00917361">
        <w:t xml:space="preserve">Pro </w:t>
      </w:r>
      <w:r w:rsidR="002F730D">
        <w:t>vytvoření</w:t>
      </w:r>
      <w:r w:rsidR="002F730D" w:rsidRPr="00917361">
        <w:t xml:space="preserve"> </w:t>
      </w:r>
      <w:r w:rsidRPr="00917361">
        <w:t>lokální kopie adresní části RUIAN a její pravidelnou aktualizace je tedy třeba v AIS implementovat zpracování uvedených souborů.</w:t>
      </w:r>
    </w:p>
    <w:p w:rsidR="00FF0934" w:rsidRDefault="00FF0934" w:rsidP="00FF0934">
      <w:r w:rsidRPr="00917361">
        <w:t xml:space="preserve">Pro získání seznamu změn bude systém základních registrů poskytovat službu </w:t>
      </w:r>
      <w:r w:rsidR="002F730D">
        <w:rPr>
          <w:b/>
          <w:i/>
        </w:rPr>
        <w:t xml:space="preserve">E38 </w:t>
      </w:r>
      <w:r w:rsidRPr="00917361">
        <w:rPr>
          <w:b/>
          <w:i/>
        </w:rPr>
        <w:t>ruianCtiSeznamZmen</w:t>
      </w:r>
      <w:r w:rsidRPr="00917361">
        <w:t xml:space="preserve">, která bude poskytovat seznam typů územních prvků a jejich identifikátorů, které se </w:t>
      </w:r>
      <w:r w:rsidR="002F730D">
        <w:t>v zadaném časovém intervalu</w:t>
      </w:r>
      <w:r w:rsidRPr="00917361">
        <w:t xml:space="preserve"> změnily (vznikly, zanikly, byly opraveny, byly změněny). Prostřednictvím této služby bude tedy možné získat seznam změněných územních prvků, podobně jako ze změnových souborů, ovšem pro vlastní získání údajů územních prvků by bylo třeba použití službu </w:t>
      </w:r>
      <w:r w:rsidR="002F730D">
        <w:rPr>
          <w:b/>
          <w:i/>
        </w:rPr>
        <w:t xml:space="preserve">E35a </w:t>
      </w:r>
      <w:r w:rsidRPr="00917361">
        <w:rPr>
          <w:b/>
          <w:i/>
        </w:rPr>
        <w:t>ruianCtiPrvek</w:t>
      </w:r>
      <w:r w:rsidR="002F730D">
        <w:rPr>
          <w:b/>
          <w:i/>
        </w:rPr>
        <w:t>AdresniMisto</w:t>
      </w:r>
      <w:r w:rsidRPr="00917361">
        <w:t xml:space="preserve"> nebo </w:t>
      </w:r>
      <w:r w:rsidR="002F730D">
        <w:rPr>
          <w:b/>
          <w:i/>
        </w:rPr>
        <w:t xml:space="preserve">E36 </w:t>
      </w:r>
      <w:r w:rsidRPr="00917361">
        <w:rPr>
          <w:b/>
          <w:i/>
        </w:rPr>
        <w:t>ruainCtiAdresu</w:t>
      </w:r>
      <w:r w:rsidRPr="00917361">
        <w:t xml:space="preserve">. Proti předchozímu způsobu je ovšem použití těchto služeb </w:t>
      </w:r>
      <w:r w:rsidR="002F730D">
        <w:t xml:space="preserve">méně </w:t>
      </w:r>
      <w:r w:rsidR="002F730D" w:rsidRPr="00917361">
        <w:t>efektivní</w:t>
      </w:r>
      <w:r w:rsidRPr="00917361">
        <w:t>.</w:t>
      </w:r>
    </w:p>
    <w:p w:rsidR="002F730D" w:rsidRDefault="002F730D" w:rsidP="00FF0934"/>
    <w:p w:rsidR="002F730D" w:rsidRPr="00917361" w:rsidRDefault="002F730D" w:rsidP="00FF0934">
      <w:r>
        <w:t>O podrobné informace týkající se RUIAN je třeba požádat správce tohoto základního registru Český úřad zeměměřičský a katastrální.</w:t>
      </w:r>
    </w:p>
    <w:p w:rsidR="00FF0934" w:rsidRPr="00917361" w:rsidRDefault="00FF0934" w:rsidP="00FF0934">
      <w:pPr>
        <w:pStyle w:val="Nadpis3"/>
      </w:pPr>
      <w:bookmarkStart w:id="53" w:name="_Toc262473673"/>
      <w:bookmarkStart w:id="54" w:name="_Toc264390614"/>
      <w:bookmarkStart w:id="55" w:name="_Toc305061579"/>
      <w:r w:rsidRPr="00917361">
        <w:t>Získání referenční vazby na RUIAN a aktualizace adres osob</w:t>
      </w:r>
      <w:bookmarkEnd w:id="53"/>
      <w:bookmarkEnd w:id="54"/>
      <w:r w:rsidR="002F730D">
        <w:t xml:space="preserve"> a provozoven</w:t>
      </w:r>
      <w:bookmarkEnd w:id="55"/>
    </w:p>
    <w:p w:rsidR="00FF0934" w:rsidRPr="00917361" w:rsidRDefault="00FF0934" w:rsidP="00FF0934">
      <w:pPr>
        <w:ind w:right="5"/>
      </w:pPr>
      <w:r w:rsidRPr="00917361">
        <w:t>Lokální kopie adresní části RUIAN umožní vyhledávání identifikátorů adresních míst bez nutnosti komunikace se systémem základních registrů.</w:t>
      </w:r>
    </w:p>
    <w:p w:rsidR="00FF0934" w:rsidRPr="00917361" w:rsidRDefault="00FF0934" w:rsidP="00FF0934">
      <w:pPr>
        <w:ind w:right="5"/>
      </w:pPr>
      <w:r w:rsidRPr="00917361">
        <w:t>Pravidelná aktualizace prostřednictvím změnových souborů zajistí:</w:t>
      </w:r>
    </w:p>
    <w:p w:rsidR="00FF0934" w:rsidRPr="00917361" w:rsidRDefault="00FF0934" w:rsidP="00FF0934">
      <w:pPr>
        <w:numPr>
          <w:ilvl w:val="0"/>
          <w:numId w:val="3"/>
        </w:numPr>
        <w:spacing w:before="0" w:after="200" w:line="276" w:lineRule="auto"/>
        <w:jc w:val="left"/>
        <w:rPr>
          <w:bCs/>
        </w:rPr>
      </w:pPr>
      <w:r w:rsidRPr="00917361">
        <w:rPr>
          <w:bCs/>
        </w:rPr>
        <w:t>doplnění nových adresních míst a všech souvisejících územních prvků (např. ulic)</w:t>
      </w:r>
    </w:p>
    <w:p w:rsidR="00FF0934" w:rsidRPr="00917361" w:rsidRDefault="00FF0934" w:rsidP="00FF0934">
      <w:pPr>
        <w:numPr>
          <w:ilvl w:val="0"/>
          <w:numId w:val="3"/>
        </w:numPr>
        <w:spacing w:before="0" w:after="200" w:line="276" w:lineRule="auto"/>
        <w:jc w:val="left"/>
        <w:rPr>
          <w:bCs/>
        </w:rPr>
      </w:pPr>
      <w:r w:rsidRPr="00917361">
        <w:rPr>
          <w:bCs/>
        </w:rPr>
        <w:t>aktualizaci atributů územních prvků (např. názvů ulic, obcí)</w:t>
      </w:r>
    </w:p>
    <w:p w:rsidR="00FF0934" w:rsidRPr="00917361" w:rsidRDefault="00FF0934" w:rsidP="00FF0934">
      <w:pPr>
        <w:numPr>
          <w:ilvl w:val="0"/>
          <w:numId w:val="3"/>
        </w:numPr>
        <w:spacing w:before="0" w:after="200" w:line="276" w:lineRule="auto"/>
        <w:jc w:val="left"/>
        <w:rPr>
          <w:bCs/>
        </w:rPr>
      </w:pPr>
      <w:r w:rsidRPr="00917361">
        <w:rPr>
          <w:bCs/>
        </w:rPr>
        <w:t>informování o zrušení adresního místa nebo jiného územního prvku</w:t>
      </w:r>
    </w:p>
    <w:p w:rsidR="00FF0934" w:rsidRPr="00917361" w:rsidRDefault="00FF0934" w:rsidP="00FF0934">
      <w:pPr>
        <w:ind w:right="5"/>
      </w:pPr>
      <w:r w:rsidRPr="00917361">
        <w:t>Po zpracování změn adresní části RUIAN bude dále třeba v agendovém informačním systému aktualizovat adresy osob/provozoven tak, aby byly ve shodě s referenčními údaji.</w:t>
      </w:r>
    </w:p>
    <w:p w:rsidR="00FF0934" w:rsidRPr="00917361" w:rsidRDefault="00FF0934" w:rsidP="00FF0934">
      <w:pPr>
        <w:pStyle w:val="Nadpis2"/>
        <w:rPr>
          <w:lang w:val="cs-CZ"/>
        </w:rPr>
      </w:pPr>
      <w:bookmarkStart w:id="56" w:name="_Toc262473675"/>
      <w:bookmarkStart w:id="57" w:name="_Toc264390615"/>
      <w:bookmarkStart w:id="58" w:name="_Toc305061580"/>
      <w:r w:rsidRPr="00917361">
        <w:rPr>
          <w:lang w:val="cs-CZ"/>
        </w:rPr>
        <w:t>Zajištění referenční vazby na ROB</w:t>
      </w:r>
      <w:bookmarkEnd w:id="56"/>
      <w:bookmarkEnd w:id="57"/>
      <w:bookmarkEnd w:id="58"/>
    </w:p>
    <w:p w:rsidR="00FF0934" w:rsidRPr="00917361" w:rsidRDefault="00FF0934" w:rsidP="00FF0934">
      <w:pPr>
        <w:ind w:right="5"/>
      </w:pPr>
      <w:r w:rsidRPr="00917361">
        <w:t>Agenda editora ROS může vést fyzickou osobu jednak jako fyzickou podnikající osobu nebo jako fyzickou osobu, která je statutárním orgánem právnické osoby.  Za účelem jednoznačné identifikace fyzické osoby vede ve své databázi nějakou množinu osobních údajů. Tato množina se může skládat z těchto údajů: jméno, příjmení, pohlaví, titul, rodné příjmení, datum narození, rodné číslo, místo narození, datum úmrtí, místo úmrtí, státní příslušnost, adresa bydliště, případně číslo identifikačního dokladu.</w:t>
      </w:r>
    </w:p>
    <w:p w:rsidR="00FF0934" w:rsidRPr="00917361" w:rsidRDefault="00FF0934" w:rsidP="00FF0934">
      <w:pPr>
        <w:ind w:right="5"/>
      </w:pPr>
      <w:r w:rsidRPr="00917361">
        <w:t xml:space="preserve">Legislativa upravuje přístup agendy k těmto údajům vedeným v základních agendách státní správy: evidence obyvatel (ISEO), cizinecký informační systém (CIS) a nově i v registru obyvatel (ROB). </w:t>
      </w:r>
    </w:p>
    <w:p w:rsidR="00FF0934" w:rsidRPr="00917361" w:rsidRDefault="00FF0934" w:rsidP="00FF0934">
      <w:pPr>
        <w:ind w:right="5"/>
      </w:pPr>
    </w:p>
    <w:p w:rsidR="00FF0934" w:rsidRPr="00917361" w:rsidRDefault="00FF0934" w:rsidP="00FF0934">
      <w:pPr>
        <w:ind w:right="5"/>
      </w:pPr>
      <w:r w:rsidRPr="00917361">
        <w:t xml:space="preserve">Zákon o základních registrech agendě nově ukládá, aby o fyzické osobě vedla agendový identifikátor fyzické osoby (AIFO) a aby jej používala při komunikaci se systémem základních registrů, protože tento identifikátor bude fyzickou osobu jednoznačně identifikovat. Tento identifikátor agenda podle zákona získá </w:t>
      </w:r>
      <w:r w:rsidRPr="00917361">
        <w:rPr>
          <w:i/>
        </w:rPr>
        <w:t>„Pokud byl agendový informační systém provozován před nabytím účinnosti tohoto zákona, obdrží správce agendového informačního systému agendové identifikátory fyzických osob pro svou agendu od správce informačního systému základních registrů, a to na základě žádosti, která obsahuje údaje, z nichž je možné osobu jednoznačně identifikovat v základním registru obyvatel“</w:t>
      </w:r>
      <w:r w:rsidRPr="00917361">
        <w:t>.</w:t>
      </w:r>
    </w:p>
    <w:p w:rsidR="00FF0934" w:rsidRPr="00917361" w:rsidRDefault="00FF0934" w:rsidP="00FF0934">
      <w:pPr>
        <w:ind w:right="5"/>
      </w:pPr>
      <w:r w:rsidRPr="00917361">
        <w:t>Úkolem agendy v okamžiku připojení k systému základních registrů bude tedy především zaslat žádost získání AIFO pro všechny fyzické osoby, které má do registru ROS zapsat.  Zatímco identifikátor adresy je možno připravit v agendě předem, AIFO nelze získat před připojením agendy k SZR. Pro získání AIFO bude muset agenda využít webových služeb systému základních registrů, a to primárně služeb registru ROB, nebo pro přístup do agend jeho editorů, pokud má legislativně ošetřen přístup k údajům z těchto agend.</w:t>
      </w:r>
    </w:p>
    <w:p w:rsidR="00FF0934" w:rsidRPr="00917361" w:rsidRDefault="00FF0934" w:rsidP="00FF0934">
      <w:pPr>
        <w:ind w:right="5"/>
      </w:pPr>
      <w:r w:rsidRPr="00917361">
        <w:t>Průzkum jednotlivých agend ukázal, že agendy vedou následující údaje o fyzických osobách:</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008"/>
        <w:gridCol w:w="1008"/>
        <w:gridCol w:w="1008"/>
      </w:tblGrid>
      <w:tr w:rsidR="00FF0934" w:rsidRPr="00917361" w:rsidTr="00527D73">
        <w:tc>
          <w:tcPr>
            <w:tcW w:w="3870" w:type="dxa"/>
            <w:shd w:val="clear" w:color="auto" w:fill="BFBFBF"/>
          </w:tcPr>
          <w:p w:rsidR="00FF0934" w:rsidRPr="00917361" w:rsidRDefault="00527D73" w:rsidP="00CF54F0">
            <w:pPr>
              <w:rPr>
                <w:b/>
              </w:rPr>
            </w:pPr>
            <w:r>
              <w:rPr>
                <w:b/>
              </w:rPr>
              <w:t>Ú</w:t>
            </w:r>
            <w:r w:rsidR="00FF0934" w:rsidRPr="00917361">
              <w:rPr>
                <w:b/>
              </w:rPr>
              <w:t>daj</w:t>
            </w:r>
          </w:p>
        </w:tc>
        <w:tc>
          <w:tcPr>
            <w:tcW w:w="1008" w:type="dxa"/>
            <w:shd w:val="clear" w:color="auto" w:fill="BFBFBF"/>
          </w:tcPr>
          <w:p w:rsidR="00FF0934" w:rsidRPr="00917361" w:rsidRDefault="00FF0934" w:rsidP="00CF54F0">
            <w:pPr>
              <w:jc w:val="center"/>
              <w:rPr>
                <w:b/>
              </w:rPr>
            </w:pPr>
            <w:r w:rsidRPr="00917361">
              <w:rPr>
                <w:b/>
              </w:rPr>
              <w:t>ISEO</w:t>
            </w:r>
          </w:p>
        </w:tc>
        <w:tc>
          <w:tcPr>
            <w:tcW w:w="1008" w:type="dxa"/>
            <w:shd w:val="clear" w:color="auto" w:fill="BFBFBF"/>
          </w:tcPr>
          <w:p w:rsidR="00FF0934" w:rsidRPr="00917361" w:rsidRDefault="00FF0934" w:rsidP="00CF54F0">
            <w:pPr>
              <w:jc w:val="center"/>
              <w:rPr>
                <w:b/>
              </w:rPr>
            </w:pPr>
            <w:r w:rsidRPr="00917361">
              <w:rPr>
                <w:b/>
              </w:rPr>
              <w:t>CIS</w:t>
            </w:r>
          </w:p>
        </w:tc>
        <w:tc>
          <w:tcPr>
            <w:tcW w:w="1008" w:type="dxa"/>
            <w:shd w:val="clear" w:color="auto" w:fill="BFBFBF"/>
          </w:tcPr>
          <w:p w:rsidR="00FF0934" w:rsidRPr="00917361" w:rsidRDefault="00FF0934" w:rsidP="00CF54F0">
            <w:pPr>
              <w:jc w:val="center"/>
              <w:rPr>
                <w:b/>
              </w:rPr>
            </w:pPr>
            <w:r w:rsidRPr="00917361">
              <w:rPr>
                <w:b/>
              </w:rPr>
              <w:t>ROB</w:t>
            </w:r>
          </w:p>
        </w:tc>
      </w:tr>
      <w:tr w:rsidR="00FF0934" w:rsidRPr="00917361" w:rsidTr="00CF54F0">
        <w:tc>
          <w:tcPr>
            <w:tcW w:w="3870" w:type="dxa"/>
          </w:tcPr>
          <w:p w:rsidR="00FF0934" w:rsidRPr="00917361" w:rsidRDefault="00FF0934" w:rsidP="00CF54F0">
            <w:r w:rsidRPr="00917361">
              <w:t>jméno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příjmení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titul</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ne</w:t>
            </w:r>
          </w:p>
        </w:tc>
      </w:tr>
      <w:tr w:rsidR="00FF0934" w:rsidRPr="00917361" w:rsidTr="00CF54F0">
        <w:tc>
          <w:tcPr>
            <w:tcW w:w="3870" w:type="dxa"/>
          </w:tcPr>
          <w:p w:rsidR="00FF0934" w:rsidRPr="00917361" w:rsidRDefault="00FF0934" w:rsidP="00CF54F0">
            <w:r w:rsidRPr="00917361">
              <w:t>pohlaví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ne</w:t>
            </w:r>
          </w:p>
        </w:tc>
      </w:tr>
      <w:tr w:rsidR="00FF0934" w:rsidRPr="00917361" w:rsidTr="00CF54F0">
        <w:tc>
          <w:tcPr>
            <w:tcW w:w="3870" w:type="dxa"/>
          </w:tcPr>
          <w:p w:rsidR="00FF0934" w:rsidRPr="00917361" w:rsidRDefault="00FF0934" w:rsidP="00CF54F0">
            <w:r w:rsidRPr="00917361">
              <w:t>rodné příjmení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ne</w:t>
            </w:r>
          </w:p>
        </w:tc>
      </w:tr>
      <w:tr w:rsidR="00FF0934" w:rsidRPr="00917361" w:rsidTr="00CF54F0">
        <w:tc>
          <w:tcPr>
            <w:tcW w:w="3870" w:type="dxa"/>
          </w:tcPr>
          <w:p w:rsidR="00FF0934" w:rsidRPr="00917361" w:rsidRDefault="00FF0934" w:rsidP="00CF54F0">
            <w:r w:rsidRPr="00917361">
              <w:t>datum narození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rodné číslo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ne</w:t>
            </w:r>
          </w:p>
        </w:tc>
      </w:tr>
      <w:tr w:rsidR="00FF0934" w:rsidRPr="00917361" w:rsidTr="00CF54F0">
        <w:tc>
          <w:tcPr>
            <w:tcW w:w="3870" w:type="dxa"/>
          </w:tcPr>
          <w:p w:rsidR="00FF0934" w:rsidRPr="00917361" w:rsidRDefault="00FF0934" w:rsidP="00CF54F0">
            <w:r w:rsidRPr="00917361">
              <w:t>místo narození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datum úmrtí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místo úmrtí</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r w:rsidRPr="00917361">
              <w:t>adresa bydliště</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r w:rsidR="00FF0934" w:rsidRPr="00917361" w:rsidTr="00CF54F0">
        <w:tc>
          <w:tcPr>
            <w:tcW w:w="3870" w:type="dxa"/>
          </w:tcPr>
          <w:p w:rsidR="00FF0934" w:rsidRPr="00917361" w:rsidRDefault="00FF0934" w:rsidP="00CF54F0">
            <w:pPr>
              <w:jc w:val="left"/>
            </w:pPr>
            <w:r w:rsidRPr="00917361">
              <w:t>číslo elektronicky čitelného dokladu</w:t>
            </w:r>
          </w:p>
        </w:tc>
        <w:tc>
          <w:tcPr>
            <w:tcW w:w="1008" w:type="dxa"/>
          </w:tcPr>
          <w:p w:rsidR="00FF0934" w:rsidRPr="00917361" w:rsidRDefault="00FF0934" w:rsidP="00CF54F0">
            <w:pPr>
              <w:jc w:val="center"/>
            </w:pPr>
            <w:r w:rsidRPr="00917361">
              <w:t>ne</w:t>
            </w:r>
          </w:p>
        </w:tc>
        <w:tc>
          <w:tcPr>
            <w:tcW w:w="1008" w:type="dxa"/>
          </w:tcPr>
          <w:p w:rsidR="00FF0934" w:rsidRPr="00917361" w:rsidRDefault="00FF0934" w:rsidP="00CF54F0">
            <w:pPr>
              <w:jc w:val="center"/>
            </w:pPr>
            <w:r w:rsidRPr="00917361">
              <w:t>ano</w:t>
            </w:r>
          </w:p>
        </w:tc>
        <w:tc>
          <w:tcPr>
            <w:tcW w:w="1008" w:type="dxa"/>
          </w:tcPr>
          <w:p w:rsidR="00FF0934" w:rsidRPr="00917361" w:rsidRDefault="00FF0934" w:rsidP="00CF54F0">
            <w:pPr>
              <w:jc w:val="center"/>
            </w:pPr>
            <w:r w:rsidRPr="00917361">
              <w:t>ano</w:t>
            </w:r>
          </w:p>
        </w:tc>
      </w:tr>
    </w:tbl>
    <w:p w:rsidR="00FF0934" w:rsidRPr="00917361" w:rsidRDefault="00FF0934" w:rsidP="00FF0934">
      <w:pPr>
        <w:ind w:right="-1086"/>
      </w:pPr>
    </w:p>
    <w:p w:rsidR="00FF0934" w:rsidRPr="00917361" w:rsidRDefault="00FF0934" w:rsidP="00FF0934">
      <w:pPr>
        <w:ind w:right="5"/>
      </w:pPr>
      <w:r w:rsidRPr="00917361">
        <w:t>V tabulce jsou tyto údaje porovnány s registrem obyvatel a agendami jeho primárních editorů a</w:t>
      </w:r>
      <w:r w:rsidR="00266E59">
        <w:t> </w:t>
      </w:r>
      <w:r w:rsidRPr="00917361">
        <w:t>je z ní vidět, že pro využití některých údajů bude potřeba dotázat se do správné agendy.</w:t>
      </w:r>
    </w:p>
    <w:p w:rsidR="00FF0934" w:rsidRPr="00917361" w:rsidRDefault="00FF0934" w:rsidP="00FF0934">
      <w:pPr>
        <w:ind w:right="5"/>
      </w:pPr>
      <w:r w:rsidRPr="00917361">
        <w:t xml:space="preserve">Kromě těchto údajů bude možno použít k identifikaci FO také číslo elektronicky čitelného identifikačního dokladu (OP, pas nebo </w:t>
      </w:r>
      <w:r w:rsidR="00223022">
        <w:t>ePKP</w:t>
      </w:r>
      <w:r w:rsidRPr="00917361">
        <w:t>).</w:t>
      </w:r>
    </w:p>
    <w:p w:rsidR="00FF0934" w:rsidRPr="00917361" w:rsidRDefault="00FF0934" w:rsidP="00FF0934">
      <w:pPr>
        <w:ind w:right="5"/>
      </w:pPr>
    </w:p>
    <w:p w:rsidR="00FF0934" w:rsidRPr="00917361" w:rsidRDefault="00FF0934" w:rsidP="00FF0934">
      <w:pPr>
        <w:ind w:right="5"/>
      </w:pPr>
      <w:r w:rsidRPr="00917361">
        <w:t>Za dostatečnou množinu údajů, která postačuje ke spolehlivému určení identity osoby (pokud vyloučíme možnost použití rodného čísla), se obvykle považuje tato množina údajů:</w:t>
      </w:r>
    </w:p>
    <w:p w:rsidR="00FF0934" w:rsidRPr="00917361" w:rsidRDefault="00FF0934" w:rsidP="00FF0934">
      <w:pPr>
        <w:numPr>
          <w:ilvl w:val="0"/>
          <w:numId w:val="3"/>
        </w:numPr>
        <w:spacing w:before="0" w:after="200" w:line="276" w:lineRule="auto"/>
        <w:jc w:val="left"/>
        <w:rPr>
          <w:bCs/>
        </w:rPr>
      </w:pPr>
      <w:r w:rsidRPr="00917361">
        <w:rPr>
          <w:bCs/>
        </w:rPr>
        <w:t xml:space="preserve">jméno, </w:t>
      </w:r>
    </w:p>
    <w:p w:rsidR="00FF0934" w:rsidRPr="00917361" w:rsidRDefault="00FF0934" w:rsidP="00FF0934">
      <w:pPr>
        <w:numPr>
          <w:ilvl w:val="0"/>
          <w:numId w:val="3"/>
        </w:numPr>
        <w:spacing w:before="0" w:after="200" w:line="276" w:lineRule="auto"/>
        <w:jc w:val="left"/>
        <w:rPr>
          <w:bCs/>
        </w:rPr>
      </w:pPr>
      <w:r w:rsidRPr="00917361">
        <w:rPr>
          <w:bCs/>
        </w:rPr>
        <w:t xml:space="preserve">příjmení, </w:t>
      </w:r>
    </w:p>
    <w:p w:rsidR="00FF0934" w:rsidRPr="00917361" w:rsidRDefault="00FF0934" w:rsidP="00FF0934">
      <w:pPr>
        <w:numPr>
          <w:ilvl w:val="0"/>
          <w:numId w:val="3"/>
        </w:numPr>
        <w:spacing w:before="0" w:after="200" w:line="276" w:lineRule="auto"/>
        <w:jc w:val="left"/>
        <w:rPr>
          <w:bCs/>
        </w:rPr>
      </w:pPr>
      <w:r w:rsidRPr="00917361">
        <w:rPr>
          <w:bCs/>
        </w:rPr>
        <w:t xml:space="preserve">rodné příjmení, </w:t>
      </w:r>
    </w:p>
    <w:p w:rsidR="00FF0934" w:rsidRPr="00917361" w:rsidRDefault="00FF0934" w:rsidP="00FF0934">
      <w:pPr>
        <w:numPr>
          <w:ilvl w:val="0"/>
          <w:numId w:val="3"/>
        </w:numPr>
        <w:spacing w:before="0" w:after="200" w:line="276" w:lineRule="auto"/>
        <w:jc w:val="left"/>
        <w:rPr>
          <w:bCs/>
        </w:rPr>
      </w:pPr>
      <w:r w:rsidRPr="00917361">
        <w:rPr>
          <w:bCs/>
        </w:rPr>
        <w:t xml:space="preserve">datum narození, </w:t>
      </w:r>
    </w:p>
    <w:p w:rsidR="00FF0934" w:rsidRPr="00917361" w:rsidRDefault="00FF0934" w:rsidP="00FF0934">
      <w:pPr>
        <w:numPr>
          <w:ilvl w:val="0"/>
          <w:numId w:val="3"/>
        </w:numPr>
        <w:spacing w:before="0" w:after="200" w:line="276" w:lineRule="auto"/>
        <w:jc w:val="left"/>
        <w:rPr>
          <w:bCs/>
        </w:rPr>
      </w:pPr>
      <w:r w:rsidRPr="00917361">
        <w:rPr>
          <w:bCs/>
        </w:rPr>
        <w:t xml:space="preserve">místo narození, </w:t>
      </w:r>
    </w:p>
    <w:p w:rsidR="00FF0934" w:rsidRPr="00917361" w:rsidRDefault="00FF0934" w:rsidP="00FF0934">
      <w:pPr>
        <w:numPr>
          <w:ilvl w:val="0"/>
          <w:numId w:val="3"/>
        </w:numPr>
        <w:spacing w:before="0" w:after="200" w:line="276" w:lineRule="auto"/>
        <w:jc w:val="left"/>
        <w:rPr>
          <w:bCs/>
        </w:rPr>
      </w:pPr>
      <w:r w:rsidRPr="00917361">
        <w:rPr>
          <w:bCs/>
        </w:rPr>
        <w:t>adresa pobytu.</w:t>
      </w:r>
    </w:p>
    <w:p w:rsidR="00FF0934" w:rsidRPr="00917361" w:rsidRDefault="00FF0934" w:rsidP="00FF0934">
      <w:pPr>
        <w:ind w:right="5"/>
      </w:pPr>
      <w:r w:rsidRPr="00917361">
        <w:t>Následující tabulka ukazuje, jak přesné je vyhledání fyzické osoby na základě kombinace menší množiny zvolených údajů:</w:t>
      </w:r>
    </w:p>
    <w:p w:rsidR="00FF0934" w:rsidRPr="00917361" w:rsidDel="00DB7335" w:rsidRDefault="00FF0934" w:rsidP="00FF0934">
      <w:pPr>
        <w:pStyle w:val="Normalbullet1"/>
        <w:tabs>
          <w:tab w:val="clear" w:pos="360"/>
        </w:tabs>
        <w:ind w:right="-1086"/>
        <w:jc w:val="center"/>
      </w:pPr>
      <w:r w:rsidRPr="00917361">
        <w:t xml:space="preserve"> </w:t>
      </w:r>
    </w:p>
    <w:p w:rsidR="00FF0934" w:rsidRPr="00917361" w:rsidRDefault="00F43501" w:rsidP="00FF0934">
      <w:pPr>
        <w:pStyle w:val="Normalbullet1"/>
        <w:tabs>
          <w:tab w:val="clear" w:pos="360"/>
        </w:tabs>
        <w:ind w:right="-1086"/>
        <w:jc w:val="center"/>
      </w:pPr>
      <w:r>
        <w:rPr>
          <w:noProof/>
          <w:lang w:val="cs-CZ" w:eastAsia="cs-CZ"/>
        </w:rPr>
        <w:drawing>
          <wp:inline distT="0" distB="0" distL="0" distR="0">
            <wp:extent cx="2019300" cy="2044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044700"/>
                    </a:xfrm>
                    <a:prstGeom prst="rect">
                      <a:avLst/>
                    </a:prstGeom>
                    <a:noFill/>
                    <a:ln>
                      <a:noFill/>
                    </a:ln>
                  </pic:spPr>
                </pic:pic>
              </a:graphicData>
            </a:graphic>
          </wp:inline>
        </w:drawing>
      </w:r>
    </w:p>
    <w:p w:rsidR="00FF0934" w:rsidRPr="00917361" w:rsidRDefault="00FF0934" w:rsidP="00FF0934">
      <w:pPr>
        <w:pStyle w:val="Normalbullet1"/>
        <w:tabs>
          <w:tab w:val="clear" w:pos="360"/>
        </w:tabs>
        <w:ind w:right="-1086"/>
        <w:jc w:val="center"/>
      </w:pPr>
    </w:p>
    <w:p w:rsidR="00FF0934" w:rsidRPr="00917361" w:rsidRDefault="00FF0934" w:rsidP="00FF0934">
      <w:pPr>
        <w:ind w:right="5"/>
      </w:pPr>
      <w:r w:rsidRPr="00917361">
        <w:t>Z tabulky je vidět, že kombinace údajů jméno, příjmení, datum narození a adres</w:t>
      </w:r>
      <w:r w:rsidR="0032784F">
        <w:t>a</w:t>
      </w:r>
      <w:r w:rsidRPr="00917361">
        <w:t xml:space="preserve"> (adresní bod) vede na 220 duplicit.  Jen o málo horší je vyhledání na základě kombinace jméno, příjmení, datum narození a místo narození. Další varianty dávají výsledky velmi neuspokojivé.</w:t>
      </w:r>
    </w:p>
    <w:p w:rsidR="00FF0934" w:rsidRPr="00917361" w:rsidRDefault="00FF0934" w:rsidP="00FF0934">
      <w:pPr>
        <w:ind w:right="5"/>
      </w:pPr>
      <w:r w:rsidRPr="00917361">
        <w:t xml:space="preserve">Pro jednoznačnou identifikaci lze pochopitelně použít rodné číslo, pokud jej agenda vede.    </w:t>
      </w:r>
    </w:p>
    <w:p w:rsidR="00FF0934" w:rsidRPr="00917361" w:rsidRDefault="00FF0934" w:rsidP="00FF0934">
      <w:pPr>
        <w:ind w:right="5"/>
      </w:pPr>
      <w:r w:rsidRPr="00917361">
        <w:t>V budoucnu bude možno využít pro identifikaci osoby číslo elektronicky čitelného dokladu. Toto číslo bude pro občany ČR i cizince vedeno v ROB a při osobním styku s úřady vyloučí možnost chybného určení identity.</w:t>
      </w:r>
    </w:p>
    <w:p w:rsidR="00FF0934" w:rsidRPr="00917361" w:rsidRDefault="00FF0934" w:rsidP="00FF0934">
      <w:pPr>
        <w:ind w:right="5"/>
      </w:pPr>
      <w:r w:rsidRPr="00917361">
        <w:t xml:space="preserve">Ve fázi plnění základních registrů však bude řada případů, kdy na zadanou kombinaci údajů nebude nalezen žádný záznam. Příčinou mohou být zastaralé informace v agendě, chyby (překlepy ve jméně), rozdílná transkripce cizích  jmen a podobně. Část těchto problémů bude řešena v úvodní fázi, viz „Metodika kontroly datové kvality“. </w:t>
      </w:r>
    </w:p>
    <w:p w:rsidR="00FF0934" w:rsidRPr="00917361" w:rsidRDefault="00FF0934" w:rsidP="00FF0934">
      <w:pPr>
        <w:ind w:right="5"/>
      </w:pPr>
      <w:r w:rsidRPr="00917361">
        <w:t>Další příčinou nenalezení osoby na základě jejích údajů může být fakt, že dotyčná osoba nebude v ROB zanesena. Tento jev by neměl nastat u občanů ČR a neměl by nastat ani u cizinců, kteří musí o dlouhodobý pobyt v ČR žádat. Zbývá ale poměrně početná skupina občanů EU, kteří nepodléhají povinnosti registrovat se na cizinecké policii. Pokud nedojde k tomu, že pro tyto občany bude vytvořena speciální evidence (a v tuto chvíli není zřejmé kdo a na základě jaké legislativy by tyto osoby zapisoval), nebude možno pro tyto osoby AIFO získat. ROS na tyto případy pamatuje a umožní osobu zaevidovat pomocí jejích osobních údajů.</w:t>
      </w:r>
    </w:p>
    <w:p w:rsidR="00FF0934" w:rsidRPr="00917361" w:rsidRDefault="00FF0934" w:rsidP="00FF0934">
      <w:pPr>
        <w:ind w:right="5"/>
      </w:pPr>
      <w:r w:rsidRPr="00917361">
        <w:t>Agendový identifikátor fyzické osoby už podle názvu je identifikátorem patřícím právě jedné agendě. Jedná se o neveřejný identifikátor, to znamená, že jej není možno používat mimo agendu a systém základních registrů. Rovněž je zakázáno tyto identifikátory sdružovat – například  v databázi, která by obsahovala údaje z více agend. Důvodem je, že by taková databáze mohla být zneužita pro vedlejší převod hodnot AIFO mezi agendami. Tuto činnost smí vykonávat jedině ORG.</w:t>
      </w:r>
    </w:p>
    <w:p w:rsidR="00FF0934" w:rsidRPr="00917361" w:rsidRDefault="00FF0934" w:rsidP="00FF0934">
      <w:pPr>
        <w:ind w:right="5"/>
      </w:pPr>
      <w:r w:rsidRPr="00917361">
        <w:t xml:space="preserve">Základní službou registru ROB, umožňující zjištění AIFO osoby je služba </w:t>
      </w:r>
      <w:r w:rsidRPr="00917361">
        <w:rPr>
          <w:b/>
          <w:i/>
        </w:rPr>
        <w:t>robCtiPodleUdaju</w:t>
      </w:r>
      <w:r w:rsidRPr="00917361">
        <w:t>. Dotaz je omezen jen na ty údaje, které jsou vedeny přímo v ROB (tj. adresa musí být zadána formou referenčního odkazu do RUIAN, není možné použít rodné číslo ani rodné příjmení). Výstupní formát služby je definován seznamem požadovaných údajů, mezi něž patří i AIFO. Podle výsledku vyhledání vrací služba 0, 1 nebo více záznamů. Službu může využít pouze uživatel v roli, která má oprávnění číst požadované údaje.</w:t>
      </w:r>
    </w:p>
    <w:p w:rsidR="00FF0934" w:rsidRPr="00917361" w:rsidRDefault="00FF0934" w:rsidP="00FF0934">
      <w:r w:rsidRPr="00917361">
        <w:t>Podobné služby budou poskytovat i systémy ISEO a CIS, v současné době však není k dispozici žádný popis těchto služeb.</w:t>
      </w:r>
    </w:p>
    <w:p w:rsidR="00FF0934" w:rsidRPr="00917361" w:rsidRDefault="00FF0934" w:rsidP="00FF0934">
      <w:pPr>
        <w:pStyle w:val="Nadpis3"/>
      </w:pPr>
      <w:bookmarkStart w:id="59" w:name="_Toc264390616"/>
      <w:bookmarkStart w:id="60" w:name="_Toc305061581"/>
      <w:r w:rsidRPr="00917361">
        <w:t>Notifikační služby registru ROB</w:t>
      </w:r>
      <w:bookmarkEnd w:id="59"/>
      <w:bookmarkEnd w:id="60"/>
    </w:p>
    <w:p w:rsidR="00FF0934" w:rsidRPr="00917361" w:rsidRDefault="00FF0934" w:rsidP="00FF0934">
      <w:r w:rsidRPr="00917361">
        <w:t>Služba notifikace změn dat ROB prostřednictvím eGON služby</w:t>
      </w:r>
      <w:r w:rsidR="00223022">
        <w:t xml:space="preserve"> </w:t>
      </w:r>
      <w:r w:rsidR="00223022" w:rsidRPr="00223022">
        <w:rPr>
          <w:b/>
          <w:i/>
        </w:rPr>
        <w:t>E05</w:t>
      </w:r>
      <w:r w:rsidR="00223022">
        <w:t xml:space="preserve"> </w:t>
      </w:r>
      <w:r w:rsidRPr="00917361">
        <w:t xml:space="preserve"> </w:t>
      </w:r>
      <w:r w:rsidRPr="00917361">
        <w:rPr>
          <w:b/>
          <w:i/>
        </w:rPr>
        <w:t>robCtiZmeny</w:t>
      </w:r>
      <w:r w:rsidRPr="00917361">
        <w:t xml:space="preserve"> slouží AIS pro informování o změnách referenčních dat fyzických osob, které proběhly v ROB.  Aby agendy nedostávaly notifikace o AIFO, které neevidují (tak jak je tomu s IČO v ROS), poskytuje ORG služby</w:t>
      </w:r>
      <w:r w:rsidR="00223022">
        <w:t xml:space="preserve"> </w:t>
      </w:r>
      <w:r w:rsidR="00223022" w:rsidRPr="00223022">
        <w:rPr>
          <w:b/>
          <w:i/>
        </w:rPr>
        <w:t>E45</w:t>
      </w:r>
      <w:r w:rsidRPr="00917361">
        <w:t xml:space="preserve"> </w:t>
      </w:r>
      <w:r w:rsidRPr="00917361">
        <w:rPr>
          <w:b/>
          <w:i/>
        </w:rPr>
        <w:t>orgPrihlasAIFO</w:t>
      </w:r>
      <w:r w:rsidRPr="00917361">
        <w:t xml:space="preserve"> a </w:t>
      </w:r>
      <w:r w:rsidR="00223022">
        <w:t xml:space="preserve"> </w:t>
      </w:r>
      <w:r w:rsidR="00223022" w:rsidRPr="00223022">
        <w:rPr>
          <w:b/>
          <w:i/>
        </w:rPr>
        <w:t>E46</w:t>
      </w:r>
      <w:r w:rsidR="00223022">
        <w:t xml:space="preserve"> </w:t>
      </w:r>
      <w:r w:rsidRPr="00917361">
        <w:rPr>
          <w:b/>
          <w:i/>
        </w:rPr>
        <w:t>orgOdhlasAIFO</w:t>
      </w:r>
      <w:r w:rsidRPr="00917361">
        <w:t xml:space="preserve">. Služba </w:t>
      </w:r>
      <w:r w:rsidRPr="00917361">
        <w:rPr>
          <w:b/>
          <w:i/>
        </w:rPr>
        <w:t>robCtizmeny</w:t>
      </w:r>
      <w:r w:rsidRPr="00917361">
        <w:t xml:space="preserve"> vydá seznam AIFO, u kterých došlo ke změně údajů, ale ORG přefiltruje seznam při převodu a do agendy předá pouze ta AIFO, která si k odběru notifikací agenda přihlásila. Tím je zaručeno, že agenda dostává informace pouze o změnách údajů těch fyzických osob, které vede ve své evidenci. Nedostává konkrétní změněné údaje, ale pouze příznak jejich změny. AIS po získání seznamu AIFO načte z ROB změněné údaje fyzických osob a seznam získaných změn pak agenda zanese do zásobníku požadavků na zpracování editorem.</w:t>
      </w:r>
    </w:p>
    <w:p w:rsidR="00FF0934" w:rsidRPr="00917361" w:rsidRDefault="00FF0934" w:rsidP="00FF0934">
      <w:pPr>
        <w:pStyle w:val="Nadpis3"/>
      </w:pPr>
      <w:bookmarkStart w:id="61" w:name="_Toc264390617"/>
      <w:bookmarkStart w:id="62" w:name="_Toc305061582"/>
      <w:r w:rsidRPr="00917361">
        <w:t>Notifikační služby převodníku ORG</w:t>
      </w:r>
      <w:bookmarkEnd w:id="61"/>
      <w:bookmarkEnd w:id="62"/>
    </w:p>
    <w:p w:rsidR="00FF0934" w:rsidRPr="00917361" w:rsidRDefault="00FF0934" w:rsidP="00FF0934">
      <w:pPr>
        <w:ind w:right="5"/>
      </w:pPr>
      <w:r w:rsidRPr="00917361">
        <w:t xml:space="preserve">Kromě služby filtrování seznamu AIFO popsaném v notifikačním systému registru ROB bude ORG poskytovat prostřednictvím </w:t>
      </w:r>
      <w:r w:rsidR="00223022">
        <w:t xml:space="preserve">svého </w:t>
      </w:r>
      <w:r w:rsidRPr="00917361">
        <w:t>notifikačního systému informace o změnách AIFO a ZIFO (změny identity v případě přidělení jednoho ZIFO dvěma osobám nebo dvou ZIFO jedné fyzické osobě)</w:t>
      </w:r>
      <w:r w:rsidR="00223022">
        <w:t xml:space="preserve"> službou </w:t>
      </w:r>
      <w:r w:rsidR="00223022" w:rsidRPr="00223022">
        <w:rPr>
          <w:b/>
          <w:i/>
        </w:rPr>
        <w:t>E78 orgCtiZmenyAIFO</w:t>
      </w:r>
      <w:r w:rsidRPr="00917361">
        <w:t xml:space="preserve">. </w:t>
      </w:r>
      <w:r w:rsidR="00223022">
        <w:t xml:space="preserve">Popis služby bude zveřejněn v Katologu služeb </w:t>
      </w:r>
      <w:r w:rsidR="00077662">
        <w:t>na stránkách Správy základních registrů</w:t>
      </w:r>
      <w:r w:rsidRPr="00917361">
        <w:t>.</w:t>
      </w:r>
    </w:p>
    <w:p w:rsidR="00FF0934" w:rsidRPr="00917361" w:rsidRDefault="00FF0934" w:rsidP="00FF0934">
      <w:pPr>
        <w:ind w:right="5"/>
      </w:pPr>
    </w:p>
    <w:p w:rsidR="00FF0934" w:rsidRPr="00917361" w:rsidRDefault="00FF0934" w:rsidP="00FF0934">
      <w:pPr>
        <w:ind w:right="5"/>
      </w:pPr>
      <w:r w:rsidRPr="00917361">
        <w:t>Po zpracování informace z notifikace a ukončení případného procesu vyvolaného změnou musí AIS tyto změny propagovat do registru ROS, tak jako propaguje všechny změny referenčních údajů.</w:t>
      </w:r>
    </w:p>
    <w:p w:rsidR="00FF0934" w:rsidRPr="00917361" w:rsidRDefault="00FF0934" w:rsidP="00FF0934">
      <w:pPr>
        <w:pStyle w:val="Nadpis2"/>
        <w:rPr>
          <w:lang w:val="cs-CZ"/>
        </w:rPr>
      </w:pPr>
      <w:bookmarkStart w:id="63" w:name="_Toc262473677"/>
      <w:bookmarkStart w:id="64" w:name="_Toc264390618"/>
      <w:bookmarkStart w:id="65" w:name="_Toc305061583"/>
      <w:r w:rsidRPr="00917361">
        <w:rPr>
          <w:lang w:val="cs-CZ"/>
        </w:rPr>
        <w:t>Zápis údajů osob do ROS</w:t>
      </w:r>
      <w:bookmarkEnd w:id="63"/>
      <w:bookmarkEnd w:id="64"/>
      <w:bookmarkEnd w:id="65"/>
    </w:p>
    <w:p w:rsidR="00FF0934" w:rsidRPr="00917361" w:rsidRDefault="00FF0934" w:rsidP="00FF0934">
      <w:pPr>
        <w:pStyle w:val="Nadpis3"/>
      </w:pPr>
      <w:bookmarkStart w:id="66" w:name="_Toc264390619"/>
      <w:bookmarkStart w:id="67" w:name="_Toc305061584"/>
      <w:r w:rsidRPr="00917361">
        <w:t>Společná pravidla pro služby</w:t>
      </w:r>
      <w:bookmarkEnd w:id="66"/>
      <w:bookmarkEnd w:id="67"/>
    </w:p>
    <w:p w:rsidR="00FF0934" w:rsidRPr="00917361" w:rsidRDefault="00FF0934" w:rsidP="00FF0934">
      <w:pPr>
        <w:ind w:right="5"/>
      </w:pPr>
      <w:r w:rsidRPr="00917361">
        <w:t>Základní pravidla pro zpracování služeb (editačních i informačních) z katalogu služeb:</w:t>
      </w:r>
    </w:p>
    <w:p w:rsidR="00FF0934" w:rsidRPr="00917361" w:rsidRDefault="00FF0934" w:rsidP="00FF0934">
      <w:pPr>
        <w:numPr>
          <w:ilvl w:val="0"/>
          <w:numId w:val="3"/>
        </w:numPr>
        <w:spacing w:before="0" w:after="200" w:line="276" w:lineRule="auto"/>
        <w:jc w:val="left"/>
        <w:rPr>
          <w:bCs/>
        </w:rPr>
      </w:pPr>
      <w:r w:rsidRPr="00917361">
        <w:rPr>
          <w:bCs/>
        </w:rPr>
        <w:t>zapisovat a měnit referenční údaje osob v ROS lze pouze použitím služby definované v</w:t>
      </w:r>
      <w:r w:rsidR="00266E59">
        <w:rPr>
          <w:bCs/>
        </w:rPr>
        <w:t> </w:t>
      </w:r>
      <w:r w:rsidRPr="00917361">
        <w:rPr>
          <w:bCs/>
        </w:rPr>
        <w:t>katalogu,</w:t>
      </w:r>
    </w:p>
    <w:p w:rsidR="00FF0934" w:rsidRPr="00917361" w:rsidRDefault="00FF0934" w:rsidP="00FF0934">
      <w:pPr>
        <w:numPr>
          <w:ilvl w:val="0"/>
          <w:numId w:val="3"/>
        </w:numPr>
        <w:spacing w:before="0" w:after="200" w:line="276" w:lineRule="auto"/>
        <w:jc w:val="left"/>
        <w:rPr>
          <w:bCs/>
        </w:rPr>
      </w:pPr>
      <w:r w:rsidRPr="00917361">
        <w:rPr>
          <w:bCs/>
        </w:rPr>
        <w:t>vstup a výstup každé služby je popsán XSD,</w:t>
      </w:r>
    </w:p>
    <w:p w:rsidR="00FF0934" w:rsidRPr="00917361" w:rsidRDefault="00FF0934" w:rsidP="00FF0934">
      <w:pPr>
        <w:numPr>
          <w:ilvl w:val="0"/>
          <w:numId w:val="3"/>
        </w:numPr>
        <w:spacing w:before="0" w:after="200" w:line="276" w:lineRule="auto"/>
        <w:jc w:val="left"/>
        <w:rPr>
          <w:bCs/>
        </w:rPr>
      </w:pPr>
      <w:r w:rsidRPr="00917361">
        <w:rPr>
          <w:bCs/>
        </w:rPr>
        <w:t>zpráva se zpracuje jen tehdy, jsou-li všechna data v ní správně – podrobněji viz následující kapitola,</w:t>
      </w:r>
    </w:p>
    <w:p w:rsidR="00FF0934" w:rsidRPr="00917361" w:rsidRDefault="00FF0934" w:rsidP="00FF0934">
      <w:pPr>
        <w:numPr>
          <w:ilvl w:val="0"/>
          <w:numId w:val="3"/>
        </w:numPr>
        <w:spacing w:before="0" w:after="200" w:line="276" w:lineRule="auto"/>
        <w:jc w:val="left"/>
        <w:rPr>
          <w:bCs/>
        </w:rPr>
      </w:pPr>
      <w:r w:rsidRPr="00917361">
        <w:rPr>
          <w:bCs/>
        </w:rPr>
        <w:t>každá služba vrací status zpracování (informace o úspěšném zpracování nebo kód chyby) a další údaje podle druhu služby,</w:t>
      </w:r>
    </w:p>
    <w:p w:rsidR="00FF0934" w:rsidRPr="00917361" w:rsidRDefault="00FF0934" w:rsidP="00FF0934">
      <w:pPr>
        <w:numPr>
          <w:ilvl w:val="0"/>
          <w:numId w:val="3"/>
        </w:numPr>
        <w:spacing w:before="0" w:after="200" w:line="276" w:lineRule="auto"/>
        <w:jc w:val="left"/>
        <w:rPr>
          <w:bCs/>
        </w:rPr>
      </w:pPr>
      <w:r w:rsidRPr="00917361">
        <w:rPr>
          <w:bCs/>
        </w:rPr>
        <w:t>editační služby</w:t>
      </w:r>
      <w:r w:rsidR="00BF3AF4">
        <w:rPr>
          <w:bCs/>
        </w:rPr>
        <w:t xml:space="preserve"> (netýká se </w:t>
      </w:r>
      <w:r w:rsidR="00FD0305" w:rsidRPr="00FD0305">
        <w:rPr>
          <w:b/>
          <w:bCs/>
          <w:i/>
        </w:rPr>
        <w:t xml:space="preserve">E16 </w:t>
      </w:r>
      <w:r w:rsidR="00BF3AF4" w:rsidRPr="00FD0305">
        <w:rPr>
          <w:b/>
          <w:bCs/>
          <w:i/>
        </w:rPr>
        <w:t>rosPridelICO</w:t>
      </w:r>
      <w:r w:rsidR="00BF3AF4">
        <w:rPr>
          <w:bCs/>
        </w:rPr>
        <w:t xml:space="preserve"> a </w:t>
      </w:r>
      <w:r w:rsidR="00FD0305" w:rsidRPr="00FD0305">
        <w:rPr>
          <w:b/>
          <w:bCs/>
          <w:i/>
        </w:rPr>
        <w:t xml:space="preserve">E17 </w:t>
      </w:r>
      <w:r w:rsidR="00BF3AF4" w:rsidRPr="00FD0305">
        <w:rPr>
          <w:b/>
          <w:bCs/>
          <w:i/>
        </w:rPr>
        <w:t>rosPridelICP</w:t>
      </w:r>
      <w:r w:rsidR="00BF3AF4">
        <w:rPr>
          <w:bCs/>
        </w:rPr>
        <w:t>)</w:t>
      </w:r>
      <w:r w:rsidRPr="00917361">
        <w:rPr>
          <w:bCs/>
        </w:rPr>
        <w:t xml:space="preserve"> vrací identifikátor změny (kromě statusu zpracování),</w:t>
      </w:r>
    </w:p>
    <w:p w:rsidR="00FF0934" w:rsidRPr="00917361" w:rsidRDefault="00FF0934" w:rsidP="00FF0934">
      <w:pPr>
        <w:numPr>
          <w:ilvl w:val="0"/>
          <w:numId w:val="3"/>
        </w:numPr>
        <w:spacing w:before="0" w:after="200" w:line="276" w:lineRule="auto"/>
        <w:jc w:val="left"/>
        <w:rPr>
          <w:bCs/>
        </w:rPr>
      </w:pPr>
      <w:r w:rsidRPr="00917361">
        <w:rPr>
          <w:bCs/>
        </w:rPr>
        <w:t xml:space="preserve">agenda by měla do editační služby dávat jen měněné údaje (pokud se zjistí, že zaslaný údaj je shodný se zapsaným v ROS, pak se toto neeviduje jako změna),  </w:t>
      </w:r>
    </w:p>
    <w:p w:rsidR="00FF0934" w:rsidRPr="00917361" w:rsidRDefault="00FF0934" w:rsidP="00FF0934">
      <w:pPr>
        <w:numPr>
          <w:ilvl w:val="0"/>
          <w:numId w:val="3"/>
        </w:numPr>
        <w:spacing w:before="0" w:after="200" w:line="276" w:lineRule="auto"/>
        <w:jc w:val="left"/>
        <w:rPr>
          <w:bCs/>
        </w:rPr>
      </w:pPr>
      <w:r w:rsidRPr="00917361">
        <w:rPr>
          <w:bCs/>
        </w:rPr>
        <w:t>o změně v referenčních údajích bude neprodleně informována i dotčená osoba</w:t>
      </w:r>
      <w:r w:rsidR="00BF3AF4" w:rsidRPr="00BF3AF4">
        <w:rPr>
          <w:bCs/>
        </w:rPr>
        <w:t xml:space="preserve"> </w:t>
      </w:r>
      <w:r w:rsidR="00BF3AF4">
        <w:rPr>
          <w:bCs/>
        </w:rPr>
        <w:t>do všech datových schránek, které má v ROS evidovány</w:t>
      </w:r>
      <w:r w:rsidRPr="00917361">
        <w:rPr>
          <w:bCs/>
        </w:rPr>
        <w:t>,</w:t>
      </w:r>
    </w:p>
    <w:p w:rsidR="00FF0934" w:rsidRPr="00917361" w:rsidRDefault="00FF0934" w:rsidP="00FF0934">
      <w:pPr>
        <w:numPr>
          <w:ilvl w:val="0"/>
          <w:numId w:val="3"/>
        </w:numPr>
        <w:spacing w:before="0" w:after="200" w:line="276" w:lineRule="auto"/>
        <w:jc w:val="left"/>
        <w:rPr>
          <w:bCs/>
        </w:rPr>
      </w:pPr>
      <w:r w:rsidRPr="00917361">
        <w:rPr>
          <w:bCs/>
        </w:rPr>
        <w:t>o výdeji údajů bude dotčená osoba informována 1x ročně</w:t>
      </w:r>
      <w:r w:rsidR="00BF3AF4" w:rsidRPr="00BF3AF4">
        <w:rPr>
          <w:bCs/>
        </w:rPr>
        <w:t xml:space="preserve"> </w:t>
      </w:r>
      <w:r w:rsidR="00BF3AF4">
        <w:rPr>
          <w:bCs/>
        </w:rPr>
        <w:t>do všech datových schránek, které má v ROS evidovány</w:t>
      </w:r>
      <w:r w:rsidRPr="00917361">
        <w:rPr>
          <w:bCs/>
        </w:rPr>
        <w:t>.</w:t>
      </w:r>
    </w:p>
    <w:p w:rsidR="00FF0934" w:rsidRPr="00917361" w:rsidRDefault="00FF0934" w:rsidP="00FF0934">
      <w:pPr>
        <w:pStyle w:val="Nadpis3"/>
      </w:pPr>
      <w:bookmarkStart w:id="68" w:name="_Toc264390620"/>
      <w:bookmarkStart w:id="69" w:name="_Toc305061585"/>
      <w:r w:rsidRPr="00917361">
        <w:t>Důvody odmítnutí zprávy ke zpracování</w:t>
      </w:r>
      <w:bookmarkEnd w:id="68"/>
      <w:bookmarkEnd w:id="69"/>
    </w:p>
    <w:p w:rsidR="00FF0934" w:rsidRPr="00917361" w:rsidRDefault="00FF0934" w:rsidP="00FF0934">
      <w:pPr>
        <w:ind w:right="5"/>
      </w:pPr>
      <w:r w:rsidRPr="00917361">
        <w:t xml:space="preserve">Zpráva může být odmítnuta již ISZR, pokud agenda nemá oprávnění na zpracování konkrétní služby nebo XML formát zaslané zprávy nevyhovuje XSD této služby. Dále ISZR zjišťuje existenci odkazů do ostatních </w:t>
      </w:r>
      <w:r w:rsidR="0032784F">
        <w:t xml:space="preserve">základních </w:t>
      </w:r>
      <w:r w:rsidRPr="00917361">
        <w:t xml:space="preserve">registrů.  </w:t>
      </w:r>
    </w:p>
    <w:p w:rsidR="00FF0934" w:rsidRPr="00917361" w:rsidRDefault="00FF0934" w:rsidP="00FF0934">
      <w:pPr>
        <w:ind w:right="5"/>
      </w:pPr>
      <w:r w:rsidRPr="00917361">
        <w:t xml:space="preserve">Zpráva může být odmítnuta registrem ROS z těchto důvodů: </w:t>
      </w:r>
    </w:p>
    <w:p w:rsidR="00FF0934" w:rsidRPr="00917361" w:rsidRDefault="00FF0934" w:rsidP="00FF0934">
      <w:pPr>
        <w:numPr>
          <w:ilvl w:val="0"/>
          <w:numId w:val="3"/>
        </w:numPr>
        <w:spacing w:before="0" w:after="200" w:line="276" w:lineRule="auto"/>
        <w:jc w:val="left"/>
        <w:rPr>
          <w:bCs/>
        </w:rPr>
      </w:pPr>
      <w:r w:rsidRPr="00917361">
        <w:rPr>
          <w:bCs/>
        </w:rPr>
        <w:t xml:space="preserve">neúspěšné zpracovaní předchozí zřetězené zprávy při serializaci služeb (například: pokud agenda uvede, že ROS má vložit osobu daného IČO a následně vrátit údaje pro tuto osobu a zpracování zápisu osoby neproběhne (např. chyba ve vstupních parametrech), nebude realizována ani služba pro výpis údajů osoby), </w:t>
      </w:r>
    </w:p>
    <w:p w:rsidR="00FF0934" w:rsidRPr="00917361" w:rsidRDefault="00FF0934" w:rsidP="00FF0934">
      <w:pPr>
        <w:numPr>
          <w:ilvl w:val="0"/>
          <w:numId w:val="3"/>
        </w:numPr>
        <w:spacing w:before="0" w:after="200" w:line="276" w:lineRule="auto"/>
        <w:jc w:val="left"/>
        <w:rPr>
          <w:bCs/>
        </w:rPr>
      </w:pPr>
      <w:r w:rsidRPr="00917361">
        <w:rPr>
          <w:bCs/>
        </w:rPr>
        <w:t xml:space="preserve">chybný datový typ nebo rozsah vstupních parametrů, </w:t>
      </w:r>
    </w:p>
    <w:p w:rsidR="00FF0934" w:rsidRPr="00917361" w:rsidRDefault="00FF0934" w:rsidP="00FF0934">
      <w:pPr>
        <w:numPr>
          <w:ilvl w:val="0"/>
          <w:numId w:val="3"/>
        </w:numPr>
        <w:spacing w:before="0" w:after="200" w:line="276" w:lineRule="auto"/>
        <w:jc w:val="left"/>
        <w:rPr>
          <w:bCs/>
        </w:rPr>
      </w:pPr>
      <w:r w:rsidRPr="00917361">
        <w:rPr>
          <w:bCs/>
        </w:rPr>
        <w:t>položka parametru neobsahuje povolené hodnoty dle číselníku (toto se týká údajů, které jsou evidovány ve formě odkazu do číselníků),</w:t>
      </w:r>
    </w:p>
    <w:p w:rsidR="00FF0934" w:rsidRPr="00917361" w:rsidRDefault="00FF0934" w:rsidP="00FF0934">
      <w:pPr>
        <w:numPr>
          <w:ilvl w:val="0"/>
          <w:numId w:val="3"/>
        </w:numPr>
        <w:spacing w:before="0" w:after="200" w:line="276" w:lineRule="auto"/>
        <w:jc w:val="left"/>
        <w:rPr>
          <w:bCs/>
        </w:rPr>
      </w:pPr>
      <w:r w:rsidRPr="00917361">
        <w:rPr>
          <w:bCs/>
        </w:rPr>
        <w:t xml:space="preserve">neobsahuje všechny povinné údaje podle druhu služby, </w:t>
      </w:r>
    </w:p>
    <w:p w:rsidR="00FF0934" w:rsidRPr="00917361" w:rsidRDefault="00FF0934" w:rsidP="00FF0934">
      <w:pPr>
        <w:numPr>
          <w:ilvl w:val="0"/>
          <w:numId w:val="3"/>
        </w:numPr>
        <w:spacing w:before="0" w:after="200" w:line="276" w:lineRule="auto"/>
        <w:jc w:val="left"/>
        <w:rPr>
          <w:bCs/>
        </w:rPr>
      </w:pPr>
      <w:r w:rsidRPr="00917361">
        <w:rPr>
          <w:bCs/>
        </w:rPr>
        <w:t>uvedené údaje nevyhovují povoleným kombinacím vyplněných údajů,</w:t>
      </w:r>
    </w:p>
    <w:p w:rsidR="00FF0934" w:rsidRPr="00917361" w:rsidRDefault="00FF0934" w:rsidP="00FF0934">
      <w:pPr>
        <w:numPr>
          <w:ilvl w:val="0"/>
          <w:numId w:val="3"/>
        </w:numPr>
        <w:spacing w:before="0" w:after="200" w:line="276" w:lineRule="auto"/>
        <w:jc w:val="left"/>
        <w:rPr>
          <w:bCs/>
        </w:rPr>
      </w:pPr>
      <w:r w:rsidRPr="00917361">
        <w:rPr>
          <w:bCs/>
        </w:rPr>
        <w:t>není oprávnění agendy na editaci údajů nebo výdej údajů pro danou právní formu.</w:t>
      </w:r>
    </w:p>
    <w:p w:rsidR="00FF0934" w:rsidRPr="00917361" w:rsidRDefault="00FF0934" w:rsidP="00FF0934">
      <w:pPr>
        <w:ind w:right="5"/>
      </w:pPr>
      <w:r w:rsidRPr="00917361">
        <w:t>Při zjištění chyby ve vstupních údajích služba vrací kód chyby a XML s označenými chybnými údaji.</w:t>
      </w:r>
    </w:p>
    <w:p w:rsidR="00FF0934" w:rsidRPr="00917361" w:rsidRDefault="00FF0934" w:rsidP="00FF0934">
      <w:r w:rsidRPr="00917361">
        <w:t>Při zjištění chyby při zpracování služby tato vrací kód chyby a případné další údaje podle typu služby a chyby.</w:t>
      </w:r>
    </w:p>
    <w:p w:rsidR="00FF0934" w:rsidRPr="00917361" w:rsidRDefault="00FF0934" w:rsidP="00FF0934">
      <w:pPr>
        <w:pStyle w:val="Nadpis3"/>
      </w:pPr>
      <w:bookmarkStart w:id="70" w:name="_Toc264390621"/>
      <w:bookmarkStart w:id="71" w:name="_Toc305061586"/>
      <w:r w:rsidRPr="00917361">
        <w:t>Okamžik předání údajů k zápisu do ROS</w:t>
      </w:r>
      <w:bookmarkEnd w:id="70"/>
      <w:bookmarkEnd w:id="71"/>
    </w:p>
    <w:p w:rsidR="00FF0934" w:rsidRPr="00917361" w:rsidRDefault="00FF0934" w:rsidP="00FF0934">
      <w:pPr>
        <w:ind w:right="5"/>
      </w:pPr>
      <w:r w:rsidRPr="00917361">
        <w:t xml:space="preserve">ROS eviduje platné aktuální údaje a zapsáním údaje do ROS jsou tyto údaje považovány za správné - referenční. </w:t>
      </w:r>
    </w:p>
    <w:p w:rsidR="00FF0934" w:rsidRPr="00917361" w:rsidRDefault="00FF0934" w:rsidP="00FF0934">
      <w:pPr>
        <w:ind w:right="5"/>
      </w:pPr>
      <w:r w:rsidRPr="00917361">
        <w:t>ROS neobsahuje údaje historické a tzv. „dopředné“ (které nabudou platnosti v budoucnosti).</w:t>
      </w:r>
    </w:p>
    <w:p w:rsidR="00FF0934" w:rsidRPr="00917361" w:rsidRDefault="00FF0934" w:rsidP="00FF0934">
      <w:r w:rsidRPr="00917361">
        <w:t>Údaje do ROS tedy agendy zapisují po nabytí právní moci a časové platnosti.</w:t>
      </w:r>
    </w:p>
    <w:p w:rsidR="00FF0934" w:rsidRPr="00917361" w:rsidRDefault="00FF0934" w:rsidP="00FF0934">
      <w:pPr>
        <w:pStyle w:val="Nadpis3"/>
      </w:pPr>
      <w:bookmarkStart w:id="72" w:name="_Toc264390622"/>
      <w:bookmarkStart w:id="73" w:name="_Toc305061587"/>
      <w:r w:rsidRPr="00917361">
        <w:t>Služby pro zápis Osoby a změnu referenčních údajů</w:t>
      </w:r>
      <w:bookmarkEnd w:id="72"/>
      <w:bookmarkEnd w:id="73"/>
    </w:p>
    <w:p w:rsidR="00FF0934" w:rsidRPr="00917361" w:rsidRDefault="00FF0934" w:rsidP="00FF0934">
      <w:pPr>
        <w:ind w:right="5"/>
      </w:pPr>
      <w:r w:rsidRPr="00917361">
        <w:t xml:space="preserve">Zápis referenčních údajů Osoby a změnu již zapsaných údajů provádí editační služby, které jsou realizovány jako asynchronní. Po úspěšném zpracování služby obdrží agenda identifikátor změny a status. </w:t>
      </w:r>
      <w:r w:rsidR="00BF3AF4">
        <w:t xml:space="preserve">Editační služby </w:t>
      </w:r>
      <w:r w:rsidR="00FD0305" w:rsidRPr="00FD0305">
        <w:rPr>
          <w:b/>
          <w:i/>
        </w:rPr>
        <w:t xml:space="preserve">E16 </w:t>
      </w:r>
      <w:r w:rsidR="00BF3AF4" w:rsidRPr="00FD0305">
        <w:rPr>
          <w:b/>
          <w:i/>
        </w:rPr>
        <w:t>rosPridelICO</w:t>
      </w:r>
      <w:r w:rsidR="00BF3AF4">
        <w:t xml:space="preserve"> a </w:t>
      </w:r>
      <w:r w:rsidR="00FD0305" w:rsidRPr="00FD0305">
        <w:rPr>
          <w:b/>
          <w:i/>
        </w:rPr>
        <w:t xml:space="preserve">E17 </w:t>
      </w:r>
      <w:r w:rsidR="00BF3AF4" w:rsidRPr="00FD0305">
        <w:rPr>
          <w:b/>
          <w:i/>
        </w:rPr>
        <w:t>rosPridelICP</w:t>
      </w:r>
      <w:r w:rsidR="00BF3AF4">
        <w:t xml:space="preserve"> nevrací identifikátor změny a mohou být volány i jako synchronní. </w:t>
      </w:r>
      <w:r w:rsidRPr="00917361">
        <w:t>Po neúspěšném zpracování služby obdrží agenda status identifikující druh zjištěné chyby a XML s označenými chybami.</w:t>
      </w:r>
    </w:p>
    <w:p w:rsidR="00FF0934" w:rsidRPr="00917361" w:rsidRDefault="00FF0934" w:rsidP="00FF0934">
      <w:pPr>
        <w:ind w:right="5"/>
      </w:pPr>
      <w:r w:rsidRPr="00917361">
        <w:t xml:space="preserve">Zápis nové osoby do registru ROS provádí primární editor službou </w:t>
      </w:r>
      <w:r w:rsidR="00FD0305" w:rsidRPr="00FD0305">
        <w:rPr>
          <w:b/>
          <w:i/>
        </w:rPr>
        <w:t xml:space="preserve">E18 </w:t>
      </w:r>
      <w:r w:rsidRPr="00FD0305">
        <w:rPr>
          <w:b/>
          <w:i/>
        </w:rPr>
        <w:t>rosVlozOsobu</w:t>
      </w:r>
      <w:r w:rsidRPr="00917361">
        <w:t xml:space="preserve">. Pro tuto osobu musí být přiděleno IČO (službou </w:t>
      </w:r>
      <w:r w:rsidR="00FD0305" w:rsidRPr="00FD0305">
        <w:rPr>
          <w:b/>
          <w:i/>
        </w:rPr>
        <w:t xml:space="preserve">E16 </w:t>
      </w:r>
      <w:r w:rsidRPr="00FD0305">
        <w:rPr>
          <w:b/>
          <w:i/>
        </w:rPr>
        <w:t>rosPridelICO</w:t>
      </w:r>
      <w:r w:rsidRPr="00917361">
        <w:t xml:space="preserve">). Současně se zápisem osoby mohou být zapsáni i statutární zástupci. </w:t>
      </w:r>
    </w:p>
    <w:p w:rsidR="00FF0934" w:rsidRPr="00917361" w:rsidRDefault="00FF0934" w:rsidP="00FF0934">
      <w:pPr>
        <w:ind w:right="5"/>
      </w:pPr>
      <w:r w:rsidRPr="00917361">
        <w:t>Agenda předává jako vstupní parametry službě tyto povinné údaje:</w:t>
      </w:r>
    </w:p>
    <w:p w:rsidR="00FF0934" w:rsidRPr="00917361" w:rsidRDefault="00FF0934" w:rsidP="00FF0934">
      <w:pPr>
        <w:numPr>
          <w:ilvl w:val="0"/>
          <w:numId w:val="3"/>
        </w:numPr>
        <w:spacing w:before="0" w:after="200" w:line="276" w:lineRule="auto"/>
        <w:jc w:val="left"/>
        <w:rPr>
          <w:bCs/>
        </w:rPr>
      </w:pPr>
      <w:r w:rsidRPr="00917361">
        <w:rPr>
          <w:bCs/>
        </w:rPr>
        <w:t>IČO,</w:t>
      </w:r>
    </w:p>
    <w:p w:rsidR="00FF0934" w:rsidRPr="00917361" w:rsidRDefault="00FF0934" w:rsidP="00FF0934">
      <w:pPr>
        <w:numPr>
          <w:ilvl w:val="0"/>
          <w:numId w:val="3"/>
        </w:numPr>
        <w:spacing w:before="0" w:after="200" w:line="276" w:lineRule="auto"/>
        <w:jc w:val="left"/>
        <w:rPr>
          <w:bCs/>
        </w:rPr>
      </w:pPr>
      <w:r w:rsidRPr="00917361">
        <w:rPr>
          <w:bCs/>
        </w:rPr>
        <w:t>datum vzniku nebo zápisu do evidence,</w:t>
      </w:r>
    </w:p>
    <w:p w:rsidR="00FF0934" w:rsidRPr="00917361" w:rsidRDefault="00FF0934" w:rsidP="00FF0934">
      <w:pPr>
        <w:numPr>
          <w:ilvl w:val="0"/>
          <w:numId w:val="3"/>
        </w:numPr>
        <w:spacing w:before="0" w:after="200" w:line="276" w:lineRule="auto"/>
        <w:jc w:val="left"/>
        <w:rPr>
          <w:bCs/>
        </w:rPr>
      </w:pPr>
      <w:r w:rsidRPr="00917361">
        <w:rPr>
          <w:bCs/>
        </w:rPr>
        <w:t>kód právní formy,</w:t>
      </w:r>
    </w:p>
    <w:p w:rsidR="00FF0934" w:rsidRPr="00917361" w:rsidRDefault="00FF0934" w:rsidP="00FF0934">
      <w:pPr>
        <w:numPr>
          <w:ilvl w:val="0"/>
          <w:numId w:val="3"/>
        </w:numPr>
        <w:spacing w:before="0" w:after="200" w:line="276" w:lineRule="auto"/>
        <w:jc w:val="left"/>
        <w:rPr>
          <w:bCs/>
        </w:rPr>
      </w:pPr>
      <w:r w:rsidRPr="00917361">
        <w:rPr>
          <w:bCs/>
        </w:rPr>
        <w:t>adresu sídla nebo místa podnikání,</w:t>
      </w:r>
    </w:p>
    <w:p w:rsidR="00FF0934" w:rsidRPr="00917361" w:rsidRDefault="00FF0934" w:rsidP="00FF0934">
      <w:pPr>
        <w:numPr>
          <w:ilvl w:val="0"/>
          <w:numId w:val="3"/>
        </w:numPr>
        <w:spacing w:before="0" w:after="200" w:line="276" w:lineRule="auto"/>
        <w:jc w:val="left"/>
        <w:rPr>
          <w:bCs/>
        </w:rPr>
      </w:pPr>
      <w:r w:rsidRPr="00917361">
        <w:rPr>
          <w:bCs/>
        </w:rPr>
        <w:t>název, obchodní firmu</w:t>
      </w:r>
    </w:p>
    <w:p w:rsidR="00FF0934" w:rsidRPr="00917361" w:rsidRDefault="00FF0934" w:rsidP="00FF0934">
      <w:pPr>
        <w:numPr>
          <w:ilvl w:val="0"/>
          <w:numId w:val="3"/>
        </w:numPr>
        <w:spacing w:before="0" w:after="200" w:line="276" w:lineRule="auto"/>
        <w:jc w:val="left"/>
        <w:rPr>
          <w:bCs/>
        </w:rPr>
      </w:pPr>
      <w:r w:rsidRPr="00917361">
        <w:rPr>
          <w:bCs/>
        </w:rPr>
        <w:t>identifikaci podnikatele, pokud se jedná o zápis fyzické podnikající osoby.</w:t>
      </w:r>
    </w:p>
    <w:p w:rsidR="00FF0934" w:rsidRPr="00917361" w:rsidRDefault="00FF0934" w:rsidP="00FF0934">
      <w:pPr>
        <w:ind w:right="5"/>
      </w:pPr>
      <w:r w:rsidRPr="00917361">
        <w:t>Dalšími nepovinnými vstupními parametry služby mohou být:</w:t>
      </w:r>
    </w:p>
    <w:p w:rsidR="00FF0934" w:rsidRPr="00917361" w:rsidRDefault="00FF0934" w:rsidP="00FF0934">
      <w:pPr>
        <w:numPr>
          <w:ilvl w:val="0"/>
          <w:numId w:val="3"/>
        </w:numPr>
        <w:spacing w:before="0" w:after="200" w:line="276" w:lineRule="auto"/>
        <w:jc w:val="left"/>
        <w:rPr>
          <w:bCs/>
        </w:rPr>
      </w:pPr>
      <w:r w:rsidRPr="00917361">
        <w:rPr>
          <w:bCs/>
        </w:rPr>
        <w:t>statutární orgán v opakující se struktuře,</w:t>
      </w:r>
    </w:p>
    <w:p w:rsidR="00FF0934" w:rsidRPr="00917361" w:rsidRDefault="00FF0934" w:rsidP="00FF0934">
      <w:pPr>
        <w:numPr>
          <w:ilvl w:val="0"/>
          <w:numId w:val="3"/>
        </w:numPr>
        <w:spacing w:before="0" w:after="200" w:line="276" w:lineRule="auto"/>
        <w:jc w:val="left"/>
        <w:rPr>
          <w:bCs/>
        </w:rPr>
      </w:pPr>
      <w:r w:rsidRPr="00917361">
        <w:rPr>
          <w:bCs/>
        </w:rPr>
        <w:t>datum ukončení činnosti, pokud je zapisována osoba s ukončenou činností.</w:t>
      </w:r>
    </w:p>
    <w:p w:rsidR="00FF0934" w:rsidRPr="00917361" w:rsidRDefault="00FF0934" w:rsidP="00FF0934">
      <w:pPr>
        <w:ind w:right="5"/>
      </w:pPr>
      <w:r w:rsidRPr="00917361">
        <w:t xml:space="preserve">Změnu v evidovaných údajích osoby zajišťuje služba </w:t>
      </w:r>
      <w:r w:rsidR="00FD0305" w:rsidRPr="00FD0305">
        <w:rPr>
          <w:b/>
          <w:i/>
        </w:rPr>
        <w:t xml:space="preserve">E19 </w:t>
      </w:r>
      <w:r w:rsidRPr="00FD0305">
        <w:rPr>
          <w:b/>
          <w:i/>
        </w:rPr>
        <w:t>rosZmenOsobu</w:t>
      </w:r>
      <w:r w:rsidRPr="00917361">
        <w:t>. Sekundární editor prvním použitím této služby pro zápis data zápisu do evidence agendy editora zapisuje existenci IČO ve své agendě. Dále může obsahovat zápis a výmaz souvisejících statutárních orgánů (údaje statutárního orgánu nelze měnit, změna se provede výmazem původního orgánu a vložením nového statutárního orgánu). Služba umožňuje zadáním data zániku nebo výmazu z evidence ukončit platnost osoby v agendě. Služba může být použita i na znovuobnovení osoby výmazem data zániku. Agenda předává jen údaje, které ona sama měnila. Služba může být použita k označení některého z referenčních údajů za „nesprávný“.</w:t>
      </w:r>
    </w:p>
    <w:p w:rsidR="00FF0934" w:rsidRPr="00917361" w:rsidRDefault="00FF0934" w:rsidP="00FF0934">
      <w:pPr>
        <w:ind w:right="5"/>
      </w:pPr>
      <w:r w:rsidRPr="00917361">
        <w:t>Agenda může měnit referenční údaje, pokud má k tomu oprávnění, i v případě, že dosud neprovedla registraci existence osoby ve své agendě.</w:t>
      </w:r>
    </w:p>
    <w:p w:rsidR="00FF0934" w:rsidRPr="00917361" w:rsidRDefault="00FF0934" w:rsidP="00FF0934">
      <w:pPr>
        <w:ind w:right="5"/>
      </w:pPr>
      <w:r w:rsidRPr="00917361">
        <w:t>Vstupní parametry služby obsahují:</w:t>
      </w:r>
    </w:p>
    <w:p w:rsidR="00FF0934" w:rsidRPr="00917361" w:rsidRDefault="00FF0934" w:rsidP="00FF0934">
      <w:pPr>
        <w:numPr>
          <w:ilvl w:val="0"/>
          <w:numId w:val="3"/>
        </w:numPr>
        <w:spacing w:before="0" w:after="200" w:line="276" w:lineRule="auto"/>
        <w:jc w:val="left"/>
        <w:rPr>
          <w:bCs/>
        </w:rPr>
      </w:pPr>
      <w:r w:rsidRPr="00917361">
        <w:rPr>
          <w:bCs/>
        </w:rPr>
        <w:t>IČO,</w:t>
      </w:r>
    </w:p>
    <w:p w:rsidR="00BF3AF4" w:rsidRDefault="00BF3AF4" w:rsidP="00FF0934">
      <w:pPr>
        <w:numPr>
          <w:ilvl w:val="0"/>
          <w:numId w:val="3"/>
        </w:numPr>
        <w:spacing w:before="0" w:after="200" w:line="276" w:lineRule="auto"/>
        <w:jc w:val="left"/>
        <w:rPr>
          <w:bCs/>
        </w:rPr>
      </w:pPr>
      <w:r>
        <w:rPr>
          <w:bCs/>
        </w:rPr>
        <w:t>identifikátor poslední změny,</w:t>
      </w:r>
    </w:p>
    <w:p w:rsidR="00FF0934" w:rsidRPr="00917361" w:rsidRDefault="00FF0934" w:rsidP="00FF0934">
      <w:pPr>
        <w:numPr>
          <w:ilvl w:val="0"/>
          <w:numId w:val="3"/>
        </w:numPr>
        <w:spacing w:before="0" w:after="200" w:line="276" w:lineRule="auto"/>
        <w:jc w:val="left"/>
        <w:rPr>
          <w:bCs/>
        </w:rPr>
      </w:pPr>
      <w:r w:rsidRPr="00917361">
        <w:rPr>
          <w:bCs/>
        </w:rPr>
        <w:t>měněné hodnoty referenčních údajů.</w:t>
      </w:r>
    </w:p>
    <w:p w:rsidR="00FF0934" w:rsidRPr="00917361" w:rsidRDefault="00FF0934" w:rsidP="00FF0934">
      <w:pPr>
        <w:ind w:right="-1086"/>
      </w:pPr>
      <w:r w:rsidRPr="00917361">
        <w:t>Dále mohou vstupní parametry obsahovat:</w:t>
      </w:r>
    </w:p>
    <w:p w:rsidR="00FF0934" w:rsidRPr="00917361" w:rsidRDefault="00FF0934" w:rsidP="00FF0934">
      <w:pPr>
        <w:numPr>
          <w:ilvl w:val="0"/>
          <w:numId w:val="3"/>
        </w:numPr>
        <w:spacing w:before="0" w:after="200" w:line="276" w:lineRule="auto"/>
        <w:jc w:val="left"/>
        <w:rPr>
          <w:bCs/>
        </w:rPr>
      </w:pPr>
      <w:r w:rsidRPr="00917361">
        <w:rPr>
          <w:bCs/>
        </w:rPr>
        <w:t>údaje pro zápis nových statutárních orgánů,</w:t>
      </w:r>
    </w:p>
    <w:p w:rsidR="00FF0934" w:rsidRPr="00917361" w:rsidRDefault="00FF0934" w:rsidP="00FF0934">
      <w:pPr>
        <w:numPr>
          <w:ilvl w:val="0"/>
          <w:numId w:val="3"/>
        </w:numPr>
        <w:spacing w:before="0" w:after="200" w:line="276" w:lineRule="auto"/>
        <w:jc w:val="left"/>
        <w:rPr>
          <w:bCs/>
        </w:rPr>
      </w:pPr>
      <w:r w:rsidRPr="00917361">
        <w:rPr>
          <w:bCs/>
        </w:rPr>
        <w:t>údaje pro výmaz statutárních orgánů</w:t>
      </w:r>
      <w:r w:rsidR="00BF3AF4">
        <w:rPr>
          <w:bCs/>
        </w:rPr>
        <w:t>.</w:t>
      </w:r>
    </w:p>
    <w:p w:rsidR="00FF0934" w:rsidRDefault="00FF0934" w:rsidP="00FF0934">
      <w:pPr>
        <w:ind w:right="5"/>
      </w:pPr>
      <w:r w:rsidRPr="00917361">
        <w:t xml:space="preserve">Službu </w:t>
      </w:r>
      <w:r w:rsidR="00FD0305" w:rsidRPr="00FD0305">
        <w:rPr>
          <w:b/>
          <w:i/>
        </w:rPr>
        <w:t xml:space="preserve">E23 </w:t>
      </w:r>
      <w:r w:rsidRPr="00FD0305">
        <w:rPr>
          <w:b/>
          <w:i/>
        </w:rPr>
        <w:t>rosZapisDatovouSchránku</w:t>
      </w:r>
      <w:r w:rsidRPr="00917361">
        <w:t xml:space="preserve"> může použít jen ISDS.</w:t>
      </w:r>
    </w:p>
    <w:p w:rsidR="00827C6B" w:rsidRPr="00917361" w:rsidRDefault="00827C6B" w:rsidP="00FF0934">
      <w:pPr>
        <w:ind w:right="5"/>
      </w:pPr>
      <w:r w:rsidRPr="00917361">
        <w:t xml:space="preserve">Službu </w:t>
      </w:r>
      <w:r w:rsidR="00FD0305" w:rsidRPr="00FD0305">
        <w:rPr>
          <w:b/>
          <w:i/>
        </w:rPr>
        <w:t xml:space="preserve">E93 </w:t>
      </w:r>
      <w:r w:rsidRPr="00FD0305">
        <w:rPr>
          <w:b/>
          <w:i/>
        </w:rPr>
        <w:t>rosZapisPravniStav</w:t>
      </w:r>
      <w:r w:rsidRPr="00917361">
        <w:t xml:space="preserve"> </w:t>
      </w:r>
      <w:r>
        <w:t>mohou</w:t>
      </w:r>
      <w:r w:rsidRPr="00917361">
        <w:t xml:space="preserve"> použít jen </w:t>
      </w:r>
      <w:r>
        <w:t xml:space="preserve">agendy </w:t>
      </w:r>
      <w:r w:rsidR="00320070">
        <w:t>Centrální e</w:t>
      </w:r>
      <w:r>
        <w:t>vidence úpadců a Insolvenční rejstřík</w:t>
      </w:r>
      <w:r w:rsidRPr="00917361">
        <w:t>.</w:t>
      </w:r>
    </w:p>
    <w:p w:rsidR="00FF0934" w:rsidRPr="00917361" w:rsidRDefault="00FF0934" w:rsidP="00FF0934">
      <w:pPr>
        <w:ind w:right="5"/>
      </w:pPr>
      <w:r w:rsidRPr="00917361">
        <w:t xml:space="preserve">Službu </w:t>
      </w:r>
      <w:r w:rsidR="00FD0305" w:rsidRPr="00FD0305">
        <w:rPr>
          <w:b/>
          <w:i/>
        </w:rPr>
        <w:t xml:space="preserve">E24 </w:t>
      </w:r>
      <w:r w:rsidRPr="00FD0305">
        <w:rPr>
          <w:b/>
          <w:i/>
        </w:rPr>
        <w:t>rosVymazOsobu</w:t>
      </w:r>
      <w:r w:rsidRPr="00917361">
        <w:t xml:space="preserve"> lze použít pro korekci chybného záznamu do registru. IČO již nebude možné použít pro jinou osobu. Vstupním parametrem služby je IČO.  </w:t>
      </w:r>
    </w:p>
    <w:p w:rsidR="00FF0934" w:rsidRPr="00917361" w:rsidRDefault="00FF0934" w:rsidP="00FF0934">
      <w:pPr>
        <w:ind w:right="5"/>
      </w:pPr>
      <w:r w:rsidRPr="00917361">
        <w:t xml:space="preserve">Všechny editační eGON služby </w:t>
      </w:r>
      <w:r w:rsidR="00BF3AF4">
        <w:t>pro zápis, změnu</w:t>
      </w:r>
      <w:r w:rsidR="00165FBC">
        <w:t xml:space="preserve"> a</w:t>
      </w:r>
      <w:r w:rsidR="00BF3AF4">
        <w:t xml:space="preserve"> výmaz referenčních údajů </w:t>
      </w:r>
      <w:r w:rsidRPr="00917361">
        <w:t xml:space="preserve">budou poskytovány jako asynchronní. </w:t>
      </w:r>
      <w:r w:rsidR="00165FBC">
        <w:t xml:space="preserve">Editační eGon služby pro přidělení identifikátoru IČO a IČP </w:t>
      </w:r>
      <w:r w:rsidR="002F730D">
        <w:t>budou</w:t>
      </w:r>
      <w:r w:rsidR="00165FBC">
        <w:t xml:space="preserve"> poskytovány </w:t>
      </w:r>
      <w:r w:rsidR="002F730D">
        <w:t>i v</w:t>
      </w:r>
      <w:r w:rsidR="00165FBC">
        <w:t xml:space="preserve"> synchronní</w:t>
      </w:r>
      <w:r w:rsidR="002F730D">
        <w:t>m</w:t>
      </w:r>
      <w:r w:rsidR="00165FBC">
        <w:t xml:space="preserve"> </w:t>
      </w:r>
      <w:r w:rsidR="002F730D">
        <w:t>režimu</w:t>
      </w:r>
      <w:r w:rsidR="00165FBC">
        <w:t xml:space="preserve">. </w:t>
      </w:r>
      <w:r w:rsidRPr="00917361">
        <w:t>Cílem těchto služeb je zajistit maximální spolehlivost provedení zápisu s minimálními požadavky na rychlost operace (opak požadavků na služby pro čtení údajů). Vlastní zápis údajů do ROS probíhá v těchto krocích:</w:t>
      </w:r>
    </w:p>
    <w:p w:rsidR="00FF0934" w:rsidRPr="00917361" w:rsidRDefault="00FF0934" w:rsidP="00FF0934">
      <w:pPr>
        <w:pStyle w:val="numbering1"/>
        <w:numPr>
          <w:ilvl w:val="0"/>
          <w:numId w:val="30"/>
        </w:numPr>
        <w:ind w:right="-3"/>
      </w:pPr>
      <w:r w:rsidRPr="00917361">
        <w:t>AIS stanoví okamžik, kdy je třeba propagovat údaje do registru. Sestaví požadavek na změnu údajů, označí požadavek svým unikátním identifikátorem UID a zavolá eGON službu ISZR,</w:t>
      </w:r>
    </w:p>
    <w:p w:rsidR="00FF0934" w:rsidRPr="00917361" w:rsidRDefault="00FF0934" w:rsidP="00FF0934">
      <w:pPr>
        <w:pStyle w:val="numbering1"/>
        <w:numPr>
          <w:ilvl w:val="0"/>
          <w:numId w:val="30"/>
        </w:numPr>
        <w:ind w:right="-3"/>
      </w:pPr>
      <w:r w:rsidRPr="00917361">
        <w:t>ISZR autentizuje komunikující AIS, přidělí požadavku jednoznačný identifikátor GUID, zapíše požadavek do vstupní fronty a AIS sdělí GUID a status přijetí požadavku (t.č. není k dispozici seznam možných statusů - pravděpodobně budou alespoň dva: Přijato a zapsáno do fronty, Nepřijato),</w:t>
      </w:r>
    </w:p>
    <w:p w:rsidR="00FF0934" w:rsidRPr="00917361" w:rsidRDefault="00FF0934" w:rsidP="00FF0934">
      <w:pPr>
        <w:pStyle w:val="numbering1"/>
        <w:numPr>
          <w:ilvl w:val="0"/>
          <w:numId w:val="30"/>
        </w:numPr>
        <w:ind w:right="-3"/>
      </w:pPr>
      <w:r w:rsidRPr="00917361">
        <w:t>ISZR zpracuje požadavek: autorizace, ověření existence referenčních odkazů, případný převod AIFO v ORG, vyvolání odpovídající služby ROS (v tomto případě rovněž asynchronní), přijetí výsledku zpracování v ROS a sestavení výsledné odpovědi. Všechny služby ZR, které přitom volá, označuje identifikátory UID a</w:t>
      </w:r>
      <w:r w:rsidR="00266E59">
        <w:t> </w:t>
      </w:r>
      <w:r w:rsidRPr="00917361">
        <w:t>GUID,</w:t>
      </w:r>
    </w:p>
    <w:p w:rsidR="00FF0934" w:rsidRPr="00917361" w:rsidRDefault="00FF0934" w:rsidP="00FF0934">
      <w:pPr>
        <w:pStyle w:val="numbering1"/>
        <w:numPr>
          <w:ilvl w:val="0"/>
          <w:numId w:val="30"/>
        </w:numPr>
        <w:ind w:right="-3"/>
      </w:pPr>
      <w:r w:rsidRPr="00917361">
        <w:t>ISZR zašle výsledek operace zpět do AIS – výsledek je s původním požadavkem párovatelný pomocí GUID a UID.</w:t>
      </w:r>
    </w:p>
    <w:p w:rsidR="00FF0934" w:rsidRPr="00917361" w:rsidRDefault="00FF0934" w:rsidP="00FF0934">
      <w:r w:rsidRPr="00917361">
        <w:t>Systém ZR zaručuje, že editační požadavky pro daný registr budou vykonávány v pořadí, v jakém byly z AIS přijaty. Pokud AIS editora potřebuje zaručit pořadí vykonání svých editačních požadavků, může takové požadavky zřetězit zadáním UID předchozího požadavku.</w:t>
      </w:r>
    </w:p>
    <w:p w:rsidR="00FF0934" w:rsidRPr="00917361" w:rsidRDefault="00FF0934" w:rsidP="00FF0934">
      <w:pPr>
        <w:pStyle w:val="Nadpis2"/>
        <w:rPr>
          <w:lang w:val="cs-CZ"/>
        </w:rPr>
      </w:pPr>
      <w:bookmarkStart w:id="74" w:name="_Toc262473678"/>
      <w:bookmarkStart w:id="75" w:name="_Toc264390623"/>
      <w:bookmarkStart w:id="76" w:name="_Toc305061588"/>
      <w:r w:rsidRPr="00917361">
        <w:rPr>
          <w:lang w:val="cs-CZ"/>
        </w:rPr>
        <w:t>Zápis údajů provozoven do ROS</w:t>
      </w:r>
      <w:bookmarkEnd w:id="74"/>
      <w:bookmarkEnd w:id="75"/>
      <w:bookmarkEnd w:id="76"/>
    </w:p>
    <w:p w:rsidR="00FF0934" w:rsidRPr="00917361" w:rsidRDefault="00FF0934" w:rsidP="00FF0934">
      <w:pPr>
        <w:ind w:right="5"/>
      </w:pPr>
      <w:r w:rsidRPr="00917361">
        <w:t xml:space="preserve">Služby pro zápis </w:t>
      </w:r>
      <w:r w:rsidR="00527D73" w:rsidRPr="00917361">
        <w:t>údajů může</w:t>
      </w:r>
      <w:r w:rsidRPr="00917361">
        <w:t xml:space="preserve"> použít pouze agenda RŽP.</w:t>
      </w:r>
    </w:p>
    <w:p w:rsidR="00FF0934" w:rsidRPr="00917361" w:rsidRDefault="00FF0934" w:rsidP="00FF0934">
      <w:pPr>
        <w:ind w:right="5"/>
      </w:pPr>
      <w:r w:rsidRPr="00917361">
        <w:t xml:space="preserve">Služba </w:t>
      </w:r>
      <w:r w:rsidR="00FD0305" w:rsidRPr="00FD0305">
        <w:rPr>
          <w:b/>
          <w:i/>
        </w:rPr>
        <w:t xml:space="preserve">E25 </w:t>
      </w:r>
      <w:r w:rsidRPr="00FD0305">
        <w:rPr>
          <w:b/>
          <w:i/>
        </w:rPr>
        <w:t>rosVlozProvozovnu</w:t>
      </w:r>
      <w:r w:rsidRPr="00917361">
        <w:t xml:space="preserve"> provádí zápis provozovny (více provozoven) k jednomu IČO. Pro provozovny musí být přiděleno IČP (službou </w:t>
      </w:r>
      <w:r w:rsidR="00FD0305" w:rsidRPr="00FD0305">
        <w:rPr>
          <w:b/>
          <w:i/>
        </w:rPr>
        <w:t xml:space="preserve">E17 </w:t>
      </w:r>
      <w:r w:rsidRPr="00FD0305">
        <w:rPr>
          <w:b/>
          <w:i/>
        </w:rPr>
        <w:t>rosPridelICP</w:t>
      </w:r>
      <w:r w:rsidRPr="00917361">
        <w:t xml:space="preserve">).     </w:t>
      </w:r>
    </w:p>
    <w:p w:rsidR="00FF0934" w:rsidRPr="00917361" w:rsidRDefault="00FF0934" w:rsidP="00FF0934">
      <w:pPr>
        <w:ind w:right="5"/>
      </w:pPr>
      <w:r w:rsidRPr="00917361">
        <w:t>Vstupními parametry služby jsou:</w:t>
      </w:r>
    </w:p>
    <w:p w:rsidR="00FF0934" w:rsidRDefault="00FF0934" w:rsidP="00FF0934">
      <w:pPr>
        <w:numPr>
          <w:ilvl w:val="0"/>
          <w:numId w:val="3"/>
        </w:numPr>
        <w:spacing w:before="0" w:after="200" w:line="276" w:lineRule="auto"/>
        <w:jc w:val="left"/>
        <w:rPr>
          <w:bCs/>
        </w:rPr>
      </w:pPr>
      <w:r w:rsidRPr="00917361">
        <w:rPr>
          <w:bCs/>
        </w:rPr>
        <w:t>IČO</w:t>
      </w:r>
    </w:p>
    <w:p w:rsidR="00AE57C6" w:rsidRPr="00917361" w:rsidRDefault="00AE57C6" w:rsidP="00FF0934">
      <w:pPr>
        <w:numPr>
          <w:ilvl w:val="0"/>
          <w:numId w:val="3"/>
        </w:numPr>
        <w:spacing w:before="0" w:after="200" w:line="276" w:lineRule="auto"/>
        <w:jc w:val="left"/>
        <w:rPr>
          <w:bCs/>
        </w:rPr>
      </w:pPr>
      <w:r>
        <w:rPr>
          <w:bCs/>
        </w:rPr>
        <w:t>identifikátor poslední změny</w:t>
      </w:r>
    </w:p>
    <w:p w:rsidR="00FF0934" w:rsidRPr="00917361" w:rsidRDefault="00FF0934" w:rsidP="00FF0934">
      <w:pPr>
        <w:numPr>
          <w:ilvl w:val="0"/>
          <w:numId w:val="3"/>
        </w:numPr>
        <w:spacing w:before="0" w:after="200" w:line="276" w:lineRule="auto"/>
        <w:jc w:val="left"/>
        <w:rPr>
          <w:bCs/>
        </w:rPr>
      </w:pPr>
      <w:r w:rsidRPr="00917361">
        <w:rPr>
          <w:bCs/>
        </w:rPr>
        <w:t xml:space="preserve">opakovaná struktura provozovny </w:t>
      </w:r>
    </w:p>
    <w:p w:rsidR="00FF0934" w:rsidRPr="00917361" w:rsidRDefault="00FF0934" w:rsidP="00FF0934">
      <w:pPr>
        <w:pStyle w:val="Normalbullet2"/>
        <w:ind w:right="5"/>
      </w:pPr>
      <w:r w:rsidRPr="00917361">
        <w:t xml:space="preserve">IČP, </w:t>
      </w:r>
    </w:p>
    <w:p w:rsidR="00FF0934" w:rsidRPr="00917361" w:rsidRDefault="00FF0934" w:rsidP="00FF0934">
      <w:pPr>
        <w:pStyle w:val="Normalbullet2"/>
        <w:ind w:right="5"/>
      </w:pPr>
      <w:r w:rsidRPr="00917361">
        <w:t xml:space="preserve">adresa provozovny, </w:t>
      </w:r>
    </w:p>
    <w:p w:rsidR="00FF0934" w:rsidRPr="00917361" w:rsidRDefault="00FF0934" w:rsidP="00FF0934">
      <w:pPr>
        <w:pStyle w:val="Normalbullet2"/>
        <w:ind w:right="5"/>
      </w:pPr>
      <w:r w:rsidRPr="00917361">
        <w:t>datum zahájení činnosti.</w:t>
      </w:r>
    </w:p>
    <w:p w:rsidR="00FF0934" w:rsidRPr="00917361" w:rsidRDefault="00FF0934" w:rsidP="00FF0934">
      <w:pPr>
        <w:ind w:right="5"/>
      </w:pPr>
      <w:r w:rsidRPr="00917361">
        <w:t xml:space="preserve">Služba </w:t>
      </w:r>
      <w:r w:rsidR="0000596B" w:rsidRPr="0000596B">
        <w:rPr>
          <w:b/>
          <w:i/>
        </w:rPr>
        <w:t xml:space="preserve">E26 </w:t>
      </w:r>
      <w:r w:rsidRPr="0000596B">
        <w:rPr>
          <w:b/>
          <w:i/>
        </w:rPr>
        <w:t>rosZmenProvozovnu</w:t>
      </w:r>
      <w:r w:rsidRPr="00917361">
        <w:rPr>
          <w:b/>
          <w:i/>
        </w:rPr>
        <w:t xml:space="preserve"> </w:t>
      </w:r>
      <w:r w:rsidRPr="00917361">
        <w:t>provádí změnu údajů provozovny (provozoven). Službu lze použít pro zápis data ukončení činnosti provozovny. Služba může být použita i na znovuotevření provozovny výmazem data ukončení činnosti. Agenda předává jen měněné údaje.</w:t>
      </w:r>
    </w:p>
    <w:p w:rsidR="00FF0934" w:rsidRPr="00917361" w:rsidRDefault="00FF0934" w:rsidP="00FF0934">
      <w:pPr>
        <w:ind w:right="5"/>
      </w:pPr>
      <w:r w:rsidRPr="00917361">
        <w:t>Vstupními parametry služby jsou:</w:t>
      </w:r>
    </w:p>
    <w:p w:rsidR="00FF0934" w:rsidRDefault="00FF0934" w:rsidP="00FF0934">
      <w:pPr>
        <w:numPr>
          <w:ilvl w:val="0"/>
          <w:numId w:val="3"/>
        </w:numPr>
        <w:spacing w:before="0" w:after="200" w:line="276" w:lineRule="auto"/>
        <w:jc w:val="left"/>
        <w:rPr>
          <w:bCs/>
        </w:rPr>
      </w:pPr>
      <w:r w:rsidRPr="00917361">
        <w:rPr>
          <w:bCs/>
        </w:rPr>
        <w:t>IČO</w:t>
      </w:r>
    </w:p>
    <w:p w:rsidR="00165FBC" w:rsidRPr="00917361" w:rsidRDefault="00165FBC" w:rsidP="00FF0934">
      <w:pPr>
        <w:numPr>
          <w:ilvl w:val="0"/>
          <w:numId w:val="3"/>
        </w:numPr>
        <w:spacing w:before="0" w:after="200" w:line="276" w:lineRule="auto"/>
        <w:jc w:val="left"/>
        <w:rPr>
          <w:bCs/>
        </w:rPr>
      </w:pPr>
      <w:r>
        <w:rPr>
          <w:bCs/>
        </w:rPr>
        <w:t>identifikátor poslední změny</w:t>
      </w:r>
    </w:p>
    <w:p w:rsidR="00FF0934" w:rsidRPr="00917361" w:rsidRDefault="00FF0934" w:rsidP="00FF0934">
      <w:pPr>
        <w:numPr>
          <w:ilvl w:val="0"/>
          <w:numId w:val="3"/>
        </w:numPr>
        <w:spacing w:before="0" w:after="200" w:line="276" w:lineRule="auto"/>
        <w:jc w:val="left"/>
        <w:rPr>
          <w:bCs/>
        </w:rPr>
      </w:pPr>
      <w:r w:rsidRPr="00917361">
        <w:rPr>
          <w:bCs/>
        </w:rPr>
        <w:t xml:space="preserve">opakovaná struktura </w:t>
      </w:r>
    </w:p>
    <w:p w:rsidR="00FF0934" w:rsidRPr="00917361" w:rsidRDefault="00FF0934" w:rsidP="00FF0934">
      <w:pPr>
        <w:pStyle w:val="Normalbullet2"/>
        <w:ind w:right="5"/>
      </w:pPr>
      <w:r w:rsidRPr="00917361">
        <w:t xml:space="preserve">IČP, </w:t>
      </w:r>
    </w:p>
    <w:p w:rsidR="00FF0934" w:rsidRPr="00917361" w:rsidRDefault="00FF0934" w:rsidP="00FF0934">
      <w:pPr>
        <w:pStyle w:val="Normalbullet2"/>
        <w:ind w:right="5"/>
      </w:pPr>
      <w:r w:rsidRPr="00917361">
        <w:t>měněné údaje provozovny.</w:t>
      </w:r>
    </w:p>
    <w:p w:rsidR="00FF0934" w:rsidRPr="00917361" w:rsidRDefault="00FF0934" w:rsidP="00FF0934">
      <w:r w:rsidRPr="00917361">
        <w:t xml:space="preserve">Službu </w:t>
      </w:r>
      <w:r w:rsidR="00FD0305" w:rsidRPr="00FD0305">
        <w:rPr>
          <w:b/>
          <w:i/>
        </w:rPr>
        <w:t xml:space="preserve">E27 </w:t>
      </w:r>
      <w:r w:rsidRPr="00FD0305">
        <w:rPr>
          <w:b/>
          <w:i/>
        </w:rPr>
        <w:t>rosVymazProvozovnu</w:t>
      </w:r>
      <w:r w:rsidRPr="00917361">
        <w:t xml:space="preserve"> lze použít pro korekci chybného záznamu do registru. IČP již nebude možné použít pro jinou provozovnu. Vstupními parametry služby jsou pouze IČO</w:t>
      </w:r>
      <w:r w:rsidR="00AE57C6">
        <w:t xml:space="preserve">, </w:t>
      </w:r>
      <w:r w:rsidRPr="00917361">
        <w:t>IČP</w:t>
      </w:r>
      <w:r w:rsidR="00AE57C6">
        <w:t xml:space="preserve"> a identifikátor poslední změny</w:t>
      </w:r>
      <w:r w:rsidRPr="00917361">
        <w:t>.</w:t>
      </w:r>
    </w:p>
    <w:p w:rsidR="00FF0934" w:rsidRPr="00917361" w:rsidRDefault="00FF0934" w:rsidP="00FF0934">
      <w:pPr>
        <w:pStyle w:val="Nadpis2"/>
        <w:rPr>
          <w:lang w:val="cs-CZ"/>
        </w:rPr>
      </w:pPr>
      <w:bookmarkStart w:id="77" w:name="_Toc305061589"/>
      <w:r w:rsidRPr="00917361">
        <w:rPr>
          <w:lang w:val="cs-CZ"/>
        </w:rPr>
        <w:t>Zápis rozhodnutí do RPP</w:t>
      </w:r>
      <w:bookmarkEnd w:id="77"/>
    </w:p>
    <w:p w:rsidR="00FF0934" w:rsidRPr="00917361" w:rsidRDefault="00FF0934" w:rsidP="00FF0934">
      <w:pPr>
        <w:ind w:right="5"/>
      </w:pPr>
      <w:r w:rsidRPr="00917361">
        <w:t>Zákon o základních registrech agendě nově ukládá zapisovat údaje o rozhodnutích do Registru práv a povinností „</w:t>
      </w:r>
      <w:r w:rsidRPr="00917361">
        <w:rPr>
          <w:i/>
        </w:rPr>
        <w:t>Do registru práv a povinností zapisují orgány veřejné moci údaje o rozhodnutích podle § 52 odst. 1, která nabudou právní moci, vykonatelnosti nebo jiných právních účinků, po zaregistrování orgánu veřejné moci pro výkon agendy podle § 55.</w:t>
      </w:r>
      <w:r w:rsidRPr="00917361">
        <w:t>“</w:t>
      </w:r>
    </w:p>
    <w:p w:rsidR="00FF0934" w:rsidRPr="00917361" w:rsidRDefault="00FF0934" w:rsidP="00FF0934">
      <w:pPr>
        <w:keepNext/>
        <w:ind w:right="6"/>
      </w:pPr>
      <w:r w:rsidRPr="00917361">
        <w:t>K tomuto účelu bude katalog eGON služeb obsahovat následující služby:</w:t>
      </w:r>
    </w:p>
    <w:p w:rsidR="00165FBC" w:rsidRPr="00DF524B" w:rsidRDefault="0000596B" w:rsidP="00165FBC">
      <w:pPr>
        <w:ind w:right="5"/>
      </w:pPr>
      <w:r w:rsidRPr="0000596B">
        <w:rPr>
          <w:b/>
          <w:i/>
        </w:rPr>
        <w:t xml:space="preserve">E115 </w:t>
      </w:r>
      <w:r w:rsidR="00165FBC" w:rsidRPr="0000596B">
        <w:rPr>
          <w:b/>
          <w:i/>
        </w:rPr>
        <w:t>rppVlozRozhodnuti</w:t>
      </w:r>
      <w:r w:rsidR="00165FBC">
        <w:t xml:space="preserve"> - </w:t>
      </w:r>
      <w:r w:rsidR="00165FBC" w:rsidRPr="000C1E68">
        <w:t xml:space="preserve">služba </w:t>
      </w:r>
      <w:r w:rsidR="00165FBC" w:rsidRPr="00DF524B">
        <w:t>umožní zavedení referenčního záznamu o Rozhodnutí OVM</w:t>
      </w:r>
      <w:r w:rsidR="00165FBC" w:rsidRPr="000C1E68">
        <w:t>,</w:t>
      </w:r>
      <w:r w:rsidR="00165FBC" w:rsidRPr="00DF524B">
        <w:t xml:space="preserve"> referenčního záznamu o Právu Osoby </w:t>
      </w:r>
      <w:r w:rsidR="00165FBC" w:rsidRPr="000C1E68">
        <w:t>a</w:t>
      </w:r>
      <w:r w:rsidR="00165FBC" w:rsidRPr="00DF524B">
        <w:t xml:space="preserve"> referenčního záznamu o Povinnosti Osoby.</w:t>
      </w:r>
      <w:r w:rsidR="00165FBC" w:rsidRPr="000C1E68">
        <w:t xml:space="preserve"> Vstupní údaje služby obsahují t</w:t>
      </w:r>
      <w:r w:rsidR="00165FBC" w:rsidRPr="00DF524B">
        <w:t>ext popisující rozhodnutí</w:t>
      </w:r>
      <w:r w:rsidR="00165FBC" w:rsidRPr="000C1E68">
        <w:t>, d</w:t>
      </w:r>
      <w:r w:rsidR="00165FBC" w:rsidRPr="00DF524B">
        <w:t>atum rozhodnutí</w:t>
      </w:r>
      <w:r w:rsidR="00165FBC" w:rsidRPr="000C1E68">
        <w:t>, d</w:t>
      </w:r>
      <w:r w:rsidR="00165FBC" w:rsidRPr="00DF524B">
        <w:t>atum účinnosti</w:t>
      </w:r>
      <w:r w:rsidR="00165FBC" w:rsidRPr="000C1E68">
        <w:t>, O</w:t>
      </w:r>
      <w:r w:rsidR="00165FBC" w:rsidRPr="00DF524B">
        <w:t>VM, který rozhodnutí vydal</w:t>
      </w:r>
      <w:r w:rsidR="00165FBC" w:rsidRPr="000C1E68">
        <w:t>, i</w:t>
      </w:r>
      <w:r w:rsidR="00165FBC" w:rsidRPr="00DF524B">
        <w:t>dentifikátory právních předpisů, na základě kterých OVM rozhodnutí učinil</w:t>
      </w:r>
      <w:r w:rsidR="00165FBC" w:rsidRPr="000C1E68">
        <w:t>, i</w:t>
      </w:r>
      <w:r w:rsidR="00165FBC" w:rsidRPr="00DF524B">
        <w:t>dentifikátory právních předpisů, na základě kterých vzniká účinek na osoby</w:t>
      </w:r>
      <w:r w:rsidR="00165FBC" w:rsidRPr="000C1E68">
        <w:t>, i</w:t>
      </w:r>
      <w:r w:rsidR="00165FBC" w:rsidRPr="00DF524B">
        <w:t>dentifikátory Agendových rolí</w:t>
      </w:r>
      <w:r w:rsidR="00165FBC" w:rsidRPr="000C1E68">
        <w:t xml:space="preserve"> a r</w:t>
      </w:r>
      <w:r w:rsidR="00165FBC" w:rsidRPr="00DF524B">
        <w:t>eferenční vazba na referenční údaj ZR (</w:t>
      </w:r>
      <w:r w:rsidR="00165FBC" w:rsidRPr="000C1E68">
        <w:t>IČO</w:t>
      </w:r>
      <w:r w:rsidR="00165FBC" w:rsidRPr="00DF524B">
        <w:t xml:space="preserve">, </w:t>
      </w:r>
      <w:r w:rsidR="00165FBC" w:rsidRPr="000C1E68">
        <w:t>AIFO</w:t>
      </w:r>
      <w:r w:rsidR="00165FBC" w:rsidRPr="00DF524B">
        <w:t xml:space="preserve">, </w:t>
      </w:r>
      <w:r w:rsidR="00165FBC" w:rsidRPr="000C1E68">
        <w:t xml:space="preserve">identifikátor </w:t>
      </w:r>
      <w:r w:rsidR="00165FBC" w:rsidRPr="00DF524B">
        <w:t>RUIAN)</w:t>
      </w:r>
      <w:r w:rsidR="00165FBC" w:rsidRPr="000C1E68">
        <w:t>. Výstupem bude přidělený identifikátor referenčního záznamu a status provedení služby.</w:t>
      </w:r>
    </w:p>
    <w:p w:rsidR="00165FBC" w:rsidRDefault="0000596B" w:rsidP="00165FBC">
      <w:pPr>
        <w:ind w:right="5"/>
      </w:pPr>
      <w:r w:rsidRPr="0000596B">
        <w:rPr>
          <w:b/>
          <w:i/>
        </w:rPr>
        <w:t xml:space="preserve">E116 </w:t>
      </w:r>
      <w:r w:rsidR="00165FBC" w:rsidRPr="0000596B">
        <w:rPr>
          <w:b/>
          <w:i/>
        </w:rPr>
        <w:t>rppZmenRozhodnuti</w:t>
      </w:r>
      <w:r w:rsidR="00165FBC">
        <w:t xml:space="preserve"> - služba na základě předaných údajů aktualizuje existující rozhodnutí v RPP. Bude použito pouze pro změnu AIFO. Vstupem služby je i</w:t>
      </w:r>
      <w:r w:rsidR="00165FBC" w:rsidRPr="00902B1A">
        <w:t>dentifikace referenčního záznamu</w:t>
      </w:r>
      <w:r w:rsidR="00165FBC">
        <w:t xml:space="preserve"> a </w:t>
      </w:r>
      <w:r w:rsidR="00165FBC" w:rsidRPr="000C1E68">
        <w:t>r</w:t>
      </w:r>
      <w:r w:rsidR="00165FBC" w:rsidRPr="00DF524B">
        <w:t>eferenční vazba na referenční údaj ZR (</w:t>
      </w:r>
      <w:r w:rsidR="00165FBC">
        <w:t xml:space="preserve">AIFO). </w:t>
      </w:r>
      <w:r w:rsidR="00165FBC" w:rsidRPr="00902B1A">
        <w:t xml:space="preserve">Výstupem bude </w:t>
      </w:r>
      <w:r w:rsidR="00165FBC">
        <w:t>s</w:t>
      </w:r>
      <w:r w:rsidR="00165FBC" w:rsidRPr="00902B1A">
        <w:t>tatus provedení služby</w:t>
      </w:r>
      <w:r w:rsidR="00165FBC">
        <w:t>.</w:t>
      </w:r>
    </w:p>
    <w:p w:rsidR="00165FBC" w:rsidRDefault="0000596B" w:rsidP="00165FBC">
      <w:pPr>
        <w:ind w:right="5"/>
      </w:pPr>
      <w:r w:rsidRPr="0000596B">
        <w:rPr>
          <w:b/>
          <w:i/>
        </w:rPr>
        <w:t xml:space="preserve">E117 </w:t>
      </w:r>
      <w:r w:rsidR="00165FBC" w:rsidRPr="0000596B">
        <w:rPr>
          <w:b/>
          <w:i/>
        </w:rPr>
        <w:t>rppZpochybniRozhodnuti</w:t>
      </w:r>
      <w:r w:rsidR="00165FBC">
        <w:t xml:space="preserve"> - služba umožní </w:t>
      </w:r>
      <w:r w:rsidR="00165FBC" w:rsidRPr="007C058D">
        <w:t>nastav</w:t>
      </w:r>
      <w:r w:rsidR="00165FBC">
        <w:t>it</w:t>
      </w:r>
      <w:r w:rsidR="00165FBC" w:rsidRPr="007C058D">
        <w:t xml:space="preserve"> příznak "nesprávný" u zpochybněných údajů</w:t>
      </w:r>
      <w:r w:rsidR="00165FBC">
        <w:t>. Vstupem služby je i</w:t>
      </w:r>
      <w:r w:rsidR="00165FBC" w:rsidRPr="00902B1A">
        <w:t>dentifikace referenčního záznamu</w:t>
      </w:r>
      <w:r w:rsidR="00165FBC">
        <w:t xml:space="preserve"> a s</w:t>
      </w:r>
      <w:r w:rsidR="00165FBC" w:rsidRPr="007C058D">
        <w:t>eznam zpochybněných referenčních údajů</w:t>
      </w:r>
      <w:r w:rsidR="00165FBC">
        <w:t xml:space="preserve">. </w:t>
      </w:r>
      <w:r w:rsidR="00165FBC" w:rsidRPr="00902B1A">
        <w:t xml:space="preserve">Výstupem bude </w:t>
      </w:r>
      <w:r w:rsidR="00165FBC">
        <w:t>s</w:t>
      </w:r>
      <w:r w:rsidR="00165FBC" w:rsidRPr="00902B1A">
        <w:t>tatus provedení služby</w:t>
      </w:r>
      <w:r w:rsidR="00165FBC">
        <w:t>.</w:t>
      </w:r>
    </w:p>
    <w:p w:rsidR="00165FBC" w:rsidRDefault="0000596B" w:rsidP="00165FBC">
      <w:pPr>
        <w:ind w:right="5"/>
      </w:pPr>
      <w:r w:rsidRPr="0000596B">
        <w:rPr>
          <w:b/>
          <w:i/>
        </w:rPr>
        <w:t xml:space="preserve">E118 </w:t>
      </w:r>
      <w:r w:rsidR="00165FBC" w:rsidRPr="0000596B">
        <w:rPr>
          <w:b/>
          <w:i/>
        </w:rPr>
        <w:t>rppZrusRozhodnutitato</w:t>
      </w:r>
      <w:r w:rsidR="00165FBC">
        <w:t xml:space="preserve"> - </w:t>
      </w:r>
      <w:r w:rsidR="00165FBC" w:rsidRPr="00B73BC7">
        <w:t>služba zruší referenční záznam Rozhodnutí OVM včetně vazeb na Právní předpisy a referenční odkazy do ostatních registrů.</w:t>
      </w:r>
      <w:r w:rsidR="00165FBC">
        <w:t xml:space="preserve"> </w:t>
      </w:r>
      <w:r w:rsidR="00165FBC" w:rsidRPr="00B73BC7">
        <w:t>Dále ruší referenční záznam(y) Práv Osoby včetně vazeb na Právní předpisy</w:t>
      </w:r>
      <w:r w:rsidR="00165FBC" w:rsidRPr="00902B1A">
        <w:t xml:space="preserve"> a </w:t>
      </w:r>
      <w:r w:rsidR="00165FBC" w:rsidRPr="00B73BC7">
        <w:t>referenční záznam(y) Povinností Osoby včetně vazeb na Právní předpisy</w:t>
      </w:r>
      <w:r w:rsidR="00165FBC">
        <w:t>.</w:t>
      </w:r>
      <w:r w:rsidR="00165FBC" w:rsidRPr="00902B1A">
        <w:t xml:space="preserve"> </w:t>
      </w:r>
      <w:r w:rsidR="00165FBC" w:rsidRPr="00917361">
        <w:t>Vstupní</w:t>
      </w:r>
      <w:r w:rsidR="00165FBC">
        <w:t>m</w:t>
      </w:r>
      <w:r w:rsidR="00165FBC" w:rsidRPr="00917361">
        <w:t xml:space="preserve"> parametrem služby</w:t>
      </w:r>
      <w:r w:rsidR="00165FBC">
        <w:t xml:space="preserve"> je i</w:t>
      </w:r>
      <w:r w:rsidR="00165FBC" w:rsidRPr="00902B1A">
        <w:t>dentifikace referenčního záznamu</w:t>
      </w:r>
      <w:r w:rsidR="00165FBC">
        <w:t xml:space="preserve">. </w:t>
      </w:r>
      <w:r w:rsidR="00165FBC" w:rsidRPr="00902B1A">
        <w:t xml:space="preserve">Výstupem bude </w:t>
      </w:r>
      <w:r w:rsidR="00165FBC">
        <w:t>i</w:t>
      </w:r>
      <w:r w:rsidR="00165FBC" w:rsidRPr="00902B1A">
        <w:t>dentifikátor zrušeného referenčního záznamu</w:t>
      </w:r>
      <w:r w:rsidR="00165FBC">
        <w:t xml:space="preserve"> a s</w:t>
      </w:r>
      <w:r w:rsidR="00165FBC" w:rsidRPr="00902B1A">
        <w:t>tatus provedení služby</w:t>
      </w:r>
      <w:r w:rsidR="00165FBC">
        <w:t>.</w:t>
      </w:r>
    </w:p>
    <w:p w:rsidR="00FF0934" w:rsidRPr="00917361" w:rsidRDefault="00FF0934" w:rsidP="00FF0934">
      <w:pPr>
        <w:pStyle w:val="Nadpis2"/>
        <w:rPr>
          <w:lang w:val="cs-CZ"/>
        </w:rPr>
      </w:pPr>
      <w:bookmarkStart w:id="78" w:name="_Toc264390625"/>
      <w:bookmarkStart w:id="79" w:name="_Toc305061592"/>
      <w:r w:rsidRPr="00917361">
        <w:rPr>
          <w:lang w:val="cs-CZ"/>
        </w:rPr>
        <w:t>Notifikační služby registru ROS</w:t>
      </w:r>
      <w:bookmarkEnd w:id="78"/>
      <w:bookmarkEnd w:id="79"/>
    </w:p>
    <w:p w:rsidR="00FF0934" w:rsidRPr="00917361" w:rsidRDefault="00FF0934" w:rsidP="00FF0934">
      <w:pPr>
        <w:ind w:right="5"/>
      </w:pPr>
      <w:r w:rsidRPr="00917361">
        <w:t xml:space="preserve">Všechny základní registry a i převodník ORG budou poskytovat služby pro notifikaci změn referenčních údajů. AIS editora bude povinen o tyto změny pravidelně žádat a následně je zpracovávat. </w:t>
      </w:r>
    </w:p>
    <w:p w:rsidR="00FF0934" w:rsidRPr="00917361" w:rsidRDefault="00FF0934" w:rsidP="00FF0934">
      <w:pPr>
        <w:ind w:right="5"/>
        <w:rPr>
          <w:b/>
        </w:rPr>
      </w:pPr>
      <w:r w:rsidRPr="00917361">
        <w:rPr>
          <w:b/>
        </w:rPr>
        <w:t>Notifikační služby pro registr ROS:</w:t>
      </w:r>
    </w:p>
    <w:p w:rsidR="00FF0934" w:rsidRPr="00917361" w:rsidRDefault="00FF0934" w:rsidP="00FF0934">
      <w:pPr>
        <w:ind w:right="5"/>
      </w:pPr>
      <w:r w:rsidRPr="00917361">
        <w:t xml:space="preserve">Služba notifikace změn dat ROS prostřednictvím eGON služby </w:t>
      </w:r>
      <w:r w:rsidR="0000596B" w:rsidRPr="0000596B">
        <w:rPr>
          <w:b/>
          <w:i/>
        </w:rPr>
        <w:t xml:space="preserve">E28 </w:t>
      </w:r>
      <w:r w:rsidRPr="0000596B">
        <w:rPr>
          <w:b/>
          <w:i/>
        </w:rPr>
        <w:t>rosCtiZmeny</w:t>
      </w:r>
      <w:r w:rsidRPr="00917361">
        <w:t xml:space="preserve"> slouží AIS pro informování o změnách referenčních dat, které v ROS proběhly během určitého období. AIS na základě volání služby </w:t>
      </w:r>
      <w:r w:rsidR="0000596B" w:rsidRPr="0000596B">
        <w:rPr>
          <w:b/>
          <w:i/>
        </w:rPr>
        <w:t xml:space="preserve">E28 </w:t>
      </w:r>
      <w:r w:rsidRPr="0000596B">
        <w:rPr>
          <w:b/>
          <w:i/>
        </w:rPr>
        <w:t>rosCtiZmeny</w:t>
      </w:r>
      <w:r w:rsidRPr="00917361">
        <w:t xml:space="preserve">, kde jako parametr uvede čas nebo identifikátor poslední změny získá seznam osob, u kterých v ROS došlo ke změně údajů, pochopitelně ve formě seznamu IČO. </w:t>
      </w:r>
    </w:p>
    <w:p w:rsidR="00FF0934" w:rsidRPr="00917361" w:rsidRDefault="00FF0934" w:rsidP="00FF0934">
      <w:pPr>
        <w:ind w:right="5"/>
      </w:pPr>
      <w:r w:rsidRPr="00917361">
        <w:t xml:space="preserve">V první fázi tedy AIS nedostává konkrétní změněné údaje, ale pouze příznak, že u osoby identifikované pomocí IČO došlo ke změně referenčních údajů. Tento seznam může obsahovat i taková IČO, která agenda ve své databázi nevede.  Agenda proto musí se seznamu nejprve takováto IČO odstranit a poté získat z ROS aktuální údaje použitím služby </w:t>
      </w:r>
      <w:r w:rsidR="0000596B" w:rsidRPr="0000596B">
        <w:rPr>
          <w:b/>
          <w:i/>
        </w:rPr>
        <w:t xml:space="preserve">E20 </w:t>
      </w:r>
      <w:r w:rsidRPr="0000596B">
        <w:rPr>
          <w:b/>
          <w:i/>
        </w:rPr>
        <w:t>rosCtiIco</w:t>
      </w:r>
      <w:r w:rsidRPr="00917361">
        <w:t xml:space="preserve"> postupně pro všechna IČO nebo </w:t>
      </w:r>
      <w:r w:rsidR="0000596B" w:rsidRPr="0000596B">
        <w:rPr>
          <w:i/>
        </w:rPr>
        <w:t xml:space="preserve">E29 </w:t>
      </w:r>
      <w:r w:rsidRPr="0000596B">
        <w:rPr>
          <w:b/>
          <w:i/>
        </w:rPr>
        <w:t>rosCtiSeznamIco</w:t>
      </w:r>
      <w:r w:rsidRPr="00917361">
        <w:t xml:space="preserve"> a seznamu přetříděných IČO.</w:t>
      </w:r>
    </w:p>
    <w:p w:rsidR="00FF0934" w:rsidRPr="00917361" w:rsidRDefault="00FF0934" w:rsidP="00FF0934">
      <w:pPr>
        <w:ind w:right="5"/>
      </w:pPr>
      <w:r w:rsidRPr="00917361">
        <w:t>Seznam získaných změn pak agenda zanese do zásobníku požadavků na zpracování editorem.</w:t>
      </w:r>
    </w:p>
    <w:p w:rsidR="00FF0934" w:rsidRPr="00917361" w:rsidRDefault="00FF0934" w:rsidP="00FF0934">
      <w:r w:rsidRPr="00917361">
        <w:t>Aplikace notifikačního mechanizmu ROS je pro editory ROS důležitá, protože některé osoby vedené v ROS budou vedeny ve více agendách a tímto způsobem se editor dozví o změně údajů provedené jiným editorem.</w:t>
      </w:r>
    </w:p>
    <w:p w:rsidR="00FF0934" w:rsidRPr="00917361" w:rsidRDefault="00FF0934" w:rsidP="00FF0934">
      <w:pPr>
        <w:pStyle w:val="Nadpis2"/>
        <w:rPr>
          <w:lang w:val="cs-CZ"/>
        </w:rPr>
      </w:pPr>
      <w:bookmarkStart w:id="80" w:name="_Toc262473681"/>
      <w:bookmarkStart w:id="81" w:name="_Toc264390626"/>
      <w:bookmarkStart w:id="82" w:name="_Toc305061593"/>
      <w:r w:rsidRPr="00917361">
        <w:rPr>
          <w:lang w:val="cs-CZ"/>
        </w:rPr>
        <w:t>Příjem reklamací údajů osob</w:t>
      </w:r>
      <w:bookmarkEnd w:id="80"/>
      <w:bookmarkEnd w:id="81"/>
      <w:bookmarkEnd w:id="82"/>
    </w:p>
    <w:p w:rsidR="00FF0934" w:rsidRPr="00917361" w:rsidRDefault="00FF0934" w:rsidP="00FF0934">
      <w:pPr>
        <w:ind w:right="5"/>
      </w:pPr>
      <w:r w:rsidRPr="00917361">
        <w:t>V souladu s procesy popsanými v následující kapitole může mít AIS editora implementované služby pro příjem upozornění na nesprávné údaje.</w:t>
      </w:r>
    </w:p>
    <w:p w:rsidR="00FF0934" w:rsidRPr="00917361" w:rsidRDefault="00FF0934" w:rsidP="00FF0934">
      <w:pPr>
        <w:ind w:right="5"/>
      </w:pPr>
      <w:r w:rsidRPr="00917361">
        <w:t>Zákon ZakZR stanoví, že „</w:t>
      </w:r>
      <w:r w:rsidRPr="00917361">
        <w:rPr>
          <w:i/>
        </w:rPr>
        <w:t>Referenční údaj je považován za správný, pokud není prokázán opak nebo pokud nevznikne oprávněná pochybnost o správnosti referenčního údaje. V případě pochybnosti editor označí referenční údaj jako nesprávný; toto označení editor odstraní neprodleně poté, co ověří správnost údajů</w:t>
      </w:r>
      <w:r w:rsidRPr="00917361">
        <w:t>“.</w:t>
      </w:r>
    </w:p>
    <w:p w:rsidR="00FF0934" w:rsidRPr="00917361" w:rsidRDefault="00FF0934" w:rsidP="00FF0934">
      <w:pPr>
        <w:ind w:right="5"/>
      </w:pPr>
      <w:r w:rsidRPr="00917361">
        <w:t xml:space="preserve">Reklamační služba </w:t>
      </w:r>
      <w:r w:rsidR="002F730D">
        <w:rPr>
          <w:b/>
          <w:i/>
        </w:rPr>
        <w:t xml:space="preserve">E63 </w:t>
      </w:r>
      <w:r w:rsidR="002F730D" w:rsidRPr="00614E95">
        <w:rPr>
          <w:b/>
          <w:i/>
        </w:rPr>
        <w:t>iszr</w:t>
      </w:r>
      <w:r w:rsidR="002F730D">
        <w:rPr>
          <w:b/>
          <w:i/>
        </w:rPr>
        <w:t>R</w:t>
      </w:r>
      <w:r w:rsidR="002F730D" w:rsidRPr="00614E95">
        <w:rPr>
          <w:b/>
          <w:i/>
        </w:rPr>
        <w:t>eklamuj</w:t>
      </w:r>
      <w:r w:rsidR="002F730D">
        <w:rPr>
          <w:b/>
          <w:i/>
        </w:rPr>
        <w:t>U</w:t>
      </w:r>
      <w:r w:rsidR="002F730D" w:rsidRPr="00614E95">
        <w:rPr>
          <w:b/>
          <w:i/>
        </w:rPr>
        <w:t>daje</w:t>
      </w:r>
      <w:r w:rsidR="002F730D">
        <w:rPr>
          <w:b/>
          <w:i/>
        </w:rPr>
        <w:t>ROS</w:t>
      </w:r>
      <w:r w:rsidR="002F730D" w:rsidRPr="00917361">
        <w:t xml:space="preserve">  </w:t>
      </w:r>
      <w:r w:rsidRPr="00917361">
        <w:t>zjistí, zda AIS editora má implementovanou službu pro příjem reklamací. Pokud AIS tuto službu implementovanou nemá, doručí informaci do datové schránky příslušného OVM.</w:t>
      </w:r>
    </w:p>
    <w:p w:rsidR="00FF0934" w:rsidRPr="00917361" w:rsidRDefault="00FF0934" w:rsidP="00FF0934">
      <w:pPr>
        <w:rPr>
          <w:lang w:eastAsia="en-US"/>
        </w:rPr>
      </w:pPr>
      <w:r w:rsidRPr="00917361">
        <w:t xml:space="preserve">Pokud AIS má službu implementovanou, získá informace popsané v následující kapitole v popisu služby </w:t>
      </w:r>
      <w:r w:rsidR="003F261D">
        <w:rPr>
          <w:b/>
          <w:i/>
        </w:rPr>
        <w:t xml:space="preserve">E63 </w:t>
      </w:r>
      <w:r w:rsidRPr="00917361">
        <w:rPr>
          <w:b/>
          <w:i/>
        </w:rPr>
        <w:t>iszrReklamujUdajeROS</w:t>
      </w:r>
      <w:r w:rsidRPr="00917361">
        <w:t>. AIS přijaté informace umístí do fronty požadavků pro zpracování editorem. Při vyřizování reklamace musí editor posoudit, zda se jedná o oprávněnou reklamaci – pokud ano, označí příslušný údaj v ROS jako nesprávný a zahájí řízení za účelem zjištění správné hodnoty údaje.</w:t>
      </w:r>
    </w:p>
    <w:p w:rsidR="00FF0934" w:rsidRPr="00917361" w:rsidRDefault="00FF0934" w:rsidP="00FF0934">
      <w:pPr>
        <w:pStyle w:val="Nadpis2"/>
        <w:rPr>
          <w:lang w:val="cs-CZ"/>
        </w:rPr>
      </w:pPr>
      <w:bookmarkStart w:id="83" w:name="_Toc262473682"/>
      <w:bookmarkStart w:id="84" w:name="_Ref262543216"/>
      <w:bookmarkStart w:id="85" w:name="_Ref262543234"/>
      <w:bookmarkStart w:id="86" w:name="_Toc264390627"/>
      <w:bookmarkStart w:id="87" w:name="_Toc305061594"/>
      <w:r w:rsidRPr="00917361">
        <w:rPr>
          <w:lang w:val="cs-CZ"/>
        </w:rPr>
        <w:t>Reklamování údajů RUIAN, ROB a ROS</w:t>
      </w:r>
      <w:bookmarkEnd w:id="83"/>
      <w:bookmarkEnd w:id="84"/>
      <w:bookmarkEnd w:id="85"/>
      <w:bookmarkEnd w:id="86"/>
      <w:bookmarkEnd w:id="87"/>
    </w:p>
    <w:p w:rsidR="00FF0934" w:rsidRPr="00917361" w:rsidRDefault="00FF0934" w:rsidP="00FF0934">
      <w:pPr>
        <w:ind w:right="5"/>
      </w:pPr>
      <w:r w:rsidRPr="00917361">
        <w:t>Zákon ZakZR, § 5 v odstavci 2 stanoví, že „</w:t>
      </w:r>
      <w:r w:rsidRPr="00917361">
        <w:rPr>
          <w:i/>
        </w:rPr>
        <w:t>V případě, že orgán veřejné moci, který není editorem daného údaje v základním registru, při své činnosti zjistí nesoulad referenčních údajů vedených v základním registru se skutečným stavem, anebo vznikne-li u něj oprávněná pochybnost o správnosti referenčního údaje, uvědomí o tom neprodleně editora daného referenčního údaje</w:t>
      </w:r>
      <w:r w:rsidRPr="00917361">
        <w:t>“. Protože OVM nemusí mít dostatek informací o tom kdo je editorem konkrétního údaje, existují tzv. reklamační eGON služby.</w:t>
      </w:r>
    </w:p>
    <w:p w:rsidR="00FF0934" w:rsidRPr="00917361" w:rsidRDefault="00FF0934" w:rsidP="00FF0934">
      <w:pPr>
        <w:ind w:right="5"/>
      </w:pPr>
      <w:r w:rsidRPr="00917361">
        <w:t xml:space="preserve">Aby mohl OVM editora upozornit, musí nejprve zjistit jeho editora. Registry ROB a ROS za tímto účelem poskytují služby </w:t>
      </w:r>
      <w:r w:rsidR="003F261D">
        <w:rPr>
          <w:b/>
          <w:i/>
        </w:rPr>
        <w:t xml:space="preserve">E15 </w:t>
      </w:r>
      <w:r w:rsidRPr="00917361">
        <w:rPr>
          <w:b/>
          <w:i/>
        </w:rPr>
        <w:t>robCtiEditora</w:t>
      </w:r>
      <w:r w:rsidRPr="00917361">
        <w:t xml:space="preserve"> a </w:t>
      </w:r>
      <w:r w:rsidR="003F261D" w:rsidRPr="003F261D">
        <w:rPr>
          <w:b/>
          <w:i/>
        </w:rPr>
        <w:t xml:space="preserve">E31 </w:t>
      </w:r>
      <w:r w:rsidRPr="00917361">
        <w:rPr>
          <w:b/>
          <w:i/>
        </w:rPr>
        <w:t>rosCtiSeznamEditorů</w:t>
      </w:r>
      <w:r w:rsidRPr="00917361">
        <w:t>. Pro registr RUIAN není nutno tuto službu použít, protože ISUI tento krok vyřeší na základě identifikátoru záznamu.</w:t>
      </w:r>
    </w:p>
    <w:p w:rsidR="00FF0934" w:rsidRPr="00917361" w:rsidRDefault="00FF0934" w:rsidP="00FF0934">
      <w:pPr>
        <w:ind w:right="5"/>
      </w:pPr>
      <w:r w:rsidRPr="00917361">
        <w:t xml:space="preserve">Služba </w:t>
      </w:r>
      <w:r w:rsidR="003F261D">
        <w:rPr>
          <w:b/>
          <w:i/>
        </w:rPr>
        <w:t xml:space="preserve">E15 </w:t>
      </w:r>
      <w:r w:rsidRPr="00917361">
        <w:rPr>
          <w:b/>
          <w:i/>
        </w:rPr>
        <w:t xml:space="preserve">robCtiEditora </w:t>
      </w:r>
      <w:r w:rsidRPr="00917361">
        <w:t>(pro registr ROB)</w:t>
      </w:r>
      <w:r w:rsidR="003F261D">
        <w:t xml:space="preserve"> - v</w:t>
      </w:r>
      <w:r w:rsidR="003F261D" w:rsidRPr="00917361">
        <w:t xml:space="preserve">stupními </w:t>
      </w:r>
      <w:r w:rsidRPr="00917361">
        <w:t xml:space="preserve">parametry jsou AIFO a identifikace údaje. </w:t>
      </w:r>
      <w:r w:rsidR="003F261D">
        <w:t xml:space="preserve"> </w:t>
      </w:r>
      <w:r w:rsidRPr="00917361">
        <w:t>Služba vrací kód agendy editora.</w:t>
      </w:r>
    </w:p>
    <w:p w:rsidR="00FF0934" w:rsidRPr="00917361" w:rsidRDefault="00FF0934" w:rsidP="00FF0934">
      <w:pPr>
        <w:ind w:right="5"/>
      </w:pPr>
      <w:r w:rsidRPr="00917361">
        <w:t xml:space="preserve">Služba </w:t>
      </w:r>
      <w:r w:rsidR="003F261D">
        <w:rPr>
          <w:b/>
          <w:i/>
        </w:rPr>
        <w:t xml:space="preserve">E31 </w:t>
      </w:r>
      <w:r w:rsidRPr="00917361">
        <w:rPr>
          <w:b/>
          <w:i/>
        </w:rPr>
        <w:t xml:space="preserve">rosCtiSeznamEditorů </w:t>
      </w:r>
      <w:r w:rsidRPr="00917361">
        <w:t>(pro registr ROS)</w:t>
      </w:r>
      <w:r w:rsidR="003F261D">
        <w:t xml:space="preserve"> - v</w:t>
      </w:r>
      <w:r w:rsidRPr="00917361">
        <w:t xml:space="preserve">stupními parametry jsou IČO a identifikace údaje. </w:t>
      </w:r>
      <w:r w:rsidR="003F261D">
        <w:t xml:space="preserve"> </w:t>
      </w:r>
      <w:r w:rsidRPr="00917361">
        <w:t xml:space="preserve">Služba </w:t>
      </w:r>
      <w:r w:rsidR="003F261D">
        <w:t>seznam</w:t>
      </w:r>
      <w:r w:rsidR="003F261D" w:rsidRPr="00917361">
        <w:t xml:space="preserve"> </w:t>
      </w:r>
      <w:r w:rsidRPr="00917361">
        <w:t>kód</w:t>
      </w:r>
      <w:r w:rsidR="003F261D">
        <w:t>ů</w:t>
      </w:r>
      <w:r w:rsidRPr="00917361">
        <w:t xml:space="preserve"> agend </w:t>
      </w:r>
      <w:r w:rsidR="003F261D" w:rsidRPr="00917361">
        <w:t>editor</w:t>
      </w:r>
      <w:r w:rsidR="003F261D">
        <w:t>ů.</w:t>
      </w:r>
    </w:p>
    <w:p w:rsidR="00FF0934" w:rsidRPr="00917361" w:rsidRDefault="00FF0934" w:rsidP="00FF0934">
      <w:pPr>
        <w:ind w:right="5"/>
      </w:pPr>
      <w:r w:rsidRPr="00917361">
        <w:t>Se znalostí kódu agendy editora použije agenda reklamační službu, která zajistí doručení informace o nesprávném údaji v základním registru pomocí prostředků SZR. Slouží k tomu tyto služby:</w:t>
      </w:r>
    </w:p>
    <w:p w:rsidR="00FF0934" w:rsidRPr="00917361" w:rsidRDefault="00FF0934" w:rsidP="00FF0934">
      <w:pPr>
        <w:ind w:right="5"/>
      </w:pPr>
      <w:r w:rsidRPr="00917361">
        <w:t xml:space="preserve">Služba </w:t>
      </w:r>
      <w:r w:rsidR="003F261D">
        <w:rPr>
          <w:b/>
          <w:i/>
        </w:rPr>
        <w:t xml:space="preserve">E53 </w:t>
      </w:r>
      <w:r w:rsidRPr="00917361">
        <w:rPr>
          <w:b/>
          <w:i/>
        </w:rPr>
        <w:t>isuiReklamujPrvek</w:t>
      </w:r>
      <w:r w:rsidRPr="00917361">
        <w:t xml:space="preserve"> (pro registr RUIAN)</w:t>
      </w:r>
    </w:p>
    <w:p w:rsidR="00FF0934" w:rsidRPr="00917361" w:rsidRDefault="00FF0934" w:rsidP="00FF0934">
      <w:pPr>
        <w:ind w:right="5"/>
      </w:pPr>
      <w:r w:rsidRPr="00917361">
        <w:t xml:space="preserve">Služba </w:t>
      </w:r>
      <w:r w:rsidR="003F261D">
        <w:rPr>
          <w:b/>
          <w:i/>
        </w:rPr>
        <w:t xml:space="preserve">E62 </w:t>
      </w:r>
      <w:r w:rsidRPr="00917361">
        <w:rPr>
          <w:b/>
          <w:i/>
        </w:rPr>
        <w:t>iszrReklamujUdajeROB</w:t>
      </w:r>
      <w:r w:rsidRPr="00917361">
        <w:t xml:space="preserve">  (pro registr ROB)</w:t>
      </w:r>
    </w:p>
    <w:p w:rsidR="00FF0934" w:rsidRPr="00917361" w:rsidRDefault="00FF0934" w:rsidP="00FF0934">
      <w:pPr>
        <w:ind w:right="5"/>
      </w:pPr>
      <w:r w:rsidRPr="00917361">
        <w:t xml:space="preserve">Služba </w:t>
      </w:r>
      <w:r w:rsidR="003F261D">
        <w:rPr>
          <w:b/>
          <w:i/>
        </w:rPr>
        <w:t xml:space="preserve">E63 </w:t>
      </w:r>
      <w:r w:rsidRPr="00917361">
        <w:rPr>
          <w:b/>
          <w:i/>
        </w:rPr>
        <w:t>iszrReklamujUdajeROS</w:t>
      </w:r>
      <w:r w:rsidRPr="00917361">
        <w:t xml:space="preserve">  (pro registr ROS)</w:t>
      </w:r>
    </w:p>
    <w:p w:rsidR="00FF0934" w:rsidRPr="00917361" w:rsidRDefault="003F261D" w:rsidP="00FF0934">
      <w:pPr>
        <w:ind w:right="5"/>
      </w:pPr>
      <w:r>
        <w:t>Popis uvedených služeb bude zveřejněn v Katalogu eGON služeb.</w:t>
      </w:r>
    </w:p>
    <w:p w:rsidR="00FF0934" w:rsidRPr="00917361" w:rsidRDefault="00FF0934" w:rsidP="00FF0934"/>
    <w:p w:rsidR="00FF0934" w:rsidRPr="00917361" w:rsidRDefault="00FF0934" w:rsidP="00FF0934">
      <w:pPr>
        <w:pStyle w:val="Nadpis2"/>
        <w:rPr>
          <w:lang w:val="cs-CZ"/>
        </w:rPr>
      </w:pPr>
      <w:bookmarkStart w:id="88" w:name="_Toc262473683"/>
      <w:bookmarkStart w:id="89" w:name="_Toc264390628"/>
      <w:bookmarkStart w:id="90" w:name="_Toc305061595"/>
      <w:r w:rsidRPr="00917361">
        <w:rPr>
          <w:lang w:val="cs-CZ"/>
        </w:rPr>
        <w:t>Vedení a poskytování historických údajů osob</w:t>
      </w:r>
      <w:bookmarkEnd w:id="88"/>
      <w:bookmarkEnd w:id="89"/>
      <w:bookmarkEnd w:id="90"/>
    </w:p>
    <w:p w:rsidR="00FF0934" w:rsidRPr="00917361" w:rsidRDefault="00FF0934" w:rsidP="00266E59">
      <w:pPr>
        <w:ind w:right="5"/>
      </w:pPr>
      <w:r w:rsidRPr="00917361">
        <w:t>Jelikož základní registry budou evidovat pouze aktuální údaje, je evidence historických hodnot údajů a jejich poskytování jiným agendám, záležitostí agend editorů a jejich AIS.</w:t>
      </w:r>
    </w:p>
    <w:p w:rsidR="00FF0934" w:rsidRPr="00917361" w:rsidRDefault="00FF0934" w:rsidP="00266E59">
      <w:pPr>
        <w:ind w:right="5"/>
      </w:pPr>
      <w:r w:rsidRPr="00917361">
        <w:t xml:space="preserve">Z hlediska údajů ROS to znamená vést v AIS historické hodnoty údajů včetně jejich časové platnosti, pokud byla daná agenda editorem daného údaje. </w:t>
      </w:r>
    </w:p>
    <w:p w:rsidR="00FF0934" w:rsidRPr="00917361" w:rsidRDefault="00FF0934" w:rsidP="00266E59">
      <w:pPr>
        <w:ind w:right="5"/>
      </w:pPr>
      <w:r w:rsidRPr="00917361">
        <w:t>Pro jednotlivé údaje to konkrétně znamená:</w:t>
      </w:r>
    </w:p>
    <w:p w:rsidR="00FF0934" w:rsidRPr="00917361" w:rsidRDefault="00FF0934" w:rsidP="00266E59">
      <w:pPr>
        <w:numPr>
          <w:ilvl w:val="0"/>
          <w:numId w:val="3"/>
        </w:numPr>
        <w:spacing w:before="0" w:after="200" w:line="276" w:lineRule="auto"/>
        <w:rPr>
          <w:bCs/>
        </w:rPr>
      </w:pPr>
      <w:r w:rsidRPr="00917361">
        <w:rPr>
          <w:bCs/>
        </w:rPr>
        <w:t>Název – pokud došlo ke změně názvu osoby, eviduje AIS historickou hodnotu názvu.</w:t>
      </w:r>
    </w:p>
    <w:p w:rsidR="00FF0934" w:rsidRPr="00917361" w:rsidRDefault="00FF0934" w:rsidP="00266E59">
      <w:pPr>
        <w:numPr>
          <w:ilvl w:val="0"/>
          <w:numId w:val="3"/>
        </w:numPr>
        <w:spacing w:before="0" w:after="200" w:line="276" w:lineRule="auto"/>
        <w:rPr>
          <w:bCs/>
        </w:rPr>
      </w:pPr>
      <w:r w:rsidRPr="00917361">
        <w:rPr>
          <w:bCs/>
        </w:rPr>
        <w:t>AIFO – pokud došlo ke změně AIFO vztahující</w:t>
      </w:r>
      <w:r w:rsidR="0032784F">
        <w:rPr>
          <w:bCs/>
        </w:rPr>
        <w:t>ho</w:t>
      </w:r>
      <w:r w:rsidRPr="00917361">
        <w:rPr>
          <w:bCs/>
        </w:rPr>
        <w:t xml:space="preserve"> se k danému IČO z důvodu chybného zápisu AIFO na straně agendy, eviduje AIS historickou hodnotu AIFO. Pokud došlo ke změně AIFO na základě změny AIFO v ORG, neeviduje AIS historickou hodnotu AIFO.</w:t>
      </w:r>
    </w:p>
    <w:p w:rsidR="00FF0934" w:rsidRPr="00917361" w:rsidRDefault="00FF0934" w:rsidP="00266E59">
      <w:pPr>
        <w:numPr>
          <w:ilvl w:val="0"/>
          <w:numId w:val="3"/>
        </w:numPr>
        <w:spacing w:before="0" w:after="200" w:line="276" w:lineRule="auto"/>
        <w:rPr>
          <w:bCs/>
        </w:rPr>
      </w:pPr>
      <w:r w:rsidRPr="00917361">
        <w:rPr>
          <w:bCs/>
        </w:rPr>
        <w:t>Jméno a příjmení podnikající fyzické osoby – pokud není podnikající fyzická osoba v ROS zapsána ve formě referenční vazby (AIFO), ale pouze jménem a příjmením a</w:t>
      </w:r>
      <w:r w:rsidR="00266E59">
        <w:rPr>
          <w:bCs/>
        </w:rPr>
        <w:t> </w:t>
      </w:r>
      <w:r w:rsidRPr="00917361">
        <w:rPr>
          <w:bCs/>
        </w:rPr>
        <w:t>adresou bydliště v zahraničí, a dojde ke změně jména nebo příjmení nebo adresy bydliště v zahraničí této fyzické osoby, eviduje AIS historickou hodnotu jména a</w:t>
      </w:r>
      <w:r w:rsidR="00970C2A">
        <w:rPr>
          <w:bCs/>
        </w:rPr>
        <w:t> </w:t>
      </w:r>
      <w:r w:rsidRPr="00917361">
        <w:rPr>
          <w:bCs/>
        </w:rPr>
        <w:t>příjmení nebo adresy bydliště v zahraničí.</w:t>
      </w:r>
    </w:p>
    <w:p w:rsidR="00FF0934" w:rsidRPr="00917361" w:rsidRDefault="00FF0934" w:rsidP="00266E59">
      <w:pPr>
        <w:numPr>
          <w:ilvl w:val="0"/>
          <w:numId w:val="3"/>
        </w:numPr>
        <w:spacing w:before="0" w:after="200" w:line="276" w:lineRule="auto"/>
        <w:rPr>
          <w:bCs/>
        </w:rPr>
      </w:pPr>
      <w:r w:rsidRPr="00917361">
        <w:rPr>
          <w:bCs/>
        </w:rPr>
        <w:t>Adresa sídla/místa podnikání – pokud dojde ke změně adresy sídla/místa podnikání osoby, eviduje AIS historickou hodnotu adresy ve formě identifikátoru adresy v RUIAN. AIS neeviduje hodnoty územních prvků na</w:t>
      </w:r>
      <w:r w:rsidR="00266E59">
        <w:rPr>
          <w:bCs/>
        </w:rPr>
        <w:t>př. historické názvy ulic apod.</w:t>
      </w:r>
    </w:p>
    <w:p w:rsidR="00FF0934" w:rsidRPr="00917361" w:rsidRDefault="00FF0934" w:rsidP="00266E59">
      <w:pPr>
        <w:numPr>
          <w:ilvl w:val="0"/>
          <w:numId w:val="3"/>
        </w:numPr>
        <w:spacing w:before="0" w:after="200" w:line="276" w:lineRule="auto"/>
        <w:rPr>
          <w:bCs/>
        </w:rPr>
      </w:pPr>
      <w:r w:rsidRPr="00917361">
        <w:rPr>
          <w:bCs/>
        </w:rPr>
        <w:t>Datum vzniku/zápisu osoby do evidence – pokud dojde k opravě datumu vzniku/zápisu osoby do evidence, eviduje AIS historickou hodnotu datumu vzniku/zápisu osoby do evidence.</w:t>
      </w:r>
    </w:p>
    <w:p w:rsidR="00FF0934" w:rsidRPr="00917361" w:rsidRDefault="00FF0934" w:rsidP="00266E59">
      <w:pPr>
        <w:numPr>
          <w:ilvl w:val="0"/>
          <w:numId w:val="3"/>
        </w:numPr>
        <w:spacing w:before="0" w:after="200" w:line="276" w:lineRule="auto"/>
        <w:rPr>
          <w:bCs/>
        </w:rPr>
      </w:pPr>
      <w:r w:rsidRPr="00917361">
        <w:rPr>
          <w:bCs/>
        </w:rPr>
        <w:t>Datum zániku/výmazu osoby z evidence - pokud dojde k opravě datumu zániku/výmazu zápisu osoby z evidence, eviduje AIS historickou hodnotu datumu zániku/výmazu  osoby z evidence.</w:t>
      </w:r>
    </w:p>
    <w:p w:rsidR="00FF0934" w:rsidRPr="00917361" w:rsidRDefault="00FF0934" w:rsidP="00266E59">
      <w:pPr>
        <w:numPr>
          <w:ilvl w:val="0"/>
          <w:numId w:val="3"/>
        </w:numPr>
        <w:spacing w:before="0" w:after="200" w:line="276" w:lineRule="auto"/>
        <w:rPr>
          <w:bCs/>
        </w:rPr>
      </w:pPr>
      <w:r w:rsidRPr="00917361">
        <w:rPr>
          <w:bCs/>
        </w:rPr>
        <w:t>Právní forma – pokud dojde ke změně právní formy osoby, eviduje AIS historickou hodnotu právní formy.</w:t>
      </w:r>
    </w:p>
    <w:p w:rsidR="00FF0934" w:rsidRPr="00917361" w:rsidRDefault="00FF0934" w:rsidP="00266E59">
      <w:pPr>
        <w:numPr>
          <w:ilvl w:val="0"/>
          <w:numId w:val="3"/>
        </w:numPr>
        <w:spacing w:before="0" w:after="200" w:line="276" w:lineRule="auto"/>
        <w:rPr>
          <w:bCs/>
        </w:rPr>
      </w:pPr>
      <w:r w:rsidRPr="00917361">
        <w:rPr>
          <w:bCs/>
        </w:rPr>
        <w:t>Právní stav – pokud dojde ke změně právního stavu, eviduje AIS historickou hodnotu právního stavu.</w:t>
      </w:r>
    </w:p>
    <w:p w:rsidR="00FF0934" w:rsidRPr="00917361" w:rsidRDefault="00FF0934" w:rsidP="00266E59">
      <w:pPr>
        <w:numPr>
          <w:ilvl w:val="0"/>
          <w:numId w:val="3"/>
        </w:numPr>
        <w:spacing w:before="0" w:after="200" w:line="276" w:lineRule="auto"/>
        <w:rPr>
          <w:bCs/>
        </w:rPr>
      </w:pPr>
      <w:r w:rsidRPr="00917361">
        <w:rPr>
          <w:bCs/>
        </w:rPr>
        <w:t>Statutární orgán – pokud dojde ke změně statutárního orgánu nebo členů statutárního orgánu, eviduje AIS historickou množinu statutárních zástupců. Pokud je statutárním orgánem/zástupcem osoba, která není vedena ve formě referenční vazby (IČO nebo AIFO), ale ve formě např. názvu osoby, jména a příjmení a adresy bydliště v zahraničí fyzické osoby, eviduje AIS také historické hodnoty těchto údajů.</w:t>
      </w:r>
    </w:p>
    <w:p w:rsidR="00FF0934" w:rsidRPr="00917361" w:rsidRDefault="00FF0934" w:rsidP="00266E59">
      <w:pPr>
        <w:tabs>
          <w:tab w:val="left" w:pos="2310"/>
        </w:tabs>
        <w:ind w:right="-1086"/>
      </w:pPr>
      <w:r w:rsidRPr="00917361">
        <w:t xml:space="preserve">Pro účel poskytování historických údajů bude existovat eGON </w:t>
      </w:r>
      <w:r w:rsidRPr="00917361">
        <w:rPr>
          <w:b/>
          <w:i/>
        </w:rPr>
        <w:t xml:space="preserve">služba </w:t>
      </w:r>
      <w:r w:rsidR="003F261D" w:rsidRPr="00917361">
        <w:rPr>
          <w:b/>
          <w:i/>
        </w:rPr>
        <w:t>iszrCtiI</w:t>
      </w:r>
      <w:r w:rsidR="003F261D">
        <w:rPr>
          <w:b/>
          <w:i/>
        </w:rPr>
        <w:t>co</w:t>
      </w:r>
      <w:r w:rsidR="003F261D" w:rsidRPr="00917361">
        <w:rPr>
          <w:b/>
          <w:i/>
        </w:rPr>
        <w:t>KDatu</w:t>
      </w:r>
      <w:r w:rsidR="003F261D">
        <w:rPr>
          <w:b/>
          <w:i/>
        </w:rPr>
        <w:t xml:space="preserve"> (kód a popis služby bude ještě upřesněn).</w:t>
      </w:r>
    </w:p>
    <w:p w:rsidR="00FF0934" w:rsidRPr="00917361" w:rsidRDefault="00FF0934" w:rsidP="00266E59">
      <w:pPr>
        <w:numPr>
          <w:ilvl w:val="0"/>
          <w:numId w:val="3"/>
        </w:numPr>
        <w:spacing w:before="0" w:after="200" w:line="276" w:lineRule="auto"/>
        <w:rPr>
          <w:bCs/>
        </w:rPr>
      </w:pPr>
      <w:r w:rsidRPr="00917361">
        <w:rPr>
          <w:bCs/>
        </w:rPr>
        <w:t>AIS zavolá tuto eGON službu pro výdej historických údajů osoby pro zadanou agendu, osobu a zadané datum.</w:t>
      </w:r>
    </w:p>
    <w:p w:rsidR="00FF0934" w:rsidRPr="00917361" w:rsidRDefault="00FF0934" w:rsidP="00266E59">
      <w:pPr>
        <w:numPr>
          <w:ilvl w:val="0"/>
          <w:numId w:val="3"/>
        </w:numPr>
        <w:spacing w:before="0" w:after="200" w:line="276" w:lineRule="auto"/>
        <w:rPr>
          <w:bCs/>
        </w:rPr>
      </w:pPr>
      <w:r w:rsidRPr="00917361">
        <w:rPr>
          <w:bCs/>
        </w:rPr>
        <w:t>ISZR zavolá synchronní službu příslušného AIS editora aisCtiICOKDatu</w:t>
      </w:r>
      <w:r w:rsidR="003F261D">
        <w:rPr>
          <w:bCs/>
        </w:rPr>
        <w:t xml:space="preserve"> (kód a popisy služeb budou ještě upřesněny)</w:t>
      </w:r>
      <w:r w:rsidRPr="00917361">
        <w:rPr>
          <w:bCs/>
        </w:rPr>
        <w:t xml:space="preserve">. Obsahově se jedná o obdobu služby základního registru ROS rosCtiICO. </w:t>
      </w:r>
    </w:p>
    <w:p w:rsidR="00FF0934" w:rsidRPr="00917361" w:rsidRDefault="00FF0934" w:rsidP="00266E59">
      <w:pPr>
        <w:numPr>
          <w:ilvl w:val="0"/>
          <w:numId w:val="3"/>
        </w:numPr>
        <w:spacing w:before="0" w:after="200" w:line="276" w:lineRule="auto"/>
        <w:rPr>
          <w:bCs/>
        </w:rPr>
      </w:pPr>
      <w:r w:rsidRPr="00917361">
        <w:rPr>
          <w:bCs/>
        </w:rPr>
        <w:t>AIS editora sestaví výstupní zprávu a vrátí ji ISZR.</w:t>
      </w:r>
    </w:p>
    <w:p w:rsidR="00FF0934" w:rsidRPr="00917361" w:rsidRDefault="00FF0934" w:rsidP="00266E59">
      <w:pPr>
        <w:rPr>
          <w:bCs/>
        </w:rPr>
      </w:pPr>
      <w:r w:rsidRPr="00917361">
        <w:rPr>
          <w:bCs/>
        </w:rPr>
        <w:t>V případě, že výdej údajů obsahuje AIFO, zajistí ISZR překlad AIFO v ORG. ISZR vrátí výsledek služby do výstupní fronty pro volající AIS.</w:t>
      </w:r>
    </w:p>
    <w:p w:rsidR="00FF0934" w:rsidRPr="00917361" w:rsidRDefault="00FF0934" w:rsidP="00FF0934">
      <w:pPr>
        <w:pStyle w:val="Nadpis2"/>
        <w:rPr>
          <w:lang w:val="cs-CZ"/>
        </w:rPr>
      </w:pPr>
      <w:bookmarkStart w:id="91" w:name="_Toc264390629"/>
      <w:bookmarkStart w:id="92" w:name="_Toc305061596"/>
      <w:r w:rsidRPr="00917361">
        <w:rPr>
          <w:lang w:val="cs-CZ"/>
        </w:rPr>
        <w:t>Postup připojení AIS k systému ZR</w:t>
      </w:r>
      <w:bookmarkEnd w:id="91"/>
      <w:bookmarkEnd w:id="92"/>
    </w:p>
    <w:p w:rsidR="00FF0934" w:rsidRPr="00917361" w:rsidRDefault="00FF0934" w:rsidP="00266E59">
      <w:pPr>
        <w:ind w:right="5"/>
      </w:pPr>
      <w:r w:rsidRPr="00917361">
        <w:t>Postup zavedení připojení AIS  k systému ZR lze rozdělit do následujících fází.</w:t>
      </w:r>
    </w:p>
    <w:p w:rsidR="00FF0934" w:rsidRPr="00917361" w:rsidRDefault="00FF0934" w:rsidP="00266E59">
      <w:pPr>
        <w:numPr>
          <w:ilvl w:val="0"/>
          <w:numId w:val="3"/>
        </w:numPr>
        <w:spacing w:before="0" w:after="200" w:line="276" w:lineRule="auto"/>
        <w:rPr>
          <w:bCs/>
        </w:rPr>
      </w:pPr>
      <w:r w:rsidRPr="00917361">
        <w:rPr>
          <w:bCs/>
        </w:rPr>
        <w:t>Implementační fáze – v rámci této fáze bude probíhat realizace úprav AIS editorů ROS a</w:t>
      </w:r>
      <w:r w:rsidR="00266E59">
        <w:rPr>
          <w:bCs/>
        </w:rPr>
        <w:t> </w:t>
      </w:r>
      <w:r w:rsidRPr="00917361">
        <w:rPr>
          <w:bCs/>
        </w:rPr>
        <w:t xml:space="preserve">ověření integrace se systémem ZR. Předpokládané ukončení této fáze je v prvním </w:t>
      </w:r>
      <w:r w:rsidR="003F261D">
        <w:rPr>
          <w:bCs/>
        </w:rPr>
        <w:t>čtvrtletí</w:t>
      </w:r>
      <w:r w:rsidR="003F261D" w:rsidRPr="00917361">
        <w:rPr>
          <w:bCs/>
        </w:rPr>
        <w:t xml:space="preserve"> 201</w:t>
      </w:r>
      <w:r w:rsidR="003F261D">
        <w:rPr>
          <w:bCs/>
        </w:rPr>
        <w:t>2</w:t>
      </w:r>
      <w:r w:rsidRPr="00917361">
        <w:rPr>
          <w:bCs/>
        </w:rPr>
        <w:t>.</w:t>
      </w:r>
    </w:p>
    <w:p w:rsidR="00FF0934" w:rsidRPr="00917361" w:rsidRDefault="00FF0934" w:rsidP="00266E59">
      <w:pPr>
        <w:numPr>
          <w:ilvl w:val="0"/>
          <w:numId w:val="3"/>
        </w:numPr>
        <w:spacing w:before="0" w:after="200" w:line="276" w:lineRule="auto"/>
        <w:rPr>
          <w:bCs/>
        </w:rPr>
      </w:pPr>
      <w:r w:rsidRPr="00917361">
        <w:rPr>
          <w:bCs/>
        </w:rPr>
        <w:t>Pilotní provoz – v rámci této fáze bude provedeno iniciální naplnění ROS údaji agend z jednotlivých AIS editorů ROS a následně bude prováděna aktualizace údajů v AIS a</w:t>
      </w:r>
      <w:r w:rsidR="00266E59">
        <w:rPr>
          <w:bCs/>
        </w:rPr>
        <w:t> </w:t>
      </w:r>
      <w:r w:rsidRPr="00917361">
        <w:rPr>
          <w:bCs/>
        </w:rPr>
        <w:t>jejich průběžná propagace do ROS. Předpokládané zahájení této fáze je v </w:t>
      </w:r>
      <w:r w:rsidR="003F261D">
        <w:rPr>
          <w:bCs/>
        </w:rPr>
        <w:t>lednu</w:t>
      </w:r>
      <w:r w:rsidR="003F261D" w:rsidRPr="00917361">
        <w:rPr>
          <w:bCs/>
        </w:rPr>
        <w:t xml:space="preserve"> 201</w:t>
      </w:r>
      <w:r w:rsidR="003F261D">
        <w:rPr>
          <w:bCs/>
        </w:rPr>
        <w:t>2</w:t>
      </w:r>
      <w:r w:rsidRPr="00917361">
        <w:rPr>
          <w:bCs/>
        </w:rPr>
        <w:t>,.</w:t>
      </w:r>
    </w:p>
    <w:p w:rsidR="00FF0934" w:rsidRPr="00917361" w:rsidRDefault="00FF0934" w:rsidP="00266E59">
      <w:pPr>
        <w:numPr>
          <w:ilvl w:val="0"/>
          <w:numId w:val="3"/>
        </w:numPr>
        <w:spacing w:before="0" w:after="200" w:line="276" w:lineRule="auto"/>
        <w:rPr>
          <w:bCs/>
        </w:rPr>
      </w:pPr>
      <w:r w:rsidRPr="00917361">
        <w:rPr>
          <w:bCs/>
        </w:rPr>
        <w:t xml:space="preserve">Příprava rutinního provozu -  v rámci této fáze bude provedena organizační i technická příprava ostrého provozu systému ZR. </w:t>
      </w:r>
      <w:r w:rsidR="003F261D" w:rsidRPr="00917361">
        <w:rPr>
          <w:bCs/>
        </w:rPr>
        <w:t>Předpokládané zahájení této fáze je v </w:t>
      </w:r>
      <w:r w:rsidR="003F261D">
        <w:rPr>
          <w:bCs/>
        </w:rPr>
        <w:t>květnu</w:t>
      </w:r>
      <w:r w:rsidR="003F261D" w:rsidRPr="00917361">
        <w:rPr>
          <w:bCs/>
        </w:rPr>
        <w:t xml:space="preserve"> 201</w:t>
      </w:r>
      <w:r w:rsidR="003F261D">
        <w:rPr>
          <w:bCs/>
        </w:rPr>
        <w:t>2</w:t>
      </w:r>
      <w:r w:rsidR="003F261D" w:rsidRPr="00917361">
        <w:rPr>
          <w:bCs/>
        </w:rPr>
        <w:t>.</w:t>
      </w:r>
    </w:p>
    <w:p w:rsidR="00FF0934" w:rsidRPr="00917361" w:rsidRDefault="00FF0934" w:rsidP="00FF0934">
      <w:pPr>
        <w:pStyle w:val="Nadpis1"/>
      </w:pPr>
      <w:bookmarkStart w:id="93" w:name="_Toc262473684"/>
      <w:bookmarkStart w:id="94" w:name="_Toc264390630"/>
      <w:bookmarkStart w:id="95" w:name="_Toc305061597"/>
      <w:r w:rsidRPr="00917361">
        <w:t xml:space="preserve">Integrovaný agendový informační systém </w:t>
      </w:r>
      <w:bookmarkEnd w:id="93"/>
      <w:bookmarkEnd w:id="94"/>
      <w:r w:rsidR="00A348B4">
        <w:t>ROS-IAIS</w:t>
      </w:r>
      <w:bookmarkEnd w:id="95"/>
    </w:p>
    <w:p w:rsidR="00FF0934" w:rsidRPr="00917361" w:rsidRDefault="00FF0934" w:rsidP="00FF0934">
      <w:pPr>
        <w:pStyle w:val="Nadpis2"/>
        <w:tabs>
          <w:tab w:val="num" w:pos="851"/>
        </w:tabs>
        <w:spacing w:after="180"/>
        <w:ind w:left="851" w:right="-3" w:hanging="851"/>
        <w:rPr>
          <w:lang w:val="cs-CZ"/>
        </w:rPr>
      </w:pPr>
      <w:bookmarkStart w:id="96" w:name="_Toc262490071"/>
      <w:bookmarkStart w:id="97" w:name="_Toc262473685"/>
      <w:bookmarkStart w:id="98" w:name="_Toc264390631"/>
      <w:bookmarkStart w:id="99" w:name="_Toc305061598"/>
      <w:r w:rsidRPr="00917361">
        <w:rPr>
          <w:lang w:val="cs-CZ"/>
        </w:rPr>
        <w:t xml:space="preserve">Účel </w:t>
      </w:r>
      <w:bookmarkEnd w:id="96"/>
      <w:bookmarkEnd w:id="97"/>
      <w:bookmarkEnd w:id="98"/>
      <w:r w:rsidR="00A348B4">
        <w:rPr>
          <w:lang w:val="cs-CZ"/>
        </w:rPr>
        <w:t>ROS-IAIS</w:t>
      </w:r>
      <w:bookmarkEnd w:id="99"/>
    </w:p>
    <w:p w:rsidR="00FF0934" w:rsidRPr="00917361" w:rsidRDefault="00FF0934" w:rsidP="00FF0934">
      <w:pPr>
        <w:ind w:right="5"/>
      </w:pPr>
      <w:r w:rsidRPr="00917361">
        <w:t>Integrovaný agendový informační systém  ROS (</w:t>
      </w:r>
      <w:r w:rsidR="00A348B4">
        <w:t>ROS-IAIS</w:t>
      </w:r>
      <w:r w:rsidRPr="00917361">
        <w:t>) je centrálním AIS pro podporu těch agend editorů ROS, které nebudou mít k dispozici vlastní AIS pro zajištění role editora ROS.</w:t>
      </w:r>
    </w:p>
    <w:p w:rsidR="00FF0934" w:rsidRPr="00917361" w:rsidRDefault="00FF0934" w:rsidP="00FF0934">
      <w:pPr>
        <w:ind w:right="5"/>
      </w:pPr>
      <w:r w:rsidRPr="00917361">
        <w:t xml:space="preserve">Předpokládá se, že </w:t>
      </w:r>
      <w:r w:rsidR="00A348B4">
        <w:t>ROS-IAIS</w:t>
      </w:r>
      <w:r w:rsidRPr="00917361">
        <w:t xml:space="preserve"> bude využíván agendami s malým a středním počtem evidovaných osob.</w:t>
      </w:r>
    </w:p>
    <w:p w:rsidR="00FF0934" w:rsidRPr="00917361" w:rsidRDefault="00BE14FB" w:rsidP="00BE14FB">
      <w:pPr>
        <w:spacing w:before="0" w:after="200" w:line="276" w:lineRule="auto"/>
        <w:jc w:val="left"/>
        <w:rPr>
          <w:bCs/>
        </w:rPr>
      </w:pPr>
      <w:r>
        <w:t>ROS-IAIS bude pro agendu zajišťovat veškeré služby související se základními registry. Údaje uložené v ROS-IAIS bude možné službami ROS-IAIS přebírat do případného lokálního AIS dané agendy.</w:t>
      </w:r>
    </w:p>
    <w:p w:rsidR="00FF0934" w:rsidRPr="00917361" w:rsidRDefault="00FF0934" w:rsidP="00FF0934">
      <w:pPr>
        <w:ind w:right="5"/>
      </w:pPr>
      <w:r w:rsidRPr="00917361">
        <w:t xml:space="preserve">Správcem </w:t>
      </w:r>
      <w:r w:rsidR="00A348B4">
        <w:t>ROS-IAIS</w:t>
      </w:r>
      <w:r w:rsidRPr="00917361">
        <w:t xml:space="preserve"> je Český statistický úřad, který bude zajišťovat v rámci implementace registru osob nasazení systému </w:t>
      </w:r>
      <w:r w:rsidR="00A348B4">
        <w:t>ROS-IAIS</w:t>
      </w:r>
      <w:r w:rsidRPr="00917361">
        <w:t xml:space="preserve"> pro jednotlivé agendy a v rámci provozu registru osob také provoz  </w:t>
      </w:r>
      <w:r w:rsidR="00A348B4">
        <w:t>ROS-IAIS</w:t>
      </w:r>
      <w:r w:rsidRPr="00917361">
        <w:t>.</w:t>
      </w:r>
    </w:p>
    <w:p w:rsidR="00FF0934" w:rsidRPr="00917361" w:rsidRDefault="00FF0934" w:rsidP="00FF0934">
      <w:pPr>
        <w:tabs>
          <w:tab w:val="left" w:pos="5940"/>
        </w:tabs>
        <w:ind w:right="-1086"/>
      </w:pPr>
      <w:r w:rsidRPr="00917361">
        <w:tab/>
      </w:r>
    </w:p>
    <w:p w:rsidR="00FF0934" w:rsidRPr="00917361" w:rsidRDefault="00F43501" w:rsidP="00FF0934">
      <w:pPr>
        <w:ind w:right="-1086"/>
        <w:rPr>
          <w:i/>
          <w:color w:val="0000FF"/>
        </w:rPr>
      </w:pPr>
      <w:r w:rsidRPr="007E72B8">
        <w:rPr>
          <w:i/>
          <w:noProof/>
          <w:color w:val="0000FF"/>
        </w:rPr>
        <w:drawing>
          <wp:inline distT="0" distB="0" distL="0" distR="0">
            <wp:extent cx="5575300" cy="4375150"/>
            <wp:effectExtent l="0" t="0" r="0" b="0"/>
            <wp:docPr id="2" name="obrázek 2" descr="ZR_G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_GA_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4375150"/>
                    </a:xfrm>
                    <a:prstGeom prst="rect">
                      <a:avLst/>
                    </a:prstGeom>
                    <a:noFill/>
                    <a:ln>
                      <a:noFill/>
                    </a:ln>
                  </pic:spPr>
                </pic:pic>
              </a:graphicData>
            </a:graphic>
          </wp:inline>
        </w:drawing>
      </w:r>
    </w:p>
    <w:p w:rsidR="00FF0934" w:rsidRPr="00917361" w:rsidRDefault="00FF0934" w:rsidP="00FF0934">
      <w:pPr>
        <w:ind w:right="-1086"/>
      </w:pPr>
    </w:p>
    <w:p w:rsidR="00FF0934" w:rsidRPr="00917361" w:rsidRDefault="00FF0934" w:rsidP="00FF0934">
      <w:pPr>
        <w:pStyle w:val="Nadpis2"/>
        <w:tabs>
          <w:tab w:val="num" w:pos="851"/>
        </w:tabs>
        <w:spacing w:after="180"/>
        <w:ind w:left="851" w:right="-3" w:hanging="851"/>
        <w:rPr>
          <w:lang w:val="cs-CZ"/>
        </w:rPr>
      </w:pPr>
      <w:bookmarkStart w:id="100" w:name="_Toc262490072"/>
      <w:bookmarkStart w:id="101" w:name="_Toc262473686"/>
      <w:bookmarkStart w:id="102" w:name="_Toc264390632"/>
      <w:bookmarkStart w:id="103" w:name="_Toc305061599"/>
      <w:r w:rsidRPr="00917361">
        <w:rPr>
          <w:lang w:val="cs-CZ"/>
        </w:rPr>
        <w:t xml:space="preserve">Funkcionalita </w:t>
      </w:r>
      <w:bookmarkEnd w:id="100"/>
      <w:bookmarkEnd w:id="101"/>
      <w:bookmarkEnd w:id="102"/>
      <w:r w:rsidR="00A348B4">
        <w:rPr>
          <w:lang w:val="cs-CZ"/>
        </w:rPr>
        <w:t>ROS-IAIS</w:t>
      </w:r>
      <w:bookmarkEnd w:id="103"/>
    </w:p>
    <w:p w:rsidR="00FF0934" w:rsidRPr="00917361" w:rsidRDefault="00FF0934" w:rsidP="00FF0934">
      <w:pPr>
        <w:ind w:right="5"/>
      </w:pPr>
      <w:r w:rsidRPr="00917361">
        <w:t xml:space="preserve">Funkcionalita </w:t>
      </w:r>
      <w:r w:rsidR="00A348B4">
        <w:t>ROS-IAIS</w:t>
      </w:r>
      <w:r w:rsidRPr="00917361">
        <w:t xml:space="preserve"> pro vedení evidence osob bude dostupná ve formě „tenkého klienta“ a bude zahrnovat:</w:t>
      </w:r>
    </w:p>
    <w:p w:rsidR="00FF0934" w:rsidRPr="00917361" w:rsidRDefault="00FF0934" w:rsidP="00266E59">
      <w:pPr>
        <w:numPr>
          <w:ilvl w:val="0"/>
          <w:numId w:val="3"/>
        </w:numPr>
        <w:spacing w:before="0" w:after="200" w:line="276" w:lineRule="auto"/>
        <w:rPr>
          <w:bCs/>
        </w:rPr>
      </w:pPr>
      <w:r w:rsidRPr="00917361">
        <w:rPr>
          <w:bCs/>
        </w:rPr>
        <w:t>Vedení evidence osob v agendě včetně historie</w:t>
      </w:r>
    </w:p>
    <w:p w:rsidR="00FF0934" w:rsidRPr="00917361" w:rsidRDefault="00FF0934" w:rsidP="00266E59">
      <w:pPr>
        <w:numPr>
          <w:ilvl w:val="1"/>
          <w:numId w:val="3"/>
        </w:numPr>
        <w:spacing w:before="0" w:after="200" w:line="276" w:lineRule="auto"/>
        <w:rPr>
          <w:bCs/>
        </w:rPr>
      </w:pPr>
      <w:r w:rsidRPr="00917361">
        <w:rPr>
          <w:bCs/>
        </w:rPr>
        <w:t>uživatelské rozhraní a workflow pro vedení údajů osob v agendě (prvozápis osoby, změny údajů osoby, opravy</w:t>
      </w:r>
      <w:r w:rsidR="00BE14FB">
        <w:rPr>
          <w:bCs/>
        </w:rPr>
        <w:t>, vyhledávání osob</w:t>
      </w:r>
      <w:r w:rsidRPr="00917361">
        <w:rPr>
          <w:bCs/>
        </w:rPr>
        <w:t>)</w:t>
      </w:r>
    </w:p>
    <w:p w:rsidR="00FF0934" w:rsidRPr="00917361" w:rsidRDefault="00FF0934" w:rsidP="00266E59">
      <w:pPr>
        <w:numPr>
          <w:ilvl w:val="1"/>
          <w:numId w:val="3"/>
        </w:numPr>
        <w:spacing w:before="0" w:after="200" w:line="276" w:lineRule="auto"/>
        <w:rPr>
          <w:bCs/>
        </w:rPr>
      </w:pPr>
      <w:r w:rsidRPr="00917361">
        <w:rPr>
          <w:bCs/>
        </w:rPr>
        <w:t>zasílání žádostí o přidělení IČO příslušnou eGON službou a zpracování výsledku přidělení IČO</w:t>
      </w:r>
    </w:p>
    <w:p w:rsidR="00FF0934" w:rsidRPr="00917361" w:rsidRDefault="00FF0934" w:rsidP="00266E59">
      <w:pPr>
        <w:numPr>
          <w:ilvl w:val="1"/>
          <w:numId w:val="3"/>
        </w:numPr>
        <w:spacing w:before="0" w:after="200" w:line="276" w:lineRule="auto"/>
        <w:rPr>
          <w:bCs/>
        </w:rPr>
      </w:pPr>
      <w:r w:rsidRPr="00917361">
        <w:rPr>
          <w:bCs/>
        </w:rPr>
        <w:t>vyhledání fyzické osoby v ROB (případně ISEO nebo CIS) za účelem přidělení AIFO</w:t>
      </w:r>
    </w:p>
    <w:p w:rsidR="00FF0934" w:rsidRPr="00917361" w:rsidRDefault="00FF0934" w:rsidP="00266E59">
      <w:pPr>
        <w:numPr>
          <w:ilvl w:val="1"/>
          <w:numId w:val="3"/>
        </w:numPr>
        <w:spacing w:before="0" w:after="200" w:line="276" w:lineRule="auto"/>
        <w:rPr>
          <w:bCs/>
        </w:rPr>
      </w:pPr>
      <w:bookmarkStart w:id="104" w:name="OLE_LINK1"/>
      <w:bookmarkStart w:id="105" w:name="OLE_LINK2"/>
      <w:r w:rsidRPr="00917361">
        <w:rPr>
          <w:bCs/>
        </w:rPr>
        <w:t>poskytování historických údajů osob eGON službou na základě požadavku přijatého z ISZR</w:t>
      </w:r>
      <w:bookmarkEnd w:id="104"/>
      <w:bookmarkEnd w:id="105"/>
    </w:p>
    <w:p w:rsidR="00FF0934" w:rsidRPr="00917361" w:rsidRDefault="00FF0934" w:rsidP="00266E59">
      <w:pPr>
        <w:numPr>
          <w:ilvl w:val="0"/>
          <w:numId w:val="3"/>
        </w:numPr>
        <w:spacing w:before="0" w:after="200" w:line="276" w:lineRule="auto"/>
        <w:rPr>
          <w:bCs/>
        </w:rPr>
      </w:pPr>
      <w:r w:rsidRPr="00917361">
        <w:rPr>
          <w:bCs/>
        </w:rPr>
        <w:t>Lokální adresní část RUIAN</w:t>
      </w:r>
    </w:p>
    <w:p w:rsidR="00FF0934" w:rsidRPr="000F2333" w:rsidRDefault="00FF0934" w:rsidP="00266E59">
      <w:pPr>
        <w:numPr>
          <w:ilvl w:val="1"/>
          <w:numId w:val="3"/>
        </w:numPr>
        <w:spacing w:before="0" w:after="200" w:line="276" w:lineRule="auto"/>
        <w:rPr>
          <w:bCs/>
        </w:rPr>
      </w:pPr>
      <w:r w:rsidRPr="000F2333">
        <w:rPr>
          <w:bCs/>
        </w:rPr>
        <w:t>iniciální naplnění lokální adresní části RUIAN</w:t>
      </w:r>
    </w:p>
    <w:p w:rsidR="00FF0934" w:rsidRPr="000F2333" w:rsidRDefault="00FF0934" w:rsidP="00266E59">
      <w:pPr>
        <w:numPr>
          <w:ilvl w:val="1"/>
          <w:numId w:val="3"/>
        </w:numPr>
        <w:spacing w:before="0" w:after="200" w:line="276" w:lineRule="auto"/>
        <w:rPr>
          <w:bCs/>
        </w:rPr>
      </w:pPr>
      <w:r w:rsidRPr="000F2333">
        <w:rPr>
          <w:bCs/>
        </w:rPr>
        <w:t>pravidelná aktualizace lokální adresní části RUIAN dle změnových souborů RUIAN</w:t>
      </w:r>
    </w:p>
    <w:p w:rsidR="00FF0934" w:rsidRPr="000F2333" w:rsidRDefault="00FF0934" w:rsidP="00266E59">
      <w:pPr>
        <w:numPr>
          <w:ilvl w:val="1"/>
          <w:numId w:val="3"/>
        </w:numPr>
        <w:spacing w:before="0" w:after="200" w:line="276" w:lineRule="auto"/>
        <w:rPr>
          <w:bCs/>
        </w:rPr>
      </w:pPr>
      <w:r w:rsidRPr="000F2333">
        <w:rPr>
          <w:bCs/>
        </w:rPr>
        <w:t>vyhledávání adresních míst a územních prvků v lokální adresní části RUIAN, vytvoření referenční vazby adres osob na prvky RUIAN</w:t>
      </w:r>
    </w:p>
    <w:p w:rsidR="00FF0934" w:rsidRPr="00917361" w:rsidRDefault="00FF0934" w:rsidP="00266E59">
      <w:pPr>
        <w:numPr>
          <w:ilvl w:val="0"/>
          <w:numId w:val="3"/>
        </w:numPr>
        <w:spacing w:before="0" w:after="200" w:line="276" w:lineRule="auto"/>
        <w:rPr>
          <w:bCs/>
        </w:rPr>
      </w:pPr>
      <w:r w:rsidRPr="00917361">
        <w:rPr>
          <w:bCs/>
        </w:rPr>
        <w:t>Sestavování a zasílání zápisů do ROS</w:t>
      </w:r>
      <w:r w:rsidR="00BE14FB">
        <w:rPr>
          <w:bCs/>
        </w:rPr>
        <w:t xml:space="preserve"> a RPP</w:t>
      </w:r>
    </w:p>
    <w:p w:rsidR="00FF0934" w:rsidRPr="000F2333" w:rsidRDefault="00FF0934" w:rsidP="00266E59">
      <w:pPr>
        <w:numPr>
          <w:ilvl w:val="1"/>
          <w:numId w:val="3"/>
        </w:numPr>
        <w:spacing w:before="0" w:after="200" w:line="276" w:lineRule="auto"/>
        <w:rPr>
          <w:bCs/>
        </w:rPr>
      </w:pPr>
      <w:r w:rsidRPr="000F2333">
        <w:rPr>
          <w:bCs/>
        </w:rPr>
        <w:t>sestavování zápisů do ROS</w:t>
      </w:r>
      <w:r w:rsidR="00BE14FB">
        <w:rPr>
          <w:bCs/>
        </w:rPr>
        <w:t xml:space="preserve"> a RPP</w:t>
      </w:r>
      <w:r w:rsidRPr="000F2333">
        <w:rPr>
          <w:bCs/>
        </w:rPr>
        <w:t xml:space="preserve"> dle věcného obsahu schválené změny v okamžiku nabytí platnosti údajů</w:t>
      </w:r>
    </w:p>
    <w:p w:rsidR="00FF0934" w:rsidRPr="000F2333" w:rsidRDefault="00FF0934" w:rsidP="00266E59">
      <w:pPr>
        <w:numPr>
          <w:ilvl w:val="1"/>
          <w:numId w:val="3"/>
        </w:numPr>
        <w:spacing w:before="0" w:after="200" w:line="276" w:lineRule="auto"/>
        <w:rPr>
          <w:bCs/>
        </w:rPr>
      </w:pPr>
      <w:r w:rsidRPr="000F2333">
        <w:rPr>
          <w:bCs/>
        </w:rPr>
        <w:t>zajištění serializace zápisů vzájemně navazujících změn osoby do ROS</w:t>
      </w:r>
      <w:r w:rsidR="00BE14FB">
        <w:rPr>
          <w:bCs/>
        </w:rPr>
        <w:t xml:space="preserve"> a RPP</w:t>
      </w:r>
    </w:p>
    <w:p w:rsidR="00FF0934" w:rsidRPr="000F2333" w:rsidRDefault="00FF0934" w:rsidP="00266E59">
      <w:pPr>
        <w:numPr>
          <w:ilvl w:val="1"/>
          <w:numId w:val="3"/>
        </w:numPr>
        <w:spacing w:before="0" w:after="200" w:line="276" w:lineRule="auto"/>
        <w:rPr>
          <w:bCs/>
        </w:rPr>
      </w:pPr>
      <w:r w:rsidRPr="000F2333">
        <w:rPr>
          <w:bCs/>
        </w:rPr>
        <w:t>zasílání zápisů do ROS</w:t>
      </w:r>
      <w:r w:rsidR="00BE14FB">
        <w:rPr>
          <w:bCs/>
        </w:rPr>
        <w:t xml:space="preserve"> a RPP</w:t>
      </w:r>
      <w:r w:rsidRPr="000F2333">
        <w:rPr>
          <w:bCs/>
        </w:rPr>
        <w:t xml:space="preserve"> příslušnými eGON službami</w:t>
      </w:r>
    </w:p>
    <w:p w:rsidR="00FF0934" w:rsidRPr="000F2333" w:rsidRDefault="00FF0934" w:rsidP="00266E59">
      <w:pPr>
        <w:numPr>
          <w:ilvl w:val="1"/>
          <w:numId w:val="3"/>
        </w:numPr>
        <w:spacing w:before="0" w:after="200" w:line="276" w:lineRule="auto"/>
        <w:rPr>
          <w:bCs/>
        </w:rPr>
      </w:pPr>
      <w:r w:rsidRPr="000F2333">
        <w:rPr>
          <w:bCs/>
        </w:rPr>
        <w:t>zpracování výsledků zápisů do ROS</w:t>
      </w:r>
      <w:r w:rsidR="00BE14FB">
        <w:rPr>
          <w:bCs/>
        </w:rPr>
        <w:t xml:space="preserve"> a RPP</w:t>
      </w:r>
      <w:r w:rsidRPr="000F2333">
        <w:rPr>
          <w:bCs/>
        </w:rPr>
        <w:t xml:space="preserve"> a notifikace chyb uživatelům</w:t>
      </w:r>
    </w:p>
    <w:p w:rsidR="00FF0934" w:rsidRPr="00917361" w:rsidRDefault="00FF0934" w:rsidP="00266E59">
      <w:pPr>
        <w:numPr>
          <w:ilvl w:val="0"/>
          <w:numId w:val="3"/>
        </w:numPr>
        <w:spacing w:before="0" w:after="200" w:line="276" w:lineRule="auto"/>
        <w:rPr>
          <w:bCs/>
        </w:rPr>
      </w:pPr>
      <w:r w:rsidRPr="00917361">
        <w:rPr>
          <w:bCs/>
        </w:rPr>
        <w:t>Aktualizace údajů osob  v agendě dle změn v ZR</w:t>
      </w:r>
    </w:p>
    <w:p w:rsidR="00FF0934" w:rsidRPr="000F2333" w:rsidRDefault="00FF0934" w:rsidP="00266E59">
      <w:pPr>
        <w:numPr>
          <w:ilvl w:val="1"/>
          <w:numId w:val="3"/>
        </w:numPr>
        <w:spacing w:before="0" w:after="200" w:line="276" w:lineRule="auto"/>
        <w:rPr>
          <w:bCs/>
        </w:rPr>
      </w:pPr>
      <w:r w:rsidRPr="000F2333">
        <w:rPr>
          <w:bCs/>
        </w:rPr>
        <w:t>aktualizace údajů adres osob dle změn v RUIAN a notifikace těchto změn uživatelům</w:t>
      </w:r>
    </w:p>
    <w:p w:rsidR="00FF0934" w:rsidRPr="000F2333" w:rsidRDefault="00FF0934" w:rsidP="00266E59">
      <w:pPr>
        <w:numPr>
          <w:ilvl w:val="1"/>
          <w:numId w:val="3"/>
        </w:numPr>
        <w:spacing w:before="0" w:after="200" w:line="276" w:lineRule="auto"/>
        <w:rPr>
          <w:bCs/>
        </w:rPr>
      </w:pPr>
      <w:r w:rsidRPr="000F2333">
        <w:rPr>
          <w:bCs/>
        </w:rPr>
        <w:t>aktualizace údajů fyzických osob dle změn v ROB/ORG a notifikace těchto změn uživatelům</w:t>
      </w:r>
    </w:p>
    <w:p w:rsidR="00FF0934" w:rsidRPr="000F2333" w:rsidRDefault="00FF0934" w:rsidP="00266E59">
      <w:pPr>
        <w:numPr>
          <w:ilvl w:val="1"/>
          <w:numId w:val="3"/>
        </w:numPr>
        <w:spacing w:before="0" w:after="200" w:line="276" w:lineRule="auto"/>
        <w:rPr>
          <w:bCs/>
        </w:rPr>
      </w:pPr>
      <w:r w:rsidRPr="000F2333">
        <w:rPr>
          <w:bCs/>
        </w:rPr>
        <w:t>aktualizace údajů osob agendy dle změn z ROS (v případě změny údaje v jiné agendě) a notifikace těchto změn uživatelům</w:t>
      </w:r>
    </w:p>
    <w:p w:rsidR="00FF0934" w:rsidRPr="00917361" w:rsidRDefault="00FF0934" w:rsidP="00266E59">
      <w:pPr>
        <w:numPr>
          <w:ilvl w:val="0"/>
          <w:numId w:val="3"/>
        </w:numPr>
        <w:spacing w:before="0" w:after="200" w:line="276" w:lineRule="auto"/>
        <w:rPr>
          <w:bCs/>
        </w:rPr>
      </w:pPr>
      <w:r w:rsidRPr="00917361">
        <w:rPr>
          <w:bCs/>
        </w:rPr>
        <w:t xml:space="preserve">Přijaté reklamace </w:t>
      </w:r>
    </w:p>
    <w:p w:rsidR="00FF0934" w:rsidRPr="000F2333" w:rsidRDefault="00FF0934" w:rsidP="00266E59">
      <w:pPr>
        <w:numPr>
          <w:ilvl w:val="1"/>
          <w:numId w:val="3"/>
        </w:numPr>
        <w:spacing w:before="0" w:after="200" w:line="276" w:lineRule="auto"/>
        <w:rPr>
          <w:bCs/>
        </w:rPr>
      </w:pPr>
      <w:r w:rsidRPr="000F2333">
        <w:rPr>
          <w:bCs/>
        </w:rPr>
        <w:t xml:space="preserve">eGON službu pro automatizovaný příjem reklamací k referenčním údajům osob evidovaných v agendě </w:t>
      </w:r>
    </w:p>
    <w:p w:rsidR="00FF0934" w:rsidRPr="000F2333" w:rsidRDefault="00FF0934" w:rsidP="00266E59">
      <w:pPr>
        <w:numPr>
          <w:ilvl w:val="1"/>
          <w:numId w:val="3"/>
        </w:numPr>
        <w:spacing w:before="0" w:after="200" w:line="276" w:lineRule="auto"/>
        <w:rPr>
          <w:bCs/>
        </w:rPr>
      </w:pPr>
      <w:r w:rsidRPr="000F2333">
        <w:rPr>
          <w:bCs/>
        </w:rPr>
        <w:t xml:space="preserve">uživatelské rozhraní a workflow pro zpracování přijatých reklamací </w:t>
      </w:r>
    </w:p>
    <w:p w:rsidR="00FF0934" w:rsidRPr="000F2333" w:rsidRDefault="00FF0934" w:rsidP="00266E59">
      <w:pPr>
        <w:numPr>
          <w:ilvl w:val="0"/>
          <w:numId w:val="3"/>
        </w:numPr>
        <w:spacing w:before="0" w:after="200" w:line="276" w:lineRule="auto"/>
        <w:rPr>
          <w:bCs/>
        </w:rPr>
      </w:pPr>
      <w:r w:rsidRPr="00917361">
        <w:rPr>
          <w:bCs/>
        </w:rPr>
        <w:t>Reklamace údajů v ZR</w:t>
      </w:r>
    </w:p>
    <w:p w:rsidR="00FF0934" w:rsidRPr="000F2333" w:rsidRDefault="00FF0934" w:rsidP="00266E59">
      <w:pPr>
        <w:numPr>
          <w:ilvl w:val="1"/>
          <w:numId w:val="3"/>
        </w:numPr>
        <w:spacing w:before="0" w:after="200" w:line="276" w:lineRule="auto"/>
        <w:rPr>
          <w:bCs/>
        </w:rPr>
      </w:pPr>
      <w:r w:rsidRPr="000F2333">
        <w:rPr>
          <w:bCs/>
        </w:rPr>
        <w:t>uživatelské rozhraní pro sestavení reklamace na vybrané územní prvky RUIAN a</w:t>
      </w:r>
      <w:r w:rsidR="00266E59">
        <w:rPr>
          <w:bCs/>
        </w:rPr>
        <w:t> </w:t>
      </w:r>
      <w:r w:rsidRPr="000F2333">
        <w:rPr>
          <w:bCs/>
        </w:rPr>
        <w:t>odeslání reklamace eGON službou do ISZR</w:t>
      </w:r>
    </w:p>
    <w:p w:rsidR="00FF0934" w:rsidRPr="000F2333" w:rsidRDefault="00FF0934" w:rsidP="00266E59">
      <w:pPr>
        <w:numPr>
          <w:ilvl w:val="1"/>
          <w:numId w:val="3"/>
        </w:numPr>
        <w:spacing w:before="0" w:after="200" w:line="276" w:lineRule="auto"/>
        <w:rPr>
          <w:bCs/>
        </w:rPr>
      </w:pPr>
      <w:r w:rsidRPr="000F2333">
        <w:rPr>
          <w:bCs/>
        </w:rPr>
        <w:t>uživatelské rozhraní pro sestavení reklamace na údaje v ROB a odeslání eGON službou do ISZR</w:t>
      </w:r>
    </w:p>
    <w:p w:rsidR="00FF0934" w:rsidRPr="000F2333" w:rsidRDefault="00FF0934" w:rsidP="00266E59">
      <w:pPr>
        <w:numPr>
          <w:ilvl w:val="1"/>
          <w:numId w:val="3"/>
        </w:numPr>
        <w:spacing w:before="0" w:after="200" w:line="276" w:lineRule="auto"/>
        <w:rPr>
          <w:bCs/>
        </w:rPr>
      </w:pPr>
      <w:r w:rsidRPr="000F2333">
        <w:rPr>
          <w:bCs/>
        </w:rPr>
        <w:t>uživatelské rozhraní pro sestavení reklamace na údaje v ROS  a odeslání eGON službou do ISZR</w:t>
      </w:r>
    </w:p>
    <w:p w:rsidR="00FF0934" w:rsidRPr="00917361" w:rsidRDefault="00FF0934" w:rsidP="00266E59">
      <w:pPr>
        <w:numPr>
          <w:ilvl w:val="0"/>
          <w:numId w:val="3"/>
        </w:numPr>
        <w:spacing w:before="0" w:after="200" w:line="276" w:lineRule="auto"/>
        <w:rPr>
          <w:bCs/>
        </w:rPr>
      </w:pPr>
      <w:r w:rsidRPr="00917361">
        <w:rPr>
          <w:bCs/>
        </w:rPr>
        <w:t xml:space="preserve">Uživatelské reporty </w:t>
      </w:r>
    </w:p>
    <w:p w:rsidR="00FF0934" w:rsidRPr="00917361" w:rsidRDefault="00BE14FB" w:rsidP="00FF0934">
      <w:pPr>
        <w:pStyle w:val="Nadpis2"/>
        <w:tabs>
          <w:tab w:val="num" w:pos="851"/>
        </w:tabs>
        <w:spacing w:after="180"/>
        <w:ind w:left="851" w:right="-60" w:hanging="851"/>
        <w:rPr>
          <w:lang w:val="cs-CZ"/>
        </w:rPr>
      </w:pPr>
      <w:bookmarkStart w:id="106" w:name="_Toc262490073"/>
      <w:bookmarkStart w:id="107" w:name="_Toc264390633"/>
      <w:bookmarkStart w:id="108" w:name="_Toc305061600"/>
      <w:r>
        <w:rPr>
          <w:lang w:val="cs-CZ"/>
        </w:rPr>
        <w:t xml:space="preserve">Přebírání dat z </w:t>
      </w:r>
      <w:r w:rsidR="00FF0934" w:rsidRPr="00917361">
        <w:rPr>
          <w:lang w:val="cs-CZ"/>
        </w:rPr>
        <w:t xml:space="preserve"> </w:t>
      </w:r>
      <w:r w:rsidR="00A348B4">
        <w:rPr>
          <w:lang w:val="cs-CZ"/>
        </w:rPr>
        <w:t>ROS-IAIS</w:t>
      </w:r>
      <w:r w:rsidR="00FF0934" w:rsidRPr="00917361">
        <w:rPr>
          <w:lang w:val="cs-CZ"/>
        </w:rPr>
        <w:t xml:space="preserve"> </w:t>
      </w:r>
      <w:r>
        <w:rPr>
          <w:lang w:val="cs-CZ"/>
        </w:rPr>
        <w:t>do</w:t>
      </w:r>
      <w:r w:rsidRPr="00917361">
        <w:rPr>
          <w:lang w:val="cs-CZ"/>
        </w:rPr>
        <w:t xml:space="preserve"> lokální</w:t>
      </w:r>
      <w:r>
        <w:rPr>
          <w:lang w:val="cs-CZ"/>
        </w:rPr>
        <w:t>ho</w:t>
      </w:r>
      <w:r w:rsidRPr="00917361">
        <w:rPr>
          <w:lang w:val="cs-CZ"/>
        </w:rPr>
        <w:t xml:space="preserve"> </w:t>
      </w:r>
      <w:r w:rsidR="00FF0934" w:rsidRPr="00917361">
        <w:rPr>
          <w:lang w:val="cs-CZ"/>
        </w:rPr>
        <w:t>AIS</w:t>
      </w:r>
      <w:bookmarkEnd w:id="106"/>
      <w:bookmarkEnd w:id="107"/>
      <w:bookmarkEnd w:id="108"/>
    </w:p>
    <w:p w:rsidR="00FF0934" w:rsidRPr="00917361" w:rsidRDefault="00FF0934" w:rsidP="00266E59">
      <w:pPr>
        <w:ind w:right="5"/>
      </w:pPr>
      <w:r w:rsidRPr="00917361">
        <w:t xml:space="preserve">Kromě grafického uživatelského rozhraní pro vedení agendy bude </w:t>
      </w:r>
      <w:r w:rsidR="00A348B4">
        <w:t>ROS-IAIS</w:t>
      </w:r>
      <w:r w:rsidRPr="00917361">
        <w:t xml:space="preserve"> poskytovat služby umožňující </w:t>
      </w:r>
      <w:r w:rsidR="00BE14FB">
        <w:t>přebírat údaje z</w:t>
      </w:r>
      <w:r w:rsidR="00BE14FB" w:rsidRPr="00917361">
        <w:t xml:space="preserve"> </w:t>
      </w:r>
      <w:r w:rsidR="00BE14FB">
        <w:t>ROS-IAIS</w:t>
      </w:r>
      <w:r w:rsidR="00BE14FB" w:rsidRPr="00917361">
        <w:t xml:space="preserve"> </w:t>
      </w:r>
      <w:r w:rsidR="00BE14FB">
        <w:t>do</w:t>
      </w:r>
      <w:r w:rsidR="00BE14FB" w:rsidRPr="00917361">
        <w:t xml:space="preserve"> lokální</w:t>
      </w:r>
      <w:r w:rsidR="00BE14FB">
        <w:t>ho</w:t>
      </w:r>
      <w:r w:rsidR="00BE14FB" w:rsidRPr="00917361">
        <w:t xml:space="preserve"> </w:t>
      </w:r>
      <w:r w:rsidRPr="00917361">
        <w:t xml:space="preserve"> AIS příslušné agendy.</w:t>
      </w:r>
    </w:p>
    <w:p w:rsidR="00FF0934" w:rsidRPr="00917361" w:rsidRDefault="00FF0934" w:rsidP="00BE14FB">
      <w:pPr>
        <w:spacing w:before="0" w:after="200" w:line="276" w:lineRule="auto"/>
        <w:rPr>
          <w:bCs/>
        </w:rPr>
      </w:pPr>
      <w:r w:rsidRPr="00917361">
        <w:t xml:space="preserve">Tyto služby umožní agendě využívat současný AIS bez nutnosti jeho integrace se systémem základních registrů. </w:t>
      </w:r>
    </w:p>
    <w:p w:rsidR="00FF0934" w:rsidRPr="00917361" w:rsidRDefault="00FF0934" w:rsidP="00FF0934">
      <w:pPr>
        <w:pStyle w:val="Nadpis2"/>
        <w:tabs>
          <w:tab w:val="num" w:pos="851"/>
        </w:tabs>
        <w:spacing w:after="180"/>
        <w:ind w:left="851" w:right="-3" w:hanging="851"/>
        <w:rPr>
          <w:lang w:val="cs-CZ"/>
        </w:rPr>
      </w:pPr>
      <w:bookmarkStart w:id="109" w:name="_Toc262473687"/>
      <w:bookmarkStart w:id="110" w:name="_Toc262490074"/>
      <w:bookmarkStart w:id="111" w:name="_Toc264390634"/>
      <w:bookmarkStart w:id="112" w:name="_Toc305061601"/>
      <w:r w:rsidRPr="00917361">
        <w:rPr>
          <w:lang w:val="cs-CZ"/>
        </w:rPr>
        <w:t xml:space="preserve">Správa </w:t>
      </w:r>
      <w:bookmarkEnd w:id="109"/>
      <w:r w:rsidR="00A348B4">
        <w:rPr>
          <w:lang w:val="cs-CZ"/>
        </w:rPr>
        <w:t>ROS-IAIS</w:t>
      </w:r>
      <w:r w:rsidRPr="00917361">
        <w:rPr>
          <w:lang w:val="cs-CZ"/>
        </w:rPr>
        <w:t xml:space="preserve"> a správa agendy v </w:t>
      </w:r>
      <w:bookmarkEnd w:id="110"/>
      <w:bookmarkEnd w:id="111"/>
      <w:r w:rsidR="00A348B4">
        <w:rPr>
          <w:lang w:val="cs-CZ"/>
        </w:rPr>
        <w:t>ROS-IAIS</w:t>
      </w:r>
      <w:bookmarkEnd w:id="112"/>
    </w:p>
    <w:p w:rsidR="00FF0934" w:rsidRPr="00917361" w:rsidRDefault="00FF0934" w:rsidP="00FF0934">
      <w:pPr>
        <w:pStyle w:val="Nadpis3"/>
        <w:keepNext/>
        <w:tabs>
          <w:tab w:val="num" w:pos="1134"/>
        </w:tabs>
        <w:spacing w:after="240"/>
        <w:ind w:left="1134" w:right="-3" w:hanging="1134"/>
      </w:pPr>
      <w:bookmarkStart w:id="113" w:name="_Toc262490075"/>
      <w:bookmarkStart w:id="114" w:name="_Toc264390635"/>
      <w:bookmarkStart w:id="115" w:name="_Toc305061602"/>
      <w:r w:rsidRPr="00917361">
        <w:t xml:space="preserve">Správa  </w:t>
      </w:r>
      <w:bookmarkEnd w:id="113"/>
      <w:bookmarkEnd w:id="114"/>
      <w:r w:rsidR="00A348B4">
        <w:t>ROS-IAIS</w:t>
      </w:r>
      <w:bookmarkEnd w:id="115"/>
    </w:p>
    <w:p w:rsidR="00FF0934" w:rsidRPr="00917361" w:rsidRDefault="00FF0934" w:rsidP="00266E59">
      <w:pPr>
        <w:ind w:right="5"/>
      </w:pPr>
      <w:r w:rsidRPr="00917361">
        <w:t xml:space="preserve">Správu </w:t>
      </w:r>
      <w:r w:rsidR="00A348B4">
        <w:t>ROS-IAIS</w:t>
      </w:r>
      <w:r w:rsidRPr="00917361">
        <w:t xml:space="preserve"> bude vykonávat Český statistický úřad s použitím aplikace pro Správu </w:t>
      </w:r>
      <w:r w:rsidR="00A348B4">
        <w:t>ROS-IAIS</w:t>
      </w:r>
      <w:r w:rsidRPr="00917361">
        <w:t xml:space="preserve"> a příslušné dokumentace.</w:t>
      </w:r>
    </w:p>
    <w:p w:rsidR="00FF0934" w:rsidRPr="00917361" w:rsidRDefault="00FF0934" w:rsidP="00266E59">
      <w:pPr>
        <w:ind w:right="5"/>
      </w:pPr>
      <w:r w:rsidRPr="00917361">
        <w:t xml:space="preserve">Obsahem správy </w:t>
      </w:r>
      <w:r w:rsidR="00A348B4">
        <w:t>ROS-IAIS</w:t>
      </w:r>
      <w:r w:rsidRPr="00917361">
        <w:t xml:space="preserve"> bude:</w:t>
      </w:r>
    </w:p>
    <w:p w:rsidR="00FF0934" w:rsidRPr="00917361" w:rsidRDefault="00FF0934" w:rsidP="00266E59">
      <w:pPr>
        <w:numPr>
          <w:ilvl w:val="0"/>
          <w:numId w:val="3"/>
        </w:numPr>
        <w:spacing w:before="0" w:after="200" w:line="276" w:lineRule="auto"/>
        <w:rPr>
          <w:bCs/>
        </w:rPr>
      </w:pPr>
      <w:r w:rsidRPr="00917361">
        <w:rPr>
          <w:bCs/>
        </w:rPr>
        <w:t>Inicializace agend v </w:t>
      </w:r>
      <w:r w:rsidR="00A348B4">
        <w:rPr>
          <w:bCs/>
        </w:rPr>
        <w:t>ROS-IAIS</w:t>
      </w:r>
    </w:p>
    <w:p w:rsidR="00FF0934" w:rsidRPr="00917361" w:rsidRDefault="00FF0934" w:rsidP="00266E59">
      <w:pPr>
        <w:numPr>
          <w:ilvl w:val="0"/>
          <w:numId w:val="3"/>
        </w:numPr>
        <w:spacing w:before="0" w:after="200" w:line="276" w:lineRule="auto"/>
        <w:rPr>
          <w:bCs/>
        </w:rPr>
      </w:pPr>
      <w:r w:rsidRPr="00917361">
        <w:rPr>
          <w:bCs/>
        </w:rPr>
        <w:t>Aktualizace systémových číselníků</w:t>
      </w:r>
    </w:p>
    <w:p w:rsidR="00FF0934" w:rsidRPr="00917361" w:rsidRDefault="00FF0934" w:rsidP="00266E59">
      <w:pPr>
        <w:numPr>
          <w:ilvl w:val="0"/>
          <w:numId w:val="3"/>
        </w:numPr>
        <w:spacing w:before="0" w:after="200" w:line="276" w:lineRule="auto"/>
        <w:rPr>
          <w:bCs/>
        </w:rPr>
      </w:pPr>
      <w:r w:rsidRPr="00917361">
        <w:rPr>
          <w:bCs/>
        </w:rPr>
        <w:t>Konfigurace systémových rolí</w:t>
      </w:r>
    </w:p>
    <w:p w:rsidR="00FF0934" w:rsidRPr="00917361" w:rsidRDefault="00FF0934" w:rsidP="00266E59">
      <w:pPr>
        <w:numPr>
          <w:ilvl w:val="0"/>
          <w:numId w:val="3"/>
        </w:numPr>
        <w:spacing w:before="0" w:after="200" w:line="276" w:lineRule="auto"/>
        <w:rPr>
          <w:bCs/>
        </w:rPr>
      </w:pPr>
      <w:r w:rsidRPr="00917361">
        <w:rPr>
          <w:bCs/>
        </w:rPr>
        <w:t>Konfigurace stavových schémat</w:t>
      </w:r>
    </w:p>
    <w:p w:rsidR="00FF0934" w:rsidRPr="00917361" w:rsidRDefault="00FF0934" w:rsidP="00FF0934">
      <w:pPr>
        <w:pStyle w:val="Nadpis3"/>
        <w:keepNext/>
        <w:tabs>
          <w:tab w:val="num" w:pos="1134"/>
        </w:tabs>
        <w:spacing w:after="240"/>
        <w:ind w:left="1134" w:right="-3" w:hanging="1134"/>
      </w:pPr>
      <w:bookmarkStart w:id="116" w:name="_Toc262490076"/>
      <w:bookmarkStart w:id="117" w:name="_Toc264390636"/>
      <w:bookmarkStart w:id="118" w:name="_Toc305061603"/>
      <w:r w:rsidRPr="00917361">
        <w:t>Správa agendy v </w:t>
      </w:r>
      <w:bookmarkEnd w:id="116"/>
      <w:bookmarkEnd w:id="117"/>
      <w:r w:rsidR="00A348B4">
        <w:t>ROS-IAIS</w:t>
      </w:r>
      <w:bookmarkEnd w:id="118"/>
    </w:p>
    <w:p w:rsidR="00FF0934" w:rsidRPr="00917361" w:rsidRDefault="00FF0934" w:rsidP="00266E59">
      <w:pPr>
        <w:ind w:right="-1086"/>
      </w:pPr>
      <w:r w:rsidRPr="00917361">
        <w:t>Správu agendy v </w:t>
      </w:r>
      <w:r w:rsidR="00A348B4">
        <w:t>ROS-IAIS</w:t>
      </w:r>
      <w:r w:rsidRPr="00917361">
        <w:t xml:space="preserve"> bude vykonávat delegovaný zástupce dané agendy s použitím aplikace pro Správu agendy v </w:t>
      </w:r>
      <w:r w:rsidR="00A348B4">
        <w:t>ROS-IAIS</w:t>
      </w:r>
      <w:r w:rsidRPr="00917361">
        <w:t>.</w:t>
      </w:r>
    </w:p>
    <w:p w:rsidR="00FF0934" w:rsidRPr="00917361" w:rsidRDefault="00FF0934" w:rsidP="00266E59">
      <w:pPr>
        <w:ind w:right="5"/>
      </w:pPr>
      <w:r w:rsidRPr="00917361">
        <w:t xml:space="preserve">Obsahem správy agendy v </w:t>
      </w:r>
      <w:r w:rsidR="00A348B4">
        <w:t>ROS-IAIS</w:t>
      </w:r>
      <w:r w:rsidRPr="00917361">
        <w:t xml:space="preserve"> bude:</w:t>
      </w:r>
    </w:p>
    <w:p w:rsidR="00FF0934" w:rsidRPr="000F2333" w:rsidRDefault="00FF0934" w:rsidP="00266E59">
      <w:pPr>
        <w:numPr>
          <w:ilvl w:val="0"/>
          <w:numId w:val="3"/>
        </w:numPr>
        <w:spacing w:before="0" w:after="200" w:line="276" w:lineRule="auto"/>
        <w:rPr>
          <w:bCs/>
        </w:rPr>
      </w:pPr>
      <w:r w:rsidRPr="000F2333">
        <w:rPr>
          <w:bCs/>
        </w:rPr>
        <w:t xml:space="preserve">Namapování agendových rolí na systémové role </w:t>
      </w:r>
      <w:r w:rsidR="00A348B4">
        <w:rPr>
          <w:bCs/>
        </w:rPr>
        <w:t>ROS-IAIS</w:t>
      </w:r>
    </w:p>
    <w:p w:rsidR="00FF0934" w:rsidRPr="000F2333" w:rsidRDefault="00FF0934" w:rsidP="00266E59">
      <w:pPr>
        <w:numPr>
          <w:ilvl w:val="0"/>
          <w:numId w:val="3"/>
        </w:numPr>
        <w:spacing w:before="0" w:after="200" w:line="276" w:lineRule="auto"/>
        <w:rPr>
          <w:bCs/>
        </w:rPr>
      </w:pPr>
      <w:r w:rsidRPr="000F2333">
        <w:rPr>
          <w:bCs/>
        </w:rPr>
        <w:t>Konfigurace údajů fyzických osob evidovaných v agendě</w:t>
      </w:r>
    </w:p>
    <w:p w:rsidR="00FF0934" w:rsidRPr="000F2333" w:rsidRDefault="00FF0934" w:rsidP="00266E59">
      <w:pPr>
        <w:numPr>
          <w:ilvl w:val="0"/>
          <w:numId w:val="3"/>
        </w:numPr>
        <w:spacing w:before="0" w:after="200" w:line="276" w:lineRule="auto"/>
        <w:rPr>
          <w:bCs/>
        </w:rPr>
      </w:pPr>
      <w:r w:rsidRPr="000F2333">
        <w:rPr>
          <w:bCs/>
        </w:rPr>
        <w:t>Konfigurace případných doplňkových údajů</w:t>
      </w:r>
    </w:p>
    <w:p w:rsidR="00FF0934" w:rsidRPr="000F2333" w:rsidRDefault="00FF0934" w:rsidP="00266E59">
      <w:pPr>
        <w:numPr>
          <w:ilvl w:val="0"/>
          <w:numId w:val="3"/>
        </w:numPr>
        <w:spacing w:before="0" w:after="200" w:line="276" w:lineRule="auto"/>
        <w:rPr>
          <w:bCs/>
        </w:rPr>
      </w:pPr>
      <w:r w:rsidRPr="000F2333">
        <w:rPr>
          <w:bCs/>
        </w:rPr>
        <w:t xml:space="preserve">Správa případných agendových číselníků </w:t>
      </w:r>
    </w:p>
    <w:p w:rsidR="00FF0934" w:rsidRPr="000F2333" w:rsidRDefault="00FF0934" w:rsidP="00266E59">
      <w:pPr>
        <w:numPr>
          <w:ilvl w:val="0"/>
          <w:numId w:val="3"/>
        </w:numPr>
        <w:spacing w:before="0" w:after="200" w:line="276" w:lineRule="auto"/>
        <w:rPr>
          <w:bCs/>
        </w:rPr>
      </w:pPr>
      <w:r w:rsidRPr="000F2333">
        <w:rPr>
          <w:bCs/>
        </w:rPr>
        <w:t>Výběr stavových schémat</w:t>
      </w:r>
    </w:p>
    <w:p w:rsidR="00FF0934" w:rsidRPr="00917361" w:rsidRDefault="00FF0934" w:rsidP="00266E59">
      <w:pPr>
        <w:ind w:right="5"/>
      </w:pPr>
      <w:r w:rsidRPr="00917361">
        <w:t xml:space="preserve">Uvedené činnosti budou probíhat převážně v rámci nasazení </w:t>
      </w:r>
      <w:r w:rsidR="00A348B4">
        <w:t>ROS-IAIS</w:t>
      </w:r>
      <w:r w:rsidRPr="00917361">
        <w:t xml:space="preserve"> pro danou agendu.</w:t>
      </w:r>
    </w:p>
    <w:p w:rsidR="00FF0934" w:rsidRPr="00917361" w:rsidRDefault="00FF0934" w:rsidP="00FF0934">
      <w:pPr>
        <w:pStyle w:val="Nadpis2"/>
        <w:tabs>
          <w:tab w:val="num" w:pos="851"/>
        </w:tabs>
        <w:spacing w:after="180"/>
        <w:ind w:left="851" w:right="-3" w:hanging="851"/>
        <w:rPr>
          <w:lang w:val="cs-CZ"/>
        </w:rPr>
      </w:pPr>
      <w:bookmarkStart w:id="119" w:name="_Toc262490077"/>
      <w:bookmarkStart w:id="120" w:name="_Toc262473688"/>
      <w:bookmarkStart w:id="121" w:name="_Toc264390637"/>
      <w:bookmarkStart w:id="122" w:name="_Toc305061604"/>
      <w:r w:rsidRPr="00917361">
        <w:rPr>
          <w:lang w:val="cs-CZ"/>
        </w:rPr>
        <w:t xml:space="preserve">Autentizace a autorizace uživatelů </w:t>
      </w:r>
      <w:bookmarkEnd w:id="119"/>
      <w:bookmarkEnd w:id="120"/>
      <w:bookmarkEnd w:id="121"/>
      <w:r w:rsidR="00A348B4">
        <w:rPr>
          <w:lang w:val="cs-CZ"/>
        </w:rPr>
        <w:t>ROS-IAIS</w:t>
      </w:r>
      <w:bookmarkEnd w:id="122"/>
    </w:p>
    <w:p w:rsidR="00FF0934" w:rsidRPr="00917361" w:rsidRDefault="00FF0934" w:rsidP="00266E59">
      <w:pPr>
        <w:ind w:right="5"/>
      </w:pPr>
      <w:r w:rsidRPr="00917361">
        <w:t xml:space="preserve">Pro autentizaci uživatelů </w:t>
      </w:r>
      <w:r w:rsidR="00A348B4">
        <w:t>ROS-IAIS</w:t>
      </w:r>
      <w:r w:rsidRPr="00917361">
        <w:t xml:space="preserve"> se předpokládá využití služeb </w:t>
      </w:r>
      <w:r>
        <w:t>jednotného IDM a</w:t>
      </w:r>
      <w:r w:rsidR="00266E59">
        <w:t> </w:t>
      </w:r>
      <w:r>
        <w:t xml:space="preserve">autentizačního modulu </w:t>
      </w:r>
      <w:r w:rsidR="00BE14FB">
        <w:t>JIP</w:t>
      </w:r>
      <w:r w:rsidRPr="00917361">
        <w:t>. Jednotné společné řešení bude využíváno také centrálními editačními systémy pro ostatní základní registry RUIAN, RPP i</w:t>
      </w:r>
      <w:r w:rsidR="00266E59">
        <w:t> </w:t>
      </w:r>
      <w:r w:rsidRPr="00917361">
        <w:t>ROB.</w:t>
      </w:r>
    </w:p>
    <w:p w:rsidR="00FF0934" w:rsidRPr="00917361" w:rsidRDefault="00FF0934" w:rsidP="00266E59">
      <w:pPr>
        <w:ind w:right="5"/>
      </w:pPr>
      <w:r w:rsidRPr="00917361">
        <w:t xml:space="preserve">Při přihlášení uživatele bude provedena autentizace uživatele a v případě úspěšné autentizace bude přesměrována komunikace do systému </w:t>
      </w:r>
      <w:r w:rsidR="00A348B4">
        <w:t>ROS-IAIS</w:t>
      </w:r>
      <w:r w:rsidRPr="00917361">
        <w:t xml:space="preserve"> s předání identifikace uživatele, OVM, agendy a seznamem agendových rolí.</w:t>
      </w:r>
    </w:p>
    <w:p w:rsidR="00FF0934" w:rsidRPr="00917361" w:rsidRDefault="00FF0934" w:rsidP="00266E59">
      <w:pPr>
        <w:ind w:right="5"/>
      </w:pPr>
      <w:r w:rsidRPr="00917361">
        <w:t>V </w:t>
      </w:r>
      <w:r w:rsidR="00A348B4">
        <w:t>ROS-IAIS</w:t>
      </w:r>
      <w:r w:rsidRPr="00917361">
        <w:t xml:space="preserve"> bude provedena autorizace agendy a OVM pro práci v </w:t>
      </w:r>
      <w:r w:rsidR="00A348B4">
        <w:t>ROS-IAIS</w:t>
      </w:r>
      <w:r w:rsidRPr="00917361">
        <w:t xml:space="preserve"> a dle namapování agendových rolí na systémové role nastavení systémových rolí pro přihlášeného uživatele.</w:t>
      </w:r>
    </w:p>
    <w:p w:rsidR="00FF0934" w:rsidRPr="00917361" w:rsidRDefault="00FF0934" w:rsidP="00FF0934">
      <w:pPr>
        <w:pStyle w:val="Nadpis2"/>
        <w:tabs>
          <w:tab w:val="num" w:pos="851"/>
        </w:tabs>
        <w:spacing w:after="180"/>
        <w:ind w:left="851" w:right="-3" w:hanging="851"/>
        <w:rPr>
          <w:lang w:val="cs-CZ"/>
        </w:rPr>
      </w:pPr>
      <w:bookmarkStart w:id="123" w:name="_Toc262490078"/>
      <w:bookmarkStart w:id="124" w:name="_Toc262473689"/>
      <w:bookmarkStart w:id="125" w:name="_Toc264390638"/>
      <w:bookmarkStart w:id="126" w:name="_Toc305061605"/>
      <w:r w:rsidRPr="00917361">
        <w:rPr>
          <w:lang w:val="cs-CZ"/>
        </w:rPr>
        <w:t xml:space="preserve">Postup zavedení </w:t>
      </w:r>
      <w:bookmarkEnd w:id="123"/>
      <w:bookmarkEnd w:id="124"/>
      <w:bookmarkEnd w:id="125"/>
      <w:r w:rsidR="00A348B4">
        <w:rPr>
          <w:lang w:val="cs-CZ"/>
        </w:rPr>
        <w:t>ROS-IAIS</w:t>
      </w:r>
      <w:bookmarkEnd w:id="126"/>
    </w:p>
    <w:p w:rsidR="00FF0934" w:rsidRPr="00917361" w:rsidRDefault="00FF0934" w:rsidP="00266E59">
      <w:pPr>
        <w:ind w:right="5"/>
      </w:pPr>
      <w:r w:rsidRPr="00917361">
        <w:t xml:space="preserve">Postup zavedení </w:t>
      </w:r>
      <w:r w:rsidR="00A348B4">
        <w:t>ROS-IAIS</w:t>
      </w:r>
      <w:r w:rsidRPr="00917361">
        <w:t xml:space="preserve"> je rozdělen do následujících fází.</w:t>
      </w:r>
    </w:p>
    <w:p w:rsidR="00FF0934" w:rsidRPr="00917361" w:rsidRDefault="00FF0934" w:rsidP="00266E59">
      <w:pPr>
        <w:numPr>
          <w:ilvl w:val="0"/>
          <w:numId w:val="3"/>
        </w:numPr>
        <w:spacing w:before="0" w:after="200" w:line="276" w:lineRule="auto"/>
        <w:rPr>
          <w:bCs/>
        </w:rPr>
      </w:pPr>
      <w:r w:rsidRPr="00917361">
        <w:rPr>
          <w:bCs/>
        </w:rPr>
        <w:t xml:space="preserve">Implementační fáze </w:t>
      </w:r>
      <w:r w:rsidR="00A348B4">
        <w:rPr>
          <w:bCs/>
        </w:rPr>
        <w:t>ROS-IAIS</w:t>
      </w:r>
      <w:r w:rsidRPr="00917361">
        <w:rPr>
          <w:bCs/>
        </w:rPr>
        <w:t xml:space="preserve"> – v rámci této fáze bude probíhat realizace </w:t>
      </w:r>
      <w:r w:rsidR="00A348B4">
        <w:rPr>
          <w:bCs/>
        </w:rPr>
        <w:t>ROS-IAIS</w:t>
      </w:r>
      <w:r w:rsidRPr="00917361">
        <w:rPr>
          <w:bCs/>
        </w:rPr>
        <w:t xml:space="preserve">, ověření systému včetně integrace se systémem základních registrů, integrace s lokálními AIS a příprava provozního prostředí pro pilotní provoz. Předpokládané ukončení této fáze je v lednu </w:t>
      </w:r>
      <w:r w:rsidR="00BE14FB" w:rsidRPr="00917361">
        <w:rPr>
          <w:bCs/>
        </w:rPr>
        <w:t>201</w:t>
      </w:r>
      <w:r w:rsidR="00BE14FB">
        <w:rPr>
          <w:bCs/>
        </w:rPr>
        <w:t>2</w:t>
      </w:r>
      <w:r w:rsidRPr="00917361">
        <w:rPr>
          <w:bCs/>
        </w:rPr>
        <w:t>.</w:t>
      </w:r>
    </w:p>
    <w:p w:rsidR="00FF0934" w:rsidRPr="00917361" w:rsidRDefault="00FF0934" w:rsidP="00266E59">
      <w:pPr>
        <w:numPr>
          <w:ilvl w:val="0"/>
          <w:numId w:val="3"/>
        </w:numPr>
        <w:spacing w:before="0" w:after="200" w:line="276" w:lineRule="auto"/>
        <w:rPr>
          <w:bCs/>
        </w:rPr>
      </w:pPr>
      <w:r w:rsidRPr="00917361">
        <w:rPr>
          <w:bCs/>
        </w:rPr>
        <w:t xml:space="preserve">Příprava pilotního provozu – v rámci této fáze bude provedena iniciální konfigurace </w:t>
      </w:r>
      <w:r w:rsidR="00A348B4">
        <w:rPr>
          <w:bCs/>
        </w:rPr>
        <w:t>ROS-IAIS</w:t>
      </w:r>
      <w:r w:rsidRPr="00917361">
        <w:rPr>
          <w:bCs/>
        </w:rPr>
        <w:t xml:space="preserve"> pro jednotlivé agendy, iniciální naplnění </w:t>
      </w:r>
      <w:r w:rsidR="00A348B4">
        <w:rPr>
          <w:bCs/>
        </w:rPr>
        <w:t>ROS-IAIS</w:t>
      </w:r>
      <w:r w:rsidRPr="00917361">
        <w:rPr>
          <w:bCs/>
        </w:rPr>
        <w:t xml:space="preserve"> údaji agend a školení správců a uživatelů pro pilotní provoz. Předpokládané zahájení této fáze je v únoru </w:t>
      </w:r>
      <w:r w:rsidR="00BE14FB" w:rsidRPr="00917361">
        <w:rPr>
          <w:bCs/>
        </w:rPr>
        <w:t>201</w:t>
      </w:r>
      <w:r w:rsidR="00BE14FB">
        <w:rPr>
          <w:bCs/>
        </w:rPr>
        <w:t>2</w:t>
      </w:r>
      <w:r w:rsidRPr="00917361">
        <w:rPr>
          <w:bCs/>
        </w:rPr>
        <w:t xml:space="preserve">, </w:t>
      </w:r>
    </w:p>
    <w:p w:rsidR="00FF0934" w:rsidRPr="00917361" w:rsidRDefault="00FF0934" w:rsidP="00266E59">
      <w:pPr>
        <w:numPr>
          <w:ilvl w:val="0"/>
          <w:numId w:val="3"/>
        </w:numPr>
        <w:spacing w:before="0" w:after="200" w:line="276" w:lineRule="auto"/>
        <w:rPr>
          <w:bCs/>
        </w:rPr>
      </w:pPr>
      <w:r w:rsidRPr="00917361">
        <w:rPr>
          <w:bCs/>
        </w:rPr>
        <w:t>Pilotní provoz – v rámci této fáze bude provedeno iniciální naplnění ROS údaji agend z </w:t>
      </w:r>
      <w:r w:rsidR="00A348B4">
        <w:rPr>
          <w:bCs/>
        </w:rPr>
        <w:t>ROS-IAIS</w:t>
      </w:r>
      <w:r w:rsidRPr="00917361">
        <w:rPr>
          <w:bCs/>
        </w:rPr>
        <w:t xml:space="preserve"> a následně bude prováděna aktualizace údajů v </w:t>
      </w:r>
      <w:r w:rsidR="00A348B4">
        <w:rPr>
          <w:bCs/>
        </w:rPr>
        <w:t>ROS-IAIS</w:t>
      </w:r>
      <w:r w:rsidRPr="00917361">
        <w:rPr>
          <w:bCs/>
        </w:rPr>
        <w:t xml:space="preserve"> včetně aktualizace ROS v rámci pilotního provozu. Předpokládané zahájení této fáze je v </w:t>
      </w:r>
      <w:r w:rsidR="00BE14FB">
        <w:rPr>
          <w:bCs/>
        </w:rPr>
        <w:t>březnu</w:t>
      </w:r>
      <w:r w:rsidR="00BE14FB" w:rsidRPr="00917361">
        <w:rPr>
          <w:bCs/>
        </w:rPr>
        <w:t xml:space="preserve"> 201</w:t>
      </w:r>
      <w:r w:rsidR="00BE14FB">
        <w:rPr>
          <w:bCs/>
        </w:rPr>
        <w:t>2</w:t>
      </w:r>
      <w:r w:rsidRPr="00917361">
        <w:rPr>
          <w:bCs/>
        </w:rPr>
        <w:t>.</w:t>
      </w:r>
    </w:p>
    <w:p w:rsidR="00FF0934" w:rsidRPr="00917361" w:rsidRDefault="00FF0934" w:rsidP="00266E59">
      <w:pPr>
        <w:numPr>
          <w:ilvl w:val="0"/>
          <w:numId w:val="3"/>
        </w:numPr>
        <w:spacing w:before="0" w:after="200" w:line="276" w:lineRule="auto"/>
      </w:pPr>
      <w:r w:rsidRPr="00917361">
        <w:rPr>
          <w:bCs/>
        </w:rPr>
        <w:t xml:space="preserve">Příprava rutinního provozu -  v rámci této fáze bude provedena organizační i technická příprava ostrého provozu a školení správců a uživatelů pro ostrý provoz. </w:t>
      </w:r>
      <w:r w:rsidR="00BE14FB" w:rsidRPr="00917361">
        <w:rPr>
          <w:bCs/>
        </w:rPr>
        <w:t>Předpokládané zahájení této fáze je v </w:t>
      </w:r>
      <w:r w:rsidR="00BE14FB">
        <w:rPr>
          <w:bCs/>
        </w:rPr>
        <w:t>květnu</w:t>
      </w:r>
      <w:r w:rsidR="00BE14FB" w:rsidRPr="00917361">
        <w:rPr>
          <w:bCs/>
        </w:rPr>
        <w:t xml:space="preserve"> 201</w:t>
      </w:r>
      <w:r w:rsidR="00BE14FB">
        <w:rPr>
          <w:bCs/>
        </w:rPr>
        <w:t>2</w:t>
      </w:r>
    </w:p>
    <w:p w:rsidR="00FF0934" w:rsidRPr="00917361" w:rsidRDefault="00FF0934" w:rsidP="00FF0934">
      <w:pPr>
        <w:rPr>
          <w:lang w:eastAsia="en-US"/>
        </w:rPr>
      </w:pPr>
    </w:p>
    <w:p w:rsidR="00F76645" w:rsidRPr="00FF0934" w:rsidRDefault="00F76645" w:rsidP="00FF0934"/>
    <w:sectPr w:rsidR="00F76645" w:rsidRPr="00FF0934" w:rsidSect="00A979C0">
      <w:pgSz w:w="12240" w:h="15840"/>
      <w:pgMar w:top="1417" w:right="1417" w:bottom="1276" w:left="1417" w:header="340" w:footer="68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71" w:rsidRDefault="00963971" w:rsidP="00F36182">
      <w:pPr>
        <w:spacing w:before="0" w:after="0"/>
      </w:pPr>
      <w:r>
        <w:separator/>
      </w:r>
    </w:p>
  </w:endnote>
  <w:endnote w:type="continuationSeparator" w:id="0">
    <w:p w:rsidR="00963971" w:rsidRDefault="00963971" w:rsidP="00F36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70" w:type="dxa"/>
        <w:right w:w="70" w:type="dxa"/>
      </w:tblCellMar>
      <w:tblLook w:val="0000" w:firstRow="0" w:lastRow="0" w:firstColumn="0" w:lastColumn="0" w:noHBand="0" w:noVBand="0"/>
    </w:tblPr>
    <w:tblGrid>
      <w:gridCol w:w="7343"/>
      <w:gridCol w:w="2295"/>
    </w:tblGrid>
    <w:tr w:rsidR="00FD0305" w:rsidTr="00397F3E">
      <w:trPr>
        <w:trHeight w:val="1798"/>
      </w:trPr>
      <w:tc>
        <w:tcPr>
          <w:tcW w:w="7441" w:type="dxa"/>
        </w:tcPr>
        <w:p w:rsidR="00FD0305" w:rsidRDefault="00FD0305" w:rsidP="00773D77">
          <w:pPr>
            <w:rPr>
              <w:b/>
              <w:bCs/>
            </w:rPr>
          </w:pPr>
          <w:r>
            <w:t xml:space="preserve"> </w:t>
          </w:r>
          <w:r>
            <w:rPr>
              <w:b/>
              <w:bCs/>
            </w:rPr>
            <w:t>Adastra, s.r.o.</w:t>
          </w:r>
        </w:p>
        <w:p w:rsidR="00FD0305" w:rsidRDefault="00FD0305" w:rsidP="00773D77">
          <w:r>
            <w:t>Benešovská 1926/8</w:t>
          </w:r>
        </w:p>
        <w:p w:rsidR="00FD0305" w:rsidRDefault="00FD0305" w:rsidP="00773D77">
          <w:r>
            <w:t>101 00 Praha 10</w:t>
          </w:r>
        </w:p>
        <w:p w:rsidR="00FD0305" w:rsidRDefault="00FD0305" w:rsidP="00773D77">
          <w:r>
            <w:t>info@adastragrp.com</w:t>
          </w:r>
        </w:p>
        <w:p w:rsidR="00FD0305" w:rsidRDefault="00FD0305" w:rsidP="00773D77">
          <w:pPr>
            <w:jc w:val="left"/>
          </w:pPr>
          <w:r>
            <w:t>www.adastragrp.com</w:t>
          </w:r>
        </w:p>
      </w:tc>
      <w:tc>
        <w:tcPr>
          <w:tcW w:w="2337" w:type="dxa"/>
        </w:tcPr>
        <w:p w:rsidR="00FD0305" w:rsidRDefault="00FD0305" w:rsidP="00397F3E"/>
      </w:tc>
    </w:tr>
  </w:tbl>
  <w:p w:rsidR="00FD0305" w:rsidRDefault="00FD03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05" w:rsidRDefault="00FD0305" w:rsidP="00970E5E">
    <w:pPr>
      <w:pStyle w:val="Zpat"/>
      <w:pBdr>
        <w:bottom w:val="single" w:sz="6" w:space="1" w:color="auto"/>
      </w:pBdr>
      <w:spacing w:before="0" w:after="0"/>
      <w:jc w:val="left"/>
      <w:rPr>
        <w:sz w:val="16"/>
      </w:rPr>
    </w:pPr>
  </w:p>
  <w:p w:rsidR="00FD0305" w:rsidRPr="00D47919" w:rsidRDefault="00FD0305" w:rsidP="00970E5E">
    <w:pPr>
      <w:spacing w:before="0" w:after="0"/>
      <w:jc w:val="left"/>
      <w:rPr>
        <w:sz w:val="14"/>
      </w:rPr>
    </w:pPr>
    <w:fldSimple w:instr=" FILENAME  \* MERGEFORMAT ">
      <w:r w:rsidRPr="00F63E54">
        <w:rPr>
          <w:noProof/>
          <w:sz w:val="14"/>
          <w:szCs w:val="16"/>
        </w:rPr>
        <w:t>Připojení_AIS_editorů_ROS</w:t>
      </w:r>
    </w:fldSimple>
  </w:p>
  <w:p w:rsidR="00FD0305" w:rsidRPr="00970E5E" w:rsidRDefault="00FD0305" w:rsidP="00970E5E">
    <w:pPr>
      <w:autoSpaceDE w:val="0"/>
      <w:autoSpaceDN w:val="0"/>
      <w:adjustRightInd w:val="0"/>
      <w:spacing w:before="0" w:after="0"/>
      <w:jc w:val="left"/>
      <w:rPr>
        <w:sz w:val="16"/>
      </w:rPr>
    </w:pPr>
    <w:r>
      <w:rPr>
        <w:sz w:val="16"/>
      </w:rPr>
      <w:t xml:space="preserve"> „205 – Základní Registr osob - ROS“ Implementace informačního systému</w:t>
    </w:r>
    <w:r>
      <w:rPr>
        <w:sz w:val="16"/>
      </w:rPr>
      <w:tab/>
    </w:r>
    <w:r>
      <w:rPr>
        <w:sz w:val="16"/>
      </w:rPr>
      <w:tab/>
    </w:r>
    <w:r>
      <w:rPr>
        <w:sz w:val="16"/>
      </w:rPr>
      <w:tab/>
    </w:r>
    <w:r>
      <w:rPr>
        <w:sz w:val="16"/>
      </w:rPr>
      <w:tab/>
      <w:t xml:space="preserve">Stránka </w:t>
    </w:r>
    <w:r>
      <w:rPr>
        <w:sz w:val="16"/>
      </w:rPr>
      <w:fldChar w:fldCharType="begin"/>
    </w:r>
    <w:r>
      <w:rPr>
        <w:sz w:val="16"/>
      </w:rPr>
      <w:instrText xml:space="preserve"> PAGE </w:instrText>
    </w:r>
    <w:r>
      <w:rPr>
        <w:sz w:val="16"/>
      </w:rPr>
      <w:fldChar w:fldCharType="separate"/>
    </w:r>
    <w:r w:rsidR="00F43501">
      <w:rPr>
        <w:noProof/>
        <w:sz w:val="16"/>
      </w:rPr>
      <w:t>2</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F43501">
      <w:rPr>
        <w:noProof/>
        <w:sz w:val="16"/>
      </w:rPr>
      <w:t>46</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05" w:rsidRDefault="00FD0305" w:rsidP="00970E5E">
    <w:pPr>
      <w:pStyle w:val="Zpat"/>
      <w:pBdr>
        <w:bottom w:val="single" w:sz="6" w:space="1" w:color="auto"/>
      </w:pBdr>
      <w:spacing w:before="0" w:after="0"/>
      <w:jc w:val="left"/>
      <w:rPr>
        <w:sz w:val="16"/>
      </w:rPr>
    </w:pPr>
  </w:p>
  <w:p w:rsidR="00FD0305" w:rsidRPr="00D47919" w:rsidRDefault="00FD0305" w:rsidP="00970E5E">
    <w:pPr>
      <w:spacing w:before="0" w:after="0"/>
      <w:jc w:val="left"/>
      <w:rPr>
        <w:sz w:val="14"/>
      </w:rPr>
    </w:pPr>
    <w:fldSimple w:instr=" FILENAME  \* MERGEFORMAT ">
      <w:r w:rsidRPr="00F63E54">
        <w:rPr>
          <w:noProof/>
          <w:sz w:val="14"/>
          <w:szCs w:val="16"/>
        </w:rPr>
        <w:t>Připojení_AIS_editorů_ROS</w:t>
      </w:r>
    </w:fldSimple>
  </w:p>
  <w:p w:rsidR="00FD0305" w:rsidRPr="00970E5E" w:rsidRDefault="00FD0305" w:rsidP="00970E5E">
    <w:pPr>
      <w:autoSpaceDE w:val="0"/>
      <w:autoSpaceDN w:val="0"/>
      <w:adjustRightInd w:val="0"/>
      <w:spacing w:before="0" w:after="0"/>
      <w:jc w:val="left"/>
      <w:rPr>
        <w:sz w:val="16"/>
      </w:rPr>
    </w:pPr>
    <w:r>
      <w:rPr>
        <w:sz w:val="16"/>
      </w:rPr>
      <w:t xml:space="preserve"> „205 – Základní Registr osob - ROS“ Implementace informačního systému</w:t>
    </w:r>
    <w:r>
      <w:rPr>
        <w:sz w:val="16"/>
      </w:rPr>
      <w:tab/>
    </w:r>
    <w:r>
      <w:rPr>
        <w:sz w:val="16"/>
      </w:rPr>
      <w:tab/>
    </w:r>
    <w:r>
      <w:rPr>
        <w:sz w:val="16"/>
      </w:rPr>
      <w:tab/>
    </w:r>
    <w:r>
      <w:rPr>
        <w:sz w:val="16"/>
      </w:rPr>
      <w:tab/>
      <w:t xml:space="preserve">Stránka </w:t>
    </w:r>
    <w:r>
      <w:rPr>
        <w:sz w:val="16"/>
      </w:rPr>
      <w:fldChar w:fldCharType="begin"/>
    </w:r>
    <w:r>
      <w:rPr>
        <w:sz w:val="16"/>
      </w:rPr>
      <w:instrText xml:space="preserve"> PAGE </w:instrText>
    </w:r>
    <w:r>
      <w:rPr>
        <w:sz w:val="16"/>
      </w:rPr>
      <w:fldChar w:fldCharType="separate"/>
    </w:r>
    <w:r w:rsidR="00F43501">
      <w:rPr>
        <w:noProof/>
        <w:sz w:val="16"/>
      </w:rPr>
      <w:t>46</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F43501">
      <w:rPr>
        <w:noProof/>
        <w:sz w:val="16"/>
      </w:rPr>
      <w:t>46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71" w:rsidRDefault="00963971" w:rsidP="00F36182">
      <w:pPr>
        <w:spacing w:before="0" w:after="0"/>
      </w:pPr>
      <w:r>
        <w:separator/>
      </w:r>
    </w:p>
  </w:footnote>
  <w:footnote w:type="continuationSeparator" w:id="0">
    <w:p w:rsidR="00963971" w:rsidRDefault="00963971" w:rsidP="00F361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05" w:rsidRDefault="00F43501" w:rsidP="00773D77">
    <w:pPr>
      <w:pStyle w:val="Zhlav"/>
      <w:tabs>
        <w:tab w:val="right" w:pos="8931"/>
      </w:tabs>
      <w:spacing w:before="0"/>
      <w:ind w:left="-142"/>
      <w:jc w:val="center"/>
    </w:pPr>
    <w:r>
      <w:rPr>
        <w:noProof/>
      </w:rPr>
      <w:drawing>
        <wp:anchor distT="0" distB="0" distL="114300" distR="114300" simplePos="0" relativeHeight="251658240" behindDoc="1" locked="0" layoutInCell="1" allowOverlap="1">
          <wp:simplePos x="0" y="0"/>
          <wp:positionH relativeFrom="column">
            <wp:posOffset>4973320</wp:posOffset>
          </wp:positionH>
          <wp:positionV relativeFrom="paragraph">
            <wp:posOffset>140970</wp:posOffset>
          </wp:positionV>
          <wp:extent cx="735330" cy="245110"/>
          <wp:effectExtent l="0" t="0" r="0" b="0"/>
          <wp:wrapNone/>
          <wp:docPr id="4" name="obrázek 87" descr="c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 descr="c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245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21590</wp:posOffset>
          </wp:positionH>
          <wp:positionV relativeFrom="paragraph">
            <wp:posOffset>-15240</wp:posOffset>
          </wp:positionV>
          <wp:extent cx="2731770" cy="40132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b="15349"/>
                  <a:stretch>
                    <a:fillRect/>
                  </a:stretch>
                </pic:blipFill>
                <pic:spPr bwMode="auto">
                  <a:xfrm>
                    <a:off x="0" y="0"/>
                    <a:ext cx="2731770" cy="401320"/>
                  </a:xfrm>
                  <a:prstGeom prst="rect">
                    <a:avLst/>
                  </a:prstGeom>
                  <a:noFill/>
                </pic:spPr>
              </pic:pic>
            </a:graphicData>
          </a:graphic>
          <wp14:sizeRelH relativeFrom="page">
            <wp14:pctWidth>0</wp14:pctWidth>
          </wp14:sizeRelH>
          <wp14:sizeRelV relativeFrom="page">
            <wp14:pctHeight>0</wp14:pctHeight>
          </wp14:sizeRelV>
        </wp:anchor>
      </w:drawing>
    </w:r>
  </w:p>
  <w:p w:rsidR="00FD0305" w:rsidRDefault="00FD0305" w:rsidP="00773D77">
    <w:pPr>
      <w:pStyle w:val="Zpat"/>
      <w:pBdr>
        <w:bottom w:val="single" w:sz="4" w:space="1" w:color="auto"/>
      </w:pBdr>
      <w:spacing w:before="0" w:after="0"/>
      <w:ind w:right="-143"/>
    </w:pPr>
  </w:p>
  <w:p w:rsidR="00FD0305" w:rsidRPr="00773D77" w:rsidRDefault="00FD0305" w:rsidP="00773D77">
    <w:pPr>
      <w:pStyle w:val="Zpat"/>
      <w:pBdr>
        <w:bottom w:val="single" w:sz="4" w:space="1" w:color="auto"/>
      </w:pBdr>
      <w:spacing w:before="0" w:after="0"/>
      <w:ind w:right="-143"/>
      <w:rPr>
        <w:sz w:val="6"/>
        <w:szCs w:val="12"/>
      </w:rPr>
    </w:pPr>
  </w:p>
  <w:p w:rsidR="00FD0305" w:rsidRPr="00773D77" w:rsidRDefault="00FD0305" w:rsidP="00773D77">
    <w:pPr>
      <w:pStyle w:val="Zpat"/>
      <w:pBdr>
        <w:bottom w:val="single" w:sz="4" w:space="1" w:color="auto"/>
      </w:pBdr>
      <w:ind w:right="-143"/>
      <w:jc w:val="center"/>
      <w:rPr>
        <w:sz w:val="16"/>
        <w:szCs w:val="16"/>
      </w:rPr>
    </w:pPr>
    <w:r>
      <w:rPr>
        <w:sz w:val="16"/>
        <w:szCs w:val="16"/>
      </w:rPr>
      <w:t>Projekt „Vybudování Registru osob“ je spolufinancován z prostředků Evropské unie, Evropského fondu pro regionální rozvoj.</w:t>
    </w:r>
  </w:p>
  <w:p w:rsidR="00FD0305" w:rsidRDefault="00FD0305" w:rsidP="00397F3E">
    <w:pPr>
      <w:pStyle w:val="Zhlav"/>
      <w:spacing w:before="0" w:after="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C1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A08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ECE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40A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1A8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A62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C4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A60A36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7F472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72122F"/>
    <w:multiLevelType w:val="hybridMultilevel"/>
    <w:tmpl w:val="714E5F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D2720E"/>
    <w:multiLevelType w:val="hybridMultilevel"/>
    <w:tmpl w:val="83A61FE0"/>
    <w:lvl w:ilvl="0" w:tplc="FFFFFFFF">
      <w:start w:val="1"/>
      <w:numFmt w:val="bullet"/>
      <w:lvlText w:val=""/>
      <w:lvlJc w:val="left"/>
      <w:pPr>
        <w:tabs>
          <w:tab w:val="num" w:pos="1209"/>
        </w:tabs>
        <w:ind w:left="1209" w:hanging="360"/>
      </w:pPr>
      <w:rPr>
        <w:rFonts w:ascii="Symbol" w:hAnsi="Symbol" w:hint="default"/>
      </w:rPr>
    </w:lvl>
    <w:lvl w:ilvl="1" w:tplc="FFFFFFFF">
      <w:start w:val="1"/>
      <w:numFmt w:val="bullet"/>
      <w:pStyle w:val="Normalbulle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84B25"/>
    <w:multiLevelType w:val="hybridMultilevel"/>
    <w:tmpl w:val="33B05E8E"/>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D797050"/>
    <w:multiLevelType w:val="hybridMultilevel"/>
    <w:tmpl w:val="6CE4F93C"/>
    <w:lvl w:ilvl="0" w:tplc="0DCE0446">
      <w:start w:val="1"/>
      <w:numFmt w:val="bullet"/>
      <w:pStyle w:val="Seznam11"/>
      <w:lvlText w:val=""/>
      <w:lvlJc w:val="left"/>
      <w:pPr>
        <w:tabs>
          <w:tab w:val="num" w:pos="420"/>
        </w:tabs>
        <w:ind w:left="4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1638F"/>
    <w:multiLevelType w:val="hybridMultilevel"/>
    <w:tmpl w:val="87B837B4"/>
    <w:lvl w:ilvl="0" w:tplc="0409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446436"/>
    <w:multiLevelType w:val="multilevel"/>
    <w:tmpl w:val="777C73B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9F551A2"/>
    <w:multiLevelType w:val="hybridMultilevel"/>
    <w:tmpl w:val="CEFE9B84"/>
    <w:lvl w:ilvl="0" w:tplc="0405000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EE27F9"/>
    <w:multiLevelType w:val="hybridMultilevel"/>
    <w:tmpl w:val="4FEC6360"/>
    <w:lvl w:ilvl="0" w:tplc="0409000F">
      <w:start w:val="1"/>
      <w:numFmt w:val="decimal"/>
      <w:lvlText w:val="%1."/>
      <w:lvlJc w:val="left"/>
      <w:pPr>
        <w:tabs>
          <w:tab w:val="num" w:pos="794"/>
        </w:tabs>
        <w:ind w:left="794" w:hanging="397"/>
      </w:pPr>
      <w:rPr>
        <w:rFonts w:hint="default"/>
        <w:b w:val="0"/>
        <w:i w:val="0"/>
        <w:sz w:val="20"/>
      </w:rPr>
    </w:lvl>
    <w:lvl w:ilvl="1" w:tplc="04050003">
      <w:start w:val="1"/>
      <w:numFmt w:val="lowerLetter"/>
      <w:lvlText w:val="%2."/>
      <w:lvlJc w:val="left"/>
      <w:pPr>
        <w:tabs>
          <w:tab w:val="num" w:pos="1297"/>
        </w:tabs>
        <w:ind w:left="1297" w:hanging="360"/>
      </w:pPr>
      <w:rPr>
        <w:rFonts w:cs="Times New Roman"/>
      </w:rPr>
    </w:lvl>
    <w:lvl w:ilvl="2" w:tplc="04050005">
      <w:start w:val="1"/>
      <w:numFmt w:val="lowerRoman"/>
      <w:lvlText w:val="%3."/>
      <w:lvlJc w:val="right"/>
      <w:pPr>
        <w:tabs>
          <w:tab w:val="num" w:pos="2017"/>
        </w:tabs>
        <w:ind w:left="2017" w:hanging="180"/>
      </w:pPr>
      <w:rPr>
        <w:rFonts w:cs="Times New Roman"/>
      </w:rPr>
    </w:lvl>
    <w:lvl w:ilvl="3" w:tplc="04050001">
      <w:start w:val="1"/>
      <w:numFmt w:val="decimal"/>
      <w:lvlText w:val="%4."/>
      <w:lvlJc w:val="left"/>
      <w:pPr>
        <w:tabs>
          <w:tab w:val="num" w:pos="2737"/>
        </w:tabs>
        <w:ind w:left="2737" w:hanging="360"/>
      </w:pPr>
      <w:rPr>
        <w:rFonts w:cs="Times New Roman"/>
      </w:rPr>
    </w:lvl>
    <w:lvl w:ilvl="4" w:tplc="04050003">
      <w:start w:val="1"/>
      <w:numFmt w:val="lowerLetter"/>
      <w:lvlText w:val="%5."/>
      <w:lvlJc w:val="left"/>
      <w:pPr>
        <w:tabs>
          <w:tab w:val="num" w:pos="3457"/>
        </w:tabs>
        <w:ind w:left="3457" w:hanging="360"/>
      </w:pPr>
      <w:rPr>
        <w:rFonts w:cs="Times New Roman"/>
      </w:rPr>
    </w:lvl>
    <w:lvl w:ilvl="5" w:tplc="04050005">
      <w:start w:val="1"/>
      <w:numFmt w:val="lowerRoman"/>
      <w:lvlText w:val="%6."/>
      <w:lvlJc w:val="right"/>
      <w:pPr>
        <w:tabs>
          <w:tab w:val="num" w:pos="4177"/>
        </w:tabs>
        <w:ind w:left="4177" w:hanging="180"/>
      </w:pPr>
      <w:rPr>
        <w:rFonts w:cs="Times New Roman"/>
      </w:rPr>
    </w:lvl>
    <w:lvl w:ilvl="6" w:tplc="04050001">
      <w:start w:val="1"/>
      <w:numFmt w:val="decimal"/>
      <w:lvlText w:val="%7."/>
      <w:lvlJc w:val="left"/>
      <w:pPr>
        <w:tabs>
          <w:tab w:val="num" w:pos="4897"/>
        </w:tabs>
        <w:ind w:left="4897" w:hanging="360"/>
      </w:pPr>
      <w:rPr>
        <w:rFonts w:cs="Times New Roman"/>
      </w:rPr>
    </w:lvl>
    <w:lvl w:ilvl="7" w:tplc="04050003">
      <w:start w:val="1"/>
      <w:numFmt w:val="lowerLetter"/>
      <w:lvlText w:val="%8."/>
      <w:lvlJc w:val="left"/>
      <w:pPr>
        <w:tabs>
          <w:tab w:val="num" w:pos="5617"/>
        </w:tabs>
        <w:ind w:left="5617" w:hanging="360"/>
      </w:pPr>
      <w:rPr>
        <w:rFonts w:cs="Times New Roman"/>
      </w:rPr>
    </w:lvl>
    <w:lvl w:ilvl="8" w:tplc="04050005">
      <w:start w:val="1"/>
      <w:numFmt w:val="lowerRoman"/>
      <w:lvlText w:val="%9."/>
      <w:lvlJc w:val="right"/>
      <w:pPr>
        <w:tabs>
          <w:tab w:val="num" w:pos="6337"/>
        </w:tabs>
        <w:ind w:left="6337" w:hanging="180"/>
      </w:pPr>
      <w:rPr>
        <w:rFonts w:cs="Times New Roman"/>
      </w:rPr>
    </w:lvl>
  </w:abstractNum>
  <w:abstractNum w:abstractNumId="17" w15:restartNumberingAfterBreak="0">
    <w:nsid w:val="621337C8"/>
    <w:multiLevelType w:val="hybridMultilevel"/>
    <w:tmpl w:val="6756E3A0"/>
    <w:lvl w:ilvl="0" w:tplc="04050001">
      <w:start w:val="1"/>
      <w:numFmt w:val="decimal"/>
      <w:lvlText w:val="%1."/>
      <w:lvlJc w:val="left"/>
      <w:pPr>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18" w15:restartNumberingAfterBreak="0">
    <w:nsid w:val="65176269"/>
    <w:multiLevelType w:val="hybridMultilevel"/>
    <w:tmpl w:val="10AA9D0A"/>
    <w:lvl w:ilvl="0" w:tplc="04050001">
      <w:start w:val="1"/>
      <w:numFmt w:val="bullet"/>
      <w:pStyle w:val="bullet3"/>
      <w:lvlText w:val=""/>
      <w:lvlJc w:val="left"/>
      <w:pPr>
        <w:tabs>
          <w:tab w:val="num" w:pos="1701"/>
        </w:tabs>
        <w:ind w:left="1701" w:hanging="397"/>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C4719"/>
    <w:multiLevelType w:val="hybridMultilevel"/>
    <w:tmpl w:val="B44436B4"/>
    <w:lvl w:ilvl="0" w:tplc="04050001">
      <w:start w:val="1"/>
      <w:numFmt w:val="bullet"/>
      <w:pStyle w:val="bullet2"/>
      <w:lvlText w:val="o"/>
      <w:lvlJc w:val="left"/>
      <w:pPr>
        <w:tabs>
          <w:tab w:val="num" w:pos="1361"/>
        </w:tabs>
        <w:ind w:left="1361" w:hanging="397"/>
      </w:pPr>
      <w:rPr>
        <w:rFonts w:ascii="Book Antiqua" w:hAnsi="Book Antiqua"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A1AA9"/>
    <w:multiLevelType w:val="hybridMultilevel"/>
    <w:tmpl w:val="9E8E55A2"/>
    <w:lvl w:ilvl="0" w:tplc="04050001">
      <w:start w:val="1"/>
      <w:numFmt w:val="decimal"/>
      <w:lvlRestart w:val="0"/>
      <w:pStyle w:val="numbering1"/>
      <w:lvlText w:val="%1)"/>
      <w:lvlJc w:val="left"/>
      <w:pPr>
        <w:tabs>
          <w:tab w:val="num" w:pos="937"/>
        </w:tabs>
        <w:ind w:left="937" w:hanging="397"/>
      </w:pPr>
      <w:rPr>
        <w:rFonts w:ascii="Arial" w:hAnsi="Arial" w:hint="default"/>
        <w:b w:val="0"/>
        <w:i w:val="0"/>
        <w:sz w:val="20"/>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9"/>
  </w:num>
  <w:num w:numId="4">
    <w:abstractNumId w:val="14"/>
  </w:num>
  <w:num w:numId="5">
    <w:abstractNumId w:val="10"/>
  </w:num>
  <w:num w:numId="6">
    <w:abstractNumId w:val="14"/>
  </w:num>
  <w:num w:numId="7">
    <w:abstractNumId w:val="14"/>
  </w:num>
  <w:num w:numId="8">
    <w:abstractNumId w:val="20"/>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7"/>
  </w:num>
  <w:num w:numId="31">
    <w:abstractNumId w:val="20"/>
  </w:num>
  <w:num w:numId="32">
    <w:abstractNumId w:val="20"/>
  </w:num>
  <w:num w:numId="33">
    <w:abstractNumId w:val="20"/>
  </w:num>
  <w:num w:numId="34">
    <w:abstractNumId w:val="18"/>
  </w:num>
  <w:num w:numId="35">
    <w:abstractNumId w:val="14"/>
  </w:num>
  <w:num w:numId="36">
    <w:abstractNumId w:val="15"/>
  </w:num>
  <w:num w:numId="37">
    <w:abstractNumId w:val="14"/>
  </w:num>
  <w:num w:numId="38">
    <w:abstractNumId w:val="16"/>
  </w:num>
  <w:num w:numId="39">
    <w:abstractNumId w:val="13"/>
  </w:num>
  <w:num w:numId="40">
    <w:abstractNumId w:val="10"/>
  </w:num>
  <w:num w:numId="41">
    <w:abstractNumId w:val="10"/>
  </w:num>
  <w:num w:numId="42">
    <w:abstractNumId w:val="10"/>
  </w:num>
  <w:num w:numId="43">
    <w:abstractNumId w:val="10"/>
  </w:num>
  <w:num w:numId="44">
    <w:abstractNumId w:val="10"/>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87"/>
    <w:rsid w:val="00002391"/>
    <w:rsid w:val="0000596B"/>
    <w:rsid w:val="00007F74"/>
    <w:rsid w:val="000124FC"/>
    <w:rsid w:val="000233B4"/>
    <w:rsid w:val="00023FC0"/>
    <w:rsid w:val="00024306"/>
    <w:rsid w:val="00027A12"/>
    <w:rsid w:val="000336BB"/>
    <w:rsid w:val="00036011"/>
    <w:rsid w:val="00053BA2"/>
    <w:rsid w:val="00056FBA"/>
    <w:rsid w:val="000607D9"/>
    <w:rsid w:val="0007404D"/>
    <w:rsid w:val="00074AC6"/>
    <w:rsid w:val="000766D8"/>
    <w:rsid w:val="00077662"/>
    <w:rsid w:val="00093B56"/>
    <w:rsid w:val="000A4AE7"/>
    <w:rsid w:val="000A6444"/>
    <w:rsid w:val="000B5E67"/>
    <w:rsid w:val="000B6374"/>
    <w:rsid w:val="000B74DF"/>
    <w:rsid w:val="000C6B6E"/>
    <w:rsid w:val="000D4CE3"/>
    <w:rsid w:val="000F0AE3"/>
    <w:rsid w:val="000F0D2D"/>
    <w:rsid w:val="000F19D3"/>
    <w:rsid w:val="000F2333"/>
    <w:rsid w:val="000F5312"/>
    <w:rsid w:val="000F6E4E"/>
    <w:rsid w:val="00104D9C"/>
    <w:rsid w:val="00104DE1"/>
    <w:rsid w:val="00120B95"/>
    <w:rsid w:val="00122F1B"/>
    <w:rsid w:val="00132324"/>
    <w:rsid w:val="001339FF"/>
    <w:rsid w:val="00146550"/>
    <w:rsid w:val="0014697C"/>
    <w:rsid w:val="0016005D"/>
    <w:rsid w:val="001631B1"/>
    <w:rsid w:val="001643B2"/>
    <w:rsid w:val="00164E39"/>
    <w:rsid w:val="00165FBC"/>
    <w:rsid w:val="001662AB"/>
    <w:rsid w:val="00173F09"/>
    <w:rsid w:val="00174A57"/>
    <w:rsid w:val="001826FD"/>
    <w:rsid w:val="001873EA"/>
    <w:rsid w:val="001A3A3B"/>
    <w:rsid w:val="001A6599"/>
    <w:rsid w:val="001C05D7"/>
    <w:rsid w:val="001C3310"/>
    <w:rsid w:val="001C777D"/>
    <w:rsid w:val="001D034D"/>
    <w:rsid w:val="001D0EE9"/>
    <w:rsid w:val="001E0A4A"/>
    <w:rsid w:val="001E6D9E"/>
    <w:rsid w:val="001E6DEB"/>
    <w:rsid w:val="001F4477"/>
    <w:rsid w:val="001F6216"/>
    <w:rsid w:val="0021111B"/>
    <w:rsid w:val="00211B13"/>
    <w:rsid w:val="00220C2A"/>
    <w:rsid w:val="00221FFF"/>
    <w:rsid w:val="00223022"/>
    <w:rsid w:val="0024235C"/>
    <w:rsid w:val="00247854"/>
    <w:rsid w:val="0025772D"/>
    <w:rsid w:val="002642A1"/>
    <w:rsid w:val="00265BFD"/>
    <w:rsid w:val="00266E59"/>
    <w:rsid w:val="00266F6C"/>
    <w:rsid w:val="002676FE"/>
    <w:rsid w:val="00272C3B"/>
    <w:rsid w:val="002754AA"/>
    <w:rsid w:val="002838C0"/>
    <w:rsid w:val="00292096"/>
    <w:rsid w:val="00294422"/>
    <w:rsid w:val="00296244"/>
    <w:rsid w:val="00297A73"/>
    <w:rsid w:val="002A0033"/>
    <w:rsid w:val="002A0FBF"/>
    <w:rsid w:val="002A271B"/>
    <w:rsid w:val="002A5506"/>
    <w:rsid w:val="002B7A20"/>
    <w:rsid w:val="002C411C"/>
    <w:rsid w:val="002C42B9"/>
    <w:rsid w:val="002D1B6C"/>
    <w:rsid w:val="002D2F8E"/>
    <w:rsid w:val="002D3AD2"/>
    <w:rsid w:val="002D7174"/>
    <w:rsid w:val="002E31AA"/>
    <w:rsid w:val="002F19C0"/>
    <w:rsid w:val="002F209D"/>
    <w:rsid w:val="002F6DDB"/>
    <w:rsid w:val="002F730D"/>
    <w:rsid w:val="00301F28"/>
    <w:rsid w:val="0030463D"/>
    <w:rsid w:val="00315470"/>
    <w:rsid w:val="00317491"/>
    <w:rsid w:val="00320070"/>
    <w:rsid w:val="00325392"/>
    <w:rsid w:val="00326102"/>
    <w:rsid w:val="0032784F"/>
    <w:rsid w:val="0033450E"/>
    <w:rsid w:val="00337A50"/>
    <w:rsid w:val="003429C3"/>
    <w:rsid w:val="00354251"/>
    <w:rsid w:val="0035682E"/>
    <w:rsid w:val="003571BC"/>
    <w:rsid w:val="00360913"/>
    <w:rsid w:val="00362959"/>
    <w:rsid w:val="00363F76"/>
    <w:rsid w:val="00371A16"/>
    <w:rsid w:val="00374340"/>
    <w:rsid w:val="00375707"/>
    <w:rsid w:val="00376A03"/>
    <w:rsid w:val="0038098B"/>
    <w:rsid w:val="00384B43"/>
    <w:rsid w:val="003924AA"/>
    <w:rsid w:val="00394876"/>
    <w:rsid w:val="00397F3E"/>
    <w:rsid w:val="003A79CE"/>
    <w:rsid w:val="003B778F"/>
    <w:rsid w:val="003C01FC"/>
    <w:rsid w:val="003D1B8E"/>
    <w:rsid w:val="003D38D6"/>
    <w:rsid w:val="003D5149"/>
    <w:rsid w:val="003D791B"/>
    <w:rsid w:val="003E4318"/>
    <w:rsid w:val="003E6006"/>
    <w:rsid w:val="003F1591"/>
    <w:rsid w:val="003F261D"/>
    <w:rsid w:val="003F411F"/>
    <w:rsid w:val="003F45DE"/>
    <w:rsid w:val="003F7B60"/>
    <w:rsid w:val="00400D28"/>
    <w:rsid w:val="004011C4"/>
    <w:rsid w:val="00406EFB"/>
    <w:rsid w:val="004177B9"/>
    <w:rsid w:val="004207D0"/>
    <w:rsid w:val="004257E0"/>
    <w:rsid w:val="00425AA9"/>
    <w:rsid w:val="004275C0"/>
    <w:rsid w:val="00427873"/>
    <w:rsid w:val="00433F07"/>
    <w:rsid w:val="00435CD4"/>
    <w:rsid w:val="00442164"/>
    <w:rsid w:val="00451EE3"/>
    <w:rsid w:val="0045251D"/>
    <w:rsid w:val="0045754A"/>
    <w:rsid w:val="00466915"/>
    <w:rsid w:val="00473FCD"/>
    <w:rsid w:val="00475009"/>
    <w:rsid w:val="00475306"/>
    <w:rsid w:val="00476673"/>
    <w:rsid w:val="004801FF"/>
    <w:rsid w:val="00481781"/>
    <w:rsid w:val="0048355B"/>
    <w:rsid w:val="00491035"/>
    <w:rsid w:val="00491EBB"/>
    <w:rsid w:val="0049751E"/>
    <w:rsid w:val="004A2A56"/>
    <w:rsid w:val="004A5809"/>
    <w:rsid w:val="004A6B41"/>
    <w:rsid w:val="004B318C"/>
    <w:rsid w:val="004C1A37"/>
    <w:rsid w:val="004C1F2C"/>
    <w:rsid w:val="004C506B"/>
    <w:rsid w:val="004C6796"/>
    <w:rsid w:val="004D0311"/>
    <w:rsid w:val="004D65BE"/>
    <w:rsid w:val="004E0069"/>
    <w:rsid w:val="004E7A72"/>
    <w:rsid w:val="004F0CFE"/>
    <w:rsid w:val="004F49DB"/>
    <w:rsid w:val="004F4BD8"/>
    <w:rsid w:val="00506ECA"/>
    <w:rsid w:val="00527D73"/>
    <w:rsid w:val="005303C9"/>
    <w:rsid w:val="0053565F"/>
    <w:rsid w:val="00551F4B"/>
    <w:rsid w:val="00564A09"/>
    <w:rsid w:val="00567C7E"/>
    <w:rsid w:val="005705D1"/>
    <w:rsid w:val="005755DA"/>
    <w:rsid w:val="00582CC6"/>
    <w:rsid w:val="0058506D"/>
    <w:rsid w:val="00590BA0"/>
    <w:rsid w:val="00591DE7"/>
    <w:rsid w:val="005A3542"/>
    <w:rsid w:val="005C5B3C"/>
    <w:rsid w:val="005C640D"/>
    <w:rsid w:val="005D221A"/>
    <w:rsid w:val="005D48E0"/>
    <w:rsid w:val="005D4983"/>
    <w:rsid w:val="005E0187"/>
    <w:rsid w:val="005E21B0"/>
    <w:rsid w:val="005F39BB"/>
    <w:rsid w:val="00603CD5"/>
    <w:rsid w:val="00612B1F"/>
    <w:rsid w:val="00614E95"/>
    <w:rsid w:val="006153CF"/>
    <w:rsid w:val="00615A74"/>
    <w:rsid w:val="00616F86"/>
    <w:rsid w:val="00620C00"/>
    <w:rsid w:val="0062236F"/>
    <w:rsid w:val="00635ACD"/>
    <w:rsid w:val="00640B0E"/>
    <w:rsid w:val="0064204C"/>
    <w:rsid w:val="006431F4"/>
    <w:rsid w:val="006441DC"/>
    <w:rsid w:val="006555BF"/>
    <w:rsid w:val="006616A9"/>
    <w:rsid w:val="00671841"/>
    <w:rsid w:val="006718D7"/>
    <w:rsid w:val="00673748"/>
    <w:rsid w:val="006840E6"/>
    <w:rsid w:val="00686F6B"/>
    <w:rsid w:val="006A7848"/>
    <w:rsid w:val="006B44AC"/>
    <w:rsid w:val="006D6B50"/>
    <w:rsid w:val="006E3F36"/>
    <w:rsid w:val="006E5476"/>
    <w:rsid w:val="006E7A9E"/>
    <w:rsid w:val="006F3FD3"/>
    <w:rsid w:val="00721D02"/>
    <w:rsid w:val="00723D01"/>
    <w:rsid w:val="007241C3"/>
    <w:rsid w:val="00724551"/>
    <w:rsid w:val="00724FF4"/>
    <w:rsid w:val="007316CC"/>
    <w:rsid w:val="00732BBE"/>
    <w:rsid w:val="00735616"/>
    <w:rsid w:val="00745311"/>
    <w:rsid w:val="007466D4"/>
    <w:rsid w:val="00757AB3"/>
    <w:rsid w:val="00764905"/>
    <w:rsid w:val="00770C1D"/>
    <w:rsid w:val="00773D77"/>
    <w:rsid w:val="00785CB6"/>
    <w:rsid w:val="007A7D00"/>
    <w:rsid w:val="007B01AB"/>
    <w:rsid w:val="007B2646"/>
    <w:rsid w:val="007B2F47"/>
    <w:rsid w:val="007B561C"/>
    <w:rsid w:val="007B67CC"/>
    <w:rsid w:val="007D5275"/>
    <w:rsid w:val="007D527C"/>
    <w:rsid w:val="007E72B8"/>
    <w:rsid w:val="007F102B"/>
    <w:rsid w:val="007F43E6"/>
    <w:rsid w:val="008054A4"/>
    <w:rsid w:val="00811A80"/>
    <w:rsid w:val="00827C6B"/>
    <w:rsid w:val="008301AD"/>
    <w:rsid w:val="008432BB"/>
    <w:rsid w:val="00846581"/>
    <w:rsid w:val="00847E25"/>
    <w:rsid w:val="0085760D"/>
    <w:rsid w:val="00862415"/>
    <w:rsid w:val="00867DD3"/>
    <w:rsid w:val="00871E9F"/>
    <w:rsid w:val="00873B30"/>
    <w:rsid w:val="008744F3"/>
    <w:rsid w:val="00875FFC"/>
    <w:rsid w:val="00880A83"/>
    <w:rsid w:val="00896209"/>
    <w:rsid w:val="008A09A9"/>
    <w:rsid w:val="008A0A91"/>
    <w:rsid w:val="008A250F"/>
    <w:rsid w:val="008A2F5E"/>
    <w:rsid w:val="008D494D"/>
    <w:rsid w:val="008D52FB"/>
    <w:rsid w:val="008E1C99"/>
    <w:rsid w:val="008F26ED"/>
    <w:rsid w:val="00901FCC"/>
    <w:rsid w:val="00917361"/>
    <w:rsid w:val="009237C3"/>
    <w:rsid w:val="009317C1"/>
    <w:rsid w:val="0093480B"/>
    <w:rsid w:val="00954F3D"/>
    <w:rsid w:val="00955422"/>
    <w:rsid w:val="00963971"/>
    <w:rsid w:val="00970C2A"/>
    <w:rsid w:val="00970E5E"/>
    <w:rsid w:val="0097743C"/>
    <w:rsid w:val="009822D5"/>
    <w:rsid w:val="00984021"/>
    <w:rsid w:val="00995341"/>
    <w:rsid w:val="009A08F0"/>
    <w:rsid w:val="009A3DFF"/>
    <w:rsid w:val="009A7430"/>
    <w:rsid w:val="009B7915"/>
    <w:rsid w:val="009C1EBA"/>
    <w:rsid w:val="009C1F78"/>
    <w:rsid w:val="009C439C"/>
    <w:rsid w:val="009D451B"/>
    <w:rsid w:val="009D4FE7"/>
    <w:rsid w:val="009D7732"/>
    <w:rsid w:val="00A07FCE"/>
    <w:rsid w:val="00A1213F"/>
    <w:rsid w:val="00A1764A"/>
    <w:rsid w:val="00A22A39"/>
    <w:rsid w:val="00A22A63"/>
    <w:rsid w:val="00A27951"/>
    <w:rsid w:val="00A31E2E"/>
    <w:rsid w:val="00A348B4"/>
    <w:rsid w:val="00A360E0"/>
    <w:rsid w:val="00A4046F"/>
    <w:rsid w:val="00A54AD0"/>
    <w:rsid w:val="00A67DDF"/>
    <w:rsid w:val="00A704FB"/>
    <w:rsid w:val="00A70F72"/>
    <w:rsid w:val="00A714B0"/>
    <w:rsid w:val="00A752D0"/>
    <w:rsid w:val="00A77985"/>
    <w:rsid w:val="00A81B2F"/>
    <w:rsid w:val="00A948E2"/>
    <w:rsid w:val="00A979C0"/>
    <w:rsid w:val="00AA6541"/>
    <w:rsid w:val="00AA668A"/>
    <w:rsid w:val="00AA6E1C"/>
    <w:rsid w:val="00AB2CC6"/>
    <w:rsid w:val="00AC5C3E"/>
    <w:rsid w:val="00AC6EEF"/>
    <w:rsid w:val="00AD218F"/>
    <w:rsid w:val="00AD512D"/>
    <w:rsid w:val="00AE172E"/>
    <w:rsid w:val="00AE57C6"/>
    <w:rsid w:val="00AF39DD"/>
    <w:rsid w:val="00AF3AE3"/>
    <w:rsid w:val="00AF7726"/>
    <w:rsid w:val="00B00435"/>
    <w:rsid w:val="00B00BA8"/>
    <w:rsid w:val="00B02F3D"/>
    <w:rsid w:val="00B13B0F"/>
    <w:rsid w:val="00B13D88"/>
    <w:rsid w:val="00B162F1"/>
    <w:rsid w:val="00B17A0A"/>
    <w:rsid w:val="00B21C5B"/>
    <w:rsid w:val="00B36AF6"/>
    <w:rsid w:val="00B4137C"/>
    <w:rsid w:val="00B4223C"/>
    <w:rsid w:val="00B51A54"/>
    <w:rsid w:val="00B52C05"/>
    <w:rsid w:val="00B6162A"/>
    <w:rsid w:val="00B66DEC"/>
    <w:rsid w:val="00B7119A"/>
    <w:rsid w:val="00B736DE"/>
    <w:rsid w:val="00B740B5"/>
    <w:rsid w:val="00B764E7"/>
    <w:rsid w:val="00B86608"/>
    <w:rsid w:val="00B87BFB"/>
    <w:rsid w:val="00B908EF"/>
    <w:rsid w:val="00B916C2"/>
    <w:rsid w:val="00B923D2"/>
    <w:rsid w:val="00B96D4C"/>
    <w:rsid w:val="00BB063F"/>
    <w:rsid w:val="00BB2E1D"/>
    <w:rsid w:val="00BB3082"/>
    <w:rsid w:val="00BB58D5"/>
    <w:rsid w:val="00BC3D4D"/>
    <w:rsid w:val="00BC5944"/>
    <w:rsid w:val="00BD5F3C"/>
    <w:rsid w:val="00BE14FB"/>
    <w:rsid w:val="00BE24FD"/>
    <w:rsid w:val="00BE51A3"/>
    <w:rsid w:val="00BE54C9"/>
    <w:rsid w:val="00BF002E"/>
    <w:rsid w:val="00BF26D7"/>
    <w:rsid w:val="00BF3AF4"/>
    <w:rsid w:val="00C0662B"/>
    <w:rsid w:val="00C12010"/>
    <w:rsid w:val="00C27E65"/>
    <w:rsid w:val="00C33BD4"/>
    <w:rsid w:val="00C402CF"/>
    <w:rsid w:val="00C44B22"/>
    <w:rsid w:val="00C530CB"/>
    <w:rsid w:val="00C6463B"/>
    <w:rsid w:val="00C649BC"/>
    <w:rsid w:val="00C71F63"/>
    <w:rsid w:val="00C76070"/>
    <w:rsid w:val="00C80AB6"/>
    <w:rsid w:val="00C9136C"/>
    <w:rsid w:val="00C96499"/>
    <w:rsid w:val="00C96D0C"/>
    <w:rsid w:val="00CA33B0"/>
    <w:rsid w:val="00CA677B"/>
    <w:rsid w:val="00CC0424"/>
    <w:rsid w:val="00CC1FF6"/>
    <w:rsid w:val="00CC4228"/>
    <w:rsid w:val="00CC5D07"/>
    <w:rsid w:val="00CC7A3B"/>
    <w:rsid w:val="00CE46A5"/>
    <w:rsid w:val="00CE49EC"/>
    <w:rsid w:val="00CF38F3"/>
    <w:rsid w:val="00CF54F0"/>
    <w:rsid w:val="00D0054A"/>
    <w:rsid w:val="00D01156"/>
    <w:rsid w:val="00D15A44"/>
    <w:rsid w:val="00D2574A"/>
    <w:rsid w:val="00D30260"/>
    <w:rsid w:val="00D32385"/>
    <w:rsid w:val="00D325A8"/>
    <w:rsid w:val="00D42556"/>
    <w:rsid w:val="00D427B4"/>
    <w:rsid w:val="00D47919"/>
    <w:rsid w:val="00D47D7F"/>
    <w:rsid w:val="00D520FC"/>
    <w:rsid w:val="00D57EDA"/>
    <w:rsid w:val="00D63470"/>
    <w:rsid w:val="00D8762F"/>
    <w:rsid w:val="00D941D1"/>
    <w:rsid w:val="00D95B6D"/>
    <w:rsid w:val="00DC24F6"/>
    <w:rsid w:val="00DE1C8B"/>
    <w:rsid w:val="00DE5A17"/>
    <w:rsid w:val="00DE655A"/>
    <w:rsid w:val="00DE78E4"/>
    <w:rsid w:val="00DF23C1"/>
    <w:rsid w:val="00DF276F"/>
    <w:rsid w:val="00DF4E44"/>
    <w:rsid w:val="00DF523F"/>
    <w:rsid w:val="00E00DD1"/>
    <w:rsid w:val="00E027D6"/>
    <w:rsid w:val="00E0356E"/>
    <w:rsid w:val="00E049F5"/>
    <w:rsid w:val="00E060E9"/>
    <w:rsid w:val="00E1058C"/>
    <w:rsid w:val="00E21556"/>
    <w:rsid w:val="00E26FCA"/>
    <w:rsid w:val="00E30010"/>
    <w:rsid w:val="00E3253C"/>
    <w:rsid w:val="00E32B1D"/>
    <w:rsid w:val="00E33575"/>
    <w:rsid w:val="00E36BB5"/>
    <w:rsid w:val="00E45365"/>
    <w:rsid w:val="00E473F4"/>
    <w:rsid w:val="00E622E2"/>
    <w:rsid w:val="00E66962"/>
    <w:rsid w:val="00E66CF4"/>
    <w:rsid w:val="00E80FBD"/>
    <w:rsid w:val="00E82068"/>
    <w:rsid w:val="00E856A0"/>
    <w:rsid w:val="00E856A5"/>
    <w:rsid w:val="00E9589D"/>
    <w:rsid w:val="00E966E3"/>
    <w:rsid w:val="00EB53E2"/>
    <w:rsid w:val="00EB7787"/>
    <w:rsid w:val="00EC5414"/>
    <w:rsid w:val="00EC543D"/>
    <w:rsid w:val="00ED2EF3"/>
    <w:rsid w:val="00ED6FBA"/>
    <w:rsid w:val="00F0426B"/>
    <w:rsid w:val="00F12918"/>
    <w:rsid w:val="00F20C60"/>
    <w:rsid w:val="00F24F5F"/>
    <w:rsid w:val="00F26460"/>
    <w:rsid w:val="00F36182"/>
    <w:rsid w:val="00F3722B"/>
    <w:rsid w:val="00F43501"/>
    <w:rsid w:val="00F4597A"/>
    <w:rsid w:val="00F55620"/>
    <w:rsid w:val="00F63E54"/>
    <w:rsid w:val="00F672E3"/>
    <w:rsid w:val="00F72C71"/>
    <w:rsid w:val="00F735CF"/>
    <w:rsid w:val="00F76645"/>
    <w:rsid w:val="00F77149"/>
    <w:rsid w:val="00F82C2B"/>
    <w:rsid w:val="00F845AC"/>
    <w:rsid w:val="00F84881"/>
    <w:rsid w:val="00F9107F"/>
    <w:rsid w:val="00F9322E"/>
    <w:rsid w:val="00F941E0"/>
    <w:rsid w:val="00F963CF"/>
    <w:rsid w:val="00FA4E34"/>
    <w:rsid w:val="00FB5EC9"/>
    <w:rsid w:val="00FB64F2"/>
    <w:rsid w:val="00FC18A5"/>
    <w:rsid w:val="00FC475F"/>
    <w:rsid w:val="00FC6343"/>
    <w:rsid w:val="00FD0305"/>
    <w:rsid w:val="00FD1CF6"/>
    <w:rsid w:val="00FE43D3"/>
    <w:rsid w:val="00FE44E7"/>
    <w:rsid w:val="00FE604F"/>
    <w:rsid w:val="00FF0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CAE213-3BDD-4CCC-A2E6-6FBBCE4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BFB"/>
    <w:pPr>
      <w:spacing w:before="120" w:after="120"/>
      <w:jc w:val="both"/>
    </w:pPr>
    <w:rPr>
      <w:rFonts w:ascii="Book Antiqua" w:hAnsi="Book Antiqua"/>
      <w:sz w:val="22"/>
      <w:szCs w:val="24"/>
    </w:rPr>
  </w:style>
  <w:style w:type="paragraph" w:styleId="Nadpis1">
    <w:name w:val="heading 1"/>
    <w:aliases w:val="Heading 1 (NN),h1,Prophead 1,Prophead level 1,1 ghost,g,ghost,1 h3,Capitolo,II+,I,H11,H12,H13,H14,H15,H16,H17,H18,H111,H121,H131,H141,H151,H161,H171,H19,H112,H122,H132,H142,H152,H162,H172,H181,H1111,H1211,H1311,H1411,H1511,H1611,H1711,H110,1"/>
    <w:basedOn w:val="Normln"/>
    <w:next w:val="Normln"/>
    <w:link w:val="Nadpis1Char"/>
    <w:uiPriority w:val="99"/>
    <w:qFormat/>
    <w:rsid w:val="00FE44E7"/>
    <w:pPr>
      <w:keepNext/>
      <w:pageBreakBefore/>
      <w:numPr>
        <w:numId w:val="4"/>
      </w:numPr>
      <w:pBdr>
        <w:top w:val="single" w:sz="6" w:space="1" w:color="auto"/>
      </w:pBdr>
      <w:shd w:val="clear" w:color="auto" w:fill="E6E6E6"/>
      <w:spacing w:before="0" w:after="240"/>
      <w:outlineLvl w:val="0"/>
    </w:pPr>
    <w:rPr>
      <w:b/>
      <w:bCs/>
      <w:sz w:val="32"/>
    </w:rPr>
  </w:style>
  <w:style w:type="paragraph" w:styleId="Nadpis2">
    <w:name w:val="heading 2"/>
    <w:aliases w:val="h2,Heading Two,Prophead 2,2,headi,heading2,h21,h22,21,Header 2,2 headline,h,A.B.C.,V_Head2,rp_Heading 2,u2,Podkapitola1,hlavicka,Podkapitola 1,Podkapitola 11,Podkapitola 12,Podkapitola 13,Podkapitola 14,Podkapitola 15,Podkapitola 111,HD2,H2,l"/>
    <w:basedOn w:val="Normln"/>
    <w:next w:val="Normln"/>
    <w:link w:val="Nadpis2Char"/>
    <w:uiPriority w:val="99"/>
    <w:qFormat/>
    <w:rsid w:val="00FF0934"/>
    <w:pPr>
      <w:keepNext/>
      <w:numPr>
        <w:ilvl w:val="1"/>
        <w:numId w:val="4"/>
      </w:numPr>
      <w:spacing w:before="300"/>
      <w:jc w:val="left"/>
      <w:outlineLvl w:val="1"/>
    </w:pPr>
    <w:rPr>
      <w:b/>
      <w:bCs/>
      <w:sz w:val="24"/>
      <w:lang w:val="en-US" w:eastAsia="en-US"/>
    </w:rPr>
  </w:style>
  <w:style w:type="paragraph" w:styleId="Nadpis3">
    <w:name w:val="heading 3"/>
    <w:aliases w:val="h3,Prophead 3,3 bullet,b,SECOND,Second,BLANK2,4 bullet,bdullet,subhead,u3,Podkapitola2,h3 sub heading,(Alt+3),Table Attribute Heading,Heading C,sub Italic,proj3,proj31,proj32,proj33,proj34,proj35,proj36,proj37,proj38,proj39,proj310,proj311,H3"/>
    <w:basedOn w:val="Normln"/>
    <w:next w:val="Normln"/>
    <w:link w:val="Nadpis3Char"/>
    <w:uiPriority w:val="99"/>
    <w:qFormat/>
    <w:rsid w:val="00B87BFB"/>
    <w:pPr>
      <w:numPr>
        <w:ilvl w:val="2"/>
        <w:numId w:val="4"/>
      </w:numPr>
      <w:spacing w:before="240"/>
      <w:outlineLvl w:val="2"/>
    </w:pPr>
    <w:rPr>
      <w:b/>
    </w:rPr>
  </w:style>
  <w:style w:type="paragraph" w:styleId="Nadpis4">
    <w:name w:val="heading 4"/>
    <w:aliases w:val="Heading Four,h4,1.1.1.1 Heading 4,4 dash,d,3,a.,u4,Podkapitola3,Aufgabe,V_Head4,dash,PA Micro Section,Propos,H4,(Alt+4),H41,(Alt+4)1,H42,(Alt+4)2,H43,(Alt+4)3,H44,(Alt+4)4,H45,(Alt+4)5,H411,(Alt+4)11,H421,(Alt+4)21,H431,(Alt+4)31,H46,(Alt+4)6"/>
    <w:basedOn w:val="Normln"/>
    <w:next w:val="Normln"/>
    <w:link w:val="Nadpis4Char"/>
    <w:uiPriority w:val="99"/>
    <w:qFormat/>
    <w:rsid w:val="007316CC"/>
    <w:pPr>
      <w:keepNext/>
      <w:numPr>
        <w:ilvl w:val="3"/>
        <w:numId w:val="4"/>
      </w:numPr>
      <w:spacing w:before="180"/>
      <w:outlineLvl w:val="3"/>
    </w:pPr>
    <w:rPr>
      <w:b/>
      <w:bCs/>
      <w:sz w:val="26"/>
    </w:rPr>
  </w:style>
  <w:style w:type="paragraph" w:styleId="Nadpis5">
    <w:name w:val="heading 5"/>
    <w:aliases w:val="Subheading,H5,h5,Appendix A to X,Heading 5   Appendix A to X,Level 3 - i,Second Subheading,i) ii) iii),Lev 5,5,H5-Heading 5,l5,heading5,Heading5,Roman list,Roman list1,Roman list2,Roman list3,Roman list4,Roman list5,sb,sub-sub- sub-sub para,d1"/>
    <w:basedOn w:val="Normln"/>
    <w:next w:val="Normln"/>
    <w:link w:val="Nadpis5Char"/>
    <w:uiPriority w:val="99"/>
    <w:qFormat/>
    <w:rsid w:val="007316CC"/>
    <w:pPr>
      <w:keepNext/>
      <w:numPr>
        <w:ilvl w:val="4"/>
        <w:numId w:val="4"/>
      </w:numPr>
      <w:spacing w:after="60"/>
      <w:outlineLvl w:val="4"/>
    </w:pPr>
    <w:rPr>
      <w:b/>
      <w:bCs/>
      <w:sz w:val="24"/>
    </w:rPr>
  </w:style>
  <w:style w:type="paragraph" w:styleId="Nadpis6">
    <w:name w:val="heading 6"/>
    <w:aliases w:val="ASAPHeading 6,MUS6,body 1,H6,h6,Legal Level 1.,sub-dash,sd,Appendix Sub-Heading,appendix,Third Subheading,Heading 6  Appendix Y &amp; Z,Bullet list,PA Appendix,Schedule Sub-Sub-Heading,Lev 6,Heading 6  Appendix Y &amp; Z1,Heading 6  Appendix Y &amp; Z2,6"/>
    <w:basedOn w:val="Normln"/>
    <w:next w:val="Normln"/>
    <w:link w:val="Nadpis6Char"/>
    <w:uiPriority w:val="99"/>
    <w:qFormat/>
    <w:rsid w:val="007316CC"/>
    <w:pPr>
      <w:numPr>
        <w:ilvl w:val="5"/>
        <w:numId w:val="4"/>
      </w:numPr>
      <w:outlineLvl w:val="5"/>
    </w:pPr>
    <w:rPr>
      <w:b/>
      <w:bCs/>
      <w:szCs w:val="22"/>
    </w:rPr>
  </w:style>
  <w:style w:type="paragraph" w:styleId="Nadpis7">
    <w:name w:val="heading 7"/>
    <w:aliases w:val="ASAPHeading 7,MUS7,Legal Level 1.1.,Appendix Sub-Sub Heading,PA Appendix Major,Lev 7,letter list,lettered list,letter list1,lettered list1,letter list2,lettered list2,letter list11,lettered list11,letter list3,lettered list3,letter list12,H7"/>
    <w:basedOn w:val="Normln"/>
    <w:next w:val="Normln"/>
    <w:link w:val="Nadpis7Char"/>
    <w:uiPriority w:val="99"/>
    <w:qFormat/>
    <w:rsid w:val="007316CC"/>
    <w:pPr>
      <w:numPr>
        <w:ilvl w:val="6"/>
        <w:numId w:val="4"/>
      </w:numPr>
      <w:spacing w:before="240"/>
      <w:outlineLvl w:val="6"/>
    </w:pPr>
    <w:rPr>
      <w:rFonts w:ascii="Times New Roman" w:hAnsi="Times New Roman"/>
      <w:sz w:val="24"/>
    </w:rPr>
  </w:style>
  <w:style w:type="paragraph" w:styleId="Nadpis8">
    <w:name w:val="heading 8"/>
    <w:aliases w:val="ASAPHeading 8,MUS8,Legal Level 1.1.1.,H8,h8,Appendix Sub-Sub-Sub-Heading,Appendices Sub-Heading,Lev 8,(Appendici),PA Appendix Minor,action,Taula comanes,action1,action2,action11,action3,action4,action5,action6,action7,action12"/>
    <w:basedOn w:val="Normln"/>
    <w:next w:val="Normln"/>
    <w:link w:val="Nadpis8Char"/>
    <w:uiPriority w:val="99"/>
    <w:qFormat/>
    <w:rsid w:val="007316CC"/>
    <w:pPr>
      <w:numPr>
        <w:ilvl w:val="7"/>
        <w:numId w:val="4"/>
      </w:numPr>
      <w:spacing w:before="240"/>
      <w:outlineLvl w:val="7"/>
    </w:pPr>
    <w:rPr>
      <w:rFonts w:ascii="Times New Roman" w:hAnsi="Times New Roman"/>
      <w:i/>
      <w:iCs/>
      <w:sz w:val="24"/>
    </w:rPr>
  </w:style>
  <w:style w:type="paragraph" w:styleId="Nadpis9">
    <w:name w:val="heading 9"/>
    <w:basedOn w:val="Normln"/>
    <w:next w:val="Normln"/>
    <w:link w:val="Nadpis9Char"/>
    <w:uiPriority w:val="99"/>
    <w:qFormat/>
    <w:rsid w:val="007316CC"/>
    <w:pPr>
      <w:numPr>
        <w:ilvl w:val="8"/>
        <w:numId w:val="4"/>
      </w:numPr>
      <w:spacing w:after="60"/>
      <w:outlineLvl w:val="8"/>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NN) Char1,h1 Char1,Prophead 1 Char1,Prophead level 1 Char1,1 ghost Char1,g Char1,ghost Char1,1 h3 Char1,Capitolo Char1,II+ Char1,I Char1,H11 Char1,H12 Char1,H13 Char1,H14 Char1,H15 Char1,H16 Char1,H17 Char1,H18 Char1,H111 Char1"/>
    <w:link w:val="Nadpis1"/>
    <w:uiPriority w:val="99"/>
    <w:locked/>
    <w:rsid w:val="00FE44E7"/>
    <w:rPr>
      <w:rFonts w:ascii="Book Antiqua" w:hAnsi="Book Antiqua"/>
      <w:b/>
      <w:bCs/>
      <w:sz w:val="32"/>
      <w:szCs w:val="24"/>
      <w:lang w:val="cs-CZ" w:eastAsia="cs-CZ" w:bidi="ar-SA"/>
    </w:rPr>
  </w:style>
  <w:style w:type="character" w:customStyle="1" w:styleId="Nadpis2Char">
    <w:name w:val="Nadpis 2 Char"/>
    <w:aliases w:val="h2 Char,Heading Two Char,Prophead 2 Char,2 Char,headi Char,heading2 Char,h21 Char,h22 Char,21 Char,Header 2 Char,2 headline Char,h Char,A.B.C. Char,V_Head2 Char,rp_Heading 2 Char,u2 Char,Podkapitola1 Char,hlavicka Char,Podkapitola 1 Char"/>
    <w:link w:val="Nadpis2"/>
    <w:uiPriority w:val="99"/>
    <w:locked/>
    <w:rsid w:val="00FF0934"/>
    <w:rPr>
      <w:rFonts w:ascii="Book Antiqua" w:hAnsi="Book Antiqua"/>
      <w:b/>
      <w:bCs/>
      <w:sz w:val="24"/>
      <w:szCs w:val="24"/>
      <w:lang w:val="en-US" w:eastAsia="en-US"/>
    </w:rPr>
  </w:style>
  <w:style w:type="character" w:customStyle="1" w:styleId="Nadpis3Char">
    <w:name w:val="Nadpis 3 Char"/>
    <w:aliases w:val="h3 Char,Prophead 3 Char,3 bullet Char,b Char,SECOND Char,Second Char,BLANK2 Char,4 bullet Char,bdullet Char,subhead Char,u3 Char,Podkapitola2 Char,h3 sub heading Char,(Alt+3) Char,Table Attribute Heading Char,Heading C Char,sub Italic Char"/>
    <w:link w:val="Nadpis3"/>
    <w:uiPriority w:val="99"/>
    <w:locked/>
    <w:rsid w:val="00B87BFB"/>
    <w:rPr>
      <w:rFonts w:ascii="Book Antiqua" w:hAnsi="Book Antiqua"/>
      <w:b/>
      <w:sz w:val="22"/>
      <w:szCs w:val="24"/>
      <w:lang w:val="cs-CZ" w:eastAsia="cs-CZ" w:bidi="ar-SA"/>
    </w:rPr>
  </w:style>
  <w:style w:type="character" w:customStyle="1" w:styleId="Nadpis4Char">
    <w:name w:val="Nadpis 4 Char"/>
    <w:aliases w:val="Heading Four Char,h4 Char,1.1.1.1 Heading 4 Char,4 dash Char,d Char,3 Char,a. Char,u4 Char,Podkapitola3 Char,Aufgabe Char,V_Head4 Char,dash Char,PA Micro Section Char,Propos Char,H4 Char,(Alt+4) Char,H41 Char,(Alt+4)1 Char,H42 Char"/>
    <w:link w:val="Nadpis4"/>
    <w:uiPriority w:val="99"/>
    <w:locked/>
    <w:rsid w:val="007316CC"/>
    <w:rPr>
      <w:rFonts w:ascii="Book Antiqua" w:hAnsi="Book Antiqua"/>
      <w:b/>
      <w:bCs/>
      <w:sz w:val="26"/>
      <w:szCs w:val="24"/>
      <w:lang w:val="cs-CZ" w:eastAsia="cs-CZ" w:bidi="ar-SA"/>
    </w:rPr>
  </w:style>
  <w:style w:type="character" w:customStyle="1" w:styleId="Nadpis5Char">
    <w:name w:val="Nadpis 5 Char"/>
    <w:aliases w:val="Subheading Char1,H5 Char1,h5 Char1,Appendix A to X Char1,Heading 5   Appendix A to X Char1,Level 3 - i Char1,Second Subheading Char1,i) ii) iii) Char1,Lev 5 Char1,5 Char1,H5-Heading 5 Char1,l5 Char1,heading5 Char1,Heading5 Char1,sb Char1"/>
    <w:link w:val="Nadpis5"/>
    <w:uiPriority w:val="99"/>
    <w:locked/>
    <w:rsid w:val="007316CC"/>
    <w:rPr>
      <w:rFonts w:ascii="Book Antiqua" w:hAnsi="Book Antiqua"/>
      <w:b/>
      <w:bCs/>
      <w:sz w:val="24"/>
      <w:szCs w:val="24"/>
      <w:lang w:val="cs-CZ" w:eastAsia="cs-CZ" w:bidi="ar-SA"/>
    </w:rPr>
  </w:style>
  <w:style w:type="character" w:customStyle="1" w:styleId="Nadpis6Char">
    <w:name w:val="Nadpis 6 Char"/>
    <w:aliases w:val="ASAPHeading 6 Char,MUS6 Char,body 1 Char,H6 Char,h6 Char,Legal Level 1. Char,sub-dash Char,sd Char,Appendix Sub-Heading Char,appendix Char,Third Subheading Char,Heading 6  Appendix Y &amp; Z Char,Bullet list Char,PA Appendix Char,Lev 6 Char"/>
    <w:link w:val="Nadpis6"/>
    <w:uiPriority w:val="99"/>
    <w:locked/>
    <w:rsid w:val="007316CC"/>
    <w:rPr>
      <w:rFonts w:ascii="Book Antiqua" w:hAnsi="Book Antiqua"/>
      <w:b/>
      <w:bCs/>
      <w:sz w:val="22"/>
      <w:szCs w:val="22"/>
      <w:lang w:val="cs-CZ" w:eastAsia="cs-CZ" w:bidi="ar-SA"/>
    </w:rPr>
  </w:style>
  <w:style w:type="character" w:customStyle="1" w:styleId="Nadpis7Char">
    <w:name w:val="Nadpis 7 Char"/>
    <w:aliases w:val="ASAPHeading 7 Char,MUS7 Char,Legal Level 1.1. Char,Appendix Sub-Sub Heading Char,PA Appendix Major Char,Lev 7 Char,letter list Char,lettered list Char,letter list1 Char,lettered list1 Char,letter list2 Char,lettered list2 Char,H7 Char"/>
    <w:link w:val="Nadpis7"/>
    <w:uiPriority w:val="99"/>
    <w:locked/>
    <w:rsid w:val="007316CC"/>
    <w:rPr>
      <w:sz w:val="24"/>
      <w:szCs w:val="24"/>
      <w:lang w:val="cs-CZ" w:eastAsia="cs-CZ" w:bidi="ar-SA"/>
    </w:rPr>
  </w:style>
  <w:style w:type="character" w:customStyle="1" w:styleId="Nadpis8Char">
    <w:name w:val="Nadpis 8 Char"/>
    <w:aliases w:val="ASAPHeading 8 Char1,MUS8 Char1,Legal Level 1.1.1. Char1,H8 Char1,h8 Char1,Appendix Sub-Sub-Sub-Heading Char1,Appendices Sub-Heading Char1,Lev 8 Char1,(Appendici) Char1,PA Appendix Minor Char1,action Char1,Taula comanes Char1,action1 Char1"/>
    <w:link w:val="Nadpis8"/>
    <w:uiPriority w:val="99"/>
    <w:locked/>
    <w:rsid w:val="007316CC"/>
    <w:rPr>
      <w:i/>
      <w:iCs/>
      <w:sz w:val="24"/>
      <w:szCs w:val="24"/>
      <w:lang w:val="cs-CZ" w:eastAsia="cs-CZ" w:bidi="ar-SA"/>
    </w:rPr>
  </w:style>
  <w:style w:type="character" w:customStyle="1" w:styleId="Nadpis9Char">
    <w:name w:val="Nadpis 9 Char"/>
    <w:link w:val="Nadpis9"/>
    <w:uiPriority w:val="99"/>
    <w:locked/>
    <w:rsid w:val="00EB7787"/>
    <w:rPr>
      <w:rFonts w:ascii="Book Antiqua" w:hAnsi="Book Antiqua" w:cs="Arial"/>
      <w:b/>
      <w:sz w:val="22"/>
      <w:szCs w:val="22"/>
      <w:lang w:val="cs-CZ" w:eastAsia="cs-CZ" w:bidi="ar-SA"/>
    </w:rPr>
  </w:style>
  <w:style w:type="character" w:customStyle="1" w:styleId="Heading1Char">
    <w:name w:val="Heading 1 Char"/>
    <w:aliases w:val="Heading 1 (NN) Char,h1 Char,Prophead 1 Char,Prophead level 1 Char,1 ghost Char,g Char,ghost Char,1 h3 Char,Capitolo Char,II+ Char,I Char,H11 Char,H12 Char,H13 Char,H14 Char,H15 Char,H16 Char,H17 Char,H18 Char,H111 Char,H121 Char,H131 Char"/>
    <w:uiPriority w:val="99"/>
    <w:rsid w:val="008972BB"/>
    <w:rPr>
      <w:rFonts w:ascii="Cambria" w:eastAsia="Times New Roman" w:hAnsi="Cambria" w:cs="Times New Roman"/>
      <w:b/>
      <w:bCs/>
      <w:kern w:val="32"/>
      <w:sz w:val="32"/>
      <w:szCs w:val="32"/>
    </w:rPr>
  </w:style>
  <w:style w:type="character" w:customStyle="1" w:styleId="Heading5Char">
    <w:name w:val="Heading 5 Char"/>
    <w:aliases w:val="Subheading Char,H5 Char,h5 Char,Appendix A to X Char,Heading 5   Appendix A to X Char,Level 3 - i Char,Second Subheading Char,i) ii) iii) Char,Lev 5 Char,5 Char,H5-Heading 5 Char,l5 Char,heading5 Char,Heading5 Char,Roman list Char,sb Char"/>
    <w:uiPriority w:val="99"/>
    <w:rsid w:val="008972BB"/>
    <w:rPr>
      <w:rFonts w:ascii="Calibri" w:eastAsia="Times New Roman" w:hAnsi="Calibri" w:cs="Times New Roman"/>
      <w:b/>
      <w:bCs/>
      <w:i/>
      <w:iCs/>
      <w:sz w:val="26"/>
      <w:szCs w:val="26"/>
    </w:rPr>
  </w:style>
  <w:style w:type="character" w:customStyle="1" w:styleId="Heading8Char">
    <w:name w:val="Heading 8 Char"/>
    <w:aliases w:val="ASAPHeading 8 Char,MUS8 Char,Legal Level 1.1.1. Char,H8 Char,h8 Char,Appendix Sub-Sub-Sub-Heading Char,Appendices Sub-Heading Char,Lev 8 Char,(Appendici) Char,PA Appendix Minor Char,action Char,Taula comanes Char,action1 Char,action2 Char"/>
    <w:uiPriority w:val="99"/>
    <w:rsid w:val="008972BB"/>
    <w:rPr>
      <w:rFonts w:ascii="Calibri" w:eastAsia="Times New Roman" w:hAnsi="Calibri" w:cs="Times New Roman"/>
      <w:i/>
      <w:iCs/>
      <w:sz w:val="24"/>
      <w:szCs w:val="24"/>
    </w:rPr>
  </w:style>
  <w:style w:type="paragraph" w:customStyle="1" w:styleId="odrka">
    <w:name w:val="odrážka"/>
    <w:basedOn w:val="Normln"/>
    <w:uiPriority w:val="99"/>
    <w:rsid w:val="00EB7787"/>
    <w:pPr>
      <w:tabs>
        <w:tab w:val="num" w:pos="964"/>
      </w:tabs>
      <w:ind w:left="964" w:right="567" w:hanging="397"/>
    </w:pPr>
  </w:style>
  <w:style w:type="character" w:customStyle="1" w:styleId="Normalbullet1Char">
    <w:name w:val="Normal bullet 1 Char"/>
    <w:link w:val="Normalbullet1"/>
    <w:uiPriority w:val="99"/>
    <w:locked/>
    <w:rsid w:val="00EB7787"/>
    <w:rPr>
      <w:rFonts w:ascii="Book Antiqua" w:hAnsi="Book Antiqua" w:cs="Times New Roman"/>
    </w:rPr>
  </w:style>
  <w:style w:type="paragraph" w:customStyle="1" w:styleId="Normalbullet1">
    <w:name w:val="Normal bullet 1"/>
    <w:basedOn w:val="Normln"/>
    <w:link w:val="Normalbullet1Char"/>
    <w:uiPriority w:val="99"/>
    <w:rsid w:val="00EB7787"/>
    <w:pPr>
      <w:tabs>
        <w:tab w:val="num" w:pos="360"/>
      </w:tabs>
      <w:ind w:right="567"/>
    </w:pPr>
    <w:rPr>
      <w:sz w:val="20"/>
      <w:szCs w:val="20"/>
      <w:lang w:val="x-none" w:eastAsia="x-none"/>
    </w:rPr>
  </w:style>
  <w:style w:type="paragraph" w:styleId="Zpat">
    <w:name w:val="footer"/>
    <w:basedOn w:val="Normln"/>
    <w:link w:val="ZpatChar"/>
    <w:uiPriority w:val="99"/>
    <w:rsid w:val="00EB7787"/>
    <w:pPr>
      <w:tabs>
        <w:tab w:val="center" w:pos="4536"/>
        <w:tab w:val="right" w:pos="9072"/>
      </w:tabs>
    </w:pPr>
    <w:rPr>
      <w:sz w:val="24"/>
    </w:rPr>
  </w:style>
  <w:style w:type="character" w:customStyle="1" w:styleId="ZpatChar">
    <w:name w:val="Zápatí Char"/>
    <w:link w:val="Zpat"/>
    <w:uiPriority w:val="99"/>
    <w:locked/>
    <w:rsid w:val="00EB7787"/>
    <w:rPr>
      <w:rFonts w:ascii="Book Antiqua" w:hAnsi="Book Antiqua" w:cs="Times New Roman"/>
      <w:sz w:val="24"/>
      <w:szCs w:val="24"/>
      <w:lang w:val="cs-CZ" w:eastAsia="cs-CZ"/>
    </w:rPr>
  </w:style>
  <w:style w:type="paragraph" w:styleId="Zhlav">
    <w:name w:val="header"/>
    <w:aliases w:val="SJ Head1"/>
    <w:basedOn w:val="Normln"/>
    <w:link w:val="ZhlavChar"/>
    <w:uiPriority w:val="99"/>
    <w:rsid w:val="00EB7787"/>
    <w:pPr>
      <w:tabs>
        <w:tab w:val="center" w:pos="4536"/>
        <w:tab w:val="right" w:pos="9072"/>
      </w:tabs>
    </w:pPr>
    <w:rPr>
      <w:sz w:val="24"/>
    </w:rPr>
  </w:style>
  <w:style w:type="character" w:customStyle="1" w:styleId="ZhlavChar">
    <w:name w:val="Záhlaví Char"/>
    <w:aliases w:val="SJ Head1 Char"/>
    <w:link w:val="Zhlav"/>
    <w:uiPriority w:val="99"/>
    <w:locked/>
    <w:rsid w:val="00EB7787"/>
    <w:rPr>
      <w:rFonts w:ascii="Book Antiqua" w:hAnsi="Book Antiqua" w:cs="Times New Roman"/>
      <w:sz w:val="24"/>
      <w:szCs w:val="24"/>
      <w:lang w:val="cs-CZ" w:eastAsia="cs-CZ"/>
    </w:rPr>
  </w:style>
  <w:style w:type="paragraph" w:customStyle="1" w:styleId="TableHeading">
    <w:name w:val="TableHeading"/>
    <w:basedOn w:val="Normln"/>
    <w:uiPriority w:val="99"/>
    <w:rsid w:val="00EB7787"/>
    <w:pPr>
      <w:spacing w:before="60" w:after="60"/>
      <w:jc w:val="left"/>
    </w:pPr>
    <w:rPr>
      <w:b/>
    </w:rPr>
  </w:style>
  <w:style w:type="paragraph" w:customStyle="1" w:styleId="TableFont">
    <w:name w:val="TableFont"/>
    <w:basedOn w:val="Normln"/>
    <w:uiPriority w:val="99"/>
    <w:rsid w:val="00EB7787"/>
    <w:pPr>
      <w:jc w:val="left"/>
    </w:pPr>
  </w:style>
  <w:style w:type="paragraph" w:styleId="Titulek">
    <w:name w:val="caption"/>
    <w:basedOn w:val="Normln"/>
    <w:next w:val="Normln"/>
    <w:autoRedefine/>
    <w:uiPriority w:val="99"/>
    <w:qFormat/>
    <w:rsid w:val="007316CC"/>
    <w:pPr>
      <w:spacing w:before="60" w:after="180"/>
      <w:ind w:right="17"/>
      <w:jc w:val="center"/>
    </w:pPr>
    <w:rPr>
      <w:b/>
      <w:bCs/>
      <w:sz w:val="16"/>
      <w:szCs w:val="20"/>
    </w:rPr>
  </w:style>
  <w:style w:type="paragraph" w:styleId="Odstavecseseznamem">
    <w:name w:val="List Paragraph"/>
    <w:basedOn w:val="Normln"/>
    <w:uiPriority w:val="99"/>
    <w:qFormat/>
    <w:rsid w:val="007316CC"/>
    <w:pPr>
      <w:ind w:left="720"/>
      <w:contextualSpacing/>
    </w:pPr>
  </w:style>
  <w:style w:type="paragraph" w:styleId="Nadpisobsahu">
    <w:name w:val="TOC Heading"/>
    <w:basedOn w:val="Nadpis1"/>
    <w:next w:val="Normln"/>
    <w:uiPriority w:val="39"/>
    <w:qFormat/>
    <w:rsid w:val="007316CC"/>
    <w:pPr>
      <w:keepLines/>
      <w:pageBreakBefore w:val="0"/>
      <w:pBdr>
        <w:top w:val="none" w:sz="0" w:space="0" w:color="auto"/>
      </w:pBdr>
      <w:shd w:val="clear" w:color="auto" w:fill="auto"/>
      <w:spacing w:before="480" w:after="0" w:line="276" w:lineRule="auto"/>
      <w:ind w:left="0" w:firstLine="0"/>
      <w:jc w:val="left"/>
      <w:outlineLvl w:val="9"/>
    </w:pPr>
    <w:rPr>
      <w:rFonts w:ascii="Cambria" w:hAnsi="Cambria"/>
      <w:color w:val="365F91"/>
      <w:sz w:val="28"/>
      <w:szCs w:val="28"/>
      <w:lang w:val="en-US" w:eastAsia="en-US"/>
    </w:rPr>
  </w:style>
  <w:style w:type="paragraph" w:styleId="Obsah1">
    <w:name w:val="toc 1"/>
    <w:basedOn w:val="Normln"/>
    <w:next w:val="Normln"/>
    <w:autoRedefine/>
    <w:uiPriority w:val="39"/>
    <w:qFormat/>
    <w:rsid w:val="00E1058C"/>
    <w:pPr>
      <w:tabs>
        <w:tab w:val="left" w:pos="440"/>
        <w:tab w:val="right" w:leader="dot" w:pos="9396"/>
      </w:tabs>
      <w:spacing w:after="100"/>
    </w:pPr>
    <w:rPr>
      <w:b/>
      <w:sz w:val="20"/>
    </w:rPr>
  </w:style>
  <w:style w:type="character" w:styleId="Hypertextovodkaz">
    <w:name w:val="Hyperlink"/>
    <w:uiPriority w:val="99"/>
    <w:rsid w:val="007316CC"/>
    <w:rPr>
      <w:rFonts w:cs="Times New Roman"/>
      <w:color w:val="0000FF"/>
      <w:u w:val="single"/>
    </w:rPr>
  </w:style>
  <w:style w:type="paragraph" w:styleId="Textbubliny">
    <w:name w:val="Balloon Text"/>
    <w:basedOn w:val="Normln"/>
    <w:link w:val="TextbublinyChar"/>
    <w:uiPriority w:val="99"/>
    <w:semiHidden/>
    <w:rsid w:val="007316CC"/>
    <w:pPr>
      <w:spacing w:before="0" w:after="0"/>
    </w:pPr>
    <w:rPr>
      <w:rFonts w:ascii="Tahoma" w:hAnsi="Tahoma"/>
      <w:sz w:val="16"/>
      <w:szCs w:val="16"/>
    </w:rPr>
  </w:style>
  <w:style w:type="character" w:customStyle="1" w:styleId="TextbublinyChar">
    <w:name w:val="Text bubliny Char"/>
    <w:link w:val="Textbubliny"/>
    <w:uiPriority w:val="99"/>
    <w:semiHidden/>
    <w:locked/>
    <w:rsid w:val="007316CC"/>
    <w:rPr>
      <w:rFonts w:ascii="Tahoma" w:hAnsi="Tahoma" w:cs="Tahoma"/>
      <w:sz w:val="16"/>
      <w:szCs w:val="16"/>
      <w:lang w:val="cs-CZ" w:eastAsia="cs-CZ"/>
    </w:rPr>
  </w:style>
  <w:style w:type="paragraph" w:styleId="Obsah2">
    <w:name w:val="toc 2"/>
    <w:basedOn w:val="Normln"/>
    <w:next w:val="Normln"/>
    <w:autoRedefine/>
    <w:uiPriority w:val="39"/>
    <w:qFormat/>
    <w:rsid w:val="003429C3"/>
    <w:pPr>
      <w:tabs>
        <w:tab w:val="left" w:pos="880"/>
        <w:tab w:val="right" w:leader="dot" w:pos="9396"/>
      </w:tabs>
      <w:spacing w:before="0" w:after="0" w:line="276" w:lineRule="auto"/>
      <w:ind w:left="221"/>
      <w:jc w:val="left"/>
    </w:pPr>
    <w:rPr>
      <w:szCs w:val="22"/>
      <w:lang w:val="en-US" w:eastAsia="en-US"/>
    </w:rPr>
  </w:style>
  <w:style w:type="paragraph" w:styleId="Obsah3">
    <w:name w:val="toc 3"/>
    <w:basedOn w:val="Normln"/>
    <w:next w:val="Normln"/>
    <w:autoRedefine/>
    <w:uiPriority w:val="39"/>
    <w:qFormat/>
    <w:rsid w:val="003429C3"/>
    <w:pPr>
      <w:tabs>
        <w:tab w:val="left" w:pos="1320"/>
        <w:tab w:val="right" w:leader="dot" w:pos="9396"/>
      </w:tabs>
      <w:spacing w:before="0" w:after="0"/>
      <w:ind w:left="440"/>
      <w:jc w:val="left"/>
    </w:pPr>
    <w:rPr>
      <w:szCs w:val="22"/>
      <w:lang w:val="en-US" w:eastAsia="en-US"/>
    </w:rPr>
  </w:style>
  <w:style w:type="character" w:styleId="Zstupntext">
    <w:name w:val="Placeholder Text"/>
    <w:uiPriority w:val="99"/>
    <w:semiHidden/>
    <w:rsid w:val="00C76070"/>
    <w:rPr>
      <w:rFonts w:cs="Times New Roman"/>
      <w:color w:val="808080"/>
    </w:rPr>
  </w:style>
  <w:style w:type="paragraph" w:customStyle="1" w:styleId="Hypertextovodkaz1">
    <w:name w:val="Hypertextový odkaz1"/>
    <w:basedOn w:val="Normln"/>
    <w:link w:val="HypertextovodkazChar"/>
    <w:uiPriority w:val="99"/>
    <w:rsid w:val="00732BBE"/>
    <w:pPr>
      <w:spacing w:before="0" w:after="0"/>
    </w:pPr>
    <w:rPr>
      <w:color w:val="0070C0"/>
      <w:sz w:val="24"/>
      <w:u w:val="single"/>
    </w:rPr>
  </w:style>
  <w:style w:type="character" w:customStyle="1" w:styleId="HypertextovodkazChar">
    <w:name w:val="Hypertextový odkaz Char"/>
    <w:link w:val="Hypertextovodkaz1"/>
    <w:uiPriority w:val="99"/>
    <w:locked/>
    <w:rsid w:val="00732BBE"/>
    <w:rPr>
      <w:rFonts w:ascii="Book Antiqua" w:hAnsi="Book Antiqua" w:cs="Times New Roman"/>
      <w:color w:val="0070C0"/>
      <w:sz w:val="24"/>
      <w:szCs w:val="24"/>
      <w:u w:val="single"/>
      <w:lang w:val="cs-CZ" w:eastAsia="cs-CZ"/>
    </w:rPr>
  </w:style>
  <w:style w:type="paragraph" w:customStyle="1" w:styleId="Seznam11">
    <w:name w:val="Seznam 11"/>
    <w:basedOn w:val="Seznamsodrkami2"/>
    <w:autoRedefine/>
    <w:uiPriority w:val="99"/>
    <w:rsid w:val="00612B1F"/>
    <w:pPr>
      <w:numPr>
        <w:numId w:val="1"/>
      </w:numPr>
      <w:spacing w:before="0" w:after="0" w:line="360" w:lineRule="auto"/>
      <w:contextualSpacing w:val="0"/>
      <w:jc w:val="left"/>
    </w:pPr>
    <w:rPr>
      <w:rFonts w:ascii="Arial" w:hAnsi="Arial" w:cs="Arial"/>
      <w:szCs w:val="20"/>
    </w:rPr>
  </w:style>
  <w:style w:type="paragraph" w:styleId="Seznamsodrkami2">
    <w:name w:val="List Bullet 2"/>
    <w:basedOn w:val="Normln"/>
    <w:uiPriority w:val="99"/>
    <w:semiHidden/>
    <w:rsid w:val="00612B1F"/>
    <w:pPr>
      <w:tabs>
        <w:tab w:val="num" w:pos="1209"/>
      </w:tabs>
      <w:ind w:left="1209" w:hanging="360"/>
      <w:contextualSpacing/>
    </w:pPr>
  </w:style>
  <w:style w:type="paragraph" w:customStyle="1" w:styleId="bullet2">
    <w:name w:val="bullet2"/>
    <w:basedOn w:val="Normln"/>
    <w:uiPriority w:val="99"/>
    <w:rsid w:val="00612B1F"/>
    <w:pPr>
      <w:numPr>
        <w:numId w:val="2"/>
      </w:numPr>
      <w:spacing w:before="0" w:after="0"/>
      <w:ind w:right="567"/>
    </w:pPr>
  </w:style>
  <w:style w:type="paragraph" w:styleId="Rozloendokumentu">
    <w:name w:val="Document Map"/>
    <w:basedOn w:val="Normln"/>
    <w:link w:val="RozloendokumentuChar"/>
    <w:uiPriority w:val="99"/>
    <w:semiHidden/>
    <w:rsid w:val="00DE78E4"/>
    <w:pPr>
      <w:spacing w:before="0" w:after="0"/>
    </w:pPr>
    <w:rPr>
      <w:rFonts w:ascii="Tahoma" w:hAnsi="Tahoma"/>
      <w:sz w:val="16"/>
      <w:szCs w:val="16"/>
    </w:rPr>
  </w:style>
  <w:style w:type="character" w:customStyle="1" w:styleId="RozloendokumentuChar">
    <w:name w:val="Rozložení dokumentu Char"/>
    <w:link w:val="Rozloendokumentu"/>
    <w:uiPriority w:val="99"/>
    <w:semiHidden/>
    <w:locked/>
    <w:rsid w:val="00DE78E4"/>
    <w:rPr>
      <w:rFonts w:ascii="Tahoma" w:hAnsi="Tahoma" w:cs="Tahoma"/>
      <w:sz w:val="16"/>
      <w:szCs w:val="16"/>
      <w:lang w:val="cs-CZ" w:eastAsia="cs-CZ"/>
    </w:rPr>
  </w:style>
  <w:style w:type="table" w:styleId="Mkatabulky">
    <w:name w:val="Table Grid"/>
    <w:basedOn w:val="Normlntabulka"/>
    <w:uiPriority w:val="99"/>
    <w:rsid w:val="00A70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11B13"/>
    <w:rPr>
      <w:rFonts w:cs="Times New Roman"/>
      <w:sz w:val="16"/>
      <w:szCs w:val="16"/>
    </w:rPr>
  </w:style>
  <w:style w:type="paragraph" w:styleId="Textkomente">
    <w:name w:val="annotation text"/>
    <w:basedOn w:val="Normln"/>
    <w:link w:val="TextkomenteChar"/>
    <w:uiPriority w:val="99"/>
    <w:semiHidden/>
    <w:rsid w:val="00211B13"/>
    <w:rPr>
      <w:sz w:val="20"/>
      <w:szCs w:val="20"/>
    </w:rPr>
  </w:style>
  <w:style w:type="character" w:customStyle="1" w:styleId="TextkomenteChar">
    <w:name w:val="Text komentáře Char"/>
    <w:link w:val="Textkomente"/>
    <w:uiPriority w:val="99"/>
    <w:semiHidden/>
    <w:locked/>
    <w:rsid w:val="00211B13"/>
    <w:rPr>
      <w:rFonts w:ascii="Book Antiqua" w:hAnsi="Book Antiqua" w:cs="Times New Roman"/>
      <w:lang w:val="cs-CZ" w:eastAsia="cs-CZ"/>
    </w:rPr>
  </w:style>
  <w:style w:type="paragraph" w:styleId="Pedmtkomente">
    <w:name w:val="annotation subject"/>
    <w:basedOn w:val="Textkomente"/>
    <w:next w:val="Textkomente"/>
    <w:link w:val="PedmtkomenteChar"/>
    <w:uiPriority w:val="99"/>
    <w:semiHidden/>
    <w:rsid w:val="00DE5A17"/>
    <w:rPr>
      <w:b/>
      <w:bCs/>
    </w:rPr>
  </w:style>
  <w:style w:type="character" w:customStyle="1" w:styleId="PedmtkomenteChar">
    <w:name w:val="Předmět komentáře Char"/>
    <w:link w:val="Pedmtkomente"/>
    <w:uiPriority w:val="99"/>
    <w:semiHidden/>
    <w:locked/>
    <w:rsid w:val="00DE5A17"/>
    <w:rPr>
      <w:rFonts w:ascii="Book Antiqua" w:hAnsi="Book Antiqua" w:cs="Times New Roman"/>
      <w:b/>
      <w:bCs/>
      <w:lang w:val="cs-CZ" w:eastAsia="cs-CZ"/>
    </w:rPr>
  </w:style>
  <w:style w:type="character" w:customStyle="1" w:styleId="longtext">
    <w:name w:val="long_text"/>
    <w:uiPriority w:val="99"/>
    <w:rsid w:val="00FE44E7"/>
    <w:rPr>
      <w:rFonts w:cs="Times New Roman"/>
    </w:rPr>
  </w:style>
  <w:style w:type="paragraph" w:styleId="Bezmezer">
    <w:name w:val="No Spacing"/>
    <w:link w:val="BezmezerChar"/>
    <w:uiPriority w:val="99"/>
    <w:qFormat/>
    <w:rsid w:val="00FE44E7"/>
    <w:rPr>
      <w:rFonts w:ascii="Calibri" w:hAnsi="Calibri"/>
      <w:sz w:val="22"/>
      <w:szCs w:val="22"/>
      <w:lang w:eastAsia="en-US"/>
    </w:rPr>
  </w:style>
  <w:style w:type="character" w:customStyle="1" w:styleId="BezmezerChar">
    <w:name w:val="Bez mezer Char"/>
    <w:link w:val="Bezmezer"/>
    <w:uiPriority w:val="99"/>
    <w:locked/>
    <w:rsid w:val="00FE44E7"/>
    <w:rPr>
      <w:rFonts w:ascii="Calibri" w:hAnsi="Calibri"/>
      <w:sz w:val="22"/>
      <w:szCs w:val="22"/>
      <w:lang w:val="cs-CZ" w:eastAsia="en-US" w:bidi="ar-SA"/>
    </w:rPr>
  </w:style>
  <w:style w:type="table" w:customStyle="1" w:styleId="Svtlseznamzvraznn11">
    <w:name w:val="Světlý seznam – zvýraznění 11"/>
    <w:uiPriority w:val="99"/>
    <w:rsid w:val="00FE44E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Obsah4">
    <w:name w:val="toc 4"/>
    <w:basedOn w:val="Normln"/>
    <w:next w:val="Normln"/>
    <w:autoRedefine/>
    <w:uiPriority w:val="99"/>
    <w:locked/>
    <w:rsid w:val="00FE44E7"/>
    <w:pPr>
      <w:spacing w:before="0" w:after="100" w:line="276" w:lineRule="auto"/>
      <w:ind w:left="660"/>
      <w:jc w:val="left"/>
    </w:pPr>
    <w:rPr>
      <w:rFonts w:ascii="Calibri" w:hAnsi="Calibri"/>
      <w:szCs w:val="22"/>
    </w:rPr>
  </w:style>
  <w:style w:type="paragraph" w:styleId="Obsah5">
    <w:name w:val="toc 5"/>
    <w:basedOn w:val="Normln"/>
    <w:next w:val="Normln"/>
    <w:autoRedefine/>
    <w:uiPriority w:val="99"/>
    <w:locked/>
    <w:rsid w:val="00FE44E7"/>
    <w:pPr>
      <w:spacing w:before="0" w:after="100" w:line="276" w:lineRule="auto"/>
      <w:ind w:left="880"/>
      <w:jc w:val="left"/>
    </w:pPr>
    <w:rPr>
      <w:rFonts w:ascii="Calibri" w:hAnsi="Calibri"/>
      <w:szCs w:val="22"/>
    </w:rPr>
  </w:style>
  <w:style w:type="paragraph" w:styleId="Obsah6">
    <w:name w:val="toc 6"/>
    <w:basedOn w:val="Normln"/>
    <w:next w:val="Normln"/>
    <w:autoRedefine/>
    <w:uiPriority w:val="99"/>
    <w:locked/>
    <w:rsid w:val="00FE44E7"/>
    <w:pPr>
      <w:spacing w:before="0" w:after="100" w:line="276" w:lineRule="auto"/>
      <w:ind w:left="1100"/>
      <w:jc w:val="left"/>
    </w:pPr>
    <w:rPr>
      <w:rFonts w:ascii="Calibri" w:hAnsi="Calibri"/>
      <w:szCs w:val="22"/>
    </w:rPr>
  </w:style>
  <w:style w:type="paragraph" w:styleId="Obsah7">
    <w:name w:val="toc 7"/>
    <w:basedOn w:val="Normln"/>
    <w:next w:val="Normln"/>
    <w:autoRedefine/>
    <w:uiPriority w:val="99"/>
    <w:locked/>
    <w:rsid w:val="00FE44E7"/>
    <w:pPr>
      <w:spacing w:before="0" w:after="100" w:line="276" w:lineRule="auto"/>
      <w:ind w:left="1320"/>
      <w:jc w:val="left"/>
    </w:pPr>
    <w:rPr>
      <w:rFonts w:ascii="Calibri" w:hAnsi="Calibri"/>
      <w:szCs w:val="22"/>
    </w:rPr>
  </w:style>
  <w:style w:type="paragraph" w:styleId="Obsah8">
    <w:name w:val="toc 8"/>
    <w:basedOn w:val="Normln"/>
    <w:next w:val="Normln"/>
    <w:autoRedefine/>
    <w:uiPriority w:val="99"/>
    <w:locked/>
    <w:rsid w:val="00FE44E7"/>
    <w:pPr>
      <w:spacing w:before="0" w:after="100" w:line="276" w:lineRule="auto"/>
      <w:ind w:left="1540"/>
      <w:jc w:val="left"/>
    </w:pPr>
    <w:rPr>
      <w:rFonts w:ascii="Calibri" w:hAnsi="Calibri"/>
      <w:szCs w:val="22"/>
    </w:rPr>
  </w:style>
  <w:style w:type="paragraph" w:styleId="Obsah9">
    <w:name w:val="toc 9"/>
    <w:basedOn w:val="Normln"/>
    <w:next w:val="Normln"/>
    <w:autoRedefine/>
    <w:uiPriority w:val="99"/>
    <w:locked/>
    <w:rsid w:val="00FE44E7"/>
    <w:pPr>
      <w:spacing w:before="0" w:after="100" w:line="276" w:lineRule="auto"/>
      <w:ind w:left="1760"/>
      <w:jc w:val="left"/>
    </w:pPr>
    <w:rPr>
      <w:rFonts w:ascii="Calibri" w:hAnsi="Calibri"/>
      <w:szCs w:val="22"/>
    </w:rPr>
  </w:style>
  <w:style w:type="paragraph" w:customStyle="1" w:styleId="Odstavecseseznamem1">
    <w:name w:val="Odstavec se seznamem1"/>
    <w:basedOn w:val="Normln"/>
    <w:uiPriority w:val="99"/>
    <w:rsid w:val="00FE44E7"/>
    <w:pPr>
      <w:spacing w:before="0" w:after="200" w:line="276" w:lineRule="auto"/>
      <w:ind w:left="720"/>
      <w:contextualSpacing/>
      <w:jc w:val="left"/>
    </w:pPr>
    <w:rPr>
      <w:rFonts w:ascii="Calibri" w:hAnsi="Calibri"/>
      <w:szCs w:val="22"/>
      <w:lang w:eastAsia="en-US"/>
    </w:rPr>
  </w:style>
  <w:style w:type="paragraph" w:styleId="Revize">
    <w:name w:val="Revision"/>
    <w:hidden/>
    <w:uiPriority w:val="99"/>
    <w:semiHidden/>
    <w:rsid w:val="00FE44E7"/>
    <w:rPr>
      <w:rFonts w:ascii="Calibri" w:eastAsia="Calibri" w:hAnsi="Calibri"/>
      <w:sz w:val="22"/>
      <w:szCs w:val="22"/>
      <w:lang w:eastAsia="en-US"/>
    </w:rPr>
  </w:style>
  <w:style w:type="paragraph" w:customStyle="1" w:styleId="Odstavecseseznamem2">
    <w:name w:val="Odstavec se seznamem2"/>
    <w:basedOn w:val="Normln"/>
    <w:uiPriority w:val="99"/>
    <w:rsid w:val="00FE44E7"/>
    <w:pPr>
      <w:spacing w:before="0" w:after="200" w:line="276" w:lineRule="auto"/>
      <w:ind w:left="720"/>
      <w:contextualSpacing/>
      <w:jc w:val="left"/>
    </w:pPr>
    <w:rPr>
      <w:rFonts w:ascii="Calibri" w:hAnsi="Calibri"/>
      <w:szCs w:val="22"/>
      <w:lang w:eastAsia="en-US"/>
    </w:rPr>
  </w:style>
  <w:style w:type="paragraph" w:styleId="Normlnodsazen">
    <w:name w:val="Normal Indent"/>
    <w:basedOn w:val="Normln"/>
    <w:uiPriority w:val="99"/>
    <w:rsid w:val="00FE44E7"/>
    <w:pPr>
      <w:spacing w:before="0" w:after="200" w:line="276" w:lineRule="auto"/>
      <w:ind w:left="1134"/>
      <w:jc w:val="left"/>
    </w:pPr>
    <w:rPr>
      <w:rFonts w:ascii="Calibri" w:hAnsi="Calibri"/>
      <w:szCs w:val="22"/>
      <w:lang w:eastAsia="en-US"/>
    </w:rPr>
  </w:style>
  <w:style w:type="paragraph" w:customStyle="1" w:styleId="Odstavecseseznamem3">
    <w:name w:val="Odstavec se seznamem3"/>
    <w:basedOn w:val="Normln"/>
    <w:uiPriority w:val="99"/>
    <w:rsid w:val="00FE44E7"/>
    <w:pPr>
      <w:spacing w:before="0" w:after="200" w:line="276" w:lineRule="auto"/>
      <w:ind w:left="720"/>
      <w:contextualSpacing/>
      <w:jc w:val="left"/>
    </w:pPr>
    <w:rPr>
      <w:rFonts w:ascii="Calibri" w:hAnsi="Calibri"/>
      <w:szCs w:val="22"/>
      <w:lang w:eastAsia="en-US"/>
    </w:rPr>
  </w:style>
  <w:style w:type="paragraph" w:customStyle="1" w:styleId="Bezmezer1">
    <w:name w:val="Bez mezer1"/>
    <w:link w:val="NoSpacingChar"/>
    <w:uiPriority w:val="99"/>
    <w:rsid w:val="00FE44E7"/>
    <w:rPr>
      <w:rFonts w:ascii="Calibri" w:eastAsia="Calibri" w:hAnsi="Calibri"/>
      <w:sz w:val="22"/>
      <w:szCs w:val="22"/>
      <w:lang w:eastAsia="en-US"/>
    </w:rPr>
  </w:style>
  <w:style w:type="character" w:customStyle="1" w:styleId="NoSpacingChar">
    <w:name w:val="No Spacing Char"/>
    <w:link w:val="Bezmezer1"/>
    <w:uiPriority w:val="99"/>
    <w:locked/>
    <w:rsid w:val="00FE44E7"/>
    <w:rPr>
      <w:rFonts w:ascii="Calibri" w:eastAsia="Calibri" w:hAnsi="Calibri"/>
      <w:sz w:val="22"/>
      <w:szCs w:val="22"/>
      <w:lang w:val="cs-CZ" w:eastAsia="en-US" w:bidi="ar-SA"/>
    </w:rPr>
  </w:style>
  <w:style w:type="paragraph" w:customStyle="1" w:styleId="Revize1">
    <w:name w:val="Revize1"/>
    <w:hidden/>
    <w:uiPriority w:val="99"/>
    <w:semiHidden/>
    <w:rsid w:val="00FE44E7"/>
    <w:rPr>
      <w:rFonts w:ascii="Calibri" w:hAnsi="Calibri"/>
      <w:sz w:val="22"/>
      <w:szCs w:val="22"/>
      <w:lang w:eastAsia="en-US"/>
    </w:rPr>
  </w:style>
  <w:style w:type="paragraph" w:customStyle="1" w:styleId="ListParagraph1">
    <w:name w:val="List Paragraph1"/>
    <w:basedOn w:val="Normln"/>
    <w:uiPriority w:val="99"/>
    <w:rsid w:val="00FE44E7"/>
    <w:pPr>
      <w:spacing w:before="0" w:after="200" w:line="276" w:lineRule="auto"/>
      <w:ind w:left="720"/>
      <w:contextualSpacing/>
      <w:jc w:val="left"/>
    </w:pPr>
    <w:rPr>
      <w:rFonts w:ascii="Calibri" w:eastAsia="Calibri" w:hAnsi="Calibri"/>
      <w:szCs w:val="22"/>
      <w:lang w:eastAsia="en-US"/>
    </w:rPr>
  </w:style>
  <w:style w:type="paragraph" w:customStyle="1" w:styleId="Normalbullet2">
    <w:name w:val="Normal bullet 2"/>
    <w:basedOn w:val="Normalbullet1"/>
    <w:link w:val="Normalbullet2Char"/>
    <w:rsid w:val="00B764E7"/>
    <w:pPr>
      <w:numPr>
        <w:ilvl w:val="1"/>
        <w:numId w:val="5"/>
      </w:numPr>
      <w:spacing w:after="0"/>
    </w:pPr>
    <w:rPr>
      <w:sz w:val="22"/>
      <w:szCs w:val="24"/>
    </w:rPr>
  </w:style>
  <w:style w:type="character" w:customStyle="1" w:styleId="Normalbullet2Char">
    <w:name w:val="Normal bullet 2 Char"/>
    <w:link w:val="Normalbullet2"/>
    <w:locked/>
    <w:rsid w:val="00B764E7"/>
    <w:rPr>
      <w:rFonts w:ascii="Book Antiqua" w:hAnsi="Book Antiqua" w:cs="Times New Roman"/>
      <w:sz w:val="22"/>
      <w:szCs w:val="24"/>
    </w:rPr>
  </w:style>
  <w:style w:type="paragraph" w:customStyle="1" w:styleId="Heading31">
    <w:name w:val="Heading 31"/>
    <w:rsid w:val="002B7A20"/>
    <w:pPr>
      <w:widowControl w:val="0"/>
      <w:autoSpaceDE w:val="0"/>
      <w:autoSpaceDN w:val="0"/>
      <w:adjustRightInd w:val="0"/>
      <w:spacing w:before="240" w:after="60"/>
      <w:outlineLvl w:val="2"/>
    </w:pPr>
    <w:rPr>
      <w:rFonts w:ascii="Arial" w:hAnsi="Arial" w:cs="Arial"/>
      <w:b/>
      <w:bCs/>
      <w:color w:val="004080"/>
      <w:sz w:val="26"/>
      <w:szCs w:val="26"/>
      <w:lang w:val="en-US"/>
    </w:rPr>
  </w:style>
  <w:style w:type="paragraph" w:customStyle="1" w:styleId="numbering1">
    <w:name w:val="numbering1"/>
    <w:basedOn w:val="Normln"/>
    <w:rsid w:val="005755DA"/>
    <w:pPr>
      <w:numPr>
        <w:numId w:val="8"/>
      </w:numPr>
      <w:spacing w:before="0" w:after="0"/>
      <w:ind w:right="567"/>
    </w:pPr>
  </w:style>
  <w:style w:type="paragraph" w:customStyle="1" w:styleId="bullet3">
    <w:name w:val="bullet3"/>
    <w:basedOn w:val="Normln"/>
    <w:rsid w:val="00B736DE"/>
    <w:pPr>
      <w:numPr>
        <w:numId w:val="34"/>
      </w:numPr>
      <w:spacing w:before="0" w:after="0"/>
      <w:ind w:right="567"/>
    </w:pPr>
  </w:style>
  <w:style w:type="paragraph" w:customStyle="1" w:styleId="Tabulka">
    <w:name w:val="Tabulka"/>
    <w:basedOn w:val="Normln"/>
    <w:rsid w:val="00DF276F"/>
    <w:pPr>
      <w:suppressAutoHyphens/>
      <w:spacing w:before="20" w:after="20"/>
      <w:jc w:val="left"/>
    </w:pPr>
    <w:rPr>
      <w:rFonts w:ascii="Verdana" w:hAnsi="Verdana"/>
      <w:sz w:val="18"/>
      <w:szCs w:val="20"/>
      <w:lang w:eastAsia="ar-SA"/>
    </w:rPr>
  </w:style>
  <w:style w:type="paragraph" w:customStyle="1" w:styleId="toremove">
    <w:name w:val="to_remove"/>
    <w:basedOn w:val="Normln"/>
    <w:link w:val="toremoveChar"/>
    <w:qFormat/>
    <w:rsid w:val="00FF0934"/>
    <w:rPr>
      <w:rFonts w:ascii="Times New Roman" w:hAnsi="Times New Roman"/>
      <w:lang w:val="x-none" w:eastAsia="x-none"/>
    </w:rPr>
  </w:style>
  <w:style w:type="character" w:customStyle="1" w:styleId="toremoveChar">
    <w:name w:val="to_remove Char"/>
    <w:link w:val="toremove"/>
    <w:rsid w:val="00FF0934"/>
    <w:rPr>
      <w:sz w:val="22"/>
      <w:szCs w:val="24"/>
    </w:rPr>
  </w:style>
  <w:style w:type="paragraph" w:customStyle="1" w:styleId="toremove1">
    <w:name w:val="to_remove1"/>
    <w:basedOn w:val="Normln"/>
    <w:link w:val="toremove1Char"/>
    <w:qFormat/>
    <w:rsid w:val="00FF0934"/>
    <w:rPr>
      <w:u w:color="000000"/>
      <w:lang w:val="x-none" w:eastAsia="x-none"/>
    </w:rPr>
  </w:style>
  <w:style w:type="character" w:customStyle="1" w:styleId="toremove1Char">
    <w:name w:val="to_remove1 Char"/>
    <w:link w:val="toremove1"/>
    <w:rsid w:val="00FF0934"/>
    <w:rPr>
      <w:rFonts w:ascii="Book Antiqua" w:hAnsi="Book Antiqua" w:cs="Arial"/>
      <w:sz w:val="2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931965">
      <w:bodyDiv w:val="1"/>
      <w:marLeft w:val="0"/>
      <w:marRight w:val="0"/>
      <w:marTop w:val="0"/>
      <w:marBottom w:val="0"/>
      <w:divBdr>
        <w:top w:val="none" w:sz="0" w:space="0" w:color="auto"/>
        <w:left w:val="none" w:sz="0" w:space="0" w:color="auto"/>
        <w:bottom w:val="none" w:sz="0" w:space="0" w:color="auto"/>
        <w:right w:val="none" w:sz="0" w:space="0" w:color="auto"/>
      </w:divBdr>
    </w:div>
    <w:div w:id="1031808039">
      <w:bodyDiv w:val="1"/>
      <w:marLeft w:val="0"/>
      <w:marRight w:val="0"/>
      <w:marTop w:val="0"/>
      <w:marBottom w:val="0"/>
      <w:divBdr>
        <w:top w:val="none" w:sz="0" w:space="0" w:color="auto"/>
        <w:left w:val="none" w:sz="0" w:space="0" w:color="auto"/>
        <w:bottom w:val="none" w:sz="0" w:space="0" w:color="auto"/>
        <w:right w:val="none" w:sz="0" w:space="0" w:color="auto"/>
      </w:divBdr>
    </w:div>
    <w:div w:id="1560551743">
      <w:bodyDiv w:val="1"/>
      <w:marLeft w:val="0"/>
      <w:marRight w:val="0"/>
      <w:marTop w:val="0"/>
      <w:marBottom w:val="0"/>
      <w:divBdr>
        <w:top w:val="none" w:sz="0" w:space="0" w:color="auto"/>
        <w:left w:val="none" w:sz="0" w:space="0" w:color="auto"/>
        <w:bottom w:val="none" w:sz="0" w:space="0" w:color="auto"/>
        <w:right w:val="none" w:sz="0" w:space="0" w:color="auto"/>
      </w:divBdr>
    </w:div>
    <w:div w:id="1591427262">
      <w:marLeft w:val="0"/>
      <w:marRight w:val="0"/>
      <w:marTop w:val="0"/>
      <w:marBottom w:val="0"/>
      <w:divBdr>
        <w:top w:val="none" w:sz="0" w:space="0" w:color="auto"/>
        <w:left w:val="none" w:sz="0" w:space="0" w:color="auto"/>
        <w:bottom w:val="none" w:sz="0" w:space="0" w:color="auto"/>
        <w:right w:val="none" w:sz="0" w:space="0" w:color="auto"/>
      </w:divBdr>
    </w:div>
    <w:div w:id="1591427263">
      <w:marLeft w:val="0"/>
      <w:marRight w:val="0"/>
      <w:marTop w:val="0"/>
      <w:marBottom w:val="0"/>
      <w:divBdr>
        <w:top w:val="none" w:sz="0" w:space="0" w:color="auto"/>
        <w:left w:val="none" w:sz="0" w:space="0" w:color="auto"/>
        <w:bottom w:val="none" w:sz="0" w:space="0" w:color="auto"/>
        <w:right w:val="none" w:sz="0" w:space="0" w:color="auto"/>
      </w:divBdr>
    </w:div>
    <w:div w:id="1591427264">
      <w:marLeft w:val="0"/>
      <w:marRight w:val="0"/>
      <w:marTop w:val="0"/>
      <w:marBottom w:val="0"/>
      <w:divBdr>
        <w:top w:val="none" w:sz="0" w:space="0" w:color="auto"/>
        <w:left w:val="none" w:sz="0" w:space="0" w:color="auto"/>
        <w:bottom w:val="none" w:sz="0" w:space="0" w:color="auto"/>
        <w:right w:val="none" w:sz="0" w:space="0" w:color="auto"/>
      </w:divBdr>
    </w:div>
    <w:div w:id="1591427265">
      <w:marLeft w:val="0"/>
      <w:marRight w:val="0"/>
      <w:marTop w:val="0"/>
      <w:marBottom w:val="0"/>
      <w:divBdr>
        <w:top w:val="none" w:sz="0" w:space="0" w:color="auto"/>
        <w:left w:val="none" w:sz="0" w:space="0" w:color="auto"/>
        <w:bottom w:val="none" w:sz="0" w:space="0" w:color="auto"/>
        <w:right w:val="none" w:sz="0" w:space="0" w:color="auto"/>
      </w:divBdr>
    </w:div>
    <w:div w:id="1591427266">
      <w:marLeft w:val="0"/>
      <w:marRight w:val="0"/>
      <w:marTop w:val="0"/>
      <w:marBottom w:val="0"/>
      <w:divBdr>
        <w:top w:val="none" w:sz="0" w:space="0" w:color="auto"/>
        <w:left w:val="none" w:sz="0" w:space="0" w:color="auto"/>
        <w:bottom w:val="none" w:sz="0" w:space="0" w:color="auto"/>
        <w:right w:val="none" w:sz="0" w:space="0" w:color="auto"/>
      </w:divBdr>
    </w:div>
    <w:div w:id="1591427267">
      <w:marLeft w:val="0"/>
      <w:marRight w:val="0"/>
      <w:marTop w:val="0"/>
      <w:marBottom w:val="0"/>
      <w:divBdr>
        <w:top w:val="none" w:sz="0" w:space="0" w:color="auto"/>
        <w:left w:val="none" w:sz="0" w:space="0" w:color="auto"/>
        <w:bottom w:val="none" w:sz="0" w:space="0" w:color="auto"/>
        <w:right w:val="none" w:sz="0" w:space="0" w:color="auto"/>
      </w:divBdr>
    </w:div>
    <w:div w:id="1591427268">
      <w:marLeft w:val="0"/>
      <w:marRight w:val="0"/>
      <w:marTop w:val="0"/>
      <w:marBottom w:val="0"/>
      <w:divBdr>
        <w:top w:val="none" w:sz="0" w:space="0" w:color="auto"/>
        <w:left w:val="none" w:sz="0" w:space="0" w:color="auto"/>
        <w:bottom w:val="none" w:sz="0" w:space="0" w:color="auto"/>
        <w:right w:val="none" w:sz="0" w:space="0" w:color="auto"/>
      </w:divBdr>
    </w:div>
    <w:div w:id="1669942128">
      <w:bodyDiv w:val="1"/>
      <w:marLeft w:val="0"/>
      <w:marRight w:val="0"/>
      <w:marTop w:val="0"/>
      <w:marBottom w:val="0"/>
      <w:divBdr>
        <w:top w:val="none" w:sz="0" w:space="0" w:color="auto"/>
        <w:left w:val="none" w:sz="0" w:space="0" w:color="auto"/>
        <w:bottom w:val="none" w:sz="0" w:space="0" w:color="auto"/>
        <w:right w:val="none" w:sz="0" w:space="0" w:color="auto"/>
      </w:divBdr>
    </w:div>
    <w:div w:id="18996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63A93A2D8AAC4DA473AE7523F96B94" ma:contentTypeVersion="0" ma:contentTypeDescription="Vytvořit nový dokument" ma:contentTypeScope="" ma:versionID="10eac6bf74f740c6a7e19c0e38306e45">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BF45-3474-4794-B630-FBEAC3397E30}">
  <ds:schemaRefs>
    <ds:schemaRef ds:uri="http://schemas.microsoft.com/sharepoint/v3/contenttype/forms"/>
  </ds:schemaRefs>
</ds:datastoreItem>
</file>

<file path=customXml/itemProps2.xml><?xml version="1.0" encoding="utf-8"?>
<ds:datastoreItem xmlns:ds="http://schemas.openxmlformats.org/officeDocument/2006/customXml" ds:itemID="{E1841A45-D65C-489E-8188-EC4C380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215741-FA00-4F6E-A30D-6B1295D16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629D1-564E-476F-BBFB-C91013EB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10955</Words>
  <Characters>64636</Characters>
  <Application>Microsoft Office Word</Application>
  <DocSecurity>0</DocSecurity>
  <Lines>538</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75441</CharactersWithSpaces>
  <SharedDoc>false</SharedDoc>
  <HLinks>
    <vt:vector size="258" baseType="variant">
      <vt:variant>
        <vt:i4>1441846</vt:i4>
      </vt:variant>
      <vt:variant>
        <vt:i4>254</vt:i4>
      </vt:variant>
      <vt:variant>
        <vt:i4>0</vt:i4>
      </vt:variant>
      <vt:variant>
        <vt:i4>5</vt:i4>
      </vt:variant>
      <vt:variant>
        <vt:lpwstr/>
      </vt:variant>
      <vt:variant>
        <vt:lpwstr>_Toc305061605</vt:lpwstr>
      </vt:variant>
      <vt:variant>
        <vt:i4>1441846</vt:i4>
      </vt:variant>
      <vt:variant>
        <vt:i4>248</vt:i4>
      </vt:variant>
      <vt:variant>
        <vt:i4>0</vt:i4>
      </vt:variant>
      <vt:variant>
        <vt:i4>5</vt:i4>
      </vt:variant>
      <vt:variant>
        <vt:lpwstr/>
      </vt:variant>
      <vt:variant>
        <vt:lpwstr>_Toc305061604</vt:lpwstr>
      </vt:variant>
      <vt:variant>
        <vt:i4>1441846</vt:i4>
      </vt:variant>
      <vt:variant>
        <vt:i4>242</vt:i4>
      </vt:variant>
      <vt:variant>
        <vt:i4>0</vt:i4>
      </vt:variant>
      <vt:variant>
        <vt:i4>5</vt:i4>
      </vt:variant>
      <vt:variant>
        <vt:lpwstr/>
      </vt:variant>
      <vt:variant>
        <vt:lpwstr>_Toc305061603</vt:lpwstr>
      </vt:variant>
      <vt:variant>
        <vt:i4>1441846</vt:i4>
      </vt:variant>
      <vt:variant>
        <vt:i4>236</vt:i4>
      </vt:variant>
      <vt:variant>
        <vt:i4>0</vt:i4>
      </vt:variant>
      <vt:variant>
        <vt:i4>5</vt:i4>
      </vt:variant>
      <vt:variant>
        <vt:lpwstr/>
      </vt:variant>
      <vt:variant>
        <vt:lpwstr>_Toc305061602</vt:lpwstr>
      </vt:variant>
      <vt:variant>
        <vt:i4>1441846</vt:i4>
      </vt:variant>
      <vt:variant>
        <vt:i4>230</vt:i4>
      </vt:variant>
      <vt:variant>
        <vt:i4>0</vt:i4>
      </vt:variant>
      <vt:variant>
        <vt:i4>5</vt:i4>
      </vt:variant>
      <vt:variant>
        <vt:lpwstr/>
      </vt:variant>
      <vt:variant>
        <vt:lpwstr>_Toc305061601</vt:lpwstr>
      </vt:variant>
      <vt:variant>
        <vt:i4>1441846</vt:i4>
      </vt:variant>
      <vt:variant>
        <vt:i4>224</vt:i4>
      </vt:variant>
      <vt:variant>
        <vt:i4>0</vt:i4>
      </vt:variant>
      <vt:variant>
        <vt:i4>5</vt:i4>
      </vt:variant>
      <vt:variant>
        <vt:lpwstr/>
      </vt:variant>
      <vt:variant>
        <vt:lpwstr>_Toc305061600</vt:lpwstr>
      </vt:variant>
      <vt:variant>
        <vt:i4>2031669</vt:i4>
      </vt:variant>
      <vt:variant>
        <vt:i4>218</vt:i4>
      </vt:variant>
      <vt:variant>
        <vt:i4>0</vt:i4>
      </vt:variant>
      <vt:variant>
        <vt:i4>5</vt:i4>
      </vt:variant>
      <vt:variant>
        <vt:lpwstr/>
      </vt:variant>
      <vt:variant>
        <vt:lpwstr>_Toc305061599</vt:lpwstr>
      </vt:variant>
      <vt:variant>
        <vt:i4>2031669</vt:i4>
      </vt:variant>
      <vt:variant>
        <vt:i4>212</vt:i4>
      </vt:variant>
      <vt:variant>
        <vt:i4>0</vt:i4>
      </vt:variant>
      <vt:variant>
        <vt:i4>5</vt:i4>
      </vt:variant>
      <vt:variant>
        <vt:lpwstr/>
      </vt:variant>
      <vt:variant>
        <vt:lpwstr>_Toc305061598</vt:lpwstr>
      </vt:variant>
      <vt:variant>
        <vt:i4>2031669</vt:i4>
      </vt:variant>
      <vt:variant>
        <vt:i4>206</vt:i4>
      </vt:variant>
      <vt:variant>
        <vt:i4>0</vt:i4>
      </vt:variant>
      <vt:variant>
        <vt:i4>5</vt:i4>
      </vt:variant>
      <vt:variant>
        <vt:lpwstr/>
      </vt:variant>
      <vt:variant>
        <vt:lpwstr>_Toc305061597</vt:lpwstr>
      </vt:variant>
      <vt:variant>
        <vt:i4>2031669</vt:i4>
      </vt:variant>
      <vt:variant>
        <vt:i4>200</vt:i4>
      </vt:variant>
      <vt:variant>
        <vt:i4>0</vt:i4>
      </vt:variant>
      <vt:variant>
        <vt:i4>5</vt:i4>
      </vt:variant>
      <vt:variant>
        <vt:lpwstr/>
      </vt:variant>
      <vt:variant>
        <vt:lpwstr>_Toc305061596</vt:lpwstr>
      </vt:variant>
      <vt:variant>
        <vt:i4>2031669</vt:i4>
      </vt:variant>
      <vt:variant>
        <vt:i4>194</vt:i4>
      </vt:variant>
      <vt:variant>
        <vt:i4>0</vt:i4>
      </vt:variant>
      <vt:variant>
        <vt:i4>5</vt:i4>
      </vt:variant>
      <vt:variant>
        <vt:lpwstr/>
      </vt:variant>
      <vt:variant>
        <vt:lpwstr>_Toc305061595</vt:lpwstr>
      </vt:variant>
      <vt:variant>
        <vt:i4>2031669</vt:i4>
      </vt:variant>
      <vt:variant>
        <vt:i4>188</vt:i4>
      </vt:variant>
      <vt:variant>
        <vt:i4>0</vt:i4>
      </vt:variant>
      <vt:variant>
        <vt:i4>5</vt:i4>
      </vt:variant>
      <vt:variant>
        <vt:lpwstr/>
      </vt:variant>
      <vt:variant>
        <vt:lpwstr>_Toc305061594</vt:lpwstr>
      </vt:variant>
      <vt:variant>
        <vt:i4>2031669</vt:i4>
      </vt:variant>
      <vt:variant>
        <vt:i4>182</vt:i4>
      </vt:variant>
      <vt:variant>
        <vt:i4>0</vt:i4>
      </vt:variant>
      <vt:variant>
        <vt:i4>5</vt:i4>
      </vt:variant>
      <vt:variant>
        <vt:lpwstr/>
      </vt:variant>
      <vt:variant>
        <vt:lpwstr>_Toc305061593</vt:lpwstr>
      </vt:variant>
      <vt:variant>
        <vt:i4>2031669</vt:i4>
      </vt:variant>
      <vt:variant>
        <vt:i4>176</vt:i4>
      </vt:variant>
      <vt:variant>
        <vt:i4>0</vt:i4>
      </vt:variant>
      <vt:variant>
        <vt:i4>5</vt:i4>
      </vt:variant>
      <vt:variant>
        <vt:lpwstr/>
      </vt:variant>
      <vt:variant>
        <vt:lpwstr>_Toc305061592</vt:lpwstr>
      </vt:variant>
      <vt:variant>
        <vt:i4>1966133</vt:i4>
      </vt:variant>
      <vt:variant>
        <vt:i4>170</vt:i4>
      </vt:variant>
      <vt:variant>
        <vt:i4>0</vt:i4>
      </vt:variant>
      <vt:variant>
        <vt:i4>5</vt:i4>
      </vt:variant>
      <vt:variant>
        <vt:lpwstr/>
      </vt:variant>
      <vt:variant>
        <vt:lpwstr>_Toc305061589</vt:lpwstr>
      </vt:variant>
      <vt:variant>
        <vt:i4>1966133</vt:i4>
      </vt:variant>
      <vt:variant>
        <vt:i4>164</vt:i4>
      </vt:variant>
      <vt:variant>
        <vt:i4>0</vt:i4>
      </vt:variant>
      <vt:variant>
        <vt:i4>5</vt:i4>
      </vt:variant>
      <vt:variant>
        <vt:lpwstr/>
      </vt:variant>
      <vt:variant>
        <vt:lpwstr>_Toc305061588</vt:lpwstr>
      </vt:variant>
      <vt:variant>
        <vt:i4>1966133</vt:i4>
      </vt:variant>
      <vt:variant>
        <vt:i4>158</vt:i4>
      </vt:variant>
      <vt:variant>
        <vt:i4>0</vt:i4>
      </vt:variant>
      <vt:variant>
        <vt:i4>5</vt:i4>
      </vt:variant>
      <vt:variant>
        <vt:lpwstr/>
      </vt:variant>
      <vt:variant>
        <vt:lpwstr>_Toc305061587</vt:lpwstr>
      </vt:variant>
      <vt:variant>
        <vt:i4>1966133</vt:i4>
      </vt:variant>
      <vt:variant>
        <vt:i4>152</vt:i4>
      </vt:variant>
      <vt:variant>
        <vt:i4>0</vt:i4>
      </vt:variant>
      <vt:variant>
        <vt:i4>5</vt:i4>
      </vt:variant>
      <vt:variant>
        <vt:lpwstr/>
      </vt:variant>
      <vt:variant>
        <vt:lpwstr>_Toc305061586</vt:lpwstr>
      </vt:variant>
      <vt:variant>
        <vt:i4>1966133</vt:i4>
      </vt:variant>
      <vt:variant>
        <vt:i4>146</vt:i4>
      </vt:variant>
      <vt:variant>
        <vt:i4>0</vt:i4>
      </vt:variant>
      <vt:variant>
        <vt:i4>5</vt:i4>
      </vt:variant>
      <vt:variant>
        <vt:lpwstr/>
      </vt:variant>
      <vt:variant>
        <vt:lpwstr>_Toc305061585</vt:lpwstr>
      </vt:variant>
      <vt:variant>
        <vt:i4>1966133</vt:i4>
      </vt:variant>
      <vt:variant>
        <vt:i4>140</vt:i4>
      </vt:variant>
      <vt:variant>
        <vt:i4>0</vt:i4>
      </vt:variant>
      <vt:variant>
        <vt:i4>5</vt:i4>
      </vt:variant>
      <vt:variant>
        <vt:lpwstr/>
      </vt:variant>
      <vt:variant>
        <vt:lpwstr>_Toc305061584</vt:lpwstr>
      </vt:variant>
      <vt:variant>
        <vt:i4>1966133</vt:i4>
      </vt:variant>
      <vt:variant>
        <vt:i4>134</vt:i4>
      </vt:variant>
      <vt:variant>
        <vt:i4>0</vt:i4>
      </vt:variant>
      <vt:variant>
        <vt:i4>5</vt:i4>
      </vt:variant>
      <vt:variant>
        <vt:lpwstr/>
      </vt:variant>
      <vt:variant>
        <vt:lpwstr>_Toc305061583</vt:lpwstr>
      </vt:variant>
      <vt:variant>
        <vt:i4>1966133</vt:i4>
      </vt:variant>
      <vt:variant>
        <vt:i4>128</vt:i4>
      </vt:variant>
      <vt:variant>
        <vt:i4>0</vt:i4>
      </vt:variant>
      <vt:variant>
        <vt:i4>5</vt:i4>
      </vt:variant>
      <vt:variant>
        <vt:lpwstr/>
      </vt:variant>
      <vt:variant>
        <vt:lpwstr>_Toc305061582</vt:lpwstr>
      </vt:variant>
      <vt:variant>
        <vt:i4>1966133</vt:i4>
      </vt:variant>
      <vt:variant>
        <vt:i4>122</vt:i4>
      </vt:variant>
      <vt:variant>
        <vt:i4>0</vt:i4>
      </vt:variant>
      <vt:variant>
        <vt:i4>5</vt:i4>
      </vt:variant>
      <vt:variant>
        <vt:lpwstr/>
      </vt:variant>
      <vt:variant>
        <vt:lpwstr>_Toc305061581</vt:lpwstr>
      </vt:variant>
      <vt:variant>
        <vt:i4>1966133</vt:i4>
      </vt:variant>
      <vt:variant>
        <vt:i4>116</vt:i4>
      </vt:variant>
      <vt:variant>
        <vt:i4>0</vt:i4>
      </vt:variant>
      <vt:variant>
        <vt:i4>5</vt:i4>
      </vt:variant>
      <vt:variant>
        <vt:lpwstr/>
      </vt:variant>
      <vt:variant>
        <vt:lpwstr>_Toc305061580</vt:lpwstr>
      </vt:variant>
      <vt:variant>
        <vt:i4>1114165</vt:i4>
      </vt:variant>
      <vt:variant>
        <vt:i4>110</vt:i4>
      </vt:variant>
      <vt:variant>
        <vt:i4>0</vt:i4>
      </vt:variant>
      <vt:variant>
        <vt:i4>5</vt:i4>
      </vt:variant>
      <vt:variant>
        <vt:lpwstr/>
      </vt:variant>
      <vt:variant>
        <vt:lpwstr>_Toc305061579</vt:lpwstr>
      </vt:variant>
      <vt:variant>
        <vt:i4>1114165</vt:i4>
      </vt:variant>
      <vt:variant>
        <vt:i4>104</vt:i4>
      </vt:variant>
      <vt:variant>
        <vt:i4>0</vt:i4>
      </vt:variant>
      <vt:variant>
        <vt:i4>5</vt:i4>
      </vt:variant>
      <vt:variant>
        <vt:lpwstr/>
      </vt:variant>
      <vt:variant>
        <vt:lpwstr>_Toc305061578</vt:lpwstr>
      </vt:variant>
      <vt:variant>
        <vt:i4>1114165</vt:i4>
      </vt:variant>
      <vt:variant>
        <vt:i4>98</vt:i4>
      </vt:variant>
      <vt:variant>
        <vt:i4>0</vt:i4>
      </vt:variant>
      <vt:variant>
        <vt:i4>5</vt:i4>
      </vt:variant>
      <vt:variant>
        <vt:lpwstr/>
      </vt:variant>
      <vt:variant>
        <vt:lpwstr>_Toc305061577</vt:lpwstr>
      </vt:variant>
      <vt:variant>
        <vt:i4>1114165</vt:i4>
      </vt:variant>
      <vt:variant>
        <vt:i4>92</vt:i4>
      </vt:variant>
      <vt:variant>
        <vt:i4>0</vt:i4>
      </vt:variant>
      <vt:variant>
        <vt:i4>5</vt:i4>
      </vt:variant>
      <vt:variant>
        <vt:lpwstr/>
      </vt:variant>
      <vt:variant>
        <vt:lpwstr>_Toc305061576</vt:lpwstr>
      </vt:variant>
      <vt:variant>
        <vt:i4>1114165</vt:i4>
      </vt:variant>
      <vt:variant>
        <vt:i4>86</vt:i4>
      </vt:variant>
      <vt:variant>
        <vt:i4>0</vt:i4>
      </vt:variant>
      <vt:variant>
        <vt:i4>5</vt:i4>
      </vt:variant>
      <vt:variant>
        <vt:lpwstr/>
      </vt:variant>
      <vt:variant>
        <vt:lpwstr>_Toc305061575</vt:lpwstr>
      </vt:variant>
      <vt:variant>
        <vt:i4>1114165</vt:i4>
      </vt:variant>
      <vt:variant>
        <vt:i4>80</vt:i4>
      </vt:variant>
      <vt:variant>
        <vt:i4>0</vt:i4>
      </vt:variant>
      <vt:variant>
        <vt:i4>5</vt:i4>
      </vt:variant>
      <vt:variant>
        <vt:lpwstr/>
      </vt:variant>
      <vt:variant>
        <vt:lpwstr>_Toc305061574</vt:lpwstr>
      </vt:variant>
      <vt:variant>
        <vt:i4>1114165</vt:i4>
      </vt:variant>
      <vt:variant>
        <vt:i4>74</vt:i4>
      </vt:variant>
      <vt:variant>
        <vt:i4>0</vt:i4>
      </vt:variant>
      <vt:variant>
        <vt:i4>5</vt:i4>
      </vt:variant>
      <vt:variant>
        <vt:lpwstr/>
      </vt:variant>
      <vt:variant>
        <vt:lpwstr>_Toc305061573</vt:lpwstr>
      </vt:variant>
      <vt:variant>
        <vt:i4>1114165</vt:i4>
      </vt:variant>
      <vt:variant>
        <vt:i4>68</vt:i4>
      </vt:variant>
      <vt:variant>
        <vt:i4>0</vt:i4>
      </vt:variant>
      <vt:variant>
        <vt:i4>5</vt:i4>
      </vt:variant>
      <vt:variant>
        <vt:lpwstr/>
      </vt:variant>
      <vt:variant>
        <vt:lpwstr>_Toc305061572</vt:lpwstr>
      </vt:variant>
      <vt:variant>
        <vt:i4>1114165</vt:i4>
      </vt:variant>
      <vt:variant>
        <vt:i4>62</vt:i4>
      </vt:variant>
      <vt:variant>
        <vt:i4>0</vt:i4>
      </vt:variant>
      <vt:variant>
        <vt:i4>5</vt:i4>
      </vt:variant>
      <vt:variant>
        <vt:lpwstr/>
      </vt:variant>
      <vt:variant>
        <vt:lpwstr>_Toc305061571</vt:lpwstr>
      </vt:variant>
      <vt:variant>
        <vt:i4>1114165</vt:i4>
      </vt:variant>
      <vt:variant>
        <vt:i4>56</vt:i4>
      </vt:variant>
      <vt:variant>
        <vt:i4>0</vt:i4>
      </vt:variant>
      <vt:variant>
        <vt:i4>5</vt:i4>
      </vt:variant>
      <vt:variant>
        <vt:lpwstr/>
      </vt:variant>
      <vt:variant>
        <vt:lpwstr>_Toc305061570</vt:lpwstr>
      </vt:variant>
      <vt:variant>
        <vt:i4>1048629</vt:i4>
      </vt:variant>
      <vt:variant>
        <vt:i4>50</vt:i4>
      </vt:variant>
      <vt:variant>
        <vt:i4>0</vt:i4>
      </vt:variant>
      <vt:variant>
        <vt:i4>5</vt:i4>
      </vt:variant>
      <vt:variant>
        <vt:lpwstr/>
      </vt:variant>
      <vt:variant>
        <vt:lpwstr>_Toc305061569</vt:lpwstr>
      </vt:variant>
      <vt:variant>
        <vt:i4>1048629</vt:i4>
      </vt:variant>
      <vt:variant>
        <vt:i4>44</vt:i4>
      </vt:variant>
      <vt:variant>
        <vt:i4>0</vt:i4>
      </vt:variant>
      <vt:variant>
        <vt:i4>5</vt:i4>
      </vt:variant>
      <vt:variant>
        <vt:lpwstr/>
      </vt:variant>
      <vt:variant>
        <vt:lpwstr>_Toc305061568</vt:lpwstr>
      </vt:variant>
      <vt:variant>
        <vt:i4>1048629</vt:i4>
      </vt:variant>
      <vt:variant>
        <vt:i4>38</vt:i4>
      </vt:variant>
      <vt:variant>
        <vt:i4>0</vt:i4>
      </vt:variant>
      <vt:variant>
        <vt:i4>5</vt:i4>
      </vt:variant>
      <vt:variant>
        <vt:lpwstr/>
      </vt:variant>
      <vt:variant>
        <vt:lpwstr>_Toc305061567</vt:lpwstr>
      </vt:variant>
      <vt:variant>
        <vt:i4>1048629</vt:i4>
      </vt:variant>
      <vt:variant>
        <vt:i4>32</vt:i4>
      </vt:variant>
      <vt:variant>
        <vt:i4>0</vt:i4>
      </vt:variant>
      <vt:variant>
        <vt:i4>5</vt:i4>
      </vt:variant>
      <vt:variant>
        <vt:lpwstr/>
      </vt:variant>
      <vt:variant>
        <vt:lpwstr>_Toc305061566</vt:lpwstr>
      </vt:variant>
      <vt:variant>
        <vt:i4>1048629</vt:i4>
      </vt:variant>
      <vt:variant>
        <vt:i4>26</vt:i4>
      </vt:variant>
      <vt:variant>
        <vt:i4>0</vt:i4>
      </vt:variant>
      <vt:variant>
        <vt:i4>5</vt:i4>
      </vt:variant>
      <vt:variant>
        <vt:lpwstr/>
      </vt:variant>
      <vt:variant>
        <vt:lpwstr>_Toc305061565</vt:lpwstr>
      </vt:variant>
      <vt:variant>
        <vt:i4>1048629</vt:i4>
      </vt:variant>
      <vt:variant>
        <vt:i4>20</vt:i4>
      </vt:variant>
      <vt:variant>
        <vt:i4>0</vt:i4>
      </vt:variant>
      <vt:variant>
        <vt:i4>5</vt:i4>
      </vt:variant>
      <vt:variant>
        <vt:lpwstr/>
      </vt:variant>
      <vt:variant>
        <vt:lpwstr>_Toc305061564</vt:lpwstr>
      </vt:variant>
      <vt:variant>
        <vt:i4>1048629</vt:i4>
      </vt:variant>
      <vt:variant>
        <vt:i4>14</vt:i4>
      </vt:variant>
      <vt:variant>
        <vt:i4>0</vt:i4>
      </vt:variant>
      <vt:variant>
        <vt:i4>5</vt:i4>
      </vt:variant>
      <vt:variant>
        <vt:lpwstr/>
      </vt:variant>
      <vt:variant>
        <vt:lpwstr>_Toc305061563</vt:lpwstr>
      </vt:variant>
      <vt:variant>
        <vt:i4>1048629</vt:i4>
      </vt:variant>
      <vt:variant>
        <vt:i4>8</vt:i4>
      </vt:variant>
      <vt:variant>
        <vt:i4>0</vt:i4>
      </vt:variant>
      <vt:variant>
        <vt:i4>5</vt:i4>
      </vt:variant>
      <vt:variant>
        <vt:lpwstr/>
      </vt:variant>
      <vt:variant>
        <vt:lpwstr>_Toc305061562</vt:lpwstr>
      </vt:variant>
      <vt:variant>
        <vt:i4>1048629</vt:i4>
      </vt:variant>
      <vt:variant>
        <vt:i4>2</vt:i4>
      </vt:variant>
      <vt:variant>
        <vt:i4>0</vt:i4>
      </vt:variant>
      <vt:variant>
        <vt:i4>5</vt:i4>
      </vt:variant>
      <vt:variant>
        <vt:lpwstr/>
      </vt:variant>
      <vt:variant>
        <vt:lpwstr>_Toc305061561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martina.kohoutova</dc:creator>
  <cp:keywords/>
  <cp:lastModifiedBy>Švachová Dora Małgorzata</cp:lastModifiedBy>
  <cp:revision>2</cp:revision>
  <cp:lastPrinted>2010-06-24T11:18:00Z</cp:lastPrinted>
  <dcterms:created xsi:type="dcterms:W3CDTF">2023-05-05T11:28:00Z</dcterms:created>
  <dcterms:modified xsi:type="dcterms:W3CDTF">2023-05-05T11:28:00Z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0x010100B4A911E1E7525B4C8A8985F39C64BD38</vt:lpwstr>
  </property>
  <property fmtid="{D5CDD505-2E9C-101B-9397-08002B2CF9AE}" pid="3" name="ContentType">
    <vt:lpwstr>Dokument</vt:lpwstr>
  </property>
</Properties>
</file>