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1DAD6405"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50C9D">
        <w:t xml:space="preserve"> </w:t>
      </w:r>
      <w:r w:rsidR="003E53BA">
        <w:rPr>
          <w:rFonts w:ascii="Arial" w:hAnsi="Arial" w:cs="Arial"/>
          <w:sz w:val="20"/>
          <w:szCs w:val="20"/>
        </w:rPr>
        <w:t xml:space="preserve">21. 5. </w:t>
      </w:r>
      <w:r w:rsidR="008F37ED" w:rsidRPr="00D50C9D">
        <w:rPr>
          <w:rFonts w:ascii="Arial" w:hAnsi="Arial" w:cs="Arial"/>
          <w:sz w:val="20"/>
          <w:szCs w:val="20"/>
        </w:rPr>
        <w:t>202</w:t>
      </w:r>
      <w:r w:rsidR="00DE238A">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CC077D">
        <w:rPr>
          <w:rFonts w:ascii="Arial" w:hAnsi="Arial" w:cs="Arial"/>
          <w:sz w:val="20"/>
          <w:szCs w:val="20"/>
        </w:rPr>
        <w:t>490101</w:t>
      </w:r>
      <w:r w:rsidR="00A815C4" w:rsidRPr="003442CB">
        <w:rPr>
          <w:rFonts w:ascii="Arial" w:hAnsi="Arial" w:cs="Arial"/>
          <w:sz w:val="20"/>
          <w:szCs w:val="20"/>
        </w:rPr>
        <w:t>/2</w:t>
      </w:r>
      <w:r w:rsidR="000F3D8E">
        <w:rPr>
          <w:rFonts w:ascii="Arial" w:hAnsi="Arial" w:cs="Arial"/>
          <w:sz w:val="20"/>
          <w:szCs w:val="20"/>
        </w:rPr>
        <w:t>02</w:t>
      </w:r>
      <w:r w:rsidR="00DE238A">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38645F4E" w:rsidR="005D6695" w:rsidRPr="000F04D8" w:rsidRDefault="00716FB4" w:rsidP="00D50C9D">
      <w:pPr>
        <w:spacing w:line="240" w:lineRule="auto"/>
        <w:jc w:val="center"/>
        <w:rPr>
          <w:rFonts w:ascii="Arial" w:hAnsi="Arial" w:cs="Arial"/>
          <w:b/>
          <w:i/>
          <w:sz w:val="28"/>
          <w:szCs w:val="28"/>
        </w:rPr>
      </w:pPr>
      <w:r>
        <w:rPr>
          <w:rFonts w:ascii="Arial" w:hAnsi="Arial" w:cs="Arial"/>
          <w:b/>
          <w:i/>
          <w:sz w:val="28"/>
          <w:szCs w:val="28"/>
        </w:rPr>
        <w:t>tazatel</w:t>
      </w:r>
      <w:r w:rsidR="00D50C9D" w:rsidRPr="00D50C9D">
        <w:rPr>
          <w:rFonts w:ascii="Arial" w:hAnsi="Arial" w:cs="Arial"/>
          <w:b/>
          <w:i/>
          <w:sz w:val="28"/>
          <w:szCs w:val="28"/>
        </w:rPr>
        <w:t xml:space="preserve"> v</w:t>
      </w:r>
      <w:r w:rsidR="00D50C9D">
        <w:rPr>
          <w:rFonts w:ascii="Arial" w:hAnsi="Arial" w:cs="Arial"/>
          <w:b/>
          <w:i/>
          <w:sz w:val="28"/>
          <w:szCs w:val="28"/>
        </w:rPr>
        <w:t xml:space="preserve"> oddělení terénních zjišťování </w:t>
      </w:r>
      <w:r w:rsidR="008322D6">
        <w:rPr>
          <w:rFonts w:ascii="Arial" w:hAnsi="Arial" w:cs="Arial"/>
          <w:b/>
          <w:i/>
          <w:sz w:val="28"/>
          <w:szCs w:val="28"/>
        </w:rPr>
        <w:br/>
      </w:r>
      <w:r w:rsidR="00D50C9D" w:rsidRPr="00D50C9D">
        <w:rPr>
          <w:rFonts w:ascii="Arial" w:hAnsi="Arial" w:cs="Arial"/>
          <w:b/>
          <w:i/>
          <w:sz w:val="28"/>
          <w:szCs w:val="28"/>
        </w:rPr>
        <w:t>Krajské správy ČSÚ v</w:t>
      </w:r>
      <w:r w:rsidR="00D9354C">
        <w:rPr>
          <w:rFonts w:ascii="Arial" w:hAnsi="Arial" w:cs="Arial"/>
          <w:b/>
          <w:i/>
          <w:sz w:val="28"/>
          <w:szCs w:val="28"/>
        </w:rPr>
        <w:t> Karlových Varech</w:t>
      </w:r>
    </w:p>
    <w:p w14:paraId="2E4F9B9C" w14:textId="388CD061"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16FB4">
        <w:rPr>
          <w:rFonts w:ascii="Arial" w:hAnsi="Arial" w:cs="Arial"/>
          <w:sz w:val="20"/>
          <w:szCs w:val="20"/>
        </w:rPr>
        <w:t xml:space="preserve"> místo</w:t>
      </w:r>
      <w:r w:rsidR="00BC1A16" w:rsidRPr="00D50C9D">
        <w:rPr>
          <w:rFonts w:ascii="Arial" w:hAnsi="Arial" w:cs="Arial"/>
          <w:sz w:val="20"/>
          <w:szCs w:val="20"/>
        </w:rPr>
        <w:t xml:space="preserve"> </w:t>
      </w:r>
      <w:r w:rsidR="00716FB4">
        <w:rPr>
          <w:rFonts w:ascii="Arial" w:hAnsi="Arial" w:cs="Arial"/>
          <w:b/>
          <w:sz w:val="20"/>
          <w:szCs w:val="20"/>
        </w:rPr>
        <w:t>tazatel</w:t>
      </w:r>
      <w:r w:rsidR="00D9354C" w:rsidRPr="00D9354C">
        <w:rPr>
          <w:rFonts w:ascii="Arial" w:hAnsi="Arial" w:cs="Arial"/>
          <w:b/>
          <w:sz w:val="20"/>
          <w:szCs w:val="20"/>
        </w:rPr>
        <w:t xml:space="preserve"> v oddělení terénních zjišťování Krajské správy ČSÚ v Karlových Varech</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D50C9D" w:rsidRPr="00D50C9D">
        <w:rPr>
          <w:rFonts w:ascii="Arial" w:hAnsi="Arial" w:cs="Arial"/>
          <w:sz w:val="20"/>
          <w:szCs w:val="20"/>
        </w:rPr>
        <w:t>Krajská správa ČSÚ v</w:t>
      </w:r>
      <w:r w:rsidR="00143219">
        <w:rPr>
          <w:rFonts w:ascii="Arial" w:hAnsi="Arial" w:cs="Arial"/>
          <w:sz w:val="20"/>
          <w:szCs w:val="20"/>
        </w:rPr>
        <w:t> Karlových Varech</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D50C9D" w:rsidRPr="00D50C9D">
        <w:rPr>
          <w:rFonts w:ascii="Arial" w:hAnsi="Arial" w:cs="Arial"/>
          <w:b/>
          <w:sz w:val="20"/>
          <w:szCs w:val="20"/>
        </w:rPr>
        <w:t>54. Státní statistická služba.</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298147B8"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DC56F4">
        <w:rPr>
          <w:rFonts w:ascii="Arial" w:hAnsi="Arial" w:cs="Arial"/>
          <w:b/>
          <w:sz w:val="20"/>
          <w:szCs w:val="20"/>
        </w:rPr>
        <w:t>Cheb</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2B114239"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761428" w:rsidRPr="00D50C9D">
        <w:rPr>
          <w:rFonts w:ascii="Arial" w:hAnsi="Arial" w:cs="Arial"/>
          <w:sz w:val="20"/>
          <w:szCs w:val="20"/>
        </w:rPr>
        <w:t xml:space="preserve">ředpokládaný termín nástupu do služby na služebním místě je </w:t>
      </w:r>
      <w:r w:rsidR="00455DB2">
        <w:rPr>
          <w:rFonts w:ascii="Arial" w:hAnsi="Arial" w:cs="Arial"/>
          <w:b/>
          <w:sz w:val="20"/>
          <w:szCs w:val="20"/>
        </w:rPr>
        <w:t>červenec</w:t>
      </w:r>
      <w:r w:rsidR="00761428" w:rsidRPr="00D50C9D">
        <w:rPr>
          <w:rFonts w:ascii="Arial" w:hAnsi="Arial" w:cs="Arial"/>
          <w:b/>
          <w:sz w:val="20"/>
          <w:szCs w:val="20"/>
        </w:rPr>
        <w:t xml:space="preserve"> 202</w:t>
      </w:r>
      <w:r w:rsidR="00716FB4">
        <w:rPr>
          <w:rFonts w:ascii="Arial" w:hAnsi="Arial" w:cs="Arial"/>
          <w:b/>
          <w:sz w:val="20"/>
          <w:szCs w:val="20"/>
        </w:rPr>
        <w:t>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60BCC6A8"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hyperlink r:id="rId11" w:history="1">
        <w:r w:rsidR="004761AA" w:rsidRPr="005A7C39">
          <w:rPr>
            <w:rStyle w:val="Hypertextovodkaz"/>
            <w:rFonts w:ascii="Arial" w:hAnsi="Arial" w:cs="Arial"/>
            <w:sz w:val="20"/>
            <w:szCs w:val="20"/>
          </w:rPr>
          <w:t>na internetových stránkách Sekce pro státní službu</w:t>
        </w:r>
        <w:r w:rsidR="001B4E15" w:rsidRPr="005A7C39">
          <w:rPr>
            <w:rStyle w:val="Hypertextovodkaz"/>
            <w:rFonts w:ascii="Arial" w:hAnsi="Arial" w:cs="Arial"/>
            <w:sz w:val="20"/>
            <w:szCs w:val="20"/>
          </w:rPr>
          <w:t>.</w:t>
        </w:r>
      </w:hyperlink>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BF1DD87"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D50C9D">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4F4A12F" w14:textId="77777777" w:rsidR="00DC56F4" w:rsidRPr="001B4E15" w:rsidRDefault="00DC56F4" w:rsidP="00DC56F4">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Pr="001B4E15">
        <w:rPr>
          <w:rFonts w:ascii="Arial" w:hAnsi="Arial" w:cs="Arial"/>
          <w:b/>
          <w:sz w:val="20"/>
          <w:szCs w:val="20"/>
        </w:rPr>
        <w:t xml:space="preserve">latový tarif </w:t>
      </w:r>
      <w:r w:rsidRPr="001B4E15">
        <w:rPr>
          <w:rFonts w:ascii="Arial" w:hAnsi="Arial" w:cs="Arial"/>
          <w:sz w:val="20"/>
          <w:szCs w:val="20"/>
        </w:rPr>
        <w:t xml:space="preserve">v rozmezí od </w:t>
      </w:r>
      <w:r>
        <w:rPr>
          <w:rFonts w:ascii="Arial" w:hAnsi="Arial" w:cs="Arial"/>
          <w:sz w:val="20"/>
          <w:szCs w:val="20"/>
        </w:rPr>
        <w:t>25 190</w:t>
      </w:r>
      <w:r w:rsidRPr="001B4E15">
        <w:rPr>
          <w:rFonts w:ascii="Arial" w:hAnsi="Arial" w:cs="Arial"/>
          <w:sz w:val="20"/>
          <w:szCs w:val="20"/>
        </w:rPr>
        <w:t xml:space="preserve"> do </w:t>
      </w:r>
      <w:r>
        <w:rPr>
          <w:rFonts w:ascii="Arial" w:hAnsi="Arial" w:cs="Arial"/>
          <w:sz w:val="20"/>
          <w:szCs w:val="20"/>
        </w:rPr>
        <w:t>36 210</w:t>
      </w:r>
      <w:r w:rsidRPr="001B4E15">
        <w:rPr>
          <w:rFonts w:ascii="Arial" w:hAnsi="Arial" w:cs="Arial"/>
          <w:sz w:val="20"/>
          <w:szCs w:val="20"/>
        </w:rPr>
        <w:t xml:space="preserve"> Kč podle délky započitatelné praxe a míry jejího zápočtu dle § 3 nařízení vlády č. 304/2014 Sb., o platových poměrech státních zaměstnanců ve znění pozdějších </w:t>
      </w:r>
      <w:r>
        <w:rPr>
          <w:rFonts w:ascii="Arial" w:hAnsi="Arial" w:cs="Arial"/>
          <w:sz w:val="20"/>
          <w:szCs w:val="20"/>
        </w:rPr>
        <w:t>předpisů.),</w:t>
      </w:r>
    </w:p>
    <w:p w14:paraId="77D87278" w14:textId="77777777" w:rsidR="00DC56F4" w:rsidRDefault="00DC56F4" w:rsidP="00DC56F4">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Pr="001B4E15">
        <w:rPr>
          <w:rFonts w:ascii="Arial" w:hAnsi="Arial" w:cs="Arial"/>
          <w:b/>
          <w:sz w:val="20"/>
          <w:szCs w:val="20"/>
        </w:rPr>
        <w:t>sobní příplatek</w:t>
      </w:r>
      <w:r w:rsidRPr="001B4E15">
        <w:rPr>
          <w:rFonts w:ascii="Arial" w:hAnsi="Arial" w:cs="Arial"/>
          <w:sz w:val="20"/>
          <w:szCs w:val="20"/>
        </w:rPr>
        <w:t xml:space="preserve"> v </w:t>
      </w:r>
      <w:r w:rsidRPr="00AC0621">
        <w:rPr>
          <w:rFonts w:ascii="Arial" w:hAnsi="Arial" w:cs="Arial"/>
          <w:sz w:val="20"/>
          <w:szCs w:val="20"/>
        </w:rPr>
        <w:t xml:space="preserve">rozmezí od </w:t>
      </w:r>
      <w:r>
        <w:rPr>
          <w:rFonts w:ascii="Arial" w:hAnsi="Arial" w:cs="Arial"/>
          <w:sz w:val="20"/>
          <w:szCs w:val="20"/>
        </w:rPr>
        <w:t>1 811</w:t>
      </w:r>
      <w:r w:rsidRPr="00AC0621">
        <w:rPr>
          <w:rFonts w:ascii="Arial" w:hAnsi="Arial" w:cs="Arial"/>
          <w:sz w:val="20"/>
          <w:szCs w:val="20"/>
        </w:rPr>
        <w:t xml:space="preserve"> do </w:t>
      </w:r>
      <w:r>
        <w:rPr>
          <w:rFonts w:ascii="Arial" w:hAnsi="Arial" w:cs="Arial"/>
          <w:sz w:val="20"/>
          <w:szCs w:val="20"/>
        </w:rPr>
        <w:t>5 432</w:t>
      </w:r>
      <w:r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Pr="001B4E15">
        <w:rPr>
          <w:rStyle w:val="Znakapoznpodarou"/>
          <w:rFonts w:ascii="Arial" w:hAnsi="Arial" w:cs="Arial"/>
          <w:b/>
          <w:sz w:val="20"/>
          <w:szCs w:val="20"/>
        </w:rPr>
        <w:t xml:space="preserve"> </w:t>
      </w:r>
      <w:r w:rsidRPr="00883B22">
        <w:rPr>
          <w:rStyle w:val="Znakapoznpodarou"/>
          <w:rFonts w:ascii="Arial" w:hAnsi="Arial" w:cs="Arial"/>
          <w:sz w:val="20"/>
          <w:szCs w:val="20"/>
        </w:rPr>
        <w:footnoteReference w:id="1"/>
      </w:r>
      <w:r>
        <w:rPr>
          <w:rFonts w:ascii="Arial" w:hAnsi="Arial" w:cs="Arial"/>
          <w:b/>
          <w:sz w:val="20"/>
          <w:szCs w:val="20"/>
        </w:rPr>
        <w:t xml:space="preserve"> </w:t>
      </w:r>
    </w:p>
    <w:p w14:paraId="43A9F39A" w14:textId="45AC6319" w:rsidR="00A23189" w:rsidRPr="00D50C9D" w:rsidRDefault="00DC56F4" w:rsidP="00DC56F4">
      <w:pPr>
        <w:pStyle w:val="Odstavecseseznamem"/>
        <w:numPr>
          <w:ilvl w:val="0"/>
          <w:numId w:val="48"/>
        </w:numPr>
        <w:spacing w:line="240" w:lineRule="auto"/>
        <w:jc w:val="both"/>
        <w:rPr>
          <w:rFonts w:ascii="Arial" w:hAnsi="Arial" w:cs="Arial"/>
          <w:sz w:val="20"/>
          <w:szCs w:val="20"/>
        </w:rPr>
      </w:pPr>
      <w:r w:rsidRPr="00D50C9D">
        <w:rPr>
          <w:rFonts w:ascii="Arial" w:hAnsi="Arial" w:cs="Arial"/>
          <w:b/>
          <w:sz w:val="20"/>
          <w:szCs w:val="20"/>
        </w:rPr>
        <w:t xml:space="preserve">zvláštní příplatek </w:t>
      </w:r>
      <w:r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2C6A2CF4"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5A6DAC">
        <w:rPr>
          <w:rFonts w:ascii="Arial" w:hAnsi="Arial" w:cs="Arial"/>
          <w:iCs/>
          <w:color w:val="000000"/>
          <w:sz w:val="20"/>
          <w:szCs w:val="20"/>
        </w:rPr>
        <w:t>koordinace zjišťování statistických údajů za stanovený soubor zpravodajských jednotek, provádění kontrol, řešení závažných i orientačních chyb,</w:t>
      </w:r>
    </w:p>
    <w:p w14:paraId="004B6177"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B70268">
        <w:rPr>
          <w:rFonts w:ascii="Arial" w:hAnsi="Arial" w:cs="Arial"/>
          <w:iCs/>
          <w:color w:val="000000"/>
          <w:sz w:val="20"/>
          <w:szCs w:val="20"/>
        </w:rPr>
        <w:t>organizace a provádění sta</w:t>
      </w:r>
      <w:r>
        <w:rPr>
          <w:rFonts w:ascii="Arial" w:hAnsi="Arial" w:cs="Arial"/>
          <w:iCs/>
          <w:color w:val="000000"/>
          <w:sz w:val="20"/>
          <w:szCs w:val="20"/>
        </w:rPr>
        <w:t xml:space="preserve">tistických šetření </w:t>
      </w:r>
      <w:r w:rsidRPr="00B70268">
        <w:rPr>
          <w:rFonts w:ascii="Arial" w:hAnsi="Arial" w:cs="Arial"/>
          <w:iCs/>
          <w:color w:val="000000"/>
          <w:sz w:val="20"/>
          <w:szCs w:val="20"/>
        </w:rPr>
        <w:t>(tazat</w:t>
      </w:r>
      <w:r>
        <w:rPr>
          <w:rFonts w:ascii="Arial" w:hAnsi="Arial" w:cs="Arial"/>
          <w:iCs/>
          <w:color w:val="000000"/>
          <w:sz w:val="20"/>
          <w:szCs w:val="20"/>
        </w:rPr>
        <w:t>elská činnost) uskutečňovaných</w:t>
      </w:r>
      <w:r w:rsidRPr="00B70268">
        <w:rPr>
          <w:rFonts w:ascii="Arial" w:hAnsi="Arial" w:cs="Arial"/>
          <w:iCs/>
          <w:color w:val="000000"/>
          <w:sz w:val="20"/>
          <w:szCs w:val="20"/>
        </w:rPr>
        <w:t xml:space="preserve"> v příslušném regionu,</w:t>
      </w:r>
    </w:p>
    <w:p w14:paraId="66E6B705"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B70268">
        <w:rPr>
          <w:rFonts w:ascii="Arial" w:hAnsi="Arial" w:cs="Arial"/>
          <w:iCs/>
          <w:color w:val="000000"/>
          <w:sz w:val="20"/>
          <w:szCs w:val="20"/>
        </w:rPr>
        <w:t>zjišťování, pořizování, kontrola a opravy údajů v dotaznících statistických zjišťování u zpravodajských jednotek definovaných stanoveným výběrovým souborem,</w:t>
      </w:r>
    </w:p>
    <w:p w14:paraId="3C081BC7" w14:textId="77777777" w:rsidR="00D50C9D" w:rsidRP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D50C9D">
        <w:rPr>
          <w:rFonts w:ascii="Arial" w:hAnsi="Arial" w:cs="Arial"/>
          <w:iCs/>
          <w:color w:val="000000"/>
          <w:sz w:val="20"/>
          <w:szCs w:val="20"/>
        </w:rPr>
        <w:t>organizace a provádění mimořádných statistických šetření a odvětvových cenzů v příslušném regionu,</w:t>
      </w:r>
    </w:p>
    <w:p w14:paraId="27121127" w14:textId="3BE90189" w:rsidR="00D50C9D" w:rsidRPr="00D50C9D" w:rsidRDefault="00D50C9D" w:rsidP="00D50C9D">
      <w:pPr>
        <w:pStyle w:val="Odstavecseseznamem"/>
        <w:numPr>
          <w:ilvl w:val="0"/>
          <w:numId w:val="40"/>
        </w:numPr>
        <w:spacing w:line="240" w:lineRule="auto"/>
        <w:rPr>
          <w:rFonts w:ascii="Arial" w:hAnsi="Arial" w:cs="Arial"/>
          <w:sz w:val="20"/>
          <w:szCs w:val="20"/>
          <w:lang w:eastAsia="cs-CZ"/>
        </w:rPr>
      </w:pPr>
      <w:r w:rsidRPr="00D50C9D">
        <w:rPr>
          <w:rFonts w:ascii="Arial" w:hAnsi="Arial" w:cs="Arial"/>
          <w:iCs/>
          <w:color w:val="000000"/>
          <w:sz w:val="20"/>
          <w:szCs w:val="20"/>
        </w:rPr>
        <w:t>řízení referentského osobního automobilu v rámci přiděleného regionu.</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26559603"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D9354C">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4D54E161"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3E53BA">
        <w:rPr>
          <w:rFonts w:ascii="Arial" w:hAnsi="Arial" w:cs="Arial"/>
          <w:b/>
          <w:sz w:val="20"/>
          <w:szCs w:val="20"/>
        </w:rPr>
        <w:t xml:space="preserve">28. 5. </w:t>
      </w:r>
      <w:r w:rsidR="008F37ED" w:rsidRPr="00D50C9D">
        <w:rPr>
          <w:rFonts w:ascii="Arial" w:hAnsi="Arial" w:cs="Arial"/>
          <w:b/>
          <w:sz w:val="20"/>
          <w:szCs w:val="20"/>
        </w:rPr>
        <w:t>202</w:t>
      </w:r>
      <w:r w:rsidR="004C5288">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A876B9"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61FE8C11" w14:textId="7D504D8D" w:rsidR="00A876B9" w:rsidRPr="008F37ED" w:rsidRDefault="00A876B9"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0362636D"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CC077D">
        <w:rPr>
          <w:rFonts w:ascii="Arial" w:hAnsi="Arial" w:cs="Arial"/>
          <w:b/>
          <w:sz w:val="20"/>
          <w:szCs w:val="20"/>
        </w:rPr>
        <w:t>tazatel</w:t>
      </w:r>
      <w:r w:rsidR="00D9354C" w:rsidRPr="00D9354C">
        <w:rPr>
          <w:rFonts w:ascii="Arial" w:hAnsi="Arial" w:cs="Arial"/>
          <w:b/>
          <w:sz w:val="20"/>
          <w:szCs w:val="20"/>
        </w:rPr>
        <w:t xml:space="preserve"> v oddělení terénních zjišťování Krajské správy ČSÚ v Karlových Varech</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5045622B"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633620">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12068BD8"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D50C9D">
        <w:rPr>
          <w:rFonts w:ascii="Arial" w:hAnsi="Arial" w:cs="Arial"/>
          <w:b/>
          <w:sz w:val="20"/>
          <w:szCs w:val="20"/>
        </w:rPr>
        <w:t>středního vzdělání s maturitní zkouškou nebo vyššího odborného vzdělání</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34FA1C42" w:rsidR="00D93617" w:rsidRPr="0047712F" w:rsidRDefault="00CD5930" w:rsidP="004E26B2">
      <w:pPr>
        <w:spacing w:line="240" w:lineRule="auto"/>
        <w:jc w:val="both"/>
        <w:rPr>
          <w:rFonts w:ascii="Arial" w:hAnsi="Arial" w:cs="Arial"/>
          <w:b/>
          <w:sz w:val="20"/>
          <w:szCs w:val="20"/>
        </w:rPr>
      </w:pPr>
      <w:r>
        <w:rPr>
          <w:rFonts w:ascii="Arial" w:hAnsi="Arial" w:cs="Arial"/>
          <w:b/>
          <w:sz w:val="20"/>
          <w:szCs w:val="20"/>
        </w:rPr>
        <w:t>Pohovor v rámci výběrového řízení bude proveden</w:t>
      </w:r>
      <w:r w:rsidRPr="00CD5930">
        <w:rPr>
          <w:rFonts w:ascii="Arial" w:hAnsi="Arial" w:cs="Arial"/>
          <w:b/>
          <w:sz w:val="20"/>
          <w:szCs w:val="20"/>
        </w:rPr>
        <w:t xml:space="preserve"> před bezprostředně nadřízeným představeným.</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5FD2BCE6"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3E53BA">
        <w:rPr>
          <w:rFonts w:ascii="Arial" w:hAnsi="Arial" w:cs="Arial"/>
          <w:sz w:val="20"/>
          <w:szCs w:val="20"/>
        </w:rPr>
        <w:t xml:space="preserve">21. 5. </w:t>
      </w:r>
      <w:r w:rsidR="008F37ED" w:rsidRPr="00D50C9D">
        <w:rPr>
          <w:rFonts w:ascii="Arial" w:hAnsi="Arial" w:cs="Arial"/>
          <w:sz w:val="20"/>
          <w:szCs w:val="20"/>
        </w:rPr>
        <w:t>202</w:t>
      </w:r>
      <w:r w:rsidR="00DE238A">
        <w:rPr>
          <w:rFonts w:ascii="Arial" w:hAnsi="Arial" w:cs="Arial"/>
          <w:sz w:val="20"/>
          <w:szCs w:val="20"/>
        </w:rPr>
        <w:t>6</w:t>
      </w:r>
    </w:p>
    <w:p w14:paraId="594E0E96" w14:textId="43F8D523"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085F5D" w:rsidRPr="00DE238A">
        <w:rPr>
          <w:rFonts w:ascii="Arial" w:hAnsi="Arial" w:cs="Arial"/>
          <w:sz w:val="20"/>
          <w:szCs w:val="20"/>
        </w:rPr>
        <w:t>:</w:t>
      </w:r>
      <w:r w:rsidR="003E53BA">
        <w:rPr>
          <w:rFonts w:ascii="Arial" w:hAnsi="Arial" w:cs="Arial"/>
          <w:sz w:val="20"/>
          <w:szCs w:val="20"/>
        </w:rPr>
        <w:t xml:space="preserve"> 29. 5. </w:t>
      </w:r>
      <w:r w:rsidR="008F37ED" w:rsidRPr="00DE238A">
        <w:rPr>
          <w:rFonts w:ascii="Arial" w:hAnsi="Arial" w:cs="Arial"/>
          <w:sz w:val="20"/>
          <w:szCs w:val="20"/>
        </w:rPr>
        <w:t>202</w:t>
      </w:r>
      <w:r w:rsidR="00DE238A" w:rsidRPr="00DE238A">
        <w:rPr>
          <w:rFonts w:ascii="Arial" w:hAnsi="Arial" w:cs="Arial"/>
          <w:sz w:val="20"/>
          <w:szCs w:val="20"/>
        </w:rPr>
        <w:t>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19F6" w14:textId="77777777" w:rsidR="00B467DB" w:rsidRDefault="00B467DB" w:rsidP="0025543D">
      <w:pPr>
        <w:spacing w:after="0" w:line="240" w:lineRule="auto"/>
      </w:pPr>
      <w:r>
        <w:separator/>
      </w:r>
    </w:p>
  </w:endnote>
  <w:endnote w:type="continuationSeparator" w:id="0">
    <w:p w14:paraId="5D2DE40A" w14:textId="77777777" w:rsidR="00B467DB" w:rsidRDefault="00B467DB"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71A7" w14:textId="77777777" w:rsidR="00B467DB" w:rsidRDefault="00B467DB" w:rsidP="0025543D">
      <w:pPr>
        <w:spacing w:after="0" w:line="240" w:lineRule="auto"/>
      </w:pPr>
      <w:r>
        <w:separator/>
      </w:r>
    </w:p>
  </w:footnote>
  <w:footnote w:type="continuationSeparator" w:id="0">
    <w:p w14:paraId="141D066F" w14:textId="77777777" w:rsidR="00B467DB" w:rsidRDefault="00B467DB" w:rsidP="0025543D">
      <w:pPr>
        <w:spacing w:after="0" w:line="240" w:lineRule="auto"/>
      </w:pPr>
      <w:r>
        <w:continuationSeparator/>
      </w:r>
    </w:p>
  </w:footnote>
  <w:footnote w:id="1">
    <w:p w14:paraId="01629984" w14:textId="77777777" w:rsidR="00DC56F4" w:rsidRPr="00A0379A" w:rsidRDefault="00DC56F4" w:rsidP="00DC56F4">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1229850298">
    <w:abstractNumId w:val="15"/>
  </w:num>
  <w:num w:numId="2" w16cid:durableId="867185661">
    <w:abstractNumId w:val="37"/>
  </w:num>
  <w:num w:numId="3" w16cid:durableId="1622423381">
    <w:abstractNumId w:val="9"/>
  </w:num>
  <w:num w:numId="4" w16cid:durableId="1854300287">
    <w:abstractNumId w:val="28"/>
  </w:num>
  <w:num w:numId="5" w16cid:durableId="850610587">
    <w:abstractNumId w:val="0"/>
  </w:num>
  <w:num w:numId="6" w16cid:durableId="1222519656">
    <w:abstractNumId w:val="1"/>
  </w:num>
  <w:num w:numId="7" w16cid:durableId="249045484">
    <w:abstractNumId w:val="25"/>
  </w:num>
  <w:num w:numId="8" w16cid:durableId="775364904">
    <w:abstractNumId w:val="13"/>
  </w:num>
  <w:num w:numId="9" w16cid:durableId="124079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6718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32654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5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1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545189">
    <w:abstractNumId w:val="29"/>
  </w:num>
  <w:num w:numId="15" w16cid:durableId="1962683535">
    <w:abstractNumId w:val="17"/>
  </w:num>
  <w:num w:numId="16" w16cid:durableId="826677055">
    <w:abstractNumId w:val="32"/>
  </w:num>
  <w:num w:numId="17" w16cid:durableId="1245801534">
    <w:abstractNumId w:val="14"/>
  </w:num>
  <w:num w:numId="18" w16cid:durableId="1648440665">
    <w:abstractNumId w:val="21"/>
  </w:num>
  <w:num w:numId="19" w16cid:durableId="2068531280">
    <w:abstractNumId w:val="19"/>
  </w:num>
  <w:num w:numId="20" w16cid:durableId="1257060461">
    <w:abstractNumId w:val="34"/>
  </w:num>
  <w:num w:numId="21" w16cid:durableId="1631934785">
    <w:abstractNumId w:val="23"/>
  </w:num>
  <w:num w:numId="22" w16cid:durableId="1686250926">
    <w:abstractNumId w:val="33"/>
  </w:num>
  <w:num w:numId="23" w16cid:durableId="9333134">
    <w:abstractNumId w:val="16"/>
  </w:num>
  <w:num w:numId="24" w16cid:durableId="1873881209">
    <w:abstractNumId w:val="16"/>
  </w:num>
  <w:num w:numId="25" w16cid:durableId="435295839">
    <w:abstractNumId w:val="26"/>
  </w:num>
  <w:num w:numId="26" w16cid:durableId="2969050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03869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5012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7901692">
    <w:abstractNumId w:val="30"/>
  </w:num>
  <w:num w:numId="30" w16cid:durableId="241060821">
    <w:abstractNumId w:val="5"/>
  </w:num>
  <w:num w:numId="31" w16cid:durableId="1945266337">
    <w:abstractNumId w:val="10"/>
  </w:num>
  <w:num w:numId="32" w16cid:durableId="1722048827">
    <w:abstractNumId w:val="12"/>
  </w:num>
  <w:num w:numId="33" w16cid:durableId="2074696725">
    <w:abstractNumId w:val="39"/>
  </w:num>
  <w:num w:numId="34" w16cid:durableId="93937294">
    <w:abstractNumId w:val="8"/>
  </w:num>
  <w:num w:numId="35" w16cid:durableId="68384129">
    <w:abstractNumId w:val="3"/>
  </w:num>
  <w:num w:numId="36" w16cid:durableId="284585054">
    <w:abstractNumId w:val="24"/>
  </w:num>
  <w:num w:numId="37" w16cid:durableId="1910144114">
    <w:abstractNumId w:val="6"/>
  </w:num>
  <w:num w:numId="38" w16cid:durableId="1078598642">
    <w:abstractNumId w:val="36"/>
  </w:num>
  <w:num w:numId="39" w16cid:durableId="38365385">
    <w:abstractNumId w:val="11"/>
  </w:num>
  <w:num w:numId="40" w16cid:durableId="2126999812">
    <w:abstractNumId w:val="35"/>
  </w:num>
  <w:num w:numId="41" w16cid:durableId="1059522000">
    <w:abstractNumId w:val="18"/>
  </w:num>
  <w:num w:numId="42" w16cid:durableId="1056392969">
    <w:abstractNumId w:val="35"/>
  </w:num>
  <w:num w:numId="43" w16cid:durableId="17045195">
    <w:abstractNumId w:val="22"/>
  </w:num>
  <w:num w:numId="44" w16cid:durableId="1173841688">
    <w:abstractNumId w:val="20"/>
  </w:num>
  <w:num w:numId="45" w16cid:durableId="399402689">
    <w:abstractNumId w:val="4"/>
  </w:num>
  <w:num w:numId="46" w16cid:durableId="2100522338">
    <w:abstractNumId w:val="38"/>
  </w:num>
  <w:num w:numId="47" w16cid:durableId="802695379">
    <w:abstractNumId w:val="31"/>
  </w:num>
  <w:num w:numId="48" w16cid:durableId="2083673108">
    <w:abstractNumId w:val="2"/>
  </w:num>
  <w:num w:numId="49" w16cid:durableId="1540236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4D8"/>
    <w:rsid w:val="000F3D8E"/>
    <w:rsid w:val="000F419A"/>
    <w:rsid w:val="00102E1F"/>
    <w:rsid w:val="001041EE"/>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806E9"/>
    <w:rsid w:val="00282FA1"/>
    <w:rsid w:val="0028543A"/>
    <w:rsid w:val="00286584"/>
    <w:rsid w:val="00294EA6"/>
    <w:rsid w:val="002A4CC3"/>
    <w:rsid w:val="002A62FE"/>
    <w:rsid w:val="002B7A27"/>
    <w:rsid w:val="002B7A41"/>
    <w:rsid w:val="002D3253"/>
    <w:rsid w:val="002D34B6"/>
    <w:rsid w:val="002D7CE5"/>
    <w:rsid w:val="002E21C6"/>
    <w:rsid w:val="002E2A07"/>
    <w:rsid w:val="002E2D16"/>
    <w:rsid w:val="002E6DA2"/>
    <w:rsid w:val="002E6F1A"/>
    <w:rsid w:val="002E771E"/>
    <w:rsid w:val="00305A09"/>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53BA"/>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55DB2"/>
    <w:rsid w:val="00461D2B"/>
    <w:rsid w:val="004637E4"/>
    <w:rsid w:val="00466980"/>
    <w:rsid w:val="004739C7"/>
    <w:rsid w:val="0047539C"/>
    <w:rsid w:val="004761AA"/>
    <w:rsid w:val="0047712F"/>
    <w:rsid w:val="00480F76"/>
    <w:rsid w:val="0048220C"/>
    <w:rsid w:val="00485FF9"/>
    <w:rsid w:val="004906E8"/>
    <w:rsid w:val="00496788"/>
    <w:rsid w:val="00497190"/>
    <w:rsid w:val="004A2DF0"/>
    <w:rsid w:val="004A4670"/>
    <w:rsid w:val="004A6D73"/>
    <w:rsid w:val="004B0022"/>
    <w:rsid w:val="004B1D34"/>
    <w:rsid w:val="004B4D25"/>
    <w:rsid w:val="004B7FFA"/>
    <w:rsid w:val="004C0293"/>
    <w:rsid w:val="004C265F"/>
    <w:rsid w:val="004C2CE9"/>
    <w:rsid w:val="004C5288"/>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1004"/>
    <w:rsid w:val="00582E1E"/>
    <w:rsid w:val="00587AA5"/>
    <w:rsid w:val="00591E81"/>
    <w:rsid w:val="005A1D99"/>
    <w:rsid w:val="005A1F1B"/>
    <w:rsid w:val="005A269E"/>
    <w:rsid w:val="005A32BD"/>
    <w:rsid w:val="005A7450"/>
    <w:rsid w:val="005A7C39"/>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33620"/>
    <w:rsid w:val="00640EF5"/>
    <w:rsid w:val="006452EC"/>
    <w:rsid w:val="0065301D"/>
    <w:rsid w:val="00663000"/>
    <w:rsid w:val="00664E92"/>
    <w:rsid w:val="00671DFB"/>
    <w:rsid w:val="00675F9C"/>
    <w:rsid w:val="0068302E"/>
    <w:rsid w:val="0069362A"/>
    <w:rsid w:val="00694201"/>
    <w:rsid w:val="006A1850"/>
    <w:rsid w:val="006B43D6"/>
    <w:rsid w:val="006B46FE"/>
    <w:rsid w:val="006C0C7A"/>
    <w:rsid w:val="006C0F46"/>
    <w:rsid w:val="006D30E8"/>
    <w:rsid w:val="006D5A50"/>
    <w:rsid w:val="006E042F"/>
    <w:rsid w:val="006E04D5"/>
    <w:rsid w:val="006E2D5F"/>
    <w:rsid w:val="006E3861"/>
    <w:rsid w:val="006E6EA4"/>
    <w:rsid w:val="006F3C5C"/>
    <w:rsid w:val="006F585E"/>
    <w:rsid w:val="00700763"/>
    <w:rsid w:val="00711AAD"/>
    <w:rsid w:val="0071643A"/>
    <w:rsid w:val="00716FB4"/>
    <w:rsid w:val="00717CDB"/>
    <w:rsid w:val="007349C2"/>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E5F82"/>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876B9"/>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167B2"/>
    <w:rsid w:val="00B2113F"/>
    <w:rsid w:val="00B27621"/>
    <w:rsid w:val="00B277D9"/>
    <w:rsid w:val="00B32029"/>
    <w:rsid w:val="00B3495B"/>
    <w:rsid w:val="00B45311"/>
    <w:rsid w:val="00B467DB"/>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57819"/>
    <w:rsid w:val="00C61B1D"/>
    <w:rsid w:val="00C74DB0"/>
    <w:rsid w:val="00C7604B"/>
    <w:rsid w:val="00C81439"/>
    <w:rsid w:val="00C81D4D"/>
    <w:rsid w:val="00C869AD"/>
    <w:rsid w:val="00C87876"/>
    <w:rsid w:val="00C9192B"/>
    <w:rsid w:val="00CB032A"/>
    <w:rsid w:val="00CB17F7"/>
    <w:rsid w:val="00CB2648"/>
    <w:rsid w:val="00CB3D50"/>
    <w:rsid w:val="00CB4FA1"/>
    <w:rsid w:val="00CC077D"/>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311D"/>
    <w:rsid w:val="00DC56F4"/>
    <w:rsid w:val="00DC687E"/>
    <w:rsid w:val="00DE238A"/>
    <w:rsid w:val="00DE5D39"/>
    <w:rsid w:val="00DF3701"/>
    <w:rsid w:val="00DF6086"/>
    <w:rsid w:val="00E00984"/>
    <w:rsid w:val="00E00B6E"/>
    <w:rsid w:val="00E01E25"/>
    <w:rsid w:val="00E02965"/>
    <w:rsid w:val="00E165C8"/>
    <w:rsid w:val="00E21627"/>
    <w:rsid w:val="00E23539"/>
    <w:rsid w:val="00E33598"/>
    <w:rsid w:val="00E36204"/>
    <w:rsid w:val="00E46A45"/>
    <w:rsid w:val="00E54211"/>
    <w:rsid w:val="00E625DC"/>
    <w:rsid w:val="00E64588"/>
    <w:rsid w:val="00E64FB3"/>
    <w:rsid w:val="00E6634D"/>
    <w:rsid w:val="00E71D71"/>
    <w:rsid w:val="00E84810"/>
    <w:rsid w:val="00E85029"/>
    <w:rsid w:val="00E91913"/>
    <w:rsid w:val="00EA036B"/>
    <w:rsid w:val="00EA63A0"/>
    <w:rsid w:val="00EA67A8"/>
    <w:rsid w:val="00EB0B9A"/>
    <w:rsid w:val="00EB460A"/>
    <w:rsid w:val="00EB7193"/>
    <w:rsid w:val="00EC2EB9"/>
    <w:rsid w:val="00ED3E25"/>
    <w:rsid w:val="00ED658A"/>
    <w:rsid w:val="00EE75F8"/>
    <w:rsid w:val="00EF57AC"/>
    <w:rsid w:val="00F000C1"/>
    <w:rsid w:val="00F02ED9"/>
    <w:rsid w:val="00F07367"/>
    <w:rsid w:val="00F137C5"/>
    <w:rsid w:val="00F25499"/>
    <w:rsid w:val="00F27D0C"/>
    <w:rsid w:val="00F303B4"/>
    <w:rsid w:val="00F34130"/>
    <w:rsid w:val="00F4084F"/>
    <w:rsid w:val="00F45ABD"/>
    <w:rsid w:val="00F47B06"/>
    <w:rsid w:val="00F50B00"/>
    <w:rsid w:val="00F51E0C"/>
    <w:rsid w:val="00F534AE"/>
    <w:rsid w:val="00F53B8C"/>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Nevyeenzmnka">
    <w:name w:val="Unresolved Mention"/>
    <w:basedOn w:val="Standardnpsmoodstavce"/>
    <w:uiPriority w:val="99"/>
    <w:semiHidden/>
    <w:unhideWhenUsed/>
    <w:rsid w:val="005A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C90E4-D994-4DB1-8FA7-8A1400DAB087}">
  <ds:schemaRefs>
    <ds:schemaRef ds:uri="http://schemas.openxmlformats.org/officeDocument/2006/bibliography"/>
  </ds:schemaRefs>
</ds:datastoreItem>
</file>

<file path=customXml/itemProps4.xml><?xml version="1.0" encoding="utf-8"?>
<ds:datastoreItem xmlns:ds="http://schemas.openxmlformats.org/officeDocument/2006/customXml" ds:itemID="{70949BA7-7EEA-414A-A6CC-F88CC4F5C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1280</Words>
  <Characters>7554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30</cp:revision>
  <cp:lastPrinted>2025-01-23T10:35:00Z</cp:lastPrinted>
  <dcterms:created xsi:type="dcterms:W3CDTF">2025-01-08T10:55:00Z</dcterms:created>
  <dcterms:modified xsi:type="dcterms:W3CDTF">2026-05-20T08:41:00Z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