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14:paraId="25C40969" w14:textId="77777777" w:rsidR="007F748A" w:rsidRDefault="007F748A">
      <w:pPr>
        <w:pStyle w:val="Nzev"/>
        <w:jc w:val="left"/>
        <w:rPr>
          <w:rFonts w:ascii="Tahoma" w:hAnsi="Tahoma" w:cs="Tahoma"/>
          <w:smallCaps/>
          <w:sz w:val="32"/>
        </w:rPr>
      </w:pPr>
    </w:p>
    <w:p w14:paraId="6CA9CEFE" w14:textId="77777777" w:rsidR="007F748A" w:rsidRDefault="007F748A">
      <w:pPr>
        <w:pStyle w:val="Nzev"/>
        <w:jc w:val="left"/>
        <w:rPr>
          <w:rFonts w:ascii="Tahoma" w:hAnsi="Tahoma" w:cs="Tahoma"/>
          <w:smallCaps/>
          <w:sz w:val="32"/>
        </w:rPr>
      </w:pPr>
    </w:p>
    <w:p w14:paraId="4976DBE9" w14:textId="77777777" w:rsidR="007F748A" w:rsidRDefault="00F22B65">
      <w:pPr>
        <w:pStyle w:val="Nzev"/>
        <w:jc w:val="left"/>
        <w:rPr>
          <w:rFonts w:ascii="Arial" w:hAnsi="Arial" w:cs="Arial"/>
          <w:smallCaps/>
          <w:sz w:val="32"/>
        </w:rPr>
      </w:pPr>
      <w:r>
        <w:rPr>
          <w:rFonts w:ascii="Arial" w:hAnsi="Arial" w:cs="Arial"/>
          <w:smallCaps/>
          <w:noProof/>
          <w:sz w:val="32"/>
        </w:rPr>
        <w:drawing>
          <wp:anchor distT="0" distB="0" distL="114300" distR="114300" simplePos="0" relativeHeight="251657728" behindDoc="0" locked="0" layoutInCell="1" allowOverlap="1" wp14:anchorId="435EEC1D" wp14:editId="2B94EE13">
            <wp:simplePos x="0" y="0"/>
            <wp:positionH relativeFrom="column">
              <wp:posOffset>-4445</wp:posOffset>
            </wp:positionH>
            <wp:positionV relativeFrom="paragraph">
              <wp:posOffset>-361315</wp:posOffset>
            </wp:positionV>
            <wp:extent cx="1594485" cy="408940"/>
            <wp:effectExtent l="19050" t="0" r="5715" b="0"/>
            <wp:wrapNone/>
            <wp:docPr id="25" name="obrázek 25" descr="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3"/>
                    <pic:cNvPicPr>
                      <a:picLocks noChangeAspect="1" noChangeArrowheads="1"/>
                    </pic:cNvPicPr>
                  </pic:nvPicPr>
                  <pic:blipFill>
                    <a:blip r:embed="rId8" cstate="print"/>
                    <a:srcRect/>
                    <a:stretch>
                      <a:fillRect/>
                    </a:stretch>
                  </pic:blipFill>
                  <pic:spPr bwMode="auto">
                    <a:xfrm>
                      <a:off x="0" y="0"/>
                      <a:ext cx="1594485" cy="408940"/>
                    </a:xfrm>
                    <a:prstGeom prst="rect">
                      <a:avLst/>
                    </a:prstGeom>
                    <a:noFill/>
                  </pic:spPr>
                </pic:pic>
              </a:graphicData>
            </a:graphic>
          </wp:anchor>
        </w:drawing>
      </w:r>
    </w:p>
    <w:p w14:paraId="6FDF5A60" w14:textId="77777777" w:rsidR="007F748A" w:rsidRDefault="007F748A">
      <w:pPr>
        <w:rPr>
          <w:rFonts w:ascii="Tahoma" w:hAnsi="Tahoma" w:cs="Tahoma"/>
        </w:rPr>
      </w:pPr>
    </w:p>
    <w:p w14:paraId="669B01D2" w14:textId="77777777" w:rsidR="007F748A" w:rsidRDefault="007F748A">
      <w:pPr>
        <w:rPr>
          <w:rFonts w:ascii="Tahoma" w:hAnsi="Tahoma" w:cs="Tahoma"/>
        </w:rPr>
      </w:pPr>
    </w:p>
    <w:p w14:paraId="63A1B352" w14:textId="77777777" w:rsidR="007F748A" w:rsidRDefault="007F748A">
      <w:pPr>
        <w:rPr>
          <w:rFonts w:ascii="Tahoma" w:hAnsi="Tahoma" w:cs="Tahoma"/>
        </w:rPr>
      </w:pPr>
    </w:p>
    <w:p w14:paraId="4D694F6B" w14:textId="77777777" w:rsidR="007F748A" w:rsidRDefault="007F748A">
      <w:pPr>
        <w:rPr>
          <w:rFonts w:ascii="Tahoma" w:hAnsi="Tahoma" w:cs="Tahoma"/>
        </w:rPr>
      </w:pPr>
    </w:p>
    <w:p w14:paraId="5C1894A9" w14:textId="77777777" w:rsidR="007F748A" w:rsidRDefault="007F748A">
      <w:pPr>
        <w:rPr>
          <w:rFonts w:ascii="Tahoma" w:hAnsi="Tahoma" w:cs="Tahoma"/>
        </w:rPr>
      </w:pPr>
    </w:p>
    <w:p w14:paraId="360BFA9A" w14:textId="77777777" w:rsidR="007F748A" w:rsidRDefault="007F748A">
      <w:pPr>
        <w:rPr>
          <w:rFonts w:ascii="Tahoma" w:hAnsi="Tahoma" w:cs="Tahoma"/>
        </w:rPr>
      </w:pPr>
    </w:p>
    <w:p w14:paraId="0499AC4F" w14:textId="77777777" w:rsidR="00BD3D2E" w:rsidRDefault="00BD3D2E">
      <w:pPr>
        <w:rPr>
          <w:rFonts w:ascii="Tahoma" w:hAnsi="Tahoma" w:cs="Tahoma"/>
        </w:rPr>
      </w:pPr>
    </w:p>
    <w:p w14:paraId="1673F552" w14:textId="77777777" w:rsidR="00BD3D2E" w:rsidRDefault="00BD3D2E">
      <w:pPr>
        <w:rPr>
          <w:rFonts w:ascii="Tahoma" w:hAnsi="Tahoma" w:cs="Tahoma"/>
        </w:rPr>
      </w:pPr>
    </w:p>
    <w:p w14:paraId="7996FB1D" w14:textId="77777777" w:rsidR="007F748A" w:rsidRDefault="007F748A">
      <w:pPr>
        <w:rPr>
          <w:rFonts w:ascii="Tahoma" w:hAnsi="Tahoma" w:cs="Tahoma"/>
        </w:rPr>
      </w:pPr>
    </w:p>
    <w:p w14:paraId="302C8DCF" w14:textId="77777777" w:rsidR="00A23581" w:rsidRDefault="00A23581">
      <w:pPr>
        <w:rPr>
          <w:rFonts w:ascii="Tahoma" w:hAnsi="Tahoma" w:cs="Tahoma"/>
        </w:rPr>
      </w:pPr>
    </w:p>
    <w:p w14:paraId="384904DB" w14:textId="77777777" w:rsidR="007F748A" w:rsidRDefault="007F748A">
      <w:pPr>
        <w:rPr>
          <w:rFonts w:ascii="Tahoma" w:hAnsi="Tahoma" w:cs="Tahoma"/>
        </w:rPr>
      </w:pPr>
    </w:p>
    <w:p w14:paraId="644C2A69" w14:textId="77777777" w:rsidR="007F748A" w:rsidRDefault="007F748A">
      <w:pPr>
        <w:rPr>
          <w:rFonts w:ascii="Tahoma" w:hAnsi="Tahoma" w:cs="Tahoma"/>
        </w:rPr>
      </w:pPr>
    </w:p>
    <w:p w14:paraId="5903EAB7" w14:textId="77777777" w:rsidR="007F748A" w:rsidRDefault="007F748A">
      <w:pPr>
        <w:rPr>
          <w:rFonts w:ascii="Tahoma" w:hAnsi="Tahoma" w:cs="Tahoma"/>
        </w:rPr>
      </w:pPr>
    </w:p>
    <w:p w14:paraId="06504FE4" w14:textId="77777777" w:rsidR="007F748A" w:rsidRDefault="007F748A">
      <w:pPr>
        <w:pStyle w:val="Zhlav"/>
        <w:tabs>
          <w:tab w:val="clear" w:pos="4536"/>
          <w:tab w:val="clear" w:pos="9072"/>
        </w:tabs>
        <w:rPr>
          <w:rFonts w:ascii="Tahoma" w:hAnsi="Tahoma" w:cs="Tahoma"/>
        </w:rPr>
      </w:pPr>
    </w:p>
    <w:p w14:paraId="52159666" w14:textId="77777777" w:rsidR="007F748A" w:rsidRPr="005E191D" w:rsidRDefault="007F748A" w:rsidP="005E191D">
      <w:pPr>
        <w:jc w:val="center"/>
        <w:rPr>
          <w:b/>
          <w:sz w:val="40"/>
          <w:szCs w:val="40"/>
        </w:rPr>
      </w:pPr>
      <w:bookmarkStart w:id="0" w:name="_Toc120937956"/>
      <w:bookmarkStart w:id="1" w:name="_Toc120938068"/>
      <w:bookmarkStart w:id="2" w:name="_Toc120938165"/>
      <w:bookmarkStart w:id="3" w:name="_Toc120938305"/>
      <w:bookmarkStart w:id="4" w:name="_Toc120938543"/>
      <w:bookmarkStart w:id="5" w:name="_Toc120938693"/>
      <w:bookmarkStart w:id="6" w:name="_Toc120939050"/>
      <w:bookmarkStart w:id="7" w:name="_Toc120939169"/>
      <w:bookmarkStart w:id="8" w:name="_Toc120939202"/>
      <w:bookmarkStart w:id="9" w:name="_Toc120939442"/>
      <w:bookmarkStart w:id="10" w:name="_Toc120939902"/>
      <w:bookmarkStart w:id="11" w:name="_Toc120939995"/>
      <w:bookmarkStart w:id="12" w:name="_Toc121129772"/>
      <w:bookmarkStart w:id="13" w:name="_Toc121194446"/>
      <w:bookmarkStart w:id="14" w:name="_Toc121208193"/>
      <w:bookmarkStart w:id="15" w:name="_Toc121898645"/>
      <w:bookmarkStart w:id="16" w:name="_Toc122243398"/>
      <w:bookmarkStart w:id="17" w:name="_GoBack"/>
      <w:bookmarkEnd w:id="17"/>
      <w:r w:rsidRPr="005E191D">
        <w:rPr>
          <w:b/>
          <w:sz w:val="40"/>
          <w:szCs w:val="40"/>
        </w:rPr>
        <w:t>Indexy spotřebitelských cen</w: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p>
    <w:p w14:paraId="2137A637" w14:textId="77777777" w:rsidR="007F748A" w:rsidRPr="001148CB" w:rsidRDefault="007F748A">
      <w:pPr>
        <w:jc w:val="center"/>
        <w:rPr>
          <w:color w:val="333333"/>
          <w:sz w:val="32"/>
        </w:rPr>
      </w:pPr>
      <w:r w:rsidRPr="001148CB">
        <w:rPr>
          <w:color w:val="333333"/>
          <w:sz w:val="32"/>
        </w:rPr>
        <w:t>(metodická příručka pro</w:t>
      </w:r>
      <w:r w:rsidR="006E2092">
        <w:rPr>
          <w:color w:val="333333"/>
          <w:sz w:val="32"/>
        </w:rPr>
        <w:t> </w:t>
      </w:r>
      <w:r w:rsidRPr="001148CB">
        <w:rPr>
          <w:color w:val="333333"/>
          <w:sz w:val="32"/>
        </w:rPr>
        <w:t>uživatele)</w:t>
      </w:r>
    </w:p>
    <w:p w14:paraId="6EF059AE" w14:textId="77777777" w:rsidR="007F748A" w:rsidRPr="00965583" w:rsidRDefault="001074AF" w:rsidP="005E191D">
      <w:pPr>
        <w:jc w:val="center"/>
        <w:rPr>
          <w:sz w:val="28"/>
          <w:szCs w:val="32"/>
        </w:rPr>
      </w:pPr>
      <w:r w:rsidRPr="006B32C5">
        <w:rPr>
          <w:sz w:val="28"/>
          <w:szCs w:val="32"/>
        </w:rPr>
        <w:t>20</w:t>
      </w:r>
      <w:r w:rsidR="007E3D96" w:rsidRPr="006B32C5">
        <w:rPr>
          <w:sz w:val="28"/>
          <w:szCs w:val="32"/>
        </w:rPr>
        <w:t>2</w:t>
      </w:r>
      <w:r w:rsidR="0073554D" w:rsidRPr="006B32C5">
        <w:rPr>
          <w:sz w:val="28"/>
          <w:szCs w:val="32"/>
        </w:rPr>
        <w:t>5</w:t>
      </w:r>
    </w:p>
    <w:p w14:paraId="15AD4FEA" w14:textId="77777777" w:rsidR="007F748A" w:rsidRPr="001148CB" w:rsidRDefault="007F748A" w:rsidP="005E191D">
      <w:pPr>
        <w:rPr>
          <w:rFonts w:ascii="Tahoma" w:hAnsi="Tahoma" w:cs="Tahoma"/>
        </w:rPr>
      </w:pPr>
    </w:p>
    <w:p w14:paraId="34DF8678" w14:textId="77777777" w:rsidR="007F748A" w:rsidRPr="001148CB" w:rsidRDefault="007F748A">
      <w:pPr>
        <w:rPr>
          <w:rFonts w:ascii="Tahoma" w:hAnsi="Tahoma" w:cs="Tahoma"/>
        </w:rPr>
      </w:pPr>
    </w:p>
    <w:p w14:paraId="7E3687DA" w14:textId="77777777" w:rsidR="007F748A" w:rsidRPr="001148CB" w:rsidRDefault="007F748A">
      <w:pPr>
        <w:rPr>
          <w:rFonts w:ascii="Tahoma" w:hAnsi="Tahoma" w:cs="Tahoma"/>
        </w:rPr>
      </w:pPr>
    </w:p>
    <w:p w14:paraId="0D06A35F" w14:textId="77777777" w:rsidR="007F748A" w:rsidRPr="001148CB" w:rsidRDefault="007F748A">
      <w:pPr>
        <w:pStyle w:val="Style0"/>
        <w:widowControl/>
        <w:autoSpaceDE/>
        <w:autoSpaceDN/>
        <w:adjustRightInd/>
        <w:rPr>
          <w:rFonts w:ascii="Tahoma" w:hAnsi="Tahoma" w:cs="Tahoma"/>
          <w:lang w:val="cs-CZ"/>
        </w:rPr>
      </w:pPr>
    </w:p>
    <w:p w14:paraId="52B619A6" w14:textId="77777777" w:rsidR="007F748A" w:rsidRPr="001148CB" w:rsidRDefault="007F748A">
      <w:pPr>
        <w:rPr>
          <w:rFonts w:ascii="Tahoma" w:hAnsi="Tahoma" w:cs="Tahoma"/>
        </w:rPr>
      </w:pPr>
    </w:p>
    <w:p w14:paraId="2F02E09A" w14:textId="77777777" w:rsidR="007F748A" w:rsidRPr="001148CB" w:rsidRDefault="007F748A">
      <w:pPr>
        <w:pStyle w:val="Style0"/>
        <w:widowControl/>
        <w:autoSpaceDE/>
        <w:autoSpaceDN/>
        <w:adjustRightInd/>
        <w:rPr>
          <w:rFonts w:ascii="Tahoma" w:hAnsi="Tahoma" w:cs="Tahoma"/>
          <w:lang w:val="cs-CZ"/>
        </w:rPr>
      </w:pPr>
    </w:p>
    <w:p w14:paraId="1C6F51FC" w14:textId="77777777" w:rsidR="007F748A" w:rsidRPr="001148CB" w:rsidRDefault="007F748A">
      <w:pPr>
        <w:rPr>
          <w:rFonts w:ascii="Tahoma" w:hAnsi="Tahoma" w:cs="Tahoma"/>
        </w:rPr>
      </w:pPr>
    </w:p>
    <w:p w14:paraId="75A8E272" w14:textId="77777777" w:rsidR="007F748A" w:rsidRDefault="007F748A">
      <w:pPr>
        <w:pStyle w:val="Style0"/>
        <w:widowControl/>
        <w:autoSpaceDE/>
        <w:autoSpaceDN/>
        <w:adjustRightInd/>
        <w:rPr>
          <w:rFonts w:ascii="Tahoma" w:hAnsi="Tahoma" w:cs="Tahoma"/>
          <w:lang w:val="cs-CZ"/>
        </w:rPr>
      </w:pPr>
    </w:p>
    <w:p w14:paraId="6B042E91" w14:textId="77777777" w:rsidR="006A6F32" w:rsidRDefault="006A6F32">
      <w:pPr>
        <w:pStyle w:val="Style0"/>
        <w:widowControl/>
        <w:autoSpaceDE/>
        <w:autoSpaceDN/>
        <w:adjustRightInd/>
        <w:rPr>
          <w:rFonts w:ascii="Tahoma" w:hAnsi="Tahoma" w:cs="Tahoma"/>
          <w:lang w:val="cs-CZ"/>
        </w:rPr>
      </w:pPr>
    </w:p>
    <w:p w14:paraId="1A7B53F5" w14:textId="77777777" w:rsidR="006A6F32" w:rsidRDefault="006A6F32">
      <w:pPr>
        <w:pStyle w:val="Style0"/>
        <w:widowControl/>
        <w:autoSpaceDE/>
        <w:autoSpaceDN/>
        <w:adjustRightInd/>
        <w:rPr>
          <w:rFonts w:ascii="Tahoma" w:hAnsi="Tahoma" w:cs="Tahoma"/>
          <w:lang w:val="cs-CZ"/>
        </w:rPr>
      </w:pPr>
    </w:p>
    <w:p w14:paraId="0850AB69" w14:textId="77777777" w:rsidR="006A6F32" w:rsidRDefault="006A6F32">
      <w:pPr>
        <w:pStyle w:val="Style0"/>
        <w:widowControl/>
        <w:autoSpaceDE/>
        <w:autoSpaceDN/>
        <w:adjustRightInd/>
        <w:rPr>
          <w:rFonts w:ascii="Tahoma" w:hAnsi="Tahoma" w:cs="Tahoma"/>
          <w:lang w:val="cs-CZ"/>
        </w:rPr>
      </w:pPr>
    </w:p>
    <w:p w14:paraId="19CC809D" w14:textId="77777777" w:rsidR="006A6F32" w:rsidRDefault="006A6F32">
      <w:pPr>
        <w:pStyle w:val="Style0"/>
        <w:widowControl/>
        <w:autoSpaceDE/>
        <w:autoSpaceDN/>
        <w:adjustRightInd/>
        <w:rPr>
          <w:rFonts w:ascii="Tahoma" w:hAnsi="Tahoma" w:cs="Tahoma"/>
          <w:lang w:val="cs-CZ"/>
        </w:rPr>
      </w:pPr>
    </w:p>
    <w:p w14:paraId="556EB39E" w14:textId="77777777" w:rsidR="006A6F32" w:rsidRDefault="006A6F32">
      <w:pPr>
        <w:pStyle w:val="Style0"/>
        <w:widowControl/>
        <w:autoSpaceDE/>
        <w:autoSpaceDN/>
        <w:adjustRightInd/>
        <w:rPr>
          <w:rFonts w:ascii="Tahoma" w:hAnsi="Tahoma" w:cs="Tahoma"/>
          <w:lang w:val="cs-CZ"/>
        </w:rPr>
      </w:pPr>
    </w:p>
    <w:p w14:paraId="12ED912A" w14:textId="77777777" w:rsidR="006A6F32" w:rsidRDefault="006A6F32">
      <w:pPr>
        <w:pStyle w:val="Style0"/>
        <w:widowControl/>
        <w:autoSpaceDE/>
        <w:autoSpaceDN/>
        <w:adjustRightInd/>
        <w:rPr>
          <w:rFonts w:ascii="Tahoma" w:hAnsi="Tahoma" w:cs="Tahoma"/>
          <w:lang w:val="cs-CZ"/>
        </w:rPr>
      </w:pPr>
    </w:p>
    <w:p w14:paraId="3EE6A6CA" w14:textId="77777777" w:rsidR="004F1A50" w:rsidRDefault="004F1A50">
      <w:pPr>
        <w:pStyle w:val="Style0"/>
        <w:widowControl/>
        <w:autoSpaceDE/>
        <w:autoSpaceDN/>
        <w:adjustRightInd/>
        <w:rPr>
          <w:rFonts w:ascii="Tahoma" w:hAnsi="Tahoma" w:cs="Tahoma"/>
          <w:lang w:val="cs-CZ"/>
        </w:rPr>
      </w:pPr>
    </w:p>
    <w:p w14:paraId="31996581" w14:textId="77777777" w:rsidR="007F748A" w:rsidRPr="001148CB" w:rsidRDefault="007F748A">
      <w:pPr>
        <w:pStyle w:val="Style0"/>
        <w:widowControl/>
        <w:autoSpaceDE/>
        <w:autoSpaceDN/>
        <w:adjustRightInd/>
        <w:rPr>
          <w:rFonts w:ascii="Tahoma" w:hAnsi="Tahoma" w:cs="Tahoma"/>
          <w:lang w:val="cs-CZ"/>
        </w:rPr>
      </w:pPr>
    </w:p>
    <w:p w14:paraId="64D7E2B3" w14:textId="77777777" w:rsidR="007F748A" w:rsidRPr="001148CB" w:rsidRDefault="007F748A">
      <w:pPr>
        <w:pStyle w:val="Style0"/>
        <w:widowControl/>
        <w:autoSpaceDE/>
        <w:autoSpaceDN/>
        <w:adjustRightInd/>
        <w:rPr>
          <w:rFonts w:ascii="Tahoma" w:hAnsi="Tahoma" w:cs="Tahoma"/>
          <w:lang w:val="cs-CZ"/>
        </w:rPr>
      </w:pPr>
    </w:p>
    <w:p w14:paraId="4920C8E4" w14:textId="7EB25CA8" w:rsidR="007F748A" w:rsidRPr="001148CB" w:rsidRDefault="007F748A">
      <w:r w:rsidRPr="001148CB">
        <w:t>Vypracoval:</w:t>
      </w:r>
      <w:r w:rsidR="00A41E3B">
        <w:tab/>
      </w:r>
      <w:r w:rsidR="00015994">
        <w:t>Odbor statistiky cen</w:t>
      </w:r>
    </w:p>
    <w:p w14:paraId="09C7A0D5" w14:textId="77777777" w:rsidR="007F748A" w:rsidRPr="00357A65" w:rsidRDefault="007F748A">
      <w:r w:rsidRPr="001148CB">
        <w:t>Ředitel:</w:t>
      </w:r>
      <w:r w:rsidR="00A41E3B">
        <w:tab/>
      </w:r>
      <w:r w:rsidR="00A41E3B">
        <w:tab/>
      </w:r>
      <w:r w:rsidR="0073554D" w:rsidRPr="00357A65">
        <w:t>Ing. Vladimír Cába</w:t>
      </w:r>
    </w:p>
    <w:p w14:paraId="4A71C23A" w14:textId="77777777" w:rsidR="007F748A" w:rsidRPr="00357A65" w:rsidRDefault="007F748A"/>
    <w:p w14:paraId="0935036A" w14:textId="77777777" w:rsidR="007F748A" w:rsidRPr="00357A65" w:rsidRDefault="007F748A">
      <w:pPr>
        <w:pStyle w:val="Zhlav"/>
        <w:tabs>
          <w:tab w:val="clear" w:pos="4536"/>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b/>
          <w:bCs/>
          <w:u w:val="single"/>
        </w:rPr>
      </w:pPr>
    </w:p>
    <w:p w14:paraId="51D0B2E7" w14:textId="77777777" w:rsidR="007F748A" w:rsidRPr="00357A65" w:rsidRDefault="007F748A">
      <w:pPr>
        <w:pStyle w:val="Zhlav"/>
        <w:tabs>
          <w:tab w:val="clear" w:pos="4536"/>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pPr>
      <w:r w:rsidRPr="00357A65">
        <w:t>Kontaktní osoby:</w:t>
      </w:r>
    </w:p>
    <w:p w14:paraId="4E6C2700" w14:textId="77777777" w:rsidR="007F748A" w:rsidRPr="00357A65" w:rsidRDefault="005E191D" w:rsidP="005E191D">
      <w:pPr>
        <w:pStyle w:val="Zhlav"/>
        <w:tabs>
          <w:tab w:val="clear" w:pos="4536"/>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left"/>
      </w:pPr>
      <w:r w:rsidRPr="00357A65">
        <w:t>Ing. Pavla Šedivá</w:t>
      </w:r>
      <w:r w:rsidR="007F748A" w:rsidRPr="00357A65">
        <w:tab/>
        <w:t xml:space="preserve">E-mail: </w:t>
      </w:r>
      <w:hyperlink r:id="rId9" w:history="1">
        <w:r w:rsidR="0073554D" w:rsidRPr="00357A65">
          <w:rPr>
            <w:rStyle w:val="Hypertextovodkaz"/>
          </w:rPr>
          <w:t>pavla.sediva@csu.gov.cz</w:t>
        </w:r>
      </w:hyperlink>
      <w:r w:rsidR="007F748A" w:rsidRPr="00357A65">
        <w:t xml:space="preserve"> </w:t>
      </w:r>
      <w:r w:rsidR="007F748A" w:rsidRPr="00357A65">
        <w:tab/>
        <w:t>Tel: + 420</w:t>
      </w:r>
      <w:r w:rsidR="00A922AC" w:rsidRPr="00357A65">
        <w:t> </w:t>
      </w:r>
      <w:r w:rsidR="007F748A" w:rsidRPr="00357A65">
        <w:t>274</w:t>
      </w:r>
      <w:r w:rsidR="00A922AC" w:rsidRPr="00357A65">
        <w:t> </w:t>
      </w:r>
      <w:r w:rsidR="007F748A" w:rsidRPr="00357A65">
        <w:t>052</w:t>
      </w:r>
      <w:r w:rsidR="00A922AC" w:rsidRPr="00357A65">
        <w:t xml:space="preserve"> </w:t>
      </w:r>
      <w:r w:rsidR="007F748A" w:rsidRPr="00357A65">
        <w:t>138</w:t>
      </w:r>
    </w:p>
    <w:p w14:paraId="26211819" w14:textId="261488F0" w:rsidR="007F748A" w:rsidRPr="001148CB" w:rsidRDefault="007F748A" w:rsidP="005E191D">
      <w:pPr>
        <w:pStyle w:val="Zhlav"/>
        <w:tabs>
          <w:tab w:val="clear" w:pos="4536"/>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left"/>
      </w:pPr>
      <w:r w:rsidRPr="00357A65">
        <w:t>Ing.</w:t>
      </w:r>
      <w:r w:rsidR="006A6F32" w:rsidRPr="00357A65">
        <w:t xml:space="preserve"> Jiří Trexler</w:t>
      </w:r>
      <w:r w:rsidRPr="00357A65">
        <w:tab/>
      </w:r>
      <w:r w:rsidRPr="00357A65">
        <w:tab/>
        <w:t xml:space="preserve">E-mail: </w:t>
      </w:r>
      <w:hyperlink r:id="rId10" w:history="1">
        <w:r w:rsidR="0073554D" w:rsidRPr="00357A65">
          <w:rPr>
            <w:rStyle w:val="Hypertextovodkaz"/>
          </w:rPr>
          <w:t>jiri.trexler@csu.gov.cz</w:t>
        </w:r>
      </w:hyperlink>
      <w:r w:rsidR="000D66D2">
        <w:t xml:space="preserve"> </w:t>
      </w:r>
      <w:r w:rsidR="005E191D">
        <w:tab/>
      </w:r>
      <w:r w:rsidR="006A6F32">
        <w:t>Tel: + 420</w:t>
      </w:r>
      <w:r w:rsidR="00A922AC">
        <w:t> </w:t>
      </w:r>
      <w:r w:rsidR="006A6F32">
        <w:t>274</w:t>
      </w:r>
      <w:r w:rsidR="00A922AC">
        <w:t> </w:t>
      </w:r>
      <w:r w:rsidR="006A6F32">
        <w:t>054</w:t>
      </w:r>
      <w:r w:rsidR="00A922AC">
        <w:t xml:space="preserve"> </w:t>
      </w:r>
      <w:r w:rsidR="006A6F32">
        <w:t>137</w:t>
      </w:r>
    </w:p>
    <w:p w14:paraId="5EA63C8A" w14:textId="77777777" w:rsidR="001F722C" w:rsidRPr="001B5D7F" w:rsidRDefault="001B5D7F" w:rsidP="001B5D7F">
      <w:pPr>
        <w:pStyle w:val="Zhlav"/>
        <w:tabs>
          <w:tab w:val="clear" w:pos="4536"/>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b/>
        </w:rPr>
      </w:pPr>
      <w:r>
        <w:rPr>
          <w:rFonts w:ascii="Tahoma" w:hAnsi="Tahoma" w:cs="Tahoma"/>
          <w:i/>
          <w:iCs/>
        </w:rPr>
        <w:br w:type="page"/>
      </w:r>
      <w:r w:rsidR="007F748A" w:rsidRPr="006E0805">
        <w:rPr>
          <w:b/>
          <w:sz w:val="28"/>
        </w:rPr>
        <w:lastRenderedPageBreak/>
        <w:t>Obsah</w:t>
      </w:r>
    </w:p>
    <w:p w14:paraId="38288386" w14:textId="42525D50" w:rsidR="00AF322D" w:rsidRDefault="00E065C6">
      <w:pPr>
        <w:pStyle w:val="Obsah1"/>
        <w:rPr>
          <w:rFonts w:asciiTheme="minorHAnsi" w:eastAsiaTheme="minorEastAsia" w:hAnsiTheme="minorHAnsi" w:cstheme="minorBidi"/>
          <w:b w:val="0"/>
          <w:bCs w:val="0"/>
          <w:caps w:val="0"/>
          <w:noProof/>
          <w:sz w:val="22"/>
          <w:szCs w:val="22"/>
        </w:rPr>
      </w:pPr>
      <w:r w:rsidRPr="008F518B">
        <w:rPr>
          <w:rFonts w:ascii="Times New Roman" w:hAnsi="Times New Roman"/>
          <w:sz w:val="20"/>
          <w:szCs w:val="22"/>
        </w:rPr>
        <w:fldChar w:fldCharType="begin"/>
      </w:r>
      <w:r w:rsidR="008F70AF" w:rsidRPr="008F518B">
        <w:rPr>
          <w:rFonts w:ascii="Times New Roman" w:hAnsi="Times New Roman"/>
          <w:sz w:val="20"/>
          <w:szCs w:val="22"/>
        </w:rPr>
        <w:instrText xml:space="preserve"> TOC \o "1-5" \u </w:instrText>
      </w:r>
      <w:r w:rsidRPr="008F518B">
        <w:rPr>
          <w:rFonts w:ascii="Times New Roman" w:hAnsi="Times New Roman"/>
          <w:sz w:val="20"/>
          <w:szCs w:val="22"/>
        </w:rPr>
        <w:fldChar w:fldCharType="separate"/>
      </w:r>
      <w:r w:rsidR="00AF322D">
        <w:rPr>
          <w:noProof/>
        </w:rPr>
        <w:t>I.</w:t>
      </w:r>
      <w:r w:rsidR="00AF322D">
        <w:rPr>
          <w:rFonts w:asciiTheme="minorHAnsi" w:eastAsiaTheme="minorEastAsia" w:hAnsiTheme="minorHAnsi" w:cstheme="minorBidi"/>
          <w:b w:val="0"/>
          <w:bCs w:val="0"/>
          <w:caps w:val="0"/>
          <w:noProof/>
          <w:sz w:val="22"/>
          <w:szCs w:val="22"/>
        </w:rPr>
        <w:tab/>
      </w:r>
      <w:r w:rsidR="00AF322D">
        <w:rPr>
          <w:noProof/>
        </w:rPr>
        <w:t>Všeobecný úvod</w:t>
      </w:r>
      <w:r w:rsidR="00AF322D">
        <w:rPr>
          <w:noProof/>
        </w:rPr>
        <w:tab/>
      </w:r>
      <w:r w:rsidR="00AF322D">
        <w:rPr>
          <w:noProof/>
        </w:rPr>
        <w:fldChar w:fldCharType="begin"/>
      </w:r>
      <w:r w:rsidR="00AF322D">
        <w:rPr>
          <w:noProof/>
        </w:rPr>
        <w:instrText xml:space="preserve"> PAGEREF _Toc194392302 \h </w:instrText>
      </w:r>
      <w:r w:rsidR="00AF322D">
        <w:rPr>
          <w:noProof/>
        </w:rPr>
      </w:r>
      <w:r w:rsidR="00AF322D">
        <w:rPr>
          <w:noProof/>
        </w:rPr>
        <w:fldChar w:fldCharType="separate"/>
      </w:r>
      <w:r w:rsidR="00AD314B">
        <w:rPr>
          <w:noProof/>
        </w:rPr>
        <w:t>1</w:t>
      </w:r>
      <w:r w:rsidR="00AF322D">
        <w:rPr>
          <w:noProof/>
        </w:rPr>
        <w:fldChar w:fldCharType="end"/>
      </w:r>
    </w:p>
    <w:p w14:paraId="054A8479" w14:textId="684D0714" w:rsidR="00AF322D" w:rsidRDefault="00AF322D">
      <w:pPr>
        <w:pStyle w:val="Obsah2"/>
        <w:tabs>
          <w:tab w:val="left" w:pos="960"/>
          <w:tab w:val="right" w:pos="9060"/>
        </w:tabs>
        <w:rPr>
          <w:rFonts w:asciiTheme="minorHAnsi" w:eastAsiaTheme="minorEastAsia" w:hAnsiTheme="minorHAnsi" w:cstheme="minorBidi"/>
          <w:b w:val="0"/>
          <w:bCs w:val="0"/>
          <w:noProof/>
          <w:sz w:val="22"/>
          <w:szCs w:val="22"/>
        </w:rPr>
      </w:pPr>
      <w:r>
        <w:rPr>
          <w:noProof/>
        </w:rPr>
        <w:t>1.</w:t>
      </w:r>
      <w:r>
        <w:rPr>
          <w:rFonts w:asciiTheme="minorHAnsi" w:eastAsiaTheme="minorEastAsia" w:hAnsiTheme="minorHAnsi" w:cstheme="minorBidi"/>
          <w:b w:val="0"/>
          <w:bCs w:val="0"/>
          <w:noProof/>
          <w:sz w:val="22"/>
          <w:szCs w:val="22"/>
        </w:rPr>
        <w:tab/>
      </w:r>
      <w:r>
        <w:rPr>
          <w:noProof/>
        </w:rPr>
        <w:t>Současný index spotřebitelských cen</w:t>
      </w:r>
      <w:r>
        <w:rPr>
          <w:noProof/>
        </w:rPr>
        <w:tab/>
      </w:r>
      <w:r>
        <w:rPr>
          <w:noProof/>
        </w:rPr>
        <w:fldChar w:fldCharType="begin"/>
      </w:r>
      <w:r>
        <w:rPr>
          <w:noProof/>
        </w:rPr>
        <w:instrText xml:space="preserve"> PAGEREF _Toc194392303 \h </w:instrText>
      </w:r>
      <w:r>
        <w:rPr>
          <w:noProof/>
        </w:rPr>
      </w:r>
      <w:r>
        <w:rPr>
          <w:noProof/>
        </w:rPr>
        <w:fldChar w:fldCharType="separate"/>
      </w:r>
      <w:r w:rsidR="00AD314B">
        <w:rPr>
          <w:noProof/>
        </w:rPr>
        <w:t>1</w:t>
      </w:r>
      <w:r>
        <w:rPr>
          <w:noProof/>
        </w:rPr>
        <w:fldChar w:fldCharType="end"/>
      </w:r>
    </w:p>
    <w:p w14:paraId="16C8D2CD" w14:textId="48269507" w:rsidR="00AF322D" w:rsidRDefault="00AF322D">
      <w:pPr>
        <w:pStyle w:val="Obsah3"/>
        <w:tabs>
          <w:tab w:val="left" w:pos="1440"/>
          <w:tab w:val="right" w:pos="9060"/>
        </w:tabs>
        <w:rPr>
          <w:rFonts w:asciiTheme="minorHAnsi" w:eastAsiaTheme="minorEastAsia" w:hAnsiTheme="minorHAnsi" w:cstheme="minorBidi"/>
          <w:noProof/>
          <w:sz w:val="22"/>
          <w:szCs w:val="22"/>
        </w:rPr>
      </w:pPr>
      <w:r>
        <w:rPr>
          <w:noProof/>
        </w:rPr>
        <w:t>1.1</w:t>
      </w:r>
      <w:r>
        <w:rPr>
          <w:rFonts w:asciiTheme="minorHAnsi" w:eastAsiaTheme="minorEastAsia" w:hAnsiTheme="minorHAnsi" w:cstheme="minorBidi"/>
          <w:noProof/>
          <w:sz w:val="22"/>
          <w:szCs w:val="22"/>
        </w:rPr>
        <w:tab/>
      </w:r>
      <w:r>
        <w:rPr>
          <w:noProof/>
        </w:rPr>
        <w:t>Právní akty</w:t>
      </w:r>
      <w:r>
        <w:rPr>
          <w:noProof/>
        </w:rPr>
        <w:tab/>
      </w:r>
      <w:r>
        <w:rPr>
          <w:noProof/>
        </w:rPr>
        <w:fldChar w:fldCharType="begin"/>
      </w:r>
      <w:r>
        <w:rPr>
          <w:noProof/>
        </w:rPr>
        <w:instrText xml:space="preserve"> PAGEREF _Toc194392304 \h </w:instrText>
      </w:r>
      <w:r>
        <w:rPr>
          <w:noProof/>
        </w:rPr>
      </w:r>
      <w:r>
        <w:rPr>
          <w:noProof/>
        </w:rPr>
        <w:fldChar w:fldCharType="separate"/>
      </w:r>
      <w:r w:rsidR="00AD314B">
        <w:rPr>
          <w:noProof/>
        </w:rPr>
        <w:t>1</w:t>
      </w:r>
      <w:r>
        <w:rPr>
          <w:noProof/>
        </w:rPr>
        <w:fldChar w:fldCharType="end"/>
      </w:r>
    </w:p>
    <w:p w14:paraId="314BC8D5" w14:textId="4EA8F47A" w:rsidR="00AF322D" w:rsidRDefault="00AF322D">
      <w:pPr>
        <w:pStyle w:val="Obsah3"/>
        <w:tabs>
          <w:tab w:val="left" w:pos="1440"/>
          <w:tab w:val="right" w:pos="9060"/>
        </w:tabs>
        <w:rPr>
          <w:rFonts w:asciiTheme="minorHAnsi" w:eastAsiaTheme="minorEastAsia" w:hAnsiTheme="minorHAnsi" w:cstheme="minorBidi"/>
          <w:noProof/>
          <w:sz w:val="22"/>
          <w:szCs w:val="22"/>
        </w:rPr>
      </w:pPr>
      <w:r>
        <w:rPr>
          <w:noProof/>
        </w:rPr>
        <w:t>1.2</w:t>
      </w:r>
      <w:r>
        <w:rPr>
          <w:rFonts w:asciiTheme="minorHAnsi" w:eastAsiaTheme="minorEastAsia" w:hAnsiTheme="minorHAnsi" w:cstheme="minorBidi"/>
          <w:noProof/>
          <w:sz w:val="22"/>
          <w:szCs w:val="22"/>
        </w:rPr>
        <w:tab/>
      </w:r>
      <w:r>
        <w:rPr>
          <w:noProof/>
        </w:rPr>
        <w:t>Užití indexu spotřebitelských cen</w:t>
      </w:r>
      <w:r>
        <w:rPr>
          <w:noProof/>
        </w:rPr>
        <w:tab/>
      </w:r>
      <w:r>
        <w:rPr>
          <w:noProof/>
        </w:rPr>
        <w:fldChar w:fldCharType="begin"/>
      </w:r>
      <w:r>
        <w:rPr>
          <w:noProof/>
        </w:rPr>
        <w:instrText xml:space="preserve"> PAGEREF _Toc194392305 \h </w:instrText>
      </w:r>
      <w:r>
        <w:rPr>
          <w:noProof/>
        </w:rPr>
      </w:r>
      <w:r>
        <w:rPr>
          <w:noProof/>
        </w:rPr>
        <w:fldChar w:fldCharType="separate"/>
      </w:r>
      <w:r w:rsidR="00AD314B">
        <w:rPr>
          <w:noProof/>
        </w:rPr>
        <w:t>2</w:t>
      </w:r>
      <w:r>
        <w:rPr>
          <w:noProof/>
        </w:rPr>
        <w:fldChar w:fldCharType="end"/>
      </w:r>
    </w:p>
    <w:p w14:paraId="43645C5C" w14:textId="208195D3" w:rsidR="00AF322D" w:rsidRDefault="00AF322D">
      <w:pPr>
        <w:pStyle w:val="Obsah3"/>
        <w:tabs>
          <w:tab w:val="left" w:pos="1440"/>
          <w:tab w:val="right" w:pos="9060"/>
        </w:tabs>
        <w:rPr>
          <w:rFonts w:asciiTheme="minorHAnsi" w:eastAsiaTheme="minorEastAsia" w:hAnsiTheme="minorHAnsi" w:cstheme="minorBidi"/>
          <w:noProof/>
          <w:sz w:val="22"/>
          <w:szCs w:val="22"/>
        </w:rPr>
      </w:pPr>
      <w:r>
        <w:rPr>
          <w:noProof/>
        </w:rPr>
        <w:t>1.3</w:t>
      </w:r>
      <w:r>
        <w:rPr>
          <w:rFonts w:asciiTheme="minorHAnsi" w:eastAsiaTheme="minorEastAsia" w:hAnsiTheme="minorHAnsi" w:cstheme="minorBidi"/>
          <w:noProof/>
          <w:sz w:val="22"/>
          <w:szCs w:val="22"/>
        </w:rPr>
        <w:tab/>
      </w:r>
      <w:r>
        <w:rPr>
          <w:noProof/>
        </w:rPr>
        <w:t>Klasifikace</w:t>
      </w:r>
      <w:r>
        <w:rPr>
          <w:noProof/>
        </w:rPr>
        <w:tab/>
      </w:r>
      <w:r>
        <w:rPr>
          <w:noProof/>
        </w:rPr>
        <w:fldChar w:fldCharType="begin"/>
      </w:r>
      <w:r>
        <w:rPr>
          <w:noProof/>
        </w:rPr>
        <w:instrText xml:space="preserve"> PAGEREF _Toc194392306 \h </w:instrText>
      </w:r>
      <w:r>
        <w:rPr>
          <w:noProof/>
        </w:rPr>
      </w:r>
      <w:r>
        <w:rPr>
          <w:noProof/>
        </w:rPr>
        <w:fldChar w:fldCharType="separate"/>
      </w:r>
      <w:r w:rsidR="00AD314B">
        <w:rPr>
          <w:noProof/>
        </w:rPr>
        <w:t>2</w:t>
      </w:r>
      <w:r>
        <w:rPr>
          <w:noProof/>
        </w:rPr>
        <w:fldChar w:fldCharType="end"/>
      </w:r>
    </w:p>
    <w:p w14:paraId="7C380C1C" w14:textId="6E5AD984" w:rsidR="00AF322D" w:rsidRDefault="00AF322D">
      <w:pPr>
        <w:pStyle w:val="Obsah3"/>
        <w:tabs>
          <w:tab w:val="left" w:pos="1440"/>
          <w:tab w:val="right" w:pos="9060"/>
        </w:tabs>
        <w:rPr>
          <w:rFonts w:asciiTheme="minorHAnsi" w:eastAsiaTheme="minorEastAsia" w:hAnsiTheme="minorHAnsi" w:cstheme="minorBidi"/>
          <w:noProof/>
          <w:sz w:val="22"/>
          <w:szCs w:val="22"/>
        </w:rPr>
      </w:pPr>
      <w:r>
        <w:rPr>
          <w:noProof/>
        </w:rPr>
        <w:t>1.4</w:t>
      </w:r>
      <w:r>
        <w:rPr>
          <w:rFonts w:asciiTheme="minorHAnsi" w:eastAsiaTheme="minorEastAsia" w:hAnsiTheme="minorHAnsi" w:cstheme="minorBidi"/>
          <w:noProof/>
          <w:sz w:val="22"/>
          <w:szCs w:val="22"/>
        </w:rPr>
        <w:tab/>
      </w:r>
      <w:r>
        <w:rPr>
          <w:noProof/>
        </w:rPr>
        <w:t>Výběr cenových reprezentantů</w:t>
      </w:r>
      <w:r>
        <w:rPr>
          <w:noProof/>
        </w:rPr>
        <w:tab/>
      </w:r>
      <w:r>
        <w:rPr>
          <w:noProof/>
        </w:rPr>
        <w:fldChar w:fldCharType="begin"/>
      </w:r>
      <w:r>
        <w:rPr>
          <w:noProof/>
        </w:rPr>
        <w:instrText xml:space="preserve"> PAGEREF _Toc194392307 \h </w:instrText>
      </w:r>
      <w:r>
        <w:rPr>
          <w:noProof/>
        </w:rPr>
      </w:r>
      <w:r>
        <w:rPr>
          <w:noProof/>
        </w:rPr>
        <w:fldChar w:fldCharType="separate"/>
      </w:r>
      <w:r w:rsidR="00AD314B">
        <w:rPr>
          <w:noProof/>
        </w:rPr>
        <w:t>3</w:t>
      </w:r>
      <w:r>
        <w:rPr>
          <w:noProof/>
        </w:rPr>
        <w:fldChar w:fldCharType="end"/>
      </w:r>
    </w:p>
    <w:p w14:paraId="0D359472" w14:textId="6D6C505E" w:rsidR="00AF322D" w:rsidRDefault="00AF322D">
      <w:pPr>
        <w:pStyle w:val="Obsah3"/>
        <w:tabs>
          <w:tab w:val="left" w:pos="1440"/>
          <w:tab w:val="right" w:pos="9060"/>
        </w:tabs>
        <w:rPr>
          <w:rFonts w:asciiTheme="minorHAnsi" w:eastAsiaTheme="minorEastAsia" w:hAnsiTheme="minorHAnsi" w:cstheme="minorBidi"/>
          <w:noProof/>
          <w:sz w:val="22"/>
          <w:szCs w:val="22"/>
        </w:rPr>
      </w:pPr>
      <w:r>
        <w:rPr>
          <w:noProof/>
        </w:rPr>
        <w:t>1.5</w:t>
      </w:r>
      <w:r>
        <w:rPr>
          <w:rFonts w:asciiTheme="minorHAnsi" w:eastAsiaTheme="minorEastAsia" w:hAnsiTheme="minorHAnsi" w:cstheme="minorBidi"/>
          <w:noProof/>
          <w:sz w:val="22"/>
          <w:szCs w:val="22"/>
        </w:rPr>
        <w:tab/>
      </w:r>
      <w:r>
        <w:rPr>
          <w:noProof/>
        </w:rPr>
        <w:t>Váhový systém</w:t>
      </w:r>
      <w:r>
        <w:rPr>
          <w:noProof/>
        </w:rPr>
        <w:tab/>
      </w:r>
      <w:r>
        <w:rPr>
          <w:noProof/>
        </w:rPr>
        <w:fldChar w:fldCharType="begin"/>
      </w:r>
      <w:r>
        <w:rPr>
          <w:noProof/>
        </w:rPr>
        <w:instrText xml:space="preserve"> PAGEREF _Toc194392308 \h </w:instrText>
      </w:r>
      <w:r>
        <w:rPr>
          <w:noProof/>
        </w:rPr>
      </w:r>
      <w:r>
        <w:rPr>
          <w:noProof/>
        </w:rPr>
        <w:fldChar w:fldCharType="separate"/>
      </w:r>
      <w:r w:rsidR="00AD314B">
        <w:rPr>
          <w:noProof/>
        </w:rPr>
        <w:t>4</w:t>
      </w:r>
      <w:r>
        <w:rPr>
          <w:noProof/>
        </w:rPr>
        <w:fldChar w:fldCharType="end"/>
      </w:r>
    </w:p>
    <w:p w14:paraId="5B8CA012" w14:textId="09EB80E6" w:rsidR="00AF322D" w:rsidRDefault="00AF322D">
      <w:pPr>
        <w:pStyle w:val="Obsah3"/>
        <w:tabs>
          <w:tab w:val="left" w:pos="1440"/>
          <w:tab w:val="right" w:pos="9060"/>
        </w:tabs>
        <w:rPr>
          <w:rFonts w:asciiTheme="minorHAnsi" w:eastAsiaTheme="minorEastAsia" w:hAnsiTheme="minorHAnsi" w:cstheme="minorBidi"/>
          <w:noProof/>
          <w:sz w:val="22"/>
          <w:szCs w:val="22"/>
        </w:rPr>
      </w:pPr>
      <w:r>
        <w:rPr>
          <w:noProof/>
        </w:rPr>
        <w:t>1.6</w:t>
      </w:r>
      <w:r>
        <w:rPr>
          <w:rFonts w:asciiTheme="minorHAnsi" w:eastAsiaTheme="minorEastAsia" w:hAnsiTheme="minorHAnsi" w:cstheme="minorBidi"/>
          <w:noProof/>
          <w:sz w:val="22"/>
          <w:szCs w:val="22"/>
        </w:rPr>
        <w:tab/>
      </w:r>
      <w:r>
        <w:rPr>
          <w:noProof/>
        </w:rPr>
        <w:t>Výběr respondentů</w:t>
      </w:r>
      <w:r>
        <w:rPr>
          <w:noProof/>
        </w:rPr>
        <w:tab/>
      </w:r>
      <w:r>
        <w:rPr>
          <w:noProof/>
        </w:rPr>
        <w:fldChar w:fldCharType="begin"/>
      </w:r>
      <w:r>
        <w:rPr>
          <w:noProof/>
        </w:rPr>
        <w:instrText xml:space="preserve"> PAGEREF _Toc194392309 \h </w:instrText>
      </w:r>
      <w:r>
        <w:rPr>
          <w:noProof/>
        </w:rPr>
      </w:r>
      <w:r>
        <w:rPr>
          <w:noProof/>
        </w:rPr>
        <w:fldChar w:fldCharType="separate"/>
      </w:r>
      <w:r w:rsidR="00AD314B">
        <w:rPr>
          <w:noProof/>
        </w:rPr>
        <w:t>5</w:t>
      </w:r>
      <w:r>
        <w:rPr>
          <w:noProof/>
        </w:rPr>
        <w:fldChar w:fldCharType="end"/>
      </w:r>
    </w:p>
    <w:p w14:paraId="3CE5B765" w14:textId="218A3422" w:rsidR="00AF322D" w:rsidRDefault="00AF322D">
      <w:pPr>
        <w:pStyle w:val="Obsah3"/>
        <w:tabs>
          <w:tab w:val="left" w:pos="1440"/>
          <w:tab w:val="right" w:pos="9060"/>
        </w:tabs>
        <w:rPr>
          <w:rFonts w:asciiTheme="minorHAnsi" w:eastAsiaTheme="minorEastAsia" w:hAnsiTheme="minorHAnsi" w:cstheme="minorBidi"/>
          <w:noProof/>
          <w:sz w:val="22"/>
          <w:szCs w:val="22"/>
        </w:rPr>
      </w:pPr>
      <w:r>
        <w:rPr>
          <w:noProof/>
        </w:rPr>
        <w:t>1.7</w:t>
      </w:r>
      <w:r>
        <w:rPr>
          <w:rFonts w:asciiTheme="minorHAnsi" w:eastAsiaTheme="minorEastAsia" w:hAnsiTheme="minorHAnsi" w:cstheme="minorBidi"/>
          <w:noProof/>
          <w:sz w:val="22"/>
          <w:szCs w:val="22"/>
        </w:rPr>
        <w:tab/>
      </w:r>
      <w:r>
        <w:rPr>
          <w:noProof/>
        </w:rPr>
        <w:t>Zjišťování spotřebitelských cen</w:t>
      </w:r>
      <w:r>
        <w:rPr>
          <w:noProof/>
        </w:rPr>
        <w:tab/>
      </w:r>
      <w:r>
        <w:rPr>
          <w:noProof/>
        </w:rPr>
        <w:fldChar w:fldCharType="begin"/>
      </w:r>
      <w:r>
        <w:rPr>
          <w:noProof/>
        </w:rPr>
        <w:instrText xml:space="preserve"> PAGEREF _Toc194392310 \h </w:instrText>
      </w:r>
      <w:r>
        <w:rPr>
          <w:noProof/>
        </w:rPr>
      </w:r>
      <w:r>
        <w:rPr>
          <w:noProof/>
        </w:rPr>
        <w:fldChar w:fldCharType="separate"/>
      </w:r>
      <w:r w:rsidR="00AD314B">
        <w:rPr>
          <w:noProof/>
        </w:rPr>
        <w:t>6</w:t>
      </w:r>
      <w:r>
        <w:rPr>
          <w:noProof/>
        </w:rPr>
        <w:fldChar w:fldCharType="end"/>
      </w:r>
    </w:p>
    <w:p w14:paraId="53B963E6" w14:textId="42EAB8CD" w:rsidR="00AF322D" w:rsidRDefault="00AF322D">
      <w:pPr>
        <w:pStyle w:val="Obsah3"/>
        <w:tabs>
          <w:tab w:val="left" w:pos="1440"/>
          <w:tab w:val="right" w:pos="9060"/>
        </w:tabs>
        <w:rPr>
          <w:rFonts w:asciiTheme="minorHAnsi" w:eastAsiaTheme="minorEastAsia" w:hAnsiTheme="minorHAnsi" w:cstheme="minorBidi"/>
          <w:noProof/>
          <w:sz w:val="22"/>
          <w:szCs w:val="22"/>
        </w:rPr>
      </w:pPr>
      <w:r>
        <w:rPr>
          <w:noProof/>
        </w:rPr>
        <w:t>1.8</w:t>
      </w:r>
      <w:r>
        <w:rPr>
          <w:rFonts w:asciiTheme="minorHAnsi" w:eastAsiaTheme="minorEastAsia" w:hAnsiTheme="minorHAnsi" w:cstheme="minorBidi"/>
          <w:noProof/>
          <w:sz w:val="22"/>
          <w:szCs w:val="22"/>
        </w:rPr>
        <w:tab/>
      </w:r>
      <w:r>
        <w:rPr>
          <w:noProof/>
        </w:rPr>
        <w:t>Kontrola zjištěných údajů</w:t>
      </w:r>
      <w:r>
        <w:rPr>
          <w:noProof/>
        </w:rPr>
        <w:tab/>
      </w:r>
      <w:r>
        <w:rPr>
          <w:noProof/>
        </w:rPr>
        <w:fldChar w:fldCharType="begin"/>
      </w:r>
      <w:r>
        <w:rPr>
          <w:noProof/>
        </w:rPr>
        <w:instrText xml:space="preserve"> PAGEREF _Toc194392311 \h </w:instrText>
      </w:r>
      <w:r>
        <w:rPr>
          <w:noProof/>
        </w:rPr>
      </w:r>
      <w:r>
        <w:rPr>
          <w:noProof/>
        </w:rPr>
        <w:fldChar w:fldCharType="separate"/>
      </w:r>
      <w:r w:rsidR="00AD314B">
        <w:rPr>
          <w:noProof/>
        </w:rPr>
        <w:t>9</w:t>
      </w:r>
      <w:r>
        <w:rPr>
          <w:noProof/>
        </w:rPr>
        <w:fldChar w:fldCharType="end"/>
      </w:r>
    </w:p>
    <w:p w14:paraId="0A3A4FF7" w14:textId="0FEEB764" w:rsidR="00AF322D" w:rsidRDefault="00AF322D">
      <w:pPr>
        <w:pStyle w:val="Obsah3"/>
        <w:tabs>
          <w:tab w:val="left" w:pos="1440"/>
          <w:tab w:val="right" w:pos="9060"/>
        </w:tabs>
        <w:rPr>
          <w:rFonts w:asciiTheme="minorHAnsi" w:eastAsiaTheme="minorEastAsia" w:hAnsiTheme="minorHAnsi" w:cstheme="minorBidi"/>
          <w:noProof/>
          <w:sz w:val="22"/>
          <w:szCs w:val="22"/>
        </w:rPr>
      </w:pPr>
      <w:r>
        <w:rPr>
          <w:noProof/>
        </w:rPr>
        <w:t>1.9</w:t>
      </w:r>
      <w:r>
        <w:rPr>
          <w:rFonts w:asciiTheme="minorHAnsi" w:eastAsiaTheme="minorEastAsia" w:hAnsiTheme="minorHAnsi" w:cstheme="minorBidi"/>
          <w:noProof/>
          <w:sz w:val="22"/>
          <w:szCs w:val="22"/>
        </w:rPr>
        <w:tab/>
      </w:r>
      <w:r>
        <w:rPr>
          <w:noProof/>
        </w:rPr>
        <w:t>Způsob výpočtu indexů spotřebitelských cen</w:t>
      </w:r>
      <w:r>
        <w:rPr>
          <w:noProof/>
        </w:rPr>
        <w:tab/>
      </w:r>
      <w:r>
        <w:rPr>
          <w:noProof/>
        </w:rPr>
        <w:fldChar w:fldCharType="begin"/>
      </w:r>
      <w:r>
        <w:rPr>
          <w:noProof/>
        </w:rPr>
        <w:instrText xml:space="preserve"> PAGEREF _Toc194392312 \h </w:instrText>
      </w:r>
      <w:r>
        <w:rPr>
          <w:noProof/>
        </w:rPr>
      </w:r>
      <w:r>
        <w:rPr>
          <w:noProof/>
        </w:rPr>
        <w:fldChar w:fldCharType="separate"/>
      </w:r>
      <w:r w:rsidR="00AD314B">
        <w:rPr>
          <w:noProof/>
        </w:rPr>
        <w:t>9</w:t>
      </w:r>
      <w:r>
        <w:rPr>
          <w:noProof/>
        </w:rPr>
        <w:fldChar w:fldCharType="end"/>
      </w:r>
    </w:p>
    <w:p w14:paraId="7A1A6F4C" w14:textId="585B36E7" w:rsidR="00AF322D" w:rsidRDefault="00AF322D">
      <w:pPr>
        <w:pStyle w:val="Obsah4"/>
        <w:rPr>
          <w:rFonts w:asciiTheme="minorHAnsi" w:eastAsiaTheme="minorEastAsia" w:hAnsiTheme="minorHAnsi" w:cstheme="minorBidi"/>
          <w:noProof/>
          <w:sz w:val="22"/>
          <w:szCs w:val="22"/>
        </w:rPr>
      </w:pPr>
      <w:r>
        <w:rPr>
          <w:noProof/>
        </w:rPr>
        <w:t>A)</w:t>
      </w:r>
      <w:r>
        <w:rPr>
          <w:rFonts w:asciiTheme="minorHAnsi" w:eastAsiaTheme="minorEastAsia" w:hAnsiTheme="minorHAnsi" w:cstheme="minorBidi"/>
          <w:noProof/>
          <w:sz w:val="22"/>
          <w:szCs w:val="22"/>
        </w:rPr>
        <w:tab/>
      </w:r>
      <w:r>
        <w:rPr>
          <w:noProof/>
        </w:rPr>
        <w:t>Výpočet průměrné ceny, subindexy</w:t>
      </w:r>
      <w:r>
        <w:rPr>
          <w:noProof/>
        </w:rPr>
        <w:tab/>
      </w:r>
      <w:r>
        <w:rPr>
          <w:noProof/>
        </w:rPr>
        <w:fldChar w:fldCharType="begin"/>
      </w:r>
      <w:r>
        <w:rPr>
          <w:noProof/>
        </w:rPr>
        <w:instrText xml:space="preserve"> PAGEREF _Toc194392313 \h </w:instrText>
      </w:r>
      <w:r>
        <w:rPr>
          <w:noProof/>
        </w:rPr>
      </w:r>
      <w:r>
        <w:rPr>
          <w:noProof/>
        </w:rPr>
        <w:fldChar w:fldCharType="separate"/>
      </w:r>
      <w:r w:rsidR="00AD314B">
        <w:rPr>
          <w:noProof/>
        </w:rPr>
        <w:t>9</w:t>
      </w:r>
      <w:r>
        <w:rPr>
          <w:noProof/>
        </w:rPr>
        <w:fldChar w:fldCharType="end"/>
      </w:r>
    </w:p>
    <w:p w14:paraId="632CBC21" w14:textId="0B3C5ABC" w:rsidR="00AF322D" w:rsidRDefault="00AF322D">
      <w:pPr>
        <w:pStyle w:val="Obsah4"/>
        <w:rPr>
          <w:rFonts w:asciiTheme="minorHAnsi" w:eastAsiaTheme="minorEastAsia" w:hAnsiTheme="minorHAnsi" w:cstheme="minorBidi"/>
          <w:noProof/>
          <w:sz w:val="22"/>
          <w:szCs w:val="22"/>
        </w:rPr>
      </w:pPr>
      <w:r>
        <w:rPr>
          <w:noProof/>
        </w:rPr>
        <w:t>B)</w:t>
      </w:r>
      <w:r>
        <w:rPr>
          <w:rFonts w:asciiTheme="minorHAnsi" w:eastAsiaTheme="minorEastAsia" w:hAnsiTheme="minorHAnsi" w:cstheme="minorBidi"/>
          <w:noProof/>
          <w:sz w:val="22"/>
          <w:szCs w:val="22"/>
        </w:rPr>
        <w:tab/>
      </w:r>
      <w:r>
        <w:rPr>
          <w:noProof/>
        </w:rPr>
        <w:t>Výpočet indexů</w:t>
      </w:r>
      <w:r>
        <w:rPr>
          <w:noProof/>
        </w:rPr>
        <w:tab/>
      </w:r>
      <w:r>
        <w:rPr>
          <w:noProof/>
        </w:rPr>
        <w:fldChar w:fldCharType="begin"/>
      </w:r>
      <w:r>
        <w:rPr>
          <w:noProof/>
        </w:rPr>
        <w:instrText xml:space="preserve"> PAGEREF _Toc194392314 \h </w:instrText>
      </w:r>
      <w:r>
        <w:rPr>
          <w:noProof/>
        </w:rPr>
      </w:r>
      <w:r>
        <w:rPr>
          <w:noProof/>
        </w:rPr>
        <w:fldChar w:fldCharType="separate"/>
      </w:r>
      <w:r w:rsidR="00AD314B">
        <w:rPr>
          <w:noProof/>
        </w:rPr>
        <w:t>10</w:t>
      </w:r>
      <w:r>
        <w:rPr>
          <w:noProof/>
        </w:rPr>
        <w:fldChar w:fldCharType="end"/>
      </w:r>
    </w:p>
    <w:p w14:paraId="463A3234" w14:textId="0F87FAE6" w:rsidR="00AF322D" w:rsidRDefault="00AF322D">
      <w:pPr>
        <w:pStyle w:val="Obsah3"/>
        <w:tabs>
          <w:tab w:val="left" w:pos="1440"/>
          <w:tab w:val="right" w:pos="9060"/>
        </w:tabs>
        <w:rPr>
          <w:rFonts w:asciiTheme="minorHAnsi" w:eastAsiaTheme="minorEastAsia" w:hAnsiTheme="minorHAnsi" w:cstheme="minorBidi"/>
          <w:noProof/>
          <w:sz w:val="22"/>
          <w:szCs w:val="22"/>
        </w:rPr>
      </w:pPr>
      <w:r>
        <w:rPr>
          <w:noProof/>
        </w:rPr>
        <w:t>1.10</w:t>
      </w:r>
      <w:r>
        <w:rPr>
          <w:rFonts w:asciiTheme="minorHAnsi" w:eastAsiaTheme="minorEastAsia" w:hAnsiTheme="minorHAnsi" w:cstheme="minorBidi"/>
          <w:noProof/>
          <w:sz w:val="22"/>
          <w:szCs w:val="22"/>
        </w:rPr>
        <w:tab/>
      </w:r>
      <w:r>
        <w:rPr>
          <w:noProof/>
        </w:rPr>
        <w:t>Kvalitativní očišťování</w:t>
      </w:r>
      <w:r>
        <w:rPr>
          <w:noProof/>
        </w:rPr>
        <w:tab/>
      </w:r>
      <w:r>
        <w:rPr>
          <w:noProof/>
        </w:rPr>
        <w:fldChar w:fldCharType="begin"/>
      </w:r>
      <w:r>
        <w:rPr>
          <w:noProof/>
        </w:rPr>
        <w:instrText xml:space="preserve"> PAGEREF _Toc194392315 \h </w:instrText>
      </w:r>
      <w:r>
        <w:rPr>
          <w:noProof/>
        </w:rPr>
      </w:r>
      <w:r>
        <w:rPr>
          <w:noProof/>
        </w:rPr>
        <w:fldChar w:fldCharType="separate"/>
      </w:r>
      <w:r w:rsidR="00AD314B">
        <w:rPr>
          <w:noProof/>
        </w:rPr>
        <w:t>13</w:t>
      </w:r>
      <w:r>
        <w:rPr>
          <w:noProof/>
        </w:rPr>
        <w:fldChar w:fldCharType="end"/>
      </w:r>
    </w:p>
    <w:p w14:paraId="41A4C42A" w14:textId="19EA4AEC" w:rsidR="00AF322D" w:rsidRDefault="00AF322D">
      <w:pPr>
        <w:pStyle w:val="Obsah4"/>
        <w:rPr>
          <w:rFonts w:asciiTheme="minorHAnsi" w:eastAsiaTheme="minorEastAsia" w:hAnsiTheme="minorHAnsi" w:cstheme="minorBidi"/>
          <w:noProof/>
          <w:sz w:val="22"/>
          <w:szCs w:val="22"/>
        </w:rPr>
      </w:pPr>
      <w:r>
        <w:rPr>
          <w:noProof/>
        </w:rPr>
        <w:t>A)</w:t>
      </w:r>
      <w:r>
        <w:rPr>
          <w:rFonts w:asciiTheme="minorHAnsi" w:eastAsiaTheme="minorEastAsia" w:hAnsiTheme="minorHAnsi" w:cstheme="minorBidi"/>
          <w:noProof/>
          <w:sz w:val="22"/>
          <w:szCs w:val="22"/>
        </w:rPr>
        <w:tab/>
      </w:r>
      <w:r>
        <w:rPr>
          <w:noProof/>
        </w:rPr>
        <w:t>Přímé očišťování</w:t>
      </w:r>
      <w:r>
        <w:rPr>
          <w:noProof/>
        </w:rPr>
        <w:tab/>
      </w:r>
      <w:r>
        <w:rPr>
          <w:noProof/>
        </w:rPr>
        <w:fldChar w:fldCharType="begin"/>
      </w:r>
      <w:r>
        <w:rPr>
          <w:noProof/>
        </w:rPr>
        <w:instrText xml:space="preserve"> PAGEREF _Toc194392316 \h </w:instrText>
      </w:r>
      <w:r>
        <w:rPr>
          <w:noProof/>
        </w:rPr>
      </w:r>
      <w:r>
        <w:rPr>
          <w:noProof/>
        </w:rPr>
        <w:fldChar w:fldCharType="separate"/>
      </w:r>
      <w:r w:rsidR="00AD314B">
        <w:rPr>
          <w:noProof/>
        </w:rPr>
        <w:t>13</w:t>
      </w:r>
      <w:r>
        <w:rPr>
          <w:noProof/>
        </w:rPr>
        <w:fldChar w:fldCharType="end"/>
      </w:r>
    </w:p>
    <w:p w14:paraId="69065FD7" w14:textId="26D222D7" w:rsidR="00AF322D" w:rsidRDefault="00AF322D">
      <w:pPr>
        <w:pStyle w:val="Obsah4"/>
        <w:rPr>
          <w:rFonts w:asciiTheme="minorHAnsi" w:eastAsiaTheme="minorEastAsia" w:hAnsiTheme="minorHAnsi" w:cstheme="minorBidi"/>
          <w:noProof/>
          <w:sz w:val="22"/>
          <w:szCs w:val="22"/>
        </w:rPr>
      </w:pPr>
      <w:r>
        <w:rPr>
          <w:noProof/>
        </w:rPr>
        <w:t>B)</w:t>
      </w:r>
      <w:r>
        <w:rPr>
          <w:rFonts w:asciiTheme="minorHAnsi" w:eastAsiaTheme="minorEastAsia" w:hAnsiTheme="minorHAnsi" w:cstheme="minorBidi"/>
          <w:noProof/>
          <w:sz w:val="22"/>
          <w:szCs w:val="22"/>
        </w:rPr>
        <w:tab/>
      </w:r>
      <w:r>
        <w:rPr>
          <w:noProof/>
        </w:rPr>
        <w:t>Metody imputace (ošetřování 2 nesrovnatelných produktů)</w:t>
      </w:r>
      <w:r>
        <w:rPr>
          <w:noProof/>
        </w:rPr>
        <w:tab/>
      </w:r>
      <w:r>
        <w:rPr>
          <w:noProof/>
        </w:rPr>
        <w:fldChar w:fldCharType="begin"/>
      </w:r>
      <w:r>
        <w:rPr>
          <w:noProof/>
        </w:rPr>
        <w:instrText xml:space="preserve"> PAGEREF _Toc194392317 \h </w:instrText>
      </w:r>
      <w:r>
        <w:rPr>
          <w:noProof/>
        </w:rPr>
      </w:r>
      <w:r>
        <w:rPr>
          <w:noProof/>
        </w:rPr>
        <w:fldChar w:fldCharType="separate"/>
      </w:r>
      <w:r w:rsidR="00AD314B">
        <w:rPr>
          <w:noProof/>
        </w:rPr>
        <w:t>14</w:t>
      </w:r>
      <w:r>
        <w:rPr>
          <w:noProof/>
        </w:rPr>
        <w:fldChar w:fldCharType="end"/>
      </w:r>
    </w:p>
    <w:p w14:paraId="34979A1E" w14:textId="261EC0BF" w:rsidR="00AF322D" w:rsidRDefault="00AF322D">
      <w:pPr>
        <w:pStyle w:val="Obsah4"/>
        <w:rPr>
          <w:rFonts w:asciiTheme="minorHAnsi" w:eastAsiaTheme="minorEastAsia" w:hAnsiTheme="minorHAnsi" w:cstheme="minorBidi"/>
          <w:noProof/>
          <w:sz w:val="22"/>
          <w:szCs w:val="22"/>
        </w:rPr>
      </w:pPr>
      <w:r>
        <w:rPr>
          <w:noProof/>
        </w:rPr>
        <w:t>C)</w:t>
      </w:r>
      <w:r>
        <w:rPr>
          <w:rFonts w:asciiTheme="minorHAnsi" w:eastAsiaTheme="minorEastAsia" w:hAnsiTheme="minorHAnsi" w:cstheme="minorBidi"/>
          <w:noProof/>
          <w:sz w:val="22"/>
          <w:szCs w:val="22"/>
        </w:rPr>
        <w:tab/>
      </w:r>
      <w:r>
        <w:rPr>
          <w:noProof/>
        </w:rPr>
        <w:t>Kvalitativní očišťování v praxi statistiky spotřebitelských cen ČSÚ</w:t>
      </w:r>
      <w:r>
        <w:rPr>
          <w:noProof/>
        </w:rPr>
        <w:tab/>
      </w:r>
      <w:r>
        <w:rPr>
          <w:noProof/>
        </w:rPr>
        <w:fldChar w:fldCharType="begin"/>
      </w:r>
      <w:r>
        <w:rPr>
          <w:noProof/>
        </w:rPr>
        <w:instrText xml:space="preserve"> PAGEREF _Toc194392318 \h </w:instrText>
      </w:r>
      <w:r>
        <w:rPr>
          <w:noProof/>
        </w:rPr>
      </w:r>
      <w:r>
        <w:rPr>
          <w:noProof/>
        </w:rPr>
        <w:fldChar w:fldCharType="separate"/>
      </w:r>
      <w:r w:rsidR="00AD314B">
        <w:rPr>
          <w:noProof/>
        </w:rPr>
        <w:t>14</w:t>
      </w:r>
      <w:r>
        <w:rPr>
          <w:noProof/>
        </w:rPr>
        <w:fldChar w:fldCharType="end"/>
      </w:r>
    </w:p>
    <w:p w14:paraId="370030AA" w14:textId="7DBFF443" w:rsidR="00AF322D" w:rsidRDefault="00AF322D">
      <w:pPr>
        <w:pStyle w:val="Obsah3"/>
        <w:tabs>
          <w:tab w:val="left" w:pos="1440"/>
          <w:tab w:val="right" w:pos="9060"/>
        </w:tabs>
        <w:rPr>
          <w:rFonts w:asciiTheme="minorHAnsi" w:eastAsiaTheme="minorEastAsia" w:hAnsiTheme="minorHAnsi" w:cstheme="minorBidi"/>
          <w:noProof/>
          <w:sz w:val="22"/>
          <w:szCs w:val="22"/>
        </w:rPr>
      </w:pPr>
      <w:r>
        <w:rPr>
          <w:noProof/>
        </w:rPr>
        <w:t>1.11</w:t>
      </w:r>
      <w:r>
        <w:rPr>
          <w:rFonts w:asciiTheme="minorHAnsi" w:eastAsiaTheme="minorEastAsia" w:hAnsiTheme="minorHAnsi" w:cstheme="minorBidi"/>
          <w:noProof/>
          <w:sz w:val="22"/>
          <w:szCs w:val="22"/>
        </w:rPr>
        <w:tab/>
      </w:r>
      <w:r>
        <w:rPr>
          <w:noProof/>
        </w:rPr>
        <w:t>Metoda odhadu ceny sezónního zboží</w:t>
      </w:r>
      <w:r>
        <w:rPr>
          <w:noProof/>
        </w:rPr>
        <w:tab/>
      </w:r>
      <w:r>
        <w:rPr>
          <w:noProof/>
        </w:rPr>
        <w:fldChar w:fldCharType="begin"/>
      </w:r>
      <w:r>
        <w:rPr>
          <w:noProof/>
        </w:rPr>
        <w:instrText xml:space="preserve"> PAGEREF _Toc194392319 \h </w:instrText>
      </w:r>
      <w:r>
        <w:rPr>
          <w:noProof/>
        </w:rPr>
      </w:r>
      <w:r>
        <w:rPr>
          <w:noProof/>
        </w:rPr>
        <w:fldChar w:fldCharType="separate"/>
      </w:r>
      <w:r w:rsidR="00AD314B">
        <w:rPr>
          <w:noProof/>
        </w:rPr>
        <w:t>17</w:t>
      </w:r>
      <w:r>
        <w:rPr>
          <w:noProof/>
        </w:rPr>
        <w:fldChar w:fldCharType="end"/>
      </w:r>
    </w:p>
    <w:p w14:paraId="1D57B357" w14:textId="5E580AE9" w:rsidR="00AF322D" w:rsidRDefault="00AF322D">
      <w:pPr>
        <w:pStyle w:val="Obsah1"/>
        <w:rPr>
          <w:rFonts w:asciiTheme="minorHAnsi" w:eastAsiaTheme="minorEastAsia" w:hAnsiTheme="minorHAnsi" w:cstheme="minorBidi"/>
          <w:b w:val="0"/>
          <w:bCs w:val="0"/>
          <w:caps w:val="0"/>
          <w:noProof/>
          <w:sz w:val="22"/>
          <w:szCs w:val="22"/>
        </w:rPr>
      </w:pPr>
      <w:r>
        <w:rPr>
          <w:noProof/>
        </w:rPr>
        <w:t>II.</w:t>
      </w:r>
      <w:r>
        <w:rPr>
          <w:rFonts w:asciiTheme="minorHAnsi" w:eastAsiaTheme="minorEastAsia" w:hAnsiTheme="minorHAnsi" w:cstheme="minorBidi"/>
          <w:b w:val="0"/>
          <w:bCs w:val="0"/>
          <w:caps w:val="0"/>
          <w:noProof/>
          <w:sz w:val="22"/>
          <w:szCs w:val="22"/>
        </w:rPr>
        <w:tab/>
      </w:r>
      <w:r>
        <w:rPr>
          <w:noProof/>
        </w:rPr>
        <w:t>Index spotřebitelských cen podle výrobkových skupin</w:t>
      </w:r>
      <w:r>
        <w:rPr>
          <w:noProof/>
        </w:rPr>
        <w:tab/>
      </w:r>
      <w:r>
        <w:rPr>
          <w:noProof/>
        </w:rPr>
        <w:fldChar w:fldCharType="begin"/>
      </w:r>
      <w:r>
        <w:rPr>
          <w:noProof/>
        </w:rPr>
        <w:instrText xml:space="preserve"> PAGEREF _Toc194392320 \h </w:instrText>
      </w:r>
      <w:r>
        <w:rPr>
          <w:noProof/>
        </w:rPr>
      </w:r>
      <w:r>
        <w:rPr>
          <w:noProof/>
        </w:rPr>
        <w:fldChar w:fldCharType="separate"/>
      </w:r>
      <w:r w:rsidR="00AD314B">
        <w:rPr>
          <w:noProof/>
        </w:rPr>
        <w:t>17</w:t>
      </w:r>
      <w:r>
        <w:rPr>
          <w:noProof/>
        </w:rPr>
        <w:fldChar w:fldCharType="end"/>
      </w:r>
    </w:p>
    <w:p w14:paraId="4887D251" w14:textId="1F88A161" w:rsidR="00AF322D" w:rsidRDefault="00AF322D">
      <w:pPr>
        <w:pStyle w:val="Obsah2"/>
        <w:tabs>
          <w:tab w:val="left" w:pos="960"/>
          <w:tab w:val="right" w:pos="9060"/>
        </w:tabs>
        <w:rPr>
          <w:rFonts w:asciiTheme="minorHAnsi" w:eastAsiaTheme="minorEastAsia" w:hAnsiTheme="minorHAnsi" w:cstheme="minorBidi"/>
          <w:b w:val="0"/>
          <w:bCs w:val="0"/>
          <w:noProof/>
          <w:sz w:val="22"/>
          <w:szCs w:val="22"/>
        </w:rPr>
      </w:pPr>
      <w:r>
        <w:rPr>
          <w:noProof/>
        </w:rPr>
        <w:t>1.</w:t>
      </w:r>
      <w:r>
        <w:rPr>
          <w:rFonts w:asciiTheme="minorHAnsi" w:eastAsiaTheme="minorEastAsia" w:hAnsiTheme="minorHAnsi" w:cstheme="minorBidi"/>
          <w:b w:val="0"/>
          <w:bCs w:val="0"/>
          <w:noProof/>
          <w:sz w:val="22"/>
          <w:szCs w:val="22"/>
        </w:rPr>
        <w:tab/>
      </w:r>
      <w:r>
        <w:rPr>
          <w:noProof/>
        </w:rPr>
        <w:t>Potraviny a nealkoholické nápoje</w:t>
      </w:r>
      <w:r>
        <w:rPr>
          <w:noProof/>
        </w:rPr>
        <w:tab/>
      </w:r>
      <w:r>
        <w:rPr>
          <w:noProof/>
        </w:rPr>
        <w:fldChar w:fldCharType="begin"/>
      </w:r>
      <w:r>
        <w:rPr>
          <w:noProof/>
        </w:rPr>
        <w:instrText xml:space="preserve"> PAGEREF _Toc194392321 \h </w:instrText>
      </w:r>
      <w:r>
        <w:rPr>
          <w:noProof/>
        </w:rPr>
      </w:r>
      <w:r>
        <w:rPr>
          <w:noProof/>
        </w:rPr>
        <w:fldChar w:fldCharType="separate"/>
      </w:r>
      <w:r w:rsidR="00AD314B">
        <w:rPr>
          <w:noProof/>
        </w:rPr>
        <w:t>17</w:t>
      </w:r>
      <w:r>
        <w:rPr>
          <w:noProof/>
        </w:rPr>
        <w:fldChar w:fldCharType="end"/>
      </w:r>
    </w:p>
    <w:p w14:paraId="1D9C52BB" w14:textId="41125C64" w:rsidR="00AF322D" w:rsidRDefault="00AF322D">
      <w:pPr>
        <w:pStyle w:val="Obsah5"/>
        <w:tabs>
          <w:tab w:val="right" w:pos="9060"/>
        </w:tabs>
        <w:rPr>
          <w:rFonts w:asciiTheme="minorHAnsi" w:eastAsiaTheme="minorEastAsia" w:hAnsiTheme="minorHAnsi" w:cstheme="minorBidi"/>
          <w:noProof/>
          <w:sz w:val="22"/>
          <w:szCs w:val="22"/>
        </w:rPr>
      </w:pPr>
      <w:r>
        <w:rPr>
          <w:noProof/>
        </w:rPr>
        <w:t>Měsíční jednorázové šetření průměrných spotřebitelských cen potravin</w:t>
      </w:r>
      <w:r>
        <w:rPr>
          <w:noProof/>
        </w:rPr>
        <w:tab/>
      </w:r>
      <w:r>
        <w:rPr>
          <w:noProof/>
        </w:rPr>
        <w:fldChar w:fldCharType="begin"/>
      </w:r>
      <w:r>
        <w:rPr>
          <w:noProof/>
        </w:rPr>
        <w:instrText xml:space="preserve"> PAGEREF _Toc194392322 \h </w:instrText>
      </w:r>
      <w:r>
        <w:rPr>
          <w:noProof/>
        </w:rPr>
      </w:r>
      <w:r>
        <w:rPr>
          <w:noProof/>
        </w:rPr>
        <w:fldChar w:fldCharType="separate"/>
      </w:r>
      <w:r w:rsidR="00AD314B">
        <w:rPr>
          <w:noProof/>
        </w:rPr>
        <w:t>17</w:t>
      </w:r>
      <w:r>
        <w:rPr>
          <w:noProof/>
        </w:rPr>
        <w:fldChar w:fldCharType="end"/>
      </w:r>
    </w:p>
    <w:p w14:paraId="111E9997" w14:textId="5FC2F7DC" w:rsidR="00AF322D" w:rsidRDefault="00AF322D">
      <w:pPr>
        <w:pStyle w:val="Obsah2"/>
        <w:tabs>
          <w:tab w:val="left" w:pos="960"/>
          <w:tab w:val="right" w:pos="9060"/>
        </w:tabs>
        <w:rPr>
          <w:rFonts w:asciiTheme="minorHAnsi" w:eastAsiaTheme="minorEastAsia" w:hAnsiTheme="minorHAnsi" w:cstheme="minorBidi"/>
          <w:b w:val="0"/>
          <w:bCs w:val="0"/>
          <w:noProof/>
          <w:sz w:val="22"/>
          <w:szCs w:val="22"/>
        </w:rPr>
      </w:pPr>
      <w:r>
        <w:rPr>
          <w:noProof/>
        </w:rPr>
        <w:t>2.</w:t>
      </w:r>
      <w:r>
        <w:rPr>
          <w:rFonts w:asciiTheme="minorHAnsi" w:eastAsiaTheme="minorEastAsia" w:hAnsiTheme="minorHAnsi" w:cstheme="minorBidi"/>
          <w:b w:val="0"/>
          <w:bCs w:val="0"/>
          <w:noProof/>
          <w:sz w:val="22"/>
          <w:szCs w:val="22"/>
        </w:rPr>
        <w:tab/>
      </w:r>
      <w:r>
        <w:rPr>
          <w:noProof/>
        </w:rPr>
        <w:t>Alkoholické nápoje, tabák</w:t>
      </w:r>
      <w:r>
        <w:rPr>
          <w:noProof/>
        </w:rPr>
        <w:tab/>
      </w:r>
      <w:r>
        <w:rPr>
          <w:noProof/>
        </w:rPr>
        <w:fldChar w:fldCharType="begin"/>
      </w:r>
      <w:r>
        <w:rPr>
          <w:noProof/>
        </w:rPr>
        <w:instrText xml:space="preserve"> PAGEREF _Toc194392323 \h </w:instrText>
      </w:r>
      <w:r>
        <w:rPr>
          <w:noProof/>
        </w:rPr>
      </w:r>
      <w:r>
        <w:rPr>
          <w:noProof/>
        </w:rPr>
        <w:fldChar w:fldCharType="separate"/>
      </w:r>
      <w:r w:rsidR="00AD314B">
        <w:rPr>
          <w:noProof/>
        </w:rPr>
        <w:t>18</w:t>
      </w:r>
      <w:r>
        <w:rPr>
          <w:noProof/>
        </w:rPr>
        <w:fldChar w:fldCharType="end"/>
      </w:r>
    </w:p>
    <w:p w14:paraId="5DF6FE89" w14:textId="340146F5" w:rsidR="00AF322D" w:rsidRDefault="00AF322D">
      <w:pPr>
        <w:pStyle w:val="Obsah2"/>
        <w:tabs>
          <w:tab w:val="left" w:pos="960"/>
          <w:tab w:val="right" w:pos="9060"/>
        </w:tabs>
        <w:rPr>
          <w:rFonts w:asciiTheme="minorHAnsi" w:eastAsiaTheme="minorEastAsia" w:hAnsiTheme="minorHAnsi" w:cstheme="minorBidi"/>
          <w:b w:val="0"/>
          <w:bCs w:val="0"/>
          <w:noProof/>
          <w:sz w:val="22"/>
          <w:szCs w:val="22"/>
        </w:rPr>
      </w:pPr>
      <w:r>
        <w:rPr>
          <w:noProof/>
        </w:rPr>
        <w:t>3.</w:t>
      </w:r>
      <w:r>
        <w:rPr>
          <w:rFonts w:asciiTheme="minorHAnsi" w:eastAsiaTheme="minorEastAsia" w:hAnsiTheme="minorHAnsi" w:cstheme="minorBidi"/>
          <w:b w:val="0"/>
          <w:bCs w:val="0"/>
          <w:noProof/>
          <w:sz w:val="22"/>
          <w:szCs w:val="22"/>
        </w:rPr>
        <w:tab/>
      </w:r>
      <w:r>
        <w:rPr>
          <w:noProof/>
        </w:rPr>
        <w:t>Odívání a obuv</w:t>
      </w:r>
      <w:r>
        <w:rPr>
          <w:noProof/>
        </w:rPr>
        <w:tab/>
      </w:r>
      <w:r>
        <w:rPr>
          <w:noProof/>
        </w:rPr>
        <w:fldChar w:fldCharType="begin"/>
      </w:r>
      <w:r>
        <w:rPr>
          <w:noProof/>
        </w:rPr>
        <w:instrText xml:space="preserve"> PAGEREF _Toc194392324 \h </w:instrText>
      </w:r>
      <w:r>
        <w:rPr>
          <w:noProof/>
        </w:rPr>
      </w:r>
      <w:r>
        <w:rPr>
          <w:noProof/>
        </w:rPr>
        <w:fldChar w:fldCharType="separate"/>
      </w:r>
      <w:r w:rsidR="00AD314B">
        <w:rPr>
          <w:noProof/>
        </w:rPr>
        <w:t>18</w:t>
      </w:r>
      <w:r>
        <w:rPr>
          <w:noProof/>
        </w:rPr>
        <w:fldChar w:fldCharType="end"/>
      </w:r>
    </w:p>
    <w:p w14:paraId="678FAEF3" w14:textId="55F4C4E2" w:rsidR="00AF322D" w:rsidRDefault="00AF322D">
      <w:pPr>
        <w:pStyle w:val="Obsah2"/>
        <w:tabs>
          <w:tab w:val="left" w:pos="960"/>
          <w:tab w:val="right" w:pos="9060"/>
        </w:tabs>
        <w:rPr>
          <w:rFonts w:asciiTheme="minorHAnsi" w:eastAsiaTheme="minorEastAsia" w:hAnsiTheme="minorHAnsi" w:cstheme="minorBidi"/>
          <w:b w:val="0"/>
          <w:bCs w:val="0"/>
          <w:noProof/>
          <w:sz w:val="22"/>
          <w:szCs w:val="22"/>
        </w:rPr>
      </w:pPr>
      <w:r>
        <w:rPr>
          <w:noProof/>
        </w:rPr>
        <w:t>4.</w:t>
      </w:r>
      <w:r>
        <w:rPr>
          <w:rFonts w:asciiTheme="minorHAnsi" w:eastAsiaTheme="minorEastAsia" w:hAnsiTheme="minorHAnsi" w:cstheme="minorBidi"/>
          <w:b w:val="0"/>
          <w:bCs w:val="0"/>
          <w:noProof/>
          <w:sz w:val="22"/>
          <w:szCs w:val="22"/>
        </w:rPr>
        <w:tab/>
      </w:r>
      <w:r>
        <w:rPr>
          <w:noProof/>
        </w:rPr>
        <w:t>Bydlení, voda, energie, paliva</w:t>
      </w:r>
      <w:r>
        <w:rPr>
          <w:noProof/>
        </w:rPr>
        <w:tab/>
      </w:r>
      <w:r>
        <w:rPr>
          <w:noProof/>
        </w:rPr>
        <w:fldChar w:fldCharType="begin"/>
      </w:r>
      <w:r>
        <w:rPr>
          <w:noProof/>
        </w:rPr>
        <w:instrText xml:space="preserve"> PAGEREF _Toc194392325 \h </w:instrText>
      </w:r>
      <w:r>
        <w:rPr>
          <w:noProof/>
        </w:rPr>
      </w:r>
      <w:r>
        <w:rPr>
          <w:noProof/>
        </w:rPr>
        <w:fldChar w:fldCharType="separate"/>
      </w:r>
      <w:r w:rsidR="00AD314B">
        <w:rPr>
          <w:noProof/>
        </w:rPr>
        <w:t>18</w:t>
      </w:r>
      <w:r>
        <w:rPr>
          <w:noProof/>
        </w:rPr>
        <w:fldChar w:fldCharType="end"/>
      </w:r>
    </w:p>
    <w:p w14:paraId="0E3790AC" w14:textId="598E3EB4" w:rsidR="00AF322D" w:rsidRDefault="00AF322D">
      <w:pPr>
        <w:pStyle w:val="Obsah5"/>
        <w:tabs>
          <w:tab w:val="right" w:pos="9060"/>
        </w:tabs>
        <w:rPr>
          <w:rFonts w:asciiTheme="minorHAnsi" w:eastAsiaTheme="minorEastAsia" w:hAnsiTheme="minorHAnsi" w:cstheme="minorBidi"/>
          <w:noProof/>
          <w:sz w:val="22"/>
          <w:szCs w:val="22"/>
        </w:rPr>
      </w:pPr>
      <w:r>
        <w:rPr>
          <w:noProof/>
        </w:rPr>
        <w:t>Nájemné z bytu</w:t>
      </w:r>
      <w:r>
        <w:rPr>
          <w:noProof/>
        </w:rPr>
        <w:tab/>
      </w:r>
      <w:r>
        <w:rPr>
          <w:noProof/>
        </w:rPr>
        <w:fldChar w:fldCharType="begin"/>
      </w:r>
      <w:r>
        <w:rPr>
          <w:noProof/>
        </w:rPr>
        <w:instrText xml:space="preserve"> PAGEREF _Toc194392326 \h </w:instrText>
      </w:r>
      <w:r>
        <w:rPr>
          <w:noProof/>
        </w:rPr>
      </w:r>
      <w:r>
        <w:rPr>
          <w:noProof/>
        </w:rPr>
        <w:fldChar w:fldCharType="separate"/>
      </w:r>
      <w:r w:rsidR="00AD314B">
        <w:rPr>
          <w:noProof/>
        </w:rPr>
        <w:t>18</w:t>
      </w:r>
      <w:r>
        <w:rPr>
          <w:noProof/>
        </w:rPr>
        <w:fldChar w:fldCharType="end"/>
      </w:r>
    </w:p>
    <w:p w14:paraId="04B5DBA6" w14:textId="78E3B7A3" w:rsidR="00AF322D" w:rsidRDefault="00AF322D">
      <w:pPr>
        <w:pStyle w:val="Obsah5"/>
        <w:tabs>
          <w:tab w:val="right" w:pos="9060"/>
        </w:tabs>
        <w:rPr>
          <w:rFonts w:asciiTheme="minorHAnsi" w:eastAsiaTheme="minorEastAsia" w:hAnsiTheme="minorHAnsi" w:cstheme="minorBidi"/>
          <w:noProof/>
          <w:sz w:val="22"/>
          <w:szCs w:val="22"/>
        </w:rPr>
      </w:pPr>
      <w:r>
        <w:rPr>
          <w:noProof/>
        </w:rPr>
        <w:t>Imputované nájemné vlastníků (náklady vlastnického bydlení)</w:t>
      </w:r>
      <w:r>
        <w:rPr>
          <w:noProof/>
        </w:rPr>
        <w:tab/>
      </w:r>
      <w:r>
        <w:rPr>
          <w:noProof/>
        </w:rPr>
        <w:fldChar w:fldCharType="begin"/>
      </w:r>
      <w:r>
        <w:rPr>
          <w:noProof/>
        </w:rPr>
        <w:instrText xml:space="preserve"> PAGEREF _Toc194392327 \h </w:instrText>
      </w:r>
      <w:r>
        <w:rPr>
          <w:noProof/>
        </w:rPr>
      </w:r>
      <w:r>
        <w:rPr>
          <w:noProof/>
        </w:rPr>
        <w:fldChar w:fldCharType="separate"/>
      </w:r>
      <w:r w:rsidR="00AD314B">
        <w:rPr>
          <w:noProof/>
        </w:rPr>
        <w:t>19</w:t>
      </w:r>
      <w:r>
        <w:rPr>
          <w:noProof/>
        </w:rPr>
        <w:fldChar w:fldCharType="end"/>
      </w:r>
    </w:p>
    <w:p w14:paraId="4FB81584" w14:textId="1595BBF8" w:rsidR="00AF322D" w:rsidRDefault="00AF322D">
      <w:pPr>
        <w:pStyle w:val="Obsah5"/>
        <w:tabs>
          <w:tab w:val="right" w:pos="9060"/>
        </w:tabs>
        <w:rPr>
          <w:rFonts w:asciiTheme="minorHAnsi" w:eastAsiaTheme="minorEastAsia" w:hAnsiTheme="minorHAnsi" w:cstheme="minorBidi"/>
          <w:noProof/>
          <w:sz w:val="22"/>
          <w:szCs w:val="22"/>
        </w:rPr>
      </w:pPr>
      <w:r>
        <w:rPr>
          <w:noProof/>
        </w:rPr>
        <w:t>Tržní nájemné</w:t>
      </w:r>
      <w:r>
        <w:rPr>
          <w:noProof/>
        </w:rPr>
        <w:tab/>
      </w:r>
      <w:r>
        <w:rPr>
          <w:noProof/>
        </w:rPr>
        <w:fldChar w:fldCharType="begin"/>
      </w:r>
      <w:r>
        <w:rPr>
          <w:noProof/>
        </w:rPr>
        <w:instrText xml:space="preserve"> PAGEREF _Toc194392328 \h </w:instrText>
      </w:r>
      <w:r>
        <w:rPr>
          <w:noProof/>
        </w:rPr>
      </w:r>
      <w:r>
        <w:rPr>
          <w:noProof/>
        </w:rPr>
        <w:fldChar w:fldCharType="separate"/>
      </w:r>
      <w:r w:rsidR="00AD314B">
        <w:rPr>
          <w:noProof/>
        </w:rPr>
        <w:t>21</w:t>
      </w:r>
      <w:r>
        <w:rPr>
          <w:noProof/>
        </w:rPr>
        <w:fldChar w:fldCharType="end"/>
      </w:r>
    </w:p>
    <w:p w14:paraId="641E5B38" w14:textId="66F75FD6" w:rsidR="00AF322D" w:rsidRDefault="00AF322D">
      <w:pPr>
        <w:pStyle w:val="Obsah5"/>
        <w:tabs>
          <w:tab w:val="right" w:pos="9060"/>
        </w:tabs>
        <w:rPr>
          <w:rFonts w:asciiTheme="minorHAnsi" w:eastAsiaTheme="minorEastAsia" w:hAnsiTheme="minorHAnsi" w:cstheme="minorBidi"/>
          <w:noProof/>
          <w:sz w:val="22"/>
          <w:szCs w:val="22"/>
        </w:rPr>
      </w:pPr>
      <w:r>
        <w:rPr>
          <w:noProof/>
        </w:rPr>
        <w:t>Úhrady služeb spojených s užíváním bytu</w:t>
      </w:r>
      <w:r>
        <w:rPr>
          <w:noProof/>
        </w:rPr>
        <w:tab/>
      </w:r>
      <w:r>
        <w:rPr>
          <w:noProof/>
        </w:rPr>
        <w:fldChar w:fldCharType="begin"/>
      </w:r>
      <w:r>
        <w:rPr>
          <w:noProof/>
        </w:rPr>
        <w:instrText xml:space="preserve"> PAGEREF _Toc194392329 \h </w:instrText>
      </w:r>
      <w:r>
        <w:rPr>
          <w:noProof/>
        </w:rPr>
      </w:r>
      <w:r>
        <w:rPr>
          <w:noProof/>
        </w:rPr>
        <w:fldChar w:fldCharType="separate"/>
      </w:r>
      <w:r w:rsidR="00AD314B">
        <w:rPr>
          <w:noProof/>
        </w:rPr>
        <w:t>21</w:t>
      </w:r>
      <w:r>
        <w:rPr>
          <w:noProof/>
        </w:rPr>
        <w:fldChar w:fldCharType="end"/>
      </w:r>
    </w:p>
    <w:p w14:paraId="7B9E4D41" w14:textId="035951C6" w:rsidR="00AF322D" w:rsidRDefault="00AF322D">
      <w:pPr>
        <w:pStyle w:val="Obsah5"/>
        <w:tabs>
          <w:tab w:val="right" w:pos="9060"/>
        </w:tabs>
        <w:rPr>
          <w:rFonts w:asciiTheme="minorHAnsi" w:eastAsiaTheme="minorEastAsia" w:hAnsiTheme="minorHAnsi" w:cstheme="minorBidi"/>
          <w:noProof/>
          <w:sz w:val="22"/>
          <w:szCs w:val="22"/>
        </w:rPr>
      </w:pPr>
      <w:r>
        <w:rPr>
          <w:noProof/>
        </w:rPr>
        <w:t>Elektřina</w:t>
      </w:r>
      <w:r>
        <w:rPr>
          <w:noProof/>
        </w:rPr>
        <w:tab/>
      </w:r>
      <w:r>
        <w:rPr>
          <w:noProof/>
        </w:rPr>
        <w:fldChar w:fldCharType="begin"/>
      </w:r>
      <w:r>
        <w:rPr>
          <w:noProof/>
        </w:rPr>
        <w:instrText xml:space="preserve"> PAGEREF _Toc194392330 \h </w:instrText>
      </w:r>
      <w:r>
        <w:rPr>
          <w:noProof/>
        </w:rPr>
      </w:r>
      <w:r>
        <w:rPr>
          <w:noProof/>
        </w:rPr>
        <w:fldChar w:fldCharType="separate"/>
      </w:r>
      <w:r w:rsidR="00AD314B">
        <w:rPr>
          <w:noProof/>
        </w:rPr>
        <w:t>21</w:t>
      </w:r>
      <w:r>
        <w:rPr>
          <w:noProof/>
        </w:rPr>
        <w:fldChar w:fldCharType="end"/>
      </w:r>
    </w:p>
    <w:p w14:paraId="0306B59F" w14:textId="44F89E69" w:rsidR="00AF322D" w:rsidRDefault="00AF322D">
      <w:pPr>
        <w:pStyle w:val="Obsah5"/>
        <w:tabs>
          <w:tab w:val="right" w:pos="9060"/>
        </w:tabs>
        <w:rPr>
          <w:rFonts w:asciiTheme="minorHAnsi" w:eastAsiaTheme="minorEastAsia" w:hAnsiTheme="minorHAnsi" w:cstheme="minorBidi"/>
          <w:noProof/>
          <w:sz w:val="22"/>
          <w:szCs w:val="22"/>
        </w:rPr>
      </w:pPr>
      <w:r>
        <w:rPr>
          <w:noProof/>
        </w:rPr>
        <w:t>Plyn</w:t>
      </w:r>
      <w:r>
        <w:rPr>
          <w:noProof/>
        </w:rPr>
        <w:tab/>
      </w:r>
      <w:r>
        <w:rPr>
          <w:noProof/>
        </w:rPr>
        <w:fldChar w:fldCharType="begin"/>
      </w:r>
      <w:r>
        <w:rPr>
          <w:noProof/>
        </w:rPr>
        <w:instrText xml:space="preserve"> PAGEREF _Toc194392331 \h </w:instrText>
      </w:r>
      <w:r>
        <w:rPr>
          <w:noProof/>
        </w:rPr>
      </w:r>
      <w:r>
        <w:rPr>
          <w:noProof/>
        </w:rPr>
        <w:fldChar w:fldCharType="separate"/>
      </w:r>
      <w:r w:rsidR="00AD314B">
        <w:rPr>
          <w:noProof/>
        </w:rPr>
        <w:t>21</w:t>
      </w:r>
      <w:r>
        <w:rPr>
          <w:noProof/>
        </w:rPr>
        <w:fldChar w:fldCharType="end"/>
      </w:r>
    </w:p>
    <w:p w14:paraId="337243BE" w14:textId="4764B18A" w:rsidR="00AF322D" w:rsidRDefault="00AF322D">
      <w:pPr>
        <w:pStyle w:val="Obsah5"/>
        <w:tabs>
          <w:tab w:val="right" w:pos="9060"/>
        </w:tabs>
        <w:rPr>
          <w:rFonts w:asciiTheme="minorHAnsi" w:eastAsiaTheme="minorEastAsia" w:hAnsiTheme="minorHAnsi" w:cstheme="minorBidi"/>
          <w:noProof/>
          <w:sz w:val="22"/>
          <w:szCs w:val="22"/>
        </w:rPr>
      </w:pPr>
      <w:r>
        <w:rPr>
          <w:noProof/>
        </w:rPr>
        <w:t>Vodné a stočné</w:t>
      </w:r>
      <w:r>
        <w:rPr>
          <w:noProof/>
        </w:rPr>
        <w:tab/>
      </w:r>
      <w:r>
        <w:rPr>
          <w:noProof/>
        </w:rPr>
        <w:fldChar w:fldCharType="begin"/>
      </w:r>
      <w:r>
        <w:rPr>
          <w:noProof/>
        </w:rPr>
        <w:instrText xml:space="preserve"> PAGEREF _Toc194392332 \h </w:instrText>
      </w:r>
      <w:r>
        <w:rPr>
          <w:noProof/>
        </w:rPr>
      </w:r>
      <w:r>
        <w:rPr>
          <w:noProof/>
        </w:rPr>
        <w:fldChar w:fldCharType="separate"/>
      </w:r>
      <w:r w:rsidR="00AD314B">
        <w:rPr>
          <w:noProof/>
        </w:rPr>
        <w:t>21</w:t>
      </w:r>
      <w:r>
        <w:rPr>
          <w:noProof/>
        </w:rPr>
        <w:fldChar w:fldCharType="end"/>
      </w:r>
    </w:p>
    <w:p w14:paraId="419DA598" w14:textId="6473C2A3" w:rsidR="00AF322D" w:rsidRDefault="00AF322D">
      <w:pPr>
        <w:pStyle w:val="Obsah2"/>
        <w:tabs>
          <w:tab w:val="left" w:pos="960"/>
          <w:tab w:val="right" w:pos="9060"/>
        </w:tabs>
        <w:rPr>
          <w:rFonts w:asciiTheme="minorHAnsi" w:eastAsiaTheme="minorEastAsia" w:hAnsiTheme="minorHAnsi" w:cstheme="minorBidi"/>
          <w:b w:val="0"/>
          <w:bCs w:val="0"/>
          <w:noProof/>
          <w:sz w:val="22"/>
          <w:szCs w:val="22"/>
        </w:rPr>
      </w:pPr>
      <w:r>
        <w:rPr>
          <w:noProof/>
        </w:rPr>
        <w:t>5.</w:t>
      </w:r>
      <w:r>
        <w:rPr>
          <w:rFonts w:asciiTheme="minorHAnsi" w:eastAsiaTheme="minorEastAsia" w:hAnsiTheme="minorHAnsi" w:cstheme="minorBidi"/>
          <w:b w:val="0"/>
          <w:bCs w:val="0"/>
          <w:noProof/>
          <w:sz w:val="22"/>
          <w:szCs w:val="22"/>
        </w:rPr>
        <w:tab/>
      </w:r>
      <w:r>
        <w:rPr>
          <w:noProof/>
        </w:rPr>
        <w:t>Bytové vybavení, zařízení domácnosti; opravy</w:t>
      </w:r>
      <w:r>
        <w:rPr>
          <w:noProof/>
        </w:rPr>
        <w:tab/>
      </w:r>
      <w:r>
        <w:rPr>
          <w:noProof/>
        </w:rPr>
        <w:fldChar w:fldCharType="begin"/>
      </w:r>
      <w:r>
        <w:rPr>
          <w:noProof/>
        </w:rPr>
        <w:instrText xml:space="preserve"> PAGEREF _Toc194392333 \h </w:instrText>
      </w:r>
      <w:r>
        <w:rPr>
          <w:noProof/>
        </w:rPr>
      </w:r>
      <w:r>
        <w:rPr>
          <w:noProof/>
        </w:rPr>
        <w:fldChar w:fldCharType="separate"/>
      </w:r>
      <w:r w:rsidR="00AD314B">
        <w:rPr>
          <w:noProof/>
        </w:rPr>
        <w:t>22</w:t>
      </w:r>
      <w:r>
        <w:rPr>
          <w:noProof/>
        </w:rPr>
        <w:fldChar w:fldCharType="end"/>
      </w:r>
    </w:p>
    <w:p w14:paraId="57E69355" w14:textId="13C541D0" w:rsidR="00AF322D" w:rsidRDefault="00AF322D">
      <w:pPr>
        <w:pStyle w:val="Obsah2"/>
        <w:tabs>
          <w:tab w:val="left" w:pos="960"/>
          <w:tab w:val="right" w:pos="9060"/>
        </w:tabs>
        <w:rPr>
          <w:rFonts w:asciiTheme="minorHAnsi" w:eastAsiaTheme="minorEastAsia" w:hAnsiTheme="minorHAnsi" w:cstheme="minorBidi"/>
          <w:b w:val="0"/>
          <w:bCs w:val="0"/>
          <w:noProof/>
          <w:sz w:val="22"/>
          <w:szCs w:val="22"/>
        </w:rPr>
      </w:pPr>
      <w:r>
        <w:rPr>
          <w:noProof/>
        </w:rPr>
        <w:t>6.</w:t>
      </w:r>
      <w:r>
        <w:rPr>
          <w:rFonts w:asciiTheme="minorHAnsi" w:eastAsiaTheme="minorEastAsia" w:hAnsiTheme="minorHAnsi" w:cstheme="minorBidi"/>
          <w:b w:val="0"/>
          <w:bCs w:val="0"/>
          <w:noProof/>
          <w:sz w:val="22"/>
          <w:szCs w:val="22"/>
        </w:rPr>
        <w:tab/>
      </w:r>
      <w:r>
        <w:rPr>
          <w:noProof/>
        </w:rPr>
        <w:t>Zdraví</w:t>
      </w:r>
      <w:r>
        <w:rPr>
          <w:noProof/>
        </w:rPr>
        <w:tab/>
      </w:r>
      <w:r>
        <w:rPr>
          <w:noProof/>
        </w:rPr>
        <w:fldChar w:fldCharType="begin"/>
      </w:r>
      <w:r>
        <w:rPr>
          <w:noProof/>
        </w:rPr>
        <w:instrText xml:space="preserve"> PAGEREF _Toc194392334 \h </w:instrText>
      </w:r>
      <w:r>
        <w:rPr>
          <w:noProof/>
        </w:rPr>
      </w:r>
      <w:r>
        <w:rPr>
          <w:noProof/>
        </w:rPr>
        <w:fldChar w:fldCharType="separate"/>
      </w:r>
      <w:r w:rsidR="00AD314B">
        <w:rPr>
          <w:noProof/>
        </w:rPr>
        <w:t>22</w:t>
      </w:r>
      <w:r>
        <w:rPr>
          <w:noProof/>
        </w:rPr>
        <w:fldChar w:fldCharType="end"/>
      </w:r>
    </w:p>
    <w:p w14:paraId="43AEF8EC" w14:textId="233A5A34" w:rsidR="00AF322D" w:rsidRDefault="00AF322D">
      <w:pPr>
        <w:pStyle w:val="Obsah5"/>
        <w:tabs>
          <w:tab w:val="right" w:pos="9060"/>
        </w:tabs>
        <w:rPr>
          <w:rFonts w:asciiTheme="minorHAnsi" w:eastAsiaTheme="minorEastAsia" w:hAnsiTheme="minorHAnsi" w:cstheme="minorBidi"/>
          <w:noProof/>
          <w:sz w:val="22"/>
          <w:szCs w:val="22"/>
        </w:rPr>
      </w:pPr>
      <w:r>
        <w:rPr>
          <w:noProof/>
        </w:rPr>
        <w:t>Léčiva</w:t>
      </w:r>
      <w:r>
        <w:rPr>
          <w:noProof/>
        </w:rPr>
        <w:tab/>
      </w:r>
      <w:r>
        <w:rPr>
          <w:noProof/>
        </w:rPr>
        <w:fldChar w:fldCharType="begin"/>
      </w:r>
      <w:r>
        <w:rPr>
          <w:noProof/>
        </w:rPr>
        <w:instrText xml:space="preserve"> PAGEREF _Toc194392335 \h </w:instrText>
      </w:r>
      <w:r>
        <w:rPr>
          <w:noProof/>
        </w:rPr>
      </w:r>
      <w:r>
        <w:rPr>
          <w:noProof/>
        </w:rPr>
        <w:fldChar w:fldCharType="separate"/>
      </w:r>
      <w:r w:rsidR="00AD314B">
        <w:rPr>
          <w:noProof/>
        </w:rPr>
        <w:t>23</w:t>
      </w:r>
      <w:r>
        <w:rPr>
          <w:noProof/>
        </w:rPr>
        <w:fldChar w:fldCharType="end"/>
      </w:r>
    </w:p>
    <w:p w14:paraId="2A9055CB" w14:textId="61DEFCA9" w:rsidR="00AF322D" w:rsidRDefault="00AF322D">
      <w:pPr>
        <w:pStyle w:val="Obsah5"/>
        <w:tabs>
          <w:tab w:val="right" w:pos="9060"/>
        </w:tabs>
        <w:rPr>
          <w:rFonts w:asciiTheme="minorHAnsi" w:eastAsiaTheme="minorEastAsia" w:hAnsiTheme="minorHAnsi" w:cstheme="minorBidi"/>
          <w:noProof/>
          <w:sz w:val="22"/>
          <w:szCs w:val="22"/>
        </w:rPr>
      </w:pPr>
      <w:r>
        <w:rPr>
          <w:noProof/>
        </w:rPr>
        <w:t>Ambulantní lékařská péče</w:t>
      </w:r>
      <w:r>
        <w:rPr>
          <w:noProof/>
        </w:rPr>
        <w:tab/>
      </w:r>
      <w:r>
        <w:rPr>
          <w:noProof/>
        </w:rPr>
        <w:fldChar w:fldCharType="begin"/>
      </w:r>
      <w:r>
        <w:rPr>
          <w:noProof/>
        </w:rPr>
        <w:instrText xml:space="preserve"> PAGEREF _Toc194392336 \h </w:instrText>
      </w:r>
      <w:r>
        <w:rPr>
          <w:noProof/>
        </w:rPr>
      </w:r>
      <w:r>
        <w:rPr>
          <w:noProof/>
        </w:rPr>
        <w:fldChar w:fldCharType="separate"/>
      </w:r>
      <w:r w:rsidR="00AD314B">
        <w:rPr>
          <w:noProof/>
        </w:rPr>
        <w:t>23</w:t>
      </w:r>
      <w:r>
        <w:rPr>
          <w:noProof/>
        </w:rPr>
        <w:fldChar w:fldCharType="end"/>
      </w:r>
    </w:p>
    <w:p w14:paraId="7E382156" w14:textId="213A6805" w:rsidR="00AF322D" w:rsidRDefault="00AF322D">
      <w:pPr>
        <w:pStyle w:val="Obsah5"/>
        <w:tabs>
          <w:tab w:val="right" w:pos="9060"/>
        </w:tabs>
        <w:rPr>
          <w:rFonts w:asciiTheme="minorHAnsi" w:eastAsiaTheme="minorEastAsia" w:hAnsiTheme="minorHAnsi" w:cstheme="minorBidi"/>
          <w:noProof/>
          <w:sz w:val="22"/>
          <w:szCs w:val="22"/>
        </w:rPr>
      </w:pPr>
      <w:r>
        <w:rPr>
          <w:noProof/>
        </w:rPr>
        <w:t>Ambulantní stomatologická péče</w:t>
      </w:r>
      <w:r>
        <w:rPr>
          <w:noProof/>
        </w:rPr>
        <w:tab/>
      </w:r>
      <w:r>
        <w:rPr>
          <w:noProof/>
        </w:rPr>
        <w:fldChar w:fldCharType="begin"/>
      </w:r>
      <w:r>
        <w:rPr>
          <w:noProof/>
        </w:rPr>
        <w:instrText xml:space="preserve"> PAGEREF _Toc194392337 \h </w:instrText>
      </w:r>
      <w:r>
        <w:rPr>
          <w:noProof/>
        </w:rPr>
      </w:r>
      <w:r>
        <w:rPr>
          <w:noProof/>
        </w:rPr>
        <w:fldChar w:fldCharType="separate"/>
      </w:r>
      <w:r w:rsidR="00AD314B">
        <w:rPr>
          <w:noProof/>
        </w:rPr>
        <w:t>23</w:t>
      </w:r>
      <w:r>
        <w:rPr>
          <w:noProof/>
        </w:rPr>
        <w:fldChar w:fldCharType="end"/>
      </w:r>
    </w:p>
    <w:p w14:paraId="4A63E337" w14:textId="3DBBA662" w:rsidR="00AF322D" w:rsidRDefault="00AF322D">
      <w:pPr>
        <w:pStyle w:val="Obsah5"/>
        <w:tabs>
          <w:tab w:val="right" w:pos="9060"/>
        </w:tabs>
        <w:rPr>
          <w:rFonts w:asciiTheme="minorHAnsi" w:eastAsiaTheme="minorEastAsia" w:hAnsiTheme="minorHAnsi" w:cstheme="minorBidi"/>
          <w:noProof/>
          <w:sz w:val="22"/>
          <w:szCs w:val="22"/>
        </w:rPr>
      </w:pPr>
      <w:r w:rsidRPr="0080330D">
        <w:rPr>
          <w:iCs/>
          <w:noProof/>
        </w:rPr>
        <w:t>Ústavní</w:t>
      </w:r>
      <w:r>
        <w:rPr>
          <w:noProof/>
        </w:rPr>
        <w:t xml:space="preserve"> zdravotní péče</w:t>
      </w:r>
      <w:r>
        <w:rPr>
          <w:noProof/>
        </w:rPr>
        <w:tab/>
      </w:r>
      <w:r>
        <w:rPr>
          <w:noProof/>
        </w:rPr>
        <w:fldChar w:fldCharType="begin"/>
      </w:r>
      <w:r>
        <w:rPr>
          <w:noProof/>
        </w:rPr>
        <w:instrText xml:space="preserve"> PAGEREF _Toc194392338 \h </w:instrText>
      </w:r>
      <w:r>
        <w:rPr>
          <w:noProof/>
        </w:rPr>
      </w:r>
      <w:r>
        <w:rPr>
          <w:noProof/>
        </w:rPr>
        <w:fldChar w:fldCharType="separate"/>
      </w:r>
      <w:r w:rsidR="00AD314B">
        <w:rPr>
          <w:noProof/>
        </w:rPr>
        <w:t>23</w:t>
      </w:r>
      <w:r>
        <w:rPr>
          <w:noProof/>
        </w:rPr>
        <w:fldChar w:fldCharType="end"/>
      </w:r>
    </w:p>
    <w:p w14:paraId="7510A24C" w14:textId="631C00F7" w:rsidR="00AF322D" w:rsidRDefault="00AF322D">
      <w:pPr>
        <w:pStyle w:val="Obsah2"/>
        <w:tabs>
          <w:tab w:val="left" w:pos="960"/>
          <w:tab w:val="right" w:pos="9060"/>
        </w:tabs>
        <w:rPr>
          <w:rFonts w:asciiTheme="minorHAnsi" w:eastAsiaTheme="minorEastAsia" w:hAnsiTheme="minorHAnsi" w:cstheme="minorBidi"/>
          <w:b w:val="0"/>
          <w:bCs w:val="0"/>
          <w:noProof/>
          <w:sz w:val="22"/>
          <w:szCs w:val="22"/>
        </w:rPr>
      </w:pPr>
      <w:r>
        <w:rPr>
          <w:noProof/>
        </w:rPr>
        <w:t>7.</w:t>
      </w:r>
      <w:r>
        <w:rPr>
          <w:rFonts w:asciiTheme="minorHAnsi" w:eastAsiaTheme="minorEastAsia" w:hAnsiTheme="minorHAnsi" w:cstheme="minorBidi"/>
          <w:b w:val="0"/>
          <w:bCs w:val="0"/>
          <w:noProof/>
          <w:sz w:val="22"/>
          <w:szCs w:val="22"/>
        </w:rPr>
        <w:tab/>
      </w:r>
      <w:r>
        <w:rPr>
          <w:noProof/>
        </w:rPr>
        <w:t>Doprava</w:t>
      </w:r>
      <w:r>
        <w:rPr>
          <w:noProof/>
        </w:rPr>
        <w:tab/>
      </w:r>
      <w:r>
        <w:rPr>
          <w:noProof/>
        </w:rPr>
        <w:fldChar w:fldCharType="begin"/>
      </w:r>
      <w:r>
        <w:rPr>
          <w:noProof/>
        </w:rPr>
        <w:instrText xml:space="preserve"> PAGEREF _Toc194392339 \h </w:instrText>
      </w:r>
      <w:r>
        <w:rPr>
          <w:noProof/>
        </w:rPr>
      </w:r>
      <w:r>
        <w:rPr>
          <w:noProof/>
        </w:rPr>
        <w:fldChar w:fldCharType="separate"/>
      </w:r>
      <w:r w:rsidR="00AD314B">
        <w:rPr>
          <w:noProof/>
        </w:rPr>
        <w:t>24</w:t>
      </w:r>
      <w:r>
        <w:rPr>
          <w:noProof/>
        </w:rPr>
        <w:fldChar w:fldCharType="end"/>
      </w:r>
    </w:p>
    <w:p w14:paraId="1A2F3E57" w14:textId="655C7E69" w:rsidR="00AF322D" w:rsidRDefault="00AF322D">
      <w:pPr>
        <w:pStyle w:val="Obsah5"/>
        <w:tabs>
          <w:tab w:val="right" w:pos="9060"/>
        </w:tabs>
        <w:rPr>
          <w:rFonts w:asciiTheme="minorHAnsi" w:eastAsiaTheme="minorEastAsia" w:hAnsiTheme="minorHAnsi" w:cstheme="minorBidi"/>
          <w:noProof/>
          <w:sz w:val="22"/>
          <w:szCs w:val="22"/>
        </w:rPr>
      </w:pPr>
      <w:r>
        <w:rPr>
          <w:noProof/>
        </w:rPr>
        <w:t>Nové automobily</w:t>
      </w:r>
      <w:r>
        <w:rPr>
          <w:noProof/>
        </w:rPr>
        <w:tab/>
      </w:r>
      <w:r>
        <w:rPr>
          <w:noProof/>
        </w:rPr>
        <w:fldChar w:fldCharType="begin"/>
      </w:r>
      <w:r>
        <w:rPr>
          <w:noProof/>
        </w:rPr>
        <w:instrText xml:space="preserve"> PAGEREF _Toc194392340 \h </w:instrText>
      </w:r>
      <w:r>
        <w:rPr>
          <w:noProof/>
        </w:rPr>
      </w:r>
      <w:r>
        <w:rPr>
          <w:noProof/>
        </w:rPr>
        <w:fldChar w:fldCharType="separate"/>
      </w:r>
      <w:r w:rsidR="00AD314B">
        <w:rPr>
          <w:noProof/>
        </w:rPr>
        <w:t>24</w:t>
      </w:r>
      <w:r>
        <w:rPr>
          <w:noProof/>
        </w:rPr>
        <w:fldChar w:fldCharType="end"/>
      </w:r>
    </w:p>
    <w:p w14:paraId="2177457B" w14:textId="13BF1F91" w:rsidR="00AF322D" w:rsidRDefault="00AF322D">
      <w:pPr>
        <w:pStyle w:val="Obsah5"/>
        <w:tabs>
          <w:tab w:val="right" w:pos="9060"/>
        </w:tabs>
        <w:rPr>
          <w:rFonts w:asciiTheme="minorHAnsi" w:eastAsiaTheme="minorEastAsia" w:hAnsiTheme="minorHAnsi" w:cstheme="minorBidi"/>
          <w:noProof/>
          <w:sz w:val="22"/>
          <w:szCs w:val="22"/>
        </w:rPr>
      </w:pPr>
      <w:r>
        <w:rPr>
          <w:noProof/>
        </w:rPr>
        <w:t>Ojeté automobily</w:t>
      </w:r>
      <w:r>
        <w:rPr>
          <w:noProof/>
        </w:rPr>
        <w:tab/>
      </w:r>
      <w:r>
        <w:rPr>
          <w:noProof/>
        </w:rPr>
        <w:fldChar w:fldCharType="begin"/>
      </w:r>
      <w:r>
        <w:rPr>
          <w:noProof/>
        </w:rPr>
        <w:instrText xml:space="preserve"> PAGEREF _Toc194392341 \h </w:instrText>
      </w:r>
      <w:r>
        <w:rPr>
          <w:noProof/>
        </w:rPr>
      </w:r>
      <w:r>
        <w:rPr>
          <w:noProof/>
        </w:rPr>
        <w:fldChar w:fldCharType="separate"/>
      </w:r>
      <w:r w:rsidR="00AD314B">
        <w:rPr>
          <w:noProof/>
        </w:rPr>
        <w:t>24</w:t>
      </w:r>
      <w:r>
        <w:rPr>
          <w:noProof/>
        </w:rPr>
        <w:fldChar w:fldCharType="end"/>
      </w:r>
    </w:p>
    <w:p w14:paraId="77B14A29" w14:textId="4F8D2ED2" w:rsidR="00AF322D" w:rsidRDefault="00AF322D">
      <w:pPr>
        <w:pStyle w:val="Obsah5"/>
        <w:tabs>
          <w:tab w:val="right" w:pos="9060"/>
        </w:tabs>
        <w:rPr>
          <w:rFonts w:asciiTheme="minorHAnsi" w:eastAsiaTheme="minorEastAsia" w:hAnsiTheme="minorHAnsi" w:cstheme="minorBidi"/>
          <w:noProof/>
          <w:sz w:val="22"/>
          <w:szCs w:val="22"/>
        </w:rPr>
      </w:pPr>
      <w:r>
        <w:rPr>
          <w:noProof/>
        </w:rPr>
        <w:t>Pohonné hmoty</w:t>
      </w:r>
      <w:r>
        <w:rPr>
          <w:noProof/>
        </w:rPr>
        <w:tab/>
      </w:r>
      <w:r>
        <w:rPr>
          <w:noProof/>
        </w:rPr>
        <w:fldChar w:fldCharType="begin"/>
      </w:r>
      <w:r>
        <w:rPr>
          <w:noProof/>
        </w:rPr>
        <w:instrText xml:space="preserve"> PAGEREF _Toc194392342 \h </w:instrText>
      </w:r>
      <w:r>
        <w:rPr>
          <w:noProof/>
        </w:rPr>
      </w:r>
      <w:r>
        <w:rPr>
          <w:noProof/>
        </w:rPr>
        <w:fldChar w:fldCharType="separate"/>
      </w:r>
      <w:r w:rsidR="00AD314B">
        <w:rPr>
          <w:noProof/>
        </w:rPr>
        <w:t>24</w:t>
      </w:r>
      <w:r>
        <w:rPr>
          <w:noProof/>
        </w:rPr>
        <w:fldChar w:fldCharType="end"/>
      </w:r>
    </w:p>
    <w:p w14:paraId="6776F5DC" w14:textId="130995F0" w:rsidR="00AF322D" w:rsidRDefault="00AF322D">
      <w:pPr>
        <w:pStyle w:val="Obsah5"/>
        <w:tabs>
          <w:tab w:val="right" w:pos="9060"/>
        </w:tabs>
        <w:rPr>
          <w:rFonts w:asciiTheme="minorHAnsi" w:eastAsiaTheme="minorEastAsia" w:hAnsiTheme="minorHAnsi" w:cstheme="minorBidi"/>
          <w:noProof/>
          <w:sz w:val="22"/>
          <w:szCs w:val="22"/>
        </w:rPr>
      </w:pPr>
      <w:r>
        <w:rPr>
          <w:noProof/>
        </w:rPr>
        <w:t>Kolejová osobní doprava</w:t>
      </w:r>
      <w:r>
        <w:rPr>
          <w:noProof/>
        </w:rPr>
        <w:tab/>
      </w:r>
      <w:r>
        <w:rPr>
          <w:noProof/>
        </w:rPr>
        <w:fldChar w:fldCharType="begin"/>
      </w:r>
      <w:r>
        <w:rPr>
          <w:noProof/>
        </w:rPr>
        <w:instrText xml:space="preserve"> PAGEREF _Toc194392343 \h </w:instrText>
      </w:r>
      <w:r>
        <w:rPr>
          <w:noProof/>
        </w:rPr>
      </w:r>
      <w:r>
        <w:rPr>
          <w:noProof/>
        </w:rPr>
        <w:fldChar w:fldCharType="separate"/>
      </w:r>
      <w:r w:rsidR="00AD314B">
        <w:rPr>
          <w:noProof/>
        </w:rPr>
        <w:t>25</w:t>
      </w:r>
      <w:r>
        <w:rPr>
          <w:noProof/>
        </w:rPr>
        <w:fldChar w:fldCharType="end"/>
      </w:r>
    </w:p>
    <w:p w14:paraId="59C2F993" w14:textId="65468E0D" w:rsidR="00AF322D" w:rsidRDefault="00AF322D">
      <w:pPr>
        <w:pStyle w:val="Obsah5"/>
        <w:tabs>
          <w:tab w:val="right" w:pos="9060"/>
        </w:tabs>
        <w:rPr>
          <w:rFonts w:asciiTheme="minorHAnsi" w:eastAsiaTheme="minorEastAsia" w:hAnsiTheme="minorHAnsi" w:cstheme="minorBidi"/>
          <w:noProof/>
          <w:sz w:val="22"/>
          <w:szCs w:val="22"/>
        </w:rPr>
      </w:pPr>
      <w:r>
        <w:rPr>
          <w:noProof/>
        </w:rPr>
        <w:t>Autobusová osobní doprava</w:t>
      </w:r>
      <w:r>
        <w:rPr>
          <w:noProof/>
        </w:rPr>
        <w:tab/>
      </w:r>
      <w:r>
        <w:rPr>
          <w:noProof/>
        </w:rPr>
        <w:fldChar w:fldCharType="begin"/>
      </w:r>
      <w:r>
        <w:rPr>
          <w:noProof/>
        </w:rPr>
        <w:instrText xml:space="preserve"> PAGEREF _Toc194392344 \h </w:instrText>
      </w:r>
      <w:r>
        <w:rPr>
          <w:noProof/>
        </w:rPr>
      </w:r>
      <w:r>
        <w:rPr>
          <w:noProof/>
        </w:rPr>
        <w:fldChar w:fldCharType="separate"/>
      </w:r>
      <w:r w:rsidR="00AD314B">
        <w:rPr>
          <w:noProof/>
        </w:rPr>
        <w:t>25</w:t>
      </w:r>
      <w:r>
        <w:rPr>
          <w:noProof/>
        </w:rPr>
        <w:fldChar w:fldCharType="end"/>
      </w:r>
    </w:p>
    <w:p w14:paraId="27ED5186" w14:textId="2F05FFFC" w:rsidR="00AF322D" w:rsidRDefault="00AF322D">
      <w:pPr>
        <w:pStyle w:val="Obsah5"/>
        <w:tabs>
          <w:tab w:val="right" w:pos="9060"/>
        </w:tabs>
        <w:rPr>
          <w:rFonts w:asciiTheme="minorHAnsi" w:eastAsiaTheme="minorEastAsia" w:hAnsiTheme="minorHAnsi" w:cstheme="minorBidi"/>
          <w:noProof/>
          <w:sz w:val="22"/>
          <w:szCs w:val="22"/>
        </w:rPr>
      </w:pPr>
      <w:r>
        <w:rPr>
          <w:noProof/>
        </w:rPr>
        <w:t>Letecká osobní doprava</w:t>
      </w:r>
      <w:r>
        <w:rPr>
          <w:noProof/>
        </w:rPr>
        <w:tab/>
      </w:r>
      <w:r>
        <w:rPr>
          <w:noProof/>
        </w:rPr>
        <w:fldChar w:fldCharType="begin"/>
      </w:r>
      <w:r>
        <w:rPr>
          <w:noProof/>
        </w:rPr>
        <w:instrText xml:space="preserve"> PAGEREF _Toc194392345 \h </w:instrText>
      </w:r>
      <w:r>
        <w:rPr>
          <w:noProof/>
        </w:rPr>
      </w:r>
      <w:r>
        <w:rPr>
          <w:noProof/>
        </w:rPr>
        <w:fldChar w:fldCharType="separate"/>
      </w:r>
      <w:r w:rsidR="00AD314B">
        <w:rPr>
          <w:noProof/>
        </w:rPr>
        <w:t>25</w:t>
      </w:r>
      <w:r>
        <w:rPr>
          <w:noProof/>
        </w:rPr>
        <w:fldChar w:fldCharType="end"/>
      </w:r>
    </w:p>
    <w:p w14:paraId="565D4257" w14:textId="19B3A86A" w:rsidR="00AF322D" w:rsidRDefault="00AF322D">
      <w:pPr>
        <w:pStyle w:val="Obsah5"/>
        <w:tabs>
          <w:tab w:val="right" w:pos="9060"/>
        </w:tabs>
        <w:rPr>
          <w:rFonts w:asciiTheme="minorHAnsi" w:eastAsiaTheme="minorEastAsia" w:hAnsiTheme="minorHAnsi" w:cstheme="minorBidi"/>
          <w:noProof/>
          <w:sz w:val="22"/>
          <w:szCs w:val="22"/>
        </w:rPr>
      </w:pPr>
      <w:r>
        <w:rPr>
          <w:noProof/>
        </w:rPr>
        <w:t>Kombinovaná osobní doprava</w:t>
      </w:r>
      <w:r>
        <w:rPr>
          <w:noProof/>
        </w:rPr>
        <w:tab/>
      </w:r>
      <w:r>
        <w:rPr>
          <w:noProof/>
        </w:rPr>
        <w:fldChar w:fldCharType="begin"/>
      </w:r>
      <w:r>
        <w:rPr>
          <w:noProof/>
        </w:rPr>
        <w:instrText xml:space="preserve"> PAGEREF _Toc194392346 \h </w:instrText>
      </w:r>
      <w:r>
        <w:rPr>
          <w:noProof/>
        </w:rPr>
      </w:r>
      <w:r>
        <w:rPr>
          <w:noProof/>
        </w:rPr>
        <w:fldChar w:fldCharType="separate"/>
      </w:r>
      <w:r w:rsidR="00AD314B">
        <w:rPr>
          <w:noProof/>
        </w:rPr>
        <w:t>25</w:t>
      </w:r>
      <w:r>
        <w:rPr>
          <w:noProof/>
        </w:rPr>
        <w:fldChar w:fldCharType="end"/>
      </w:r>
    </w:p>
    <w:p w14:paraId="52C6FA71" w14:textId="5F6CF451" w:rsidR="00AF322D" w:rsidRDefault="00AF322D">
      <w:pPr>
        <w:pStyle w:val="Obsah5"/>
        <w:tabs>
          <w:tab w:val="right" w:pos="9060"/>
        </w:tabs>
        <w:rPr>
          <w:rFonts w:asciiTheme="minorHAnsi" w:eastAsiaTheme="minorEastAsia" w:hAnsiTheme="minorHAnsi" w:cstheme="minorBidi"/>
          <w:noProof/>
          <w:sz w:val="22"/>
          <w:szCs w:val="22"/>
        </w:rPr>
      </w:pPr>
      <w:r>
        <w:rPr>
          <w:noProof/>
        </w:rPr>
        <w:lastRenderedPageBreak/>
        <w:t>Autotaxi osobní</w:t>
      </w:r>
      <w:r>
        <w:rPr>
          <w:noProof/>
        </w:rPr>
        <w:tab/>
      </w:r>
      <w:r>
        <w:rPr>
          <w:noProof/>
        </w:rPr>
        <w:fldChar w:fldCharType="begin"/>
      </w:r>
      <w:r>
        <w:rPr>
          <w:noProof/>
        </w:rPr>
        <w:instrText xml:space="preserve"> PAGEREF _Toc194392347 \h </w:instrText>
      </w:r>
      <w:r>
        <w:rPr>
          <w:noProof/>
        </w:rPr>
      </w:r>
      <w:r>
        <w:rPr>
          <w:noProof/>
        </w:rPr>
        <w:fldChar w:fldCharType="separate"/>
      </w:r>
      <w:r w:rsidR="00AD314B">
        <w:rPr>
          <w:noProof/>
        </w:rPr>
        <w:t>25</w:t>
      </w:r>
      <w:r>
        <w:rPr>
          <w:noProof/>
        </w:rPr>
        <w:fldChar w:fldCharType="end"/>
      </w:r>
    </w:p>
    <w:p w14:paraId="36829E0A" w14:textId="1276B339" w:rsidR="00AF322D" w:rsidRDefault="00AF322D">
      <w:pPr>
        <w:pStyle w:val="Obsah5"/>
        <w:tabs>
          <w:tab w:val="right" w:pos="9060"/>
        </w:tabs>
        <w:rPr>
          <w:rFonts w:asciiTheme="minorHAnsi" w:eastAsiaTheme="minorEastAsia" w:hAnsiTheme="minorHAnsi" w:cstheme="minorBidi"/>
          <w:noProof/>
          <w:sz w:val="22"/>
          <w:szCs w:val="22"/>
        </w:rPr>
      </w:pPr>
      <w:r>
        <w:rPr>
          <w:noProof/>
        </w:rPr>
        <w:t>Autotaxi nákladní</w:t>
      </w:r>
      <w:r>
        <w:rPr>
          <w:noProof/>
        </w:rPr>
        <w:tab/>
      </w:r>
      <w:r>
        <w:rPr>
          <w:noProof/>
        </w:rPr>
        <w:fldChar w:fldCharType="begin"/>
      </w:r>
      <w:r>
        <w:rPr>
          <w:noProof/>
        </w:rPr>
        <w:instrText xml:space="preserve"> PAGEREF _Toc194392348 \h </w:instrText>
      </w:r>
      <w:r>
        <w:rPr>
          <w:noProof/>
        </w:rPr>
      </w:r>
      <w:r>
        <w:rPr>
          <w:noProof/>
        </w:rPr>
        <w:fldChar w:fldCharType="separate"/>
      </w:r>
      <w:r w:rsidR="00AD314B">
        <w:rPr>
          <w:noProof/>
        </w:rPr>
        <w:t>26</w:t>
      </w:r>
      <w:r>
        <w:rPr>
          <w:noProof/>
        </w:rPr>
        <w:fldChar w:fldCharType="end"/>
      </w:r>
    </w:p>
    <w:p w14:paraId="4BF5A911" w14:textId="46B7F4FD" w:rsidR="00AF322D" w:rsidRDefault="00AF322D">
      <w:pPr>
        <w:pStyle w:val="Obsah2"/>
        <w:tabs>
          <w:tab w:val="left" w:pos="960"/>
          <w:tab w:val="right" w:pos="9060"/>
        </w:tabs>
        <w:rPr>
          <w:rFonts w:asciiTheme="minorHAnsi" w:eastAsiaTheme="minorEastAsia" w:hAnsiTheme="minorHAnsi" w:cstheme="minorBidi"/>
          <w:b w:val="0"/>
          <w:bCs w:val="0"/>
          <w:noProof/>
          <w:sz w:val="22"/>
          <w:szCs w:val="22"/>
        </w:rPr>
      </w:pPr>
      <w:r>
        <w:rPr>
          <w:noProof/>
        </w:rPr>
        <w:t>8.</w:t>
      </w:r>
      <w:r>
        <w:rPr>
          <w:rFonts w:asciiTheme="minorHAnsi" w:eastAsiaTheme="minorEastAsia" w:hAnsiTheme="minorHAnsi" w:cstheme="minorBidi"/>
          <w:b w:val="0"/>
          <w:bCs w:val="0"/>
          <w:noProof/>
          <w:sz w:val="22"/>
          <w:szCs w:val="22"/>
        </w:rPr>
        <w:tab/>
      </w:r>
      <w:r>
        <w:rPr>
          <w:noProof/>
        </w:rPr>
        <w:t>Pošty a telekomunikace</w:t>
      </w:r>
      <w:r>
        <w:rPr>
          <w:noProof/>
        </w:rPr>
        <w:tab/>
      </w:r>
      <w:r>
        <w:rPr>
          <w:noProof/>
        </w:rPr>
        <w:fldChar w:fldCharType="begin"/>
      </w:r>
      <w:r>
        <w:rPr>
          <w:noProof/>
        </w:rPr>
        <w:instrText xml:space="preserve"> PAGEREF _Toc194392349 \h </w:instrText>
      </w:r>
      <w:r>
        <w:rPr>
          <w:noProof/>
        </w:rPr>
      </w:r>
      <w:r>
        <w:rPr>
          <w:noProof/>
        </w:rPr>
        <w:fldChar w:fldCharType="separate"/>
      </w:r>
      <w:r w:rsidR="00AD314B">
        <w:rPr>
          <w:noProof/>
        </w:rPr>
        <w:t>26</w:t>
      </w:r>
      <w:r>
        <w:rPr>
          <w:noProof/>
        </w:rPr>
        <w:fldChar w:fldCharType="end"/>
      </w:r>
    </w:p>
    <w:p w14:paraId="2A63DD4D" w14:textId="672A81E7" w:rsidR="00AF322D" w:rsidRDefault="00AF322D">
      <w:pPr>
        <w:pStyle w:val="Obsah5"/>
        <w:tabs>
          <w:tab w:val="right" w:pos="9060"/>
        </w:tabs>
        <w:rPr>
          <w:rFonts w:asciiTheme="minorHAnsi" w:eastAsiaTheme="minorEastAsia" w:hAnsiTheme="minorHAnsi" w:cstheme="minorBidi"/>
          <w:noProof/>
          <w:sz w:val="22"/>
          <w:szCs w:val="22"/>
        </w:rPr>
      </w:pPr>
      <w:r>
        <w:rPr>
          <w:noProof/>
        </w:rPr>
        <w:t>Poštovní služby</w:t>
      </w:r>
      <w:r>
        <w:rPr>
          <w:noProof/>
        </w:rPr>
        <w:tab/>
      </w:r>
      <w:r>
        <w:rPr>
          <w:noProof/>
        </w:rPr>
        <w:fldChar w:fldCharType="begin"/>
      </w:r>
      <w:r>
        <w:rPr>
          <w:noProof/>
        </w:rPr>
        <w:instrText xml:space="preserve"> PAGEREF _Toc194392350 \h </w:instrText>
      </w:r>
      <w:r>
        <w:rPr>
          <w:noProof/>
        </w:rPr>
      </w:r>
      <w:r>
        <w:rPr>
          <w:noProof/>
        </w:rPr>
        <w:fldChar w:fldCharType="separate"/>
      </w:r>
      <w:r w:rsidR="00AD314B">
        <w:rPr>
          <w:noProof/>
        </w:rPr>
        <w:t>26</w:t>
      </w:r>
      <w:r>
        <w:rPr>
          <w:noProof/>
        </w:rPr>
        <w:fldChar w:fldCharType="end"/>
      </w:r>
    </w:p>
    <w:p w14:paraId="542D8A92" w14:textId="2AE4832A" w:rsidR="00AF322D" w:rsidRDefault="00AF322D">
      <w:pPr>
        <w:pStyle w:val="Obsah5"/>
        <w:tabs>
          <w:tab w:val="right" w:pos="9060"/>
        </w:tabs>
        <w:rPr>
          <w:rFonts w:asciiTheme="minorHAnsi" w:eastAsiaTheme="minorEastAsia" w:hAnsiTheme="minorHAnsi" w:cstheme="minorBidi"/>
          <w:noProof/>
          <w:sz w:val="22"/>
          <w:szCs w:val="22"/>
        </w:rPr>
      </w:pPr>
      <w:r>
        <w:rPr>
          <w:noProof/>
        </w:rPr>
        <w:t>Telefonní a faxová zařízení</w:t>
      </w:r>
      <w:r>
        <w:rPr>
          <w:noProof/>
        </w:rPr>
        <w:tab/>
      </w:r>
      <w:r>
        <w:rPr>
          <w:noProof/>
        </w:rPr>
        <w:fldChar w:fldCharType="begin"/>
      </w:r>
      <w:r>
        <w:rPr>
          <w:noProof/>
        </w:rPr>
        <w:instrText xml:space="preserve"> PAGEREF _Toc194392351 \h </w:instrText>
      </w:r>
      <w:r>
        <w:rPr>
          <w:noProof/>
        </w:rPr>
      </w:r>
      <w:r>
        <w:rPr>
          <w:noProof/>
        </w:rPr>
        <w:fldChar w:fldCharType="separate"/>
      </w:r>
      <w:r w:rsidR="00AD314B">
        <w:rPr>
          <w:noProof/>
        </w:rPr>
        <w:t>26</w:t>
      </w:r>
      <w:r>
        <w:rPr>
          <w:noProof/>
        </w:rPr>
        <w:fldChar w:fldCharType="end"/>
      </w:r>
    </w:p>
    <w:p w14:paraId="7229D455" w14:textId="636C0D61" w:rsidR="00AF322D" w:rsidRDefault="00AF322D">
      <w:pPr>
        <w:pStyle w:val="Obsah5"/>
        <w:tabs>
          <w:tab w:val="right" w:pos="9060"/>
        </w:tabs>
        <w:rPr>
          <w:rFonts w:asciiTheme="minorHAnsi" w:eastAsiaTheme="minorEastAsia" w:hAnsiTheme="minorHAnsi" w:cstheme="minorBidi"/>
          <w:noProof/>
          <w:sz w:val="22"/>
          <w:szCs w:val="22"/>
        </w:rPr>
      </w:pPr>
      <w:r>
        <w:rPr>
          <w:noProof/>
        </w:rPr>
        <w:t>Telefonní a faxové služby</w:t>
      </w:r>
      <w:r>
        <w:rPr>
          <w:noProof/>
        </w:rPr>
        <w:tab/>
      </w:r>
      <w:r>
        <w:rPr>
          <w:noProof/>
        </w:rPr>
        <w:fldChar w:fldCharType="begin"/>
      </w:r>
      <w:r>
        <w:rPr>
          <w:noProof/>
        </w:rPr>
        <w:instrText xml:space="preserve"> PAGEREF _Toc194392352 \h </w:instrText>
      </w:r>
      <w:r>
        <w:rPr>
          <w:noProof/>
        </w:rPr>
      </w:r>
      <w:r>
        <w:rPr>
          <w:noProof/>
        </w:rPr>
        <w:fldChar w:fldCharType="separate"/>
      </w:r>
      <w:r w:rsidR="00AD314B">
        <w:rPr>
          <w:noProof/>
        </w:rPr>
        <w:t>26</w:t>
      </w:r>
      <w:r>
        <w:rPr>
          <w:noProof/>
        </w:rPr>
        <w:fldChar w:fldCharType="end"/>
      </w:r>
    </w:p>
    <w:p w14:paraId="49C3C427" w14:textId="0F51A3DA" w:rsidR="00AF322D" w:rsidRDefault="00AF322D">
      <w:pPr>
        <w:pStyle w:val="Obsah2"/>
        <w:tabs>
          <w:tab w:val="left" w:pos="960"/>
          <w:tab w:val="right" w:pos="9060"/>
        </w:tabs>
        <w:rPr>
          <w:rFonts w:asciiTheme="minorHAnsi" w:eastAsiaTheme="minorEastAsia" w:hAnsiTheme="minorHAnsi" w:cstheme="minorBidi"/>
          <w:b w:val="0"/>
          <w:bCs w:val="0"/>
          <w:noProof/>
          <w:sz w:val="22"/>
          <w:szCs w:val="22"/>
        </w:rPr>
      </w:pPr>
      <w:r>
        <w:rPr>
          <w:noProof/>
        </w:rPr>
        <w:t>9.</w:t>
      </w:r>
      <w:r>
        <w:rPr>
          <w:rFonts w:asciiTheme="minorHAnsi" w:eastAsiaTheme="minorEastAsia" w:hAnsiTheme="minorHAnsi" w:cstheme="minorBidi"/>
          <w:b w:val="0"/>
          <w:bCs w:val="0"/>
          <w:noProof/>
          <w:sz w:val="22"/>
          <w:szCs w:val="22"/>
        </w:rPr>
        <w:tab/>
      </w:r>
      <w:r>
        <w:rPr>
          <w:noProof/>
        </w:rPr>
        <w:t>Rekreace a kultura</w:t>
      </w:r>
      <w:r>
        <w:rPr>
          <w:noProof/>
        </w:rPr>
        <w:tab/>
      </w:r>
      <w:r>
        <w:rPr>
          <w:noProof/>
        </w:rPr>
        <w:fldChar w:fldCharType="begin"/>
      </w:r>
      <w:r>
        <w:rPr>
          <w:noProof/>
        </w:rPr>
        <w:instrText xml:space="preserve"> PAGEREF _Toc194392353 \h </w:instrText>
      </w:r>
      <w:r>
        <w:rPr>
          <w:noProof/>
        </w:rPr>
      </w:r>
      <w:r>
        <w:rPr>
          <w:noProof/>
        </w:rPr>
        <w:fldChar w:fldCharType="separate"/>
      </w:r>
      <w:r w:rsidR="00AD314B">
        <w:rPr>
          <w:noProof/>
        </w:rPr>
        <w:t>26</w:t>
      </w:r>
      <w:r>
        <w:rPr>
          <w:noProof/>
        </w:rPr>
        <w:fldChar w:fldCharType="end"/>
      </w:r>
    </w:p>
    <w:p w14:paraId="7648EEFF" w14:textId="20E02F54" w:rsidR="00AF322D" w:rsidRDefault="00AF322D">
      <w:pPr>
        <w:pStyle w:val="Obsah5"/>
        <w:tabs>
          <w:tab w:val="right" w:pos="9060"/>
        </w:tabs>
        <w:rPr>
          <w:rFonts w:asciiTheme="minorHAnsi" w:eastAsiaTheme="minorEastAsia" w:hAnsiTheme="minorHAnsi" w:cstheme="minorBidi"/>
          <w:noProof/>
          <w:sz w:val="22"/>
          <w:szCs w:val="22"/>
        </w:rPr>
      </w:pPr>
      <w:r>
        <w:rPr>
          <w:noProof/>
        </w:rPr>
        <w:t>Knihy</w:t>
      </w:r>
      <w:r>
        <w:rPr>
          <w:noProof/>
        </w:rPr>
        <w:tab/>
      </w:r>
      <w:r>
        <w:rPr>
          <w:noProof/>
        </w:rPr>
        <w:fldChar w:fldCharType="begin"/>
      </w:r>
      <w:r>
        <w:rPr>
          <w:noProof/>
        </w:rPr>
        <w:instrText xml:space="preserve"> PAGEREF _Toc194392354 \h </w:instrText>
      </w:r>
      <w:r>
        <w:rPr>
          <w:noProof/>
        </w:rPr>
      </w:r>
      <w:r>
        <w:rPr>
          <w:noProof/>
        </w:rPr>
        <w:fldChar w:fldCharType="separate"/>
      </w:r>
      <w:r w:rsidR="00AD314B">
        <w:rPr>
          <w:noProof/>
        </w:rPr>
        <w:t>26</w:t>
      </w:r>
      <w:r>
        <w:rPr>
          <w:noProof/>
        </w:rPr>
        <w:fldChar w:fldCharType="end"/>
      </w:r>
    </w:p>
    <w:p w14:paraId="67059CE1" w14:textId="1CAD575F" w:rsidR="00AF322D" w:rsidRDefault="00AF322D">
      <w:pPr>
        <w:pStyle w:val="Obsah5"/>
        <w:tabs>
          <w:tab w:val="right" w:pos="9060"/>
        </w:tabs>
        <w:rPr>
          <w:rFonts w:asciiTheme="minorHAnsi" w:eastAsiaTheme="minorEastAsia" w:hAnsiTheme="minorHAnsi" w:cstheme="minorBidi"/>
          <w:noProof/>
          <w:sz w:val="22"/>
          <w:szCs w:val="22"/>
        </w:rPr>
      </w:pPr>
      <w:r>
        <w:rPr>
          <w:noProof/>
        </w:rPr>
        <w:t>Dovolená s komplexními službami</w:t>
      </w:r>
      <w:r>
        <w:rPr>
          <w:noProof/>
        </w:rPr>
        <w:tab/>
      </w:r>
      <w:r>
        <w:rPr>
          <w:noProof/>
        </w:rPr>
        <w:fldChar w:fldCharType="begin"/>
      </w:r>
      <w:r>
        <w:rPr>
          <w:noProof/>
        </w:rPr>
        <w:instrText xml:space="preserve"> PAGEREF _Toc194392355 \h </w:instrText>
      </w:r>
      <w:r>
        <w:rPr>
          <w:noProof/>
        </w:rPr>
      </w:r>
      <w:r>
        <w:rPr>
          <w:noProof/>
        </w:rPr>
        <w:fldChar w:fldCharType="separate"/>
      </w:r>
      <w:r w:rsidR="00AD314B">
        <w:rPr>
          <w:noProof/>
        </w:rPr>
        <w:t>27</w:t>
      </w:r>
      <w:r>
        <w:rPr>
          <w:noProof/>
        </w:rPr>
        <w:fldChar w:fldCharType="end"/>
      </w:r>
    </w:p>
    <w:p w14:paraId="5D604179" w14:textId="5D8FB221" w:rsidR="00AF322D" w:rsidRDefault="00AF322D">
      <w:pPr>
        <w:pStyle w:val="Obsah2"/>
        <w:tabs>
          <w:tab w:val="left" w:pos="1200"/>
          <w:tab w:val="right" w:pos="9060"/>
        </w:tabs>
        <w:rPr>
          <w:rFonts w:asciiTheme="minorHAnsi" w:eastAsiaTheme="minorEastAsia" w:hAnsiTheme="minorHAnsi" w:cstheme="minorBidi"/>
          <w:b w:val="0"/>
          <w:bCs w:val="0"/>
          <w:noProof/>
          <w:sz w:val="22"/>
          <w:szCs w:val="22"/>
        </w:rPr>
      </w:pPr>
      <w:r>
        <w:rPr>
          <w:noProof/>
        </w:rPr>
        <w:t>10.</w:t>
      </w:r>
      <w:r>
        <w:rPr>
          <w:rFonts w:asciiTheme="minorHAnsi" w:eastAsiaTheme="minorEastAsia" w:hAnsiTheme="minorHAnsi" w:cstheme="minorBidi"/>
          <w:b w:val="0"/>
          <w:bCs w:val="0"/>
          <w:noProof/>
          <w:sz w:val="22"/>
          <w:szCs w:val="22"/>
        </w:rPr>
        <w:tab/>
      </w:r>
      <w:r>
        <w:rPr>
          <w:noProof/>
        </w:rPr>
        <w:t>Vzdělávání</w:t>
      </w:r>
      <w:r>
        <w:rPr>
          <w:noProof/>
        </w:rPr>
        <w:tab/>
      </w:r>
      <w:r>
        <w:rPr>
          <w:noProof/>
        </w:rPr>
        <w:fldChar w:fldCharType="begin"/>
      </w:r>
      <w:r>
        <w:rPr>
          <w:noProof/>
        </w:rPr>
        <w:instrText xml:space="preserve"> PAGEREF _Toc194392356 \h </w:instrText>
      </w:r>
      <w:r>
        <w:rPr>
          <w:noProof/>
        </w:rPr>
      </w:r>
      <w:r>
        <w:rPr>
          <w:noProof/>
        </w:rPr>
        <w:fldChar w:fldCharType="separate"/>
      </w:r>
      <w:r w:rsidR="00AD314B">
        <w:rPr>
          <w:noProof/>
        </w:rPr>
        <w:t>28</w:t>
      </w:r>
      <w:r>
        <w:rPr>
          <w:noProof/>
        </w:rPr>
        <w:fldChar w:fldCharType="end"/>
      </w:r>
    </w:p>
    <w:p w14:paraId="50BCA1B6" w14:textId="6E66DEAB" w:rsidR="00AF322D" w:rsidRDefault="00AF322D">
      <w:pPr>
        <w:pStyle w:val="Obsah2"/>
        <w:tabs>
          <w:tab w:val="left" w:pos="1200"/>
          <w:tab w:val="right" w:pos="9060"/>
        </w:tabs>
        <w:rPr>
          <w:rFonts w:asciiTheme="minorHAnsi" w:eastAsiaTheme="minorEastAsia" w:hAnsiTheme="minorHAnsi" w:cstheme="minorBidi"/>
          <w:b w:val="0"/>
          <w:bCs w:val="0"/>
          <w:noProof/>
          <w:sz w:val="22"/>
          <w:szCs w:val="22"/>
        </w:rPr>
      </w:pPr>
      <w:r>
        <w:rPr>
          <w:noProof/>
        </w:rPr>
        <w:t>11.</w:t>
      </w:r>
      <w:r>
        <w:rPr>
          <w:rFonts w:asciiTheme="minorHAnsi" w:eastAsiaTheme="minorEastAsia" w:hAnsiTheme="minorHAnsi" w:cstheme="minorBidi"/>
          <w:b w:val="0"/>
          <w:bCs w:val="0"/>
          <w:noProof/>
          <w:sz w:val="22"/>
          <w:szCs w:val="22"/>
        </w:rPr>
        <w:tab/>
      </w:r>
      <w:r>
        <w:rPr>
          <w:noProof/>
        </w:rPr>
        <w:t>Stravování a ubytování</w:t>
      </w:r>
      <w:r>
        <w:rPr>
          <w:noProof/>
        </w:rPr>
        <w:tab/>
      </w:r>
      <w:r>
        <w:rPr>
          <w:noProof/>
        </w:rPr>
        <w:fldChar w:fldCharType="begin"/>
      </w:r>
      <w:r>
        <w:rPr>
          <w:noProof/>
        </w:rPr>
        <w:instrText xml:space="preserve"> PAGEREF _Toc194392357 \h </w:instrText>
      </w:r>
      <w:r>
        <w:rPr>
          <w:noProof/>
        </w:rPr>
      </w:r>
      <w:r>
        <w:rPr>
          <w:noProof/>
        </w:rPr>
        <w:fldChar w:fldCharType="separate"/>
      </w:r>
      <w:r w:rsidR="00AD314B">
        <w:rPr>
          <w:noProof/>
        </w:rPr>
        <w:t>28</w:t>
      </w:r>
      <w:r>
        <w:rPr>
          <w:noProof/>
        </w:rPr>
        <w:fldChar w:fldCharType="end"/>
      </w:r>
    </w:p>
    <w:p w14:paraId="6F94AC64" w14:textId="75553DDD" w:rsidR="00AF322D" w:rsidRDefault="00AF322D">
      <w:pPr>
        <w:pStyle w:val="Obsah2"/>
        <w:tabs>
          <w:tab w:val="left" w:pos="1200"/>
          <w:tab w:val="right" w:pos="9060"/>
        </w:tabs>
        <w:rPr>
          <w:rFonts w:asciiTheme="minorHAnsi" w:eastAsiaTheme="minorEastAsia" w:hAnsiTheme="minorHAnsi" w:cstheme="minorBidi"/>
          <w:b w:val="0"/>
          <w:bCs w:val="0"/>
          <w:noProof/>
          <w:sz w:val="22"/>
          <w:szCs w:val="22"/>
        </w:rPr>
      </w:pPr>
      <w:r>
        <w:rPr>
          <w:noProof/>
        </w:rPr>
        <w:t>12.</w:t>
      </w:r>
      <w:r>
        <w:rPr>
          <w:rFonts w:asciiTheme="minorHAnsi" w:eastAsiaTheme="minorEastAsia" w:hAnsiTheme="minorHAnsi" w:cstheme="minorBidi"/>
          <w:b w:val="0"/>
          <w:bCs w:val="0"/>
          <w:noProof/>
          <w:sz w:val="22"/>
          <w:szCs w:val="22"/>
        </w:rPr>
        <w:tab/>
      </w:r>
      <w:r>
        <w:rPr>
          <w:noProof/>
        </w:rPr>
        <w:t>Ostatní zboží a služby</w:t>
      </w:r>
      <w:r>
        <w:rPr>
          <w:noProof/>
        </w:rPr>
        <w:tab/>
      </w:r>
      <w:r>
        <w:rPr>
          <w:noProof/>
        </w:rPr>
        <w:fldChar w:fldCharType="begin"/>
      </w:r>
      <w:r>
        <w:rPr>
          <w:noProof/>
        </w:rPr>
        <w:instrText xml:space="preserve"> PAGEREF _Toc194392358 \h </w:instrText>
      </w:r>
      <w:r>
        <w:rPr>
          <w:noProof/>
        </w:rPr>
      </w:r>
      <w:r>
        <w:rPr>
          <w:noProof/>
        </w:rPr>
        <w:fldChar w:fldCharType="separate"/>
      </w:r>
      <w:r w:rsidR="00AD314B">
        <w:rPr>
          <w:noProof/>
        </w:rPr>
        <w:t>28</w:t>
      </w:r>
      <w:r>
        <w:rPr>
          <w:noProof/>
        </w:rPr>
        <w:fldChar w:fldCharType="end"/>
      </w:r>
    </w:p>
    <w:p w14:paraId="35A65A09" w14:textId="62FCE728" w:rsidR="00AF322D" w:rsidRDefault="00AF322D">
      <w:pPr>
        <w:pStyle w:val="Obsah5"/>
        <w:tabs>
          <w:tab w:val="right" w:pos="9060"/>
        </w:tabs>
        <w:rPr>
          <w:rFonts w:asciiTheme="minorHAnsi" w:eastAsiaTheme="minorEastAsia" w:hAnsiTheme="minorHAnsi" w:cstheme="minorBidi"/>
          <w:noProof/>
          <w:sz w:val="22"/>
          <w:szCs w:val="22"/>
        </w:rPr>
      </w:pPr>
      <w:r>
        <w:rPr>
          <w:noProof/>
        </w:rPr>
        <w:t>Sociální péče</w:t>
      </w:r>
      <w:r>
        <w:rPr>
          <w:noProof/>
        </w:rPr>
        <w:tab/>
      </w:r>
      <w:r>
        <w:rPr>
          <w:noProof/>
        </w:rPr>
        <w:fldChar w:fldCharType="begin"/>
      </w:r>
      <w:r>
        <w:rPr>
          <w:noProof/>
        </w:rPr>
        <w:instrText xml:space="preserve"> PAGEREF _Toc194392359 \h </w:instrText>
      </w:r>
      <w:r>
        <w:rPr>
          <w:noProof/>
        </w:rPr>
      </w:r>
      <w:r>
        <w:rPr>
          <w:noProof/>
        </w:rPr>
        <w:fldChar w:fldCharType="separate"/>
      </w:r>
      <w:r w:rsidR="00AD314B">
        <w:rPr>
          <w:noProof/>
        </w:rPr>
        <w:t>28</w:t>
      </w:r>
      <w:r>
        <w:rPr>
          <w:noProof/>
        </w:rPr>
        <w:fldChar w:fldCharType="end"/>
      </w:r>
    </w:p>
    <w:p w14:paraId="49D8DFB7" w14:textId="08C05B6A" w:rsidR="00AF322D" w:rsidRDefault="00AF322D">
      <w:pPr>
        <w:pStyle w:val="Obsah5"/>
        <w:tabs>
          <w:tab w:val="right" w:pos="9060"/>
        </w:tabs>
        <w:rPr>
          <w:rFonts w:asciiTheme="minorHAnsi" w:eastAsiaTheme="minorEastAsia" w:hAnsiTheme="minorHAnsi" w:cstheme="minorBidi"/>
          <w:noProof/>
          <w:sz w:val="22"/>
          <w:szCs w:val="22"/>
        </w:rPr>
      </w:pPr>
      <w:r>
        <w:rPr>
          <w:noProof/>
        </w:rPr>
        <w:t>Pojištění</w:t>
      </w:r>
      <w:r>
        <w:rPr>
          <w:noProof/>
        </w:rPr>
        <w:tab/>
      </w:r>
      <w:r>
        <w:rPr>
          <w:noProof/>
        </w:rPr>
        <w:fldChar w:fldCharType="begin"/>
      </w:r>
      <w:r>
        <w:rPr>
          <w:noProof/>
        </w:rPr>
        <w:instrText xml:space="preserve"> PAGEREF _Toc194392360 \h </w:instrText>
      </w:r>
      <w:r>
        <w:rPr>
          <w:noProof/>
        </w:rPr>
      </w:r>
      <w:r>
        <w:rPr>
          <w:noProof/>
        </w:rPr>
        <w:fldChar w:fldCharType="separate"/>
      </w:r>
      <w:r w:rsidR="00AD314B">
        <w:rPr>
          <w:noProof/>
        </w:rPr>
        <w:t>29</w:t>
      </w:r>
      <w:r>
        <w:rPr>
          <w:noProof/>
        </w:rPr>
        <w:fldChar w:fldCharType="end"/>
      </w:r>
    </w:p>
    <w:p w14:paraId="200B3E28" w14:textId="7B9575F2" w:rsidR="00AF322D" w:rsidRDefault="00AF322D">
      <w:pPr>
        <w:pStyle w:val="Obsah5"/>
        <w:tabs>
          <w:tab w:val="right" w:pos="9060"/>
        </w:tabs>
        <w:rPr>
          <w:rFonts w:asciiTheme="minorHAnsi" w:eastAsiaTheme="minorEastAsia" w:hAnsiTheme="minorHAnsi" w:cstheme="minorBidi"/>
          <w:noProof/>
          <w:sz w:val="22"/>
          <w:szCs w:val="22"/>
        </w:rPr>
      </w:pPr>
      <w:r>
        <w:rPr>
          <w:noProof/>
        </w:rPr>
        <w:t>Finanční služby</w:t>
      </w:r>
      <w:r>
        <w:rPr>
          <w:noProof/>
        </w:rPr>
        <w:tab/>
      </w:r>
      <w:r>
        <w:rPr>
          <w:noProof/>
        </w:rPr>
        <w:fldChar w:fldCharType="begin"/>
      </w:r>
      <w:r>
        <w:rPr>
          <w:noProof/>
        </w:rPr>
        <w:instrText xml:space="preserve"> PAGEREF _Toc194392361 \h </w:instrText>
      </w:r>
      <w:r>
        <w:rPr>
          <w:noProof/>
        </w:rPr>
      </w:r>
      <w:r>
        <w:rPr>
          <w:noProof/>
        </w:rPr>
        <w:fldChar w:fldCharType="separate"/>
      </w:r>
      <w:r w:rsidR="00AD314B">
        <w:rPr>
          <w:noProof/>
        </w:rPr>
        <w:t>29</w:t>
      </w:r>
      <w:r>
        <w:rPr>
          <w:noProof/>
        </w:rPr>
        <w:fldChar w:fldCharType="end"/>
      </w:r>
    </w:p>
    <w:p w14:paraId="6A5C53BA" w14:textId="76AF02E2" w:rsidR="00AF322D" w:rsidRDefault="00AF322D">
      <w:pPr>
        <w:pStyle w:val="Obsah5"/>
        <w:tabs>
          <w:tab w:val="right" w:pos="9060"/>
        </w:tabs>
        <w:rPr>
          <w:rFonts w:asciiTheme="minorHAnsi" w:eastAsiaTheme="minorEastAsia" w:hAnsiTheme="minorHAnsi" w:cstheme="minorBidi"/>
          <w:noProof/>
          <w:sz w:val="22"/>
          <w:szCs w:val="22"/>
        </w:rPr>
      </w:pPr>
      <w:r>
        <w:rPr>
          <w:noProof/>
        </w:rPr>
        <w:t>Ostatní služby jinde neuvedené</w:t>
      </w:r>
      <w:r>
        <w:rPr>
          <w:noProof/>
        </w:rPr>
        <w:tab/>
      </w:r>
      <w:r>
        <w:rPr>
          <w:noProof/>
        </w:rPr>
        <w:fldChar w:fldCharType="begin"/>
      </w:r>
      <w:r>
        <w:rPr>
          <w:noProof/>
        </w:rPr>
        <w:instrText xml:space="preserve"> PAGEREF _Toc194392362 \h </w:instrText>
      </w:r>
      <w:r>
        <w:rPr>
          <w:noProof/>
        </w:rPr>
      </w:r>
      <w:r>
        <w:rPr>
          <w:noProof/>
        </w:rPr>
        <w:fldChar w:fldCharType="separate"/>
      </w:r>
      <w:r w:rsidR="00AD314B">
        <w:rPr>
          <w:noProof/>
        </w:rPr>
        <w:t>30</w:t>
      </w:r>
      <w:r>
        <w:rPr>
          <w:noProof/>
        </w:rPr>
        <w:fldChar w:fldCharType="end"/>
      </w:r>
    </w:p>
    <w:p w14:paraId="7305068C" w14:textId="4E0A874B" w:rsidR="00AF322D" w:rsidRDefault="00AF322D">
      <w:pPr>
        <w:pStyle w:val="Obsah1"/>
        <w:rPr>
          <w:rFonts w:asciiTheme="minorHAnsi" w:eastAsiaTheme="minorEastAsia" w:hAnsiTheme="minorHAnsi" w:cstheme="minorBidi"/>
          <w:b w:val="0"/>
          <w:bCs w:val="0"/>
          <w:caps w:val="0"/>
          <w:noProof/>
          <w:sz w:val="22"/>
          <w:szCs w:val="22"/>
        </w:rPr>
      </w:pPr>
      <w:r>
        <w:rPr>
          <w:noProof/>
        </w:rPr>
        <w:t>III.</w:t>
      </w:r>
      <w:r>
        <w:rPr>
          <w:rFonts w:asciiTheme="minorHAnsi" w:eastAsiaTheme="minorEastAsia" w:hAnsiTheme="minorHAnsi" w:cstheme="minorBidi"/>
          <w:b w:val="0"/>
          <w:bCs w:val="0"/>
          <w:caps w:val="0"/>
          <w:noProof/>
          <w:sz w:val="22"/>
          <w:szCs w:val="22"/>
        </w:rPr>
        <w:tab/>
      </w:r>
      <w:r>
        <w:rPr>
          <w:noProof/>
        </w:rPr>
        <w:t>Satelitní indexy</w:t>
      </w:r>
      <w:r>
        <w:rPr>
          <w:noProof/>
        </w:rPr>
        <w:tab/>
      </w:r>
      <w:r>
        <w:rPr>
          <w:noProof/>
        </w:rPr>
        <w:fldChar w:fldCharType="begin"/>
      </w:r>
      <w:r>
        <w:rPr>
          <w:noProof/>
        </w:rPr>
        <w:instrText xml:space="preserve"> PAGEREF _Toc194392363 \h </w:instrText>
      </w:r>
      <w:r>
        <w:rPr>
          <w:noProof/>
        </w:rPr>
      </w:r>
      <w:r>
        <w:rPr>
          <w:noProof/>
        </w:rPr>
        <w:fldChar w:fldCharType="separate"/>
      </w:r>
      <w:r w:rsidR="00AD314B">
        <w:rPr>
          <w:noProof/>
        </w:rPr>
        <w:t>30</w:t>
      </w:r>
      <w:r>
        <w:rPr>
          <w:noProof/>
        </w:rPr>
        <w:fldChar w:fldCharType="end"/>
      </w:r>
    </w:p>
    <w:p w14:paraId="22D90BFE" w14:textId="4A40A224" w:rsidR="00AF322D" w:rsidRDefault="00AF322D">
      <w:pPr>
        <w:pStyle w:val="Obsah2"/>
        <w:tabs>
          <w:tab w:val="left" w:pos="960"/>
          <w:tab w:val="right" w:pos="9060"/>
        </w:tabs>
        <w:rPr>
          <w:rFonts w:asciiTheme="minorHAnsi" w:eastAsiaTheme="minorEastAsia" w:hAnsiTheme="minorHAnsi" w:cstheme="minorBidi"/>
          <w:b w:val="0"/>
          <w:bCs w:val="0"/>
          <w:noProof/>
          <w:sz w:val="22"/>
          <w:szCs w:val="22"/>
        </w:rPr>
      </w:pPr>
      <w:r>
        <w:rPr>
          <w:noProof/>
        </w:rPr>
        <w:t>1.</w:t>
      </w:r>
      <w:r>
        <w:rPr>
          <w:rFonts w:asciiTheme="minorHAnsi" w:eastAsiaTheme="minorEastAsia" w:hAnsiTheme="minorHAnsi" w:cstheme="minorBidi"/>
          <w:b w:val="0"/>
          <w:bCs w:val="0"/>
          <w:noProof/>
          <w:sz w:val="22"/>
          <w:szCs w:val="22"/>
        </w:rPr>
        <w:tab/>
      </w:r>
      <w:r>
        <w:rPr>
          <w:noProof/>
        </w:rPr>
        <w:t>Indexy spotřebitelských cen (životních nákladů) domácností důchodců a v hl. městě Praze</w:t>
      </w:r>
      <w:r>
        <w:rPr>
          <w:noProof/>
        </w:rPr>
        <w:tab/>
      </w:r>
      <w:r>
        <w:rPr>
          <w:noProof/>
        </w:rPr>
        <w:fldChar w:fldCharType="begin"/>
      </w:r>
      <w:r>
        <w:rPr>
          <w:noProof/>
        </w:rPr>
        <w:instrText xml:space="preserve"> PAGEREF _Toc194392364 \h </w:instrText>
      </w:r>
      <w:r>
        <w:rPr>
          <w:noProof/>
        </w:rPr>
      </w:r>
      <w:r>
        <w:rPr>
          <w:noProof/>
        </w:rPr>
        <w:fldChar w:fldCharType="separate"/>
      </w:r>
      <w:r w:rsidR="00AD314B">
        <w:rPr>
          <w:noProof/>
        </w:rPr>
        <w:t>30</w:t>
      </w:r>
      <w:r>
        <w:rPr>
          <w:noProof/>
        </w:rPr>
        <w:fldChar w:fldCharType="end"/>
      </w:r>
    </w:p>
    <w:p w14:paraId="7BADCEBC" w14:textId="0694B59C" w:rsidR="00AF322D" w:rsidRDefault="00AF322D">
      <w:pPr>
        <w:pStyle w:val="Obsah3"/>
        <w:tabs>
          <w:tab w:val="left" w:pos="1440"/>
          <w:tab w:val="right" w:pos="9060"/>
        </w:tabs>
        <w:rPr>
          <w:rFonts w:asciiTheme="minorHAnsi" w:eastAsiaTheme="minorEastAsia" w:hAnsiTheme="minorHAnsi" w:cstheme="minorBidi"/>
          <w:noProof/>
          <w:sz w:val="22"/>
          <w:szCs w:val="22"/>
        </w:rPr>
      </w:pPr>
      <w:r>
        <w:rPr>
          <w:noProof/>
        </w:rPr>
        <w:t>1.1</w:t>
      </w:r>
      <w:r>
        <w:rPr>
          <w:rFonts w:asciiTheme="minorHAnsi" w:eastAsiaTheme="minorEastAsia" w:hAnsiTheme="minorHAnsi" w:cstheme="minorBidi"/>
          <w:noProof/>
          <w:sz w:val="22"/>
          <w:szCs w:val="22"/>
        </w:rPr>
        <w:tab/>
      </w:r>
      <w:r>
        <w:rPr>
          <w:noProof/>
        </w:rPr>
        <w:t>Domácnosti důchodců</w:t>
      </w:r>
      <w:r>
        <w:rPr>
          <w:noProof/>
        </w:rPr>
        <w:tab/>
      </w:r>
      <w:r>
        <w:rPr>
          <w:noProof/>
        </w:rPr>
        <w:fldChar w:fldCharType="begin"/>
      </w:r>
      <w:r>
        <w:rPr>
          <w:noProof/>
        </w:rPr>
        <w:instrText xml:space="preserve"> PAGEREF _Toc194392365 \h </w:instrText>
      </w:r>
      <w:r>
        <w:rPr>
          <w:noProof/>
        </w:rPr>
      </w:r>
      <w:r>
        <w:rPr>
          <w:noProof/>
        </w:rPr>
        <w:fldChar w:fldCharType="separate"/>
      </w:r>
      <w:r w:rsidR="00AD314B">
        <w:rPr>
          <w:noProof/>
        </w:rPr>
        <w:t>30</w:t>
      </w:r>
      <w:r>
        <w:rPr>
          <w:noProof/>
        </w:rPr>
        <w:fldChar w:fldCharType="end"/>
      </w:r>
    </w:p>
    <w:p w14:paraId="55E0FCBB" w14:textId="51ED7FF3" w:rsidR="00AF322D" w:rsidRDefault="00AF322D">
      <w:pPr>
        <w:pStyle w:val="Obsah3"/>
        <w:tabs>
          <w:tab w:val="left" w:pos="1440"/>
          <w:tab w:val="right" w:pos="9060"/>
        </w:tabs>
        <w:rPr>
          <w:rFonts w:asciiTheme="minorHAnsi" w:eastAsiaTheme="minorEastAsia" w:hAnsiTheme="minorHAnsi" w:cstheme="minorBidi"/>
          <w:noProof/>
          <w:sz w:val="22"/>
          <w:szCs w:val="22"/>
        </w:rPr>
      </w:pPr>
      <w:r>
        <w:rPr>
          <w:noProof/>
        </w:rPr>
        <w:t>1.2</w:t>
      </w:r>
      <w:r>
        <w:rPr>
          <w:rFonts w:asciiTheme="minorHAnsi" w:eastAsiaTheme="minorEastAsia" w:hAnsiTheme="minorHAnsi" w:cstheme="minorBidi"/>
          <w:noProof/>
          <w:sz w:val="22"/>
          <w:szCs w:val="22"/>
        </w:rPr>
        <w:tab/>
      </w:r>
      <w:r>
        <w:rPr>
          <w:noProof/>
        </w:rPr>
        <w:t>Domácnosti žijící v hl. m. Praze</w:t>
      </w:r>
      <w:r>
        <w:rPr>
          <w:noProof/>
        </w:rPr>
        <w:tab/>
      </w:r>
      <w:r>
        <w:rPr>
          <w:noProof/>
        </w:rPr>
        <w:fldChar w:fldCharType="begin"/>
      </w:r>
      <w:r>
        <w:rPr>
          <w:noProof/>
        </w:rPr>
        <w:instrText xml:space="preserve"> PAGEREF _Toc194392366 \h </w:instrText>
      </w:r>
      <w:r>
        <w:rPr>
          <w:noProof/>
        </w:rPr>
      </w:r>
      <w:r>
        <w:rPr>
          <w:noProof/>
        </w:rPr>
        <w:fldChar w:fldCharType="separate"/>
      </w:r>
      <w:r w:rsidR="00AD314B">
        <w:rPr>
          <w:noProof/>
        </w:rPr>
        <w:t>30</w:t>
      </w:r>
      <w:r>
        <w:rPr>
          <w:noProof/>
        </w:rPr>
        <w:fldChar w:fldCharType="end"/>
      </w:r>
    </w:p>
    <w:p w14:paraId="334C6448" w14:textId="389B0C71" w:rsidR="00AF322D" w:rsidRDefault="00AF322D">
      <w:pPr>
        <w:pStyle w:val="Obsah2"/>
        <w:tabs>
          <w:tab w:val="left" w:pos="960"/>
          <w:tab w:val="right" w:pos="9060"/>
        </w:tabs>
        <w:rPr>
          <w:rFonts w:asciiTheme="minorHAnsi" w:eastAsiaTheme="minorEastAsia" w:hAnsiTheme="minorHAnsi" w:cstheme="minorBidi"/>
          <w:b w:val="0"/>
          <w:bCs w:val="0"/>
          <w:noProof/>
          <w:sz w:val="22"/>
          <w:szCs w:val="22"/>
        </w:rPr>
      </w:pPr>
      <w:r>
        <w:rPr>
          <w:noProof/>
        </w:rPr>
        <w:t>2.</w:t>
      </w:r>
      <w:r>
        <w:rPr>
          <w:rFonts w:asciiTheme="minorHAnsi" w:eastAsiaTheme="minorEastAsia" w:hAnsiTheme="minorHAnsi" w:cstheme="minorBidi"/>
          <w:b w:val="0"/>
          <w:bCs w:val="0"/>
          <w:noProof/>
          <w:sz w:val="22"/>
          <w:szCs w:val="22"/>
        </w:rPr>
        <w:tab/>
      </w:r>
      <w:r>
        <w:rPr>
          <w:noProof/>
        </w:rPr>
        <w:t>Předběžný odhad indexu spotřebitelských cen</w:t>
      </w:r>
      <w:r>
        <w:rPr>
          <w:noProof/>
        </w:rPr>
        <w:tab/>
      </w:r>
      <w:r>
        <w:rPr>
          <w:noProof/>
        </w:rPr>
        <w:fldChar w:fldCharType="begin"/>
      </w:r>
      <w:r>
        <w:rPr>
          <w:noProof/>
        </w:rPr>
        <w:instrText xml:space="preserve"> PAGEREF _Toc194392367 \h </w:instrText>
      </w:r>
      <w:r>
        <w:rPr>
          <w:noProof/>
        </w:rPr>
      </w:r>
      <w:r>
        <w:rPr>
          <w:noProof/>
        </w:rPr>
        <w:fldChar w:fldCharType="separate"/>
      </w:r>
      <w:r w:rsidR="00AD314B">
        <w:rPr>
          <w:noProof/>
        </w:rPr>
        <w:t>30</w:t>
      </w:r>
      <w:r>
        <w:rPr>
          <w:noProof/>
        </w:rPr>
        <w:fldChar w:fldCharType="end"/>
      </w:r>
    </w:p>
    <w:p w14:paraId="14AFE989" w14:textId="3AF356E9" w:rsidR="00AF322D" w:rsidRDefault="00AF322D">
      <w:pPr>
        <w:pStyle w:val="Obsah2"/>
        <w:tabs>
          <w:tab w:val="left" w:pos="960"/>
          <w:tab w:val="right" w:pos="9060"/>
        </w:tabs>
        <w:rPr>
          <w:rFonts w:asciiTheme="minorHAnsi" w:eastAsiaTheme="minorEastAsia" w:hAnsiTheme="minorHAnsi" w:cstheme="minorBidi"/>
          <w:b w:val="0"/>
          <w:bCs w:val="0"/>
          <w:noProof/>
          <w:sz w:val="22"/>
          <w:szCs w:val="22"/>
        </w:rPr>
      </w:pPr>
      <w:r>
        <w:rPr>
          <w:noProof/>
        </w:rPr>
        <w:t>3.</w:t>
      </w:r>
      <w:r>
        <w:rPr>
          <w:rFonts w:asciiTheme="minorHAnsi" w:eastAsiaTheme="minorEastAsia" w:hAnsiTheme="minorHAnsi" w:cstheme="minorBidi"/>
          <w:b w:val="0"/>
          <w:bCs w:val="0"/>
          <w:noProof/>
          <w:sz w:val="22"/>
          <w:szCs w:val="22"/>
        </w:rPr>
        <w:tab/>
      </w:r>
      <w:r>
        <w:rPr>
          <w:noProof/>
        </w:rPr>
        <w:t>Harmonizovaný index spotřebitelských cen (HICP)</w:t>
      </w:r>
      <w:r>
        <w:rPr>
          <w:noProof/>
        </w:rPr>
        <w:tab/>
      </w:r>
      <w:r>
        <w:rPr>
          <w:noProof/>
        </w:rPr>
        <w:fldChar w:fldCharType="begin"/>
      </w:r>
      <w:r>
        <w:rPr>
          <w:noProof/>
        </w:rPr>
        <w:instrText xml:space="preserve"> PAGEREF _Toc194392368 \h </w:instrText>
      </w:r>
      <w:r>
        <w:rPr>
          <w:noProof/>
        </w:rPr>
      </w:r>
      <w:r>
        <w:rPr>
          <w:noProof/>
        </w:rPr>
        <w:fldChar w:fldCharType="separate"/>
      </w:r>
      <w:r w:rsidR="00AD314B">
        <w:rPr>
          <w:noProof/>
        </w:rPr>
        <w:t>31</w:t>
      </w:r>
      <w:r>
        <w:rPr>
          <w:noProof/>
        </w:rPr>
        <w:fldChar w:fldCharType="end"/>
      </w:r>
    </w:p>
    <w:p w14:paraId="3B9EFC45" w14:textId="2B8007D5" w:rsidR="00AF322D" w:rsidRDefault="00AF322D">
      <w:pPr>
        <w:pStyle w:val="Obsah2"/>
        <w:tabs>
          <w:tab w:val="left" w:pos="960"/>
          <w:tab w:val="right" w:pos="9060"/>
        </w:tabs>
        <w:rPr>
          <w:rFonts w:asciiTheme="minorHAnsi" w:eastAsiaTheme="minorEastAsia" w:hAnsiTheme="minorHAnsi" w:cstheme="minorBidi"/>
          <w:b w:val="0"/>
          <w:bCs w:val="0"/>
          <w:noProof/>
          <w:sz w:val="22"/>
          <w:szCs w:val="22"/>
        </w:rPr>
      </w:pPr>
      <w:r>
        <w:rPr>
          <w:noProof/>
        </w:rPr>
        <w:t>4.</w:t>
      </w:r>
      <w:r>
        <w:rPr>
          <w:rFonts w:asciiTheme="minorHAnsi" w:eastAsiaTheme="minorEastAsia" w:hAnsiTheme="minorHAnsi" w:cstheme="minorBidi"/>
          <w:b w:val="0"/>
          <w:bCs w:val="0"/>
          <w:noProof/>
          <w:sz w:val="22"/>
          <w:szCs w:val="22"/>
        </w:rPr>
        <w:tab/>
      </w:r>
      <w:r>
        <w:rPr>
          <w:noProof/>
        </w:rPr>
        <w:t>Čistá inflace</w:t>
      </w:r>
      <w:r>
        <w:rPr>
          <w:noProof/>
        </w:rPr>
        <w:tab/>
      </w:r>
      <w:r>
        <w:rPr>
          <w:noProof/>
        </w:rPr>
        <w:fldChar w:fldCharType="begin"/>
      </w:r>
      <w:r>
        <w:rPr>
          <w:noProof/>
        </w:rPr>
        <w:instrText xml:space="preserve"> PAGEREF _Toc194392369 \h </w:instrText>
      </w:r>
      <w:r>
        <w:rPr>
          <w:noProof/>
        </w:rPr>
      </w:r>
      <w:r>
        <w:rPr>
          <w:noProof/>
        </w:rPr>
        <w:fldChar w:fldCharType="separate"/>
      </w:r>
      <w:r w:rsidR="00AD314B">
        <w:rPr>
          <w:noProof/>
        </w:rPr>
        <w:t>32</w:t>
      </w:r>
      <w:r>
        <w:rPr>
          <w:noProof/>
        </w:rPr>
        <w:fldChar w:fldCharType="end"/>
      </w:r>
    </w:p>
    <w:p w14:paraId="5D40B230" w14:textId="04AEECE0" w:rsidR="00AF322D" w:rsidRDefault="00AF322D">
      <w:pPr>
        <w:pStyle w:val="Obsah2"/>
        <w:tabs>
          <w:tab w:val="left" w:pos="960"/>
          <w:tab w:val="right" w:pos="9060"/>
        </w:tabs>
        <w:rPr>
          <w:rFonts w:asciiTheme="minorHAnsi" w:eastAsiaTheme="minorEastAsia" w:hAnsiTheme="minorHAnsi" w:cstheme="minorBidi"/>
          <w:b w:val="0"/>
          <w:bCs w:val="0"/>
          <w:noProof/>
          <w:sz w:val="22"/>
          <w:szCs w:val="22"/>
        </w:rPr>
      </w:pPr>
      <w:r>
        <w:rPr>
          <w:noProof/>
        </w:rPr>
        <w:t>5.</w:t>
      </w:r>
      <w:r>
        <w:rPr>
          <w:rFonts w:asciiTheme="minorHAnsi" w:eastAsiaTheme="minorEastAsia" w:hAnsiTheme="minorHAnsi" w:cstheme="minorBidi"/>
          <w:b w:val="0"/>
          <w:bCs w:val="0"/>
          <w:noProof/>
          <w:sz w:val="22"/>
          <w:szCs w:val="22"/>
        </w:rPr>
        <w:tab/>
      </w:r>
      <w:r>
        <w:rPr>
          <w:noProof/>
        </w:rPr>
        <w:t>Jádrová inflace</w:t>
      </w:r>
      <w:r>
        <w:rPr>
          <w:noProof/>
        </w:rPr>
        <w:tab/>
      </w:r>
      <w:r>
        <w:rPr>
          <w:noProof/>
        </w:rPr>
        <w:fldChar w:fldCharType="begin"/>
      </w:r>
      <w:r>
        <w:rPr>
          <w:noProof/>
        </w:rPr>
        <w:instrText xml:space="preserve"> PAGEREF _Toc194392370 \h </w:instrText>
      </w:r>
      <w:r>
        <w:rPr>
          <w:noProof/>
        </w:rPr>
      </w:r>
      <w:r>
        <w:rPr>
          <w:noProof/>
        </w:rPr>
        <w:fldChar w:fldCharType="separate"/>
      </w:r>
      <w:r w:rsidR="00AD314B">
        <w:rPr>
          <w:noProof/>
        </w:rPr>
        <w:t>32</w:t>
      </w:r>
      <w:r>
        <w:rPr>
          <w:noProof/>
        </w:rPr>
        <w:fldChar w:fldCharType="end"/>
      </w:r>
    </w:p>
    <w:p w14:paraId="1600D473" w14:textId="3CD2F1F3" w:rsidR="00AF322D" w:rsidRDefault="00AF322D">
      <w:pPr>
        <w:pStyle w:val="Obsah2"/>
        <w:tabs>
          <w:tab w:val="left" w:pos="960"/>
          <w:tab w:val="right" w:pos="9060"/>
        </w:tabs>
        <w:rPr>
          <w:rFonts w:asciiTheme="minorHAnsi" w:eastAsiaTheme="minorEastAsia" w:hAnsiTheme="minorHAnsi" w:cstheme="minorBidi"/>
          <w:b w:val="0"/>
          <w:bCs w:val="0"/>
          <w:noProof/>
          <w:sz w:val="22"/>
          <w:szCs w:val="22"/>
        </w:rPr>
      </w:pPr>
      <w:r>
        <w:rPr>
          <w:noProof/>
        </w:rPr>
        <w:t>6.</w:t>
      </w:r>
      <w:r>
        <w:rPr>
          <w:rFonts w:asciiTheme="minorHAnsi" w:eastAsiaTheme="minorEastAsia" w:hAnsiTheme="minorHAnsi" w:cstheme="minorBidi"/>
          <w:b w:val="0"/>
          <w:bCs w:val="0"/>
          <w:noProof/>
          <w:sz w:val="22"/>
          <w:szCs w:val="22"/>
        </w:rPr>
        <w:tab/>
      </w:r>
      <w:r>
        <w:rPr>
          <w:noProof/>
        </w:rPr>
        <w:t>Specifické indexy spotřebitelských cen</w:t>
      </w:r>
      <w:r>
        <w:rPr>
          <w:noProof/>
        </w:rPr>
        <w:tab/>
      </w:r>
      <w:r>
        <w:rPr>
          <w:noProof/>
        </w:rPr>
        <w:fldChar w:fldCharType="begin"/>
      </w:r>
      <w:r>
        <w:rPr>
          <w:noProof/>
        </w:rPr>
        <w:instrText xml:space="preserve"> PAGEREF _Toc194392371 \h </w:instrText>
      </w:r>
      <w:r>
        <w:rPr>
          <w:noProof/>
        </w:rPr>
      </w:r>
      <w:r>
        <w:rPr>
          <w:noProof/>
        </w:rPr>
        <w:fldChar w:fldCharType="separate"/>
      </w:r>
      <w:r w:rsidR="00AD314B">
        <w:rPr>
          <w:noProof/>
        </w:rPr>
        <w:t>32</w:t>
      </w:r>
      <w:r>
        <w:rPr>
          <w:noProof/>
        </w:rPr>
        <w:fldChar w:fldCharType="end"/>
      </w:r>
    </w:p>
    <w:p w14:paraId="38E300AA" w14:textId="15B87ECF" w:rsidR="00AF322D" w:rsidRDefault="00AF322D">
      <w:pPr>
        <w:pStyle w:val="Obsah1"/>
        <w:rPr>
          <w:rFonts w:asciiTheme="minorHAnsi" w:eastAsiaTheme="minorEastAsia" w:hAnsiTheme="minorHAnsi" w:cstheme="minorBidi"/>
          <w:b w:val="0"/>
          <w:bCs w:val="0"/>
          <w:caps w:val="0"/>
          <w:noProof/>
          <w:sz w:val="22"/>
          <w:szCs w:val="22"/>
        </w:rPr>
      </w:pPr>
      <w:r>
        <w:rPr>
          <w:noProof/>
        </w:rPr>
        <w:t>IV.</w:t>
      </w:r>
      <w:r>
        <w:rPr>
          <w:rFonts w:asciiTheme="minorHAnsi" w:eastAsiaTheme="minorEastAsia" w:hAnsiTheme="minorHAnsi" w:cstheme="minorBidi"/>
          <w:b w:val="0"/>
          <w:bCs w:val="0"/>
          <w:caps w:val="0"/>
          <w:noProof/>
          <w:sz w:val="22"/>
          <w:szCs w:val="22"/>
        </w:rPr>
        <w:tab/>
      </w:r>
      <w:r>
        <w:rPr>
          <w:noProof/>
        </w:rPr>
        <w:t>Prezentace dat</w:t>
      </w:r>
      <w:r>
        <w:rPr>
          <w:noProof/>
        </w:rPr>
        <w:tab/>
      </w:r>
      <w:r>
        <w:rPr>
          <w:noProof/>
        </w:rPr>
        <w:fldChar w:fldCharType="begin"/>
      </w:r>
      <w:r>
        <w:rPr>
          <w:noProof/>
        </w:rPr>
        <w:instrText xml:space="preserve"> PAGEREF _Toc194392372 \h </w:instrText>
      </w:r>
      <w:r>
        <w:rPr>
          <w:noProof/>
        </w:rPr>
      </w:r>
      <w:r>
        <w:rPr>
          <w:noProof/>
        </w:rPr>
        <w:fldChar w:fldCharType="separate"/>
      </w:r>
      <w:r w:rsidR="00AD314B">
        <w:rPr>
          <w:noProof/>
        </w:rPr>
        <w:t>32</w:t>
      </w:r>
      <w:r>
        <w:rPr>
          <w:noProof/>
        </w:rPr>
        <w:fldChar w:fldCharType="end"/>
      </w:r>
    </w:p>
    <w:p w14:paraId="27353E81" w14:textId="2954E02A" w:rsidR="007F748A" w:rsidRDefault="00E065C6" w:rsidP="001F722C">
      <w:pPr>
        <w:pStyle w:val="Podnadpis"/>
        <w:jc w:val="left"/>
        <w:rPr>
          <w:iCs/>
          <w:sz w:val="24"/>
        </w:rPr>
      </w:pPr>
      <w:r w:rsidRPr="008F518B">
        <w:rPr>
          <w:b w:val="0"/>
          <w:sz w:val="20"/>
          <w:szCs w:val="22"/>
        </w:rPr>
        <w:fldChar w:fldCharType="end"/>
      </w:r>
    </w:p>
    <w:p w14:paraId="40AB93BC" w14:textId="77777777" w:rsidR="001B5D7F" w:rsidRPr="0064572C" w:rsidRDefault="001B5D7F">
      <w:pPr>
        <w:pStyle w:val="Podnadpis"/>
        <w:jc w:val="left"/>
        <w:rPr>
          <w:iCs/>
          <w:sz w:val="24"/>
        </w:rPr>
      </w:pPr>
    </w:p>
    <w:p w14:paraId="114F67F8" w14:textId="77777777" w:rsidR="007F748A" w:rsidRDefault="00D468AA" w:rsidP="001F722C">
      <w:pPr>
        <w:pStyle w:val="Podnadpis"/>
        <w:ind w:firstLine="0"/>
        <w:jc w:val="left"/>
        <w:rPr>
          <w:sz w:val="28"/>
        </w:rPr>
      </w:pPr>
      <w:r>
        <w:rPr>
          <w:sz w:val="28"/>
        </w:rPr>
        <w:t>Přílohy</w:t>
      </w:r>
    </w:p>
    <w:p w14:paraId="2E545250" w14:textId="77777777" w:rsidR="008F70AF" w:rsidRPr="008F70AF" w:rsidRDefault="008F70AF" w:rsidP="001F722C">
      <w:pPr>
        <w:pStyle w:val="Podnadpis"/>
        <w:ind w:firstLine="0"/>
        <w:jc w:val="left"/>
        <w:rPr>
          <w:sz w:val="28"/>
        </w:rPr>
      </w:pPr>
    </w:p>
    <w:p w14:paraId="73E689E5" w14:textId="77777777" w:rsidR="007F748A" w:rsidRPr="00B25EA2" w:rsidRDefault="007F748A" w:rsidP="008F70AF">
      <w:pPr>
        <w:pStyle w:val="Style0"/>
        <w:widowControl/>
        <w:autoSpaceDE/>
        <w:autoSpaceDN/>
        <w:adjustRightInd/>
        <w:spacing w:after="120"/>
        <w:ind w:firstLine="0"/>
        <w:rPr>
          <w:rFonts w:ascii="Times New Roman" w:hAnsi="Times New Roman"/>
          <w:b/>
          <w:bCs/>
          <w:sz w:val="22"/>
          <w:lang w:val="cs-CZ"/>
        </w:rPr>
      </w:pPr>
      <w:r w:rsidRPr="00B25EA2">
        <w:rPr>
          <w:rFonts w:ascii="Times New Roman" w:hAnsi="Times New Roman"/>
          <w:b/>
          <w:bCs/>
          <w:sz w:val="22"/>
          <w:lang w:val="cs-CZ"/>
        </w:rPr>
        <w:t>Příloha č.</w:t>
      </w:r>
      <w:r w:rsidR="00A25A2D" w:rsidRPr="00B25EA2">
        <w:rPr>
          <w:rFonts w:ascii="Times New Roman" w:hAnsi="Times New Roman"/>
          <w:b/>
          <w:bCs/>
          <w:sz w:val="22"/>
          <w:lang w:val="cs-CZ"/>
        </w:rPr>
        <w:t xml:space="preserve"> </w:t>
      </w:r>
      <w:r w:rsidRPr="00B25EA2">
        <w:rPr>
          <w:rFonts w:ascii="Times New Roman" w:hAnsi="Times New Roman"/>
          <w:b/>
          <w:bCs/>
          <w:sz w:val="22"/>
          <w:lang w:val="cs-CZ"/>
        </w:rPr>
        <w:t xml:space="preserve">1 </w:t>
      </w:r>
      <w:r w:rsidR="00E42A04">
        <w:rPr>
          <w:rFonts w:ascii="Times New Roman" w:hAnsi="Times New Roman"/>
          <w:b/>
          <w:bCs/>
          <w:sz w:val="22"/>
          <w:lang w:val="cs-CZ"/>
        </w:rPr>
        <w:t>–</w:t>
      </w:r>
      <w:r w:rsidRPr="00B25EA2">
        <w:rPr>
          <w:rFonts w:ascii="Times New Roman" w:hAnsi="Times New Roman"/>
          <w:b/>
          <w:bCs/>
          <w:sz w:val="22"/>
          <w:lang w:val="cs-CZ"/>
        </w:rPr>
        <w:t xml:space="preserve"> Centrálně sledované ceny</w:t>
      </w:r>
    </w:p>
    <w:p w14:paraId="6E45174A" w14:textId="77777777" w:rsidR="007F748A" w:rsidRPr="00E42A04" w:rsidRDefault="007F748A" w:rsidP="008F70AF">
      <w:pPr>
        <w:pStyle w:val="Style0"/>
        <w:widowControl/>
        <w:autoSpaceDE/>
        <w:autoSpaceDN/>
        <w:adjustRightInd/>
        <w:spacing w:after="120"/>
        <w:ind w:firstLine="0"/>
        <w:rPr>
          <w:rFonts w:ascii="Times New Roman" w:hAnsi="Times New Roman"/>
          <w:b/>
          <w:bCs/>
          <w:strike/>
          <w:sz w:val="22"/>
          <w:lang w:val="cs-CZ"/>
        </w:rPr>
      </w:pPr>
      <w:r w:rsidRPr="00B25EA2">
        <w:rPr>
          <w:rFonts w:ascii="Times New Roman" w:hAnsi="Times New Roman"/>
          <w:b/>
          <w:bCs/>
          <w:sz w:val="22"/>
          <w:lang w:val="cs-CZ"/>
        </w:rPr>
        <w:t>Příloha č.</w:t>
      </w:r>
      <w:r w:rsidR="00A25A2D" w:rsidRPr="00B25EA2">
        <w:rPr>
          <w:rFonts w:ascii="Times New Roman" w:hAnsi="Times New Roman"/>
          <w:b/>
          <w:bCs/>
          <w:sz w:val="22"/>
          <w:lang w:val="cs-CZ"/>
        </w:rPr>
        <w:t xml:space="preserve"> </w:t>
      </w:r>
      <w:r w:rsidR="00E42A04">
        <w:rPr>
          <w:rFonts w:ascii="Times New Roman" w:hAnsi="Times New Roman"/>
          <w:b/>
          <w:bCs/>
          <w:sz w:val="22"/>
          <w:lang w:val="cs-CZ"/>
        </w:rPr>
        <w:t>2 –</w:t>
      </w:r>
      <w:r w:rsidRPr="00B25EA2">
        <w:rPr>
          <w:rFonts w:ascii="Times New Roman" w:hAnsi="Times New Roman"/>
          <w:b/>
          <w:bCs/>
          <w:sz w:val="22"/>
          <w:lang w:val="cs-CZ"/>
        </w:rPr>
        <w:t xml:space="preserve"> Položky </w:t>
      </w:r>
      <w:r w:rsidR="00F735D2" w:rsidRPr="00B25EA2">
        <w:rPr>
          <w:rFonts w:ascii="Times New Roman" w:hAnsi="Times New Roman"/>
          <w:b/>
          <w:bCs/>
          <w:sz w:val="22"/>
          <w:lang w:val="cs-CZ"/>
        </w:rPr>
        <w:t>měsíčního jednorázového</w:t>
      </w:r>
      <w:r w:rsidRPr="00B25EA2">
        <w:rPr>
          <w:rFonts w:ascii="Times New Roman" w:hAnsi="Times New Roman"/>
          <w:b/>
          <w:bCs/>
          <w:sz w:val="22"/>
          <w:lang w:val="cs-CZ"/>
        </w:rPr>
        <w:t xml:space="preserve"> šetření </w:t>
      </w:r>
      <w:r w:rsidR="006D40AB" w:rsidRPr="00E42A04">
        <w:rPr>
          <w:rFonts w:ascii="Times New Roman" w:hAnsi="Times New Roman"/>
          <w:b/>
          <w:bCs/>
          <w:sz w:val="22"/>
          <w:lang w:val="cs-CZ"/>
        </w:rPr>
        <w:t>průměrných spotřebitelských cen potravin</w:t>
      </w:r>
    </w:p>
    <w:p w14:paraId="6B9B70E2" w14:textId="77777777" w:rsidR="00156C2E" w:rsidRPr="00156C2E" w:rsidRDefault="00156C2E" w:rsidP="008F70AF">
      <w:pPr>
        <w:pStyle w:val="Style0"/>
        <w:widowControl/>
        <w:autoSpaceDE/>
        <w:autoSpaceDN/>
        <w:adjustRightInd/>
        <w:spacing w:after="120"/>
        <w:ind w:firstLine="0"/>
        <w:rPr>
          <w:rFonts w:ascii="Times New Roman" w:hAnsi="Times New Roman"/>
          <w:b/>
          <w:bCs/>
          <w:sz w:val="22"/>
          <w:lang w:val="cs-CZ"/>
        </w:rPr>
      </w:pPr>
      <w:r w:rsidRPr="00E42A04">
        <w:rPr>
          <w:rFonts w:ascii="Times New Roman" w:hAnsi="Times New Roman"/>
          <w:b/>
          <w:bCs/>
          <w:sz w:val="22"/>
          <w:lang w:val="cs-CZ"/>
        </w:rPr>
        <w:t xml:space="preserve">Příloha č. 3 – Položky </w:t>
      </w:r>
      <w:r w:rsidR="00F00D39" w:rsidRPr="00E42A04">
        <w:rPr>
          <w:rFonts w:ascii="Times New Roman" w:hAnsi="Times New Roman"/>
          <w:b/>
          <w:bCs/>
          <w:sz w:val="22"/>
          <w:lang w:val="cs-CZ"/>
        </w:rPr>
        <w:t xml:space="preserve">spotřebitelských cen </w:t>
      </w:r>
      <w:r w:rsidRPr="00E42A04">
        <w:rPr>
          <w:rFonts w:ascii="Times New Roman" w:hAnsi="Times New Roman"/>
          <w:b/>
          <w:bCs/>
          <w:sz w:val="22"/>
          <w:lang w:val="cs-CZ"/>
        </w:rPr>
        <w:t>mimo standardní výpočet</w:t>
      </w:r>
    </w:p>
    <w:p w14:paraId="454689CF" w14:textId="77777777" w:rsidR="007F748A" w:rsidRPr="00E42A04" w:rsidRDefault="007F748A" w:rsidP="008F70AF">
      <w:pPr>
        <w:pStyle w:val="Style0"/>
        <w:widowControl/>
        <w:autoSpaceDE/>
        <w:autoSpaceDN/>
        <w:adjustRightInd/>
        <w:spacing w:after="120"/>
        <w:ind w:firstLine="0"/>
        <w:rPr>
          <w:rFonts w:ascii="Times New Roman" w:hAnsi="Times New Roman"/>
          <w:b/>
          <w:bCs/>
          <w:sz w:val="22"/>
          <w:lang w:val="cs-CZ"/>
        </w:rPr>
      </w:pPr>
      <w:r w:rsidRPr="00B25EA2">
        <w:rPr>
          <w:rFonts w:ascii="Times New Roman" w:hAnsi="Times New Roman"/>
          <w:b/>
          <w:bCs/>
          <w:sz w:val="22"/>
          <w:lang w:val="cs-CZ"/>
        </w:rPr>
        <w:t>Příloha č</w:t>
      </w:r>
      <w:r w:rsidRPr="00E42A04">
        <w:rPr>
          <w:rFonts w:ascii="Times New Roman" w:hAnsi="Times New Roman"/>
          <w:b/>
          <w:bCs/>
          <w:sz w:val="22"/>
          <w:lang w:val="cs-CZ"/>
        </w:rPr>
        <w:t>.</w:t>
      </w:r>
      <w:r w:rsidR="00156C2E" w:rsidRPr="00E42A04">
        <w:rPr>
          <w:rFonts w:ascii="Times New Roman" w:hAnsi="Times New Roman"/>
          <w:b/>
          <w:bCs/>
          <w:sz w:val="22"/>
          <w:lang w:val="cs-CZ"/>
        </w:rPr>
        <w:t xml:space="preserve"> 4</w:t>
      </w:r>
      <w:r w:rsidRPr="00E42A04">
        <w:rPr>
          <w:rFonts w:ascii="Times New Roman" w:hAnsi="Times New Roman"/>
          <w:b/>
          <w:bCs/>
          <w:sz w:val="22"/>
          <w:lang w:val="cs-CZ"/>
        </w:rPr>
        <w:t xml:space="preserve"> </w:t>
      </w:r>
      <w:r w:rsidR="00E42A04" w:rsidRPr="00E42A04">
        <w:rPr>
          <w:rFonts w:ascii="Times New Roman" w:hAnsi="Times New Roman"/>
          <w:b/>
          <w:bCs/>
          <w:sz w:val="22"/>
          <w:lang w:val="cs-CZ"/>
        </w:rPr>
        <w:t>–</w:t>
      </w:r>
      <w:r w:rsidRPr="00E42A04">
        <w:rPr>
          <w:rFonts w:ascii="Times New Roman" w:hAnsi="Times New Roman"/>
          <w:b/>
          <w:bCs/>
          <w:sz w:val="22"/>
          <w:lang w:val="cs-CZ"/>
        </w:rPr>
        <w:t xml:space="preserve"> Položky týdenního šetření spotřebitelských cen pohonných hmot</w:t>
      </w:r>
    </w:p>
    <w:p w14:paraId="3E219FD8" w14:textId="77777777" w:rsidR="00B248BA" w:rsidRDefault="007F748A" w:rsidP="00B248BA">
      <w:pPr>
        <w:pStyle w:val="Style0"/>
        <w:widowControl/>
        <w:autoSpaceDE/>
        <w:autoSpaceDN/>
        <w:adjustRightInd/>
        <w:spacing w:after="120"/>
        <w:ind w:firstLine="0"/>
        <w:jc w:val="left"/>
        <w:rPr>
          <w:rFonts w:ascii="Times New Roman" w:hAnsi="Times New Roman"/>
          <w:b/>
          <w:bCs/>
          <w:lang w:val="cs-CZ"/>
        </w:rPr>
        <w:sectPr w:rsidR="00B248BA" w:rsidSect="00B248BA">
          <w:headerReference w:type="default" r:id="rId11"/>
          <w:footerReference w:type="default" r:id="rId12"/>
          <w:pgSz w:w="11906" w:h="16838"/>
          <w:pgMar w:top="1418" w:right="1418" w:bottom="1259" w:left="1418" w:header="709" w:footer="709" w:gutter="0"/>
          <w:pgNumType w:start="1"/>
          <w:cols w:space="708"/>
          <w:docGrid w:linePitch="360"/>
        </w:sectPr>
      </w:pPr>
      <w:r w:rsidRPr="00E42A04">
        <w:rPr>
          <w:rFonts w:ascii="Times New Roman" w:hAnsi="Times New Roman"/>
          <w:b/>
          <w:bCs/>
          <w:sz w:val="22"/>
          <w:lang w:val="cs-CZ"/>
        </w:rPr>
        <w:t>Příloha č.</w:t>
      </w:r>
      <w:r w:rsidR="00A25A2D" w:rsidRPr="00E42A04">
        <w:rPr>
          <w:rFonts w:ascii="Times New Roman" w:hAnsi="Times New Roman"/>
          <w:b/>
          <w:bCs/>
          <w:sz w:val="22"/>
          <w:lang w:val="cs-CZ"/>
        </w:rPr>
        <w:t xml:space="preserve"> </w:t>
      </w:r>
      <w:r w:rsidR="00156C2E" w:rsidRPr="00E42A04">
        <w:rPr>
          <w:rFonts w:ascii="Times New Roman" w:hAnsi="Times New Roman"/>
          <w:b/>
          <w:bCs/>
          <w:sz w:val="22"/>
          <w:lang w:val="cs-CZ"/>
        </w:rPr>
        <w:t>5</w:t>
      </w:r>
      <w:r w:rsidRPr="00E42A04">
        <w:rPr>
          <w:rFonts w:ascii="Times New Roman" w:hAnsi="Times New Roman"/>
          <w:b/>
          <w:bCs/>
          <w:sz w:val="22"/>
          <w:lang w:val="cs-CZ"/>
        </w:rPr>
        <w:t xml:space="preserve"> </w:t>
      </w:r>
      <w:r w:rsidR="00E42A04" w:rsidRPr="00E42A04">
        <w:rPr>
          <w:rFonts w:ascii="Times New Roman" w:hAnsi="Times New Roman"/>
          <w:b/>
          <w:bCs/>
          <w:sz w:val="22"/>
          <w:lang w:val="cs-CZ"/>
        </w:rPr>
        <w:t>–</w:t>
      </w:r>
      <w:r w:rsidRPr="00B25EA2">
        <w:rPr>
          <w:rFonts w:ascii="Times New Roman" w:hAnsi="Times New Roman"/>
          <w:b/>
          <w:bCs/>
          <w:sz w:val="22"/>
          <w:lang w:val="cs-CZ"/>
        </w:rPr>
        <w:t xml:space="preserve"> Položky spotřebitelských cen šetřené na internetu</w:t>
      </w:r>
    </w:p>
    <w:p w14:paraId="2AFDEC8C" w14:textId="77777777" w:rsidR="007F748A" w:rsidRPr="008F70AF" w:rsidRDefault="007F748A" w:rsidP="008D664E">
      <w:pPr>
        <w:pStyle w:val="Nadpis1"/>
        <w:pageBreakBefore/>
        <w:ind w:left="431" w:hanging="431"/>
      </w:pPr>
      <w:bookmarkStart w:id="18" w:name="_Toc194392302"/>
      <w:r w:rsidRPr="008F70AF">
        <w:lastRenderedPageBreak/>
        <w:t>Všeobecný úvod</w:t>
      </w:r>
      <w:bookmarkEnd w:id="18"/>
    </w:p>
    <w:p w14:paraId="6A6890D9" w14:textId="77777777" w:rsidR="007F748A" w:rsidRPr="00933E22" w:rsidRDefault="007F748A">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noProof/>
        </w:rPr>
      </w:pPr>
      <w:r w:rsidRPr="00933E22">
        <w:rPr>
          <w:noProof/>
        </w:rPr>
        <w:t>Index spotřebitelských cen patří v soustavě cenových indexů vypočítávaných v České republice mezi nejdůležitější indikátory cenového vývoje. Reprezentativním způsobem měří v časovém vývoji relativní změny konečných spotřebitelských cen</w:t>
      </w:r>
      <w:r w:rsidR="0072078D">
        <w:rPr>
          <w:noProof/>
        </w:rPr>
        <w:t xml:space="preserve"> </w:t>
      </w:r>
      <w:r w:rsidR="0072078D" w:rsidRPr="009B42E3">
        <w:rPr>
          <w:noProof/>
        </w:rPr>
        <w:t>(včetně všech daní)</w:t>
      </w:r>
      <w:r w:rsidRPr="009B42E3">
        <w:rPr>
          <w:noProof/>
        </w:rPr>
        <w:t xml:space="preserve"> z</w:t>
      </w:r>
      <w:r w:rsidR="00EF162A">
        <w:rPr>
          <w:noProof/>
        </w:rPr>
        <w:t>boží a </w:t>
      </w:r>
      <w:r w:rsidRPr="00933E22">
        <w:rPr>
          <w:noProof/>
        </w:rPr>
        <w:t>služeb placených obyvatelstvem. Indexy spotřebitelských cen (životních nák</w:t>
      </w:r>
      <w:r w:rsidR="003455E6">
        <w:rPr>
          <w:noProof/>
        </w:rPr>
        <w:t>ladů) za </w:t>
      </w:r>
      <w:r w:rsidRPr="00933E22">
        <w:rPr>
          <w:noProof/>
        </w:rPr>
        <w:t>domácnosti celkem jsou používány k měření inflace v České republice.</w:t>
      </w:r>
    </w:p>
    <w:p w14:paraId="4889B471" w14:textId="77777777" w:rsidR="00DA2934" w:rsidRDefault="00DA2934" w:rsidP="00AA3DCF">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iCs/>
        </w:rPr>
      </w:pPr>
    </w:p>
    <w:p w14:paraId="65DC2432" w14:textId="77777777" w:rsidR="00770674" w:rsidRPr="0011290D" w:rsidRDefault="00770674" w:rsidP="00770674">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pPr>
      <w:r w:rsidRPr="0011290D">
        <w:rPr>
          <w:iCs/>
        </w:rPr>
        <w:t>Metodika tvorby indexů spotřebitelských cen je pravidelně aktualizována.</w:t>
      </w:r>
      <w:r w:rsidRPr="0011290D">
        <w:t xml:space="preserve"> Nejčastější změnou je úprava vah, výběru cenových reprezentantů a </w:t>
      </w:r>
      <w:r w:rsidRPr="00241396">
        <w:t>výpočtů cenových indexů. Z důvodu co největší aktuálnosti se váhy mění každé 2 roky, výběr cenových reprezentantů každý rok a metodika dle reálné potřeby nebo požadavků EU.</w:t>
      </w:r>
    </w:p>
    <w:p w14:paraId="49658780" w14:textId="77777777" w:rsidR="007F748A" w:rsidRPr="0011290D" w:rsidRDefault="007F748A">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noProof/>
        </w:rPr>
      </w:pPr>
    </w:p>
    <w:p w14:paraId="570C2492" w14:textId="77777777" w:rsidR="00C66148" w:rsidRPr="0011290D" w:rsidRDefault="007F748A" w:rsidP="00BC42AE">
      <w:pPr>
        <w:pStyle w:val="Nadpis2"/>
      </w:pPr>
      <w:bookmarkStart w:id="19" w:name="_Toc194392303"/>
      <w:r w:rsidRPr="0011290D">
        <w:t>Současný index spotřebitelských cen</w:t>
      </w:r>
      <w:bookmarkEnd w:id="19"/>
    </w:p>
    <w:p w14:paraId="07E3E489" w14:textId="77777777" w:rsidR="00B013B9" w:rsidRPr="0011043D" w:rsidRDefault="00B013B9" w:rsidP="00B013B9">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strike/>
        </w:rPr>
      </w:pPr>
      <w:r w:rsidRPr="00146384">
        <w:t>V roce 2023 proběhla revize váhového systému. Váhy jsou od ledna roku 2024 zaktualizovány na základě výdajů domácností statistiky národních účtů. Primárně vycházejí z výdajů roku 2022 a jsou modifikovány odhadem výdajů roku 2023. Váhy pro detailní cenové reprezentanty jsou zaktualizovány dle údajů statistiky rodinných účtů doplněných o další dostupné zdroje a šetření. Od ledna roku 2024 jsou publikované cenové indexy vypočteny podle nových revidovaných indexních schémat.</w:t>
      </w:r>
    </w:p>
    <w:p w14:paraId="4CC31A09" w14:textId="77777777" w:rsidR="00B013B9" w:rsidRPr="00B013B9" w:rsidRDefault="00B013B9" w:rsidP="00770674">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strike/>
        </w:rPr>
      </w:pPr>
    </w:p>
    <w:p w14:paraId="73CAA2EF" w14:textId="77777777" w:rsidR="007F748A" w:rsidRPr="0011290D" w:rsidRDefault="00706CB8">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b/>
          <w:iCs/>
          <w:sz w:val="28"/>
        </w:rPr>
      </w:pPr>
      <w:r w:rsidRPr="0011290D">
        <w:rPr>
          <w:noProof/>
        </w:rPr>
        <w:t xml:space="preserve">Při stanovení metodiky zpracování indexu spotřebitelských cen se </w:t>
      </w:r>
      <w:r w:rsidR="00682256">
        <w:rPr>
          <w:noProof/>
        </w:rPr>
        <w:t>přihlíží k </w:t>
      </w:r>
      <w:r w:rsidR="001E6717" w:rsidRPr="0011290D">
        <w:rPr>
          <w:noProof/>
        </w:rPr>
        <w:t>připomínkám</w:t>
      </w:r>
      <w:r w:rsidR="00755D07" w:rsidRPr="0011290D">
        <w:rPr>
          <w:noProof/>
        </w:rPr>
        <w:t xml:space="preserve"> a </w:t>
      </w:r>
      <w:r w:rsidRPr="0011290D">
        <w:rPr>
          <w:noProof/>
        </w:rPr>
        <w:t>námětů</w:t>
      </w:r>
      <w:r w:rsidR="001E6717" w:rsidRPr="0011290D">
        <w:rPr>
          <w:noProof/>
        </w:rPr>
        <w:t>m</w:t>
      </w:r>
      <w:r w:rsidRPr="0011290D">
        <w:rPr>
          <w:noProof/>
        </w:rPr>
        <w:t xml:space="preserve"> Poradní komise pro statistiku </w:t>
      </w:r>
      <w:r w:rsidR="003455E6">
        <w:rPr>
          <w:noProof/>
        </w:rPr>
        <w:t>spotřebitelských cen složené ze </w:t>
      </w:r>
      <w:r w:rsidRPr="0011290D">
        <w:rPr>
          <w:noProof/>
        </w:rPr>
        <w:t xml:space="preserve">zástupců ministerstev, ČNB, výzkumných ústavů, VŠE, odborových svazů, organizací důchodců a vybraných odborů ČSÚ. Na jednáních této komise jsou projednávány aktualizace spotřebního koše a metodiky </w:t>
      </w:r>
      <w:r w:rsidR="00D26809" w:rsidRPr="0011290D">
        <w:rPr>
          <w:noProof/>
        </w:rPr>
        <w:t>zpracování spotřebitelských cen.</w:t>
      </w:r>
    </w:p>
    <w:p w14:paraId="3FD99898" w14:textId="77777777" w:rsidR="00743CED" w:rsidRPr="0011290D" w:rsidRDefault="00743CED">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b/>
          <w:iCs/>
        </w:rPr>
      </w:pPr>
    </w:p>
    <w:p w14:paraId="19BFDD1B" w14:textId="77777777" w:rsidR="007F748A" w:rsidRPr="0011290D" w:rsidRDefault="007F748A" w:rsidP="00BC42AE">
      <w:pPr>
        <w:pStyle w:val="Nadpis3"/>
      </w:pPr>
      <w:bookmarkStart w:id="20" w:name="_Toc194392304"/>
      <w:r w:rsidRPr="0011290D">
        <w:t>Právní akty</w:t>
      </w:r>
      <w:bookmarkEnd w:id="20"/>
    </w:p>
    <w:p w14:paraId="70921F23" w14:textId="77777777" w:rsidR="007F748A" w:rsidRPr="0011290D" w:rsidRDefault="007F748A" w:rsidP="00DA2934">
      <w:pPr>
        <w:rPr>
          <w:sz w:val="28"/>
        </w:rPr>
      </w:pPr>
      <w:r w:rsidRPr="0011290D">
        <w:t>Přehled legislativních podkladů Evropského společenství, na jejichž základě je stanovena metodika sběru dat, výpočtu a následné prezentace.</w:t>
      </w:r>
    </w:p>
    <w:p w14:paraId="30C162C0" w14:textId="77777777" w:rsidR="00BC7958" w:rsidRDefault="00BC7958" w:rsidP="004B1CE1">
      <w:pPr>
        <w:ind w:firstLine="0"/>
        <w:rPr>
          <w:strike/>
          <w:highlight w:val="lightGray"/>
        </w:rPr>
      </w:pPr>
    </w:p>
    <w:p w14:paraId="05F61BEC" w14:textId="77777777" w:rsidR="004D456F" w:rsidRPr="00E42A04" w:rsidRDefault="004D456F" w:rsidP="009C32D0">
      <w:pPr>
        <w:numPr>
          <w:ilvl w:val="1"/>
          <w:numId w:val="4"/>
        </w:numPr>
      </w:pPr>
      <w:r w:rsidRPr="00E42A04">
        <w:t>Prováděcí nařízení Komise 2020/1148 ze dne 31. července 2020, kterým se stanoví metodické a technické specifikace v souladu s nařízením Evropského parlamentu a Rady (EU) 2016/792, pokud jde o harmonizované indexy spotřebitelských cen a index cen bytových nemovitostí (Úřední věstník L 252, 4.</w:t>
      </w:r>
      <w:r w:rsidR="00743CED">
        <w:t> 8. 2020, s. </w:t>
      </w:r>
      <w:r w:rsidRPr="00E42A04">
        <w:t>1–12)</w:t>
      </w:r>
      <w:r w:rsidR="00743CED">
        <w:t>,</w:t>
      </w:r>
    </w:p>
    <w:p w14:paraId="4D99DABD" w14:textId="77777777" w:rsidR="00005A6A" w:rsidRPr="004D456F" w:rsidRDefault="00005A6A" w:rsidP="004B1CE1">
      <w:pPr>
        <w:ind w:firstLine="0"/>
        <w:rPr>
          <w:strike/>
        </w:rPr>
      </w:pPr>
    </w:p>
    <w:p w14:paraId="226972BB" w14:textId="77777777" w:rsidR="0055517A" w:rsidRPr="0011290D" w:rsidRDefault="0055517A" w:rsidP="009C32D0">
      <w:pPr>
        <w:keepLines/>
        <w:numPr>
          <w:ilvl w:val="1"/>
          <w:numId w:val="4"/>
        </w:numPr>
        <w:ind w:left="1349" w:hanging="357"/>
      </w:pPr>
      <w:r w:rsidRPr="0011290D">
        <w:t>Doporučení Komise (ES) 2005/881/ES z 8.</w:t>
      </w:r>
      <w:r w:rsidR="00EB67CA">
        <w:t xml:space="preserve"> </w:t>
      </w:r>
      <w:r w:rsidRPr="0011290D">
        <w:t>12.</w:t>
      </w:r>
      <w:r w:rsidR="00EB67CA">
        <w:t xml:space="preserve"> </w:t>
      </w:r>
      <w:r w:rsidRPr="0011290D">
        <w:t>2005 o zohlednění některých otázek v souvislosti s reformami zdravotní péče v rámci nařízení Rady (ES) č. 2494/95 a souvisejících zvláštních prováděcích opatření v HISC (Úř</w:t>
      </w:r>
      <w:r w:rsidR="00EB67CA">
        <w:t xml:space="preserve">ední </w:t>
      </w:r>
      <w:r w:rsidRPr="0011290D">
        <w:t>věst</w:t>
      </w:r>
      <w:r w:rsidR="00EB67CA">
        <w:t>ník</w:t>
      </w:r>
      <w:r w:rsidRPr="0011290D">
        <w:t xml:space="preserve"> L</w:t>
      </w:r>
      <w:r w:rsidR="00743CED">
        <w:t> </w:t>
      </w:r>
      <w:r w:rsidRPr="0011290D">
        <w:t>324, 10</w:t>
      </w:r>
      <w:r w:rsidR="00EB67CA">
        <w:t>.</w:t>
      </w:r>
      <w:r w:rsidR="00743CED">
        <w:t> </w:t>
      </w:r>
      <w:r w:rsidRPr="0011290D">
        <w:t>12</w:t>
      </w:r>
      <w:r w:rsidR="00743CED">
        <w:t>. </w:t>
      </w:r>
      <w:r w:rsidRPr="0011290D">
        <w:t>2005, s.</w:t>
      </w:r>
      <w:r w:rsidR="00743CED">
        <w:t> </w:t>
      </w:r>
      <w:r w:rsidRPr="0011290D">
        <w:t>94</w:t>
      </w:r>
      <w:r w:rsidR="00EB67CA">
        <w:t>–</w:t>
      </w:r>
      <w:r w:rsidRPr="0011290D">
        <w:t>95)</w:t>
      </w:r>
      <w:r w:rsidR="00D37E1F">
        <w:t>,</w:t>
      </w:r>
    </w:p>
    <w:p w14:paraId="42634341" w14:textId="77777777" w:rsidR="006207BB" w:rsidRDefault="006207BB" w:rsidP="00BC7958">
      <w:pPr>
        <w:pStyle w:val="Odstavecseseznamem"/>
        <w:ind w:left="0" w:firstLine="0"/>
      </w:pPr>
    </w:p>
    <w:p w14:paraId="7517EDDA" w14:textId="77777777" w:rsidR="006207BB" w:rsidRDefault="006207BB" w:rsidP="009C32D0">
      <w:pPr>
        <w:numPr>
          <w:ilvl w:val="1"/>
          <w:numId w:val="4"/>
        </w:numPr>
        <w:ind w:left="1353"/>
      </w:pPr>
      <w:r w:rsidRPr="00062F9E">
        <w:t>Nařízení evropského parlamentu a rady (EU) 20</w:t>
      </w:r>
      <w:r w:rsidR="00743CED">
        <w:t>16/792 ze dne 11. května 2016 o </w:t>
      </w:r>
      <w:r w:rsidRPr="00062F9E">
        <w:t>harmonizovaných indexech spotřebitelských cen a indexu cen bytových nemovitostí a o zrušení nařízení Rady (ES) č. 2494/95 (Úřední věstní</w:t>
      </w:r>
      <w:r w:rsidR="00743CED">
        <w:t>k L </w:t>
      </w:r>
      <w:r w:rsidR="00A922AC">
        <w:t xml:space="preserve">135, </w:t>
      </w:r>
      <w:r w:rsidR="00743CED">
        <w:t>24. 5. 2016, s. 11–38),</w:t>
      </w:r>
    </w:p>
    <w:p w14:paraId="320CAAD9" w14:textId="77777777" w:rsidR="0055517A" w:rsidRPr="0011290D" w:rsidRDefault="0055517A" w:rsidP="009C32D0">
      <w:pPr>
        <w:numPr>
          <w:ilvl w:val="1"/>
          <w:numId w:val="4"/>
        </w:numPr>
        <w:ind w:left="1353"/>
      </w:pPr>
      <w:r w:rsidRPr="0011290D">
        <w:lastRenderedPageBreak/>
        <w:t>Zákon č. 89/1995 Sb., o státní statistické služb</w:t>
      </w:r>
      <w:r w:rsidR="00D37E1F">
        <w:t>ě, ve znění pozdějších předpisů,</w:t>
      </w:r>
    </w:p>
    <w:p w14:paraId="2B031AFA" w14:textId="77777777" w:rsidR="0055517A" w:rsidRPr="0011290D" w:rsidRDefault="0055517A" w:rsidP="00D37E1F">
      <w:pPr>
        <w:tabs>
          <w:tab w:val="num" w:pos="1440"/>
        </w:tabs>
        <w:ind w:firstLine="0"/>
      </w:pPr>
    </w:p>
    <w:p w14:paraId="312EC1FC" w14:textId="77777777" w:rsidR="0055517A" w:rsidRPr="0011290D" w:rsidRDefault="0055517A" w:rsidP="009C32D0">
      <w:pPr>
        <w:numPr>
          <w:ilvl w:val="1"/>
          <w:numId w:val="4"/>
        </w:numPr>
        <w:ind w:left="1353"/>
      </w:pPr>
      <w:r w:rsidRPr="0011290D">
        <w:t>Program statistických zjišťování podle zákona č. 89/1995 Sb., o státní statistické službě, ve znění pozdějších předpisů</w:t>
      </w:r>
      <w:r w:rsidR="00D37E1F">
        <w:t>,</w:t>
      </w:r>
    </w:p>
    <w:p w14:paraId="69D4C03A" w14:textId="77777777" w:rsidR="00742F24" w:rsidRPr="00626067" w:rsidRDefault="00742F24" w:rsidP="00D37E1F">
      <w:pPr>
        <w:ind w:firstLine="0"/>
      </w:pPr>
    </w:p>
    <w:p w14:paraId="21DF6F8D" w14:textId="77777777" w:rsidR="007F3E87" w:rsidRDefault="007F3E87" w:rsidP="009C32D0">
      <w:pPr>
        <w:numPr>
          <w:ilvl w:val="1"/>
          <w:numId w:val="4"/>
        </w:numPr>
        <w:ind w:left="1353"/>
      </w:pPr>
      <w:r w:rsidRPr="00241396">
        <w:t>Směrnice č.</w:t>
      </w:r>
      <w:r w:rsidR="004D456F" w:rsidRPr="00E42A04">
        <w:t>6/2020</w:t>
      </w:r>
      <w:r w:rsidRPr="00241396">
        <w:t>, kterou se stanoví postup při zveře</w:t>
      </w:r>
      <w:r w:rsidR="00743CED">
        <w:t>jňování statistických informací.</w:t>
      </w:r>
    </w:p>
    <w:p w14:paraId="13C73F14" w14:textId="77777777" w:rsidR="002F123C" w:rsidRDefault="002F123C" w:rsidP="002F123C">
      <w:pPr>
        <w:pStyle w:val="Odstavecseseznamem"/>
      </w:pPr>
    </w:p>
    <w:p w14:paraId="5DCBA759" w14:textId="77777777" w:rsidR="002F123C" w:rsidRPr="000721D1" w:rsidRDefault="002F123C" w:rsidP="002F123C">
      <w:pPr>
        <w:numPr>
          <w:ilvl w:val="1"/>
          <w:numId w:val="4"/>
        </w:numPr>
        <w:ind w:left="1353"/>
      </w:pPr>
      <w:r w:rsidRPr="000721D1">
        <w:t>Směrnice č. 1/2022, k zásadám pro poskytování statistických informací externím uživatelům,</w:t>
      </w:r>
    </w:p>
    <w:p w14:paraId="68DFED4D" w14:textId="77777777" w:rsidR="002F123C" w:rsidRPr="000721D1" w:rsidRDefault="002F123C" w:rsidP="002F123C">
      <w:pPr>
        <w:pStyle w:val="Odstavecseseznamem"/>
      </w:pPr>
    </w:p>
    <w:p w14:paraId="719F995B" w14:textId="77777777" w:rsidR="002F123C" w:rsidRPr="00241396" w:rsidRDefault="002F123C" w:rsidP="00443EAC">
      <w:pPr>
        <w:numPr>
          <w:ilvl w:val="1"/>
          <w:numId w:val="4"/>
        </w:numPr>
        <w:ind w:left="1353"/>
      </w:pPr>
      <w:r w:rsidRPr="000721D1">
        <w:t>Směrnice č.8/2022 o zásadách poskytování Rychlých informací a vybraných výstupů Českého statistického úřadu.</w:t>
      </w:r>
    </w:p>
    <w:p w14:paraId="12CB37F7" w14:textId="77777777" w:rsidR="006207BB" w:rsidRPr="00770674" w:rsidRDefault="006207BB" w:rsidP="00BC7958">
      <w:pPr>
        <w:pStyle w:val="Odstavecseseznamem"/>
        <w:ind w:left="0" w:firstLine="0"/>
        <w:rPr>
          <w:highlight w:val="green"/>
        </w:rPr>
      </w:pPr>
    </w:p>
    <w:p w14:paraId="192EB49B" w14:textId="77777777" w:rsidR="00136FA0" w:rsidRDefault="00136FA0" w:rsidP="00D37E1F">
      <w:pPr>
        <w:pStyle w:val="Odstavecseseznamem"/>
        <w:ind w:left="0" w:firstLine="0"/>
        <w:rPr>
          <w:highlight w:val="green"/>
        </w:rPr>
      </w:pPr>
    </w:p>
    <w:p w14:paraId="2FD368CA" w14:textId="77777777" w:rsidR="007F748A" w:rsidRPr="0011290D" w:rsidRDefault="007F748A" w:rsidP="00BC42AE">
      <w:pPr>
        <w:pStyle w:val="Nadpis3"/>
      </w:pPr>
      <w:bookmarkStart w:id="21" w:name="_Toc194392305"/>
      <w:r w:rsidRPr="0011290D">
        <w:t>Užití indexu spotřebitelských cen</w:t>
      </w:r>
      <w:bookmarkEnd w:id="21"/>
    </w:p>
    <w:p w14:paraId="5C67D5FD" w14:textId="77777777" w:rsidR="007F748A" w:rsidRDefault="007F748A">
      <w:pPr>
        <w:tabs>
          <w:tab w:val="left" w:pos="-849"/>
          <w:tab w:val="left" w:pos="0"/>
          <w:tab w:val="left" w:pos="720"/>
          <w:tab w:val="left" w:pos="2124"/>
          <w:tab w:val="left" w:pos="2832"/>
          <w:tab w:val="left" w:pos="3540"/>
          <w:tab w:val="left" w:pos="4248"/>
          <w:tab w:val="left" w:pos="4956"/>
          <w:tab w:val="left" w:pos="5664"/>
          <w:tab w:val="left" w:pos="6372"/>
          <w:tab w:val="left" w:pos="7080"/>
          <w:tab w:val="left" w:pos="7788"/>
          <w:tab w:val="left" w:pos="8496"/>
        </w:tabs>
        <w:rPr>
          <w:szCs w:val="20"/>
        </w:rPr>
      </w:pPr>
      <w:r w:rsidRPr="0011290D">
        <w:rPr>
          <w:bCs/>
          <w:iCs/>
        </w:rPr>
        <w:t xml:space="preserve">Indexy spotřebitelských cen </w:t>
      </w:r>
      <w:r w:rsidRPr="0011290D">
        <w:rPr>
          <w:szCs w:val="20"/>
        </w:rPr>
        <w:t>jsou využívány</w:t>
      </w:r>
      <w:r w:rsidR="00E84569" w:rsidRPr="0011290D">
        <w:rPr>
          <w:szCs w:val="20"/>
        </w:rPr>
        <w:t xml:space="preserve"> </w:t>
      </w:r>
      <w:r w:rsidRPr="0011290D">
        <w:rPr>
          <w:szCs w:val="20"/>
        </w:rPr>
        <w:t>pro účely valorizace mezd, důchodů a sociálních příjmů. V neposlední řadě jsou tyto informace využívány také v souvislosti s nájemními či jinými smlouvami, v nichž je zakotvena revize původně dohodnutého finančního plnění v závislosti na vývoji inflace.</w:t>
      </w:r>
    </w:p>
    <w:p w14:paraId="16892520" w14:textId="77777777" w:rsidR="00743CED" w:rsidRDefault="00743CED">
      <w:pPr>
        <w:tabs>
          <w:tab w:val="left" w:pos="-849"/>
          <w:tab w:val="left" w:pos="0"/>
          <w:tab w:val="left" w:pos="720"/>
          <w:tab w:val="left" w:pos="2124"/>
          <w:tab w:val="left" w:pos="2832"/>
          <w:tab w:val="left" w:pos="3540"/>
          <w:tab w:val="left" w:pos="4248"/>
          <w:tab w:val="left" w:pos="4956"/>
          <w:tab w:val="left" w:pos="5664"/>
          <w:tab w:val="left" w:pos="6372"/>
          <w:tab w:val="left" w:pos="7080"/>
          <w:tab w:val="left" w:pos="7788"/>
          <w:tab w:val="left" w:pos="8496"/>
        </w:tabs>
        <w:rPr>
          <w:bCs/>
          <w:iCs/>
        </w:rPr>
      </w:pPr>
    </w:p>
    <w:p w14:paraId="26620AC7" w14:textId="77777777" w:rsidR="007F748A" w:rsidRPr="0011290D" w:rsidRDefault="007F748A" w:rsidP="00BC42AE">
      <w:pPr>
        <w:pStyle w:val="Nadpis3"/>
      </w:pPr>
      <w:bookmarkStart w:id="22" w:name="_Toc194392306"/>
      <w:r w:rsidRPr="0011290D">
        <w:t>Klasifikace</w:t>
      </w:r>
      <w:bookmarkEnd w:id="22"/>
    </w:p>
    <w:p w14:paraId="1A443914" w14:textId="77777777" w:rsidR="007B1263" w:rsidRPr="00B65839" w:rsidRDefault="007B1263" w:rsidP="007B1263">
      <w:pPr>
        <w:rPr>
          <w:rFonts w:cs="Arial"/>
        </w:rPr>
      </w:pPr>
      <w:r w:rsidRPr="005507DC">
        <w:rPr>
          <w:rFonts w:cs="Arial"/>
        </w:rPr>
        <w:t>Od ledna 2018 jsou detailní indexy spotřebitelských cen počítány na základě nově zavedené klasifikace ECOICOP (evropská klasifikace individuální spotřeby podle účelu), která nahra</w:t>
      </w:r>
      <w:r w:rsidR="00770674" w:rsidRPr="005507DC">
        <w:rPr>
          <w:rFonts w:cs="Arial"/>
        </w:rPr>
        <w:t>dila</w:t>
      </w:r>
      <w:r w:rsidRPr="005507DC">
        <w:rPr>
          <w:rFonts w:cs="Arial"/>
        </w:rPr>
        <w:t xml:space="preserve"> původní klasifikaci (CZ-COICOP – </w:t>
      </w:r>
      <w:proofErr w:type="spellStart"/>
      <w:r w:rsidRPr="005507DC">
        <w:rPr>
          <w:rFonts w:cs="Arial"/>
        </w:rPr>
        <w:t>Classification</w:t>
      </w:r>
      <w:proofErr w:type="spellEnd"/>
      <w:r w:rsidRPr="005507DC">
        <w:rPr>
          <w:rFonts w:cs="Arial"/>
        </w:rPr>
        <w:t xml:space="preserve"> </w:t>
      </w:r>
      <w:proofErr w:type="spellStart"/>
      <w:r w:rsidRPr="005507DC">
        <w:rPr>
          <w:rFonts w:cs="Arial"/>
        </w:rPr>
        <w:t>of</w:t>
      </w:r>
      <w:proofErr w:type="spellEnd"/>
      <w:r w:rsidRPr="005507DC">
        <w:rPr>
          <w:rFonts w:cs="Arial"/>
        </w:rPr>
        <w:t> </w:t>
      </w:r>
      <w:proofErr w:type="spellStart"/>
      <w:r w:rsidRPr="005507DC">
        <w:rPr>
          <w:rFonts w:cs="Arial"/>
        </w:rPr>
        <w:t>Individual</w:t>
      </w:r>
      <w:proofErr w:type="spellEnd"/>
      <w:r w:rsidRPr="005507DC">
        <w:rPr>
          <w:rFonts w:cs="Arial"/>
        </w:rPr>
        <w:t xml:space="preserve"> </w:t>
      </w:r>
      <w:proofErr w:type="spellStart"/>
      <w:r w:rsidRPr="005507DC">
        <w:rPr>
          <w:rFonts w:cs="Arial"/>
        </w:rPr>
        <w:t>Consumption</w:t>
      </w:r>
      <w:proofErr w:type="spellEnd"/>
      <w:r w:rsidRPr="005507DC">
        <w:rPr>
          <w:rFonts w:cs="Arial"/>
        </w:rPr>
        <w:t xml:space="preserve"> by </w:t>
      </w:r>
      <w:proofErr w:type="spellStart"/>
      <w:r w:rsidRPr="005507DC">
        <w:rPr>
          <w:rFonts w:cs="Arial"/>
        </w:rPr>
        <w:t>Purpose</w:t>
      </w:r>
      <w:proofErr w:type="spellEnd"/>
      <w:r w:rsidRPr="005507DC">
        <w:rPr>
          <w:rFonts w:cs="Arial"/>
        </w:rPr>
        <w:t>). Ta zav</w:t>
      </w:r>
      <w:r w:rsidR="007F1E0D" w:rsidRPr="005507DC">
        <w:rPr>
          <w:rFonts w:cs="Arial"/>
        </w:rPr>
        <w:t>edla</w:t>
      </w:r>
      <w:r w:rsidRPr="005507DC">
        <w:rPr>
          <w:rFonts w:cs="Arial"/>
        </w:rPr>
        <w:t xml:space="preserve"> do spotřebního koše podrobnější členě</w:t>
      </w:r>
      <w:r w:rsidR="00CE6309" w:rsidRPr="005507DC">
        <w:rPr>
          <w:rFonts w:cs="Arial"/>
        </w:rPr>
        <w:t>ní, třídění výrobků a služeb do</w:t>
      </w:r>
      <w:r w:rsidR="00255666">
        <w:rPr>
          <w:rFonts w:cs="Arial"/>
        </w:rPr>
        <w:t> </w:t>
      </w:r>
      <w:r w:rsidR="00743CED">
        <w:rPr>
          <w:rFonts w:cs="Arial"/>
          <w:b/>
        </w:rPr>
        <w:t>12 </w:t>
      </w:r>
      <w:r w:rsidRPr="005507DC">
        <w:rPr>
          <w:rFonts w:cs="Arial"/>
          <w:b/>
        </w:rPr>
        <w:t>oddílů</w:t>
      </w:r>
      <w:r w:rsidRPr="005507DC">
        <w:rPr>
          <w:rFonts w:cs="Arial"/>
        </w:rPr>
        <w:t xml:space="preserve"> zůst</w:t>
      </w:r>
      <w:r w:rsidR="007F1E0D" w:rsidRPr="005507DC">
        <w:rPr>
          <w:rFonts w:cs="Arial"/>
        </w:rPr>
        <w:t>alo</w:t>
      </w:r>
      <w:r w:rsidRPr="005507DC">
        <w:rPr>
          <w:rFonts w:cs="Arial"/>
        </w:rPr>
        <w:t xml:space="preserve"> zachováno. K této změně do</w:t>
      </w:r>
      <w:r w:rsidR="007F1E0D" w:rsidRPr="005507DC">
        <w:rPr>
          <w:rFonts w:cs="Arial"/>
        </w:rPr>
        <w:t>šlo</w:t>
      </w:r>
      <w:r w:rsidRPr="005507DC">
        <w:rPr>
          <w:rFonts w:cs="Arial"/>
        </w:rPr>
        <w:t xml:space="preserve"> dle nařízení Evropského parlamentu a Rady EU 2016/792.</w:t>
      </w:r>
    </w:p>
    <w:p w14:paraId="464E845D" w14:textId="77777777" w:rsidR="007F748A" w:rsidRPr="0011290D" w:rsidRDefault="007F748A" w:rsidP="008D664E">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noProof/>
        </w:rPr>
      </w:pPr>
    </w:p>
    <w:p w14:paraId="4D38C44B" w14:textId="77777777" w:rsidR="007F748A" w:rsidRPr="0011290D" w:rsidRDefault="007F748A">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noProof/>
        </w:rPr>
      </w:pPr>
      <w:r w:rsidRPr="0011290D">
        <w:rPr>
          <w:b/>
          <w:bCs/>
          <w:noProof/>
        </w:rPr>
        <w:t>1. Potraviny a nealkoholické nápoje</w:t>
      </w:r>
      <w:r w:rsidRPr="0011290D">
        <w:rPr>
          <w:noProof/>
        </w:rPr>
        <w:t xml:space="preserve"> </w:t>
      </w:r>
      <w:r w:rsidR="00255666">
        <w:rPr>
          <w:noProof/>
        </w:rPr>
        <w:t>–</w:t>
      </w:r>
      <w:r w:rsidRPr="0011290D">
        <w:rPr>
          <w:noProof/>
        </w:rPr>
        <w:t xml:space="preserve"> veškeré potraviny včetně nealkoholických nápojů.</w:t>
      </w:r>
    </w:p>
    <w:p w14:paraId="15CF494A" w14:textId="77777777" w:rsidR="007F748A" w:rsidRPr="0011290D" w:rsidRDefault="007F748A">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noProof/>
        </w:rPr>
      </w:pPr>
    </w:p>
    <w:p w14:paraId="4C3B5FC4" w14:textId="77777777" w:rsidR="007F748A" w:rsidRPr="0011290D" w:rsidRDefault="007F748A">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noProof/>
        </w:rPr>
      </w:pPr>
      <w:r w:rsidRPr="0011290D">
        <w:rPr>
          <w:b/>
          <w:bCs/>
          <w:noProof/>
        </w:rPr>
        <w:t xml:space="preserve">2. Alkoholické </w:t>
      </w:r>
      <w:r w:rsidRPr="00B65839">
        <w:rPr>
          <w:b/>
          <w:bCs/>
          <w:noProof/>
        </w:rPr>
        <w:t>nápoje</w:t>
      </w:r>
      <w:r w:rsidR="0027700E" w:rsidRPr="00B65839">
        <w:rPr>
          <w:b/>
          <w:bCs/>
          <w:noProof/>
        </w:rPr>
        <w:t>,</w:t>
      </w:r>
      <w:r w:rsidRPr="00B65839">
        <w:rPr>
          <w:b/>
          <w:bCs/>
          <w:noProof/>
        </w:rPr>
        <w:t xml:space="preserve"> tabák</w:t>
      </w:r>
      <w:r w:rsidR="00255666">
        <w:rPr>
          <w:noProof/>
        </w:rPr>
        <w:t xml:space="preserve"> –</w:t>
      </w:r>
      <w:r w:rsidRPr="0011290D">
        <w:rPr>
          <w:noProof/>
        </w:rPr>
        <w:t xml:space="preserve"> alkoholické nápoje a tabákové výrobky.</w:t>
      </w:r>
    </w:p>
    <w:p w14:paraId="1CD5D1C6" w14:textId="77777777" w:rsidR="007F748A" w:rsidRPr="0011290D" w:rsidRDefault="007F748A">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noProof/>
        </w:rPr>
      </w:pPr>
    </w:p>
    <w:p w14:paraId="51DD5E2A" w14:textId="77777777" w:rsidR="007F748A" w:rsidRPr="0011290D" w:rsidRDefault="007F748A">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noProof/>
        </w:rPr>
      </w:pPr>
      <w:r w:rsidRPr="0011290D">
        <w:rPr>
          <w:b/>
          <w:bCs/>
          <w:noProof/>
        </w:rPr>
        <w:t>3. Odívání a obuv</w:t>
      </w:r>
      <w:r w:rsidRPr="0011290D">
        <w:rPr>
          <w:noProof/>
        </w:rPr>
        <w:t xml:space="preserve"> </w:t>
      </w:r>
      <w:r w:rsidR="00255666">
        <w:rPr>
          <w:noProof/>
        </w:rPr>
        <w:t>–</w:t>
      </w:r>
      <w:r w:rsidRPr="0011290D">
        <w:rPr>
          <w:noProof/>
        </w:rPr>
        <w:t xml:space="preserve"> oděvní materiály, oděvy, oděvní dop</w:t>
      </w:r>
      <w:r w:rsidR="00874671" w:rsidRPr="0011290D">
        <w:rPr>
          <w:noProof/>
        </w:rPr>
        <w:t xml:space="preserve">lňky, textilní galanterie, obuv </w:t>
      </w:r>
      <w:r w:rsidRPr="0011290D">
        <w:rPr>
          <w:noProof/>
        </w:rPr>
        <w:t>včetně půjčování a oprav.</w:t>
      </w:r>
    </w:p>
    <w:p w14:paraId="347244CE" w14:textId="77777777" w:rsidR="007F748A" w:rsidRPr="0011290D" w:rsidRDefault="007F748A">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noProof/>
        </w:rPr>
      </w:pPr>
    </w:p>
    <w:p w14:paraId="1EC65A9F" w14:textId="77777777" w:rsidR="007F748A" w:rsidRPr="0011290D" w:rsidRDefault="007F748A">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noProof/>
        </w:rPr>
      </w:pPr>
      <w:r w:rsidRPr="0011290D">
        <w:rPr>
          <w:b/>
          <w:bCs/>
          <w:noProof/>
        </w:rPr>
        <w:t>4. Bydlení, voda, energie, paliva</w:t>
      </w:r>
      <w:r w:rsidRPr="0011290D">
        <w:rPr>
          <w:noProof/>
        </w:rPr>
        <w:t xml:space="preserve"> </w:t>
      </w:r>
      <w:r w:rsidR="00255666">
        <w:rPr>
          <w:noProof/>
        </w:rPr>
        <w:t>–</w:t>
      </w:r>
      <w:r w:rsidRPr="0011290D">
        <w:rPr>
          <w:noProof/>
        </w:rPr>
        <w:t xml:space="preserve"> nájemné vč. </w:t>
      </w:r>
      <w:r w:rsidR="00E03638" w:rsidRPr="0011290D">
        <w:rPr>
          <w:noProof/>
        </w:rPr>
        <w:t>imputovaného</w:t>
      </w:r>
      <w:r w:rsidRPr="0011290D">
        <w:rPr>
          <w:noProof/>
        </w:rPr>
        <w:t>, úhrady za užívání družstevních bytů, služby spojené s užíváním bytu, výrobky a služby pro běžnou údržbu bytu, vodné a stočné, odvoz popela a odpadků, všechny druhy energií (plyn</w:t>
      </w:r>
      <w:r w:rsidR="003303B0" w:rsidRPr="0011290D">
        <w:rPr>
          <w:noProof/>
        </w:rPr>
        <w:t>,</w:t>
      </w:r>
      <w:r w:rsidRPr="0011290D">
        <w:rPr>
          <w:noProof/>
        </w:rPr>
        <w:t xml:space="preserve"> elektřina</w:t>
      </w:r>
      <w:r w:rsidR="003303B0" w:rsidRPr="0011290D">
        <w:rPr>
          <w:noProof/>
        </w:rPr>
        <w:t>,</w:t>
      </w:r>
      <w:r w:rsidRPr="0011290D">
        <w:rPr>
          <w:noProof/>
        </w:rPr>
        <w:t xml:space="preserve"> teplo), tuhá paliva</w:t>
      </w:r>
      <w:r w:rsidR="003303B0" w:rsidRPr="0011290D">
        <w:rPr>
          <w:noProof/>
        </w:rPr>
        <w:t>.</w:t>
      </w:r>
    </w:p>
    <w:p w14:paraId="3A8F39B0" w14:textId="77777777" w:rsidR="00743CED" w:rsidRPr="0011290D" w:rsidRDefault="00743CED">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noProof/>
        </w:rPr>
      </w:pPr>
    </w:p>
    <w:p w14:paraId="23A4EA0F" w14:textId="77777777" w:rsidR="007F748A" w:rsidRDefault="007F748A" w:rsidP="00903E2F">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noProof/>
        </w:rPr>
      </w:pPr>
      <w:r w:rsidRPr="0011290D">
        <w:rPr>
          <w:b/>
          <w:bCs/>
          <w:noProof/>
        </w:rPr>
        <w:t>5. Bytové vybavení, zařízení domácnosti, opravy</w:t>
      </w:r>
      <w:r w:rsidRPr="0011290D">
        <w:rPr>
          <w:noProof/>
        </w:rPr>
        <w:t xml:space="preserve"> </w:t>
      </w:r>
      <w:r w:rsidR="00255666">
        <w:rPr>
          <w:noProof/>
        </w:rPr>
        <w:t>–</w:t>
      </w:r>
      <w:r w:rsidRPr="0011290D">
        <w:rPr>
          <w:noProof/>
        </w:rPr>
        <w:t xml:space="preserve"> nábytek a bytové vybavení, koberce a ostatní podlahové krytiny, bytový textil vč. ložního prádla, domácí spotřebiče, skleněné, </w:t>
      </w:r>
      <w:r w:rsidR="006F60E5" w:rsidRPr="0011290D">
        <w:rPr>
          <w:noProof/>
        </w:rPr>
        <w:t>porcelánové</w:t>
      </w:r>
      <w:r w:rsidRPr="0011290D">
        <w:rPr>
          <w:noProof/>
        </w:rPr>
        <w:t>, stolní a kuchyňské potřeby pro domácnost, zboží a služby pro běžnou údržbu domácnosti, nářadí, nástroje a různé potřeby pro dům a zahradu.</w:t>
      </w:r>
    </w:p>
    <w:p w14:paraId="08B4021E" w14:textId="77777777" w:rsidR="00715278" w:rsidRDefault="00715278" w:rsidP="00903E2F">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noProof/>
        </w:rPr>
      </w:pPr>
    </w:p>
    <w:p w14:paraId="7CC1E301" w14:textId="77777777" w:rsidR="007F748A" w:rsidRPr="0011290D" w:rsidRDefault="007F748A">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noProof/>
        </w:rPr>
      </w:pPr>
      <w:r w:rsidRPr="0011290D">
        <w:rPr>
          <w:b/>
          <w:bCs/>
          <w:noProof/>
        </w:rPr>
        <w:lastRenderedPageBreak/>
        <w:t>6. Zdraví</w:t>
      </w:r>
      <w:r w:rsidR="00255666">
        <w:rPr>
          <w:noProof/>
        </w:rPr>
        <w:t xml:space="preserve"> –</w:t>
      </w:r>
      <w:r w:rsidRPr="0011290D">
        <w:rPr>
          <w:noProof/>
        </w:rPr>
        <w:t xml:space="preserve"> léčiva a zdravotnické výrobky, stomatologické výrobky, služby očních optiků, služby lékařů, lázeňská péče</w:t>
      </w:r>
      <w:r w:rsidRPr="00626067">
        <w:rPr>
          <w:noProof/>
        </w:rPr>
        <w:t xml:space="preserve">, </w:t>
      </w:r>
      <w:r w:rsidR="000F4818" w:rsidRPr="00626067">
        <w:rPr>
          <w:noProof/>
        </w:rPr>
        <w:t>regulační poplatek při návštěvě pohotovosti.</w:t>
      </w:r>
    </w:p>
    <w:p w14:paraId="352EA0B7" w14:textId="77777777" w:rsidR="007F748A" w:rsidRPr="0011290D" w:rsidRDefault="007F748A">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noProof/>
        </w:rPr>
      </w:pPr>
    </w:p>
    <w:p w14:paraId="58D84FFD" w14:textId="77777777" w:rsidR="007F748A" w:rsidRPr="0011290D" w:rsidRDefault="007F748A">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noProof/>
        </w:rPr>
      </w:pPr>
      <w:r w:rsidRPr="0011290D">
        <w:rPr>
          <w:b/>
          <w:bCs/>
          <w:noProof/>
        </w:rPr>
        <w:t>7. Doprava</w:t>
      </w:r>
      <w:r w:rsidRPr="0011290D">
        <w:rPr>
          <w:noProof/>
        </w:rPr>
        <w:t xml:space="preserve"> </w:t>
      </w:r>
      <w:r w:rsidR="00255666">
        <w:rPr>
          <w:noProof/>
        </w:rPr>
        <w:t>–</w:t>
      </w:r>
      <w:r w:rsidRPr="0011290D">
        <w:rPr>
          <w:noProof/>
        </w:rPr>
        <w:t xml:space="preserve"> osobní dopravní prostředky vč. oprav a náhradních dílů, pohonné hmoty, veřejná doprava (železniční, autobusová, místní, letecká), doprava žáků a studentů.</w:t>
      </w:r>
    </w:p>
    <w:p w14:paraId="7D818FFF" w14:textId="77777777" w:rsidR="007F748A" w:rsidRPr="0011290D" w:rsidRDefault="007F748A">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noProof/>
        </w:rPr>
      </w:pPr>
    </w:p>
    <w:p w14:paraId="6E7E29D6" w14:textId="77777777" w:rsidR="007F748A" w:rsidRPr="0011290D" w:rsidRDefault="007F748A">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noProof/>
        </w:rPr>
      </w:pPr>
      <w:r w:rsidRPr="0011290D">
        <w:rPr>
          <w:b/>
          <w:bCs/>
          <w:noProof/>
        </w:rPr>
        <w:t>8. Pošty a telekomunikace</w:t>
      </w:r>
      <w:r w:rsidRPr="0011290D">
        <w:rPr>
          <w:noProof/>
        </w:rPr>
        <w:t xml:space="preserve"> </w:t>
      </w:r>
      <w:r w:rsidR="00255666">
        <w:rPr>
          <w:noProof/>
        </w:rPr>
        <w:t>–</w:t>
      </w:r>
      <w:r w:rsidRPr="0011290D">
        <w:rPr>
          <w:noProof/>
        </w:rPr>
        <w:t xml:space="preserve"> poštovní služby, telefonní přístroje (mobilní telefony), telefonní služby.</w:t>
      </w:r>
    </w:p>
    <w:p w14:paraId="7917EED9" w14:textId="77777777" w:rsidR="007F748A" w:rsidRPr="0011290D" w:rsidRDefault="007F748A">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noProof/>
        </w:rPr>
      </w:pPr>
    </w:p>
    <w:p w14:paraId="263301A1" w14:textId="77777777" w:rsidR="007F748A" w:rsidRPr="0011290D" w:rsidRDefault="007F748A">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noProof/>
        </w:rPr>
      </w:pPr>
      <w:r w:rsidRPr="0011290D">
        <w:rPr>
          <w:b/>
          <w:bCs/>
          <w:noProof/>
        </w:rPr>
        <w:t>9. Rekreace a kultura</w:t>
      </w:r>
      <w:r w:rsidR="00255666">
        <w:rPr>
          <w:noProof/>
        </w:rPr>
        <w:t xml:space="preserve"> –</w:t>
      </w:r>
      <w:r w:rsidRPr="0011290D">
        <w:rPr>
          <w:noProof/>
        </w:rPr>
        <w:t xml:space="preserve"> rozhlasové a televizní přijímače, přehrávače a rekordéry, </w:t>
      </w:r>
      <w:r w:rsidR="004142E5" w:rsidRPr="0011290D">
        <w:rPr>
          <w:noProof/>
        </w:rPr>
        <w:t>výpočetní technika</w:t>
      </w:r>
      <w:r w:rsidRPr="0011290D">
        <w:rPr>
          <w:noProof/>
        </w:rPr>
        <w:t>, hudební nástroje, sportovní potřeby</w:t>
      </w:r>
      <w:r w:rsidR="00E84569" w:rsidRPr="0011290D">
        <w:rPr>
          <w:noProof/>
        </w:rPr>
        <w:t xml:space="preserve"> </w:t>
      </w:r>
      <w:r w:rsidRPr="0011290D">
        <w:rPr>
          <w:noProof/>
        </w:rPr>
        <w:t>vč. oprav, knihy, noviny a časopisy, hračky, papírenské zboží, kulturní služby, sportovní aktivity, tuzems</w:t>
      </w:r>
      <w:r w:rsidRPr="00262EB8">
        <w:rPr>
          <w:noProof/>
        </w:rPr>
        <w:t>k</w:t>
      </w:r>
      <w:r w:rsidR="00084B29" w:rsidRPr="00262EB8">
        <w:rPr>
          <w:noProof/>
        </w:rPr>
        <w:t>á</w:t>
      </w:r>
      <w:r w:rsidRPr="0011290D">
        <w:rPr>
          <w:noProof/>
        </w:rPr>
        <w:t xml:space="preserve"> a zahraniční rekrea</w:t>
      </w:r>
      <w:r w:rsidRPr="00262EB8">
        <w:rPr>
          <w:noProof/>
        </w:rPr>
        <w:t>c</w:t>
      </w:r>
      <w:r w:rsidR="00084B29" w:rsidRPr="00262EB8">
        <w:rPr>
          <w:noProof/>
        </w:rPr>
        <w:t>e</w:t>
      </w:r>
      <w:r w:rsidRPr="0011290D">
        <w:rPr>
          <w:noProof/>
        </w:rPr>
        <w:t>, květiny a potřeby pro jejich pěstování, domácí zvířata</w:t>
      </w:r>
      <w:r w:rsidR="00E75A13">
        <w:rPr>
          <w:noProof/>
        </w:rPr>
        <w:t xml:space="preserve"> a potřeby pro jejich chov včetně</w:t>
      </w:r>
      <w:r w:rsidRPr="0011290D">
        <w:rPr>
          <w:noProof/>
        </w:rPr>
        <w:t xml:space="preserve"> veterinární služby.</w:t>
      </w:r>
    </w:p>
    <w:p w14:paraId="0DD24EA4" w14:textId="77777777" w:rsidR="007F748A" w:rsidRPr="0011290D" w:rsidRDefault="007F748A">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noProof/>
        </w:rPr>
      </w:pPr>
    </w:p>
    <w:p w14:paraId="581F9230" w14:textId="77777777" w:rsidR="007F748A" w:rsidRPr="0011290D" w:rsidRDefault="007F748A">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noProof/>
        </w:rPr>
      </w:pPr>
      <w:r w:rsidRPr="0011290D">
        <w:rPr>
          <w:b/>
          <w:bCs/>
          <w:noProof/>
        </w:rPr>
        <w:t>10. Vzdělávání</w:t>
      </w:r>
      <w:r w:rsidR="00255666">
        <w:rPr>
          <w:noProof/>
        </w:rPr>
        <w:t xml:space="preserve"> –</w:t>
      </w:r>
      <w:r w:rsidRPr="0011290D">
        <w:rPr>
          <w:noProof/>
        </w:rPr>
        <w:t xml:space="preserve"> všechny stupně vzdělávání vč. výuky jazyků a umělecké výchovy.</w:t>
      </w:r>
    </w:p>
    <w:p w14:paraId="4E382682" w14:textId="77777777" w:rsidR="007F748A" w:rsidRPr="0011290D" w:rsidRDefault="007F748A">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pPr>
    </w:p>
    <w:p w14:paraId="5B2A38B8" w14:textId="77777777" w:rsidR="007F748A" w:rsidRPr="0011290D" w:rsidRDefault="007F748A">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noProof/>
        </w:rPr>
      </w:pPr>
      <w:r w:rsidRPr="0011290D">
        <w:rPr>
          <w:b/>
          <w:bCs/>
          <w:noProof/>
        </w:rPr>
        <w:t>11. Stravování a ubytování</w:t>
      </w:r>
      <w:r w:rsidRPr="0011290D">
        <w:rPr>
          <w:noProof/>
        </w:rPr>
        <w:t xml:space="preserve"> </w:t>
      </w:r>
      <w:r w:rsidR="00255666">
        <w:rPr>
          <w:noProof/>
        </w:rPr>
        <w:t>–</w:t>
      </w:r>
      <w:r w:rsidRPr="0011290D">
        <w:rPr>
          <w:noProof/>
        </w:rPr>
        <w:t xml:space="preserve"> zahrnuje jídla a ná</w:t>
      </w:r>
      <w:r w:rsidR="003455E6">
        <w:rPr>
          <w:noProof/>
        </w:rPr>
        <w:t>poje v resturacích, kavárnách a </w:t>
      </w:r>
      <w:r w:rsidRPr="0011290D">
        <w:rPr>
          <w:noProof/>
        </w:rPr>
        <w:t>podobných zařízeních, závodní stravování, školní stra</w:t>
      </w:r>
      <w:r w:rsidR="007648E0">
        <w:rPr>
          <w:noProof/>
        </w:rPr>
        <w:t>vování, ubytování v hotelích, v </w:t>
      </w:r>
      <w:r w:rsidRPr="0011290D">
        <w:rPr>
          <w:noProof/>
        </w:rPr>
        <w:t>penzionech, chatách, na internátech a vysokoškolských kolejích.</w:t>
      </w:r>
    </w:p>
    <w:p w14:paraId="7DCECF78" w14:textId="77777777" w:rsidR="007F748A" w:rsidRPr="0011290D" w:rsidRDefault="007F748A">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noProof/>
        </w:rPr>
      </w:pPr>
    </w:p>
    <w:p w14:paraId="01FA2CA1" w14:textId="77777777" w:rsidR="007F748A" w:rsidRPr="0011290D" w:rsidRDefault="007F748A">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noProof/>
        </w:rPr>
      </w:pPr>
      <w:r w:rsidRPr="0011290D">
        <w:rPr>
          <w:b/>
          <w:bCs/>
          <w:noProof/>
        </w:rPr>
        <w:t>12. Ostatní zboží a služby</w:t>
      </w:r>
      <w:r w:rsidRPr="0011290D">
        <w:rPr>
          <w:noProof/>
        </w:rPr>
        <w:t xml:space="preserve"> </w:t>
      </w:r>
      <w:r w:rsidR="00255666">
        <w:rPr>
          <w:noProof/>
        </w:rPr>
        <w:t>–</w:t>
      </w:r>
      <w:r w:rsidRPr="0011290D">
        <w:rPr>
          <w:noProof/>
        </w:rPr>
        <w:t xml:space="preserve"> služby osobní péče, elektrické spotřebiče pro osobní péči, kosmetické výrobky, klenoty, hodinky, koženou galanterii, pojištění (osob, bytů, domů, automobilů), sociální a finanční služby, administrativní poplatky</w:t>
      </w:r>
      <w:r w:rsidR="00432440">
        <w:rPr>
          <w:noProof/>
        </w:rPr>
        <w:t xml:space="preserve">, </w:t>
      </w:r>
      <w:r w:rsidR="00432440" w:rsidRPr="00B65839">
        <w:rPr>
          <w:noProof/>
        </w:rPr>
        <w:t>právní služby</w:t>
      </w:r>
      <w:r w:rsidRPr="00B65839">
        <w:rPr>
          <w:noProof/>
        </w:rPr>
        <w:t>.</w:t>
      </w:r>
    </w:p>
    <w:p w14:paraId="758EBDAE" w14:textId="77777777" w:rsidR="007F748A" w:rsidRPr="0011290D" w:rsidRDefault="007F748A">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noProof/>
        </w:rPr>
      </w:pPr>
    </w:p>
    <w:p w14:paraId="000FA7F7" w14:textId="77777777" w:rsidR="006F65AE" w:rsidRDefault="006F65AE" w:rsidP="006F65AE">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noProof/>
        </w:rPr>
      </w:pPr>
      <w:r w:rsidRPr="009C109B">
        <w:rPr>
          <w:noProof/>
        </w:rPr>
        <w:t>Oddíly jsou dále členěny na skupiny (ECOICOP 3), třídy (ECOICOP 4) a podskupiny (ECOICOP 5).</w:t>
      </w:r>
    </w:p>
    <w:p w14:paraId="73AB5A90" w14:textId="77777777" w:rsidR="00595706" w:rsidRDefault="00595706" w:rsidP="007D4893">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noProof/>
        </w:rPr>
      </w:pPr>
    </w:p>
    <w:p w14:paraId="0FBE2A1F" w14:textId="77777777" w:rsidR="007F748A" w:rsidRPr="00BC42AE" w:rsidRDefault="007F748A" w:rsidP="00BC42AE">
      <w:pPr>
        <w:pStyle w:val="Nadpis3"/>
      </w:pPr>
      <w:bookmarkStart w:id="23" w:name="_Toc194392307"/>
      <w:r w:rsidRPr="00BC42AE">
        <w:t>Výběr cenových reprezentantů</w:t>
      </w:r>
      <w:bookmarkEnd w:id="23"/>
    </w:p>
    <w:p w14:paraId="0D62A66E" w14:textId="77777777" w:rsidR="007F748A" w:rsidRPr="0011290D" w:rsidRDefault="007F748A" w:rsidP="00DA2934">
      <w:pPr>
        <w:rPr>
          <w:noProof/>
        </w:rPr>
      </w:pPr>
      <w:r w:rsidRPr="0011290D">
        <w:rPr>
          <w:noProof/>
        </w:rPr>
        <w:t>Dlouholetými zkušenostmi je ověřeno, že ceny výrobků určité homogenní skupiny, vyrobených ze stejných surovin a materiálů a shodných užitkových vlastností se vyvíjejí ve vysoké vzájemné korelaci. Z toho vychází princip spotřebního koše cenových reprezentantů a jeho vztah k níže popsanému váhovému schématu. Každý cenový reprezentant reprezentuje stejný nebo velmi obdobný cenový vývoj té části výdajů obyvatel, která je jako váha reprezentantu přiřazena.</w:t>
      </w:r>
    </w:p>
    <w:p w14:paraId="1C978229" w14:textId="77777777" w:rsidR="007F748A" w:rsidRPr="0011290D" w:rsidRDefault="007F748A" w:rsidP="00DA2934">
      <w:pPr>
        <w:rPr>
          <w:noProof/>
        </w:rPr>
      </w:pPr>
    </w:p>
    <w:p w14:paraId="7B691B35" w14:textId="77777777" w:rsidR="007F748A" w:rsidRPr="0011290D" w:rsidRDefault="007F748A" w:rsidP="00DA2934">
      <w:pPr>
        <w:rPr>
          <w:noProof/>
        </w:rPr>
      </w:pPr>
      <w:r w:rsidRPr="0011290D">
        <w:rPr>
          <w:noProof/>
        </w:rPr>
        <w:t xml:space="preserve">Za cenové reprezentanty byly proto vybírány výrobky, které s dostatečnou přesností a spolehlivostí vyjadřují průměrnou změnu cenové hladiny všech výrobků a služeb příslušné </w:t>
      </w:r>
      <w:r w:rsidR="00344812" w:rsidRPr="00B65839">
        <w:rPr>
          <w:noProof/>
        </w:rPr>
        <w:t>kategorie</w:t>
      </w:r>
      <w:r w:rsidRPr="00B65839">
        <w:rPr>
          <w:noProof/>
        </w:rPr>
        <w:t xml:space="preserve"> </w:t>
      </w:r>
      <w:r w:rsidR="00E040ED" w:rsidRPr="00B65839">
        <w:rPr>
          <w:noProof/>
        </w:rPr>
        <w:t>E</w:t>
      </w:r>
      <w:r w:rsidRPr="00B65839">
        <w:rPr>
          <w:noProof/>
        </w:rPr>
        <w:t>COICOP</w:t>
      </w:r>
      <w:r w:rsidR="00E75A13">
        <w:rPr>
          <w:noProof/>
        </w:rPr>
        <w:t>,</w:t>
      </w:r>
      <w:r w:rsidRPr="0011290D">
        <w:rPr>
          <w:noProof/>
        </w:rPr>
        <w:t xml:space="preserve"> z níž byly vybrány.</w:t>
      </w:r>
    </w:p>
    <w:p w14:paraId="0A45C8ED" w14:textId="77777777" w:rsidR="007F748A" w:rsidRPr="0011290D" w:rsidRDefault="007F748A" w:rsidP="00DA2934">
      <w:pPr>
        <w:rPr>
          <w:noProof/>
        </w:rPr>
      </w:pPr>
    </w:p>
    <w:p w14:paraId="3239EB90" w14:textId="77777777" w:rsidR="007F748A" w:rsidRPr="0011290D" w:rsidRDefault="007F748A" w:rsidP="00DA2934">
      <w:pPr>
        <w:rPr>
          <w:noProof/>
        </w:rPr>
      </w:pPr>
      <w:r w:rsidRPr="0011290D">
        <w:rPr>
          <w:noProof/>
        </w:rPr>
        <w:t>Při výběru reprezentantů bylo přihlíženo zejména k jejich váhovému podílu ve struktuře spotřeby</w:t>
      </w:r>
      <w:r w:rsidR="005324D6" w:rsidRPr="0011290D">
        <w:rPr>
          <w:noProof/>
        </w:rPr>
        <w:t>.</w:t>
      </w:r>
      <w:r w:rsidRPr="0011290D">
        <w:rPr>
          <w:noProof/>
        </w:rPr>
        <w:t xml:space="preserve"> Dále pak k jejich stálosti na trhu a</w:t>
      </w:r>
      <w:r w:rsidR="008F7FA0" w:rsidRPr="0011290D">
        <w:rPr>
          <w:noProof/>
        </w:rPr>
        <w:t xml:space="preserve"> jejich snadné zaměnitelnosti v </w:t>
      </w:r>
      <w:r w:rsidRPr="0011290D">
        <w:rPr>
          <w:noProof/>
        </w:rPr>
        <w:t>budoucnu.</w:t>
      </w:r>
    </w:p>
    <w:p w14:paraId="730EC761" w14:textId="77777777" w:rsidR="007F748A" w:rsidRPr="0011290D" w:rsidRDefault="007F748A" w:rsidP="00DA2934">
      <w:pPr>
        <w:rPr>
          <w:noProof/>
        </w:rPr>
      </w:pPr>
    </w:p>
    <w:p w14:paraId="1903CCCD" w14:textId="77777777" w:rsidR="00584631" w:rsidRPr="00357A65" w:rsidRDefault="00584631" w:rsidP="00903E2F">
      <w:pPr>
        <w:keepNext/>
      </w:pPr>
      <w:r w:rsidRPr="0011290D">
        <w:lastRenderedPageBreak/>
        <w:t xml:space="preserve">Počet cenových reprezentantů ve spotřebním koši pro výpočet indexů spotřebitelských </w:t>
      </w:r>
      <w:r w:rsidRPr="009B42E3">
        <w:t>cen (životních nákladů) je v </w:t>
      </w:r>
      <w:r w:rsidRPr="00357A65">
        <w:t xml:space="preserve">roce </w:t>
      </w:r>
      <w:r w:rsidR="00821DBD" w:rsidRPr="00357A65">
        <w:t>20</w:t>
      </w:r>
      <w:r w:rsidR="007E3D96" w:rsidRPr="00357A65">
        <w:t>2</w:t>
      </w:r>
      <w:r w:rsidR="0073554D" w:rsidRPr="00357A65">
        <w:t>5</w:t>
      </w:r>
      <w:r w:rsidR="002F123C" w:rsidRPr="00357A65">
        <w:t xml:space="preserve"> </w:t>
      </w:r>
      <w:r w:rsidRPr="00357A65">
        <w:t>následující:</w:t>
      </w:r>
    </w:p>
    <w:p w14:paraId="41D491FD" w14:textId="77777777" w:rsidR="00EF162A" w:rsidRPr="00357A65" w:rsidRDefault="00EF162A" w:rsidP="00903E2F">
      <w:pPr>
        <w:keepNext/>
      </w:pPr>
    </w:p>
    <w:p w14:paraId="12F1759F" w14:textId="77777777" w:rsidR="001074AF" w:rsidRPr="00357A65" w:rsidRDefault="001074AF" w:rsidP="00903E2F">
      <w:pPr>
        <w:keepNext/>
        <w:tabs>
          <w:tab w:val="left" w:pos="-849"/>
          <w:tab w:val="left" w:pos="0"/>
          <w:tab w:val="left" w:pos="709"/>
          <w:tab w:val="left" w:pos="1416"/>
          <w:tab w:val="left" w:pos="2124"/>
          <w:tab w:val="left" w:pos="2832"/>
          <w:tab w:val="left" w:pos="3540"/>
          <w:tab w:val="left" w:pos="4248"/>
          <w:tab w:val="left" w:pos="4956"/>
          <w:tab w:val="left" w:pos="5664"/>
          <w:tab w:val="left" w:pos="6372"/>
          <w:tab w:val="left" w:pos="7080"/>
          <w:tab w:val="left" w:pos="7788"/>
          <w:tab w:val="left" w:pos="8496"/>
        </w:tabs>
      </w:pPr>
    </w:p>
    <w:p w14:paraId="543A1F04" w14:textId="77777777" w:rsidR="0055517A" w:rsidRPr="00357A65" w:rsidRDefault="00CE0D0C" w:rsidP="00903E2F">
      <w:pPr>
        <w:keepNext/>
        <w:tabs>
          <w:tab w:val="left" w:pos="-849"/>
          <w:tab w:val="left" w:pos="0"/>
          <w:tab w:val="left" w:pos="708"/>
          <w:tab w:val="left" w:pos="5664"/>
          <w:tab w:val="right" w:pos="6096"/>
        </w:tabs>
        <w:jc w:val="left"/>
      </w:pPr>
      <w:r w:rsidRPr="00357A65">
        <w:t>Úhrn</w:t>
      </w:r>
      <w:r w:rsidRPr="00357A65">
        <w:tab/>
      </w:r>
      <w:r w:rsidRPr="00357A65">
        <w:tab/>
      </w:r>
      <w:r w:rsidR="00014085" w:rsidRPr="00357A65">
        <w:t>4</w:t>
      </w:r>
      <w:r w:rsidR="001E0A18" w:rsidRPr="00357A65">
        <w:t>2</w:t>
      </w:r>
      <w:r w:rsidR="00DD5226" w:rsidRPr="00357A65">
        <w:t>5</w:t>
      </w:r>
    </w:p>
    <w:p w14:paraId="54C4B684" w14:textId="77777777" w:rsidR="0055517A" w:rsidRPr="00357A65" w:rsidRDefault="0055517A" w:rsidP="00903E2F">
      <w:pPr>
        <w:keepNext/>
        <w:tabs>
          <w:tab w:val="left" w:pos="-849"/>
          <w:tab w:val="left" w:pos="0"/>
          <w:tab w:val="left" w:pos="708"/>
          <w:tab w:val="left" w:pos="1416"/>
          <w:tab w:val="left" w:pos="2124"/>
          <w:tab w:val="left" w:pos="2832"/>
          <w:tab w:val="left" w:pos="3540"/>
          <w:tab w:val="left" w:pos="4248"/>
          <w:tab w:val="left" w:pos="4956"/>
          <w:tab w:val="left" w:pos="5664"/>
          <w:tab w:val="right" w:pos="6096"/>
          <w:tab w:val="right" w:pos="6383"/>
          <w:tab w:val="left" w:pos="7080"/>
          <w:tab w:val="left" w:pos="7788"/>
          <w:tab w:val="left" w:pos="8496"/>
        </w:tabs>
      </w:pPr>
      <w:r w:rsidRPr="00357A65">
        <w:t>1. Pot</w:t>
      </w:r>
      <w:bookmarkStart w:id="24" w:name="OLE_LINK1"/>
      <w:r w:rsidR="00CE0D0C" w:rsidRPr="00357A65">
        <w:t>raviny a nealkoholické nápoje</w:t>
      </w:r>
      <w:r w:rsidR="00CE0D0C" w:rsidRPr="00357A65">
        <w:tab/>
      </w:r>
      <w:r w:rsidR="00CE0D0C" w:rsidRPr="00357A65">
        <w:tab/>
      </w:r>
      <w:r w:rsidR="00CE0D0C" w:rsidRPr="00357A65">
        <w:tab/>
      </w:r>
      <w:r w:rsidR="00CE0D0C" w:rsidRPr="00357A65">
        <w:tab/>
      </w:r>
      <w:r w:rsidR="002F123C" w:rsidRPr="00357A65">
        <w:t>-</w:t>
      </w:r>
      <w:r w:rsidR="002F123C" w:rsidRPr="00357A65">
        <w:rPr>
          <w:vertAlign w:val="superscript"/>
        </w:rPr>
        <w:t>*)</w:t>
      </w:r>
    </w:p>
    <w:p w14:paraId="199ACC88" w14:textId="77777777" w:rsidR="0055517A" w:rsidRPr="00357A65" w:rsidRDefault="0055517A" w:rsidP="00903E2F">
      <w:pPr>
        <w:keepNext/>
        <w:tabs>
          <w:tab w:val="left" w:pos="-849"/>
          <w:tab w:val="left" w:pos="0"/>
          <w:tab w:val="left" w:pos="708"/>
          <w:tab w:val="left" w:pos="1416"/>
          <w:tab w:val="left" w:pos="2124"/>
          <w:tab w:val="left" w:pos="2832"/>
          <w:tab w:val="left" w:pos="3540"/>
          <w:tab w:val="left" w:pos="4248"/>
          <w:tab w:val="left" w:pos="4956"/>
          <w:tab w:val="left" w:pos="5664"/>
          <w:tab w:val="right" w:pos="6096"/>
          <w:tab w:val="right" w:pos="6383"/>
          <w:tab w:val="left" w:pos="7080"/>
          <w:tab w:val="left" w:pos="7788"/>
          <w:tab w:val="left" w:pos="8496"/>
        </w:tabs>
      </w:pPr>
      <w:r w:rsidRPr="00357A65">
        <w:t>2. Alkoholické nápoje</w:t>
      </w:r>
      <w:r w:rsidR="0027700E" w:rsidRPr="00357A65">
        <w:t>,</w:t>
      </w:r>
      <w:r w:rsidR="00CE0D0C" w:rsidRPr="00357A65">
        <w:t xml:space="preserve"> tabák</w:t>
      </w:r>
      <w:r w:rsidR="00CE0D0C" w:rsidRPr="00357A65">
        <w:tab/>
      </w:r>
      <w:r w:rsidR="00CE0D0C" w:rsidRPr="00357A65">
        <w:tab/>
      </w:r>
      <w:r w:rsidR="00CE0D0C" w:rsidRPr="00357A65">
        <w:tab/>
      </w:r>
      <w:r w:rsidR="00CE0D0C" w:rsidRPr="00357A65">
        <w:tab/>
      </w:r>
      <w:r w:rsidR="00CE0D0C" w:rsidRPr="00357A65">
        <w:tab/>
      </w:r>
      <w:r w:rsidR="002F123C" w:rsidRPr="00357A65">
        <w:t>-</w:t>
      </w:r>
      <w:r w:rsidR="002F123C" w:rsidRPr="00357A65">
        <w:rPr>
          <w:vertAlign w:val="superscript"/>
        </w:rPr>
        <w:t>*)</w:t>
      </w:r>
    </w:p>
    <w:p w14:paraId="62A54A6E" w14:textId="77777777" w:rsidR="0055517A" w:rsidRPr="00357A65" w:rsidRDefault="0055517A" w:rsidP="00903E2F">
      <w:pPr>
        <w:keepNext/>
        <w:tabs>
          <w:tab w:val="left" w:pos="-849"/>
          <w:tab w:val="left" w:pos="0"/>
          <w:tab w:val="left" w:pos="708"/>
          <w:tab w:val="left" w:pos="1416"/>
          <w:tab w:val="left" w:pos="2124"/>
          <w:tab w:val="left" w:pos="2832"/>
          <w:tab w:val="left" w:pos="3540"/>
          <w:tab w:val="left" w:pos="4248"/>
          <w:tab w:val="left" w:pos="4956"/>
          <w:tab w:val="left" w:pos="5664"/>
          <w:tab w:val="right" w:pos="6096"/>
          <w:tab w:val="right" w:pos="6383"/>
          <w:tab w:val="left" w:pos="7080"/>
          <w:tab w:val="left" w:pos="7788"/>
          <w:tab w:val="left" w:pos="8496"/>
        </w:tabs>
      </w:pPr>
      <w:r w:rsidRPr="00357A65">
        <w:t xml:space="preserve">3. Odívání </w:t>
      </w:r>
      <w:r w:rsidR="00CE0D0C" w:rsidRPr="00357A65">
        <w:t>a obuv</w:t>
      </w:r>
      <w:r w:rsidR="00E75A13" w:rsidRPr="00357A65">
        <w:tab/>
      </w:r>
      <w:r w:rsidR="00E75A13" w:rsidRPr="00357A65">
        <w:tab/>
      </w:r>
      <w:r w:rsidR="00E75A13" w:rsidRPr="00357A65">
        <w:tab/>
      </w:r>
      <w:r w:rsidRPr="00357A65">
        <w:tab/>
      </w:r>
      <w:r w:rsidR="00CE0D0C" w:rsidRPr="00357A65">
        <w:tab/>
      </w:r>
      <w:r w:rsidR="00CE0D0C" w:rsidRPr="00357A65">
        <w:tab/>
      </w:r>
      <w:r w:rsidRPr="00357A65">
        <w:t>6</w:t>
      </w:r>
      <w:r w:rsidR="008D5198" w:rsidRPr="00357A65">
        <w:t>7</w:t>
      </w:r>
    </w:p>
    <w:p w14:paraId="7A2553AC" w14:textId="77777777" w:rsidR="0055517A" w:rsidRPr="00357A65" w:rsidRDefault="0055517A" w:rsidP="00903E2F">
      <w:pPr>
        <w:keepNext/>
        <w:tabs>
          <w:tab w:val="left" w:pos="-849"/>
          <w:tab w:val="left" w:pos="0"/>
          <w:tab w:val="left" w:pos="708"/>
          <w:tab w:val="left" w:pos="1416"/>
          <w:tab w:val="left" w:pos="2124"/>
          <w:tab w:val="left" w:pos="2832"/>
          <w:tab w:val="left" w:pos="3540"/>
          <w:tab w:val="left" w:pos="4248"/>
          <w:tab w:val="left" w:pos="4956"/>
          <w:tab w:val="left" w:pos="5664"/>
          <w:tab w:val="right" w:pos="6096"/>
          <w:tab w:val="right" w:pos="6383"/>
          <w:tab w:val="left" w:pos="7080"/>
          <w:tab w:val="left" w:pos="7788"/>
          <w:tab w:val="left" w:pos="8496"/>
        </w:tabs>
      </w:pPr>
      <w:r w:rsidRPr="00357A65">
        <w:t>4. Bydl</w:t>
      </w:r>
      <w:r w:rsidR="00821DBD" w:rsidRPr="00357A65">
        <w:t>ení, voda, energie, paliva</w:t>
      </w:r>
      <w:r w:rsidR="00821DBD" w:rsidRPr="00357A65">
        <w:tab/>
      </w:r>
      <w:r w:rsidR="00821DBD" w:rsidRPr="00357A65">
        <w:tab/>
      </w:r>
      <w:r w:rsidR="00821DBD" w:rsidRPr="00357A65">
        <w:tab/>
      </w:r>
      <w:r w:rsidR="00CE0D0C" w:rsidRPr="00357A65">
        <w:tab/>
      </w:r>
      <w:r w:rsidR="008D5198" w:rsidRPr="00357A65">
        <w:t>40</w:t>
      </w:r>
    </w:p>
    <w:p w14:paraId="0507D50A" w14:textId="77777777" w:rsidR="0055517A" w:rsidRPr="00357A65" w:rsidRDefault="0055517A" w:rsidP="00903E2F">
      <w:pPr>
        <w:keepNext/>
        <w:tabs>
          <w:tab w:val="left" w:pos="-849"/>
          <w:tab w:val="left" w:pos="0"/>
          <w:tab w:val="left" w:pos="708"/>
          <w:tab w:val="left" w:pos="1416"/>
          <w:tab w:val="left" w:pos="2124"/>
          <w:tab w:val="left" w:pos="2832"/>
          <w:tab w:val="left" w:pos="3540"/>
          <w:tab w:val="left" w:pos="4248"/>
          <w:tab w:val="left" w:pos="4956"/>
          <w:tab w:val="left" w:pos="5664"/>
          <w:tab w:val="right" w:pos="6096"/>
          <w:tab w:val="right" w:pos="6383"/>
          <w:tab w:val="left" w:pos="7080"/>
          <w:tab w:val="left" w:pos="7788"/>
          <w:tab w:val="left" w:pos="8496"/>
        </w:tabs>
      </w:pPr>
      <w:r w:rsidRPr="00357A65">
        <w:t xml:space="preserve">5. Bytové vybavení, zař. </w:t>
      </w:r>
      <w:proofErr w:type="gramStart"/>
      <w:r w:rsidRPr="00357A65">
        <w:t>domácnosti</w:t>
      </w:r>
      <w:proofErr w:type="gramEnd"/>
      <w:r w:rsidRPr="00357A65">
        <w:t>, opravy</w:t>
      </w:r>
      <w:r w:rsidR="00A11D73" w:rsidRPr="00357A65">
        <w:tab/>
      </w:r>
      <w:r w:rsidR="00CE0D0C" w:rsidRPr="00357A65">
        <w:tab/>
      </w:r>
      <w:r w:rsidR="00CE0D0C" w:rsidRPr="00357A65">
        <w:tab/>
      </w:r>
      <w:r w:rsidR="00DD5226" w:rsidRPr="00357A65">
        <w:t>59</w:t>
      </w:r>
    </w:p>
    <w:p w14:paraId="1884954F" w14:textId="77777777" w:rsidR="0055517A" w:rsidRPr="00357A65" w:rsidRDefault="00821DBD" w:rsidP="00903E2F">
      <w:pPr>
        <w:keepNext/>
        <w:tabs>
          <w:tab w:val="left" w:pos="-849"/>
          <w:tab w:val="left" w:pos="0"/>
          <w:tab w:val="left" w:pos="708"/>
          <w:tab w:val="left" w:pos="1416"/>
          <w:tab w:val="left" w:pos="2124"/>
          <w:tab w:val="left" w:pos="2832"/>
          <w:tab w:val="left" w:pos="3540"/>
          <w:tab w:val="left" w:pos="4248"/>
          <w:tab w:val="left" w:pos="4956"/>
          <w:tab w:val="left" w:pos="5664"/>
          <w:tab w:val="right" w:pos="6096"/>
          <w:tab w:val="right" w:pos="6383"/>
          <w:tab w:val="left" w:pos="7080"/>
          <w:tab w:val="left" w:pos="7788"/>
          <w:tab w:val="left" w:pos="8496"/>
        </w:tabs>
      </w:pPr>
      <w:r w:rsidRPr="00357A65">
        <w:t>6. Zdraví</w:t>
      </w:r>
      <w:r w:rsidRPr="00357A65">
        <w:tab/>
      </w:r>
      <w:r w:rsidRPr="00357A65">
        <w:tab/>
      </w:r>
      <w:r w:rsidRPr="00357A65">
        <w:tab/>
      </w:r>
      <w:r w:rsidRPr="00357A65">
        <w:tab/>
      </w:r>
      <w:r w:rsidRPr="00357A65">
        <w:tab/>
      </w:r>
      <w:r w:rsidRPr="00357A65">
        <w:tab/>
      </w:r>
      <w:r w:rsidR="00CE0D0C" w:rsidRPr="00357A65">
        <w:tab/>
      </w:r>
      <w:r w:rsidR="00014085" w:rsidRPr="00357A65">
        <w:t>13</w:t>
      </w:r>
    </w:p>
    <w:p w14:paraId="3160C5C7" w14:textId="77777777" w:rsidR="0055517A" w:rsidRPr="00357A65" w:rsidRDefault="00821DBD" w:rsidP="00903E2F">
      <w:pPr>
        <w:keepNext/>
        <w:tabs>
          <w:tab w:val="left" w:pos="-849"/>
          <w:tab w:val="left" w:pos="0"/>
          <w:tab w:val="left" w:pos="708"/>
          <w:tab w:val="left" w:pos="1416"/>
          <w:tab w:val="left" w:pos="2124"/>
          <w:tab w:val="left" w:pos="2832"/>
          <w:tab w:val="left" w:pos="3540"/>
          <w:tab w:val="left" w:pos="4248"/>
          <w:tab w:val="left" w:pos="4956"/>
          <w:tab w:val="left" w:pos="5664"/>
          <w:tab w:val="right" w:pos="6096"/>
          <w:tab w:val="right" w:pos="6383"/>
          <w:tab w:val="left" w:pos="7080"/>
          <w:tab w:val="left" w:pos="7788"/>
          <w:tab w:val="left" w:pos="8496"/>
        </w:tabs>
      </w:pPr>
      <w:r w:rsidRPr="00357A65">
        <w:t>7. Doprava</w:t>
      </w:r>
      <w:r w:rsidRPr="00357A65">
        <w:tab/>
      </w:r>
      <w:r w:rsidRPr="00357A65">
        <w:tab/>
      </w:r>
      <w:r w:rsidRPr="00357A65">
        <w:tab/>
      </w:r>
      <w:r w:rsidRPr="00357A65">
        <w:tab/>
      </w:r>
      <w:r w:rsidRPr="00357A65">
        <w:tab/>
      </w:r>
      <w:r w:rsidRPr="00357A65">
        <w:tab/>
      </w:r>
      <w:r w:rsidR="00CE0D0C" w:rsidRPr="00357A65">
        <w:tab/>
      </w:r>
      <w:r w:rsidR="001E0A18" w:rsidRPr="00357A65">
        <w:t>57</w:t>
      </w:r>
    </w:p>
    <w:p w14:paraId="6890211B" w14:textId="77777777" w:rsidR="0055517A" w:rsidRPr="00357A65" w:rsidRDefault="00821DBD" w:rsidP="00903E2F">
      <w:pPr>
        <w:keepNext/>
        <w:tabs>
          <w:tab w:val="left" w:pos="-849"/>
          <w:tab w:val="left" w:pos="0"/>
          <w:tab w:val="left" w:pos="708"/>
          <w:tab w:val="left" w:pos="1416"/>
          <w:tab w:val="left" w:pos="2124"/>
          <w:tab w:val="left" w:pos="2832"/>
          <w:tab w:val="left" w:pos="3540"/>
          <w:tab w:val="left" w:pos="4248"/>
          <w:tab w:val="left" w:pos="4956"/>
          <w:tab w:val="left" w:pos="5664"/>
          <w:tab w:val="right" w:pos="6096"/>
          <w:tab w:val="right" w:pos="6383"/>
          <w:tab w:val="left" w:pos="7080"/>
          <w:tab w:val="left" w:pos="7788"/>
          <w:tab w:val="left" w:pos="8496"/>
        </w:tabs>
      </w:pPr>
      <w:r w:rsidRPr="00357A65">
        <w:t>8. Pošty a telekomunikace</w:t>
      </w:r>
      <w:r w:rsidRPr="00357A65">
        <w:tab/>
      </w:r>
      <w:r w:rsidRPr="00357A65">
        <w:tab/>
      </w:r>
      <w:r w:rsidRPr="00357A65">
        <w:tab/>
      </w:r>
      <w:r w:rsidRPr="00357A65">
        <w:tab/>
      </w:r>
      <w:r w:rsidR="00CE0D0C" w:rsidRPr="00357A65">
        <w:tab/>
      </w:r>
      <w:r w:rsidR="00B9597F" w:rsidRPr="00357A65">
        <w:t>7</w:t>
      </w:r>
    </w:p>
    <w:p w14:paraId="7C530363" w14:textId="77777777" w:rsidR="0055517A" w:rsidRPr="00357A65" w:rsidRDefault="0055517A" w:rsidP="00903E2F">
      <w:pPr>
        <w:keepNext/>
        <w:tabs>
          <w:tab w:val="left" w:pos="-849"/>
          <w:tab w:val="left" w:pos="0"/>
          <w:tab w:val="left" w:pos="708"/>
          <w:tab w:val="left" w:pos="1416"/>
          <w:tab w:val="left" w:pos="2124"/>
          <w:tab w:val="left" w:pos="2832"/>
          <w:tab w:val="left" w:pos="3540"/>
          <w:tab w:val="left" w:pos="4248"/>
          <w:tab w:val="left" w:pos="4956"/>
          <w:tab w:val="left" w:pos="5664"/>
          <w:tab w:val="right" w:pos="6096"/>
          <w:tab w:val="right" w:pos="6383"/>
          <w:tab w:val="left" w:pos="7080"/>
          <w:tab w:val="left" w:pos="7788"/>
          <w:tab w:val="left" w:pos="8496"/>
        </w:tabs>
      </w:pPr>
      <w:r w:rsidRPr="00357A65">
        <w:t>9. Rek</w:t>
      </w:r>
      <w:r w:rsidR="00E75A13" w:rsidRPr="00357A65">
        <w:t xml:space="preserve">reace a kultura </w:t>
      </w:r>
      <w:r w:rsidR="00E75A13" w:rsidRPr="00357A65">
        <w:tab/>
      </w:r>
      <w:r w:rsidR="00E75A13" w:rsidRPr="00357A65">
        <w:tab/>
      </w:r>
      <w:r w:rsidR="00CE0D0C" w:rsidRPr="00357A65">
        <w:tab/>
      </w:r>
      <w:r w:rsidR="00CE0D0C" w:rsidRPr="00357A65">
        <w:tab/>
      </w:r>
      <w:r w:rsidR="00CE0D0C" w:rsidRPr="00357A65">
        <w:tab/>
      </w:r>
      <w:r w:rsidR="00CE0D0C" w:rsidRPr="00357A65">
        <w:tab/>
      </w:r>
      <w:r w:rsidR="00DD5226" w:rsidRPr="00357A65">
        <w:t>96</w:t>
      </w:r>
    </w:p>
    <w:p w14:paraId="17B5F377" w14:textId="77777777" w:rsidR="0055517A" w:rsidRPr="00357A65" w:rsidRDefault="0055517A" w:rsidP="00903E2F">
      <w:pPr>
        <w:keepNext/>
        <w:tabs>
          <w:tab w:val="left" w:pos="-849"/>
          <w:tab w:val="left" w:pos="0"/>
          <w:tab w:val="left" w:pos="708"/>
          <w:tab w:val="left" w:pos="1416"/>
          <w:tab w:val="left" w:pos="2124"/>
          <w:tab w:val="left" w:pos="2832"/>
          <w:tab w:val="left" w:pos="3540"/>
          <w:tab w:val="left" w:pos="4248"/>
          <w:tab w:val="left" w:pos="4956"/>
          <w:tab w:val="left" w:pos="5664"/>
          <w:tab w:val="right" w:pos="6096"/>
          <w:tab w:val="right" w:pos="6383"/>
          <w:tab w:val="left" w:pos="7080"/>
          <w:tab w:val="left" w:pos="7788"/>
          <w:tab w:val="left" w:pos="8496"/>
        </w:tabs>
      </w:pPr>
      <w:r w:rsidRPr="00357A65">
        <w:t>10. Vzdělávání</w:t>
      </w:r>
      <w:r w:rsidRPr="00357A65">
        <w:tab/>
      </w:r>
      <w:r w:rsidRPr="00357A65">
        <w:tab/>
      </w:r>
      <w:r w:rsidRPr="00357A65">
        <w:tab/>
      </w:r>
      <w:r w:rsidRPr="00357A65">
        <w:tab/>
      </w:r>
      <w:r w:rsidRPr="00357A65">
        <w:tab/>
      </w:r>
      <w:r w:rsidR="00CE0D0C" w:rsidRPr="00357A65">
        <w:tab/>
      </w:r>
      <w:r w:rsidR="00CE0D0C" w:rsidRPr="00357A65">
        <w:tab/>
      </w:r>
      <w:r w:rsidRPr="00357A65">
        <w:t>12</w:t>
      </w:r>
    </w:p>
    <w:p w14:paraId="3A49D181" w14:textId="77777777" w:rsidR="0055517A" w:rsidRPr="00357A65" w:rsidRDefault="0055517A" w:rsidP="00903E2F">
      <w:pPr>
        <w:keepNext/>
        <w:tabs>
          <w:tab w:val="left" w:pos="-849"/>
          <w:tab w:val="left" w:pos="0"/>
          <w:tab w:val="left" w:pos="708"/>
          <w:tab w:val="left" w:pos="1416"/>
          <w:tab w:val="left" w:pos="2124"/>
          <w:tab w:val="left" w:pos="2832"/>
          <w:tab w:val="left" w:pos="3540"/>
          <w:tab w:val="left" w:pos="4248"/>
          <w:tab w:val="left" w:pos="4956"/>
          <w:tab w:val="left" w:pos="5664"/>
          <w:tab w:val="right" w:pos="6096"/>
          <w:tab w:val="right" w:pos="6383"/>
          <w:tab w:val="left" w:pos="7080"/>
          <w:tab w:val="left" w:pos="7788"/>
          <w:tab w:val="left" w:pos="8496"/>
        </w:tabs>
      </w:pPr>
      <w:r w:rsidRPr="00357A65">
        <w:t>11. Stravování a ubytování</w:t>
      </w:r>
      <w:r w:rsidRPr="00357A65">
        <w:tab/>
      </w:r>
      <w:r w:rsidRPr="00357A65">
        <w:tab/>
      </w:r>
      <w:r w:rsidRPr="00357A65">
        <w:tab/>
      </w:r>
      <w:r w:rsidR="004911E5" w:rsidRPr="00357A65">
        <w:tab/>
      </w:r>
      <w:r w:rsidR="00CE0D0C" w:rsidRPr="00357A65">
        <w:tab/>
      </w:r>
      <w:r w:rsidRPr="00357A65">
        <w:t>4</w:t>
      </w:r>
      <w:r w:rsidR="00014085" w:rsidRPr="00357A65">
        <w:t>2</w:t>
      </w:r>
    </w:p>
    <w:p w14:paraId="3CF72153" w14:textId="77777777" w:rsidR="0055517A" w:rsidRPr="009B42E3" w:rsidRDefault="0055517A" w:rsidP="00CE0D0C">
      <w:pPr>
        <w:tabs>
          <w:tab w:val="left" w:pos="-849"/>
          <w:tab w:val="left" w:pos="0"/>
          <w:tab w:val="left" w:pos="708"/>
          <w:tab w:val="left" w:pos="1416"/>
          <w:tab w:val="left" w:pos="2124"/>
          <w:tab w:val="left" w:pos="2832"/>
          <w:tab w:val="left" w:pos="3540"/>
          <w:tab w:val="left" w:pos="4248"/>
          <w:tab w:val="left" w:pos="4956"/>
          <w:tab w:val="left" w:pos="5664"/>
          <w:tab w:val="right" w:pos="6096"/>
          <w:tab w:val="right" w:pos="6383"/>
          <w:tab w:val="left" w:pos="7080"/>
          <w:tab w:val="left" w:pos="7788"/>
          <w:tab w:val="left" w:pos="8496"/>
        </w:tabs>
      </w:pPr>
      <w:r w:rsidRPr="00357A65">
        <w:t>1</w:t>
      </w:r>
      <w:r w:rsidR="00E75A13" w:rsidRPr="00357A65">
        <w:t>2. Ostatní zboží a služby</w:t>
      </w:r>
      <w:r w:rsidR="00E75A13" w:rsidRPr="00357A65">
        <w:tab/>
      </w:r>
      <w:r w:rsidR="00E75A13" w:rsidRPr="00357A65">
        <w:tab/>
      </w:r>
      <w:r w:rsidR="00E75A13" w:rsidRPr="00357A65">
        <w:tab/>
      </w:r>
      <w:r w:rsidR="00CE0D0C" w:rsidRPr="00357A65">
        <w:tab/>
      </w:r>
      <w:r w:rsidR="00CE0D0C" w:rsidRPr="00357A65">
        <w:tab/>
      </w:r>
      <w:r w:rsidR="00014085" w:rsidRPr="00357A65">
        <w:t>32</w:t>
      </w:r>
    </w:p>
    <w:p w14:paraId="6FC6305C" w14:textId="77777777" w:rsidR="002164BB" w:rsidRDefault="002164BB" w:rsidP="004911E5">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pPr>
    </w:p>
    <w:p w14:paraId="213A3701" w14:textId="77777777" w:rsidR="002F123C" w:rsidRDefault="002F123C" w:rsidP="004911E5">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pPr>
    </w:p>
    <w:p w14:paraId="515CE553" w14:textId="77777777" w:rsidR="002F123C" w:rsidRPr="002F123C" w:rsidRDefault="002F123C" w:rsidP="004911E5">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i/>
        </w:rPr>
      </w:pPr>
      <w:r w:rsidRPr="000721D1">
        <w:rPr>
          <w:i/>
          <w:vertAlign w:val="superscript"/>
        </w:rPr>
        <w:t xml:space="preserve">*)  </w:t>
      </w:r>
      <w:r w:rsidRPr="000721D1">
        <w:rPr>
          <w:i/>
        </w:rPr>
        <w:t>úplná implementace „scanner dat“ (SD), viz str. 8</w:t>
      </w:r>
      <w:r w:rsidRPr="002F123C">
        <w:rPr>
          <w:i/>
          <w:vertAlign w:val="superscript"/>
        </w:rPr>
        <w:tab/>
      </w:r>
    </w:p>
    <w:p w14:paraId="73D67153" w14:textId="77777777" w:rsidR="00175C78" w:rsidRDefault="00175C78" w:rsidP="004911E5">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pPr>
    </w:p>
    <w:bookmarkEnd w:id="24"/>
    <w:p w14:paraId="04C664A2" w14:textId="77777777" w:rsidR="007F748A" w:rsidRPr="0011290D" w:rsidRDefault="007F748A" w:rsidP="00DA2934">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pPr>
      <w:r w:rsidRPr="0011290D">
        <w:t>Každoročně se provádí aktualizace spotřebního koše, č</w:t>
      </w:r>
      <w:r w:rsidR="00E75A13">
        <w:t>ímž se jejich počet mírně mění.</w:t>
      </w:r>
    </w:p>
    <w:p w14:paraId="4A0F487C" w14:textId="77777777" w:rsidR="007F748A" w:rsidRPr="0011290D" w:rsidRDefault="007F748A" w:rsidP="00DA2934">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pPr>
    </w:p>
    <w:p w14:paraId="475C8846" w14:textId="77777777" w:rsidR="007F748A" w:rsidRDefault="00DA2934" w:rsidP="00DA2934">
      <w:pPr>
        <w:rPr>
          <w:noProof/>
        </w:rPr>
      </w:pPr>
      <w:r>
        <w:rPr>
          <w:noProof/>
        </w:rPr>
        <w:t>V</w:t>
      </w:r>
      <w:r w:rsidR="007F748A" w:rsidRPr="0011290D">
        <w:rPr>
          <w:noProof/>
        </w:rPr>
        <w:t xml:space="preserve">ýběr reprezentantů byl proveden metodou záměrného výběru, který umožnil především prověřit účelnost nebo neúčelnost zařazení dosavadních cenových reprezentantů a ponechat všechny reprezentanty, jejichž podíl </w:t>
      </w:r>
      <w:r w:rsidR="00CE0D0C">
        <w:rPr>
          <w:noProof/>
        </w:rPr>
        <w:t>na spotřebě zůstává dominantní.</w:t>
      </w:r>
    </w:p>
    <w:p w14:paraId="43E4CD5B" w14:textId="77777777" w:rsidR="00E67A8F" w:rsidRPr="0011290D" w:rsidRDefault="00E67A8F" w:rsidP="00DA2934">
      <w:pPr>
        <w:rPr>
          <w:noProof/>
        </w:rPr>
      </w:pPr>
    </w:p>
    <w:p w14:paraId="3BA6F36D" w14:textId="77777777" w:rsidR="007F748A" w:rsidRPr="0011290D" w:rsidRDefault="007F748A" w:rsidP="000B7246">
      <w:pPr>
        <w:rPr>
          <w:noProof/>
        </w:rPr>
      </w:pPr>
      <w:r w:rsidRPr="0011290D">
        <w:rPr>
          <w:noProof/>
        </w:rPr>
        <w:t>Vzhledem k místním, časovým a věcným odlišnostem v poptávce i nabídce dávají popisy reprezentantů možnost řešit prostorový, časový i věcný nesoulad v poptávce a nabídce formou konkrétních variet výrobků a služeb placených obyvatelstvem. Varieta cenového reprezentanta představuje zcela konkrétní, ve zpravodajské jednotce trvale šetřený, výrobek nebo službu respektující konkrétní podmínky nabídky v místě šetření a nevybočující z charakteristiky (rámcového popisu) cenového reprezentanta. Varieta je konkretizována:</w:t>
      </w:r>
    </w:p>
    <w:p w14:paraId="0ED56E7F" w14:textId="77777777" w:rsidR="00EF162A" w:rsidRPr="0011290D" w:rsidRDefault="00EF162A" w:rsidP="008D664E">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noProof/>
        </w:rPr>
      </w:pPr>
    </w:p>
    <w:p w14:paraId="2CFCC612" w14:textId="77777777" w:rsidR="007F748A" w:rsidRPr="0011290D" w:rsidRDefault="007F748A" w:rsidP="009C32D0">
      <w:pPr>
        <w:numPr>
          <w:ilvl w:val="0"/>
          <w:numId w:val="1"/>
        </w:numPr>
        <w:tabs>
          <w:tab w:val="left" w:pos="-849"/>
          <w:tab w:val="left" w:pos="0"/>
          <w:tab w:val="left" w:pos="1416"/>
          <w:tab w:val="left" w:pos="2124"/>
          <w:tab w:val="left" w:pos="2832"/>
          <w:tab w:val="left" w:pos="3540"/>
          <w:tab w:val="left" w:pos="4248"/>
          <w:tab w:val="left" w:pos="4956"/>
          <w:tab w:val="left" w:pos="5664"/>
          <w:tab w:val="left" w:pos="6372"/>
          <w:tab w:val="left" w:pos="7080"/>
          <w:tab w:val="left" w:pos="7788"/>
          <w:tab w:val="left" w:pos="8496"/>
        </w:tabs>
        <w:rPr>
          <w:noProof/>
        </w:rPr>
      </w:pPr>
      <w:r w:rsidRPr="0011290D">
        <w:rPr>
          <w:noProof/>
        </w:rPr>
        <w:t>obchodní značkou nebo konkrétním dodavatelem výrobku nebo služby,</w:t>
      </w:r>
    </w:p>
    <w:p w14:paraId="78476266" w14:textId="77777777" w:rsidR="007F748A" w:rsidRDefault="007F748A" w:rsidP="009C32D0">
      <w:pPr>
        <w:numPr>
          <w:ilvl w:val="0"/>
          <w:numId w:val="1"/>
        </w:numPr>
        <w:tabs>
          <w:tab w:val="left" w:pos="-849"/>
          <w:tab w:val="left" w:pos="0"/>
          <w:tab w:val="left" w:pos="1416"/>
          <w:tab w:val="left" w:pos="2124"/>
          <w:tab w:val="left" w:pos="2832"/>
          <w:tab w:val="left" w:pos="3540"/>
          <w:tab w:val="left" w:pos="4248"/>
          <w:tab w:val="left" w:pos="4956"/>
          <w:tab w:val="left" w:pos="5664"/>
          <w:tab w:val="left" w:pos="6372"/>
          <w:tab w:val="left" w:pos="7080"/>
          <w:tab w:val="left" w:pos="7788"/>
          <w:tab w:val="left" w:pos="8496"/>
        </w:tabs>
        <w:rPr>
          <w:noProof/>
        </w:rPr>
      </w:pPr>
      <w:r w:rsidRPr="0011290D">
        <w:rPr>
          <w:noProof/>
        </w:rPr>
        <w:t>konkrétní hmotností nebo jiným kvantitativním parametrem výrobku,</w:t>
      </w:r>
    </w:p>
    <w:p w14:paraId="6596D64B" w14:textId="77777777" w:rsidR="00005A6A" w:rsidRPr="00325D4D" w:rsidRDefault="007F748A" w:rsidP="009C32D0">
      <w:pPr>
        <w:numPr>
          <w:ilvl w:val="0"/>
          <w:numId w:val="1"/>
        </w:numPr>
        <w:tabs>
          <w:tab w:val="left" w:pos="-849"/>
          <w:tab w:val="left" w:pos="0"/>
          <w:tab w:val="left" w:pos="1416"/>
          <w:tab w:val="left" w:pos="2124"/>
          <w:tab w:val="left" w:pos="2832"/>
          <w:tab w:val="left" w:pos="3540"/>
          <w:tab w:val="left" w:pos="4248"/>
          <w:tab w:val="left" w:pos="4956"/>
          <w:tab w:val="left" w:pos="5664"/>
          <w:tab w:val="left" w:pos="6372"/>
          <w:tab w:val="left" w:pos="7080"/>
          <w:tab w:val="left" w:pos="7788"/>
          <w:tab w:val="left" w:pos="8496"/>
        </w:tabs>
        <w:rPr>
          <w:noProof/>
        </w:rPr>
      </w:pPr>
      <w:r w:rsidRPr="001A5D02">
        <w:rPr>
          <w:noProof/>
        </w:rPr>
        <w:t xml:space="preserve">přípustnou kvalitativní odchylkou od standardu </w:t>
      </w:r>
      <w:r w:rsidR="00005A6A" w:rsidRPr="00A112BA">
        <w:rPr>
          <w:noProof/>
        </w:rPr>
        <w:t>stanov</w:t>
      </w:r>
      <w:r w:rsidR="000A2169" w:rsidRPr="00A112BA">
        <w:rPr>
          <w:noProof/>
        </w:rPr>
        <w:t>en</w:t>
      </w:r>
      <w:r w:rsidR="00005A6A" w:rsidRPr="00A112BA">
        <w:rPr>
          <w:noProof/>
        </w:rPr>
        <w:t>ého</w:t>
      </w:r>
      <w:r w:rsidR="00005A6A" w:rsidRPr="001A5D02">
        <w:rPr>
          <w:noProof/>
        </w:rPr>
        <w:t xml:space="preserve"> popisem</w:t>
      </w:r>
      <w:r w:rsidR="00CE0D0C">
        <w:rPr>
          <w:noProof/>
        </w:rPr>
        <w:t xml:space="preserve"> reprezentanta spotřebního koše</w:t>
      </w:r>
    </w:p>
    <w:p w14:paraId="66A7E32B" w14:textId="77777777" w:rsidR="00371CAC" w:rsidRPr="0011290D" w:rsidRDefault="00371CAC" w:rsidP="008D664E">
      <w:pPr>
        <w:tabs>
          <w:tab w:val="left" w:pos="-849"/>
          <w:tab w:val="left" w:pos="0"/>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noProof/>
        </w:rPr>
      </w:pPr>
    </w:p>
    <w:p w14:paraId="51C2E65A" w14:textId="77777777" w:rsidR="007F748A" w:rsidRPr="009B42E3" w:rsidRDefault="007F748A" w:rsidP="00BC42AE">
      <w:pPr>
        <w:pStyle w:val="Nadpis3"/>
      </w:pPr>
      <w:bookmarkStart w:id="25" w:name="_Toc194392308"/>
      <w:r w:rsidRPr="009B42E3">
        <w:t>Váhový systém</w:t>
      </w:r>
      <w:bookmarkEnd w:id="25"/>
    </w:p>
    <w:p w14:paraId="3D0BDC98" w14:textId="77777777" w:rsidR="007F748A" w:rsidRDefault="005640C2" w:rsidP="00770674">
      <w:pPr>
        <w:rPr>
          <w:noProof/>
        </w:rPr>
      </w:pPr>
      <w:r w:rsidRPr="005507DC">
        <w:rPr>
          <w:noProof/>
        </w:rPr>
        <w:t xml:space="preserve">Od ledna </w:t>
      </w:r>
      <w:r w:rsidRPr="00146384">
        <w:rPr>
          <w:noProof/>
        </w:rPr>
        <w:t>20</w:t>
      </w:r>
      <w:r w:rsidR="00241396" w:rsidRPr="00146384">
        <w:rPr>
          <w:noProof/>
        </w:rPr>
        <w:t>2</w:t>
      </w:r>
      <w:r w:rsidR="00D0600D" w:rsidRPr="00146384">
        <w:rPr>
          <w:noProof/>
        </w:rPr>
        <w:t>4</w:t>
      </w:r>
      <w:r w:rsidRPr="00146384">
        <w:rPr>
          <w:noProof/>
        </w:rPr>
        <w:t xml:space="preserve"> jsou indexy spotřebitelských cen počítány na aktualizovaných vahách, které vycházejí </w:t>
      </w:r>
      <w:r w:rsidR="00F405A7" w:rsidRPr="00146384">
        <w:rPr>
          <w:noProof/>
        </w:rPr>
        <w:t>z národního konceptu konečné peněžní spotřeby domácností, tj. zejména zde není zahrnuta spotřeba v zahraničí a naturální spotřeba. Nejsou pokryty drogy, prostituce, hazardní hry, životní pojištění a FISIM. Koncept imput</w:t>
      </w:r>
      <w:r w:rsidR="008F7FA0" w:rsidRPr="00146384">
        <w:rPr>
          <w:noProof/>
        </w:rPr>
        <w:t>ovaného nájemného je odlišný od </w:t>
      </w:r>
      <w:r w:rsidR="00F405A7" w:rsidRPr="00146384">
        <w:rPr>
          <w:noProof/>
        </w:rPr>
        <w:t xml:space="preserve">národních účtů. </w:t>
      </w:r>
      <w:r w:rsidR="00255666" w:rsidRPr="00146384">
        <w:rPr>
          <w:noProof/>
        </w:rPr>
        <w:t>Zdrojem vah od </w:t>
      </w:r>
      <w:r w:rsidR="005F65BF" w:rsidRPr="00146384">
        <w:rPr>
          <w:noProof/>
        </w:rPr>
        <w:t>agregací ECOICOP3 jsou údaje čtvrtletních národ</w:t>
      </w:r>
      <w:r w:rsidR="00255666" w:rsidRPr="00146384">
        <w:rPr>
          <w:noProof/>
        </w:rPr>
        <w:t>ních účtů, referenční roky 20</w:t>
      </w:r>
      <w:r w:rsidR="00176DFE" w:rsidRPr="00146384">
        <w:rPr>
          <w:noProof/>
        </w:rPr>
        <w:t>22</w:t>
      </w:r>
      <w:r w:rsidR="00255666" w:rsidRPr="00146384">
        <w:rPr>
          <w:noProof/>
        </w:rPr>
        <w:t>–202</w:t>
      </w:r>
      <w:r w:rsidR="00176DFE" w:rsidRPr="00146384">
        <w:rPr>
          <w:noProof/>
        </w:rPr>
        <w:t>3</w:t>
      </w:r>
      <w:r w:rsidR="00255666" w:rsidRPr="00146384">
        <w:rPr>
          <w:noProof/>
        </w:rPr>
        <w:t xml:space="preserve"> a </w:t>
      </w:r>
      <w:r w:rsidR="005F65BF" w:rsidRPr="00146384">
        <w:rPr>
          <w:noProof/>
        </w:rPr>
        <w:t>ročních národních účtů, refere</w:t>
      </w:r>
      <w:r w:rsidR="00255666" w:rsidRPr="00146384">
        <w:rPr>
          <w:noProof/>
        </w:rPr>
        <w:t xml:space="preserve">nční rok </w:t>
      </w:r>
      <w:r w:rsidR="00176DFE" w:rsidRPr="00146384">
        <w:rPr>
          <w:noProof/>
        </w:rPr>
        <w:t>2022</w:t>
      </w:r>
      <w:r w:rsidR="00255666" w:rsidRPr="00146384">
        <w:rPr>
          <w:noProof/>
        </w:rPr>
        <w:t>. Váhy pro podrobnější agregace a </w:t>
      </w:r>
      <w:r w:rsidR="005F65BF" w:rsidRPr="00146384">
        <w:rPr>
          <w:noProof/>
        </w:rPr>
        <w:t>detailní cenové reprezentanty jsou zaktualizovány dle úda</w:t>
      </w:r>
      <w:r w:rsidR="00255666" w:rsidRPr="00146384">
        <w:rPr>
          <w:noProof/>
        </w:rPr>
        <w:t xml:space="preserve">jů statistiky rodinných účtů za rok </w:t>
      </w:r>
      <w:r w:rsidR="00176DFE" w:rsidRPr="00146384">
        <w:rPr>
          <w:noProof/>
        </w:rPr>
        <w:t>2022</w:t>
      </w:r>
      <w:r w:rsidR="005F65BF" w:rsidRPr="00146384">
        <w:rPr>
          <w:noProof/>
        </w:rPr>
        <w:t xml:space="preserve"> doplněných</w:t>
      </w:r>
      <w:r w:rsidR="005F65BF" w:rsidRPr="00E55385">
        <w:rPr>
          <w:noProof/>
        </w:rPr>
        <w:t xml:space="preserve"> o</w:t>
      </w:r>
      <w:r w:rsidR="00255666" w:rsidRPr="00E55385">
        <w:rPr>
          <w:noProof/>
        </w:rPr>
        <w:t> </w:t>
      </w:r>
      <w:r w:rsidR="005F65BF" w:rsidRPr="00E55385">
        <w:rPr>
          <w:noProof/>
        </w:rPr>
        <w:t>další dostupné zdroje a šetření.</w:t>
      </w:r>
    </w:p>
    <w:p w14:paraId="0B1A7B27" w14:textId="77777777" w:rsidR="00770674" w:rsidRPr="0011290D" w:rsidRDefault="00770674" w:rsidP="00770674">
      <w:pPr>
        <w:rPr>
          <w:noProof/>
        </w:rPr>
      </w:pPr>
    </w:p>
    <w:p w14:paraId="11F34908" w14:textId="77777777" w:rsidR="004B5399" w:rsidRPr="00432440" w:rsidRDefault="004B5399">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strike/>
          <w:noProof/>
        </w:rPr>
      </w:pPr>
      <w:r w:rsidRPr="009B42E3">
        <w:lastRenderedPageBreak/>
        <w:t>Kromě indexu spotřebitelských cen za domácnosti celkem se počítají indexy spotřebitelských cen (životních nákladů) za domácnosti důchodců a domácnosti žijící v </w:t>
      </w:r>
      <w:r w:rsidR="008E497B" w:rsidRPr="009B42E3">
        <w:t>hl. m.</w:t>
      </w:r>
      <w:r w:rsidR="00CE0D0C">
        <w:t xml:space="preserve"> Praze.</w:t>
      </w:r>
    </w:p>
    <w:p w14:paraId="3D4584C8" w14:textId="77777777" w:rsidR="000F6582" w:rsidRPr="009B42E3" w:rsidRDefault="000F6582">
      <w:pPr>
        <w:rPr>
          <w:noProof/>
        </w:rPr>
      </w:pPr>
    </w:p>
    <w:p w14:paraId="2F03D46F" w14:textId="77777777" w:rsidR="004B5399" w:rsidRPr="00146384" w:rsidRDefault="004B5399" w:rsidP="00DA2934">
      <w:r w:rsidRPr="00146384">
        <w:t xml:space="preserve">Váhové schéma </w:t>
      </w:r>
      <w:r w:rsidR="00813CB6" w:rsidRPr="00146384">
        <w:t>platné od roku 20</w:t>
      </w:r>
      <w:r w:rsidR="007E3D96" w:rsidRPr="00146384">
        <w:t>2</w:t>
      </w:r>
      <w:r w:rsidR="00D0600D" w:rsidRPr="00146384">
        <w:t>4</w:t>
      </w:r>
      <w:r w:rsidR="00813CB6" w:rsidRPr="00146384">
        <w:t xml:space="preserve"> </w:t>
      </w:r>
      <w:r w:rsidRPr="00146384">
        <w:t>pro výpočet</w:t>
      </w:r>
      <w:r w:rsidR="008F7FA0" w:rsidRPr="00146384">
        <w:t xml:space="preserve"> indexů spotřebitelských cen za </w:t>
      </w:r>
      <w:r w:rsidRPr="00146384">
        <w:t>domácnosti celkem je následující:</w:t>
      </w:r>
    </w:p>
    <w:p w14:paraId="40F96FC1" w14:textId="77777777" w:rsidR="00062F9E" w:rsidRPr="00146384" w:rsidRDefault="00062F9E" w:rsidP="000B7246">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noProof/>
        </w:rPr>
      </w:pPr>
    </w:p>
    <w:tbl>
      <w:tblPr>
        <w:tblW w:w="6829" w:type="dxa"/>
        <w:tblInd w:w="720" w:type="dxa"/>
        <w:tblLayout w:type="fixed"/>
        <w:tblCellMar>
          <w:left w:w="0" w:type="dxa"/>
          <w:right w:w="0" w:type="dxa"/>
        </w:tblCellMar>
        <w:tblLook w:val="0000" w:firstRow="0" w:lastRow="0" w:firstColumn="0" w:lastColumn="0" w:noHBand="0" w:noVBand="0"/>
      </w:tblPr>
      <w:tblGrid>
        <w:gridCol w:w="4885"/>
        <w:gridCol w:w="1944"/>
      </w:tblGrid>
      <w:tr w:rsidR="007F748A" w:rsidRPr="00146384" w14:paraId="4F82F004" w14:textId="77777777" w:rsidTr="00781CF3">
        <w:trPr>
          <w:trHeight w:val="255"/>
        </w:trPr>
        <w:tc>
          <w:tcPr>
            <w:tcW w:w="4885" w:type="dxa"/>
            <w:noWrap/>
            <w:tcMar>
              <w:top w:w="17" w:type="dxa"/>
              <w:left w:w="17" w:type="dxa"/>
              <w:bottom w:w="0" w:type="dxa"/>
              <w:right w:w="17" w:type="dxa"/>
            </w:tcMar>
            <w:vAlign w:val="center"/>
          </w:tcPr>
          <w:p w14:paraId="3C411941" w14:textId="77777777" w:rsidR="007F748A" w:rsidRPr="00146384" w:rsidRDefault="007F748A" w:rsidP="00DA2934">
            <w:pPr>
              <w:ind w:firstLine="0"/>
              <w:rPr>
                <w:b/>
                <w:bCs/>
                <w:szCs w:val="20"/>
              </w:rPr>
            </w:pPr>
            <w:r w:rsidRPr="00146384">
              <w:rPr>
                <w:b/>
                <w:bCs/>
                <w:szCs w:val="20"/>
              </w:rPr>
              <w:t xml:space="preserve">Oddíly </w:t>
            </w:r>
            <w:r w:rsidR="003F78DD" w:rsidRPr="00146384">
              <w:rPr>
                <w:b/>
                <w:bCs/>
                <w:szCs w:val="20"/>
              </w:rPr>
              <w:t>E</w:t>
            </w:r>
            <w:r w:rsidRPr="00146384">
              <w:rPr>
                <w:b/>
                <w:bCs/>
                <w:szCs w:val="20"/>
              </w:rPr>
              <w:t>COICOP</w:t>
            </w:r>
          </w:p>
        </w:tc>
        <w:tc>
          <w:tcPr>
            <w:tcW w:w="1944" w:type="dxa"/>
            <w:noWrap/>
            <w:tcMar>
              <w:top w:w="17" w:type="dxa"/>
              <w:left w:w="17" w:type="dxa"/>
              <w:bottom w:w="0" w:type="dxa"/>
              <w:right w:w="17" w:type="dxa"/>
            </w:tcMar>
            <w:vAlign w:val="center"/>
          </w:tcPr>
          <w:p w14:paraId="287299CC" w14:textId="77777777" w:rsidR="007F748A" w:rsidRPr="00146384" w:rsidRDefault="007F748A" w:rsidP="00D0600D">
            <w:pPr>
              <w:ind w:firstLine="0"/>
              <w:jc w:val="center"/>
              <w:rPr>
                <w:b/>
                <w:bCs/>
                <w:szCs w:val="20"/>
              </w:rPr>
            </w:pPr>
            <w:r w:rsidRPr="00146384">
              <w:rPr>
                <w:b/>
                <w:bCs/>
                <w:szCs w:val="20"/>
              </w:rPr>
              <w:t xml:space="preserve">Váha </w:t>
            </w:r>
            <w:r w:rsidR="001D7EF2" w:rsidRPr="00146384">
              <w:rPr>
                <w:b/>
                <w:bCs/>
                <w:szCs w:val="20"/>
              </w:rPr>
              <w:t>20</w:t>
            </w:r>
            <w:r w:rsidR="00C27839" w:rsidRPr="00146384">
              <w:rPr>
                <w:b/>
                <w:bCs/>
                <w:szCs w:val="20"/>
              </w:rPr>
              <w:t>2</w:t>
            </w:r>
            <w:r w:rsidR="00D0600D" w:rsidRPr="00146384">
              <w:rPr>
                <w:b/>
                <w:bCs/>
                <w:szCs w:val="20"/>
              </w:rPr>
              <w:t>2</w:t>
            </w:r>
            <w:r w:rsidR="00813CB6" w:rsidRPr="00146384">
              <w:rPr>
                <w:b/>
                <w:bCs/>
                <w:szCs w:val="20"/>
              </w:rPr>
              <w:t xml:space="preserve"> </w:t>
            </w:r>
            <w:r w:rsidRPr="00146384">
              <w:rPr>
                <w:b/>
                <w:bCs/>
                <w:szCs w:val="20"/>
              </w:rPr>
              <w:t>v</w:t>
            </w:r>
            <w:r w:rsidR="00D333BD" w:rsidRPr="00146384">
              <w:rPr>
                <w:b/>
                <w:bCs/>
                <w:szCs w:val="20"/>
              </w:rPr>
              <w:t> </w:t>
            </w:r>
            <w:r w:rsidRPr="00146384">
              <w:rPr>
                <w:b/>
                <w:bCs/>
                <w:szCs w:val="20"/>
              </w:rPr>
              <w:t>promile</w:t>
            </w:r>
          </w:p>
        </w:tc>
      </w:tr>
      <w:tr w:rsidR="007F748A" w:rsidRPr="00146384" w14:paraId="7F644A98" w14:textId="77777777" w:rsidTr="00F87C90">
        <w:trPr>
          <w:trHeight w:val="255"/>
        </w:trPr>
        <w:tc>
          <w:tcPr>
            <w:tcW w:w="4885" w:type="dxa"/>
            <w:noWrap/>
            <w:tcMar>
              <w:top w:w="17" w:type="dxa"/>
              <w:left w:w="17" w:type="dxa"/>
              <w:bottom w:w="0" w:type="dxa"/>
              <w:right w:w="17" w:type="dxa"/>
            </w:tcMar>
            <w:vAlign w:val="bottom"/>
          </w:tcPr>
          <w:p w14:paraId="6D3E992D" w14:textId="77777777" w:rsidR="007F748A" w:rsidRPr="00146384" w:rsidRDefault="00E84569" w:rsidP="00DA2934">
            <w:pPr>
              <w:ind w:firstLine="0"/>
              <w:rPr>
                <w:szCs w:val="20"/>
              </w:rPr>
            </w:pPr>
            <w:r w:rsidRPr="00146384">
              <w:rPr>
                <w:szCs w:val="20"/>
              </w:rPr>
              <w:t xml:space="preserve"> </w:t>
            </w:r>
            <w:r w:rsidR="007F748A" w:rsidRPr="00146384">
              <w:rPr>
                <w:szCs w:val="20"/>
              </w:rPr>
              <w:t>1. Potraviny a nealkoholické nápoje</w:t>
            </w:r>
          </w:p>
        </w:tc>
        <w:tc>
          <w:tcPr>
            <w:tcW w:w="1944" w:type="dxa"/>
            <w:noWrap/>
            <w:tcMar>
              <w:top w:w="17" w:type="dxa"/>
              <w:left w:w="17" w:type="dxa"/>
              <w:bottom w:w="0" w:type="dxa"/>
              <w:right w:w="680" w:type="dxa"/>
            </w:tcMar>
            <w:vAlign w:val="center"/>
          </w:tcPr>
          <w:p w14:paraId="15873761" w14:textId="77777777" w:rsidR="007F748A" w:rsidRPr="00146384" w:rsidRDefault="00B37671" w:rsidP="00C93202">
            <w:pPr>
              <w:ind w:firstLine="0"/>
              <w:jc w:val="right"/>
              <w:rPr>
                <w:szCs w:val="20"/>
              </w:rPr>
            </w:pPr>
            <w:r w:rsidRPr="00146384">
              <w:rPr>
                <w:szCs w:val="20"/>
              </w:rPr>
              <w:t>17</w:t>
            </w:r>
            <w:r w:rsidR="00C93202" w:rsidRPr="00146384">
              <w:rPr>
                <w:szCs w:val="20"/>
              </w:rPr>
              <w:t>7,4</w:t>
            </w:r>
          </w:p>
        </w:tc>
      </w:tr>
      <w:tr w:rsidR="007F748A" w:rsidRPr="00146384" w14:paraId="5DA2FD03" w14:textId="77777777" w:rsidTr="00F87C90">
        <w:trPr>
          <w:trHeight w:val="255"/>
        </w:trPr>
        <w:tc>
          <w:tcPr>
            <w:tcW w:w="4885" w:type="dxa"/>
            <w:noWrap/>
            <w:tcMar>
              <w:top w:w="17" w:type="dxa"/>
              <w:left w:w="17" w:type="dxa"/>
              <w:bottom w:w="0" w:type="dxa"/>
              <w:right w:w="17" w:type="dxa"/>
            </w:tcMar>
            <w:vAlign w:val="bottom"/>
          </w:tcPr>
          <w:p w14:paraId="458E9890" w14:textId="77777777" w:rsidR="007F748A" w:rsidRPr="00146384" w:rsidRDefault="00E84569" w:rsidP="00DA2934">
            <w:pPr>
              <w:ind w:firstLine="0"/>
              <w:rPr>
                <w:noProof/>
                <w:szCs w:val="20"/>
              </w:rPr>
            </w:pPr>
            <w:r w:rsidRPr="00146384">
              <w:rPr>
                <w:noProof/>
                <w:szCs w:val="20"/>
              </w:rPr>
              <w:t xml:space="preserve"> </w:t>
            </w:r>
            <w:r w:rsidR="007F748A" w:rsidRPr="00146384">
              <w:rPr>
                <w:noProof/>
                <w:szCs w:val="20"/>
              </w:rPr>
              <w:t>2. Alkoholické nápoje, tabák</w:t>
            </w:r>
          </w:p>
        </w:tc>
        <w:tc>
          <w:tcPr>
            <w:tcW w:w="1944" w:type="dxa"/>
            <w:noWrap/>
            <w:tcMar>
              <w:top w:w="17" w:type="dxa"/>
              <w:left w:w="17" w:type="dxa"/>
              <w:bottom w:w="0" w:type="dxa"/>
              <w:right w:w="680" w:type="dxa"/>
            </w:tcMar>
            <w:vAlign w:val="center"/>
          </w:tcPr>
          <w:p w14:paraId="0A7FA328" w14:textId="77777777" w:rsidR="007F748A" w:rsidRPr="00146384" w:rsidRDefault="00C27839" w:rsidP="00C93202">
            <w:pPr>
              <w:ind w:firstLine="0"/>
              <w:jc w:val="right"/>
              <w:rPr>
                <w:szCs w:val="20"/>
              </w:rPr>
            </w:pPr>
            <w:r w:rsidRPr="00146384">
              <w:rPr>
                <w:szCs w:val="20"/>
              </w:rPr>
              <w:t>8</w:t>
            </w:r>
            <w:r w:rsidR="00C93202" w:rsidRPr="00146384">
              <w:rPr>
                <w:szCs w:val="20"/>
              </w:rPr>
              <w:t>4,6</w:t>
            </w:r>
          </w:p>
        </w:tc>
      </w:tr>
      <w:tr w:rsidR="007F748A" w:rsidRPr="00146384" w14:paraId="05A2FEC8" w14:textId="77777777" w:rsidTr="00F87C90">
        <w:trPr>
          <w:trHeight w:val="70"/>
        </w:trPr>
        <w:tc>
          <w:tcPr>
            <w:tcW w:w="4885" w:type="dxa"/>
            <w:noWrap/>
            <w:tcMar>
              <w:top w:w="17" w:type="dxa"/>
              <w:left w:w="17" w:type="dxa"/>
              <w:bottom w:w="0" w:type="dxa"/>
              <w:right w:w="17" w:type="dxa"/>
            </w:tcMar>
            <w:vAlign w:val="bottom"/>
          </w:tcPr>
          <w:p w14:paraId="50D140DE" w14:textId="77777777" w:rsidR="007F748A" w:rsidRPr="00146384" w:rsidRDefault="00E84569" w:rsidP="00DA2934">
            <w:pPr>
              <w:ind w:firstLine="0"/>
              <w:rPr>
                <w:noProof/>
                <w:szCs w:val="20"/>
              </w:rPr>
            </w:pPr>
            <w:r w:rsidRPr="00146384">
              <w:rPr>
                <w:noProof/>
                <w:szCs w:val="20"/>
              </w:rPr>
              <w:t xml:space="preserve"> </w:t>
            </w:r>
            <w:r w:rsidR="007F748A" w:rsidRPr="00146384">
              <w:rPr>
                <w:noProof/>
                <w:szCs w:val="20"/>
              </w:rPr>
              <w:t>3. Odívání a obuv</w:t>
            </w:r>
          </w:p>
        </w:tc>
        <w:tc>
          <w:tcPr>
            <w:tcW w:w="1944" w:type="dxa"/>
            <w:noWrap/>
            <w:tcMar>
              <w:top w:w="17" w:type="dxa"/>
              <w:left w:w="17" w:type="dxa"/>
              <w:bottom w:w="0" w:type="dxa"/>
              <w:right w:w="680" w:type="dxa"/>
            </w:tcMar>
            <w:vAlign w:val="center"/>
          </w:tcPr>
          <w:p w14:paraId="06B26A41" w14:textId="77777777" w:rsidR="007F748A" w:rsidRPr="00146384" w:rsidRDefault="00C93202" w:rsidP="000E3D28">
            <w:pPr>
              <w:ind w:firstLine="0"/>
              <w:jc w:val="right"/>
              <w:rPr>
                <w:szCs w:val="20"/>
              </w:rPr>
            </w:pPr>
            <w:r w:rsidRPr="00146384">
              <w:rPr>
                <w:szCs w:val="20"/>
              </w:rPr>
              <w:t>4</w:t>
            </w:r>
            <w:r w:rsidR="000E3D28" w:rsidRPr="00146384">
              <w:rPr>
                <w:szCs w:val="20"/>
              </w:rPr>
              <w:t>4,0</w:t>
            </w:r>
          </w:p>
        </w:tc>
      </w:tr>
      <w:tr w:rsidR="007F748A" w:rsidRPr="00146384" w14:paraId="32BBD2AF" w14:textId="77777777" w:rsidTr="00F87C90">
        <w:trPr>
          <w:trHeight w:val="255"/>
        </w:trPr>
        <w:tc>
          <w:tcPr>
            <w:tcW w:w="4885" w:type="dxa"/>
            <w:noWrap/>
            <w:tcMar>
              <w:top w:w="17" w:type="dxa"/>
              <w:left w:w="17" w:type="dxa"/>
              <w:bottom w:w="0" w:type="dxa"/>
              <w:right w:w="17" w:type="dxa"/>
            </w:tcMar>
            <w:vAlign w:val="bottom"/>
          </w:tcPr>
          <w:p w14:paraId="5914F6DA" w14:textId="77777777" w:rsidR="007F748A" w:rsidRPr="00146384" w:rsidRDefault="00E84569" w:rsidP="00DA2934">
            <w:pPr>
              <w:ind w:firstLine="0"/>
              <w:rPr>
                <w:noProof/>
                <w:szCs w:val="20"/>
              </w:rPr>
            </w:pPr>
            <w:r w:rsidRPr="00146384">
              <w:rPr>
                <w:noProof/>
                <w:szCs w:val="20"/>
              </w:rPr>
              <w:t xml:space="preserve"> </w:t>
            </w:r>
            <w:r w:rsidR="007F748A" w:rsidRPr="00146384">
              <w:rPr>
                <w:noProof/>
                <w:szCs w:val="20"/>
              </w:rPr>
              <w:t>4. Bydlení, voda, energie, paliva</w:t>
            </w:r>
          </w:p>
        </w:tc>
        <w:tc>
          <w:tcPr>
            <w:tcW w:w="1944" w:type="dxa"/>
            <w:noWrap/>
            <w:tcMar>
              <w:top w:w="17" w:type="dxa"/>
              <w:left w:w="17" w:type="dxa"/>
              <w:bottom w:w="0" w:type="dxa"/>
              <w:right w:w="680" w:type="dxa"/>
            </w:tcMar>
            <w:vAlign w:val="center"/>
          </w:tcPr>
          <w:p w14:paraId="144EEBE1" w14:textId="77777777" w:rsidR="007F748A" w:rsidRPr="00146384" w:rsidRDefault="00C27839" w:rsidP="00C93202">
            <w:pPr>
              <w:ind w:firstLine="0"/>
              <w:jc w:val="right"/>
              <w:rPr>
                <w:szCs w:val="20"/>
              </w:rPr>
            </w:pPr>
            <w:r w:rsidRPr="00146384">
              <w:rPr>
                <w:szCs w:val="20"/>
              </w:rPr>
              <w:t>2</w:t>
            </w:r>
            <w:r w:rsidR="00C93202" w:rsidRPr="00146384">
              <w:rPr>
                <w:szCs w:val="20"/>
              </w:rPr>
              <w:t>58,4</w:t>
            </w:r>
          </w:p>
        </w:tc>
      </w:tr>
      <w:tr w:rsidR="007F748A" w:rsidRPr="00146384" w14:paraId="3DD78D96" w14:textId="77777777" w:rsidTr="00F87C90">
        <w:trPr>
          <w:trHeight w:val="255"/>
        </w:trPr>
        <w:tc>
          <w:tcPr>
            <w:tcW w:w="4885" w:type="dxa"/>
            <w:noWrap/>
            <w:tcMar>
              <w:top w:w="17" w:type="dxa"/>
              <w:left w:w="17" w:type="dxa"/>
              <w:bottom w:w="0" w:type="dxa"/>
              <w:right w:w="17" w:type="dxa"/>
            </w:tcMar>
            <w:vAlign w:val="bottom"/>
          </w:tcPr>
          <w:p w14:paraId="6A8E4309" w14:textId="77777777" w:rsidR="007F748A" w:rsidRPr="00146384" w:rsidRDefault="00E84569" w:rsidP="00DA2934">
            <w:pPr>
              <w:ind w:firstLine="0"/>
              <w:rPr>
                <w:noProof/>
                <w:szCs w:val="20"/>
              </w:rPr>
            </w:pPr>
            <w:r w:rsidRPr="00146384">
              <w:rPr>
                <w:noProof/>
                <w:szCs w:val="20"/>
              </w:rPr>
              <w:t xml:space="preserve"> </w:t>
            </w:r>
            <w:r w:rsidR="007F748A" w:rsidRPr="00146384">
              <w:rPr>
                <w:noProof/>
                <w:szCs w:val="20"/>
              </w:rPr>
              <w:t>5. Bytové vybavení, zařízení domácnosti; opravy</w:t>
            </w:r>
          </w:p>
        </w:tc>
        <w:tc>
          <w:tcPr>
            <w:tcW w:w="1944" w:type="dxa"/>
            <w:noWrap/>
            <w:tcMar>
              <w:top w:w="17" w:type="dxa"/>
              <w:left w:w="17" w:type="dxa"/>
              <w:bottom w:w="0" w:type="dxa"/>
              <w:right w:w="680" w:type="dxa"/>
            </w:tcMar>
            <w:vAlign w:val="center"/>
          </w:tcPr>
          <w:p w14:paraId="6EAEAAB3" w14:textId="77777777" w:rsidR="007F748A" w:rsidRPr="00146384" w:rsidRDefault="00C27839" w:rsidP="00C93202">
            <w:pPr>
              <w:ind w:firstLine="0"/>
              <w:jc w:val="right"/>
              <w:rPr>
                <w:szCs w:val="20"/>
              </w:rPr>
            </w:pPr>
            <w:r w:rsidRPr="00146384">
              <w:rPr>
                <w:szCs w:val="20"/>
              </w:rPr>
              <w:t>58,</w:t>
            </w:r>
            <w:r w:rsidR="00C93202" w:rsidRPr="00146384">
              <w:rPr>
                <w:szCs w:val="20"/>
              </w:rPr>
              <w:t>0</w:t>
            </w:r>
          </w:p>
        </w:tc>
      </w:tr>
      <w:tr w:rsidR="007F748A" w:rsidRPr="00146384" w14:paraId="5978B2F6" w14:textId="77777777" w:rsidTr="00F87C90">
        <w:trPr>
          <w:trHeight w:val="255"/>
        </w:trPr>
        <w:tc>
          <w:tcPr>
            <w:tcW w:w="4885" w:type="dxa"/>
            <w:noWrap/>
            <w:tcMar>
              <w:top w:w="17" w:type="dxa"/>
              <w:left w:w="17" w:type="dxa"/>
              <w:bottom w:w="0" w:type="dxa"/>
              <w:right w:w="17" w:type="dxa"/>
            </w:tcMar>
            <w:vAlign w:val="bottom"/>
          </w:tcPr>
          <w:p w14:paraId="115F9760" w14:textId="77777777" w:rsidR="007F748A" w:rsidRPr="00146384" w:rsidRDefault="00E84569" w:rsidP="00DA2934">
            <w:pPr>
              <w:ind w:firstLine="0"/>
              <w:rPr>
                <w:noProof/>
                <w:szCs w:val="20"/>
              </w:rPr>
            </w:pPr>
            <w:r w:rsidRPr="00146384">
              <w:rPr>
                <w:noProof/>
                <w:szCs w:val="20"/>
              </w:rPr>
              <w:t xml:space="preserve"> </w:t>
            </w:r>
            <w:r w:rsidR="007F748A" w:rsidRPr="00146384">
              <w:rPr>
                <w:noProof/>
                <w:szCs w:val="20"/>
              </w:rPr>
              <w:t>6. Zdraví</w:t>
            </w:r>
          </w:p>
        </w:tc>
        <w:tc>
          <w:tcPr>
            <w:tcW w:w="1944" w:type="dxa"/>
            <w:noWrap/>
            <w:tcMar>
              <w:top w:w="17" w:type="dxa"/>
              <w:left w:w="17" w:type="dxa"/>
              <w:bottom w:w="0" w:type="dxa"/>
              <w:right w:w="680" w:type="dxa"/>
            </w:tcMar>
            <w:vAlign w:val="center"/>
          </w:tcPr>
          <w:p w14:paraId="1B3EF639" w14:textId="77777777" w:rsidR="007F748A" w:rsidRPr="00146384" w:rsidRDefault="009A3B61" w:rsidP="00C93202">
            <w:pPr>
              <w:ind w:firstLine="0"/>
              <w:jc w:val="right"/>
              <w:rPr>
                <w:szCs w:val="20"/>
              </w:rPr>
            </w:pPr>
            <w:r w:rsidRPr="00146384">
              <w:rPr>
                <w:szCs w:val="20"/>
              </w:rPr>
              <w:t>2</w:t>
            </w:r>
            <w:r w:rsidR="00C93202" w:rsidRPr="00146384">
              <w:rPr>
                <w:szCs w:val="20"/>
              </w:rPr>
              <w:t>7,9</w:t>
            </w:r>
          </w:p>
        </w:tc>
      </w:tr>
      <w:tr w:rsidR="007F748A" w:rsidRPr="00146384" w14:paraId="28E93E29" w14:textId="77777777" w:rsidTr="00F87C90">
        <w:trPr>
          <w:trHeight w:val="255"/>
        </w:trPr>
        <w:tc>
          <w:tcPr>
            <w:tcW w:w="4885" w:type="dxa"/>
            <w:noWrap/>
            <w:tcMar>
              <w:top w:w="17" w:type="dxa"/>
              <w:left w:w="17" w:type="dxa"/>
              <w:bottom w:w="0" w:type="dxa"/>
              <w:right w:w="17" w:type="dxa"/>
            </w:tcMar>
            <w:vAlign w:val="bottom"/>
          </w:tcPr>
          <w:p w14:paraId="0676616F" w14:textId="77777777" w:rsidR="007F748A" w:rsidRPr="00146384" w:rsidRDefault="00E84569" w:rsidP="00DA2934">
            <w:pPr>
              <w:ind w:firstLine="0"/>
              <w:rPr>
                <w:szCs w:val="20"/>
              </w:rPr>
            </w:pPr>
            <w:r w:rsidRPr="00146384">
              <w:rPr>
                <w:szCs w:val="20"/>
              </w:rPr>
              <w:t xml:space="preserve"> </w:t>
            </w:r>
            <w:r w:rsidR="007F748A" w:rsidRPr="00146384">
              <w:rPr>
                <w:szCs w:val="20"/>
              </w:rPr>
              <w:t>7. Doprava</w:t>
            </w:r>
          </w:p>
        </w:tc>
        <w:tc>
          <w:tcPr>
            <w:tcW w:w="1944" w:type="dxa"/>
            <w:noWrap/>
            <w:tcMar>
              <w:top w:w="17" w:type="dxa"/>
              <w:left w:w="17" w:type="dxa"/>
              <w:bottom w:w="0" w:type="dxa"/>
              <w:right w:w="680" w:type="dxa"/>
            </w:tcMar>
            <w:vAlign w:val="center"/>
          </w:tcPr>
          <w:p w14:paraId="06849F8B" w14:textId="77777777" w:rsidR="007F748A" w:rsidRPr="00146384" w:rsidRDefault="00C27839" w:rsidP="00C93202">
            <w:pPr>
              <w:ind w:firstLine="0"/>
              <w:jc w:val="right"/>
              <w:rPr>
                <w:szCs w:val="20"/>
              </w:rPr>
            </w:pPr>
            <w:r w:rsidRPr="00146384">
              <w:rPr>
                <w:szCs w:val="20"/>
              </w:rPr>
              <w:t>10</w:t>
            </w:r>
            <w:r w:rsidR="00C93202" w:rsidRPr="00146384">
              <w:rPr>
                <w:szCs w:val="20"/>
              </w:rPr>
              <w:t>5,6</w:t>
            </w:r>
          </w:p>
        </w:tc>
      </w:tr>
      <w:tr w:rsidR="007F748A" w:rsidRPr="00146384" w14:paraId="288FA7CB" w14:textId="77777777" w:rsidTr="00F87C90">
        <w:trPr>
          <w:trHeight w:val="255"/>
        </w:trPr>
        <w:tc>
          <w:tcPr>
            <w:tcW w:w="4885" w:type="dxa"/>
            <w:noWrap/>
            <w:tcMar>
              <w:top w:w="17" w:type="dxa"/>
              <w:left w:w="17" w:type="dxa"/>
              <w:bottom w:w="0" w:type="dxa"/>
              <w:right w:w="17" w:type="dxa"/>
            </w:tcMar>
            <w:vAlign w:val="bottom"/>
          </w:tcPr>
          <w:p w14:paraId="17027A3F" w14:textId="77777777" w:rsidR="007F748A" w:rsidRPr="00146384" w:rsidRDefault="00E84569" w:rsidP="00DA2934">
            <w:pPr>
              <w:ind w:firstLine="0"/>
              <w:rPr>
                <w:szCs w:val="20"/>
              </w:rPr>
            </w:pPr>
            <w:r w:rsidRPr="00146384">
              <w:rPr>
                <w:szCs w:val="20"/>
              </w:rPr>
              <w:t xml:space="preserve"> </w:t>
            </w:r>
            <w:r w:rsidR="007F748A" w:rsidRPr="00146384">
              <w:rPr>
                <w:szCs w:val="20"/>
              </w:rPr>
              <w:t>8. Pošty a telekomunikace</w:t>
            </w:r>
          </w:p>
        </w:tc>
        <w:tc>
          <w:tcPr>
            <w:tcW w:w="1944" w:type="dxa"/>
            <w:noWrap/>
            <w:tcMar>
              <w:top w:w="17" w:type="dxa"/>
              <w:left w:w="17" w:type="dxa"/>
              <w:bottom w:w="0" w:type="dxa"/>
              <w:right w:w="680" w:type="dxa"/>
            </w:tcMar>
            <w:vAlign w:val="center"/>
          </w:tcPr>
          <w:p w14:paraId="55188413" w14:textId="77777777" w:rsidR="007F748A" w:rsidRPr="00146384" w:rsidRDefault="00C93202" w:rsidP="00C93202">
            <w:pPr>
              <w:ind w:firstLine="0"/>
              <w:jc w:val="right"/>
              <w:rPr>
                <w:szCs w:val="20"/>
              </w:rPr>
            </w:pPr>
            <w:r w:rsidRPr="00146384">
              <w:rPr>
                <w:szCs w:val="20"/>
              </w:rPr>
              <w:t>29,4</w:t>
            </w:r>
          </w:p>
        </w:tc>
      </w:tr>
      <w:tr w:rsidR="007F748A" w:rsidRPr="00146384" w14:paraId="60065026" w14:textId="77777777" w:rsidTr="00F87C90">
        <w:trPr>
          <w:trHeight w:val="255"/>
        </w:trPr>
        <w:tc>
          <w:tcPr>
            <w:tcW w:w="4885" w:type="dxa"/>
            <w:noWrap/>
            <w:tcMar>
              <w:top w:w="17" w:type="dxa"/>
              <w:left w:w="17" w:type="dxa"/>
              <w:bottom w:w="0" w:type="dxa"/>
              <w:right w:w="17" w:type="dxa"/>
            </w:tcMar>
            <w:vAlign w:val="bottom"/>
          </w:tcPr>
          <w:p w14:paraId="2A24D6E3" w14:textId="77777777" w:rsidR="007F748A" w:rsidRPr="00146384" w:rsidRDefault="00E84569" w:rsidP="00DA2934">
            <w:pPr>
              <w:ind w:firstLine="0"/>
              <w:rPr>
                <w:szCs w:val="20"/>
              </w:rPr>
            </w:pPr>
            <w:r w:rsidRPr="00146384">
              <w:rPr>
                <w:szCs w:val="20"/>
              </w:rPr>
              <w:t xml:space="preserve"> </w:t>
            </w:r>
            <w:r w:rsidR="007F748A" w:rsidRPr="00146384">
              <w:rPr>
                <w:szCs w:val="20"/>
              </w:rPr>
              <w:t>9. Rekreace a kultura</w:t>
            </w:r>
          </w:p>
        </w:tc>
        <w:tc>
          <w:tcPr>
            <w:tcW w:w="1944" w:type="dxa"/>
            <w:noWrap/>
            <w:tcMar>
              <w:top w:w="17" w:type="dxa"/>
              <w:left w:w="17" w:type="dxa"/>
              <w:bottom w:w="0" w:type="dxa"/>
              <w:right w:w="680" w:type="dxa"/>
            </w:tcMar>
            <w:vAlign w:val="center"/>
          </w:tcPr>
          <w:p w14:paraId="62548885" w14:textId="77777777" w:rsidR="007F748A" w:rsidRPr="00146384" w:rsidRDefault="00C93202" w:rsidP="00C93202">
            <w:pPr>
              <w:ind w:firstLine="0"/>
              <w:jc w:val="right"/>
              <w:rPr>
                <w:szCs w:val="20"/>
              </w:rPr>
            </w:pPr>
            <w:r w:rsidRPr="00146384">
              <w:rPr>
                <w:szCs w:val="20"/>
              </w:rPr>
              <w:t>78,2</w:t>
            </w:r>
          </w:p>
        </w:tc>
      </w:tr>
      <w:tr w:rsidR="007F748A" w:rsidRPr="00146384" w14:paraId="1D2D32F7" w14:textId="77777777" w:rsidTr="00F87C90">
        <w:trPr>
          <w:trHeight w:val="255"/>
        </w:trPr>
        <w:tc>
          <w:tcPr>
            <w:tcW w:w="4885" w:type="dxa"/>
            <w:noWrap/>
            <w:tcMar>
              <w:top w:w="17" w:type="dxa"/>
              <w:left w:w="17" w:type="dxa"/>
              <w:bottom w:w="0" w:type="dxa"/>
              <w:right w:w="17" w:type="dxa"/>
            </w:tcMar>
            <w:vAlign w:val="bottom"/>
          </w:tcPr>
          <w:p w14:paraId="6D3DA8FA" w14:textId="77777777" w:rsidR="007F748A" w:rsidRPr="00146384" w:rsidRDefault="007F748A" w:rsidP="00DA2934">
            <w:pPr>
              <w:ind w:firstLine="0"/>
              <w:rPr>
                <w:szCs w:val="20"/>
              </w:rPr>
            </w:pPr>
            <w:r w:rsidRPr="00146384">
              <w:rPr>
                <w:szCs w:val="20"/>
              </w:rPr>
              <w:t>10. Vzdělávání</w:t>
            </w:r>
          </w:p>
        </w:tc>
        <w:tc>
          <w:tcPr>
            <w:tcW w:w="1944" w:type="dxa"/>
            <w:noWrap/>
            <w:tcMar>
              <w:top w:w="17" w:type="dxa"/>
              <w:left w:w="17" w:type="dxa"/>
              <w:bottom w:w="0" w:type="dxa"/>
              <w:right w:w="680" w:type="dxa"/>
            </w:tcMar>
            <w:vAlign w:val="center"/>
          </w:tcPr>
          <w:p w14:paraId="71888397" w14:textId="77777777" w:rsidR="007F748A" w:rsidRPr="00146384" w:rsidRDefault="003E33C5" w:rsidP="00CE0D0C">
            <w:pPr>
              <w:ind w:firstLine="0"/>
              <w:jc w:val="right"/>
              <w:rPr>
                <w:szCs w:val="20"/>
              </w:rPr>
            </w:pPr>
            <w:r w:rsidRPr="00146384">
              <w:rPr>
                <w:szCs w:val="20"/>
              </w:rPr>
              <w:t>6</w:t>
            </w:r>
            <w:r w:rsidR="00C93202" w:rsidRPr="00146384">
              <w:rPr>
                <w:szCs w:val="20"/>
              </w:rPr>
              <w:t>,2</w:t>
            </w:r>
          </w:p>
        </w:tc>
      </w:tr>
      <w:tr w:rsidR="007F748A" w:rsidRPr="00146384" w14:paraId="323927FF" w14:textId="77777777" w:rsidTr="00F87C90">
        <w:trPr>
          <w:trHeight w:val="255"/>
        </w:trPr>
        <w:tc>
          <w:tcPr>
            <w:tcW w:w="4885" w:type="dxa"/>
            <w:noWrap/>
            <w:tcMar>
              <w:top w:w="17" w:type="dxa"/>
              <w:left w:w="17" w:type="dxa"/>
              <w:bottom w:w="0" w:type="dxa"/>
              <w:right w:w="17" w:type="dxa"/>
            </w:tcMar>
            <w:vAlign w:val="bottom"/>
          </w:tcPr>
          <w:p w14:paraId="6A08F1FD" w14:textId="77777777" w:rsidR="007F748A" w:rsidRPr="00146384" w:rsidRDefault="007F748A" w:rsidP="00DA2934">
            <w:pPr>
              <w:ind w:firstLine="0"/>
              <w:rPr>
                <w:szCs w:val="20"/>
              </w:rPr>
            </w:pPr>
            <w:r w:rsidRPr="00146384">
              <w:rPr>
                <w:szCs w:val="20"/>
              </w:rPr>
              <w:t>11. Stravování a ubytování</w:t>
            </w:r>
          </w:p>
        </w:tc>
        <w:tc>
          <w:tcPr>
            <w:tcW w:w="1944" w:type="dxa"/>
            <w:noWrap/>
            <w:tcMar>
              <w:top w:w="17" w:type="dxa"/>
              <w:left w:w="17" w:type="dxa"/>
              <w:bottom w:w="0" w:type="dxa"/>
              <w:right w:w="680" w:type="dxa"/>
            </w:tcMar>
            <w:vAlign w:val="center"/>
          </w:tcPr>
          <w:p w14:paraId="743862F4" w14:textId="77777777" w:rsidR="007F748A" w:rsidRPr="00146384" w:rsidRDefault="00C93202" w:rsidP="00C93202">
            <w:pPr>
              <w:ind w:firstLine="0"/>
              <w:jc w:val="right"/>
              <w:rPr>
                <w:szCs w:val="20"/>
              </w:rPr>
            </w:pPr>
            <w:r w:rsidRPr="00146384">
              <w:rPr>
                <w:szCs w:val="20"/>
              </w:rPr>
              <w:t>64,8</w:t>
            </w:r>
          </w:p>
        </w:tc>
      </w:tr>
      <w:tr w:rsidR="007F748A" w:rsidRPr="00146384" w14:paraId="5BBE5401" w14:textId="77777777" w:rsidTr="00F87C90">
        <w:trPr>
          <w:trHeight w:val="255"/>
        </w:trPr>
        <w:tc>
          <w:tcPr>
            <w:tcW w:w="4885" w:type="dxa"/>
            <w:noWrap/>
            <w:tcMar>
              <w:top w:w="17" w:type="dxa"/>
              <w:left w:w="17" w:type="dxa"/>
              <w:bottom w:w="0" w:type="dxa"/>
              <w:right w:w="17" w:type="dxa"/>
            </w:tcMar>
            <w:vAlign w:val="bottom"/>
          </w:tcPr>
          <w:p w14:paraId="55C03721" w14:textId="77777777" w:rsidR="007F748A" w:rsidRPr="00146384" w:rsidRDefault="007F748A" w:rsidP="00DA2934">
            <w:pPr>
              <w:ind w:firstLine="0"/>
              <w:rPr>
                <w:szCs w:val="20"/>
              </w:rPr>
            </w:pPr>
            <w:r w:rsidRPr="00146384">
              <w:rPr>
                <w:szCs w:val="20"/>
              </w:rPr>
              <w:t xml:space="preserve">12. Ostatní zboží a služby </w:t>
            </w:r>
          </w:p>
        </w:tc>
        <w:tc>
          <w:tcPr>
            <w:tcW w:w="1944" w:type="dxa"/>
            <w:noWrap/>
            <w:tcMar>
              <w:top w:w="17" w:type="dxa"/>
              <w:left w:w="17" w:type="dxa"/>
              <w:bottom w:w="0" w:type="dxa"/>
              <w:right w:w="680" w:type="dxa"/>
            </w:tcMar>
            <w:vAlign w:val="center"/>
          </w:tcPr>
          <w:p w14:paraId="4A0FD07E" w14:textId="77777777" w:rsidR="007F748A" w:rsidRPr="00146384" w:rsidRDefault="00C27839" w:rsidP="00C93202">
            <w:pPr>
              <w:ind w:firstLine="0"/>
              <w:jc w:val="right"/>
              <w:rPr>
                <w:szCs w:val="20"/>
              </w:rPr>
            </w:pPr>
            <w:r w:rsidRPr="00146384">
              <w:rPr>
                <w:szCs w:val="20"/>
              </w:rPr>
              <w:t>6</w:t>
            </w:r>
            <w:r w:rsidR="00C93202" w:rsidRPr="00146384">
              <w:rPr>
                <w:szCs w:val="20"/>
              </w:rPr>
              <w:t>5</w:t>
            </w:r>
            <w:r w:rsidRPr="00146384">
              <w:rPr>
                <w:szCs w:val="20"/>
              </w:rPr>
              <w:t>,5</w:t>
            </w:r>
          </w:p>
        </w:tc>
      </w:tr>
      <w:tr w:rsidR="007F748A" w:rsidRPr="0011290D" w14:paraId="6BC17460" w14:textId="77777777" w:rsidTr="00F87C90">
        <w:trPr>
          <w:trHeight w:val="255"/>
        </w:trPr>
        <w:tc>
          <w:tcPr>
            <w:tcW w:w="4885" w:type="dxa"/>
            <w:noWrap/>
            <w:tcMar>
              <w:top w:w="17" w:type="dxa"/>
              <w:left w:w="17" w:type="dxa"/>
              <w:bottom w:w="0" w:type="dxa"/>
              <w:right w:w="17" w:type="dxa"/>
            </w:tcMar>
            <w:vAlign w:val="bottom"/>
          </w:tcPr>
          <w:p w14:paraId="2FA98939" w14:textId="77777777" w:rsidR="007F748A" w:rsidRPr="00146384" w:rsidRDefault="007F748A" w:rsidP="00DA2934">
            <w:pPr>
              <w:ind w:firstLine="0"/>
              <w:rPr>
                <w:b/>
                <w:bCs/>
                <w:szCs w:val="20"/>
              </w:rPr>
            </w:pPr>
            <w:r w:rsidRPr="00146384">
              <w:rPr>
                <w:b/>
                <w:bCs/>
                <w:szCs w:val="20"/>
              </w:rPr>
              <w:t>Celkem</w:t>
            </w:r>
          </w:p>
        </w:tc>
        <w:tc>
          <w:tcPr>
            <w:tcW w:w="1944" w:type="dxa"/>
            <w:noWrap/>
            <w:tcMar>
              <w:top w:w="17" w:type="dxa"/>
              <w:left w:w="17" w:type="dxa"/>
              <w:bottom w:w="0" w:type="dxa"/>
              <w:right w:w="680" w:type="dxa"/>
            </w:tcMar>
            <w:vAlign w:val="center"/>
          </w:tcPr>
          <w:p w14:paraId="160227E7" w14:textId="77777777" w:rsidR="007F748A" w:rsidRPr="0011290D" w:rsidRDefault="007F748A" w:rsidP="00E55385">
            <w:pPr>
              <w:ind w:firstLine="0"/>
              <w:jc w:val="right"/>
              <w:rPr>
                <w:b/>
                <w:bCs/>
                <w:szCs w:val="20"/>
              </w:rPr>
            </w:pPr>
            <w:r w:rsidRPr="00146384">
              <w:rPr>
                <w:b/>
                <w:bCs/>
                <w:szCs w:val="20"/>
              </w:rPr>
              <w:t>1 000,0</w:t>
            </w:r>
          </w:p>
        </w:tc>
      </w:tr>
    </w:tbl>
    <w:p w14:paraId="779A6E33" w14:textId="77777777" w:rsidR="00781CF3" w:rsidRDefault="00781CF3" w:rsidP="00781CF3">
      <w:pPr>
        <w:rPr>
          <w:noProof/>
        </w:rPr>
      </w:pPr>
    </w:p>
    <w:p w14:paraId="7A8286F2" w14:textId="77777777" w:rsidR="00175C78" w:rsidRDefault="00175C78" w:rsidP="00781CF3">
      <w:pPr>
        <w:rPr>
          <w:noProof/>
        </w:rPr>
      </w:pPr>
    </w:p>
    <w:p w14:paraId="7C7FEBD2" w14:textId="77777777" w:rsidR="007F748A" w:rsidRPr="0011290D" w:rsidRDefault="007F748A" w:rsidP="00BC42AE">
      <w:pPr>
        <w:pStyle w:val="Nadpis3"/>
        <w:rPr>
          <w:noProof/>
        </w:rPr>
      </w:pPr>
      <w:bookmarkStart w:id="26" w:name="_Toc194392309"/>
      <w:r w:rsidRPr="0011290D">
        <w:rPr>
          <w:noProof/>
        </w:rPr>
        <w:t>Výběr respondentů</w:t>
      </w:r>
      <w:bookmarkEnd w:id="26"/>
    </w:p>
    <w:p w14:paraId="5286C582" w14:textId="77777777" w:rsidR="007F748A" w:rsidRPr="004D456F" w:rsidRDefault="007F748A">
      <w:pPr>
        <w:pStyle w:val="Zkladntext2"/>
        <w:widowControl/>
        <w:tabs>
          <w:tab w:val="left" w:pos="709"/>
        </w:tabs>
        <w:autoSpaceDE/>
        <w:autoSpaceDN/>
        <w:adjustRightInd/>
        <w:rPr>
          <w:noProof/>
        </w:rPr>
      </w:pPr>
      <w:r w:rsidRPr="0011290D">
        <w:rPr>
          <w:noProof/>
        </w:rPr>
        <w:t>Zpravodajskou síť tvoří prodejny</w:t>
      </w:r>
      <w:r w:rsidR="00E7152B" w:rsidRPr="0011290D">
        <w:rPr>
          <w:noProof/>
        </w:rPr>
        <w:t xml:space="preserve">, </w:t>
      </w:r>
      <w:r w:rsidR="00E7152B" w:rsidRPr="004D456F">
        <w:rPr>
          <w:noProof/>
        </w:rPr>
        <w:t>hypermarkety, supermarkety, obchodní řetězce</w:t>
      </w:r>
      <w:r w:rsidRPr="004D456F">
        <w:rPr>
          <w:noProof/>
        </w:rPr>
        <w:t>, provozovny služeb a ostatní instituce poskytující služby</w:t>
      </w:r>
      <w:r w:rsidR="009A266E" w:rsidRPr="004D456F">
        <w:rPr>
          <w:noProof/>
        </w:rPr>
        <w:t xml:space="preserve"> (cca 8</w:t>
      </w:r>
      <w:r w:rsidR="002948A5" w:rsidRPr="004D456F">
        <w:rPr>
          <w:noProof/>
        </w:rPr>
        <w:t xml:space="preserve"> </w:t>
      </w:r>
      <w:r w:rsidR="009A266E" w:rsidRPr="004D456F">
        <w:rPr>
          <w:noProof/>
        </w:rPr>
        <w:t>500)</w:t>
      </w:r>
      <w:r w:rsidRPr="004D456F">
        <w:rPr>
          <w:noProof/>
        </w:rPr>
        <w:t xml:space="preserve"> – dále jen „respondenti“.</w:t>
      </w:r>
    </w:p>
    <w:p w14:paraId="1753ED90" w14:textId="77777777" w:rsidR="007F748A" w:rsidRPr="004D456F" w:rsidRDefault="007F748A">
      <w:pPr>
        <w:tabs>
          <w:tab w:val="left" w:pos="439"/>
          <w:tab w:val="left" w:pos="709"/>
          <w:tab w:val="left" w:pos="5200"/>
        </w:tabs>
        <w:spacing w:line="269" w:lineRule="atLeast"/>
        <w:rPr>
          <w:noProof/>
        </w:rPr>
      </w:pPr>
      <w:r w:rsidRPr="004D456F">
        <w:rPr>
          <w:noProof/>
        </w:rPr>
        <w:t>Spotřebitelské ceny se zjišťují ve 35 vybraných okresech ČR</w:t>
      </w:r>
      <w:r w:rsidRPr="004D456F">
        <w:rPr>
          <w:b/>
          <w:bCs/>
          <w:noProof/>
        </w:rPr>
        <w:t xml:space="preserve"> </w:t>
      </w:r>
      <w:r w:rsidRPr="004D456F">
        <w:rPr>
          <w:noProof/>
        </w:rPr>
        <w:t>a v</w:t>
      </w:r>
      <w:r w:rsidR="00E84569" w:rsidRPr="004D456F">
        <w:rPr>
          <w:noProof/>
        </w:rPr>
        <w:t xml:space="preserve"> </w:t>
      </w:r>
      <w:r w:rsidRPr="004D456F">
        <w:rPr>
          <w:noProof/>
        </w:rPr>
        <w:t>hl. m. Praze.</w:t>
      </w:r>
    </w:p>
    <w:p w14:paraId="09CD5EEB" w14:textId="77777777" w:rsidR="007F748A" w:rsidRPr="004D456F" w:rsidRDefault="007F748A">
      <w:pPr>
        <w:tabs>
          <w:tab w:val="left" w:pos="439"/>
          <w:tab w:val="left" w:pos="709"/>
          <w:tab w:val="left" w:pos="5200"/>
        </w:tabs>
        <w:spacing w:line="269" w:lineRule="atLeast"/>
        <w:rPr>
          <w:noProof/>
        </w:rPr>
      </w:pPr>
    </w:p>
    <w:p w14:paraId="26BF1A4A" w14:textId="77777777" w:rsidR="007F748A" w:rsidRPr="004D456F" w:rsidRDefault="007F748A" w:rsidP="0043447A">
      <w:pPr>
        <w:tabs>
          <w:tab w:val="left" w:pos="439"/>
          <w:tab w:val="left" w:pos="709"/>
          <w:tab w:val="left" w:pos="5200"/>
        </w:tabs>
        <w:rPr>
          <w:bCs/>
        </w:rPr>
      </w:pPr>
      <w:r w:rsidRPr="004D456F">
        <w:rPr>
          <w:noProof/>
        </w:rPr>
        <w:t xml:space="preserve">Hl. m. Praha je rozděleno na </w:t>
      </w:r>
      <w:r w:rsidRPr="00E140A5">
        <w:rPr>
          <w:noProof/>
        </w:rPr>
        <w:t>8</w:t>
      </w:r>
      <w:r w:rsidRPr="004D456F">
        <w:rPr>
          <w:noProof/>
        </w:rPr>
        <w:t xml:space="preserve"> území (strat), Brno na 3 strata, Plzeň a Liberec jsou rozděleny na 2 strata. Mapy rozdělení strat jsou uloženy v </w:t>
      </w:r>
      <w:r w:rsidR="00DF7A49" w:rsidRPr="004D456F">
        <w:t xml:space="preserve">Krajské správě v </w:t>
      </w:r>
      <w:r w:rsidRPr="004D456F">
        <w:t>Hradc</w:t>
      </w:r>
      <w:r w:rsidR="00DF7A49" w:rsidRPr="004D456F">
        <w:t>i</w:t>
      </w:r>
      <w:r w:rsidRPr="004D456F">
        <w:t xml:space="preserve"> Králové (dále jen </w:t>
      </w:r>
      <w:r w:rsidR="00DF7A49" w:rsidRPr="004D456F">
        <w:t>K</w:t>
      </w:r>
      <w:r w:rsidRPr="004D456F">
        <w:t>S</w:t>
      </w:r>
      <w:r w:rsidR="00DF7A49" w:rsidRPr="004D456F">
        <w:t xml:space="preserve"> v</w:t>
      </w:r>
      <w:r w:rsidRPr="004D456F">
        <w:t xml:space="preserve"> Hradc</w:t>
      </w:r>
      <w:r w:rsidR="00DF7A49" w:rsidRPr="004D456F">
        <w:t>i</w:t>
      </w:r>
      <w:r w:rsidRPr="004D456F">
        <w:t xml:space="preserve"> Králové) </w:t>
      </w:r>
      <w:r w:rsidRPr="004D456F">
        <w:rPr>
          <w:noProof/>
        </w:rPr>
        <w:t xml:space="preserve">a též u jednoho z příslušných </w:t>
      </w:r>
      <w:r w:rsidRPr="004D456F">
        <w:rPr>
          <w:bCs/>
        </w:rPr>
        <w:t>pracovníků terénního zjišťování.</w:t>
      </w:r>
    </w:p>
    <w:p w14:paraId="0C605636" w14:textId="77777777" w:rsidR="00F87C90" w:rsidRPr="004D456F" w:rsidRDefault="00F87C90" w:rsidP="0043447A">
      <w:pPr>
        <w:tabs>
          <w:tab w:val="left" w:pos="439"/>
          <w:tab w:val="left" w:pos="709"/>
          <w:tab w:val="left" w:pos="5200"/>
        </w:tabs>
        <w:rPr>
          <w:noProof/>
        </w:rPr>
      </w:pPr>
    </w:p>
    <w:p w14:paraId="66D81A79" w14:textId="77777777" w:rsidR="007F748A" w:rsidRPr="004D456F" w:rsidRDefault="007F748A" w:rsidP="0043447A">
      <w:pPr>
        <w:tabs>
          <w:tab w:val="left" w:pos="439"/>
          <w:tab w:val="left" w:pos="709"/>
          <w:tab w:val="left" w:pos="5200"/>
        </w:tabs>
      </w:pPr>
      <w:r w:rsidRPr="004D456F">
        <w:t xml:space="preserve">Výběr většiny respondentů provádí pracovníci terénního zjišťování ČSÚ po dohodě s majitelem (pověřenou osobou) </w:t>
      </w:r>
      <w:r w:rsidRPr="001C406A">
        <w:t>vyt</w:t>
      </w:r>
      <w:r w:rsidR="001C406A" w:rsidRPr="001C406A">
        <w:t>i</w:t>
      </w:r>
      <w:r w:rsidRPr="001C406A">
        <w:t>pované</w:t>
      </w:r>
      <w:r w:rsidRPr="004D456F">
        <w:t xml:space="preserve"> vykazující jednotky zpravodajské sítě. U centrálně sledovaných cen provádí výběr zpravodajských jednotek </w:t>
      </w:r>
      <w:r w:rsidR="002F123C" w:rsidRPr="000721D1">
        <w:t>pracovníci</w:t>
      </w:r>
      <w:r w:rsidR="002F123C" w:rsidRPr="004D456F">
        <w:t xml:space="preserve"> </w:t>
      </w:r>
      <w:r w:rsidRPr="004D456F">
        <w:t>oddělení statistiky spotřebitelských cen ČSÚ.</w:t>
      </w:r>
    </w:p>
    <w:p w14:paraId="0B7C9164" w14:textId="77777777" w:rsidR="007F748A" w:rsidRPr="004D456F" w:rsidRDefault="007F748A" w:rsidP="0043447A">
      <w:pPr>
        <w:tabs>
          <w:tab w:val="left" w:pos="439"/>
          <w:tab w:val="left" w:pos="709"/>
          <w:tab w:val="left" w:pos="5200"/>
        </w:tabs>
      </w:pPr>
    </w:p>
    <w:p w14:paraId="44E25F5A" w14:textId="77777777" w:rsidR="007F748A" w:rsidRPr="0011290D" w:rsidRDefault="007F748A" w:rsidP="0043447A">
      <w:pPr>
        <w:tabs>
          <w:tab w:val="left" w:pos="439"/>
          <w:tab w:val="left" w:pos="709"/>
          <w:tab w:val="left" w:pos="5200"/>
        </w:tabs>
      </w:pPr>
      <w:r w:rsidRPr="004D456F">
        <w:t>Respondenti představují významná centra prodeje či poskytování služeb pro obyvatele v okrese, tzn., že ve zpravodajské síti jsou zařazeny i hypermarkety a supermarkety</w:t>
      </w:r>
      <w:r w:rsidRPr="0011290D">
        <w:t xml:space="preserve"> a též asijští prodejci v kamenných obchodech, </w:t>
      </w:r>
      <w:r w:rsidRPr="00E90C61">
        <w:t>nik</w:t>
      </w:r>
      <w:r w:rsidR="009A266E" w:rsidRPr="00E90C61">
        <w:t>oliv však na volných tržištích.</w:t>
      </w:r>
    </w:p>
    <w:p w14:paraId="3B70D81C" w14:textId="77777777" w:rsidR="007F748A" w:rsidRPr="0011290D" w:rsidRDefault="007F748A" w:rsidP="0043447A">
      <w:pPr>
        <w:tabs>
          <w:tab w:val="left" w:pos="439"/>
          <w:tab w:val="left" w:pos="709"/>
          <w:tab w:val="left" w:pos="5200"/>
        </w:tabs>
      </w:pPr>
    </w:p>
    <w:p w14:paraId="731F90E5" w14:textId="77777777" w:rsidR="007F748A" w:rsidRPr="0011290D" w:rsidRDefault="007F748A" w:rsidP="0043447A">
      <w:pPr>
        <w:tabs>
          <w:tab w:val="left" w:pos="439"/>
          <w:tab w:val="left" w:pos="709"/>
          <w:tab w:val="left" w:pos="5200"/>
        </w:tabs>
        <w:rPr>
          <w:bCs/>
        </w:rPr>
      </w:pPr>
      <w:r w:rsidRPr="0011290D">
        <w:rPr>
          <w:bCs/>
        </w:rPr>
        <w:t>Vybraná zpravodajská síť pro šetření cen je konstantní, ke změnám dochází pouze v následujících případech:</w:t>
      </w:r>
    </w:p>
    <w:p w14:paraId="1D06A285" w14:textId="77777777" w:rsidR="007F748A" w:rsidRPr="0011290D" w:rsidRDefault="007F748A" w:rsidP="0043447A">
      <w:pPr>
        <w:tabs>
          <w:tab w:val="left" w:pos="439"/>
          <w:tab w:val="left" w:pos="709"/>
          <w:tab w:val="left" w:pos="5200"/>
        </w:tabs>
        <w:rPr>
          <w:bCs/>
        </w:rPr>
      </w:pPr>
    </w:p>
    <w:p w14:paraId="22958F93" w14:textId="77777777" w:rsidR="007F748A" w:rsidRDefault="007F748A" w:rsidP="0043447A">
      <w:pPr>
        <w:tabs>
          <w:tab w:val="left" w:pos="439"/>
          <w:tab w:val="left" w:pos="709"/>
          <w:tab w:val="left" w:pos="5200"/>
        </w:tabs>
      </w:pPr>
      <w:r w:rsidRPr="0011290D">
        <w:rPr>
          <w:bCs/>
        </w:rPr>
        <w:t>Rozšíření zpravodajské sítě</w:t>
      </w:r>
      <w:r w:rsidRPr="0011290D">
        <w:t xml:space="preserve"> je možné pouze v případě, kdy vznikne nový</w:t>
      </w:r>
      <w:r w:rsidRPr="0011290D">
        <w:rPr>
          <w:b/>
          <w:bCs/>
        </w:rPr>
        <w:t xml:space="preserve"> </w:t>
      </w:r>
      <w:r w:rsidRPr="0011290D">
        <w:t>respondent v okrese, kde doposud nebylo možné zjišťovat stanovený počet cen z důvodu nedostatečného počtu požadovaných zpravodajských jednotek.</w:t>
      </w:r>
    </w:p>
    <w:p w14:paraId="5EB1CA46" w14:textId="77777777" w:rsidR="007F748A" w:rsidRPr="0011290D" w:rsidRDefault="007F748A" w:rsidP="0043447A">
      <w:pPr>
        <w:tabs>
          <w:tab w:val="left" w:pos="439"/>
          <w:tab w:val="left" w:pos="709"/>
          <w:tab w:val="left" w:pos="5200"/>
        </w:tabs>
      </w:pPr>
      <w:r w:rsidRPr="0011290D">
        <w:rPr>
          <w:bCs/>
        </w:rPr>
        <w:lastRenderedPageBreak/>
        <w:t>Redukce zpravodajské sítě</w:t>
      </w:r>
      <w:r w:rsidRPr="0011290D">
        <w:t xml:space="preserve"> je možná pouze v případě, kdy došlo ke zrušení vybraného respondenta a v rámci okresu neexistuje</w:t>
      </w:r>
      <w:r w:rsidR="00E84569" w:rsidRPr="0011290D">
        <w:t xml:space="preserve"> </w:t>
      </w:r>
      <w:r w:rsidRPr="0011290D">
        <w:t>náhradní respondent se stejným sortimentem zboží.</w:t>
      </w:r>
    </w:p>
    <w:p w14:paraId="65A9D165" w14:textId="77777777" w:rsidR="00DA2934" w:rsidRDefault="00DA2934">
      <w:pPr>
        <w:tabs>
          <w:tab w:val="left" w:pos="439"/>
          <w:tab w:val="left" w:pos="709"/>
          <w:tab w:val="left" w:pos="5200"/>
        </w:tabs>
        <w:spacing w:line="269" w:lineRule="atLeast"/>
        <w:rPr>
          <w:bCs/>
        </w:rPr>
      </w:pPr>
    </w:p>
    <w:p w14:paraId="3ED2F419" w14:textId="77777777" w:rsidR="007F748A" w:rsidRPr="0011290D" w:rsidRDefault="007F748A">
      <w:pPr>
        <w:tabs>
          <w:tab w:val="left" w:pos="439"/>
          <w:tab w:val="left" w:pos="709"/>
          <w:tab w:val="left" w:pos="5200"/>
        </w:tabs>
        <w:spacing w:line="269" w:lineRule="atLeast"/>
      </w:pPr>
      <w:r w:rsidRPr="0011290D">
        <w:rPr>
          <w:bCs/>
        </w:rPr>
        <w:t>Záměna</w:t>
      </w:r>
      <w:r w:rsidRPr="0011290D">
        <w:t xml:space="preserve"> respondenta se provádí v případě, že:</w:t>
      </w:r>
    </w:p>
    <w:p w14:paraId="3DEB25D8" w14:textId="77777777" w:rsidR="007F748A" w:rsidRPr="0011290D" w:rsidRDefault="007F748A">
      <w:pPr>
        <w:tabs>
          <w:tab w:val="left" w:pos="439"/>
          <w:tab w:val="left" w:pos="709"/>
          <w:tab w:val="left" w:pos="5200"/>
        </w:tabs>
        <w:spacing w:line="269" w:lineRule="atLeast"/>
      </w:pPr>
    </w:p>
    <w:p w14:paraId="0117A33E" w14:textId="77777777" w:rsidR="007F748A" w:rsidRPr="0011290D" w:rsidRDefault="00DA2934" w:rsidP="00DA2934">
      <w:r>
        <w:t>a)</w:t>
      </w:r>
      <w:r w:rsidR="00F87C90">
        <w:t xml:space="preserve"> </w:t>
      </w:r>
      <w:r w:rsidR="007F748A" w:rsidRPr="0011290D">
        <w:t>v okrese vznikl nový respondent, který začal být zákazníky upřednostňován</w:t>
      </w:r>
      <w:r w:rsidR="002948A5">
        <w:t>,</w:t>
      </w:r>
    </w:p>
    <w:p w14:paraId="02DE37DA" w14:textId="77777777" w:rsidR="007F748A" w:rsidRPr="0011290D" w:rsidRDefault="007F748A" w:rsidP="00DA2934"/>
    <w:p w14:paraId="22114DC3" w14:textId="77777777" w:rsidR="007F748A" w:rsidRPr="0011290D" w:rsidRDefault="007F748A" w:rsidP="00DA2934">
      <w:pPr>
        <w:rPr>
          <w:b/>
          <w:bCs/>
        </w:rPr>
      </w:pPr>
      <w:r w:rsidRPr="0011290D">
        <w:t>b)</w:t>
      </w:r>
      <w:r w:rsidR="00F87C90">
        <w:t xml:space="preserve"> </w:t>
      </w:r>
      <w:r w:rsidRPr="0011290D">
        <w:t xml:space="preserve">některý vybraný respondent nemůže </w:t>
      </w:r>
      <w:r w:rsidRPr="0011290D">
        <w:rPr>
          <w:bCs/>
        </w:rPr>
        <w:t>trvale</w:t>
      </w:r>
      <w:r w:rsidRPr="0011290D">
        <w:t xml:space="preserve"> plnit</w:t>
      </w:r>
      <w:r w:rsidR="00E84569" w:rsidRPr="0011290D">
        <w:t xml:space="preserve"> </w:t>
      </w:r>
      <w:r w:rsidRPr="0011290D">
        <w:t>zpravodajskou povinnost (zrušení</w:t>
      </w:r>
      <w:r w:rsidR="00E84569" w:rsidRPr="0011290D">
        <w:t xml:space="preserve"> </w:t>
      </w:r>
      <w:r w:rsidRPr="0011290D">
        <w:t xml:space="preserve">respondenta, trvalá změna sortimentní nabídky) nebo </w:t>
      </w:r>
      <w:r w:rsidRPr="0011290D">
        <w:rPr>
          <w:bCs/>
        </w:rPr>
        <w:t>z jiných důvodů</w:t>
      </w:r>
      <w:r w:rsidRPr="0011290D">
        <w:t xml:space="preserve"> přestane vyhovovat. Nový respondent je pokud možno obdobný (ve stejné lokalitě, ev. stejně velké obci).</w:t>
      </w:r>
    </w:p>
    <w:p w14:paraId="0CE0ED39" w14:textId="77777777" w:rsidR="007F748A" w:rsidRPr="0011290D" w:rsidRDefault="007F748A">
      <w:pPr>
        <w:tabs>
          <w:tab w:val="left" w:pos="439"/>
          <w:tab w:val="left" w:pos="709"/>
          <w:tab w:val="left" w:pos="5200"/>
        </w:tabs>
        <w:spacing w:line="269" w:lineRule="atLeast"/>
      </w:pPr>
    </w:p>
    <w:p w14:paraId="2BF95174" w14:textId="77777777" w:rsidR="007F748A" w:rsidRPr="0011290D" w:rsidRDefault="007F748A" w:rsidP="00DA2934">
      <w:r w:rsidRPr="0011290D">
        <w:t>U vybraných částí spotřebního koše je optimalizován v</w:t>
      </w:r>
      <w:r w:rsidR="00EF162A">
        <w:t>ýběr zpravodajských jednotek na </w:t>
      </w:r>
      <w:r w:rsidRPr="0011290D">
        <w:t xml:space="preserve">základě údajů o nákupech domácností v jednotlivých typech obchodních řetězců a v ostatních prodejnách. </w:t>
      </w:r>
      <w:r w:rsidRPr="00F85148">
        <w:t>Tyto údaje jsou získávány z externích zdrojů. Využití těchto údajů umožňuje orientačně stanovit potřebný počet</w:t>
      </w:r>
      <w:r w:rsidRPr="0011290D">
        <w:t xml:space="preserve"> cen zjišťovaných v jednotlivých obchodních řetězcích a ostatních prodejnách odpovídající nákupním zvyklostem domácností. Tím je možné ověřovat stávající výběr zpravodajské sítě a případné nesrovnalosti korigovat záměnami jednotlivých typů prodejen.</w:t>
      </w:r>
    </w:p>
    <w:p w14:paraId="16B691A4" w14:textId="77777777" w:rsidR="00595706" w:rsidRPr="0011290D" w:rsidRDefault="00595706" w:rsidP="007D4893">
      <w:pPr>
        <w:tabs>
          <w:tab w:val="left" w:pos="439"/>
          <w:tab w:val="left" w:pos="709"/>
          <w:tab w:val="left" w:pos="5200"/>
        </w:tabs>
        <w:spacing w:line="269" w:lineRule="atLeast"/>
        <w:ind w:firstLine="0"/>
      </w:pPr>
    </w:p>
    <w:p w14:paraId="74FE0F23" w14:textId="77777777" w:rsidR="007F748A" w:rsidRPr="0011290D" w:rsidRDefault="007F748A" w:rsidP="00BC42AE">
      <w:pPr>
        <w:pStyle w:val="Nadpis3"/>
      </w:pPr>
      <w:bookmarkStart w:id="27" w:name="_Toc194392310"/>
      <w:r w:rsidRPr="0011290D">
        <w:t>Zjišťování spotřebitelských cen</w:t>
      </w:r>
      <w:bookmarkEnd w:id="27"/>
    </w:p>
    <w:p w14:paraId="5197B001" w14:textId="77777777" w:rsidR="00FA0C44" w:rsidRDefault="007F748A" w:rsidP="00DA2934">
      <w:pPr>
        <w:rPr>
          <w:strike/>
        </w:rPr>
      </w:pPr>
      <w:r w:rsidRPr="0011290D">
        <w:t>Ceny se zjišťují měsíčně</w:t>
      </w:r>
      <w:r w:rsidR="002F123C">
        <w:t xml:space="preserve">, </w:t>
      </w:r>
      <w:r w:rsidR="002F123C" w:rsidRPr="0011562D">
        <w:t>přičemž v současné době můžeme rozlišit 3 základní způsoby sběru dat – terénní šetření, centrální ceny a scanner data</w:t>
      </w:r>
      <w:r w:rsidR="00DC1450" w:rsidRPr="0011562D">
        <w:t xml:space="preserve"> (SD)</w:t>
      </w:r>
      <w:r w:rsidRPr="0011562D">
        <w:t>.</w:t>
      </w:r>
    </w:p>
    <w:p w14:paraId="43480961" w14:textId="77777777" w:rsidR="004D3B54" w:rsidRPr="002F123C" w:rsidRDefault="004D3B54" w:rsidP="00DA2934">
      <w:pPr>
        <w:rPr>
          <w:strike/>
        </w:rPr>
      </w:pPr>
    </w:p>
    <w:p w14:paraId="3D9CA11C" w14:textId="77777777" w:rsidR="00FA0C44" w:rsidRPr="002F123C" w:rsidRDefault="00FA0C44" w:rsidP="00DA2934">
      <w:pPr>
        <w:rPr>
          <w:strike/>
        </w:rPr>
      </w:pPr>
    </w:p>
    <w:p w14:paraId="3CDD84F7" w14:textId="77777777" w:rsidR="004D3B54" w:rsidRDefault="004D3B54" w:rsidP="004D3B54">
      <w:pPr>
        <w:ind w:firstLine="0"/>
        <w:rPr>
          <w:bCs/>
        </w:rPr>
      </w:pPr>
      <w:r>
        <w:rPr>
          <w:noProof/>
        </w:rPr>
        <w:drawing>
          <wp:inline distT="0" distB="0" distL="0" distR="0" wp14:anchorId="1A9A827B" wp14:editId="799F1C57">
            <wp:extent cx="5759450" cy="3338830"/>
            <wp:effectExtent l="0" t="0" r="12700" b="13970"/>
            <wp:docPr id="13" name="Graf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1942D0BF" w14:textId="77777777" w:rsidR="004D3B54" w:rsidRDefault="004D3B54" w:rsidP="00DA2934">
      <w:pPr>
        <w:rPr>
          <w:bCs/>
        </w:rPr>
      </w:pPr>
    </w:p>
    <w:p w14:paraId="334F0122" w14:textId="77777777" w:rsidR="004D3B54" w:rsidRDefault="004D3B54" w:rsidP="00DA2934">
      <w:pPr>
        <w:rPr>
          <w:bCs/>
        </w:rPr>
      </w:pPr>
    </w:p>
    <w:p w14:paraId="78EB55B5" w14:textId="77777777" w:rsidR="00636471" w:rsidRDefault="00D52744" w:rsidP="00DA2934">
      <w:pPr>
        <w:rPr>
          <w:bCs/>
        </w:rPr>
      </w:pPr>
      <w:r w:rsidRPr="0011562D">
        <w:rPr>
          <w:bCs/>
        </w:rPr>
        <w:t xml:space="preserve">Pro </w:t>
      </w:r>
      <w:r w:rsidR="004D3B54" w:rsidRPr="0011562D">
        <w:rPr>
          <w:bCs/>
        </w:rPr>
        <w:t>zhruba třetinu spotřebního koše</w:t>
      </w:r>
      <w:r w:rsidR="004D3B54">
        <w:rPr>
          <w:bCs/>
        </w:rPr>
        <w:t xml:space="preserve"> </w:t>
      </w:r>
      <w:r w:rsidRPr="0011290D">
        <w:rPr>
          <w:bCs/>
        </w:rPr>
        <w:t xml:space="preserve">se uplatňuje </w:t>
      </w:r>
      <w:r w:rsidRPr="0011290D">
        <w:rPr>
          <w:bCs/>
          <w:i/>
        </w:rPr>
        <w:t>místní cenové z</w:t>
      </w:r>
      <w:r w:rsidRPr="00E42A04">
        <w:rPr>
          <w:bCs/>
          <w:i/>
        </w:rPr>
        <w:t>jišťování</w:t>
      </w:r>
      <w:r w:rsidR="006D40AB" w:rsidRPr="00E42A04">
        <w:rPr>
          <w:bCs/>
          <w:i/>
        </w:rPr>
        <w:t xml:space="preserve"> (terénní cenové šetření)</w:t>
      </w:r>
      <w:r w:rsidR="000D2AA9" w:rsidRPr="00E42A04">
        <w:rPr>
          <w:bCs/>
          <w:i/>
        </w:rPr>
        <w:t>,</w:t>
      </w:r>
      <w:r w:rsidR="00E55385">
        <w:rPr>
          <w:bCs/>
        </w:rPr>
        <w:t xml:space="preserve"> a to </w:t>
      </w:r>
      <w:r w:rsidRPr="00E42A04">
        <w:rPr>
          <w:bCs/>
        </w:rPr>
        <w:t>pracovníky terénního zjišťov</w:t>
      </w:r>
      <w:r w:rsidR="000B7246" w:rsidRPr="00E42A04">
        <w:rPr>
          <w:bCs/>
        </w:rPr>
        <w:t>ání ČSÚ (</w:t>
      </w:r>
      <w:r w:rsidR="000B7246" w:rsidRPr="005C3CA4">
        <w:rPr>
          <w:bCs/>
        </w:rPr>
        <w:t xml:space="preserve">celkem </w:t>
      </w:r>
      <w:r w:rsidR="000B7246" w:rsidRPr="001A30C7">
        <w:rPr>
          <w:bCs/>
        </w:rPr>
        <w:t>4</w:t>
      </w:r>
      <w:r w:rsidR="00E140A5" w:rsidRPr="001A30C7">
        <w:rPr>
          <w:bCs/>
        </w:rPr>
        <w:t>6</w:t>
      </w:r>
      <w:r w:rsidR="000B7246" w:rsidRPr="00E42A04">
        <w:rPr>
          <w:bCs/>
        </w:rPr>
        <w:t xml:space="preserve"> pracovníků).</w:t>
      </w:r>
      <w:r w:rsidR="006D40AB" w:rsidRPr="00E42A04">
        <w:t xml:space="preserve"> Při šetření cen postupují </w:t>
      </w:r>
      <w:r w:rsidR="006D40AB" w:rsidRPr="00E42A04">
        <w:rPr>
          <w:bCs/>
        </w:rPr>
        <w:t xml:space="preserve">pracovníci terénního zjišťování </w:t>
      </w:r>
      <w:r w:rsidR="006D40AB" w:rsidRPr="00E42A04">
        <w:t xml:space="preserve">podle „Metodických pokynů pro zjišťování, </w:t>
      </w:r>
      <w:r w:rsidR="006D40AB" w:rsidRPr="00E42A04">
        <w:lastRenderedPageBreak/>
        <w:t>prověřování a předkládání údajů o spotřebitelských cená</w:t>
      </w:r>
      <w:r w:rsidR="000C40CA" w:rsidRPr="00E42A04">
        <w:t>ch zboží a služeb zařazených do </w:t>
      </w:r>
      <w:r w:rsidR="006D40AB" w:rsidRPr="00E42A04">
        <w:t>spotřebního koše“ a</w:t>
      </w:r>
      <w:r w:rsidR="00E55385">
        <w:t> </w:t>
      </w:r>
      <w:r w:rsidR="006D40AB" w:rsidRPr="00E42A04">
        <w:t>podle závěrů z metodických instruktáží.</w:t>
      </w:r>
    </w:p>
    <w:p w14:paraId="7743F138" w14:textId="77777777" w:rsidR="008A1189" w:rsidRDefault="008A1189" w:rsidP="00DA2934"/>
    <w:p w14:paraId="0489E3EA" w14:textId="77777777" w:rsidR="00D52744" w:rsidRDefault="00D52744" w:rsidP="00DA2934">
      <w:r w:rsidRPr="0011290D">
        <w:t xml:space="preserve">Ceny </w:t>
      </w:r>
      <w:r w:rsidR="00617C8B" w:rsidRPr="001A5D02">
        <w:t>1</w:t>
      </w:r>
      <w:r w:rsidR="007F3E87" w:rsidRPr="001A5D02">
        <w:t>4</w:t>
      </w:r>
      <w:r w:rsidR="00617C8B" w:rsidRPr="001A5D02">
        <w:t xml:space="preserve"> </w:t>
      </w:r>
      <w:r w:rsidRPr="00A327C7">
        <w:t>výrobků potravinářského zboží</w:t>
      </w:r>
      <w:r w:rsidRPr="0011290D">
        <w:t xml:space="preserve"> (viz příloha č.</w:t>
      </w:r>
      <w:r w:rsidR="00997620" w:rsidRPr="0011290D">
        <w:t xml:space="preserve"> </w:t>
      </w:r>
      <w:r w:rsidRPr="0011290D">
        <w:t>2)</w:t>
      </w:r>
      <w:r w:rsidR="00770197" w:rsidRPr="0011290D">
        <w:t xml:space="preserve"> </w:t>
      </w:r>
      <w:r w:rsidRPr="0011290D">
        <w:t xml:space="preserve">jsou šetřeny jednorázově </w:t>
      </w:r>
      <w:r w:rsidR="00636471" w:rsidRPr="008A1189">
        <w:t xml:space="preserve">při přímé návštěvě zpravodajské jednotky </w:t>
      </w:r>
      <w:r w:rsidRPr="008A1189">
        <w:t>v pevně stanovených termínech (zpravidla v úterý v</w:t>
      </w:r>
      <w:r w:rsidR="00636471" w:rsidRPr="008A1189">
        <w:t> </w:t>
      </w:r>
      <w:r w:rsidRPr="008A1189">
        <w:t>2.</w:t>
      </w:r>
      <w:r w:rsidR="004A38AE" w:rsidRPr="008A1189">
        <w:t xml:space="preserve"> </w:t>
      </w:r>
      <w:r w:rsidRPr="008A1189">
        <w:t xml:space="preserve">týdnu v měsíci) a jsou v pátek </w:t>
      </w:r>
      <w:r w:rsidR="00636471" w:rsidRPr="008A1189">
        <w:t xml:space="preserve">příslušného </w:t>
      </w:r>
      <w:r w:rsidRPr="008A1189">
        <w:t>týdne publikovány.</w:t>
      </w:r>
      <w:r w:rsidR="00A35953" w:rsidRPr="008A1189">
        <w:t xml:space="preserve"> U </w:t>
      </w:r>
      <w:r w:rsidRPr="008A1189">
        <w:t xml:space="preserve">těchto položek jsou každým pracovníkem terénního zjišťování </w:t>
      </w:r>
      <w:r w:rsidRPr="005809CD">
        <w:t xml:space="preserve">šetřeny </w:t>
      </w:r>
      <w:r w:rsidR="00617C8B" w:rsidRPr="005809CD">
        <w:t>2</w:t>
      </w:r>
      <w:r w:rsidR="00E55385">
        <w:t> </w:t>
      </w:r>
      <w:r w:rsidR="00D11906">
        <w:t>ceny.</w:t>
      </w:r>
    </w:p>
    <w:p w14:paraId="38F93125" w14:textId="77777777" w:rsidR="00D3609D" w:rsidRDefault="00D3609D" w:rsidP="00DA2934"/>
    <w:p w14:paraId="4ADF2791" w14:textId="77777777" w:rsidR="003B2745" w:rsidRPr="0011290D" w:rsidRDefault="00636471" w:rsidP="00DA2934">
      <w:r w:rsidRPr="00FA0C44">
        <w:t>Pro ostatní reprezentanty</w:t>
      </w:r>
      <w:r w:rsidRPr="008A1189">
        <w:t xml:space="preserve"> spotřebního ko</w:t>
      </w:r>
      <w:r w:rsidR="00E55385">
        <w:t>še se ceny zjišťují v období od 1. do 20. </w:t>
      </w:r>
      <w:r w:rsidRPr="008A1189">
        <w:t xml:space="preserve">dne v měsíci </w:t>
      </w:r>
      <w:r w:rsidR="003B2745" w:rsidRPr="008A1189">
        <w:t>v</w:t>
      </w:r>
      <w:r w:rsidR="00E55385">
        <w:t> 1 </w:t>
      </w:r>
      <w:r w:rsidR="003B2745" w:rsidRPr="008A1189">
        <w:t>až 16</w:t>
      </w:r>
      <w:r w:rsidR="00E55385">
        <w:t> </w:t>
      </w:r>
      <w:r w:rsidR="003B2745" w:rsidRPr="008A1189">
        <w:t xml:space="preserve">zpravodajských jednotkách </w:t>
      </w:r>
      <w:r w:rsidRPr="008A1189">
        <w:t xml:space="preserve">podle velikosti obce </w:t>
      </w:r>
      <w:r w:rsidR="00E55385">
        <w:t>–</w:t>
      </w:r>
      <w:r w:rsidR="003B2745" w:rsidRPr="008A1189">
        <w:t xml:space="preserve"> největší</w:t>
      </w:r>
      <w:r w:rsidR="00F87C90">
        <w:t xml:space="preserve"> počet cen (16) se </w:t>
      </w:r>
      <w:r w:rsidR="003B2745" w:rsidRPr="0011290D">
        <w:t>zjišťuje v hl.</w:t>
      </w:r>
      <w:r w:rsidR="00997620" w:rsidRPr="0011290D">
        <w:t xml:space="preserve"> </w:t>
      </w:r>
      <w:r w:rsidR="003B2745" w:rsidRPr="0011290D">
        <w:t>m. Praze.</w:t>
      </w:r>
      <w:r w:rsidR="00E84569" w:rsidRPr="0011290D">
        <w:t xml:space="preserve"> </w:t>
      </w:r>
      <w:r w:rsidR="003B2745" w:rsidRPr="0011290D">
        <w:t>Každý pracovník terénn</w:t>
      </w:r>
      <w:r w:rsidR="00F87C90">
        <w:t>ího zjišťování šetří měsíčně za </w:t>
      </w:r>
      <w:r w:rsidR="003B2745" w:rsidRPr="0011290D">
        <w:t>r</w:t>
      </w:r>
      <w:r w:rsidR="002948A5">
        <w:t>eprezentanta ceny zpravidla u 1–</w:t>
      </w:r>
      <w:r w:rsidR="003B2745" w:rsidRPr="0011290D">
        <w:t xml:space="preserve">2 </w:t>
      </w:r>
      <w:r w:rsidR="003B2745" w:rsidRPr="00BC1046">
        <w:t>respondentů dle variability zjištěných cen příslušného reprezentanta. Jako základní počet cen se považuje 14 cen (1 cena za kraj a 1 cena v Praze), 21 cen (1 cena za kraj a 8 cen v Praze), 55 cen (1 cena každý pracovník terénního z</w:t>
      </w:r>
      <w:r w:rsidR="00F87C90">
        <w:t>jišťování v </w:t>
      </w:r>
      <w:r w:rsidR="003B2745" w:rsidRPr="00BC1046">
        <w:t>okrese</w:t>
      </w:r>
      <w:r w:rsidR="00E84569" w:rsidRPr="00BC1046">
        <w:t xml:space="preserve"> </w:t>
      </w:r>
      <w:r w:rsidR="008F7FA0" w:rsidRPr="00BC1046">
        <w:t>a 16 cen v Praze) a 94 cen (2 </w:t>
      </w:r>
      <w:r w:rsidR="003B2745" w:rsidRPr="00BC1046">
        <w:t>ceny každý pracovník terénního zjišťování v okrese a</w:t>
      </w:r>
      <w:r w:rsidR="00F87C90">
        <w:t> </w:t>
      </w:r>
      <w:r w:rsidR="003B2745" w:rsidRPr="0011290D">
        <w:t xml:space="preserve">16 v Praze). Za spotřební koš celkem se měsíčně vyšetří </w:t>
      </w:r>
      <w:r w:rsidR="003B2745" w:rsidRPr="00541ECF">
        <w:t xml:space="preserve">cca </w:t>
      </w:r>
      <w:r w:rsidR="000354D8" w:rsidRPr="00051572">
        <w:t>30</w:t>
      </w:r>
      <w:r w:rsidR="00277D06" w:rsidRPr="00051572">
        <w:t> </w:t>
      </w:r>
      <w:r w:rsidR="000354D8" w:rsidRPr="00051572">
        <w:t>000</w:t>
      </w:r>
      <w:r w:rsidR="00277D06" w:rsidRPr="00051572">
        <w:t xml:space="preserve"> </w:t>
      </w:r>
      <w:r w:rsidR="003B2745" w:rsidRPr="00051572">
        <w:t>cen</w:t>
      </w:r>
      <w:r w:rsidR="003B2745" w:rsidRPr="00BC1046">
        <w:t>.</w:t>
      </w:r>
      <w:r w:rsidR="003B2745" w:rsidRPr="0011290D">
        <w:t xml:space="preserve"> Výrobkové specifikace jsou stanoveny centrálně, jsou volné a </w:t>
      </w:r>
      <w:r w:rsidR="003B2745" w:rsidRPr="0011290D">
        <w:rPr>
          <w:bCs/>
        </w:rPr>
        <w:t xml:space="preserve">pracovníci terénního zjišťování </w:t>
      </w:r>
      <w:r w:rsidR="003B2745" w:rsidRPr="0011290D">
        <w:t>vybírají nejprodávanější výrobek v rámci této specifikace ve vybrané zpravodajské jednotce. Vzhledem k tomu, že popisy u většiny reprezentantů zahrnují pouze základní charakteristiku šetřených druhů zboží a služeb, musí každý pracovník terénního zjišťování vybrat konkrétní varietu reprezentanta.</w:t>
      </w:r>
    </w:p>
    <w:p w14:paraId="6DFDB852" w14:textId="77777777" w:rsidR="007F748A" w:rsidRPr="0011290D" w:rsidRDefault="007F748A" w:rsidP="00DA2934"/>
    <w:p w14:paraId="3995090A" w14:textId="77777777" w:rsidR="007F748A" w:rsidRPr="0011290D" w:rsidRDefault="007F748A" w:rsidP="00DA2934">
      <w:r w:rsidRPr="0011290D">
        <w:t xml:space="preserve">Varieta cenového reprezentanta představuje zcela konkrétní, u respondenta šetřený výrobek nebo službu, respektující konkrétní podmínky nabídky v místě šetření a nevybočující z charakteristiky (popisu) cenového reprezentanta (obchodní značka nebo konkrétní dodavatel výrobku, hmotnost nebo jiný konkrétní kvantitativní parametr výrobku, přípustné odchylky od standardního popisu apod.). Takto zpřesněný popis musí </w:t>
      </w:r>
      <w:r w:rsidRPr="0011290D">
        <w:rPr>
          <w:bCs/>
        </w:rPr>
        <w:t xml:space="preserve">pracovník terénního zjišťování </w:t>
      </w:r>
      <w:r w:rsidRPr="0011290D">
        <w:t>dodržovat při všech šetřeních cen, dokud se výrobek u respondenta prodává.</w:t>
      </w:r>
    </w:p>
    <w:p w14:paraId="2588AA2A" w14:textId="77777777" w:rsidR="007F748A" w:rsidRPr="0011290D" w:rsidRDefault="007F748A" w:rsidP="00DA2934"/>
    <w:p w14:paraId="06F4C575" w14:textId="77777777" w:rsidR="007F748A" w:rsidRPr="00EB4685" w:rsidRDefault="007F748A" w:rsidP="00DA2934">
      <w:pPr>
        <w:rPr>
          <w:strike/>
        </w:rPr>
      </w:pPr>
      <w:r w:rsidRPr="0011290D">
        <w:rPr>
          <w:bCs/>
        </w:rPr>
        <w:t>Zjišťují se ceny</w:t>
      </w:r>
      <w:r w:rsidRPr="0011290D">
        <w:t xml:space="preserve"> výrobků, které obyvatelstvo </w:t>
      </w:r>
      <w:r w:rsidRPr="0011290D">
        <w:rPr>
          <w:bCs/>
        </w:rPr>
        <w:t>běžně nakupuje</w:t>
      </w:r>
      <w:r w:rsidRPr="0011290D">
        <w:t xml:space="preserve"> (nejžádanější), tj. výrobky běžného provedení, zboží tuzemské výroby i z dovozu, </w:t>
      </w:r>
      <w:r w:rsidRPr="006C6EEC">
        <w:t>zboží prodávané i v doprodejových akcích velkého rozsahu ve vybrané prodejně (nikoliv partiové nebo jinak znehodnocené nebo výprodej před likvidací prodejny, rovněž se nešetří zv</w:t>
      </w:r>
      <w:r w:rsidR="007D4893" w:rsidRPr="006C6EEC">
        <w:t>ýhodněné</w:t>
      </w:r>
      <w:r w:rsidR="007D4893">
        <w:t xml:space="preserve"> ceny výrobků typu „2+1 </w:t>
      </w:r>
      <w:r w:rsidRPr="009B42E3">
        <w:t xml:space="preserve">zdarma“). </w:t>
      </w:r>
      <w:r w:rsidR="007218FC" w:rsidRPr="009B42E3">
        <w:t xml:space="preserve">To znamená, že se šetří ceny za jakostní </w:t>
      </w:r>
      <w:r w:rsidR="003455E6">
        <w:rPr>
          <w:bCs/>
        </w:rPr>
        <w:t>zboží</w:t>
      </w:r>
      <w:r w:rsidR="00EB4685">
        <w:rPr>
          <w:bCs/>
        </w:rPr>
        <w:t>.</w:t>
      </w:r>
    </w:p>
    <w:p w14:paraId="7747D5D1" w14:textId="77777777" w:rsidR="007F748A" w:rsidRPr="009B42E3" w:rsidRDefault="007F748A" w:rsidP="00DA2934"/>
    <w:p w14:paraId="19E2BB99" w14:textId="77777777" w:rsidR="007F720D" w:rsidRDefault="007F748A" w:rsidP="007F720D">
      <w:r w:rsidRPr="009B42E3">
        <w:rPr>
          <w:iCs/>
        </w:rPr>
        <w:t>U</w:t>
      </w:r>
      <w:r w:rsidRPr="009B42E3">
        <w:t xml:space="preserve"> některých reprezentantů je prodejci uplatňován katalogový prodej, tzn., že si spotřebitel na základě nabídky katalogu v prodejně zboží vybere a prodejce mu zajistí jeho dodání do prodejny.</w:t>
      </w:r>
      <w:r w:rsidR="007F720D" w:rsidRPr="009B42E3">
        <w:t xml:space="preserve"> Tuto katalogovou cenu je možno do šetření spotřebitelských cen zařadit, pokud nelze vybrat jiného respondenta, u kterého je cena běžně dohledatelná.</w:t>
      </w:r>
    </w:p>
    <w:p w14:paraId="2A439C0C" w14:textId="77777777" w:rsidR="007D4893" w:rsidRPr="009B42E3" w:rsidRDefault="007D4893" w:rsidP="007F720D"/>
    <w:p w14:paraId="7EC64C6D" w14:textId="77777777" w:rsidR="002D14BD" w:rsidRDefault="002D14BD" w:rsidP="002D14BD">
      <w:r w:rsidRPr="009B42E3">
        <w:t xml:space="preserve">Zjištěné spotřebitelské ceny zaznamenávají terénní pracovníci u respondentů do </w:t>
      </w:r>
      <w:proofErr w:type="spellStart"/>
      <w:r w:rsidRPr="009B42E3">
        <w:t>tabletů</w:t>
      </w:r>
      <w:proofErr w:type="spellEnd"/>
      <w:r w:rsidRPr="009B42E3">
        <w:t>. Při práci s těmito přístroji postupují podle návodu k použití programu pro mobilní sběr dat spotřebitelských cen.</w:t>
      </w:r>
    </w:p>
    <w:p w14:paraId="186EEA29" w14:textId="77777777" w:rsidR="00F73A84" w:rsidRDefault="00F73A84" w:rsidP="002D14BD"/>
    <w:p w14:paraId="7219E468" w14:textId="77777777" w:rsidR="00FA0C44" w:rsidRDefault="004D3B54" w:rsidP="002D14BD">
      <w:r w:rsidRPr="0011562D">
        <w:t>Další č</w:t>
      </w:r>
      <w:r w:rsidR="00FA0C44" w:rsidRPr="0011562D">
        <w:t>ást</w:t>
      </w:r>
      <w:r w:rsidR="00DC1450" w:rsidRPr="0011562D">
        <w:t>, více než třetinu,</w:t>
      </w:r>
      <w:r w:rsidR="00FA0C44" w:rsidRPr="004A4669">
        <w:t xml:space="preserve"> spotřebního koše</w:t>
      </w:r>
      <w:r w:rsidR="00FA0C44" w:rsidRPr="0011290D">
        <w:t xml:space="preserve"> tvoří tzv. </w:t>
      </w:r>
      <w:r w:rsidR="00FA0C44" w:rsidRPr="0011290D">
        <w:rPr>
          <w:bCs/>
          <w:i/>
        </w:rPr>
        <w:t>centrálně sledované</w:t>
      </w:r>
      <w:r w:rsidR="00FA0C44" w:rsidRPr="0011290D">
        <w:rPr>
          <w:b/>
          <w:bCs/>
          <w:i/>
        </w:rPr>
        <w:t xml:space="preserve"> </w:t>
      </w:r>
      <w:r w:rsidR="00FA0C44" w:rsidRPr="0011290D">
        <w:rPr>
          <w:bCs/>
          <w:i/>
        </w:rPr>
        <w:t>ceny</w:t>
      </w:r>
      <w:r w:rsidR="00FA0C44" w:rsidRPr="0011290D">
        <w:rPr>
          <w:bCs/>
        </w:rPr>
        <w:t xml:space="preserve"> </w:t>
      </w:r>
      <w:r w:rsidR="0011562D">
        <w:t>(např. </w:t>
      </w:r>
      <w:r w:rsidR="00FA0C44" w:rsidRPr="0011290D">
        <w:t>ceny stejné pro celou ČR,</w:t>
      </w:r>
      <w:r w:rsidR="00FA0C44">
        <w:t xml:space="preserve"> </w:t>
      </w:r>
      <w:r w:rsidR="00FA0C44" w:rsidRPr="0011290D">
        <w:t>průměrné ceny zjistitelné z různých výkazů, ceny zji</w:t>
      </w:r>
      <w:r w:rsidR="0011562D">
        <w:t>šťované z </w:t>
      </w:r>
      <w:r w:rsidR="00FA0C44" w:rsidRPr="0011290D">
        <w:t>internetu)</w:t>
      </w:r>
      <w:r w:rsidR="00FA0C44" w:rsidRPr="00F73A84">
        <w:rPr>
          <w:bCs/>
        </w:rPr>
        <w:t xml:space="preserve"> </w:t>
      </w:r>
      <w:r w:rsidR="00FA0C44" w:rsidRPr="0011290D">
        <w:t xml:space="preserve">viz </w:t>
      </w:r>
      <w:r w:rsidR="00F73A84">
        <w:t>příloha č.</w:t>
      </w:r>
      <w:r w:rsidR="00E55385">
        <w:t> </w:t>
      </w:r>
      <w:r w:rsidR="00F73A84">
        <w:t>1 a </w:t>
      </w:r>
      <w:r w:rsidR="00FA0C44" w:rsidRPr="00062172">
        <w:t xml:space="preserve">č. </w:t>
      </w:r>
      <w:r w:rsidR="00FA0C44" w:rsidRPr="00E42A04">
        <w:t>5</w:t>
      </w:r>
      <w:r w:rsidR="00FA0C44" w:rsidRPr="00062172">
        <w:t>.</w:t>
      </w:r>
      <w:r w:rsidR="00FA0C44" w:rsidRPr="0011290D">
        <w:t xml:space="preserve"> Tyto ceny sledují a šetří pracovníci oddělení stat</w:t>
      </w:r>
      <w:r w:rsidR="0011562D">
        <w:t>istiky spotřebitelských cen ČSÚ</w:t>
      </w:r>
      <w:r w:rsidR="00FA0C44" w:rsidRPr="0011290D">
        <w:t>, KS v Hradci Králové a pracovníci samostatného oddělen</w:t>
      </w:r>
      <w:r w:rsidR="00F73A84">
        <w:t>í terénních zjišťování Praha na </w:t>
      </w:r>
      <w:r w:rsidR="00FA0C44" w:rsidRPr="0011290D">
        <w:t>příslušných orgánech státní správy a v příslušných organizacích</w:t>
      </w:r>
      <w:r w:rsidR="00F73A84">
        <w:t>.</w:t>
      </w:r>
    </w:p>
    <w:p w14:paraId="665C6EDA" w14:textId="77777777" w:rsidR="004D3B54" w:rsidRDefault="004D3B54" w:rsidP="002D14BD"/>
    <w:p w14:paraId="031591D1" w14:textId="77777777" w:rsidR="00370B37" w:rsidRPr="00051572" w:rsidRDefault="004D3B54" w:rsidP="00370B37">
      <w:r w:rsidRPr="0011562D">
        <w:t xml:space="preserve">Posledním zdrojem dat jsou scanner data (SD, data z pokladen maloobchodních řetězců). K jejich postupné implementaci do výpočtu </w:t>
      </w:r>
      <w:r w:rsidRPr="00051572">
        <w:t xml:space="preserve">inflace dochází od roku 2019. </w:t>
      </w:r>
      <w:r w:rsidR="00370B37" w:rsidRPr="00051572">
        <w:t xml:space="preserve">Respondenti jsou </w:t>
      </w:r>
      <w:r w:rsidR="00370B37" w:rsidRPr="00051572">
        <w:lastRenderedPageBreak/>
        <w:t>oslovování individuálně, ve vlnách tak, aby data dostatečně pokryla určitý segment maloobchodního trhu/spotřebitelského koše a mohla být skutečně plně využita, zejména s ohledem na potřeby cenové statistiky (index spotřebitelských cen).</w:t>
      </w:r>
    </w:p>
    <w:p w14:paraId="6D87B2A0" w14:textId="77777777" w:rsidR="00370B37" w:rsidRPr="00051572" w:rsidRDefault="00370B37" w:rsidP="00370B37"/>
    <w:p w14:paraId="09DC8AB5" w14:textId="77777777" w:rsidR="00370B37" w:rsidRPr="00051572" w:rsidRDefault="00A23581" w:rsidP="00370B37">
      <w:r>
        <w:t xml:space="preserve">1. vlna – </w:t>
      </w:r>
      <w:r w:rsidR="00370B37" w:rsidRPr="00051572">
        <w:t>ře</w:t>
      </w:r>
      <w:r>
        <w:t>tězce s převahou potravin (2019–</w:t>
      </w:r>
      <w:r w:rsidR="00370B37" w:rsidRPr="00051572">
        <w:t>2020)</w:t>
      </w:r>
    </w:p>
    <w:p w14:paraId="6CC1FF6B" w14:textId="77777777" w:rsidR="00370B37" w:rsidRPr="00051572" w:rsidRDefault="003C34AB" w:rsidP="00370B37">
      <w:r>
        <w:t xml:space="preserve">2. vlna – </w:t>
      </w:r>
      <w:r w:rsidR="00370B37" w:rsidRPr="00051572">
        <w:t>drogerie (2021)</w:t>
      </w:r>
    </w:p>
    <w:p w14:paraId="69709884" w14:textId="77777777" w:rsidR="00370B37" w:rsidRPr="00051572" w:rsidRDefault="003C34AB" w:rsidP="00370B37">
      <w:r>
        <w:t xml:space="preserve">3. vlna – </w:t>
      </w:r>
      <w:r w:rsidR="00370B37" w:rsidRPr="00051572">
        <w:t>lékárny (2022)</w:t>
      </w:r>
    </w:p>
    <w:p w14:paraId="1F97E87B" w14:textId="77777777" w:rsidR="00370B37" w:rsidRPr="00051572" w:rsidRDefault="00370B37" w:rsidP="00370B37">
      <w:r w:rsidRPr="00051572">
        <w:t xml:space="preserve">4. vlna </w:t>
      </w:r>
      <w:r w:rsidR="003C34AB">
        <w:t>–</w:t>
      </w:r>
      <w:r w:rsidRPr="00051572">
        <w:t xml:space="preserve"> hobby-markety (nyní probíhá testování dat)</w:t>
      </w:r>
    </w:p>
    <w:p w14:paraId="21BE7912" w14:textId="77777777" w:rsidR="00370B37" w:rsidRPr="00051572" w:rsidRDefault="00370B37" w:rsidP="00370B37"/>
    <w:p w14:paraId="23377ED5" w14:textId="77777777" w:rsidR="00370B37" w:rsidRPr="00051572" w:rsidRDefault="00370B37" w:rsidP="00370B37">
      <w:r w:rsidRPr="00051572">
        <w:t>Pro daný segment jsou vybíráni nejvýznamnější obchodníci na trhu dle velikosti jejich tržeb. Konkrétní názvy řetězců s ohledem na statistickou důvěrnost nezveřejňujeme.</w:t>
      </w:r>
    </w:p>
    <w:p w14:paraId="23097C4F" w14:textId="77777777" w:rsidR="00370B37" w:rsidRPr="00051572" w:rsidRDefault="00370B37" w:rsidP="00370B37"/>
    <w:p w14:paraId="3DF2AEC0" w14:textId="77777777" w:rsidR="00370B37" w:rsidRPr="00051572" w:rsidRDefault="00370B37" w:rsidP="00370B37">
      <w:r w:rsidRPr="00051572">
        <w:t>Odkaz na popis šetření:</w:t>
      </w:r>
    </w:p>
    <w:p w14:paraId="2226E39A" w14:textId="77777777" w:rsidR="00370B37" w:rsidRDefault="009560A3" w:rsidP="00370B37">
      <w:hyperlink r:id="rId14" w:history="1">
        <w:r w:rsidR="002C5A13" w:rsidRPr="00357A65">
          <w:rPr>
            <w:rStyle w:val="Hypertextovodkaz"/>
          </w:rPr>
          <w:t>https://csu.gov.cz/vykazy/ceny-ob-1-12-vykaz-o-strukture-trzeb-v-maloobchode_psz_2025</w:t>
        </w:r>
      </w:hyperlink>
    </w:p>
    <w:p w14:paraId="48F65B58" w14:textId="77777777" w:rsidR="00370B37" w:rsidRDefault="00370B37" w:rsidP="004D3B54"/>
    <w:p w14:paraId="2E1B14FD" w14:textId="77777777" w:rsidR="004D3B54" w:rsidRPr="0011562D" w:rsidRDefault="004D3B54" w:rsidP="004D3B54">
      <w:r w:rsidRPr="0011562D">
        <w:t>V počátku byly ceny z terénního cenového šetření u vybraných cenových reprezentantů nahrazovány cenami z SD pouze částečně, tzv. hybridní model – kombinace SD a terénního sběru na úrovni cenového reprezentanta. S přibývajícími řetězci, jež data pravidelně poskytují, podíl terénního šetření u těchto reprezentantů postupně klesal, až zde SD zcela nahradila terénní sběr cen, tzv. úplný model, kdy už výběr položek není omezen popisem cenového reprezentanta, ale do výpočtu vstupují všechny významné položky řetězce. Výstupem jsou cenové indexy na úrovni ECOICOP5.</w:t>
      </w:r>
    </w:p>
    <w:p w14:paraId="6000F577" w14:textId="77777777" w:rsidR="004D3B54" w:rsidRPr="0011562D" w:rsidRDefault="004D3B54" w:rsidP="004D3B54"/>
    <w:p w14:paraId="1FD5C1FB" w14:textId="77777777" w:rsidR="004D3B54" w:rsidRPr="0011562D" w:rsidRDefault="004D3B54" w:rsidP="004D3B54">
      <w:r w:rsidRPr="0011562D">
        <w:t xml:space="preserve">Od ledna 2021 se to týkalo oddílů klasifikace ECOICOP </w:t>
      </w:r>
    </w:p>
    <w:p w14:paraId="667F754D" w14:textId="77777777" w:rsidR="004D3B54" w:rsidRPr="0011562D" w:rsidRDefault="004D3B54" w:rsidP="004D3B54">
      <w:pPr>
        <w:ind w:firstLine="709"/>
      </w:pPr>
      <w:r w:rsidRPr="0011562D">
        <w:t xml:space="preserve">01 – Potraviny a nealkoholické nápoje, </w:t>
      </w:r>
    </w:p>
    <w:p w14:paraId="42C3F0E0" w14:textId="77777777" w:rsidR="004D3B54" w:rsidRPr="0011562D" w:rsidRDefault="004D3B54" w:rsidP="004D3B54">
      <w:pPr>
        <w:ind w:firstLine="709"/>
      </w:pPr>
      <w:r w:rsidRPr="0011562D">
        <w:t xml:space="preserve">02 – Alkoholické nápoje, tabák, </w:t>
      </w:r>
    </w:p>
    <w:p w14:paraId="71FC9C69" w14:textId="77777777" w:rsidR="004D3B54" w:rsidRPr="0011562D" w:rsidRDefault="004D3B54" w:rsidP="004D3B54">
      <w:r w:rsidRPr="0011562D">
        <w:t xml:space="preserve">společně se skupinami </w:t>
      </w:r>
    </w:p>
    <w:p w14:paraId="03095C96" w14:textId="77777777" w:rsidR="004D3B54" w:rsidRPr="0011562D" w:rsidRDefault="004D3B54" w:rsidP="004D3B54">
      <w:pPr>
        <w:ind w:firstLine="709"/>
      </w:pPr>
      <w:r w:rsidRPr="0011562D">
        <w:t xml:space="preserve">05.61 – Spotřební zboží pro domácnost </w:t>
      </w:r>
    </w:p>
    <w:p w14:paraId="1931A476" w14:textId="77777777" w:rsidR="004D3B54" w:rsidRPr="0011562D" w:rsidRDefault="004D3B54" w:rsidP="004D3B54">
      <w:pPr>
        <w:ind w:firstLine="709"/>
      </w:pPr>
      <w:r w:rsidRPr="0011562D">
        <w:t xml:space="preserve">12.13 – Ostatní přístroje, předměty a výrobky pro osobní péči </w:t>
      </w:r>
    </w:p>
    <w:p w14:paraId="207EFEAA" w14:textId="77777777" w:rsidR="004D3B54" w:rsidRPr="0011562D" w:rsidRDefault="004D3B54" w:rsidP="004D3B54">
      <w:pPr>
        <w:ind w:firstLine="709"/>
      </w:pPr>
    </w:p>
    <w:p w14:paraId="42FC884A" w14:textId="77777777" w:rsidR="004D3B54" w:rsidRPr="0011562D" w:rsidRDefault="004D3B54" w:rsidP="004D3B54">
      <w:r w:rsidRPr="0011562D">
        <w:t xml:space="preserve">Od ledna 2022 navíc skupin </w:t>
      </w:r>
    </w:p>
    <w:p w14:paraId="6D055220" w14:textId="77777777" w:rsidR="004D3B54" w:rsidRPr="0011562D" w:rsidRDefault="004D3B54" w:rsidP="004D3B54">
      <w:pPr>
        <w:ind w:firstLine="709"/>
      </w:pPr>
      <w:r w:rsidRPr="0011562D">
        <w:t xml:space="preserve">06.11 – Léčiva, </w:t>
      </w:r>
    </w:p>
    <w:p w14:paraId="002C8E44" w14:textId="77777777" w:rsidR="004D3B54" w:rsidRPr="0011562D" w:rsidRDefault="004D3B54" w:rsidP="004D3B54">
      <w:pPr>
        <w:ind w:firstLine="709"/>
      </w:pPr>
      <w:r w:rsidRPr="0011562D">
        <w:t xml:space="preserve">06.12 – Ostatní zdravotnické výrobky, </w:t>
      </w:r>
    </w:p>
    <w:p w14:paraId="485A64E6" w14:textId="77777777" w:rsidR="004D3B54" w:rsidRPr="0011562D" w:rsidRDefault="004D3B54" w:rsidP="004D3B54">
      <w:pPr>
        <w:ind w:firstLine="709"/>
      </w:pPr>
      <w:r w:rsidRPr="0011562D">
        <w:t xml:space="preserve">06.139 – Ostatní terapeutické přístroje a vybavení, </w:t>
      </w:r>
    </w:p>
    <w:p w14:paraId="4EDDAD1D" w14:textId="77777777" w:rsidR="004D3B54" w:rsidRPr="0011562D" w:rsidRDefault="004D3B54" w:rsidP="004D3B54">
      <w:pPr>
        <w:ind w:firstLine="709"/>
      </w:pPr>
      <w:r w:rsidRPr="0011562D">
        <w:t xml:space="preserve">09.342 – Potřeby pro domácí zvířata, </w:t>
      </w:r>
    </w:p>
    <w:p w14:paraId="2947066E" w14:textId="77777777" w:rsidR="004D3B54" w:rsidRPr="0011562D" w:rsidRDefault="004D3B54" w:rsidP="004D3B54">
      <w:pPr>
        <w:ind w:firstLine="709"/>
      </w:pPr>
      <w:r w:rsidRPr="0011562D">
        <w:t xml:space="preserve">09.541 – Papírenské zboží </w:t>
      </w:r>
    </w:p>
    <w:p w14:paraId="24CE7C16" w14:textId="77777777" w:rsidR="004D3B54" w:rsidRPr="0011562D" w:rsidRDefault="004D3B54" w:rsidP="004D3B54">
      <w:pPr>
        <w:ind w:firstLine="709"/>
      </w:pPr>
    </w:p>
    <w:p w14:paraId="207B0E78" w14:textId="77777777" w:rsidR="00370B37" w:rsidRDefault="004D3B54" w:rsidP="0011562D">
      <w:r w:rsidRPr="0011562D">
        <w:t>SD jednotlivých řetězců obsahují informace o obratu a prodaném množstv</w:t>
      </w:r>
      <w:r w:rsidR="002E5549">
        <w:t>í v úhrnu za </w:t>
      </w:r>
      <w:r w:rsidRPr="0011562D">
        <w:t xml:space="preserve">všechny jejich prodejny na území ČR </w:t>
      </w:r>
      <w:r w:rsidR="00370B37" w:rsidRPr="0011562D">
        <w:t xml:space="preserve">v detailu na úrovni položky </w:t>
      </w:r>
      <w:r w:rsidR="00693264">
        <w:t>za dané časové období.</w:t>
      </w:r>
    </w:p>
    <w:p w14:paraId="2BE6C718" w14:textId="77777777" w:rsidR="00693264" w:rsidRDefault="00693264" w:rsidP="0011562D"/>
    <w:p w14:paraId="4F70B1B8" w14:textId="745BBC10" w:rsidR="00370B37" w:rsidRDefault="003C34AB" w:rsidP="008031AC">
      <w:pPr>
        <w:pStyle w:val="Odstavecseseznamem"/>
        <w:numPr>
          <w:ilvl w:val="3"/>
          <w:numId w:val="4"/>
        </w:numPr>
        <w:ind w:left="641" w:hanging="357"/>
      </w:pPr>
      <w:r>
        <w:t>řetězce z 1.–</w:t>
      </w:r>
      <w:r w:rsidR="00C45646">
        <w:t xml:space="preserve"> </w:t>
      </w:r>
      <w:r w:rsidR="00370B37" w:rsidRPr="00693264">
        <w:t>3. vlny</w:t>
      </w:r>
      <w:r>
        <w:t xml:space="preserve"> posílají většinou data za 1.–</w:t>
      </w:r>
      <w:r w:rsidR="00370B37" w:rsidRPr="00693264">
        <w:t>20. kale</w:t>
      </w:r>
      <w:r w:rsidR="008031AC">
        <w:t>ndářní den daného měsíce, ale i </w:t>
      </w:r>
      <w:r w:rsidR="00370B37" w:rsidRPr="00693264">
        <w:t>zde jsou výjimky; např. dva řetězce posílají týdenní data, neboť měly jednotně nastaveno generování dat z centrály v zahraničí pro všechny země</w:t>
      </w:r>
    </w:p>
    <w:p w14:paraId="315EBD0E" w14:textId="77777777" w:rsidR="008031AC" w:rsidRDefault="008031AC" w:rsidP="008031AC"/>
    <w:p w14:paraId="1A879A6E" w14:textId="16C50880" w:rsidR="00370B37" w:rsidRDefault="00370B37" w:rsidP="008031AC">
      <w:pPr>
        <w:pStyle w:val="Odstavecseseznamem"/>
        <w:numPr>
          <w:ilvl w:val="3"/>
          <w:numId w:val="4"/>
        </w:numPr>
        <w:ind w:left="641" w:hanging="357"/>
      </w:pPr>
      <w:r w:rsidRPr="00693264">
        <w:t>řetězce z</w:t>
      </w:r>
      <w:r w:rsidR="003C34AB">
        <w:t>e 4. vlny posílají data za 1.–</w:t>
      </w:r>
      <w:r w:rsidR="00C45646">
        <w:t xml:space="preserve"> </w:t>
      </w:r>
      <w:r w:rsidRPr="00693264">
        <w:t>15. kalendářní den daného měsíce, což je vzhledem k menší váze daného segmentu ve spotřebitelském koši a nižší volatilitě cen dostačující.</w:t>
      </w:r>
    </w:p>
    <w:p w14:paraId="1FE3C183" w14:textId="57638F53" w:rsidR="00B82431" w:rsidRDefault="00B82431" w:rsidP="00B82431">
      <w:pPr>
        <w:ind w:firstLine="0"/>
      </w:pPr>
    </w:p>
    <w:p w14:paraId="5F3C275B" w14:textId="77777777" w:rsidR="00C84923" w:rsidRPr="0011562D" w:rsidRDefault="004D3B54" w:rsidP="0011562D">
      <w:r w:rsidRPr="0011562D">
        <w:t xml:space="preserve">Podílem obratu a prodaného množství získáme hodnotu, za kterou bylo zboží skutečně prodáno, tzv. „unit value“, která je základem výpočtu cenových indexů. Mimo standardní </w:t>
      </w:r>
      <w:r w:rsidRPr="0011562D">
        <w:lastRenderedPageBreak/>
        <w:t>výpočet jsou nadále počítány průměrné ceny a čistý ce</w:t>
      </w:r>
      <w:r w:rsidR="003C34AB">
        <w:t>nový vývoj pomocí indexů pro 91 </w:t>
      </w:r>
      <w:r w:rsidRPr="0011562D">
        <w:t>vybraných repr</w:t>
      </w:r>
      <w:r w:rsidR="003C34AB">
        <w:t>ezentantů (příloha č. </w:t>
      </w:r>
      <w:r w:rsidRPr="0011562D">
        <w:t>3).</w:t>
      </w:r>
    </w:p>
    <w:p w14:paraId="21BEAD25" w14:textId="77777777" w:rsidR="00C84923" w:rsidRDefault="00C84923" w:rsidP="00D9527F"/>
    <w:p w14:paraId="2B052B2D" w14:textId="1653B1A9" w:rsidR="00D9527F" w:rsidRPr="004D3B54" w:rsidRDefault="00F73A84" w:rsidP="00D9527F">
      <w:pPr>
        <w:rPr>
          <w:strike/>
        </w:rPr>
      </w:pPr>
      <w:r>
        <w:t>U </w:t>
      </w:r>
      <w:r w:rsidR="00D9527F" w:rsidRPr="00E42A04">
        <w:t>vybraných reprezentantů</w:t>
      </w:r>
      <w:r w:rsidR="00E55385">
        <w:t xml:space="preserve"> oddílů klasifikace ECOICOP (05 </w:t>
      </w:r>
      <w:r w:rsidR="005B69C5">
        <w:t>–</w:t>
      </w:r>
      <w:r w:rsidR="00E55385">
        <w:t> </w:t>
      </w:r>
      <w:r w:rsidR="00D9527F" w:rsidRPr="00E42A04">
        <w:t>Bytové vybaven</w:t>
      </w:r>
      <w:r w:rsidR="0011562D">
        <w:t>í, zařízení domácností; opravy</w:t>
      </w:r>
      <w:r w:rsidR="00D9527F" w:rsidRPr="0011562D">
        <w:t>, 09 </w:t>
      </w:r>
      <w:r w:rsidR="005B69C5" w:rsidRPr="0011562D">
        <w:t>–</w:t>
      </w:r>
      <w:r w:rsidR="0011562D" w:rsidRPr="0011562D">
        <w:t> Rekreace a kultura</w:t>
      </w:r>
      <w:r w:rsidR="00D9527F" w:rsidRPr="0011562D">
        <w:t xml:space="preserve">) </w:t>
      </w:r>
      <w:r w:rsidR="004D3B54" w:rsidRPr="0011562D">
        <w:t>je stále ještě použit hybridní model (kombinace terénního sběru a SD</w:t>
      </w:r>
      <w:r w:rsidR="00126129">
        <w:t>)</w:t>
      </w:r>
      <w:r w:rsidR="004D3B54" w:rsidRPr="0011562D">
        <w:t>.</w:t>
      </w:r>
    </w:p>
    <w:p w14:paraId="005622CF" w14:textId="77777777" w:rsidR="007F748A" w:rsidRPr="0011290D" w:rsidRDefault="007F748A" w:rsidP="00B13044">
      <w:pPr>
        <w:tabs>
          <w:tab w:val="left" w:pos="439"/>
          <w:tab w:val="left" w:pos="709"/>
          <w:tab w:val="left" w:pos="5200"/>
        </w:tabs>
        <w:ind w:firstLine="0"/>
        <w:rPr>
          <w:noProof/>
        </w:rPr>
      </w:pPr>
    </w:p>
    <w:p w14:paraId="0382214A" w14:textId="77777777" w:rsidR="007F748A" w:rsidRPr="0011290D" w:rsidRDefault="007F748A" w:rsidP="00BC42AE">
      <w:pPr>
        <w:pStyle w:val="Nadpis3"/>
        <w:rPr>
          <w:noProof/>
        </w:rPr>
      </w:pPr>
      <w:bookmarkStart w:id="28" w:name="_Toc194392311"/>
      <w:r w:rsidRPr="0011290D">
        <w:rPr>
          <w:noProof/>
        </w:rPr>
        <w:t>Kontrola zjištěných údajů</w:t>
      </w:r>
      <w:bookmarkEnd w:id="28"/>
    </w:p>
    <w:p w14:paraId="3243CF4E" w14:textId="77777777" w:rsidR="00635CF2" w:rsidRPr="0011290D" w:rsidRDefault="007F748A" w:rsidP="00635CF2">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pPr>
      <w:r w:rsidRPr="0011290D">
        <w:t xml:space="preserve">Zjištěné ceny </w:t>
      </w:r>
      <w:r w:rsidR="004D3B54" w:rsidRPr="0011562D">
        <w:t>z</w:t>
      </w:r>
      <w:r w:rsidR="00526907" w:rsidRPr="0011562D">
        <w:t xml:space="preserve"> terénního šetření </w:t>
      </w:r>
      <w:r w:rsidRPr="0011562D">
        <w:t xml:space="preserve">kontrolují pracovníci </w:t>
      </w:r>
      <w:r w:rsidR="00144D8F" w:rsidRPr="0011562D">
        <w:t>K</w:t>
      </w:r>
      <w:r w:rsidRPr="0011562D">
        <w:t>S</w:t>
      </w:r>
      <w:r w:rsidR="00144D8F" w:rsidRPr="0011562D">
        <w:t xml:space="preserve"> v</w:t>
      </w:r>
      <w:r w:rsidRPr="0011562D">
        <w:t xml:space="preserve"> Hradc</w:t>
      </w:r>
      <w:r w:rsidR="00144D8F" w:rsidRPr="0011562D">
        <w:t>i</w:t>
      </w:r>
      <w:r w:rsidRPr="0011562D">
        <w:t xml:space="preserve"> Králové, kteří prověřují správnost zjištěných cen s cenami minulého měsíce a zda </w:t>
      </w:r>
      <w:r w:rsidRPr="0011562D">
        <w:rPr>
          <w:bCs/>
        </w:rPr>
        <w:t xml:space="preserve">pracovníkem terénního zjišťování </w:t>
      </w:r>
      <w:r w:rsidRPr="0011562D">
        <w:t>vybrané konkrétní variety odpovídají charakteristikám popisu reprezentanta. V případě pochybnosti se telefonicky</w:t>
      </w:r>
      <w:r w:rsidR="00E84569" w:rsidRPr="0011562D">
        <w:t xml:space="preserve"> </w:t>
      </w:r>
      <w:r w:rsidRPr="0011562D">
        <w:t>kontaktují s terénním</w:t>
      </w:r>
      <w:r w:rsidR="0011562D">
        <w:t>i pracovníky a ceny ověřují. Ve </w:t>
      </w:r>
      <w:r w:rsidRPr="0011562D">
        <w:t xml:space="preserve">výjimečných případech ověřují zjištěnou cenu přímo ve zpravodajské jednotce. Kromě toho provádějí plánované kontroly práce </w:t>
      </w:r>
      <w:r w:rsidRPr="0011562D">
        <w:rPr>
          <w:bCs/>
        </w:rPr>
        <w:t xml:space="preserve">pracovníků terénního zjišťování </w:t>
      </w:r>
      <w:r w:rsidRPr="0011562D">
        <w:t>přímo v terénu. Z těchto kontrol jsou vyhotoveny zápisy s uvedením zjiš</w:t>
      </w:r>
      <w:r w:rsidR="00095C7C" w:rsidRPr="0011562D">
        <w:t xml:space="preserve">těných eventuálních nedostatků </w:t>
      </w:r>
      <w:r w:rsidRPr="0011562D">
        <w:t>a termínem jejich napravení.</w:t>
      </w:r>
      <w:r w:rsidR="00635CF2" w:rsidRPr="0011562D">
        <w:t xml:space="preserve"> </w:t>
      </w:r>
      <w:r w:rsidR="00395BBA" w:rsidRPr="0011562D">
        <w:t>Finální kontrolu</w:t>
      </w:r>
      <w:r w:rsidR="00635CF2" w:rsidRPr="0011562D">
        <w:t xml:space="preserve"> zjištěných cen a z nich vypočtených indexů provádí </w:t>
      </w:r>
      <w:r w:rsidR="005C2F2C" w:rsidRPr="0011562D">
        <w:t xml:space="preserve">pracovníci </w:t>
      </w:r>
      <w:r w:rsidR="00635CF2" w:rsidRPr="0011562D">
        <w:t>oddě</w:t>
      </w:r>
      <w:r w:rsidR="00635CF2" w:rsidRPr="0011290D">
        <w:t>lení statistiky spotřebitelských cen ČSÚ.</w:t>
      </w:r>
    </w:p>
    <w:p w14:paraId="6E74A6C1" w14:textId="77777777" w:rsidR="00595706" w:rsidRDefault="00595706" w:rsidP="00B13044">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pPr>
    </w:p>
    <w:p w14:paraId="0C2E35B6" w14:textId="77777777" w:rsidR="007F748A" w:rsidRPr="0011290D" w:rsidRDefault="007F748A" w:rsidP="00BC42AE">
      <w:pPr>
        <w:pStyle w:val="Nadpis3"/>
      </w:pPr>
      <w:bookmarkStart w:id="29" w:name="_Toc194392312"/>
      <w:r w:rsidRPr="0011290D">
        <w:t>Způsob výpočtu indexů spotřebitelských cen</w:t>
      </w:r>
      <w:bookmarkEnd w:id="29"/>
    </w:p>
    <w:p w14:paraId="63CF3F16" w14:textId="77777777" w:rsidR="007F748A" w:rsidRPr="00BC42AE" w:rsidRDefault="007F748A" w:rsidP="00BC42AE">
      <w:pPr>
        <w:pStyle w:val="Nadpis4"/>
      </w:pPr>
      <w:bookmarkStart w:id="30" w:name="_Toc194392313"/>
      <w:r w:rsidRPr="00BC42AE">
        <w:t>Výpočet průměrné ceny, subindexy</w:t>
      </w:r>
      <w:bookmarkEnd w:id="30"/>
    </w:p>
    <w:p w14:paraId="20B42322" w14:textId="77777777" w:rsidR="001A5F94" w:rsidRDefault="001A5F94" w:rsidP="00DA2934">
      <w:pPr>
        <w:rPr>
          <w:b/>
          <w:bCs/>
          <w:noProof/>
        </w:rPr>
      </w:pPr>
    </w:p>
    <w:p w14:paraId="39B497A8" w14:textId="77777777" w:rsidR="007F748A" w:rsidRPr="0011290D" w:rsidRDefault="007F748A" w:rsidP="00DA2934">
      <w:pPr>
        <w:rPr>
          <w:noProof/>
        </w:rPr>
      </w:pPr>
      <w:r w:rsidRPr="0011290D">
        <w:rPr>
          <w:b/>
          <w:bCs/>
          <w:noProof/>
        </w:rPr>
        <w:t>Průměrná cena</w:t>
      </w:r>
      <w:r w:rsidRPr="0011290D">
        <w:rPr>
          <w:noProof/>
        </w:rPr>
        <w:t xml:space="preserve"> reprezentanta za Českou republiku se počítá jako vážený aritmetický průměr z cen za kraje vypočtených prostým aritmetickým průměrem. </w:t>
      </w:r>
      <w:r w:rsidRPr="001A5D02">
        <w:rPr>
          <w:noProof/>
        </w:rPr>
        <w:t xml:space="preserve">Jako váhy je použit střední stav obyvatelstva v kraji v </w:t>
      </w:r>
      <w:r w:rsidRPr="00E55385">
        <w:rPr>
          <w:noProof/>
        </w:rPr>
        <w:t xml:space="preserve">roce </w:t>
      </w:r>
      <w:r w:rsidRPr="00693264">
        <w:rPr>
          <w:noProof/>
        </w:rPr>
        <w:t>20</w:t>
      </w:r>
      <w:r w:rsidR="001F4AC5" w:rsidRPr="00693264">
        <w:rPr>
          <w:noProof/>
        </w:rPr>
        <w:t>22</w:t>
      </w:r>
      <w:r w:rsidR="002A7E52" w:rsidRPr="00E55385">
        <w:rPr>
          <w:noProof/>
        </w:rPr>
        <w:t xml:space="preserve"> upravený</w:t>
      </w:r>
      <w:r w:rsidR="002A7E52" w:rsidRPr="005507DC">
        <w:rPr>
          <w:noProof/>
        </w:rPr>
        <w:t xml:space="preserve"> regionálním</w:t>
      </w:r>
      <w:r w:rsidR="002A7E52" w:rsidRPr="001A5D02">
        <w:rPr>
          <w:noProof/>
        </w:rPr>
        <w:t xml:space="preserve"> maloobchodním obratem a výdaji na konečnou spotřebu domácností</w:t>
      </w:r>
      <w:r w:rsidRPr="001A5D02">
        <w:rPr>
          <w:noProof/>
        </w:rPr>
        <w:t>.</w:t>
      </w:r>
    </w:p>
    <w:p w14:paraId="602AECBC" w14:textId="77777777" w:rsidR="007F748A" w:rsidRPr="0011290D" w:rsidRDefault="007F748A">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noProof/>
        </w:rPr>
      </w:pPr>
    </w:p>
    <w:p w14:paraId="69C8C6EE" w14:textId="77777777" w:rsidR="007F748A" w:rsidRPr="0011290D" w:rsidRDefault="007F748A" w:rsidP="00DA2934">
      <w:pPr>
        <w:rPr>
          <w:i/>
          <w:noProof/>
        </w:rPr>
      </w:pPr>
      <w:r w:rsidRPr="0011290D">
        <w:rPr>
          <w:noProof/>
        </w:rPr>
        <w:t>Výjimku tvoří výpočet průměrné ceny za Českou republiku u reprezentantů: nájemné a služby spojené s užíváním bytu v nájemních bytech, úhrada za užívání družstevních bytů a služby spojené s užíváním družstevního bytu, lázeňsk</w:t>
      </w:r>
      <w:r w:rsidR="003C34AB">
        <w:rPr>
          <w:noProof/>
        </w:rPr>
        <w:t xml:space="preserve">á péče plně hrazená pacientem, </w:t>
      </w:r>
      <w:r w:rsidRPr="0011290D">
        <w:rPr>
          <w:noProof/>
        </w:rPr>
        <w:t>pohonné hmoty, vstupenka na lyžařský vlek, školné na vyšší odborné škole, poplatek za přijímací řízení na vysokou školu, školné na soukromé vysoké škole, oběd ve vysokoškolské menze, ubytování na vysokoškolské koleji</w:t>
      </w:r>
      <w:r w:rsidR="00432440">
        <w:rPr>
          <w:noProof/>
        </w:rPr>
        <w:t>.</w:t>
      </w:r>
      <w:r w:rsidRPr="0011290D">
        <w:rPr>
          <w:noProof/>
        </w:rPr>
        <w:t xml:space="preserve"> Výpočet průměrné ceny u těchto položek je popsán v kapitole „</w:t>
      </w:r>
      <w:r w:rsidRPr="0011290D">
        <w:rPr>
          <w:i/>
          <w:noProof/>
        </w:rPr>
        <w:t>Index spotřebitelských cen podle výrobkových skupin“.</w:t>
      </w:r>
    </w:p>
    <w:p w14:paraId="5684821C" w14:textId="77777777" w:rsidR="007F748A" w:rsidRPr="0011290D" w:rsidRDefault="007F748A" w:rsidP="00DA2934">
      <w:pPr>
        <w:rPr>
          <w:i/>
          <w:noProof/>
        </w:rPr>
      </w:pPr>
    </w:p>
    <w:p w14:paraId="34804A5C" w14:textId="77777777" w:rsidR="007F748A" w:rsidRDefault="007F748A" w:rsidP="00DA2934">
      <w:pPr>
        <w:rPr>
          <w:i/>
          <w:noProof/>
        </w:rPr>
      </w:pPr>
      <w:r w:rsidRPr="0011290D">
        <w:t xml:space="preserve">Při výpočtu indexů spotřebitelských cen bylo nově po revizi 2005 zavedeno používání tzv. </w:t>
      </w:r>
      <w:r w:rsidRPr="0011290D">
        <w:rPr>
          <w:b/>
          <w:bCs/>
        </w:rPr>
        <w:t>subindexů</w:t>
      </w:r>
      <w:r w:rsidRPr="0011290D">
        <w:t>. Jsou</w:t>
      </w:r>
      <w:r w:rsidR="00E84569" w:rsidRPr="0011290D">
        <w:t xml:space="preserve"> </w:t>
      </w:r>
      <w:r w:rsidRPr="0011290D">
        <w:t>to bazické indexy některých</w:t>
      </w:r>
      <w:r w:rsidR="00E84569" w:rsidRPr="0011290D">
        <w:t xml:space="preserve"> </w:t>
      </w:r>
      <w:r w:rsidRPr="0011290D">
        <w:t xml:space="preserve">skupin na úrovni </w:t>
      </w:r>
      <w:r w:rsidR="00E90067" w:rsidRPr="003A21C0">
        <w:t>E</w:t>
      </w:r>
      <w:r w:rsidRPr="003A21C0">
        <w:t>COICOP</w:t>
      </w:r>
      <w:r w:rsidR="00E90067" w:rsidRPr="003A21C0">
        <w:t>5</w:t>
      </w:r>
      <w:r w:rsidRPr="003A21C0">
        <w:t>,</w:t>
      </w:r>
      <w:r w:rsidRPr="0011290D">
        <w:t xml:space="preserve"> které jsou počítány</w:t>
      </w:r>
      <w:r w:rsidR="00E84569" w:rsidRPr="0011290D">
        <w:t xml:space="preserve"> </w:t>
      </w:r>
      <w:r w:rsidRPr="0011290D">
        <w:t>mimo spotřební koš. Patří do skupiny centrálně sledovaných cen (subindexy sestavují pracovníci oddělení stat</w:t>
      </w:r>
      <w:r w:rsidR="0011562D">
        <w:t>istiky spotřebitelských cen ČSÚ</w:t>
      </w:r>
      <w:r w:rsidRPr="0011290D">
        <w:t>). Jedná</w:t>
      </w:r>
      <w:r w:rsidR="00A35953">
        <w:t xml:space="preserve"> se zejména o </w:t>
      </w:r>
      <w:r w:rsidR="0011562D">
        <w:t>skupiny zboží a </w:t>
      </w:r>
      <w:r w:rsidRPr="0011290D">
        <w:t>služeb s tarifními cenami (elektřina, plyn, železniční doprava, telekomunikace, finanční služby), kde existuje široký rozsah nabízených produktů s častou obměnou. U těchto položek by metoda výběru reprezentantů uplatňovaná při sestavování spotřebního koše mohla vést k určitému zkreslení jejich indexů. Proto je cenový vývoj těchto položek počítán samostatně buď na základě zcela vyčerp</w:t>
      </w:r>
      <w:r w:rsidR="004E6CE5" w:rsidRPr="0011290D">
        <w:t>ávající nabídky</w:t>
      </w:r>
      <w:r w:rsidR="007648E0">
        <w:t>,</w:t>
      </w:r>
      <w:r w:rsidR="00C172E0" w:rsidRPr="0011290D">
        <w:t xml:space="preserve"> </w:t>
      </w:r>
      <w:r w:rsidR="004E6CE5" w:rsidRPr="0011290D">
        <w:t>nebo</w:t>
      </w:r>
      <w:r w:rsidR="009557A5" w:rsidRPr="0011290D">
        <w:t xml:space="preserve"> </w:t>
      </w:r>
      <w:r w:rsidRPr="0011290D">
        <w:t>z velké části převládající</w:t>
      </w:r>
      <w:r w:rsidR="00E84569" w:rsidRPr="0011290D">
        <w:t xml:space="preserve"> </w:t>
      </w:r>
      <w:r w:rsidRPr="0011290D">
        <w:t>nabídky těchto produktů. Vypočtené subindexy</w:t>
      </w:r>
      <w:r w:rsidR="00E84569" w:rsidRPr="0011290D">
        <w:t xml:space="preserve"> </w:t>
      </w:r>
      <w:r w:rsidR="00A204A8">
        <w:t xml:space="preserve">jsou dosazeny do schématu pro </w:t>
      </w:r>
      <w:r w:rsidRPr="0011290D">
        <w:t>výpočet úhrnného indexu spotřebitelských cen a svojí váhou ve spotřebním koši</w:t>
      </w:r>
      <w:r w:rsidR="00E84569" w:rsidRPr="0011290D">
        <w:t xml:space="preserve"> </w:t>
      </w:r>
      <w:r w:rsidRPr="0011290D">
        <w:t xml:space="preserve">(stanovenou stejně jako u ostatních položek) jsou agregovány do vyšších agregací a úhrnu. Kromě výše uvedených skupin je metoda dosazování subindexů </w:t>
      </w:r>
      <w:r w:rsidRPr="005507DC">
        <w:t xml:space="preserve">uplatňována </w:t>
      </w:r>
      <w:r w:rsidR="00C92410" w:rsidRPr="005507DC">
        <w:t xml:space="preserve">např. </w:t>
      </w:r>
      <w:r w:rsidRPr="005507DC">
        <w:t>u tržního nájem</w:t>
      </w:r>
      <w:r w:rsidR="00D52744" w:rsidRPr="005507DC">
        <w:t xml:space="preserve">ného, </w:t>
      </w:r>
      <w:r w:rsidR="00FC5A49" w:rsidRPr="005507DC">
        <w:t>imputovaného</w:t>
      </w:r>
      <w:r w:rsidR="00D52744" w:rsidRPr="005507DC">
        <w:t xml:space="preserve"> nájemného, léků předepsaných lékařem</w:t>
      </w:r>
      <w:r w:rsidR="00192CFC" w:rsidRPr="005507DC">
        <w:t>,</w:t>
      </w:r>
      <w:r w:rsidR="003C7431" w:rsidRPr="005507DC">
        <w:t xml:space="preserve"> </w:t>
      </w:r>
      <w:r w:rsidR="00D52744" w:rsidRPr="005507DC">
        <w:t>léků bez receptu</w:t>
      </w:r>
      <w:r w:rsidR="00D52744" w:rsidRPr="00C92410">
        <w:t xml:space="preserve"> a dalších léčiv</w:t>
      </w:r>
      <w:r w:rsidR="009557A5" w:rsidRPr="00C92410">
        <w:t xml:space="preserve">, </w:t>
      </w:r>
      <w:r w:rsidR="00192CFC" w:rsidRPr="00C92410">
        <w:t>letecké dopravy</w:t>
      </w:r>
      <w:r w:rsidR="007E0459" w:rsidRPr="00C92410">
        <w:t xml:space="preserve">, </w:t>
      </w:r>
      <w:r w:rsidR="007E0459" w:rsidRPr="00C92410">
        <w:lastRenderedPageBreak/>
        <w:t>listovních služeb, ostatních poštovních služeb</w:t>
      </w:r>
      <w:r w:rsidR="009557A5" w:rsidRPr="00C92410">
        <w:t xml:space="preserve"> a </w:t>
      </w:r>
      <w:r w:rsidR="00193721" w:rsidRPr="00C92410">
        <w:t>pojištění</w:t>
      </w:r>
      <w:r w:rsidR="00D52744" w:rsidRPr="00C92410">
        <w:t>.</w:t>
      </w:r>
      <w:r w:rsidRPr="00C92410">
        <w:t xml:space="preserve"> Popis jednotlivých</w:t>
      </w:r>
      <w:r w:rsidRPr="0011290D">
        <w:t xml:space="preserve"> subindexů je uveden v kapitole </w:t>
      </w:r>
      <w:r w:rsidRPr="0011290D">
        <w:rPr>
          <w:noProof/>
        </w:rPr>
        <w:t>„</w:t>
      </w:r>
      <w:r w:rsidRPr="0011290D">
        <w:rPr>
          <w:i/>
          <w:noProof/>
        </w:rPr>
        <w:t>Index spotřebitelských cen podle výrobkových skupin“.</w:t>
      </w:r>
    </w:p>
    <w:p w14:paraId="38B16B43" w14:textId="77777777" w:rsidR="008F4B1A" w:rsidRDefault="008F4B1A" w:rsidP="00DA2934">
      <w:pPr>
        <w:rPr>
          <w:i/>
          <w:noProof/>
        </w:rPr>
      </w:pPr>
    </w:p>
    <w:p w14:paraId="096CB9E4" w14:textId="77777777" w:rsidR="007F748A" w:rsidRPr="0011290D" w:rsidRDefault="007F748A" w:rsidP="00BC42AE">
      <w:pPr>
        <w:pStyle w:val="Nadpis4"/>
      </w:pPr>
      <w:bookmarkStart w:id="31" w:name="_Toc194392314"/>
      <w:r w:rsidRPr="0011290D">
        <w:t>Výpočet indexů</w:t>
      </w:r>
      <w:bookmarkEnd w:id="31"/>
      <w:r w:rsidRPr="0011290D">
        <w:t xml:space="preserve"> </w:t>
      </w:r>
    </w:p>
    <w:p w14:paraId="2B241D6C" w14:textId="77777777" w:rsidR="00F32EA0" w:rsidRDefault="00F32EA0" w:rsidP="007D1B45">
      <w:pPr>
        <w:keepNext/>
      </w:pPr>
    </w:p>
    <w:p w14:paraId="2389778D" w14:textId="77777777" w:rsidR="007F748A" w:rsidRDefault="007F748A" w:rsidP="00010243">
      <w:r w:rsidRPr="0011290D">
        <w:t xml:space="preserve">Výpočet indexů spotřebitelských cen je prováděn na stálých váhách podle vzorce </w:t>
      </w:r>
      <w:r w:rsidRPr="0011290D">
        <w:rPr>
          <w:noProof/>
        </w:rPr>
        <w:t>Laspeyresova:</w:t>
      </w:r>
      <w:r w:rsidR="00F22B65">
        <w:rPr>
          <w:noProof/>
        </w:rPr>
        <w:drawing>
          <wp:inline distT="0" distB="0" distL="0" distR="0" wp14:anchorId="763FA2A9" wp14:editId="02502D9A">
            <wp:extent cx="5429250" cy="1152525"/>
            <wp:effectExtent l="19050" t="0" r="0" b="0"/>
            <wp:docPr id="1" name="obrázek 1" descr="http://www.czso.cz/csu/edicniplan.nsf/b0ac1820e7f16957c1256c5300368eae/3d19990d250675fbc1256fcc002d03f6/Obsah/0.1D9E?OpenElement&amp;FieldElemForma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czso.cz/csu/edicniplan.nsf/b0ac1820e7f16957c1256c5300368eae/3d19990d250675fbc1256fcc002d03f6/Obsah/0.1D9E?OpenElement&amp;FieldElemFormat=gif"/>
                    <pic:cNvPicPr>
                      <a:picLocks noChangeAspect="1" noChangeArrowheads="1"/>
                    </pic:cNvPicPr>
                  </pic:nvPicPr>
                  <pic:blipFill>
                    <a:blip r:embed="rId15" cstate="print"/>
                    <a:srcRect/>
                    <a:stretch>
                      <a:fillRect/>
                    </a:stretch>
                  </pic:blipFill>
                  <pic:spPr bwMode="auto">
                    <a:xfrm>
                      <a:off x="0" y="0"/>
                      <a:ext cx="5429250" cy="1152525"/>
                    </a:xfrm>
                    <a:prstGeom prst="rect">
                      <a:avLst/>
                    </a:prstGeom>
                    <a:noFill/>
                    <a:ln w="9525">
                      <a:noFill/>
                      <a:miter lim="800000"/>
                      <a:headEnd/>
                      <a:tailEnd/>
                    </a:ln>
                  </pic:spPr>
                </pic:pic>
              </a:graphicData>
            </a:graphic>
          </wp:inline>
        </w:drawing>
      </w:r>
    </w:p>
    <w:p w14:paraId="6BBC225A" w14:textId="77777777" w:rsidR="00332858" w:rsidRDefault="007F748A" w:rsidP="00DA2934">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left"/>
        <w:rPr>
          <w:noProof/>
          <w:szCs w:val="20"/>
        </w:rPr>
      </w:pPr>
      <w:r w:rsidRPr="0011290D">
        <w:rPr>
          <w:noProof/>
          <w:szCs w:val="20"/>
        </w:rPr>
        <w:t>I……. index za sledované období k základnímu období (bazický index)</w:t>
      </w:r>
    </w:p>
    <w:p w14:paraId="2B7ED780" w14:textId="77777777" w:rsidR="00332858" w:rsidRDefault="007F748A" w:rsidP="00DA2934">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left"/>
        <w:rPr>
          <w:iCs/>
          <w:noProof/>
          <w:szCs w:val="20"/>
        </w:rPr>
      </w:pPr>
      <w:r w:rsidRPr="0011290D">
        <w:rPr>
          <w:rFonts w:hint="eastAsia"/>
          <w:iCs/>
          <w:noProof/>
          <w:szCs w:val="20"/>
        </w:rPr>
        <w:t>p</w:t>
      </w:r>
      <w:r w:rsidRPr="0011290D">
        <w:rPr>
          <w:rFonts w:hint="eastAsia"/>
          <w:iCs/>
          <w:noProof/>
          <w:szCs w:val="20"/>
          <w:vertAlign w:val="subscript"/>
        </w:rPr>
        <w:t>1</w:t>
      </w:r>
      <w:r w:rsidRPr="0011290D">
        <w:rPr>
          <w:iCs/>
          <w:noProof/>
          <w:szCs w:val="20"/>
        </w:rPr>
        <w:t xml:space="preserve">…... </w:t>
      </w:r>
      <w:r w:rsidRPr="0011290D">
        <w:rPr>
          <w:rFonts w:hint="eastAsia"/>
          <w:iCs/>
          <w:noProof/>
          <w:szCs w:val="20"/>
        </w:rPr>
        <w:t>cena</w:t>
      </w:r>
      <w:r w:rsidRPr="0011290D">
        <w:rPr>
          <w:iCs/>
          <w:noProof/>
          <w:szCs w:val="20"/>
        </w:rPr>
        <w:t xml:space="preserve"> </w:t>
      </w:r>
      <w:r w:rsidRPr="0011290D">
        <w:rPr>
          <w:rFonts w:hint="eastAsia"/>
          <w:iCs/>
          <w:noProof/>
          <w:szCs w:val="20"/>
        </w:rPr>
        <w:t>zboží</w:t>
      </w:r>
      <w:r w:rsidR="00E84569" w:rsidRPr="0011290D">
        <w:rPr>
          <w:iCs/>
          <w:noProof/>
          <w:szCs w:val="20"/>
        </w:rPr>
        <w:t xml:space="preserve"> </w:t>
      </w:r>
      <w:r w:rsidRPr="0011290D">
        <w:rPr>
          <w:rFonts w:hint="eastAsia"/>
          <w:iCs/>
          <w:noProof/>
          <w:szCs w:val="20"/>
        </w:rPr>
        <w:t>(služby)</w:t>
      </w:r>
      <w:r w:rsidRPr="0011290D">
        <w:rPr>
          <w:iCs/>
          <w:noProof/>
          <w:szCs w:val="20"/>
        </w:rPr>
        <w:t xml:space="preserve"> </w:t>
      </w:r>
      <w:r w:rsidRPr="0011290D">
        <w:rPr>
          <w:rFonts w:hint="eastAsia"/>
          <w:iCs/>
          <w:noProof/>
          <w:szCs w:val="20"/>
        </w:rPr>
        <w:t>ve</w:t>
      </w:r>
      <w:r w:rsidRPr="0011290D">
        <w:rPr>
          <w:iCs/>
          <w:noProof/>
          <w:szCs w:val="20"/>
        </w:rPr>
        <w:t xml:space="preserve"> </w:t>
      </w:r>
      <w:r w:rsidRPr="0011290D">
        <w:rPr>
          <w:rFonts w:hint="eastAsia"/>
          <w:iCs/>
          <w:noProof/>
          <w:szCs w:val="20"/>
        </w:rPr>
        <w:t>sledovaném</w:t>
      </w:r>
      <w:r w:rsidRPr="0011290D">
        <w:rPr>
          <w:iCs/>
          <w:noProof/>
          <w:szCs w:val="20"/>
        </w:rPr>
        <w:t xml:space="preserve"> </w:t>
      </w:r>
      <w:r w:rsidRPr="0011290D">
        <w:rPr>
          <w:rFonts w:hint="eastAsia"/>
          <w:iCs/>
          <w:noProof/>
          <w:szCs w:val="20"/>
        </w:rPr>
        <w:t>(běžném) období</w:t>
      </w:r>
    </w:p>
    <w:p w14:paraId="3C1E0644" w14:textId="77777777" w:rsidR="00332858" w:rsidRDefault="007F748A" w:rsidP="00DA2934">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left"/>
        <w:rPr>
          <w:iCs/>
          <w:noProof/>
          <w:szCs w:val="20"/>
        </w:rPr>
      </w:pPr>
      <w:r w:rsidRPr="0011290D">
        <w:rPr>
          <w:rFonts w:hint="eastAsia"/>
          <w:iCs/>
          <w:noProof/>
          <w:szCs w:val="20"/>
        </w:rPr>
        <w:t>p</w:t>
      </w:r>
      <w:r w:rsidRPr="0011290D">
        <w:rPr>
          <w:rFonts w:hint="eastAsia"/>
          <w:iCs/>
          <w:noProof/>
          <w:szCs w:val="20"/>
          <w:vertAlign w:val="subscript"/>
        </w:rPr>
        <w:t>0</w:t>
      </w:r>
      <w:r w:rsidRPr="0011290D">
        <w:rPr>
          <w:iCs/>
          <w:noProof/>
          <w:szCs w:val="20"/>
        </w:rPr>
        <w:t>……</w:t>
      </w:r>
      <w:r w:rsidRPr="0011290D">
        <w:rPr>
          <w:rFonts w:hint="eastAsia"/>
          <w:iCs/>
          <w:noProof/>
          <w:szCs w:val="20"/>
        </w:rPr>
        <w:t>cena zboží (služby) v základním období</w:t>
      </w:r>
    </w:p>
    <w:p w14:paraId="66E34474" w14:textId="77777777" w:rsidR="007F748A" w:rsidRPr="0011290D" w:rsidRDefault="007F748A" w:rsidP="00DA2934">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left"/>
        <w:rPr>
          <w:iCs/>
          <w:noProof/>
          <w:szCs w:val="20"/>
        </w:rPr>
      </w:pPr>
      <w:r w:rsidRPr="0011290D">
        <w:rPr>
          <w:rFonts w:hint="eastAsia"/>
          <w:iCs/>
          <w:noProof/>
          <w:szCs w:val="20"/>
        </w:rPr>
        <w:t>p</w:t>
      </w:r>
      <w:r w:rsidRPr="0011290D">
        <w:rPr>
          <w:rFonts w:hint="eastAsia"/>
          <w:iCs/>
          <w:noProof/>
          <w:szCs w:val="20"/>
          <w:vertAlign w:val="subscript"/>
        </w:rPr>
        <w:t>0</w:t>
      </w:r>
      <w:r w:rsidRPr="0011290D">
        <w:rPr>
          <w:rFonts w:hint="eastAsia"/>
          <w:iCs/>
          <w:noProof/>
          <w:szCs w:val="20"/>
        </w:rPr>
        <w:t>.q</w:t>
      </w:r>
      <w:r w:rsidRPr="0011290D">
        <w:rPr>
          <w:rFonts w:hint="eastAsia"/>
          <w:iCs/>
          <w:noProof/>
          <w:szCs w:val="20"/>
          <w:vertAlign w:val="subscript"/>
        </w:rPr>
        <w:t>0</w:t>
      </w:r>
      <w:r w:rsidRPr="0011290D">
        <w:rPr>
          <w:iCs/>
          <w:noProof/>
          <w:szCs w:val="20"/>
          <w:vertAlign w:val="subscript"/>
        </w:rPr>
        <w:t xml:space="preserve"> </w:t>
      </w:r>
      <w:r w:rsidRPr="0011290D">
        <w:rPr>
          <w:iCs/>
          <w:noProof/>
          <w:szCs w:val="20"/>
        </w:rPr>
        <w:t>..</w:t>
      </w:r>
      <w:r w:rsidRPr="0011290D">
        <w:rPr>
          <w:rFonts w:hint="eastAsia"/>
          <w:iCs/>
          <w:noProof/>
          <w:szCs w:val="20"/>
        </w:rPr>
        <w:t xml:space="preserve"> stálá váha - výdaje domácností za zboží (službu) v základním období</w:t>
      </w:r>
    </w:p>
    <w:p w14:paraId="37C6099B" w14:textId="77777777" w:rsidR="007F748A" w:rsidRPr="0011290D" w:rsidRDefault="007F748A">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iCs/>
          <w:noProof/>
          <w:szCs w:val="20"/>
        </w:rPr>
      </w:pPr>
    </w:p>
    <w:p w14:paraId="436B55A0" w14:textId="77777777" w:rsidR="007F748A" w:rsidRDefault="00170D4B" w:rsidP="00170D4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iCs/>
          <w:szCs w:val="20"/>
        </w:rPr>
      </w:pPr>
      <w:r w:rsidRPr="003A21C0">
        <w:t xml:space="preserve">Od </w:t>
      </w:r>
      <w:r w:rsidRPr="00693264">
        <w:t>ledna 20</w:t>
      </w:r>
      <w:r w:rsidR="009D1BA3" w:rsidRPr="00693264">
        <w:t>2</w:t>
      </w:r>
      <w:r w:rsidR="00D0600D" w:rsidRPr="00693264">
        <w:t>4</w:t>
      </w:r>
      <w:r w:rsidRPr="00693264">
        <w:t xml:space="preserve"> došlo u cenových indexů ke změně </w:t>
      </w:r>
      <w:r w:rsidR="00A21A5B" w:rsidRPr="00693264">
        <w:t xml:space="preserve">cenového </w:t>
      </w:r>
      <w:r w:rsidRPr="00693264">
        <w:t>referenčního období z prosince 20</w:t>
      </w:r>
      <w:r w:rsidR="00D0600D" w:rsidRPr="00693264">
        <w:t>21</w:t>
      </w:r>
      <w:r w:rsidRPr="00693264">
        <w:t xml:space="preserve"> na prosinec 20</w:t>
      </w:r>
      <w:r w:rsidR="00D333BD" w:rsidRPr="00693264">
        <w:t>2</w:t>
      </w:r>
      <w:r w:rsidR="00D0600D" w:rsidRPr="00693264">
        <w:t>3</w:t>
      </w:r>
      <w:r w:rsidRPr="00693264">
        <w:t>. Od ledna 20</w:t>
      </w:r>
      <w:r w:rsidR="009D1BA3" w:rsidRPr="00693264">
        <w:t>2</w:t>
      </w:r>
      <w:r w:rsidR="00D0600D" w:rsidRPr="00693264">
        <w:t>4</w:t>
      </w:r>
      <w:r w:rsidRPr="00693264">
        <w:t xml:space="preserve"> jsou index</w:t>
      </w:r>
      <w:r w:rsidR="003455E6" w:rsidRPr="00693264">
        <w:t>y vypočtené z tohoto základu na </w:t>
      </w:r>
      <w:r w:rsidRPr="00693264">
        <w:t>všech úrovních spotřebního koše řetězeny k inde</w:t>
      </w:r>
      <w:r w:rsidR="003455E6" w:rsidRPr="00693264">
        <w:t>xu o základu průměr roku 2015 = </w:t>
      </w:r>
      <w:r w:rsidRPr="00693264">
        <w:t>100. K převedení indexu o základu prosinec 20</w:t>
      </w:r>
      <w:r w:rsidR="00D333BD" w:rsidRPr="00693264">
        <w:t>2</w:t>
      </w:r>
      <w:r w:rsidR="00D0600D" w:rsidRPr="00693264">
        <w:t>3</w:t>
      </w:r>
      <w:r w:rsidRPr="00693264">
        <w:t xml:space="preserve"> = 100 do časové řady indexů o základu průměr roku 2015 = 100 se používá konstanta (index za prosinec 20</w:t>
      </w:r>
      <w:r w:rsidR="006C7A3D" w:rsidRPr="00693264">
        <w:t>2</w:t>
      </w:r>
      <w:r w:rsidR="00D0600D" w:rsidRPr="00693264">
        <w:t>3</w:t>
      </w:r>
      <w:r w:rsidR="00F87C90" w:rsidRPr="00693264">
        <w:t xml:space="preserve"> k základu průměr roku 2015 = </w:t>
      </w:r>
      <w:r w:rsidRPr="00693264">
        <w:t>100). Index o základu průměr roku 2015 = 100 je vypočítán vynásobením této konstanty indexem o základu prosinec 20</w:t>
      </w:r>
      <w:r w:rsidR="006C7A3D" w:rsidRPr="00693264">
        <w:t>2</w:t>
      </w:r>
      <w:r w:rsidR="00D0600D" w:rsidRPr="00693264">
        <w:t>3</w:t>
      </w:r>
      <w:r w:rsidRPr="00E55385">
        <w:t xml:space="preserve"> = 100</w:t>
      </w:r>
      <w:r w:rsidRPr="003A21C0">
        <w:t>. Z výsledné časové ř</w:t>
      </w:r>
      <w:r w:rsidR="00E55385">
        <w:t>ady (o základu průměr roku 2015 </w:t>
      </w:r>
      <w:r w:rsidRPr="003A21C0">
        <w:t>=</w:t>
      </w:r>
      <w:r w:rsidR="00E55385">
        <w:t> </w:t>
      </w:r>
      <w:r w:rsidRPr="003A21C0">
        <w:t>100) jsou počítány indexy k dalším základům (předchozí měsíc = 100, stejné období předchozího roku = 100 a index klouzavých průměrů za po</w:t>
      </w:r>
      <w:r w:rsidR="00F87C90">
        <w:t>sledních 12 měsíců k průměru 12 </w:t>
      </w:r>
      <w:r w:rsidRPr="003A21C0">
        <w:t xml:space="preserve">předcházejících měsíců). </w:t>
      </w:r>
      <w:r w:rsidR="007F748A" w:rsidRPr="003A21C0">
        <w:t>To znamená, že i</w:t>
      </w:r>
      <w:r w:rsidR="007F748A" w:rsidRPr="003A21C0">
        <w:rPr>
          <w:iCs/>
          <w:noProof/>
          <w:szCs w:val="20"/>
        </w:rPr>
        <w:t xml:space="preserve">ndexy </w:t>
      </w:r>
      <w:r w:rsidR="007F748A" w:rsidRPr="003A21C0">
        <w:rPr>
          <w:iCs/>
          <w:szCs w:val="20"/>
        </w:rPr>
        <w:t>předchozí měsíc, stejné období minulého roku a bazický index se základem</w:t>
      </w:r>
      <w:r w:rsidR="00E84569" w:rsidRPr="003A21C0">
        <w:rPr>
          <w:iCs/>
          <w:szCs w:val="20"/>
        </w:rPr>
        <w:t xml:space="preserve"> </w:t>
      </w:r>
      <w:r w:rsidR="003E1F18" w:rsidRPr="003A21C0">
        <w:t>průměr roku</w:t>
      </w:r>
      <w:r w:rsidR="007F748A" w:rsidRPr="003A21C0">
        <w:rPr>
          <w:iCs/>
          <w:szCs w:val="20"/>
        </w:rPr>
        <w:t xml:space="preserve"> 20</w:t>
      </w:r>
      <w:r w:rsidRPr="003A21C0">
        <w:rPr>
          <w:iCs/>
          <w:szCs w:val="20"/>
        </w:rPr>
        <w:t>15</w:t>
      </w:r>
      <w:r w:rsidR="007F748A" w:rsidRPr="003A21C0">
        <w:rPr>
          <w:iCs/>
          <w:szCs w:val="20"/>
        </w:rPr>
        <w:t xml:space="preserve"> =</w:t>
      </w:r>
      <w:r w:rsidR="00556B84" w:rsidRPr="003A21C0">
        <w:rPr>
          <w:iCs/>
          <w:szCs w:val="20"/>
        </w:rPr>
        <w:t xml:space="preserve"> </w:t>
      </w:r>
      <w:r w:rsidR="007F748A" w:rsidRPr="003A21C0">
        <w:rPr>
          <w:iCs/>
          <w:szCs w:val="20"/>
        </w:rPr>
        <w:t>100 nevznikají vážením</w:t>
      </w:r>
      <w:r w:rsidR="00E84569" w:rsidRPr="003A21C0">
        <w:rPr>
          <w:iCs/>
          <w:szCs w:val="20"/>
        </w:rPr>
        <w:t xml:space="preserve"> </w:t>
      </w:r>
      <w:r w:rsidR="003455E6" w:rsidRPr="003A21C0">
        <w:rPr>
          <w:iCs/>
          <w:spacing w:val="-6"/>
          <w:szCs w:val="20"/>
        </w:rPr>
        <w:t>a </w:t>
      </w:r>
      <w:r w:rsidR="007F748A" w:rsidRPr="003A21C0">
        <w:rPr>
          <w:iCs/>
          <w:spacing w:val="-6"/>
          <w:szCs w:val="20"/>
        </w:rPr>
        <w:t>následnou agregací jednotlivých reprezentantů do jedno</w:t>
      </w:r>
      <w:r w:rsidR="00082C73" w:rsidRPr="003A21C0">
        <w:rPr>
          <w:iCs/>
          <w:spacing w:val="-6"/>
          <w:szCs w:val="20"/>
        </w:rPr>
        <w:t>tlivých úrovní klasifikace</w:t>
      </w:r>
      <w:r w:rsidR="00082C73" w:rsidRPr="003A21C0">
        <w:rPr>
          <w:iCs/>
          <w:spacing w:val="8"/>
          <w:szCs w:val="20"/>
        </w:rPr>
        <w:t xml:space="preserve"> </w:t>
      </w:r>
      <w:r w:rsidR="00593197" w:rsidRPr="003A21C0">
        <w:rPr>
          <w:iCs/>
          <w:spacing w:val="8"/>
          <w:szCs w:val="20"/>
        </w:rPr>
        <w:t>E</w:t>
      </w:r>
      <w:r w:rsidR="007F748A" w:rsidRPr="003A21C0">
        <w:rPr>
          <w:iCs/>
          <w:szCs w:val="20"/>
        </w:rPr>
        <w:t>COICOP (</w:t>
      </w:r>
      <w:r w:rsidR="004D0450" w:rsidRPr="003A21C0">
        <w:rPr>
          <w:iCs/>
          <w:szCs w:val="20"/>
        </w:rPr>
        <w:t xml:space="preserve">podskupina, </w:t>
      </w:r>
      <w:r w:rsidR="007F748A" w:rsidRPr="003A21C0">
        <w:rPr>
          <w:iCs/>
          <w:szCs w:val="20"/>
        </w:rPr>
        <w:t>třída, skupina,</w:t>
      </w:r>
      <w:r w:rsidR="00E84569" w:rsidRPr="003A21C0">
        <w:rPr>
          <w:iCs/>
          <w:szCs w:val="20"/>
        </w:rPr>
        <w:t xml:space="preserve"> </w:t>
      </w:r>
      <w:r w:rsidR="008F7FA0" w:rsidRPr="003A21C0">
        <w:rPr>
          <w:iCs/>
          <w:szCs w:val="20"/>
        </w:rPr>
        <w:t>oddíl) a do </w:t>
      </w:r>
      <w:r w:rsidR="007F748A" w:rsidRPr="003A21C0">
        <w:rPr>
          <w:iCs/>
          <w:szCs w:val="20"/>
        </w:rPr>
        <w:t>úhrnu.</w:t>
      </w:r>
    </w:p>
    <w:p w14:paraId="07C0BE8F" w14:textId="77777777" w:rsidR="00EF162A" w:rsidRDefault="00EF162A" w:rsidP="00170D4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pPr>
    </w:p>
    <w:p w14:paraId="085B28DA" w14:textId="77777777" w:rsidR="00EF162A" w:rsidRPr="0011290D" w:rsidRDefault="00EF162A" w:rsidP="00170D4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pPr>
    </w:p>
    <w:p w14:paraId="2C3AEFD0" w14:textId="77777777" w:rsidR="007F748A" w:rsidRPr="00062F9E" w:rsidRDefault="007F748A" w:rsidP="00DA2934">
      <w:pPr>
        <w:ind w:firstLine="0"/>
        <w:rPr>
          <w:b/>
          <w:noProof/>
        </w:rPr>
      </w:pPr>
      <w:r w:rsidRPr="00062F9E">
        <w:rPr>
          <w:b/>
          <w:noProof/>
        </w:rPr>
        <w:t>Ir</w:t>
      </w:r>
      <w:r w:rsidR="00170D4B" w:rsidRPr="00062F9E">
        <w:rPr>
          <w:b/>
          <w:noProof/>
        </w:rPr>
        <w:t>1</w:t>
      </w:r>
      <w:r w:rsidRPr="00062F9E">
        <w:rPr>
          <w:b/>
          <w:noProof/>
        </w:rPr>
        <w:t xml:space="preserve">5 – index </w:t>
      </w:r>
      <w:r w:rsidR="00510BEA" w:rsidRPr="00062F9E">
        <w:rPr>
          <w:b/>
          <w:noProof/>
        </w:rPr>
        <w:t xml:space="preserve">průměr </w:t>
      </w:r>
      <w:r w:rsidRPr="00062F9E">
        <w:rPr>
          <w:b/>
          <w:noProof/>
        </w:rPr>
        <w:t>rok</w:t>
      </w:r>
      <w:r w:rsidR="00510BEA" w:rsidRPr="00062F9E">
        <w:rPr>
          <w:b/>
          <w:noProof/>
        </w:rPr>
        <w:t>u</w:t>
      </w:r>
      <w:r w:rsidRPr="00062F9E">
        <w:rPr>
          <w:b/>
          <w:noProof/>
        </w:rPr>
        <w:t xml:space="preserve"> 20</w:t>
      </w:r>
      <w:r w:rsidR="00170D4B" w:rsidRPr="00062F9E">
        <w:rPr>
          <w:b/>
          <w:noProof/>
        </w:rPr>
        <w:t>15</w:t>
      </w:r>
      <w:r w:rsidRPr="00062F9E">
        <w:rPr>
          <w:b/>
          <w:noProof/>
        </w:rPr>
        <w:t xml:space="preserve"> = 100</w:t>
      </w:r>
    </w:p>
    <w:p w14:paraId="6C0ED660" w14:textId="77777777" w:rsidR="00433D33" w:rsidRPr="00062F9E" w:rsidRDefault="00433D33" w:rsidP="00DA2934">
      <w:pPr>
        <w:ind w:firstLine="0"/>
        <w:rPr>
          <w:b/>
          <w:noProof/>
        </w:rPr>
      </w:pPr>
    </w:p>
    <w:p w14:paraId="10431C96" w14:textId="77777777" w:rsidR="00510BEA" w:rsidRPr="00062F9E" w:rsidRDefault="00F22B65" w:rsidP="00BE5FAE">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center"/>
        <w:rPr>
          <w:iCs/>
          <w:noProof/>
          <w:szCs w:val="20"/>
        </w:rPr>
      </w:pPr>
      <w:r>
        <w:rPr>
          <w:noProof/>
          <w:szCs w:val="20"/>
        </w:rPr>
        <w:drawing>
          <wp:inline distT="0" distB="0" distL="0" distR="0" wp14:anchorId="58F22F41" wp14:editId="5E0BC74D">
            <wp:extent cx="742950" cy="390525"/>
            <wp:effectExtent l="19050" t="0" r="0" b="0"/>
            <wp:docPr id="2" name="obrázek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rrowheads="1"/>
                    </pic:cNvPicPr>
                  </pic:nvPicPr>
                  <pic:blipFill>
                    <a:blip r:embed="rId16" cstate="print"/>
                    <a:srcRect/>
                    <a:stretch>
                      <a:fillRect/>
                    </a:stretch>
                  </pic:blipFill>
                  <pic:spPr bwMode="auto">
                    <a:xfrm>
                      <a:off x="0" y="0"/>
                      <a:ext cx="742950" cy="390525"/>
                    </a:xfrm>
                    <a:prstGeom prst="rect">
                      <a:avLst/>
                    </a:prstGeom>
                    <a:noFill/>
                    <a:ln w="9525">
                      <a:noFill/>
                      <a:miter lim="800000"/>
                      <a:headEnd/>
                      <a:tailEnd/>
                    </a:ln>
                  </pic:spPr>
                </pic:pic>
              </a:graphicData>
            </a:graphic>
          </wp:inline>
        </w:drawing>
      </w:r>
    </w:p>
    <w:p w14:paraId="79AC55C5" w14:textId="77777777" w:rsidR="007F748A" w:rsidRPr="00062F9E" w:rsidRDefault="007F748A" w:rsidP="00DA2934">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iCs/>
          <w:noProof/>
          <w:szCs w:val="20"/>
        </w:rPr>
      </w:pPr>
    </w:p>
    <w:p w14:paraId="63635802" w14:textId="77777777" w:rsidR="007F748A" w:rsidRPr="00693264" w:rsidRDefault="007F748A" w:rsidP="00DA2934">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ind w:firstLine="0"/>
        <w:rPr>
          <w:rFonts w:ascii="Times New Roman" w:hAnsi="Times New Roman"/>
          <w:noProof/>
          <w:lang w:val="cs-CZ"/>
        </w:rPr>
      </w:pPr>
      <w:r w:rsidRPr="00062F9E">
        <w:rPr>
          <w:rFonts w:ascii="Times New Roman" w:hAnsi="Times New Roman"/>
          <w:noProof/>
          <w:lang w:val="cs-CZ"/>
        </w:rPr>
        <w:t xml:space="preserve">I </w:t>
      </w:r>
      <w:r w:rsidRPr="00062F9E">
        <w:rPr>
          <w:rFonts w:ascii="Times New Roman" w:hAnsi="Times New Roman"/>
          <w:noProof/>
          <w:vertAlign w:val="subscript"/>
          <w:lang w:val="cs-CZ"/>
        </w:rPr>
        <w:t xml:space="preserve">t </w:t>
      </w:r>
      <w:r w:rsidRPr="00062F9E">
        <w:rPr>
          <w:rFonts w:ascii="Times New Roman" w:hAnsi="Times New Roman"/>
          <w:noProof/>
          <w:lang w:val="cs-CZ"/>
        </w:rPr>
        <w:t xml:space="preserve">…… bazický index se základem </w:t>
      </w:r>
      <w:r w:rsidRPr="00693264">
        <w:rPr>
          <w:rFonts w:ascii="Times New Roman" w:hAnsi="Times New Roman"/>
          <w:noProof/>
          <w:lang w:val="cs-CZ"/>
        </w:rPr>
        <w:t xml:space="preserve">prosinec </w:t>
      </w:r>
      <w:r w:rsidR="002D0C31" w:rsidRPr="00693264">
        <w:rPr>
          <w:rFonts w:ascii="Times New Roman" w:hAnsi="Times New Roman"/>
          <w:noProof/>
          <w:lang w:val="cs-CZ"/>
        </w:rPr>
        <w:t>20</w:t>
      </w:r>
      <w:r w:rsidR="006752FB" w:rsidRPr="00693264">
        <w:rPr>
          <w:rFonts w:ascii="Times New Roman" w:hAnsi="Times New Roman"/>
          <w:noProof/>
          <w:lang w:val="cs-CZ"/>
        </w:rPr>
        <w:t>2</w:t>
      </w:r>
      <w:r w:rsidR="000E3D28" w:rsidRPr="00693264">
        <w:rPr>
          <w:rFonts w:ascii="Times New Roman" w:hAnsi="Times New Roman"/>
          <w:noProof/>
          <w:lang w:val="cs-CZ"/>
        </w:rPr>
        <w:t>3</w:t>
      </w:r>
      <w:r w:rsidR="00082C73" w:rsidRPr="00693264">
        <w:rPr>
          <w:rFonts w:ascii="Times New Roman" w:hAnsi="Times New Roman"/>
          <w:noProof/>
          <w:lang w:val="cs-CZ"/>
        </w:rPr>
        <w:t xml:space="preserve"> </w:t>
      </w:r>
      <w:r w:rsidRPr="00693264">
        <w:rPr>
          <w:rFonts w:ascii="Times New Roman" w:hAnsi="Times New Roman"/>
          <w:noProof/>
          <w:lang w:val="cs-CZ"/>
        </w:rPr>
        <w:t>=</w:t>
      </w:r>
      <w:r w:rsidR="00082C73" w:rsidRPr="00693264">
        <w:rPr>
          <w:rFonts w:ascii="Times New Roman" w:hAnsi="Times New Roman"/>
          <w:noProof/>
          <w:lang w:val="cs-CZ"/>
        </w:rPr>
        <w:t xml:space="preserve"> </w:t>
      </w:r>
      <w:r w:rsidRPr="00693264">
        <w:rPr>
          <w:rFonts w:ascii="Times New Roman" w:hAnsi="Times New Roman"/>
          <w:noProof/>
          <w:lang w:val="cs-CZ"/>
        </w:rPr>
        <w:t>100</w:t>
      </w:r>
      <w:r w:rsidR="00E84569" w:rsidRPr="00693264">
        <w:rPr>
          <w:rFonts w:ascii="Times New Roman" w:hAnsi="Times New Roman"/>
          <w:noProof/>
          <w:lang w:val="cs-CZ"/>
        </w:rPr>
        <w:t xml:space="preserve"> </w:t>
      </w:r>
      <w:r w:rsidRPr="00693264">
        <w:rPr>
          <w:rFonts w:ascii="Times New Roman" w:hAnsi="Times New Roman"/>
          <w:noProof/>
          <w:lang w:val="cs-CZ"/>
        </w:rPr>
        <w:t>v měsíci t</w:t>
      </w:r>
    </w:p>
    <w:p w14:paraId="75341EDD" w14:textId="77777777" w:rsidR="007F748A" w:rsidRPr="00062F9E" w:rsidRDefault="007F748A" w:rsidP="00DA2934">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iCs/>
          <w:noProof/>
          <w:szCs w:val="20"/>
        </w:rPr>
      </w:pPr>
      <w:r w:rsidRPr="00693264">
        <w:rPr>
          <w:iCs/>
          <w:noProof/>
          <w:szCs w:val="20"/>
        </w:rPr>
        <w:t>k</w:t>
      </w:r>
      <w:r w:rsidRPr="00693264">
        <w:rPr>
          <w:iCs/>
          <w:noProof/>
          <w:szCs w:val="20"/>
          <w:vertAlign w:val="subscript"/>
        </w:rPr>
        <w:t xml:space="preserve"> </w:t>
      </w:r>
      <w:r w:rsidRPr="00693264">
        <w:rPr>
          <w:iCs/>
          <w:noProof/>
          <w:szCs w:val="20"/>
        </w:rPr>
        <w:t>…</w:t>
      </w:r>
      <w:r w:rsidRPr="00693264">
        <w:rPr>
          <w:iCs/>
          <w:noProof/>
          <w:szCs w:val="20"/>
          <w:vertAlign w:val="subscript"/>
        </w:rPr>
        <w:t xml:space="preserve"> </w:t>
      </w:r>
      <w:r w:rsidRPr="00693264">
        <w:rPr>
          <w:iCs/>
          <w:noProof/>
        </w:rPr>
        <w:t xml:space="preserve">......konstanta = </w:t>
      </w:r>
      <w:r w:rsidRPr="00693264">
        <w:t>index za prosinec 20</w:t>
      </w:r>
      <w:r w:rsidR="000E3D28" w:rsidRPr="00693264">
        <w:t>23</w:t>
      </w:r>
      <w:r w:rsidRPr="00693264">
        <w:t xml:space="preserve"> k</w:t>
      </w:r>
      <w:r w:rsidRPr="00E55385">
        <w:t xml:space="preserve"> základu </w:t>
      </w:r>
      <w:r w:rsidR="003E1F18" w:rsidRPr="00E55385">
        <w:t>průměr roku</w:t>
      </w:r>
      <w:r w:rsidR="00510BEA" w:rsidRPr="00E55385">
        <w:t xml:space="preserve"> 20</w:t>
      </w:r>
      <w:r w:rsidR="00170D4B" w:rsidRPr="00E55385">
        <w:t>15</w:t>
      </w:r>
      <w:r w:rsidR="00082C73" w:rsidRPr="00E55385">
        <w:t xml:space="preserve"> </w:t>
      </w:r>
      <w:r w:rsidR="00510BEA" w:rsidRPr="00E55385">
        <w:t>=</w:t>
      </w:r>
      <w:r w:rsidR="00082C73" w:rsidRPr="00E55385">
        <w:t xml:space="preserve"> </w:t>
      </w:r>
      <w:r w:rsidR="00510BEA" w:rsidRPr="00E55385">
        <w:t>100</w:t>
      </w:r>
    </w:p>
    <w:p w14:paraId="6B90F1D4" w14:textId="77777777" w:rsidR="00595706" w:rsidRDefault="00595706" w:rsidP="00DA2934">
      <w:pPr>
        <w:ind w:firstLine="0"/>
        <w:rPr>
          <w:b/>
          <w:noProof/>
        </w:rPr>
      </w:pPr>
    </w:p>
    <w:p w14:paraId="329A416F" w14:textId="77777777" w:rsidR="000B7246" w:rsidRDefault="000B7246" w:rsidP="00DA2934">
      <w:pPr>
        <w:ind w:firstLine="0"/>
        <w:rPr>
          <w:b/>
          <w:noProof/>
        </w:rPr>
      </w:pPr>
    </w:p>
    <w:p w14:paraId="62CD1D0F" w14:textId="77777777" w:rsidR="007F748A" w:rsidRPr="00062F9E" w:rsidRDefault="007F748A" w:rsidP="00DA2934">
      <w:pPr>
        <w:ind w:firstLine="0"/>
        <w:rPr>
          <w:b/>
          <w:noProof/>
        </w:rPr>
      </w:pPr>
      <w:r w:rsidRPr="00062F9E">
        <w:rPr>
          <w:b/>
          <w:noProof/>
        </w:rPr>
        <w:t>Ip - index předchozí měsíc =</w:t>
      </w:r>
      <w:r w:rsidR="00082C73">
        <w:rPr>
          <w:b/>
          <w:noProof/>
        </w:rPr>
        <w:t xml:space="preserve"> </w:t>
      </w:r>
      <w:r w:rsidRPr="00062F9E">
        <w:rPr>
          <w:b/>
          <w:noProof/>
        </w:rPr>
        <w:t>100</w:t>
      </w:r>
    </w:p>
    <w:p w14:paraId="71E0AB34" w14:textId="77777777" w:rsidR="00433D33" w:rsidRPr="00062F9E" w:rsidRDefault="00433D33" w:rsidP="00DA2934">
      <w:pPr>
        <w:ind w:firstLine="0"/>
        <w:rPr>
          <w:b/>
          <w:noProof/>
        </w:rPr>
      </w:pPr>
    </w:p>
    <w:p w14:paraId="5314D32A" w14:textId="77777777" w:rsidR="00BE5FAE" w:rsidRPr="00062F9E" w:rsidRDefault="00F22B65" w:rsidP="00BE5FAE">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center"/>
        <w:rPr>
          <w:iCs/>
          <w:noProof/>
          <w:szCs w:val="20"/>
        </w:rPr>
      </w:pPr>
      <w:r>
        <w:rPr>
          <w:noProof/>
          <w:szCs w:val="20"/>
        </w:rPr>
        <w:drawing>
          <wp:inline distT="0" distB="0" distL="0" distR="0" wp14:anchorId="04E9BB07" wp14:editId="15B8BE28">
            <wp:extent cx="1066800" cy="428625"/>
            <wp:effectExtent l="19050" t="0" r="0" b="0"/>
            <wp:docPr id="3" name="obrázek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75"/>
                    <pic:cNvPicPr>
                      <a:picLocks noChangeAspect="1" noChangeArrowheads="1"/>
                    </pic:cNvPicPr>
                  </pic:nvPicPr>
                  <pic:blipFill>
                    <a:blip r:embed="rId17" cstate="print"/>
                    <a:srcRect/>
                    <a:stretch>
                      <a:fillRect/>
                    </a:stretch>
                  </pic:blipFill>
                  <pic:spPr bwMode="auto">
                    <a:xfrm>
                      <a:off x="0" y="0"/>
                      <a:ext cx="1066800" cy="428625"/>
                    </a:xfrm>
                    <a:prstGeom prst="rect">
                      <a:avLst/>
                    </a:prstGeom>
                    <a:noFill/>
                    <a:ln w="9525">
                      <a:noFill/>
                      <a:miter lim="800000"/>
                      <a:headEnd/>
                      <a:tailEnd/>
                    </a:ln>
                  </pic:spPr>
                </pic:pic>
              </a:graphicData>
            </a:graphic>
          </wp:inline>
        </w:drawing>
      </w:r>
    </w:p>
    <w:p w14:paraId="60F5D40A" w14:textId="77777777" w:rsidR="00BD196B" w:rsidRPr="00062F9E" w:rsidRDefault="00BD196B" w:rsidP="00DA2934">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ind w:firstLine="0"/>
        <w:rPr>
          <w:rFonts w:ascii="Times New Roman" w:hAnsi="Times New Roman"/>
          <w:iCs/>
          <w:noProof/>
          <w:szCs w:val="20"/>
          <w:lang w:val="cs-CZ"/>
        </w:rPr>
      </w:pPr>
    </w:p>
    <w:p w14:paraId="51D45F0B" w14:textId="77777777" w:rsidR="007F748A" w:rsidRPr="00062F9E" w:rsidRDefault="007F748A" w:rsidP="00DA2934">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ind w:firstLine="0"/>
        <w:rPr>
          <w:rFonts w:ascii="Times New Roman" w:hAnsi="Times New Roman"/>
          <w:iCs/>
          <w:noProof/>
          <w:szCs w:val="20"/>
          <w:lang w:val="cs-CZ"/>
        </w:rPr>
      </w:pPr>
      <w:r w:rsidRPr="00062F9E">
        <w:rPr>
          <w:rFonts w:ascii="Times New Roman" w:hAnsi="Times New Roman"/>
          <w:iCs/>
          <w:noProof/>
          <w:szCs w:val="20"/>
          <w:lang w:val="cs-CZ"/>
        </w:rPr>
        <w:t>Ir</w:t>
      </w:r>
      <w:r w:rsidR="00170D4B" w:rsidRPr="00062F9E">
        <w:rPr>
          <w:rFonts w:ascii="Times New Roman" w:hAnsi="Times New Roman"/>
          <w:iCs/>
          <w:noProof/>
          <w:sz w:val="16"/>
          <w:szCs w:val="20"/>
          <w:lang w:val="cs-CZ"/>
        </w:rPr>
        <w:t>1</w:t>
      </w:r>
      <w:r w:rsidRPr="00062F9E">
        <w:rPr>
          <w:rFonts w:ascii="Times New Roman" w:hAnsi="Times New Roman"/>
          <w:iCs/>
          <w:noProof/>
          <w:sz w:val="16"/>
          <w:szCs w:val="20"/>
          <w:lang w:val="cs-CZ"/>
        </w:rPr>
        <w:t xml:space="preserve">5 </w:t>
      </w:r>
      <w:r w:rsidRPr="00062F9E">
        <w:rPr>
          <w:rFonts w:ascii="Times New Roman" w:hAnsi="Times New Roman"/>
          <w:iCs/>
          <w:noProof/>
          <w:vertAlign w:val="subscript"/>
          <w:lang w:val="cs-CZ"/>
        </w:rPr>
        <w:t>t</w:t>
      </w:r>
      <w:r w:rsidRPr="00062F9E">
        <w:rPr>
          <w:rFonts w:ascii="Times New Roman" w:hAnsi="Times New Roman"/>
          <w:iCs/>
          <w:noProof/>
          <w:szCs w:val="20"/>
          <w:lang w:val="cs-CZ"/>
        </w:rPr>
        <w:t xml:space="preserve"> … bazický index se základem </w:t>
      </w:r>
      <w:r w:rsidR="003E1F18" w:rsidRPr="00062F9E">
        <w:rPr>
          <w:rFonts w:ascii="Times New Roman" w:hAnsi="Times New Roman"/>
          <w:iCs/>
          <w:noProof/>
          <w:szCs w:val="20"/>
          <w:lang w:val="cs-CZ"/>
        </w:rPr>
        <w:t xml:space="preserve">průměr </w:t>
      </w:r>
      <w:r w:rsidRPr="00062F9E">
        <w:rPr>
          <w:rFonts w:ascii="Times New Roman" w:hAnsi="Times New Roman"/>
          <w:iCs/>
          <w:noProof/>
          <w:szCs w:val="20"/>
          <w:lang w:val="cs-CZ"/>
        </w:rPr>
        <w:t>rok</w:t>
      </w:r>
      <w:r w:rsidR="003E1F18" w:rsidRPr="00062F9E">
        <w:rPr>
          <w:rFonts w:ascii="Times New Roman" w:hAnsi="Times New Roman"/>
          <w:iCs/>
          <w:noProof/>
          <w:szCs w:val="20"/>
          <w:lang w:val="cs-CZ"/>
        </w:rPr>
        <w:t>u</w:t>
      </w:r>
      <w:r w:rsidRPr="00062F9E">
        <w:rPr>
          <w:rFonts w:ascii="Times New Roman" w:hAnsi="Times New Roman"/>
          <w:iCs/>
          <w:noProof/>
          <w:szCs w:val="20"/>
          <w:lang w:val="cs-CZ"/>
        </w:rPr>
        <w:t xml:space="preserve"> 20</w:t>
      </w:r>
      <w:r w:rsidR="00170D4B" w:rsidRPr="00062F9E">
        <w:rPr>
          <w:rFonts w:ascii="Times New Roman" w:hAnsi="Times New Roman"/>
          <w:iCs/>
          <w:noProof/>
          <w:szCs w:val="20"/>
          <w:lang w:val="cs-CZ"/>
        </w:rPr>
        <w:t>15</w:t>
      </w:r>
      <w:r w:rsidR="00082C73">
        <w:rPr>
          <w:rFonts w:ascii="Times New Roman" w:hAnsi="Times New Roman"/>
          <w:iCs/>
          <w:noProof/>
          <w:szCs w:val="20"/>
          <w:lang w:val="cs-CZ"/>
        </w:rPr>
        <w:t xml:space="preserve"> </w:t>
      </w:r>
      <w:r w:rsidRPr="00062F9E">
        <w:rPr>
          <w:rFonts w:ascii="Times New Roman" w:hAnsi="Times New Roman"/>
          <w:iCs/>
          <w:noProof/>
          <w:szCs w:val="20"/>
          <w:lang w:val="cs-CZ"/>
        </w:rPr>
        <w:t>=</w:t>
      </w:r>
      <w:r w:rsidR="00082C73">
        <w:rPr>
          <w:rFonts w:ascii="Times New Roman" w:hAnsi="Times New Roman"/>
          <w:iCs/>
          <w:noProof/>
          <w:szCs w:val="20"/>
          <w:lang w:val="cs-CZ"/>
        </w:rPr>
        <w:t xml:space="preserve"> </w:t>
      </w:r>
      <w:r w:rsidRPr="00062F9E">
        <w:rPr>
          <w:rFonts w:ascii="Times New Roman" w:hAnsi="Times New Roman"/>
          <w:iCs/>
          <w:noProof/>
          <w:szCs w:val="20"/>
          <w:lang w:val="cs-CZ"/>
        </w:rPr>
        <w:t>100 v měsíci t</w:t>
      </w:r>
    </w:p>
    <w:p w14:paraId="5B4F19E9" w14:textId="77777777" w:rsidR="007F748A" w:rsidRPr="00062F9E" w:rsidRDefault="007F748A" w:rsidP="00DA2934">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iCs/>
          <w:noProof/>
          <w:szCs w:val="20"/>
        </w:rPr>
      </w:pPr>
      <w:r w:rsidRPr="00062F9E">
        <w:rPr>
          <w:iCs/>
          <w:noProof/>
          <w:szCs w:val="20"/>
        </w:rPr>
        <w:t>Ir</w:t>
      </w:r>
      <w:r w:rsidR="00170D4B" w:rsidRPr="00062F9E">
        <w:rPr>
          <w:iCs/>
          <w:noProof/>
          <w:sz w:val="16"/>
          <w:szCs w:val="20"/>
        </w:rPr>
        <w:t>1</w:t>
      </w:r>
      <w:r w:rsidRPr="00062F9E">
        <w:rPr>
          <w:iCs/>
          <w:noProof/>
          <w:sz w:val="16"/>
          <w:szCs w:val="20"/>
        </w:rPr>
        <w:t>5</w:t>
      </w:r>
      <w:r w:rsidRPr="00062F9E">
        <w:rPr>
          <w:iCs/>
          <w:noProof/>
          <w:szCs w:val="20"/>
          <w:vertAlign w:val="subscript"/>
        </w:rPr>
        <w:t xml:space="preserve"> t-1</w:t>
      </w:r>
      <w:r w:rsidRPr="00062F9E">
        <w:rPr>
          <w:iCs/>
          <w:noProof/>
          <w:szCs w:val="20"/>
        </w:rPr>
        <w:t xml:space="preserve"> …bazický index se základem </w:t>
      </w:r>
      <w:r w:rsidR="003E1F18" w:rsidRPr="00062F9E">
        <w:rPr>
          <w:iCs/>
          <w:noProof/>
          <w:szCs w:val="20"/>
        </w:rPr>
        <w:t>průměr roku</w:t>
      </w:r>
      <w:r w:rsidRPr="00062F9E">
        <w:rPr>
          <w:iCs/>
          <w:noProof/>
          <w:szCs w:val="20"/>
        </w:rPr>
        <w:t xml:space="preserve"> 20</w:t>
      </w:r>
      <w:r w:rsidR="00170D4B" w:rsidRPr="00062F9E">
        <w:rPr>
          <w:iCs/>
          <w:noProof/>
          <w:szCs w:val="20"/>
        </w:rPr>
        <w:t>15</w:t>
      </w:r>
      <w:r w:rsidR="00082C73">
        <w:rPr>
          <w:iCs/>
          <w:noProof/>
          <w:szCs w:val="20"/>
        </w:rPr>
        <w:t xml:space="preserve"> </w:t>
      </w:r>
      <w:r w:rsidRPr="00062F9E">
        <w:rPr>
          <w:iCs/>
          <w:noProof/>
          <w:szCs w:val="20"/>
        </w:rPr>
        <w:t>=</w:t>
      </w:r>
      <w:r w:rsidR="00082C73">
        <w:rPr>
          <w:iCs/>
          <w:noProof/>
          <w:szCs w:val="20"/>
        </w:rPr>
        <w:t xml:space="preserve"> </w:t>
      </w:r>
      <w:r w:rsidRPr="00062F9E">
        <w:rPr>
          <w:iCs/>
          <w:noProof/>
          <w:szCs w:val="20"/>
        </w:rPr>
        <w:t xml:space="preserve">100 v měsíci t </w:t>
      </w:r>
      <w:r w:rsidR="00BE5FAE" w:rsidRPr="00062F9E">
        <w:rPr>
          <w:iCs/>
          <w:noProof/>
          <w:szCs w:val="20"/>
        </w:rPr>
        <w:t>-</w:t>
      </w:r>
      <w:r w:rsidRPr="00062F9E">
        <w:rPr>
          <w:iCs/>
          <w:noProof/>
          <w:szCs w:val="20"/>
        </w:rPr>
        <w:t xml:space="preserve"> 1</w:t>
      </w:r>
    </w:p>
    <w:p w14:paraId="2F21F83C" w14:textId="77777777" w:rsidR="007F748A" w:rsidRPr="00062F9E" w:rsidRDefault="007F748A" w:rsidP="000B7246">
      <w:pPr>
        <w:keepNext/>
        <w:ind w:firstLine="0"/>
        <w:rPr>
          <w:b/>
          <w:noProof/>
        </w:rPr>
      </w:pPr>
      <w:r w:rsidRPr="00062F9E">
        <w:rPr>
          <w:b/>
          <w:noProof/>
        </w:rPr>
        <w:lastRenderedPageBreak/>
        <w:t>Is - index stejné období předchozího roku =</w:t>
      </w:r>
      <w:r w:rsidR="00082C73">
        <w:rPr>
          <w:b/>
          <w:noProof/>
        </w:rPr>
        <w:t xml:space="preserve"> </w:t>
      </w:r>
      <w:r w:rsidRPr="00062F9E">
        <w:rPr>
          <w:b/>
          <w:noProof/>
        </w:rPr>
        <w:t>100</w:t>
      </w:r>
      <w:r w:rsidR="00E84569" w:rsidRPr="00062F9E">
        <w:rPr>
          <w:b/>
          <w:noProof/>
        </w:rPr>
        <w:t xml:space="preserve"> </w:t>
      </w:r>
    </w:p>
    <w:p w14:paraId="453CD70F" w14:textId="77777777" w:rsidR="00433D33" w:rsidRPr="00062F9E" w:rsidRDefault="00433D33" w:rsidP="000B7246">
      <w:pPr>
        <w:keepNext/>
        <w:ind w:firstLine="0"/>
        <w:rPr>
          <w:b/>
          <w:noProof/>
        </w:rPr>
      </w:pPr>
    </w:p>
    <w:p w14:paraId="4A133C4E" w14:textId="77777777" w:rsidR="00BE5FAE" w:rsidRPr="00062F9E" w:rsidRDefault="00F22B65" w:rsidP="00BE5FAE">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ind w:firstLine="0"/>
        <w:jc w:val="center"/>
        <w:rPr>
          <w:rFonts w:ascii="Times New Roman" w:hAnsi="Times New Roman"/>
          <w:iCs/>
          <w:noProof/>
          <w:szCs w:val="20"/>
          <w:lang w:val="cs-CZ"/>
        </w:rPr>
      </w:pPr>
      <w:r>
        <w:rPr>
          <w:noProof/>
          <w:szCs w:val="20"/>
          <w:lang w:val="cs-CZ"/>
        </w:rPr>
        <w:drawing>
          <wp:inline distT="0" distB="0" distL="0" distR="0" wp14:anchorId="6B63CA5D" wp14:editId="6E5736B6">
            <wp:extent cx="1085850" cy="428625"/>
            <wp:effectExtent l="19050" t="0" r="0" b="0"/>
            <wp:docPr id="4" name="obrázek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84"/>
                    <pic:cNvPicPr>
                      <a:picLocks noChangeAspect="1" noChangeArrowheads="1"/>
                    </pic:cNvPicPr>
                  </pic:nvPicPr>
                  <pic:blipFill>
                    <a:blip r:embed="rId18" cstate="print"/>
                    <a:srcRect/>
                    <a:stretch>
                      <a:fillRect/>
                    </a:stretch>
                  </pic:blipFill>
                  <pic:spPr bwMode="auto">
                    <a:xfrm>
                      <a:off x="0" y="0"/>
                      <a:ext cx="1085850" cy="428625"/>
                    </a:xfrm>
                    <a:prstGeom prst="rect">
                      <a:avLst/>
                    </a:prstGeom>
                    <a:noFill/>
                    <a:ln w="9525">
                      <a:noFill/>
                      <a:miter lim="800000"/>
                      <a:headEnd/>
                      <a:tailEnd/>
                    </a:ln>
                  </pic:spPr>
                </pic:pic>
              </a:graphicData>
            </a:graphic>
          </wp:inline>
        </w:drawing>
      </w:r>
    </w:p>
    <w:p w14:paraId="5EFD5EB7" w14:textId="77777777" w:rsidR="00BE5FAE" w:rsidRPr="00062F9E" w:rsidRDefault="00BE5FAE" w:rsidP="00DA2934">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ind w:firstLine="0"/>
        <w:rPr>
          <w:rFonts w:ascii="Times New Roman" w:hAnsi="Times New Roman"/>
          <w:iCs/>
          <w:noProof/>
          <w:szCs w:val="20"/>
          <w:lang w:val="cs-CZ"/>
        </w:rPr>
      </w:pPr>
    </w:p>
    <w:p w14:paraId="39277F47" w14:textId="77777777" w:rsidR="007F748A" w:rsidRPr="00062F9E" w:rsidRDefault="007F748A" w:rsidP="00DA2934">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ind w:firstLine="0"/>
        <w:rPr>
          <w:rFonts w:ascii="Times New Roman" w:hAnsi="Times New Roman"/>
          <w:iCs/>
          <w:noProof/>
          <w:szCs w:val="20"/>
          <w:lang w:val="cs-CZ"/>
        </w:rPr>
      </w:pPr>
      <w:r w:rsidRPr="00062F9E">
        <w:rPr>
          <w:rFonts w:ascii="Times New Roman" w:hAnsi="Times New Roman"/>
          <w:iCs/>
          <w:noProof/>
          <w:szCs w:val="20"/>
          <w:lang w:val="cs-CZ"/>
        </w:rPr>
        <w:t>Ir</w:t>
      </w:r>
      <w:r w:rsidR="00170D4B" w:rsidRPr="00062F9E">
        <w:rPr>
          <w:rFonts w:ascii="Times New Roman" w:hAnsi="Times New Roman"/>
          <w:iCs/>
          <w:noProof/>
          <w:sz w:val="16"/>
          <w:szCs w:val="20"/>
          <w:lang w:val="cs-CZ"/>
        </w:rPr>
        <w:t>1</w:t>
      </w:r>
      <w:r w:rsidRPr="00062F9E">
        <w:rPr>
          <w:rFonts w:ascii="Times New Roman" w:hAnsi="Times New Roman"/>
          <w:iCs/>
          <w:noProof/>
          <w:sz w:val="16"/>
          <w:szCs w:val="20"/>
          <w:lang w:val="cs-CZ"/>
        </w:rPr>
        <w:t xml:space="preserve">5 </w:t>
      </w:r>
      <w:r w:rsidRPr="00062F9E">
        <w:rPr>
          <w:rFonts w:ascii="Times New Roman" w:hAnsi="Times New Roman"/>
          <w:iCs/>
          <w:noProof/>
          <w:vertAlign w:val="subscript"/>
          <w:lang w:val="cs-CZ"/>
        </w:rPr>
        <w:t>t</w:t>
      </w:r>
      <w:r w:rsidRPr="00062F9E">
        <w:rPr>
          <w:rFonts w:ascii="Times New Roman" w:hAnsi="Times New Roman"/>
          <w:iCs/>
          <w:noProof/>
          <w:szCs w:val="20"/>
          <w:vertAlign w:val="subscript"/>
          <w:lang w:val="cs-CZ"/>
        </w:rPr>
        <w:t xml:space="preserve"> </w:t>
      </w:r>
      <w:r w:rsidRPr="00062F9E">
        <w:rPr>
          <w:rFonts w:ascii="Times New Roman" w:hAnsi="Times New Roman"/>
          <w:iCs/>
          <w:noProof/>
          <w:szCs w:val="20"/>
          <w:lang w:val="cs-CZ"/>
        </w:rPr>
        <w:t xml:space="preserve">……bazický index se základem </w:t>
      </w:r>
      <w:r w:rsidR="003E1F18" w:rsidRPr="00062F9E">
        <w:rPr>
          <w:rFonts w:ascii="Times New Roman" w:hAnsi="Times New Roman"/>
          <w:iCs/>
          <w:noProof/>
          <w:szCs w:val="20"/>
          <w:lang w:val="cs-CZ"/>
        </w:rPr>
        <w:t>průměr roku</w:t>
      </w:r>
      <w:r w:rsidRPr="00062F9E">
        <w:rPr>
          <w:rFonts w:ascii="Times New Roman" w:hAnsi="Times New Roman"/>
          <w:iCs/>
          <w:noProof/>
          <w:szCs w:val="20"/>
          <w:lang w:val="cs-CZ"/>
        </w:rPr>
        <w:t xml:space="preserve"> 20</w:t>
      </w:r>
      <w:r w:rsidR="00170D4B" w:rsidRPr="00062F9E">
        <w:rPr>
          <w:rFonts w:ascii="Times New Roman" w:hAnsi="Times New Roman"/>
          <w:iCs/>
          <w:noProof/>
          <w:szCs w:val="20"/>
          <w:lang w:val="cs-CZ"/>
        </w:rPr>
        <w:t>15</w:t>
      </w:r>
      <w:r w:rsidR="008810F5">
        <w:rPr>
          <w:rFonts w:ascii="Times New Roman" w:hAnsi="Times New Roman"/>
          <w:iCs/>
          <w:noProof/>
          <w:szCs w:val="20"/>
          <w:lang w:val="cs-CZ"/>
        </w:rPr>
        <w:t xml:space="preserve"> </w:t>
      </w:r>
      <w:r w:rsidRPr="00062F9E">
        <w:rPr>
          <w:rFonts w:ascii="Times New Roman" w:hAnsi="Times New Roman"/>
          <w:iCs/>
          <w:noProof/>
          <w:szCs w:val="20"/>
          <w:lang w:val="cs-CZ"/>
        </w:rPr>
        <w:t>=</w:t>
      </w:r>
      <w:r w:rsidR="008810F5">
        <w:rPr>
          <w:rFonts w:ascii="Times New Roman" w:hAnsi="Times New Roman"/>
          <w:iCs/>
          <w:noProof/>
          <w:szCs w:val="20"/>
          <w:lang w:val="cs-CZ"/>
        </w:rPr>
        <w:t xml:space="preserve"> </w:t>
      </w:r>
      <w:r w:rsidRPr="00062F9E">
        <w:rPr>
          <w:rFonts w:ascii="Times New Roman" w:hAnsi="Times New Roman"/>
          <w:iCs/>
          <w:noProof/>
          <w:szCs w:val="20"/>
          <w:lang w:val="cs-CZ"/>
        </w:rPr>
        <w:t>100 v měsíci t</w:t>
      </w:r>
    </w:p>
    <w:p w14:paraId="3B4A96BE" w14:textId="77777777" w:rsidR="007F748A" w:rsidRPr="00062F9E" w:rsidRDefault="007F748A" w:rsidP="007D4893">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iCs/>
          <w:noProof/>
          <w:szCs w:val="20"/>
        </w:rPr>
      </w:pPr>
      <w:r w:rsidRPr="00062F9E">
        <w:rPr>
          <w:iCs/>
          <w:noProof/>
          <w:szCs w:val="20"/>
        </w:rPr>
        <w:t>Ir</w:t>
      </w:r>
      <w:r w:rsidR="00170D4B" w:rsidRPr="00062F9E">
        <w:rPr>
          <w:iCs/>
          <w:noProof/>
          <w:sz w:val="16"/>
          <w:szCs w:val="20"/>
        </w:rPr>
        <w:t>1</w:t>
      </w:r>
      <w:r w:rsidRPr="00062F9E">
        <w:rPr>
          <w:iCs/>
          <w:noProof/>
          <w:sz w:val="16"/>
          <w:szCs w:val="20"/>
        </w:rPr>
        <w:t xml:space="preserve">5 </w:t>
      </w:r>
      <w:r w:rsidRPr="00062F9E">
        <w:rPr>
          <w:iCs/>
          <w:noProof/>
          <w:szCs w:val="20"/>
          <w:vertAlign w:val="subscript"/>
        </w:rPr>
        <w:t>t-12</w:t>
      </w:r>
      <w:r w:rsidRPr="00062F9E">
        <w:rPr>
          <w:iCs/>
          <w:noProof/>
          <w:szCs w:val="20"/>
        </w:rPr>
        <w:t xml:space="preserve"> …bazický index se základem </w:t>
      </w:r>
      <w:r w:rsidR="003E1F18" w:rsidRPr="00062F9E">
        <w:rPr>
          <w:iCs/>
          <w:noProof/>
          <w:szCs w:val="20"/>
        </w:rPr>
        <w:t>průměr roku</w:t>
      </w:r>
      <w:r w:rsidRPr="00062F9E">
        <w:rPr>
          <w:iCs/>
          <w:noProof/>
          <w:szCs w:val="20"/>
        </w:rPr>
        <w:t xml:space="preserve"> 20</w:t>
      </w:r>
      <w:r w:rsidR="00170D4B" w:rsidRPr="00062F9E">
        <w:rPr>
          <w:iCs/>
          <w:noProof/>
          <w:szCs w:val="20"/>
        </w:rPr>
        <w:t>15</w:t>
      </w:r>
      <w:r w:rsidR="008810F5">
        <w:rPr>
          <w:iCs/>
          <w:noProof/>
          <w:szCs w:val="20"/>
        </w:rPr>
        <w:t xml:space="preserve"> </w:t>
      </w:r>
      <w:r w:rsidRPr="00062F9E">
        <w:rPr>
          <w:iCs/>
          <w:noProof/>
          <w:szCs w:val="20"/>
        </w:rPr>
        <w:t>=</w:t>
      </w:r>
      <w:r w:rsidR="008810F5">
        <w:rPr>
          <w:iCs/>
          <w:noProof/>
          <w:szCs w:val="20"/>
        </w:rPr>
        <w:t xml:space="preserve"> </w:t>
      </w:r>
      <w:r w:rsidRPr="00062F9E">
        <w:rPr>
          <w:iCs/>
          <w:noProof/>
          <w:szCs w:val="20"/>
        </w:rPr>
        <w:t>100 v měsíci t - 12</w:t>
      </w:r>
    </w:p>
    <w:p w14:paraId="3785C998" w14:textId="77777777" w:rsidR="00A204A8" w:rsidRDefault="00A204A8" w:rsidP="00F87C90">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iCs/>
          <w:noProof/>
          <w:szCs w:val="20"/>
        </w:rPr>
      </w:pPr>
    </w:p>
    <w:p w14:paraId="2293AC81" w14:textId="77777777" w:rsidR="00620CB8" w:rsidRDefault="00620CB8" w:rsidP="00F87C90">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iCs/>
          <w:noProof/>
          <w:szCs w:val="20"/>
        </w:rPr>
      </w:pPr>
    </w:p>
    <w:p w14:paraId="164D9400" w14:textId="77777777" w:rsidR="007F748A" w:rsidRPr="00062F9E" w:rsidRDefault="007F748A" w:rsidP="002E5549">
      <w:pPr>
        <w:keepNext/>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iCs/>
          <w:noProof/>
          <w:szCs w:val="20"/>
        </w:rPr>
      </w:pPr>
      <w:r w:rsidRPr="00062F9E">
        <w:rPr>
          <w:iCs/>
          <w:noProof/>
          <w:szCs w:val="20"/>
        </w:rPr>
        <w:tab/>
        <w:t>U všech výše uvedených typů indexů jsou</w:t>
      </w:r>
      <w:r w:rsidR="00E84569" w:rsidRPr="00062F9E">
        <w:rPr>
          <w:iCs/>
          <w:noProof/>
          <w:szCs w:val="20"/>
        </w:rPr>
        <w:t xml:space="preserve"> </w:t>
      </w:r>
      <w:r w:rsidRPr="00062F9E">
        <w:rPr>
          <w:iCs/>
          <w:noProof/>
          <w:szCs w:val="20"/>
        </w:rPr>
        <w:t>počítány</w:t>
      </w:r>
      <w:r w:rsidR="00E84569" w:rsidRPr="00062F9E">
        <w:rPr>
          <w:iCs/>
          <w:noProof/>
          <w:szCs w:val="20"/>
        </w:rPr>
        <w:t xml:space="preserve"> </w:t>
      </w:r>
      <w:r w:rsidRPr="00062F9E">
        <w:rPr>
          <w:b/>
          <w:bCs/>
          <w:iCs/>
          <w:noProof/>
          <w:szCs w:val="20"/>
        </w:rPr>
        <w:t xml:space="preserve">průměrné indexy </w:t>
      </w:r>
      <w:r w:rsidRPr="00062F9E">
        <w:rPr>
          <w:iCs/>
          <w:noProof/>
          <w:szCs w:val="20"/>
        </w:rPr>
        <w:t>za určité období (čtvrtletí, rok, průměr od počátku roku). Tyto průměry se počítají následovně:</w:t>
      </w:r>
    </w:p>
    <w:p w14:paraId="39339440" w14:textId="77777777" w:rsidR="007F748A" w:rsidRPr="00062F9E" w:rsidRDefault="007F748A" w:rsidP="002E5549">
      <w:pPr>
        <w:keepNext/>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iCs/>
          <w:noProof/>
          <w:szCs w:val="20"/>
        </w:rPr>
      </w:pPr>
    </w:p>
    <w:p w14:paraId="0ACB2356" w14:textId="77777777" w:rsidR="007F748A" w:rsidRPr="00062F9E" w:rsidRDefault="007F748A" w:rsidP="002E5549">
      <w:pPr>
        <w:keepNext/>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iCs/>
          <w:noProof/>
          <w:szCs w:val="20"/>
        </w:rPr>
      </w:pPr>
      <w:r w:rsidRPr="00062F9E">
        <w:rPr>
          <w:iCs/>
          <w:noProof/>
          <w:szCs w:val="20"/>
        </w:rPr>
        <w:t>- průměrné meziměsíční tempo růstu</w:t>
      </w:r>
      <w:r w:rsidR="00E84569" w:rsidRPr="00062F9E">
        <w:rPr>
          <w:iCs/>
          <w:noProof/>
          <w:szCs w:val="20"/>
        </w:rPr>
        <w:t xml:space="preserve"> </w:t>
      </w:r>
      <w:r w:rsidRPr="00062F9E">
        <w:rPr>
          <w:iCs/>
          <w:noProof/>
          <w:szCs w:val="20"/>
        </w:rPr>
        <w:t>za n měsíců jako geometrický průměr meziměsíčních indexů Ip za jednotlivé měsíce t</w:t>
      </w:r>
      <w:r w:rsidRPr="00062F9E">
        <w:rPr>
          <w:iCs/>
          <w:noProof/>
          <w:szCs w:val="20"/>
          <w:vertAlign w:val="subscript"/>
        </w:rPr>
        <w:t>1</w:t>
      </w:r>
      <w:r w:rsidRPr="00062F9E">
        <w:rPr>
          <w:iCs/>
          <w:noProof/>
          <w:szCs w:val="20"/>
        </w:rPr>
        <w:t xml:space="preserve"> až t</w:t>
      </w:r>
      <w:r w:rsidRPr="00062F9E">
        <w:rPr>
          <w:iCs/>
          <w:noProof/>
          <w:szCs w:val="20"/>
          <w:vertAlign w:val="subscript"/>
        </w:rPr>
        <w:t>n</w:t>
      </w:r>
      <w:r w:rsidRPr="00062F9E">
        <w:rPr>
          <w:iCs/>
          <w:noProof/>
          <w:szCs w:val="20"/>
        </w:rPr>
        <w:t xml:space="preserve"> </w:t>
      </w:r>
    </w:p>
    <w:p w14:paraId="2E1743AE" w14:textId="77777777" w:rsidR="007F748A" w:rsidRPr="00062F9E" w:rsidRDefault="007F748A" w:rsidP="002E5549">
      <w:pPr>
        <w:keepNext/>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iCs/>
          <w:noProof/>
          <w:szCs w:val="20"/>
        </w:rPr>
      </w:pPr>
    </w:p>
    <w:p w14:paraId="4D8C2ED8" w14:textId="77777777" w:rsidR="00417279" w:rsidRPr="00062F9E" w:rsidRDefault="00417279" w:rsidP="00417279">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center"/>
        <w:rPr>
          <w:iCs/>
          <w:noProof/>
          <w:szCs w:val="20"/>
        </w:rPr>
      </w:pPr>
      <w:r w:rsidRPr="00062F9E">
        <w:rPr>
          <w:iCs/>
          <w:noProof/>
          <w:position w:val="-26"/>
          <w:szCs w:val="20"/>
        </w:rPr>
        <w:object w:dxaOrig="3800" w:dyaOrig="720" w14:anchorId="22DAD7B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92pt;height:36.75pt" o:ole="">
            <v:imagedata r:id="rId19" o:title=""/>
          </v:shape>
          <o:OLEObject Type="Embed" ProgID="Equation.3" ShapeID="_x0000_i1025" DrawAspect="Content" ObjectID="_1805220330" r:id="rId20"/>
        </w:object>
      </w:r>
      <w:r w:rsidRPr="00062F9E">
        <w:rPr>
          <w:iCs/>
          <w:noProof/>
          <w:szCs w:val="20"/>
        </w:rPr>
        <w:tab/>
        <w:t>neboli</w:t>
      </w:r>
    </w:p>
    <w:p w14:paraId="15EDFCFF" w14:textId="77777777" w:rsidR="00417279" w:rsidRPr="00062F9E" w:rsidRDefault="00F22B65" w:rsidP="00417279">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center"/>
        <w:rPr>
          <w:iCs/>
          <w:noProof/>
          <w:szCs w:val="20"/>
        </w:rPr>
      </w:pPr>
      <w:r>
        <w:rPr>
          <w:noProof/>
          <w:szCs w:val="20"/>
        </w:rPr>
        <w:drawing>
          <wp:inline distT="0" distB="0" distL="0" distR="0" wp14:anchorId="40930543" wp14:editId="633DBD7E">
            <wp:extent cx="1419225" cy="533400"/>
            <wp:effectExtent l="19050" t="0" r="0" b="0"/>
            <wp:docPr id="6" name="obrázek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23"/>
                    <pic:cNvPicPr>
                      <a:picLocks noChangeAspect="1" noChangeArrowheads="1"/>
                    </pic:cNvPicPr>
                  </pic:nvPicPr>
                  <pic:blipFill>
                    <a:blip r:embed="rId21" cstate="print"/>
                    <a:srcRect/>
                    <a:stretch>
                      <a:fillRect/>
                    </a:stretch>
                  </pic:blipFill>
                  <pic:spPr bwMode="auto">
                    <a:xfrm>
                      <a:off x="0" y="0"/>
                      <a:ext cx="1419225" cy="533400"/>
                    </a:xfrm>
                    <a:prstGeom prst="rect">
                      <a:avLst/>
                    </a:prstGeom>
                    <a:noFill/>
                    <a:ln w="9525">
                      <a:noFill/>
                      <a:miter lim="800000"/>
                      <a:headEnd/>
                      <a:tailEnd/>
                    </a:ln>
                  </pic:spPr>
                </pic:pic>
              </a:graphicData>
            </a:graphic>
          </wp:inline>
        </w:drawing>
      </w:r>
      <w:r w:rsidR="00417279" w:rsidRPr="00062F9E">
        <w:rPr>
          <w:iCs/>
          <w:noProof/>
          <w:szCs w:val="20"/>
        </w:rPr>
        <w:t>,</w:t>
      </w:r>
    </w:p>
    <w:p w14:paraId="660F8505" w14:textId="77777777" w:rsidR="00BD196B" w:rsidRPr="00062F9E" w:rsidRDefault="00BD196B" w:rsidP="00D127B9">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iCs/>
          <w:noProof/>
          <w:szCs w:val="20"/>
        </w:rPr>
      </w:pPr>
    </w:p>
    <w:p w14:paraId="7C6F0E78" w14:textId="77777777" w:rsidR="007F748A" w:rsidRPr="00062F9E" w:rsidRDefault="007F748A" w:rsidP="00D127B9">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iCs/>
          <w:noProof/>
          <w:szCs w:val="20"/>
        </w:rPr>
      </w:pPr>
      <w:r w:rsidRPr="00062F9E">
        <w:rPr>
          <w:iCs/>
          <w:noProof/>
          <w:szCs w:val="20"/>
        </w:rPr>
        <w:t xml:space="preserve">kde </w:t>
      </w:r>
      <w:r w:rsidR="00283DF9" w:rsidRPr="00062F9E">
        <w:rPr>
          <w:iCs/>
          <w:noProof/>
          <w:position w:val="-14"/>
          <w:szCs w:val="20"/>
        </w:rPr>
        <w:object w:dxaOrig="600" w:dyaOrig="380" w14:anchorId="529B8907">
          <v:shape id="_x0000_i1026" type="#_x0000_t75" style="width:30.75pt;height:17.25pt" o:ole="">
            <v:imagedata r:id="rId22" o:title=""/>
          </v:shape>
          <o:OLEObject Type="Embed" ProgID="Equation.3" ShapeID="_x0000_i1026" DrawAspect="Content" ObjectID="_1805220331" r:id="rId23"/>
        </w:object>
      </w:r>
      <w:r w:rsidR="00417279" w:rsidRPr="00062F9E">
        <w:rPr>
          <w:iCs/>
          <w:noProof/>
          <w:szCs w:val="20"/>
        </w:rPr>
        <w:t xml:space="preserve"> </w:t>
      </w:r>
      <w:r w:rsidRPr="00062F9E">
        <w:rPr>
          <w:iCs/>
          <w:noProof/>
          <w:szCs w:val="20"/>
        </w:rPr>
        <w:t xml:space="preserve">je bazický index se základem </w:t>
      </w:r>
      <w:r w:rsidR="003E1F18" w:rsidRPr="00062F9E">
        <w:rPr>
          <w:iCs/>
          <w:noProof/>
          <w:szCs w:val="20"/>
        </w:rPr>
        <w:t>průměr roku</w:t>
      </w:r>
      <w:r w:rsidRPr="00062F9E">
        <w:rPr>
          <w:iCs/>
          <w:noProof/>
          <w:szCs w:val="20"/>
        </w:rPr>
        <w:t xml:space="preserve"> 20</w:t>
      </w:r>
      <w:r w:rsidR="002A0674" w:rsidRPr="00062F9E">
        <w:rPr>
          <w:iCs/>
          <w:noProof/>
          <w:szCs w:val="20"/>
        </w:rPr>
        <w:t>1</w:t>
      </w:r>
      <w:r w:rsidRPr="00062F9E">
        <w:rPr>
          <w:iCs/>
          <w:noProof/>
          <w:szCs w:val="20"/>
        </w:rPr>
        <w:t>5=100 v měsíci n</w:t>
      </w:r>
      <w:r w:rsidR="00433D33" w:rsidRPr="00062F9E">
        <w:rPr>
          <w:iCs/>
          <w:noProof/>
          <w:szCs w:val="20"/>
        </w:rPr>
        <w:t xml:space="preserve"> a</w:t>
      </w:r>
      <w:r w:rsidR="00E84569" w:rsidRPr="00062F9E">
        <w:rPr>
          <w:iCs/>
          <w:noProof/>
          <w:szCs w:val="20"/>
        </w:rPr>
        <w:t xml:space="preserve"> </w:t>
      </w:r>
      <w:r w:rsidR="00283DF9" w:rsidRPr="00062F9E">
        <w:rPr>
          <w:iCs/>
          <w:noProof/>
          <w:position w:val="-14"/>
          <w:szCs w:val="20"/>
        </w:rPr>
        <w:object w:dxaOrig="600" w:dyaOrig="380" w14:anchorId="33E4ADDB">
          <v:shape id="_x0000_i1027" type="#_x0000_t75" style="width:30.75pt;height:17.25pt" o:ole="">
            <v:imagedata r:id="rId24" o:title=""/>
          </v:shape>
          <o:OLEObject Type="Embed" ProgID="Equation.3" ShapeID="_x0000_i1027" DrawAspect="Content" ObjectID="_1805220332" r:id="rId25"/>
        </w:object>
      </w:r>
      <w:r w:rsidRPr="00062F9E">
        <w:rPr>
          <w:iCs/>
          <w:noProof/>
          <w:szCs w:val="20"/>
          <w:vertAlign w:val="subscript"/>
        </w:rPr>
        <w:t xml:space="preserve"> </w:t>
      </w:r>
      <w:r w:rsidRPr="00062F9E">
        <w:rPr>
          <w:iCs/>
          <w:noProof/>
          <w:szCs w:val="20"/>
        </w:rPr>
        <w:t>je b</w:t>
      </w:r>
      <w:r w:rsidR="0022299B" w:rsidRPr="00062F9E">
        <w:rPr>
          <w:iCs/>
          <w:noProof/>
          <w:szCs w:val="20"/>
        </w:rPr>
        <w:t>a</w:t>
      </w:r>
      <w:r w:rsidRPr="00062F9E">
        <w:rPr>
          <w:iCs/>
          <w:noProof/>
          <w:szCs w:val="20"/>
        </w:rPr>
        <w:t xml:space="preserve">zický index se základem </w:t>
      </w:r>
      <w:r w:rsidR="003E1F18" w:rsidRPr="00062F9E">
        <w:rPr>
          <w:iCs/>
          <w:noProof/>
          <w:szCs w:val="20"/>
        </w:rPr>
        <w:t>průměr roku</w:t>
      </w:r>
      <w:r w:rsidRPr="00062F9E">
        <w:rPr>
          <w:iCs/>
          <w:noProof/>
          <w:szCs w:val="20"/>
        </w:rPr>
        <w:t xml:space="preserve"> 2</w:t>
      </w:r>
      <w:r w:rsidR="00433D33" w:rsidRPr="00062F9E">
        <w:rPr>
          <w:iCs/>
          <w:noProof/>
          <w:szCs w:val="20"/>
        </w:rPr>
        <w:t>0</w:t>
      </w:r>
      <w:r w:rsidR="002A0674" w:rsidRPr="00062F9E">
        <w:rPr>
          <w:iCs/>
          <w:noProof/>
          <w:szCs w:val="20"/>
        </w:rPr>
        <w:t>1</w:t>
      </w:r>
      <w:r w:rsidR="00433D33" w:rsidRPr="00062F9E">
        <w:rPr>
          <w:iCs/>
          <w:noProof/>
          <w:szCs w:val="20"/>
        </w:rPr>
        <w:t>5</w:t>
      </w:r>
      <w:r w:rsidR="00EF162A">
        <w:rPr>
          <w:iCs/>
          <w:noProof/>
          <w:szCs w:val="20"/>
        </w:rPr>
        <w:t xml:space="preserve"> </w:t>
      </w:r>
      <w:r w:rsidR="00433D33" w:rsidRPr="00062F9E">
        <w:rPr>
          <w:iCs/>
          <w:noProof/>
          <w:szCs w:val="20"/>
        </w:rPr>
        <w:t>=</w:t>
      </w:r>
      <w:r w:rsidR="00EF162A">
        <w:rPr>
          <w:iCs/>
          <w:noProof/>
          <w:szCs w:val="20"/>
        </w:rPr>
        <w:t xml:space="preserve"> </w:t>
      </w:r>
      <w:r w:rsidR="00433D33" w:rsidRPr="00062F9E">
        <w:rPr>
          <w:iCs/>
          <w:noProof/>
          <w:szCs w:val="20"/>
        </w:rPr>
        <w:t>100 v měsíci předcházející</w:t>
      </w:r>
      <w:r w:rsidRPr="00062F9E">
        <w:rPr>
          <w:iCs/>
          <w:noProof/>
          <w:szCs w:val="20"/>
        </w:rPr>
        <w:t xml:space="preserve"> měsíc t</w:t>
      </w:r>
      <w:r w:rsidRPr="00062F9E">
        <w:rPr>
          <w:iCs/>
          <w:noProof/>
          <w:szCs w:val="20"/>
          <w:vertAlign w:val="subscript"/>
        </w:rPr>
        <w:t>1</w:t>
      </w:r>
    </w:p>
    <w:p w14:paraId="4B8B02E3" w14:textId="77777777" w:rsidR="007F748A" w:rsidRPr="002E5549" w:rsidRDefault="007F748A" w:rsidP="002E5549">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iCs/>
          <w:noProof/>
          <w:szCs w:val="20"/>
        </w:rPr>
      </w:pPr>
    </w:p>
    <w:p w14:paraId="2EFA8A85" w14:textId="77777777" w:rsidR="007F748A" w:rsidRDefault="007F748A" w:rsidP="00433D33">
      <w:pPr>
        <w:ind w:firstLine="0"/>
        <w:rPr>
          <w:noProof/>
        </w:rPr>
      </w:pPr>
      <w:r w:rsidRPr="00062F9E">
        <w:rPr>
          <w:noProof/>
        </w:rPr>
        <w:t>- průměr</w:t>
      </w:r>
      <w:r w:rsidR="00F448B9" w:rsidRPr="00062F9E">
        <w:rPr>
          <w:noProof/>
        </w:rPr>
        <w:t>ný</w:t>
      </w:r>
      <w:r w:rsidRPr="00062F9E">
        <w:rPr>
          <w:noProof/>
        </w:rPr>
        <w:t xml:space="preserve"> </w:t>
      </w:r>
      <w:r w:rsidR="00F448B9" w:rsidRPr="00062F9E">
        <w:rPr>
          <w:noProof/>
        </w:rPr>
        <w:t>index</w:t>
      </w:r>
      <w:r w:rsidR="00695169" w:rsidRPr="00062F9E">
        <w:rPr>
          <w:noProof/>
        </w:rPr>
        <w:t xml:space="preserve"> se stejným časovým základem </w:t>
      </w:r>
      <w:r w:rsidR="00F448B9" w:rsidRPr="00062F9E">
        <w:rPr>
          <w:noProof/>
        </w:rPr>
        <w:t xml:space="preserve">vypočtený </w:t>
      </w:r>
      <w:r w:rsidRPr="00062F9E">
        <w:rPr>
          <w:noProof/>
        </w:rPr>
        <w:t>jako prostý aritmetický průměr indexů za jednotlivé měsíce t</w:t>
      </w:r>
      <w:r w:rsidRPr="00062F9E">
        <w:rPr>
          <w:noProof/>
          <w:vertAlign w:val="subscript"/>
        </w:rPr>
        <w:t>1</w:t>
      </w:r>
      <w:r w:rsidRPr="00062F9E">
        <w:rPr>
          <w:noProof/>
        </w:rPr>
        <w:t xml:space="preserve"> až t</w:t>
      </w:r>
      <w:r w:rsidRPr="00062F9E">
        <w:rPr>
          <w:noProof/>
          <w:vertAlign w:val="subscript"/>
        </w:rPr>
        <w:t>n</w:t>
      </w:r>
      <w:r w:rsidR="00695169" w:rsidRPr="00062F9E">
        <w:rPr>
          <w:noProof/>
          <w:vertAlign w:val="subscript"/>
        </w:rPr>
        <w:t xml:space="preserve"> </w:t>
      </w:r>
      <w:r w:rsidR="00695169" w:rsidRPr="00062F9E">
        <w:rPr>
          <w:noProof/>
        </w:rPr>
        <w:t>(např. od počátku roku)</w:t>
      </w:r>
      <w:r w:rsidRPr="00062F9E">
        <w:rPr>
          <w:noProof/>
        </w:rPr>
        <w:t>:</w:t>
      </w:r>
    </w:p>
    <w:p w14:paraId="5CA0D1CD" w14:textId="77777777" w:rsidR="00EF162A" w:rsidRPr="00062F9E" w:rsidRDefault="00EF162A" w:rsidP="00433D33">
      <w:pPr>
        <w:ind w:firstLine="0"/>
        <w:rPr>
          <w:noProof/>
        </w:rPr>
      </w:pPr>
    </w:p>
    <w:p w14:paraId="209D9C3C" w14:textId="77777777" w:rsidR="007F748A" w:rsidRPr="00062F9E" w:rsidRDefault="007F748A" w:rsidP="00D127B9">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ind w:firstLine="0"/>
        <w:rPr>
          <w:rFonts w:ascii="Times New Roman" w:hAnsi="Times New Roman"/>
          <w:iCs/>
          <w:noProof/>
          <w:szCs w:val="20"/>
          <w:lang w:val="cs-CZ"/>
        </w:rPr>
      </w:pPr>
      <w:r w:rsidRPr="00062F9E">
        <w:rPr>
          <w:rFonts w:ascii="Times New Roman" w:hAnsi="Times New Roman"/>
          <w:iCs/>
          <w:noProof/>
          <w:szCs w:val="20"/>
          <w:lang w:val="cs-CZ"/>
        </w:rPr>
        <w:t xml:space="preserve">bazický index </w:t>
      </w:r>
      <w:r w:rsidRPr="00693264">
        <w:rPr>
          <w:rFonts w:ascii="Times New Roman" w:hAnsi="Times New Roman"/>
          <w:iCs/>
          <w:noProof/>
          <w:szCs w:val="20"/>
          <w:lang w:val="cs-CZ"/>
        </w:rPr>
        <w:t>prosinec 20</w:t>
      </w:r>
      <w:r w:rsidR="009F30EC" w:rsidRPr="00693264">
        <w:rPr>
          <w:rFonts w:ascii="Times New Roman" w:hAnsi="Times New Roman"/>
          <w:iCs/>
          <w:noProof/>
          <w:szCs w:val="20"/>
          <w:lang w:val="cs-CZ"/>
        </w:rPr>
        <w:t>2</w:t>
      </w:r>
      <w:r w:rsidR="00D0600D" w:rsidRPr="00693264">
        <w:rPr>
          <w:rFonts w:ascii="Times New Roman" w:hAnsi="Times New Roman"/>
          <w:iCs/>
          <w:noProof/>
          <w:szCs w:val="20"/>
          <w:lang w:val="cs-CZ"/>
        </w:rPr>
        <w:t>3</w:t>
      </w:r>
      <w:r w:rsidR="008810F5" w:rsidRPr="005507DC">
        <w:rPr>
          <w:rFonts w:ascii="Times New Roman" w:hAnsi="Times New Roman"/>
          <w:iCs/>
          <w:noProof/>
          <w:szCs w:val="20"/>
          <w:lang w:val="cs-CZ"/>
        </w:rPr>
        <w:t xml:space="preserve"> </w:t>
      </w:r>
      <w:r w:rsidRPr="005507DC">
        <w:rPr>
          <w:rFonts w:ascii="Times New Roman" w:hAnsi="Times New Roman"/>
          <w:iCs/>
          <w:noProof/>
          <w:szCs w:val="20"/>
          <w:lang w:val="cs-CZ"/>
        </w:rPr>
        <w:t>=</w:t>
      </w:r>
      <w:r w:rsidR="008810F5" w:rsidRPr="005507DC">
        <w:rPr>
          <w:rFonts w:ascii="Times New Roman" w:hAnsi="Times New Roman"/>
          <w:iCs/>
          <w:noProof/>
          <w:szCs w:val="20"/>
          <w:lang w:val="cs-CZ"/>
        </w:rPr>
        <w:t xml:space="preserve"> </w:t>
      </w:r>
      <w:r w:rsidRPr="005507DC">
        <w:rPr>
          <w:rFonts w:ascii="Times New Roman" w:hAnsi="Times New Roman"/>
          <w:iCs/>
          <w:noProof/>
          <w:szCs w:val="20"/>
          <w:lang w:val="cs-CZ"/>
        </w:rPr>
        <w:t>100</w:t>
      </w:r>
      <w:r w:rsidR="00574141" w:rsidRPr="00062F9E">
        <w:rPr>
          <w:rFonts w:ascii="Times New Roman" w:hAnsi="Times New Roman"/>
          <w:iCs/>
          <w:noProof/>
          <w:szCs w:val="20"/>
          <w:lang w:val="cs-CZ"/>
        </w:rPr>
        <w:tab/>
      </w:r>
      <w:r w:rsidR="00574141" w:rsidRPr="00062F9E">
        <w:rPr>
          <w:rFonts w:ascii="Times New Roman" w:hAnsi="Times New Roman"/>
          <w:iCs/>
          <w:noProof/>
          <w:szCs w:val="20"/>
          <w:lang w:val="cs-CZ"/>
        </w:rPr>
        <w:tab/>
      </w:r>
      <w:r w:rsidR="00574141" w:rsidRPr="00062F9E">
        <w:rPr>
          <w:rFonts w:ascii="Times New Roman" w:hAnsi="Times New Roman"/>
          <w:iCs/>
          <w:noProof/>
          <w:position w:val="-24"/>
          <w:szCs w:val="20"/>
          <w:lang w:val="cs-CZ"/>
        </w:rPr>
        <w:object w:dxaOrig="2880" w:dyaOrig="660" w14:anchorId="66EE7C01">
          <v:shape id="_x0000_i1028" type="#_x0000_t75" style="width:2in;height:33.75pt" o:ole="">
            <v:imagedata r:id="rId26" o:title=""/>
          </v:shape>
          <o:OLEObject Type="Embed" ProgID="Equation.3" ShapeID="_x0000_i1028" DrawAspect="Content" ObjectID="_1805220333" r:id="rId27"/>
        </w:object>
      </w:r>
    </w:p>
    <w:p w14:paraId="597F7FD0" w14:textId="77777777" w:rsidR="007F748A" w:rsidRPr="00062F9E" w:rsidRDefault="007F748A" w:rsidP="00D127B9">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ind w:firstLine="0"/>
        <w:rPr>
          <w:rFonts w:ascii="Times New Roman" w:hAnsi="Times New Roman"/>
          <w:iCs/>
          <w:noProof/>
          <w:szCs w:val="20"/>
          <w:lang w:val="cs-CZ"/>
        </w:rPr>
      </w:pPr>
    </w:p>
    <w:p w14:paraId="0B573C7C" w14:textId="77777777" w:rsidR="007F748A" w:rsidRPr="00062F9E" w:rsidRDefault="007F748A" w:rsidP="00D127B9">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ind w:firstLine="0"/>
        <w:rPr>
          <w:rFonts w:ascii="Times New Roman" w:hAnsi="Times New Roman"/>
          <w:iCs/>
          <w:noProof/>
          <w:szCs w:val="20"/>
          <w:lang w:val="cs-CZ"/>
        </w:rPr>
      </w:pPr>
      <w:r w:rsidRPr="00062F9E">
        <w:rPr>
          <w:rFonts w:ascii="Times New Roman" w:hAnsi="Times New Roman"/>
          <w:iCs/>
          <w:noProof/>
          <w:szCs w:val="20"/>
          <w:lang w:val="cs-CZ"/>
        </w:rPr>
        <w:t xml:space="preserve">bazický index </w:t>
      </w:r>
      <w:r w:rsidR="003E1F18" w:rsidRPr="00062F9E">
        <w:rPr>
          <w:rFonts w:ascii="Times New Roman" w:hAnsi="Times New Roman"/>
          <w:iCs/>
          <w:noProof/>
          <w:szCs w:val="20"/>
          <w:lang w:val="cs-CZ"/>
        </w:rPr>
        <w:t>průměr roku</w:t>
      </w:r>
      <w:r w:rsidRPr="00062F9E">
        <w:rPr>
          <w:rFonts w:ascii="Times New Roman" w:hAnsi="Times New Roman"/>
          <w:iCs/>
          <w:noProof/>
          <w:szCs w:val="20"/>
          <w:lang w:val="cs-CZ"/>
        </w:rPr>
        <w:t xml:space="preserve"> 20</w:t>
      </w:r>
      <w:r w:rsidR="002A0674" w:rsidRPr="00062F9E">
        <w:rPr>
          <w:rFonts w:ascii="Times New Roman" w:hAnsi="Times New Roman"/>
          <w:iCs/>
          <w:noProof/>
          <w:szCs w:val="20"/>
          <w:lang w:val="cs-CZ"/>
        </w:rPr>
        <w:t>1</w:t>
      </w:r>
      <w:r w:rsidRPr="00062F9E">
        <w:rPr>
          <w:rFonts w:ascii="Times New Roman" w:hAnsi="Times New Roman"/>
          <w:iCs/>
          <w:noProof/>
          <w:szCs w:val="20"/>
          <w:lang w:val="cs-CZ"/>
        </w:rPr>
        <w:t>5</w:t>
      </w:r>
      <w:r w:rsidR="00082C73">
        <w:rPr>
          <w:rFonts w:ascii="Times New Roman" w:hAnsi="Times New Roman"/>
          <w:iCs/>
          <w:noProof/>
          <w:szCs w:val="20"/>
          <w:lang w:val="cs-CZ"/>
        </w:rPr>
        <w:t xml:space="preserve"> </w:t>
      </w:r>
      <w:r w:rsidRPr="00062F9E">
        <w:rPr>
          <w:rFonts w:ascii="Times New Roman" w:hAnsi="Times New Roman"/>
          <w:iCs/>
          <w:noProof/>
          <w:szCs w:val="20"/>
          <w:lang w:val="cs-CZ"/>
        </w:rPr>
        <w:t>=</w:t>
      </w:r>
      <w:r w:rsidR="00082C73">
        <w:rPr>
          <w:rFonts w:ascii="Times New Roman" w:hAnsi="Times New Roman"/>
          <w:iCs/>
          <w:noProof/>
          <w:szCs w:val="20"/>
          <w:lang w:val="cs-CZ"/>
        </w:rPr>
        <w:t xml:space="preserve"> </w:t>
      </w:r>
      <w:r w:rsidRPr="00062F9E">
        <w:rPr>
          <w:rFonts w:ascii="Times New Roman" w:hAnsi="Times New Roman"/>
          <w:iCs/>
          <w:noProof/>
          <w:szCs w:val="20"/>
          <w:lang w:val="cs-CZ"/>
        </w:rPr>
        <w:t>100</w:t>
      </w:r>
      <w:r w:rsidR="00574141" w:rsidRPr="00062F9E">
        <w:rPr>
          <w:rFonts w:ascii="Times New Roman" w:hAnsi="Times New Roman"/>
          <w:iCs/>
          <w:noProof/>
          <w:szCs w:val="20"/>
          <w:lang w:val="cs-CZ"/>
        </w:rPr>
        <w:t xml:space="preserve"> </w:t>
      </w:r>
      <w:r w:rsidR="00574141" w:rsidRPr="00062F9E">
        <w:rPr>
          <w:rFonts w:ascii="Times New Roman" w:hAnsi="Times New Roman"/>
          <w:iCs/>
          <w:noProof/>
          <w:szCs w:val="20"/>
          <w:lang w:val="cs-CZ"/>
        </w:rPr>
        <w:tab/>
      </w:r>
      <w:r w:rsidR="00F22B65">
        <w:rPr>
          <w:rFonts w:ascii="Times New Roman" w:hAnsi="Times New Roman"/>
          <w:noProof/>
          <w:szCs w:val="20"/>
          <w:lang w:val="cs-CZ"/>
        </w:rPr>
        <w:drawing>
          <wp:inline distT="0" distB="0" distL="0" distR="0" wp14:anchorId="66181D36" wp14:editId="46257B35">
            <wp:extent cx="2876550" cy="428625"/>
            <wp:effectExtent l="19050" t="0" r="0" b="0"/>
            <wp:docPr id="10" name="obrázek 3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355"/>
                    <pic:cNvPicPr>
                      <a:picLocks noChangeAspect="1" noChangeArrowheads="1"/>
                    </pic:cNvPicPr>
                  </pic:nvPicPr>
                  <pic:blipFill>
                    <a:blip r:embed="rId28" cstate="print"/>
                    <a:srcRect/>
                    <a:stretch>
                      <a:fillRect/>
                    </a:stretch>
                  </pic:blipFill>
                  <pic:spPr bwMode="auto">
                    <a:xfrm>
                      <a:off x="0" y="0"/>
                      <a:ext cx="2876550" cy="428625"/>
                    </a:xfrm>
                    <a:prstGeom prst="rect">
                      <a:avLst/>
                    </a:prstGeom>
                    <a:noFill/>
                    <a:ln w="9525">
                      <a:noFill/>
                      <a:miter lim="800000"/>
                      <a:headEnd/>
                      <a:tailEnd/>
                    </a:ln>
                  </pic:spPr>
                </pic:pic>
              </a:graphicData>
            </a:graphic>
          </wp:inline>
        </w:drawing>
      </w:r>
    </w:p>
    <w:p w14:paraId="2CB8266F" w14:textId="77777777" w:rsidR="007F748A" w:rsidRPr="00062F9E" w:rsidRDefault="007F748A" w:rsidP="00D127B9">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ind w:firstLine="0"/>
        <w:rPr>
          <w:rFonts w:ascii="Times New Roman" w:hAnsi="Times New Roman"/>
          <w:iCs/>
          <w:noProof/>
          <w:szCs w:val="20"/>
          <w:lang w:val="cs-CZ"/>
        </w:rPr>
      </w:pPr>
    </w:p>
    <w:p w14:paraId="2FA72B72" w14:textId="77777777" w:rsidR="007F748A" w:rsidRPr="00062F9E" w:rsidRDefault="007F748A" w:rsidP="00F87C90">
      <w:pPr>
        <w:keepNext/>
        <w:ind w:firstLine="0"/>
        <w:rPr>
          <w:noProof/>
        </w:rPr>
      </w:pPr>
      <w:r w:rsidRPr="00062F9E">
        <w:rPr>
          <w:noProof/>
        </w:rPr>
        <w:t xml:space="preserve">- </w:t>
      </w:r>
      <w:r w:rsidR="00C90BD8" w:rsidRPr="00062F9E">
        <w:rPr>
          <w:noProof/>
        </w:rPr>
        <w:t xml:space="preserve">meziroční index za </w:t>
      </w:r>
      <w:r w:rsidR="008E042A" w:rsidRPr="00062F9E">
        <w:rPr>
          <w:noProof/>
        </w:rPr>
        <w:t>určité</w:t>
      </w:r>
      <w:r w:rsidR="00C90BD8" w:rsidRPr="00062F9E">
        <w:rPr>
          <w:noProof/>
        </w:rPr>
        <w:t xml:space="preserve"> ob</w:t>
      </w:r>
      <w:r w:rsidR="00F448B9" w:rsidRPr="00062F9E">
        <w:rPr>
          <w:noProof/>
        </w:rPr>
        <w:t>dobí (index k základu</w:t>
      </w:r>
      <w:r w:rsidR="00433D33" w:rsidRPr="00062F9E">
        <w:rPr>
          <w:noProof/>
        </w:rPr>
        <w:t xml:space="preserve"> stejné období předchozího roku = 100</w:t>
      </w:r>
      <w:r w:rsidR="008667F0" w:rsidRPr="00062F9E">
        <w:rPr>
          <w:noProof/>
        </w:rPr>
        <w:t xml:space="preserve">; např. </w:t>
      </w:r>
      <w:r w:rsidR="00C90BD8" w:rsidRPr="00062F9E">
        <w:rPr>
          <w:noProof/>
        </w:rPr>
        <w:t>za čtvrtletí</w:t>
      </w:r>
      <w:r w:rsidR="00F448B9" w:rsidRPr="00062F9E">
        <w:rPr>
          <w:noProof/>
        </w:rPr>
        <w:t>)</w:t>
      </w:r>
      <w:r w:rsidR="00C90BD8" w:rsidRPr="00062F9E">
        <w:rPr>
          <w:noProof/>
        </w:rPr>
        <w:t xml:space="preserve"> </w:t>
      </w:r>
      <w:r w:rsidRPr="00062F9E">
        <w:rPr>
          <w:noProof/>
        </w:rPr>
        <w:t xml:space="preserve">jako podíl součtu bazických indexů se základem </w:t>
      </w:r>
      <w:r w:rsidR="003E1F18" w:rsidRPr="00062F9E">
        <w:rPr>
          <w:noProof/>
        </w:rPr>
        <w:t>průměr roku</w:t>
      </w:r>
      <w:r w:rsidRPr="00062F9E">
        <w:rPr>
          <w:noProof/>
        </w:rPr>
        <w:t xml:space="preserve"> 20</w:t>
      </w:r>
      <w:r w:rsidR="002D29C7" w:rsidRPr="00062F9E">
        <w:rPr>
          <w:noProof/>
        </w:rPr>
        <w:t>1</w:t>
      </w:r>
      <w:r w:rsidRPr="00062F9E">
        <w:rPr>
          <w:noProof/>
        </w:rPr>
        <w:t>5</w:t>
      </w:r>
      <w:r w:rsidR="008810F5">
        <w:rPr>
          <w:noProof/>
        </w:rPr>
        <w:t xml:space="preserve"> </w:t>
      </w:r>
      <w:r w:rsidRPr="00062F9E">
        <w:rPr>
          <w:noProof/>
        </w:rPr>
        <w:t>=</w:t>
      </w:r>
      <w:r w:rsidR="008810F5">
        <w:rPr>
          <w:noProof/>
        </w:rPr>
        <w:t xml:space="preserve"> </w:t>
      </w:r>
      <w:r w:rsidRPr="00062F9E">
        <w:rPr>
          <w:noProof/>
        </w:rPr>
        <w:t>100</w:t>
      </w:r>
      <w:r w:rsidR="00E84569" w:rsidRPr="00062F9E">
        <w:rPr>
          <w:noProof/>
        </w:rPr>
        <w:t xml:space="preserve"> </w:t>
      </w:r>
      <w:r w:rsidR="008810F5">
        <w:rPr>
          <w:noProof/>
        </w:rPr>
        <w:t>za </w:t>
      </w:r>
      <w:r w:rsidRPr="00062F9E">
        <w:rPr>
          <w:noProof/>
        </w:rPr>
        <w:t>n měsíců</w:t>
      </w:r>
      <w:r w:rsidR="00E84569" w:rsidRPr="00062F9E">
        <w:rPr>
          <w:noProof/>
        </w:rPr>
        <w:t xml:space="preserve"> </w:t>
      </w:r>
      <w:r w:rsidRPr="00062F9E">
        <w:rPr>
          <w:noProof/>
        </w:rPr>
        <w:t xml:space="preserve">a součtu bazických indexů se základem </w:t>
      </w:r>
      <w:r w:rsidR="003E1F18" w:rsidRPr="00062F9E">
        <w:rPr>
          <w:noProof/>
        </w:rPr>
        <w:t>průměr roku</w:t>
      </w:r>
      <w:r w:rsidRPr="00062F9E">
        <w:rPr>
          <w:noProof/>
        </w:rPr>
        <w:t xml:space="preserve"> 20</w:t>
      </w:r>
      <w:r w:rsidR="002D29C7" w:rsidRPr="00062F9E">
        <w:rPr>
          <w:noProof/>
        </w:rPr>
        <w:t>1</w:t>
      </w:r>
      <w:r w:rsidRPr="00062F9E">
        <w:rPr>
          <w:noProof/>
        </w:rPr>
        <w:t>5</w:t>
      </w:r>
      <w:r w:rsidR="008810F5">
        <w:rPr>
          <w:noProof/>
        </w:rPr>
        <w:t xml:space="preserve"> </w:t>
      </w:r>
      <w:r w:rsidRPr="00062F9E">
        <w:rPr>
          <w:noProof/>
        </w:rPr>
        <w:t>=</w:t>
      </w:r>
      <w:r w:rsidR="008810F5">
        <w:rPr>
          <w:noProof/>
        </w:rPr>
        <w:t xml:space="preserve"> </w:t>
      </w:r>
      <w:r w:rsidRPr="00062F9E">
        <w:rPr>
          <w:noProof/>
        </w:rPr>
        <w:t>100 za n s</w:t>
      </w:r>
      <w:r w:rsidR="00433D33" w:rsidRPr="00062F9E">
        <w:rPr>
          <w:noProof/>
        </w:rPr>
        <w:t>tejných měsíců předchozího roku</w:t>
      </w:r>
      <w:r w:rsidRPr="00062F9E">
        <w:rPr>
          <w:noProof/>
        </w:rPr>
        <w:t>:</w:t>
      </w:r>
    </w:p>
    <w:p w14:paraId="3B3A73F4" w14:textId="77777777" w:rsidR="007F748A" w:rsidRPr="00062F9E" w:rsidRDefault="007F748A" w:rsidP="00F87C90">
      <w:pPr>
        <w:keepNext/>
        <w:rPr>
          <w:noProof/>
        </w:rPr>
      </w:pPr>
    </w:p>
    <w:p w14:paraId="4C7F32AE" w14:textId="77777777" w:rsidR="00574141" w:rsidRPr="00062F9E" w:rsidRDefault="00F22B65" w:rsidP="00433D33">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ind w:firstLine="0"/>
        <w:jc w:val="center"/>
        <w:rPr>
          <w:rFonts w:ascii="Times New Roman" w:hAnsi="Times New Roman"/>
          <w:iCs/>
          <w:noProof/>
          <w:szCs w:val="20"/>
          <w:lang w:val="cs-CZ"/>
        </w:rPr>
      </w:pPr>
      <w:r>
        <w:rPr>
          <w:rFonts w:ascii="Times New Roman" w:hAnsi="Times New Roman"/>
          <w:noProof/>
          <w:szCs w:val="20"/>
          <w:lang w:val="cs-CZ"/>
        </w:rPr>
        <w:drawing>
          <wp:inline distT="0" distB="0" distL="0" distR="0" wp14:anchorId="26F46AE2" wp14:editId="09B536A6">
            <wp:extent cx="3562350" cy="495300"/>
            <wp:effectExtent l="19050" t="0" r="0" b="0"/>
            <wp:docPr id="11" name="obrázek 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35"/>
                    <pic:cNvPicPr>
                      <a:picLocks noChangeAspect="1" noChangeArrowheads="1"/>
                    </pic:cNvPicPr>
                  </pic:nvPicPr>
                  <pic:blipFill>
                    <a:blip r:embed="rId29" cstate="print"/>
                    <a:srcRect/>
                    <a:stretch>
                      <a:fillRect/>
                    </a:stretch>
                  </pic:blipFill>
                  <pic:spPr bwMode="auto">
                    <a:xfrm>
                      <a:off x="0" y="0"/>
                      <a:ext cx="3562350" cy="495300"/>
                    </a:xfrm>
                    <a:prstGeom prst="rect">
                      <a:avLst/>
                    </a:prstGeom>
                    <a:noFill/>
                    <a:ln w="9525">
                      <a:noFill/>
                      <a:miter lim="800000"/>
                      <a:headEnd/>
                      <a:tailEnd/>
                    </a:ln>
                  </pic:spPr>
                </pic:pic>
              </a:graphicData>
            </a:graphic>
          </wp:inline>
        </w:drawing>
      </w:r>
    </w:p>
    <w:p w14:paraId="46C80B49" w14:textId="77777777" w:rsidR="00574141" w:rsidRDefault="00574141" w:rsidP="00D127B9">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ind w:firstLine="0"/>
        <w:rPr>
          <w:rFonts w:ascii="Times New Roman" w:hAnsi="Times New Roman"/>
          <w:iCs/>
          <w:noProof/>
          <w:szCs w:val="20"/>
          <w:lang w:val="cs-CZ"/>
        </w:rPr>
      </w:pPr>
    </w:p>
    <w:p w14:paraId="0365D3B4" w14:textId="77777777" w:rsidR="00F87C90" w:rsidRPr="00062F9E" w:rsidRDefault="00F87C90" w:rsidP="00D127B9">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ind w:firstLine="0"/>
        <w:rPr>
          <w:rFonts w:ascii="Times New Roman" w:hAnsi="Times New Roman"/>
          <w:iCs/>
          <w:noProof/>
          <w:szCs w:val="20"/>
          <w:lang w:val="cs-CZ"/>
        </w:rPr>
      </w:pPr>
    </w:p>
    <w:p w14:paraId="74774E3E" w14:textId="77777777" w:rsidR="00391E3A" w:rsidRDefault="00391E3A" w:rsidP="00A204A8">
      <w:pPr>
        <w:keepNext/>
        <w:ind w:firstLine="0"/>
        <w:rPr>
          <w:b/>
          <w:noProof/>
        </w:rPr>
      </w:pPr>
      <w:r w:rsidRPr="00062F9E">
        <w:rPr>
          <w:b/>
          <w:noProof/>
        </w:rPr>
        <w:t xml:space="preserve">Ik – klouzavý index </w:t>
      </w:r>
    </w:p>
    <w:p w14:paraId="2001A706" w14:textId="77777777" w:rsidR="00175C78" w:rsidRPr="00062F9E" w:rsidRDefault="00175C78" w:rsidP="00A204A8">
      <w:pPr>
        <w:keepNext/>
        <w:ind w:firstLine="0"/>
        <w:rPr>
          <w:b/>
          <w:noProof/>
        </w:rPr>
      </w:pPr>
    </w:p>
    <w:p w14:paraId="7A714673" w14:textId="77777777" w:rsidR="007F748A" w:rsidRPr="00062F9E" w:rsidRDefault="007F748A" w:rsidP="00D127B9">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ind w:firstLine="0"/>
        <w:rPr>
          <w:rFonts w:ascii="Times New Roman" w:hAnsi="Times New Roman"/>
          <w:iCs/>
          <w:noProof/>
          <w:szCs w:val="20"/>
          <w:lang w:val="cs-CZ"/>
        </w:rPr>
      </w:pPr>
      <w:r w:rsidRPr="00062F9E">
        <w:rPr>
          <w:rFonts w:ascii="Times New Roman" w:hAnsi="Times New Roman"/>
          <w:iCs/>
          <w:noProof/>
          <w:szCs w:val="20"/>
          <w:lang w:val="cs-CZ"/>
        </w:rPr>
        <w:t xml:space="preserve">- </w:t>
      </w:r>
      <w:r w:rsidR="000D66D2" w:rsidRPr="00062F9E">
        <w:rPr>
          <w:rFonts w:ascii="Times New Roman" w:hAnsi="Times New Roman"/>
          <w:iCs/>
          <w:noProof/>
          <w:szCs w:val="20"/>
          <w:lang w:val="cs-CZ"/>
        </w:rPr>
        <w:t xml:space="preserve">klouzavý </w:t>
      </w:r>
      <w:r w:rsidR="00391E3A" w:rsidRPr="00062F9E">
        <w:rPr>
          <w:rFonts w:ascii="Times New Roman" w:hAnsi="Times New Roman"/>
          <w:iCs/>
          <w:noProof/>
          <w:szCs w:val="20"/>
          <w:lang w:val="cs-CZ"/>
        </w:rPr>
        <w:t xml:space="preserve">index </w:t>
      </w:r>
      <w:r w:rsidRPr="00062F9E">
        <w:rPr>
          <w:rFonts w:ascii="Times New Roman" w:hAnsi="Times New Roman"/>
          <w:iCs/>
          <w:noProof/>
          <w:szCs w:val="20"/>
          <w:lang w:val="cs-CZ"/>
        </w:rPr>
        <w:t>definovan</w:t>
      </w:r>
      <w:r w:rsidR="00391E3A" w:rsidRPr="00062F9E">
        <w:rPr>
          <w:rFonts w:ascii="Times New Roman" w:hAnsi="Times New Roman"/>
          <w:iCs/>
          <w:noProof/>
          <w:szCs w:val="20"/>
          <w:lang w:val="cs-CZ"/>
        </w:rPr>
        <w:t>ý</w:t>
      </w:r>
      <w:r w:rsidRPr="00062F9E">
        <w:rPr>
          <w:rFonts w:ascii="Times New Roman" w:hAnsi="Times New Roman"/>
          <w:iCs/>
          <w:noProof/>
          <w:szCs w:val="20"/>
          <w:lang w:val="cs-CZ"/>
        </w:rPr>
        <w:t xml:space="preserve"> jako podíl součtu bazických indexů se základem </w:t>
      </w:r>
      <w:r w:rsidR="003E1F18" w:rsidRPr="00062F9E">
        <w:rPr>
          <w:rFonts w:ascii="Times New Roman" w:hAnsi="Times New Roman"/>
          <w:iCs/>
          <w:noProof/>
          <w:szCs w:val="20"/>
          <w:lang w:val="cs-CZ"/>
        </w:rPr>
        <w:t>průměr roku</w:t>
      </w:r>
      <w:r w:rsidRPr="00062F9E">
        <w:rPr>
          <w:rFonts w:ascii="Times New Roman" w:hAnsi="Times New Roman"/>
          <w:iCs/>
          <w:noProof/>
          <w:szCs w:val="20"/>
          <w:lang w:val="cs-CZ"/>
        </w:rPr>
        <w:t xml:space="preserve"> 20</w:t>
      </w:r>
      <w:r w:rsidR="002D29C7" w:rsidRPr="00062F9E">
        <w:rPr>
          <w:rFonts w:ascii="Times New Roman" w:hAnsi="Times New Roman"/>
          <w:iCs/>
          <w:noProof/>
          <w:szCs w:val="20"/>
          <w:lang w:val="cs-CZ"/>
        </w:rPr>
        <w:t>1</w:t>
      </w:r>
      <w:r w:rsidRPr="00062F9E">
        <w:rPr>
          <w:rFonts w:ascii="Times New Roman" w:hAnsi="Times New Roman"/>
          <w:iCs/>
          <w:noProof/>
          <w:szCs w:val="20"/>
          <w:lang w:val="cs-CZ"/>
        </w:rPr>
        <w:t>5</w:t>
      </w:r>
      <w:r w:rsidR="007D1B45">
        <w:rPr>
          <w:rFonts w:ascii="Times New Roman" w:hAnsi="Times New Roman"/>
          <w:iCs/>
          <w:noProof/>
          <w:szCs w:val="20"/>
          <w:lang w:val="cs-CZ"/>
        </w:rPr>
        <w:t> </w:t>
      </w:r>
      <w:r w:rsidRPr="00062F9E">
        <w:rPr>
          <w:rFonts w:ascii="Times New Roman" w:hAnsi="Times New Roman"/>
          <w:iCs/>
          <w:noProof/>
          <w:szCs w:val="20"/>
          <w:lang w:val="cs-CZ"/>
        </w:rPr>
        <w:t>=</w:t>
      </w:r>
      <w:r w:rsidR="007D1B45">
        <w:rPr>
          <w:rFonts w:ascii="Times New Roman" w:hAnsi="Times New Roman"/>
          <w:iCs/>
          <w:noProof/>
          <w:szCs w:val="20"/>
          <w:lang w:val="cs-CZ"/>
        </w:rPr>
        <w:t> </w:t>
      </w:r>
      <w:r w:rsidRPr="00062F9E">
        <w:rPr>
          <w:rFonts w:ascii="Times New Roman" w:hAnsi="Times New Roman"/>
          <w:iCs/>
          <w:noProof/>
          <w:szCs w:val="20"/>
          <w:lang w:val="cs-CZ"/>
        </w:rPr>
        <w:t>100</w:t>
      </w:r>
      <w:r w:rsidR="00E84569" w:rsidRPr="00062F9E">
        <w:rPr>
          <w:rFonts w:ascii="Times New Roman" w:hAnsi="Times New Roman"/>
          <w:iCs/>
          <w:noProof/>
          <w:szCs w:val="20"/>
          <w:lang w:val="cs-CZ"/>
        </w:rPr>
        <w:t xml:space="preserve"> </w:t>
      </w:r>
      <w:r w:rsidRPr="00062F9E">
        <w:rPr>
          <w:rFonts w:ascii="Times New Roman" w:hAnsi="Times New Roman"/>
          <w:iCs/>
          <w:noProof/>
          <w:szCs w:val="20"/>
          <w:lang w:val="cs-CZ"/>
        </w:rPr>
        <w:t>v posledních 12 měsících a součtu bazických in</w:t>
      </w:r>
      <w:r w:rsidR="003E739F" w:rsidRPr="00062F9E">
        <w:rPr>
          <w:rFonts w:ascii="Times New Roman" w:hAnsi="Times New Roman"/>
          <w:iCs/>
          <w:noProof/>
          <w:szCs w:val="20"/>
          <w:lang w:val="cs-CZ"/>
        </w:rPr>
        <w:t xml:space="preserve">dexů se základem </w:t>
      </w:r>
      <w:r w:rsidR="003E1F18" w:rsidRPr="00062F9E">
        <w:rPr>
          <w:rFonts w:ascii="Times New Roman" w:hAnsi="Times New Roman"/>
          <w:iCs/>
          <w:noProof/>
          <w:szCs w:val="20"/>
          <w:lang w:val="cs-CZ"/>
        </w:rPr>
        <w:t>průměr roku</w:t>
      </w:r>
      <w:r w:rsidR="003E739F" w:rsidRPr="00062F9E">
        <w:rPr>
          <w:rFonts w:ascii="Times New Roman" w:hAnsi="Times New Roman"/>
          <w:iCs/>
          <w:noProof/>
          <w:szCs w:val="20"/>
          <w:lang w:val="cs-CZ"/>
        </w:rPr>
        <w:t xml:space="preserve"> 20</w:t>
      </w:r>
      <w:r w:rsidR="002D29C7" w:rsidRPr="00062F9E">
        <w:rPr>
          <w:rFonts w:ascii="Times New Roman" w:hAnsi="Times New Roman"/>
          <w:iCs/>
          <w:noProof/>
          <w:szCs w:val="20"/>
          <w:lang w:val="cs-CZ"/>
        </w:rPr>
        <w:t>1</w:t>
      </w:r>
      <w:r w:rsidR="003E739F" w:rsidRPr="00062F9E">
        <w:rPr>
          <w:rFonts w:ascii="Times New Roman" w:hAnsi="Times New Roman"/>
          <w:iCs/>
          <w:noProof/>
          <w:szCs w:val="20"/>
          <w:lang w:val="cs-CZ"/>
        </w:rPr>
        <w:t>5</w:t>
      </w:r>
      <w:r w:rsidR="007D1B45">
        <w:rPr>
          <w:rFonts w:ascii="Times New Roman" w:hAnsi="Times New Roman"/>
          <w:iCs/>
          <w:noProof/>
          <w:szCs w:val="20"/>
          <w:lang w:val="cs-CZ"/>
        </w:rPr>
        <w:t> </w:t>
      </w:r>
      <w:r w:rsidR="003E739F" w:rsidRPr="00062F9E">
        <w:rPr>
          <w:rFonts w:ascii="Times New Roman" w:hAnsi="Times New Roman"/>
          <w:iCs/>
          <w:noProof/>
          <w:szCs w:val="20"/>
          <w:lang w:val="cs-CZ"/>
        </w:rPr>
        <w:t>=</w:t>
      </w:r>
      <w:r w:rsidR="007D1B45">
        <w:rPr>
          <w:rFonts w:ascii="Times New Roman" w:hAnsi="Times New Roman"/>
          <w:iCs/>
          <w:noProof/>
          <w:szCs w:val="20"/>
          <w:lang w:val="cs-CZ"/>
        </w:rPr>
        <w:t> </w:t>
      </w:r>
      <w:r w:rsidR="003E739F" w:rsidRPr="00062F9E">
        <w:rPr>
          <w:rFonts w:ascii="Times New Roman" w:hAnsi="Times New Roman"/>
          <w:iCs/>
          <w:noProof/>
          <w:szCs w:val="20"/>
          <w:lang w:val="cs-CZ"/>
        </w:rPr>
        <w:t>100 v </w:t>
      </w:r>
      <w:r w:rsidRPr="00062F9E">
        <w:rPr>
          <w:rFonts w:ascii="Times New Roman" w:hAnsi="Times New Roman"/>
          <w:iCs/>
          <w:noProof/>
          <w:szCs w:val="20"/>
          <w:lang w:val="cs-CZ"/>
        </w:rPr>
        <w:t>předcházejících 12 měsících.</w:t>
      </w:r>
    </w:p>
    <w:p w14:paraId="66A8AF99" w14:textId="77777777" w:rsidR="007F748A" w:rsidRPr="00062F9E" w:rsidRDefault="007F748A" w:rsidP="00D127B9">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ind w:firstLine="0"/>
        <w:rPr>
          <w:rFonts w:ascii="Times New Roman" w:hAnsi="Times New Roman"/>
          <w:iCs/>
          <w:noProof/>
          <w:szCs w:val="20"/>
          <w:lang w:val="cs-CZ"/>
        </w:rPr>
      </w:pPr>
    </w:p>
    <w:p w14:paraId="70656A4E" w14:textId="77777777" w:rsidR="00433D33" w:rsidRPr="00062F9E" w:rsidRDefault="00391E3A" w:rsidP="00433D33">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ind w:firstLine="0"/>
        <w:rPr>
          <w:rFonts w:ascii="Times New Roman" w:hAnsi="Times New Roman"/>
          <w:iCs/>
          <w:noProof/>
          <w:szCs w:val="20"/>
          <w:lang w:val="cs-CZ"/>
        </w:rPr>
      </w:pPr>
      <w:r w:rsidRPr="00062F9E">
        <w:rPr>
          <w:rFonts w:ascii="Times New Roman" w:hAnsi="Times New Roman"/>
          <w:iCs/>
          <w:noProof/>
          <w:szCs w:val="20"/>
          <w:lang w:val="cs-CZ"/>
        </w:rPr>
        <w:t>klouzavý index (Ik) v měsíci t</w:t>
      </w:r>
      <w:r w:rsidR="00433D33" w:rsidRPr="00062F9E">
        <w:rPr>
          <w:rFonts w:ascii="Times New Roman" w:hAnsi="Times New Roman"/>
          <w:iCs/>
          <w:noProof/>
          <w:szCs w:val="20"/>
          <w:lang w:val="cs-CZ"/>
        </w:rPr>
        <w:t>:</w:t>
      </w:r>
      <w:r w:rsidR="00433D33" w:rsidRPr="00062F9E">
        <w:rPr>
          <w:rFonts w:ascii="Times New Roman" w:hAnsi="Times New Roman"/>
          <w:iCs/>
          <w:noProof/>
          <w:szCs w:val="20"/>
          <w:lang w:val="cs-CZ"/>
        </w:rPr>
        <w:tab/>
      </w:r>
      <w:r w:rsidR="00F22B65">
        <w:rPr>
          <w:rFonts w:ascii="Times New Roman" w:hAnsi="Times New Roman"/>
          <w:noProof/>
          <w:szCs w:val="20"/>
          <w:lang w:val="cs-CZ"/>
        </w:rPr>
        <w:drawing>
          <wp:inline distT="0" distB="0" distL="0" distR="0" wp14:anchorId="07FE29EB" wp14:editId="3C9AC4E8">
            <wp:extent cx="3171825" cy="428625"/>
            <wp:effectExtent l="19050" t="0" r="0" b="0"/>
            <wp:docPr id="12" name="obrázek 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338"/>
                    <pic:cNvPicPr>
                      <a:picLocks noChangeAspect="1" noChangeArrowheads="1"/>
                    </pic:cNvPicPr>
                  </pic:nvPicPr>
                  <pic:blipFill>
                    <a:blip r:embed="rId30" cstate="print"/>
                    <a:srcRect/>
                    <a:stretch>
                      <a:fillRect/>
                    </a:stretch>
                  </pic:blipFill>
                  <pic:spPr bwMode="auto">
                    <a:xfrm>
                      <a:off x="0" y="0"/>
                      <a:ext cx="3171825" cy="428625"/>
                    </a:xfrm>
                    <a:prstGeom prst="rect">
                      <a:avLst/>
                    </a:prstGeom>
                    <a:noFill/>
                    <a:ln w="9525">
                      <a:noFill/>
                      <a:miter lim="800000"/>
                      <a:headEnd/>
                      <a:tailEnd/>
                    </a:ln>
                  </pic:spPr>
                </pic:pic>
              </a:graphicData>
            </a:graphic>
          </wp:inline>
        </w:drawing>
      </w:r>
    </w:p>
    <w:p w14:paraId="7DAC177C" w14:textId="77777777" w:rsidR="007F748A" w:rsidRPr="00062F9E" w:rsidRDefault="007F748A">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rPr>
          <w:rFonts w:ascii="Times New Roman" w:hAnsi="Times New Roman"/>
          <w:iCs/>
          <w:noProof/>
          <w:szCs w:val="20"/>
          <w:lang w:val="cs-CZ"/>
        </w:rPr>
      </w:pPr>
    </w:p>
    <w:p w14:paraId="4E0DF8A4" w14:textId="77777777" w:rsidR="007F748A" w:rsidRDefault="00695169" w:rsidP="00A204A8">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rPr>
          <w:rFonts w:ascii="Times New Roman" w:hAnsi="Times New Roman"/>
          <w:iCs/>
          <w:noProof/>
          <w:szCs w:val="20"/>
          <w:lang w:val="cs-CZ"/>
        </w:rPr>
      </w:pPr>
      <w:r w:rsidRPr="00062F9E">
        <w:rPr>
          <w:rFonts w:ascii="Times New Roman" w:hAnsi="Times New Roman"/>
          <w:iCs/>
          <w:noProof/>
          <w:szCs w:val="20"/>
          <w:lang w:val="cs-CZ"/>
        </w:rPr>
        <w:t xml:space="preserve">Tento index je speciálním případem meziročního indexu </w:t>
      </w:r>
      <w:r w:rsidR="007A6300" w:rsidRPr="00062F9E">
        <w:rPr>
          <w:rFonts w:ascii="Times New Roman" w:hAnsi="Times New Roman"/>
          <w:iCs/>
          <w:noProof/>
          <w:position w:val="-14"/>
          <w:szCs w:val="20"/>
          <w:lang w:val="cs-CZ"/>
        </w:rPr>
        <w:object w:dxaOrig="880" w:dyaOrig="380" w14:anchorId="1880DC63">
          <v:shape id="_x0000_i1029" type="#_x0000_t75" style="width:44.25pt;height:18pt" o:ole="">
            <v:imagedata r:id="rId31" o:title=""/>
          </v:shape>
          <o:OLEObject Type="Embed" ProgID="Equation.3" ShapeID="_x0000_i1029" DrawAspect="Content" ObjectID="_1805220334" r:id="rId32"/>
        </w:object>
      </w:r>
      <w:r w:rsidR="008148E1" w:rsidRPr="00062F9E">
        <w:rPr>
          <w:rFonts w:ascii="Times New Roman" w:hAnsi="Times New Roman"/>
          <w:iCs/>
          <w:noProof/>
          <w:szCs w:val="20"/>
          <w:lang w:val="cs-CZ"/>
        </w:rPr>
        <w:t xml:space="preserve"> za </w:t>
      </w:r>
      <w:r w:rsidRPr="00062F9E">
        <w:rPr>
          <w:rFonts w:ascii="Times New Roman" w:hAnsi="Times New Roman"/>
          <w:iCs/>
          <w:noProof/>
          <w:szCs w:val="20"/>
          <w:lang w:val="cs-CZ"/>
        </w:rPr>
        <w:t>období</w:t>
      </w:r>
      <w:r w:rsidR="00F87C90">
        <w:rPr>
          <w:rFonts w:ascii="Times New Roman" w:hAnsi="Times New Roman"/>
          <w:iCs/>
          <w:noProof/>
          <w:szCs w:val="20"/>
          <w:lang w:val="cs-CZ"/>
        </w:rPr>
        <w:t xml:space="preserve"> leden až </w:t>
      </w:r>
      <w:r w:rsidR="008148E1" w:rsidRPr="00062F9E">
        <w:rPr>
          <w:rFonts w:ascii="Times New Roman" w:hAnsi="Times New Roman"/>
          <w:iCs/>
          <w:noProof/>
          <w:szCs w:val="20"/>
          <w:lang w:val="cs-CZ"/>
        </w:rPr>
        <w:t>prosinec</w:t>
      </w:r>
      <w:r w:rsidR="008E042A" w:rsidRPr="00062F9E">
        <w:rPr>
          <w:rFonts w:ascii="Times New Roman" w:hAnsi="Times New Roman"/>
          <w:iCs/>
          <w:noProof/>
          <w:szCs w:val="20"/>
          <w:lang w:val="cs-CZ"/>
        </w:rPr>
        <w:t xml:space="preserve">, tzn. </w:t>
      </w:r>
      <w:r w:rsidR="002D30E5" w:rsidRPr="00062F9E">
        <w:rPr>
          <w:rFonts w:ascii="Times New Roman" w:hAnsi="Times New Roman"/>
          <w:iCs/>
          <w:noProof/>
          <w:szCs w:val="20"/>
          <w:lang w:val="cs-CZ"/>
        </w:rPr>
        <w:t>vždy v</w:t>
      </w:r>
      <w:r w:rsidR="008E042A" w:rsidRPr="00062F9E">
        <w:rPr>
          <w:rFonts w:ascii="Times New Roman" w:hAnsi="Times New Roman"/>
          <w:iCs/>
          <w:noProof/>
          <w:szCs w:val="20"/>
          <w:lang w:val="cs-CZ"/>
        </w:rPr>
        <w:t> </w:t>
      </w:r>
      <w:r w:rsidR="002D30E5" w:rsidRPr="00062F9E">
        <w:rPr>
          <w:rFonts w:ascii="Times New Roman" w:hAnsi="Times New Roman"/>
          <w:iCs/>
          <w:noProof/>
          <w:szCs w:val="20"/>
          <w:lang w:val="cs-CZ"/>
        </w:rPr>
        <w:t>prosinci</w:t>
      </w:r>
      <w:r w:rsidR="008E042A" w:rsidRPr="00062F9E">
        <w:rPr>
          <w:rFonts w:ascii="Times New Roman" w:hAnsi="Times New Roman"/>
          <w:iCs/>
          <w:noProof/>
          <w:szCs w:val="20"/>
          <w:lang w:val="cs-CZ"/>
        </w:rPr>
        <w:t xml:space="preserve"> se</w:t>
      </w:r>
      <w:r w:rsidR="002D30E5" w:rsidRPr="00062F9E">
        <w:rPr>
          <w:rFonts w:ascii="Times New Roman" w:hAnsi="Times New Roman"/>
          <w:iCs/>
          <w:noProof/>
          <w:szCs w:val="20"/>
          <w:lang w:val="cs-CZ"/>
        </w:rPr>
        <w:t xml:space="preserve"> rovná </w:t>
      </w:r>
      <w:r w:rsidR="00F87C90">
        <w:rPr>
          <w:rFonts w:ascii="Times New Roman" w:hAnsi="Times New Roman"/>
          <w:iCs/>
          <w:noProof/>
          <w:szCs w:val="20"/>
          <w:lang w:val="cs-CZ"/>
        </w:rPr>
        <w:t>meziročnímu indexu za celý rok.</w:t>
      </w:r>
    </w:p>
    <w:p w14:paraId="09088A84" w14:textId="77777777" w:rsidR="00A204A8" w:rsidRPr="00062F9E" w:rsidRDefault="00A204A8" w:rsidP="00A204A8">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ind w:firstLine="0"/>
        <w:rPr>
          <w:rFonts w:ascii="Times New Roman" w:hAnsi="Times New Roman"/>
          <w:iCs/>
          <w:noProof/>
          <w:szCs w:val="20"/>
          <w:lang w:val="cs-CZ"/>
        </w:rPr>
      </w:pPr>
    </w:p>
    <w:p w14:paraId="27B6A2C0" w14:textId="77777777" w:rsidR="00A204A8" w:rsidRDefault="00A204A8" w:rsidP="007D4893">
      <w:pPr>
        <w:ind w:firstLine="0"/>
      </w:pPr>
    </w:p>
    <w:p w14:paraId="248E6D74" w14:textId="77777777" w:rsidR="00637A4E" w:rsidRPr="00062F9E" w:rsidRDefault="00211CD0" w:rsidP="00E96D8B">
      <w:r w:rsidRPr="00062F9E">
        <w:t xml:space="preserve">Vývoj indexů spotřebitelských cen vyjadřuje </w:t>
      </w:r>
      <w:r w:rsidRPr="00062F9E">
        <w:rPr>
          <w:b/>
        </w:rPr>
        <w:t>míru inflace</w:t>
      </w:r>
      <w:r w:rsidR="00E96D8B" w:rsidRPr="00062F9E">
        <w:t xml:space="preserve"> za určité období.</w:t>
      </w:r>
    </w:p>
    <w:p w14:paraId="0709BC7B" w14:textId="77777777" w:rsidR="00637A4E" w:rsidRPr="00062F9E" w:rsidRDefault="00637A4E">
      <w:pPr>
        <w:pStyle w:val="Zkladntext"/>
        <w:ind w:firstLine="348"/>
      </w:pPr>
    </w:p>
    <w:p w14:paraId="1B907D26" w14:textId="77777777" w:rsidR="00FA5700" w:rsidRPr="00062F9E" w:rsidRDefault="00637A4E" w:rsidP="003E739F">
      <w:pPr>
        <w:pStyle w:val="Zkladntext"/>
        <w:ind w:firstLine="346"/>
      </w:pPr>
      <w:r w:rsidRPr="00062F9E">
        <w:rPr>
          <w:bCs/>
        </w:rPr>
        <w:t>a)</w:t>
      </w:r>
      <w:r w:rsidRPr="00062F9E">
        <w:rPr>
          <w:b/>
          <w:bCs/>
        </w:rPr>
        <w:t xml:space="preserve"> </w:t>
      </w:r>
      <w:r w:rsidRPr="00062F9E">
        <w:t>Míra inflace vyjádřená přírůstkem</w:t>
      </w:r>
      <w:r w:rsidRPr="00062F9E">
        <w:rPr>
          <w:b/>
          <w:bCs/>
        </w:rPr>
        <w:t xml:space="preserve"> průměrného ročního indexu </w:t>
      </w:r>
      <w:r w:rsidRPr="00062F9E">
        <w:t>spotřebitelských cen</w:t>
      </w:r>
      <w:r w:rsidRPr="00062F9E">
        <w:rPr>
          <w:b/>
          <w:bCs/>
        </w:rPr>
        <w:t xml:space="preserve"> </w:t>
      </w:r>
      <w:r w:rsidRPr="00062F9E">
        <w:t>vyjadřuje procentní změnu průměrné cenové hladiny za 12 posledních měsíců proti průměru 12</w:t>
      </w:r>
      <w:r w:rsidR="007D1B45">
        <w:t> </w:t>
      </w:r>
      <w:r w:rsidR="00F87C90">
        <w:t>předchozích měsíců</w:t>
      </w:r>
    </w:p>
    <w:p w14:paraId="111DD2B4" w14:textId="77777777" w:rsidR="00433D33" w:rsidRDefault="00433D33" w:rsidP="003E739F">
      <w:pPr>
        <w:pStyle w:val="Zkladntext"/>
        <w:ind w:firstLine="346"/>
      </w:pPr>
    </w:p>
    <w:p w14:paraId="40290A33" w14:textId="77777777" w:rsidR="00415A1C" w:rsidRPr="00415A1C" w:rsidRDefault="00415A1C" w:rsidP="00415A1C">
      <w:pPr>
        <w:pStyle w:val="Zkladntext"/>
        <w:ind w:firstLine="346"/>
      </w:pPr>
      <w:r w:rsidRPr="00415A1C">
        <w:t>= Ik – 100</w:t>
      </w:r>
    </w:p>
    <w:p w14:paraId="017912F5" w14:textId="77777777" w:rsidR="00415A1C" w:rsidRPr="00415A1C" w:rsidRDefault="00415A1C" w:rsidP="003E739F">
      <w:pPr>
        <w:pStyle w:val="Zkladntext"/>
        <w:ind w:firstLine="346"/>
      </w:pPr>
    </w:p>
    <w:p w14:paraId="1CD8FEF9" w14:textId="77777777" w:rsidR="00415A1C" w:rsidRPr="00415A1C" w:rsidRDefault="00415A1C" w:rsidP="003E739F">
      <w:pPr>
        <w:pStyle w:val="Zkladntext"/>
        <w:ind w:firstLine="346"/>
      </w:pPr>
    </w:p>
    <w:p w14:paraId="4BBA5240" w14:textId="77777777" w:rsidR="00637A4E" w:rsidRPr="00415A1C" w:rsidRDefault="00637A4E">
      <w:pPr>
        <w:pStyle w:val="Zkladntext"/>
        <w:ind w:firstLine="348"/>
      </w:pPr>
      <w:r w:rsidRPr="00415A1C">
        <w:t>b) Míra inflace vyjádřená přírůstkem indexu spotřebitelských cen</w:t>
      </w:r>
      <w:r w:rsidRPr="00415A1C">
        <w:rPr>
          <w:b/>
          <w:bCs/>
        </w:rPr>
        <w:t xml:space="preserve"> ke stejnému měsíci předchozího roku</w:t>
      </w:r>
      <w:r w:rsidRPr="00415A1C">
        <w:t xml:space="preserve"> vyjadřuje procentní změnu cenové hladiny ve vykazovaném měsíci daného roku proti stejnému měs</w:t>
      </w:r>
      <w:r w:rsidR="00F87C90">
        <w:t>íci předchozího roku</w:t>
      </w:r>
    </w:p>
    <w:p w14:paraId="45F244A4" w14:textId="77777777" w:rsidR="00433D33" w:rsidRPr="00415A1C" w:rsidRDefault="00433D33">
      <w:pPr>
        <w:pStyle w:val="Zkladntext"/>
        <w:ind w:firstLine="348"/>
      </w:pPr>
    </w:p>
    <w:p w14:paraId="7A403293" w14:textId="77777777" w:rsidR="00415A1C" w:rsidRPr="00415A1C" w:rsidRDefault="00415A1C" w:rsidP="00415A1C">
      <w:pPr>
        <w:pStyle w:val="Zkladntext"/>
        <w:ind w:firstLine="348"/>
      </w:pPr>
      <w:r w:rsidRPr="00415A1C">
        <w:t>= Is – 100</w:t>
      </w:r>
    </w:p>
    <w:p w14:paraId="0BE119EE" w14:textId="77777777" w:rsidR="00415A1C" w:rsidRPr="00415A1C" w:rsidRDefault="00415A1C">
      <w:pPr>
        <w:pStyle w:val="Zkladntext"/>
        <w:ind w:firstLine="348"/>
      </w:pPr>
    </w:p>
    <w:p w14:paraId="55AC81EC" w14:textId="77777777" w:rsidR="00415A1C" w:rsidRPr="00415A1C" w:rsidRDefault="00415A1C">
      <w:pPr>
        <w:pStyle w:val="Zkladntext"/>
        <w:ind w:firstLine="348"/>
      </w:pPr>
    </w:p>
    <w:p w14:paraId="560118FE" w14:textId="77777777" w:rsidR="00637A4E" w:rsidRPr="00415A1C" w:rsidRDefault="00637A4E">
      <w:pPr>
        <w:pStyle w:val="Zkladntext"/>
        <w:ind w:firstLine="348"/>
      </w:pPr>
      <w:r w:rsidRPr="00415A1C">
        <w:t>c) Míra inflace vyjádřená přírůstkem indexu spotřebitelských cen</w:t>
      </w:r>
      <w:r w:rsidRPr="00415A1C">
        <w:rPr>
          <w:b/>
          <w:bCs/>
        </w:rPr>
        <w:t xml:space="preserve"> k předchozímu měsíci</w:t>
      </w:r>
      <w:r w:rsidRPr="00415A1C">
        <w:t xml:space="preserve"> vyjadřuje procentní změnu cenové hladiny sledovaného měsí</w:t>
      </w:r>
      <w:r w:rsidR="00415A1C" w:rsidRPr="00415A1C">
        <w:t>ce proti předchozímu měsíci</w:t>
      </w:r>
    </w:p>
    <w:p w14:paraId="0328B573" w14:textId="77777777" w:rsidR="00433D33" w:rsidRPr="00415A1C" w:rsidRDefault="00433D33">
      <w:pPr>
        <w:pStyle w:val="Zkladntext"/>
        <w:ind w:firstLine="348"/>
      </w:pPr>
    </w:p>
    <w:p w14:paraId="4BC5A2D7" w14:textId="77777777" w:rsidR="00415A1C" w:rsidRDefault="00415A1C" w:rsidP="00415A1C">
      <w:pPr>
        <w:pStyle w:val="Zkladntext"/>
        <w:ind w:firstLine="348"/>
      </w:pPr>
      <w:r w:rsidRPr="00415A1C">
        <w:t>= Ip – 100</w:t>
      </w:r>
    </w:p>
    <w:p w14:paraId="7804F66F" w14:textId="77777777" w:rsidR="00EF162A" w:rsidRPr="00415A1C" w:rsidRDefault="00EF162A" w:rsidP="00415A1C">
      <w:pPr>
        <w:pStyle w:val="Zkladntext"/>
        <w:ind w:firstLine="348"/>
      </w:pPr>
    </w:p>
    <w:p w14:paraId="716EF97B" w14:textId="77777777" w:rsidR="00415A1C" w:rsidRPr="00415A1C" w:rsidRDefault="00415A1C">
      <w:pPr>
        <w:pStyle w:val="Zkladntext"/>
        <w:ind w:firstLine="348"/>
      </w:pPr>
    </w:p>
    <w:p w14:paraId="4965D8F2" w14:textId="77777777" w:rsidR="00637A4E" w:rsidRPr="00415A1C" w:rsidRDefault="00637A4E" w:rsidP="00620CB8">
      <w:pPr>
        <w:pStyle w:val="Zkladntext"/>
        <w:keepNext/>
        <w:ind w:firstLine="348"/>
      </w:pPr>
      <w:r w:rsidRPr="00415A1C">
        <w:rPr>
          <w:bCs/>
        </w:rPr>
        <w:t>d)</w:t>
      </w:r>
      <w:r w:rsidR="003E739F" w:rsidRPr="00415A1C">
        <w:rPr>
          <w:b/>
          <w:bCs/>
        </w:rPr>
        <w:t xml:space="preserve"> </w:t>
      </w:r>
      <w:r w:rsidRPr="00415A1C">
        <w:t xml:space="preserve">Míra inflace vyjádřená přírůstkem </w:t>
      </w:r>
      <w:r w:rsidRPr="00415A1C">
        <w:rPr>
          <w:b/>
        </w:rPr>
        <w:t>bazického</w:t>
      </w:r>
      <w:r w:rsidRPr="00415A1C">
        <w:t xml:space="preserve"> indexu spotřebitelských cen</w:t>
      </w:r>
      <w:r w:rsidRPr="00415A1C">
        <w:rPr>
          <w:b/>
          <w:bCs/>
        </w:rPr>
        <w:t xml:space="preserve"> k</w:t>
      </w:r>
      <w:r w:rsidR="003E739F" w:rsidRPr="00415A1C">
        <w:rPr>
          <w:b/>
          <w:bCs/>
        </w:rPr>
        <w:t> </w:t>
      </w:r>
      <w:r w:rsidRPr="00415A1C">
        <w:rPr>
          <w:b/>
          <w:bCs/>
        </w:rPr>
        <w:t>základnímu období (</w:t>
      </w:r>
      <w:r w:rsidR="003E1F18" w:rsidRPr="00415A1C">
        <w:rPr>
          <w:b/>
          <w:iCs/>
          <w:noProof/>
          <w:szCs w:val="20"/>
        </w:rPr>
        <w:t>průměr roku</w:t>
      </w:r>
      <w:r w:rsidRPr="00415A1C">
        <w:rPr>
          <w:b/>
          <w:bCs/>
        </w:rPr>
        <w:t xml:space="preserve"> 20</w:t>
      </w:r>
      <w:r w:rsidR="002D29C7" w:rsidRPr="00415A1C">
        <w:rPr>
          <w:b/>
          <w:bCs/>
        </w:rPr>
        <w:t>1</w:t>
      </w:r>
      <w:r w:rsidRPr="00415A1C">
        <w:rPr>
          <w:b/>
          <w:bCs/>
        </w:rPr>
        <w:t>5</w:t>
      </w:r>
      <w:r w:rsidR="008810F5" w:rsidRPr="00415A1C">
        <w:rPr>
          <w:b/>
          <w:bCs/>
        </w:rPr>
        <w:t xml:space="preserve"> </w:t>
      </w:r>
      <w:r w:rsidRPr="00415A1C">
        <w:rPr>
          <w:b/>
          <w:bCs/>
        </w:rPr>
        <w:t>=</w:t>
      </w:r>
      <w:r w:rsidR="008810F5" w:rsidRPr="00415A1C">
        <w:rPr>
          <w:b/>
          <w:bCs/>
        </w:rPr>
        <w:t xml:space="preserve"> </w:t>
      </w:r>
      <w:r w:rsidRPr="00415A1C">
        <w:rPr>
          <w:b/>
          <w:bCs/>
        </w:rPr>
        <w:t xml:space="preserve">100) </w:t>
      </w:r>
      <w:r w:rsidRPr="00415A1C">
        <w:t xml:space="preserve">vyjadřuje změnu cenové hladiny sledovaného měsíce příslušného roku proti </w:t>
      </w:r>
      <w:r w:rsidR="00433D33" w:rsidRPr="00415A1C">
        <w:t xml:space="preserve">průměru </w:t>
      </w:r>
      <w:r w:rsidRPr="00415A1C">
        <w:t>roku 20</w:t>
      </w:r>
      <w:r w:rsidR="002D29C7" w:rsidRPr="00415A1C">
        <w:t>1</w:t>
      </w:r>
      <w:r w:rsidR="00415A1C" w:rsidRPr="00415A1C">
        <w:t>5</w:t>
      </w:r>
    </w:p>
    <w:p w14:paraId="6340A017" w14:textId="77777777" w:rsidR="00637A4E" w:rsidRPr="00415A1C" w:rsidRDefault="00637A4E" w:rsidP="00620CB8">
      <w:pPr>
        <w:keepNext/>
        <w:ind w:firstLine="0"/>
      </w:pPr>
    </w:p>
    <w:p w14:paraId="414A8CF0" w14:textId="77777777" w:rsidR="00415A1C" w:rsidRDefault="00415A1C" w:rsidP="00415A1C">
      <w:pPr>
        <w:pStyle w:val="Zkladntext"/>
        <w:ind w:firstLine="348"/>
      </w:pPr>
      <w:r w:rsidRPr="00415A1C">
        <w:t xml:space="preserve">= </w:t>
      </w:r>
      <w:r w:rsidRPr="00415A1C">
        <w:rPr>
          <w:iCs/>
          <w:noProof/>
          <w:szCs w:val="20"/>
        </w:rPr>
        <w:t>Ir</w:t>
      </w:r>
      <w:r w:rsidRPr="00415A1C">
        <w:rPr>
          <w:iCs/>
          <w:noProof/>
          <w:sz w:val="16"/>
          <w:szCs w:val="20"/>
        </w:rPr>
        <w:t>15</w:t>
      </w:r>
      <w:r w:rsidRPr="00415A1C">
        <w:t xml:space="preserve"> – 100</w:t>
      </w:r>
    </w:p>
    <w:p w14:paraId="640DB352" w14:textId="77777777" w:rsidR="00A204A8" w:rsidRDefault="00A204A8" w:rsidP="00415A1C">
      <w:pPr>
        <w:pStyle w:val="Zkladntext"/>
        <w:ind w:firstLine="348"/>
      </w:pPr>
    </w:p>
    <w:p w14:paraId="7CA52C59" w14:textId="77777777" w:rsidR="00A204A8" w:rsidRDefault="00A204A8" w:rsidP="00415A1C">
      <w:pPr>
        <w:pStyle w:val="Zkladntext"/>
        <w:ind w:firstLine="348"/>
      </w:pPr>
    </w:p>
    <w:p w14:paraId="67A3512F" w14:textId="77777777" w:rsidR="00A204A8" w:rsidRPr="0011290D" w:rsidRDefault="00A204A8" w:rsidP="00415A1C">
      <w:pPr>
        <w:pStyle w:val="Zkladntext"/>
        <w:ind w:firstLine="348"/>
      </w:pPr>
    </w:p>
    <w:p w14:paraId="7F6E65D7" w14:textId="77777777" w:rsidR="00FA5700" w:rsidRPr="0011290D" w:rsidRDefault="00FA5700" w:rsidP="004F68FA">
      <w:pPr>
        <w:pStyle w:val="Zkladntext"/>
        <w:ind w:firstLine="0"/>
      </w:pPr>
      <w:r w:rsidRPr="0011290D">
        <w:rPr>
          <w:b/>
        </w:rPr>
        <w:t>R</w:t>
      </w:r>
      <w:r w:rsidR="005A5611" w:rsidRPr="0011290D">
        <w:rPr>
          <w:b/>
        </w:rPr>
        <w:t>ozklad</w:t>
      </w:r>
      <w:r w:rsidRPr="0011290D">
        <w:t xml:space="preserve"> změn indexů spotřebitelských cen</w:t>
      </w:r>
    </w:p>
    <w:p w14:paraId="4945ED47" w14:textId="77777777" w:rsidR="00FA5700" w:rsidRPr="0011290D" w:rsidRDefault="00FA5700">
      <w:pPr>
        <w:pStyle w:val="Zkladntext"/>
        <w:ind w:firstLine="348"/>
      </w:pPr>
    </w:p>
    <w:p w14:paraId="1AACA685" w14:textId="77777777" w:rsidR="007F748A" w:rsidRDefault="007F748A" w:rsidP="00E96D8B">
      <w:r w:rsidRPr="0011290D">
        <w:t>Pravidelně jsou počítány i rozklady meziměsíční a meziroční změny indexu spotřebitelských cen, které vyjadřují podíl (v procentních bodech) jednotlivých položek spotřebního koše na změně úhrnného indexu.</w:t>
      </w:r>
    </w:p>
    <w:p w14:paraId="6C7CFB1B" w14:textId="77777777" w:rsidR="002E5549" w:rsidRDefault="002E5549" w:rsidP="00E96D8B"/>
    <w:p w14:paraId="11BA1CE5" w14:textId="77777777" w:rsidR="007F748A" w:rsidRDefault="007F748A" w:rsidP="00E96D8B">
      <w:r w:rsidRPr="0011290D">
        <w:t>Podíl i-té položky spotřebního koše na meziměsíční změně indexu spotřebitelských cen v měsíci t:</w:t>
      </w:r>
    </w:p>
    <w:p w14:paraId="2BF327D4" w14:textId="77777777" w:rsidR="00E96D8B" w:rsidRPr="0011290D" w:rsidRDefault="004A2420" w:rsidP="004A2420">
      <w:pPr>
        <w:jc w:val="center"/>
      </w:pPr>
      <w:r w:rsidRPr="00E96D8B">
        <w:rPr>
          <w:position w:val="-60"/>
        </w:rPr>
        <w:object w:dxaOrig="2680" w:dyaOrig="999" w14:anchorId="22938F38">
          <v:shape id="_x0000_i1030" type="#_x0000_t75" style="width:132.75pt;height:51pt" o:ole="">
            <v:imagedata r:id="rId33" o:title=""/>
          </v:shape>
          <o:OLEObject Type="Embed" ProgID="Equation.3" ShapeID="_x0000_i1030" DrawAspect="Content" ObjectID="_1805220335" r:id="rId34"/>
        </w:object>
      </w:r>
      <w:r>
        <w:t>,</w:t>
      </w:r>
    </w:p>
    <w:p w14:paraId="34D4330A" w14:textId="77777777" w:rsidR="007F748A" w:rsidRPr="0011290D" w:rsidRDefault="007F748A">
      <w:pPr>
        <w:pStyle w:val="Zkladntext"/>
        <w:ind w:left="1065"/>
        <w:rPr>
          <w:noProof/>
        </w:rPr>
      </w:pPr>
      <w:r w:rsidRPr="0011290D">
        <w:rPr>
          <w:noProof/>
        </w:rPr>
        <w:lastRenderedPageBreak/>
        <w:t>q</w:t>
      </w:r>
      <w:r w:rsidRPr="0011290D">
        <w:rPr>
          <w:noProof/>
          <w:vertAlign w:val="subscript"/>
        </w:rPr>
        <w:t xml:space="preserve">0,i </w:t>
      </w:r>
      <w:r w:rsidRPr="0011290D">
        <w:rPr>
          <w:noProof/>
        </w:rPr>
        <w:t>… stálé množství položky i v základním období</w:t>
      </w:r>
    </w:p>
    <w:p w14:paraId="4BB6CF03" w14:textId="77777777" w:rsidR="007F748A" w:rsidRPr="0011290D" w:rsidRDefault="007F748A">
      <w:pPr>
        <w:pStyle w:val="Zkladntext"/>
        <w:ind w:left="1065"/>
        <w:rPr>
          <w:noProof/>
          <w:vertAlign w:val="subscript"/>
        </w:rPr>
      </w:pPr>
      <w:r w:rsidRPr="0011290D">
        <w:rPr>
          <w:noProof/>
          <w:vertAlign w:val="subscript"/>
        </w:rPr>
        <w:t xml:space="preserve"> </w:t>
      </w:r>
      <w:r w:rsidRPr="0011290D">
        <w:rPr>
          <w:noProof/>
        </w:rPr>
        <w:t>p</w:t>
      </w:r>
      <w:r w:rsidRPr="0011290D">
        <w:rPr>
          <w:noProof/>
          <w:vertAlign w:val="subscript"/>
        </w:rPr>
        <w:t>t,i</w:t>
      </w:r>
      <w:r w:rsidRPr="0011290D">
        <w:rPr>
          <w:noProof/>
        </w:rPr>
        <w:t xml:space="preserve"> ….. cena položky i v měsíci t</w:t>
      </w:r>
    </w:p>
    <w:p w14:paraId="3F3091C3" w14:textId="77777777" w:rsidR="007F748A" w:rsidRPr="0011290D" w:rsidRDefault="007F748A">
      <w:pPr>
        <w:pStyle w:val="Zkladntext"/>
        <w:ind w:left="1065"/>
        <w:rPr>
          <w:noProof/>
          <w:vertAlign w:val="subscript"/>
        </w:rPr>
      </w:pPr>
      <w:r w:rsidRPr="0011290D">
        <w:rPr>
          <w:noProof/>
        </w:rPr>
        <w:t xml:space="preserve"> p</w:t>
      </w:r>
      <w:r w:rsidRPr="0011290D">
        <w:rPr>
          <w:noProof/>
          <w:vertAlign w:val="subscript"/>
        </w:rPr>
        <w:t>t-1,i</w:t>
      </w:r>
      <w:r w:rsidRPr="0011290D">
        <w:rPr>
          <w:noProof/>
        </w:rPr>
        <w:t>…cena položky i v měsíci t - 1</w:t>
      </w:r>
      <w:r w:rsidRPr="0011290D">
        <w:rPr>
          <w:noProof/>
          <w:vertAlign w:val="subscript"/>
        </w:rPr>
        <w:t xml:space="preserve"> </w:t>
      </w:r>
    </w:p>
    <w:p w14:paraId="4554C05A" w14:textId="77777777" w:rsidR="007F748A" w:rsidRPr="0011290D" w:rsidRDefault="007F748A">
      <w:pPr>
        <w:pStyle w:val="Zkladntext"/>
        <w:ind w:left="1065"/>
        <w:rPr>
          <w:noProof/>
          <w:vertAlign w:val="subscript"/>
        </w:rPr>
      </w:pPr>
    </w:p>
    <w:p w14:paraId="5F6426B8" w14:textId="77777777" w:rsidR="007F748A" w:rsidRDefault="007F748A">
      <w:pPr>
        <w:pStyle w:val="Zkladntext"/>
        <w:rPr>
          <w:noProof/>
        </w:rPr>
      </w:pPr>
    </w:p>
    <w:p w14:paraId="202E3B82" w14:textId="77777777" w:rsidR="00010243" w:rsidRDefault="00010243">
      <w:pPr>
        <w:pStyle w:val="Zkladntext"/>
        <w:rPr>
          <w:noProof/>
        </w:rPr>
      </w:pPr>
    </w:p>
    <w:p w14:paraId="28ADBBD3" w14:textId="77777777" w:rsidR="007F748A" w:rsidRDefault="007F748A" w:rsidP="002E5549">
      <w:pPr>
        <w:pStyle w:val="Zkladntext"/>
        <w:keepNext/>
        <w:ind w:firstLine="0"/>
        <w:rPr>
          <w:noProof/>
        </w:rPr>
      </w:pPr>
      <w:r w:rsidRPr="0011290D">
        <w:rPr>
          <w:noProof/>
        </w:rPr>
        <w:t>Podíl i-té položky spotřebního koše na meziroční změně index</w:t>
      </w:r>
      <w:r w:rsidR="008B3626">
        <w:rPr>
          <w:noProof/>
        </w:rPr>
        <w:t>u spotřebitelských cen v měsíci </w:t>
      </w:r>
      <w:r w:rsidRPr="0011290D">
        <w:rPr>
          <w:noProof/>
        </w:rPr>
        <w:t>t:</w:t>
      </w:r>
    </w:p>
    <w:p w14:paraId="2C0B6013" w14:textId="77777777" w:rsidR="00010243" w:rsidRPr="0011290D" w:rsidRDefault="00010243" w:rsidP="002E5549">
      <w:pPr>
        <w:pStyle w:val="Zkladntext"/>
        <w:keepNext/>
        <w:ind w:firstLine="0"/>
        <w:rPr>
          <w:noProof/>
        </w:rPr>
      </w:pPr>
    </w:p>
    <w:p w14:paraId="4B718B40" w14:textId="77777777" w:rsidR="00244EF0" w:rsidRPr="0011290D" w:rsidRDefault="004A2420" w:rsidP="004A2420">
      <w:pPr>
        <w:pStyle w:val="Zkladntext"/>
        <w:jc w:val="center"/>
        <w:rPr>
          <w:noProof/>
        </w:rPr>
      </w:pPr>
      <w:r w:rsidRPr="00E96D8B">
        <w:rPr>
          <w:position w:val="-60"/>
        </w:rPr>
        <w:object w:dxaOrig="2740" w:dyaOrig="999" w14:anchorId="11EA153D">
          <v:shape id="_x0000_i1031" type="#_x0000_t75" style="width:136.5pt;height:51pt" o:ole="">
            <v:imagedata r:id="rId35" o:title=""/>
          </v:shape>
          <o:OLEObject Type="Embed" ProgID="Equation.3" ShapeID="_x0000_i1031" DrawAspect="Content" ObjectID="_1805220336" r:id="rId36"/>
        </w:object>
      </w:r>
    </w:p>
    <w:p w14:paraId="5DF7E1A0" w14:textId="77777777" w:rsidR="007F748A" w:rsidRPr="0011290D" w:rsidRDefault="007F748A">
      <w:pPr>
        <w:pStyle w:val="Zkladntext"/>
        <w:ind w:left="1065"/>
        <w:rPr>
          <w:noProof/>
        </w:rPr>
      </w:pPr>
    </w:p>
    <w:p w14:paraId="0997ACFE" w14:textId="77777777" w:rsidR="007F748A" w:rsidRPr="0011290D" w:rsidRDefault="007F748A">
      <w:pPr>
        <w:pStyle w:val="Zkladntext"/>
        <w:ind w:left="1065"/>
        <w:rPr>
          <w:noProof/>
        </w:rPr>
      </w:pPr>
      <w:r w:rsidRPr="0011290D">
        <w:rPr>
          <w:noProof/>
        </w:rPr>
        <w:t>q</w:t>
      </w:r>
      <w:r w:rsidRPr="0011290D">
        <w:rPr>
          <w:noProof/>
          <w:vertAlign w:val="subscript"/>
        </w:rPr>
        <w:t>0,i</w:t>
      </w:r>
      <w:r w:rsidRPr="0011290D">
        <w:rPr>
          <w:noProof/>
        </w:rPr>
        <w:t xml:space="preserve"> …… stálé množství položky i v základním období</w:t>
      </w:r>
    </w:p>
    <w:p w14:paraId="1AD43509" w14:textId="77777777" w:rsidR="007F748A" w:rsidRPr="0011290D" w:rsidRDefault="007F748A">
      <w:pPr>
        <w:pStyle w:val="Zkladntext"/>
        <w:ind w:left="1065"/>
        <w:rPr>
          <w:noProof/>
          <w:vertAlign w:val="subscript"/>
        </w:rPr>
      </w:pPr>
      <w:r w:rsidRPr="0011290D">
        <w:rPr>
          <w:noProof/>
          <w:vertAlign w:val="subscript"/>
        </w:rPr>
        <w:t xml:space="preserve"> </w:t>
      </w:r>
      <w:r w:rsidRPr="0011290D">
        <w:rPr>
          <w:noProof/>
        </w:rPr>
        <w:t>p</w:t>
      </w:r>
      <w:r w:rsidRPr="0011290D">
        <w:rPr>
          <w:noProof/>
          <w:vertAlign w:val="subscript"/>
        </w:rPr>
        <w:t>t</w:t>
      </w:r>
      <w:r w:rsidRPr="0011290D">
        <w:rPr>
          <w:noProof/>
        </w:rPr>
        <w:t>,</w:t>
      </w:r>
      <w:r w:rsidRPr="0011290D">
        <w:rPr>
          <w:noProof/>
          <w:vertAlign w:val="subscript"/>
        </w:rPr>
        <w:t>i</w:t>
      </w:r>
      <w:r w:rsidRPr="0011290D">
        <w:rPr>
          <w:noProof/>
        </w:rPr>
        <w:t xml:space="preserve"> …….cena položky i v měsíci t</w:t>
      </w:r>
    </w:p>
    <w:p w14:paraId="5A036CEA" w14:textId="77777777" w:rsidR="007F748A" w:rsidRPr="0011290D" w:rsidRDefault="007F748A">
      <w:pPr>
        <w:pStyle w:val="Zkladntext"/>
        <w:ind w:left="1065"/>
        <w:rPr>
          <w:noProof/>
        </w:rPr>
      </w:pPr>
      <w:r w:rsidRPr="0011290D">
        <w:rPr>
          <w:noProof/>
        </w:rPr>
        <w:t xml:space="preserve"> p</w:t>
      </w:r>
      <w:r w:rsidRPr="0011290D">
        <w:rPr>
          <w:noProof/>
          <w:vertAlign w:val="subscript"/>
        </w:rPr>
        <w:t>t-12,i</w:t>
      </w:r>
      <w:r w:rsidRPr="0011290D">
        <w:rPr>
          <w:noProof/>
        </w:rPr>
        <w:t xml:space="preserve"> …. cena položky i v měsíci t -12</w:t>
      </w:r>
      <w:r w:rsidRPr="0011290D">
        <w:rPr>
          <w:noProof/>
          <w:vertAlign w:val="subscript"/>
        </w:rPr>
        <w:t xml:space="preserve"> </w:t>
      </w:r>
    </w:p>
    <w:p w14:paraId="50763442" w14:textId="77777777" w:rsidR="007F748A" w:rsidRPr="0011290D" w:rsidRDefault="007F748A">
      <w:pPr>
        <w:pStyle w:val="Zkladntext"/>
        <w:rPr>
          <w:noProof/>
        </w:rPr>
      </w:pPr>
    </w:p>
    <w:p w14:paraId="61BFAD5A" w14:textId="77777777" w:rsidR="007D4893" w:rsidRPr="0011290D" w:rsidRDefault="007D4893">
      <w:pPr>
        <w:pStyle w:val="Zkladntext"/>
        <w:rPr>
          <w:noProof/>
        </w:rPr>
      </w:pPr>
    </w:p>
    <w:p w14:paraId="116A4CAF" w14:textId="77777777" w:rsidR="007F748A" w:rsidRPr="0011290D" w:rsidRDefault="009F2AFB" w:rsidP="0046574B">
      <w:pPr>
        <w:pStyle w:val="Nadpis3"/>
        <w:rPr>
          <w:noProof/>
        </w:rPr>
      </w:pPr>
      <w:r>
        <w:rPr>
          <w:noProof/>
        </w:rPr>
        <w:t xml:space="preserve"> </w:t>
      </w:r>
      <w:bookmarkStart w:id="32" w:name="_Toc194392315"/>
      <w:r w:rsidR="007F748A" w:rsidRPr="0011290D">
        <w:rPr>
          <w:noProof/>
        </w:rPr>
        <w:t>Kvalitativní očišťování</w:t>
      </w:r>
      <w:bookmarkEnd w:id="32"/>
    </w:p>
    <w:p w14:paraId="360C9A22" w14:textId="77777777" w:rsidR="007F748A" w:rsidRDefault="007F748A" w:rsidP="003C7761">
      <w:pPr>
        <w:rPr>
          <w:noProof/>
        </w:rPr>
      </w:pPr>
      <w:r w:rsidRPr="0011290D">
        <w:rPr>
          <w:noProof/>
        </w:rPr>
        <w:t>Kvalitativní očišťování cenového indexu se provádí při záměně výrobku,</w:t>
      </w:r>
      <w:r w:rsidR="00E84569" w:rsidRPr="0011290D">
        <w:rPr>
          <w:noProof/>
        </w:rPr>
        <w:t xml:space="preserve"> </w:t>
      </w:r>
      <w:r w:rsidR="00F212C4" w:rsidRPr="0011290D">
        <w:rPr>
          <w:noProof/>
        </w:rPr>
        <w:t>který byl</w:t>
      </w:r>
      <w:r w:rsidR="003C7761" w:rsidRPr="0011290D">
        <w:rPr>
          <w:noProof/>
        </w:rPr>
        <w:t xml:space="preserve"> </w:t>
      </w:r>
      <w:r w:rsidRPr="0011290D">
        <w:rPr>
          <w:noProof/>
        </w:rPr>
        <w:t>dosud zařazen do šetření cen, za jiný. Důvodem záměny je absence původního výrobku na trhu nebo pokles jeho nákupů obyvatelstvem. Pak dochází k záměně reprezentanta ve spotřebním koši</w:t>
      </w:r>
      <w:r w:rsidR="00E84569" w:rsidRPr="0011290D">
        <w:rPr>
          <w:noProof/>
        </w:rPr>
        <w:t xml:space="preserve"> </w:t>
      </w:r>
      <w:r w:rsidR="007D1B45">
        <w:rPr>
          <w:noProof/>
        </w:rPr>
        <w:t>za </w:t>
      </w:r>
      <w:r w:rsidRPr="0011290D">
        <w:rPr>
          <w:noProof/>
        </w:rPr>
        <w:t>podobný nebo více žádaný výrobek. Druhý, podstatně častější případ záměny nastává, když se pracovníkem terénního zjišťován</w:t>
      </w:r>
      <w:r w:rsidR="005A5611" w:rsidRPr="0011290D">
        <w:rPr>
          <w:noProof/>
        </w:rPr>
        <w:t>í konkrétně vybraný výrobek pro </w:t>
      </w:r>
      <w:r w:rsidRPr="0011290D">
        <w:rPr>
          <w:noProof/>
        </w:rPr>
        <w:t>zjišťování cen (varieta odpovídající popisu) přestane ve vybrané prodejně vyskytovat nebo dojde k uzavření prodejny. Pracovník terénního zjišťování pak musí</w:t>
      </w:r>
      <w:r w:rsidR="00E84569" w:rsidRPr="0011290D">
        <w:rPr>
          <w:noProof/>
        </w:rPr>
        <w:t xml:space="preserve"> </w:t>
      </w:r>
      <w:r w:rsidR="000D2AA9" w:rsidRPr="0011290D">
        <w:rPr>
          <w:noProof/>
        </w:rPr>
        <w:t>(po </w:t>
      </w:r>
      <w:r w:rsidR="005A5611" w:rsidRPr="0011290D">
        <w:rPr>
          <w:noProof/>
        </w:rPr>
        <w:t>informaci od </w:t>
      </w:r>
      <w:r w:rsidR="007D1B45">
        <w:rPr>
          <w:noProof/>
        </w:rPr>
        <w:t>pracovníků prodejny, že jde o </w:t>
      </w:r>
      <w:r w:rsidRPr="0011290D">
        <w:rPr>
          <w:noProof/>
        </w:rPr>
        <w:t xml:space="preserve">absenci trvalou) vybrat jiný podobný výrobek (odpovídající popisu) nebo šetřit ceny v jiné prodejně. </w:t>
      </w:r>
    </w:p>
    <w:p w14:paraId="1C81EBE9" w14:textId="77777777" w:rsidR="000B7246" w:rsidRDefault="000B7246" w:rsidP="003C7761">
      <w:pPr>
        <w:rPr>
          <w:noProof/>
        </w:rPr>
      </w:pPr>
    </w:p>
    <w:p w14:paraId="3F441027" w14:textId="77777777" w:rsidR="007F748A" w:rsidRDefault="007F748A" w:rsidP="007D4893">
      <w:pPr>
        <w:pStyle w:val="Nadpis4"/>
        <w:rPr>
          <w:noProof/>
        </w:rPr>
      </w:pPr>
      <w:bookmarkStart w:id="33" w:name="_Toc194392316"/>
      <w:r w:rsidRPr="0011290D">
        <w:rPr>
          <w:noProof/>
        </w:rPr>
        <w:t>Přímé očišťování</w:t>
      </w:r>
      <w:bookmarkEnd w:id="33"/>
    </w:p>
    <w:p w14:paraId="312C7F16" w14:textId="77777777" w:rsidR="004F68FA" w:rsidRPr="004F68FA" w:rsidRDefault="004F68FA" w:rsidP="007D4893">
      <w:pPr>
        <w:keepNext/>
      </w:pPr>
    </w:p>
    <w:p w14:paraId="13143D72" w14:textId="77777777" w:rsidR="007F748A" w:rsidRPr="0011290D" w:rsidRDefault="007F748A" w:rsidP="009C32D0">
      <w:pPr>
        <w:keepNext/>
        <w:numPr>
          <w:ilvl w:val="1"/>
          <w:numId w:val="3"/>
        </w:numPr>
        <w:ind w:left="1434" w:hanging="357"/>
        <w:rPr>
          <w:i/>
          <w:noProof/>
        </w:rPr>
      </w:pPr>
      <w:r w:rsidRPr="0011290D">
        <w:rPr>
          <w:bCs/>
          <w:i/>
          <w:noProof/>
        </w:rPr>
        <w:t>Přímé srovnání cen (ošetřování 2 srovnatelných produktů)</w:t>
      </w:r>
    </w:p>
    <w:p w14:paraId="0A85F8B6" w14:textId="77777777" w:rsidR="00335A03" w:rsidRPr="0011290D" w:rsidRDefault="00335A03" w:rsidP="007D4893">
      <w:pPr>
        <w:keepNext/>
        <w:ind w:left="1440"/>
        <w:rPr>
          <w:i/>
          <w:noProof/>
        </w:rPr>
      </w:pPr>
    </w:p>
    <w:p w14:paraId="50A31DBB" w14:textId="77777777" w:rsidR="007F748A" w:rsidRDefault="007F748A" w:rsidP="007D4893">
      <w:pPr>
        <w:keepNext/>
        <w:rPr>
          <w:noProof/>
        </w:rPr>
      </w:pPr>
      <w:r w:rsidRPr="0011290D">
        <w:rPr>
          <w:noProof/>
        </w:rPr>
        <w:t>Nová položka</w:t>
      </w:r>
      <w:r w:rsidR="00D35672" w:rsidRPr="0011290D">
        <w:rPr>
          <w:noProof/>
        </w:rPr>
        <w:t xml:space="preserve"> </w:t>
      </w:r>
      <w:r w:rsidR="00A9103B" w:rsidRPr="0011290D">
        <w:rPr>
          <w:noProof/>
        </w:rPr>
        <w:t xml:space="preserve">jak při zjišťování individuálních cen tazatelkami, tak při záměně </w:t>
      </w:r>
      <w:r w:rsidR="00D35672" w:rsidRPr="0011290D">
        <w:rPr>
          <w:noProof/>
        </w:rPr>
        <w:t xml:space="preserve">cenového reprezentanta </w:t>
      </w:r>
      <w:r w:rsidRPr="0011290D">
        <w:rPr>
          <w:noProof/>
        </w:rPr>
        <w:t>je považována za přímo srovnatelnou, jestliže:</w:t>
      </w:r>
    </w:p>
    <w:p w14:paraId="1CB870F1" w14:textId="77777777" w:rsidR="007F748A" w:rsidRPr="0011290D" w:rsidRDefault="004A2420" w:rsidP="009C32D0">
      <w:pPr>
        <w:numPr>
          <w:ilvl w:val="0"/>
          <w:numId w:val="2"/>
        </w:numPr>
        <w:rPr>
          <w:noProof/>
        </w:rPr>
      </w:pPr>
      <w:r>
        <w:rPr>
          <w:noProof/>
        </w:rPr>
        <w:t>j</w:t>
      </w:r>
      <w:r w:rsidR="007F748A" w:rsidRPr="0011290D">
        <w:rPr>
          <w:noProof/>
        </w:rPr>
        <w:t>e vyráběna stejným výrobcem</w:t>
      </w:r>
      <w:r>
        <w:rPr>
          <w:noProof/>
        </w:rPr>
        <w:t>,</w:t>
      </w:r>
    </w:p>
    <w:p w14:paraId="6AD19781" w14:textId="77777777" w:rsidR="007F748A" w:rsidRPr="0011290D" w:rsidRDefault="004A2420" w:rsidP="009C32D0">
      <w:pPr>
        <w:numPr>
          <w:ilvl w:val="0"/>
          <w:numId w:val="2"/>
        </w:numPr>
        <w:rPr>
          <w:noProof/>
        </w:rPr>
      </w:pPr>
      <w:r>
        <w:rPr>
          <w:noProof/>
        </w:rPr>
        <w:t>j</w:t>
      </w:r>
      <w:r w:rsidR="007F748A" w:rsidRPr="0011290D">
        <w:rPr>
          <w:noProof/>
        </w:rPr>
        <w:t>e vyráběna ze stejných materiálů a má stejné nebo podobné technické parametry, které jsou důležité pro zákazníky (užitnou hodnotu)</w:t>
      </w:r>
      <w:r>
        <w:rPr>
          <w:noProof/>
        </w:rPr>
        <w:t>,</w:t>
      </w:r>
    </w:p>
    <w:p w14:paraId="05AE146C" w14:textId="77777777" w:rsidR="007F748A" w:rsidRPr="0011290D" w:rsidRDefault="004A2420" w:rsidP="009C32D0">
      <w:pPr>
        <w:numPr>
          <w:ilvl w:val="0"/>
          <w:numId w:val="2"/>
        </w:numPr>
        <w:rPr>
          <w:noProof/>
        </w:rPr>
      </w:pPr>
      <w:r>
        <w:rPr>
          <w:noProof/>
        </w:rPr>
        <w:t>m</w:t>
      </w:r>
      <w:r w:rsidR="007F748A" w:rsidRPr="0011290D">
        <w:rPr>
          <w:noProof/>
        </w:rPr>
        <w:t>á stejnou měrnou jednotku</w:t>
      </w:r>
      <w:r>
        <w:rPr>
          <w:noProof/>
        </w:rPr>
        <w:t>,</w:t>
      </w:r>
    </w:p>
    <w:p w14:paraId="02521DB9" w14:textId="77777777" w:rsidR="007F748A" w:rsidRPr="0011290D" w:rsidRDefault="004A2420" w:rsidP="009C32D0">
      <w:pPr>
        <w:numPr>
          <w:ilvl w:val="0"/>
          <w:numId w:val="2"/>
        </w:numPr>
        <w:rPr>
          <w:noProof/>
        </w:rPr>
      </w:pPr>
      <w:r>
        <w:rPr>
          <w:noProof/>
        </w:rPr>
        <w:t>m</w:t>
      </w:r>
      <w:r w:rsidR="007F748A" w:rsidRPr="0011290D">
        <w:rPr>
          <w:noProof/>
        </w:rPr>
        <w:t>á stejný typ balení</w:t>
      </w:r>
      <w:r>
        <w:rPr>
          <w:noProof/>
        </w:rPr>
        <w:t>,</w:t>
      </w:r>
    </w:p>
    <w:p w14:paraId="234AF54F" w14:textId="0B6BB47E" w:rsidR="007F748A" w:rsidRDefault="004A2420" w:rsidP="009C32D0">
      <w:pPr>
        <w:numPr>
          <w:ilvl w:val="0"/>
          <w:numId w:val="2"/>
        </w:numPr>
        <w:rPr>
          <w:noProof/>
        </w:rPr>
      </w:pPr>
      <w:r>
        <w:rPr>
          <w:noProof/>
        </w:rPr>
        <w:t>r</w:t>
      </w:r>
      <w:r w:rsidR="007F748A" w:rsidRPr="0011290D">
        <w:rPr>
          <w:noProof/>
        </w:rPr>
        <w:t>ozdíly mezi původní a novou položkou jsou nepodstatné a mohou se týkat vkusu a subjektivních preferencí zákazníků, takových jako: barva, vzorky látky, tvar, dekorativní prvky, atd.</w:t>
      </w:r>
    </w:p>
    <w:p w14:paraId="3DF7F9C6" w14:textId="77777777" w:rsidR="004C30A0" w:rsidRPr="0011290D" w:rsidRDefault="004C30A0" w:rsidP="004C30A0">
      <w:pPr>
        <w:rPr>
          <w:noProof/>
        </w:rPr>
      </w:pPr>
    </w:p>
    <w:p w14:paraId="7442ABD3" w14:textId="77777777" w:rsidR="007F748A" w:rsidRPr="0011290D" w:rsidRDefault="007F748A" w:rsidP="004F68FA">
      <w:pPr>
        <w:rPr>
          <w:noProof/>
        </w:rPr>
      </w:pPr>
      <w:r w:rsidRPr="0011290D">
        <w:rPr>
          <w:noProof/>
        </w:rPr>
        <w:t>Pokud jsou</w:t>
      </w:r>
      <w:r w:rsidR="00E84569" w:rsidRPr="0011290D">
        <w:rPr>
          <w:noProof/>
        </w:rPr>
        <w:t xml:space="preserve"> </w:t>
      </w:r>
      <w:r w:rsidRPr="0011290D">
        <w:rPr>
          <w:noProof/>
        </w:rPr>
        <w:t>výrobky považovány za srovnatelné z hlediska kvality, pak rozdíl v jejich ceně se plně promítne jako zdraže</w:t>
      </w:r>
      <w:r w:rsidR="00935FCF">
        <w:rPr>
          <w:noProof/>
        </w:rPr>
        <w:t>ní nebo sleva v cenovém indexu.</w:t>
      </w:r>
    </w:p>
    <w:p w14:paraId="3CC6A74D" w14:textId="01196593" w:rsidR="007F748A" w:rsidRDefault="007F748A">
      <w:pPr>
        <w:ind w:left="720" w:firstLine="360"/>
        <w:rPr>
          <w:bCs/>
          <w:i/>
          <w:noProof/>
        </w:rPr>
      </w:pPr>
    </w:p>
    <w:p w14:paraId="2C0D134F" w14:textId="77777777" w:rsidR="007F748A" w:rsidRPr="0011290D" w:rsidRDefault="007F748A" w:rsidP="004C30A0">
      <w:pPr>
        <w:keepNext/>
        <w:ind w:left="720" w:firstLine="360"/>
        <w:rPr>
          <w:i/>
          <w:noProof/>
        </w:rPr>
      </w:pPr>
      <w:r w:rsidRPr="0011290D">
        <w:rPr>
          <w:bCs/>
          <w:i/>
          <w:noProof/>
        </w:rPr>
        <w:lastRenderedPageBreak/>
        <w:t>b)</w:t>
      </w:r>
      <w:r w:rsidRPr="0011290D">
        <w:rPr>
          <w:i/>
          <w:noProof/>
        </w:rPr>
        <w:t xml:space="preserve"> </w:t>
      </w:r>
      <w:r w:rsidRPr="0011290D">
        <w:rPr>
          <w:i/>
          <w:noProof/>
        </w:rPr>
        <w:tab/>
      </w:r>
      <w:r w:rsidRPr="0011290D">
        <w:rPr>
          <w:bCs/>
          <w:i/>
          <w:noProof/>
        </w:rPr>
        <w:t>Expertní odhad (ošetřování 2 nesrovnatelných produktů)</w:t>
      </w:r>
    </w:p>
    <w:p w14:paraId="0CAA8B7A" w14:textId="77777777" w:rsidR="007F748A" w:rsidRPr="0011290D" w:rsidRDefault="007F748A" w:rsidP="004C30A0">
      <w:pPr>
        <w:keepNext/>
        <w:ind w:left="360"/>
        <w:rPr>
          <w:i/>
          <w:noProof/>
        </w:rPr>
      </w:pPr>
    </w:p>
    <w:p w14:paraId="05B58FA1" w14:textId="77777777" w:rsidR="007F748A" w:rsidRDefault="007F748A" w:rsidP="004F68FA">
      <w:pPr>
        <w:rPr>
          <w:noProof/>
        </w:rPr>
      </w:pPr>
      <w:r w:rsidRPr="0011290D">
        <w:rPr>
          <w:noProof/>
        </w:rPr>
        <w:t>U většiny případů záměn</w:t>
      </w:r>
      <w:r w:rsidR="00CB551C" w:rsidRPr="0011290D">
        <w:rPr>
          <w:noProof/>
        </w:rPr>
        <w:t xml:space="preserve"> </w:t>
      </w:r>
      <w:r w:rsidRPr="0011290D">
        <w:rPr>
          <w:noProof/>
        </w:rPr>
        <w:t>má však původní a nový výrobek rozdílnou kvalitu a jejich ceny nemohou být při záměně přímo srovnávány. V tom případě je nutné rozdíl v jejich ceně očistit o změnu kvality původního a nového produktu. To znamená vyčíslit, jaká část z rozdílu cen obou produktů je způsobena změnou kvality a jaká část představuje zdražení event. slevu.</w:t>
      </w:r>
    </w:p>
    <w:p w14:paraId="2153D1D5" w14:textId="77777777" w:rsidR="008810F5" w:rsidRDefault="008810F5" w:rsidP="004F68FA">
      <w:pPr>
        <w:rPr>
          <w:noProof/>
        </w:rPr>
      </w:pPr>
    </w:p>
    <w:p w14:paraId="27A590A7" w14:textId="77777777" w:rsidR="007F748A" w:rsidRPr="0011290D" w:rsidRDefault="007F748A" w:rsidP="002E5549">
      <w:pPr>
        <w:keepNext/>
        <w:rPr>
          <w:noProof/>
        </w:rPr>
      </w:pPr>
      <w:r w:rsidRPr="0011290D">
        <w:rPr>
          <w:noProof/>
        </w:rPr>
        <w:t>Informace pro toto rozhodnutí je možné získat:</w:t>
      </w:r>
    </w:p>
    <w:p w14:paraId="15AB19F5" w14:textId="77777777" w:rsidR="007F748A" w:rsidRPr="0011290D" w:rsidRDefault="007F748A">
      <w:pPr>
        <w:pStyle w:val="Zkladntextodsazen2"/>
        <w:tabs>
          <w:tab w:val="clear" w:pos="708"/>
        </w:tabs>
        <w:ind w:firstLine="0"/>
        <w:rPr>
          <w:noProof/>
        </w:rPr>
      </w:pPr>
      <w:r w:rsidRPr="0011290D">
        <w:rPr>
          <w:noProof/>
        </w:rPr>
        <w:tab/>
        <w:t>-</w:t>
      </w:r>
      <w:r w:rsidR="00A204A8">
        <w:rPr>
          <w:noProof/>
        </w:rPr>
        <w:t> </w:t>
      </w:r>
      <w:r w:rsidRPr="0011290D">
        <w:rPr>
          <w:noProof/>
        </w:rPr>
        <w:t>odborným odhadem pracovníka terénního zjišťování ve spolupráci</w:t>
      </w:r>
      <w:r w:rsidR="004A2420">
        <w:rPr>
          <w:noProof/>
        </w:rPr>
        <w:t xml:space="preserve"> </w:t>
      </w:r>
      <w:r w:rsidRPr="0011290D">
        <w:rPr>
          <w:noProof/>
        </w:rPr>
        <w:t>s personálem prodejny</w:t>
      </w:r>
    </w:p>
    <w:p w14:paraId="600F83D3" w14:textId="77777777" w:rsidR="007F748A" w:rsidRPr="0011290D" w:rsidRDefault="007F748A">
      <w:pPr>
        <w:pStyle w:val="Zkladntextodsazen2"/>
        <w:tabs>
          <w:tab w:val="clear" w:pos="708"/>
        </w:tabs>
        <w:ind w:firstLine="0"/>
        <w:rPr>
          <w:noProof/>
        </w:rPr>
      </w:pPr>
      <w:r w:rsidRPr="0011290D">
        <w:rPr>
          <w:noProof/>
        </w:rPr>
        <w:tab/>
        <w:t>-</w:t>
      </w:r>
      <w:r w:rsidR="00A204A8">
        <w:rPr>
          <w:noProof/>
        </w:rPr>
        <w:t> </w:t>
      </w:r>
      <w:r w:rsidRPr="0011290D">
        <w:rPr>
          <w:noProof/>
        </w:rPr>
        <w:t>odborným odhadem externích expertů</w:t>
      </w:r>
    </w:p>
    <w:p w14:paraId="4E411BDB" w14:textId="77777777" w:rsidR="007F748A" w:rsidRPr="0011290D" w:rsidRDefault="007F748A">
      <w:pPr>
        <w:pStyle w:val="Zkladntextodsazen2"/>
        <w:tabs>
          <w:tab w:val="clear" w:pos="708"/>
        </w:tabs>
        <w:ind w:firstLine="0"/>
        <w:rPr>
          <w:noProof/>
        </w:rPr>
      </w:pPr>
      <w:r w:rsidRPr="0011290D">
        <w:rPr>
          <w:noProof/>
        </w:rPr>
        <w:tab/>
        <w:t>-</w:t>
      </w:r>
      <w:r w:rsidR="00A204A8">
        <w:rPr>
          <w:noProof/>
        </w:rPr>
        <w:t> </w:t>
      </w:r>
      <w:r w:rsidRPr="0011290D">
        <w:rPr>
          <w:noProof/>
        </w:rPr>
        <w:t>použití hedonických regresních modelů</w:t>
      </w:r>
      <w:r w:rsidR="004A2420">
        <w:rPr>
          <w:noProof/>
        </w:rPr>
        <w:t>.</w:t>
      </w:r>
    </w:p>
    <w:p w14:paraId="32D6711C" w14:textId="77777777" w:rsidR="007F748A" w:rsidRPr="0011290D" w:rsidRDefault="007F748A">
      <w:pPr>
        <w:pStyle w:val="Zkladntextodsazen2"/>
        <w:rPr>
          <w:noProof/>
        </w:rPr>
      </w:pPr>
    </w:p>
    <w:p w14:paraId="67BDFCC3" w14:textId="77777777" w:rsidR="00830DB4" w:rsidRDefault="00830DB4" w:rsidP="004A2420">
      <w:pPr>
        <w:rPr>
          <w:noProof/>
        </w:rPr>
      </w:pPr>
    </w:p>
    <w:p w14:paraId="7E96AA84" w14:textId="77777777" w:rsidR="007F748A" w:rsidRPr="0011290D" w:rsidRDefault="007F748A" w:rsidP="004A2420">
      <w:pPr>
        <w:rPr>
          <w:noProof/>
        </w:rPr>
      </w:pPr>
      <w:r w:rsidRPr="0011290D">
        <w:rPr>
          <w:noProof/>
        </w:rPr>
        <w:t>ČSÚ používá zejména služeb externích odborníků</w:t>
      </w:r>
      <w:r w:rsidR="00E84569" w:rsidRPr="0011290D">
        <w:rPr>
          <w:noProof/>
        </w:rPr>
        <w:t xml:space="preserve"> </w:t>
      </w:r>
      <w:r w:rsidRPr="0011290D">
        <w:rPr>
          <w:noProof/>
        </w:rPr>
        <w:t>při záměně reprezentantů ve spotřebním koši. Poslední možnost ČSÚ zatím nepoužívá, protože hedonické modely vyžadují velké databáze s širokým rozsahem charakteristik výrobků, což vyžaduje značné náklady jak na založení takov</w:t>
      </w:r>
      <w:r w:rsidR="00935FCF">
        <w:rPr>
          <w:noProof/>
        </w:rPr>
        <w:t>é databáze, tak na její údržbu.</w:t>
      </w:r>
    </w:p>
    <w:p w14:paraId="75187672" w14:textId="77777777" w:rsidR="004A2420" w:rsidRDefault="004A2420" w:rsidP="008D664E">
      <w:pPr>
        <w:pStyle w:val="Zkladntextodsazen2"/>
        <w:ind w:firstLine="0"/>
        <w:rPr>
          <w:noProof/>
        </w:rPr>
      </w:pPr>
    </w:p>
    <w:p w14:paraId="4684F437" w14:textId="77777777" w:rsidR="008D664E" w:rsidRDefault="008D664E" w:rsidP="008D664E">
      <w:pPr>
        <w:pStyle w:val="Zkladntextodsazen2"/>
        <w:ind w:firstLine="0"/>
        <w:rPr>
          <w:noProof/>
        </w:rPr>
      </w:pPr>
    </w:p>
    <w:p w14:paraId="7599C51C" w14:textId="77777777" w:rsidR="007F748A" w:rsidRDefault="007F748A" w:rsidP="0046574B">
      <w:pPr>
        <w:pStyle w:val="Nadpis4"/>
        <w:rPr>
          <w:i/>
          <w:noProof/>
        </w:rPr>
      </w:pPr>
      <w:bookmarkStart w:id="34" w:name="_Toc194392317"/>
      <w:r w:rsidRPr="0011290D">
        <w:rPr>
          <w:noProof/>
        </w:rPr>
        <w:t>Metody imputace (ošetřování 2 nesrovnatelných produktů</w:t>
      </w:r>
      <w:r w:rsidRPr="005C2F2C">
        <w:rPr>
          <w:noProof/>
        </w:rPr>
        <w:t>)</w:t>
      </w:r>
      <w:bookmarkEnd w:id="34"/>
    </w:p>
    <w:p w14:paraId="272BA8ED" w14:textId="77777777" w:rsidR="004F68FA" w:rsidRPr="004F68FA" w:rsidRDefault="004F68FA" w:rsidP="004F68FA"/>
    <w:p w14:paraId="50FC5959" w14:textId="77777777" w:rsidR="007F748A" w:rsidRPr="0011290D" w:rsidRDefault="007F748A">
      <w:pPr>
        <w:ind w:left="360" w:firstLine="348"/>
        <w:rPr>
          <w:i/>
          <w:noProof/>
        </w:rPr>
      </w:pPr>
      <w:r w:rsidRPr="0011290D">
        <w:rPr>
          <w:i/>
          <w:noProof/>
        </w:rPr>
        <w:t>a/ metoda OVERLAP (překrývání)</w:t>
      </w:r>
    </w:p>
    <w:p w14:paraId="7BFC8F95" w14:textId="77777777" w:rsidR="007F748A" w:rsidRPr="0011290D" w:rsidRDefault="007F748A" w:rsidP="003C7761">
      <w:pPr>
        <w:rPr>
          <w:noProof/>
        </w:rPr>
      </w:pPr>
    </w:p>
    <w:p w14:paraId="231D48AF" w14:textId="77777777" w:rsidR="007F748A" w:rsidRDefault="007F748A" w:rsidP="004F68FA">
      <w:pPr>
        <w:rPr>
          <w:noProof/>
        </w:rPr>
      </w:pPr>
      <w:r w:rsidRPr="0011290D">
        <w:rPr>
          <w:noProof/>
        </w:rPr>
        <w:t>Metoda překrývání se používá, když je možné sledovat cenu původního a nového výrobku ve stejném časovém období (měsíci), které je označováno za překryvné. V překryvném měsíci se vyšetří ceny obou výrobků.</w:t>
      </w:r>
      <w:r w:rsidR="00E84569" w:rsidRPr="0011290D">
        <w:rPr>
          <w:noProof/>
        </w:rPr>
        <w:t xml:space="preserve"> </w:t>
      </w:r>
      <w:r w:rsidRPr="0011290D">
        <w:rPr>
          <w:noProof/>
        </w:rPr>
        <w:t xml:space="preserve">Cenový vývoj je v tomto měsíci měřen na původním výrobku, další měsíc již na novém výrobku s využitím jeho ceny zjištěné v minulém překryvném měsíci. Rozdíl v ceně původního a nového výrobku se v cenovém indexu neprojeví. </w:t>
      </w:r>
      <w:r w:rsidRPr="00541ECF">
        <w:rPr>
          <w:noProof/>
        </w:rPr>
        <w:t>Tuto metodu používá ČSÚ při záměně reprezentantů ve spotřebním koši (zejména při revizi cenových indexů, kdy jsou do spotřebního koše imputovány nové položky).</w:t>
      </w:r>
    </w:p>
    <w:p w14:paraId="357A174C" w14:textId="77777777" w:rsidR="000B7246" w:rsidRDefault="000B7246" w:rsidP="004F68FA">
      <w:pPr>
        <w:rPr>
          <w:noProof/>
        </w:rPr>
      </w:pPr>
    </w:p>
    <w:p w14:paraId="27DCA184" w14:textId="77777777" w:rsidR="007F748A" w:rsidRPr="0011290D" w:rsidRDefault="007F748A">
      <w:pPr>
        <w:ind w:left="360" w:firstLine="348"/>
        <w:rPr>
          <w:i/>
          <w:noProof/>
        </w:rPr>
      </w:pPr>
      <w:r w:rsidRPr="0011290D">
        <w:rPr>
          <w:i/>
          <w:noProof/>
        </w:rPr>
        <w:t>b/ metoda BRIDGE OVERLAP (můstkového překrývání)</w:t>
      </w:r>
    </w:p>
    <w:p w14:paraId="562D15CD" w14:textId="77777777" w:rsidR="007F748A" w:rsidRPr="0011290D" w:rsidRDefault="007F748A" w:rsidP="003C7761">
      <w:pPr>
        <w:rPr>
          <w:noProof/>
        </w:rPr>
      </w:pPr>
    </w:p>
    <w:p w14:paraId="1AAA32F1" w14:textId="77777777" w:rsidR="007F748A" w:rsidRDefault="007F748A" w:rsidP="004F68FA">
      <w:pPr>
        <w:rPr>
          <w:noProof/>
        </w:rPr>
      </w:pPr>
      <w:r w:rsidRPr="0011290D">
        <w:rPr>
          <w:noProof/>
        </w:rPr>
        <w:t>Tato metoda se používá, když není možné vyšetřit cenu nové a původní položky v jednom měsíci. Nově zařazenému výrobku se přiřadí cenový vývoj</w:t>
      </w:r>
      <w:r w:rsidR="00E84569" w:rsidRPr="0011290D">
        <w:rPr>
          <w:noProof/>
        </w:rPr>
        <w:t xml:space="preserve"> </w:t>
      </w:r>
      <w:r w:rsidRPr="0011290D">
        <w:rPr>
          <w:noProof/>
        </w:rPr>
        <w:t>podobných produktů, které se vyskytovaly ve sledovaném i předcházejícím měsíci. Tento způsob je používán i v případech, když nebylo možné z různých důvodů vyšetřit cenu položky v obou měsících (chybějící ceny nebo naopak nově se vyskytující ceny). ČSÚ používá tuto metodu každý měsíc při očišťování změny variet šetřených pracovníky terénního zjišťování a při ošetření cen zj</w:t>
      </w:r>
      <w:r w:rsidR="007D4893">
        <w:rPr>
          <w:noProof/>
        </w:rPr>
        <w:t>ištěných pouze v jednom měsíci.</w:t>
      </w:r>
    </w:p>
    <w:p w14:paraId="0E70F662" w14:textId="77777777" w:rsidR="00A204A8" w:rsidRPr="0011290D" w:rsidRDefault="00A204A8" w:rsidP="004F68FA">
      <w:pPr>
        <w:rPr>
          <w:noProof/>
        </w:rPr>
      </w:pPr>
    </w:p>
    <w:p w14:paraId="1EA8D53C" w14:textId="77777777" w:rsidR="007F748A" w:rsidRDefault="007F748A" w:rsidP="004F68FA">
      <w:pPr>
        <w:rPr>
          <w:noProof/>
        </w:rPr>
      </w:pPr>
      <w:r w:rsidRPr="0011290D">
        <w:rPr>
          <w:noProof/>
        </w:rPr>
        <w:t>Při záměnách reprezentantů lze jako můstek použít vývoj podobného reprezentanta nebo skupiny reprezentantů. Tuto metodu používá ČSÚ při záměně reprezentantů ve spotřebním koši (zejména při revizi cenových indexů, kdy jsou do spotřebního koše imputovány nové položky).</w:t>
      </w:r>
    </w:p>
    <w:p w14:paraId="4E092B26" w14:textId="77777777" w:rsidR="00620CB8" w:rsidRDefault="00620CB8" w:rsidP="004F68FA">
      <w:pPr>
        <w:rPr>
          <w:noProof/>
        </w:rPr>
      </w:pPr>
    </w:p>
    <w:p w14:paraId="50C92E2A" w14:textId="77777777" w:rsidR="00620CB8" w:rsidRPr="0011290D" w:rsidRDefault="00620CB8" w:rsidP="004F68FA">
      <w:pPr>
        <w:rPr>
          <w:noProof/>
        </w:rPr>
      </w:pPr>
    </w:p>
    <w:p w14:paraId="50FCE789" w14:textId="77777777" w:rsidR="007F748A" w:rsidRDefault="007F748A" w:rsidP="0046574B">
      <w:pPr>
        <w:pStyle w:val="Nadpis4"/>
        <w:rPr>
          <w:noProof/>
        </w:rPr>
      </w:pPr>
      <w:bookmarkStart w:id="35" w:name="_Toc194392318"/>
      <w:r w:rsidRPr="0011290D">
        <w:rPr>
          <w:noProof/>
        </w:rPr>
        <w:t>Kvalitativní očišťování v praxi statistiky spotřebitelských cen ČSÚ</w:t>
      </w:r>
      <w:bookmarkEnd w:id="35"/>
    </w:p>
    <w:p w14:paraId="114B4A4A" w14:textId="77777777" w:rsidR="00EA2782" w:rsidRPr="00EA2782" w:rsidRDefault="00EA2782" w:rsidP="00EA2782"/>
    <w:p w14:paraId="106DB25B" w14:textId="77777777" w:rsidR="007F748A" w:rsidRDefault="007F748A" w:rsidP="004F68FA">
      <w:pPr>
        <w:rPr>
          <w:noProof/>
        </w:rPr>
      </w:pPr>
      <w:r w:rsidRPr="0011290D">
        <w:rPr>
          <w:noProof/>
        </w:rPr>
        <w:t xml:space="preserve">Při kvalitativním očišťovaní cenových indexů představuje </w:t>
      </w:r>
      <w:r w:rsidR="00D67D05" w:rsidRPr="0011290D">
        <w:rPr>
          <w:noProof/>
        </w:rPr>
        <w:t>největší problém rozhodnutí, do </w:t>
      </w:r>
      <w:r w:rsidRPr="0011290D">
        <w:rPr>
          <w:noProof/>
        </w:rPr>
        <w:t xml:space="preserve">jaké míry je nově zařazovaný výrobek srovnatelný s původním, tj. kdy použít přímé srovnání </w:t>
      </w:r>
      <w:r w:rsidRPr="0011290D">
        <w:rPr>
          <w:noProof/>
        </w:rPr>
        <w:lastRenderedPageBreak/>
        <w:t xml:space="preserve">cen, kdy a jakou metodou ceny kvalitativně očistit. ČSÚ používá </w:t>
      </w:r>
      <w:r w:rsidR="007D1B45">
        <w:rPr>
          <w:noProof/>
        </w:rPr>
        <w:t>výše uv</w:t>
      </w:r>
      <w:r w:rsidR="00E55385">
        <w:rPr>
          <w:noProof/>
        </w:rPr>
        <w:t>edené metody, a to </w:t>
      </w:r>
      <w:r w:rsidR="007D1B45">
        <w:rPr>
          <w:noProof/>
        </w:rPr>
        <w:t>v </w:t>
      </w:r>
      <w:r w:rsidRPr="0011290D">
        <w:rPr>
          <w:noProof/>
        </w:rPr>
        <w:t>následující</w:t>
      </w:r>
      <w:r w:rsidR="00335A03" w:rsidRPr="0011290D">
        <w:rPr>
          <w:noProof/>
        </w:rPr>
        <w:t>ch</w:t>
      </w:r>
      <w:r w:rsidRPr="0011290D">
        <w:rPr>
          <w:noProof/>
        </w:rPr>
        <w:t xml:space="preserve"> p</w:t>
      </w:r>
      <w:r w:rsidR="00335A03" w:rsidRPr="0011290D">
        <w:rPr>
          <w:noProof/>
        </w:rPr>
        <w:t>řípadech</w:t>
      </w:r>
      <w:r w:rsidRPr="0011290D">
        <w:rPr>
          <w:noProof/>
        </w:rPr>
        <w:t>:</w:t>
      </w:r>
    </w:p>
    <w:p w14:paraId="5B600CBF" w14:textId="77777777" w:rsidR="00620CB8" w:rsidRDefault="00620CB8" w:rsidP="00620CB8">
      <w:pPr>
        <w:ind w:firstLine="0"/>
        <w:rPr>
          <w:noProof/>
        </w:rPr>
      </w:pPr>
    </w:p>
    <w:p w14:paraId="0ED5E45D" w14:textId="77777777" w:rsidR="007F748A" w:rsidRPr="0011290D" w:rsidRDefault="007F748A" w:rsidP="002E5549">
      <w:pPr>
        <w:keepNext/>
        <w:ind w:firstLine="360"/>
        <w:rPr>
          <w:bCs/>
          <w:i/>
          <w:noProof/>
        </w:rPr>
      </w:pPr>
      <w:r w:rsidRPr="0011290D">
        <w:rPr>
          <w:i/>
          <w:noProof/>
        </w:rPr>
        <w:t xml:space="preserve">a) </w:t>
      </w:r>
      <w:r w:rsidRPr="0011290D">
        <w:rPr>
          <w:bCs/>
          <w:i/>
          <w:noProof/>
        </w:rPr>
        <w:t>Záměna variety pracovníkem terénního zjišťování při sběru dat</w:t>
      </w:r>
    </w:p>
    <w:p w14:paraId="3EA6899E" w14:textId="77777777" w:rsidR="007F748A" w:rsidRPr="0011290D" w:rsidRDefault="007F748A" w:rsidP="002E5549">
      <w:pPr>
        <w:keepNext/>
        <w:rPr>
          <w:noProof/>
        </w:rPr>
      </w:pPr>
    </w:p>
    <w:p w14:paraId="15FA5754" w14:textId="77777777" w:rsidR="007F748A" w:rsidRDefault="007F748A">
      <w:pPr>
        <w:rPr>
          <w:noProof/>
        </w:rPr>
      </w:pPr>
      <w:r w:rsidRPr="0011290D">
        <w:rPr>
          <w:noProof/>
        </w:rPr>
        <w:t>Hlavním arbitrem pro posouzení srovnatelnosti při změně variety je pracovník terénního zjišťování, který nejvíce zná oba druhy výrobku a může získat informace od personálu prodejny. V případě, že považuje výrobek za srovnate</w:t>
      </w:r>
      <w:r w:rsidR="00D67D05" w:rsidRPr="0011290D">
        <w:rPr>
          <w:noProof/>
        </w:rPr>
        <w:t>lný, označí jeho cenu kódem „</w:t>
      </w:r>
      <w:r w:rsidR="00EA2782">
        <w:rPr>
          <w:noProof/>
        </w:rPr>
        <w:t>V</w:t>
      </w:r>
      <w:r w:rsidR="00D67D05" w:rsidRPr="0011290D">
        <w:rPr>
          <w:noProof/>
        </w:rPr>
        <w:t>“ </w:t>
      </w:r>
      <w:r w:rsidRPr="0011290D">
        <w:rPr>
          <w:noProof/>
        </w:rPr>
        <w:t xml:space="preserve">(podobný výrobek). Pokud se domnívá, že rozdíl v kvalitě je významný, označí jeho cenu kódem „3“ (jiná varieta). V obou případech musí do poznámky uvést hlavní parametry nového výrobku. Tyto informace jsou zasílány do </w:t>
      </w:r>
      <w:r w:rsidR="00FC5A49" w:rsidRPr="0011290D">
        <w:rPr>
          <w:noProof/>
        </w:rPr>
        <w:t>KS v</w:t>
      </w:r>
      <w:r w:rsidRPr="0011290D">
        <w:rPr>
          <w:noProof/>
        </w:rPr>
        <w:t xml:space="preserve"> Hrad</w:t>
      </w:r>
      <w:r w:rsidR="00FC5A49" w:rsidRPr="0011290D">
        <w:rPr>
          <w:noProof/>
        </w:rPr>
        <w:t>ci</w:t>
      </w:r>
      <w:r w:rsidRPr="0011290D">
        <w:rPr>
          <w:noProof/>
        </w:rPr>
        <w:t xml:space="preserve"> Králové, kde verifikátoři cen na základě údajů v poznámce v běžném a minulém měsíci (event.</w:t>
      </w:r>
      <w:r w:rsidR="00E84569" w:rsidRPr="0011290D">
        <w:rPr>
          <w:noProof/>
        </w:rPr>
        <w:t xml:space="preserve"> </w:t>
      </w:r>
      <w:r w:rsidR="000D2AA9" w:rsidRPr="0011290D">
        <w:rPr>
          <w:noProof/>
        </w:rPr>
        <w:t>i </w:t>
      </w:r>
      <w:r w:rsidRPr="0011290D">
        <w:rPr>
          <w:noProof/>
        </w:rPr>
        <w:t>telefonických dotazů) prověří návrh pracovníka terénního zjišťování. Poslední supervizi záměn a techniku očišťování metodou „BRIDGE OVERLAP“ provádějí pracovníci</w:t>
      </w:r>
      <w:r w:rsidR="00E84569" w:rsidRPr="0011290D">
        <w:rPr>
          <w:noProof/>
        </w:rPr>
        <w:t xml:space="preserve"> </w:t>
      </w:r>
      <w:r w:rsidRPr="0011290D">
        <w:rPr>
          <w:noProof/>
        </w:rPr>
        <w:t>oddělení statistiky spotřebitelských cen.</w:t>
      </w:r>
    </w:p>
    <w:p w14:paraId="34EFCE09" w14:textId="718D9A18" w:rsidR="004C30A0" w:rsidRDefault="004C30A0" w:rsidP="00620CB8">
      <w:pPr>
        <w:ind w:firstLine="0"/>
        <w:rPr>
          <w:noProof/>
        </w:rPr>
      </w:pPr>
    </w:p>
    <w:p w14:paraId="605D8A9F" w14:textId="77777777" w:rsidR="004C30A0" w:rsidRDefault="004C30A0" w:rsidP="00620CB8">
      <w:pPr>
        <w:ind w:firstLine="0"/>
        <w:rPr>
          <w:noProof/>
        </w:rPr>
      </w:pPr>
    </w:p>
    <w:p w14:paraId="6A05BECC" w14:textId="77777777" w:rsidR="007F748A" w:rsidRPr="0011290D" w:rsidRDefault="007F748A" w:rsidP="00620CB8">
      <w:pPr>
        <w:keepNext/>
        <w:ind w:firstLine="0"/>
        <w:rPr>
          <w:noProof/>
        </w:rPr>
      </w:pPr>
      <w:r w:rsidRPr="0011290D">
        <w:rPr>
          <w:noProof/>
        </w:rPr>
        <w:t xml:space="preserve">Příklad: U reprezentanta A byly zjištěny v měsíci </w:t>
      </w:r>
      <w:r w:rsidRPr="00EA2782">
        <w:rPr>
          <w:noProof/>
        </w:rPr>
        <w:t>t-</w:t>
      </w:r>
      <w:smartTag w:uri="urn:schemas-microsoft-com:office:smarttags" w:element="metricconverter">
        <w:smartTagPr>
          <w:attr w:name="ProductID" w:val="1 a"/>
        </w:smartTagPr>
        <w:r w:rsidRPr="00EA2782">
          <w:rPr>
            <w:noProof/>
          </w:rPr>
          <w:t>1</w:t>
        </w:r>
        <w:r w:rsidRPr="0011290D">
          <w:rPr>
            <w:noProof/>
          </w:rPr>
          <w:t xml:space="preserve"> a</w:t>
        </w:r>
      </w:smartTag>
      <w:r w:rsidRPr="0011290D">
        <w:rPr>
          <w:noProof/>
        </w:rPr>
        <w:t xml:space="preserve"> měsíci </w:t>
      </w:r>
      <w:r w:rsidRPr="00EA2782">
        <w:rPr>
          <w:noProof/>
        </w:rPr>
        <w:t>t</w:t>
      </w:r>
      <w:r w:rsidRPr="0011290D">
        <w:rPr>
          <w:noProof/>
        </w:rPr>
        <w:t xml:space="preserve"> následující soubory cen:</w:t>
      </w:r>
    </w:p>
    <w:p w14:paraId="79759A1B" w14:textId="77777777" w:rsidR="007F748A" w:rsidRPr="0011290D" w:rsidRDefault="007F748A" w:rsidP="00620CB8">
      <w:pPr>
        <w:keepNext/>
        <w:ind w:firstLine="0"/>
        <w:rPr>
          <w:noProof/>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842"/>
        <w:gridCol w:w="1842"/>
        <w:gridCol w:w="1842"/>
        <w:gridCol w:w="2466"/>
      </w:tblGrid>
      <w:tr w:rsidR="007F748A" w:rsidRPr="0011290D" w14:paraId="51A39D3A" w14:textId="77777777" w:rsidTr="00A7226E">
        <w:trPr>
          <w:jc w:val="center"/>
        </w:trPr>
        <w:tc>
          <w:tcPr>
            <w:tcW w:w="1842" w:type="dxa"/>
            <w:vAlign w:val="center"/>
          </w:tcPr>
          <w:p w14:paraId="2FA603A2" w14:textId="77777777" w:rsidR="007F748A" w:rsidRPr="0011290D" w:rsidRDefault="007F748A" w:rsidP="00620CB8">
            <w:pPr>
              <w:keepNext/>
              <w:ind w:firstLine="0"/>
              <w:jc w:val="left"/>
              <w:rPr>
                <w:noProof/>
              </w:rPr>
            </w:pPr>
          </w:p>
        </w:tc>
        <w:tc>
          <w:tcPr>
            <w:tcW w:w="1842" w:type="dxa"/>
            <w:vAlign w:val="center"/>
          </w:tcPr>
          <w:p w14:paraId="0EE62137" w14:textId="77777777" w:rsidR="007F748A" w:rsidRPr="0011290D" w:rsidRDefault="007F748A" w:rsidP="00620CB8">
            <w:pPr>
              <w:keepNext/>
              <w:ind w:firstLine="0"/>
              <w:jc w:val="center"/>
              <w:rPr>
                <w:noProof/>
              </w:rPr>
            </w:pPr>
            <w:r w:rsidRPr="0011290D">
              <w:rPr>
                <w:noProof/>
              </w:rPr>
              <w:t xml:space="preserve">měsíc </w:t>
            </w:r>
            <w:r w:rsidRPr="00EA2782">
              <w:rPr>
                <w:noProof/>
              </w:rPr>
              <w:t>t-1</w:t>
            </w:r>
          </w:p>
        </w:tc>
        <w:tc>
          <w:tcPr>
            <w:tcW w:w="1842" w:type="dxa"/>
            <w:vAlign w:val="center"/>
          </w:tcPr>
          <w:p w14:paraId="2D94F9C6" w14:textId="77777777" w:rsidR="007F748A" w:rsidRPr="0011290D" w:rsidRDefault="007F748A" w:rsidP="00620CB8">
            <w:pPr>
              <w:keepNext/>
              <w:ind w:firstLine="0"/>
              <w:jc w:val="center"/>
              <w:rPr>
                <w:noProof/>
              </w:rPr>
            </w:pPr>
            <w:r w:rsidRPr="0011290D">
              <w:rPr>
                <w:noProof/>
              </w:rPr>
              <w:t xml:space="preserve">měsíc </w:t>
            </w:r>
            <w:r w:rsidRPr="00EA2782">
              <w:rPr>
                <w:noProof/>
              </w:rPr>
              <w:t>t</w:t>
            </w:r>
          </w:p>
        </w:tc>
        <w:tc>
          <w:tcPr>
            <w:tcW w:w="2466" w:type="dxa"/>
            <w:vAlign w:val="center"/>
          </w:tcPr>
          <w:p w14:paraId="473EDCA6" w14:textId="77777777" w:rsidR="007F748A" w:rsidRPr="0011290D" w:rsidRDefault="007F748A" w:rsidP="00620CB8">
            <w:pPr>
              <w:keepNext/>
              <w:ind w:firstLine="0"/>
              <w:jc w:val="center"/>
              <w:rPr>
                <w:noProof/>
              </w:rPr>
            </w:pPr>
            <w:r w:rsidRPr="0011290D">
              <w:rPr>
                <w:noProof/>
              </w:rPr>
              <w:t>Komentář</w:t>
            </w:r>
          </w:p>
        </w:tc>
      </w:tr>
      <w:tr w:rsidR="007F748A" w:rsidRPr="0011290D" w14:paraId="4A7CD764" w14:textId="77777777" w:rsidTr="00A7226E">
        <w:trPr>
          <w:jc w:val="center"/>
        </w:trPr>
        <w:tc>
          <w:tcPr>
            <w:tcW w:w="1842" w:type="dxa"/>
            <w:vAlign w:val="center"/>
          </w:tcPr>
          <w:p w14:paraId="0CD39A82" w14:textId="77777777" w:rsidR="007F748A" w:rsidRPr="0011290D" w:rsidRDefault="007F748A" w:rsidP="00620CB8">
            <w:pPr>
              <w:keepNext/>
              <w:ind w:firstLine="0"/>
              <w:jc w:val="left"/>
              <w:rPr>
                <w:noProof/>
              </w:rPr>
            </w:pPr>
            <w:r w:rsidRPr="0011290D">
              <w:rPr>
                <w:noProof/>
              </w:rPr>
              <w:t>P1</w:t>
            </w:r>
          </w:p>
        </w:tc>
        <w:tc>
          <w:tcPr>
            <w:tcW w:w="1842" w:type="dxa"/>
            <w:vAlign w:val="center"/>
          </w:tcPr>
          <w:p w14:paraId="2CDB17F0" w14:textId="77777777" w:rsidR="007F748A" w:rsidRPr="0011290D" w:rsidRDefault="007F748A" w:rsidP="00620CB8">
            <w:pPr>
              <w:keepNext/>
              <w:ind w:firstLine="0"/>
              <w:jc w:val="left"/>
              <w:rPr>
                <w:noProof/>
              </w:rPr>
            </w:pPr>
            <w:r w:rsidRPr="0011290D">
              <w:rPr>
                <w:noProof/>
              </w:rPr>
              <w:t>100</w:t>
            </w:r>
          </w:p>
        </w:tc>
        <w:tc>
          <w:tcPr>
            <w:tcW w:w="1842" w:type="dxa"/>
            <w:vAlign w:val="center"/>
          </w:tcPr>
          <w:p w14:paraId="6C321A31" w14:textId="77777777" w:rsidR="007F748A" w:rsidRPr="0011290D" w:rsidRDefault="007F748A" w:rsidP="00620CB8">
            <w:pPr>
              <w:keepNext/>
              <w:ind w:firstLine="0"/>
              <w:jc w:val="left"/>
              <w:rPr>
                <w:noProof/>
              </w:rPr>
            </w:pPr>
            <w:r w:rsidRPr="0011290D">
              <w:rPr>
                <w:noProof/>
              </w:rPr>
              <w:t>100</w:t>
            </w:r>
          </w:p>
        </w:tc>
        <w:tc>
          <w:tcPr>
            <w:tcW w:w="2466" w:type="dxa"/>
            <w:vAlign w:val="center"/>
          </w:tcPr>
          <w:p w14:paraId="5923B8FE" w14:textId="77777777" w:rsidR="007F748A" w:rsidRPr="0011290D" w:rsidRDefault="007F748A" w:rsidP="00620CB8">
            <w:pPr>
              <w:keepNext/>
              <w:ind w:firstLine="0"/>
              <w:jc w:val="left"/>
              <w:rPr>
                <w:noProof/>
              </w:rPr>
            </w:pPr>
          </w:p>
        </w:tc>
      </w:tr>
      <w:tr w:rsidR="007F748A" w:rsidRPr="0011290D" w14:paraId="0F912F49" w14:textId="77777777" w:rsidTr="00A7226E">
        <w:trPr>
          <w:jc w:val="center"/>
        </w:trPr>
        <w:tc>
          <w:tcPr>
            <w:tcW w:w="1842" w:type="dxa"/>
            <w:vAlign w:val="center"/>
          </w:tcPr>
          <w:p w14:paraId="325FFF7B" w14:textId="77777777" w:rsidR="007F748A" w:rsidRPr="0011290D" w:rsidRDefault="007F748A" w:rsidP="00620CB8">
            <w:pPr>
              <w:keepNext/>
              <w:ind w:firstLine="0"/>
              <w:jc w:val="left"/>
              <w:rPr>
                <w:noProof/>
              </w:rPr>
            </w:pPr>
            <w:r w:rsidRPr="0011290D">
              <w:rPr>
                <w:noProof/>
              </w:rPr>
              <w:t>P2</w:t>
            </w:r>
          </w:p>
        </w:tc>
        <w:tc>
          <w:tcPr>
            <w:tcW w:w="1842" w:type="dxa"/>
            <w:vAlign w:val="center"/>
          </w:tcPr>
          <w:p w14:paraId="27D8D798" w14:textId="77777777" w:rsidR="007F748A" w:rsidRPr="0011290D" w:rsidRDefault="007F748A" w:rsidP="00620CB8">
            <w:pPr>
              <w:keepNext/>
              <w:ind w:firstLine="0"/>
              <w:jc w:val="left"/>
              <w:rPr>
                <w:noProof/>
              </w:rPr>
            </w:pPr>
            <w:r w:rsidRPr="0011290D">
              <w:rPr>
                <w:noProof/>
              </w:rPr>
              <w:t>100</w:t>
            </w:r>
          </w:p>
        </w:tc>
        <w:tc>
          <w:tcPr>
            <w:tcW w:w="1842" w:type="dxa"/>
            <w:vAlign w:val="center"/>
          </w:tcPr>
          <w:p w14:paraId="44D3A7C1" w14:textId="77777777" w:rsidR="007F748A" w:rsidRPr="0011290D" w:rsidRDefault="007F748A" w:rsidP="00620CB8">
            <w:pPr>
              <w:keepNext/>
              <w:ind w:firstLine="0"/>
              <w:jc w:val="left"/>
              <w:rPr>
                <w:noProof/>
              </w:rPr>
            </w:pPr>
            <w:r w:rsidRPr="0011290D">
              <w:rPr>
                <w:noProof/>
              </w:rPr>
              <w:t>110</w:t>
            </w:r>
          </w:p>
        </w:tc>
        <w:tc>
          <w:tcPr>
            <w:tcW w:w="2466" w:type="dxa"/>
            <w:vAlign w:val="center"/>
          </w:tcPr>
          <w:p w14:paraId="06D7602C" w14:textId="77777777" w:rsidR="007F748A" w:rsidRPr="0011290D" w:rsidRDefault="007F748A" w:rsidP="00620CB8">
            <w:pPr>
              <w:keepNext/>
              <w:ind w:firstLine="0"/>
              <w:jc w:val="left"/>
              <w:rPr>
                <w:noProof/>
              </w:rPr>
            </w:pPr>
          </w:p>
        </w:tc>
      </w:tr>
      <w:tr w:rsidR="007F748A" w:rsidRPr="0011290D" w14:paraId="4F420D58" w14:textId="77777777" w:rsidTr="00A7226E">
        <w:trPr>
          <w:jc w:val="center"/>
        </w:trPr>
        <w:tc>
          <w:tcPr>
            <w:tcW w:w="1842" w:type="dxa"/>
            <w:vAlign w:val="center"/>
          </w:tcPr>
          <w:p w14:paraId="4FCFB8F1" w14:textId="77777777" w:rsidR="007F748A" w:rsidRPr="0011290D" w:rsidRDefault="007F748A" w:rsidP="00620CB8">
            <w:pPr>
              <w:keepNext/>
              <w:ind w:firstLine="0"/>
              <w:jc w:val="left"/>
              <w:rPr>
                <w:noProof/>
              </w:rPr>
            </w:pPr>
            <w:r w:rsidRPr="0011290D">
              <w:rPr>
                <w:noProof/>
              </w:rPr>
              <w:t>P3</w:t>
            </w:r>
          </w:p>
        </w:tc>
        <w:tc>
          <w:tcPr>
            <w:tcW w:w="1842" w:type="dxa"/>
            <w:vAlign w:val="center"/>
          </w:tcPr>
          <w:p w14:paraId="6EF6E2F2" w14:textId="77777777" w:rsidR="007F748A" w:rsidRPr="0011290D" w:rsidRDefault="007F748A" w:rsidP="00620CB8">
            <w:pPr>
              <w:keepNext/>
              <w:ind w:firstLine="0"/>
              <w:jc w:val="left"/>
              <w:rPr>
                <w:noProof/>
              </w:rPr>
            </w:pPr>
            <w:r w:rsidRPr="0011290D">
              <w:rPr>
                <w:noProof/>
              </w:rPr>
              <w:t>90</w:t>
            </w:r>
          </w:p>
        </w:tc>
        <w:tc>
          <w:tcPr>
            <w:tcW w:w="1842" w:type="dxa"/>
            <w:vAlign w:val="center"/>
          </w:tcPr>
          <w:p w14:paraId="106D3F40" w14:textId="77777777" w:rsidR="007F748A" w:rsidRPr="0011290D" w:rsidRDefault="007F748A" w:rsidP="00620CB8">
            <w:pPr>
              <w:keepNext/>
              <w:ind w:firstLine="0"/>
              <w:jc w:val="left"/>
              <w:rPr>
                <w:noProof/>
              </w:rPr>
            </w:pPr>
            <w:r w:rsidRPr="0011290D">
              <w:rPr>
                <w:noProof/>
              </w:rPr>
              <w:t>150</w:t>
            </w:r>
          </w:p>
        </w:tc>
        <w:tc>
          <w:tcPr>
            <w:tcW w:w="2466" w:type="dxa"/>
            <w:vAlign w:val="center"/>
          </w:tcPr>
          <w:p w14:paraId="4A202BED" w14:textId="77777777" w:rsidR="007F748A" w:rsidRPr="0011290D" w:rsidRDefault="007F748A" w:rsidP="00620CB8">
            <w:pPr>
              <w:keepNext/>
              <w:ind w:firstLine="0"/>
              <w:jc w:val="left"/>
              <w:rPr>
                <w:noProof/>
              </w:rPr>
            </w:pPr>
            <w:r w:rsidRPr="0011290D">
              <w:rPr>
                <w:noProof/>
              </w:rPr>
              <w:t>Jiná varieta (3)</w:t>
            </w:r>
          </w:p>
        </w:tc>
      </w:tr>
      <w:tr w:rsidR="007F748A" w:rsidRPr="0011290D" w14:paraId="7DCE9BD9" w14:textId="77777777" w:rsidTr="00A7226E">
        <w:trPr>
          <w:jc w:val="center"/>
        </w:trPr>
        <w:tc>
          <w:tcPr>
            <w:tcW w:w="1842" w:type="dxa"/>
            <w:vAlign w:val="center"/>
          </w:tcPr>
          <w:p w14:paraId="3406D88A" w14:textId="77777777" w:rsidR="007F748A" w:rsidRPr="0011290D" w:rsidRDefault="007F748A" w:rsidP="00620CB8">
            <w:pPr>
              <w:keepNext/>
              <w:ind w:firstLine="0"/>
              <w:jc w:val="left"/>
              <w:rPr>
                <w:noProof/>
              </w:rPr>
            </w:pPr>
            <w:r w:rsidRPr="0011290D">
              <w:rPr>
                <w:noProof/>
              </w:rPr>
              <w:t>P4</w:t>
            </w:r>
          </w:p>
        </w:tc>
        <w:tc>
          <w:tcPr>
            <w:tcW w:w="1842" w:type="dxa"/>
            <w:vAlign w:val="center"/>
          </w:tcPr>
          <w:p w14:paraId="05ADEB5F" w14:textId="77777777" w:rsidR="007F748A" w:rsidRPr="0011290D" w:rsidRDefault="007F748A" w:rsidP="00620CB8">
            <w:pPr>
              <w:keepNext/>
              <w:ind w:firstLine="0"/>
              <w:jc w:val="left"/>
              <w:rPr>
                <w:noProof/>
              </w:rPr>
            </w:pPr>
            <w:r w:rsidRPr="0011290D">
              <w:rPr>
                <w:noProof/>
              </w:rPr>
              <w:t>110</w:t>
            </w:r>
          </w:p>
        </w:tc>
        <w:tc>
          <w:tcPr>
            <w:tcW w:w="1842" w:type="dxa"/>
            <w:vAlign w:val="center"/>
          </w:tcPr>
          <w:p w14:paraId="7C2B48B1" w14:textId="77777777" w:rsidR="007F748A" w:rsidRPr="0011290D" w:rsidRDefault="007F748A" w:rsidP="00620CB8">
            <w:pPr>
              <w:keepNext/>
              <w:ind w:firstLine="0"/>
              <w:jc w:val="left"/>
              <w:rPr>
                <w:noProof/>
              </w:rPr>
            </w:pPr>
            <w:r w:rsidRPr="0011290D">
              <w:rPr>
                <w:noProof/>
              </w:rPr>
              <w:t>120</w:t>
            </w:r>
          </w:p>
        </w:tc>
        <w:tc>
          <w:tcPr>
            <w:tcW w:w="2466" w:type="dxa"/>
            <w:vAlign w:val="center"/>
          </w:tcPr>
          <w:p w14:paraId="23909C73" w14:textId="77777777" w:rsidR="007F748A" w:rsidRPr="0011290D" w:rsidRDefault="007F748A" w:rsidP="00620CB8">
            <w:pPr>
              <w:keepNext/>
              <w:ind w:firstLine="0"/>
              <w:jc w:val="left"/>
              <w:rPr>
                <w:noProof/>
              </w:rPr>
            </w:pPr>
          </w:p>
        </w:tc>
      </w:tr>
      <w:tr w:rsidR="007F748A" w:rsidRPr="0011290D" w14:paraId="4EE48DBA" w14:textId="77777777" w:rsidTr="00A7226E">
        <w:trPr>
          <w:jc w:val="center"/>
        </w:trPr>
        <w:tc>
          <w:tcPr>
            <w:tcW w:w="1842" w:type="dxa"/>
            <w:vAlign w:val="center"/>
          </w:tcPr>
          <w:p w14:paraId="7A3DDD3F" w14:textId="77777777" w:rsidR="007F748A" w:rsidRPr="0011290D" w:rsidRDefault="007F748A" w:rsidP="00620CB8">
            <w:pPr>
              <w:keepNext/>
              <w:ind w:firstLine="0"/>
              <w:jc w:val="left"/>
              <w:rPr>
                <w:noProof/>
              </w:rPr>
            </w:pPr>
            <w:r w:rsidRPr="0011290D">
              <w:rPr>
                <w:noProof/>
              </w:rPr>
              <w:t>P5</w:t>
            </w:r>
          </w:p>
        </w:tc>
        <w:tc>
          <w:tcPr>
            <w:tcW w:w="1842" w:type="dxa"/>
            <w:vAlign w:val="center"/>
          </w:tcPr>
          <w:p w14:paraId="325DBF2F" w14:textId="77777777" w:rsidR="007F748A" w:rsidRPr="0011290D" w:rsidRDefault="007F748A" w:rsidP="00620CB8">
            <w:pPr>
              <w:keepNext/>
              <w:ind w:firstLine="0"/>
              <w:jc w:val="left"/>
              <w:rPr>
                <w:noProof/>
              </w:rPr>
            </w:pPr>
            <w:r w:rsidRPr="0011290D">
              <w:rPr>
                <w:noProof/>
              </w:rPr>
              <w:t>120</w:t>
            </w:r>
          </w:p>
        </w:tc>
        <w:tc>
          <w:tcPr>
            <w:tcW w:w="1842" w:type="dxa"/>
            <w:vAlign w:val="center"/>
          </w:tcPr>
          <w:p w14:paraId="517C4D4F" w14:textId="77777777" w:rsidR="007F748A" w:rsidRPr="0011290D" w:rsidRDefault="007F748A" w:rsidP="00620CB8">
            <w:pPr>
              <w:keepNext/>
              <w:ind w:firstLine="0"/>
              <w:jc w:val="left"/>
              <w:rPr>
                <w:noProof/>
              </w:rPr>
            </w:pPr>
            <w:r w:rsidRPr="0011290D">
              <w:rPr>
                <w:noProof/>
              </w:rPr>
              <w:t>110</w:t>
            </w:r>
          </w:p>
        </w:tc>
        <w:tc>
          <w:tcPr>
            <w:tcW w:w="2466" w:type="dxa"/>
            <w:vAlign w:val="center"/>
          </w:tcPr>
          <w:p w14:paraId="28AEA45F" w14:textId="77777777" w:rsidR="007F748A" w:rsidRPr="0011290D" w:rsidRDefault="007F748A" w:rsidP="00620CB8">
            <w:pPr>
              <w:keepNext/>
              <w:ind w:firstLine="0"/>
              <w:jc w:val="left"/>
              <w:rPr>
                <w:noProof/>
              </w:rPr>
            </w:pPr>
            <w:r w:rsidRPr="0011290D">
              <w:rPr>
                <w:noProof/>
              </w:rPr>
              <w:t>Jiná varieta (3)</w:t>
            </w:r>
          </w:p>
        </w:tc>
      </w:tr>
      <w:tr w:rsidR="007F748A" w:rsidRPr="0011290D" w14:paraId="6EBBEC10" w14:textId="77777777" w:rsidTr="00A7226E">
        <w:trPr>
          <w:jc w:val="center"/>
        </w:trPr>
        <w:tc>
          <w:tcPr>
            <w:tcW w:w="1842" w:type="dxa"/>
            <w:vAlign w:val="center"/>
          </w:tcPr>
          <w:p w14:paraId="311E01C5" w14:textId="77777777" w:rsidR="007F748A" w:rsidRPr="0011290D" w:rsidRDefault="007F748A" w:rsidP="00620CB8">
            <w:pPr>
              <w:keepNext/>
              <w:ind w:firstLine="0"/>
              <w:jc w:val="left"/>
              <w:rPr>
                <w:noProof/>
              </w:rPr>
            </w:pPr>
            <w:r w:rsidRPr="0011290D">
              <w:rPr>
                <w:noProof/>
              </w:rPr>
              <w:t>P6</w:t>
            </w:r>
          </w:p>
        </w:tc>
        <w:tc>
          <w:tcPr>
            <w:tcW w:w="1842" w:type="dxa"/>
            <w:vAlign w:val="center"/>
          </w:tcPr>
          <w:p w14:paraId="6736BD4D" w14:textId="77777777" w:rsidR="007F748A" w:rsidRPr="0011290D" w:rsidRDefault="007F748A" w:rsidP="00620CB8">
            <w:pPr>
              <w:keepNext/>
              <w:ind w:firstLine="0"/>
              <w:jc w:val="left"/>
              <w:rPr>
                <w:noProof/>
              </w:rPr>
            </w:pPr>
            <w:r w:rsidRPr="0011290D">
              <w:rPr>
                <w:noProof/>
              </w:rPr>
              <w:t>100</w:t>
            </w:r>
          </w:p>
        </w:tc>
        <w:tc>
          <w:tcPr>
            <w:tcW w:w="1842" w:type="dxa"/>
            <w:vAlign w:val="center"/>
          </w:tcPr>
          <w:p w14:paraId="3A0931E7" w14:textId="77777777" w:rsidR="007F748A" w:rsidRPr="0011290D" w:rsidRDefault="007F748A" w:rsidP="00620CB8">
            <w:pPr>
              <w:keepNext/>
              <w:ind w:firstLine="0"/>
              <w:jc w:val="left"/>
              <w:rPr>
                <w:noProof/>
              </w:rPr>
            </w:pPr>
            <w:r w:rsidRPr="0011290D">
              <w:rPr>
                <w:noProof/>
              </w:rPr>
              <w:t>120</w:t>
            </w:r>
          </w:p>
        </w:tc>
        <w:tc>
          <w:tcPr>
            <w:tcW w:w="2466" w:type="dxa"/>
            <w:vAlign w:val="center"/>
          </w:tcPr>
          <w:p w14:paraId="0DCC3939" w14:textId="77777777" w:rsidR="007F748A" w:rsidRPr="0011290D" w:rsidRDefault="007F748A" w:rsidP="00620CB8">
            <w:pPr>
              <w:keepNext/>
              <w:ind w:firstLine="0"/>
              <w:jc w:val="left"/>
              <w:rPr>
                <w:noProof/>
              </w:rPr>
            </w:pPr>
            <w:r w:rsidRPr="0011290D">
              <w:rPr>
                <w:noProof/>
              </w:rPr>
              <w:t>Podobný výrobek (v)</w:t>
            </w:r>
          </w:p>
        </w:tc>
      </w:tr>
      <w:tr w:rsidR="007F748A" w:rsidRPr="0011290D" w14:paraId="4643D759" w14:textId="77777777" w:rsidTr="00A7226E">
        <w:trPr>
          <w:jc w:val="center"/>
        </w:trPr>
        <w:tc>
          <w:tcPr>
            <w:tcW w:w="1842" w:type="dxa"/>
            <w:vAlign w:val="center"/>
          </w:tcPr>
          <w:p w14:paraId="3A5C1008" w14:textId="77777777" w:rsidR="007F748A" w:rsidRPr="0011290D" w:rsidRDefault="007F748A" w:rsidP="00620CB8">
            <w:pPr>
              <w:keepNext/>
              <w:ind w:firstLine="0"/>
              <w:jc w:val="left"/>
              <w:rPr>
                <w:noProof/>
              </w:rPr>
            </w:pPr>
            <w:r w:rsidRPr="0011290D">
              <w:rPr>
                <w:noProof/>
              </w:rPr>
              <w:t>P7</w:t>
            </w:r>
          </w:p>
        </w:tc>
        <w:tc>
          <w:tcPr>
            <w:tcW w:w="1842" w:type="dxa"/>
            <w:vAlign w:val="center"/>
          </w:tcPr>
          <w:p w14:paraId="78DFE43C" w14:textId="77777777" w:rsidR="007F748A" w:rsidRPr="0011290D" w:rsidRDefault="007F748A" w:rsidP="00620CB8">
            <w:pPr>
              <w:keepNext/>
              <w:ind w:firstLine="0"/>
              <w:jc w:val="left"/>
              <w:rPr>
                <w:noProof/>
              </w:rPr>
            </w:pPr>
            <w:r w:rsidRPr="0011290D">
              <w:rPr>
                <w:noProof/>
              </w:rPr>
              <w:t>80</w:t>
            </w:r>
          </w:p>
        </w:tc>
        <w:tc>
          <w:tcPr>
            <w:tcW w:w="1842" w:type="dxa"/>
            <w:vAlign w:val="center"/>
          </w:tcPr>
          <w:p w14:paraId="4043D020" w14:textId="77777777" w:rsidR="007F748A" w:rsidRPr="0011290D" w:rsidRDefault="007F748A" w:rsidP="00620CB8">
            <w:pPr>
              <w:keepNext/>
              <w:ind w:firstLine="0"/>
              <w:jc w:val="left"/>
              <w:rPr>
                <w:noProof/>
              </w:rPr>
            </w:pPr>
            <w:r w:rsidRPr="0011290D">
              <w:rPr>
                <w:noProof/>
              </w:rPr>
              <w:t>cena nevyšetřena</w:t>
            </w:r>
          </w:p>
        </w:tc>
        <w:tc>
          <w:tcPr>
            <w:tcW w:w="2466" w:type="dxa"/>
            <w:vAlign w:val="center"/>
          </w:tcPr>
          <w:p w14:paraId="04943F0F" w14:textId="77777777" w:rsidR="007F748A" w:rsidRPr="0011290D" w:rsidRDefault="007F748A" w:rsidP="00620CB8">
            <w:pPr>
              <w:keepNext/>
              <w:ind w:firstLine="0"/>
              <w:jc w:val="left"/>
              <w:rPr>
                <w:noProof/>
              </w:rPr>
            </w:pPr>
            <w:r w:rsidRPr="0011290D">
              <w:rPr>
                <w:noProof/>
              </w:rPr>
              <w:t>uzavření prodejny (3)</w:t>
            </w:r>
          </w:p>
        </w:tc>
      </w:tr>
      <w:tr w:rsidR="007F748A" w:rsidRPr="0011290D" w14:paraId="2EF01BA4" w14:textId="77777777" w:rsidTr="00A7226E">
        <w:trPr>
          <w:jc w:val="center"/>
        </w:trPr>
        <w:tc>
          <w:tcPr>
            <w:tcW w:w="1842" w:type="dxa"/>
            <w:vAlign w:val="center"/>
          </w:tcPr>
          <w:p w14:paraId="33A95450" w14:textId="77777777" w:rsidR="007F748A" w:rsidRPr="0011290D" w:rsidRDefault="007F748A" w:rsidP="00620CB8">
            <w:pPr>
              <w:keepNext/>
              <w:ind w:firstLine="0"/>
              <w:jc w:val="left"/>
              <w:rPr>
                <w:noProof/>
              </w:rPr>
            </w:pPr>
            <w:r w:rsidRPr="0011290D">
              <w:rPr>
                <w:noProof/>
              </w:rPr>
              <w:t>P8</w:t>
            </w:r>
          </w:p>
        </w:tc>
        <w:tc>
          <w:tcPr>
            <w:tcW w:w="1842" w:type="dxa"/>
            <w:vAlign w:val="center"/>
          </w:tcPr>
          <w:p w14:paraId="021458E2" w14:textId="77777777" w:rsidR="007F748A" w:rsidRPr="0011290D" w:rsidRDefault="007F748A" w:rsidP="00620CB8">
            <w:pPr>
              <w:keepNext/>
              <w:ind w:firstLine="0"/>
              <w:jc w:val="left"/>
              <w:rPr>
                <w:noProof/>
              </w:rPr>
            </w:pPr>
            <w:r w:rsidRPr="0011290D">
              <w:rPr>
                <w:noProof/>
              </w:rPr>
              <w:t>100</w:t>
            </w:r>
          </w:p>
        </w:tc>
        <w:tc>
          <w:tcPr>
            <w:tcW w:w="1842" w:type="dxa"/>
            <w:vAlign w:val="center"/>
          </w:tcPr>
          <w:p w14:paraId="61A28514" w14:textId="77777777" w:rsidR="007F748A" w:rsidRPr="0011290D" w:rsidRDefault="007F748A" w:rsidP="00620CB8">
            <w:pPr>
              <w:keepNext/>
              <w:ind w:firstLine="0"/>
              <w:jc w:val="left"/>
              <w:rPr>
                <w:noProof/>
              </w:rPr>
            </w:pPr>
            <w:r w:rsidRPr="0011290D">
              <w:rPr>
                <w:noProof/>
              </w:rPr>
              <w:t>100</w:t>
            </w:r>
          </w:p>
        </w:tc>
        <w:tc>
          <w:tcPr>
            <w:tcW w:w="2466" w:type="dxa"/>
            <w:vAlign w:val="center"/>
          </w:tcPr>
          <w:p w14:paraId="32D84C33" w14:textId="77777777" w:rsidR="007F748A" w:rsidRPr="0011290D" w:rsidRDefault="007F748A" w:rsidP="00620CB8">
            <w:pPr>
              <w:keepNext/>
              <w:ind w:firstLine="0"/>
              <w:jc w:val="left"/>
              <w:rPr>
                <w:noProof/>
              </w:rPr>
            </w:pPr>
          </w:p>
        </w:tc>
      </w:tr>
      <w:tr w:rsidR="007F748A" w:rsidRPr="0011290D" w14:paraId="3DAFD770" w14:textId="77777777" w:rsidTr="00A7226E">
        <w:trPr>
          <w:jc w:val="center"/>
        </w:trPr>
        <w:tc>
          <w:tcPr>
            <w:tcW w:w="1842" w:type="dxa"/>
            <w:vAlign w:val="center"/>
          </w:tcPr>
          <w:p w14:paraId="4C61379F" w14:textId="77777777" w:rsidR="007F748A" w:rsidRPr="0011290D" w:rsidRDefault="007F748A" w:rsidP="00620CB8">
            <w:pPr>
              <w:keepNext/>
              <w:ind w:firstLine="0"/>
              <w:jc w:val="left"/>
              <w:rPr>
                <w:noProof/>
              </w:rPr>
            </w:pPr>
            <w:r w:rsidRPr="0011290D">
              <w:rPr>
                <w:noProof/>
              </w:rPr>
              <w:t>P9</w:t>
            </w:r>
          </w:p>
        </w:tc>
        <w:tc>
          <w:tcPr>
            <w:tcW w:w="1842" w:type="dxa"/>
            <w:vAlign w:val="center"/>
          </w:tcPr>
          <w:p w14:paraId="489FAED2" w14:textId="77777777" w:rsidR="007F748A" w:rsidRPr="0011290D" w:rsidRDefault="007F748A" w:rsidP="00620CB8">
            <w:pPr>
              <w:keepNext/>
              <w:ind w:firstLine="0"/>
              <w:jc w:val="left"/>
              <w:rPr>
                <w:noProof/>
              </w:rPr>
            </w:pPr>
            <w:r w:rsidRPr="0011290D">
              <w:rPr>
                <w:noProof/>
              </w:rPr>
              <w:t>80</w:t>
            </w:r>
          </w:p>
        </w:tc>
        <w:tc>
          <w:tcPr>
            <w:tcW w:w="1842" w:type="dxa"/>
            <w:vAlign w:val="center"/>
          </w:tcPr>
          <w:p w14:paraId="310282E2" w14:textId="77777777" w:rsidR="007F748A" w:rsidRPr="0011290D" w:rsidRDefault="007F748A" w:rsidP="00620CB8">
            <w:pPr>
              <w:keepNext/>
              <w:ind w:firstLine="0"/>
              <w:jc w:val="left"/>
              <w:rPr>
                <w:noProof/>
              </w:rPr>
            </w:pPr>
            <w:r w:rsidRPr="0011290D">
              <w:rPr>
                <w:noProof/>
              </w:rPr>
              <w:t>130</w:t>
            </w:r>
          </w:p>
        </w:tc>
        <w:tc>
          <w:tcPr>
            <w:tcW w:w="2466" w:type="dxa"/>
            <w:vAlign w:val="center"/>
          </w:tcPr>
          <w:p w14:paraId="4863F4B6" w14:textId="77777777" w:rsidR="007F748A" w:rsidRPr="0011290D" w:rsidRDefault="007F748A" w:rsidP="00620CB8">
            <w:pPr>
              <w:keepNext/>
              <w:ind w:firstLine="0"/>
              <w:jc w:val="left"/>
              <w:rPr>
                <w:noProof/>
              </w:rPr>
            </w:pPr>
            <w:r w:rsidRPr="0011290D">
              <w:rPr>
                <w:noProof/>
              </w:rPr>
              <w:t>Jiná varieta (3)</w:t>
            </w:r>
          </w:p>
        </w:tc>
      </w:tr>
      <w:tr w:rsidR="007F748A" w:rsidRPr="0011290D" w14:paraId="7A5E3E7E" w14:textId="77777777" w:rsidTr="00A7226E">
        <w:trPr>
          <w:jc w:val="center"/>
        </w:trPr>
        <w:tc>
          <w:tcPr>
            <w:tcW w:w="1842" w:type="dxa"/>
            <w:vAlign w:val="center"/>
          </w:tcPr>
          <w:p w14:paraId="1DE8BE0E" w14:textId="77777777" w:rsidR="007F748A" w:rsidRPr="0011290D" w:rsidRDefault="007F748A" w:rsidP="00620CB8">
            <w:pPr>
              <w:keepNext/>
              <w:ind w:firstLine="0"/>
              <w:jc w:val="left"/>
              <w:rPr>
                <w:noProof/>
              </w:rPr>
            </w:pPr>
            <w:r w:rsidRPr="0011290D">
              <w:rPr>
                <w:noProof/>
              </w:rPr>
              <w:t>P10</w:t>
            </w:r>
          </w:p>
        </w:tc>
        <w:tc>
          <w:tcPr>
            <w:tcW w:w="1842" w:type="dxa"/>
            <w:vAlign w:val="center"/>
          </w:tcPr>
          <w:p w14:paraId="04CFD4D0" w14:textId="77777777" w:rsidR="007F748A" w:rsidRPr="0011290D" w:rsidRDefault="007F748A" w:rsidP="00620CB8">
            <w:pPr>
              <w:keepNext/>
              <w:ind w:firstLine="0"/>
              <w:jc w:val="left"/>
              <w:rPr>
                <w:noProof/>
              </w:rPr>
            </w:pPr>
            <w:r w:rsidRPr="0011290D">
              <w:rPr>
                <w:noProof/>
              </w:rPr>
              <w:t>cena nevyšetřena</w:t>
            </w:r>
          </w:p>
        </w:tc>
        <w:tc>
          <w:tcPr>
            <w:tcW w:w="1842" w:type="dxa"/>
            <w:vAlign w:val="center"/>
          </w:tcPr>
          <w:p w14:paraId="3423EC1B" w14:textId="77777777" w:rsidR="007F748A" w:rsidRPr="0011290D" w:rsidRDefault="007F748A" w:rsidP="00620CB8">
            <w:pPr>
              <w:keepNext/>
              <w:ind w:firstLine="0"/>
              <w:jc w:val="left"/>
              <w:rPr>
                <w:noProof/>
              </w:rPr>
            </w:pPr>
            <w:r w:rsidRPr="0011290D">
              <w:rPr>
                <w:noProof/>
              </w:rPr>
              <w:t>120</w:t>
            </w:r>
          </w:p>
        </w:tc>
        <w:tc>
          <w:tcPr>
            <w:tcW w:w="2466" w:type="dxa"/>
            <w:vAlign w:val="center"/>
          </w:tcPr>
          <w:p w14:paraId="612598A8" w14:textId="77777777" w:rsidR="007F748A" w:rsidRPr="0011290D" w:rsidRDefault="007F748A" w:rsidP="00620CB8">
            <w:pPr>
              <w:keepNext/>
              <w:ind w:firstLine="0"/>
              <w:jc w:val="left"/>
              <w:rPr>
                <w:noProof/>
              </w:rPr>
            </w:pPr>
            <w:r w:rsidRPr="0011290D">
              <w:rPr>
                <w:noProof/>
              </w:rPr>
              <w:t>Nová prodejna (3)</w:t>
            </w:r>
          </w:p>
        </w:tc>
      </w:tr>
      <w:tr w:rsidR="007F748A" w:rsidRPr="0011290D" w14:paraId="50A6EF20" w14:textId="77777777" w:rsidTr="00A7226E">
        <w:trPr>
          <w:jc w:val="center"/>
        </w:trPr>
        <w:tc>
          <w:tcPr>
            <w:tcW w:w="1842" w:type="dxa"/>
            <w:vAlign w:val="center"/>
          </w:tcPr>
          <w:p w14:paraId="0C906355" w14:textId="77777777" w:rsidR="007F748A" w:rsidRPr="0011290D" w:rsidRDefault="007F748A" w:rsidP="00620CB8">
            <w:pPr>
              <w:keepNext/>
              <w:ind w:firstLine="0"/>
              <w:jc w:val="left"/>
              <w:rPr>
                <w:noProof/>
              </w:rPr>
            </w:pPr>
            <w:r w:rsidRPr="0011290D">
              <w:rPr>
                <w:noProof/>
              </w:rPr>
              <w:t>P11</w:t>
            </w:r>
          </w:p>
        </w:tc>
        <w:tc>
          <w:tcPr>
            <w:tcW w:w="1842" w:type="dxa"/>
            <w:vAlign w:val="center"/>
          </w:tcPr>
          <w:p w14:paraId="1A3F7B97" w14:textId="77777777" w:rsidR="007F748A" w:rsidRPr="0011290D" w:rsidRDefault="007F748A" w:rsidP="00620CB8">
            <w:pPr>
              <w:keepNext/>
              <w:ind w:firstLine="0"/>
              <w:jc w:val="left"/>
              <w:rPr>
                <w:noProof/>
              </w:rPr>
            </w:pPr>
            <w:r w:rsidRPr="0011290D">
              <w:rPr>
                <w:noProof/>
              </w:rPr>
              <w:t>120</w:t>
            </w:r>
          </w:p>
        </w:tc>
        <w:tc>
          <w:tcPr>
            <w:tcW w:w="1842" w:type="dxa"/>
            <w:vAlign w:val="center"/>
          </w:tcPr>
          <w:p w14:paraId="1074FCD1" w14:textId="77777777" w:rsidR="007F748A" w:rsidRPr="0011290D" w:rsidRDefault="007F748A" w:rsidP="00620CB8">
            <w:pPr>
              <w:keepNext/>
              <w:ind w:firstLine="0"/>
              <w:jc w:val="left"/>
              <w:rPr>
                <w:noProof/>
              </w:rPr>
            </w:pPr>
            <w:r w:rsidRPr="0011290D">
              <w:rPr>
                <w:noProof/>
              </w:rPr>
              <w:t>140</w:t>
            </w:r>
          </w:p>
        </w:tc>
        <w:tc>
          <w:tcPr>
            <w:tcW w:w="2466" w:type="dxa"/>
            <w:vAlign w:val="center"/>
          </w:tcPr>
          <w:p w14:paraId="731390CD" w14:textId="77777777" w:rsidR="007F748A" w:rsidRPr="0011290D" w:rsidRDefault="007F748A" w:rsidP="00620CB8">
            <w:pPr>
              <w:keepNext/>
              <w:ind w:firstLine="0"/>
              <w:jc w:val="left"/>
              <w:rPr>
                <w:noProof/>
              </w:rPr>
            </w:pPr>
            <w:r w:rsidRPr="0011290D">
              <w:rPr>
                <w:noProof/>
              </w:rPr>
              <w:t>Jiná varieta (3)</w:t>
            </w:r>
          </w:p>
        </w:tc>
      </w:tr>
      <w:tr w:rsidR="007F748A" w:rsidRPr="0011290D" w14:paraId="220178AE" w14:textId="77777777" w:rsidTr="00A7226E">
        <w:trPr>
          <w:jc w:val="center"/>
        </w:trPr>
        <w:tc>
          <w:tcPr>
            <w:tcW w:w="1842" w:type="dxa"/>
            <w:vAlign w:val="center"/>
          </w:tcPr>
          <w:p w14:paraId="2F3072C5" w14:textId="77777777" w:rsidR="007F748A" w:rsidRPr="0011290D" w:rsidRDefault="007F748A" w:rsidP="00620CB8">
            <w:pPr>
              <w:keepNext/>
              <w:ind w:firstLine="0"/>
              <w:jc w:val="left"/>
              <w:rPr>
                <w:noProof/>
              </w:rPr>
            </w:pPr>
            <w:r w:rsidRPr="0011290D">
              <w:rPr>
                <w:noProof/>
              </w:rPr>
              <w:t>Průměrná cena</w:t>
            </w:r>
          </w:p>
        </w:tc>
        <w:tc>
          <w:tcPr>
            <w:tcW w:w="1842" w:type="dxa"/>
            <w:vAlign w:val="center"/>
          </w:tcPr>
          <w:p w14:paraId="70AFC8BA" w14:textId="77777777" w:rsidR="007F748A" w:rsidRPr="0011290D" w:rsidRDefault="007F748A" w:rsidP="00620CB8">
            <w:pPr>
              <w:keepNext/>
              <w:ind w:firstLine="0"/>
              <w:jc w:val="left"/>
              <w:rPr>
                <w:noProof/>
              </w:rPr>
            </w:pPr>
            <w:r w:rsidRPr="0011290D">
              <w:rPr>
                <w:noProof/>
              </w:rPr>
              <w:t>100</w:t>
            </w:r>
          </w:p>
        </w:tc>
        <w:tc>
          <w:tcPr>
            <w:tcW w:w="1842" w:type="dxa"/>
            <w:vAlign w:val="center"/>
          </w:tcPr>
          <w:p w14:paraId="22B48D9F" w14:textId="77777777" w:rsidR="007F748A" w:rsidRPr="0011290D" w:rsidRDefault="007F748A" w:rsidP="00620CB8">
            <w:pPr>
              <w:keepNext/>
              <w:ind w:firstLine="0"/>
              <w:jc w:val="left"/>
              <w:rPr>
                <w:noProof/>
              </w:rPr>
            </w:pPr>
            <w:r w:rsidRPr="0011290D">
              <w:rPr>
                <w:noProof/>
              </w:rPr>
              <w:t>120</w:t>
            </w:r>
          </w:p>
        </w:tc>
        <w:tc>
          <w:tcPr>
            <w:tcW w:w="2466" w:type="dxa"/>
            <w:vAlign w:val="center"/>
          </w:tcPr>
          <w:p w14:paraId="03A9BE98" w14:textId="77777777" w:rsidR="007F748A" w:rsidRPr="0011290D" w:rsidRDefault="007F748A" w:rsidP="00620CB8">
            <w:pPr>
              <w:keepNext/>
              <w:ind w:firstLine="0"/>
              <w:jc w:val="left"/>
              <w:rPr>
                <w:noProof/>
              </w:rPr>
            </w:pPr>
          </w:p>
        </w:tc>
      </w:tr>
    </w:tbl>
    <w:p w14:paraId="2D7F6C2D" w14:textId="77777777" w:rsidR="008C40C9" w:rsidRDefault="008C40C9" w:rsidP="00620CB8">
      <w:pPr>
        <w:keepNext/>
        <w:ind w:firstLine="0"/>
        <w:rPr>
          <w:noProof/>
        </w:rPr>
      </w:pPr>
    </w:p>
    <w:p w14:paraId="0C65C056" w14:textId="77777777" w:rsidR="007F748A" w:rsidRDefault="007F748A" w:rsidP="004F68FA">
      <w:pPr>
        <w:ind w:firstLine="0"/>
        <w:rPr>
          <w:noProof/>
        </w:rPr>
      </w:pPr>
      <w:r w:rsidRPr="0011290D">
        <w:rPr>
          <w:noProof/>
        </w:rPr>
        <w:t>Kvalitativně neočištěný</w:t>
      </w:r>
      <w:r w:rsidR="00E84569" w:rsidRPr="0011290D">
        <w:rPr>
          <w:noProof/>
        </w:rPr>
        <w:t xml:space="preserve"> </w:t>
      </w:r>
      <w:r w:rsidRPr="0011290D">
        <w:rPr>
          <w:noProof/>
        </w:rPr>
        <w:t>index</w:t>
      </w:r>
      <w:r w:rsidR="00E84569" w:rsidRPr="00A7226E">
        <w:rPr>
          <w:noProof/>
        </w:rPr>
        <w:t xml:space="preserve"> </w:t>
      </w:r>
      <w:r w:rsidRPr="00A7226E">
        <w:rPr>
          <w:noProof/>
        </w:rPr>
        <w:t>t</w:t>
      </w:r>
      <w:r w:rsidRPr="0011290D">
        <w:rPr>
          <w:noProof/>
        </w:rPr>
        <w:t>/</w:t>
      </w:r>
      <w:r w:rsidRPr="00A7226E">
        <w:rPr>
          <w:noProof/>
        </w:rPr>
        <w:t>t-1</w:t>
      </w:r>
      <w:r w:rsidRPr="0011290D">
        <w:rPr>
          <w:noProof/>
        </w:rPr>
        <w:t xml:space="preserve"> =</w:t>
      </w:r>
      <w:r w:rsidR="00E84569" w:rsidRPr="0011290D">
        <w:rPr>
          <w:noProof/>
        </w:rPr>
        <w:t xml:space="preserve"> </w:t>
      </w:r>
      <w:r w:rsidR="00935FCF">
        <w:rPr>
          <w:noProof/>
        </w:rPr>
        <w:t>120/100 = 1,2</w:t>
      </w:r>
    </w:p>
    <w:p w14:paraId="36904962" w14:textId="77777777" w:rsidR="000B7246" w:rsidRDefault="000B7246" w:rsidP="004F68FA">
      <w:pPr>
        <w:ind w:firstLine="0"/>
        <w:rPr>
          <w:noProof/>
        </w:rPr>
      </w:pPr>
    </w:p>
    <w:p w14:paraId="585BF989" w14:textId="77777777" w:rsidR="000B7246" w:rsidRPr="0011290D" w:rsidRDefault="000B7246" w:rsidP="004F68FA">
      <w:pPr>
        <w:ind w:firstLine="0"/>
        <w:rPr>
          <w:noProof/>
        </w:rPr>
      </w:pPr>
    </w:p>
    <w:p w14:paraId="5B80DACE" w14:textId="77777777" w:rsidR="007F748A" w:rsidRDefault="007F748A" w:rsidP="00E82747">
      <w:pPr>
        <w:keepNext/>
        <w:rPr>
          <w:noProof/>
        </w:rPr>
      </w:pPr>
      <w:r w:rsidRPr="0011290D">
        <w:rPr>
          <w:noProof/>
        </w:rPr>
        <w:t>Při kvalitativním očištění metodou BRIDGE OVERLAP byly použity pro změření meziměsíčního vývoje reprezentanta A pouze ty ceny, které byly v obou sledovaných měsících srovnatelné:</w:t>
      </w:r>
    </w:p>
    <w:p w14:paraId="7956E919" w14:textId="77777777" w:rsidR="00693264" w:rsidRDefault="00693264" w:rsidP="00E82747">
      <w:pPr>
        <w:keepNext/>
        <w:rPr>
          <w:noProof/>
        </w:rPr>
      </w:pPr>
    </w:p>
    <w:p w14:paraId="1639633D" w14:textId="77777777" w:rsidR="00620CB8" w:rsidRPr="0011290D" w:rsidRDefault="00620CB8" w:rsidP="00E82747">
      <w:pPr>
        <w:keepNext/>
        <w:rPr>
          <w:noProof/>
        </w:rPr>
      </w:pPr>
    </w:p>
    <w:tbl>
      <w:tblPr>
        <w:tblW w:w="0" w:type="auto"/>
        <w:tblInd w:w="5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842"/>
        <w:gridCol w:w="1842"/>
        <w:gridCol w:w="1842"/>
        <w:gridCol w:w="2452"/>
      </w:tblGrid>
      <w:tr w:rsidR="00A7226E" w:rsidRPr="0011290D" w14:paraId="59CA976A" w14:textId="77777777" w:rsidTr="00620CB8">
        <w:tc>
          <w:tcPr>
            <w:tcW w:w="1842" w:type="dxa"/>
            <w:vAlign w:val="center"/>
          </w:tcPr>
          <w:p w14:paraId="32A0D814" w14:textId="77777777" w:rsidR="00A7226E" w:rsidRPr="0011290D" w:rsidRDefault="00A7226E" w:rsidP="00E82747">
            <w:pPr>
              <w:keepNext/>
              <w:ind w:firstLine="0"/>
              <w:jc w:val="left"/>
              <w:rPr>
                <w:noProof/>
              </w:rPr>
            </w:pPr>
          </w:p>
        </w:tc>
        <w:tc>
          <w:tcPr>
            <w:tcW w:w="1842" w:type="dxa"/>
            <w:vAlign w:val="center"/>
          </w:tcPr>
          <w:p w14:paraId="5F8E4497" w14:textId="77777777" w:rsidR="00A7226E" w:rsidRPr="0011290D" w:rsidRDefault="00A7226E" w:rsidP="00E82747">
            <w:pPr>
              <w:keepNext/>
              <w:ind w:firstLine="0"/>
              <w:jc w:val="center"/>
              <w:rPr>
                <w:noProof/>
              </w:rPr>
            </w:pPr>
            <w:r w:rsidRPr="0011290D">
              <w:rPr>
                <w:noProof/>
              </w:rPr>
              <w:t xml:space="preserve">měsíc </w:t>
            </w:r>
            <w:r w:rsidRPr="00EA2782">
              <w:rPr>
                <w:noProof/>
              </w:rPr>
              <w:t>t-1</w:t>
            </w:r>
          </w:p>
        </w:tc>
        <w:tc>
          <w:tcPr>
            <w:tcW w:w="1842" w:type="dxa"/>
            <w:vAlign w:val="center"/>
          </w:tcPr>
          <w:p w14:paraId="6FEA4013" w14:textId="77777777" w:rsidR="00A7226E" w:rsidRPr="0011290D" w:rsidRDefault="00A7226E" w:rsidP="00E82747">
            <w:pPr>
              <w:keepNext/>
              <w:ind w:firstLine="0"/>
              <w:jc w:val="center"/>
              <w:rPr>
                <w:noProof/>
              </w:rPr>
            </w:pPr>
            <w:r w:rsidRPr="0011290D">
              <w:rPr>
                <w:noProof/>
              </w:rPr>
              <w:t xml:space="preserve">měsíc </w:t>
            </w:r>
            <w:r w:rsidRPr="00EA2782">
              <w:rPr>
                <w:noProof/>
              </w:rPr>
              <w:t>t</w:t>
            </w:r>
          </w:p>
        </w:tc>
        <w:tc>
          <w:tcPr>
            <w:tcW w:w="2452" w:type="dxa"/>
            <w:vAlign w:val="center"/>
          </w:tcPr>
          <w:p w14:paraId="08A91656" w14:textId="77777777" w:rsidR="00A7226E" w:rsidRPr="0011290D" w:rsidRDefault="00A7226E" w:rsidP="00E82747">
            <w:pPr>
              <w:keepNext/>
              <w:ind w:firstLine="0"/>
              <w:jc w:val="center"/>
              <w:rPr>
                <w:noProof/>
              </w:rPr>
            </w:pPr>
            <w:r w:rsidRPr="0011290D">
              <w:rPr>
                <w:noProof/>
              </w:rPr>
              <w:t>Komentář</w:t>
            </w:r>
          </w:p>
        </w:tc>
      </w:tr>
      <w:tr w:rsidR="007F748A" w:rsidRPr="0011290D" w14:paraId="3E902BFB" w14:textId="77777777" w:rsidTr="00620CB8">
        <w:tc>
          <w:tcPr>
            <w:tcW w:w="1842" w:type="dxa"/>
            <w:vAlign w:val="center"/>
          </w:tcPr>
          <w:p w14:paraId="4C1FA3DC" w14:textId="77777777" w:rsidR="007F748A" w:rsidRPr="0011290D" w:rsidRDefault="007F748A" w:rsidP="004F68FA">
            <w:pPr>
              <w:ind w:firstLine="0"/>
              <w:jc w:val="left"/>
              <w:rPr>
                <w:noProof/>
              </w:rPr>
            </w:pPr>
            <w:r w:rsidRPr="0011290D">
              <w:rPr>
                <w:noProof/>
              </w:rPr>
              <w:t>P1</w:t>
            </w:r>
          </w:p>
        </w:tc>
        <w:tc>
          <w:tcPr>
            <w:tcW w:w="1842" w:type="dxa"/>
            <w:vAlign w:val="center"/>
          </w:tcPr>
          <w:p w14:paraId="74DE0D67" w14:textId="77777777" w:rsidR="007F748A" w:rsidRPr="0011290D" w:rsidRDefault="007F748A" w:rsidP="004F68FA">
            <w:pPr>
              <w:ind w:firstLine="0"/>
              <w:jc w:val="left"/>
              <w:rPr>
                <w:noProof/>
              </w:rPr>
            </w:pPr>
            <w:r w:rsidRPr="0011290D">
              <w:rPr>
                <w:noProof/>
              </w:rPr>
              <w:t>100</w:t>
            </w:r>
          </w:p>
        </w:tc>
        <w:tc>
          <w:tcPr>
            <w:tcW w:w="1842" w:type="dxa"/>
            <w:vAlign w:val="center"/>
          </w:tcPr>
          <w:p w14:paraId="05B52A7F" w14:textId="77777777" w:rsidR="007F748A" w:rsidRPr="0011290D" w:rsidRDefault="007F748A" w:rsidP="004F68FA">
            <w:pPr>
              <w:ind w:firstLine="0"/>
              <w:jc w:val="left"/>
              <w:rPr>
                <w:noProof/>
              </w:rPr>
            </w:pPr>
            <w:r w:rsidRPr="0011290D">
              <w:rPr>
                <w:noProof/>
              </w:rPr>
              <w:t>100</w:t>
            </w:r>
          </w:p>
        </w:tc>
        <w:tc>
          <w:tcPr>
            <w:tcW w:w="2452" w:type="dxa"/>
            <w:vAlign w:val="center"/>
          </w:tcPr>
          <w:p w14:paraId="122C0A34" w14:textId="77777777" w:rsidR="007F748A" w:rsidRPr="0011290D" w:rsidRDefault="007F748A" w:rsidP="004F68FA">
            <w:pPr>
              <w:ind w:firstLine="0"/>
              <w:jc w:val="left"/>
              <w:rPr>
                <w:noProof/>
              </w:rPr>
            </w:pPr>
          </w:p>
        </w:tc>
      </w:tr>
      <w:tr w:rsidR="007F748A" w:rsidRPr="0011290D" w14:paraId="545D7687" w14:textId="77777777" w:rsidTr="00620CB8">
        <w:tc>
          <w:tcPr>
            <w:tcW w:w="1842" w:type="dxa"/>
            <w:vAlign w:val="center"/>
          </w:tcPr>
          <w:p w14:paraId="3BF413C6" w14:textId="77777777" w:rsidR="007F748A" w:rsidRPr="0011290D" w:rsidRDefault="007F748A" w:rsidP="004F68FA">
            <w:pPr>
              <w:ind w:firstLine="0"/>
              <w:jc w:val="left"/>
              <w:rPr>
                <w:noProof/>
              </w:rPr>
            </w:pPr>
            <w:r w:rsidRPr="0011290D">
              <w:rPr>
                <w:noProof/>
              </w:rPr>
              <w:t>P2</w:t>
            </w:r>
          </w:p>
        </w:tc>
        <w:tc>
          <w:tcPr>
            <w:tcW w:w="1842" w:type="dxa"/>
            <w:vAlign w:val="center"/>
          </w:tcPr>
          <w:p w14:paraId="1DA779BC" w14:textId="77777777" w:rsidR="007F748A" w:rsidRPr="0011290D" w:rsidRDefault="007F748A" w:rsidP="004F68FA">
            <w:pPr>
              <w:ind w:firstLine="0"/>
              <w:jc w:val="left"/>
              <w:rPr>
                <w:noProof/>
              </w:rPr>
            </w:pPr>
            <w:r w:rsidRPr="0011290D">
              <w:rPr>
                <w:noProof/>
              </w:rPr>
              <w:t>100</w:t>
            </w:r>
          </w:p>
        </w:tc>
        <w:tc>
          <w:tcPr>
            <w:tcW w:w="1842" w:type="dxa"/>
            <w:vAlign w:val="center"/>
          </w:tcPr>
          <w:p w14:paraId="3CF5DCDE" w14:textId="77777777" w:rsidR="007F748A" w:rsidRPr="0011290D" w:rsidRDefault="007F748A" w:rsidP="004F68FA">
            <w:pPr>
              <w:ind w:firstLine="0"/>
              <w:jc w:val="left"/>
              <w:rPr>
                <w:noProof/>
              </w:rPr>
            </w:pPr>
            <w:r w:rsidRPr="0011290D">
              <w:rPr>
                <w:noProof/>
              </w:rPr>
              <w:t>110</w:t>
            </w:r>
          </w:p>
        </w:tc>
        <w:tc>
          <w:tcPr>
            <w:tcW w:w="2452" w:type="dxa"/>
            <w:vAlign w:val="center"/>
          </w:tcPr>
          <w:p w14:paraId="3F26F3A2" w14:textId="77777777" w:rsidR="007F748A" w:rsidRPr="0011290D" w:rsidRDefault="007F748A" w:rsidP="004F68FA">
            <w:pPr>
              <w:ind w:firstLine="0"/>
              <w:jc w:val="left"/>
              <w:rPr>
                <w:noProof/>
              </w:rPr>
            </w:pPr>
          </w:p>
        </w:tc>
      </w:tr>
      <w:tr w:rsidR="007F748A" w:rsidRPr="0011290D" w14:paraId="7A60AF57" w14:textId="77777777" w:rsidTr="00620CB8">
        <w:tc>
          <w:tcPr>
            <w:tcW w:w="1842" w:type="dxa"/>
            <w:vAlign w:val="center"/>
          </w:tcPr>
          <w:p w14:paraId="2098E95E" w14:textId="77777777" w:rsidR="007F748A" w:rsidRPr="0011290D" w:rsidRDefault="007F748A" w:rsidP="004F68FA">
            <w:pPr>
              <w:ind w:firstLine="0"/>
              <w:jc w:val="left"/>
              <w:rPr>
                <w:noProof/>
              </w:rPr>
            </w:pPr>
            <w:r w:rsidRPr="0011290D">
              <w:rPr>
                <w:noProof/>
              </w:rPr>
              <w:t>P4</w:t>
            </w:r>
          </w:p>
        </w:tc>
        <w:tc>
          <w:tcPr>
            <w:tcW w:w="1842" w:type="dxa"/>
            <w:vAlign w:val="center"/>
          </w:tcPr>
          <w:p w14:paraId="253D8A33" w14:textId="77777777" w:rsidR="007F748A" w:rsidRPr="0011290D" w:rsidRDefault="007F748A" w:rsidP="004F68FA">
            <w:pPr>
              <w:ind w:firstLine="0"/>
              <w:jc w:val="left"/>
              <w:rPr>
                <w:noProof/>
              </w:rPr>
            </w:pPr>
            <w:r w:rsidRPr="0011290D">
              <w:rPr>
                <w:noProof/>
              </w:rPr>
              <w:t>110</w:t>
            </w:r>
          </w:p>
        </w:tc>
        <w:tc>
          <w:tcPr>
            <w:tcW w:w="1842" w:type="dxa"/>
            <w:vAlign w:val="center"/>
          </w:tcPr>
          <w:p w14:paraId="44EB9234" w14:textId="77777777" w:rsidR="007F748A" w:rsidRPr="0011290D" w:rsidRDefault="007F748A" w:rsidP="004F68FA">
            <w:pPr>
              <w:ind w:firstLine="0"/>
              <w:jc w:val="left"/>
              <w:rPr>
                <w:noProof/>
              </w:rPr>
            </w:pPr>
            <w:r w:rsidRPr="0011290D">
              <w:rPr>
                <w:noProof/>
              </w:rPr>
              <w:t>120</w:t>
            </w:r>
          </w:p>
        </w:tc>
        <w:tc>
          <w:tcPr>
            <w:tcW w:w="2452" w:type="dxa"/>
            <w:vAlign w:val="center"/>
          </w:tcPr>
          <w:p w14:paraId="1C54C044" w14:textId="77777777" w:rsidR="007F748A" w:rsidRPr="0011290D" w:rsidRDefault="007F748A" w:rsidP="004F68FA">
            <w:pPr>
              <w:ind w:firstLine="0"/>
              <w:jc w:val="left"/>
              <w:rPr>
                <w:noProof/>
              </w:rPr>
            </w:pPr>
          </w:p>
        </w:tc>
      </w:tr>
      <w:tr w:rsidR="007F748A" w:rsidRPr="0011290D" w14:paraId="0D7AFCDB" w14:textId="77777777" w:rsidTr="00620CB8">
        <w:tc>
          <w:tcPr>
            <w:tcW w:w="1842" w:type="dxa"/>
            <w:vAlign w:val="center"/>
          </w:tcPr>
          <w:p w14:paraId="6A33971C" w14:textId="77777777" w:rsidR="007F748A" w:rsidRPr="0011290D" w:rsidRDefault="007F748A" w:rsidP="004F68FA">
            <w:pPr>
              <w:ind w:firstLine="0"/>
              <w:jc w:val="left"/>
              <w:rPr>
                <w:noProof/>
              </w:rPr>
            </w:pPr>
            <w:r w:rsidRPr="0011290D">
              <w:rPr>
                <w:noProof/>
              </w:rPr>
              <w:t>P6</w:t>
            </w:r>
          </w:p>
        </w:tc>
        <w:tc>
          <w:tcPr>
            <w:tcW w:w="1842" w:type="dxa"/>
            <w:vAlign w:val="center"/>
          </w:tcPr>
          <w:p w14:paraId="58390CC6" w14:textId="77777777" w:rsidR="007F748A" w:rsidRPr="0011290D" w:rsidRDefault="007F748A" w:rsidP="004F68FA">
            <w:pPr>
              <w:ind w:firstLine="0"/>
              <w:jc w:val="left"/>
              <w:rPr>
                <w:noProof/>
              </w:rPr>
            </w:pPr>
            <w:r w:rsidRPr="0011290D">
              <w:rPr>
                <w:noProof/>
              </w:rPr>
              <w:t>100</w:t>
            </w:r>
          </w:p>
        </w:tc>
        <w:tc>
          <w:tcPr>
            <w:tcW w:w="1842" w:type="dxa"/>
            <w:vAlign w:val="center"/>
          </w:tcPr>
          <w:p w14:paraId="1FABEE95" w14:textId="77777777" w:rsidR="007F748A" w:rsidRPr="0011290D" w:rsidRDefault="007F748A" w:rsidP="004F68FA">
            <w:pPr>
              <w:ind w:firstLine="0"/>
              <w:jc w:val="left"/>
              <w:rPr>
                <w:noProof/>
              </w:rPr>
            </w:pPr>
            <w:r w:rsidRPr="0011290D">
              <w:rPr>
                <w:noProof/>
              </w:rPr>
              <w:t>120</w:t>
            </w:r>
          </w:p>
        </w:tc>
        <w:tc>
          <w:tcPr>
            <w:tcW w:w="2452" w:type="dxa"/>
            <w:vAlign w:val="center"/>
          </w:tcPr>
          <w:p w14:paraId="21EC9E20" w14:textId="77777777" w:rsidR="007F748A" w:rsidRPr="0011290D" w:rsidRDefault="007F748A" w:rsidP="004F68FA">
            <w:pPr>
              <w:ind w:firstLine="0"/>
              <w:jc w:val="left"/>
              <w:rPr>
                <w:noProof/>
              </w:rPr>
            </w:pPr>
            <w:r w:rsidRPr="0011290D">
              <w:rPr>
                <w:noProof/>
              </w:rPr>
              <w:t>Podobný výrobek (v)</w:t>
            </w:r>
          </w:p>
        </w:tc>
      </w:tr>
      <w:tr w:rsidR="007F748A" w:rsidRPr="0011290D" w14:paraId="10ADFF6B" w14:textId="77777777" w:rsidTr="00620CB8">
        <w:tc>
          <w:tcPr>
            <w:tcW w:w="1842" w:type="dxa"/>
            <w:vAlign w:val="center"/>
          </w:tcPr>
          <w:p w14:paraId="42431F1F" w14:textId="77777777" w:rsidR="007F748A" w:rsidRPr="0011290D" w:rsidRDefault="007F748A" w:rsidP="004F68FA">
            <w:pPr>
              <w:ind w:firstLine="0"/>
              <w:jc w:val="left"/>
              <w:rPr>
                <w:noProof/>
              </w:rPr>
            </w:pPr>
            <w:r w:rsidRPr="0011290D">
              <w:rPr>
                <w:noProof/>
              </w:rPr>
              <w:t>P8</w:t>
            </w:r>
          </w:p>
        </w:tc>
        <w:tc>
          <w:tcPr>
            <w:tcW w:w="1842" w:type="dxa"/>
            <w:vAlign w:val="center"/>
          </w:tcPr>
          <w:p w14:paraId="240DBFA1" w14:textId="77777777" w:rsidR="007F748A" w:rsidRPr="0011290D" w:rsidRDefault="007F748A" w:rsidP="004F68FA">
            <w:pPr>
              <w:ind w:firstLine="0"/>
              <w:jc w:val="left"/>
              <w:rPr>
                <w:noProof/>
              </w:rPr>
            </w:pPr>
            <w:r w:rsidRPr="0011290D">
              <w:rPr>
                <w:noProof/>
              </w:rPr>
              <w:t>100</w:t>
            </w:r>
          </w:p>
        </w:tc>
        <w:tc>
          <w:tcPr>
            <w:tcW w:w="1842" w:type="dxa"/>
            <w:vAlign w:val="center"/>
          </w:tcPr>
          <w:p w14:paraId="3E7D5563" w14:textId="77777777" w:rsidR="007F748A" w:rsidRPr="0011290D" w:rsidRDefault="007F748A" w:rsidP="004F68FA">
            <w:pPr>
              <w:ind w:firstLine="0"/>
              <w:jc w:val="left"/>
              <w:rPr>
                <w:noProof/>
              </w:rPr>
            </w:pPr>
            <w:r w:rsidRPr="0011290D">
              <w:rPr>
                <w:noProof/>
              </w:rPr>
              <w:t>100</w:t>
            </w:r>
          </w:p>
        </w:tc>
        <w:tc>
          <w:tcPr>
            <w:tcW w:w="2452" w:type="dxa"/>
            <w:vAlign w:val="center"/>
          </w:tcPr>
          <w:p w14:paraId="69417EE5" w14:textId="77777777" w:rsidR="007F748A" w:rsidRPr="0011290D" w:rsidRDefault="007F748A" w:rsidP="004F68FA">
            <w:pPr>
              <w:ind w:firstLine="0"/>
              <w:jc w:val="left"/>
              <w:rPr>
                <w:noProof/>
              </w:rPr>
            </w:pPr>
          </w:p>
        </w:tc>
      </w:tr>
      <w:tr w:rsidR="007F748A" w:rsidRPr="0011290D" w14:paraId="21CE9157" w14:textId="77777777" w:rsidTr="00620CB8">
        <w:tc>
          <w:tcPr>
            <w:tcW w:w="1842" w:type="dxa"/>
            <w:vAlign w:val="center"/>
          </w:tcPr>
          <w:p w14:paraId="7E2C78BE" w14:textId="77777777" w:rsidR="007F748A" w:rsidRPr="0011290D" w:rsidRDefault="007F748A" w:rsidP="004F68FA">
            <w:pPr>
              <w:ind w:firstLine="0"/>
              <w:jc w:val="left"/>
              <w:rPr>
                <w:noProof/>
              </w:rPr>
            </w:pPr>
            <w:r w:rsidRPr="0011290D">
              <w:rPr>
                <w:noProof/>
              </w:rPr>
              <w:t>Průměrná cena</w:t>
            </w:r>
          </w:p>
        </w:tc>
        <w:tc>
          <w:tcPr>
            <w:tcW w:w="1842" w:type="dxa"/>
            <w:vAlign w:val="center"/>
          </w:tcPr>
          <w:p w14:paraId="0B211F2A" w14:textId="77777777" w:rsidR="007F748A" w:rsidRPr="0011290D" w:rsidRDefault="007F748A" w:rsidP="004F68FA">
            <w:pPr>
              <w:ind w:firstLine="0"/>
              <w:jc w:val="left"/>
              <w:rPr>
                <w:noProof/>
              </w:rPr>
            </w:pPr>
            <w:r w:rsidRPr="0011290D">
              <w:rPr>
                <w:noProof/>
              </w:rPr>
              <w:t>102</w:t>
            </w:r>
          </w:p>
        </w:tc>
        <w:tc>
          <w:tcPr>
            <w:tcW w:w="1842" w:type="dxa"/>
            <w:vAlign w:val="center"/>
          </w:tcPr>
          <w:p w14:paraId="10B557C4" w14:textId="77777777" w:rsidR="007F748A" w:rsidRPr="0011290D" w:rsidRDefault="007F748A" w:rsidP="004F68FA">
            <w:pPr>
              <w:ind w:firstLine="0"/>
              <w:jc w:val="left"/>
              <w:rPr>
                <w:noProof/>
              </w:rPr>
            </w:pPr>
            <w:r w:rsidRPr="0011290D">
              <w:rPr>
                <w:noProof/>
              </w:rPr>
              <w:t>110</w:t>
            </w:r>
          </w:p>
        </w:tc>
        <w:tc>
          <w:tcPr>
            <w:tcW w:w="2452" w:type="dxa"/>
            <w:vAlign w:val="center"/>
          </w:tcPr>
          <w:p w14:paraId="17F4B4F3" w14:textId="77777777" w:rsidR="007F748A" w:rsidRPr="0011290D" w:rsidRDefault="007F748A" w:rsidP="004F68FA">
            <w:pPr>
              <w:ind w:firstLine="0"/>
              <w:jc w:val="left"/>
              <w:rPr>
                <w:noProof/>
              </w:rPr>
            </w:pPr>
          </w:p>
        </w:tc>
      </w:tr>
    </w:tbl>
    <w:p w14:paraId="1554B973" w14:textId="77777777" w:rsidR="003169DC" w:rsidRDefault="003169DC" w:rsidP="004F68FA">
      <w:pPr>
        <w:ind w:firstLine="0"/>
        <w:rPr>
          <w:noProof/>
        </w:rPr>
      </w:pPr>
    </w:p>
    <w:p w14:paraId="03F8F3AC" w14:textId="04FDBD53" w:rsidR="008810F5" w:rsidRPr="0011290D" w:rsidRDefault="007F748A" w:rsidP="004F68FA">
      <w:pPr>
        <w:ind w:firstLine="0"/>
        <w:rPr>
          <w:noProof/>
        </w:rPr>
      </w:pPr>
      <w:r w:rsidRPr="0011290D">
        <w:rPr>
          <w:noProof/>
        </w:rPr>
        <w:t>Index</w:t>
      </w:r>
      <w:r w:rsidR="00E84569" w:rsidRPr="0011290D">
        <w:rPr>
          <w:noProof/>
        </w:rPr>
        <w:t xml:space="preserve"> </w:t>
      </w:r>
      <w:r w:rsidRPr="00A7226E">
        <w:rPr>
          <w:noProof/>
        </w:rPr>
        <w:t>t</w:t>
      </w:r>
      <w:r w:rsidR="00A7226E">
        <w:rPr>
          <w:noProof/>
        </w:rPr>
        <w:t>/</w:t>
      </w:r>
      <w:r w:rsidRPr="00A7226E">
        <w:rPr>
          <w:noProof/>
        </w:rPr>
        <w:t>t-1</w:t>
      </w:r>
      <w:r w:rsidRPr="0011290D">
        <w:rPr>
          <w:noProof/>
        </w:rPr>
        <w:t xml:space="preserve"> =</w:t>
      </w:r>
      <w:r w:rsidR="00E84569" w:rsidRPr="0011290D">
        <w:rPr>
          <w:noProof/>
        </w:rPr>
        <w:t xml:space="preserve"> </w:t>
      </w:r>
      <w:r w:rsidR="00D84B70">
        <w:rPr>
          <w:noProof/>
        </w:rPr>
        <w:t>110/</w:t>
      </w:r>
      <w:r w:rsidRPr="0011290D">
        <w:rPr>
          <w:noProof/>
        </w:rPr>
        <w:t>102 = 1,08</w:t>
      </w:r>
    </w:p>
    <w:p w14:paraId="00A8B68D" w14:textId="77777777" w:rsidR="008C40C9" w:rsidRPr="0011290D" w:rsidRDefault="008C40C9" w:rsidP="00620CB8">
      <w:pPr>
        <w:ind w:firstLine="0"/>
        <w:rPr>
          <w:noProof/>
        </w:rPr>
      </w:pPr>
    </w:p>
    <w:p w14:paraId="636FE103" w14:textId="77777777" w:rsidR="007F748A" w:rsidRDefault="007F748A" w:rsidP="00937C23">
      <w:pPr>
        <w:keepNext/>
        <w:rPr>
          <w:noProof/>
        </w:rPr>
      </w:pPr>
      <w:r w:rsidRPr="0011290D">
        <w:rPr>
          <w:noProof/>
        </w:rPr>
        <w:lastRenderedPageBreak/>
        <w:t>Tento kvalitativně očištěný cenový index je imputován reprezentantu A prostřednictvím změny ceny základního období:</w:t>
      </w:r>
    </w:p>
    <w:p w14:paraId="56182D38" w14:textId="77777777" w:rsidR="00244EF0" w:rsidRPr="0011290D" w:rsidRDefault="00244EF0" w:rsidP="00937C23">
      <w:pPr>
        <w:keepNext/>
        <w:rPr>
          <w:noProof/>
        </w:rPr>
      </w:pPr>
    </w:p>
    <w:tbl>
      <w:tblPr>
        <w:tblW w:w="89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510"/>
        <w:gridCol w:w="1177"/>
        <w:gridCol w:w="993"/>
        <w:gridCol w:w="1260"/>
        <w:gridCol w:w="1008"/>
        <w:gridCol w:w="900"/>
        <w:gridCol w:w="870"/>
        <w:gridCol w:w="1208"/>
      </w:tblGrid>
      <w:tr w:rsidR="007F748A" w:rsidRPr="0011290D" w14:paraId="64BA8B69" w14:textId="77777777" w:rsidTr="00A7226E">
        <w:trPr>
          <w:jc w:val="center"/>
        </w:trPr>
        <w:tc>
          <w:tcPr>
            <w:tcW w:w="1510" w:type="dxa"/>
          </w:tcPr>
          <w:p w14:paraId="788BAFAE" w14:textId="77777777" w:rsidR="007F748A" w:rsidRPr="0011290D" w:rsidRDefault="007F748A" w:rsidP="004F68FA">
            <w:pPr>
              <w:ind w:firstLine="0"/>
              <w:jc w:val="left"/>
              <w:rPr>
                <w:noProof/>
              </w:rPr>
            </w:pPr>
          </w:p>
        </w:tc>
        <w:tc>
          <w:tcPr>
            <w:tcW w:w="1177" w:type="dxa"/>
          </w:tcPr>
          <w:p w14:paraId="21DFAD75" w14:textId="77777777" w:rsidR="007F748A" w:rsidRPr="00A7226E" w:rsidRDefault="007F748A" w:rsidP="00A7226E">
            <w:pPr>
              <w:ind w:right="-70" w:firstLine="0"/>
              <w:jc w:val="center"/>
              <w:rPr>
                <w:noProof/>
                <w:vertAlign w:val="subscript"/>
              </w:rPr>
            </w:pPr>
            <w:r w:rsidRPr="0011290D">
              <w:rPr>
                <w:noProof/>
              </w:rPr>
              <w:t>Cena ZO</w:t>
            </w:r>
            <w:r w:rsidRPr="00A7226E">
              <w:rPr>
                <w:noProof/>
                <w:vertAlign w:val="subscript"/>
              </w:rPr>
              <w:t>t-1</w:t>
            </w:r>
          </w:p>
        </w:tc>
        <w:tc>
          <w:tcPr>
            <w:tcW w:w="993" w:type="dxa"/>
          </w:tcPr>
          <w:p w14:paraId="1D0E361A" w14:textId="77777777" w:rsidR="007F748A" w:rsidRPr="0011290D" w:rsidRDefault="007F748A" w:rsidP="00A7226E">
            <w:pPr>
              <w:ind w:firstLine="0"/>
              <w:jc w:val="center"/>
              <w:rPr>
                <w:noProof/>
              </w:rPr>
            </w:pPr>
            <w:r w:rsidRPr="0011290D">
              <w:rPr>
                <w:noProof/>
              </w:rPr>
              <w:t>IBAZ</w:t>
            </w:r>
            <w:r w:rsidRPr="0011290D">
              <w:rPr>
                <w:noProof/>
                <w:vertAlign w:val="subscript"/>
              </w:rPr>
              <w:t>t-1</w:t>
            </w:r>
          </w:p>
        </w:tc>
        <w:tc>
          <w:tcPr>
            <w:tcW w:w="1260" w:type="dxa"/>
          </w:tcPr>
          <w:p w14:paraId="453E39B2" w14:textId="77777777" w:rsidR="007F748A" w:rsidRPr="0011290D" w:rsidRDefault="00A7226E" w:rsidP="00A7226E">
            <w:pPr>
              <w:ind w:firstLine="0"/>
              <w:jc w:val="center"/>
              <w:rPr>
                <w:noProof/>
                <w:vertAlign w:val="subscript"/>
              </w:rPr>
            </w:pPr>
            <w:r>
              <w:rPr>
                <w:noProof/>
              </w:rPr>
              <w:t>IP</w:t>
            </w:r>
            <w:r w:rsidR="007F748A" w:rsidRPr="0011290D">
              <w:rPr>
                <w:noProof/>
                <w:vertAlign w:val="subscript"/>
              </w:rPr>
              <w:t>t</w:t>
            </w:r>
            <w:r w:rsidR="00E84569" w:rsidRPr="0011290D">
              <w:rPr>
                <w:noProof/>
              </w:rPr>
              <w:t xml:space="preserve"> </w:t>
            </w:r>
            <w:r w:rsidR="007F748A" w:rsidRPr="0011290D">
              <w:rPr>
                <w:noProof/>
              </w:rPr>
              <w:t>před očištěním</w:t>
            </w:r>
          </w:p>
        </w:tc>
        <w:tc>
          <w:tcPr>
            <w:tcW w:w="1008" w:type="dxa"/>
          </w:tcPr>
          <w:p w14:paraId="7F38289E" w14:textId="77777777" w:rsidR="007F748A" w:rsidRPr="0011290D" w:rsidRDefault="007F748A" w:rsidP="00A7226E">
            <w:pPr>
              <w:ind w:firstLine="0"/>
              <w:jc w:val="center"/>
              <w:rPr>
                <w:noProof/>
              </w:rPr>
            </w:pPr>
            <w:r w:rsidRPr="0011290D">
              <w:rPr>
                <w:noProof/>
              </w:rPr>
              <w:t>IP</w:t>
            </w:r>
            <w:r w:rsidRPr="0011290D">
              <w:rPr>
                <w:noProof/>
                <w:vertAlign w:val="subscript"/>
              </w:rPr>
              <w:t>t</w:t>
            </w:r>
            <w:r w:rsidR="00A7226E">
              <w:rPr>
                <w:noProof/>
              </w:rPr>
              <w:t xml:space="preserve"> </w:t>
            </w:r>
            <w:r w:rsidRPr="0011290D">
              <w:rPr>
                <w:noProof/>
              </w:rPr>
              <w:t>po očištění</w:t>
            </w:r>
          </w:p>
        </w:tc>
        <w:tc>
          <w:tcPr>
            <w:tcW w:w="900" w:type="dxa"/>
          </w:tcPr>
          <w:p w14:paraId="287B3621" w14:textId="77777777" w:rsidR="007F748A" w:rsidRPr="0011290D" w:rsidRDefault="007F748A" w:rsidP="00A7226E">
            <w:pPr>
              <w:ind w:firstLine="0"/>
              <w:jc w:val="center"/>
              <w:rPr>
                <w:noProof/>
              </w:rPr>
            </w:pPr>
            <w:r w:rsidRPr="0011290D">
              <w:rPr>
                <w:noProof/>
              </w:rPr>
              <w:t>IBAZ</w:t>
            </w:r>
            <w:r w:rsidRPr="0011290D">
              <w:rPr>
                <w:noProof/>
                <w:vertAlign w:val="subscript"/>
              </w:rPr>
              <w:t>t</w:t>
            </w:r>
          </w:p>
        </w:tc>
        <w:tc>
          <w:tcPr>
            <w:tcW w:w="870" w:type="dxa"/>
          </w:tcPr>
          <w:p w14:paraId="19D845DD" w14:textId="77777777" w:rsidR="007F748A" w:rsidRPr="0011290D" w:rsidRDefault="007F748A" w:rsidP="00A7226E">
            <w:pPr>
              <w:ind w:firstLine="0"/>
              <w:jc w:val="center"/>
              <w:rPr>
                <w:noProof/>
              </w:rPr>
            </w:pPr>
            <w:r w:rsidRPr="0011290D">
              <w:rPr>
                <w:noProof/>
              </w:rPr>
              <w:t>Cena</w:t>
            </w:r>
            <w:r w:rsidRPr="00A7226E">
              <w:rPr>
                <w:noProof/>
                <w:vertAlign w:val="subscript"/>
              </w:rPr>
              <w:t>t</w:t>
            </w:r>
          </w:p>
        </w:tc>
        <w:tc>
          <w:tcPr>
            <w:tcW w:w="1208" w:type="dxa"/>
          </w:tcPr>
          <w:p w14:paraId="18FCF9C4" w14:textId="77777777" w:rsidR="007F748A" w:rsidRPr="0011290D" w:rsidRDefault="007F748A" w:rsidP="00A7226E">
            <w:pPr>
              <w:ind w:firstLine="0"/>
              <w:jc w:val="center"/>
              <w:rPr>
                <w:noProof/>
                <w:vertAlign w:val="subscript"/>
              </w:rPr>
            </w:pPr>
            <w:r w:rsidRPr="0011290D">
              <w:rPr>
                <w:noProof/>
              </w:rPr>
              <w:t>Cena ZO</w:t>
            </w:r>
            <w:r w:rsidRPr="0011290D">
              <w:rPr>
                <w:noProof/>
                <w:vertAlign w:val="subscript"/>
              </w:rPr>
              <w:t>t</w:t>
            </w:r>
          </w:p>
          <w:p w14:paraId="3C069CCF" w14:textId="77777777" w:rsidR="007F748A" w:rsidRPr="0011290D" w:rsidRDefault="007F748A" w:rsidP="00A7226E">
            <w:pPr>
              <w:ind w:firstLine="0"/>
              <w:jc w:val="center"/>
              <w:rPr>
                <w:noProof/>
              </w:rPr>
            </w:pPr>
          </w:p>
        </w:tc>
      </w:tr>
      <w:tr w:rsidR="007F748A" w:rsidRPr="0011290D" w14:paraId="4DFB26EF" w14:textId="77777777" w:rsidTr="00A7226E">
        <w:trPr>
          <w:jc w:val="center"/>
        </w:trPr>
        <w:tc>
          <w:tcPr>
            <w:tcW w:w="1510" w:type="dxa"/>
          </w:tcPr>
          <w:p w14:paraId="63832FA8" w14:textId="77777777" w:rsidR="007F748A" w:rsidRPr="0011290D" w:rsidRDefault="007F748A" w:rsidP="004F68FA">
            <w:pPr>
              <w:ind w:firstLine="0"/>
              <w:jc w:val="left"/>
              <w:rPr>
                <w:noProof/>
              </w:rPr>
            </w:pPr>
            <w:r w:rsidRPr="0011290D">
              <w:rPr>
                <w:noProof/>
              </w:rPr>
              <w:t>REPR</w:t>
            </w:r>
            <w:r w:rsidR="00E84569" w:rsidRPr="0011290D">
              <w:rPr>
                <w:noProof/>
              </w:rPr>
              <w:t xml:space="preserve"> </w:t>
            </w:r>
            <w:r w:rsidRPr="0011290D">
              <w:rPr>
                <w:noProof/>
              </w:rPr>
              <w:t>A</w:t>
            </w:r>
          </w:p>
        </w:tc>
        <w:tc>
          <w:tcPr>
            <w:tcW w:w="1177" w:type="dxa"/>
          </w:tcPr>
          <w:p w14:paraId="3AC82B2E" w14:textId="77777777" w:rsidR="007F748A" w:rsidRPr="0011290D" w:rsidRDefault="007F748A" w:rsidP="00A7226E">
            <w:pPr>
              <w:ind w:firstLine="0"/>
              <w:jc w:val="right"/>
              <w:rPr>
                <w:noProof/>
              </w:rPr>
            </w:pPr>
            <w:r w:rsidRPr="0011290D">
              <w:rPr>
                <w:noProof/>
              </w:rPr>
              <w:t>80,00</w:t>
            </w:r>
          </w:p>
        </w:tc>
        <w:tc>
          <w:tcPr>
            <w:tcW w:w="993" w:type="dxa"/>
          </w:tcPr>
          <w:p w14:paraId="2C2D53D0" w14:textId="77777777" w:rsidR="007F748A" w:rsidRPr="0011290D" w:rsidRDefault="007F748A" w:rsidP="00A7226E">
            <w:pPr>
              <w:ind w:firstLine="0"/>
              <w:jc w:val="right"/>
              <w:rPr>
                <w:noProof/>
              </w:rPr>
            </w:pPr>
            <w:r w:rsidRPr="0011290D">
              <w:rPr>
                <w:noProof/>
              </w:rPr>
              <w:t>125,0</w:t>
            </w:r>
          </w:p>
        </w:tc>
        <w:tc>
          <w:tcPr>
            <w:tcW w:w="1260" w:type="dxa"/>
          </w:tcPr>
          <w:p w14:paraId="61F50CB5" w14:textId="77777777" w:rsidR="007F748A" w:rsidRPr="0011290D" w:rsidRDefault="007F748A" w:rsidP="00A7226E">
            <w:pPr>
              <w:ind w:firstLine="0"/>
              <w:jc w:val="right"/>
              <w:rPr>
                <w:noProof/>
              </w:rPr>
            </w:pPr>
            <w:r w:rsidRPr="0011290D">
              <w:rPr>
                <w:noProof/>
              </w:rPr>
              <w:t>120,0</w:t>
            </w:r>
          </w:p>
        </w:tc>
        <w:tc>
          <w:tcPr>
            <w:tcW w:w="1008" w:type="dxa"/>
          </w:tcPr>
          <w:p w14:paraId="10F553CC" w14:textId="77777777" w:rsidR="007F748A" w:rsidRPr="0011290D" w:rsidRDefault="007F748A" w:rsidP="00A7226E">
            <w:pPr>
              <w:ind w:firstLine="0"/>
              <w:jc w:val="right"/>
              <w:rPr>
                <w:noProof/>
              </w:rPr>
            </w:pPr>
            <w:r w:rsidRPr="0011290D">
              <w:rPr>
                <w:noProof/>
              </w:rPr>
              <w:t>108,0</w:t>
            </w:r>
          </w:p>
        </w:tc>
        <w:tc>
          <w:tcPr>
            <w:tcW w:w="900" w:type="dxa"/>
          </w:tcPr>
          <w:p w14:paraId="2E9C7CFF" w14:textId="77777777" w:rsidR="007F748A" w:rsidRPr="0011290D" w:rsidRDefault="007F748A" w:rsidP="00A7226E">
            <w:pPr>
              <w:ind w:firstLine="0"/>
              <w:jc w:val="right"/>
              <w:rPr>
                <w:noProof/>
              </w:rPr>
            </w:pPr>
            <w:r w:rsidRPr="0011290D">
              <w:rPr>
                <w:noProof/>
              </w:rPr>
              <w:t>135,0</w:t>
            </w:r>
          </w:p>
        </w:tc>
        <w:tc>
          <w:tcPr>
            <w:tcW w:w="870" w:type="dxa"/>
          </w:tcPr>
          <w:p w14:paraId="44740BD7" w14:textId="77777777" w:rsidR="007F748A" w:rsidRPr="0011290D" w:rsidRDefault="007F748A" w:rsidP="00A7226E">
            <w:pPr>
              <w:ind w:firstLine="0"/>
              <w:jc w:val="right"/>
              <w:rPr>
                <w:noProof/>
              </w:rPr>
            </w:pPr>
            <w:r w:rsidRPr="0011290D">
              <w:rPr>
                <w:noProof/>
              </w:rPr>
              <w:t>120,00</w:t>
            </w:r>
          </w:p>
        </w:tc>
        <w:tc>
          <w:tcPr>
            <w:tcW w:w="1208" w:type="dxa"/>
          </w:tcPr>
          <w:p w14:paraId="32F722B4" w14:textId="77777777" w:rsidR="007F748A" w:rsidRPr="0011290D" w:rsidRDefault="007F748A" w:rsidP="00A7226E">
            <w:pPr>
              <w:ind w:firstLine="0"/>
              <w:jc w:val="right"/>
              <w:rPr>
                <w:noProof/>
              </w:rPr>
            </w:pPr>
            <w:r w:rsidRPr="0011290D">
              <w:rPr>
                <w:noProof/>
              </w:rPr>
              <w:t>88,89</w:t>
            </w:r>
          </w:p>
        </w:tc>
      </w:tr>
    </w:tbl>
    <w:p w14:paraId="37118CF8" w14:textId="77777777" w:rsidR="000B7246" w:rsidRDefault="000B7246" w:rsidP="004F68FA">
      <w:pPr>
        <w:tabs>
          <w:tab w:val="left" w:pos="5820"/>
        </w:tabs>
        <w:ind w:firstLine="0"/>
        <w:rPr>
          <w:noProof/>
        </w:rPr>
      </w:pPr>
    </w:p>
    <w:p w14:paraId="3759E062" w14:textId="77777777" w:rsidR="007F748A" w:rsidRPr="0011290D" w:rsidRDefault="00A7226E" w:rsidP="00A204A8">
      <w:pPr>
        <w:tabs>
          <w:tab w:val="left" w:pos="5820"/>
          <w:tab w:val="right" w:pos="8364"/>
        </w:tabs>
        <w:ind w:firstLine="0"/>
        <w:rPr>
          <w:noProof/>
        </w:rPr>
      </w:pPr>
      <w:r>
        <w:rPr>
          <w:noProof/>
        </w:rPr>
        <w:t>Cena ZO</w:t>
      </w:r>
      <w:r w:rsidR="007F748A" w:rsidRPr="0011290D">
        <w:rPr>
          <w:noProof/>
          <w:vertAlign w:val="subscript"/>
        </w:rPr>
        <w:t xml:space="preserve">t-1 </w:t>
      </w:r>
      <w:r>
        <w:rPr>
          <w:noProof/>
        </w:rPr>
        <w:t>–</w:t>
      </w:r>
      <w:r w:rsidR="007F748A" w:rsidRPr="0011290D">
        <w:rPr>
          <w:noProof/>
        </w:rPr>
        <w:t xml:space="preserve"> cena</w:t>
      </w:r>
      <w:r>
        <w:rPr>
          <w:noProof/>
        </w:rPr>
        <w:t xml:space="preserve"> </w:t>
      </w:r>
      <w:r w:rsidR="007F748A" w:rsidRPr="0011290D">
        <w:rPr>
          <w:noProof/>
        </w:rPr>
        <w:t xml:space="preserve">základního období reprezentanta A v měsíci </w:t>
      </w:r>
      <w:r w:rsidR="00A204A8">
        <w:rPr>
          <w:noProof/>
        </w:rPr>
        <w:t>t-1</w:t>
      </w:r>
      <w:r w:rsidR="00A204A8">
        <w:rPr>
          <w:noProof/>
        </w:rPr>
        <w:tab/>
      </w:r>
      <w:r w:rsidR="007F748A" w:rsidRPr="0011290D">
        <w:rPr>
          <w:noProof/>
        </w:rPr>
        <w:t>80,0</w:t>
      </w:r>
    </w:p>
    <w:p w14:paraId="0E01E4B9" w14:textId="77777777" w:rsidR="007F748A" w:rsidRPr="0011290D" w:rsidRDefault="007F748A" w:rsidP="00A204A8">
      <w:pPr>
        <w:tabs>
          <w:tab w:val="right" w:pos="8364"/>
        </w:tabs>
        <w:ind w:firstLine="0"/>
        <w:rPr>
          <w:noProof/>
        </w:rPr>
      </w:pPr>
      <w:r w:rsidRPr="0011290D">
        <w:rPr>
          <w:noProof/>
        </w:rPr>
        <w:t>IBAZ</w:t>
      </w:r>
      <w:r w:rsidRPr="0011290D">
        <w:rPr>
          <w:noProof/>
          <w:vertAlign w:val="subscript"/>
        </w:rPr>
        <w:t>t-1</w:t>
      </w:r>
      <w:r w:rsidR="00E84569" w:rsidRPr="0011290D">
        <w:rPr>
          <w:noProof/>
          <w:vertAlign w:val="subscript"/>
        </w:rPr>
        <w:t xml:space="preserve"> </w:t>
      </w:r>
      <w:r w:rsidRPr="0011290D">
        <w:rPr>
          <w:noProof/>
          <w:vertAlign w:val="subscript"/>
        </w:rPr>
        <w:t xml:space="preserve">- </w:t>
      </w:r>
      <w:r w:rsidRPr="0011290D">
        <w:rPr>
          <w:noProof/>
        </w:rPr>
        <w:t>bazický</w:t>
      </w:r>
      <w:r w:rsidRPr="0011290D">
        <w:rPr>
          <w:noProof/>
          <w:vertAlign w:val="subscript"/>
        </w:rPr>
        <w:t xml:space="preserve"> </w:t>
      </w:r>
      <w:r w:rsidRPr="0011290D">
        <w:rPr>
          <w:noProof/>
        </w:rPr>
        <w:t xml:space="preserve">index reprezentanta A v měsíci </w:t>
      </w:r>
      <w:r w:rsidRPr="00A7226E">
        <w:rPr>
          <w:noProof/>
        </w:rPr>
        <w:t>t-1</w:t>
      </w:r>
      <w:r w:rsidR="00A204A8">
        <w:rPr>
          <w:noProof/>
        </w:rPr>
        <w:tab/>
      </w:r>
      <w:r w:rsidR="00A7226E">
        <w:rPr>
          <w:noProof/>
        </w:rPr>
        <w:t>125,0</w:t>
      </w:r>
    </w:p>
    <w:p w14:paraId="79B04DDE" w14:textId="77777777" w:rsidR="007F748A" w:rsidRPr="0011290D" w:rsidRDefault="00A7226E" w:rsidP="00A204A8">
      <w:pPr>
        <w:tabs>
          <w:tab w:val="right" w:pos="8364"/>
        </w:tabs>
        <w:ind w:firstLine="0"/>
        <w:rPr>
          <w:noProof/>
        </w:rPr>
      </w:pPr>
      <w:r>
        <w:rPr>
          <w:noProof/>
        </w:rPr>
        <w:t>IP</w:t>
      </w:r>
      <w:r w:rsidR="007F748A" w:rsidRPr="0011290D">
        <w:rPr>
          <w:noProof/>
          <w:vertAlign w:val="subscript"/>
        </w:rPr>
        <w:t>t</w:t>
      </w:r>
      <w:r w:rsidR="00E84569" w:rsidRPr="0011290D">
        <w:rPr>
          <w:noProof/>
        </w:rPr>
        <w:t xml:space="preserve"> </w:t>
      </w:r>
      <w:r w:rsidR="007F748A" w:rsidRPr="0011290D">
        <w:rPr>
          <w:noProof/>
        </w:rPr>
        <w:t>před očištěním – m</w:t>
      </w:r>
      <w:r>
        <w:rPr>
          <w:noProof/>
        </w:rPr>
        <w:t>eziměsíční index před očištěním</w:t>
      </w:r>
      <w:r w:rsidR="00A204A8">
        <w:rPr>
          <w:noProof/>
        </w:rPr>
        <w:tab/>
      </w:r>
      <w:r w:rsidR="007F748A" w:rsidRPr="0011290D">
        <w:rPr>
          <w:noProof/>
        </w:rPr>
        <w:t>120,0</w:t>
      </w:r>
    </w:p>
    <w:p w14:paraId="7BA8347B" w14:textId="77777777" w:rsidR="007F748A" w:rsidRPr="0011290D" w:rsidRDefault="007F748A" w:rsidP="00A204A8">
      <w:pPr>
        <w:tabs>
          <w:tab w:val="right" w:pos="8364"/>
        </w:tabs>
        <w:ind w:firstLine="0"/>
        <w:rPr>
          <w:noProof/>
        </w:rPr>
      </w:pPr>
      <w:r w:rsidRPr="0011290D">
        <w:rPr>
          <w:noProof/>
        </w:rPr>
        <w:t>IP</w:t>
      </w:r>
      <w:r w:rsidRPr="0011290D">
        <w:rPr>
          <w:noProof/>
          <w:vertAlign w:val="subscript"/>
        </w:rPr>
        <w:t>t</w:t>
      </w:r>
      <w:r w:rsidR="00E84569" w:rsidRPr="0011290D">
        <w:rPr>
          <w:noProof/>
        </w:rPr>
        <w:t xml:space="preserve"> </w:t>
      </w:r>
      <w:r w:rsidRPr="0011290D">
        <w:rPr>
          <w:noProof/>
        </w:rPr>
        <w:t>po očištění</w:t>
      </w:r>
      <w:r w:rsidR="00E84569" w:rsidRPr="0011290D">
        <w:rPr>
          <w:noProof/>
        </w:rPr>
        <w:t xml:space="preserve"> </w:t>
      </w:r>
      <w:r w:rsidRPr="0011290D">
        <w:rPr>
          <w:noProof/>
        </w:rPr>
        <w:t xml:space="preserve">– </w:t>
      </w:r>
      <w:r w:rsidR="00A204A8">
        <w:rPr>
          <w:noProof/>
        </w:rPr>
        <w:t>meziměsíční index po očištění</w:t>
      </w:r>
      <w:r w:rsidR="00A204A8">
        <w:rPr>
          <w:noProof/>
        </w:rPr>
        <w:tab/>
      </w:r>
      <w:r w:rsidRPr="0011290D">
        <w:rPr>
          <w:noProof/>
        </w:rPr>
        <w:t>108,0</w:t>
      </w:r>
    </w:p>
    <w:p w14:paraId="7EF2562E" w14:textId="77777777" w:rsidR="007F748A" w:rsidRPr="0011290D" w:rsidRDefault="00A7226E" w:rsidP="00A204A8">
      <w:pPr>
        <w:tabs>
          <w:tab w:val="right" w:pos="8364"/>
        </w:tabs>
        <w:ind w:firstLine="0"/>
        <w:rPr>
          <w:noProof/>
        </w:rPr>
      </w:pPr>
      <w:r>
        <w:rPr>
          <w:noProof/>
        </w:rPr>
        <w:t>IBAZ</w:t>
      </w:r>
      <w:r w:rsidR="007F748A" w:rsidRPr="0011290D">
        <w:rPr>
          <w:noProof/>
          <w:vertAlign w:val="subscript"/>
        </w:rPr>
        <w:t xml:space="preserve">t </w:t>
      </w:r>
      <w:r>
        <w:rPr>
          <w:noProof/>
        </w:rPr>
        <w:t>–</w:t>
      </w:r>
      <w:r w:rsidR="007F748A" w:rsidRPr="0011290D">
        <w:rPr>
          <w:noProof/>
        </w:rPr>
        <w:t xml:space="preserve"> bazický</w:t>
      </w:r>
      <w:r>
        <w:rPr>
          <w:noProof/>
        </w:rPr>
        <w:t xml:space="preserve"> </w:t>
      </w:r>
      <w:r w:rsidR="007F748A" w:rsidRPr="0011290D">
        <w:rPr>
          <w:noProof/>
        </w:rPr>
        <w:t xml:space="preserve">index reprezentanta A v měsíci </w:t>
      </w:r>
      <w:r w:rsidR="007F748A" w:rsidRPr="00A7226E">
        <w:rPr>
          <w:noProof/>
        </w:rPr>
        <w:t>t</w:t>
      </w:r>
      <w:r w:rsidR="00A204A8">
        <w:rPr>
          <w:noProof/>
        </w:rPr>
        <w:tab/>
      </w:r>
      <w:r w:rsidR="007F748A" w:rsidRPr="0011290D">
        <w:rPr>
          <w:noProof/>
        </w:rPr>
        <w:t>125,0 * 108,0/100</w:t>
      </w:r>
      <w:r w:rsidR="00EF162A">
        <w:rPr>
          <w:noProof/>
        </w:rPr>
        <w:t xml:space="preserve"> </w:t>
      </w:r>
      <w:r w:rsidR="007F748A" w:rsidRPr="0011290D">
        <w:rPr>
          <w:noProof/>
        </w:rPr>
        <w:t>= 135,0</w:t>
      </w:r>
    </w:p>
    <w:p w14:paraId="31E11A86" w14:textId="77777777" w:rsidR="007F748A" w:rsidRPr="0011290D" w:rsidRDefault="00A7226E" w:rsidP="00A204A8">
      <w:pPr>
        <w:tabs>
          <w:tab w:val="right" w:pos="8364"/>
        </w:tabs>
        <w:ind w:firstLine="0"/>
        <w:rPr>
          <w:noProof/>
        </w:rPr>
      </w:pPr>
      <w:r>
        <w:rPr>
          <w:noProof/>
        </w:rPr>
        <w:t>Cena</w:t>
      </w:r>
      <w:r w:rsidR="007F748A" w:rsidRPr="0011290D">
        <w:rPr>
          <w:noProof/>
          <w:vertAlign w:val="subscript"/>
        </w:rPr>
        <w:t xml:space="preserve">t </w:t>
      </w:r>
      <w:r>
        <w:rPr>
          <w:noProof/>
        </w:rPr>
        <w:t>–</w:t>
      </w:r>
      <w:r w:rsidR="007F748A" w:rsidRPr="0011290D">
        <w:rPr>
          <w:noProof/>
        </w:rPr>
        <w:t xml:space="preserve"> průměrná</w:t>
      </w:r>
      <w:r>
        <w:rPr>
          <w:noProof/>
        </w:rPr>
        <w:t xml:space="preserve"> </w:t>
      </w:r>
      <w:r w:rsidR="007F748A" w:rsidRPr="0011290D">
        <w:rPr>
          <w:noProof/>
        </w:rPr>
        <w:t xml:space="preserve">cena reprezentanta A v měsíci </w:t>
      </w:r>
      <w:r w:rsidR="007F748A" w:rsidRPr="00A7226E">
        <w:rPr>
          <w:noProof/>
        </w:rPr>
        <w:t>t</w:t>
      </w:r>
      <w:r w:rsidR="00A204A8">
        <w:rPr>
          <w:noProof/>
        </w:rPr>
        <w:tab/>
      </w:r>
      <w:r w:rsidR="007F748A" w:rsidRPr="0011290D">
        <w:rPr>
          <w:noProof/>
        </w:rPr>
        <w:t>120,0</w:t>
      </w:r>
    </w:p>
    <w:p w14:paraId="23C34B3E" w14:textId="77777777" w:rsidR="007F748A" w:rsidRPr="0011290D" w:rsidRDefault="00A7226E" w:rsidP="00A204A8">
      <w:pPr>
        <w:tabs>
          <w:tab w:val="right" w:pos="8364"/>
        </w:tabs>
        <w:ind w:firstLine="0"/>
        <w:rPr>
          <w:noProof/>
        </w:rPr>
      </w:pPr>
      <w:r>
        <w:rPr>
          <w:noProof/>
        </w:rPr>
        <w:t>Cena ZO</w:t>
      </w:r>
      <w:r w:rsidR="007F748A" w:rsidRPr="0011290D">
        <w:rPr>
          <w:noProof/>
          <w:vertAlign w:val="subscript"/>
        </w:rPr>
        <w:t>t</w:t>
      </w:r>
      <w:r>
        <w:rPr>
          <w:noProof/>
        </w:rPr>
        <w:t xml:space="preserve"> –</w:t>
      </w:r>
      <w:r w:rsidR="007F748A" w:rsidRPr="0011290D">
        <w:rPr>
          <w:noProof/>
        </w:rPr>
        <w:t xml:space="preserve"> cena</w:t>
      </w:r>
      <w:r>
        <w:rPr>
          <w:noProof/>
        </w:rPr>
        <w:t xml:space="preserve"> </w:t>
      </w:r>
      <w:r w:rsidR="007F748A" w:rsidRPr="0011290D">
        <w:rPr>
          <w:noProof/>
        </w:rPr>
        <w:t xml:space="preserve">základního období reprezentanta A v měsíci </w:t>
      </w:r>
      <w:r w:rsidR="007F748A" w:rsidRPr="00A7226E">
        <w:rPr>
          <w:noProof/>
        </w:rPr>
        <w:t>t</w:t>
      </w:r>
      <w:r w:rsidR="00A204A8">
        <w:rPr>
          <w:noProof/>
          <w:vertAlign w:val="subscript"/>
        </w:rPr>
        <w:tab/>
      </w:r>
      <w:r w:rsidR="007F748A" w:rsidRPr="0011290D">
        <w:rPr>
          <w:noProof/>
        </w:rPr>
        <w:t>120,0/1,35 = 88,89</w:t>
      </w:r>
    </w:p>
    <w:p w14:paraId="162A44B8" w14:textId="77777777" w:rsidR="007F748A" w:rsidRPr="0011290D" w:rsidRDefault="007F748A" w:rsidP="00A204A8">
      <w:pPr>
        <w:tabs>
          <w:tab w:val="left" w:pos="5820"/>
          <w:tab w:val="right" w:pos="8364"/>
        </w:tabs>
        <w:ind w:firstLine="0"/>
        <w:rPr>
          <w:noProof/>
        </w:rPr>
      </w:pPr>
      <w:r w:rsidRPr="0011290D">
        <w:rPr>
          <w:noProof/>
        </w:rPr>
        <w:t>nebo</w:t>
      </w:r>
    </w:p>
    <w:p w14:paraId="6E9B0D59" w14:textId="77777777" w:rsidR="007F748A" w:rsidRDefault="007F748A" w:rsidP="00A204A8">
      <w:pPr>
        <w:tabs>
          <w:tab w:val="left" w:pos="5820"/>
          <w:tab w:val="right" w:pos="8364"/>
        </w:tabs>
        <w:ind w:firstLine="0"/>
        <w:rPr>
          <w:noProof/>
        </w:rPr>
      </w:pPr>
      <w:r w:rsidRPr="0011290D">
        <w:rPr>
          <w:noProof/>
        </w:rPr>
        <w:t>Cena ZO</w:t>
      </w:r>
      <w:r w:rsidRPr="0011290D">
        <w:rPr>
          <w:noProof/>
          <w:vertAlign w:val="subscript"/>
        </w:rPr>
        <w:t>t</w:t>
      </w:r>
      <w:r w:rsidR="00A7226E">
        <w:rPr>
          <w:noProof/>
        </w:rPr>
        <w:t xml:space="preserve"> –</w:t>
      </w:r>
      <w:r w:rsidRPr="0011290D">
        <w:rPr>
          <w:noProof/>
        </w:rPr>
        <w:t xml:space="preserve"> cena</w:t>
      </w:r>
      <w:r w:rsidR="00A7226E">
        <w:rPr>
          <w:noProof/>
        </w:rPr>
        <w:t xml:space="preserve"> </w:t>
      </w:r>
      <w:r w:rsidRPr="0011290D">
        <w:rPr>
          <w:noProof/>
        </w:rPr>
        <w:t xml:space="preserve">základního období reprezentanta A v měsíci </w:t>
      </w:r>
      <w:r w:rsidRPr="00A7226E">
        <w:rPr>
          <w:noProof/>
        </w:rPr>
        <w:t>t</w:t>
      </w:r>
      <w:r w:rsidR="00A204A8">
        <w:rPr>
          <w:noProof/>
        </w:rPr>
        <w:tab/>
      </w:r>
      <w:r w:rsidR="00A7226E">
        <w:rPr>
          <w:noProof/>
        </w:rPr>
        <w:t>80,0</w:t>
      </w:r>
      <w:r w:rsidR="00A204A8">
        <w:rPr>
          <w:noProof/>
        </w:rPr>
        <w:t>*1,2/1,08 = 88,89</w:t>
      </w:r>
    </w:p>
    <w:p w14:paraId="4D5C0C9D" w14:textId="77777777" w:rsidR="000B7246" w:rsidRDefault="000B7246" w:rsidP="00A204A8">
      <w:pPr>
        <w:tabs>
          <w:tab w:val="left" w:pos="5820"/>
          <w:tab w:val="right" w:pos="8364"/>
        </w:tabs>
        <w:ind w:firstLine="0"/>
        <w:rPr>
          <w:noProof/>
        </w:rPr>
      </w:pPr>
    </w:p>
    <w:p w14:paraId="5F5CB17C" w14:textId="77777777" w:rsidR="000B7246" w:rsidRPr="0011290D" w:rsidRDefault="000B7246" w:rsidP="00A204A8">
      <w:pPr>
        <w:tabs>
          <w:tab w:val="left" w:pos="5820"/>
          <w:tab w:val="right" w:pos="8364"/>
        </w:tabs>
        <w:ind w:firstLine="0"/>
        <w:rPr>
          <w:noProof/>
        </w:rPr>
      </w:pPr>
    </w:p>
    <w:p w14:paraId="0211C2B5" w14:textId="77777777" w:rsidR="007F748A" w:rsidRPr="004F68FA" w:rsidRDefault="007F748A" w:rsidP="004F68FA">
      <w:pPr>
        <w:tabs>
          <w:tab w:val="left" w:pos="5820"/>
        </w:tabs>
        <w:ind w:firstLine="426"/>
        <w:rPr>
          <w:i/>
          <w:noProof/>
        </w:rPr>
      </w:pPr>
      <w:r w:rsidRPr="004F68FA">
        <w:rPr>
          <w:i/>
          <w:noProof/>
        </w:rPr>
        <w:t>b) záměna reprezentanta ve spotřebním koši</w:t>
      </w:r>
    </w:p>
    <w:p w14:paraId="7E67595D" w14:textId="77777777" w:rsidR="007F748A" w:rsidRPr="0011290D" w:rsidRDefault="007F748A">
      <w:pPr>
        <w:tabs>
          <w:tab w:val="left" w:pos="5820"/>
        </w:tabs>
        <w:rPr>
          <w:b/>
          <w:bCs/>
          <w:noProof/>
          <w:u w:val="single"/>
        </w:rPr>
      </w:pPr>
    </w:p>
    <w:p w14:paraId="5DDC4D28" w14:textId="77777777" w:rsidR="007F748A" w:rsidRDefault="007F748A" w:rsidP="004F68FA">
      <w:pPr>
        <w:rPr>
          <w:b/>
          <w:bCs/>
          <w:noProof/>
        </w:rPr>
      </w:pPr>
      <w:r w:rsidRPr="004F68FA">
        <w:t>K záměnám reprezentantů ve spotřebním koši dochází při revizi indexu spotřebitelských cen nebo průběžně podle potřeby v období mezi revizemi. Důvodem záměny je neustálá obměna sortimentu na trhu a změna spotřebních zvyklostí obyvatelstva. U nově zařazovaných výrobků do spotřebního koše bývá obtížné (prakticky nemožné) zjistit zpětně cenu v základním období, protože mnohdy výrobek ještě neexistoval. V takových případech nový cenový reprezentant navazuje na dosavadní vývoj původního reprezentanta s využitím metody OVERLAP nebo BRIDGE OVERLAP</w:t>
      </w:r>
      <w:r w:rsidRPr="0011290D">
        <w:rPr>
          <w:b/>
          <w:bCs/>
          <w:noProof/>
        </w:rPr>
        <w:t>.</w:t>
      </w:r>
    </w:p>
    <w:p w14:paraId="6788D890" w14:textId="77777777" w:rsidR="008C40C9" w:rsidRDefault="008C40C9" w:rsidP="004F68FA">
      <w:pPr>
        <w:ind w:firstLine="0"/>
        <w:rPr>
          <w:b/>
          <w:bCs/>
          <w:noProof/>
        </w:rPr>
      </w:pPr>
    </w:p>
    <w:p w14:paraId="07E8EEC6" w14:textId="77777777" w:rsidR="00595706" w:rsidRDefault="00595706" w:rsidP="004F68FA">
      <w:pPr>
        <w:ind w:firstLine="0"/>
        <w:rPr>
          <w:noProof/>
        </w:rPr>
      </w:pPr>
    </w:p>
    <w:p w14:paraId="3FF778ED" w14:textId="77777777" w:rsidR="007F748A" w:rsidRPr="0011290D" w:rsidRDefault="007F748A" w:rsidP="004F68FA">
      <w:pPr>
        <w:ind w:firstLine="0"/>
        <w:rPr>
          <w:noProof/>
        </w:rPr>
      </w:pPr>
      <w:r w:rsidRPr="0011290D">
        <w:rPr>
          <w:noProof/>
        </w:rPr>
        <w:t>Příklad: REPREZENTANT</w:t>
      </w:r>
      <w:r w:rsidR="00E84569" w:rsidRPr="0011290D">
        <w:rPr>
          <w:noProof/>
        </w:rPr>
        <w:t xml:space="preserve"> </w:t>
      </w:r>
      <w:r w:rsidRPr="0011290D">
        <w:rPr>
          <w:noProof/>
        </w:rPr>
        <w:t>A</w:t>
      </w:r>
      <w:r w:rsidR="00E84569" w:rsidRPr="0011290D">
        <w:rPr>
          <w:noProof/>
        </w:rPr>
        <w:t xml:space="preserve"> </w:t>
      </w:r>
      <w:r w:rsidRPr="0011290D">
        <w:rPr>
          <w:noProof/>
        </w:rPr>
        <w:t>bude zaměněn za REPREZENTANTA</w:t>
      </w:r>
      <w:r w:rsidR="00E84569" w:rsidRPr="0011290D">
        <w:rPr>
          <w:noProof/>
        </w:rPr>
        <w:t xml:space="preserve"> </w:t>
      </w:r>
      <w:r w:rsidR="00A204A8">
        <w:rPr>
          <w:noProof/>
        </w:rPr>
        <w:t>B.</w:t>
      </w:r>
    </w:p>
    <w:p w14:paraId="13E6E4EE" w14:textId="77777777" w:rsidR="00595706" w:rsidRPr="0011290D" w:rsidRDefault="00595706" w:rsidP="004F68FA">
      <w:pPr>
        <w:ind w:firstLine="0"/>
        <w:rPr>
          <w:noProof/>
        </w:rPr>
      </w:pPr>
    </w:p>
    <w:p w14:paraId="1BE94738" w14:textId="77777777" w:rsidR="007F748A" w:rsidRPr="0011290D" w:rsidRDefault="00830DB4" w:rsidP="00830DB4">
      <w:pPr>
        <w:tabs>
          <w:tab w:val="left" w:pos="284"/>
        </w:tabs>
        <w:ind w:firstLine="0"/>
        <w:rPr>
          <w:noProof/>
        </w:rPr>
      </w:pPr>
      <w:r>
        <w:rPr>
          <w:noProof/>
        </w:rPr>
        <w:t>-</w:t>
      </w:r>
      <w:r w:rsidR="007F748A" w:rsidRPr="0011290D">
        <w:rPr>
          <w:noProof/>
        </w:rPr>
        <w:t xml:space="preserve"> metodou OVERLAP</w:t>
      </w:r>
    </w:p>
    <w:p w14:paraId="5F5DF121" w14:textId="77777777" w:rsidR="007F748A" w:rsidRPr="0011290D" w:rsidRDefault="007F748A" w:rsidP="004F68FA">
      <w:pPr>
        <w:ind w:firstLine="0"/>
        <w:rPr>
          <w:noProof/>
        </w:rPr>
      </w:pPr>
    </w:p>
    <w:tbl>
      <w:tblPr>
        <w:tblW w:w="924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92"/>
        <w:gridCol w:w="1242"/>
        <w:gridCol w:w="992"/>
        <w:gridCol w:w="993"/>
        <w:gridCol w:w="850"/>
        <w:gridCol w:w="851"/>
        <w:gridCol w:w="900"/>
        <w:gridCol w:w="1226"/>
      </w:tblGrid>
      <w:tr w:rsidR="007F748A" w:rsidRPr="0011290D" w14:paraId="5D265404" w14:textId="77777777" w:rsidTr="00830DB4">
        <w:trPr>
          <w:jc w:val="center"/>
        </w:trPr>
        <w:tc>
          <w:tcPr>
            <w:tcW w:w="2192" w:type="dxa"/>
            <w:vAlign w:val="center"/>
          </w:tcPr>
          <w:p w14:paraId="31F86B43" w14:textId="77777777" w:rsidR="007F748A" w:rsidRPr="0011290D" w:rsidRDefault="007F748A" w:rsidP="004F68FA">
            <w:pPr>
              <w:ind w:firstLine="0"/>
              <w:jc w:val="left"/>
              <w:rPr>
                <w:noProof/>
              </w:rPr>
            </w:pPr>
          </w:p>
        </w:tc>
        <w:tc>
          <w:tcPr>
            <w:tcW w:w="1242" w:type="dxa"/>
            <w:vAlign w:val="center"/>
          </w:tcPr>
          <w:p w14:paraId="2237AEE0" w14:textId="77777777" w:rsidR="007F748A" w:rsidRPr="0011290D" w:rsidRDefault="00A7226E" w:rsidP="00A7226E">
            <w:pPr>
              <w:ind w:firstLine="0"/>
              <w:jc w:val="center"/>
              <w:rPr>
                <w:noProof/>
                <w:vertAlign w:val="subscript"/>
              </w:rPr>
            </w:pPr>
            <w:r>
              <w:rPr>
                <w:noProof/>
              </w:rPr>
              <w:t>Cena ZO</w:t>
            </w:r>
            <w:r w:rsidR="007F748A" w:rsidRPr="0011290D">
              <w:rPr>
                <w:noProof/>
                <w:vertAlign w:val="subscript"/>
              </w:rPr>
              <w:t>t -1</w:t>
            </w:r>
          </w:p>
        </w:tc>
        <w:tc>
          <w:tcPr>
            <w:tcW w:w="992" w:type="dxa"/>
            <w:vAlign w:val="center"/>
          </w:tcPr>
          <w:p w14:paraId="4D3C906E" w14:textId="77777777" w:rsidR="007F748A" w:rsidRPr="0011290D" w:rsidRDefault="00A7226E" w:rsidP="00A7226E">
            <w:pPr>
              <w:ind w:firstLine="0"/>
              <w:jc w:val="center"/>
              <w:rPr>
                <w:noProof/>
              </w:rPr>
            </w:pPr>
            <w:r>
              <w:rPr>
                <w:noProof/>
              </w:rPr>
              <w:t>Cena</w:t>
            </w:r>
            <w:r w:rsidR="007F748A" w:rsidRPr="0011290D">
              <w:rPr>
                <w:noProof/>
                <w:vertAlign w:val="subscript"/>
              </w:rPr>
              <w:t>t -1</w:t>
            </w:r>
          </w:p>
        </w:tc>
        <w:tc>
          <w:tcPr>
            <w:tcW w:w="993" w:type="dxa"/>
            <w:vAlign w:val="center"/>
          </w:tcPr>
          <w:p w14:paraId="277DA9A0" w14:textId="77777777" w:rsidR="007F748A" w:rsidRPr="0011290D" w:rsidRDefault="007F748A" w:rsidP="00A7226E">
            <w:pPr>
              <w:ind w:firstLine="0"/>
              <w:jc w:val="center"/>
              <w:rPr>
                <w:noProof/>
              </w:rPr>
            </w:pPr>
            <w:r w:rsidRPr="0011290D">
              <w:rPr>
                <w:noProof/>
              </w:rPr>
              <w:t>IBAZ</w:t>
            </w:r>
            <w:r w:rsidRPr="0011290D">
              <w:rPr>
                <w:noProof/>
                <w:vertAlign w:val="subscript"/>
              </w:rPr>
              <w:t>t -1</w:t>
            </w:r>
          </w:p>
        </w:tc>
        <w:tc>
          <w:tcPr>
            <w:tcW w:w="850" w:type="dxa"/>
            <w:vAlign w:val="center"/>
          </w:tcPr>
          <w:p w14:paraId="1AE1148D" w14:textId="77777777" w:rsidR="007F748A" w:rsidRPr="0011290D" w:rsidRDefault="00A7226E" w:rsidP="00A7226E">
            <w:pPr>
              <w:ind w:firstLine="0"/>
              <w:jc w:val="center"/>
              <w:rPr>
                <w:noProof/>
                <w:vertAlign w:val="subscript"/>
              </w:rPr>
            </w:pPr>
            <w:r>
              <w:rPr>
                <w:noProof/>
              </w:rPr>
              <w:t>Cena</w:t>
            </w:r>
            <w:r w:rsidR="007F748A" w:rsidRPr="0011290D">
              <w:rPr>
                <w:noProof/>
                <w:vertAlign w:val="subscript"/>
              </w:rPr>
              <w:t>t</w:t>
            </w:r>
          </w:p>
        </w:tc>
        <w:tc>
          <w:tcPr>
            <w:tcW w:w="851" w:type="dxa"/>
            <w:vAlign w:val="center"/>
          </w:tcPr>
          <w:p w14:paraId="47DE2C41" w14:textId="77777777" w:rsidR="007F748A" w:rsidRPr="0011290D" w:rsidRDefault="00A7226E" w:rsidP="00A7226E">
            <w:pPr>
              <w:ind w:firstLine="0"/>
              <w:jc w:val="center"/>
              <w:rPr>
                <w:noProof/>
                <w:vertAlign w:val="subscript"/>
              </w:rPr>
            </w:pPr>
            <w:r>
              <w:rPr>
                <w:noProof/>
              </w:rPr>
              <w:t>IP</w:t>
            </w:r>
            <w:r>
              <w:rPr>
                <w:noProof/>
                <w:vertAlign w:val="subscript"/>
              </w:rPr>
              <w:t>t</w:t>
            </w:r>
            <w:r w:rsidR="007F748A" w:rsidRPr="0011290D">
              <w:rPr>
                <w:noProof/>
                <w:vertAlign w:val="subscript"/>
              </w:rPr>
              <w:t>/t-1</w:t>
            </w:r>
          </w:p>
        </w:tc>
        <w:tc>
          <w:tcPr>
            <w:tcW w:w="900" w:type="dxa"/>
            <w:vAlign w:val="center"/>
          </w:tcPr>
          <w:p w14:paraId="31549AF2" w14:textId="77777777" w:rsidR="007F748A" w:rsidRPr="0011290D" w:rsidRDefault="007F748A" w:rsidP="00A7226E">
            <w:pPr>
              <w:ind w:firstLine="0"/>
              <w:jc w:val="center"/>
              <w:rPr>
                <w:noProof/>
              </w:rPr>
            </w:pPr>
            <w:r w:rsidRPr="0011290D">
              <w:rPr>
                <w:noProof/>
              </w:rPr>
              <w:t>IBAZ</w:t>
            </w:r>
            <w:r w:rsidR="00A7226E" w:rsidRPr="00A7226E">
              <w:rPr>
                <w:noProof/>
                <w:vertAlign w:val="subscript"/>
              </w:rPr>
              <w:t>t</w:t>
            </w:r>
          </w:p>
        </w:tc>
        <w:tc>
          <w:tcPr>
            <w:tcW w:w="1226" w:type="dxa"/>
            <w:vAlign w:val="center"/>
          </w:tcPr>
          <w:p w14:paraId="15C90DE2" w14:textId="77777777" w:rsidR="007F748A" w:rsidRPr="0011290D" w:rsidRDefault="007F748A" w:rsidP="00A7226E">
            <w:pPr>
              <w:ind w:firstLine="0"/>
              <w:jc w:val="center"/>
              <w:rPr>
                <w:noProof/>
              </w:rPr>
            </w:pPr>
            <w:r w:rsidRPr="0011290D">
              <w:rPr>
                <w:noProof/>
              </w:rPr>
              <w:t>Cena ZO</w:t>
            </w:r>
            <w:r w:rsidRPr="00A7226E">
              <w:rPr>
                <w:noProof/>
                <w:vertAlign w:val="subscript"/>
              </w:rPr>
              <w:t>t</w:t>
            </w:r>
          </w:p>
        </w:tc>
      </w:tr>
      <w:tr w:rsidR="007F748A" w:rsidRPr="0011290D" w14:paraId="23A342D8" w14:textId="77777777" w:rsidTr="00830DB4">
        <w:trPr>
          <w:jc w:val="center"/>
        </w:trPr>
        <w:tc>
          <w:tcPr>
            <w:tcW w:w="2192" w:type="dxa"/>
            <w:vAlign w:val="center"/>
          </w:tcPr>
          <w:p w14:paraId="22721125" w14:textId="77777777" w:rsidR="007F748A" w:rsidRPr="0011290D" w:rsidRDefault="007F748A" w:rsidP="004F68FA">
            <w:pPr>
              <w:ind w:firstLine="0"/>
              <w:jc w:val="left"/>
              <w:rPr>
                <w:noProof/>
              </w:rPr>
            </w:pPr>
            <w:r w:rsidRPr="0011290D">
              <w:rPr>
                <w:noProof/>
              </w:rPr>
              <w:t>REPR A</w:t>
            </w:r>
          </w:p>
        </w:tc>
        <w:tc>
          <w:tcPr>
            <w:tcW w:w="1242" w:type="dxa"/>
            <w:vAlign w:val="center"/>
          </w:tcPr>
          <w:p w14:paraId="0D087D4E" w14:textId="77777777" w:rsidR="007F748A" w:rsidRPr="0011290D" w:rsidRDefault="007F748A" w:rsidP="00A7226E">
            <w:pPr>
              <w:ind w:firstLine="0"/>
              <w:jc w:val="right"/>
              <w:rPr>
                <w:noProof/>
              </w:rPr>
            </w:pPr>
            <w:r w:rsidRPr="0011290D">
              <w:rPr>
                <w:noProof/>
              </w:rPr>
              <w:t>100</w:t>
            </w:r>
          </w:p>
        </w:tc>
        <w:tc>
          <w:tcPr>
            <w:tcW w:w="992" w:type="dxa"/>
            <w:vAlign w:val="center"/>
          </w:tcPr>
          <w:p w14:paraId="19BBCA0B" w14:textId="77777777" w:rsidR="007F748A" w:rsidRPr="0011290D" w:rsidRDefault="007F748A" w:rsidP="00A7226E">
            <w:pPr>
              <w:ind w:firstLine="0"/>
              <w:jc w:val="right"/>
              <w:rPr>
                <w:noProof/>
              </w:rPr>
            </w:pPr>
            <w:r w:rsidRPr="0011290D">
              <w:rPr>
                <w:noProof/>
              </w:rPr>
              <w:t>150</w:t>
            </w:r>
          </w:p>
        </w:tc>
        <w:tc>
          <w:tcPr>
            <w:tcW w:w="993" w:type="dxa"/>
            <w:vAlign w:val="center"/>
          </w:tcPr>
          <w:p w14:paraId="5442BE05" w14:textId="77777777" w:rsidR="007F748A" w:rsidRPr="0011290D" w:rsidRDefault="007F748A" w:rsidP="00A7226E">
            <w:pPr>
              <w:ind w:firstLine="0"/>
              <w:jc w:val="right"/>
              <w:rPr>
                <w:noProof/>
              </w:rPr>
            </w:pPr>
            <w:r w:rsidRPr="0011290D">
              <w:rPr>
                <w:noProof/>
              </w:rPr>
              <w:t>1,5</w:t>
            </w:r>
          </w:p>
        </w:tc>
        <w:tc>
          <w:tcPr>
            <w:tcW w:w="850" w:type="dxa"/>
            <w:vAlign w:val="center"/>
          </w:tcPr>
          <w:p w14:paraId="1F809E3C" w14:textId="77777777" w:rsidR="007F748A" w:rsidRPr="0011290D" w:rsidRDefault="007F748A" w:rsidP="00A7226E">
            <w:pPr>
              <w:ind w:firstLine="0"/>
              <w:jc w:val="right"/>
              <w:rPr>
                <w:noProof/>
              </w:rPr>
            </w:pPr>
          </w:p>
        </w:tc>
        <w:tc>
          <w:tcPr>
            <w:tcW w:w="851" w:type="dxa"/>
            <w:vAlign w:val="center"/>
          </w:tcPr>
          <w:p w14:paraId="2443242A" w14:textId="77777777" w:rsidR="007F748A" w:rsidRPr="0011290D" w:rsidRDefault="007F748A" w:rsidP="00A7226E">
            <w:pPr>
              <w:ind w:firstLine="0"/>
              <w:jc w:val="right"/>
              <w:rPr>
                <w:noProof/>
              </w:rPr>
            </w:pPr>
          </w:p>
        </w:tc>
        <w:tc>
          <w:tcPr>
            <w:tcW w:w="900" w:type="dxa"/>
            <w:vAlign w:val="center"/>
          </w:tcPr>
          <w:p w14:paraId="3ECF13DC" w14:textId="77777777" w:rsidR="007F748A" w:rsidRPr="0011290D" w:rsidRDefault="007F748A" w:rsidP="00A7226E">
            <w:pPr>
              <w:ind w:firstLine="0"/>
              <w:jc w:val="right"/>
              <w:rPr>
                <w:noProof/>
              </w:rPr>
            </w:pPr>
          </w:p>
        </w:tc>
        <w:tc>
          <w:tcPr>
            <w:tcW w:w="1226" w:type="dxa"/>
            <w:vAlign w:val="center"/>
          </w:tcPr>
          <w:p w14:paraId="2939A608" w14:textId="77777777" w:rsidR="007F748A" w:rsidRPr="0011290D" w:rsidRDefault="007F748A" w:rsidP="00A7226E">
            <w:pPr>
              <w:ind w:firstLine="0"/>
              <w:jc w:val="right"/>
              <w:rPr>
                <w:noProof/>
              </w:rPr>
            </w:pPr>
          </w:p>
        </w:tc>
      </w:tr>
      <w:tr w:rsidR="007F748A" w:rsidRPr="0011290D" w14:paraId="28BA8331" w14:textId="77777777" w:rsidTr="00830DB4">
        <w:trPr>
          <w:jc w:val="center"/>
        </w:trPr>
        <w:tc>
          <w:tcPr>
            <w:tcW w:w="2192" w:type="dxa"/>
            <w:vAlign w:val="center"/>
          </w:tcPr>
          <w:p w14:paraId="49482C50" w14:textId="77777777" w:rsidR="007F748A" w:rsidRPr="0011290D" w:rsidRDefault="007F748A" w:rsidP="004F68FA">
            <w:pPr>
              <w:ind w:firstLine="0"/>
              <w:jc w:val="left"/>
              <w:rPr>
                <w:noProof/>
              </w:rPr>
            </w:pPr>
            <w:r w:rsidRPr="0011290D">
              <w:rPr>
                <w:noProof/>
              </w:rPr>
              <w:t>REPR B</w:t>
            </w:r>
          </w:p>
        </w:tc>
        <w:tc>
          <w:tcPr>
            <w:tcW w:w="1242" w:type="dxa"/>
            <w:vAlign w:val="center"/>
          </w:tcPr>
          <w:p w14:paraId="70D8DCB7" w14:textId="77777777" w:rsidR="007F748A" w:rsidRPr="0011290D" w:rsidRDefault="007F748A" w:rsidP="00A7226E">
            <w:pPr>
              <w:ind w:firstLine="0"/>
              <w:jc w:val="right"/>
              <w:rPr>
                <w:noProof/>
              </w:rPr>
            </w:pPr>
          </w:p>
        </w:tc>
        <w:tc>
          <w:tcPr>
            <w:tcW w:w="992" w:type="dxa"/>
            <w:vAlign w:val="center"/>
          </w:tcPr>
          <w:p w14:paraId="4A9848A6" w14:textId="77777777" w:rsidR="007F748A" w:rsidRPr="0011290D" w:rsidRDefault="007F748A" w:rsidP="00A7226E">
            <w:pPr>
              <w:ind w:firstLine="0"/>
              <w:jc w:val="right"/>
              <w:rPr>
                <w:noProof/>
              </w:rPr>
            </w:pPr>
            <w:r w:rsidRPr="0011290D">
              <w:rPr>
                <w:noProof/>
              </w:rPr>
              <w:t>300</w:t>
            </w:r>
          </w:p>
        </w:tc>
        <w:tc>
          <w:tcPr>
            <w:tcW w:w="993" w:type="dxa"/>
            <w:vAlign w:val="center"/>
          </w:tcPr>
          <w:p w14:paraId="4F27DEFF" w14:textId="77777777" w:rsidR="007F748A" w:rsidRPr="0011290D" w:rsidRDefault="007F748A" w:rsidP="00A7226E">
            <w:pPr>
              <w:ind w:firstLine="0"/>
              <w:jc w:val="right"/>
              <w:rPr>
                <w:noProof/>
              </w:rPr>
            </w:pPr>
          </w:p>
        </w:tc>
        <w:tc>
          <w:tcPr>
            <w:tcW w:w="850" w:type="dxa"/>
            <w:vAlign w:val="center"/>
          </w:tcPr>
          <w:p w14:paraId="47A2BC8B" w14:textId="77777777" w:rsidR="007F748A" w:rsidRPr="0011290D" w:rsidRDefault="007F748A" w:rsidP="00A7226E">
            <w:pPr>
              <w:ind w:firstLine="0"/>
              <w:jc w:val="right"/>
              <w:rPr>
                <w:noProof/>
              </w:rPr>
            </w:pPr>
            <w:r w:rsidRPr="0011290D">
              <w:rPr>
                <w:noProof/>
              </w:rPr>
              <w:t>330</w:t>
            </w:r>
          </w:p>
        </w:tc>
        <w:tc>
          <w:tcPr>
            <w:tcW w:w="851" w:type="dxa"/>
            <w:vAlign w:val="center"/>
          </w:tcPr>
          <w:p w14:paraId="49280D84" w14:textId="77777777" w:rsidR="007F748A" w:rsidRPr="0011290D" w:rsidRDefault="007F748A" w:rsidP="00A7226E">
            <w:pPr>
              <w:ind w:firstLine="0"/>
              <w:jc w:val="right"/>
              <w:rPr>
                <w:noProof/>
              </w:rPr>
            </w:pPr>
            <w:r w:rsidRPr="0011290D">
              <w:rPr>
                <w:noProof/>
              </w:rPr>
              <w:t>1,1</w:t>
            </w:r>
          </w:p>
        </w:tc>
        <w:tc>
          <w:tcPr>
            <w:tcW w:w="900" w:type="dxa"/>
            <w:vAlign w:val="center"/>
          </w:tcPr>
          <w:p w14:paraId="209B65CF" w14:textId="77777777" w:rsidR="007F748A" w:rsidRPr="0011290D" w:rsidRDefault="007F748A" w:rsidP="00A7226E">
            <w:pPr>
              <w:ind w:firstLine="0"/>
              <w:jc w:val="right"/>
              <w:rPr>
                <w:noProof/>
              </w:rPr>
            </w:pPr>
            <w:r w:rsidRPr="0011290D">
              <w:rPr>
                <w:noProof/>
              </w:rPr>
              <w:t>1,65</w:t>
            </w:r>
          </w:p>
        </w:tc>
        <w:tc>
          <w:tcPr>
            <w:tcW w:w="1226" w:type="dxa"/>
            <w:vAlign w:val="center"/>
          </w:tcPr>
          <w:p w14:paraId="049D7C69" w14:textId="77777777" w:rsidR="007F748A" w:rsidRPr="0011290D" w:rsidRDefault="007F748A" w:rsidP="00A7226E">
            <w:pPr>
              <w:ind w:firstLine="0"/>
              <w:jc w:val="right"/>
              <w:rPr>
                <w:noProof/>
              </w:rPr>
            </w:pPr>
            <w:r w:rsidRPr="0011290D">
              <w:rPr>
                <w:noProof/>
              </w:rPr>
              <w:t>200</w:t>
            </w:r>
          </w:p>
        </w:tc>
      </w:tr>
    </w:tbl>
    <w:p w14:paraId="1647A760" w14:textId="77777777" w:rsidR="00937C23" w:rsidRDefault="00937C23" w:rsidP="00830DB4">
      <w:pPr>
        <w:ind w:left="142" w:hanging="142"/>
        <w:rPr>
          <w:noProof/>
        </w:rPr>
      </w:pPr>
    </w:p>
    <w:p w14:paraId="55ECC6AB" w14:textId="77777777" w:rsidR="007F748A" w:rsidRPr="0011290D" w:rsidRDefault="007F748A" w:rsidP="00830DB4">
      <w:pPr>
        <w:ind w:left="142" w:hanging="142"/>
        <w:rPr>
          <w:noProof/>
        </w:rPr>
      </w:pPr>
      <w:r w:rsidRPr="0011290D">
        <w:rPr>
          <w:noProof/>
        </w:rPr>
        <w:t>- metodou BRIDGE OVERLAP</w:t>
      </w:r>
    </w:p>
    <w:p w14:paraId="778E822F" w14:textId="77777777" w:rsidR="007F748A" w:rsidRPr="0011290D" w:rsidRDefault="007F748A">
      <w:pPr>
        <w:rPr>
          <w:noProof/>
        </w:rPr>
      </w:pPr>
    </w:p>
    <w:tbl>
      <w:tblPr>
        <w:tblW w:w="928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157"/>
        <w:gridCol w:w="1297"/>
        <w:gridCol w:w="992"/>
        <w:gridCol w:w="993"/>
        <w:gridCol w:w="850"/>
        <w:gridCol w:w="851"/>
        <w:gridCol w:w="900"/>
        <w:gridCol w:w="1247"/>
      </w:tblGrid>
      <w:tr w:rsidR="007F748A" w:rsidRPr="0011290D" w14:paraId="69C13BFF" w14:textId="77777777" w:rsidTr="00327DBD">
        <w:trPr>
          <w:jc w:val="center"/>
        </w:trPr>
        <w:tc>
          <w:tcPr>
            <w:tcW w:w="2157" w:type="dxa"/>
            <w:vAlign w:val="center"/>
          </w:tcPr>
          <w:p w14:paraId="31252CC7" w14:textId="77777777" w:rsidR="007F748A" w:rsidRPr="0011290D" w:rsidRDefault="007F748A" w:rsidP="004F68FA">
            <w:pPr>
              <w:ind w:firstLine="0"/>
              <w:jc w:val="left"/>
              <w:rPr>
                <w:noProof/>
              </w:rPr>
            </w:pPr>
          </w:p>
        </w:tc>
        <w:tc>
          <w:tcPr>
            <w:tcW w:w="1297" w:type="dxa"/>
            <w:vAlign w:val="center"/>
          </w:tcPr>
          <w:p w14:paraId="7A3390C0" w14:textId="77777777" w:rsidR="007F748A" w:rsidRPr="0011290D" w:rsidRDefault="007F748A" w:rsidP="00327DBD">
            <w:pPr>
              <w:ind w:firstLine="0"/>
              <w:jc w:val="center"/>
              <w:rPr>
                <w:noProof/>
              </w:rPr>
            </w:pPr>
            <w:r w:rsidRPr="0011290D">
              <w:rPr>
                <w:noProof/>
              </w:rPr>
              <w:t>Cena ZO</w:t>
            </w:r>
            <w:r w:rsidRPr="0011290D">
              <w:rPr>
                <w:noProof/>
                <w:vertAlign w:val="subscript"/>
              </w:rPr>
              <w:t>t -1</w:t>
            </w:r>
          </w:p>
        </w:tc>
        <w:tc>
          <w:tcPr>
            <w:tcW w:w="992" w:type="dxa"/>
            <w:vAlign w:val="center"/>
          </w:tcPr>
          <w:p w14:paraId="27451A60" w14:textId="77777777" w:rsidR="007F748A" w:rsidRPr="0011290D" w:rsidRDefault="007F748A" w:rsidP="00A7226E">
            <w:pPr>
              <w:ind w:firstLine="0"/>
              <w:jc w:val="center"/>
              <w:rPr>
                <w:noProof/>
              </w:rPr>
            </w:pPr>
            <w:r w:rsidRPr="0011290D">
              <w:rPr>
                <w:noProof/>
              </w:rPr>
              <w:t>Cena</w:t>
            </w:r>
            <w:r w:rsidRPr="0011290D">
              <w:rPr>
                <w:noProof/>
                <w:vertAlign w:val="subscript"/>
              </w:rPr>
              <w:t>t -1</w:t>
            </w:r>
          </w:p>
        </w:tc>
        <w:tc>
          <w:tcPr>
            <w:tcW w:w="993" w:type="dxa"/>
            <w:vAlign w:val="center"/>
          </w:tcPr>
          <w:p w14:paraId="21119BD6" w14:textId="77777777" w:rsidR="007F748A" w:rsidRPr="0011290D" w:rsidRDefault="007F748A" w:rsidP="00A7226E">
            <w:pPr>
              <w:ind w:firstLine="0"/>
              <w:jc w:val="center"/>
              <w:rPr>
                <w:noProof/>
              </w:rPr>
            </w:pPr>
            <w:r w:rsidRPr="0011290D">
              <w:rPr>
                <w:noProof/>
              </w:rPr>
              <w:t>IBAZ</w:t>
            </w:r>
            <w:r w:rsidRPr="0011290D">
              <w:rPr>
                <w:noProof/>
                <w:vertAlign w:val="subscript"/>
              </w:rPr>
              <w:t>t -1</w:t>
            </w:r>
          </w:p>
        </w:tc>
        <w:tc>
          <w:tcPr>
            <w:tcW w:w="850" w:type="dxa"/>
            <w:vAlign w:val="center"/>
          </w:tcPr>
          <w:p w14:paraId="3B9414BE" w14:textId="77777777" w:rsidR="007F748A" w:rsidRPr="0011290D" w:rsidRDefault="007F748A" w:rsidP="00A7226E">
            <w:pPr>
              <w:ind w:firstLine="0"/>
              <w:jc w:val="center"/>
              <w:rPr>
                <w:noProof/>
              </w:rPr>
            </w:pPr>
            <w:r w:rsidRPr="0011290D">
              <w:rPr>
                <w:noProof/>
              </w:rPr>
              <w:t>Cena</w:t>
            </w:r>
            <w:r w:rsidRPr="00A7226E">
              <w:rPr>
                <w:noProof/>
                <w:vertAlign w:val="subscript"/>
              </w:rPr>
              <w:t>t</w:t>
            </w:r>
          </w:p>
        </w:tc>
        <w:tc>
          <w:tcPr>
            <w:tcW w:w="851" w:type="dxa"/>
            <w:vAlign w:val="center"/>
          </w:tcPr>
          <w:p w14:paraId="3AEC991C" w14:textId="77777777" w:rsidR="007F748A" w:rsidRPr="0011290D" w:rsidRDefault="007F748A" w:rsidP="00A7226E">
            <w:pPr>
              <w:ind w:firstLine="0"/>
              <w:jc w:val="center"/>
              <w:rPr>
                <w:noProof/>
              </w:rPr>
            </w:pPr>
            <w:r w:rsidRPr="0011290D">
              <w:rPr>
                <w:noProof/>
              </w:rPr>
              <w:t xml:space="preserve">IP </w:t>
            </w:r>
            <w:r w:rsidR="00A7226E">
              <w:rPr>
                <w:noProof/>
                <w:vertAlign w:val="subscript"/>
              </w:rPr>
              <w:t>t</w:t>
            </w:r>
            <w:r w:rsidRPr="0011290D">
              <w:rPr>
                <w:noProof/>
                <w:vertAlign w:val="subscript"/>
              </w:rPr>
              <w:t>/</w:t>
            </w:r>
            <w:r w:rsidR="00A7226E">
              <w:rPr>
                <w:noProof/>
                <w:vertAlign w:val="subscript"/>
              </w:rPr>
              <w:t>t-</w:t>
            </w:r>
            <w:r w:rsidRPr="0011290D">
              <w:rPr>
                <w:noProof/>
                <w:vertAlign w:val="subscript"/>
              </w:rPr>
              <w:t>1</w:t>
            </w:r>
          </w:p>
        </w:tc>
        <w:tc>
          <w:tcPr>
            <w:tcW w:w="900" w:type="dxa"/>
            <w:vAlign w:val="center"/>
          </w:tcPr>
          <w:p w14:paraId="21BAAA14" w14:textId="77777777" w:rsidR="007F748A" w:rsidRPr="0011290D" w:rsidRDefault="00A7226E" w:rsidP="00A7226E">
            <w:pPr>
              <w:ind w:firstLine="0"/>
              <w:jc w:val="center"/>
              <w:rPr>
                <w:noProof/>
              </w:rPr>
            </w:pPr>
            <w:r>
              <w:rPr>
                <w:noProof/>
              </w:rPr>
              <w:t>IBAZ</w:t>
            </w:r>
            <w:r w:rsidR="007F748A" w:rsidRPr="00A7226E">
              <w:rPr>
                <w:noProof/>
                <w:vertAlign w:val="subscript"/>
              </w:rPr>
              <w:t>t</w:t>
            </w:r>
          </w:p>
        </w:tc>
        <w:tc>
          <w:tcPr>
            <w:tcW w:w="1247" w:type="dxa"/>
            <w:vAlign w:val="center"/>
          </w:tcPr>
          <w:p w14:paraId="111B921E" w14:textId="77777777" w:rsidR="007F748A" w:rsidRPr="0011290D" w:rsidRDefault="00A7226E" w:rsidP="00A7226E">
            <w:pPr>
              <w:ind w:firstLine="0"/>
              <w:jc w:val="center"/>
              <w:rPr>
                <w:noProof/>
              </w:rPr>
            </w:pPr>
            <w:r>
              <w:rPr>
                <w:noProof/>
              </w:rPr>
              <w:t>Cena ZO</w:t>
            </w:r>
            <w:r w:rsidR="007F748A" w:rsidRPr="00A7226E">
              <w:rPr>
                <w:noProof/>
                <w:vertAlign w:val="subscript"/>
              </w:rPr>
              <w:t>t</w:t>
            </w:r>
          </w:p>
        </w:tc>
      </w:tr>
      <w:tr w:rsidR="007F748A" w:rsidRPr="0011290D" w14:paraId="1A29B10C" w14:textId="77777777" w:rsidTr="00327DBD">
        <w:trPr>
          <w:jc w:val="center"/>
        </w:trPr>
        <w:tc>
          <w:tcPr>
            <w:tcW w:w="2157" w:type="dxa"/>
            <w:vAlign w:val="center"/>
          </w:tcPr>
          <w:p w14:paraId="3527A132" w14:textId="77777777" w:rsidR="007F748A" w:rsidRPr="0011290D" w:rsidRDefault="007F748A" w:rsidP="00C9647E">
            <w:pPr>
              <w:ind w:firstLine="0"/>
              <w:jc w:val="left"/>
              <w:rPr>
                <w:noProof/>
                <w:vertAlign w:val="subscript"/>
              </w:rPr>
            </w:pPr>
            <w:r w:rsidRPr="0011290D">
              <w:rPr>
                <w:noProof/>
              </w:rPr>
              <w:t>Skupina REPR A</w:t>
            </w:r>
          </w:p>
        </w:tc>
        <w:tc>
          <w:tcPr>
            <w:tcW w:w="1297" w:type="dxa"/>
            <w:vAlign w:val="center"/>
          </w:tcPr>
          <w:p w14:paraId="4C5FC2CC" w14:textId="77777777" w:rsidR="007F748A" w:rsidRPr="0011290D" w:rsidRDefault="007F748A" w:rsidP="00A7226E">
            <w:pPr>
              <w:ind w:firstLine="0"/>
              <w:jc w:val="right"/>
              <w:rPr>
                <w:noProof/>
              </w:rPr>
            </w:pPr>
          </w:p>
        </w:tc>
        <w:tc>
          <w:tcPr>
            <w:tcW w:w="992" w:type="dxa"/>
            <w:vAlign w:val="center"/>
          </w:tcPr>
          <w:p w14:paraId="10C0D877" w14:textId="77777777" w:rsidR="007F748A" w:rsidRPr="0011290D" w:rsidRDefault="007F748A" w:rsidP="00A7226E">
            <w:pPr>
              <w:ind w:firstLine="0"/>
              <w:jc w:val="right"/>
              <w:rPr>
                <w:noProof/>
              </w:rPr>
            </w:pPr>
          </w:p>
        </w:tc>
        <w:tc>
          <w:tcPr>
            <w:tcW w:w="993" w:type="dxa"/>
            <w:vAlign w:val="center"/>
          </w:tcPr>
          <w:p w14:paraId="513D043A" w14:textId="77777777" w:rsidR="007F748A" w:rsidRPr="0011290D" w:rsidRDefault="007F748A" w:rsidP="00A7226E">
            <w:pPr>
              <w:ind w:firstLine="0"/>
              <w:jc w:val="right"/>
              <w:rPr>
                <w:noProof/>
              </w:rPr>
            </w:pPr>
            <w:r w:rsidRPr="0011290D">
              <w:rPr>
                <w:noProof/>
              </w:rPr>
              <w:t>1,5</w:t>
            </w:r>
          </w:p>
        </w:tc>
        <w:tc>
          <w:tcPr>
            <w:tcW w:w="850" w:type="dxa"/>
            <w:vAlign w:val="center"/>
          </w:tcPr>
          <w:p w14:paraId="2CD80B59" w14:textId="77777777" w:rsidR="007F748A" w:rsidRPr="0011290D" w:rsidRDefault="007F748A" w:rsidP="00A7226E">
            <w:pPr>
              <w:ind w:firstLine="0"/>
              <w:jc w:val="right"/>
              <w:rPr>
                <w:noProof/>
              </w:rPr>
            </w:pPr>
          </w:p>
        </w:tc>
        <w:tc>
          <w:tcPr>
            <w:tcW w:w="851" w:type="dxa"/>
            <w:vAlign w:val="center"/>
          </w:tcPr>
          <w:p w14:paraId="77382CD8" w14:textId="77777777" w:rsidR="007F748A" w:rsidRPr="0011290D" w:rsidRDefault="007F748A" w:rsidP="00A7226E">
            <w:pPr>
              <w:ind w:firstLine="0"/>
              <w:jc w:val="right"/>
              <w:rPr>
                <w:noProof/>
              </w:rPr>
            </w:pPr>
            <w:r w:rsidRPr="0011290D">
              <w:rPr>
                <w:noProof/>
              </w:rPr>
              <w:t>1,1</w:t>
            </w:r>
          </w:p>
        </w:tc>
        <w:tc>
          <w:tcPr>
            <w:tcW w:w="900" w:type="dxa"/>
            <w:vAlign w:val="center"/>
          </w:tcPr>
          <w:p w14:paraId="411D60AA" w14:textId="77777777" w:rsidR="007F748A" w:rsidRPr="0011290D" w:rsidRDefault="007F748A" w:rsidP="00A7226E">
            <w:pPr>
              <w:ind w:firstLine="0"/>
              <w:jc w:val="right"/>
              <w:rPr>
                <w:noProof/>
              </w:rPr>
            </w:pPr>
            <w:r w:rsidRPr="0011290D">
              <w:rPr>
                <w:noProof/>
              </w:rPr>
              <w:t>1,65</w:t>
            </w:r>
          </w:p>
        </w:tc>
        <w:tc>
          <w:tcPr>
            <w:tcW w:w="1247" w:type="dxa"/>
            <w:vAlign w:val="center"/>
          </w:tcPr>
          <w:p w14:paraId="1F123FE3" w14:textId="77777777" w:rsidR="007F748A" w:rsidRPr="0011290D" w:rsidRDefault="007F748A" w:rsidP="00A7226E">
            <w:pPr>
              <w:ind w:firstLine="0"/>
              <w:jc w:val="right"/>
              <w:rPr>
                <w:noProof/>
              </w:rPr>
            </w:pPr>
          </w:p>
        </w:tc>
      </w:tr>
      <w:tr w:rsidR="007F748A" w:rsidRPr="0011290D" w14:paraId="4937F781" w14:textId="77777777" w:rsidTr="00327DBD">
        <w:trPr>
          <w:jc w:val="center"/>
        </w:trPr>
        <w:tc>
          <w:tcPr>
            <w:tcW w:w="2157" w:type="dxa"/>
            <w:vAlign w:val="center"/>
          </w:tcPr>
          <w:p w14:paraId="4C79DB12" w14:textId="77777777" w:rsidR="007F748A" w:rsidRPr="0011290D" w:rsidRDefault="007F748A" w:rsidP="004F68FA">
            <w:pPr>
              <w:ind w:firstLine="0"/>
              <w:jc w:val="left"/>
              <w:rPr>
                <w:noProof/>
              </w:rPr>
            </w:pPr>
            <w:r w:rsidRPr="0011290D">
              <w:rPr>
                <w:noProof/>
              </w:rPr>
              <w:t>REPR B</w:t>
            </w:r>
          </w:p>
        </w:tc>
        <w:tc>
          <w:tcPr>
            <w:tcW w:w="1297" w:type="dxa"/>
            <w:vAlign w:val="center"/>
          </w:tcPr>
          <w:p w14:paraId="79D626D7" w14:textId="77777777" w:rsidR="007F748A" w:rsidRPr="0011290D" w:rsidRDefault="007F748A" w:rsidP="00A7226E">
            <w:pPr>
              <w:ind w:firstLine="0"/>
              <w:jc w:val="right"/>
              <w:rPr>
                <w:noProof/>
              </w:rPr>
            </w:pPr>
          </w:p>
        </w:tc>
        <w:tc>
          <w:tcPr>
            <w:tcW w:w="992" w:type="dxa"/>
            <w:vAlign w:val="center"/>
          </w:tcPr>
          <w:p w14:paraId="279CF620" w14:textId="77777777" w:rsidR="007F748A" w:rsidRPr="0011290D" w:rsidRDefault="007F748A" w:rsidP="00A7226E">
            <w:pPr>
              <w:ind w:firstLine="0"/>
              <w:jc w:val="right"/>
              <w:rPr>
                <w:noProof/>
              </w:rPr>
            </w:pPr>
          </w:p>
        </w:tc>
        <w:tc>
          <w:tcPr>
            <w:tcW w:w="993" w:type="dxa"/>
            <w:vAlign w:val="center"/>
          </w:tcPr>
          <w:p w14:paraId="4B9AF261" w14:textId="77777777" w:rsidR="007F748A" w:rsidRPr="0011290D" w:rsidRDefault="007F748A" w:rsidP="00A7226E">
            <w:pPr>
              <w:ind w:firstLine="0"/>
              <w:jc w:val="right"/>
              <w:rPr>
                <w:noProof/>
              </w:rPr>
            </w:pPr>
          </w:p>
        </w:tc>
        <w:tc>
          <w:tcPr>
            <w:tcW w:w="850" w:type="dxa"/>
            <w:vAlign w:val="center"/>
          </w:tcPr>
          <w:p w14:paraId="12515B64" w14:textId="77777777" w:rsidR="007F748A" w:rsidRPr="0011290D" w:rsidRDefault="007F748A" w:rsidP="00A7226E">
            <w:pPr>
              <w:ind w:firstLine="0"/>
              <w:jc w:val="right"/>
              <w:rPr>
                <w:noProof/>
              </w:rPr>
            </w:pPr>
            <w:r w:rsidRPr="0011290D">
              <w:rPr>
                <w:noProof/>
              </w:rPr>
              <w:t>330</w:t>
            </w:r>
          </w:p>
        </w:tc>
        <w:tc>
          <w:tcPr>
            <w:tcW w:w="851" w:type="dxa"/>
            <w:vAlign w:val="center"/>
          </w:tcPr>
          <w:p w14:paraId="562BD13C" w14:textId="77777777" w:rsidR="007F748A" w:rsidRPr="0011290D" w:rsidRDefault="007F748A" w:rsidP="00A7226E">
            <w:pPr>
              <w:ind w:firstLine="0"/>
              <w:jc w:val="right"/>
              <w:rPr>
                <w:noProof/>
              </w:rPr>
            </w:pPr>
            <w:r w:rsidRPr="0011290D">
              <w:rPr>
                <w:noProof/>
              </w:rPr>
              <w:t>1,1</w:t>
            </w:r>
          </w:p>
        </w:tc>
        <w:tc>
          <w:tcPr>
            <w:tcW w:w="900" w:type="dxa"/>
            <w:vAlign w:val="center"/>
          </w:tcPr>
          <w:p w14:paraId="6A06D6B1" w14:textId="77777777" w:rsidR="007F748A" w:rsidRPr="0011290D" w:rsidRDefault="007F748A" w:rsidP="00A7226E">
            <w:pPr>
              <w:ind w:firstLine="0"/>
              <w:jc w:val="right"/>
              <w:rPr>
                <w:noProof/>
              </w:rPr>
            </w:pPr>
            <w:r w:rsidRPr="0011290D">
              <w:rPr>
                <w:noProof/>
              </w:rPr>
              <w:t>1,65</w:t>
            </w:r>
          </w:p>
        </w:tc>
        <w:tc>
          <w:tcPr>
            <w:tcW w:w="1247" w:type="dxa"/>
            <w:vAlign w:val="center"/>
          </w:tcPr>
          <w:p w14:paraId="236733B9" w14:textId="77777777" w:rsidR="007F748A" w:rsidRPr="0011290D" w:rsidRDefault="007F748A" w:rsidP="00A7226E">
            <w:pPr>
              <w:ind w:firstLine="0"/>
              <w:jc w:val="right"/>
              <w:rPr>
                <w:noProof/>
              </w:rPr>
            </w:pPr>
            <w:r w:rsidRPr="0011290D">
              <w:rPr>
                <w:noProof/>
              </w:rPr>
              <w:t>200</w:t>
            </w:r>
          </w:p>
        </w:tc>
      </w:tr>
    </w:tbl>
    <w:p w14:paraId="031EEBA8" w14:textId="0C46AB5F" w:rsidR="00B65C13" w:rsidRDefault="00B65C13" w:rsidP="00244EF0">
      <w:pPr>
        <w:rPr>
          <w:bCs/>
          <w:i/>
          <w:noProof/>
        </w:rPr>
      </w:pPr>
    </w:p>
    <w:p w14:paraId="0E291296" w14:textId="59673E5F" w:rsidR="00B82431" w:rsidRDefault="00B82431" w:rsidP="00244EF0">
      <w:pPr>
        <w:rPr>
          <w:bCs/>
          <w:i/>
          <w:noProof/>
        </w:rPr>
      </w:pPr>
    </w:p>
    <w:p w14:paraId="3016B05D" w14:textId="77777777" w:rsidR="007F748A" w:rsidRPr="0011290D" w:rsidRDefault="007F748A" w:rsidP="004F68FA">
      <w:pPr>
        <w:ind w:firstLine="426"/>
        <w:rPr>
          <w:i/>
          <w:noProof/>
        </w:rPr>
      </w:pPr>
      <w:r w:rsidRPr="0011290D">
        <w:rPr>
          <w:bCs/>
          <w:i/>
          <w:noProof/>
        </w:rPr>
        <w:t>c) kvantitativní očišťování</w:t>
      </w:r>
    </w:p>
    <w:p w14:paraId="7178A863" w14:textId="77777777" w:rsidR="007F748A" w:rsidRPr="0011290D" w:rsidRDefault="007F748A">
      <w:pPr>
        <w:rPr>
          <w:i/>
          <w:noProof/>
        </w:rPr>
      </w:pPr>
    </w:p>
    <w:p w14:paraId="3CE0DE8B" w14:textId="77777777" w:rsidR="007F748A" w:rsidRDefault="007F748A" w:rsidP="00C06AD9">
      <w:pPr>
        <w:rPr>
          <w:noProof/>
        </w:rPr>
      </w:pPr>
      <w:r w:rsidRPr="0011290D">
        <w:rPr>
          <w:noProof/>
        </w:rPr>
        <w:t>Kvantitativní očišťování se týká položek, jejichž cena v období t byla zjištěna za jinou měrnou jednotku než v období t-1. Kvalitativní očištění</w:t>
      </w:r>
      <w:r w:rsidR="00E84569" w:rsidRPr="0011290D">
        <w:rPr>
          <w:noProof/>
        </w:rPr>
        <w:t xml:space="preserve"> </w:t>
      </w:r>
      <w:r w:rsidRPr="0011290D">
        <w:rPr>
          <w:noProof/>
        </w:rPr>
        <w:t xml:space="preserve">se provede lineárním přepočtem na stejnou měrnou jednotku. Pokud (po přepočtu na stejnou měrnou jednotku) dojde ke změně ceny z titulu rozdílné měrné jednotky </w:t>
      </w:r>
      <w:r w:rsidR="00BA7753">
        <w:rPr>
          <w:noProof/>
        </w:rPr>
        <w:t>závisí další postup na tom zda:</w:t>
      </w:r>
    </w:p>
    <w:p w14:paraId="19C648A6" w14:textId="77777777" w:rsidR="007F748A" w:rsidRPr="0011290D" w:rsidRDefault="00E84569" w:rsidP="004F68FA">
      <w:pPr>
        <w:rPr>
          <w:noProof/>
        </w:rPr>
      </w:pPr>
      <w:r w:rsidRPr="0011290D">
        <w:rPr>
          <w:noProof/>
        </w:rPr>
        <w:lastRenderedPageBreak/>
        <w:t xml:space="preserve"> </w:t>
      </w:r>
      <w:r w:rsidR="007F748A" w:rsidRPr="0011290D">
        <w:rPr>
          <w:noProof/>
        </w:rPr>
        <w:t>- původní balení přestalo na trhu existovat (např. snížení váhy čokoládové tyčinky z</w:t>
      </w:r>
      <w:r w:rsidR="00BB0EB2">
        <w:rPr>
          <w:noProof/>
        </w:rPr>
        <w:t> </w:t>
      </w:r>
      <w:r w:rsidR="007F748A" w:rsidRPr="0011290D">
        <w:rPr>
          <w:noProof/>
        </w:rPr>
        <w:t>50</w:t>
      </w:r>
      <w:r w:rsidR="00BB0EB2">
        <w:rPr>
          <w:noProof/>
        </w:rPr>
        <w:t> </w:t>
      </w:r>
      <w:r w:rsidR="00D84B70">
        <w:rPr>
          <w:noProof/>
        </w:rPr>
        <w:t>g</w:t>
      </w:r>
      <w:r w:rsidR="007F748A" w:rsidRPr="0011290D">
        <w:rPr>
          <w:noProof/>
        </w:rPr>
        <w:t xml:space="preserve"> na 40 g)</w:t>
      </w:r>
      <w:r w:rsidR="00327DBD">
        <w:rPr>
          <w:noProof/>
        </w:rPr>
        <w:t>,</w:t>
      </w:r>
    </w:p>
    <w:p w14:paraId="66DDCD16" w14:textId="77777777" w:rsidR="007F748A" w:rsidRPr="0011290D" w:rsidRDefault="00E84569" w:rsidP="004F68FA">
      <w:pPr>
        <w:rPr>
          <w:noProof/>
        </w:rPr>
      </w:pPr>
      <w:r w:rsidRPr="0011290D">
        <w:rPr>
          <w:noProof/>
        </w:rPr>
        <w:t xml:space="preserve"> </w:t>
      </w:r>
      <w:r w:rsidR="007F748A" w:rsidRPr="0011290D">
        <w:rPr>
          <w:noProof/>
        </w:rPr>
        <w:t>- původní balení není pouze v</w:t>
      </w:r>
      <w:r w:rsidR="00327DBD">
        <w:rPr>
          <w:noProof/>
        </w:rPr>
        <w:t> </w:t>
      </w:r>
      <w:r w:rsidR="007F748A" w:rsidRPr="0011290D">
        <w:rPr>
          <w:noProof/>
        </w:rPr>
        <w:t>měsíci</w:t>
      </w:r>
      <w:r w:rsidR="00327DBD">
        <w:rPr>
          <w:noProof/>
        </w:rPr>
        <w:t xml:space="preserve"> </w:t>
      </w:r>
      <w:r w:rsidR="007F748A" w:rsidRPr="00327DBD">
        <w:rPr>
          <w:noProof/>
        </w:rPr>
        <w:t>t</w:t>
      </w:r>
      <w:r w:rsidR="00327DBD">
        <w:rPr>
          <w:noProof/>
        </w:rPr>
        <w:t xml:space="preserve"> </w:t>
      </w:r>
      <w:r w:rsidR="007F748A" w:rsidRPr="00327DBD">
        <w:rPr>
          <w:noProof/>
        </w:rPr>
        <w:t>v</w:t>
      </w:r>
      <w:r w:rsidR="007F748A" w:rsidRPr="0011290D">
        <w:rPr>
          <w:noProof/>
        </w:rPr>
        <w:t> prodejně na skladě (např. prací prostředek</w:t>
      </w:r>
      <w:r w:rsidRPr="0011290D">
        <w:rPr>
          <w:noProof/>
        </w:rPr>
        <w:t xml:space="preserve"> </w:t>
      </w:r>
      <w:r w:rsidR="00E55385">
        <w:rPr>
          <w:noProof/>
        </w:rPr>
        <w:t>o váze 1 </w:t>
      </w:r>
      <w:r w:rsidR="007F748A" w:rsidRPr="0011290D">
        <w:rPr>
          <w:noProof/>
        </w:rPr>
        <w:t>kg je přechodně nahrazen 3</w:t>
      </w:r>
      <w:r w:rsidR="00E55385">
        <w:rPr>
          <w:noProof/>
        </w:rPr>
        <w:t> </w:t>
      </w:r>
      <w:r w:rsidR="007F748A" w:rsidRPr="0011290D">
        <w:rPr>
          <w:noProof/>
        </w:rPr>
        <w:t>kg balením)</w:t>
      </w:r>
      <w:r w:rsidR="00327DBD">
        <w:rPr>
          <w:noProof/>
        </w:rPr>
        <w:t>.</w:t>
      </w:r>
    </w:p>
    <w:p w14:paraId="6611BB74" w14:textId="77777777" w:rsidR="00327DBD" w:rsidRDefault="00327DBD" w:rsidP="004F68FA">
      <w:pPr>
        <w:rPr>
          <w:noProof/>
        </w:rPr>
      </w:pPr>
    </w:p>
    <w:p w14:paraId="515131A6" w14:textId="77777777" w:rsidR="007F748A" w:rsidRDefault="007F748A" w:rsidP="004F68FA">
      <w:pPr>
        <w:rPr>
          <w:noProof/>
        </w:rPr>
      </w:pPr>
      <w:r w:rsidRPr="0011290D">
        <w:rPr>
          <w:noProof/>
        </w:rPr>
        <w:t xml:space="preserve">V prvním případě je změna ceny zahrnuta do indexu jako zdražení event. sleva. Ve druhém případě jsou výrobky považovány za nesrovnatelné a postup kvalitativního očišťování je stejný jako při záměně variety. To znamená, že pracovník terénního zjišťování uvede k zjištěné ceně kód </w:t>
      </w:r>
      <w:r w:rsidR="00327DBD">
        <w:rPr>
          <w:noProof/>
        </w:rPr>
        <w:t>„</w:t>
      </w:r>
      <w:r w:rsidRPr="0011290D">
        <w:rPr>
          <w:noProof/>
        </w:rPr>
        <w:t>3</w:t>
      </w:r>
      <w:r w:rsidR="00327DBD">
        <w:rPr>
          <w:noProof/>
        </w:rPr>
        <w:t>“</w:t>
      </w:r>
      <w:r w:rsidRPr="0011290D">
        <w:rPr>
          <w:noProof/>
        </w:rPr>
        <w:t xml:space="preserve"> (změna variety nebo gramá</w:t>
      </w:r>
      <w:r w:rsidR="00BA7753">
        <w:rPr>
          <w:noProof/>
        </w:rPr>
        <w:t>že) a tento cenový rozdíl se </w:t>
      </w:r>
      <w:r w:rsidR="008810F5">
        <w:rPr>
          <w:noProof/>
        </w:rPr>
        <w:t>do </w:t>
      </w:r>
      <w:r w:rsidRPr="0011290D">
        <w:rPr>
          <w:noProof/>
        </w:rPr>
        <w:t>indexu nezapočítává.</w:t>
      </w:r>
    </w:p>
    <w:p w14:paraId="32EA8559" w14:textId="77777777" w:rsidR="003A21C0" w:rsidRPr="0011290D" w:rsidRDefault="003A21C0" w:rsidP="000B7246">
      <w:pPr>
        <w:ind w:firstLine="0"/>
        <w:rPr>
          <w:noProof/>
        </w:rPr>
      </w:pPr>
    </w:p>
    <w:p w14:paraId="6A0A6B37" w14:textId="77777777" w:rsidR="007F748A" w:rsidRPr="0011290D" w:rsidRDefault="007F748A" w:rsidP="0046574B">
      <w:pPr>
        <w:pStyle w:val="Nadpis3"/>
        <w:rPr>
          <w:noProof/>
        </w:rPr>
      </w:pPr>
      <w:bookmarkStart w:id="36" w:name="_Toc194392319"/>
      <w:r w:rsidRPr="0011290D">
        <w:rPr>
          <w:noProof/>
        </w:rPr>
        <w:t>Metoda odhadu ceny sezónního zboží</w:t>
      </w:r>
      <w:bookmarkEnd w:id="36"/>
      <w:r w:rsidRPr="0011290D">
        <w:rPr>
          <w:noProof/>
        </w:rPr>
        <w:t xml:space="preserve"> </w:t>
      </w:r>
    </w:p>
    <w:p w14:paraId="2CC00C8D" w14:textId="77777777" w:rsidR="007F748A" w:rsidRPr="0011290D" w:rsidRDefault="00096BF9" w:rsidP="004F68FA">
      <w:r w:rsidRPr="0011290D">
        <w:t>Ceny sezónního zboží</w:t>
      </w:r>
      <w:r w:rsidR="007F748A" w:rsidRPr="0011290D">
        <w:t xml:space="preserve"> se zjišťují po dobu sezóny, ve které se vyskytují. Do šetření se zahrnují i ceny po slevě z velkých výprodejových akcí. V období mimo sezónu se provádí od roku 2010 odhad ceny zboží následovně:</w:t>
      </w:r>
    </w:p>
    <w:p w14:paraId="5EAE4274" w14:textId="77777777" w:rsidR="007F748A" w:rsidRPr="0011290D" w:rsidRDefault="007F748A" w:rsidP="004F68FA">
      <w:r w:rsidRPr="0011290D">
        <w:t>- v prvním měsíci mimosezónního období je odhadovaná cena rovna typické ceně zaznamenané v předchozím sezónním období</w:t>
      </w:r>
      <w:r w:rsidR="00327DBD">
        <w:t>,</w:t>
      </w:r>
    </w:p>
    <w:p w14:paraId="5E38560C" w14:textId="77777777" w:rsidR="0046574B" w:rsidRDefault="007F748A" w:rsidP="004F68FA">
      <w:r w:rsidRPr="0011290D">
        <w:t xml:space="preserve">- počínaje druhým měsícem je odhadovaná cena rovna ceně odhadované v předchozím měsíci, upravené o průměrnou změnu zjištěných cen všech dostupných produktů, které náleží ke stejné </w:t>
      </w:r>
      <w:r w:rsidRPr="003A21C0">
        <w:t xml:space="preserve">části </w:t>
      </w:r>
      <w:r w:rsidR="00451CC8" w:rsidRPr="003A21C0">
        <w:t>E</w:t>
      </w:r>
      <w:r w:rsidR="008E497B" w:rsidRPr="003A21C0">
        <w:t>COICOP</w:t>
      </w:r>
      <w:r w:rsidR="00327DBD">
        <w:t xml:space="preserve"> – </w:t>
      </w:r>
      <w:r w:rsidR="008E497B" w:rsidRPr="0011290D">
        <w:t>metoda</w:t>
      </w:r>
      <w:r w:rsidR="00327DBD">
        <w:t xml:space="preserve"> </w:t>
      </w:r>
      <w:r w:rsidR="00D52744" w:rsidRPr="0011290D">
        <w:t>„celosezónního odhadu“.</w:t>
      </w:r>
    </w:p>
    <w:p w14:paraId="3249F881" w14:textId="77777777" w:rsidR="00830DB4" w:rsidRDefault="00830DB4" w:rsidP="004F68FA"/>
    <w:p w14:paraId="5ACF4727" w14:textId="77777777" w:rsidR="00830DB4" w:rsidRPr="0011290D" w:rsidRDefault="00830DB4" w:rsidP="004F68FA">
      <w:pPr>
        <w:rPr>
          <w:b/>
          <w:iCs/>
          <w:noProof/>
        </w:rPr>
      </w:pPr>
    </w:p>
    <w:p w14:paraId="5CE97849" w14:textId="77777777" w:rsidR="007F748A" w:rsidRPr="0046574B" w:rsidRDefault="007F748A" w:rsidP="0019329D">
      <w:pPr>
        <w:pStyle w:val="Nadpis1"/>
        <w:ind w:left="431" w:hanging="431"/>
      </w:pPr>
      <w:bookmarkStart w:id="37" w:name="_Toc194392320"/>
      <w:r w:rsidRPr="0046574B">
        <w:t>Index spotřebitelských cen podle výrobkových skupin</w:t>
      </w:r>
      <w:bookmarkEnd w:id="37"/>
    </w:p>
    <w:p w14:paraId="03B86F8D" w14:textId="77777777" w:rsidR="007F748A" w:rsidRDefault="007F748A">
      <w:pPr>
        <w:pStyle w:val="Nadpis2"/>
        <w:tabs>
          <w:tab w:val="clear" w:pos="-849"/>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pPr>
      <w:bookmarkStart w:id="38" w:name="_Toc194392321"/>
      <w:r w:rsidRPr="0046574B">
        <w:t>Potraviny a nealkoholické nápoje</w:t>
      </w:r>
      <w:bookmarkEnd w:id="38"/>
    </w:p>
    <w:p w14:paraId="559C1E55" w14:textId="77777777" w:rsidR="004D456F" w:rsidRDefault="004D456F" w:rsidP="004D456F">
      <w:r w:rsidRPr="00E42A04">
        <w:t xml:space="preserve">Od ledna 2021 je oddíl Potraviny a nealkoholické </w:t>
      </w:r>
      <w:r w:rsidR="00E82747">
        <w:t>nápoje dostatečně pokryt SD. To </w:t>
      </w:r>
      <w:r w:rsidRPr="00E42A04">
        <w:t>umožnilo, aby SD v této oblasti zcela nahradila terénní sběr cen. Do výpočtu vstupují všechny významné položky a výstupem jsou pouze cenové indexy na úrovni ECOICOP5.</w:t>
      </w:r>
    </w:p>
    <w:p w14:paraId="61447FDD" w14:textId="77777777" w:rsidR="005C2F2C" w:rsidRDefault="005C2F2C" w:rsidP="004D456F"/>
    <w:p w14:paraId="1BEA2B16" w14:textId="77777777" w:rsidR="005C2F2C" w:rsidRPr="0011562D" w:rsidRDefault="005C2F2C" w:rsidP="005C2F2C">
      <w:r w:rsidRPr="0011562D">
        <w:t>Výjimkou je několik vybraných reprezentantů (příloha č. 3), u kterých jsou nadále, mimo standardní výpočet, počítány průměrné ceny a jejich čistý cenový vývoj pomocí indexů. Zdrojem dat jsou také SD.</w:t>
      </w:r>
    </w:p>
    <w:p w14:paraId="0183B0C1" w14:textId="77777777" w:rsidR="004D456F" w:rsidRDefault="004D456F" w:rsidP="002D237B">
      <w:pPr>
        <w:ind w:firstLine="0"/>
      </w:pPr>
    </w:p>
    <w:p w14:paraId="342093B6" w14:textId="77777777" w:rsidR="002D237B" w:rsidRDefault="002D237B" w:rsidP="002D237B">
      <w:pPr>
        <w:ind w:firstLine="0"/>
      </w:pPr>
    </w:p>
    <w:p w14:paraId="60CF7E6A" w14:textId="77777777" w:rsidR="00CF1B3A" w:rsidRPr="0011562D" w:rsidRDefault="005C2F2C" w:rsidP="00CF1B3A">
      <w:pPr>
        <w:pStyle w:val="Nadpis5"/>
      </w:pPr>
      <w:bookmarkStart w:id="39" w:name="_Toc194392322"/>
      <w:r w:rsidRPr="0011562D">
        <w:t>Měsíční jednorázové šetření průměrných spotřebitelských cen potravin</w:t>
      </w:r>
      <w:bookmarkEnd w:id="39"/>
      <w:r w:rsidRPr="0011562D">
        <w:t xml:space="preserve"> </w:t>
      </w:r>
    </w:p>
    <w:p w14:paraId="133190EC" w14:textId="22CD3ED2" w:rsidR="00B62A50" w:rsidRDefault="0010060C" w:rsidP="00B62A50">
      <w:pPr>
        <w:rPr>
          <w:color w:val="1F497D"/>
        </w:rPr>
      </w:pPr>
      <w:r w:rsidRPr="0011562D">
        <w:t>Je samostatné šetření, které z</w:t>
      </w:r>
      <w:r w:rsidR="00CF1B3A" w:rsidRPr="0011562D">
        <w:t>ahrnuje 14 výrobků, jejichž ceny jsou stále šetřeny pracovníky terénního zjišťování</w:t>
      </w:r>
      <w:r w:rsidR="00A4719D" w:rsidRPr="0011562D">
        <w:t xml:space="preserve"> (příloha č. 2)</w:t>
      </w:r>
      <w:r w:rsidR="00CF1B3A" w:rsidRPr="0011562D">
        <w:t>. Tyto se zjišťují</w:t>
      </w:r>
      <w:r w:rsidR="00D52744" w:rsidRPr="0011562D">
        <w:t xml:space="preserve"> jednorázově v pevně stanovených</w:t>
      </w:r>
      <w:r w:rsidR="00E55385" w:rsidRPr="0011562D">
        <w:t xml:space="preserve"> termínech (zpravidla v </w:t>
      </w:r>
      <w:r w:rsidR="000D2AA9" w:rsidRPr="0011562D">
        <w:t>úterý v </w:t>
      </w:r>
      <w:r w:rsidR="00D52744" w:rsidRPr="0011562D">
        <w:t>2.</w:t>
      </w:r>
      <w:r w:rsidR="000D2AA9" w:rsidRPr="0011562D">
        <w:t> </w:t>
      </w:r>
      <w:r w:rsidR="00E55385" w:rsidRPr="0011562D">
        <w:t>týdnu v měsíci). U </w:t>
      </w:r>
      <w:r w:rsidR="00D52744" w:rsidRPr="0011562D">
        <w:t>těchto položek jsou každým pracovníkem</w:t>
      </w:r>
      <w:r w:rsidR="000D2AA9" w:rsidRPr="0011562D">
        <w:t xml:space="preserve"> terénního zjišťování </w:t>
      </w:r>
      <w:r w:rsidR="000D2AA9" w:rsidRPr="005809CD">
        <w:t>šetřeny</w:t>
      </w:r>
      <w:r w:rsidR="00E82747" w:rsidRPr="005809CD">
        <w:t xml:space="preserve"> </w:t>
      </w:r>
      <w:r w:rsidR="00AB29DE" w:rsidRPr="005809CD">
        <w:t>2</w:t>
      </w:r>
      <w:r w:rsidR="00E55385" w:rsidRPr="005809CD">
        <w:t> </w:t>
      </w:r>
      <w:r w:rsidR="00D52744" w:rsidRPr="005809CD">
        <w:t>ceny</w:t>
      </w:r>
      <w:r w:rsidR="00D52744" w:rsidRPr="0011562D">
        <w:t>.</w:t>
      </w:r>
      <w:r w:rsidR="00B62A50" w:rsidRPr="0011562D">
        <w:t xml:space="preserve"> Ceny získané z tohoto šetření jsou jen orientační a nevstupují do výpočtu celkového měsíčního indexu spotřebitelských cen</w:t>
      </w:r>
      <w:r w:rsidR="00B62A50" w:rsidRPr="0011562D">
        <w:rPr>
          <w:color w:val="1F497D"/>
        </w:rPr>
        <w:t>.</w:t>
      </w:r>
    </w:p>
    <w:p w14:paraId="36EFCEEA" w14:textId="77777777" w:rsidR="00C06AD9" w:rsidRDefault="00C06AD9" w:rsidP="00B62A50">
      <w:pPr>
        <w:rPr>
          <w:color w:val="1F497D"/>
          <w:sz w:val="22"/>
          <w:szCs w:val="22"/>
        </w:rPr>
      </w:pPr>
    </w:p>
    <w:p w14:paraId="3AD49D8D" w14:textId="18E4525E" w:rsidR="007F748A" w:rsidRDefault="00CF1B3A" w:rsidP="004F68FA">
      <w:r w:rsidRPr="00E55385">
        <w:t>Pův</w:t>
      </w:r>
      <w:r w:rsidR="00F91E54">
        <w:t>odně toto šetření zahrnovalo 27 </w:t>
      </w:r>
      <w:r w:rsidRPr="00E55385">
        <w:t>výrobků, u</w:t>
      </w:r>
      <w:r w:rsidR="00E55385" w:rsidRPr="00E55385">
        <w:t> </w:t>
      </w:r>
      <w:r w:rsidRPr="00E55385">
        <w:t>kterých byly počítány krajské průměrné ceny. Každý z</w:t>
      </w:r>
      <w:r w:rsidR="00E55385" w:rsidRPr="00E55385">
        <w:t> </w:t>
      </w:r>
      <w:r w:rsidRPr="00E55385">
        <w:t>pracovníků terénního šetření šetřil 3</w:t>
      </w:r>
      <w:r w:rsidR="00E55385" w:rsidRPr="00E55385">
        <w:t> </w:t>
      </w:r>
      <w:r w:rsidRPr="00E55385">
        <w:t xml:space="preserve">ceny. </w:t>
      </w:r>
      <w:r w:rsidR="005C2DFD" w:rsidRPr="00E55385">
        <w:t>Vzhledem k </w:t>
      </w:r>
      <w:r w:rsidR="005C2DFD" w:rsidRPr="0011562D">
        <w:t xml:space="preserve">implementaci </w:t>
      </w:r>
      <w:r w:rsidR="0010060C" w:rsidRPr="0011562D">
        <w:t xml:space="preserve">SD </w:t>
      </w:r>
      <w:r w:rsidR="00E82747" w:rsidRPr="0011562D">
        <w:t>do </w:t>
      </w:r>
      <w:r w:rsidR="002A7E52" w:rsidRPr="0011562D">
        <w:t>výpočtu indexu spotřebitelských cen</w:t>
      </w:r>
      <w:r w:rsidR="00E55385" w:rsidRPr="0011562D">
        <w:t xml:space="preserve"> </w:t>
      </w:r>
      <w:r w:rsidRPr="0011562D">
        <w:t>byl</w:t>
      </w:r>
      <w:r w:rsidR="002A7E52" w:rsidRPr="0011562D">
        <w:t xml:space="preserve"> </w:t>
      </w:r>
      <w:r w:rsidR="005C2DFD" w:rsidRPr="0011562D">
        <w:t>od</w:t>
      </w:r>
      <w:r w:rsidR="00E55385" w:rsidRPr="0011562D">
        <w:t> ledna </w:t>
      </w:r>
      <w:r w:rsidR="005C2DFD" w:rsidRPr="0011562D">
        <w:t xml:space="preserve">2019 </w:t>
      </w:r>
      <w:r w:rsidRPr="0011562D">
        <w:t>zúžen počet šetřených reprezentantů</w:t>
      </w:r>
      <w:r w:rsidRPr="00E55385">
        <w:t xml:space="preserve"> na</w:t>
      </w:r>
      <w:r w:rsidR="00E55385" w:rsidRPr="00E55385">
        <w:t> </w:t>
      </w:r>
      <w:r w:rsidRPr="00E55385">
        <w:t>14. Zároveň došlo ke</w:t>
      </w:r>
      <w:r w:rsidR="00E55385" w:rsidRPr="00E55385">
        <w:t> </w:t>
      </w:r>
      <w:r w:rsidRPr="00E55385">
        <w:t>snížení počtu šetř</w:t>
      </w:r>
      <w:r w:rsidR="00E55385" w:rsidRPr="00E55385">
        <w:t>ených cen každým pracovníkem na 2 </w:t>
      </w:r>
      <w:r w:rsidRPr="00E55385">
        <w:t>ceny za</w:t>
      </w:r>
      <w:r w:rsidR="00E55385" w:rsidRPr="00E55385">
        <w:t> reprezentanta. Za </w:t>
      </w:r>
      <w:r w:rsidRPr="00E55385">
        <w:t xml:space="preserve">užší výběr reprezentantů jsou </w:t>
      </w:r>
      <w:r w:rsidR="002A7E52" w:rsidRPr="00E55385">
        <w:t>zveřejňovány pouze celorepublikové průměrné ceny</w:t>
      </w:r>
      <w:r w:rsidR="004A4669" w:rsidRPr="00E55385">
        <w:t>.</w:t>
      </w:r>
    </w:p>
    <w:p w14:paraId="4E61E165" w14:textId="77777777" w:rsidR="007F748A" w:rsidRPr="0011290D" w:rsidRDefault="007F748A" w:rsidP="004F68FA">
      <w:pPr>
        <w:rPr>
          <w:noProof/>
        </w:rPr>
      </w:pPr>
      <w:r w:rsidRPr="00CF1B3A">
        <w:rPr>
          <w:noProof/>
        </w:rPr>
        <w:lastRenderedPageBreak/>
        <w:t>U sezónních produktů, např.</w:t>
      </w:r>
      <w:r w:rsidR="000003DF" w:rsidRPr="00CF1B3A">
        <w:rPr>
          <w:noProof/>
        </w:rPr>
        <w:t xml:space="preserve"> </w:t>
      </w:r>
      <w:r w:rsidRPr="00CF1B3A">
        <w:rPr>
          <w:noProof/>
        </w:rPr>
        <w:t>ovoce a zelenina jsou za v podstatě ekvivalentní považovány podobné produkty (různé odrůdy jablek, nové a staré bramb</w:t>
      </w:r>
      <w:r w:rsidR="00E82747" w:rsidRPr="00CF1B3A">
        <w:rPr>
          <w:noProof/>
        </w:rPr>
        <w:t>ory apod.). Konzumní brambory jsou ve </w:t>
      </w:r>
      <w:r w:rsidRPr="00CF1B3A">
        <w:rPr>
          <w:noProof/>
        </w:rPr>
        <w:t>spotřebním koši zastoupeny jednou položkou. Rané a</w:t>
      </w:r>
      <w:r w:rsidR="008810F5" w:rsidRPr="00CF1B3A">
        <w:rPr>
          <w:noProof/>
        </w:rPr>
        <w:t> </w:t>
      </w:r>
      <w:r w:rsidRPr="00CF1B3A">
        <w:rPr>
          <w:noProof/>
        </w:rPr>
        <w:t>pozdní brambory nejsou posuzovány jako kvalitativně rozličné položky. Zjišťují se ceny platné</w:t>
      </w:r>
      <w:r w:rsidR="00E82747" w:rsidRPr="00CF1B3A">
        <w:rPr>
          <w:noProof/>
        </w:rPr>
        <w:t xml:space="preserve"> v příslušném měsíci. V dubnu a </w:t>
      </w:r>
      <w:r w:rsidRPr="00CF1B3A">
        <w:rPr>
          <w:noProof/>
        </w:rPr>
        <w:t>květnu se zjišťují přednostně ceny pozdních brambor. Pokud se v těchto měsících pozdní brambory v prodejně již nevyskytují, zjišťují se ceny raných brambor. V červnu se zjišťují ceny pouze raných brambor. Přechod ze šetření cen pozdních brambor na rané se</w:t>
      </w:r>
      <w:r w:rsidR="00BA7753" w:rsidRPr="00CF1B3A">
        <w:rPr>
          <w:noProof/>
        </w:rPr>
        <w:t xml:space="preserve"> neposuzuje jako změna variety.</w:t>
      </w:r>
    </w:p>
    <w:p w14:paraId="1C10D0E9" w14:textId="77777777" w:rsidR="007244B3" w:rsidRPr="0011290D" w:rsidRDefault="007244B3">
      <w:pPr>
        <w:pStyle w:val="Zkladntextodsazen"/>
        <w:tabs>
          <w:tab w:val="clear" w:pos="1416"/>
          <w:tab w:val="clear" w:pos="2124"/>
          <w:tab w:val="clear" w:pos="3540"/>
          <w:tab w:val="clear" w:pos="4248"/>
          <w:tab w:val="clear" w:pos="4956"/>
          <w:tab w:val="clear" w:pos="5664"/>
          <w:tab w:val="clear" w:pos="6372"/>
          <w:tab w:val="clear" w:pos="7080"/>
          <w:tab w:val="clear" w:pos="7788"/>
          <w:tab w:val="clear" w:pos="8496"/>
        </w:tabs>
        <w:ind w:firstLine="709"/>
        <w:rPr>
          <w:rFonts w:ascii="Times New Roman" w:hAnsi="Times New Roman"/>
          <w:noProof/>
          <w:sz w:val="24"/>
        </w:rPr>
      </w:pPr>
    </w:p>
    <w:p w14:paraId="4C2B3FBA" w14:textId="77777777" w:rsidR="007F748A" w:rsidRPr="0011290D" w:rsidRDefault="007F748A" w:rsidP="0046574B">
      <w:pPr>
        <w:pStyle w:val="Nadpis2"/>
      </w:pPr>
      <w:bookmarkStart w:id="40" w:name="_Toc194392323"/>
      <w:r w:rsidRPr="0011290D">
        <w:t>Alkoholické nápoje, tabák</w:t>
      </w:r>
      <w:bookmarkEnd w:id="40"/>
    </w:p>
    <w:p w14:paraId="3238AE8B" w14:textId="77777777" w:rsidR="005C2DFD" w:rsidRPr="00E42A04" w:rsidRDefault="005C2DFD" w:rsidP="005C2DFD">
      <w:pPr>
        <w:rPr>
          <w:strike/>
        </w:rPr>
      </w:pPr>
      <w:r w:rsidRPr="00E42A04">
        <w:t>Od ledna 2021 je oddíl Alkoholické nápoje, tabák dostatečně pokryt SD. To umožnilo, aby SD v této oblasti zcela nahradila terénní sběr cen. Do výpočtu vstupují všechny významné položky a výstupem jsou pouze cenové indexy na úrovni ECOICOP5.</w:t>
      </w:r>
    </w:p>
    <w:p w14:paraId="438CDA85" w14:textId="77777777" w:rsidR="005C2DFD" w:rsidRDefault="005C2DFD" w:rsidP="004F68FA">
      <w:pPr>
        <w:rPr>
          <w:strike/>
          <w:highlight w:val="lightGray"/>
        </w:rPr>
      </w:pPr>
    </w:p>
    <w:p w14:paraId="0DA7F9DC" w14:textId="77777777" w:rsidR="0010060C" w:rsidRDefault="0010060C" w:rsidP="0010060C">
      <w:r w:rsidRPr="0011562D">
        <w:t>Výjimkou je několik vybraných reprezentantů (příloha č. 3), u kterých jsou nadále, mimo standardní výpočet, počítány průměrné ceny a jejich čistý cenový vývoj pomocí indexů. Zdrojem dat jsou také SD.</w:t>
      </w:r>
    </w:p>
    <w:p w14:paraId="002922BA" w14:textId="77777777" w:rsidR="0010060C" w:rsidRDefault="0010060C" w:rsidP="004F68FA">
      <w:pPr>
        <w:rPr>
          <w:strike/>
          <w:highlight w:val="lightGray"/>
        </w:rPr>
      </w:pPr>
    </w:p>
    <w:p w14:paraId="4525D6B8" w14:textId="77777777" w:rsidR="007F748A" w:rsidRPr="0011290D" w:rsidRDefault="007F748A" w:rsidP="0046574B">
      <w:pPr>
        <w:pStyle w:val="Nadpis2"/>
      </w:pPr>
      <w:bookmarkStart w:id="41" w:name="_Toc194392324"/>
      <w:r w:rsidRPr="0011290D">
        <w:t>Odívání a obuv</w:t>
      </w:r>
      <w:bookmarkEnd w:id="41"/>
    </w:p>
    <w:p w14:paraId="57AB1D92" w14:textId="77777777" w:rsidR="007F748A" w:rsidRPr="0011290D" w:rsidRDefault="007F748A" w:rsidP="000B7246">
      <w:pPr>
        <w:keepLines/>
      </w:pPr>
      <w:r w:rsidRPr="0011290D">
        <w:t>Rychlé změny položek vedou k nezbytnému kvalitativnímu očišťování. Varieta je určena výrobcem, značkou, gramáží (balení), případně i složením materiálu. Nevýznamné změny v rámci stejného výrobce (značky) nejsou posuzovány jako změny kvality, tj. jiné variety. Jedná se např. o změnu střihu, vzoru, tvaru, módní obměnu. Někdy je obtížné určit</w:t>
      </w:r>
      <w:r w:rsidR="00A42826" w:rsidRPr="0011290D">
        <w:t>,</w:t>
      </w:r>
      <w:r w:rsidR="00E82747">
        <w:t xml:space="preserve"> zda jde o </w:t>
      </w:r>
      <w:r w:rsidRPr="0011290D">
        <w:t>významné či nevýznamné změny kvality. V takovém případě</w:t>
      </w:r>
      <w:r w:rsidR="00E84569" w:rsidRPr="0011290D">
        <w:t xml:space="preserve"> </w:t>
      </w:r>
      <w:r w:rsidRPr="0011290D">
        <w:t xml:space="preserve">pracovníci terénního zjišťování v poznámce přesně popíší tuto změnu. Pracovníci </w:t>
      </w:r>
      <w:r w:rsidR="00A42826" w:rsidRPr="0011290D">
        <w:t xml:space="preserve">KS v </w:t>
      </w:r>
      <w:r w:rsidRPr="0011290D">
        <w:t>Hradc</w:t>
      </w:r>
      <w:r w:rsidR="00A42826" w:rsidRPr="0011290D">
        <w:t>i</w:t>
      </w:r>
      <w:r w:rsidRPr="0011290D">
        <w:t xml:space="preserve"> Králové </w:t>
      </w:r>
      <w:r w:rsidR="00635CF2" w:rsidRPr="0011290D">
        <w:t xml:space="preserve">a oddělení statistiky spotřebitelských </w:t>
      </w:r>
      <w:r w:rsidR="00395BBA" w:rsidRPr="0011290D">
        <w:t xml:space="preserve">cen </w:t>
      </w:r>
      <w:r w:rsidRPr="0011290D">
        <w:t>posoudí</w:t>
      </w:r>
      <w:r w:rsidR="00A42826" w:rsidRPr="0011290D">
        <w:t>,</w:t>
      </w:r>
      <w:r w:rsidRPr="0011290D">
        <w:t xml:space="preserve"> zda se jedná o novou varietu či nikoliv.</w:t>
      </w:r>
    </w:p>
    <w:p w14:paraId="5A9A5243" w14:textId="77777777" w:rsidR="0046574B" w:rsidRPr="0011290D" w:rsidRDefault="0046574B">
      <w:pPr>
        <w:pStyle w:val="Zkladntextodsazen"/>
        <w:ind w:firstLine="0"/>
        <w:rPr>
          <w:rFonts w:ascii="Times New Roman" w:hAnsi="Times New Roman"/>
          <w:b/>
          <w:sz w:val="24"/>
        </w:rPr>
      </w:pPr>
    </w:p>
    <w:p w14:paraId="6D52C794" w14:textId="77777777" w:rsidR="007F748A" w:rsidRPr="0011290D" w:rsidRDefault="007F748A" w:rsidP="0046574B">
      <w:pPr>
        <w:pStyle w:val="Nadpis2"/>
      </w:pPr>
      <w:bookmarkStart w:id="42" w:name="_Toc194392325"/>
      <w:r w:rsidRPr="0011290D">
        <w:t>Bydlení, voda, energie, paliva</w:t>
      </w:r>
      <w:bookmarkEnd w:id="42"/>
    </w:p>
    <w:p w14:paraId="1BBF608B" w14:textId="77777777" w:rsidR="0071147A" w:rsidRPr="0011290D" w:rsidRDefault="0071147A" w:rsidP="000B7246">
      <w:r w:rsidRPr="003A21C0">
        <w:t xml:space="preserve">Bydlení </w:t>
      </w:r>
      <w:r w:rsidRPr="00693264">
        <w:t>představuje ve spotřebním koši největší podíl (</w:t>
      </w:r>
      <w:r w:rsidR="009A176B" w:rsidRPr="00693264">
        <w:t>2</w:t>
      </w:r>
      <w:r w:rsidR="008E0B54" w:rsidRPr="00693264">
        <w:t>5,8</w:t>
      </w:r>
      <w:r w:rsidR="00F91E54" w:rsidRPr="00693264">
        <w:t> </w:t>
      </w:r>
      <w:r w:rsidRPr="00693264">
        <w:t>%). Z toho nájemné vč.</w:t>
      </w:r>
      <w:r w:rsidR="000D2AA9" w:rsidRPr="00693264">
        <w:t> </w:t>
      </w:r>
      <w:r w:rsidR="001B4ECD" w:rsidRPr="00693264">
        <w:t>i</w:t>
      </w:r>
      <w:r w:rsidRPr="00693264">
        <w:t xml:space="preserve">mputovaného (hypotetického) nájemného vlastníků </w:t>
      </w:r>
      <w:r w:rsidR="00C56213" w:rsidRPr="00693264">
        <w:t>13,7</w:t>
      </w:r>
      <w:r w:rsidR="00F91E54" w:rsidRPr="00693264">
        <w:t> </w:t>
      </w:r>
      <w:r w:rsidRPr="00693264">
        <w:t xml:space="preserve">%, elektrická a tepelná energie, plyn a ostatní paliva </w:t>
      </w:r>
      <w:r w:rsidR="00C56213" w:rsidRPr="00693264">
        <w:t>8</w:t>
      </w:r>
      <w:r w:rsidR="00155F1A" w:rsidRPr="00693264">
        <w:t>,</w:t>
      </w:r>
      <w:r w:rsidR="006D0AAC" w:rsidRPr="00693264">
        <w:t>8</w:t>
      </w:r>
      <w:r w:rsidR="00F91E54" w:rsidRPr="00693264">
        <w:t> </w:t>
      </w:r>
      <w:r w:rsidRPr="00693264">
        <w:t>%.</w:t>
      </w:r>
      <w:r w:rsidR="000B7246" w:rsidRPr="00693264">
        <w:t xml:space="preserve"> </w:t>
      </w:r>
      <w:r w:rsidRPr="00693264">
        <w:t>Položky s regulovanými cenami (vodné, stočné, el</w:t>
      </w:r>
      <w:r w:rsidR="008810F5" w:rsidRPr="00693264">
        <w:t>ektřina, plyn, teplo pro otop a </w:t>
      </w:r>
      <w:r w:rsidRPr="00693264">
        <w:t xml:space="preserve">přípravu teplé vody) představují </w:t>
      </w:r>
      <w:r w:rsidR="00552A59" w:rsidRPr="00693264">
        <w:t>9,0</w:t>
      </w:r>
      <w:r w:rsidR="00F91E54" w:rsidRPr="00693264">
        <w:t> </w:t>
      </w:r>
      <w:r w:rsidRPr="00693264">
        <w:t>%.</w:t>
      </w:r>
    </w:p>
    <w:p w14:paraId="17E77E01" w14:textId="77777777" w:rsidR="0071147A" w:rsidRPr="0011290D" w:rsidRDefault="0071147A" w:rsidP="0071147A">
      <w:pPr>
        <w:pStyle w:val="Zkladntextodsazen"/>
        <w:ind w:firstLine="0"/>
        <w:rPr>
          <w:rFonts w:ascii="Times New Roman" w:hAnsi="Times New Roman"/>
          <w:bCs/>
          <w:sz w:val="24"/>
        </w:rPr>
      </w:pPr>
    </w:p>
    <w:p w14:paraId="26D9A71C" w14:textId="77777777" w:rsidR="00BE7109" w:rsidRPr="003A21C0" w:rsidRDefault="00BE7109" w:rsidP="0046574B">
      <w:pPr>
        <w:pStyle w:val="Nadpis5"/>
      </w:pPr>
      <w:bookmarkStart w:id="43" w:name="_Toc194392326"/>
      <w:r w:rsidRPr="003A21C0">
        <w:t>Nájemné z bytu</w:t>
      </w:r>
      <w:bookmarkEnd w:id="43"/>
    </w:p>
    <w:p w14:paraId="06ECA03D" w14:textId="77777777" w:rsidR="00BE7109" w:rsidRPr="003A21C0" w:rsidRDefault="00BE7109" w:rsidP="00BE7109">
      <w:r w:rsidRPr="003A21C0">
        <w:t>Zahrnuje nájemné placené nájemníky v nájemních bytech a měsíční úhrady v družstevních bytech a bytech v osobním vlastnictví ve Společenství vlastníků jednotek.</w:t>
      </w:r>
    </w:p>
    <w:p w14:paraId="3ECBE714" w14:textId="77777777" w:rsidR="00BE7109" w:rsidRPr="003A21C0" w:rsidRDefault="00BE7109" w:rsidP="00BE7109"/>
    <w:p w14:paraId="2F6CB678" w14:textId="77777777" w:rsidR="0071147A" w:rsidRPr="0011290D" w:rsidRDefault="00BE7109" w:rsidP="0046574B">
      <w:r w:rsidRPr="003A21C0">
        <w:t>Nájemné v nájemních bytech</w:t>
      </w:r>
      <w:r w:rsidRPr="0046574B">
        <w:t xml:space="preserve"> </w:t>
      </w:r>
      <w:r w:rsidR="0071147A" w:rsidRPr="0046574B">
        <w:t>představuje měsíční nájemné za 1m</w:t>
      </w:r>
      <w:r w:rsidR="0071147A" w:rsidRPr="001B4ECD">
        <w:rPr>
          <w:vertAlign w:val="superscript"/>
        </w:rPr>
        <w:t>2</w:t>
      </w:r>
      <w:r w:rsidR="00175C78">
        <w:t xml:space="preserve"> bez plateb za vodné a </w:t>
      </w:r>
      <w:r w:rsidR="0071147A" w:rsidRPr="0046574B">
        <w:t xml:space="preserve">stočné, bez plateb za dodávku tepla a teplé vody, bez úhrady za odvoz odpadků a bez úhrady služeb spojených s užíváním bytu. Zjišťují jej pracovníci terénního zjišťování u majitelů nebo správců </w:t>
      </w:r>
      <w:r w:rsidR="0071147A" w:rsidRPr="00D65516">
        <w:t>bytů cca ve</w:t>
      </w:r>
      <w:r w:rsidR="00BF0DC1" w:rsidRPr="00D65516">
        <w:t xml:space="preserve"> </w:t>
      </w:r>
      <w:r w:rsidR="0025083A" w:rsidRPr="00D65516">
        <w:t>150</w:t>
      </w:r>
      <w:r w:rsidR="0071147A" w:rsidRPr="00D65516">
        <w:t xml:space="preserve"> </w:t>
      </w:r>
      <w:r w:rsidR="00710500" w:rsidRPr="00D65516">
        <w:t>obcích, které</w:t>
      </w:r>
      <w:r w:rsidR="00710500" w:rsidRPr="0046574B">
        <w:t xml:space="preserve"> jsou</w:t>
      </w:r>
      <w:r w:rsidR="00710500" w:rsidRPr="0011290D">
        <w:t xml:space="preserve"> </w:t>
      </w:r>
      <w:r w:rsidR="00710500" w:rsidRPr="0046574B">
        <w:t>rozděleny do </w:t>
      </w:r>
      <w:r w:rsidR="0071147A" w:rsidRPr="0046574B">
        <w:t>6 velikostních skupin:</w:t>
      </w:r>
    </w:p>
    <w:p w14:paraId="7B2F9323" w14:textId="77777777" w:rsidR="00C06AD9" w:rsidRDefault="001B4ECD" w:rsidP="0071147A">
      <w:pPr>
        <w:pStyle w:val="Zkladntextodsazen"/>
        <w:ind w:firstLine="0"/>
        <w:rPr>
          <w:rFonts w:ascii="Times New Roman" w:hAnsi="Times New Roman"/>
          <w:bCs/>
          <w:sz w:val="24"/>
        </w:rPr>
      </w:pPr>
      <w:r>
        <w:rPr>
          <w:rFonts w:ascii="Times New Roman" w:hAnsi="Times New Roman"/>
          <w:bCs/>
          <w:sz w:val="24"/>
        </w:rPr>
        <w:tab/>
      </w:r>
      <w:r>
        <w:rPr>
          <w:rFonts w:ascii="Times New Roman" w:hAnsi="Times New Roman"/>
          <w:bCs/>
          <w:sz w:val="24"/>
        </w:rPr>
        <w:tab/>
      </w:r>
    </w:p>
    <w:p w14:paraId="78A0E904" w14:textId="540B68D3" w:rsidR="0071147A" w:rsidRPr="0011290D" w:rsidRDefault="00C06AD9" w:rsidP="00C06AD9">
      <w:pPr>
        <w:pStyle w:val="Zkladntextodsazen"/>
        <w:keepNext/>
        <w:ind w:firstLine="0"/>
        <w:rPr>
          <w:rFonts w:ascii="Times New Roman" w:hAnsi="Times New Roman"/>
          <w:bCs/>
          <w:sz w:val="24"/>
        </w:rPr>
      </w:pPr>
      <w:r>
        <w:rPr>
          <w:rFonts w:ascii="Times New Roman" w:hAnsi="Times New Roman"/>
          <w:bCs/>
          <w:sz w:val="24"/>
        </w:rPr>
        <w:lastRenderedPageBreak/>
        <w:tab/>
      </w:r>
      <w:r>
        <w:rPr>
          <w:rFonts w:ascii="Times New Roman" w:hAnsi="Times New Roman"/>
          <w:bCs/>
          <w:sz w:val="24"/>
        </w:rPr>
        <w:tab/>
        <w:t>d</w:t>
      </w:r>
      <w:r w:rsidR="0071147A" w:rsidRPr="0011290D">
        <w:rPr>
          <w:rFonts w:ascii="Times New Roman" w:hAnsi="Times New Roman"/>
          <w:bCs/>
          <w:sz w:val="24"/>
        </w:rPr>
        <w:t>o 4 999 obyvatel</w:t>
      </w:r>
    </w:p>
    <w:p w14:paraId="50182CF9" w14:textId="77777777" w:rsidR="0071147A" w:rsidRPr="0011290D" w:rsidRDefault="001B4ECD" w:rsidP="00C06AD9">
      <w:pPr>
        <w:pStyle w:val="Zkladntextodsazen"/>
        <w:keepNext/>
        <w:ind w:firstLine="0"/>
        <w:rPr>
          <w:rFonts w:ascii="Times New Roman" w:hAnsi="Times New Roman"/>
          <w:bCs/>
          <w:sz w:val="24"/>
        </w:rPr>
      </w:pPr>
      <w:r>
        <w:rPr>
          <w:rFonts w:ascii="Times New Roman" w:hAnsi="Times New Roman"/>
          <w:bCs/>
          <w:sz w:val="24"/>
        </w:rPr>
        <w:tab/>
      </w:r>
      <w:r>
        <w:rPr>
          <w:rFonts w:ascii="Times New Roman" w:hAnsi="Times New Roman"/>
          <w:bCs/>
          <w:sz w:val="24"/>
        </w:rPr>
        <w:tab/>
      </w:r>
      <w:r w:rsidR="0071147A" w:rsidRPr="0011290D">
        <w:rPr>
          <w:rFonts w:ascii="Times New Roman" w:hAnsi="Times New Roman"/>
          <w:bCs/>
          <w:sz w:val="24"/>
        </w:rPr>
        <w:t>od 5 000 do 9 999 obyvatel</w:t>
      </w:r>
    </w:p>
    <w:p w14:paraId="4A82234C" w14:textId="77777777" w:rsidR="0071147A" w:rsidRPr="0011290D" w:rsidRDefault="001B4ECD" w:rsidP="00C06AD9">
      <w:pPr>
        <w:pStyle w:val="Zkladntextodsazen"/>
        <w:keepNext/>
        <w:ind w:firstLine="0"/>
        <w:rPr>
          <w:rFonts w:ascii="Times New Roman" w:hAnsi="Times New Roman"/>
          <w:bCs/>
          <w:sz w:val="24"/>
        </w:rPr>
      </w:pPr>
      <w:r>
        <w:rPr>
          <w:rFonts w:ascii="Times New Roman" w:hAnsi="Times New Roman"/>
          <w:bCs/>
          <w:sz w:val="24"/>
        </w:rPr>
        <w:tab/>
      </w:r>
      <w:r>
        <w:rPr>
          <w:rFonts w:ascii="Times New Roman" w:hAnsi="Times New Roman"/>
          <w:bCs/>
          <w:sz w:val="24"/>
        </w:rPr>
        <w:tab/>
      </w:r>
      <w:r w:rsidR="0071147A" w:rsidRPr="0011290D">
        <w:rPr>
          <w:rFonts w:ascii="Times New Roman" w:hAnsi="Times New Roman"/>
          <w:bCs/>
          <w:sz w:val="24"/>
        </w:rPr>
        <w:t>od 10 000 do 49 999 obyvatel</w:t>
      </w:r>
    </w:p>
    <w:p w14:paraId="7D910873" w14:textId="77777777" w:rsidR="0071147A" w:rsidRPr="0011290D" w:rsidRDefault="001B4ECD" w:rsidP="00C06AD9">
      <w:pPr>
        <w:pStyle w:val="Zkladntextodsazen"/>
        <w:keepNext/>
        <w:ind w:firstLine="0"/>
        <w:rPr>
          <w:rFonts w:ascii="Times New Roman" w:hAnsi="Times New Roman"/>
          <w:bCs/>
          <w:sz w:val="24"/>
        </w:rPr>
      </w:pPr>
      <w:r>
        <w:rPr>
          <w:rFonts w:ascii="Times New Roman" w:hAnsi="Times New Roman"/>
          <w:bCs/>
          <w:sz w:val="24"/>
        </w:rPr>
        <w:tab/>
      </w:r>
      <w:r>
        <w:rPr>
          <w:rFonts w:ascii="Times New Roman" w:hAnsi="Times New Roman"/>
          <w:bCs/>
          <w:sz w:val="24"/>
        </w:rPr>
        <w:tab/>
      </w:r>
      <w:r w:rsidR="0071147A" w:rsidRPr="0011290D">
        <w:rPr>
          <w:rFonts w:ascii="Times New Roman" w:hAnsi="Times New Roman"/>
          <w:bCs/>
          <w:sz w:val="24"/>
        </w:rPr>
        <w:t>od 50 000 do 99 999 obyvatel</w:t>
      </w:r>
    </w:p>
    <w:p w14:paraId="3FFE2EEB" w14:textId="77777777" w:rsidR="0071147A" w:rsidRPr="0011290D" w:rsidRDefault="001B4ECD" w:rsidP="00C06AD9">
      <w:pPr>
        <w:pStyle w:val="Zkladntextodsazen"/>
        <w:keepNext/>
        <w:ind w:firstLine="0"/>
        <w:rPr>
          <w:rFonts w:ascii="Times New Roman" w:hAnsi="Times New Roman"/>
          <w:bCs/>
          <w:sz w:val="24"/>
        </w:rPr>
      </w:pPr>
      <w:r>
        <w:rPr>
          <w:rFonts w:ascii="Times New Roman" w:hAnsi="Times New Roman"/>
          <w:bCs/>
          <w:sz w:val="24"/>
        </w:rPr>
        <w:tab/>
      </w:r>
      <w:r>
        <w:rPr>
          <w:rFonts w:ascii="Times New Roman" w:hAnsi="Times New Roman"/>
          <w:bCs/>
          <w:sz w:val="24"/>
        </w:rPr>
        <w:tab/>
      </w:r>
      <w:r w:rsidR="0071147A" w:rsidRPr="0011290D">
        <w:rPr>
          <w:rFonts w:ascii="Times New Roman" w:hAnsi="Times New Roman"/>
          <w:bCs/>
          <w:sz w:val="24"/>
        </w:rPr>
        <w:t>nad 100 000 obyvatel</w:t>
      </w:r>
    </w:p>
    <w:p w14:paraId="155AD30D" w14:textId="77777777" w:rsidR="0071147A" w:rsidRDefault="001B4ECD" w:rsidP="0071147A">
      <w:pPr>
        <w:pStyle w:val="Zkladntextodsazen"/>
        <w:ind w:firstLine="0"/>
        <w:rPr>
          <w:rFonts w:ascii="Times New Roman" w:hAnsi="Times New Roman"/>
          <w:bCs/>
          <w:noProof/>
          <w:sz w:val="24"/>
        </w:rPr>
      </w:pPr>
      <w:r>
        <w:rPr>
          <w:rFonts w:ascii="Times New Roman" w:hAnsi="Times New Roman"/>
          <w:bCs/>
          <w:sz w:val="24"/>
        </w:rPr>
        <w:tab/>
      </w:r>
      <w:r>
        <w:rPr>
          <w:rFonts w:ascii="Times New Roman" w:hAnsi="Times New Roman"/>
          <w:bCs/>
          <w:sz w:val="24"/>
        </w:rPr>
        <w:tab/>
      </w:r>
      <w:r w:rsidR="006E04C8">
        <w:rPr>
          <w:rFonts w:ascii="Times New Roman" w:hAnsi="Times New Roman"/>
          <w:bCs/>
          <w:sz w:val="24"/>
        </w:rPr>
        <w:t>h</w:t>
      </w:r>
      <w:r w:rsidR="0071147A" w:rsidRPr="0011290D">
        <w:rPr>
          <w:rFonts w:ascii="Times New Roman" w:hAnsi="Times New Roman"/>
          <w:bCs/>
          <w:noProof/>
          <w:sz w:val="24"/>
        </w:rPr>
        <w:t xml:space="preserve">l. m. Praha </w:t>
      </w:r>
    </w:p>
    <w:p w14:paraId="585F5FDB" w14:textId="77777777" w:rsidR="003A21C0" w:rsidRPr="0011290D" w:rsidRDefault="003A21C0" w:rsidP="0071147A">
      <w:pPr>
        <w:pStyle w:val="Zkladntextodsazen"/>
        <w:ind w:firstLine="0"/>
        <w:rPr>
          <w:rFonts w:ascii="Times New Roman" w:hAnsi="Times New Roman"/>
          <w:bCs/>
          <w:noProof/>
          <w:sz w:val="24"/>
        </w:rPr>
      </w:pPr>
    </w:p>
    <w:p w14:paraId="5DED2EFF" w14:textId="77777777" w:rsidR="0071147A" w:rsidRPr="00626067" w:rsidRDefault="0071147A" w:rsidP="00224C47">
      <w:r w:rsidRPr="0011290D">
        <w:t xml:space="preserve">Za celkem </w:t>
      </w:r>
      <w:r w:rsidR="002C17E9" w:rsidRPr="00626067">
        <w:t>5</w:t>
      </w:r>
      <w:r w:rsidRPr="00626067">
        <w:t xml:space="preserve"> reprezentantů je zjišťováno celkem cca </w:t>
      </w:r>
      <w:r w:rsidR="002C17E9" w:rsidRPr="00062F9E">
        <w:t>3</w:t>
      </w:r>
      <w:r w:rsidR="001B4ECD" w:rsidRPr="00062F9E">
        <w:t> </w:t>
      </w:r>
      <w:r w:rsidR="009A12B0" w:rsidRPr="00062F9E">
        <w:t>3</w:t>
      </w:r>
      <w:r w:rsidR="00A502C7" w:rsidRPr="00062F9E">
        <w:t>00</w:t>
      </w:r>
      <w:r w:rsidRPr="00626067">
        <w:t xml:space="preserve"> cen. Za každého reprezentanta nájemného je zjišťováno v průměru </w:t>
      </w:r>
      <w:r w:rsidR="002C17E9" w:rsidRPr="00626067">
        <w:t>5</w:t>
      </w:r>
      <w:r w:rsidR="001B4ECD">
        <w:t>00–</w:t>
      </w:r>
      <w:r w:rsidR="002C17E9" w:rsidRPr="00626067">
        <w:t>70</w:t>
      </w:r>
      <w:r w:rsidRPr="00626067">
        <w:t xml:space="preserve">0 cen. </w:t>
      </w:r>
      <w:r w:rsidR="002C17E9" w:rsidRPr="00626067">
        <w:rPr>
          <w:bCs/>
        </w:rPr>
        <w:t>Zjišťují se ceny nájemného, kterému skončila regulace buď v roce 2010</w:t>
      </w:r>
      <w:r w:rsidR="001B4ECD">
        <w:rPr>
          <w:bCs/>
        </w:rPr>
        <w:t>,</w:t>
      </w:r>
      <w:r w:rsidR="002C17E9" w:rsidRPr="00626067">
        <w:rPr>
          <w:bCs/>
        </w:rPr>
        <w:t xml:space="preserve"> nebo 2012 a ceny smluvního nájemného, které nepodléhaly regulaci</w:t>
      </w:r>
      <w:r w:rsidR="00961384" w:rsidRPr="00626067">
        <w:rPr>
          <w:bCs/>
        </w:rPr>
        <w:t>.</w:t>
      </w:r>
      <w:r w:rsidRPr="00626067">
        <w:t xml:space="preserve"> Výpočet indexů </w:t>
      </w:r>
      <w:r w:rsidR="001B4ECD">
        <w:t>–</w:t>
      </w:r>
      <w:r w:rsidRPr="00626067">
        <w:t xml:space="preserve"> průměrná cena za velikostní skupinu obce vypočtená jako prostý aritmetický průměr je vážena podílem počtu nájemních bytů v daných</w:t>
      </w:r>
      <w:r w:rsidR="00D94BBD">
        <w:t xml:space="preserve"> velikostních skupinách obcí na </w:t>
      </w:r>
      <w:r w:rsidRPr="00626067">
        <w:t>celkovém počtu nájemních bytů v </w:t>
      </w:r>
      <w:r w:rsidRPr="00693264">
        <w:t>roce 20</w:t>
      </w:r>
      <w:r w:rsidR="005060EE" w:rsidRPr="00693264">
        <w:t>2</w:t>
      </w:r>
      <w:r w:rsidR="002C17E9" w:rsidRPr="00693264">
        <w:t>1</w:t>
      </w:r>
      <w:r w:rsidRPr="00693264">
        <w:t>.</w:t>
      </w:r>
    </w:p>
    <w:p w14:paraId="6F30CFB0" w14:textId="77777777" w:rsidR="007F748A" w:rsidRPr="00626067" w:rsidRDefault="007F748A" w:rsidP="0071147A">
      <w:pPr>
        <w:pStyle w:val="Zkladntextodsazen"/>
        <w:ind w:firstLine="0"/>
        <w:rPr>
          <w:rFonts w:ascii="Times New Roman" w:hAnsi="Times New Roman"/>
          <w:bCs/>
          <w:sz w:val="24"/>
        </w:rPr>
      </w:pPr>
    </w:p>
    <w:p w14:paraId="3E9C9816" w14:textId="77777777" w:rsidR="007F748A" w:rsidRPr="0011290D" w:rsidRDefault="007F748A" w:rsidP="00224C47">
      <w:r w:rsidRPr="00626067">
        <w:t xml:space="preserve">Úhrada placená v bytech bytových družstev </w:t>
      </w:r>
      <w:r w:rsidR="009A12B0" w:rsidRPr="00062F9E">
        <w:t xml:space="preserve">nebo </w:t>
      </w:r>
      <w:r w:rsidR="008810F5">
        <w:t>bytech v osobním vlastnictví ve </w:t>
      </w:r>
      <w:r w:rsidR="009A12B0" w:rsidRPr="00062F9E">
        <w:t xml:space="preserve">Společenství vlastníků jednotek představuje měsíční úhradu za užívání tohoto </w:t>
      </w:r>
      <w:r w:rsidRPr="00062F9E">
        <w:t>družstevního bytu bez plateb za vodné a stočné, bez plateb za dodávku te</w:t>
      </w:r>
      <w:r w:rsidR="008810F5">
        <w:t>pla a teplé vody, bez úhrady za </w:t>
      </w:r>
      <w:r w:rsidRPr="00062F9E">
        <w:t xml:space="preserve">odvoz odpadků a bez úhrady služeb spojených s užíváním bytu. Zjišťují ji pracovníci terénního zjišťování u bytových družstev nebo správců bytů ve stejných kategoriích obcí jako u čistého nájemného. Celkem (3 reprezentanti) se zjišťuje </w:t>
      </w:r>
      <w:r w:rsidR="00A502C7" w:rsidRPr="00062F9E">
        <w:t>cca</w:t>
      </w:r>
      <w:r w:rsidR="00BF0DC1" w:rsidRPr="00062F9E">
        <w:t xml:space="preserve"> </w:t>
      </w:r>
      <w:r w:rsidR="008C604D">
        <w:t>2 000</w:t>
      </w:r>
      <w:r w:rsidRPr="00062F9E">
        <w:t xml:space="preserve"> cen</w:t>
      </w:r>
      <w:r w:rsidRPr="0011290D">
        <w:t>.</w:t>
      </w:r>
    </w:p>
    <w:p w14:paraId="1883554B" w14:textId="77777777" w:rsidR="007F748A" w:rsidRPr="0011290D" w:rsidRDefault="007F748A" w:rsidP="00224C47"/>
    <w:p w14:paraId="016BD4CC" w14:textId="10E05D57" w:rsidR="007F748A" w:rsidRDefault="007F748A" w:rsidP="00224C47">
      <w:r w:rsidRPr="0011290D">
        <w:t>Výpočet indexů - průměrné ceny za velikostní skupiny obcí vypočtené jako prostý aritmetický průměr jsou váženy podíly počtu družstevních bytů v daných velikostních skupinách obcí na celkovém počtu družstevních bytů v </w:t>
      </w:r>
      <w:r w:rsidRPr="00905AE5">
        <w:t>roce 20</w:t>
      </w:r>
      <w:r w:rsidR="005060EE" w:rsidRPr="00905AE5">
        <w:t>2</w:t>
      </w:r>
      <w:r w:rsidRPr="00905AE5">
        <w:t>1.</w:t>
      </w:r>
    </w:p>
    <w:p w14:paraId="0A698DBA" w14:textId="77777777" w:rsidR="00AF322D" w:rsidRDefault="00AF322D" w:rsidP="00224C47"/>
    <w:p w14:paraId="20CF5294" w14:textId="77777777" w:rsidR="003D74E8" w:rsidRPr="003A21C0" w:rsidRDefault="003D74E8" w:rsidP="003D74E8">
      <w:pPr>
        <w:pStyle w:val="Nadpis5"/>
      </w:pPr>
      <w:bookmarkStart w:id="44" w:name="_Toc194392327"/>
      <w:r w:rsidRPr="003A21C0">
        <w:t>Imputované nájemné vlastníků (náklady vlast</w:t>
      </w:r>
      <w:r>
        <w:t>nického</w:t>
      </w:r>
      <w:r w:rsidRPr="003A21C0">
        <w:t xml:space="preserve"> bydlení)</w:t>
      </w:r>
      <w:bookmarkEnd w:id="44"/>
    </w:p>
    <w:p w14:paraId="4C9FC1A5" w14:textId="77777777" w:rsidR="003D74E8" w:rsidRDefault="006D37BE" w:rsidP="006D37BE">
      <w:pPr>
        <w:tabs>
          <w:tab w:val="left" w:pos="709"/>
        </w:tabs>
      </w:pPr>
      <w:r>
        <w:t xml:space="preserve">Výpočet indexu vychází z </w:t>
      </w:r>
      <w:r w:rsidR="003D74E8" w:rsidRPr="003A21C0">
        <w:t xml:space="preserve">konceptu mezinárodní statistiky </w:t>
      </w:r>
      <w:r w:rsidR="003D74E8" w:rsidRPr="006829A4">
        <w:rPr>
          <w:i/>
        </w:rPr>
        <w:t>Owner Occupied Housing Price Index</w:t>
      </w:r>
      <w:r w:rsidR="003D74E8">
        <w:t xml:space="preserve"> (Index </w:t>
      </w:r>
      <w:r w:rsidR="003D74E8" w:rsidRPr="003D5B07">
        <w:t>nákladů</w:t>
      </w:r>
      <w:r w:rsidR="003D74E8">
        <w:t xml:space="preserve"> </w:t>
      </w:r>
      <w:r w:rsidR="003D74E8" w:rsidRPr="003D5B07">
        <w:t>nemovitostí obývaných vlastníky</w:t>
      </w:r>
      <w:r w:rsidR="003D74E8">
        <w:t xml:space="preserve">) </w:t>
      </w:r>
      <w:r w:rsidR="003D74E8" w:rsidRPr="003A21C0">
        <w:t>založené na akvizičním přístupu při měření výdajů vlastníků svých obydlí.</w:t>
      </w:r>
      <w:r w:rsidR="003D74E8">
        <w:t xml:space="preserve"> </w:t>
      </w:r>
      <w:r w:rsidR="003D74E8" w:rsidRPr="00173C79">
        <w:t xml:space="preserve">Cenová statistika </w:t>
      </w:r>
      <w:r w:rsidR="003D74E8">
        <w:t>proto</w:t>
      </w:r>
      <w:r w:rsidR="003D74E8" w:rsidRPr="00173C79">
        <w:t xml:space="preserve"> </w:t>
      </w:r>
      <w:r w:rsidR="003D74E8">
        <w:t>sleduje</w:t>
      </w:r>
      <w:r w:rsidR="003D74E8" w:rsidRPr="00173C79">
        <w:t xml:space="preserve"> aktuální náklady </w:t>
      </w:r>
      <w:r w:rsidR="003D74E8">
        <w:t xml:space="preserve">vlastnického bydlení, na které je pohlíženo analogicky </w:t>
      </w:r>
      <w:r w:rsidR="003D74E8" w:rsidRPr="00173C79">
        <w:t>jako na zboží dlouhodobé spotřeby</w:t>
      </w:r>
      <w:r w:rsidR="003D74E8">
        <w:t>.</w:t>
      </w:r>
    </w:p>
    <w:p w14:paraId="27D4C008" w14:textId="77777777" w:rsidR="003D74E8" w:rsidRDefault="003D74E8" w:rsidP="006D37BE">
      <w:pPr>
        <w:tabs>
          <w:tab w:val="left" w:pos="709"/>
        </w:tabs>
      </w:pPr>
    </w:p>
    <w:p w14:paraId="27D7B00D" w14:textId="77777777" w:rsidR="003D74E8" w:rsidRPr="003A21C0" w:rsidRDefault="003D74E8" w:rsidP="006D37BE">
      <w:pPr>
        <w:keepNext/>
      </w:pPr>
      <w:r w:rsidRPr="003A21C0">
        <w:t>V souladu s tím jsou do indexu „</w:t>
      </w:r>
      <w:r w:rsidRPr="003A21C0">
        <w:rPr>
          <w:i/>
        </w:rPr>
        <w:t xml:space="preserve">Imputované nájemné vlastníků – nájemníků (náklady vlastnického bydlení)“ </w:t>
      </w:r>
      <w:r w:rsidRPr="003A21C0">
        <w:t>zahrnuty následující cenové indexy (v závorce relativní váha):</w:t>
      </w:r>
    </w:p>
    <w:p w14:paraId="18899E98" w14:textId="77777777" w:rsidR="003D74E8" w:rsidRDefault="003D74E8" w:rsidP="003D74E8">
      <w:pPr>
        <w:keepNext/>
      </w:pPr>
    </w:p>
    <w:p w14:paraId="7295E5B6" w14:textId="77777777" w:rsidR="003D74E8" w:rsidRDefault="003D74E8" w:rsidP="003D74E8">
      <w:pPr>
        <w:keepNext/>
        <w:rPr>
          <w:u w:val="single"/>
        </w:rPr>
      </w:pPr>
      <w:r w:rsidRPr="000C7996">
        <w:rPr>
          <w:u w:val="single"/>
        </w:rPr>
        <w:t>zvětšování bytového fondu vlastníků:</w:t>
      </w:r>
    </w:p>
    <w:p w14:paraId="7B9A75AB" w14:textId="77777777" w:rsidR="003D74E8" w:rsidRPr="000C7996" w:rsidRDefault="003D74E8" w:rsidP="003D74E8">
      <w:pPr>
        <w:keepNext/>
        <w:rPr>
          <w:u w:val="single"/>
        </w:rPr>
      </w:pPr>
    </w:p>
    <w:p w14:paraId="6FA11961" w14:textId="77777777" w:rsidR="003D74E8" w:rsidRDefault="003D74E8" w:rsidP="003D74E8">
      <w:pPr>
        <w:numPr>
          <w:ilvl w:val="2"/>
          <w:numId w:val="3"/>
        </w:numPr>
        <w:tabs>
          <w:tab w:val="clear" w:pos="2340"/>
        </w:tabs>
        <w:ind w:left="567" w:hanging="567"/>
        <w:jc w:val="left"/>
      </w:pPr>
      <w:r w:rsidRPr="003A21C0">
        <w:t>tržní ceny nových bytů a rodinných domů, prodaných jako finální produkt, tj. na klíč</w:t>
      </w:r>
      <w:r>
        <w:t>; pouze pro vlastní bydlení;</w:t>
      </w:r>
      <w:r w:rsidRPr="003A21C0">
        <w:t xml:space="preserve"> bez zahrnutí cen </w:t>
      </w:r>
      <w:r w:rsidR="00064D81">
        <w:t>pozemků (15,4</w:t>
      </w:r>
      <w:r w:rsidR="00D94BBD">
        <w:t> </w:t>
      </w:r>
      <w:r w:rsidRPr="00E42A04">
        <w:t>%)</w:t>
      </w:r>
    </w:p>
    <w:p w14:paraId="12578C9C" w14:textId="77777777" w:rsidR="003D74E8" w:rsidRPr="00E42A04" w:rsidRDefault="003D74E8" w:rsidP="003D74E8">
      <w:pPr>
        <w:numPr>
          <w:ilvl w:val="2"/>
          <w:numId w:val="3"/>
        </w:numPr>
        <w:tabs>
          <w:tab w:val="clear" w:pos="2340"/>
        </w:tabs>
        <w:ind w:left="567" w:hanging="567"/>
        <w:jc w:val="left"/>
      </w:pPr>
      <w:r w:rsidRPr="000C7996">
        <w:t xml:space="preserve">individuální výstavba </w:t>
      </w:r>
      <w:r>
        <w:t xml:space="preserve">(všechny formy </w:t>
      </w:r>
      <w:r w:rsidRPr="00E42A04">
        <w:t>samo-stavitelství</w:t>
      </w:r>
      <w:r>
        <w:t>)</w:t>
      </w:r>
      <w:r w:rsidRPr="00E42A04">
        <w:t xml:space="preserve"> nových rodinných domů (2</w:t>
      </w:r>
      <w:r w:rsidR="00064D81">
        <w:t>6,6</w:t>
      </w:r>
      <w:r w:rsidR="006D37BE">
        <w:t> </w:t>
      </w:r>
      <w:r w:rsidRPr="00E42A04">
        <w:t>%)</w:t>
      </w:r>
    </w:p>
    <w:p w14:paraId="43BA0594" w14:textId="77777777" w:rsidR="003D74E8" w:rsidRPr="00E42A04" w:rsidRDefault="003D74E8" w:rsidP="003D74E8">
      <w:pPr>
        <w:numPr>
          <w:ilvl w:val="2"/>
          <w:numId w:val="3"/>
        </w:numPr>
        <w:tabs>
          <w:tab w:val="clear" w:pos="2340"/>
        </w:tabs>
        <w:ind w:left="567" w:hanging="567"/>
        <w:jc w:val="left"/>
      </w:pPr>
      <w:r w:rsidRPr="00E42A04">
        <w:t>renovace a přestavby rodinných domů (</w:t>
      </w:r>
      <w:r w:rsidR="00064D81">
        <w:t>24,5</w:t>
      </w:r>
      <w:r w:rsidR="00D94BBD">
        <w:t> </w:t>
      </w:r>
      <w:r w:rsidRPr="00E42A04">
        <w:t>%)</w:t>
      </w:r>
    </w:p>
    <w:p w14:paraId="5274CE7D" w14:textId="77777777" w:rsidR="003D74E8" w:rsidRDefault="003D74E8" w:rsidP="003D74E8">
      <w:pPr>
        <w:numPr>
          <w:ilvl w:val="2"/>
          <w:numId w:val="3"/>
        </w:numPr>
        <w:tabs>
          <w:tab w:val="clear" w:pos="2340"/>
        </w:tabs>
        <w:ind w:left="567" w:hanging="567"/>
        <w:jc w:val="left"/>
      </w:pPr>
      <w:r w:rsidRPr="00E42A04">
        <w:t xml:space="preserve">renovace bytových domů </w:t>
      </w:r>
      <w:r>
        <w:t>(</w:t>
      </w:r>
      <w:r w:rsidRPr="00E42A04">
        <w:t>nepřímo měřená přes úhrady fondů oprav ve společenstvích vlastníků</w:t>
      </w:r>
      <w:r>
        <w:t xml:space="preserve">; </w:t>
      </w:r>
      <w:r w:rsidRPr="00E42A04">
        <w:t>1</w:t>
      </w:r>
      <w:r w:rsidR="00064D81">
        <w:t>3,4</w:t>
      </w:r>
      <w:r w:rsidR="006D37BE">
        <w:t> </w:t>
      </w:r>
      <w:r w:rsidRPr="00E42A04">
        <w:t>%)</w:t>
      </w:r>
    </w:p>
    <w:p w14:paraId="66227570" w14:textId="77777777" w:rsidR="003D74E8" w:rsidRDefault="003D74E8" w:rsidP="003D74E8">
      <w:pPr>
        <w:ind w:left="567" w:firstLine="0"/>
        <w:jc w:val="left"/>
      </w:pPr>
    </w:p>
    <w:p w14:paraId="53003655" w14:textId="77777777" w:rsidR="003D74E8" w:rsidRDefault="003D74E8" w:rsidP="006D37BE">
      <w:pPr>
        <w:keepNext/>
        <w:ind w:left="567" w:firstLine="0"/>
        <w:jc w:val="left"/>
        <w:rPr>
          <w:u w:val="single"/>
        </w:rPr>
      </w:pPr>
      <w:r w:rsidRPr="000C7996">
        <w:rPr>
          <w:u w:val="single"/>
        </w:rPr>
        <w:t>udržování bytového fondu vlastníků:</w:t>
      </w:r>
    </w:p>
    <w:p w14:paraId="4A314341" w14:textId="77777777" w:rsidR="006D37BE" w:rsidRPr="000C7996" w:rsidRDefault="006D37BE" w:rsidP="006D37BE">
      <w:pPr>
        <w:keepNext/>
        <w:ind w:left="567" w:firstLine="0"/>
        <w:jc w:val="left"/>
        <w:rPr>
          <w:u w:val="single"/>
        </w:rPr>
      </w:pPr>
    </w:p>
    <w:p w14:paraId="5EEDEF6D" w14:textId="77777777" w:rsidR="003D74E8" w:rsidRDefault="003D74E8" w:rsidP="003D74E8">
      <w:pPr>
        <w:numPr>
          <w:ilvl w:val="2"/>
          <w:numId w:val="3"/>
        </w:numPr>
        <w:tabs>
          <w:tab w:val="clear" w:pos="2340"/>
        </w:tabs>
        <w:ind w:left="567" w:hanging="567"/>
        <w:jc w:val="left"/>
      </w:pPr>
      <w:r w:rsidRPr="00E42A04">
        <w:t>rekonstrukce a údržba bytů a rodinných domů (</w:t>
      </w:r>
      <w:r w:rsidR="00064D81">
        <w:t>17</w:t>
      </w:r>
      <w:r w:rsidR="00DC3588">
        <w:t>,</w:t>
      </w:r>
      <w:r w:rsidR="00064D81">
        <w:t>6</w:t>
      </w:r>
      <w:r w:rsidR="006D37BE">
        <w:t> </w:t>
      </w:r>
      <w:r w:rsidRPr="00E42A04">
        <w:t>%)</w:t>
      </w:r>
    </w:p>
    <w:p w14:paraId="69070821" w14:textId="77777777" w:rsidR="003D74E8" w:rsidRDefault="003D74E8" w:rsidP="003D74E8">
      <w:pPr>
        <w:ind w:left="567" w:firstLine="0"/>
        <w:jc w:val="left"/>
      </w:pPr>
    </w:p>
    <w:p w14:paraId="4DCFCA88" w14:textId="77777777" w:rsidR="003D74E8" w:rsidRDefault="003D74E8" w:rsidP="006D37BE">
      <w:pPr>
        <w:keepNext/>
        <w:ind w:left="567" w:firstLine="0"/>
        <w:jc w:val="left"/>
        <w:rPr>
          <w:u w:val="single"/>
        </w:rPr>
      </w:pPr>
      <w:r w:rsidRPr="008D2181">
        <w:rPr>
          <w:u w:val="single"/>
        </w:rPr>
        <w:lastRenderedPageBreak/>
        <w:t>související služby a daně placené domácnostmi:</w:t>
      </w:r>
    </w:p>
    <w:p w14:paraId="37999681" w14:textId="77777777" w:rsidR="006D37BE" w:rsidRPr="008D2181" w:rsidRDefault="006D37BE" w:rsidP="006D37BE">
      <w:pPr>
        <w:keepNext/>
        <w:ind w:left="567" w:firstLine="0"/>
        <w:jc w:val="left"/>
        <w:rPr>
          <w:u w:val="single"/>
        </w:rPr>
      </w:pPr>
    </w:p>
    <w:p w14:paraId="1A2F9733" w14:textId="77777777" w:rsidR="003D74E8" w:rsidRPr="00E42A04" w:rsidRDefault="003D74E8" w:rsidP="003D74E8">
      <w:pPr>
        <w:numPr>
          <w:ilvl w:val="2"/>
          <w:numId w:val="3"/>
        </w:numPr>
        <w:tabs>
          <w:tab w:val="clear" w:pos="2340"/>
        </w:tabs>
        <w:ind w:left="567" w:hanging="567"/>
        <w:jc w:val="left"/>
      </w:pPr>
      <w:r w:rsidRPr="005507DC">
        <w:t xml:space="preserve">platba za realitní zprostředkování </w:t>
      </w:r>
      <w:r w:rsidRPr="00E42A04">
        <w:t>(</w:t>
      </w:r>
      <w:r w:rsidR="00DC3588">
        <w:t>2,5</w:t>
      </w:r>
      <w:r w:rsidR="006D37BE">
        <w:t> </w:t>
      </w:r>
      <w:r w:rsidRPr="00E42A04">
        <w:t>%)</w:t>
      </w:r>
      <w:r w:rsidR="0011562D">
        <w:t>; daně</w:t>
      </w:r>
      <w:r w:rsidR="00DC3588">
        <w:t xml:space="preserve"> (např. daň z nabytí nemovitosti – zrušena)</w:t>
      </w:r>
    </w:p>
    <w:p w14:paraId="2EC84C2E" w14:textId="77777777" w:rsidR="003D74E8" w:rsidRPr="00E42A04" w:rsidRDefault="003D74E8" w:rsidP="003D74E8">
      <w:pPr>
        <w:ind w:firstLine="0"/>
        <w:jc w:val="left"/>
      </w:pPr>
    </w:p>
    <w:p w14:paraId="551F5395" w14:textId="77777777" w:rsidR="003D74E8" w:rsidRDefault="003D74E8" w:rsidP="003D74E8">
      <w:pPr>
        <w:keepNext/>
        <w:ind w:firstLine="0"/>
        <w:jc w:val="left"/>
      </w:pPr>
    </w:p>
    <w:p w14:paraId="2DD650EC" w14:textId="77777777" w:rsidR="003D74E8" w:rsidRPr="003D74E8" w:rsidRDefault="003D74E8" w:rsidP="003D74E8">
      <w:pPr>
        <w:keepNext/>
        <w:ind w:firstLine="0"/>
        <w:jc w:val="left"/>
      </w:pPr>
      <w:r w:rsidRPr="00E42A04">
        <w:t>Při výpočtu</w:t>
      </w:r>
      <w:r>
        <w:t xml:space="preserve"> </w:t>
      </w:r>
      <w:r w:rsidRPr="003D74E8">
        <w:t xml:space="preserve">cenového indexu </w:t>
      </w:r>
      <w:r w:rsidRPr="003D74E8">
        <w:rPr>
          <w:u w:val="single"/>
        </w:rPr>
        <w:t>imputovaného nájemného</w:t>
      </w:r>
      <w:r w:rsidRPr="003D74E8">
        <w:rPr>
          <w:i/>
          <w:u w:val="single"/>
        </w:rPr>
        <w:t xml:space="preserve"> </w:t>
      </w:r>
      <w:r w:rsidRPr="003D74E8">
        <w:rPr>
          <w:u w:val="single"/>
        </w:rPr>
        <w:t>za Prahu</w:t>
      </w:r>
      <w:r w:rsidRPr="003D74E8">
        <w:t xml:space="preserve"> </w:t>
      </w:r>
      <w:r w:rsidRPr="00E42A04">
        <w:t>j</w:t>
      </w:r>
      <w:r>
        <w:t xml:space="preserve">e použita </w:t>
      </w:r>
      <w:r w:rsidRPr="003D74E8">
        <w:t>stejná definice položek</w:t>
      </w:r>
      <w:r w:rsidR="006A6A79">
        <w:t>, jejichž váha se liší z důvodu odlišné struktury bytového fondu</w:t>
      </w:r>
      <w:r w:rsidRPr="003D74E8">
        <w:t>:</w:t>
      </w:r>
    </w:p>
    <w:p w14:paraId="11EB46C1" w14:textId="77777777" w:rsidR="003D74E8" w:rsidRPr="00E42A04" w:rsidRDefault="003D74E8" w:rsidP="003D74E8">
      <w:pPr>
        <w:keepNext/>
        <w:ind w:firstLine="0"/>
        <w:jc w:val="left"/>
      </w:pPr>
    </w:p>
    <w:p w14:paraId="0A060580" w14:textId="77777777" w:rsidR="003D74E8" w:rsidRPr="00E42A04" w:rsidRDefault="003D74E8" w:rsidP="003D74E8">
      <w:pPr>
        <w:numPr>
          <w:ilvl w:val="2"/>
          <w:numId w:val="3"/>
        </w:numPr>
        <w:tabs>
          <w:tab w:val="clear" w:pos="2340"/>
        </w:tabs>
        <w:ind w:left="567" w:hanging="567"/>
        <w:jc w:val="left"/>
      </w:pPr>
      <w:r w:rsidRPr="00E42A04">
        <w:t>tržní ceny nových bytů a rodinných domů, prodaných jako finální produkt (</w:t>
      </w:r>
      <w:r w:rsidR="00064D81">
        <w:t>42,3</w:t>
      </w:r>
      <w:r w:rsidR="006D37BE">
        <w:t> </w:t>
      </w:r>
      <w:r w:rsidRPr="00E42A04">
        <w:t>%)</w:t>
      </w:r>
    </w:p>
    <w:p w14:paraId="240DB97F" w14:textId="77777777" w:rsidR="003D74E8" w:rsidRPr="00E42A04" w:rsidRDefault="003D74E8" w:rsidP="003D74E8">
      <w:pPr>
        <w:numPr>
          <w:ilvl w:val="2"/>
          <w:numId w:val="3"/>
        </w:numPr>
        <w:tabs>
          <w:tab w:val="clear" w:pos="2340"/>
        </w:tabs>
        <w:ind w:left="567" w:hanging="567"/>
        <w:jc w:val="left"/>
      </w:pPr>
      <w:r w:rsidRPr="00E42A04">
        <w:t>samo-stavitelství nových rodinných domů (</w:t>
      </w:r>
      <w:r w:rsidR="00064D81">
        <w:t>5,5</w:t>
      </w:r>
      <w:r w:rsidR="006D37BE">
        <w:t> </w:t>
      </w:r>
      <w:r w:rsidRPr="00E42A04">
        <w:t>%)</w:t>
      </w:r>
    </w:p>
    <w:p w14:paraId="3D92073E" w14:textId="77777777" w:rsidR="003D74E8" w:rsidRPr="00E42A04" w:rsidRDefault="003D74E8" w:rsidP="003D74E8">
      <w:pPr>
        <w:numPr>
          <w:ilvl w:val="2"/>
          <w:numId w:val="3"/>
        </w:numPr>
        <w:tabs>
          <w:tab w:val="clear" w:pos="2340"/>
        </w:tabs>
        <w:ind w:left="567" w:hanging="567"/>
        <w:jc w:val="left"/>
      </w:pPr>
      <w:r w:rsidRPr="00E42A04">
        <w:t>renovace a přestavby rodinných domů (</w:t>
      </w:r>
      <w:r w:rsidR="00064D81">
        <w:t>7,3</w:t>
      </w:r>
      <w:r w:rsidR="006D37BE">
        <w:t> </w:t>
      </w:r>
      <w:r w:rsidRPr="00E42A04">
        <w:t>%)</w:t>
      </w:r>
    </w:p>
    <w:p w14:paraId="262CA1A7" w14:textId="77777777" w:rsidR="003D74E8" w:rsidRPr="00E42A04" w:rsidRDefault="003D74E8" w:rsidP="003D74E8">
      <w:pPr>
        <w:numPr>
          <w:ilvl w:val="2"/>
          <w:numId w:val="3"/>
        </w:numPr>
        <w:tabs>
          <w:tab w:val="clear" w:pos="2340"/>
        </w:tabs>
        <w:ind w:left="567" w:hanging="567"/>
        <w:jc w:val="left"/>
      </w:pPr>
      <w:r w:rsidRPr="00E42A04">
        <w:t xml:space="preserve">renovace bytových domů </w:t>
      </w:r>
      <w:r w:rsidR="0036715F" w:rsidRPr="009A3CED">
        <w:t>(nepřímo měřená přes úhrady fondů oprav</w:t>
      </w:r>
      <w:r w:rsidR="0036715F">
        <w:t>) (</w:t>
      </w:r>
      <w:r w:rsidR="00064D81">
        <w:t>19,7</w:t>
      </w:r>
      <w:r w:rsidR="006D37BE">
        <w:t> </w:t>
      </w:r>
      <w:r w:rsidRPr="00E42A04">
        <w:t>%)</w:t>
      </w:r>
    </w:p>
    <w:p w14:paraId="19424C20" w14:textId="77777777" w:rsidR="003D74E8" w:rsidRPr="00E42A04" w:rsidRDefault="003D74E8" w:rsidP="003D74E8">
      <w:pPr>
        <w:numPr>
          <w:ilvl w:val="2"/>
          <w:numId w:val="3"/>
        </w:numPr>
        <w:tabs>
          <w:tab w:val="clear" w:pos="2340"/>
        </w:tabs>
        <w:ind w:left="567" w:hanging="567"/>
        <w:jc w:val="left"/>
      </w:pPr>
      <w:r w:rsidRPr="00E42A04">
        <w:t>rekonstrukce a údržba bytů a rodinných domů (1</w:t>
      </w:r>
      <w:r w:rsidR="00064D81">
        <w:t>7</w:t>
      </w:r>
      <w:r w:rsidRPr="00E42A04">
        <w:t>,</w:t>
      </w:r>
      <w:r w:rsidR="00064D81">
        <w:t>2</w:t>
      </w:r>
      <w:r w:rsidR="006D37BE">
        <w:t> </w:t>
      </w:r>
      <w:r w:rsidRPr="00E42A04">
        <w:t>%)</w:t>
      </w:r>
    </w:p>
    <w:p w14:paraId="1F6F33E8" w14:textId="77777777" w:rsidR="003D74E8" w:rsidRPr="003D74E8" w:rsidRDefault="003D74E8" w:rsidP="003D74E8">
      <w:pPr>
        <w:numPr>
          <w:ilvl w:val="2"/>
          <w:numId w:val="3"/>
        </w:numPr>
        <w:tabs>
          <w:tab w:val="clear" w:pos="2340"/>
        </w:tabs>
        <w:ind w:left="567" w:hanging="567"/>
        <w:jc w:val="left"/>
      </w:pPr>
      <w:r w:rsidRPr="005507DC">
        <w:t xml:space="preserve">platba za realitní </w:t>
      </w:r>
      <w:r w:rsidRPr="00E42A04">
        <w:t>zprostředkování (</w:t>
      </w:r>
      <w:r w:rsidR="00064D81">
        <w:t>8,0</w:t>
      </w:r>
      <w:r w:rsidR="006D37BE">
        <w:t> </w:t>
      </w:r>
      <w:r w:rsidRPr="00E42A04">
        <w:t>%)</w:t>
      </w:r>
    </w:p>
    <w:p w14:paraId="0826FB50" w14:textId="77777777" w:rsidR="003D74E8" w:rsidRDefault="003D74E8" w:rsidP="003D74E8">
      <w:pPr>
        <w:ind w:firstLine="0"/>
        <w:jc w:val="left"/>
      </w:pPr>
    </w:p>
    <w:p w14:paraId="5A83F019" w14:textId="77777777" w:rsidR="003D74E8" w:rsidRDefault="003D74E8" w:rsidP="006D37BE">
      <w:r w:rsidRPr="003A21C0">
        <w:t xml:space="preserve">Zdrojem pro výpočet těchto cenových indexů jsou detailní indexy cen stavebních prací (včetně </w:t>
      </w:r>
      <w:r>
        <w:t xml:space="preserve">použitých </w:t>
      </w:r>
      <w:r w:rsidRPr="003A21C0">
        <w:t>materiál</w:t>
      </w:r>
      <w:r>
        <w:t>ů a marží stavebních firem</w:t>
      </w:r>
      <w:r w:rsidRPr="003A21C0">
        <w:t xml:space="preserve">), indexy cen materiálových vstupů </w:t>
      </w:r>
      <w:r w:rsidR="006D37BE">
        <w:t>pro </w:t>
      </w:r>
      <w:r>
        <w:t xml:space="preserve">stavebnictví (specificky pro </w:t>
      </w:r>
      <w:r w:rsidRPr="003A21C0">
        <w:t>bytov</w:t>
      </w:r>
      <w:r>
        <w:t>é</w:t>
      </w:r>
      <w:r w:rsidRPr="003A21C0">
        <w:t xml:space="preserve"> budov</w:t>
      </w:r>
      <w:r>
        <w:t xml:space="preserve">y), </w:t>
      </w:r>
      <w:r w:rsidRPr="003A21C0">
        <w:t>cenov</w:t>
      </w:r>
      <w:r>
        <w:t xml:space="preserve">é indexy </w:t>
      </w:r>
      <w:r w:rsidRPr="00E42A04">
        <w:t>nových bytů a rodinných domů</w:t>
      </w:r>
      <w:r>
        <w:t xml:space="preserve"> (šetření cen u developerů) a šetření </w:t>
      </w:r>
      <w:r w:rsidRPr="00E42A04">
        <w:t>plat</w:t>
      </w:r>
      <w:r>
        <w:t>e</w:t>
      </w:r>
      <w:r w:rsidRPr="00E42A04">
        <w:t xml:space="preserve">b za realitní zprostředkování. Hlavním zdrojem vah jsou data </w:t>
      </w:r>
      <w:r>
        <w:t xml:space="preserve">ze </w:t>
      </w:r>
      <w:r w:rsidRPr="00E42A04">
        <w:t>statistiky národních účtů z </w:t>
      </w:r>
      <w:r w:rsidRPr="00905AE5">
        <w:t>roku 202</w:t>
      </w:r>
      <w:r w:rsidR="0001460D">
        <w:t>3.</w:t>
      </w:r>
    </w:p>
    <w:p w14:paraId="129EC63A" w14:textId="77777777" w:rsidR="003D74E8" w:rsidRDefault="003D74E8" w:rsidP="003D74E8"/>
    <w:p w14:paraId="723648BF" w14:textId="77777777" w:rsidR="003D74E8" w:rsidRPr="0008338E" w:rsidRDefault="003D74E8" w:rsidP="003D74E8">
      <w:pPr>
        <w:ind w:firstLine="0"/>
        <w:rPr>
          <w:u w:val="single"/>
        </w:rPr>
      </w:pPr>
      <w:r w:rsidRPr="0008338E">
        <w:rPr>
          <w:u w:val="single"/>
        </w:rPr>
        <w:t>Pozn. k výpočtu</w:t>
      </w:r>
    </w:p>
    <w:p w14:paraId="2791B203" w14:textId="77777777" w:rsidR="003D74E8" w:rsidRDefault="003D74E8" w:rsidP="003D74E8"/>
    <w:p w14:paraId="1B66E2DA" w14:textId="77777777" w:rsidR="003D74E8" w:rsidRDefault="003D74E8" w:rsidP="006D37BE">
      <w:r>
        <w:t xml:space="preserve">Na rozdíl od čtvrtletního OOHPI jsou v době výpočtu měsíčního imputovaného nájemného k dispozici pouze předběžná data. Aby bylo minimalizováno zkreslení dlouhodobé časové řady, je </w:t>
      </w:r>
      <w:r w:rsidRPr="00375836">
        <w:rPr>
          <w:b/>
        </w:rPr>
        <w:t>primárně počítán meziroční cenový index</w:t>
      </w:r>
      <w:r>
        <w:t xml:space="preserve"> a z něj odvozována bazická řada cenových indexů (čtvrtletní a měsíční indexy). Z ní je </w:t>
      </w:r>
      <w:r w:rsidRPr="00375836">
        <w:rPr>
          <w:b/>
        </w:rPr>
        <w:t>sekundárně odvozen aktuální meziměsíční index</w:t>
      </w:r>
      <w:r>
        <w:t xml:space="preserve">, který v sobě proto implicitně obsahuje i </w:t>
      </w:r>
      <w:r w:rsidRPr="00375836">
        <w:rPr>
          <w:b/>
        </w:rPr>
        <w:t>korekci předchozího výsledku</w:t>
      </w:r>
      <w:r w:rsidR="00375836">
        <w:t xml:space="preserve">, případně </w:t>
      </w:r>
      <w:r w:rsidR="00375836">
        <w:rPr>
          <w:b/>
        </w:rPr>
        <w:t xml:space="preserve">dopad změn relativních vah </w:t>
      </w:r>
      <w:r w:rsidR="00375836">
        <w:t>při jejich aktualizaci</w:t>
      </w:r>
      <w:r>
        <w:t xml:space="preserve">. </w:t>
      </w:r>
    </w:p>
    <w:p w14:paraId="55197CCB" w14:textId="77777777" w:rsidR="003D74E8" w:rsidRDefault="003D74E8" w:rsidP="003D74E8"/>
    <w:p w14:paraId="0A6007E9" w14:textId="77777777" w:rsidR="003D74E8" w:rsidRPr="00612377" w:rsidRDefault="003D74E8" w:rsidP="003D74E8">
      <w:pPr>
        <w:ind w:firstLine="0"/>
        <w:rPr>
          <w:u w:val="single"/>
        </w:rPr>
      </w:pPr>
      <w:r w:rsidRPr="00612377">
        <w:rPr>
          <w:u w:val="single"/>
        </w:rPr>
        <w:t xml:space="preserve">Pozn. </w:t>
      </w:r>
      <w:r>
        <w:rPr>
          <w:u w:val="single"/>
        </w:rPr>
        <w:t>Ceny nemovitostí v ISC</w:t>
      </w:r>
    </w:p>
    <w:p w14:paraId="211C321D" w14:textId="77777777" w:rsidR="003D74E8" w:rsidRDefault="003D74E8" w:rsidP="003D74E8">
      <w:pPr>
        <w:ind w:firstLine="0"/>
      </w:pPr>
    </w:p>
    <w:p w14:paraId="51BB4C6A" w14:textId="77777777" w:rsidR="003D74E8" w:rsidRDefault="003D74E8" w:rsidP="003D74E8">
      <w:pPr>
        <w:ind w:firstLine="0"/>
      </w:pPr>
      <w:r>
        <w:t>N</w:t>
      </w:r>
      <w:r w:rsidRPr="000F1F3C">
        <w:t>ov</w:t>
      </w:r>
      <w:r>
        <w:t>é byty</w:t>
      </w:r>
      <w:r w:rsidRPr="000F1F3C">
        <w:t xml:space="preserve"> a rodinn</w:t>
      </w:r>
      <w:r>
        <w:t xml:space="preserve">é domy v imputovaném nájemném  </w:t>
      </w:r>
      <w:r w:rsidRPr="006E0AD6">
        <w:rPr>
          <w:u w:val="single"/>
        </w:rPr>
        <w:t>neobsahují</w:t>
      </w:r>
      <w:r>
        <w:t>:</w:t>
      </w:r>
    </w:p>
    <w:p w14:paraId="196F5C19" w14:textId="77777777" w:rsidR="003D74E8" w:rsidRDefault="003D74E8" w:rsidP="003D74E8">
      <w:pPr>
        <w:ind w:firstLine="0"/>
      </w:pPr>
    </w:p>
    <w:p w14:paraId="602CD989" w14:textId="77777777" w:rsidR="003D74E8" w:rsidRDefault="003D74E8" w:rsidP="003D74E8">
      <w:pPr>
        <w:pStyle w:val="Odstavecseseznamem"/>
        <w:numPr>
          <w:ilvl w:val="0"/>
          <w:numId w:val="7"/>
        </w:numPr>
      </w:pPr>
      <w:r>
        <w:t>nákupy cizinců (jde o „národní koncept“ indexu spotřebitelských cen - ISC)</w:t>
      </w:r>
    </w:p>
    <w:p w14:paraId="33A24E49" w14:textId="77777777" w:rsidR="003D74E8" w:rsidRDefault="003D74E8" w:rsidP="003D74E8">
      <w:pPr>
        <w:pStyle w:val="Odstavecseseznamem"/>
        <w:ind w:left="720" w:firstLine="0"/>
      </w:pPr>
    </w:p>
    <w:p w14:paraId="74A22779" w14:textId="77777777" w:rsidR="003D74E8" w:rsidRDefault="003D74E8" w:rsidP="003D74E8">
      <w:pPr>
        <w:pStyle w:val="Odstavecseseznamem"/>
        <w:numPr>
          <w:ilvl w:val="0"/>
          <w:numId w:val="7"/>
        </w:numPr>
      </w:pPr>
      <w:r>
        <w:t xml:space="preserve">nákupy jiných </w:t>
      </w:r>
      <w:r w:rsidR="006A6A79">
        <w:t xml:space="preserve">institucionálních </w:t>
      </w:r>
      <w:r>
        <w:t>sektorů, než domá</w:t>
      </w:r>
      <w:r w:rsidR="00A7742C">
        <w:t>cností (z důvodu omezení ISC na </w:t>
      </w:r>
      <w:r>
        <w:t>spotřebu domácností)</w:t>
      </w:r>
    </w:p>
    <w:p w14:paraId="0BD14ED0" w14:textId="77777777" w:rsidR="003D74E8" w:rsidRDefault="003D74E8" w:rsidP="003D74E8">
      <w:pPr>
        <w:ind w:firstLine="0"/>
      </w:pPr>
    </w:p>
    <w:p w14:paraId="77C92CCB" w14:textId="1892357D" w:rsidR="003D74E8" w:rsidRDefault="003D74E8" w:rsidP="003D74E8">
      <w:pPr>
        <w:pStyle w:val="Odstavecseseznamem"/>
        <w:numPr>
          <w:ilvl w:val="0"/>
          <w:numId w:val="7"/>
        </w:numPr>
      </w:pPr>
      <w:r>
        <w:t xml:space="preserve">nákupy domácností pro jiný účel, než vlastní bydlení (neboť jde o investici, která neprodukuje vlastnické bydlení; je-li pronajímána jiné domácnosti, tyto platby se projeví ve skupině </w:t>
      </w:r>
      <w:r w:rsidRPr="006E0AD6">
        <w:rPr>
          <w:i/>
        </w:rPr>
        <w:t>E04.11 Nájemné placené nájemníky za hlavní bydliště</w:t>
      </w:r>
      <w:r>
        <w:t>)</w:t>
      </w:r>
    </w:p>
    <w:p w14:paraId="25C72DE8" w14:textId="77777777" w:rsidR="004C30A0" w:rsidRDefault="004C30A0" w:rsidP="004C30A0">
      <w:pPr>
        <w:pStyle w:val="Odstavecseseznamem"/>
      </w:pPr>
    </w:p>
    <w:p w14:paraId="512C13C0" w14:textId="77777777" w:rsidR="003D74E8" w:rsidRDefault="003D74E8" w:rsidP="003D74E8">
      <w:pPr>
        <w:pStyle w:val="Odstavecseseznamem"/>
        <w:numPr>
          <w:ilvl w:val="0"/>
          <w:numId w:val="7"/>
        </w:numPr>
      </w:pPr>
      <w:r>
        <w:t>ceny souvisejících pozemků (jde o nevyráběná a nespotřebovávaná aktiva)</w:t>
      </w:r>
    </w:p>
    <w:p w14:paraId="22FE9E91" w14:textId="77777777" w:rsidR="003D74E8" w:rsidRDefault="003D74E8" w:rsidP="003D74E8"/>
    <w:p w14:paraId="1D15F725" w14:textId="77777777" w:rsidR="003D74E8" w:rsidRPr="00D94BBD" w:rsidRDefault="003D74E8" w:rsidP="003D74E8">
      <w:pPr>
        <w:pStyle w:val="Odstavecseseznamem"/>
        <w:numPr>
          <w:ilvl w:val="0"/>
          <w:numId w:val="7"/>
        </w:numPr>
      </w:pPr>
      <w:r w:rsidRPr="0003610B">
        <w:rPr>
          <w:u w:val="single"/>
        </w:rPr>
        <w:t xml:space="preserve">nákupy bytových nemovitostí </w:t>
      </w:r>
      <w:r w:rsidRPr="00612377">
        <w:rPr>
          <w:u w:val="single"/>
        </w:rPr>
        <w:t>od jiných domácností</w:t>
      </w:r>
      <w:r>
        <w:t xml:space="preserve"> (starší byty a rodinné domy) – tyto nemovitosti tvoří </w:t>
      </w:r>
      <w:r w:rsidRPr="00612377">
        <w:rPr>
          <w:u w:val="single"/>
        </w:rPr>
        <w:t>velkou většinu transakcí na trhu s bytovými nemovitostmi</w:t>
      </w:r>
      <w:r w:rsidRPr="00612377">
        <w:t>; do indexu nejsou zahrnovány</w:t>
      </w:r>
      <w:r>
        <w:t>,</w:t>
      </w:r>
      <w:r w:rsidRPr="00612377">
        <w:t xml:space="preserve"> proto</w:t>
      </w:r>
      <w:r>
        <w:t xml:space="preserve">že se jedná o transakce uvnitř sektoru domácností, který je </w:t>
      </w:r>
      <w:r w:rsidRPr="00612377">
        <w:rPr>
          <w:u w:val="single"/>
        </w:rPr>
        <w:t>z definice ISC chápán konsolidovaně jako celek</w:t>
      </w:r>
      <w:r>
        <w:rPr>
          <w:u w:val="single"/>
        </w:rPr>
        <w:t>;</w:t>
      </w:r>
    </w:p>
    <w:p w14:paraId="00251570" w14:textId="77777777" w:rsidR="003D74E8" w:rsidRPr="003D5B07" w:rsidRDefault="003D74E8" w:rsidP="003D74E8">
      <w:pPr>
        <w:ind w:left="709" w:firstLine="0"/>
      </w:pPr>
      <w:r>
        <w:lastRenderedPageBreak/>
        <w:t xml:space="preserve">Pozn. Cenový index starších a rodinných domů je pokryt statistikou </w:t>
      </w:r>
      <w:r w:rsidRPr="003D5B07">
        <w:t>Index cen bytových nemovitostí</w:t>
      </w:r>
      <w:r>
        <w:t xml:space="preserve"> (</w:t>
      </w:r>
      <w:r w:rsidRPr="008825C4">
        <w:rPr>
          <w:i/>
        </w:rPr>
        <w:t>House Price Index).</w:t>
      </w:r>
    </w:p>
    <w:p w14:paraId="29B4270E" w14:textId="77777777" w:rsidR="003D74E8" w:rsidRDefault="003D74E8" w:rsidP="003D74E8">
      <w:pPr>
        <w:pStyle w:val="Odstavecseseznamem"/>
      </w:pPr>
    </w:p>
    <w:p w14:paraId="7E6C1CCD" w14:textId="77777777" w:rsidR="003D74E8" w:rsidRDefault="003D74E8" w:rsidP="003D74E8">
      <w:pPr>
        <w:ind w:firstLine="0"/>
      </w:pPr>
      <w:r>
        <w:t xml:space="preserve">Viz též </w:t>
      </w:r>
      <w:r w:rsidRPr="003D5B07">
        <w:rPr>
          <w:i/>
        </w:rPr>
        <w:t>Index cen bytových nemovitostí</w:t>
      </w:r>
      <w:r>
        <w:rPr>
          <w:i/>
        </w:rPr>
        <w:t xml:space="preserve"> </w:t>
      </w:r>
      <w:r w:rsidRPr="003D5B07">
        <w:t xml:space="preserve">na </w:t>
      </w:r>
      <w:r>
        <w:t>odkazu</w:t>
      </w:r>
    </w:p>
    <w:p w14:paraId="6E1D5BA5" w14:textId="7DED08CA" w:rsidR="003D74E8" w:rsidRPr="00357A65" w:rsidRDefault="009560A3" w:rsidP="003D74E8">
      <w:pPr>
        <w:ind w:firstLine="0"/>
        <w:rPr>
          <w:rStyle w:val="Hypertextovodkaz"/>
        </w:rPr>
      </w:pPr>
      <w:hyperlink r:id="rId37" w:history="1">
        <w:r w:rsidR="00D007D8" w:rsidRPr="00357A65">
          <w:rPr>
            <w:rStyle w:val="Hypertextovodkaz"/>
          </w:rPr>
          <w:t>https://csu.gov.cz/ceny-nemovitosti</w:t>
        </w:r>
      </w:hyperlink>
    </w:p>
    <w:p w14:paraId="6D64279B" w14:textId="77777777" w:rsidR="00D007D8" w:rsidRPr="00357A65" w:rsidRDefault="00D007D8" w:rsidP="003D74E8">
      <w:pPr>
        <w:ind w:firstLine="0"/>
      </w:pPr>
    </w:p>
    <w:p w14:paraId="7751BD3A" w14:textId="77777777" w:rsidR="003D74E8" w:rsidRDefault="003D74E8" w:rsidP="003D74E8">
      <w:pPr>
        <w:ind w:firstLine="0"/>
      </w:pPr>
      <w:r w:rsidRPr="00357A65">
        <w:t>kde jsou blíže vysvětleny a publikovány:</w:t>
      </w:r>
    </w:p>
    <w:p w14:paraId="15D556AE" w14:textId="77777777" w:rsidR="003D74E8" w:rsidRDefault="003D74E8" w:rsidP="003D74E8">
      <w:pPr>
        <w:ind w:firstLine="0"/>
      </w:pPr>
    </w:p>
    <w:p w14:paraId="346B0763" w14:textId="77777777" w:rsidR="003D74E8" w:rsidRPr="009A7ABD" w:rsidRDefault="003D74E8" w:rsidP="003D74E8">
      <w:pPr>
        <w:pStyle w:val="Odstavecseseznamem"/>
        <w:numPr>
          <w:ilvl w:val="0"/>
          <w:numId w:val="8"/>
        </w:numPr>
        <w:rPr>
          <w:i/>
        </w:rPr>
      </w:pPr>
      <w:r w:rsidRPr="009A7ABD">
        <w:rPr>
          <w:i/>
        </w:rPr>
        <w:t>Index cen (nákladů) nemovitostí obývaných vlastníky (Owner Occupied Housing Price Index)</w:t>
      </w:r>
    </w:p>
    <w:p w14:paraId="090720F5" w14:textId="77777777" w:rsidR="003D74E8" w:rsidRPr="009A7ABD" w:rsidRDefault="003D74E8" w:rsidP="003D74E8">
      <w:pPr>
        <w:pStyle w:val="Odstavecseseznamem"/>
        <w:numPr>
          <w:ilvl w:val="0"/>
          <w:numId w:val="8"/>
        </w:numPr>
        <w:rPr>
          <w:i/>
        </w:rPr>
      </w:pPr>
      <w:r w:rsidRPr="009A7ABD">
        <w:rPr>
          <w:i/>
        </w:rPr>
        <w:t>Index cen bytových nemovitostí (House Price Index)</w:t>
      </w:r>
    </w:p>
    <w:p w14:paraId="71880F1F" w14:textId="77777777" w:rsidR="009A263C" w:rsidRDefault="009A263C" w:rsidP="0090096D"/>
    <w:p w14:paraId="0BB91A57" w14:textId="77777777" w:rsidR="006D37BE" w:rsidRDefault="006D37BE" w:rsidP="0090096D"/>
    <w:p w14:paraId="57343BAB" w14:textId="77777777" w:rsidR="0046574B" w:rsidRPr="0046574B" w:rsidRDefault="0046574B" w:rsidP="0046574B">
      <w:pPr>
        <w:pStyle w:val="Nadpis5"/>
      </w:pPr>
      <w:bookmarkStart w:id="45" w:name="_Toc194392328"/>
      <w:r w:rsidRPr="0046574B">
        <w:t>Tržní nájemné</w:t>
      </w:r>
      <w:bookmarkEnd w:id="45"/>
    </w:p>
    <w:p w14:paraId="09E1F494" w14:textId="77777777" w:rsidR="007F748A" w:rsidRPr="0011562D" w:rsidRDefault="007F748A" w:rsidP="000D2DCC">
      <w:r w:rsidRPr="0046574B">
        <w:rPr>
          <w:bCs/>
          <w:iCs/>
        </w:rPr>
        <w:t>Subindex „</w:t>
      </w:r>
      <w:r w:rsidRPr="00A17907">
        <w:rPr>
          <w:bCs/>
          <w:i/>
          <w:iCs/>
        </w:rPr>
        <w:t>Tržní nájemné zprostředkované realitní kanceláří</w:t>
      </w:r>
      <w:r w:rsidRPr="0046574B">
        <w:rPr>
          <w:bCs/>
          <w:iCs/>
        </w:rPr>
        <w:t>“</w:t>
      </w:r>
      <w:r w:rsidRPr="0046574B">
        <w:t xml:space="preserve"> - se sleduje prostřednictvím výkazů u vybraných realitních kanceláří. Do výpočtu </w:t>
      </w:r>
      <w:r w:rsidRPr="00D65516">
        <w:t xml:space="preserve">vstupuje cca </w:t>
      </w:r>
      <w:r w:rsidR="008C604D" w:rsidRPr="0011562D">
        <w:t>7</w:t>
      </w:r>
      <w:r w:rsidR="00A4719D" w:rsidRPr="0011562D">
        <w:t>5</w:t>
      </w:r>
      <w:r w:rsidR="008C604D" w:rsidRPr="0011562D">
        <w:t>0</w:t>
      </w:r>
      <w:r w:rsidRPr="0011562D">
        <w:t xml:space="preserve"> cen.</w:t>
      </w:r>
      <w:r w:rsidR="00D65516" w:rsidRPr="0011562D">
        <w:t xml:space="preserve"> Rovněž se využívá dalších cca 27 000 cenových údajů z šetření nabídkových cen na internetu, které pokrývá především individuální pronajímatele bytů.</w:t>
      </w:r>
    </w:p>
    <w:p w14:paraId="3C7082FE" w14:textId="77777777" w:rsidR="007F748A" w:rsidRPr="0011562D" w:rsidRDefault="007F748A">
      <w:pPr>
        <w:pStyle w:val="Zkladntextodsazen"/>
        <w:rPr>
          <w:rFonts w:ascii="Times New Roman" w:hAnsi="Times New Roman"/>
          <w:bCs/>
          <w:sz w:val="24"/>
        </w:rPr>
      </w:pPr>
    </w:p>
    <w:p w14:paraId="435E3113" w14:textId="77777777" w:rsidR="0046574B" w:rsidRPr="0011562D" w:rsidRDefault="0046574B" w:rsidP="0046574B">
      <w:pPr>
        <w:pStyle w:val="Nadpis5"/>
      </w:pPr>
      <w:bookmarkStart w:id="46" w:name="_Toc194392329"/>
      <w:r w:rsidRPr="0011562D">
        <w:t>Úhrady služeb spojených s užíváním bytu</w:t>
      </w:r>
      <w:bookmarkEnd w:id="46"/>
    </w:p>
    <w:p w14:paraId="0F8D87D6" w14:textId="77777777" w:rsidR="007F748A" w:rsidRPr="0011562D" w:rsidRDefault="007F748A" w:rsidP="00224C47">
      <w:pPr>
        <w:rPr>
          <w:bCs/>
          <w:iCs/>
        </w:rPr>
      </w:pPr>
      <w:r w:rsidRPr="0011562D">
        <w:t>Úhrady služeb spojených s užíváním bytu zjišťují terénní pracovníci ve stejných zpravodajských jednotkách jako čisté nájemné a úhrady za užívání družstevního bytu. Rovněž průměrné ceny za ČR jsou vypočítávány shodně jako u čistého nájemného</w:t>
      </w:r>
      <w:r w:rsidRPr="0011562D">
        <w:rPr>
          <w:bCs/>
          <w:iCs/>
        </w:rPr>
        <w:t xml:space="preserve"> a úhrady za užívání družstevního bytu.</w:t>
      </w:r>
    </w:p>
    <w:p w14:paraId="43A0DFBA" w14:textId="77777777" w:rsidR="007F748A" w:rsidRPr="0011562D" w:rsidRDefault="007F748A">
      <w:pPr>
        <w:pStyle w:val="Zkladntextodsazen"/>
        <w:ind w:firstLine="0"/>
        <w:rPr>
          <w:rFonts w:ascii="Times New Roman" w:hAnsi="Times New Roman"/>
          <w:bCs/>
          <w:iCs/>
          <w:sz w:val="24"/>
        </w:rPr>
      </w:pPr>
    </w:p>
    <w:p w14:paraId="0DB3CB40" w14:textId="77777777" w:rsidR="0046574B" w:rsidRPr="0011562D" w:rsidRDefault="0046574B" w:rsidP="0046574B">
      <w:pPr>
        <w:pStyle w:val="Nadpis5"/>
      </w:pPr>
      <w:bookmarkStart w:id="47" w:name="_Toc194392330"/>
      <w:r w:rsidRPr="0011562D">
        <w:t>Elektřina</w:t>
      </w:r>
      <w:bookmarkEnd w:id="47"/>
    </w:p>
    <w:p w14:paraId="45890036" w14:textId="2D5A0098" w:rsidR="005B1B61" w:rsidRPr="00357A65" w:rsidRDefault="005B1B61" w:rsidP="000D2DCC">
      <w:r w:rsidRPr="0011562D">
        <w:t>Subindex „</w:t>
      </w:r>
      <w:r w:rsidRPr="0011562D">
        <w:rPr>
          <w:i/>
        </w:rPr>
        <w:t>Elektřina</w:t>
      </w:r>
      <w:r w:rsidRPr="0011562D">
        <w:t xml:space="preserve">“ se počítá na základě zcela vyčerpávající nabídky všech plateb za elektřinu – tedy všech produktů silové elektřiny – ceny za </w:t>
      </w:r>
      <w:r w:rsidR="007D7243" w:rsidRPr="0011562D">
        <w:t xml:space="preserve">1 MWh </w:t>
      </w:r>
      <w:r w:rsidRPr="0011562D">
        <w:t>všech distribučních sazeb</w:t>
      </w:r>
      <w:r w:rsidR="00D36206" w:rsidRPr="0011562D">
        <w:t xml:space="preserve">, stálé měsíční </w:t>
      </w:r>
      <w:r w:rsidR="00D36206" w:rsidRPr="00357A65">
        <w:t>platby</w:t>
      </w:r>
      <w:r w:rsidRPr="00357A65">
        <w:t xml:space="preserve"> a plateb za ostatní služby (cena systémových služeb, cena </w:t>
      </w:r>
      <w:r w:rsidR="006F3640" w:rsidRPr="00357A65">
        <w:t>z</w:t>
      </w:r>
      <w:r w:rsidRPr="00357A65">
        <w:t>a podporu výkupu elektřiny</w:t>
      </w:r>
      <w:r w:rsidR="006F3640" w:rsidRPr="00357A65">
        <w:t xml:space="preserve"> z obnovitelných zdrojů - POZE</w:t>
      </w:r>
      <w:r w:rsidR="002424AF" w:rsidRPr="00357A65">
        <w:t xml:space="preserve"> a </w:t>
      </w:r>
      <w:r w:rsidRPr="00357A65">
        <w:t xml:space="preserve">cena za </w:t>
      </w:r>
      <w:r w:rsidR="002424AF" w:rsidRPr="00357A65">
        <w:t>provoz nesíťové infrastruktury</w:t>
      </w:r>
      <w:r w:rsidRPr="00357A65">
        <w:t>) společností dodávajících elektřinu domácnostem E.</w:t>
      </w:r>
      <w:r w:rsidR="00935FCF" w:rsidRPr="00357A65">
        <w:t> ON</w:t>
      </w:r>
      <w:r w:rsidR="00560A0E" w:rsidRPr="00357A65">
        <w:t xml:space="preserve"> Energie</w:t>
      </w:r>
      <w:r w:rsidR="00935FCF" w:rsidRPr="00357A65">
        <w:t>, </w:t>
      </w:r>
      <w:r w:rsidRPr="00357A65">
        <w:t>a.s., Pražská energetika, a.s., ČEZ, a.s.</w:t>
      </w:r>
      <w:r w:rsidR="000D2AA9" w:rsidRPr="00357A65">
        <w:t xml:space="preserve"> a </w:t>
      </w:r>
      <w:r w:rsidRPr="00357A65">
        <w:t>Centropol Energy, a.s.</w:t>
      </w:r>
      <w:r w:rsidR="000D2AA9" w:rsidRPr="00357A65">
        <w:t xml:space="preserve"> (od r. 2013</w:t>
      </w:r>
      <w:r w:rsidRPr="00357A65">
        <w:t>). Váhami jsou tržby za rok 20</w:t>
      </w:r>
      <w:r w:rsidR="00A8550D" w:rsidRPr="00357A65">
        <w:t>2</w:t>
      </w:r>
      <w:r w:rsidR="00DD5226" w:rsidRPr="00357A65">
        <w:t>4</w:t>
      </w:r>
      <w:r w:rsidRPr="00357A65">
        <w:t xml:space="preserve"> u všech sazeb a cenové podíly na trhu s elektřinou pro všechny elektrárenské společnosti. Do výpočtu vstupuje cca 530 cen.</w:t>
      </w:r>
    </w:p>
    <w:p w14:paraId="33D9E6AB" w14:textId="77777777" w:rsidR="00E32036" w:rsidRPr="00357A65" w:rsidRDefault="00E32036" w:rsidP="000D2DCC"/>
    <w:p w14:paraId="4972F9CC" w14:textId="77777777" w:rsidR="000D2DCC" w:rsidRPr="00357A65" w:rsidRDefault="000D2DCC" w:rsidP="000D2DCC">
      <w:pPr>
        <w:pStyle w:val="Nadpis5"/>
      </w:pPr>
      <w:bookmarkStart w:id="48" w:name="_Toc194392331"/>
      <w:r w:rsidRPr="00357A65">
        <w:t>Plyn</w:t>
      </w:r>
      <w:bookmarkEnd w:id="48"/>
    </w:p>
    <w:p w14:paraId="5AE5F27B" w14:textId="77777777" w:rsidR="005B1B61" w:rsidRPr="00357A65" w:rsidRDefault="005B1B61" w:rsidP="000D2DCC">
      <w:r w:rsidRPr="00357A65">
        <w:t>Subindex „</w:t>
      </w:r>
      <w:r w:rsidRPr="00357A65">
        <w:rPr>
          <w:i/>
        </w:rPr>
        <w:t>Plyn</w:t>
      </w:r>
      <w:r w:rsidRPr="00357A65">
        <w:t xml:space="preserve">“ se počítá na základě zcela vyčerpávající nabídky všech plateb za všechna spotřební pásma pro domácnosti společností </w:t>
      </w:r>
      <w:r w:rsidR="00B24866" w:rsidRPr="00357A65">
        <w:t xml:space="preserve">Innogy </w:t>
      </w:r>
      <w:r w:rsidR="00D91F73" w:rsidRPr="00357A65">
        <w:t xml:space="preserve">Energie, s.r.o. </w:t>
      </w:r>
      <w:r w:rsidR="00B24866" w:rsidRPr="00357A65">
        <w:t xml:space="preserve">(bývalá </w:t>
      </w:r>
      <w:r w:rsidRPr="00357A65">
        <w:t xml:space="preserve">RWE </w:t>
      </w:r>
      <w:r w:rsidR="00D04794" w:rsidRPr="00357A65">
        <w:t>Energie</w:t>
      </w:r>
      <w:r w:rsidR="003700A8" w:rsidRPr="00357A65">
        <w:t xml:space="preserve">, </w:t>
      </w:r>
      <w:r w:rsidR="00B40F7D" w:rsidRPr="00357A65">
        <w:t>s.r.o.</w:t>
      </w:r>
      <w:r w:rsidR="00B24866" w:rsidRPr="00357A65">
        <w:t>)</w:t>
      </w:r>
      <w:r w:rsidR="005324D6" w:rsidRPr="00357A65">
        <w:t xml:space="preserve">, </w:t>
      </w:r>
      <w:r w:rsidRPr="00357A65">
        <w:t>Pražská plynárenská,</w:t>
      </w:r>
      <w:r w:rsidR="000B1C7B" w:rsidRPr="00357A65">
        <w:t xml:space="preserve"> a.</w:t>
      </w:r>
      <w:r w:rsidR="003A3FC1" w:rsidRPr="00357A65">
        <w:t xml:space="preserve"> </w:t>
      </w:r>
      <w:r w:rsidR="000B1C7B" w:rsidRPr="00357A65">
        <w:t>s.,</w:t>
      </w:r>
      <w:r w:rsidR="003A3FC1" w:rsidRPr="00357A65">
        <w:t xml:space="preserve"> </w:t>
      </w:r>
      <w:r w:rsidR="00F87C0C" w:rsidRPr="00357A65">
        <w:t>E. ON</w:t>
      </w:r>
      <w:r w:rsidR="00560A0E" w:rsidRPr="00357A65">
        <w:t xml:space="preserve"> Energie</w:t>
      </w:r>
      <w:r w:rsidR="00F87C0C" w:rsidRPr="00357A65">
        <w:t>, a.s.</w:t>
      </w:r>
      <w:r w:rsidRPr="00357A65">
        <w:t xml:space="preserve"> a </w:t>
      </w:r>
      <w:r w:rsidR="000D2AA9" w:rsidRPr="00357A65">
        <w:t xml:space="preserve">od roku 2013 i </w:t>
      </w:r>
      <w:r w:rsidR="00316CAE" w:rsidRPr="00357A65">
        <w:t>ČEZ, a.s.</w:t>
      </w:r>
      <w:r w:rsidR="00460754" w:rsidRPr="00357A65">
        <w:t>.</w:t>
      </w:r>
      <w:r w:rsidRPr="00357A65">
        <w:t xml:space="preserve"> V</w:t>
      </w:r>
      <w:r w:rsidR="00BE08C1" w:rsidRPr="00357A65">
        <w:t> těchto pásmech jsou to ceny za </w:t>
      </w:r>
      <w:r w:rsidRPr="00357A65">
        <w:t>odebraný plyn včetně distribučních poplatků a stálé</w:t>
      </w:r>
      <w:r w:rsidR="00BE08C1" w:rsidRPr="00357A65">
        <w:t>ho měsíčního platu složeného ze </w:t>
      </w:r>
      <w:r w:rsidRPr="00357A65">
        <w:t xml:space="preserve">stálého měsíčního platu za přistavenou kapacitu a stálého platu za dodávku plynu. Váhami jsou tržby za rok </w:t>
      </w:r>
      <w:r w:rsidR="00F07081" w:rsidRPr="00357A65">
        <w:t>20</w:t>
      </w:r>
      <w:r w:rsidR="009F30EC" w:rsidRPr="00357A65">
        <w:t>2</w:t>
      </w:r>
      <w:r w:rsidR="00DD5226" w:rsidRPr="00357A65">
        <w:t>4</w:t>
      </w:r>
      <w:r w:rsidRPr="00357A65">
        <w:t xml:space="preserve"> u všech sazeb a cen</w:t>
      </w:r>
      <w:r w:rsidR="002D0F90" w:rsidRPr="00357A65">
        <w:t>ové podíly na trhu s plynem pro </w:t>
      </w:r>
      <w:r w:rsidRPr="00357A65">
        <w:t xml:space="preserve">všechny plynárenské společnosti. Do výpočtu vstupuje cca </w:t>
      </w:r>
      <w:r w:rsidR="00B24866" w:rsidRPr="00357A65">
        <w:t>80</w:t>
      </w:r>
      <w:r w:rsidRPr="00357A65">
        <w:t xml:space="preserve"> cen.</w:t>
      </w:r>
    </w:p>
    <w:p w14:paraId="42943DB0" w14:textId="77777777" w:rsidR="007F748A" w:rsidRPr="00357A65" w:rsidRDefault="007F748A"/>
    <w:p w14:paraId="4C0F5D15" w14:textId="77777777" w:rsidR="000D2DCC" w:rsidRPr="00357A65" w:rsidRDefault="000D2DCC" w:rsidP="000D2DCC">
      <w:pPr>
        <w:pStyle w:val="Nadpis5"/>
      </w:pPr>
      <w:bookmarkStart w:id="49" w:name="_Toc194392332"/>
      <w:r w:rsidRPr="00357A65">
        <w:t>Vodné a stočné</w:t>
      </w:r>
      <w:bookmarkEnd w:id="49"/>
    </w:p>
    <w:p w14:paraId="0472C7CC" w14:textId="77777777" w:rsidR="007F748A" w:rsidRPr="0011290D" w:rsidRDefault="007F748A" w:rsidP="00C06AD9">
      <w:pPr>
        <w:rPr>
          <w:i/>
        </w:rPr>
      </w:pPr>
      <w:r w:rsidRPr="00357A65">
        <w:t xml:space="preserve">Vodné a stočné se zjišťuje od </w:t>
      </w:r>
      <w:r w:rsidR="002D0F90" w:rsidRPr="00357A65">
        <w:t>2</w:t>
      </w:r>
      <w:r w:rsidR="001E1C54" w:rsidRPr="00357A65">
        <w:t>2</w:t>
      </w:r>
      <w:r w:rsidRPr="00357A65">
        <w:t xml:space="preserve"> vykazujících jednotek. Průměrná cena</w:t>
      </w:r>
      <w:r w:rsidR="00E84569" w:rsidRPr="00357A65">
        <w:t xml:space="preserve"> </w:t>
      </w:r>
      <w:r w:rsidRPr="00357A65">
        <w:t xml:space="preserve">se počítá váženým aritmetickým průměrem vykázaných cen, kde váhami jsou tržby jednotlivých vodohospodářských společností za rok </w:t>
      </w:r>
      <w:r w:rsidR="00E801B8" w:rsidRPr="00357A65">
        <w:t>202</w:t>
      </w:r>
      <w:r w:rsidR="009C0BC0" w:rsidRPr="00357A65">
        <w:t>3</w:t>
      </w:r>
      <w:r w:rsidRPr="00357A65">
        <w:t xml:space="preserve">. Průměrná cena (+DPH) </w:t>
      </w:r>
      <w:r w:rsidR="001E1C54" w:rsidRPr="00357A65">
        <w:t xml:space="preserve">za jednotlivé společnosti </w:t>
      </w:r>
      <w:r w:rsidRPr="00357A65">
        <w:t xml:space="preserve">je </w:t>
      </w:r>
      <w:r w:rsidR="00DC6C30" w:rsidRPr="00357A65">
        <w:t xml:space="preserve">částečně </w:t>
      </w:r>
      <w:r w:rsidRPr="00357A65">
        <w:t>přebírána z</w:t>
      </w:r>
      <w:r w:rsidR="00DF631A" w:rsidRPr="00357A65">
        <w:t> oddělení</w:t>
      </w:r>
      <w:r w:rsidR="00E84569" w:rsidRPr="00357A65">
        <w:t xml:space="preserve"> </w:t>
      </w:r>
      <w:r w:rsidRPr="00357A65">
        <w:t xml:space="preserve">statistiky cen </w:t>
      </w:r>
      <w:r w:rsidR="00DF631A" w:rsidRPr="00357A65">
        <w:t xml:space="preserve">průmyslu a </w:t>
      </w:r>
      <w:r w:rsidR="003628F8" w:rsidRPr="00357A65">
        <w:t>zahraničního</w:t>
      </w:r>
      <w:r w:rsidR="003628F8" w:rsidRPr="003A21C0">
        <w:t xml:space="preserve"> obchodu</w:t>
      </w:r>
      <w:r w:rsidRPr="00062F9E">
        <w:t>.</w:t>
      </w:r>
    </w:p>
    <w:p w14:paraId="5642141E" w14:textId="3D2D624A" w:rsidR="000C26D1" w:rsidRDefault="000C26D1" w:rsidP="0011562D">
      <w:pPr>
        <w:keepNext/>
        <w:ind w:firstLine="708"/>
        <w:rPr>
          <w:b/>
        </w:rPr>
      </w:pPr>
      <w:r>
        <w:lastRenderedPageBreak/>
        <w:t>Rozložení vah ve skupině </w:t>
      </w:r>
      <w:r w:rsidRPr="000C26D1">
        <w:rPr>
          <w:b/>
        </w:rPr>
        <w:t>Bydlení, voda, energie, paliva</w:t>
      </w:r>
    </w:p>
    <w:p w14:paraId="400AAE59" w14:textId="77777777" w:rsidR="000B7246" w:rsidRDefault="000B7246" w:rsidP="0011562D">
      <w:pPr>
        <w:keepNext/>
        <w:ind w:firstLine="708"/>
        <w:rPr>
          <w:b/>
        </w:rPr>
      </w:pPr>
    </w:p>
    <w:tbl>
      <w:tblPr>
        <w:tblW w:w="9513" w:type="dxa"/>
        <w:tblInd w:w="55" w:type="dxa"/>
        <w:tblCellMar>
          <w:left w:w="70" w:type="dxa"/>
          <w:right w:w="70" w:type="dxa"/>
        </w:tblCellMar>
        <w:tblLook w:val="04A0" w:firstRow="1" w:lastRow="0" w:firstColumn="1" w:lastColumn="0" w:noHBand="0" w:noVBand="1"/>
      </w:tblPr>
      <w:tblGrid>
        <w:gridCol w:w="878"/>
        <w:gridCol w:w="7501"/>
        <w:gridCol w:w="1134"/>
      </w:tblGrid>
      <w:tr w:rsidR="000C26D1" w:rsidRPr="00905AE5" w14:paraId="71D403B6" w14:textId="77777777" w:rsidTr="00BA7753">
        <w:trPr>
          <w:trHeight w:val="540"/>
        </w:trPr>
        <w:tc>
          <w:tcPr>
            <w:tcW w:w="878"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14:paraId="74CF51F0" w14:textId="77777777" w:rsidR="000C26D1" w:rsidRPr="000C26D1" w:rsidRDefault="000C26D1" w:rsidP="0011562D">
            <w:pPr>
              <w:keepNext/>
              <w:ind w:firstLine="0"/>
              <w:jc w:val="center"/>
              <w:rPr>
                <w:rFonts w:ascii="Arial" w:hAnsi="Arial" w:cs="Arial"/>
                <w:b/>
                <w:bCs/>
                <w:sz w:val="16"/>
                <w:szCs w:val="16"/>
              </w:rPr>
            </w:pPr>
            <w:r w:rsidRPr="000C26D1">
              <w:rPr>
                <w:rFonts w:ascii="Arial" w:hAnsi="Arial" w:cs="Arial"/>
                <w:b/>
                <w:bCs/>
                <w:sz w:val="16"/>
                <w:szCs w:val="16"/>
              </w:rPr>
              <w:t>ECOICOP</w:t>
            </w:r>
          </w:p>
        </w:tc>
        <w:tc>
          <w:tcPr>
            <w:tcW w:w="7501" w:type="dxa"/>
            <w:tcBorders>
              <w:top w:val="single" w:sz="8" w:space="0" w:color="auto"/>
              <w:left w:val="nil"/>
              <w:bottom w:val="single" w:sz="4" w:space="0" w:color="auto"/>
              <w:right w:val="single" w:sz="4" w:space="0" w:color="auto"/>
            </w:tcBorders>
            <w:shd w:val="clear" w:color="auto" w:fill="auto"/>
            <w:noWrap/>
            <w:vAlign w:val="center"/>
            <w:hideMark/>
          </w:tcPr>
          <w:p w14:paraId="50875A93" w14:textId="77777777" w:rsidR="000C26D1" w:rsidRPr="00905AE5" w:rsidRDefault="000C26D1" w:rsidP="0011562D">
            <w:pPr>
              <w:keepNext/>
              <w:ind w:firstLine="0"/>
              <w:jc w:val="center"/>
              <w:rPr>
                <w:rFonts w:ascii="Arial" w:hAnsi="Arial" w:cs="Arial"/>
                <w:b/>
                <w:bCs/>
                <w:sz w:val="16"/>
                <w:szCs w:val="16"/>
              </w:rPr>
            </w:pPr>
            <w:r w:rsidRPr="00905AE5">
              <w:rPr>
                <w:rFonts w:ascii="Arial" w:hAnsi="Arial" w:cs="Arial"/>
                <w:b/>
                <w:bCs/>
                <w:sz w:val="16"/>
                <w:szCs w:val="16"/>
              </w:rPr>
              <w:t>Název</w:t>
            </w:r>
          </w:p>
        </w:tc>
        <w:tc>
          <w:tcPr>
            <w:tcW w:w="1134" w:type="dxa"/>
            <w:tcBorders>
              <w:top w:val="single" w:sz="8" w:space="0" w:color="auto"/>
              <w:left w:val="nil"/>
              <w:bottom w:val="single" w:sz="4" w:space="0" w:color="auto"/>
              <w:right w:val="single" w:sz="8" w:space="0" w:color="auto"/>
            </w:tcBorders>
            <w:shd w:val="clear" w:color="auto" w:fill="auto"/>
            <w:vAlign w:val="center"/>
            <w:hideMark/>
          </w:tcPr>
          <w:p w14:paraId="73AA92F0" w14:textId="77777777" w:rsidR="000C26D1" w:rsidRPr="00905AE5" w:rsidRDefault="00BA7753" w:rsidP="00285213">
            <w:pPr>
              <w:keepNext/>
              <w:ind w:firstLine="0"/>
              <w:jc w:val="center"/>
              <w:rPr>
                <w:rFonts w:ascii="Arial" w:hAnsi="Arial" w:cs="Arial"/>
                <w:b/>
                <w:bCs/>
                <w:sz w:val="16"/>
                <w:szCs w:val="16"/>
              </w:rPr>
            </w:pPr>
            <w:r w:rsidRPr="00905AE5">
              <w:rPr>
                <w:rFonts w:ascii="Arial" w:hAnsi="Arial" w:cs="Arial"/>
                <w:b/>
                <w:bCs/>
                <w:sz w:val="16"/>
                <w:szCs w:val="16"/>
              </w:rPr>
              <w:t>Stálé váhy roku 20</w:t>
            </w:r>
            <w:r w:rsidR="00E801B8" w:rsidRPr="00905AE5">
              <w:rPr>
                <w:rFonts w:ascii="Arial" w:hAnsi="Arial" w:cs="Arial"/>
                <w:b/>
                <w:bCs/>
                <w:sz w:val="16"/>
                <w:szCs w:val="16"/>
              </w:rPr>
              <w:t>2</w:t>
            </w:r>
            <w:r w:rsidR="00285213" w:rsidRPr="00905AE5">
              <w:rPr>
                <w:rFonts w:ascii="Arial" w:hAnsi="Arial" w:cs="Arial"/>
                <w:b/>
                <w:bCs/>
                <w:sz w:val="16"/>
                <w:szCs w:val="16"/>
              </w:rPr>
              <w:t>2</w:t>
            </w:r>
            <w:r w:rsidRPr="00905AE5">
              <w:rPr>
                <w:rFonts w:ascii="Arial" w:hAnsi="Arial" w:cs="Arial"/>
                <w:b/>
                <w:bCs/>
                <w:sz w:val="16"/>
                <w:szCs w:val="16"/>
              </w:rPr>
              <w:br/>
            </w:r>
            <w:r w:rsidR="000C26D1" w:rsidRPr="00905AE5">
              <w:rPr>
                <w:rFonts w:ascii="Arial" w:hAnsi="Arial" w:cs="Arial"/>
                <w:b/>
                <w:bCs/>
                <w:sz w:val="16"/>
                <w:szCs w:val="16"/>
              </w:rPr>
              <w:t>v ‰</w:t>
            </w:r>
          </w:p>
        </w:tc>
      </w:tr>
      <w:tr w:rsidR="000C26D1" w:rsidRPr="00905AE5" w14:paraId="5BD4ABF1" w14:textId="77777777" w:rsidTr="00BA7753">
        <w:trPr>
          <w:trHeight w:val="349"/>
        </w:trPr>
        <w:tc>
          <w:tcPr>
            <w:tcW w:w="878" w:type="dxa"/>
            <w:tcBorders>
              <w:top w:val="nil"/>
              <w:left w:val="single" w:sz="8" w:space="0" w:color="auto"/>
              <w:bottom w:val="nil"/>
              <w:right w:val="single" w:sz="4" w:space="0" w:color="auto"/>
            </w:tcBorders>
            <w:shd w:val="clear" w:color="auto" w:fill="auto"/>
            <w:noWrap/>
            <w:vAlign w:val="bottom"/>
            <w:hideMark/>
          </w:tcPr>
          <w:p w14:paraId="6D9F4723" w14:textId="77777777" w:rsidR="000C26D1" w:rsidRPr="000C26D1" w:rsidRDefault="000C26D1" w:rsidP="0011562D">
            <w:pPr>
              <w:keepNext/>
              <w:ind w:firstLine="0"/>
              <w:jc w:val="left"/>
              <w:rPr>
                <w:rFonts w:ascii="Arial" w:hAnsi="Arial" w:cs="Arial"/>
                <w:sz w:val="16"/>
                <w:szCs w:val="16"/>
              </w:rPr>
            </w:pPr>
            <w:r w:rsidRPr="000C26D1">
              <w:rPr>
                <w:rFonts w:ascii="Arial" w:hAnsi="Arial" w:cs="Arial"/>
                <w:sz w:val="16"/>
                <w:szCs w:val="16"/>
              </w:rPr>
              <w:t>E00</w:t>
            </w:r>
          </w:p>
        </w:tc>
        <w:tc>
          <w:tcPr>
            <w:tcW w:w="7501" w:type="dxa"/>
            <w:tcBorders>
              <w:top w:val="nil"/>
              <w:left w:val="nil"/>
              <w:bottom w:val="nil"/>
              <w:right w:val="single" w:sz="4" w:space="0" w:color="auto"/>
            </w:tcBorders>
            <w:shd w:val="clear" w:color="auto" w:fill="auto"/>
            <w:noWrap/>
            <w:vAlign w:val="bottom"/>
            <w:hideMark/>
          </w:tcPr>
          <w:p w14:paraId="12790AD2" w14:textId="77777777" w:rsidR="000C26D1" w:rsidRPr="00905AE5" w:rsidRDefault="000C26D1" w:rsidP="0011562D">
            <w:pPr>
              <w:keepNext/>
              <w:ind w:firstLine="0"/>
              <w:jc w:val="left"/>
              <w:rPr>
                <w:rFonts w:ascii="Arial" w:hAnsi="Arial" w:cs="Arial"/>
                <w:sz w:val="16"/>
                <w:szCs w:val="16"/>
              </w:rPr>
            </w:pPr>
            <w:r w:rsidRPr="00905AE5">
              <w:rPr>
                <w:rFonts w:ascii="Arial" w:hAnsi="Arial" w:cs="Arial"/>
                <w:sz w:val="16"/>
                <w:szCs w:val="16"/>
              </w:rPr>
              <w:t>ÚHRN</w:t>
            </w:r>
          </w:p>
        </w:tc>
        <w:tc>
          <w:tcPr>
            <w:tcW w:w="1134" w:type="dxa"/>
            <w:tcBorders>
              <w:top w:val="nil"/>
              <w:left w:val="nil"/>
              <w:bottom w:val="nil"/>
              <w:right w:val="single" w:sz="8" w:space="0" w:color="auto"/>
            </w:tcBorders>
            <w:shd w:val="clear" w:color="auto" w:fill="auto"/>
            <w:noWrap/>
            <w:vAlign w:val="bottom"/>
            <w:hideMark/>
          </w:tcPr>
          <w:p w14:paraId="48A0CC91" w14:textId="77777777" w:rsidR="000C26D1" w:rsidRPr="00905AE5" w:rsidRDefault="000C26D1" w:rsidP="0011562D">
            <w:pPr>
              <w:keepNext/>
              <w:ind w:firstLine="0"/>
              <w:jc w:val="right"/>
              <w:rPr>
                <w:rFonts w:ascii="Arial" w:hAnsi="Arial" w:cs="Arial"/>
                <w:sz w:val="16"/>
                <w:szCs w:val="16"/>
              </w:rPr>
            </w:pPr>
            <w:r w:rsidRPr="00905AE5">
              <w:rPr>
                <w:rFonts w:ascii="Arial" w:hAnsi="Arial" w:cs="Arial"/>
                <w:sz w:val="16"/>
                <w:szCs w:val="16"/>
              </w:rPr>
              <w:t>1000,000000</w:t>
            </w:r>
          </w:p>
        </w:tc>
      </w:tr>
      <w:tr w:rsidR="00B90483" w:rsidRPr="00905AE5" w14:paraId="50413DC9" w14:textId="77777777" w:rsidTr="00BA7753">
        <w:trPr>
          <w:trHeight w:val="349"/>
        </w:trPr>
        <w:tc>
          <w:tcPr>
            <w:tcW w:w="878" w:type="dxa"/>
            <w:tcBorders>
              <w:top w:val="nil"/>
              <w:left w:val="single" w:sz="8" w:space="0" w:color="auto"/>
              <w:bottom w:val="nil"/>
              <w:right w:val="single" w:sz="4" w:space="0" w:color="auto"/>
            </w:tcBorders>
            <w:shd w:val="clear" w:color="auto" w:fill="auto"/>
            <w:noWrap/>
            <w:vAlign w:val="bottom"/>
            <w:hideMark/>
          </w:tcPr>
          <w:p w14:paraId="08D53184" w14:textId="77777777" w:rsidR="00B90483" w:rsidRPr="000C26D1" w:rsidRDefault="00B90483" w:rsidP="00B90483">
            <w:pPr>
              <w:keepNext/>
              <w:ind w:firstLine="0"/>
              <w:jc w:val="left"/>
              <w:rPr>
                <w:rFonts w:ascii="Arial" w:hAnsi="Arial" w:cs="Arial"/>
                <w:sz w:val="16"/>
                <w:szCs w:val="16"/>
              </w:rPr>
            </w:pPr>
            <w:r w:rsidRPr="000C26D1">
              <w:rPr>
                <w:rFonts w:ascii="Arial" w:hAnsi="Arial" w:cs="Arial"/>
                <w:sz w:val="16"/>
                <w:szCs w:val="16"/>
              </w:rPr>
              <w:t>E04</w:t>
            </w:r>
          </w:p>
        </w:tc>
        <w:tc>
          <w:tcPr>
            <w:tcW w:w="7501" w:type="dxa"/>
            <w:tcBorders>
              <w:top w:val="nil"/>
              <w:left w:val="nil"/>
              <w:bottom w:val="nil"/>
              <w:right w:val="single" w:sz="4" w:space="0" w:color="auto"/>
            </w:tcBorders>
            <w:shd w:val="clear" w:color="auto" w:fill="auto"/>
            <w:noWrap/>
            <w:vAlign w:val="bottom"/>
            <w:hideMark/>
          </w:tcPr>
          <w:p w14:paraId="75D95D2E" w14:textId="77777777" w:rsidR="00B90483" w:rsidRPr="00905AE5" w:rsidRDefault="00B90483" w:rsidP="00B90483">
            <w:pPr>
              <w:keepNext/>
              <w:ind w:firstLine="0"/>
              <w:jc w:val="left"/>
              <w:rPr>
                <w:rFonts w:ascii="Arial" w:hAnsi="Arial" w:cs="Arial"/>
                <w:sz w:val="16"/>
                <w:szCs w:val="16"/>
              </w:rPr>
            </w:pPr>
            <w:r w:rsidRPr="00905AE5">
              <w:rPr>
                <w:rFonts w:ascii="Arial" w:hAnsi="Arial" w:cs="Arial"/>
                <w:sz w:val="16"/>
                <w:szCs w:val="16"/>
              </w:rPr>
              <w:t>BYDLENÍ, VODA, ENERGIE, PALIVA</w:t>
            </w:r>
          </w:p>
        </w:tc>
        <w:tc>
          <w:tcPr>
            <w:tcW w:w="1134" w:type="dxa"/>
            <w:tcBorders>
              <w:top w:val="nil"/>
              <w:left w:val="nil"/>
              <w:bottom w:val="nil"/>
              <w:right w:val="single" w:sz="8" w:space="0" w:color="auto"/>
            </w:tcBorders>
            <w:shd w:val="clear" w:color="auto" w:fill="auto"/>
            <w:noWrap/>
            <w:vAlign w:val="bottom"/>
            <w:hideMark/>
          </w:tcPr>
          <w:p w14:paraId="2ED8B1D0" w14:textId="77777777" w:rsidR="00B90483" w:rsidRPr="00905AE5" w:rsidRDefault="00B90483" w:rsidP="00B90483">
            <w:pPr>
              <w:keepNext/>
              <w:ind w:firstLine="0"/>
              <w:jc w:val="right"/>
              <w:rPr>
                <w:rFonts w:ascii="Arial" w:hAnsi="Arial" w:cs="Arial"/>
                <w:sz w:val="16"/>
                <w:szCs w:val="16"/>
              </w:rPr>
            </w:pPr>
          </w:p>
          <w:p w14:paraId="4A2A3508" w14:textId="77777777" w:rsidR="00B90483" w:rsidRPr="00905AE5" w:rsidRDefault="00B90483" w:rsidP="00B90483">
            <w:pPr>
              <w:keepNext/>
              <w:ind w:firstLine="0"/>
              <w:jc w:val="right"/>
              <w:rPr>
                <w:rFonts w:ascii="Arial" w:hAnsi="Arial" w:cs="Arial"/>
                <w:sz w:val="16"/>
                <w:szCs w:val="16"/>
              </w:rPr>
            </w:pPr>
            <w:r w:rsidRPr="00905AE5">
              <w:rPr>
                <w:rFonts w:ascii="Arial" w:hAnsi="Arial" w:cs="Arial"/>
                <w:sz w:val="16"/>
                <w:szCs w:val="16"/>
              </w:rPr>
              <w:t>258,393791</w:t>
            </w:r>
          </w:p>
        </w:tc>
      </w:tr>
      <w:tr w:rsidR="00B90483" w:rsidRPr="00905AE5" w14:paraId="67796F09" w14:textId="77777777" w:rsidTr="00BA7753">
        <w:trPr>
          <w:trHeight w:val="349"/>
        </w:trPr>
        <w:tc>
          <w:tcPr>
            <w:tcW w:w="878" w:type="dxa"/>
            <w:tcBorders>
              <w:top w:val="nil"/>
              <w:left w:val="single" w:sz="8" w:space="0" w:color="auto"/>
              <w:bottom w:val="nil"/>
              <w:right w:val="single" w:sz="4" w:space="0" w:color="auto"/>
            </w:tcBorders>
            <w:shd w:val="clear" w:color="auto" w:fill="auto"/>
            <w:noWrap/>
            <w:vAlign w:val="bottom"/>
            <w:hideMark/>
          </w:tcPr>
          <w:p w14:paraId="71EC259A" w14:textId="77777777" w:rsidR="00B90483" w:rsidRPr="000C26D1" w:rsidRDefault="00B90483" w:rsidP="00B90483">
            <w:pPr>
              <w:keepNext/>
              <w:ind w:firstLine="0"/>
              <w:jc w:val="left"/>
              <w:rPr>
                <w:rFonts w:ascii="Arial" w:hAnsi="Arial" w:cs="Arial"/>
                <w:sz w:val="16"/>
                <w:szCs w:val="16"/>
              </w:rPr>
            </w:pPr>
            <w:r w:rsidRPr="000C26D1">
              <w:rPr>
                <w:rFonts w:ascii="Arial" w:hAnsi="Arial" w:cs="Arial"/>
                <w:sz w:val="16"/>
                <w:szCs w:val="16"/>
              </w:rPr>
              <w:t>E04.1</w:t>
            </w:r>
          </w:p>
        </w:tc>
        <w:tc>
          <w:tcPr>
            <w:tcW w:w="7501" w:type="dxa"/>
            <w:tcBorders>
              <w:top w:val="nil"/>
              <w:left w:val="nil"/>
              <w:bottom w:val="nil"/>
              <w:right w:val="single" w:sz="4" w:space="0" w:color="auto"/>
            </w:tcBorders>
            <w:shd w:val="clear" w:color="auto" w:fill="auto"/>
            <w:noWrap/>
            <w:vAlign w:val="bottom"/>
            <w:hideMark/>
          </w:tcPr>
          <w:p w14:paraId="0B6B8022" w14:textId="486C65E4" w:rsidR="00B90483" w:rsidRPr="00905AE5" w:rsidRDefault="00B90483" w:rsidP="00B90483">
            <w:pPr>
              <w:keepNext/>
              <w:ind w:firstLine="0"/>
              <w:jc w:val="left"/>
              <w:rPr>
                <w:rFonts w:ascii="Arial" w:hAnsi="Arial" w:cs="Arial"/>
                <w:sz w:val="16"/>
                <w:szCs w:val="16"/>
              </w:rPr>
            </w:pPr>
            <w:r w:rsidRPr="00905AE5">
              <w:rPr>
                <w:rFonts w:ascii="Arial" w:hAnsi="Arial" w:cs="Arial"/>
                <w:sz w:val="16"/>
                <w:szCs w:val="16"/>
              </w:rPr>
              <w:t>Nájemné z</w:t>
            </w:r>
            <w:r w:rsidR="00751B63">
              <w:rPr>
                <w:rFonts w:ascii="Arial" w:hAnsi="Arial" w:cs="Arial"/>
                <w:sz w:val="16"/>
                <w:szCs w:val="16"/>
              </w:rPr>
              <w:t> </w:t>
            </w:r>
            <w:r w:rsidRPr="00905AE5">
              <w:rPr>
                <w:rFonts w:ascii="Arial" w:hAnsi="Arial" w:cs="Arial"/>
                <w:sz w:val="16"/>
                <w:szCs w:val="16"/>
              </w:rPr>
              <w:t>bytu</w:t>
            </w:r>
          </w:p>
        </w:tc>
        <w:tc>
          <w:tcPr>
            <w:tcW w:w="1134" w:type="dxa"/>
            <w:tcBorders>
              <w:top w:val="nil"/>
              <w:left w:val="nil"/>
              <w:bottom w:val="nil"/>
              <w:right w:val="single" w:sz="8" w:space="0" w:color="auto"/>
            </w:tcBorders>
            <w:shd w:val="clear" w:color="auto" w:fill="auto"/>
            <w:noWrap/>
            <w:vAlign w:val="bottom"/>
            <w:hideMark/>
          </w:tcPr>
          <w:p w14:paraId="361F3D24" w14:textId="77777777" w:rsidR="00B90483" w:rsidRPr="00905AE5" w:rsidRDefault="00B90483" w:rsidP="00B90483">
            <w:pPr>
              <w:keepNext/>
              <w:ind w:firstLine="0"/>
              <w:jc w:val="right"/>
              <w:rPr>
                <w:rFonts w:ascii="Arial" w:hAnsi="Arial" w:cs="Arial"/>
                <w:sz w:val="16"/>
                <w:szCs w:val="16"/>
              </w:rPr>
            </w:pPr>
            <w:r w:rsidRPr="00905AE5">
              <w:rPr>
                <w:rFonts w:ascii="Arial" w:hAnsi="Arial" w:cs="Arial"/>
                <w:sz w:val="16"/>
                <w:szCs w:val="16"/>
              </w:rPr>
              <w:t>33,184542</w:t>
            </w:r>
          </w:p>
        </w:tc>
      </w:tr>
      <w:tr w:rsidR="00B90483" w:rsidRPr="00905AE5" w14:paraId="63D19E9B" w14:textId="77777777" w:rsidTr="00BA7753">
        <w:trPr>
          <w:trHeight w:val="349"/>
        </w:trPr>
        <w:tc>
          <w:tcPr>
            <w:tcW w:w="878" w:type="dxa"/>
            <w:tcBorders>
              <w:top w:val="nil"/>
              <w:left w:val="single" w:sz="8" w:space="0" w:color="auto"/>
              <w:bottom w:val="nil"/>
              <w:right w:val="single" w:sz="4" w:space="0" w:color="auto"/>
            </w:tcBorders>
            <w:shd w:val="clear" w:color="auto" w:fill="auto"/>
            <w:noWrap/>
            <w:vAlign w:val="bottom"/>
            <w:hideMark/>
          </w:tcPr>
          <w:p w14:paraId="38A587C2" w14:textId="77777777" w:rsidR="00B90483" w:rsidRPr="000C26D1" w:rsidRDefault="00B90483" w:rsidP="00B90483">
            <w:pPr>
              <w:keepNext/>
              <w:ind w:firstLine="0"/>
              <w:jc w:val="left"/>
              <w:rPr>
                <w:rFonts w:ascii="Arial" w:hAnsi="Arial" w:cs="Arial"/>
                <w:sz w:val="16"/>
                <w:szCs w:val="16"/>
              </w:rPr>
            </w:pPr>
            <w:r w:rsidRPr="000C26D1">
              <w:rPr>
                <w:rFonts w:ascii="Arial" w:hAnsi="Arial" w:cs="Arial"/>
                <w:sz w:val="16"/>
                <w:szCs w:val="16"/>
              </w:rPr>
              <w:t>E04.2</w:t>
            </w:r>
          </w:p>
        </w:tc>
        <w:tc>
          <w:tcPr>
            <w:tcW w:w="7501" w:type="dxa"/>
            <w:tcBorders>
              <w:top w:val="nil"/>
              <w:left w:val="nil"/>
              <w:bottom w:val="nil"/>
              <w:right w:val="single" w:sz="4" w:space="0" w:color="auto"/>
            </w:tcBorders>
            <w:shd w:val="clear" w:color="auto" w:fill="auto"/>
            <w:noWrap/>
            <w:vAlign w:val="bottom"/>
            <w:hideMark/>
          </w:tcPr>
          <w:p w14:paraId="4155EF00" w14:textId="77777777" w:rsidR="00B90483" w:rsidRPr="00905AE5" w:rsidRDefault="00B90483" w:rsidP="00B90483">
            <w:pPr>
              <w:keepNext/>
              <w:ind w:firstLine="0"/>
              <w:jc w:val="left"/>
              <w:rPr>
                <w:rFonts w:ascii="Arial" w:hAnsi="Arial" w:cs="Arial"/>
                <w:sz w:val="16"/>
                <w:szCs w:val="16"/>
              </w:rPr>
            </w:pPr>
            <w:r w:rsidRPr="00905AE5">
              <w:rPr>
                <w:rFonts w:ascii="Arial" w:hAnsi="Arial" w:cs="Arial"/>
                <w:sz w:val="16"/>
                <w:szCs w:val="16"/>
              </w:rPr>
              <w:t>Imputované nájemné za bydlení (náklady vlastnického bydlení)</w:t>
            </w:r>
          </w:p>
        </w:tc>
        <w:tc>
          <w:tcPr>
            <w:tcW w:w="1134" w:type="dxa"/>
            <w:tcBorders>
              <w:top w:val="nil"/>
              <w:left w:val="nil"/>
              <w:bottom w:val="nil"/>
              <w:right w:val="single" w:sz="8" w:space="0" w:color="auto"/>
            </w:tcBorders>
            <w:shd w:val="clear" w:color="auto" w:fill="auto"/>
            <w:noWrap/>
            <w:vAlign w:val="bottom"/>
            <w:hideMark/>
          </w:tcPr>
          <w:p w14:paraId="18BE9E75" w14:textId="77777777" w:rsidR="00B90483" w:rsidRPr="00905AE5" w:rsidRDefault="00B90483" w:rsidP="00B90483">
            <w:pPr>
              <w:keepNext/>
              <w:ind w:firstLine="0"/>
              <w:jc w:val="right"/>
              <w:rPr>
                <w:rFonts w:ascii="Arial" w:hAnsi="Arial" w:cs="Arial"/>
                <w:sz w:val="16"/>
                <w:szCs w:val="16"/>
              </w:rPr>
            </w:pPr>
            <w:r w:rsidRPr="00905AE5">
              <w:rPr>
                <w:rFonts w:ascii="Arial" w:hAnsi="Arial" w:cs="Arial"/>
                <w:sz w:val="16"/>
                <w:szCs w:val="16"/>
              </w:rPr>
              <w:t>103,372152</w:t>
            </w:r>
          </w:p>
        </w:tc>
      </w:tr>
      <w:tr w:rsidR="000C26D1" w:rsidRPr="00905AE5" w14:paraId="113FAE04" w14:textId="77777777" w:rsidTr="00BA7753">
        <w:trPr>
          <w:trHeight w:val="289"/>
        </w:trPr>
        <w:tc>
          <w:tcPr>
            <w:tcW w:w="878" w:type="dxa"/>
            <w:tcBorders>
              <w:top w:val="nil"/>
              <w:left w:val="single" w:sz="8" w:space="0" w:color="auto"/>
              <w:bottom w:val="nil"/>
              <w:right w:val="single" w:sz="4" w:space="0" w:color="auto"/>
            </w:tcBorders>
            <w:shd w:val="clear" w:color="auto" w:fill="auto"/>
            <w:noWrap/>
            <w:vAlign w:val="bottom"/>
            <w:hideMark/>
          </w:tcPr>
          <w:p w14:paraId="7BBE91AC" w14:textId="77777777" w:rsidR="000C26D1" w:rsidRPr="000C26D1" w:rsidRDefault="000C26D1" w:rsidP="0011562D">
            <w:pPr>
              <w:keepNext/>
              <w:ind w:firstLine="0"/>
              <w:jc w:val="left"/>
              <w:rPr>
                <w:rFonts w:ascii="Arial" w:hAnsi="Arial" w:cs="Arial"/>
                <w:i/>
                <w:iCs/>
                <w:sz w:val="16"/>
                <w:szCs w:val="16"/>
              </w:rPr>
            </w:pPr>
            <w:r w:rsidRPr="000C26D1">
              <w:rPr>
                <w:rFonts w:ascii="Arial" w:hAnsi="Arial" w:cs="Arial"/>
                <w:i/>
                <w:iCs/>
                <w:sz w:val="16"/>
                <w:szCs w:val="16"/>
              </w:rPr>
              <w:t> </w:t>
            </w:r>
          </w:p>
        </w:tc>
        <w:tc>
          <w:tcPr>
            <w:tcW w:w="7501" w:type="dxa"/>
            <w:tcBorders>
              <w:top w:val="nil"/>
              <w:left w:val="nil"/>
              <w:bottom w:val="nil"/>
              <w:right w:val="single" w:sz="4" w:space="0" w:color="auto"/>
            </w:tcBorders>
            <w:shd w:val="clear" w:color="auto" w:fill="auto"/>
            <w:noWrap/>
            <w:vAlign w:val="bottom"/>
            <w:hideMark/>
          </w:tcPr>
          <w:p w14:paraId="58E76CDE" w14:textId="77777777" w:rsidR="000C26D1" w:rsidRPr="00905AE5" w:rsidRDefault="000C26D1" w:rsidP="0011562D">
            <w:pPr>
              <w:keepNext/>
              <w:ind w:firstLine="0"/>
              <w:jc w:val="left"/>
              <w:rPr>
                <w:rFonts w:ascii="Arial" w:hAnsi="Arial" w:cs="Arial"/>
                <w:i/>
                <w:iCs/>
                <w:sz w:val="16"/>
                <w:szCs w:val="16"/>
              </w:rPr>
            </w:pPr>
            <w:r w:rsidRPr="00905AE5">
              <w:rPr>
                <w:rFonts w:ascii="Arial" w:hAnsi="Arial" w:cs="Arial"/>
                <w:i/>
                <w:iCs/>
                <w:sz w:val="16"/>
                <w:szCs w:val="16"/>
              </w:rPr>
              <w:t>z toho:</w:t>
            </w:r>
          </w:p>
        </w:tc>
        <w:tc>
          <w:tcPr>
            <w:tcW w:w="1134" w:type="dxa"/>
            <w:tcBorders>
              <w:top w:val="nil"/>
              <w:left w:val="nil"/>
              <w:bottom w:val="nil"/>
              <w:right w:val="single" w:sz="8" w:space="0" w:color="auto"/>
            </w:tcBorders>
            <w:shd w:val="clear" w:color="auto" w:fill="auto"/>
            <w:noWrap/>
            <w:vAlign w:val="bottom"/>
            <w:hideMark/>
          </w:tcPr>
          <w:p w14:paraId="41486461" w14:textId="77777777" w:rsidR="000C26D1" w:rsidRPr="00905AE5" w:rsidRDefault="000C26D1" w:rsidP="0011562D">
            <w:pPr>
              <w:keepNext/>
              <w:ind w:firstLineChars="200" w:firstLine="320"/>
              <w:jc w:val="right"/>
              <w:rPr>
                <w:rFonts w:ascii="Arial" w:hAnsi="Arial" w:cs="Arial"/>
                <w:i/>
                <w:iCs/>
                <w:sz w:val="16"/>
                <w:szCs w:val="16"/>
              </w:rPr>
            </w:pPr>
            <w:r w:rsidRPr="00905AE5">
              <w:rPr>
                <w:rFonts w:ascii="Arial" w:hAnsi="Arial" w:cs="Arial"/>
                <w:i/>
                <w:iCs/>
                <w:sz w:val="16"/>
                <w:szCs w:val="16"/>
              </w:rPr>
              <w:t> </w:t>
            </w:r>
          </w:p>
        </w:tc>
      </w:tr>
      <w:tr w:rsidR="003A1B5D" w:rsidRPr="00905AE5" w14:paraId="027C0662" w14:textId="77777777" w:rsidTr="00BA7753">
        <w:trPr>
          <w:trHeight w:val="289"/>
        </w:trPr>
        <w:tc>
          <w:tcPr>
            <w:tcW w:w="878" w:type="dxa"/>
            <w:tcBorders>
              <w:top w:val="nil"/>
              <w:left w:val="single" w:sz="8" w:space="0" w:color="auto"/>
              <w:bottom w:val="nil"/>
              <w:right w:val="single" w:sz="4" w:space="0" w:color="auto"/>
            </w:tcBorders>
            <w:shd w:val="clear" w:color="auto" w:fill="auto"/>
            <w:noWrap/>
            <w:vAlign w:val="bottom"/>
            <w:hideMark/>
          </w:tcPr>
          <w:p w14:paraId="53037B96" w14:textId="77777777" w:rsidR="003A1B5D" w:rsidRPr="000C26D1" w:rsidRDefault="003A1B5D" w:rsidP="003A1B5D">
            <w:pPr>
              <w:keepNext/>
              <w:ind w:firstLine="0"/>
              <w:jc w:val="left"/>
              <w:rPr>
                <w:rFonts w:ascii="Arial" w:hAnsi="Arial" w:cs="Arial"/>
                <w:i/>
                <w:iCs/>
                <w:sz w:val="16"/>
                <w:szCs w:val="16"/>
              </w:rPr>
            </w:pPr>
            <w:r w:rsidRPr="000C26D1">
              <w:rPr>
                <w:rFonts w:ascii="Arial" w:hAnsi="Arial" w:cs="Arial"/>
                <w:i/>
                <w:iCs/>
                <w:sz w:val="16"/>
                <w:szCs w:val="16"/>
              </w:rPr>
              <w:t> </w:t>
            </w:r>
          </w:p>
        </w:tc>
        <w:tc>
          <w:tcPr>
            <w:tcW w:w="7501" w:type="dxa"/>
            <w:tcBorders>
              <w:top w:val="nil"/>
              <w:left w:val="nil"/>
              <w:bottom w:val="nil"/>
              <w:right w:val="single" w:sz="4" w:space="0" w:color="auto"/>
            </w:tcBorders>
            <w:shd w:val="clear" w:color="auto" w:fill="auto"/>
            <w:noWrap/>
            <w:vAlign w:val="bottom"/>
            <w:hideMark/>
          </w:tcPr>
          <w:p w14:paraId="47A902CE" w14:textId="77777777" w:rsidR="003A1B5D" w:rsidRPr="00905AE5" w:rsidRDefault="003A1B5D" w:rsidP="003A1B5D">
            <w:pPr>
              <w:keepNext/>
              <w:ind w:firstLineChars="100" w:firstLine="160"/>
              <w:jc w:val="left"/>
              <w:rPr>
                <w:rFonts w:ascii="Arial" w:hAnsi="Arial" w:cs="Arial"/>
                <w:i/>
                <w:iCs/>
                <w:sz w:val="16"/>
                <w:szCs w:val="16"/>
              </w:rPr>
            </w:pPr>
            <w:r w:rsidRPr="00905AE5">
              <w:rPr>
                <w:rFonts w:ascii="Arial" w:hAnsi="Arial" w:cs="Arial"/>
                <w:i/>
                <w:iCs/>
                <w:sz w:val="16"/>
                <w:szCs w:val="16"/>
              </w:rPr>
              <w:t>tržní ceny nových bytů a rodinných domů, prodaných jako finální produkt, tj. na klíč, bez zahrnutí cen pozemků</w:t>
            </w:r>
          </w:p>
        </w:tc>
        <w:tc>
          <w:tcPr>
            <w:tcW w:w="1134" w:type="dxa"/>
            <w:tcBorders>
              <w:top w:val="nil"/>
              <w:left w:val="nil"/>
              <w:bottom w:val="nil"/>
              <w:right w:val="single" w:sz="8" w:space="0" w:color="auto"/>
            </w:tcBorders>
            <w:shd w:val="clear" w:color="auto" w:fill="auto"/>
            <w:noWrap/>
            <w:vAlign w:val="bottom"/>
            <w:hideMark/>
          </w:tcPr>
          <w:p w14:paraId="39DD8675" w14:textId="77777777" w:rsidR="003A1B5D" w:rsidRPr="00905AE5" w:rsidRDefault="00A84F5B" w:rsidP="003A1B5D">
            <w:pPr>
              <w:keepNext/>
              <w:ind w:firstLine="0"/>
              <w:jc w:val="right"/>
              <w:rPr>
                <w:rFonts w:ascii="Arial" w:hAnsi="Arial" w:cs="Arial"/>
                <w:i/>
                <w:iCs/>
                <w:sz w:val="16"/>
                <w:szCs w:val="16"/>
              </w:rPr>
            </w:pPr>
            <w:r>
              <w:rPr>
                <w:rFonts w:ascii="Arial" w:hAnsi="Arial" w:cs="Arial"/>
                <w:i/>
                <w:iCs/>
                <w:sz w:val="16"/>
                <w:szCs w:val="16"/>
              </w:rPr>
              <w:t>15,919311</w:t>
            </w:r>
          </w:p>
        </w:tc>
      </w:tr>
      <w:tr w:rsidR="003A1B5D" w:rsidRPr="00905AE5" w14:paraId="1B1682A3" w14:textId="77777777" w:rsidTr="00CD0516">
        <w:trPr>
          <w:trHeight w:val="139"/>
        </w:trPr>
        <w:tc>
          <w:tcPr>
            <w:tcW w:w="878" w:type="dxa"/>
            <w:tcBorders>
              <w:top w:val="nil"/>
              <w:left w:val="single" w:sz="8" w:space="0" w:color="auto"/>
              <w:bottom w:val="nil"/>
              <w:right w:val="single" w:sz="4" w:space="0" w:color="auto"/>
            </w:tcBorders>
            <w:shd w:val="clear" w:color="auto" w:fill="auto"/>
            <w:noWrap/>
            <w:vAlign w:val="bottom"/>
            <w:hideMark/>
          </w:tcPr>
          <w:p w14:paraId="6B0D82D7" w14:textId="77777777" w:rsidR="003A1B5D" w:rsidRPr="000C26D1" w:rsidRDefault="003A1B5D" w:rsidP="003A1B5D">
            <w:pPr>
              <w:keepNext/>
              <w:ind w:firstLine="0"/>
              <w:jc w:val="left"/>
              <w:rPr>
                <w:rFonts w:ascii="Arial" w:hAnsi="Arial" w:cs="Arial"/>
                <w:i/>
                <w:iCs/>
                <w:sz w:val="16"/>
                <w:szCs w:val="16"/>
              </w:rPr>
            </w:pPr>
            <w:r w:rsidRPr="000C26D1">
              <w:rPr>
                <w:rFonts w:ascii="Arial" w:hAnsi="Arial" w:cs="Arial"/>
                <w:i/>
                <w:iCs/>
                <w:sz w:val="16"/>
                <w:szCs w:val="16"/>
              </w:rPr>
              <w:t> </w:t>
            </w:r>
          </w:p>
        </w:tc>
        <w:tc>
          <w:tcPr>
            <w:tcW w:w="7501" w:type="dxa"/>
            <w:tcBorders>
              <w:top w:val="nil"/>
              <w:left w:val="nil"/>
              <w:bottom w:val="nil"/>
              <w:right w:val="single" w:sz="4" w:space="0" w:color="auto"/>
            </w:tcBorders>
            <w:shd w:val="clear" w:color="auto" w:fill="auto"/>
            <w:noWrap/>
            <w:vAlign w:val="bottom"/>
            <w:hideMark/>
          </w:tcPr>
          <w:p w14:paraId="00615684" w14:textId="77777777" w:rsidR="003A1B5D" w:rsidRPr="00905AE5" w:rsidRDefault="003A1B5D" w:rsidP="003A1B5D">
            <w:pPr>
              <w:keepNext/>
              <w:ind w:firstLineChars="100" w:firstLine="160"/>
              <w:jc w:val="left"/>
              <w:rPr>
                <w:rFonts w:ascii="Arial" w:hAnsi="Arial" w:cs="Arial"/>
                <w:i/>
                <w:iCs/>
                <w:sz w:val="16"/>
                <w:szCs w:val="16"/>
              </w:rPr>
            </w:pPr>
            <w:r w:rsidRPr="00905AE5">
              <w:rPr>
                <w:rFonts w:ascii="Arial" w:hAnsi="Arial" w:cs="Arial"/>
                <w:i/>
                <w:iCs/>
                <w:sz w:val="16"/>
                <w:szCs w:val="16"/>
              </w:rPr>
              <w:t xml:space="preserve">samo-stavitelství rodinných domů </w:t>
            </w:r>
          </w:p>
        </w:tc>
        <w:tc>
          <w:tcPr>
            <w:tcW w:w="1134" w:type="dxa"/>
            <w:tcBorders>
              <w:top w:val="nil"/>
              <w:left w:val="nil"/>
              <w:bottom w:val="nil"/>
              <w:right w:val="single" w:sz="8" w:space="0" w:color="auto"/>
            </w:tcBorders>
            <w:shd w:val="clear" w:color="auto" w:fill="auto"/>
            <w:noWrap/>
            <w:vAlign w:val="bottom"/>
            <w:hideMark/>
          </w:tcPr>
          <w:p w14:paraId="3140B96E" w14:textId="77777777" w:rsidR="003A1B5D" w:rsidRPr="00905AE5" w:rsidRDefault="00A84F5B" w:rsidP="003A1B5D">
            <w:pPr>
              <w:keepNext/>
              <w:ind w:firstLine="0"/>
              <w:jc w:val="right"/>
              <w:rPr>
                <w:rFonts w:ascii="Arial" w:hAnsi="Arial" w:cs="Arial"/>
                <w:i/>
                <w:iCs/>
                <w:sz w:val="16"/>
                <w:szCs w:val="16"/>
              </w:rPr>
            </w:pPr>
            <w:r>
              <w:rPr>
                <w:rFonts w:ascii="Arial" w:hAnsi="Arial" w:cs="Arial"/>
                <w:i/>
                <w:iCs/>
                <w:sz w:val="16"/>
                <w:szCs w:val="16"/>
              </w:rPr>
              <w:t>27,496993</w:t>
            </w:r>
          </w:p>
        </w:tc>
      </w:tr>
      <w:tr w:rsidR="003A1B5D" w:rsidRPr="00905AE5" w14:paraId="6E748EC5" w14:textId="77777777" w:rsidTr="00BA7753">
        <w:trPr>
          <w:trHeight w:val="289"/>
        </w:trPr>
        <w:tc>
          <w:tcPr>
            <w:tcW w:w="878" w:type="dxa"/>
            <w:tcBorders>
              <w:top w:val="nil"/>
              <w:left w:val="single" w:sz="8" w:space="0" w:color="auto"/>
              <w:bottom w:val="nil"/>
              <w:right w:val="single" w:sz="4" w:space="0" w:color="auto"/>
            </w:tcBorders>
            <w:shd w:val="clear" w:color="auto" w:fill="auto"/>
            <w:noWrap/>
            <w:vAlign w:val="bottom"/>
            <w:hideMark/>
          </w:tcPr>
          <w:p w14:paraId="499E68A1" w14:textId="77777777" w:rsidR="003A1B5D" w:rsidRPr="000C26D1" w:rsidRDefault="003A1B5D" w:rsidP="003A1B5D">
            <w:pPr>
              <w:keepNext/>
              <w:ind w:firstLine="0"/>
              <w:jc w:val="left"/>
              <w:rPr>
                <w:rFonts w:ascii="Arial" w:hAnsi="Arial" w:cs="Arial"/>
                <w:i/>
                <w:iCs/>
                <w:sz w:val="16"/>
                <w:szCs w:val="16"/>
              </w:rPr>
            </w:pPr>
            <w:r w:rsidRPr="000C26D1">
              <w:rPr>
                <w:rFonts w:ascii="Arial" w:hAnsi="Arial" w:cs="Arial"/>
                <w:i/>
                <w:iCs/>
                <w:sz w:val="16"/>
                <w:szCs w:val="16"/>
              </w:rPr>
              <w:t> </w:t>
            </w:r>
          </w:p>
        </w:tc>
        <w:tc>
          <w:tcPr>
            <w:tcW w:w="7501" w:type="dxa"/>
            <w:tcBorders>
              <w:top w:val="nil"/>
              <w:left w:val="nil"/>
              <w:bottom w:val="nil"/>
              <w:right w:val="single" w:sz="4" w:space="0" w:color="auto"/>
            </w:tcBorders>
            <w:shd w:val="clear" w:color="auto" w:fill="auto"/>
            <w:noWrap/>
            <w:vAlign w:val="bottom"/>
            <w:hideMark/>
          </w:tcPr>
          <w:p w14:paraId="5D20B1EB" w14:textId="77777777" w:rsidR="003A1B5D" w:rsidRPr="00905AE5" w:rsidRDefault="003A1B5D" w:rsidP="003A1B5D">
            <w:pPr>
              <w:keepNext/>
              <w:ind w:firstLineChars="100" w:firstLine="160"/>
              <w:jc w:val="left"/>
              <w:rPr>
                <w:rFonts w:ascii="Arial" w:hAnsi="Arial" w:cs="Arial"/>
                <w:i/>
                <w:iCs/>
                <w:sz w:val="16"/>
                <w:szCs w:val="16"/>
              </w:rPr>
            </w:pPr>
            <w:r w:rsidRPr="00905AE5">
              <w:rPr>
                <w:rFonts w:ascii="Arial" w:hAnsi="Arial" w:cs="Arial"/>
                <w:i/>
                <w:iCs/>
                <w:sz w:val="16"/>
                <w:szCs w:val="16"/>
              </w:rPr>
              <w:t xml:space="preserve">renovace a přestavby rodinných domů </w:t>
            </w:r>
          </w:p>
        </w:tc>
        <w:tc>
          <w:tcPr>
            <w:tcW w:w="1134" w:type="dxa"/>
            <w:tcBorders>
              <w:top w:val="nil"/>
              <w:left w:val="nil"/>
              <w:bottom w:val="nil"/>
              <w:right w:val="single" w:sz="8" w:space="0" w:color="auto"/>
            </w:tcBorders>
            <w:shd w:val="clear" w:color="auto" w:fill="auto"/>
            <w:noWrap/>
            <w:vAlign w:val="bottom"/>
            <w:hideMark/>
          </w:tcPr>
          <w:p w14:paraId="4A565E82" w14:textId="77777777" w:rsidR="003A1B5D" w:rsidRPr="00905AE5" w:rsidRDefault="00A84F5B" w:rsidP="003A1B5D">
            <w:pPr>
              <w:keepNext/>
              <w:ind w:firstLine="0"/>
              <w:jc w:val="right"/>
              <w:rPr>
                <w:rFonts w:ascii="Arial" w:hAnsi="Arial" w:cs="Arial"/>
                <w:i/>
                <w:iCs/>
                <w:sz w:val="16"/>
                <w:szCs w:val="16"/>
              </w:rPr>
            </w:pPr>
            <w:r>
              <w:rPr>
                <w:rFonts w:ascii="Arial" w:hAnsi="Arial" w:cs="Arial"/>
                <w:i/>
                <w:iCs/>
                <w:sz w:val="16"/>
                <w:szCs w:val="16"/>
              </w:rPr>
              <w:t>25,326177</w:t>
            </w:r>
          </w:p>
        </w:tc>
      </w:tr>
      <w:tr w:rsidR="003A1B5D" w:rsidRPr="00905AE5" w14:paraId="6B144A83" w14:textId="77777777" w:rsidTr="00BA7753">
        <w:trPr>
          <w:trHeight w:val="289"/>
        </w:trPr>
        <w:tc>
          <w:tcPr>
            <w:tcW w:w="878" w:type="dxa"/>
            <w:tcBorders>
              <w:top w:val="nil"/>
              <w:left w:val="single" w:sz="8" w:space="0" w:color="auto"/>
              <w:bottom w:val="nil"/>
              <w:right w:val="single" w:sz="4" w:space="0" w:color="auto"/>
            </w:tcBorders>
            <w:shd w:val="clear" w:color="auto" w:fill="auto"/>
            <w:noWrap/>
            <w:vAlign w:val="bottom"/>
            <w:hideMark/>
          </w:tcPr>
          <w:p w14:paraId="08960AD7" w14:textId="77777777" w:rsidR="003A1B5D" w:rsidRPr="000C26D1" w:rsidRDefault="003A1B5D" w:rsidP="003A1B5D">
            <w:pPr>
              <w:keepNext/>
              <w:ind w:firstLine="0"/>
              <w:jc w:val="left"/>
              <w:rPr>
                <w:rFonts w:ascii="Arial" w:hAnsi="Arial" w:cs="Arial"/>
                <w:i/>
                <w:iCs/>
                <w:sz w:val="16"/>
                <w:szCs w:val="16"/>
              </w:rPr>
            </w:pPr>
            <w:r w:rsidRPr="000C26D1">
              <w:rPr>
                <w:rFonts w:ascii="Arial" w:hAnsi="Arial" w:cs="Arial"/>
                <w:i/>
                <w:iCs/>
                <w:sz w:val="16"/>
                <w:szCs w:val="16"/>
              </w:rPr>
              <w:t> </w:t>
            </w:r>
          </w:p>
        </w:tc>
        <w:tc>
          <w:tcPr>
            <w:tcW w:w="7501" w:type="dxa"/>
            <w:tcBorders>
              <w:top w:val="nil"/>
              <w:left w:val="nil"/>
              <w:bottom w:val="nil"/>
              <w:right w:val="single" w:sz="4" w:space="0" w:color="auto"/>
            </w:tcBorders>
            <w:shd w:val="clear" w:color="auto" w:fill="auto"/>
            <w:noWrap/>
            <w:vAlign w:val="bottom"/>
            <w:hideMark/>
          </w:tcPr>
          <w:p w14:paraId="7F2A838A" w14:textId="77777777" w:rsidR="003A1B5D" w:rsidRPr="00905AE5" w:rsidRDefault="003A1B5D" w:rsidP="003A1B5D">
            <w:pPr>
              <w:keepNext/>
              <w:ind w:firstLineChars="100" w:firstLine="160"/>
              <w:jc w:val="left"/>
              <w:rPr>
                <w:rFonts w:ascii="Arial" w:hAnsi="Arial" w:cs="Arial"/>
                <w:i/>
                <w:iCs/>
                <w:sz w:val="16"/>
                <w:szCs w:val="16"/>
              </w:rPr>
            </w:pPr>
            <w:r w:rsidRPr="00905AE5">
              <w:rPr>
                <w:rFonts w:ascii="Arial" w:hAnsi="Arial" w:cs="Arial"/>
                <w:i/>
                <w:iCs/>
                <w:sz w:val="16"/>
                <w:szCs w:val="16"/>
              </w:rPr>
              <w:t xml:space="preserve">renovace bytových domů nepřímo měřená přes úhrady fondů oprav ve společenstvích vlastníků </w:t>
            </w:r>
          </w:p>
        </w:tc>
        <w:tc>
          <w:tcPr>
            <w:tcW w:w="1134" w:type="dxa"/>
            <w:tcBorders>
              <w:top w:val="nil"/>
              <w:left w:val="nil"/>
              <w:bottom w:val="nil"/>
              <w:right w:val="single" w:sz="8" w:space="0" w:color="auto"/>
            </w:tcBorders>
            <w:shd w:val="clear" w:color="auto" w:fill="auto"/>
            <w:noWrap/>
            <w:vAlign w:val="bottom"/>
            <w:hideMark/>
          </w:tcPr>
          <w:p w14:paraId="1D053022" w14:textId="77777777" w:rsidR="003A1B5D" w:rsidRPr="00905AE5" w:rsidRDefault="00A84F5B" w:rsidP="003A1B5D">
            <w:pPr>
              <w:keepNext/>
              <w:ind w:firstLine="0"/>
              <w:jc w:val="right"/>
              <w:rPr>
                <w:rFonts w:ascii="Arial" w:hAnsi="Arial" w:cs="Arial"/>
                <w:i/>
                <w:iCs/>
                <w:sz w:val="16"/>
                <w:szCs w:val="16"/>
              </w:rPr>
            </w:pPr>
            <w:r>
              <w:rPr>
                <w:rFonts w:ascii="Arial" w:hAnsi="Arial" w:cs="Arial"/>
                <w:i/>
                <w:iCs/>
                <w:sz w:val="16"/>
                <w:szCs w:val="16"/>
              </w:rPr>
              <w:t>13,851868</w:t>
            </w:r>
          </w:p>
        </w:tc>
      </w:tr>
      <w:tr w:rsidR="003A1B5D" w:rsidRPr="00905AE5" w14:paraId="641D2AE1" w14:textId="77777777" w:rsidTr="00BA7753">
        <w:trPr>
          <w:trHeight w:val="289"/>
        </w:trPr>
        <w:tc>
          <w:tcPr>
            <w:tcW w:w="878" w:type="dxa"/>
            <w:tcBorders>
              <w:top w:val="nil"/>
              <w:left w:val="single" w:sz="8" w:space="0" w:color="auto"/>
              <w:bottom w:val="nil"/>
              <w:right w:val="single" w:sz="4" w:space="0" w:color="auto"/>
            </w:tcBorders>
            <w:shd w:val="clear" w:color="auto" w:fill="auto"/>
            <w:noWrap/>
            <w:vAlign w:val="bottom"/>
            <w:hideMark/>
          </w:tcPr>
          <w:p w14:paraId="047B6C58" w14:textId="77777777" w:rsidR="003A1B5D" w:rsidRPr="000C26D1" w:rsidRDefault="003A1B5D" w:rsidP="003A1B5D">
            <w:pPr>
              <w:keepNext/>
              <w:ind w:firstLine="0"/>
              <w:jc w:val="left"/>
              <w:rPr>
                <w:rFonts w:ascii="Arial" w:hAnsi="Arial" w:cs="Arial"/>
                <w:i/>
                <w:iCs/>
                <w:sz w:val="16"/>
                <w:szCs w:val="16"/>
              </w:rPr>
            </w:pPr>
            <w:r w:rsidRPr="000C26D1">
              <w:rPr>
                <w:rFonts w:ascii="Arial" w:hAnsi="Arial" w:cs="Arial"/>
                <w:i/>
                <w:iCs/>
                <w:sz w:val="16"/>
                <w:szCs w:val="16"/>
              </w:rPr>
              <w:t> </w:t>
            </w:r>
          </w:p>
        </w:tc>
        <w:tc>
          <w:tcPr>
            <w:tcW w:w="7501" w:type="dxa"/>
            <w:tcBorders>
              <w:top w:val="nil"/>
              <w:left w:val="nil"/>
              <w:bottom w:val="nil"/>
              <w:right w:val="single" w:sz="4" w:space="0" w:color="auto"/>
            </w:tcBorders>
            <w:shd w:val="clear" w:color="auto" w:fill="auto"/>
            <w:noWrap/>
            <w:vAlign w:val="bottom"/>
            <w:hideMark/>
          </w:tcPr>
          <w:p w14:paraId="0DF81D0D" w14:textId="77777777" w:rsidR="003A1B5D" w:rsidRPr="00905AE5" w:rsidRDefault="003A1B5D" w:rsidP="003A1B5D">
            <w:pPr>
              <w:keepNext/>
              <w:ind w:firstLineChars="100" w:firstLine="160"/>
              <w:jc w:val="left"/>
              <w:rPr>
                <w:rFonts w:ascii="Arial" w:hAnsi="Arial" w:cs="Arial"/>
                <w:i/>
                <w:iCs/>
                <w:sz w:val="16"/>
                <w:szCs w:val="16"/>
              </w:rPr>
            </w:pPr>
            <w:r w:rsidRPr="00905AE5">
              <w:rPr>
                <w:rFonts w:ascii="Arial" w:hAnsi="Arial" w:cs="Arial"/>
                <w:i/>
                <w:iCs/>
                <w:sz w:val="16"/>
                <w:szCs w:val="16"/>
              </w:rPr>
              <w:t xml:space="preserve">rekonstrukce a údržba bytů a rodinných domů </w:t>
            </w:r>
          </w:p>
        </w:tc>
        <w:tc>
          <w:tcPr>
            <w:tcW w:w="1134" w:type="dxa"/>
            <w:tcBorders>
              <w:top w:val="nil"/>
              <w:left w:val="nil"/>
              <w:bottom w:val="nil"/>
              <w:right w:val="single" w:sz="8" w:space="0" w:color="auto"/>
            </w:tcBorders>
            <w:shd w:val="clear" w:color="auto" w:fill="auto"/>
            <w:noWrap/>
            <w:vAlign w:val="bottom"/>
            <w:hideMark/>
          </w:tcPr>
          <w:p w14:paraId="027F2E3A" w14:textId="77777777" w:rsidR="003A1B5D" w:rsidRPr="00905AE5" w:rsidRDefault="00A84F5B" w:rsidP="003A1B5D">
            <w:pPr>
              <w:keepNext/>
              <w:ind w:firstLine="0"/>
              <w:jc w:val="right"/>
              <w:rPr>
                <w:rFonts w:ascii="Arial" w:hAnsi="Arial" w:cs="Arial"/>
                <w:i/>
                <w:iCs/>
                <w:sz w:val="16"/>
                <w:szCs w:val="16"/>
              </w:rPr>
            </w:pPr>
            <w:r>
              <w:rPr>
                <w:rFonts w:ascii="Arial" w:hAnsi="Arial" w:cs="Arial"/>
                <w:i/>
                <w:iCs/>
                <w:sz w:val="16"/>
                <w:szCs w:val="16"/>
              </w:rPr>
              <w:t>18,193499</w:t>
            </w:r>
          </w:p>
        </w:tc>
      </w:tr>
      <w:tr w:rsidR="003A1B5D" w:rsidRPr="00905AE5" w14:paraId="2CADB1DF" w14:textId="77777777" w:rsidTr="00BA7753">
        <w:trPr>
          <w:trHeight w:val="289"/>
        </w:trPr>
        <w:tc>
          <w:tcPr>
            <w:tcW w:w="878" w:type="dxa"/>
            <w:tcBorders>
              <w:top w:val="nil"/>
              <w:left w:val="single" w:sz="8" w:space="0" w:color="auto"/>
              <w:bottom w:val="nil"/>
              <w:right w:val="single" w:sz="4" w:space="0" w:color="auto"/>
            </w:tcBorders>
            <w:shd w:val="clear" w:color="auto" w:fill="auto"/>
            <w:noWrap/>
            <w:vAlign w:val="bottom"/>
            <w:hideMark/>
          </w:tcPr>
          <w:p w14:paraId="4E02E257" w14:textId="77777777" w:rsidR="003A1B5D" w:rsidRPr="000C26D1" w:rsidRDefault="003A1B5D" w:rsidP="003A1B5D">
            <w:pPr>
              <w:keepNext/>
              <w:ind w:firstLine="0"/>
              <w:jc w:val="left"/>
              <w:rPr>
                <w:rFonts w:ascii="Arial" w:hAnsi="Arial" w:cs="Arial"/>
                <w:i/>
                <w:iCs/>
                <w:sz w:val="16"/>
                <w:szCs w:val="16"/>
              </w:rPr>
            </w:pPr>
            <w:r w:rsidRPr="000C26D1">
              <w:rPr>
                <w:rFonts w:ascii="Arial" w:hAnsi="Arial" w:cs="Arial"/>
                <w:i/>
                <w:iCs/>
                <w:sz w:val="16"/>
                <w:szCs w:val="16"/>
              </w:rPr>
              <w:t> </w:t>
            </w:r>
          </w:p>
        </w:tc>
        <w:tc>
          <w:tcPr>
            <w:tcW w:w="7501" w:type="dxa"/>
            <w:tcBorders>
              <w:top w:val="nil"/>
              <w:left w:val="nil"/>
              <w:bottom w:val="nil"/>
              <w:right w:val="single" w:sz="4" w:space="0" w:color="auto"/>
            </w:tcBorders>
            <w:shd w:val="clear" w:color="auto" w:fill="auto"/>
            <w:noWrap/>
            <w:vAlign w:val="bottom"/>
            <w:hideMark/>
          </w:tcPr>
          <w:p w14:paraId="5FB203F6" w14:textId="77777777" w:rsidR="003A1B5D" w:rsidRPr="00905AE5" w:rsidRDefault="003A1B5D" w:rsidP="002E159E">
            <w:pPr>
              <w:keepNext/>
              <w:ind w:firstLineChars="100" w:firstLine="160"/>
              <w:jc w:val="left"/>
              <w:rPr>
                <w:rFonts w:ascii="Arial" w:hAnsi="Arial" w:cs="Arial"/>
                <w:i/>
                <w:iCs/>
                <w:sz w:val="16"/>
                <w:szCs w:val="16"/>
              </w:rPr>
            </w:pPr>
            <w:r w:rsidRPr="00905AE5">
              <w:rPr>
                <w:rFonts w:ascii="Arial" w:hAnsi="Arial" w:cs="Arial"/>
                <w:i/>
                <w:iCs/>
                <w:sz w:val="16"/>
                <w:szCs w:val="16"/>
              </w:rPr>
              <w:t xml:space="preserve">platba za realitní zprostředkování  </w:t>
            </w:r>
          </w:p>
        </w:tc>
        <w:tc>
          <w:tcPr>
            <w:tcW w:w="1134" w:type="dxa"/>
            <w:tcBorders>
              <w:top w:val="nil"/>
              <w:left w:val="nil"/>
              <w:bottom w:val="nil"/>
              <w:right w:val="single" w:sz="8" w:space="0" w:color="auto"/>
            </w:tcBorders>
            <w:shd w:val="clear" w:color="auto" w:fill="auto"/>
            <w:noWrap/>
            <w:vAlign w:val="bottom"/>
            <w:hideMark/>
          </w:tcPr>
          <w:p w14:paraId="4B4EE4D6" w14:textId="77777777" w:rsidR="003A1B5D" w:rsidRPr="00905AE5" w:rsidRDefault="003A1B5D" w:rsidP="003A1B5D">
            <w:pPr>
              <w:keepNext/>
              <w:ind w:firstLine="0"/>
              <w:jc w:val="right"/>
              <w:rPr>
                <w:rFonts w:ascii="Arial" w:hAnsi="Arial" w:cs="Arial"/>
                <w:i/>
                <w:iCs/>
                <w:sz w:val="16"/>
                <w:szCs w:val="16"/>
              </w:rPr>
            </w:pPr>
            <w:r w:rsidRPr="00905AE5">
              <w:rPr>
                <w:rFonts w:ascii="Arial" w:hAnsi="Arial" w:cs="Arial"/>
                <w:i/>
                <w:iCs/>
                <w:sz w:val="16"/>
                <w:szCs w:val="16"/>
              </w:rPr>
              <w:t>2,584304</w:t>
            </w:r>
          </w:p>
        </w:tc>
      </w:tr>
      <w:tr w:rsidR="00B90483" w:rsidRPr="00905AE5" w14:paraId="7A68B5D0" w14:textId="77777777" w:rsidTr="00BA7753">
        <w:trPr>
          <w:trHeight w:val="349"/>
        </w:trPr>
        <w:tc>
          <w:tcPr>
            <w:tcW w:w="878" w:type="dxa"/>
            <w:tcBorders>
              <w:top w:val="nil"/>
              <w:left w:val="single" w:sz="8" w:space="0" w:color="auto"/>
              <w:bottom w:val="nil"/>
              <w:right w:val="single" w:sz="4" w:space="0" w:color="auto"/>
            </w:tcBorders>
            <w:shd w:val="clear" w:color="auto" w:fill="auto"/>
            <w:noWrap/>
            <w:vAlign w:val="bottom"/>
            <w:hideMark/>
          </w:tcPr>
          <w:p w14:paraId="1E8D8078" w14:textId="77777777" w:rsidR="00B90483" w:rsidRPr="000C26D1" w:rsidRDefault="00B90483" w:rsidP="00B90483">
            <w:pPr>
              <w:keepNext/>
              <w:ind w:firstLine="0"/>
              <w:jc w:val="left"/>
              <w:rPr>
                <w:rFonts w:ascii="Arial" w:hAnsi="Arial" w:cs="Arial"/>
                <w:sz w:val="16"/>
                <w:szCs w:val="16"/>
              </w:rPr>
            </w:pPr>
            <w:r w:rsidRPr="000C26D1">
              <w:rPr>
                <w:rFonts w:ascii="Arial" w:hAnsi="Arial" w:cs="Arial"/>
                <w:sz w:val="16"/>
                <w:szCs w:val="16"/>
              </w:rPr>
              <w:t>E04.3</w:t>
            </w:r>
          </w:p>
        </w:tc>
        <w:tc>
          <w:tcPr>
            <w:tcW w:w="7501" w:type="dxa"/>
            <w:tcBorders>
              <w:top w:val="nil"/>
              <w:left w:val="nil"/>
              <w:bottom w:val="nil"/>
              <w:right w:val="single" w:sz="4" w:space="0" w:color="auto"/>
            </w:tcBorders>
            <w:shd w:val="clear" w:color="auto" w:fill="auto"/>
            <w:noWrap/>
            <w:vAlign w:val="bottom"/>
            <w:hideMark/>
          </w:tcPr>
          <w:p w14:paraId="358647DF" w14:textId="77777777" w:rsidR="00B90483" w:rsidRPr="00905AE5" w:rsidRDefault="00B90483" w:rsidP="00B90483">
            <w:pPr>
              <w:keepNext/>
              <w:ind w:firstLine="0"/>
              <w:jc w:val="left"/>
              <w:rPr>
                <w:rFonts w:ascii="Arial" w:hAnsi="Arial" w:cs="Arial"/>
                <w:sz w:val="16"/>
                <w:szCs w:val="16"/>
              </w:rPr>
            </w:pPr>
            <w:r w:rsidRPr="00905AE5">
              <w:rPr>
                <w:rFonts w:ascii="Arial" w:hAnsi="Arial" w:cs="Arial"/>
                <w:sz w:val="16"/>
                <w:szCs w:val="16"/>
              </w:rPr>
              <w:t>Běžná údržba a drobné opravy bytu</w:t>
            </w:r>
          </w:p>
        </w:tc>
        <w:tc>
          <w:tcPr>
            <w:tcW w:w="1134" w:type="dxa"/>
            <w:tcBorders>
              <w:top w:val="nil"/>
              <w:left w:val="nil"/>
              <w:bottom w:val="nil"/>
              <w:right w:val="single" w:sz="8" w:space="0" w:color="auto"/>
            </w:tcBorders>
            <w:shd w:val="clear" w:color="auto" w:fill="auto"/>
            <w:noWrap/>
            <w:vAlign w:val="bottom"/>
            <w:hideMark/>
          </w:tcPr>
          <w:p w14:paraId="7B800C67" w14:textId="77777777" w:rsidR="00B90483" w:rsidRPr="00905AE5" w:rsidRDefault="00B90483" w:rsidP="00B90483">
            <w:pPr>
              <w:keepNext/>
              <w:ind w:firstLine="0"/>
              <w:jc w:val="right"/>
              <w:rPr>
                <w:rFonts w:ascii="Arial" w:hAnsi="Arial" w:cs="Arial"/>
                <w:sz w:val="16"/>
                <w:szCs w:val="16"/>
              </w:rPr>
            </w:pPr>
            <w:r w:rsidRPr="00905AE5">
              <w:rPr>
                <w:rFonts w:ascii="Arial" w:hAnsi="Arial" w:cs="Arial"/>
                <w:sz w:val="16"/>
                <w:szCs w:val="16"/>
              </w:rPr>
              <w:t>13,604629</w:t>
            </w:r>
          </w:p>
        </w:tc>
      </w:tr>
      <w:tr w:rsidR="00B90483" w:rsidRPr="00905AE5" w14:paraId="4AA11E2B" w14:textId="77777777" w:rsidTr="00BA7753">
        <w:trPr>
          <w:trHeight w:val="349"/>
        </w:trPr>
        <w:tc>
          <w:tcPr>
            <w:tcW w:w="878" w:type="dxa"/>
            <w:tcBorders>
              <w:top w:val="nil"/>
              <w:left w:val="single" w:sz="8" w:space="0" w:color="auto"/>
              <w:bottom w:val="nil"/>
              <w:right w:val="single" w:sz="4" w:space="0" w:color="auto"/>
            </w:tcBorders>
            <w:shd w:val="clear" w:color="auto" w:fill="auto"/>
            <w:noWrap/>
            <w:vAlign w:val="bottom"/>
            <w:hideMark/>
          </w:tcPr>
          <w:p w14:paraId="1E13EA12" w14:textId="77777777" w:rsidR="00B90483" w:rsidRPr="000C26D1" w:rsidRDefault="00B90483" w:rsidP="00B90483">
            <w:pPr>
              <w:keepNext/>
              <w:ind w:firstLine="0"/>
              <w:jc w:val="left"/>
              <w:rPr>
                <w:rFonts w:ascii="Arial" w:hAnsi="Arial" w:cs="Arial"/>
                <w:sz w:val="16"/>
                <w:szCs w:val="16"/>
              </w:rPr>
            </w:pPr>
            <w:r w:rsidRPr="000C26D1">
              <w:rPr>
                <w:rFonts w:ascii="Arial" w:hAnsi="Arial" w:cs="Arial"/>
                <w:sz w:val="16"/>
                <w:szCs w:val="16"/>
              </w:rPr>
              <w:t>E04.31</w:t>
            </w:r>
          </w:p>
        </w:tc>
        <w:tc>
          <w:tcPr>
            <w:tcW w:w="7501" w:type="dxa"/>
            <w:tcBorders>
              <w:top w:val="nil"/>
              <w:left w:val="nil"/>
              <w:bottom w:val="nil"/>
              <w:right w:val="single" w:sz="4" w:space="0" w:color="auto"/>
            </w:tcBorders>
            <w:shd w:val="clear" w:color="auto" w:fill="auto"/>
            <w:noWrap/>
            <w:vAlign w:val="bottom"/>
            <w:hideMark/>
          </w:tcPr>
          <w:p w14:paraId="7D07719A" w14:textId="77777777" w:rsidR="00B90483" w:rsidRPr="00905AE5" w:rsidRDefault="00B90483" w:rsidP="00B90483">
            <w:pPr>
              <w:keepNext/>
              <w:ind w:firstLine="0"/>
              <w:jc w:val="left"/>
              <w:rPr>
                <w:rFonts w:ascii="Arial" w:hAnsi="Arial" w:cs="Arial"/>
                <w:sz w:val="16"/>
                <w:szCs w:val="16"/>
              </w:rPr>
            </w:pPr>
            <w:r w:rsidRPr="00905AE5">
              <w:rPr>
                <w:rFonts w:ascii="Arial" w:hAnsi="Arial" w:cs="Arial"/>
                <w:sz w:val="16"/>
                <w:szCs w:val="16"/>
              </w:rPr>
              <w:t>Výrobky pro běžnou údržbu a drobné opravy bytu</w:t>
            </w:r>
          </w:p>
        </w:tc>
        <w:tc>
          <w:tcPr>
            <w:tcW w:w="1134" w:type="dxa"/>
            <w:tcBorders>
              <w:top w:val="nil"/>
              <w:left w:val="nil"/>
              <w:bottom w:val="nil"/>
              <w:right w:val="single" w:sz="8" w:space="0" w:color="auto"/>
            </w:tcBorders>
            <w:shd w:val="clear" w:color="auto" w:fill="auto"/>
            <w:noWrap/>
            <w:vAlign w:val="bottom"/>
            <w:hideMark/>
          </w:tcPr>
          <w:p w14:paraId="219E2293" w14:textId="77777777" w:rsidR="00B90483" w:rsidRPr="00905AE5" w:rsidRDefault="00B90483" w:rsidP="00B90483">
            <w:pPr>
              <w:keepNext/>
              <w:ind w:firstLine="0"/>
              <w:jc w:val="right"/>
              <w:rPr>
                <w:rFonts w:ascii="Arial" w:hAnsi="Arial" w:cs="Arial"/>
                <w:sz w:val="16"/>
                <w:szCs w:val="16"/>
              </w:rPr>
            </w:pPr>
            <w:r w:rsidRPr="00905AE5">
              <w:rPr>
                <w:rFonts w:ascii="Arial" w:hAnsi="Arial" w:cs="Arial"/>
                <w:color w:val="000000"/>
                <w:sz w:val="16"/>
                <w:szCs w:val="16"/>
              </w:rPr>
              <w:t>7,695222</w:t>
            </w:r>
          </w:p>
        </w:tc>
      </w:tr>
      <w:tr w:rsidR="00B90483" w:rsidRPr="00905AE5" w14:paraId="37C53325" w14:textId="77777777" w:rsidTr="00BA7753">
        <w:trPr>
          <w:trHeight w:val="349"/>
        </w:trPr>
        <w:tc>
          <w:tcPr>
            <w:tcW w:w="878" w:type="dxa"/>
            <w:tcBorders>
              <w:top w:val="nil"/>
              <w:left w:val="single" w:sz="8" w:space="0" w:color="auto"/>
              <w:bottom w:val="nil"/>
              <w:right w:val="single" w:sz="4" w:space="0" w:color="auto"/>
            </w:tcBorders>
            <w:shd w:val="clear" w:color="auto" w:fill="auto"/>
            <w:noWrap/>
            <w:vAlign w:val="bottom"/>
            <w:hideMark/>
          </w:tcPr>
          <w:p w14:paraId="220F3D60" w14:textId="77777777" w:rsidR="00B90483" w:rsidRPr="000C26D1" w:rsidRDefault="00B90483" w:rsidP="00B90483">
            <w:pPr>
              <w:keepNext/>
              <w:ind w:firstLine="0"/>
              <w:jc w:val="left"/>
              <w:rPr>
                <w:rFonts w:ascii="Arial" w:hAnsi="Arial" w:cs="Arial"/>
                <w:sz w:val="16"/>
                <w:szCs w:val="16"/>
              </w:rPr>
            </w:pPr>
            <w:r w:rsidRPr="000C26D1">
              <w:rPr>
                <w:rFonts w:ascii="Arial" w:hAnsi="Arial" w:cs="Arial"/>
                <w:sz w:val="16"/>
                <w:szCs w:val="16"/>
              </w:rPr>
              <w:t>E04.32</w:t>
            </w:r>
          </w:p>
        </w:tc>
        <w:tc>
          <w:tcPr>
            <w:tcW w:w="7501" w:type="dxa"/>
            <w:tcBorders>
              <w:top w:val="nil"/>
              <w:left w:val="nil"/>
              <w:bottom w:val="nil"/>
              <w:right w:val="single" w:sz="4" w:space="0" w:color="auto"/>
            </w:tcBorders>
            <w:shd w:val="clear" w:color="auto" w:fill="auto"/>
            <w:noWrap/>
            <w:vAlign w:val="bottom"/>
            <w:hideMark/>
          </w:tcPr>
          <w:p w14:paraId="3DB258FA" w14:textId="77777777" w:rsidR="00B90483" w:rsidRPr="00905AE5" w:rsidRDefault="00B90483" w:rsidP="00B90483">
            <w:pPr>
              <w:keepNext/>
              <w:ind w:firstLine="0"/>
              <w:jc w:val="left"/>
              <w:rPr>
                <w:rFonts w:ascii="Arial" w:hAnsi="Arial" w:cs="Arial"/>
                <w:sz w:val="16"/>
                <w:szCs w:val="16"/>
              </w:rPr>
            </w:pPr>
            <w:r w:rsidRPr="00905AE5">
              <w:rPr>
                <w:rFonts w:ascii="Arial" w:hAnsi="Arial" w:cs="Arial"/>
                <w:sz w:val="16"/>
                <w:szCs w:val="16"/>
              </w:rPr>
              <w:t>Služby pro běžnou údržbu a drobné opravy bytu</w:t>
            </w:r>
          </w:p>
        </w:tc>
        <w:tc>
          <w:tcPr>
            <w:tcW w:w="1134" w:type="dxa"/>
            <w:tcBorders>
              <w:top w:val="nil"/>
              <w:left w:val="nil"/>
              <w:bottom w:val="nil"/>
              <w:right w:val="single" w:sz="8" w:space="0" w:color="auto"/>
            </w:tcBorders>
            <w:shd w:val="clear" w:color="auto" w:fill="auto"/>
            <w:noWrap/>
            <w:vAlign w:val="bottom"/>
            <w:hideMark/>
          </w:tcPr>
          <w:p w14:paraId="7E0C4522" w14:textId="77777777" w:rsidR="00B90483" w:rsidRPr="00905AE5" w:rsidRDefault="00B90483" w:rsidP="00B90483">
            <w:pPr>
              <w:keepNext/>
              <w:ind w:firstLine="0"/>
              <w:jc w:val="right"/>
              <w:rPr>
                <w:rFonts w:ascii="Arial" w:hAnsi="Arial" w:cs="Arial"/>
                <w:sz w:val="16"/>
                <w:szCs w:val="16"/>
              </w:rPr>
            </w:pPr>
            <w:r w:rsidRPr="00905AE5">
              <w:rPr>
                <w:rFonts w:ascii="Arial" w:hAnsi="Arial" w:cs="Arial"/>
                <w:color w:val="000000"/>
                <w:sz w:val="16"/>
                <w:szCs w:val="16"/>
              </w:rPr>
              <w:t>5,909407</w:t>
            </w:r>
          </w:p>
        </w:tc>
      </w:tr>
      <w:tr w:rsidR="00B90483" w:rsidRPr="00905AE5" w14:paraId="187B5D11" w14:textId="77777777" w:rsidTr="00BA7753">
        <w:trPr>
          <w:trHeight w:val="349"/>
        </w:trPr>
        <w:tc>
          <w:tcPr>
            <w:tcW w:w="878" w:type="dxa"/>
            <w:tcBorders>
              <w:top w:val="nil"/>
              <w:left w:val="single" w:sz="8" w:space="0" w:color="auto"/>
              <w:bottom w:val="nil"/>
              <w:right w:val="single" w:sz="4" w:space="0" w:color="auto"/>
            </w:tcBorders>
            <w:shd w:val="clear" w:color="auto" w:fill="auto"/>
            <w:noWrap/>
            <w:vAlign w:val="bottom"/>
            <w:hideMark/>
          </w:tcPr>
          <w:p w14:paraId="2347EDC8" w14:textId="77777777" w:rsidR="00B90483" w:rsidRPr="000C26D1" w:rsidRDefault="00B90483" w:rsidP="00B90483">
            <w:pPr>
              <w:keepNext/>
              <w:ind w:firstLine="0"/>
              <w:jc w:val="left"/>
              <w:rPr>
                <w:rFonts w:ascii="Arial" w:hAnsi="Arial" w:cs="Arial"/>
                <w:sz w:val="16"/>
                <w:szCs w:val="16"/>
              </w:rPr>
            </w:pPr>
            <w:r w:rsidRPr="000C26D1">
              <w:rPr>
                <w:rFonts w:ascii="Arial" w:hAnsi="Arial" w:cs="Arial"/>
                <w:sz w:val="16"/>
                <w:szCs w:val="16"/>
              </w:rPr>
              <w:t>E04.4</w:t>
            </w:r>
          </w:p>
        </w:tc>
        <w:tc>
          <w:tcPr>
            <w:tcW w:w="7501" w:type="dxa"/>
            <w:tcBorders>
              <w:top w:val="nil"/>
              <w:left w:val="nil"/>
              <w:bottom w:val="nil"/>
              <w:right w:val="single" w:sz="4" w:space="0" w:color="auto"/>
            </w:tcBorders>
            <w:shd w:val="clear" w:color="auto" w:fill="auto"/>
            <w:noWrap/>
            <w:vAlign w:val="bottom"/>
            <w:hideMark/>
          </w:tcPr>
          <w:p w14:paraId="1979D53F" w14:textId="632C1718" w:rsidR="00B90483" w:rsidRPr="00905AE5" w:rsidRDefault="00B90483" w:rsidP="00B90483">
            <w:pPr>
              <w:keepNext/>
              <w:ind w:firstLine="0"/>
              <w:jc w:val="left"/>
              <w:rPr>
                <w:rFonts w:ascii="Arial" w:hAnsi="Arial" w:cs="Arial"/>
                <w:sz w:val="16"/>
                <w:szCs w:val="16"/>
              </w:rPr>
            </w:pPr>
            <w:r w:rsidRPr="00905AE5">
              <w:rPr>
                <w:rFonts w:ascii="Arial" w:hAnsi="Arial" w:cs="Arial"/>
                <w:sz w:val="16"/>
                <w:szCs w:val="16"/>
              </w:rPr>
              <w:t>Ostatní služby související s</w:t>
            </w:r>
            <w:r w:rsidR="00751B63">
              <w:rPr>
                <w:rFonts w:ascii="Arial" w:hAnsi="Arial" w:cs="Arial"/>
                <w:sz w:val="16"/>
                <w:szCs w:val="16"/>
              </w:rPr>
              <w:t> </w:t>
            </w:r>
            <w:r w:rsidRPr="00905AE5">
              <w:rPr>
                <w:rFonts w:ascii="Arial" w:hAnsi="Arial" w:cs="Arial"/>
                <w:sz w:val="16"/>
                <w:szCs w:val="16"/>
              </w:rPr>
              <w:t>bydlením</w:t>
            </w:r>
          </w:p>
        </w:tc>
        <w:tc>
          <w:tcPr>
            <w:tcW w:w="1134" w:type="dxa"/>
            <w:tcBorders>
              <w:top w:val="nil"/>
              <w:left w:val="nil"/>
              <w:bottom w:val="nil"/>
              <w:right w:val="single" w:sz="8" w:space="0" w:color="auto"/>
            </w:tcBorders>
            <w:shd w:val="clear" w:color="auto" w:fill="auto"/>
            <w:noWrap/>
            <w:vAlign w:val="bottom"/>
            <w:hideMark/>
          </w:tcPr>
          <w:p w14:paraId="71F67F37" w14:textId="77777777" w:rsidR="00B90483" w:rsidRPr="00905AE5" w:rsidRDefault="00B90483" w:rsidP="00B90483">
            <w:pPr>
              <w:keepNext/>
              <w:ind w:firstLine="0"/>
              <w:jc w:val="right"/>
              <w:rPr>
                <w:rFonts w:ascii="Arial" w:hAnsi="Arial" w:cs="Arial"/>
                <w:sz w:val="16"/>
                <w:szCs w:val="16"/>
              </w:rPr>
            </w:pPr>
            <w:r w:rsidRPr="00905AE5">
              <w:rPr>
                <w:rFonts w:ascii="Arial" w:hAnsi="Arial" w:cs="Arial"/>
                <w:color w:val="000000"/>
                <w:sz w:val="16"/>
                <w:szCs w:val="16"/>
              </w:rPr>
              <w:t>20,451848</w:t>
            </w:r>
          </w:p>
        </w:tc>
      </w:tr>
      <w:tr w:rsidR="00B90483" w:rsidRPr="00905AE5" w14:paraId="79FA49C5" w14:textId="77777777" w:rsidTr="00BA7753">
        <w:trPr>
          <w:trHeight w:val="349"/>
        </w:trPr>
        <w:tc>
          <w:tcPr>
            <w:tcW w:w="878" w:type="dxa"/>
            <w:tcBorders>
              <w:top w:val="nil"/>
              <w:left w:val="single" w:sz="8" w:space="0" w:color="auto"/>
              <w:bottom w:val="nil"/>
              <w:right w:val="single" w:sz="4" w:space="0" w:color="auto"/>
            </w:tcBorders>
            <w:shd w:val="clear" w:color="auto" w:fill="auto"/>
            <w:noWrap/>
            <w:vAlign w:val="bottom"/>
            <w:hideMark/>
          </w:tcPr>
          <w:p w14:paraId="4FAE00DC" w14:textId="77777777" w:rsidR="00B90483" w:rsidRPr="000C26D1" w:rsidRDefault="00B90483" w:rsidP="00B90483">
            <w:pPr>
              <w:keepNext/>
              <w:ind w:firstLine="0"/>
              <w:jc w:val="left"/>
              <w:rPr>
                <w:rFonts w:ascii="Arial" w:hAnsi="Arial" w:cs="Arial"/>
                <w:sz w:val="16"/>
                <w:szCs w:val="16"/>
              </w:rPr>
            </w:pPr>
            <w:r w:rsidRPr="000C26D1">
              <w:rPr>
                <w:rFonts w:ascii="Arial" w:hAnsi="Arial" w:cs="Arial"/>
                <w:sz w:val="16"/>
                <w:szCs w:val="16"/>
              </w:rPr>
              <w:t>E04.41</w:t>
            </w:r>
          </w:p>
        </w:tc>
        <w:tc>
          <w:tcPr>
            <w:tcW w:w="7501" w:type="dxa"/>
            <w:tcBorders>
              <w:top w:val="nil"/>
              <w:left w:val="nil"/>
              <w:bottom w:val="nil"/>
              <w:right w:val="single" w:sz="4" w:space="0" w:color="auto"/>
            </w:tcBorders>
            <w:shd w:val="clear" w:color="auto" w:fill="auto"/>
            <w:noWrap/>
            <w:vAlign w:val="bottom"/>
            <w:hideMark/>
          </w:tcPr>
          <w:p w14:paraId="6163CDCA" w14:textId="77777777" w:rsidR="00B90483" w:rsidRPr="00905AE5" w:rsidRDefault="00B90483" w:rsidP="00B90483">
            <w:pPr>
              <w:keepNext/>
              <w:ind w:firstLine="0"/>
              <w:jc w:val="left"/>
              <w:rPr>
                <w:rFonts w:ascii="Arial" w:hAnsi="Arial" w:cs="Arial"/>
                <w:sz w:val="16"/>
                <w:szCs w:val="16"/>
              </w:rPr>
            </w:pPr>
            <w:r w:rsidRPr="00905AE5">
              <w:rPr>
                <w:rFonts w:ascii="Arial" w:hAnsi="Arial" w:cs="Arial"/>
                <w:sz w:val="16"/>
                <w:szCs w:val="16"/>
              </w:rPr>
              <w:t>Dodávka vody (vodné)</w:t>
            </w:r>
          </w:p>
        </w:tc>
        <w:tc>
          <w:tcPr>
            <w:tcW w:w="1134" w:type="dxa"/>
            <w:tcBorders>
              <w:top w:val="nil"/>
              <w:left w:val="nil"/>
              <w:bottom w:val="nil"/>
              <w:right w:val="single" w:sz="8" w:space="0" w:color="auto"/>
            </w:tcBorders>
            <w:shd w:val="clear" w:color="auto" w:fill="auto"/>
            <w:noWrap/>
            <w:vAlign w:val="bottom"/>
            <w:hideMark/>
          </w:tcPr>
          <w:p w14:paraId="4CDA9E5E" w14:textId="77777777" w:rsidR="00B90483" w:rsidRPr="00905AE5" w:rsidRDefault="00B90483" w:rsidP="00B90483">
            <w:pPr>
              <w:keepNext/>
              <w:ind w:firstLine="0"/>
              <w:jc w:val="right"/>
              <w:rPr>
                <w:rFonts w:ascii="Arial" w:hAnsi="Arial" w:cs="Arial"/>
                <w:sz w:val="16"/>
                <w:szCs w:val="16"/>
              </w:rPr>
            </w:pPr>
            <w:r w:rsidRPr="00905AE5">
              <w:rPr>
                <w:rFonts w:ascii="Arial" w:hAnsi="Arial" w:cs="Arial"/>
                <w:color w:val="000000"/>
                <w:sz w:val="16"/>
                <w:szCs w:val="16"/>
              </w:rPr>
              <w:t>6,947256</w:t>
            </w:r>
          </w:p>
        </w:tc>
      </w:tr>
      <w:tr w:rsidR="00B90483" w:rsidRPr="00905AE5" w14:paraId="1A4A95FF" w14:textId="77777777" w:rsidTr="00BA7753">
        <w:trPr>
          <w:trHeight w:val="349"/>
        </w:trPr>
        <w:tc>
          <w:tcPr>
            <w:tcW w:w="878" w:type="dxa"/>
            <w:tcBorders>
              <w:top w:val="nil"/>
              <w:left w:val="single" w:sz="8" w:space="0" w:color="auto"/>
              <w:bottom w:val="nil"/>
              <w:right w:val="single" w:sz="4" w:space="0" w:color="auto"/>
            </w:tcBorders>
            <w:shd w:val="clear" w:color="auto" w:fill="auto"/>
            <w:noWrap/>
            <w:vAlign w:val="bottom"/>
            <w:hideMark/>
          </w:tcPr>
          <w:p w14:paraId="11ED11AA" w14:textId="77777777" w:rsidR="00B90483" w:rsidRPr="000C26D1" w:rsidRDefault="00B90483" w:rsidP="00B90483">
            <w:pPr>
              <w:keepNext/>
              <w:ind w:firstLine="0"/>
              <w:jc w:val="left"/>
              <w:rPr>
                <w:rFonts w:ascii="Arial" w:hAnsi="Arial" w:cs="Arial"/>
                <w:sz w:val="16"/>
                <w:szCs w:val="16"/>
              </w:rPr>
            </w:pPr>
            <w:r w:rsidRPr="000C26D1">
              <w:rPr>
                <w:rFonts w:ascii="Arial" w:hAnsi="Arial" w:cs="Arial"/>
                <w:sz w:val="16"/>
                <w:szCs w:val="16"/>
              </w:rPr>
              <w:t>E04.42</w:t>
            </w:r>
          </w:p>
        </w:tc>
        <w:tc>
          <w:tcPr>
            <w:tcW w:w="7501" w:type="dxa"/>
            <w:tcBorders>
              <w:top w:val="nil"/>
              <w:left w:val="nil"/>
              <w:bottom w:val="nil"/>
              <w:right w:val="single" w:sz="4" w:space="0" w:color="auto"/>
            </w:tcBorders>
            <w:shd w:val="clear" w:color="auto" w:fill="auto"/>
            <w:noWrap/>
            <w:vAlign w:val="bottom"/>
            <w:hideMark/>
          </w:tcPr>
          <w:p w14:paraId="4ECB6D6A" w14:textId="77777777" w:rsidR="00B90483" w:rsidRPr="00905AE5" w:rsidRDefault="00B90483" w:rsidP="00B90483">
            <w:pPr>
              <w:keepNext/>
              <w:ind w:firstLine="0"/>
              <w:jc w:val="left"/>
              <w:rPr>
                <w:rFonts w:ascii="Arial" w:hAnsi="Arial" w:cs="Arial"/>
                <w:sz w:val="16"/>
                <w:szCs w:val="16"/>
              </w:rPr>
            </w:pPr>
            <w:r w:rsidRPr="00905AE5">
              <w:rPr>
                <w:rFonts w:ascii="Arial" w:hAnsi="Arial" w:cs="Arial"/>
                <w:sz w:val="16"/>
                <w:szCs w:val="16"/>
              </w:rPr>
              <w:t>Sběr pevných odpadů</w:t>
            </w:r>
          </w:p>
        </w:tc>
        <w:tc>
          <w:tcPr>
            <w:tcW w:w="1134" w:type="dxa"/>
            <w:tcBorders>
              <w:top w:val="nil"/>
              <w:left w:val="nil"/>
              <w:bottom w:val="nil"/>
              <w:right w:val="single" w:sz="8" w:space="0" w:color="auto"/>
            </w:tcBorders>
            <w:shd w:val="clear" w:color="auto" w:fill="auto"/>
            <w:noWrap/>
            <w:vAlign w:val="bottom"/>
            <w:hideMark/>
          </w:tcPr>
          <w:p w14:paraId="6D31605C" w14:textId="77777777" w:rsidR="00B90483" w:rsidRPr="00905AE5" w:rsidRDefault="00B90483" w:rsidP="00B90483">
            <w:pPr>
              <w:keepNext/>
              <w:ind w:firstLine="0"/>
              <w:jc w:val="right"/>
              <w:rPr>
                <w:rFonts w:ascii="Arial" w:hAnsi="Arial" w:cs="Arial"/>
                <w:sz w:val="16"/>
                <w:szCs w:val="16"/>
              </w:rPr>
            </w:pPr>
            <w:r w:rsidRPr="00905AE5">
              <w:rPr>
                <w:rFonts w:ascii="Arial" w:hAnsi="Arial" w:cs="Arial"/>
                <w:color w:val="000000"/>
                <w:sz w:val="16"/>
                <w:szCs w:val="16"/>
              </w:rPr>
              <w:t>3,581703</w:t>
            </w:r>
          </w:p>
        </w:tc>
      </w:tr>
      <w:tr w:rsidR="00B90483" w:rsidRPr="00905AE5" w14:paraId="60380FEC" w14:textId="77777777" w:rsidTr="00BA7753">
        <w:trPr>
          <w:trHeight w:val="349"/>
        </w:trPr>
        <w:tc>
          <w:tcPr>
            <w:tcW w:w="878" w:type="dxa"/>
            <w:tcBorders>
              <w:top w:val="nil"/>
              <w:left w:val="single" w:sz="8" w:space="0" w:color="auto"/>
              <w:bottom w:val="nil"/>
              <w:right w:val="single" w:sz="4" w:space="0" w:color="auto"/>
            </w:tcBorders>
            <w:shd w:val="clear" w:color="auto" w:fill="auto"/>
            <w:noWrap/>
            <w:vAlign w:val="bottom"/>
            <w:hideMark/>
          </w:tcPr>
          <w:p w14:paraId="3A6912C1" w14:textId="77777777" w:rsidR="00B90483" w:rsidRPr="000C26D1" w:rsidRDefault="00B90483" w:rsidP="00B90483">
            <w:pPr>
              <w:keepNext/>
              <w:ind w:firstLine="0"/>
              <w:jc w:val="left"/>
              <w:rPr>
                <w:rFonts w:ascii="Arial" w:hAnsi="Arial" w:cs="Arial"/>
                <w:sz w:val="16"/>
                <w:szCs w:val="16"/>
              </w:rPr>
            </w:pPr>
            <w:r w:rsidRPr="000C26D1">
              <w:rPr>
                <w:rFonts w:ascii="Arial" w:hAnsi="Arial" w:cs="Arial"/>
                <w:sz w:val="16"/>
                <w:szCs w:val="16"/>
              </w:rPr>
              <w:t>E04.43</w:t>
            </w:r>
          </w:p>
        </w:tc>
        <w:tc>
          <w:tcPr>
            <w:tcW w:w="7501" w:type="dxa"/>
            <w:tcBorders>
              <w:top w:val="nil"/>
              <w:left w:val="nil"/>
              <w:bottom w:val="nil"/>
              <w:right w:val="single" w:sz="4" w:space="0" w:color="auto"/>
            </w:tcBorders>
            <w:shd w:val="clear" w:color="auto" w:fill="auto"/>
            <w:noWrap/>
            <w:vAlign w:val="bottom"/>
            <w:hideMark/>
          </w:tcPr>
          <w:p w14:paraId="6C015C03" w14:textId="77777777" w:rsidR="00B90483" w:rsidRPr="00905AE5" w:rsidRDefault="00B90483" w:rsidP="00B90483">
            <w:pPr>
              <w:keepNext/>
              <w:ind w:firstLine="0"/>
              <w:jc w:val="left"/>
              <w:rPr>
                <w:rFonts w:ascii="Arial" w:hAnsi="Arial" w:cs="Arial"/>
                <w:sz w:val="16"/>
                <w:szCs w:val="16"/>
              </w:rPr>
            </w:pPr>
            <w:r w:rsidRPr="00905AE5">
              <w:rPr>
                <w:rFonts w:ascii="Arial" w:hAnsi="Arial" w:cs="Arial"/>
                <w:sz w:val="16"/>
                <w:szCs w:val="16"/>
              </w:rPr>
              <w:t>Odvádění odpadních vod kanalizací (stočné)</w:t>
            </w:r>
          </w:p>
        </w:tc>
        <w:tc>
          <w:tcPr>
            <w:tcW w:w="1134" w:type="dxa"/>
            <w:tcBorders>
              <w:top w:val="nil"/>
              <w:left w:val="nil"/>
              <w:bottom w:val="nil"/>
              <w:right w:val="single" w:sz="8" w:space="0" w:color="auto"/>
            </w:tcBorders>
            <w:shd w:val="clear" w:color="auto" w:fill="auto"/>
            <w:noWrap/>
            <w:vAlign w:val="bottom"/>
            <w:hideMark/>
          </w:tcPr>
          <w:p w14:paraId="0B33E07F" w14:textId="77777777" w:rsidR="00B90483" w:rsidRPr="00905AE5" w:rsidRDefault="00B90483" w:rsidP="00B90483">
            <w:pPr>
              <w:keepNext/>
              <w:ind w:firstLine="0"/>
              <w:jc w:val="right"/>
              <w:rPr>
                <w:rFonts w:ascii="Arial" w:hAnsi="Arial" w:cs="Arial"/>
                <w:sz w:val="16"/>
                <w:szCs w:val="16"/>
              </w:rPr>
            </w:pPr>
            <w:r w:rsidRPr="00905AE5">
              <w:rPr>
                <w:rFonts w:ascii="Arial" w:hAnsi="Arial" w:cs="Arial"/>
                <w:color w:val="000000"/>
                <w:sz w:val="16"/>
                <w:szCs w:val="16"/>
              </w:rPr>
              <w:t>4,714085</w:t>
            </w:r>
          </w:p>
        </w:tc>
      </w:tr>
      <w:tr w:rsidR="00B90483" w:rsidRPr="00905AE5" w14:paraId="315BC750" w14:textId="77777777" w:rsidTr="00BA7753">
        <w:trPr>
          <w:trHeight w:val="349"/>
        </w:trPr>
        <w:tc>
          <w:tcPr>
            <w:tcW w:w="878" w:type="dxa"/>
            <w:tcBorders>
              <w:top w:val="nil"/>
              <w:left w:val="single" w:sz="8" w:space="0" w:color="auto"/>
              <w:bottom w:val="nil"/>
              <w:right w:val="single" w:sz="4" w:space="0" w:color="auto"/>
            </w:tcBorders>
            <w:shd w:val="clear" w:color="auto" w:fill="auto"/>
            <w:noWrap/>
            <w:vAlign w:val="bottom"/>
            <w:hideMark/>
          </w:tcPr>
          <w:p w14:paraId="61C7BBE1" w14:textId="77777777" w:rsidR="00B90483" w:rsidRPr="000C26D1" w:rsidRDefault="00B90483" w:rsidP="00B90483">
            <w:pPr>
              <w:keepNext/>
              <w:ind w:firstLine="0"/>
              <w:jc w:val="left"/>
              <w:rPr>
                <w:rFonts w:ascii="Arial" w:hAnsi="Arial" w:cs="Arial"/>
                <w:sz w:val="16"/>
                <w:szCs w:val="16"/>
              </w:rPr>
            </w:pPr>
            <w:r w:rsidRPr="000C26D1">
              <w:rPr>
                <w:rFonts w:ascii="Arial" w:hAnsi="Arial" w:cs="Arial"/>
                <w:sz w:val="16"/>
                <w:szCs w:val="16"/>
              </w:rPr>
              <w:t>E04.44</w:t>
            </w:r>
          </w:p>
        </w:tc>
        <w:tc>
          <w:tcPr>
            <w:tcW w:w="7501" w:type="dxa"/>
            <w:tcBorders>
              <w:top w:val="nil"/>
              <w:left w:val="nil"/>
              <w:bottom w:val="nil"/>
              <w:right w:val="single" w:sz="4" w:space="0" w:color="auto"/>
            </w:tcBorders>
            <w:shd w:val="clear" w:color="auto" w:fill="auto"/>
            <w:noWrap/>
            <w:vAlign w:val="bottom"/>
            <w:hideMark/>
          </w:tcPr>
          <w:p w14:paraId="467F9D33" w14:textId="77777777" w:rsidR="00B90483" w:rsidRPr="00905AE5" w:rsidRDefault="00B90483" w:rsidP="00B90483">
            <w:pPr>
              <w:keepNext/>
              <w:ind w:firstLine="0"/>
              <w:jc w:val="left"/>
              <w:rPr>
                <w:rFonts w:ascii="Arial" w:hAnsi="Arial" w:cs="Arial"/>
                <w:sz w:val="16"/>
                <w:szCs w:val="16"/>
              </w:rPr>
            </w:pPr>
            <w:r w:rsidRPr="00905AE5">
              <w:rPr>
                <w:rFonts w:ascii="Arial" w:hAnsi="Arial" w:cs="Arial"/>
                <w:sz w:val="16"/>
                <w:szCs w:val="16"/>
              </w:rPr>
              <w:t>Ostatní služby související s bydlením jinde neuvedené</w:t>
            </w:r>
          </w:p>
        </w:tc>
        <w:tc>
          <w:tcPr>
            <w:tcW w:w="1134" w:type="dxa"/>
            <w:tcBorders>
              <w:top w:val="nil"/>
              <w:left w:val="nil"/>
              <w:bottom w:val="nil"/>
              <w:right w:val="single" w:sz="8" w:space="0" w:color="auto"/>
            </w:tcBorders>
            <w:shd w:val="clear" w:color="auto" w:fill="auto"/>
            <w:noWrap/>
            <w:vAlign w:val="bottom"/>
            <w:hideMark/>
          </w:tcPr>
          <w:p w14:paraId="28BE8E09" w14:textId="77777777" w:rsidR="00B90483" w:rsidRPr="00905AE5" w:rsidRDefault="00B90483" w:rsidP="00B90483">
            <w:pPr>
              <w:keepNext/>
              <w:ind w:firstLine="0"/>
              <w:jc w:val="right"/>
              <w:rPr>
                <w:rFonts w:ascii="Arial" w:hAnsi="Arial" w:cs="Arial"/>
                <w:sz w:val="16"/>
                <w:szCs w:val="16"/>
              </w:rPr>
            </w:pPr>
            <w:r w:rsidRPr="00905AE5">
              <w:rPr>
                <w:rFonts w:ascii="Arial" w:hAnsi="Arial" w:cs="Arial"/>
                <w:color w:val="000000"/>
                <w:sz w:val="16"/>
                <w:szCs w:val="16"/>
              </w:rPr>
              <w:t>5,208804</w:t>
            </w:r>
          </w:p>
        </w:tc>
      </w:tr>
      <w:tr w:rsidR="00B90483" w:rsidRPr="00905AE5" w14:paraId="0C9991B4" w14:textId="77777777" w:rsidTr="00BA7753">
        <w:trPr>
          <w:trHeight w:val="349"/>
        </w:trPr>
        <w:tc>
          <w:tcPr>
            <w:tcW w:w="878" w:type="dxa"/>
            <w:tcBorders>
              <w:top w:val="nil"/>
              <w:left w:val="single" w:sz="8" w:space="0" w:color="auto"/>
              <w:bottom w:val="nil"/>
              <w:right w:val="single" w:sz="4" w:space="0" w:color="auto"/>
            </w:tcBorders>
            <w:shd w:val="clear" w:color="auto" w:fill="auto"/>
            <w:noWrap/>
            <w:vAlign w:val="bottom"/>
            <w:hideMark/>
          </w:tcPr>
          <w:p w14:paraId="28FA0BF3" w14:textId="77777777" w:rsidR="00B90483" w:rsidRPr="000C26D1" w:rsidRDefault="00B90483" w:rsidP="00B90483">
            <w:pPr>
              <w:keepNext/>
              <w:ind w:firstLine="0"/>
              <w:jc w:val="left"/>
              <w:rPr>
                <w:rFonts w:ascii="Arial" w:hAnsi="Arial" w:cs="Arial"/>
                <w:sz w:val="16"/>
                <w:szCs w:val="16"/>
              </w:rPr>
            </w:pPr>
            <w:r w:rsidRPr="000C26D1">
              <w:rPr>
                <w:rFonts w:ascii="Arial" w:hAnsi="Arial" w:cs="Arial"/>
                <w:sz w:val="16"/>
                <w:szCs w:val="16"/>
              </w:rPr>
              <w:t>E04.5</w:t>
            </w:r>
          </w:p>
        </w:tc>
        <w:tc>
          <w:tcPr>
            <w:tcW w:w="7501" w:type="dxa"/>
            <w:tcBorders>
              <w:top w:val="nil"/>
              <w:left w:val="nil"/>
              <w:bottom w:val="nil"/>
              <w:right w:val="single" w:sz="4" w:space="0" w:color="auto"/>
            </w:tcBorders>
            <w:shd w:val="clear" w:color="auto" w:fill="auto"/>
            <w:noWrap/>
            <w:vAlign w:val="bottom"/>
            <w:hideMark/>
          </w:tcPr>
          <w:p w14:paraId="1BA9327C" w14:textId="77777777" w:rsidR="00B90483" w:rsidRPr="00905AE5" w:rsidRDefault="00B90483" w:rsidP="00B90483">
            <w:pPr>
              <w:keepNext/>
              <w:ind w:firstLine="0"/>
              <w:jc w:val="left"/>
              <w:rPr>
                <w:rFonts w:ascii="Arial" w:hAnsi="Arial" w:cs="Arial"/>
                <w:sz w:val="16"/>
                <w:szCs w:val="16"/>
              </w:rPr>
            </w:pPr>
            <w:r w:rsidRPr="00905AE5">
              <w:rPr>
                <w:rFonts w:ascii="Arial" w:hAnsi="Arial" w:cs="Arial"/>
                <w:sz w:val="16"/>
                <w:szCs w:val="16"/>
              </w:rPr>
              <w:t>Elektrická a tepelná energie, plyn a ostatní paliva</w:t>
            </w:r>
          </w:p>
        </w:tc>
        <w:tc>
          <w:tcPr>
            <w:tcW w:w="1134" w:type="dxa"/>
            <w:tcBorders>
              <w:top w:val="nil"/>
              <w:left w:val="nil"/>
              <w:bottom w:val="nil"/>
              <w:right w:val="single" w:sz="8" w:space="0" w:color="auto"/>
            </w:tcBorders>
            <w:shd w:val="clear" w:color="auto" w:fill="auto"/>
            <w:noWrap/>
            <w:vAlign w:val="bottom"/>
            <w:hideMark/>
          </w:tcPr>
          <w:p w14:paraId="45028448" w14:textId="77777777" w:rsidR="00B90483" w:rsidRPr="00905AE5" w:rsidRDefault="00B90483" w:rsidP="00B90483">
            <w:pPr>
              <w:keepNext/>
              <w:ind w:firstLine="0"/>
              <w:jc w:val="right"/>
              <w:rPr>
                <w:rFonts w:ascii="Arial" w:hAnsi="Arial" w:cs="Arial"/>
                <w:sz w:val="16"/>
                <w:szCs w:val="16"/>
              </w:rPr>
            </w:pPr>
            <w:r w:rsidRPr="00905AE5">
              <w:rPr>
                <w:rFonts w:ascii="Arial" w:hAnsi="Arial" w:cs="Arial"/>
                <w:color w:val="000000"/>
                <w:sz w:val="16"/>
                <w:szCs w:val="16"/>
              </w:rPr>
              <w:t>87,780620</w:t>
            </w:r>
          </w:p>
        </w:tc>
      </w:tr>
      <w:tr w:rsidR="00B90483" w:rsidRPr="00905AE5" w14:paraId="707D33C1" w14:textId="77777777" w:rsidTr="00BA7753">
        <w:trPr>
          <w:trHeight w:val="349"/>
        </w:trPr>
        <w:tc>
          <w:tcPr>
            <w:tcW w:w="878" w:type="dxa"/>
            <w:tcBorders>
              <w:top w:val="nil"/>
              <w:left w:val="single" w:sz="8" w:space="0" w:color="auto"/>
              <w:bottom w:val="nil"/>
              <w:right w:val="single" w:sz="4" w:space="0" w:color="auto"/>
            </w:tcBorders>
            <w:shd w:val="clear" w:color="auto" w:fill="auto"/>
            <w:noWrap/>
            <w:vAlign w:val="bottom"/>
            <w:hideMark/>
          </w:tcPr>
          <w:p w14:paraId="7A776E2B" w14:textId="77777777" w:rsidR="00B90483" w:rsidRPr="000C26D1" w:rsidRDefault="00B90483" w:rsidP="00B90483">
            <w:pPr>
              <w:keepNext/>
              <w:ind w:firstLine="0"/>
              <w:jc w:val="left"/>
              <w:rPr>
                <w:rFonts w:ascii="Arial" w:hAnsi="Arial" w:cs="Arial"/>
                <w:sz w:val="16"/>
                <w:szCs w:val="16"/>
              </w:rPr>
            </w:pPr>
            <w:r w:rsidRPr="000C26D1">
              <w:rPr>
                <w:rFonts w:ascii="Arial" w:hAnsi="Arial" w:cs="Arial"/>
                <w:sz w:val="16"/>
                <w:szCs w:val="16"/>
              </w:rPr>
              <w:t>E04.51</w:t>
            </w:r>
          </w:p>
        </w:tc>
        <w:tc>
          <w:tcPr>
            <w:tcW w:w="7501" w:type="dxa"/>
            <w:tcBorders>
              <w:top w:val="nil"/>
              <w:left w:val="nil"/>
              <w:bottom w:val="nil"/>
              <w:right w:val="single" w:sz="4" w:space="0" w:color="auto"/>
            </w:tcBorders>
            <w:shd w:val="clear" w:color="auto" w:fill="auto"/>
            <w:noWrap/>
            <w:vAlign w:val="bottom"/>
            <w:hideMark/>
          </w:tcPr>
          <w:p w14:paraId="52CA6846" w14:textId="77777777" w:rsidR="00B90483" w:rsidRPr="00905AE5" w:rsidRDefault="00B90483" w:rsidP="00B90483">
            <w:pPr>
              <w:keepNext/>
              <w:ind w:firstLine="0"/>
              <w:jc w:val="left"/>
              <w:rPr>
                <w:rFonts w:ascii="Arial" w:hAnsi="Arial" w:cs="Arial"/>
                <w:sz w:val="16"/>
                <w:szCs w:val="16"/>
              </w:rPr>
            </w:pPr>
            <w:r w:rsidRPr="00905AE5">
              <w:rPr>
                <w:rFonts w:ascii="Arial" w:hAnsi="Arial" w:cs="Arial"/>
                <w:sz w:val="16"/>
                <w:szCs w:val="16"/>
              </w:rPr>
              <w:t>Elektrická energie</w:t>
            </w:r>
          </w:p>
        </w:tc>
        <w:tc>
          <w:tcPr>
            <w:tcW w:w="1134" w:type="dxa"/>
            <w:tcBorders>
              <w:top w:val="nil"/>
              <w:left w:val="nil"/>
              <w:bottom w:val="nil"/>
              <w:right w:val="single" w:sz="8" w:space="0" w:color="auto"/>
            </w:tcBorders>
            <w:shd w:val="clear" w:color="auto" w:fill="auto"/>
            <w:noWrap/>
            <w:vAlign w:val="bottom"/>
            <w:hideMark/>
          </w:tcPr>
          <w:p w14:paraId="3A0F1AA0" w14:textId="77777777" w:rsidR="00B90483" w:rsidRPr="00905AE5" w:rsidRDefault="00B90483" w:rsidP="00B90483">
            <w:pPr>
              <w:keepNext/>
              <w:ind w:firstLine="0"/>
              <w:jc w:val="right"/>
              <w:rPr>
                <w:rFonts w:ascii="Arial" w:hAnsi="Arial" w:cs="Arial"/>
                <w:sz w:val="16"/>
                <w:szCs w:val="16"/>
              </w:rPr>
            </w:pPr>
            <w:r w:rsidRPr="00905AE5">
              <w:rPr>
                <w:rFonts w:ascii="Arial" w:hAnsi="Arial" w:cs="Arial"/>
                <w:color w:val="000000"/>
                <w:sz w:val="16"/>
                <w:szCs w:val="16"/>
              </w:rPr>
              <w:t>44,265709</w:t>
            </w:r>
          </w:p>
        </w:tc>
      </w:tr>
      <w:tr w:rsidR="00B90483" w:rsidRPr="00905AE5" w14:paraId="63BAC9B9" w14:textId="77777777" w:rsidTr="00BA7753">
        <w:trPr>
          <w:trHeight w:val="349"/>
        </w:trPr>
        <w:tc>
          <w:tcPr>
            <w:tcW w:w="878" w:type="dxa"/>
            <w:tcBorders>
              <w:top w:val="nil"/>
              <w:left w:val="single" w:sz="8" w:space="0" w:color="auto"/>
              <w:bottom w:val="nil"/>
              <w:right w:val="single" w:sz="4" w:space="0" w:color="auto"/>
            </w:tcBorders>
            <w:shd w:val="clear" w:color="auto" w:fill="auto"/>
            <w:noWrap/>
            <w:vAlign w:val="bottom"/>
            <w:hideMark/>
          </w:tcPr>
          <w:p w14:paraId="0E3765D5" w14:textId="77777777" w:rsidR="00B90483" w:rsidRPr="000C26D1" w:rsidRDefault="00B90483" w:rsidP="00B90483">
            <w:pPr>
              <w:keepNext/>
              <w:ind w:firstLine="0"/>
              <w:jc w:val="left"/>
              <w:rPr>
                <w:rFonts w:ascii="Arial" w:hAnsi="Arial" w:cs="Arial"/>
                <w:sz w:val="16"/>
                <w:szCs w:val="16"/>
              </w:rPr>
            </w:pPr>
            <w:r w:rsidRPr="000C26D1">
              <w:rPr>
                <w:rFonts w:ascii="Arial" w:hAnsi="Arial" w:cs="Arial"/>
                <w:sz w:val="16"/>
                <w:szCs w:val="16"/>
              </w:rPr>
              <w:t>E04.52</w:t>
            </w:r>
          </w:p>
        </w:tc>
        <w:tc>
          <w:tcPr>
            <w:tcW w:w="7501" w:type="dxa"/>
            <w:tcBorders>
              <w:top w:val="nil"/>
              <w:left w:val="nil"/>
              <w:bottom w:val="nil"/>
              <w:right w:val="single" w:sz="4" w:space="0" w:color="auto"/>
            </w:tcBorders>
            <w:shd w:val="clear" w:color="auto" w:fill="auto"/>
            <w:noWrap/>
            <w:vAlign w:val="bottom"/>
            <w:hideMark/>
          </w:tcPr>
          <w:p w14:paraId="7E4A5373" w14:textId="77777777" w:rsidR="00B90483" w:rsidRPr="00905AE5" w:rsidRDefault="00B90483" w:rsidP="00B90483">
            <w:pPr>
              <w:keepNext/>
              <w:ind w:firstLine="0"/>
              <w:jc w:val="left"/>
              <w:rPr>
                <w:rFonts w:ascii="Arial" w:hAnsi="Arial" w:cs="Arial"/>
                <w:sz w:val="16"/>
                <w:szCs w:val="16"/>
              </w:rPr>
            </w:pPr>
            <w:r w:rsidRPr="00905AE5">
              <w:rPr>
                <w:rFonts w:ascii="Arial" w:hAnsi="Arial" w:cs="Arial"/>
                <w:sz w:val="16"/>
                <w:szCs w:val="16"/>
              </w:rPr>
              <w:t>Plynná paliva</w:t>
            </w:r>
          </w:p>
        </w:tc>
        <w:tc>
          <w:tcPr>
            <w:tcW w:w="1134" w:type="dxa"/>
            <w:tcBorders>
              <w:top w:val="nil"/>
              <w:left w:val="nil"/>
              <w:bottom w:val="nil"/>
              <w:right w:val="single" w:sz="8" w:space="0" w:color="auto"/>
            </w:tcBorders>
            <w:shd w:val="clear" w:color="auto" w:fill="auto"/>
            <w:noWrap/>
            <w:vAlign w:val="bottom"/>
            <w:hideMark/>
          </w:tcPr>
          <w:p w14:paraId="04705007" w14:textId="77777777" w:rsidR="00B90483" w:rsidRPr="00905AE5" w:rsidRDefault="00B90483" w:rsidP="00B90483">
            <w:pPr>
              <w:keepNext/>
              <w:ind w:firstLine="0"/>
              <w:jc w:val="right"/>
              <w:rPr>
                <w:rFonts w:ascii="Arial" w:hAnsi="Arial" w:cs="Arial"/>
                <w:sz w:val="16"/>
                <w:szCs w:val="16"/>
              </w:rPr>
            </w:pPr>
            <w:r w:rsidRPr="00905AE5">
              <w:rPr>
                <w:rFonts w:ascii="Arial" w:hAnsi="Arial" w:cs="Arial"/>
                <w:color w:val="000000"/>
                <w:sz w:val="16"/>
                <w:szCs w:val="16"/>
              </w:rPr>
              <w:t>19,560803</w:t>
            </w:r>
          </w:p>
        </w:tc>
      </w:tr>
      <w:tr w:rsidR="00B90483" w:rsidRPr="00905AE5" w14:paraId="03E37ACA" w14:textId="77777777" w:rsidTr="00BA7753">
        <w:trPr>
          <w:trHeight w:val="349"/>
        </w:trPr>
        <w:tc>
          <w:tcPr>
            <w:tcW w:w="878" w:type="dxa"/>
            <w:tcBorders>
              <w:top w:val="nil"/>
              <w:left w:val="single" w:sz="8" w:space="0" w:color="auto"/>
              <w:bottom w:val="nil"/>
              <w:right w:val="single" w:sz="4" w:space="0" w:color="auto"/>
            </w:tcBorders>
            <w:shd w:val="clear" w:color="auto" w:fill="auto"/>
            <w:noWrap/>
            <w:vAlign w:val="bottom"/>
            <w:hideMark/>
          </w:tcPr>
          <w:p w14:paraId="0FD9AC5B" w14:textId="77777777" w:rsidR="00B90483" w:rsidRPr="000C26D1" w:rsidRDefault="00B90483" w:rsidP="00B90483">
            <w:pPr>
              <w:keepNext/>
              <w:ind w:firstLine="0"/>
              <w:jc w:val="left"/>
              <w:rPr>
                <w:rFonts w:ascii="Arial" w:hAnsi="Arial" w:cs="Arial"/>
                <w:sz w:val="16"/>
                <w:szCs w:val="16"/>
              </w:rPr>
            </w:pPr>
            <w:r w:rsidRPr="000C26D1">
              <w:rPr>
                <w:rFonts w:ascii="Arial" w:hAnsi="Arial" w:cs="Arial"/>
                <w:sz w:val="16"/>
                <w:szCs w:val="16"/>
              </w:rPr>
              <w:t>E04.53</w:t>
            </w:r>
          </w:p>
        </w:tc>
        <w:tc>
          <w:tcPr>
            <w:tcW w:w="7501" w:type="dxa"/>
            <w:tcBorders>
              <w:top w:val="nil"/>
              <w:left w:val="nil"/>
              <w:bottom w:val="nil"/>
              <w:right w:val="single" w:sz="4" w:space="0" w:color="auto"/>
            </w:tcBorders>
            <w:shd w:val="clear" w:color="auto" w:fill="auto"/>
            <w:noWrap/>
            <w:vAlign w:val="bottom"/>
            <w:hideMark/>
          </w:tcPr>
          <w:p w14:paraId="2CB5D2FC" w14:textId="77777777" w:rsidR="00B90483" w:rsidRPr="00905AE5" w:rsidRDefault="00B90483" w:rsidP="00B90483">
            <w:pPr>
              <w:keepNext/>
              <w:ind w:firstLine="0"/>
              <w:jc w:val="left"/>
              <w:rPr>
                <w:rFonts w:ascii="Arial" w:hAnsi="Arial" w:cs="Arial"/>
                <w:sz w:val="16"/>
                <w:szCs w:val="16"/>
              </w:rPr>
            </w:pPr>
            <w:r w:rsidRPr="00905AE5">
              <w:rPr>
                <w:rFonts w:ascii="Arial" w:hAnsi="Arial" w:cs="Arial"/>
                <w:sz w:val="16"/>
                <w:szCs w:val="16"/>
              </w:rPr>
              <w:t>Kapalná paliva</w:t>
            </w:r>
          </w:p>
        </w:tc>
        <w:tc>
          <w:tcPr>
            <w:tcW w:w="1134" w:type="dxa"/>
            <w:tcBorders>
              <w:top w:val="nil"/>
              <w:left w:val="nil"/>
              <w:bottom w:val="nil"/>
              <w:right w:val="single" w:sz="8" w:space="0" w:color="auto"/>
            </w:tcBorders>
            <w:shd w:val="clear" w:color="auto" w:fill="auto"/>
            <w:noWrap/>
            <w:vAlign w:val="bottom"/>
            <w:hideMark/>
          </w:tcPr>
          <w:p w14:paraId="566BE2AA" w14:textId="77777777" w:rsidR="00B90483" w:rsidRPr="00905AE5" w:rsidRDefault="00B90483" w:rsidP="00DF0049">
            <w:pPr>
              <w:keepNext/>
              <w:ind w:firstLine="0"/>
              <w:jc w:val="right"/>
              <w:rPr>
                <w:rFonts w:ascii="Arial" w:hAnsi="Arial" w:cs="Arial"/>
                <w:sz w:val="16"/>
                <w:szCs w:val="16"/>
              </w:rPr>
            </w:pPr>
            <w:r w:rsidRPr="00905AE5">
              <w:rPr>
                <w:rFonts w:ascii="Arial" w:hAnsi="Arial" w:cs="Arial"/>
                <w:color w:val="000000"/>
                <w:sz w:val="16"/>
                <w:szCs w:val="16"/>
              </w:rPr>
              <w:t>0,038138</w:t>
            </w:r>
          </w:p>
        </w:tc>
      </w:tr>
      <w:tr w:rsidR="00B90483" w:rsidRPr="00905AE5" w14:paraId="344D688D" w14:textId="77777777" w:rsidTr="00BA7753">
        <w:trPr>
          <w:trHeight w:val="349"/>
        </w:trPr>
        <w:tc>
          <w:tcPr>
            <w:tcW w:w="878" w:type="dxa"/>
            <w:tcBorders>
              <w:top w:val="nil"/>
              <w:left w:val="single" w:sz="8" w:space="0" w:color="auto"/>
              <w:bottom w:val="nil"/>
              <w:right w:val="single" w:sz="4" w:space="0" w:color="auto"/>
            </w:tcBorders>
            <w:shd w:val="clear" w:color="auto" w:fill="auto"/>
            <w:noWrap/>
            <w:vAlign w:val="bottom"/>
            <w:hideMark/>
          </w:tcPr>
          <w:p w14:paraId="48EA417E" w14:textId="77777777" w:rsidR="00B90483" w:rsidRPr="000C26D1" w:rsidRDefault="00B90483" w:rsidP="00B90483">
            <w:pPr>
              <w:keepNext/>
              <w:ind w:firstLine="0"/>
              <w:jc w:val="left"/>
              <w:rPr>
                <w:rFonts w:ascii="Arial" w:hAnsi="Arial" w:cs="Arial"/>
                <w:sz w:val="16"/>
                <w:szCs w:val="16"/>
              </w:rPr>
            </w:pPr>
            <w:r w:rsidRPr="000C26D1">
              <w:rPr>
                <w:rFonts w:ascii="Arial" w:hAnsi="Arial" w:cs="Arial"/>
                <w:sz w:val="16"/>
                <w:szCs w:val="16"/>
              </w:rPr>
              <w:t>E04.54</w:t>
            </w:r>
          </w:p>
        </w:tc>
        <w:tc>
          <w:tcPr>
            <w:tcW w:w="7501" w:type="dxa"/>
            <w:tcBorders>
              <w:top w:val="nil"/>
              <w:left w:val="nil"/>
              <w:bottom w:val="nil"/>
              <w:right w:val="single" w:sz="4" w:space="0" w:color="auto"/>
            </w:tcBorders>
            <w:shd w:val="clear" w:color="auto" w:fill="auto"/>
            <w:noWrap/>
            <w:vAlign w:val="bottom"/>
            <w:hideMark/>
          </w:tcPr>
          <w:p w14:paraId="5DDF5BC2" w14:textId="77777777" w:rsidR="00B90483" w:rsidRPr="00905AE5" w:rsidRDefault="00B90483" w:rsidP="00B90483">
            <w:pPr>
              <w:keepNext/>
              <w:ind w:firstLine="0"/>
              <w:jc w:val="left"/>
              <w:rPr>
                <w:rFonts w:ascii="Arial" w:hAnsi="Arial" w:cs="Arial"/>
                <w:sz w:val="16"/>
                <w:szCs w:val="16"/>
              </w:rPr>
            </w:pPr>
            <w:r w:rsidRPr="00905AE5">
              <w:rPr>
                <w:rFonts w:ascii="Arial" w:hAnsi="Arial" w:cs="Arial"/>
                <w:sz w:val="16"/>
                <w:szCs w:val="16"/>
              </w:rPr>
              <w:t>Tuhá paliva</w:t>
            </w:r>
          </w:p>
        </w:tc>
        <w:tc>
          <w:tcPr>
            <w:tcW w:w="1134" w:type="dxa"/>
            <w:tcBorders>
              <w:top w:val="nil"/>
              <w:left w:val="nil"/>
              <w:bottom w:val="nil"/>
              <w:right w:val="single" w:sz="8" w:space="0" w:color="auto"/>
            </w:tcBorders>
            <w:shd w:val="clear" w:color="auto" w:fill="auto"/>
            <w:noWrap/>
            <w:vAlign w:val="bottom"/>
            <w:hideMark/>
          </w:tcPr>
          <w:p w14:paraId="5CD00B46" w14:textId="77777777" w:rsidR="00B90483" w:rsidRPr="00905AE5" w:rsidRDefault="00B90483" w:rsidP="00B90483">
            <w:pPr>
              <w:keepNext/>
              <w:ind w:firstLine="0"/>
              <w:jc w:val="right"/>
              <w:rPr>
                <w:rFonts w:ascii="Arial" w:hAnsi="Arial" w:cs="Arial"/>
                <w:sz w:val="16"/>
                <w:szCs w:val="16"/>
              </w:rPr>
            </w:pPr>
            <w:r w:rsidRPr="00905AE5">
              <w:rPr>
                <w:rFonts w:ascii="Arial" w:hAnsi="Arial" w:cs="Arial"/>
                <w:color w:val="000000"/>
                <w:sz w:val="16"/>
                <w:szCs w:val="16"/>
              </w:rPr>
              <w:t>9,235129</w:t>
            </w:r>
          </w:p>
        </w:tc>
      </w:tr>
      <w:tr w:rsidR="00B90483" w:rsidRPr="00905AE5" w14:paraId="259AC611" w14:textId="77777777" w:rsidTr="00BA7753">
        <w:trPr>
          <w:trHeight w:val="349"/>
        </w:trPr>
        <w:tc>
          <w:tcPr>
            <w:tcW w:w="878" w:type="dxa"/>
            <w:tcBorders>
              <w:top w:val="nil"/>
              <w:left w:val="single" w:sz="8" w:space="0" w:color="auto"/>
              <w:bottom w:val="single" w:sz="8" w:space="0" w:color="auto"/>
              <w:right w:val="single" w:sz="4" w:space="0" w:color="auto"/>
            </w:tcBorders>
            <w:shd w:val="clear" w:color="auto" w:fill="auto"/>
            <w:noWrap/>
            <w:vAlign w:val="bottom"/>
            <w:hideMark/>
          </w:tcPr>
          <w:p w14:paraId="18B0C72F" w14:textId="77777777" w:rsidR="00B90483" w:rsidRPr="000C26D1" w:rsidRDefault="00B90483" w:rsidP="00B90483">
            <w:pPr>
              <w:ind w:firstLine="0"/>
              <w:jc w:val="left"/>
              <w:rPr>
                <w:rFonts w:ascii="Arial" w:hAnsi="Arial" w:cs="Arial"/>
                <w:sz w:val="16"/>
                <w:szCs w:val="16"/>
              </w:rPr>
            </w:pPr>
            <w:r w:rsidRPr="000C26D1">
              <w:rPr>
                <w:rFonts w:ascii="Arial" w:hAnsi="Arial" w:cs="Arial"/>
                <w:sz w:val="16"/>
                <w:szCs w:val="16"/>
              </w:rPr>
              <w:t>E04.55</w:t>
            </w:r>
          </w:p>
        </w:tc>
        <w:tc>
          <w:tcPr>
            <w:tcW w:w="7501" w:type="dxa"/>
            <w:tcBorders>
              <w:top w:val="nil"/>
              <w:left w:val="nil"/>
              <w:bottom w:val="single" w:sz="8" w:space="0" w:color="auto"/>
              <w:right w:val="single" w:sz="4" w:space="0" w:color="auto"/>
            </w:tcBorders>
            <w:shd w:val="clear" w:color="auto" w:fill="auto"/>
            <w:noWrap/>
            <w:vAlign w:val="bottom"/>
            <w:hideMark/>
          </w:tcPr>
          <w:p w14:paraId="50D6275F" w14:textId="77777777" w:rsidR="00B90483" w:rsidRPr="00905AE5" w:rsidRDefault="00B90483" w:rsidP="00B90483">
            <w:pPr>
              <w:ind w:firstLine="0"/>
              <w:jc w:val="left"/>
              <w:rPr>
                <w:rFonts w:ascii="Arial" w:hAnsi="Arial" w:cs="Arial"/>
                <w:sz w:val="16"/>
                <w:szCs w:val="16"/>
              </w:rPr>
            </w:pPr>
            <w:r w:rsidRPr="00905AE5">
              <w:rPr>
                <w:rFonts w:ascii="Arial" w:hAnsi="Arial" w:cs="Arial"/>
                <w:sz w:val="16"/>
                <w:szCs w:val="16"/>
              </w:rPr>
              <w:t>Tepelná energie</w:t>
            </w:r>
          </w:p>
        </w:tc>
        <w:tc>
          <w:tcPr>
            <w:tcW w:w="1134" w:type="dxa"/>
            <w:tcBorders>
              <w:top w:val="nil"/>
              <w:left w:val="nil"/>
              <w:bottom w:val="single" w:sz="8" w:space="0" w:color="auto"/>
              <w:right w:val="single" w:sz="8" w:space="0" w:color="auto"/>
            </w:tcBorders>
            <w:shd w:val="clear" w:color="auto" w:fill="auto"/>
            <w:noWrap/>
            <w:vAlign w:val="bottom"/>
            <w:hideMark/>
          </w:tcPr>
          <w:p w14:paraId="42B1446C" w14:textId="77777777" w:rsidR="00B90483" w:rsidRPr="00905AE5" w:rsidRDefault="00B90483" w:rsidP="00B90483">
            <w:pPr>
              <w:ind w:firstLine="0"/>
              <w:jc w:val="right"/>
              <w:rPr>
                <w:rFonts w:ascii="Arial" w:hAnsi="Arial" w:cs="Arial"/>
                <w:sz w:val="16"/>
                <w:szCs w:val="16"/>
              </w:rPr>
            </w:pPr>
            <w:r w:rsidRPr="00905AE5">
              <w:rPr>
                <w:rFonts w:ascii="Arial" w:hAnsi="Arial" w:cs="Arial"/>
                <w:iCs/>
                <w:color w:val="000000"/>
                <w:sz w:val="16"/>
                <w:szCs w:val="16"/>
              </w:rPr>
              <w:t>14,680841</w:t>
            </w:r>
          </w:p>
        </w:tc>
      </w:tr>
    </w:tbl>
    <w:p w14:paraId="3DAD440E" w14:textId="74AFF1A6" w:rsidR="00BA7753" w:rsidRDefault="00BA7753" w:rsidP="00BA7753"/>
    <w:p w14:paraId="3B18AAAC" w14:textId="77777777" w:rsidR="007F748A" w:rsidRPr="0011290D" w:rsidRDefault="007F748A" w:rsidP="00BF3218">
      <w:pPr>
        <w:pStyle w:val="Nadpis2"/>
      </w:pPr>
      <w:bookmarkStart w:id="50" w:name="_Toc194392333"/>
      <w:r w:rsidRPr="0011290D">
        <w:t>Bytové vybavení, zařízení domácnosti; opravy</w:t>
      </w:r>
      <w:bookmarkEnd w:id="50"/>
    </w:p>
    <w:p w14:paraId="5523191E" w14:textId="7A3E64BD" w:rsidR="002F7E81" w:rsidRPr="0011562D" w:rsidRDefault="007F748A" w:rsidP="002F7E81">
      <w:pPr>
        <w:keepNext/>
      </w:pPr>
      <w:r w:rsidRPr="00357A65">
        <w:t xml:space="preserve">Spotřebitelské ceny tohoto oddílu zjišťují </w:t>
      </w:r>
      <w:r w:rsidRPr="00357A65">
        <w:rPr>
          <w:bCs/>
        </w:rPr>
        <w:t>pracovníci terénního zjišťování</w:t>
      </w:r>
      <w:r w:rsidR="00E84569" w:rsidRPr="00357A65">
        <w:rPr>
          <w:bCs/>
        </w:rPr>
        <w:t xml:space="preserve"> </w:t>
      </w:r>
      <w:r w:rsidRPr="00357A65">
        <w:t>1x měsíčně ve specializovaných prodejnách i obchodních řetězcích</w:t>
      </w:r>
      <w:r w:rsidR="002F7E81" w:rsidRPr="00357A65">
        <w:t>, kromě položek ve skupině 05.61 – Spotřební zboží pro domácnost. Zde je terénní šetření od ledna 2021 zcela nahrazeno SD.</w:t>
      </w:r>
    </w:p>
    <w:p w14:paraId="2500447E" w14:textId="77777777" w:rsidR="000B7246" w:rsidRPr="0011290D" w:rsidRDefault="000B7246" w:rsidP="00224C47"/>
    <w:p w14:paraId="1650505F" w14:textId="77777777" w:rsidR="007F748A" w:rsidRPr="0011290D" w:rsidRDefault="007F748A" w:rsidP="000D2DCC">
      <w:pPr>
        <w:pStyle w:val="Nadpis2"/>
      </w:pPr>
      <w:bookmarkStart w:id="51" w:name="_Toc194392334"/>
      <w:r w:rsidRPr="0011290D">
        <w:t>Zdraví</w:t>
      </w:r>
      <w:bookmarkEnd w:id="51"/>
    </w:p>
    <w:p w14:paraId="222801A3" w14:textId="77777777" w:rsidR="007F748A" w:rsidRPr="0011290D" w:rsidRDefault="007F748A" w:rsidP="00224C47">
      <w:r w:rsidRPr="0011290D">
        <w:t>V České republice je většina jak ambulantních, tak hospitalizačních služeb ve zdravotnictví hrazena z povinného zdravotního pojištění. Léky a zdravotnické výrobky předepsané lékařem mohou být hrazeny ze zdravotního pojištěn</w:t>
      </w:r>
      <w:r w:rsidR="00E82747">
        <w:t>í plně, částečně nebo vůbec. To </w:t>
      </w:r>
      <w:r w:rsidRPr="0011290D">
        <w:t>znamená, že se pacient u vybraných léků a zdravotnických výrobků (předepsaných lékařem) může z části nebo plně podílet na jejich úhradě. U volně prodávaných</w:t>
      </w:r>
      <w:r w:rsidR="00E84569" w:rsidRPr="0011290D">
        <w:t xml:space="preserve"> </w:t>
      </w:r>
      <w:r w:rsidRPr="0011290D">
        <w:t xml:space="preserve">farmaceutických </w:t>
      </w:r>
      <w:r w:rsidRPr="0011290D">
        <w:lastRenderedPageBreak/>
        <w:t>a zdravotnických výrobků platí pacienti plnou cenu. Do výpočtu</w:t>
      </w:r>
      <w:r w:rsidR="00E84569" w:rsidRPr="0011290D">
        <w:t xml:space="preserve"> </w:t>
      </w:r>
      <w:r w:rsidRPr="0011290D">
        <w:t>ISC jsou zahrnovány pouze ceny nebo doplatky placené přímo pacienty, platby zdravotnick</w:t>
      </w:r>
      <w:r w:rsidR="00224C47">
        <w:t>ých pojišťoven nejsou zahrnuty.</w:t>
      </w:r>
    </w:p>
    <w:p w14:paraId="73D39BBC" w14:textId="77777777" w:rsidR="007F748A" w:rsidRDefault="007F748A">
      <w:pPr>
        <w:ind w:right="48" w:firstLine="708"/>
      </w:pPr>
    </w:p>
    <w:p w14:paraId="180A6D1E" w14:textId="77777777" w:rsidR="000D2DCC" w:rsidRPr="003A21C0" w:rsidRDefault="000D2DCC" w:rsidP="000D2DCC">
      <w:pPr>
        <w:pStyle w:val="Nadpis5"/>
      </w:pPr>
      <w:bookmarkStart w:id="52" w:name="_Toc194392335"/>
      <w:r w:rsidRPr="003A21C0">
        <w:t>Lé</w:t>
      </w:r>
      <w:r w:rsidR="00335138" w:rsidRPr="003A21C0">
        <w:t>čiva</w:t>
      </w:r>
      <w:bookmarkEnd w:id="52"/>
    </w:p>
    <w:p w14:paraId="6308C813" w14:textId="77777777" w:rsidR="00D52744" w:rsidRPr="0011290D" w:rsidRDefault="00335138" w:rsidP="00224C47">
      <w:r w:rsidRPr="003A21C0">
        <w:t xml:space="preserve">Léčiva </w:t>
      </w:r>
      <w:r w:rsidR="00D52744" w:rsidRPr="003A21C0">
        <w:t>jsou členěn</w:t>
      </w:r>
      <w:r w:rsidR="00017142" w:rsidRPr="003A21C0">
        <w:t>a</w:t>
      </w:r>
      <w:r w:rsidR="00D52744" w:rsidRPr="000D2DCC">
        <w:t xml:space="preserve"> na léky předepsané lékařem a léky volně prodejné. První skupina</w:t>
      </w:r>
      <w:r w:rsidR="00D52744" w:rsidRPr="0011290D">
        <w:t xml:space="preserve"> obsahuje léky, které musí být předepsány lékařem a současně jsou plně nebo částečně hrazeny pacienty. Druhá skupina zahrnuje léky volně prodejné za plnou cenu. Váhy těchto skupin vycházejí z údajů statistiky rodinných účtů korigovaných údaji </w:t>
      </w:r>
      <w:r w:rsidR="00D52744" w:rsidRPr="00832C1C">
        <w:t>národních účtů.</w:t>
      </w:r>
      <w:r w:rsidR="00676B2F" w:rsidRPr="00832C1C">
        <w:t xml:space="preserve"> </w:t>
      </w:r>
      <w:r w:rsidR="00D52744" w:rsidRPr="00832C1C">
        <w:t xml:space="preserve">V ČR </w:t>
      </w:r>
      <w:r w:rsidR="008B6F34" w:rsidRPr="00832C1C">
        <w:t>je registrováno cca 5</w:t>
      </w:r>
      <w:r w:rsidR="00D52744" w:rsidRPr="00832C1C">
        <w:t xml:space="preserve">0 000 různých léčiv, což znesnadňuje ve vztahu </w:t>
      </w:r>
      <w:r w:rsidR="007A5617" w:rsidRPr="00832C1C">
        <w:t>k j</w:t>
      </w:r>
      <w:r w:rsidR="00D52744" w:rsidRPr="00832C1C">
        <w:t>ejich relativně nízké váze ve spotřebním</w:t>
      </w:r>
      <w:r w:rsidR="00D52744" w:rsidRPr="0011290D">
        <w:t xml:space="preserve"> koši výběr konkrétních cenových reprezentantů. Proto byl od roku 2011 zaveden ve spotřebním koši subindex obou skupin léků.</w:t>
      </w:r>
    </w:p>
    <w:p w14:paraId="62F0793C" w14:textId="77777777" w:rsidR="00D52744" w:rsidRPr="0011290D" w:rsidRDefault="00D52744" w:rsidP="00224C47"/>
    <w:p w14:paraId="3E67E80F" w14:textId="77777777" w:rsidR="00D52744" w:rsidRPr="0011290D" w:rsidRDefault="00D52744" w:rsidP="00224C47">
      <w:pPr>
        <w:rPr>
          <w:b/>
          <w:bCs/>
          <w:i/>
          <w:iCs/>
        </w:rPr>
      </w:pPr>
      <w:r w:rsidRPr="0011290D">
        <w:rPr>
          <w:b/>
          <w:bCs/>
          <w:i/>
          <w:iCs/>
        </w:rPr>
        <w:t>Subindex „Léky předepsané lékařem“</w:t>
      </w:r>
    </w:p>
    <w:p w14:paraId="333E6B8E" w14:textId="77777777" w:rsidR="00D52744" w:rsidRPr="0011290D" w:rsidRDefault="00D52744" w:rsidP="00224C47">
      <w:pPr>
        <w:rPr>
          <w:b/>
          <w:bCs/>
          <w:i/>
          <w:iCs/>
        </w:rPr>
      </w:pPr>
      <w:r w:rsidRPr="0011290D">
        <w:rPr>
          <w:b/>
          <w:bCs/>
          <w:i/>
          <w:iCs/>
        </w:rPr>
        <w:t>Subindex „Léky bez receptu a další léčiva“</w:t>
      </w:r>
    </w:p>
    <w:p w14:paraId="7CB0F3D5" w14:textId="77777777" w:rsidR="00C417F7" w:rsidRPr="0011290D" w:rsidRDefault="00C417F7" w:rsidP="00224C47">
      <w:pPr>
        <w:rPr>
          <w:b/>
          <w:bCs/>
          <w:i/>
          <w:iCs/>
        </w:rPr>
      </w:pPr>
    </w:p>
    <w:p w14:paraId="2B873CFF" w14:textId="77777777" w:rsidR="00E218EB" w:rsidRDefault="000F7F52" w:rsidP="00E967BA">
      <w:pPr>
        <w:tabs>
          <w:tab w:val="left" w:pos="439"/>
          <w:tab w:val="left" w:pos="709"/>
          <w:tab w:val="left" w:pos="5200"/>
        </w:tabs>
        <w:ind w:right="45"/>
      </w:pPr>
      <w:r w:rsidRPr="00F91E54">
        <w:t xml:space="preserve">Od ledna 2022 je původní terénní šetření cen nebo doplatků léků předepsaných lékařem a cen léků volně prodejných zcela nahrazeno SD. </w:t>
      </w:r>
      <w:r w:rsidR="007403DA" w:rsidRPr="00F91E54">
        <w:t>Kromě</w:t>
      </w:r>
      <w:r w:rsidR="007403DA">
        <w:t xml:space="preserve"> toho se </w:t>
      </w:r>
      <w:r w:rsidR="00D52744" w:rsidRPr="0011290D">
        <w:t>každý měsíc provádí výpočet indexu cen a doplatků léků na souboru 2</w:t>
      </w:r>
      <w:r w:rsidR="00E218EB">
        <w:t> </w:t>
      </w:r>
      <w:r w:rsidR="00D52744" w:rsidRPr="0011290D">
        <w:t>500 nejvíce distribuovaných léků z hlediska počtu balení a souboru 2</w:t>
      </w:r>
      <w:r w:rsidR="00E218EB">
        <w:t> </w:t>
      </w:r>
      <w:r w:rsidR="00D52744" w:rsidRPr="0011290D">
        <w:t>500 léků z hlediska jejich hod</w:t>
      </w:r>
      <w:r w:rsidR="000F4818">
        <w:t xml:space="preserve">noty, které ČSÚ poskytuje SÚKL. </w:t>
      </w:r>
      <w:r w:rsidR="00E82747">
        <w:t>I </w:t>
      </w:r>
      <w:r w:rsidR="00D52744" w:rsidRPr="0011290D">
        <w:t>když tyto vypočtené indexy mají jen orientační charakter, lze k nim přihlížet</w:t>
      </w:r>
      <w:r w:rsidR="00E218EB">
        <w:t xml:space="preserve"> při stanovení vývoje cen léků.</w:t>
      </w:r>
    </w:p>
    <w:p w14:paraId="7E3BDDF9" w14:textId="77777777" w:rsidR="00E218EB" w:rsidRDefault="00E218EB" w:rsidP="000F4818">
      <w:pPr>
        <w:tabs>
          <w:tab w:val="left" w:pos="439"/>
          <w:tab w:val="left" w:pos="709"/>
          <w:tab w:val="left" w:pos="5200"/>
        </w:tabs>
        <w:spacing w:line="269" w:lineRule="atLeast"/>
        <w:ind w:right="48"/>
      </w:pPr>
    </w:p>
    <w:p w14:paraId="59BF8368" w14:textId="77777777" w:rsidR="000F4818" w:rsidRPr="00626067" w:rsidRDefault="00D52744" w:rsidP="00E967BA">
      <w:pPr>
        <w:tabs>
          <w:tab w:val="left" w:pos="439"/>
          <w:tab w:val="left" w:pos="709"/>
          <w:tab w:val="left" w:pos="5200"/>
        </w:tabs>
        <w:ind w:right="45"/>
      </w:pPr>
      <w:r w:rsidRPr="0011290D">
        <w:t xml:space="preserve">Od ledna 2008 byl do skupiny léky předepsané lékařem zařazen nově zavedený regulační poplatek 30 Kč </w:t>
      </w:r>
      <w:r w:rsidR="00702CE9" w:rsidRPr="0011290D">
        <w:t>za každý lék předepsaný na jednom receptu. Od ledna 2012 došlo ke změně na regulační poplatek 30 Kč za jeden recept.</w:t>
      </w:r>
      <w:r w:rsidR="000F4818">
        <w:t xml:space="preserve"> </w:t>
      </w:r>
      <w:r w:rsidR="0061400F" w:rsidRPr="00626067">
        <w:t>Od </w:t>
      </w:r>
      <w:r w:rsidR="000F4818" w:rsidRPr="00626067">
        <w:t>ledna 2015 byl tento poplatek zrušen.</w:t>
      </w:r>
    </w:p>
    <w:p w14:paraId="232100A1" w14:textId="77777777" w:rsidR="00702CE9" w:rsidRDefault="00702CE9" w:rsidP="00224C47"/>
    <w:p w14:paraId="4421DDC8" w14:textId="77777777" w:rsidR="000D2DCC" w:rsidRPr="00626067" w:rsidRDefault="000D2DCC" w:rsidP="000D2DCC">
      <w:pPr>
        <w:pStyle w:val="Nadpis5"/>
      </w:pPr>
      <w:bookmarkStart w:id="53" w:name="_Toc194392336"/>
      <w:r w:rsidRPr="00626067">
        <w:t>Ambulantní lékařská péče</w:t>
      </w:r>
      <w:bookmarkEnd w:id="53"/>
    </w:p>
    <w:p w14:paraId="62460B75" w14:textId="77777777" w:rsidR="00702CE9" w:rsidRDefault="007F748A" w:rsidP="00BF3218">
      <w:pPr>
        <w:keepLines/>
        <w:ind w:right="45"/>
      </w:pPr>
      <w:r w:rsidRPr="00626067">
        <w:t>Ambulantní lékařská péče zahrnuje všechny druhy ambulantní zdravotní péče poskytované jak všeobecnými praktickými lékaři, tak specialisty. V ČR je zdravotní péče poskytovaná státními, krajskými i privátními zařízeními hrazena hlavně zdravotními pojišťovnami.</w:t>
      </w:r>
    </w:p>
    <w:p w14:paraId="3432847C" w14:textId="77777777" w:rsidR="00A7742C" w:rsidRDefault="00A7742C" w:rsidP="00BF3218">
      <w:pPr>
        <w:keepLines/>
        <w:ind w:right="45"/>
      </w:pPr>
    </w:p>
    <w:p w14:paraId="111161FD" w14:textId="3B7195B8" w:rsidR="00855155" w:rsidRDefault="007F748A" w:rsidP="00855155">
      <w:pPr>
        <w:ind w:right="48" w:firstLine="708"/>
      </w:pPr>
      <w:r w:rsidRPr="00626067">
        <w:t xml:space="preserve">Od ledna 2008 byly do této skupiny zařazeny </w:t>
      </w:r>
      <w:r w:rsidR="007A5617" w:rsidRPr="00626067">
        <w:t xml:space="preserve">nově zavedené regulační poplatky </w:t>
      </w:r>
      <w:r w:rsidRPr="00626067">
        <w:t>za</w:t>
      </w:r>
      <w:r w:rsidR="007A5617" w:rsidRPr="00626067">
        <w:t> </w:t>
      </w:r>
      <w:r w:rsidRPr="00626067">
        <w:t>návštěvu lékaře (30 Kč) a za návštěvu lékařské pohotovostní služby (90 Kč).</w:t>
      </w:r>
      <w:r w:rsidR="00855155" w:rsidRPr="00626067">
        <w:t xml:space="preserve"> Od ledna 2015 byl regulační poplatek za návštěvu lékaře zrušen.</w:t>
      </w:r>
    </w:p>
    <w:p w14:paraId="0F899148" w14:textId="77777777" w:rsidR="00C06AD9" w:rsidRPr="0011290D" w:rsidRDefault="00C06AD9" w:rsidP="00855155">
      <w:pPr>
        <w:ind w:right="48" w:firstLine="708"/>
      </w:pPr>
    </w:p>
    <w:p w14:paraId="1D8CD16B" w14:textId="77777777" w:rsidR="000D2DCC" w:rsidRDefault="000D2DCC" w:rsidP="000D2DCC">
      <w:pPr>
        <w:pStyle w:val="Nadpis5"/>
      </w:pPr>
      <w:bookmarkStart w:id="54" w:name="_Toc194392337"/>
      <w:r w:rsidRPr="0011290D">
        <w:t>Ambulantní stomatologická péče</w:t>
      </w:r>
      <w:bookmarkEnd w:id="54"/>
    </w:p>
    <w:p w14:paraId="3E4ABF9A" w14:textId="77777777" w:rsidR="00FE590C" w:rsidRDefault="007F748A" w:rsidP="00FE590C">
      <w:pPr>
        <w:ind w:right="48" w:firstLine="708"/>
      </w:pPr>
      <w:r w:rsidRPr="000D2DCC">
        <w:t>Ambulantní stomatologická péče - základní služby stomatologů jsou hrazeny zdravotními pojišťovnami. Ve stomatologii však existuje řada nadstandardních úkonů, na které musí pacient připlácet. Největší výdaje</w:t>
      </w:r>
      <w:r w:rsidRPr="0011290D">
        <w:t xml:space="preserve"> představují ceny stomatologických výrobků, které jsou nabízeny v různých materiálech v rozdílných cenových polohách, které musí hradit pacient. Celá skupina zahrnuje </w:t>
      </w:r>
      <w:r w:rsidR="002A69E5" w:rsidRPr="001A5D02">
        <w:t>tři</w:t>
      </w:r>
      <w:r w:rsidR="002A69E5">
        <w:t xml:space="preserve"> </w:t>
      </w:r>
      <w:r w:rsidRPr="0011290D">
        <w:t>druhy dentálních ošetření. Od ledna 2008 byl do této skupiny zařazen nově zavedený regulační poplatek 30 Kč za návštěvu zubního lékaře.</w:t>
      </w:r>
      <w:r w:rsidR="00FE590C">
        <w:t xml:space="preserve"> </w:t>
      </w:r>
      <w:r w:rsidR="0061400F" w:rsidRPr="00626067">
        <w:t>Od </w:t>
      </w:r>
      <w:r w:rsidR="00FE590C" w:rsidRPr="00626067">
        <w:t>ledna 2015 byl tento poplatek zrušen.</w:t>
      </w:r>
    </w:p>
    <w:p w14:paraId="54A54698" w14:textId="77777777" w:rsidR="000B7246" w:rsidRDefault="000B7246" w:rsidP="00FE590C">
      <w:pPr>
        <w:ind w:right="48" w:firstLine="708"/>
      </w:pPr>
    </w:p>
    <w:p w14:paraId="63921247" w14:textId="77777777" w:rsidR="000D2DCC" w:rsidRDefault="000D2DCC" w:rsidP="000D2DCC">
      <w:pPr>
        <w:pStyle w:val="Nadpis5"/>
      </w:pPr>
      <w:bookmarkStart w:id="55" w:name="_Toc194392338"/>
      <w:r w:rsidRPr="0011290D">
        <w:rPr>
          <w:iCs/>
        </w:rPr>
        <w:t>Ústavní</w:t>
      </w:r>
      <w:r w:rsidRPr="0011290D">
        <w:t xml:space="preserve"> zdravotní péče</w:t>
      </w:r>
      <w:bookmarkEnd w:id="55"/>
    </w:p>
    <w:p w14:paraId="75D41E8F" w14:textId="1A610CEB" w:rsidR="00E218EB" w:rsidRDefault="007F748A" w:rsidP="000D2DCC">
      <w:r w:rsidRPr="0011290D">
        <w:rPr>
          <w:iCs/>
        </w:rPr>
        <w:t>Ústavní</w:t>
      </w:r>
      <w:r w:rsidRPr="0011290D">
        <w:t xml:space="preserve"> zdravotní péče je hrazena z drtivé většiny z prostředků zdravotního pojištění. Nadstandardní </w:t>
      </w:r>
      <w:r w:rsidR="00C417F7" w:rsidRPr="0011290D">
        <w:t>péče, kterou nemocnice nabízejí</w:t>
      </w:r>
      <w:r w:rsidR="007A5617" w:rsidRPr="0011290D">
        <w:t xml:space="preserve">, </w:t>
      </w:r>
      <w:r w:rsidRPr="0011290D">
        <w:t>spočívá v ubytování (jednolůžkový pokoj) a vybavení pokoje (např.</w:t>
      </w:r>
      <w:r w:rsidR="00C417F7" w:rsidRPr="0011290D">
        <w:t xml:space="preserve"> </w:t>
      </w:r>
      <w:r w:rsidRPr="0011290D">
        <w:t xml:space="preserve">televize, telefon). Tyto platby nejsou zahrnuty v oddíle zdraví, ale </w:t>
      </w:r>
      <w:r w:rsidRPr="0011290D">
        <w:lastRenderedPageBreak/>
        <w:t xml:space="preserve">v ubytování </w:t>
      </w:r>
      <w:r w:rsidRPr="0011290D">
        <w:rPr>
          <w:noProof/>
        </w:rPr>
        <w:t>ev.</w:t>
      </w:r>
      <w:r w:rsidRPr="0011290D">
        <w:t xml:space="preserve"> v telekomunikačních službách. Proto jediným reprezentantem v této skupině</w:t>
      </w:r>
      <w:r w:rsidR="00357A65">
        <w:t xml:space="preserve"> </w:t>
      </w:r>
      <w:r w:rsidRPr="0011290D">
        <w:t xml:space="preserve">je lázeňská péče plně hrazená pacientem. Pracovníci terénního zjišťování mají určena lázeňská střediska, ve kterých ceny zjišťují. Průměrná cena za ČR se vypočte jako vážený průměr krajských cen (vypočtených prostým aritmetickým průměrem cen zjištěných v kraji), kde jsou jako váhy </w:t>
      </w:r>
      <w:r w:rsidRPr="000F26CA">
        <w:t>počty pacientů</w:t>
      </w:r>
      <w:r w:rsidRPr="0011290D">
        <w:t xml:space="preserve"> (samoplátců) v každém kraji.</w:t>
      </w:r>
    </w:p>
    <w:p w14:paraId="65A53BF3" w14:textId="77777777" w:rsidR="00E218EB" w:rsidRDefault="00E218EB" w:rsidP="000D2DCC"/>
    <w:p w14:paraId="0EF9B79E" w14:textId="77777777" w:rsidR="007F748A" w:rsidRPr="0011290D" w:rsidRDefault="002D0F90" w:rsidP="000D2DCC">
      <w:r w:rsidRPr="0011290D">
        <w:t>Od </w:t>
      </w:r>
      <w:r w:rsidR="007F748A" w:rsidRPr="0011290D">
        <w:t>ledna 2008 byl do této skupiny zařazen nově zavedený regulační poplatek 60 Kč/den</w:t>
      </w:r>
      <w:r w:rsidR="00365573" w:rsidRPr="0011290D">
        <w:t xml:space="preserve"> </w:t>
      </w:r>
      <w:r w:rsidRPr="0011290D">
        <w:t>za </w:t>
      </w:r>
      <w:r w:rsidR="007F748A" w:rsidRPr="0011290D">
        <w:t>pobyt v nemocnici.</w:t>
      </w:r>
      <w:r w:rsidR="00676B2F" w:rsidRPr="0011290D">
        <w:t xml:space="preserve"> Od </w:t>
      </w:r>
      <w:r w:rsidR="00524FC5" w:rsidRPr="0011290D">
        <w:t>1</w:t>
      </w:r>
      <w:r w:rsidR="00EC34AA" w:rsidRPr="0011290D">
        <w:t>.</w:t>
      </w:r>
      <w:r w:rsidR="00524FC5" w:rsidRPr="0011290D">
        <w:t xml:space="preserve"> prosince 2011</w:t>
      </w:r>
      <w:r w:rsidR="00676B2F" w:rsidRPr="0011290D">
        <w:t xml:space="preserve"> se zvýšil tento poplatek na 100 Kč/den.</w:t>
      </w:r>
      <w:r w:rsidR="00635CF2" w:rsidRPr="0011290D">
        <w:t xml:space="preserve"> </w:t>
      </w:r>
      <w:r w:rsidR="00700237" w:rsidRPr="0011290D">
        <w:t>Od ledna 2014 byl poplat</w:t>
      </w:r>
      <w:r w:rsidR="007403DA">
        <w:t>ek za pobyt v nemocnici zrušen.</w:t>
      </w:r>
    </w:p>
    <w:p w14:paraId="1D05CFD0" w14:textId="77777777" w:rsidR="007F748A" w:rsidRDefault="007F748A"/>
    <w:p w14:paraId="030226DF" w14:textId="77777777" w:rsidR="007F748A" w:rsidRPr="0011290D" w:rsidRDefault="007F748A" w:rsidP="000D2DCC">
      <w:pPr>
        <w:pStyle w:val="Nadpis2"/>
      </w:pPr>
      <w:bookmarkStart w:id="56" w:name="_Toc194392339"/>
      <w:r w:rsidRPr="0011290D">
        <w:t>Doprava</w:t>
      </w:r>
      <w:bookmarkEnd w:id="56"/>
    </w:p>
    <w:p w14:paraId="0499F75B" w14:textId="77777777" w:rsidR="000D2DCC" w:rsidRDefault="000D2DCC" w:rsidP="000D2DCC">
      <w:pPr>
        <w:pStyle w:val="Nadpis5"/>
      </w:pPr>
      <w:bookmarkStart w:id="57" w:name="_Toc194392340"/>
      <w:r w:rsidRPr="0011290D">
        <w:t>Nové automobily</w:t>
      </w:r>
      <w:bookmarkEnd w:id="57"/>
    </w:p>
    <w:p w14:paraId="21B31656" w14:textId="77777777" w:rsidR="00976AC8" w:rsidRDefault="00976AC8" w:rsidP="00976AC8">
      <w:r w:rsidRPr="00905AE5">
        <w:t xml:space="preserve">Od ledna 2024 je cenový vývoj sledován pomocí subindexu „Nové automobily“. Dosavadní terénní zjišťování, které probíhalo 1x měsíčně ve specializovaných prodejnách ve všech krajských městech, nahradil centrální sběr cen z oficiálních ceníků. Pro výběr a stanovení vah jednotlivých značek nových aut byla použita data z centrálního registru vozidel v ČR. V prvním kroku jsou vybírány „nejoblíbenější značky“ nových automobilů u českých domácností, měřeno výdaji na nákup (cca 20 značek, např. Hyundai), poté nejčastější modely dané značky (cca 50 modelů, např. Hyundai i30). Pro každý model jsou sledovány ceny dostupných verzí a motorizací v kombinaci s úrovní výbavy (přes 200 cen měsíčně, např. Hyundai i30 Kombi 1.0 T-GDI </w:t>
      </w:r>
      <w:proofErr w:type="spellStart"/>
      <w:r w:rsidRPr="00905AE5">
        <w:t>Comfort</w:t>
      </w:r>
      <w:proofErr w:type="spellEnd"/>
      <w:r w:rsidRPr="00905AE5">
        <w:t xml:space="preserve"> </w:t>
      </w:r>
      <w:proofErr w:type="spellStart"/>
      <w:r w:rsidRPr="00905AE5">
        <w:t>Family</w:t>
      </w:r>
      <w:proofErr w:type="spellEnd"/>
      <w:r w:rsidRPr="00905AE5">
        <w:t>).</w:t>
      </w:r>
    </w:p>
    <w:p w14:paraId="6E6C9528" w14:textId="77777777" w:rsidR="00976AC8" w:rsidRPr="00976AC8" w:rsidRDefault="00976AC8" w:rsidP="0011400E">
      <w:pPr>
        <w:rPr>
          <w:strike/>
        </w:rPr>
      </w:pPr>
    </w:p>
    <w:p w14:paraId="56A30BC4" w14:textId="77777777" w:rsidR="000D2DCC" w:rsidRDefault="000D2DCC" w:rsidP="0011400E">
      <w:pPr>
        <w:pStyle w:val="Nadpis5"/>
      </w:pPr>
      <w:bookmarkStart w:id="58" w:name="_Toc194392341"/>
      <w:r w:rsidRPr="0011290D">
        <w:t>Ojeté automobily</w:t>
      </w:r>
      <w:bookmarkEnd w:id="58"/>
    </w:p>
    <w:p w14:paraId="4807338C" w14:textId="3477B2F7" w:rsidR="007F748A" w:rsidRDefault="00BE7820" w:rsidP="00234BEB">
      <w:r w:rsidRPr="00146782">
        <w:t xml:space="preserve">Od července 2022 </w:t>
      </w:r>
      <w:r w:rsidR="009074AB" w:rsidRPr="00146782">
        <w:t xml:space="preserve">je cenový vývoj sledován pomocí </w:t>
      </w:r>
      <w:r w:rsidRPr="00146782">
        <w:t>s</w:t>
      </w:r>
      <w:r w:rsidR="00A826AE" w:rsidRPr="00146782">
        <w:t>ubindex</w:t>
      </w:r>
      <w:r w:rsidR="009074AB" w:rsidRPr="00146782">
        <w:t>u</w:t>
      </w:r>
      <w:r w:rsidR="00A826AE" w:rsidRPr="00146782">
        <w:t xml:space="preserve"> „Ojeté automobily“</w:t>
      </w:r>
      <w:r w:rsidR="009074AB" w:rsidRPr="00146782">
        <w:t>. V</w:t>
      </w:r>
      <w:r w:rsidR="00A826AE" w:rsidRPr="00146782">
        <w:t xml:space="preserve">ýběr ojetých </w:t>
      </w:r>
      <w:r w:rsidR="00686B8C" w:rsidRPr="00146782">
        <w:t xml:space="preserve">automobilů </w:t>
      </w:r>
      <w:r w:rsidR="00A826AE" w:rsidRPr="00146782">
        <w:t xml:space="preserve">v rámci subindexu </w:t>
      </w:r>
      <w:r w:rsidR="00634470" w:rsidRPr="00146782">
        <w:t xml:space="preserve">vychází z dat a statistik </w:t>
      </w:r>
      <w:r w:rsidR="00686B8C" w:rsidRPr="00146782">
        <w:t>centrální</w:t>
      </w:r>
      <w:r w:rsidR="00181D69" w:rsidRPr="00146782">
        <w:t>ho</w:t>
      </w:r>
      <w:r w:rsidR="00686B8C" w:rsidRPr="00146782">
        <w:t xml:space="preserve"> registru vozidel. V prvním kroku jsou vybírány </w:t>
      </w:r>
      <w:r w:rsidR="00134D27" w:rsidRPr="00146782">
        <w:t>„</w:t>
      </w:r>
      <w:r w:rsidR="007F748A" w:rsidRPr="00146782">
        <w:t>nej</w:t>
      </w:r>
      <w:r w:rsidR="00634470" w:rsidRPr="00146782">
        <w:t>oblíbenější</w:t>
      </w:r>
      <w:r w:rsidR="00134D27" w:rsidRPr="00146782">
        <w:t xml:space="preserve"> značky“</w:t>
      </w:r>
      <w:r w:rsidR="007F748A" w:rsidRPr="00146782">
        <w:t xml:space="preserve"> </w:t>
      </w:r>
      <w:r w:rsidR="009074AB" w:rsidRPr="00146782">
        <w:t xml:space="preserve">(měřeno výdaji na nákup) </w:t>
      </w:r>
      <w:r w:rsidR="00686B8C" w:rsidRPr="00146782">
        <w:t xml:space="preserve">ojetých </w:t>
      </w:r>
      <w:r w:rsidR="007F748A" w:rsidRPr="00146782">
        <w:t xml:space="preserve">automobilů </w:t>
      </w:r>
      <w:r w:rsidR="00634470" w:rsidRPr="00146782">
        <w:t xml:space="preserve">u </w:t>
      </w:r>
      <w:r w:rsidR="00181D69" w:rsidRPr="00146782">
        <w:t xml:space="preserve">českých </w:t>
      </w:r>
      <w:r w:rsidR="00686B8C" w:rsidRPr="00146782">
        <w:t>domác</w:t>
      </w:r>
      <w:r w:rsidR="009074AB" w:rsidRPr="00146782">
        <w:t>ností (</w:t>
      </w:r>
      <w:r w:rsidR="00181D69" w:rsidRPr="00146782">
        <w:t>např. Škoda), poté nej</w:t>
      </w:r>
      <w:r w:rsidR="00634470" w:rsidRPr="00146782">
        <w:t>častě</w:t>
      </w:r>
      <w:r w:rsidR="00181D69" w:rsidRPr="00146782">
        <w:t xml:space="preserve">jší modely dané značky (např. Škoda Superb) a </w:t>
      </w:r>
      <w:r w:rsidR="00634470" w:rsidRPr="00146782">
        <w:t xml:space="preserve">jejich </w:t>
      </w:r>
      <w:r w:rsidR="00067144" w:rsidRPr="00146782">
        <w:t xml:space="preserve">obvyklé </w:t>
      </w:r>
      <w:r w:rsidR="00181D69" w:rsidRPr="00146782">
        <w:t>stáří (</w:t>
      </w:r>
      <w:r w:rsidR="00067144" w:rsidRPr="00146782">
        <w:t xml:space="preserve">nyní ve výběru </w:t>
      </w:r>
      <w:r w:rsidR="00181D69" w:rsidRPr="00146782">
        <w:t>3, 5</w:t>
      </w:r>
      <w:r w:rsidR="00234BEB" w:rsidRPr="00146782">
        <w:t>, 7, 9 a</w:t>
      </w:r>
      <w:r w:rsidR="00181D69" w:rsidRPr="00146782">
        <w:t xml:space="preserve"> 10 let)</w:t>
      </w:r>
      <w:r w:rsidR="007F748A" w:rsidRPr="00146782">
        <w:t xml:space="preserve">. </w:t>
      </w:r>
      <w:r w:rsidR="00634470" w:rsidRPr="00146782">
        <w:t>Pro každý</w:t>
      </w:r>
      <w:r w:rsidR="007F748A" w:rsidRPr="00146782">
        <w:t xml:space="preserve"> </w:t>
      </w:r>
      <w:r w:rsidR="00634470" w:rsidRPr="00146782">
        <w:t xml:space="preserve">model </w:t>
      </w:r>
      <w:r w:rsidR="007F748A" w:rsidRPr="00146782">
        <w:t xml:space="preserve">v kombinaci se stářím </w:t>
      </w:r>
      <w:r w:rsidR="007403DA" w:rsidRPr="00146782">
        <w:t>j</w:t>
      </w:r>
      <w:r w:rsidR="00634470" w:rsidRPr="00146782">
        <w:t>sou vybírány</w:t>
      </w:r>
      <w:r w:rsidR="007403DA" w:rsidRPr="00146782">
        <w:t xml:space="preserve"> </w:t>
      </w:r>
      <w:r w:rsidR="007F748A" w:rsidRPr="00146782">
        <w:t xml:space="preserve">konkrétní </w:t>
      </w:r>
      <w:r w:rsidR="00634470" w:rsidRPr="00146782">
        <w:t>motorizace aut</w:t>
      </w:r>
      <w:r w:rsidR="00234BEB" w:rsidRPr="00146782">
        <w:t xml:space="preserve"> (např. Škoda Superb, stáří 3 roky, 2.0 TDI DSG Style)</w:t>
      </w:r>
      <w:r w:rsidR="00634470" w:rsidRPr="00146782">
        <w:t xml:space="preserve">, </w:t>
      </w:r>
      <w:r w:rsidR="00234BEB" w:rsidRPr="00146782">
        <w:t xml:space="preserve">které </w:t>
      </w:r>
      <w:r w:rsidR="00A826AE" w:rsidRPr="00146782">
        <w:t xml:space="preserve">vstupovaly </w:t>
      </w:r>
      <w:r w:rsidR="007F748A" w:rsidRPr="00146782">
        <w:t>před </w:t>
      </w:r>
      <w:r w:rsidR="00067144" w:rsidRPr="00146782">
        <w:t>dan</w:t>
      </w:r>
      <w:r w:rsidR="007F748A" w:rsidRPr="00146782">
        <w:t xml:space="preserve">ými lety </w:t>
      </w:r>
      <w:r w:rsidR="00A826AE" w:rsidRPr="00146782">
        <w:t>n</w:t>
      </w:r>
      <w:r w:rsidR="00234BEB" w:rsidRPr="00146782">
        <w:t xml:space="preserve">a trh </w:t>
      </w:r>
      <w:r w:rsidR="00634470" w:rsidRPr="00146782">
        <w:t>jako nové</w:t>
      </w:r>
      <w:r w:rsidR="007F748A" w:rsidRPr="00146782">
        <w:t xml:space="preserve">. </w:t>
      </w:r>
      <w:r w:rsidR="00DF49BA" w:rsidRPr="00146782">
        <w:t>Ceny těchto mo</w:t>
      </w:r>
      <w:r w:rsidR="00234BEB" w:rsidRPr="00146782">
        <w:t>torizací</w:t>
      </w:r>
      <w:r w:rsidR="00DF49BA" w:rsidRPr="00146782">
        <w:t xml:space="preserve"> (celkem cca </w:t>
      </w:r>
      <w:r w:rsidR="00234BEB" w:rsidRPr="00146782">
        <w:t>1</w:t>
      </w:r>
      <w:r w:rsidR="00DF49BA" w:rsidRPr="00146782">
        <w:t xml:space="preserve">25 cen měsíčně) jsou získávány od </w:t>
      </w:r>
      <w:r w:rsidR="0005754B" w:rsidRPr="00146782">
        <w:t>společnosti</w:t>
      </w:r>
      <w:r w:rsidR="003A21C0" w:rsidRPr="00146782">
        <w:t xml:space="preserve"> </w:t>
      </w:r>
      <w:r w:rsidR="008F6F52" w:rsidRPr="00146782">
        <w:rPr>
          <w:noProof/>
        </w:rPr>
        <w:t>Autov</w:t>
      </w:r>
      <w:r w:rsidR="00067144" w:rsidRPr="00146782">
        <w:rPr>
          <w:noProof/>
        </w:rPr>
        <w:t>ista</w:t>
      </w:r>
      <w:r w:rsidR="008F6F52" w:rsidRPr="00146782">
        <w:rPr>
          <w:noProof/>
        </w:rPr>
        <w:t>,</w:t>
      </w:r>
      <w:r w:rsidR="00DF49BA" w:rsidRPr="00146782">
        <w:t xml:space="preserve"> která</w:t>
      </w:r>
      <w:r w:rsidR="00DF49BA" w:rsidRPr="00062F9E">
        <w:t xml:space="preserve"> sleduje, za spol</w:t>
      </w:r>
      <w:r w:rsidR="00D51269" w:rsidRPr="00062F9E">
        <w:t>upráce s prodejci, autobazary a </w:t>
      </w:r>
      <w:r w:rsidR="00DF49BA" w:rsidRPr="00062F9E">
        <w:t>znalci v jednotlivých regionech, cenové relace na trhu s ojetými osobními automobily v České republice.</w:t>
      </w:r>
      <w:r w:rsidR="00062F9E" w:rsidRPr="00062F9E">
        <w:t xml:space="preserve"> </w:t>
      </w:r>
      <w:r w:rsidR="007F748A" w:rsidRPr="00062F9E">
        <w:t>Uvedené ceny jsou výsledkem</w:t>
      </w:r>
      <w:r w:rsidR="007F748A" w:rsidRPr="0011290D">
        <w:t xml:space="preserve"> průzkumu trhu a statistického vyhodnocování hlášení o rea</w:t>
      </w:r>
      <w:r w:rsidR="007403DA">
        <w:t>lizovaném prodeji automobilů na </w:t>
      </w:r>
      <w:r w:rsidR="007F748A" w:rsidRPr="0011290D">
        <w:t>celém území ČR a představují prognózu hodnoty automobilu v příslušném měsíci. C</w:t>
      </w:r>
      <w:r w:rsidR="0028121B">
        <w:t>eny jsou středními hodnotami po </w:t>
      </w:r>
      <w:r w:rsidR="007F748A" w:rsidRPr="0011290D">
        <w:t>vyrovnání regionálních vlivů a platí</w:t>
      </w:r>
      <w:r w:rsidR="00365573" w:rsidRPr="0011290D">
        <w:t xml:space="preserve"> </w:t>
      </w:r>
      <w:r w:rsidR="002D0F90" w:rsidRPr="0011290D">
        <w:t>pro </w:t>
      </w:r>
      <w:r w:rsidR="007F748A" w:rsidRPr="0011290D">
        <w:t>automobily, které splňují podle stupnice stavu třídu 2 nebo 1 (stav dobrý a velmi dobrý), mají pouze sériovou výbavu dodávanou výrobcem</w:t>
      </w:r>
      <w:r w:rsidR="0005754B">
        <w:t xml:space="preserve"> a </w:t>
      </w:r>
      <w:r w:rsidR="0005754B" w:rsidRPr="0011290D">
        <w:t>počet ujetých km odpovídá hodnotě v p</w:t>
      </w:r>
      <w:r w:rsidR="0005754B">
        <w:t>říslušné kilometrové kategorii</w:t>
      </w:r>
      <w:r w:rsidR="007F748A" w:rsidRPr="0011290D">
        <w:t>.</w:t>
      </w:r>
    </w:p>
    <w:p w14:paraId="6F19701D" w14:textId="77777777" w:rsidR="00C06AD9" w:rsidRDefault="00C06AD9" w:rsidP="00234BEB"/>
    <w:p w14:paraId="6693DB12" w14:textId="77777777" w:rsidR="000D2DCC" w:rsidRDefault="000D2DCC" w:rsidP="0011400E">
      <w:pPr>
        <w:pStyle w:val="Nadpis5"/>
      </w:pPr>
      <w:bookmarkStart w:id="59" w:name="_Toc194392342"/>
      <w:r w:rsidRPr="0011290D">
        <w:t>Pohonné hmoty</w:t>
      </w:r>
      <w:bookmarkEnd w:id="59"/>
    </w:p>
    <w:p w14:paraId="51481FA6" w14:textId="730FBD8E" w:rsidR="007F748A" w:rsidRPr="000D2DCC" w:rsidRDefault="00A7742C" w:rsidP="0011400E">
      <w:pPr>
        <w:rPr>
          <w:b/>
        </w:rPr>
      </w:pPr>
      <w:r>
        <w:t>Pohonné hmoty –</w:t>
      </w:r>
      <w:r w:rsidR="007F748A" w:rsidRPr="000D2DCC">
        <w:t xml:space="preserve"> ceny pohonných hmot jsou získávány prostřednictvím týdenních </w:t>
      </w:r>
      <w:r w:rsidR="007F748A" w:rsidRPr="00832C1C">
        <w:t xml:space="preserve">výkazů od </w:t>
      </w:r>
      <w:r w:rsidR="00BF54DA" w:rsidRPr="00357A65">
        <w:t>10</w:t>
      </w:r>
      <w:r w:rsidR="00BF54DA">
        <w:t xml:space="preserve"> </w:t>
      </w:r>
      <w:r w:rsidR="007F748A" w:rsidRPr="00832C1C">
        <w:t>hlavních distributorů pohonných hmot v ČR. Každý z nich vykazuje průměrné</w:t>
      </w:r>
      <w:r w:rsidR="007F748A" w:rsidRPr="000D2DCC">
        <w:t xml:space="preserve"> ceny jednotlivých pohonných hmot platné v pondělí každého t</w:t>
      </w:r>
      <w:r w:rsidR="00E82747">
        <w:t>ýdne (ze všech svých čerpadel v </w:t>
      </w:r>
      <w:r w:rsidR="007F748A" w:rsidRPr="000D2DCC">
        <w:t xml:space="preserve">ČR). Seznam šetřených pohonných hmot je uveden v příloze </w:t>
      </w:r>
      <w:r w:rsidR="007F748A" w:rsidRPr="0011562D">
        <w:t>č.</w:t>
      </w:r>
      <w:r w:rsidR="00564F55" w:rsidRPr="0011562D">
        <w:t xml:space="preserve"> </w:t>
      </w:r>
      <w:r w:rsidR="00A4719D" w:rsidRPr="0011562D">
        <w:t>4</w:t>
      </w:r>
      <w:r w:rsidR="00B2778F" w:rsidRPr="000D2DCC">
        <w:t xml:space="preserve"> </w:t>
      </w:r>
      <w:r w:rsidR="007F748A" w:rsidRPr="000D2DCC">
        <w:t>– Položky týdenního šetření spotřebitelských cen pohonných hmot</w:t>
      </w:r>
      <w:r w:rsidR="007F748A" w:rsidRPr="0011290D">
        <w:rPr>
          <w:b/>
        </w:rPr>
        <w:t>.</w:t>
      </w:r>
    </w:p>
    <w:p w14:paraId="5FA5A81E" w14:textId="77777777" w:rsidR="00357A65" w:rsidRDefault="00357A65" w:rsidP="0011400E"/>
    <w:p w14:paraId="56F3028A" w14:textId="6A0868B4" w:rsidR="007F748A" w:rsidRDefault="007F748A" w:rsidP="0011400E">
      <w:pPr>
        <w:rPr>
          <w:b/>
        </w:rPr>
      </w:pPr>
      <w:r w:rsidRPr="000D2DCC">
        <w:t xml:space="preserve">Průměrná cena za ČR za příslušný týden každé pohonné hmoty se vypočte jako vážený </w:t>
      </w:r>
      <w:r w:rsidR="00823C33" w:rsidRPr="000D2DCC">
        <w:t xml:space="preserve">aritmetický </w:t>
      </w:r>
      <w:r w:rsidRPr="000D2DCC">
        <w:t xml:space="preserve">průměr z cen vykázaných distribučními společnostmi, kde </w:t>
      </w:r>
      <w:r w:rsidR="00823C33" w:rsidRPr="000D2DCC">
        <w:t xml:space="preserve">jsou </w:t>
      </w:r>
      <w:r w:rsidRPr="000D2DCC">
        <w:t xml:space="preserve">jako váhy použita </w:t>
      </w:r>
      <w:r w:rsidRPr="000D2DCC">
        <w:lastRenderedPageBreak/>
        <w:t>prodaná množství příslušné pohonné hmoty příslušnou společností. Průměrná měsíční cena jednotlivých pohonných hmot</w:t>
      </w:r>
      <w:r w:rsidR="00E84569" w:rsidRPr="000D2DCC">
        <w:t xml:space="preserve"> </w:t>
      </w:r>
      <w:r w:rsidRPr="000D2DCC">
        <w:t>se vypočte jako prostý aritmetický průměr z týdenních</w:t>
      </w:r>
      <w:r w:rsidRPr="0011290D">
        <w:rPr>
          <w:b/>
        </w:rPr>
        <w:t xml:space="preserve"> </w:t>
      </w:r>
      <w:r w:rsidRPr="00062F9E">
        <w:t>cen</w:t>
      </w:r>
      <w:r w:rsidRPr="0011290D">
        <w:rPr>
          <w:b/>
        </w:rPr>
        <w:t>.</w:t>
      </w:r>
    </w:p>
    <w:p w14:paraId="43B53CCD" w14:textId="77777777" w:rsidR="00D83436" w:rsidRPr="0011290D" w:rsidRDefault="00D83436" w:rsidP="0011400E">
      <w:pPr>
        <w:rPr>
          <w:b/>
        </w:rPr>
      </w:pPr>
    </w:p>
    <w:p w14:paraId="1AEA680E" w14:textId="77777777" w:rsidR="000D2DCC" w:rsidRDefault="000D2DCC" w:rsidP="000D2DCC">
      <w:pPr>
        <w:pStyle w:val="Nadpis5"/>
      </w:pPr>
      <w:bookmarkStart w:id="60" w:name="_Toc194392343"/>
      <w:r w:rsidRPr="0011290D">
        <w:t>Kolejová osobní doprava</w:t>
      </w:r>
      <w:bookmarkEnd w:id="60"/>
    </w:p>
    <w:p w14:paraId="2DA6A3EC" w14:textId="77777777" w:rsidR="006703D2" w:rsidRPr="0011290D" w:rsidRDefault="00635CF2" w:rsidP="0011400E">
      <w:pPr>
        <w:ind w:firstLine="539"/>
      </w:pPr>
      <w:r w:rsidRPr="000D2DCC">
        <w:t>Subin</w:t>
      </w:r>
      <w:r w:rsidR="0043447A" w:rsidRPr="000D2DCC">
        <w:t>d</w:t>
      </w:r>
      <w:r w:rsidRPr="000D2DCC">
        <w:t>ex „</w:t>
      </w:r>
      <w:r w:rsidRPr="00A17907">
        <w:rPr>
          <w:i/>
        </w:rPr>
        <w:t>Kolejová osobní doprava</w:t>
      </w:r>
      <w:r w:rsidRPr="000D2DCC">
        <w:t>“-</w:t>
      </w:r>
      <w:r w:rsidR="007F748A" w:rsidRPr="000D2DCC">
        <w:t xml:space="preserve"> </w:t>
      </w:r>
      <w:r w:rsidR="00702CE9" w:rsidRPr="000D2DCC">
        <w:t xml:space="preserve">ceny jízdného se zjišťují centrálně z ceníků Českých drah. Jsou jednotné pro celé území ČR a jsou regulovány státem. </w:t>
      </w:r>
      <w:r w:rsidR="007F748A" w:rsidRPr="000D2DCC">
        <w:t>Základním jízdným je tzv. obyčejné jízdné, ze kterého jsou odvozeny procentní sazbou další snížené tarify jízdného (zvláštní jízdné pro děti</w:t>
      </w:r>
      <w:r w:rsidR="007F748A" w:rsidRPr="001A5D02">
        <w:t xml:space="preserve">, </w:t>
      </w:r>
      <w:r w:rsidR="002A69E5" w:rsidRPr="001A5D02">
        <w:t>studenty, seniory</w:t>
      </w:r>
      <w:r w:rsidR="007F748A" w:rsidRPr="001A5D02">
        <w:t>, zdravotně postižené; zákaznické jízdné, zpáteční jízdné, skupinové jízdné, předplatní jízdenky, kilometrická banka</w:t>
      </w:r>
      <w:r w:rsidR="007F748A" w:rsidRPr="001A5D02">
        <w:rPr>
          <w:noProof/>
        </w:rPr>
        <w:t>, aj.). Vzhledem k velkému rozsahu druhů jízdného a tarifních cen</w:t>
      </w:r>
      <w:r w:rsidR="007F748A" w:rsidRPr="0011290D">
        <w:rPr>
          <w:noProof/>
        </w:rPr>
        <w:t xml:space="preserve"> je vývoj cen v železniční dopravě měřen </w:t>
      </w:r>
      <w:r w:rsidR="007F748A" w:rsidRPr="00062F9E">
        <w:rPr>
          <w:noProof/>
        </w:rPr>
        <w:t>prostře</w:t>
      </w:r>
      <w:r w:rsidR="00DB17F7" w:rsidRPr="00062F9E">
        <w:rPr>
          <w:noProof/>
        </w:rPr>
        <w:t>d</w:t>
      </w:r>
      <w:r w:rsidR="007F748A" w:rsidRPr="00062F9E">
        <w:rPr>
          <w:noProof/>
        </w:rPr>
        <w:t>nictvím</w:t>
      </w:r>
      <w:r w:rsidR="007F748A" w:rsidRPr="0011290D">
        <w:rPr>
          <w:noProof/>
        </w:rPr>
        <w:t xml:space="preserve"> subindexu, který umožňuje sledování cenového vývoje v podrobné struktuře.</w:t>
      </w:r>
      <w:r w:rsidR="00C417F7" w:rsidRPr="0011290D">
        <w:rPr>
          <w:noProof/>
        </w:rPr>
        <w:t xml:space="preserve"> </w:t>
      </w:r>
      <w:r w:rsidR="007F748A" w:rsidRPr="0011290D">
        <w:rPr>
          <w:noProof/>
        </w:rPr>
        <w:t>Váhy jednotlivých položek obsažených v subindexu byly stanoveny</w:t>
      </w:r>
      <w:r w:rsidR="00365573" w:rsidRPr="0011290D">
        <w:rPr>
          <w:noProof/>
        </w:rPr>
        <w:t xml:space="preserve"> </w:t>
      </w:r>
      <w:r w:rsidR="007F748A" w:rsidRPr="0011290D">
        <w:rPr>
          <w:noProof/>
        </w:rPr>
        <w:t>na základě podkladů</w:t>
      </w:r>
      <w:r w:rsidR="007F748A" w:rsidRPr="0011290D">
        <w:t xml:space="preserve"> získaných z Českých drah. Celkem vstupuje do výpočtu více než 3</w:t>
      </w:r>
      <w:r w:rsidR="00D96082">
        <w:t> 000 </w:t>
      </w:r>
      <w:r w:rsidR="007F748A" w:rsidRPr="0011290D">
        <w:t>tarifních cen</w:t>
      </w:r>
      <w:r w:rsidR="00417D60" w:rsidRPr="0011290D">
        <w:t>.</w:t>
      </w:r>
      <w:r w:rsidR="007F748A" w:rsidRPr="0011290D">
        <w:t xml:space="preserve"> </w:t>
      </w:r>
      <w:r w:rsidR="00A4719D" w:rsidRPr="0011562D">
        <w:t xml:space="preserve">Postupem času </w:t>
      </w:r>
      <w:r w:rsidR="006703D2" w:rsidRPr="0011562D">
        <w:t>bylo zařazeno do subi</w:t>
      </w:r>
      <w:r w:rsidR="0043447A" w:rsidRPr="0011562D">
        <w:t>nd</w:t>
      </w:r>
      <w:r w:rsidR="006703D2" w:rsidRPr="0011562D">
        <w:t xml:space="preserve">exu </w:t>
      </w:r>
      <w:r w:rsidR="006703D2" w:rsidRPr="0011562D">
        <w:rPr>
          <w:i/>
        </w:rPr>
        <w:t>„Kolejová osobní doprava</w:t>
      </w:r>
      <w:r w:rsidR="0043447A" w:rsidRPr="0011562D">
        <w:t>“ i </w:t>
      </w:r>
      <w:r w:rsidR="00865964" w:rsidRPr="0011562D">
        <w:t xml:space="preserve">sledování cen ve vlacích </w:t>
      </w:r>
      <w:r w:rsidR="006703D2" w:rsidRPr="0011562D">
        <w:t>společnosti REGIOJET</w:t>
      </w:r>
      <w:r w:rsidR="00A4719D" w:rsidRPr="0011562D">
        <w:t xml:space="preserve"> a ARRIVA</w:t>
      </w:r>
      <w:r w:rsidR="006703D2" w:rsidRPr="0011562D">
        <w:t>.</w:t>
      </w:r>
    </w:p>
    <w:p w14:paraId="6CEB6F78" w14:textId="77777777" w:rsidR="007F748A" w:rsidRDefault="007F748A" w:rsidP="0011400E">
      <w:pPr>
        <w:ind w:firstLine="709"/>
      </w:pPr>
    </w:p>
    <w:p w14:paraId="1F204D86" w14:textId="77777777" w:rsidR="00123A41" w:rsidRPr="00E45278" w:rsidRDefault="00123A41" w:rsidP="00123A41">
      <w:pPr>
        <w:pStyle w:val="Nadpis5"/>
      </w:pPr>
      <w:bookmarkStart w:id="61" w:name="_Toc194392344"/>
      <w:r>
        <w:t>Autobusová osobní doprava</w:t>
      </w:r>
      <w:bookmarkEnd w:id="61"/>
    </w:p>
    <w:p w14:paraId="354ADC21" w14:textId="77777777" w:rsidR="007F748A" w:rsidRPr="00E45278" w:rsidRDefault="00783137" w:rsidP="0011400E">
      <w:pPr>
        <w:ind w:firstLine="540"/>
      </w:pPr>
      <w:r w:rsidRPr="00123A41">
        <w:rPr>
          <w:i/>
          <w:iCs/>
        </w:rPr>
        <w:t>Silniční osobní doprava městská</w:t>
      </w:r>
      <w:r w:rsidR="007F748A" w:rsidRPr="00E45278">
        <w:t xml:space="preserve"> </w:t>
      </w:r>
      <w:r w:rsidR="00123A41" w:rsidRPr="003A21C0">
        <w:t>– městská hromadná doprava provozovaná</w:t>
      </w:r>
      <w:r w:rsidR="00123A41" w:rsidRPr="00DB63DE">
        <w:t xml:space="preserve"> </w:t>
      </w:r>
      <w:r w:rsidR="007F748A" w:rsidRPr="00E45278">
        <w:t>pouze autobusy a trolejbusy. Ceny jsou zjišťovány pracovníky terénního zjišťování</w:t>
      </w:r>
      <w:r w:rsidR="007F748A" w:rsidRPr="00E45278">
        <w:rPr>
          <w:bCs/>
        </w:rPr>
        <w:t xml:space="preserve"> </w:t>
      </w:r>
      <w:r w:rsidR="007F748A" w:rsidRPr="00E45278">
        <w:t>ve vybraných městech. Zjišťují se ceny jednotlivých jízdenek, předplatn</w:t>
      </w:r>
      <w:r w:rsidR="007403DA">
        <w:t>ích jízdenek vč. zlevněných pro </w:t>
      </w:r>
      <w:r w:rsidR="007F748A" w:rsidRPr="00E45278">
        <w:t>důchodce,</w:t>
      </w:r>
      <w:r w:rsidR="00E84569" w:rsidRPr="00E45278">
        <w:t xml:space="preserve"> </w:t>
      </w:r>
      <w:r w:rsidR="007F748A" w:rsidRPr="00E45278">
        <w:t>žáky, studenty.</w:t>
      </w:r>
    </w:p>
    <w:p w14:paraId="13EBBEA6" w14:textId="77777777" w:rsidR="007F748A" w:rsidRPr="00E45278" w:rsidRDefault="007F748A" w:rsidP="0011400E">
      <w:pPr>
        <w:rPr>
          <w:strike/>
        </w:rPr>
      </w:pPr>
    </w:p>
    <w:p w14:paraId="55FDA5EB" w14:textId="77777777" w:rsidR="007F748A" w:rsidRPr="00BF0A7E" w:rsidRDefault="007F748A" w:rsidP="0011400E">
      <w:pPr>
        <w:rPr>
          <w:strike/>
        </w:rPr>
      </w:pPr>
      <w:r w:rsidRPr="00123A41">
        <w:rPr>
          <w:i/>
          <w:iCs/>
        </w:rPr>
        <w:t>Silniční osobní doprava meziměstská (autobusová)</w:t>
      </w:r>
      <w:r w:rsidR="00F91E54">
        <w:t xml:space="preserve"> –</w:t>
      </w:r>
      <w:r w:rsidRPr="00123A41">
        <w:t xml:space="preserve"> dálková autobusová doprava v ČR je provozován</w:t>
      </w:r>
      <w:r w:rsidR="00365573" w:rsidRPr="00123A41">
        <w:t xml:space="preserve">a řadou soukromých </w:t>
      </w:r>
      <w:r w:rsidR="00365573" w:rsidRPr="005507DC">
        <w:t>společností.</w:t>
      </w:r>
      <w:r w:rsidR="00BF0A7E" w:rsidRPr="005507DC">
        <w:t xml:space="preserve"> Šetří se ceny jízdného na různé vzdálenosti, ceny předplatních jízdenek, vč. zlevněných pro důchodce, děti, žáky a studenty.</w:t>
      </w:r>
    </w:p>
    <w:p w14:paraId="7ED30A60" w14:textId="77777777" w:rsidR="00E45278" w:rsidRDefault="00E45278" w:rsidP="0011400E">
      <w:pPr>
        <w:rPr>
          <w:strike/>
        </w:rPr>
      </w:pPr>
    </w:p>
    <w:p w14:paraId="0141F532" w14:textId="77777777" w:rsidR="00783137" w:rsidRDefault="00783137" w:rsidP="0011400E">
      <w:pPr>
        <w:pStyle w:val="Nadpis5"/>
      </w:pPr>
      <w:bookmarkStart w:id="62" w:name="_Toc194392345"/>
      <w:r w:rsidRPr="0011290D">
        <w:t>Letecká osobní doprava</w:t>
      </w:r>
      <w:bookmarkEnd w:id="62"/>
    </w:p>
    <w:p w14:paraId="5A683D6E" w14:textId="396EAF82" w:rsidR="00417D60" w:rsidRDefault="00635CF2" w:rsidP="0011400E">
      <w:r w:rsidRPr="0011290D">
        <w:t>Subindex „</w:t>
      </w:r>
      <w:r w:rsidRPr="00A17907">
        <w:rPr>
          <w:i/>
          <w:iCs/>
        </w:rPr>
        <w:t>Letecká osobní doprava</w:t>
      </w:r>
      <w:r w:rsidRPr="0011290D">
        <w:rPr>
          <w:iCs/>
        </w:rPr>
        <w:t>“</w:t>
      </w:r>
      <w:r w:rsidRPr="0011290D">
        <w:t xml:space="preserve"> </w:t>
      </w:r>
      <w:r w:rsidR="008F75D2">
        <w:t>–</w:t>
      </w:r>
      <w:r w:rsidR="007F748A" w:rsidRPr="0011290D">
        <w:t xml:space="preserve"> </w:t>
      </w:r>
      <w:r w:rsidR="008F75D2" w:rsidRPr="00062F9E">
        <w:t xml:space="preserve">od roku 2012 se </w:t>
      </w:r>
      <w:r w:rsidR="0028121B">
        <w:t xml:space="preserve">cenový index letecké dopravy </w:t>
      </w:r>
      <w:r w:rsidR="00417D60" w:rsidRPr="00062F9E">
        <w:t>skládá jednak z indexu mezinárodní letecké osobní dopravy přebíran</w:t>
      </w:r>
      <w:r w:rsidR="00A92767" w:rsidRPr="00062F9E">
        <w:t>ého</w:t>
      </w:r>
      <w:r w:rsidR="00417D60" w:rsidRPr="00062F9E">
        <w:t xml:space="preserve"> z oddělení statistiky cen </w:t>
      </w:r>
      <w:r w:rsidR="00710500" w:rsidRPr="00062F9E">
        <w:t>průmyslu a </w:t>
      </w:r>
      <w:r w:rsidR="00417D60" w:rsidRPr="00062F9E">
        <w:t xml:space="preserve">zahraničního obchodu, jednak z indexu </w:t>
      </w:r>
      <w:r w:rsidR="002D0F90" w:rsidRPr="00062F9E">
        <w:t>počítan</w:t>
      </w:r>
      <w:r w:rsidR="00A92767" w:rsidRPr="00062F9E">
        <w:t>ého</w:t>
      </w:r>
      <w:r w:rsidR="002D0F90" w:rsidRPr="00062F9E">
        <w:t xml:space="preserve"> z cen zjišťovaných na </w:t>
      </w:r>
      <w:r w:rsidR="00417D60" w:rsidRPr="00062F9E">
        <w:t xml:space="preserve">internetu. První index zahrnuje ceny letenek z Prahy do cca </w:t>
      </w:r>
      <w:r w:rsidR="00417D60" w:rsidRPr="00CD6EEC">
        <w:t>30</w:t>
      </w:r>
      <w:r w:rsidR="00417D60" w:rsidRPr="00062F9E">
        <w:t xml:space="preserve"> různých zemí světa poskytované leteckými společnostmi na výkaze Ceny ZO 3 – 12. Jeho váha v indexu letecké dopravy je 33,3 %. Druhý index se počítá z cen několika leteckých společností do tří různých destinací nabízených na internetu tři, dva, jeden měsíc a týden před odletem. Na indexu letecké dopravy se podílí 66,7 %.</w:t>
      </w:r>
    </w:p>
    <w:p w14:paraId="664FD721" w14:textId="77777777" w:rsidR="00C06AD9" w:rsidRPr="00062F9E" w:rsidRDefault="00C06AD9" w:rsidP="0011400E"/>
    <w:p w14:paraId="42FEFF5C" w14:textId="77777777" w:rsidR="001657A1" w:rsidRPr="00062F9E" w:rsidRDefault="001657A1" w:rsidP="0011400E">
      <w:pPr>
        <w:pStyle w:val="Nadpis5"/>
      </w:pPr>
      <w:bookmarkStart w:id="63" w:name="_Toc194392346"/>
      <w:r w:rsidRPr="00062F9E">
        <w:t>Kombinovaná osobní doprava</w:t>
      </w:r>
      <w:bookmarkEnd w:id="63"/>
    </w:p>
    <w:p w14:paraId="4B97425D" w14:textId="77777777" w:rsidR="007F748A" w:rsidRPr="0011290D" w:rsidRDefault="007F748A" w:rsidP="005648F4">
      <w:pPr>
        <w:keepLines/>
      </w:pPr>
      <w:r w:rsidRPr="00062F9E">
        <w:rPr>
          <w:iCs/>
        </w:rPr>
        <w:t xml:space="preserve">Kombinovaná osobní doprava </w:t>
      </w:r>
      <w:r w:rsidRPr="00062F9E">
        <w:t>zahrnuje vývoj cen městské hromadné dopravy</w:t>
      </w:r>
      <w:r w:rsidR="009A266E" w:rsidRPr="00062F9E">
        <w:t xml:space="preserve"> </w:t>
      </w:r>
      <w:r w:rsidRPr="00062F9E">
        <w:t>(silniční a kolejové) provozované autobusy, trolejbusy</w:t>
      </w:r>
      <w:r w:rsidR="00DB17F7" w:rsidRPr="00062F9E">
        <w:t>,</w:t>
      </w:r>
      <w:r w:rsidRPr="00062F9E">
        <w:t xml:space="preserve"> tramvajemi event. </w:t>
      </w:r>
      <w:r w:rsidRPr="00F91E54">
        <w:t>metrem</w:t>
      </w:r>
      <w:r w:rsidR="006C6A0F" w:rsidRPr="00F91E54">
        <w:t>, vlaky (integrované dopravní systémy)</w:t>
      </w:r>
      <w:r w:rsidRPr="00F91E54">
        <w:t>. Ceny jsou</w:t>
      </w:r>
      <w:r w:rsidRPr="00062F9E">
        <w:t xml:space="preserve"> zjišťovány pracovníky terénního zjišťování ve vybraných</w:t>
      </w:r>
      <w:r w:rsidRPr="0011290D">
        <w:t xml:space="preserve"> městech. Zjišťují se ceny jednotlivých jízdenek, předplatn</w:t>
      </w:r>
      <w:r w:rsidR="00F91E54">
        <w:t>ích jízdenek vč. zlevněných pro </w:t>
      </w:r>
      <w:r w:rsidRPr="0011290D">
        <w:t>důchodce, žáky, studenty.</w:t>
      </w:r>
    </w:p>
    <w:p w14:paraId="04D9D0BE" w14:textId="77777777" w:rsidR="007F748A" w:rsidRPr="0011290D" w:rsidRDefault="007F748A" w:rsidP="0011400E"/>
    <w:p w14:paraId="3329AC2A" w14:textId="77777777" w:rsidR="001657A1" w:rsidRDefault="001657A1" w:rsidP="0011400E">
      <w:pPr>
        <w:pStyle w:val="Nadpis5"/>
      </w:pPr>
      <w:bookmarkStart w:id="64" w:name="_Toc194392347"/>
      <w:r w:rsidRPr="0011290D">
        <w:t>Autotaxi osobní</w:t>
      </w:r>
      <w:bookmarkEnd w:id="64"/>
    </w:p>
    <w:p w14:paraId="60BEA85D" w14:textId="77777777" w:rsidR="007F748A" w:rsidRDefault="007F748A" w:rsidP="0011400E">
      <w:r w:rsidRPr="0011290D">
        <w:rPr>
          <w:iCs/>
        </w:rPr>
        <w:t>Autotaxi osobní</w:t>
      </w:r>
      <w:r w:rsidRPr="0011290D">
        <w:t xml:space="preserve"> zahrnuje dopravu osob taxi-službou. Ceny jsou zjišťovány pracovníky terénního zjišťování ve vybraných městech. Zjišťují se ceny přesně specifikované jízdy (typ auta, vzdálenost, terén). Do ceny se započítává i jednorázový poplatek za nástup do vozidla.</w:t>
      </w:r>
    </w:p>
    <w:p w14:paraId="0D4DE136" w14:textId="77777777" w:rsidR="001657A1" w:rsidRPr="0011290D" w:rsidRDefault="001657A1" w:rsidP="0011400E">
      <w:pPr>
        <w:ind w:firstLine="709"/>
      </w:pPr>
    </w:p>
    <w:p w14:paraId="7FC59DE5" w14:textId="77777777" w:rsidR="001657A1" w:rsidRDefault="001657A1" w:rsidP="001657A1">
      <w:pPr>
        <w:pStyle w:val="Nadpis5"/>
      </w:pPr>
      <w:bookmarkStart w:id="65" w:name="_Toc194392348"/>
      <w:r w:rsidRPr="0011290D">
        <w:lastRenderedPageBreak/>
        <w:t>Autotaxi nákladní</w:t>
      </w:r>
      <w:bookmarkEnd w:id="65"/>
    </w:p>
    <w:p w14:paraId="5B474CC1" w14:textId="77777777" w:rsidR="007F748A" w:rsidRPr="001657A1" w:rsidRDefault="007F748A" w:rsidP="001657A1">
      <w:r w:rsidRPr="001657A1">
        <w:rPr>
          <w:iCs/>
        </w:rPr>
        <w:t>Autotaxi nákladní</w:t>
      </w:r>
      <w:r w:rsidR="00E80E26" w:rsidRPr="001657A1">
        <w:t xml:space="preserve"> zahrnuje přepravu zboží taxi-službou. </w:t>
      </w:r>
      <w:r w:rsidRPr="001657A1">
        <w:t>Ceny jsou zjišťovány pracovníky terénního zjišťování ve vybraných městech. Zjišťují se ceny přesně specifikované jízdy (typ auta, vzdálenost, terén, čekací doba). Do ceny se započítává i jednorázová sazba při použití vozidla.</w:t>
      </w:r>
    </w:p>
    <w:p w14:paraId="59587DF9" w14:textId="77777777" w:rsidR="007F748A" w:rsidRDefault="007F748A">
      <w:pPr>
        <w:pStyle w:val="Nzev"/>
        <w:ind w:right="0"/>
        <w:jc w:val="both"/>
        <w:rPr>
          <w:sz w:val="24"/>
        </w:rPr>
      </w:pPr>
    </w:p>
    <w:p w14:paraId="32E5AEF2" w14:textId="77777777" w:rsidR="007F748A" w:rsidRPr="0011290D" w:rsidRDefault="007F748A" w:rsidP="001657A1">
      <w:pPr>
        <w:pStyle w:val="Nadpis2"/>
      </w:pPr>
      <w:bookmarkStart w:id="66" w:name="_Toc194392349"/>
      <w:r w:rsidRPr="0011290D">
        <w:t>Pošty a telekomunikace</w:t>
      </w:r>
      <w:bookmarkEnd w:id="66"/>
    </w:p>
    <w:p w14:paraId="30754C90" w14:textId="77777777" w:rsidR="001657A1" w:rsidRDefault="001657A1" w:rsidP="001657A1">
      <w:pPr>
        <w:pStyle w:val="Nadpis5"/>
      </w:pPr>
      <w:bookmarkStart w:id="67" w:name="_Toc194392350"/>
      <w:r w:rsidRPr="0011290D">
        <w:t>Poštovní služby</w:t>
      </w:r>
      <w:bookmarkEnd w:id="67"/>
    </w:p>
    <w:p w14:paraId="1F06F134" w14:textId="77777777" w:rsidR="007E0459" w:rsidRDefault="007F748A" w:rsidP="007E0459">
      <w:pPr>
        <w:rPr>
          <w:noProof/>
        </w:rPr>
      </w:pPr>
      <w:r w:rsidRPr="001657A1">
        <w:rPr>
          <w:iCs/>
        </w:rPr>
        <w:t xml:space="preserve">Poštovní </w:t>
      </w:r>
      <w:r w:rsidRPr="00905AE5">
        <w:rPr>
          <w:iCs/>
        </w:rPr>
        <w:t>služby</w:t>
      </w:r>
      <w:r w:rsidRPr="00905AE5">
        <w:t xml:space="preserve"> </w:t>
      </w:r>
      <w:r w:rsidR="006F147D" w:rsidRPr="00905AE5">
        <w:t xml:space="preserve">poskytované Českou poštou </w:t>
      </w:r>
      <w:r w:rsidRPr="00905AE5">
        <w:t>mají celostátní působnost. Jako centrální ceny</w:t>
      </w:r>
      <w:r w:rsidR="00E84569" w:rsidRPr="00905AE5">
        <w:t xml:space="preserve"> </w:t>
      </w:r>
      <w:r w:rsidR="002D0F90" w:rsidRPr="00905AE5">
        <w:t>jsou sledovány z </w:t>
      </w:r>
      <w:r w:rsidRPr="00905AE5">
        <w:t>Cenových věstníků Ministerstva financí ČR a z internetových stránek České pošty pracovníky z oddělení statistiky spotřebitelských cen Č</w:t>
      </w:r>
      <w:r w:rsidR="001657A1" w:rsidRPr="00905AE5">
        <w:t>SÚ Praha.</w:t>
      </w:r>
      <w:r w:rsidR="007E0459" w:rsidRPr="00905AE5">
        <w:t xml:space="preserve"> Od r</w:t>
      </w:r>
      <w:r w:rsidR="00E82747" w:rsidRPr="00905AE5">
        <w:t>oku 2019 jsou ceny listovních a </w:t>
      </w:r>
      <w:r w:rsidR="007E0459" w:rsidRPr="00905AE5">
        <w:t>ostatních poštovních služeb sledovány ve formě 2</w:t>
      </w:r>
      <w:r w:rsidR="00F91E54" w:rsidRPr="00905AE5">
        <w:t> </w:t>
      </w:r>
      <w:r w:rsidR="007E0459" w:rsidRPr="00905AE5">
        <w:t xml:space="preserve">subindexů. </w:t>
      </w:r>
      <w:r w:rsidR="007E0459" w:rsidRPr="00905AE5">
        <w:rPr>
          <w:noProof/>
        </w:rPr>
        <w:t xml:space="preserve">Rozdělení vah mezi jednotlivé součásti subindexů bylo stanoveno </w:t>
      </w:r>
      <w:r w:rsidR="007E0459" w:rsidRPr="00905AE5">
        <w:t>na základě</w:t>
      </w:r>
      <w:r w:rsidR="007E0459" w:rsidRPr="00905AE5">
        <w:rPr>
          <w:noProof/>
        </w:rPr>
        <w:t xml:space="preserve"> statistiky rodinných účtů z roku 20</w:t>
      </w:r>
      <w:r w:rsidR="00BA36E6" w:rsidRPr="00905AE5">
        <w:rPr>
          <w:noProof/>
        </w:rPr>
        <w:t>2</w:t>
      </w:r>
      <w:r w:rsidR="006F147D" w:rsidRPr="00905AE5">
        <w:rPr>
          <w:noProof/>
        </w:rPr>
        <w:t>2</w:t>
      </w:r>
      <w:r w:rsidR="007E0459" w:rsidRPr="00905AE5">
        <w:rPr>
          <w:noProof/>
        </w:rPr>
        <w:t>, národních účtů z roku 20</w:t>
      </w:r>
      <w:r w:rsidR="00BA36E6" w:rsidRPr="00905AE5">
        <w:rPr>
          <w:noProof/>
        </w:rPr>
        <w:t>2</w:t>
      </w:r>
      <w:r w:rsidR="006F147D" w:rsidRPr="00905AE5">
        <w:rPr>
          <w:noProof/>
        </w:rPr>
        <w:t>2</w:t>
      </w:r>
      <w:r w:rsidR="007E0459" w:rsidRPr="00905AE5">
        <w:rPr>
          <w:noProof/>
        </w:rPr>
        <w:t>, tržeb za jednotlivé položky a dat Českého telekomunikačního úřadu a České pošty.</w:t>
      </w:r>
      <w:r w:rsidR="002A5483" w:rsidRPr="00F91E54">
        <w:rPr>
          <w:noProof/>
        </w:rPr>
        <w:t xml:space="preserve"> Od ledna 2022 jsou do indexu cen ostatních poštovních služeb zahrnuty služby doručení zásilek internetových obchodů.</w:t>
      </w:r>
    </w:p>
    <w:p w14:paraId="686016E7" w14:textId="77777777" w:rsidR="007E0459" w:rsidRDefault="007E0459" w:rsidP="007E0459"/>
    <w:p w14:paraId="495B92E7" w14:textId="77777777" w:rsidR="001657A1" w:rsidRPr="0011290D" w:rsidRDefault="001657A1" w:rsidP="007E0459">
      <w:pPr>
        <w:pStyle w:val="Nadpis5"/>
      </w:pPr>
      <w:bookmarkStart w:id="68" w:name="_Toc194392351"/>
      <w:r w:rsidRPr="0011290D">
        <w:t>Telefonní a faxová zařízení</w:t>
      </w:r>
      <w:bookmarkEnd w:id="68"/>
    </w:p>
    <w:p w14:paraId="591F92D7" w14:textId="77777777" w:rsidR="006652D8" w:rsidRPr="00A4719D" w:rsidRDefault="007F748A" w:rsidP="006652D8">
      <w:pPr>
        <w:rPr>
          <w:strike/>
        </w:rPr>
      </w:pPr>
      <w:r w:rsidRPr="001657A1">
        <w:rPr>
          <w:iCs/>
        </w:rPr>
        <w:t xml:space="preserve">Telefonní </w:t>
      </w:r>
      <w:r w:rsidR="00F91E54">
        <w:rPr>
          <w:iCs/>
        </w:rPr>
        <w:t>a telefaxová zařízení –</w:t>
      </w:r>
      <w:r w:rsidRPr="001657A1">
        <w:rPr>
          <w:iCs/>
        </w:rPr>
        <w:t xml:space="preserve"> </w:t>
      </w:r>
      <w:r w:rsidRPr="001657A1">
        <w:t>ceny mobilního telefonního přístroje zjišťují pracovníci terénního zjišťování místním šetřením ve vybraných prodejnách</w:t>
      </w:r>
      <w:r w:rsidR="00A4719D">
        <w:t xml:space="preserve"> </w:t>
      </w:r>
      <w:r w:rsidR="00A4719D" w:rsidRPr="001D02CD">
        <w:t>a na internetu</w:t>
      </w:r>
      <w:r w:rsidRPr="001D02CD">
        <w:t>.</w:t>
      </w:r>
    </w:p>
    <w:p w14:paraId="2B5123AA" w14:textId="77777777" w:rsidR="00564F55" w:rsidRDefault="00564F55">
      <w:pPr>
        <w:pStyle w:val="Nzev"/>
        <w:ind w:right="0"/>
        <w:jc w:val="both"/>
        <w:rPr>
          <w:b w:val="0"/>
          <w:bCs w:val="0"/>
          <w:sz w:val="24"/>
        </w:rPr>
      </w:pPr>
    </w:p>
    <w:p w14:paraId="62D1F743" w14:textId="77777777" w:rsidR="001657A1" w:rsidRPr="0011290D" w:rsidRDefault="001657A1" w:rsidP="001657A1">
      <w:pPr>
        <w:pStyle w:val="Nadpis5"/>
      </w:pPr>
      <w:bookmarkStart w:id="69" w:name="_Toc194392352"/>
      <w:r w:rsidRPr="0011290D">
        <w:t>Telefon</w:t>
      </w:r>
      <w:r w:rsidR="00541A93" w:rsidRPr="003A21C0">
        <w:t>ní</w:t>
      </w:r>
      <w:r w:rsidRPr="0011290D">
        <w:t xml:space="preserve"> a faxové služby</w:t>
      </w:r>
      <w:bookmarkEnd w:id="69"/>
    </w:p>
    <w:p w14:paraId="2C07C29F" w14:textId="77777777" w:rsidR="007F748A" w:rsidRDefault="007F748A" w:rsidP="001657A1">
      <w:pPr>
        <w:rPr>
          <w:noProof/>
        </w:rPr>
      </w:pPr>
      <w:r w:rsidRPr="001657A1">
        <w:t>Telefo</w:t>
      </w:r>
      <w:r w:rsidR="00F91E54">
        <w:t>nické a telefaxové služby –</w:t>
      </w:r>
      <w:r w:rsidRPr="001657A1">
        <w:t xml:space="preserve"> zpracování telekomunikačních služeb do indexu spotřebitelských cen se potýká</w:t>
      </w:r>
      <w:r w:rsidR="00E84569" w:rsidRPr="001657A1">
        <w:t xml:space="preserve"> </w:t>
      </w:r>
      <w:r w:rsidRPr="001657A1">
        <w:t>s problémy, které přináší dynamický</w:t>
      </w:r>
      <w:r w:rsidR="00E84569" w:rsidRPr="001657A1">
        <w:t xml:space="preserve"> </w:t>
      </w:r>
      <w:r w:rsidRPr="001657A1">
        <w:t>rozvoj technologií a sílící konkurence pevných a mobilních operátorů na českém trhu. U jednotlivých operátorů dochází k častým změnám nabídky tarifů i cenových programů a s tím souvisejícího zavádění nových služeb nebo slev. Proto je obtížné získávání většiny</w:t>
      </w:r>
      <w:r w:rsidR="00E84569" w:rsidRPr="001657A1">
        <w:t xml:space="preserve"> </w:t>
      </w:r>
      <w:r w:rsidRPr="001657A1">
        <w:t>důležitých informací potřebných k výpočtu cenového indexu veřejných telekomunikačních služeb</w:t>
      </w:r>
      <w:r w:rsidRPr="003A21C0">
        <w:t>.</w:t>
      </w:r>
      <w:r w:rsidR="009D4157" w:rsidRPr="003A21C0">
        <w:t xml:space="preserve"> </w:t>
      </w:r>
      <w:r w:rsidR="00F715F7" w:rsidRPr="003A21C0">
        <w:t>Od roku 2018, v návaznosti na zavedení klasifikace ECOICOP, jsou samostatně ve formě 3 subindexů sledovány ceny telefonních služeb pevného připojení, ceny mobilních telefonních služeb a ceny služeb internetového připojení.</w:t>
      </w:r>
      <w:r w:rsidR="00F715F7" w:rsidRPr="003A21C0">
        <w:rPr>
          <w:noProof/>
        </w:rPr>
        <w:t xml:space="preserve"> Subindexy obsahují </w:t>
      </w:r>
      <w:r w:rsidRPr="003A21C0">
        <w:rPr>
          <w:noProof/>
        </w:rPr>
        <w:t>ceny vybraných služeb telefonních operátorů spojené s </w:t>
      </w:r>
      <w:r w:rsidRPr="00905AE5">
        <w:rPr>
          <w:noProof/>
        </w:rPr>
        <w:t>provozem pevných sítí, mobilních sítí a internetu (včetně kabelového připojení).</w:t>
      </w:r>
      <w:r w:rsidR="009D4157" w:rsidRPr="00905AE5">
        <w:rPr>
          <w:noProof/>
        </w:rPr>
        <w:t xml:space="preserve"> </w:t>
      </w:r>
      <w:r w:rsidRPr="00905AE5">
        <w:rPr>
          <w:noProof/>
        </w:rPr>
        <w:t>Rozdělení vah mezi jednotlivé subind</w:t>
      </w:r>
      <w:r w:rsidR="00C77CFA" w:rsidRPr="00905AE5">
        <w:rPr>
          <w:noProof/>
        </w:rPr>
        <w:t>exy</w:t>
      </w:r>
      <w:r w:rsidRPr="00905AE5">
        <w:rPr>
          <w:noProof/>
        </w:rPr>
        <w:t xml:space="preserve"> bylo stanoveno</w:t>
      </w:r>
      <w:r w:rsidR="00371C64" w:rsidRPr="00905AE5">
        <w:rPr>
          <w:noProof/>
        </w:rPr>
        <w:t xml:space="preserve"> </w:t>
      </w:r>
      <w:r w:rsidR="002D0F90" w:rsidRPr="00905AE5">
        <w:t>na</w:t>
      </w:r>
      <w:r w:rsidR="00CE5AF2" w:rsidRPr="00905AE5">
        <w:t> </w:t>
      </w:r>
      <w:r w:rsidRPr="00905AE5">
        <w:t>základě</w:t>
      </w:r>
      <w:r w:rsidRPr="00905AE5">
        <w:rPr>
          <w:noProof/>
        </w:rPr>
        <w:t xml:space="preserve"> statistiky rodinn</w:t>
      </w:r>
      <w:r w:rsidR="00131E2A" w:rsidRPr="00905AE5">
        <w:rPr>
          <w:noProof/>
        </w:rPr>
        <w:t xml:space="preserve">ých </w:t>
      </w:r>
      <w:r w:rsidR="00DD2A0F" w:rsidRPr="00905AE5">
        <w:rPr>
          <w:noProof/>
        </w:rPr>
        <w:t>účtů z roku 20</w:t>
      </w:r>
      <w:r w:rsidR="00BA36E6" w:rsidRPr="00905AE5">
        <w:rPr>
          <w:noProof/>
        </w:rPr>
        <w:t>2</w:t>
      </w:r>
      <w:r w:rsidR="00F36C5D" w:rsidRPr="00905AE5">
        <w:rPr>
          <w:noProof/>
        </w:rPr>
        <w:t>2</w:t>
      </w:r>
      <w:r w:rsidR="00DD2A0F" w:rsidRPr="00905AE5">
        <w:rPr>
          <w:noProof/>
        </w:rPr>
        <w:t>,</w:t>
      </w:r>
      <w:r w:rsidR="00131E2A" w:rsidRPr="00905AE5">
        <w:rPr>
          <w:noProof/>
        </w:rPr>
        <w:t xml:space="preserve"> národních účtů z roku </w:t>
      </w:r>
      <w:r w:rsidR="00BA36E6" w:rsidRPr="00905AE5">
        <w:rPr>
          <w:noProof/>
        </w:rPr>
        <w:t>202</w:t>
      </w:r>
      <w:r w:rsidR="00F36C5D" w:rsidRPr="00905AE5">
        <w:rPr>
          <w:noProof/>
        </w:rPr>
        <w:t>2</w:t>
      </w:r>
      <w:r w:rsidR="002D0C31" w:rsidRPr="00905AE5">
        <w:rPr>
          <w:noProof/>
        </w:rPr>
        <w:t xml:space="preserve">, </w:t>
      </w:r>
      <w:r w:rsidR="00B3185B" w:rsidRPr="00905AE5">
        <w:rPr>
          <w:noProof/>
        </w:rPr>
        <w:t>tržeb za </w:t>
      </w:r>
      <w:r w:rsidRPr="00905AE5">
        <w:rPr>
          <w:noProof/>
        </w:rPr>
        <w:t>jednotlivé položky</w:t>
      </w:r>
      <w:r w:rsidR="002D0C31" w:rsidRPr="00905AE5">
        <w:rPr>
          <w:noProof/>
        </w:rPr>
        <w:t xml:space="preserve"> </w:t>
      </w:r>
      <w:r w:rsidR="0081378A" w:rsidRPr="00905AE5">
        <w:rPr>
          <w:noProof/>
        </w:rPr>
        <w:t>a dat</w:t>
      </w:r>
      <w:r w:rsidR="008B6F34" w:rsidRPr="00905AE5">
        <w:rPr>
          <w:noProof/>
        </w:rPr>
        <w:t xml:space="preserve"> Č</w:t>
      </w:r>
      <w:r w:rsidR="002D0C31" w:rsidRPr="00905AE5">
        <w:rPr>
          <w:noProof/>
        </w:rPr>
        <w:t>eského telekomunikačního úřadu</w:t>
      </w:r>
      <w:r w:rsidR="0081378A" w:rsidRPr="00905AE5">
        <w:rPr>
          <w:noProof/>
        </w:rPr>
        <w:t>.</w:t>
      </w:r>
      <w:r w:rsidRPr="00905AE5">
        <w:rPr>
          <w:noProof/>
        </w:rPr>
        <w:t xml:space="preserve"> Do výpočtu vstupuje</w:t>
      </w:r>
      <w:r w:rsidRPr="003A21C0">
        <w:rPr>
          <w:noProof/>
        </w:rPr>
        <w:t xml:space="preserve"> cca </w:t>
      </w:r>
      <w:r w:rsidR="00231900" w:rsidRPr="003A21C0">
        <w:rPr>
          <w:noProof/>
        </w:rPr>
        <w:t>4</w:t>
      </w:r>
      <w:r w:rsidR="006B7829" w:rsidRPr="003A21C0">
        <w:rPr>
          <w:noProof/>
        </w:rPr>
        <w:t>0</w:t>
      </w:r>
      <w:r w:rsidR="0028121B" w:rsidRPr="003A21C0">
        <w:rPr>
          <w:noProof/>
        </w:rPr>
        <w:t> </w:t>
      </w:r>
      <w:r w:rsidRPr="003A21C0">
        <w:rPr>
          <w:noProof/>
        </w:rPr>
        <w:t>cen.</w:t>
      </w:r>
    </w:p>
    <w:p w14:paraId="40C21C36" w14:textId="77777777" w:rsidR="00B22831" w:rsidRPr="001657A1" w:rsidRDefault="00B22831" w:rsidP="001657A1">
      <w:pPr>
        <w:rPr>
          <w:noProof/>
        </w:rPr>
      </w:pPr>
    </w:p>
    <w:p w14:paraId="71C12446" w14:textId="77777777" w:rsidR="007F748A" w:rsidRPr="0011290D" w:rsidRDefault="007F748A" w:rsidP="001657A1">
      <w:pPr>
        <w:pStyle w:val="Nadpis2"/>
      </w:pPr>
      <w:bookmarkStart w:id="70" w:name="_Toc194392353"/>
      <w:r w:rsidRPr="0011290D">
        <w:t>Rekreace a kultura</w:t>
      </w:r>
      <w:bookmarkEnd w:id="70"/>
    </w:p>
    <w:p w14:paraId="19997769" w14:textId="77777777" w:rsidR="007F748A" w:rsidRPr="0011290D" w:rsidRDefault="001657A1" w:rsidP="001657A1">
      <w:pPr>
        <w:pStyle w:val="Nadpis5"/>
      </w:pPr>
      <w:bookmarkStart w:id="71" w:name="_Toc194392354"/>
      <w:r w:rsidRPr="0011290D">
        <w:t>Knihy</w:t>
      </w:r>
      <w:bookmarkEnd w:id="71"/>
    </w:p>
    <w:p w14:paraId="2F86B2DD" w14:textId="77777777" w:rsidR="00F36C5D" w:rsidRDefault="007F748A" w:rsidP="00F36C5D">
      <w:r w:rsidRPr="001657A1">
        <w:rPr>
          <w:bCs/>
          <w:iCs/>
        </w:rPr>
        <w:t>Knihy</w:t>
      </w:r>
      <w:r w:rsidRPr="001657A1">
        <w:t xml:space="preserve"> jsou rozděleny do 6 hlavních skupin – dětská literatura, krásná literatura domácích autorů, krásná literatura světových autorů,</w:t>
      </w:r>
      <w:r w:rsidR="00F36C5D">
        <w:t xml:space="preserve"> </w:t>
      </w:r>
      <w:r w:rsidR="00F36C5D" w:rsidRPr="00905AE5">
        <w:t>kapesní slovník,</w:t>
      </w:r>
      <w:r w:rsidRPr="00905AE5">
        <w:t xml:space="preserve"> encyklopedie, učebnice. U dětské knihy a krásné literatury vzhledem k jejich rozmanitosti šetří každý pracovník terénního zjišťování v jedné zpravodajské jednotce průměrnou cenu</w:t>
      </w:r>
      <w:r w:rsidR="00E84569" w:rsidRPr="00905AE5">
        <w:t xml:space="preserve"> </w:t>
      </w:r>
      <w:r w:rsidR="005648F4" w:rsidRPr="00905AE5">
        <w:t>tří </w:t>
      </w:r>
      <w:r w:rsidRPr="00905AE5">
        <w:t>nejprodávanějších titulů v příslušném měsíci.</w:t>
      </w:r>
      <w:r w:rsidR="00F36C5D" w:rsidRPr="00905AE5">
        <w:t xml:space="preserve"> Ceny reprezentantů dětské literatury a krás</w:t>
      </w:r>
      <w:r w:rsidR="00905AE5">
        <w:t>né literatury jsou zjišťovány i </w:t>
      </w:r>
      <w:r w:rsidR="00F36C5D" w:rsidRPr="00905AE5">
        <w:t>na internetu.</w:t>
      </w:r>
    </w:p>
    <w:p w14:paraId="5D889935" w14:textId="77777777" w:rsidR="001657A1" w:rsidRDefault="001657A1" w:rsidP="001657A1"/>
    <w:p w14:paraId="5C6A66AF" w14:textId="77777777" w:rsidR="007F748A" w:rsidRDefault="007F748A" w:rsidP="001657A1">
      <w:r w:rsidRPr="001657A1">
        <w:lastRenderedPageBreak/>
        <w:t xml:space="preserve">Cena </w:t>
      </w:r>
      <w:r w:rsidRPr="001657A1">
        <w:rPr>
          <w:b/>
          <w:bCs/>
          <w:i/>
          <w:iCs/>
        </w:rPr>
        <w:t>vstupenky na lyžařský vlek</w:t>
      </w:r>
      <w:r w:rsidRPr="001657A1">
        <w:t xml:space="preserve"> se počítá jako prostý aritmeti</w:t>
      </w:r>
      <w:r w:rsidR="007C3505" w:rsidRPr="001657A1">
        <w:t>cký průměr zjištěných cen.</w:t>
      </w:r>
    </w:p>
    <w:p w14:paraId="78F23F02" w14:textId="77777777" w:rsidR="00420AF3" w:rsidRPr="001657A1" w:rsidRDefault="00420AF3" w:rsidP="001657A1"/>
    <w:p w14:paraId="00681E1A" w14:textId="77777777" w:rsidR="007F748A" w:rsidRDefault="001657A1" w:rsidP="001657A1">
      <w:pPr>
        <w:pStyle w:val="Nadpis5"/>
      </w:pPr>
      <w:bookmarkStart w:id="72" w:name="_Toc194392355"/>
      <w:r w:rsidRPr="0011290D">
        <w:t>Dovolen</w:t>
      </w:r>
      <w:r w:rsidR="00626067">
        <w:t>á</w:t>
      </w:r>
      <w:r w:rsidRPr="0011290D">
        <w:t xml:space="preserve"> s komplexními službami</w:t>
      </w:r>
      <w:bookmarkEnd w:id="72"/>
    </w:p>
    <w:p w14:paraId="35576DFD" w14:textId="77777777" w:rsidR="005900B5" w:rsidRPr="00905AE5" w:rsidRDefault="007F748A" w:rsidP="001657A1">
      <w:r w:rsidRPr="00E42A04">
        <w:rPr>
          <w:bCs/>
          <w:iCs/>
        </w:rPr>
        <w:t>Dovolené s komplexními službami</w:t>
      </w:r>
      <w:r w:rsidRPr="00E42A04">
        <w:rPr>
          <w:bCs/>
        </w:rPr>
        <w:t xml:space="preserve"> </w:t>
      </w:r>
      <w:r w:rsidR="005900B5" w:rsidRPr="00E42A04">
        <w:rPr>
          <w:bCs/>
        </w:rPr>
        <w:t xml:space="preserve">jsou od </w:t>
      </w:r>
      <w:r w:rsidR="00DA5C37" w:rsidRPr="00E42A04">
        <w:rPr>
          <w:bCs/>
        </w:rPr>
        <w:t xml:space="preserve">května </w:t>
      </w:r>
      <w:r w:rsidR="005900B5" w:rsidRPr="00E42A04">
        <w:rPr>
          <w:bCs/>
        </w:rPr>
        <w:t>2020 sledovány v rámci subindexů „</w:t>
      </w:r>
      <w:r w:rsidR="005900B5" w:rsidRPr="00E42A04">
        <w:rPr>
          <w:bCs/>
          <w:i/>
        </w:rPr>
        <w:t>Organizovaná dovolená a zájezdy v tuzemsku</w:t>
      </w:r>
      <w:r w:rsidR="005900B5" w:rsidRPr="00E42A04">
        <w:rPr>
          <w:bCs/>
        </w:rPr>
        <w:t xml:space="preserve">“ a </w:t>
      </w:r>
      <w:r w:rsidR="005900B5" w:rsidRPr="00E42A04">
        <w:rPr>
          <w:bCs/>
          <w:i/>
        </w:rPr>
        <w:t>„Organizovaná dovolená a zájezdy v zahraničí“.</w:t>
      </w:r>
      <w:r w:rsidR="00A21CF6" w:rsidRPr="00E42A04">
        <w:rPr>
          <w:bCs/>
          <w:i/>
        </w:rPr>
        <w:t xml:space="preserve"> </w:t>
      </w:r>
      <w:r w:rsidR="00A21CF6" w:rsidRPr="00E42A04">
        <w:t>Rozdělení vah mezi tyto subindexy</w:t>
      </w:r>
      <w:r w:rsidR="00A21CF6" w:rsidRPr="00680DB4">
        <w:t xml:space="preserve"> </w:t>
      </w:r>
      <w:r w:rsidR="00A21CF6">
        <w:t xml:space="preserve">bylo </w:t>
      </w:r>
      <w:r w:rsidR="00A21CF6" w:rsidRPr="00680DB4">
        <w:t>stanoveno na základě statistiky rodinných účtů a národních účtů z </w:t>
      </w:r>
      <w:r w:rsidR="00A21CF6" w:rsidRPr="00905AE5">
        <w:t>roku 20</w:t>
      </w:r>
      <w:r w:rsidR="00984DBA" w:rsidRPr="00905AE5">
        <w:t>2</w:t>
      </w:r>
      <w:r w:rsidR="00D0600D" w:rsidRPr="00905AE5">
        <w:t>2</w:t>
      </w:r>
      <w:r w:rsidR="00A21CF6" w:rsidRPr="00905AE5">
        <w:t>.</w:t>
      </w:r>
    </w:p>
    <w:p w14:paraId="762352A2" w14:textId="77777777" w:rsidR="00A21CF6" w:rsidRPr="00905AE5" w:rsidRDefault="00A21CF6" w:rsidP="001657A1">
      <w:pPr>
        <w:rPr>
          <w:bCs/>
        </w:rPr>
      </w:pPr>
    </w:p>
    <w:p w14:paraId="44260344" w14:textId="77777777" w:rsidR="007F748A" w:rsidRDefault="007F748A" w:rsidP="001657A1">
      <w:r w:rsidRPr="00905AE5">
        <w:t xml:space="preserve">Výběr reprezentantů a stanovení jejich vah </w:t>
      </w:r>
      <w:r w:rsidR="006F4A2C" w:rsidRPr="00905AE5">
        <w:t xml:space="preserve">v jednotlivých subindexech </w:t>
      </w:r>
      <w:r w:rsidRPr="00905AE5">
        <w:t>vycházel z podrobného členění výdajů domácností statistiky rodinných účtů</w:t>
      </w:r>
      <w:r w:rsidR="00C77CFA" w:rsidRPr="00905AE5">
        <w:t xml:space="preserve">, statistiky cestovního ruchu a služeb a dalších </w:t>
      </w:r>
      <w:r w:rsidR="005F6A62" w:rsidRPr="00905AE5">
        <w:t xml:space="preserve">dostupných </w:t>
      </w:r>
      <w:r w:rsidR="00C77CFA" w:rsidRPr="00905AE5">
        <w:t>zdrojů</w:t>
      </w:r>
      <w:r w:rsidRPr="00905AE5">
        <w:t>. Celkem byl</w:t>
      </w:r>
      <w:r w:rsidR="00C46CA4" w:rsidRPr="00905AE5">
        <w:t xml:space="preserve"> proveden výběr</w:t>
      </w:r>
      <w:r w:rsidRPr="00905AE5">
        <w:t xml:space="preserve"> </w:t>
      </w:r>
      <w:r w:rsidR="00341FDF" w:rsidRPr="00905AE5">
        <w:t xml:space="preserve">1 </w:t>
      </w:r>
      <w:r w:rsidRPr="00905AE5">
        <w:t>cenov</w:t>
      </w:r>
      <w:r w:rsidR="00341FDF" w:rsidRPr="00905AE5">
        <w:t>ého</w:t>
      </w:r>
      <w:r w:rsidRPr="00905AE5">
        <w:t xml:space="preserve"> reprezentant</w:t>
      </w:r>
      <w:r w:rsidR="00341FDF" w:rsidRPr="00905AE5">
        <w:t>a</w:t>
      </w:r>
      <w:r w:rsidR="00E84569" w:rsidRPr="00905AE5">
        <w:t xml:space="preserve"> </w:t>
      </w:r>
      <w:r w:rsidRPr="00905AE5">
        <w:t xml:space="preserve">pro tuzemské rekreace (stálá váha </w:t>
      </w:r>
      <w:r w:rsidR="00D0600D" w:rsidRPr="00905AE5">
        <w:t>3,</w:t>
      </w:r>
      <w:r w:rsidR="00984DBA" w:rsidRPr="00905AE5">
        <w:t>5</w:t>
      </w:r>
      <w:r w:rsidR="00F91E54" w:rsidRPr="00905AE5">
        <w:t> </w:t>
      </w:r>
      <w:r w:rsidRPr="00905AE5">
        <w:t xml:space="preserve">promile) a </w:t>
      </w:r>
      <w:r w:rsidR="00856629" w:rsidRPr="00905AE5">
        <w:t>1</w:t>
      </w:r>
      <w:r w:rsidR="00E0701B" w:rsidRPr="00905AE5">
        <w:t>1</w:t>
      </w:r>
      <w:r w:rsidRPr="00905AE5">
        <w:t xml:space="preserve"> reprezentantů pro měření cenového vývoje zahraničních rekr</w:t>
      </w:r>
      <w:r w:rsidR="005F5A90" w:rsidRPr="00905AE5">
        <w:t xml:space="preserve">eací (stálá váha </w:t>
      </w:r>
      <w:r w:rsidR="00984DBA" w:rsidRPr="00905AE5">
        <w:t>1</w:t>
      </w:r>
      <w:r w:rsidR="00D0600D" w:rsidRPr="00905AE5">
        <w:t>5</w:t>
      </w:r>
      <w:r w:rsidR="004C116F" w:rsidRPr="00905AE5">
        <w:t>,</w:t>
      </w:r>
      <w:r w:rsidR="00D0600D" w:rsidRPr="00905AE5">
        <w:t>2</w:t>
      </w:r>
      <w:r w:rsidR="00F91E54" w:rsidRPr="00905AE5">
        <w:t> </w:t>
      </w:r>
      <w:r w:rsidR="005F5A90" w:rsidRPr="00905AE5">
        <w:t xml:space="preserve">promile). </w:t>
      </w:r>
      <w:r w:rsidRPr="00905AE5">
        <w:t>Každý cenový reprezentant je charakterizován zemí, délkou pobytu, druhem dopravy, stravováním</w:t>
      </w:r>
      <w:r w:rsidRPr="001657A1">
        <w:t>, ubytováním, p</w:t>
      </w:r>
      <w:r w:rsidR="00E42A04">
        <w:t>očtem osob</w:t>
      </w:r>
      <w:r w:rsidRPr="001657A1">
        <w:t>. Váhy</w:t>
      </w:r>
      <w:r w:rsidR="00E84569" w:rsidRPr="001657A1">
        <w:t xml:space="preserve"> </w:t>
      </w:r>
      <w:r w:rsidRPr="001657A1">
        <w:t>všech cenových reprezentantů jsou ve všech měsících stejné bez ohledu na rozdílnou poptávku např</w:t>
      </w:r>
      <w:r w:rsidR="00F91E54">
        <w:t>. </w:t>
      </w:r>
      <w:r w:rsidR="001657A1">
        <w:t>v letních a</w:t>
      </w:r>
      <w:r w:rsidR="00F91E54">
        <w:t> </w:t>
      </w:r>
      <w:r w:rsidR="001657A1">
        <w:t>zimních měsících.</w:t>
      </w:r>
    </w:p>
    <w:p w14:paraId="01582FA2" w14:textId="77777777" w:rsidR="00E42A04" w:rsidRPr="0011290D" w:rsidRDefault="00E42A04" w:rsidP="001657A1"/>
    <w:p w14:paraId="2F280ADB" w14:textId="77777777" w:rsidR="00341FDF" w:rsidRPr="00092042" w:rsidRDefault="00A21CF6" w:rsidP="00092042">
      <w:pPr>
        <w:rPr>
          <w:bCs/>
        </w:rPr>
      </w:pPr>
      <w:r w:rsidRPr="00B22831">
        <w:rPr>
          <w:bCs/>
        </w:rPr>
        <w:t>Subindex „</w:t>
      </w:r>
      <w:r w:rsidRPr="00B22831">
        <w:rPr>
          <w:bCs/>
          <w:i/>
        </w:rPr>
        <w:t>Organizovaná dovolená a zájezdy v tuzemsku</w:t>
      </w:r>
      <w:r w:rsidRPr="00B22831">
        <w:rPr>
          <w:bCs/>
        </w:rPr>
        <w:t>“</w:t>
      </w:r>
      <w:r w:rsidR="00092042">
        <w:rPr>
          <w:bCs/>
        </w:rPr>
        <w:t xml:space="preserve"> </w:t>
      </w:r>
      <w:r w:rsidR="00341FDF" w:rsidRPr="001A5D02">
        <w:t xml:space="preserve">je zjišťován centrálně pracovníky statistického úřadu z internetových </w:t>
      </w:r>
      <w:r w:rsidR="00341FDF" w:rsidRPr="001D02CD">
        <w:t xml:space="preserve">stránek </w:t>
      </w:r>
      <w:r w:rsidR="0095357C" w:rsidRPr="001D02CD">
        <w:t xml:space="preserve">tří </w:t>
      </w:r>
      <w:r w:rsidR="00341FDF" w:rsidRPr="001D02CD">
        <w:t>vybraných cestovních kanceláří. Počet cen zjišťovaný ve vybraných cestovních kancelářích odpovídá konkrétní nabídce příslušné cestovní kanceláře na trhu.</w:t>
      </w:r>
      <w:r w:rsidR="00FC4A33" w:rsidRPr="001D02CD">
        <w:t xml:space="preserve"> </w:t>
      </w:r>
      <w:r w:rsidR="00E82747" w:rsidRPr="001D02CD">
        <w:rPr>
          <w:noProof/>
        </w:rPr>
        <w:t>Do výpočtu vstupuje cca </w:t>
      </w:r>
      <w:r w:rsidR="0095357C" w:rsidRPr="001D02CD">
        <w:rPr>
          <w:noProof/>
        </w:rPr>
        <w:t>3</w:t>
      </w:r>
      <w:r w:rsidR="00FC4A33" w:rsidRPr="001D02CD">
        <w:rPr>
          <w:noProof/>
        </w:rPr>
        <w:t>0 cen.</w:t>
      </w:r>
    </w:p>
    <w:p w14:paraId="2E354575" w14:textId="77777777" w:rsidR="007F748A" w:rsidRPr="003A21C0" w:rsidRDefault="007F748A" w:rsidP="001657A1"/>
    <w:p w14:paraId="4CB66CF0" w14:textId="77777777" w:rsidR="00A21CF6" w:rsidRDefault="00A21CF6" w:rsidP="00DA2803">
      <w:pPr>
        <w:rPr>
          <w:bCs/>
          <w:i/>
        </w:rPr>
      </w:pPr>
      <w:r w:rsidRPr="002D1C71">
        <w:rPr>
          <w:bCs/>
        </w:rPr>
        <w:t>Subindex</w:t>
      </w:r>
      <w:r w:rsidRPr="002D1C71">
        <w:rPr>
          <w:bCs/>
          <w:i/>
        </w:rPr>
        <w:t xml:space="preserve"> „Organizovaná dovolená a zájezdy v zahraničí“</w:t>
      </w:r>
    </w:p>
    <w:p w14:paraId="0D7E03B4" w14:textId="77777777" w:rsidR="00DD5226" w:rsidRDefault="00DD5226" w:rsidP="00DA2803">
      <w:pPr>
        <w:rPr>
          <w:bCs/>
          <w:i/>
        </w:rPr>
      </w:pPr>
    </w:p>
    <w:p w14:paraId="3660B75B" w14:textId="77777777" w:rsidR="00DA2803" w:rsidRPr="00436102" w:rsidRDefault="00A21CF6" w:rsidP="00DA2803">
      <w:r>
        <w:rPr>
          <w:bCs/>
          <w:i/>
        </w:rPr>
        <w:t>P</w:t>
      </w:r>
      <w:r w:rsidR="007F748A" w:rsidRPr="003A21C0">
        <w:rPr>
          <w:bCs/>
          <w:i/>
        </w:rPr>
        <w:t>oznávací a turistické zájezdy</w:t>
      </w:r>
      <w:r w:rsidR="007F748A" w:rsidRPr="003A21C0">
        <w:t xml:space="preserve"> jsou šetřeny měsíčně </w:t>
      </w:r>
      <w:r w:rsidR="007F748A" w:rsidRPr="003A21C0">
        <w:rPr>
          <w:bCs/>
        </w:rPr>
        <w:t xml:space="preserve">pracovníky terénního zjišťování </w:t>
      </w:r>
      <w:r w:rsidR="00B22831">
        <w:t>ve </w:t>
      </w:r>
      <w:r w:rsidR="007F748A" w:rsidRPr="003A21C0">
        <w:t xml:space="preserve">vybraných cestovních kancelářích a agenturách. Celkem je každý měsíc vyšetřeno za každý </w:t>
      </w:r>
      <w:r w:rsidR="007F748A" w:rsidRPr="005507DC">
        <w:t xml:space="preserve">zájezd </w:t>
      </w:r>
      <w:r w:rsidR="002B54A5" w:rsidRPr="005507DC">
        <w:t>57</w:t>
      </w:r>
      <w:r w:rsidR="007F748A" w:rsidRPr="005507DC">
        <w:t xml:space="preserve"> cen. </w:t>
      </w:r>
      <w:r w:rsidR="00DA2803" w:rsidRPr="005507DC">
        <w:t xml:space="preserve">Ceny se šetří </w:t>
      </w:r>
      <w:r w:rsidR="00DA2803" w:rsidRPr="00F91E54">
        <w:t xml:space="preserve">celoročně. </w:t>
      </w:r>
      <w:r w:rsidR="008371AE" w:rsidRPr="00F91E54">
        <w:t>Zjišťuje se aktuální cena pro konkrétní zájezd/termín v daném měsíci.</w:t>
      </w:r>
      <w:r w:rsidR="00DA2803" w:rsidRPr="00F91E54">
        <w:t xml:space="preserve"> Pro pob</w:t>
      </w:r>
      <w:r w:rsidR="005648F4" w:rsidRPr="00F91E54">
        <w:t>yty, které s</w:t>
      </w:r>
      <w:r w:rsidR="005648F4" w:rsidRPr="005507DC">
        <w:t xml:space="preserve">e </w:t>
      </w:r>
      <w:r w:rsidR="00DA2803" w:rsidRPr="005507DC">
        <w:t xml:space="preserve">uskutečňují na přelomu dvou měsíců, platí, že se jejich cena započítává do toho měsíce, </w:t>
      </w:r>
      <w:r w:rsidR="00A97A4E" w:rsidRPr="005507DC">
        <w:t>ve </w:t>
      </w:r>
      <w:r w:rsidR="002B54A5" w:rsidRPr="005507DC">
        <w:t>které</w:t>
      </w:r>
      <w:r w:rsidR="009436CC" w:rsidRPr="005507DC">
        <w:t>m</w:t>
      </w:r>
      <w:r w:rsidR="002B54A5" w:rsidRPr="005507DC">
        <w:t xml:space="preserve"> pobyt začíná. </w:t>
      </w:r>
      <w:r w:rsidR="00A97A4E" w:rsidRPr="005507DC">
        <w:t>V prosinci</w:t>
      </w:r>
      <w:r w:rsidR="00A97A4E">
        <w:t xml:space="preserve"> se do </w:t>
      </w:r>
      <w:r w:rsidR="00DA2803" w:rsidRPr="00DA2803">
        <w:t>průměrné ceny nezapočítávají termíny, do kterých spadají vánoční svátky a Nový rok se Silvestrem z důvod</w:t>
      </w:r>
      <w:r w:rsidR="005507DC">
        <w:t>u jiné kvality (štědrovečerní a </w:t>
      </w:r>
      <w:r w:rsidR="00DA2803" w:rsidRPr="00DA2803">
        <w:t>silvest</w:t>
      </w:r>
      <w:r w:rsidR="00A97A4E">
        <w:t>rovské příplatky, které nelze u </w:t>
      </w:r>
      <w:r w:rsidR="00DA2803" w:rsidRPr="00DA2803">
        <w:t>některých pobytů eliminovat).</w:t>
      </w:r>
    </w:p>
    <w:p w14:paraId="3766E2EB" w14:textId="77777777" w:rsidR="007F748A" w:rsidRPr="003A21C0" w:rsidRDefault="007F748A" w:rsidP="001657A1"/>
    <w:p w14:paraId="011C2871" w14:textId="48D1C690" w:rsidR="00FC4A33" w:rsidRDefault="00A21CF6" w:rsidP="00FC4A33">
      <w:r>
        <w:rPr>
          <w:i/>
          <w:iCs/>
        </w:rPr>
        <w:t>P</w:t>
      </w:r>
      <w:r w:rsidR="007F748A" w:rsidRPr="003A21C0">
        <w:rPr>
          <w:i/>
          <w:iCs/>
        </w:rPr>
        <w:t>obyty u moře a pobyt na Slovensku</w:t>
      </w:r>
      <w:r w:rsidR="007F748A" w:rsidRPr="003A21C0">
        <w:t xml:space="preserve"> jsou zjišťovány centrálně pracovníky statistického úřadu </w:t>
      </w:r>
      <w:r w:rsidR="009A263C" w:rsidRPr="003A21C0">
        <w:t>z</w:t>
      </w:r>
      <w:r w:rsidR="00D51269" w:rsidRPr="003A21C0">
        <w:t> </w:t>
      </w:r>
      <w:r w:rsidR="009A263C" w:rsidRPr="003A21C0">
        <w:t>internet</w:t>
      </w:r>
      <w:r w:rsidR="00D51269" w:rsidRPr="003A21C0">
        <w:t xml:space="preserve">ových stránek </w:t>
      </w:r>
      <w:r w:rsidR="000F35E6" w:rsidRPr="00905AE5">
        <w:t>osmi</w:t>
      </w:r>
      <w:r w:rsidR="008A2B48" w:rsidRPr="00905AE5">
        <w:t xml:space="preserve"> </w:t>
      </w:r>
      <w:r w:rsidR="007F748A" w:rsidRPr="00905AE5">
        <w:t>vybraných cestovních kan</w:t>
      </w:r>
      <w:r w:rsidR="00905AE5">
        <w:t>celáří. Počet cen zjišťovaný ve </w:t>
      </w:r>
      <w:r w:rsidR="007F748A" w:rsidRPr="00905AE5">
        <w:t>vybraných cestovních kancelářích je pro jednotlivé zájezdy různý a odpovídá konkrétní nabídce příslu</w:t>
      </w:r>
      <w:r w:rsidR="0028121B" w:rsidRPr="00905AE5">
        <w:t>šné cestovní kanceláře na </w:t>
      </w:r>
      <w:r w:rsidR="007C3505" w:rsidRPr="00905AE5">
        <w:t>trhu.</w:t>
      </w:r>
      <w:r w:rsidR="00FC4A33" w:rsidRPr="00905AE5">
        <w:t xml:space="preserve"> V letních měsících (od června do září) vstupuje do výpočtu cca </w:t>
      </w:r>
      <w:r w:rsidR="009436CC" w:rsidRPr="00905AE5">
        <w:t>3</w:t>
      </w:r>
      <w:r w:rsidR="00E0701B" w:rsidRPr="00905AE5">
        <w:t>0</w:t>
      </w:r>
      <w:r w:rsidR="00FC4A33" w:rsidRPr="00905AE5">
        <w:t xml:space="preserve">0 cen zahrnující zájezdy do </w:t>
      </w:r>
      <w:r w:rsidR="008C143D" w:rsidRPr="00905AE5">
        <w:t>9</w:t>
      </w:r>
      <w:r w:rsidR="00FC4A33" w:rsidRPr="00905AE5">
        <w:t xml:space="preserve"> zem</w:t>
      </w:r>
      <w:r w:rsidR="001D02CD" w:rsidRPr="00905AE5">
        <w:t>í</w:t>
      </w:r>
      <w:r w:rsidR="001D02CD">
        <w:t>, od října do května je to cca 120 </w:t>
      </w:r>
      <w:r w:rsidR="00905AE5">
        <w:t>cen zájezdů do 3 </w:t>
      </w:r>
      <w:r w:rsidR="00FC4A33" w:rsidRPr="00FC4A33">
        <w:t>zemí.</w:t>
      </w:r>
    </w:p>
    <w:p w14:paraId="32BB6AD7" w14:textId="77777777" w:rsidR="00B82431" w:rsidRDefault="00B82431" w:rsidP="00FC4A33"/>
    <w:p w14:paraId="30482D13" w14:textId="77777777" w:rsidR="00FC4A33" w:rsidRDefault="007F748A" w:rsidP="00CC11A4">
      <w:r w:rsidRPr="003A21C0">
        <w:t>U zájezdů, které probíhají celoročně</w:t>
      </w:r>
      <w:r w:rsidR="0028121B" w:rsidRPr="003A21C0">
        <w:t>, vstupují do </w:t>
      </w:r>
      <w:r w:rsidRPr="003A21C0">
        <w:t>výpočtu ceny v měsíci, kdy je dovolená čerpána, ne když</w:t>
      </w:r>
      <w:r w:rsidR="0028121B" w:rsidRPr="003A21C0">
        <w:t xml:space="preserve"> je rezervována nebo placena. U </w:t>
      </w:r>
      <w:r w:rsidRPr="003A21C0">
        <w:t>sezónních zá</w:t>
      </w:r>
      <w:r w:rsidR="00CC11A4">
        <w:t>jezdů, které probíhají pouze od </w:t>
      </w:r>
      <w:r w:rsidRPr="003A21C0">
        <w:t xml:space="preserve">června do </w:t>
      </w:r>
      <w:r w:rsidRPr="00F91E54">
        <w:t>září</w:t>
      </w:r>
      <w:r w:rsidR="00420AF3" w:rsidRPr="00F91E54">
        <w:t>,</w:t>
      </w:r>
      <w:r w:rsidRPr="00F91E54">
        <w:t xml:space="preserve"> jsou také používány ceny platné v měsících, kdy je dovolená čerpána. V ostatních měsících (od</w:t>
      </w:r>
      <w:r w:rsidR="00F91E54" w:rsidRPr="00F91E54">
        <w:t> </w:t>
      </w:r>
      <w:r w:rsidRPr="00F91E54">
        <w:t>října</w:t>
      </w:r>
      <w:r w:rsidR="00E84569" w:rsidRPr="00F91E54">
        <w:t xml:space="preserve"> </w:t>
      </w:r>
      <w:r w:rsidR="005648F4" w:rsidRPr="00F91E54">
        <w:t>do </w:t>
      </w:r>
      <w:r w:rsidRPr="00F91E54">
        <w:t>května)</w:t>
      </w:r>
      <w:r w:rsidR="00CC11A4" w:rsidRPr="00F91E54">
        <w:t xml:space="preserve"> je </w:t>
      </w:r>
      <w:r w:rsidR="00002A87" w:rsidRPr="00F91E54">
        <w:t xml:space="preserve">jejich </w:t>
      </w:r>
      <w:r w:rsidR="00CC11A4" w:rsidRPr="00F91E54">
        <w:t xml:space="preserve">cenový vývoj </w:t>
      </w:r>
      <w:r w:rsidR="00F91E54" w:rsidRPr="00F91E54">
        <w:t>dopočten na </w:t>
      </w:r>
      <w:r w:rsidR="00002A87" w:rsidRPr="00F91E54">
        <w:t xml:space="preserve">základě vyšetřených cen </w:t>
      </w:r>
      <w:r w:rsidR="00002A87" w:rsidRPr="007C199F">
        <w:t xml:space="preserve">celoročně </w:t>
      </w:r>
      <w:r w:rsidR="00184FBC" w:rsidRPr="007C199F">
        <w:t>realizovaných</w:t>
      </w:r>
      <w:r w:rsidR="00CC11A4" w:rsidRPr="007C199F">
        <w:t xml:space="preserve"> </w:t>
      </w:r>
      <w:r w:rsidR="00F91E54" w:rsidRPr="007C199F">
        <w:t>zahraničních zájezdů</w:t>
      </w:r>
      <w:r w:rsidRPr="007C199F">
        <w:t>. K navázání vývoje zářijových cen z </w:t>
      </w:r>
      <w:r w:rsidR="007A5482" w:rsidRPr="007C199F">
        <w:t xml:space="preserve">nabídky </w:t>
      </w:r>
      <w:r w:rsidRPr="007C199F">
        <w:t>roku 20</w:t>
      </w:r>
      <w:r w:rsidR="006F4A2C" w:rsidRPr="007C199F">
        <w:t>2</w:t>
      </w:r>
      <w:r w:rsidR="00DD5226" w:rsidRPr="007C199F">
        <w:t>4</w:t>
      </w:r>
      <w:r w:rsidR="00E84569" w:rsidRPr="007C199F">
        <w:t xml:space="preserve"> </w:t>
      </w:r>
      <w:r w:rsidRPr="007C199F">
        <w:t>a</w:t>
      </w:r>
      <w:r w:rsidR="00E84569" w:rsidRPr="007C199F">
        <w:t xml:space="preserve"> </w:t>
      </w:r>
      <w:r w:rsidRPr="007C199F">
        <w:t>červnových cen z</w:t>
      </w:r>
      <w:r w:rsidR="007A5482" w:rsidRPr="007C199F">
        <w:t xml:space="preserve"> nabídky </w:t>
      </w:r>
      <w:r w:rsidRPr="007C199F">
        <w:t>roku 20</w:t>
      </w:r>
      <w:r w:rsidR="009436CC" w:rsidRPr="007C199F">
        <w:t>2</w:t>
      </w:r>
      <w:r w:rsidR="00DD5226" w:rsidRPr="007C199F">
        <w:t>5</w:t>
      </w:r>
      <w:r w:rsidRPr="007C199F">
        <w:t xml:space="preserve"> se používají pouze ceny konkrétních letovisek a hotelů, které jsou obsaženy v obou kataloz</w:t>
      </w:r>
      <w:r w:rsidR="007C3505" w:rsidRPr="007C199F">
        <w:t>ích.</w:t>
      </w:r>
      <w:r w:rsidR="00595706" w:rsidRPr="007C199F">
        <w:t xml:space="preserve"> </w:t>
      </w:r>
      <w:r w:rsidRPr="007C199F">
        <w:t>Ceny</w:t>
      </w:r>
      <w:r w:rsidRPr="00832C1C">
        <w:t xml:space="preserve"> rekreačních zájezdů obsahují slevy za předčasný nákup a dal</w:t>
      </w:r>
      <w:r w:rsidR="005648F4">
        <w:t>ší mimořádně vyhlašované slevy.</w:t>
      </w:r>
    </w:p>
    <w:p w14:paraId="5BF60A51" w14:textId="77777777" w:rsidR="00B22831" w:rsidRDefault="00B22831" w:rsidP="00B22831"/>
    <w:p w14:paraId="08F6B7A8" w14:textId="77777777" w:rsidR="007F748A" w:rsidRPr="0011290D" w:rsidRDefault="007F748A" w:rsidP="001657A1">
      <w:pPr>
        <w:pStyle w:val="Nadpis2"/>
      </w:pPr>
      <w:bookmarkStart w:id="73" w:name="_Toc194392356"/>
      <w:r w:rsidRPr="0011290D">
        <w:lastRenderedPageBreak/>
        <w:t>Vzdělávání</w:t>
      </w:r>
      <w:bookmarkEnd w:id="73"/>
    </w:p>
    <w:p w14:paraId="7BF06B50" w14:textId="77777777" w:rsidR="007F748A" w:rsidRPr="0011290D" w:rsidRDefault="007F748A" w:rsidP="001657A1">
      <w:r w:rsidRPr="0011290D">
        <w:t>Ve spotřebním koši jsou zahrnuty pouze placené vzdělávací služby poskytované soukromými školami na všech stupních výuky nebo p</w:t>
      </w:r>
      <w:r w:rsidR="0028121B">
        <w:t>latby spojené se vzděláváním na </w:t>
      </w:r>
      <w:r w:rsidRPr="0011290D">
        <w:t>státních školách (poplatek za přijímací řízení na vysokou školu, školné při překročení standardní délky studia) a poplatky v mateřských školách. Dále spotřební koš obsahuje placené vzdělávání mimo školský systém jako jsou např. jazykové</w:t>
      </w:r>
      <w:r w:rsidR="00E84569" w:rsidRPr="0011290D">
        <w:t xml:space="preserve"> </w:t>
      </w:r>
      <w:r w:rsidRPr="0011290D">
        <w:t>a odborné kurzy. Tento oddíl nezahrnuje učebnice, školní pomůcky, školní stravování a ubytování, dopravu do školy. To je obsaženo v jiných oddílech spotřebního koše.</w:t>
      </w:r>
    </w:p>
    <w:p w14:paraId="5151E09C" w14:textId="77777777" w:rsidR="007F748A" w:rsidRPr="0011290D" w:rsidRDefault="007F748A">
      <w:pPr>
        <w:ind w:right="-132" w:firstLine="708"/>
      </w:pPr>
    </w:p>
    <w:p w14:paraId="4D22A6F3" w14:textId="77777777" w:rsidR="007F748A" w:rsidRPr="0011290D" w:rsidRDefault="007F748A" w:rsidP="0011400E">
      <w:r w:rsidRPr="001657A1">
        <w:t xml:space="preserve">Ceny </w:t>
      </w:r>
      <w:r w:rsidRPr="001657A1">
        <w:rPr>
          <w:b/>
          <w:i/>
        </w:rPr>
        <w:t xml:space="preserve">školného na vyšší odborné škole, na soukromé vysoké škole </w:t>
      </w:r>
      <w:r w:rsidRPr="004458A6">
        <w:t>a</w:t>
      </w:r>
      <w:r w:rsidRPr="001657A1">
        <w:rPr>
          <w:b/>
          <w:i/>
        </w:rPr>
        <w:t xml:space="preserve"> poplatek za přijímací řízení na vysokou školu</w:t>
      </w:r>
      <w:r w:rsidRPr="001657A1">
        <w:t xml:space="preserve"> patří mezi centrálně sledované ceny. Výpočet průměrné ceny za Českou republiku u reprezentanta „</w:t>
      </w:r>
      <w:r w:rsidRPr="004458A6">
        <w:rPr>
          <w:i/>
        </w:rPr>
        <w:t>Školné na vyšší odborné škole</w:t>
      </w:r>
      <w:r w:rsidRPr="001657A1">
        <w:t>“ a „</w:t>
      </w:r>
      <w:r w:rsidRPr="004458A6">
        <w:rPr>
          <w:i/>
        </w:rPr>
        <w:t>Školné</w:t>
      </w:r>
      <w:r w:rsidR="00E84569" w:rsidRPr="004458A6">
        <w:rPr>
          <w:i/>
        </w:rPr>
        <w:t xml:space="preserve"> </w:t>
      </w:r>
      <w:r w:rsidR="002D0F90" w:rsidRPr="004458A6">
        <w:rPr>
          <w:i/>
        </w:rPr>
        <w:t>na </w:t>
      </w:r>
      <w:r w:rsidRPr="004458A6">
        <w:rPr>
          <w:i/>
        </w:rPr>
        <w:t>soukromé vysoké škole</w:t>
      </w:r>
      <w:r w:rsidRPr="001657A1">
        <w:t>“ je založen na prostém aritmetickém průměru školného</w:t>
      </w:r>
      <w:r w:rsidR="00E84569" w:rsidRPr="001657A1">
        <w:t xml:space="preserve"> </w:t>
      </w:r>
      <w:r w:rsidR="00CE5AF2" w:rsidRPr="001657A1">
        <w:t>ve </w:t>
      </w:r>
      <w:r w:rsidRPr="001657A1">
        <w:t>vybraných vyšších odborných (vysokých) školách. U poplatku za přijímací řízení</w:t>
      </w:r>
      <w:r w:rsidR="00E84569" w:rsidRPr="001657A1">
        <w:t xml:space="preserve"> </w:t>
      </w:r>
      <w:r w:rsidR="00CE5AF2" w:rsidRPr="001657A1">
        <w:t>na </w:t>
      </w:r>
      <w:r w:rsidRPr="001657A1">
        <w:t>vysokou školu se průměrná cena počítá jako vážený aritmetický průměr poplatků</w:t>
      </w:r>
      <w:r w:rsidR="00E84569" w:rsidRPr="001657A1">
        <w:t xml:space="preserve"> </w:t>
      </w:r>
      <w:r w:rsidR="00CE5AF2" w:rsidRPr="001657A1">
        <w:t>za </w:t>
      </w:r>
      <w:r w:rsidRPr="001657A1">
        <w:t>přijímací řízení na jednotlivé vysoké školy. Váhami jsou počty přijatých přihlášek</w:t>
      </w:r>
      <w:r w:rsidRPr="0011290D">
        <w:t>.</w:t>
      </w:r>
    </w:p>
    <w:p w14:paraId="456B8FCB" w14:textId="77777777" w:rsidR="007F748A" w:rsidRPr="0011290D" w:rsidRDefault="007F748A">
      <w:pPr>
        <w:ind w:right="567" w:firstLine="708"/>
      </w:pPr>
    </w:p>
    <w:p w14:paraId="4A783E94" w14:textId="77777777" w:rsidR="007F748A" w:rsidRPr="0011290D" w:rsidRDefault="007F748A" w:rsidP="001657A1">
      <w:pPr>
        <w:pStyle w:val="Nadpis2"/>
      </w:pPr>
      <w:bookmarkStart w:id="74" w:name="_Toc194392357"/>
      <w:r w:rsidRPr="0011290D">
        <w:t>Stravování a ubytování</w:t>
      </w:r>
      <w:bookmarkEnd w:id="74"/>
    </w:p>
    <w:p w14:paraId="020599D2" w14:textId="77777777" w:rsidR="00626F8A" w:rsidRPr="0011290D" w:rsidRDefault="00626F8A" w:rsidP="00626F8A">
      <w:pPr>
        <w:rPr>
          <w:szCs w:val="20"/>
        </w:rPr>
      </w:pPr>
      <w:r w:rsidRPr="0011290D">
        <w:t xml:space="preserve">Ceny reprezentantů zařazených </w:t>
      </w:r>
      <w:r w:rsidRPr="00680DB4">
        <w:t xml:space="preserve">do stravovacích služeb </w:t>
      </w:r>
      <w:r w:rsidRPr="0011290D">
        <w:t xml:space="preserve">zjišťují </w:t>
      </w:r>
      <w:r w:rsidRPr="0011290D">
        <w:rPr>
          <w:bCs/>
        </w:rPr>
        <w:t xml:space="preserve">pracovníci terénního zjišťování </w:t>
      </w:r>
      <w:r w:rsidRPr="0011290D">
        <w:t xml:space="preserve">kromě položky </w:t>
      </w:r>
      <w:r w:rsidRPr="00461716">
        <w:rPr>
          <w:i/>
        </w:rPr>
        <w:t xml:space="preserve">hamburger </w:t>
      </w:r>
      <w:r w:rsidRPr="00E2235C">
        <w:rPr>
          <w:i/>
          <w:szCs w:val="20"/>
        </w:rPr>
        <w:t xml:space="preserve">BIG MAC – </w:t>
      </w:r>
      <w:r w:rsidRPr="00E2235C">
        <w:rPr>
          <w:i/>
          <w:noProof/>
          <w:szCs w:val="20"/>
        </w:rPr>
        <w:t>fast food</w:t>
      </w:r>
      <w:r w:rsidRPr="00E2235C">
        <w:rPr>
          <w:noProof/>
          <w:szCs w:val="20"/>
        </w:rPr>
        <w:t>,</w:t>
      </w:r>
      <w:r w:rsidRPr="00E2235C">
        <w:rPr>
          <w:szCs w:val="20"/>
        </w:rPr>
        <w:t xml:space="preserve"> která je zjišťována centrálně.</w:t>
      </w:r>
    </w:p>
    <w:p w14:paraId="2BEACFE7" w14:textId="77777777" w:rsidR="007F748A" w:rsidRPr="00E11915" w:rsidRDefault="007F748A" w:rsidP="000A1BB3">
      <w:pPr>
        <w:rPr>
          <w:strike/>
          <w:szCs w:val="20"/>
        </w:rPr>
      </w:pPr>
      <w:r w:rsidRPr="0011290D">
        <w:rPr>
          <w:szCs w:val="20"/>
        </w:rPr>
        <w:t xml:space="preserve">Cena </w:t>
      </w:r>
      <w:r w:rsidRPr="0011290D">
        <w:rPr>
          <w:b/>
          <w:bCs/>
          <w:i/>
          <w:iCs/>
          <w:szCs w:val="20"/>
        </w:rPr>
        <w:t>závodního stravování</w:t>
      </w:r>
      <w:r w:rsidRPr="0011290D">
        <w:rPr>
          <w:szCs w:val="20"/>
        </w:rPr>
        <w:t xml:space="preserve"> obsahuje pouze částku, kterou platí strávník (příspěvek zaměstnavatel</w:t>
      </w:r>
      <w:r w:rsidR="00F91E54">
        <w:rPr>
          <w:szCs w:val="20"/>
        </w:rPr>
        <w:t>e se neuvádí) v závodní jídelně.</w:t>
      </w:r>
    </w:p>
    <w:p w14:paraId="6A3696C0" w14:textId="77777777" w:rsidR="007F748A" w:rsidRPr="0011290D" w:rsidRDefault="007F748A" w:rsidP="000A1BB3">
      <w:pPr>
        <w:rPr>
          <w:szCs w:val="20"/>
        </w:rPr>
      </w:pPr>
    </w:p>
    <w:p w14:paraId="4B423FAE" w14:textId="77777777" w:rsidR="007F748A" w:rsidRDefault="007F748A" w:rsidP="000A1BB3">
      <w:pPr>
        <w:rPr>
          <w:szCs w:val="20"/>
        </w:rPr>
      </w:pPr>
      <w:r w:rsidRPr="0011290D">
        <w:rPr>
          <w:szCs w:val="20"/>
        </w:rPr>
        <w:t xml:space="preserve">U reprezentantů týkajících se </w:t>
      </w:r>
      <w:r w:rsidRPr="0011290D">
        <w:rPr>
          <w:b/>
          <w:bCs/>
          <w:i/>
          <w:iCs/>
          <w:szCs w:val="20"/>
        </w:rPr>
        <w:t>ubytovacích služeb</w:t>
      </w:r>
      <w:r w:rsidRPr="0011290D">
        <w:rPr>
          <w:szCs w:val="20"/>
        </w:rPr>
        <w:t xml:space="preserve"> se šetří ceny, kt</w:t>
      </w:r>
      <w:r w:rsidR="00B22831">
        <w:rPr>
          <w:szCs w:val="20"/>
        </w:rPr>
        <w:t>eré platí tuzemský spotřebitel.</w:t>
      </w:r>
    </w:p>
    <w:p w14:paraId="4791E0AF" w14:textId="77777777" w:rsidR="00626F8A" w:rsidRPr="0011290D" w:rsidRDefault="00626F8A" w:rsidP="00626F8A">
      <w:pPr>
        <w:rPr>
          <w:szCs w:val="20"/>
        </w:rPr>
      </w:pPr>
      <w:r w:rsidRPr="00680DB4">
        <w:rPr>
          <w:szCs w:val="20"/>
        </w:rPr>
        <w:t>Od ledna 2020 se reprezentanti</w:t>
      </w:r>
      <w:r w:rsidRPr="00680DB4">
        <w:rPr>
          <w:i/>
          <w:szCs w:val="20"/>
        </w:rPr>
        <w:t xml:space="preserve"> </w:t>
      </w:r>
      <w:r w:rsidR="00A7742C">
        <w:rPr>
          <w:i/>
          <w:szCs w:val="20"/>
        </w:rPr>
        <w:t>„hotel*** -</w:t>
      </w:r>
      <w:r w:rsidRPr="00680DB4">
        <w:rPr>
          <w:i/>
          <w:szCs w:val="20"/>
        </w:rPr>
        <w:t xml:space="preserve"> internetový obchod</w:t>
      </w:r>
      <w:r w:rsidR="006D5ADC">
        <w:rPr>
          <w:i/>
          <w:szCs w:val="20"/>
        </w:rPr>
        <w:t>“</w:t>
      </w:r>
      <w:r w:rsidRPr="00680DB4">
        <w:rPr>
          <w:szCs w:val="20"/>
        </w:rPr>
        <w:t xml:space="preserve"> a </w:t>
      </w:r>
      <w:r w:rsidR="006D5ADC">
        <w:rPr>
          <w:szCs w:val="20"/>
        </w:rPr>
        <w:t>„</w:t>
      </w:r>
      <w:r w:rsidR="006D5ADC">
        <w:rPr>
          <w:i/>
          <w:szCs w:val="20"/>
        </w:rPr>
        <w:t xml:space="preserve">hotel **** </w:t>
      </w:r>
      <w:r w:rsidR="00A7742C">
        <w:rPr>
          <w:i/>
          <w:szCs w:val="20"/>
        </w:rPr>
        <w:t>-</w:t>
      </w:r>
      <w:r w:rsidRPr="00680DB4">
        <w:rPr>
          <w:i/>
          <w:szCs w:val="20"/>
        </w:rPr>
        <w:t xml:space="preserve"> internetový obchod</w:t>
      </w:r>
      <w:r w:rsidR="006D5ADC">
        <w:rPr>
          <w:i/>
          <w:szCs w:val="20"/>
        </w:rPr>
        <w:t>“</w:t>
      </w:r>
      <w:r w:rsidR="00B22831">
        <w:rPr>
          <w:szCs w:val="20"/>
        </w:rPr>
        <w:t xml:space="preserve"> šetří centrálně.</w:t>
      </w:r>
    </w:p>
    <w:p w14:paraId="426577AF" w14:textId="77777777" w:rsidR="00626F8A" w:rsidRDefault="00626F8A" w:rsidP="000A1BB3">
      <w:pPr>
        <w:rPr>
          <w:szCs w:val="20"/>
        </w:rPr>
      </w:pPr>
    </w:p>
    <w:p w14:paraId="49AD53CF" w14:textId="4D3B563C" w:rsidR="007F748A" w:rsidRDefault="007F748A" w:rsidP="000A1BB3">
      <w:pPr>
        <w:rPr>
          <w:szCs w:val="20"/>
        </w:rPr>
      </w:pPr>
      <w:r w:rsidRPr="0011290D">
        <w:rPr>
          <w:szCs w:val="20"/>
        </w:rPr>
        <w:t>Při propočtu průměrné ceny u reprezentanta „</w:t>
      </w:r>
      <w:r w:rsidRPr="0011290D">
        <w:rPr>
          <w:b/>
          <w:bCs/>
          <w:i/>
          <w:iCs/>
          <w:szCs w:val="20"/>
        </w:rPr>
        <w:t>Oběd ve vysokoškolské menze“</w:t>
      </w:r>
      <w:r w:rsidRPr="0011290D">
        <w:rPr>
          <w:szCs w:val="20"/>
        </w:rPr>
        <w:t xml:space="preserve"> se vychází z průměrné ceny za kraje vypočtené prostým aritmetickým průměrem a je vážena počtem vysokoškolských studentů (tuzemců) v jednotlivých krajích. Podobně se postupuje i</w:t>
      </w:r>
      <w:r w:rsidR="0028121B">
        <w:rPr>
          <w:szCs w:val="20"/>
        </w:rPr>
        <w:t> </w:t>
      </w:r>
      <w:r w:rsidR="00420AF3">
        <w:rPr>
          <w:szCs w:val="20"/>
        </w:rPr>
        <w:t>u </w:t>
      </w:r>
      <w:r w:rsidRPr="0011290D">
        <w:rPr>
          <w:szCs w:val="20"/>
        </w:rPr>
        <w:t xml:space="preserve">výpočtu průměrné ceny za </w:t>
      </w:r>
      <w:r w:rsidRPr="0011290D">
        <w:rPr>
          <w:b/>
          <w:bCs/>
          <w:i/>
          <w:iCs/>
          <w:szCs w:val="20"/>
        </w:rPr>
        <w:t>ubytování na vysokoškolské koleji</w:t>
      </w:r>
      <w:r w:rsidRPr="0011290D">
        <w:rPr>
          <w:szCs w:val="20"/>
        </w:rPr>
        <w:t xml:space="preserve">, kde se vychází z průměrné ceny za kraje vypočtené prostým aritmetickým průměrem, která je vážena počtem </w:t>
      </w:r>
      <w:r w:rsidRPr="00E2235C">
        <w:rPr>
          <w:szCs w:val="20"/>
        </w:rPr>
        <w:t>ubytovaných studentů</w:t>
      </w:r>
      <w:r w:rsidRPr="0011290D">
        <w:rPr>
          <w:szCs w:val="20"/>
        </w:rPr>
        <w:t xml:space="preserve"> (tuzemců) na vysokoškolských kolejích v jednotlivých krajích.</w:t>
      </w:r>
    </w:p>
    <w:p w14:paraId="78681842" w14:textId="77777777" w:rsidR="00D17391" w:rsidRPr="0011290D" w:rsidRDefault="00D17391" w:rsidP="000A1BB3">
      <w:pPr>
        <w:rPr>
          <w:szCs w:val="20"/>
        </w:rPr>
      </w:pPr>
    </w:p>
    <w:p w14:paraId="197500DF" w14:textId="77777777" w:rsidR="007F748A" w:rsidRPr="0011290D" w:rsidRDefault="007F748A" w:rsidP="000A1BB3">
      <w:pPr>
        <w:pStyle w:val="Nadpis2"/>
      </w:pPr>
      <w:bookmarkStart w:id="75" w:name="_Toc194392358"/>
      <w:r w:rsidRPr="0011290D">
        <w:t>Ostatní zboží a služby</w:t>
      </w:r>
      <w:bookmarkEnd w:id="75"/>
    </w:p>
    <w:p w14:paraId="38AF283B" w14:textId="77777777" w:rsidR="007F748A" w:rsidRPr="0011290D" w:rsidRDefault="007F748A">
      <w:pPr>
        <w:pStyle w:val="Nzev"/>
        <w:ind w:right="6"/>
        <w:jc w:val="both"/>
        <w:rPr>
          <w:b w:val="0"/>
          <w:bCs w:val="0"/>
          <w:sz w:val="24"/>
        </w:rPr>
      </w:pPr>
      <w:r w:rsidRPr="0011290D">
        <w:rPr>
          <w:b w:val="0"/>
          <w:bCs w:val="0"/>
          <w:sz w:val="24"/>
        </w:rPr>
        <w:t xml:space="preserve">V oddílu Ostatní zboží a služby se sledují ceny týkající se </w:t>
      </w:r>
      <w:r w:rsidRPr="0011290D">
        <w:rPr>
          <w:b w:val="0"/>
          <w:bCs w:val="0"/>
          <w:i/>
          <w:iCs/>
          <w:sz w:val="24"/>
        </w:rPr>
        <w:t>osobní péče</w:t>
      </w:r>
      <w:r w:rsidRPr="0011290D">
        <w:rPr>
          <w:b w:val="0"/>
          <w:bCs w:val="0"/>
          <w:sz w:val="24"/>
        </w:rPr>
        <w:t xml:space="preserve"> (kadeřnické služby, elektrické přístroje</w:t>
      </w:r>
      <w:r w:rsidR="006D5ADC">
        <w:rPr>
          <w:b w:val="0"/>
          <w:bCs w:val="0"/>
          <w:sz w:val="24"/>
        </w:rPr>
        <w:t xml:space="preserve"> – </w:t>
      </w:r>
      <w:r w:rsidRPr="0011290D">
        <w:rPr>
          <w:b w:val="0"/>
          <w:bCs w:val="0"/>
          <w:sz w:val="24"/>
        </w:rPr>
        <w:t>vysoušeč vlasů, holicí strojek a</w:t>
      </w:r>
      <w:r w:rsidR="00E84569" w:rsidRPr="0011290D">
        <w:rPr>
          <w:b w:val="0"/>
          <w:bCs w:val="0"/>
          <w:sz w:val="24"/>
        </w:rPr>
        <w:t xml:space="preserve"> </w:t>
      </w:r>
      <w:r w:rsidRPr="0011290D">
        <w:rPr>
          <w:b w:val="0"/>
          <w:bCs w:val="0"/>
          <w:sz w:val="24"/>
        </w:rPr>
        <w:t xml:space="preserve">drogistické zboží), </w:t>
      </w:r>
      <w:r w:rsidRPr="0011290D">
        <w:rPr>
          <w:b w:val="0"/>
          <w:bCs w:val="0"/>
          <w:i/>
          <w:iCs/>
          <w:sz w:val="24"/>
        </w:rPr>
        <w:t>osobních potřeb</w:t>
      </w:r>
      <w:r w:rsidRPr="0011290D">
        <w:rPr>
          <w:b w:val="0"/>
          <w:bCs w:val="0"/>
          <w:sz w:val="24"/>
        </w:rPr>
        <w:t xml:space="preserve"> </w:t>
      </w:r>
      <w:r w:rsidR="00B22831">
        <w:rPr>
          <w:b w:val="0"/>
          <w:bCs w:val="0"/>
          <w:i/>
          <w:iCs/>
          <w:sz w:val="24"/>
        </w:rPr>
        <w:t>a </w:t>
      </w:r>
      <w:r w:rsidRPr="0011290D">
        <w:rPr>
          <w:b w:val="0"/>
          <w:bCs w:val="0"/>
          <w:i/>
          <w:iCs/>
          <w:sz w:val="24"/>
        </w:rPr>
        <w:t>doplňků</w:t>
      </w:r>
      <w:r w:rsidRPr="0011290D">
        <w:rPr>
          <w:b w:val="0"/>
          <w:bCs w:val="0"/>
          <w:sz w:val="24"/>
        </w:rPr>
        <w:t xml:space="preserve"> (klenoty, hodiny a hodinky,</w:t>
      </w:r>
      <w:r w:rsidR="00612338" w:rsidRPr="0011290D">
        <w:rPr>
          <w:b w:val="0"/>
          <w:bCs w:val="0"/>
          <w:sz w:val="24"/>
        </w:rPr>
        <w:t xml:space="preserve"> </w:t>
      </w:r>
      <w:r w:rsidRPr="0011290D">
        <w:rPr>
          <w:b w:val="0"/>
          <w:bCs w:val="0"/>
          <w:sz w:val="24"/>
        </w:rPr>
        <w:t xml:space="preserve">cestovní potřeby, dětské kočárky a autosedačky), </w:t>
      </w:r>
      <w:r w:rsidRPr="0011290D">
        <w:rPr>
          <w:b w:val="0"/>
          <w:bCs w:val="0"/>
          <w:i/>
          <w:iCs/>
          <w:sz w:val="24"/>
        </w:rPr>
        <w:t>sociální</w:t>
      </w:r>
      <w:r w:rsidRPr="0011290D">
        <w:rPr>
          <w:b w:val="0"/>
          <w:bCs w:val="0"/>
          <w:sz w:val="24"/>
        </w:rPr>
        <w:t xml:space="preserve"> </w:t>
      </w:r>
      <w:r w:rsidRPr="0011290D">
        <w:rPr>
          <w:b w:val="0"/>
          <w:bCs w:val="0"/>
          <w:i/>
          <w:iCs/>
          <w:sz w:val="24"/>
        </w:rPr>
        <w:t xml:space="preserve">péče, pojištění, finančních služeb a ostatních služeb jinde neuvedených </w:t>
      </w:r>
      <w:r w:rsidRPr="0011290D">
        <w:rPr>
          <w:b w:val="0"/>
          <w:bCs w:val="0"/>
          <w:sz w:val="24"/>
        </w:rPr>
        <w:t>(</w:t>
      </w:r>
      <w:r w:rsidRPr="00E42438">
        <w:rPr>
          <w:b w:val="0"/>
          <w:bCs w:val="0"/>
          <w:sz w:val="24"/>
        </w:rPr>
        <w:t xml:space="preserve">administrativní </w:t>
      </w:r>
      <w:r w:rsidR="00734F58" w:rsidRPr="00E42438">
        <w:rPr>
          <w:b w:val="0"/>
          <w:bCs w:val="0"/>
          <w:sz w:val="24"/>
        </w:rPr>
        <w:t>poplatky, právní služby,…</w:t>
      </w:r>
      <w:r w:rsidRPr="00E42438">
        <w:rPr>
          <w:b w:val="0"/>
          <w:bCs w:val="0"/>
          <w:sz w:val="24"/>
        </w:rPr>
        <w:t>).</w:t>
      </w:r>
    </w:p>
    <w:p w14:paraId="32A72245" w14:textId="77777777" w:rsidR="007F748A" w:rsidRPr="0011290D" w:rsidRDefault="007F748A" w:rsidP="00EE6D0B">
      <w:pPr>
        <w:pStyle w:val="Nzev"/>
        <w:ind w:right="6" w:firstLine="0"/>
        <w:jc w:val="both"/>
        <w:rPr>
          <w:sz w:val="24"/>
        </w:rPr>
      </w:pPr>
    </w:p>
    <w:p w14:paraId="50DA8BCE" w14:textId="77777777" w:rsidR="00EE6D0B" w:rsidRDefault="00EE6D0B" w:rsidP="00EE6D0B">
      <w:pPr>
        <w:pStyle w:val="Nadpis5"/>
      </w:pPr>
      <w:bookmarkStart w:id="76" w:name="_Toc194392359"/>
      <w:r>
        <w:t>S</w:t>
      </w:r>
      <w:r w:rsidRPr="0011290D">
        <w:t>ociální péče</w:t>
      </w:r>
      <w:bookmarkEnd w:id="76"/>
    </w:p>
    <w:p w14:paraId="6B323666" w14:textId="77777777" w:rsidR="007F748A" w:rsidRDefault="007F748A" w:rsidP="00EE6D0B">
      <w:r w:rsidRPr="003A21C0">
        <w:t>Skupin</w:t>
      </w:r>
      <w:r w:rsidR="00734F58" w:rsidRPr="003A21C0">
        <w:t>a</w:t>
      </w:r>
      <w:r w:rsidR="00E84569" w:rsidRPr="003A21C0">
        <w:t xml:space="preserve"> </w:t>
      </w:r>
      <w:r w:rsidRPr="003A21C0">
        <w:rPr>
          <w:b/>
          <w:bCs/>
        </w:rPr>
        <w:t>s</w:t>
      </w:r>
      <w:r w:rsidRPr="003A21C0">
        <w:rPr>
          <w:b/>
          <w:bCs/>
          <w:i/>
        </w:rPr>
        <w:t>ociální péče</w:t>
      </w:r>
      <w:r w:rsidRPr="003A21C0">
        <w:rPr>
          <w:i/>
        </w:rPr>
        <w:t xml:space="preserve"> </w:t>
      </w:r>
      <w:r w:rsidR="00734F58" w:rsidRPr="003A21C0">
        <w:t xml:space="preserve">je rozdělena </w:t>
      </w:r>
      <w:r w:rsidR="00734F58" w:rsidRPr="002D1C71">
        <w:t xml:space="preserve">na </w:t>
      </w:r>
      <w:r w:rsidR="00DA5C37" w:rsidRPr="002D1C71">
        <w:t xml:space="preserve">tři </w:t>
      </w:r>
      <w:r w:rsidR="00734F58" w:rsidRPr="002D1C71">
        <w:t xml:space="preserve">podskupiny. </w:t>
      </w:r>
      <w:r w:rsidR="00DA5C37" w:rsidRPr="002D1C71">
        <w:t xml:space="preserve">Podskupinu </w:t>
      </w:r>
      <w:r w:rsidR="00DA5C37" w:rsidRPr="002D1C71">
        <w:rPr>
          <w:b/>
          <w:i/>
        </w:rPr>
        <w:t>dětské jesle</w:t>
      </w:r>
      <w:r w:rsidR="00DA5C37" w:rsidRPr="002D1C71">
        <w:t xml:space="preserve"> tvoří reprezentant </w:t>
      </w:r>
      <w:r w:rsidR="00DA5C37" w:rsidRPr="002D1C71">
        <w:rPr>
          <w:i/>
        </w:rPr>
        <w:t>„Úhrada za dětské jesle“</w:t>
      </w:r>
      <w:r w:rsidR="00DA5C37" w:rsidRPr="002D1C71">
        <w:t xml:space="preserve">, </w:t>
      </w:r>
      <w:r w:rsidR="00E866B3" w:rsidRPr="002D1C71">
        <w:t>kde je zjišťována</w:t>
      </w:r>
      <w:r w:rsidR="00E866B3" w:rsidRPr="002D1C71">
        <w:rPr>
          <w:rFonts w:cs="Arial"/>
        </w:rPr>
        <w:t xml:space="preserve"> úhrada v dětských skupinách (jeslích), </w:t>
      </w:r>
      <w:r w:rsidR="00E866B3" w:rsidRPr="002D1C71">
        <w:rPr>
          <w:rFonts w:cs="Arial"/>
        </w:rPr>
        <w:lastRenderedPageBreak/>
        <w:t>jejichž zřizovatelem/poskytovatelem není organizační složka státu nebo státní příspěvková organizace a mají kapacitu 12 dětí. Úhrada je měsíční za ce</w:t>
      </w:r>
      <w:r w:rsidR="00B22831">
        <w:rPr>
          <w:rFonts w:cs="Arial"/>
        </w:rPr>
        <w:t>lotýdenní docházku (minimálně 6 </w:t>
      </w:r>
      <w:r w:rsidR="00E866B3" w:rsidRPr="002D1C71">
        <w:rPr>
          <w:rFonts w:cs="Arial"/>
        </w:rPr>
        <w:t xml:space="preserve">hodin denně), a to za dítě od druhých </w:t>
      </w:r>
      <w:r w:rsidR="0074074E" w:rsidRPr="002D1C71">
        <w:rPr>
          <w:rFonts w:cs="Arial"/>
        </w:rPr>
        <w:t xml:space="preserve">do </w:t>
      </w:r>
      <w:r w:rsidR="00E866B3" w:rsidRPr="002D1C71">
        <w:rPr>
          <w:rFonts w:cs="Arial"/>
        </w:rPr>
        <w:t>max. třetích narozenin</w:t>
      </w:r>
      <w:r w:rsidR="00E866B3">
        <w:rPr>
          <w:rFonts w:cs="Arial"/>
        </w:rPr>
        <w:t>.</w:t>
      </w:r>
      <w:r w:rsidR="00DA5C37">
        <w:t xml:space="preserve"> </w:t>
      </w:r>
      <w:r w:rsidR="00734F58" w:rsidRPr="003A21C0">
        <w:t xml:space="preserve">Podskupinu </w:t>
      </w:r>
      <w:r w:rsidR="00734F58" w:rsidRPr="003A21C0">
        <w:rPr>
          <w:b/>
          <w:i/>
        </w:rPr>
        <w:t>domovy důchodců a domovy pro osoby s postižením</w:t>
      </w:r>
      <w:r w:rsidR="00734F58" w:rsidRPr="003A21C0">
        <w:t xml:space="preserve"> </w:t>
      </w:r>
      <w:r w:rsidRPr="003A21C0">
        <w:t>zastupuje cenový reprezentant „</w:t>
      </w:r>
      <w:r w:rsidR="009C5B45" w:rsidRPr="003A21C0">
        <w:rPr>
          <w:bCs/>
          <w:i/>
          <w:iCs/>
        </w:rPr>
        <w:t xml:space="preserve">Ubytování </w:t>
      </w:r>
      <w:r w:rsidRPr="003A21C0">
        <w:rPr>
          <w:bCs/>
          <w:i/>
          <w:iCs/>
        </w:rPr>
        <w:t>v domově důchodců“</w:t>
      </w:r>
      <w:r w:rsidRPr="003A21C0">
        <w:t>, kde se sledují ceny za úhradu bydlení, stravování a další poskytované služby při celoročním pobytu v domově, a to měsíční poplatek za jednu osobu</w:t>
      </w:r>
      <w:r w:rsidR="008C1A98" w:rsidRPr="003A21C0">
        <w:t xml:space="preserve">. Podskupinu </w:t>
      </w:r>
      <w:r w:rsidR="008C1A98" w:rsidRPr="003A21C0">
        <w:rPr>
          <w:b/>
          <w:i/>
        </w:rPr>
        <w:t>služby starým a invalidním osobám v jejich domovech</w:t>
      </w:r>
      <w:r w:rsidR="008C1A98" w:rsidRPr="003A21C0">
        <w:t xml:space="preserve"> zastupuje cenový reprezentant</w:t>
      </w:r>
      <w:r w:rsidRPr="003A21C0">
        <w:t xml:space="preserve"> „</w:t>
      </w:r>
      <w:r w:rsidRPr="003A21C0">
        <w:rPr>
          <w:bCs/>
          <w:i/>
          <w:iCs/>
        </w:rPr>
        <w:t>Donáška obědů“</w:t>
      </w:r>
      <w:r w:rsidRPr="003A21C0">
        <w:t>, která zahrnuje ceny za donášku</w:t>
      </w:r>
      <w:r w:rsidRPr="0011290D">
        <w:t xml:space="preserve">, popř. dovoz oběda pečovatelskou službou (výsledná cena je za jeden </w:t>
      </w:r>
      <w:r w:rsidR="0028121B">
        <w:t>úkon a </w:t>
      </w:r>
      <w:r w:rsidRPr="0011290D">
        <w:t>neobsahuje cenu oběda). Úhrady za sociální služby jsou právně ošetřeny vyhláškami Ministerstva práce a sociálních věcí a</w:t>
      </w:r>
      <w:r w:rsidR="00E84569" w:rsidRPr="0011290D">
        <w:t xml:space="preserve"> </w:t>
      </w:r>
      <w:r w:rsidRPr="0011290D">
        <w:t xml:space="preserve">zjišťují je </w:t>
      </w:r>
      <w:r w:rsidRPr="0011290D">
        <w:rPr>
          <w:bCs/>
        </w:rPr>
        <w:t>pracovníci terénního zjišťování</w:t>
      </w:r>
      <w:r w:rsidR="00EE6D0B">
        <w:t>.</w:t>
      </w:r>
    </w:p>
    <w:p w14:paraId="005DDBB9" w14:textId="77777777" w:rsidR="00F91E54" w:rsidRDefault="00F91E54" w:rsidP="00EE6D0B"/>
    <w:p w14:paraId="2BC2F4A4" w14:textId="77777777" w:rsidR="00EE6D0B" w:rsidRDefault="00EE6D0B" w:rsidP="00EE6D0B">
      <w:pPr>
        <w:pStyle w:val="Nadpis5"/>
      </w:pPr>
      <w:bookmarkStart w:id="77" w:name="_Toc194392360"/>
      <w:r>
        <w:t>P</w:t>
      </w:r>
      <w:r w:rsidRPr="0011290D">
        <w:t>ojištění</w:t>
      </w:r>
      <w:bookmarkEnd w:id="77"/>
    </w:p>
    <w:p w14:paraId="71300667" w14:textId="77777777" w:rsidR="00D51269" w:rsidRDefault="007F748A" w:rsidP="00D51269">
      <w:pPr>
        <w:pStyle w:val="Zkladntext"/>
        <w:ind w:right="6"/>
      </w:pPr>
      <w:r w:rsidRPr="0011290D">
        <w:rPr>
          <w:bCs/>
        </w:rPr>
        <w:t xml:space="preserve">Skupina </w:t>
      </w:r>
      <w:r w:rsidRPr="0011290D">
        <w:rPr>
          <w:b/>
          <w:i/>
        </w:rPr>
        <w:t>pojištění</w:t>
      </w:r>
      <w:r w:rsidRPr="0011290D">
        <w:t xml:space="preserve"> se dále člení na pojištění související s bydlením, se zdravím a s dopravou a patří mezi </w:t>
      </w:r>
      <w:r w:rsidRPr="0011290D">
        <w:rPr>
          <w:iCs/>
        </w:rPr>
        <w:t>centrálně sledované ceny</w:t>
      </w:r>
      <w:r w:rsidRPr="0011290D">
        <w:t xml:space="preserve">. Kromě cenového reprezentanta </w:t>
      </w:r>
      <w:r w:rsidR="00420AF3">
        <w:t>„</w:t>
      </w:r>
      <w:r w:rsidR="00326C75" w:rsidRPr="0011290D">
        <w:t xml:space="preserve">SUBI </w:t>
      </w:r>
      <w:r w:rsidR="00420AF3">
        <w:t>–</w:t>
      </w:r>
      <w:r w:rsidR="00326C75" w:rsidRPr="0011290D">
        <w:t xml:space="preserve"> </w:t>
      </w:r>
      <w:r w:rsidRPr="0011290D">
        <w:t>Povinné ručení motorových vozidel</w:t>
      </w:r>
      <w:r w:rsidR="00420AF3">
        <w:t>“</w:t>
      </w:r>
      <w:r w:rsidRPr="0011290D">
        <w:t xml:space="preserve"> se ceny získávají měsíčně na základě statistických výkazů od čtyř nejvýznamnějších pojišťoven zastoupených na č</w:t>
      </w:r>
      <w:r w:rsidR="00E50BDA" w:rsidRPr="0011290D">
        <w:t xml:space="preserve">eském trhu </w:t>
      </w:r>
      <w:r w:rsidR="005648F4">
        <w:t>a jejich vývoj se </w:t>
      </w:r>
      <w:r w:rsidR="00D51269" w:rsidRPr="00062F9E">
        <w:t xml:space="preserve">od roku 2017 sleduje v rámci subindexů </w:t>
      </w:r>
      <w:r w:rsidR="00D51269" w:rsidRPr="00062F9E">
        <w:rPr>
          <w:i/>
        </w:rPr>
        <w:t>„Pojištění domácnosti“</w:t>
      </w:r>
      <w:r w:rsidR="00D51269" w:rsidRPr="00062F9E">
        <w:t xml:space="preserve">, </w:t>
      </w:r>
      <w:r w:rsidR="00D51269" w:rsidRPr="00062F9E">
        <w:rPr>
          <w:i/>
        </w:rPr>
        <w:t>„Úrazové a ostatní osobní pojištění“</w:t>
      </w:r>
      <w:r w:rsidR="00D51269" w:rsidRPr="00062F9E">
        <w:t xml:space="preserve"> a </w:t>
      </w:r>
      <w:r w:rsidR="00D51269" w:rsidRPr="00062F9E">
        <w:rPr>
          <w:i/>
        </w:rPr>
        <w:t>„Havarijní pojištění motorových vozidel“.</w:t>
      </w:r>
      <w:r w:rsidR="00D51269" w:rsidRPr="00062F9E">
        <w:t xml:space="preserve"> Do těchto subindexů vstupují průměrné ceny za jednotlivé reprezentanty a počítají se jako vážený aritmetický průměr z cen pojištění při uzavírání nových smluv u vybraných pojišťoven. Váhami je roční úhrn předepsaného pojistného v </w:t>
      </w:r>
      <w:r w:rsidR="00D51269" w:rsidRPr="00905AE5">
        <w:t xml:space="preserve">roce </w:t>
      </w:r>
      <w:r w:rsidR="00770CB0" w:rsidRPr="00905AE5">
        <w:t>20</w:t>
      </w:r>
      <w:r w:rsidR="001F6238" w:rsidRPr="00905AE5">
        <w:t>2</w:t>
      </w:r>
      <w:r w:rsidR="0002271C" w:rsidRPr="00905AE5">
        <w:t>3</w:t>
      </w:r>
      <w:r w:rsidR="00D51269" w:rsidRPr="00905AE5">
        <w:t>. Přesné charakteristiky modelových případů vybraných reprezentantů pojištění fyzických osob jsou</w:t>
      </w:r>
      <w:r w:rsidR="00D51269" w:rsidRPr="00062F9E">
        <w:t xml:space="preserve"> součástí výkazu.</w:t>
      </w:r>
    </w:p>
    <w:p w14:paraId="5A7288F0" w14:textId="77777777" w:rsidR="007F748A" w:rsidRPr="00D51269" w:rsidRDefault="007F748A">
      <w:pPr>
        <w:pStyle w:val="Zkladntext"/>
        <w:ind w:right="6"/>
        <w:rPr>
          <w:strike/>
        </w:rPr>
      </w:pPr>
    </w:p>
    <w:p w14:paraId="76FC5233" w14:textId="77777777" w:rsidR="00326C75" w:rsidRPr="0011290D" w:rsidRDefault="00326C75" w:rsidP="00326C75">
      <w:pPr>
        <w:pStyle w:val="Zkladntext"/>
        <w:ind w:right="6"/>
        <w:rPr>
          <w:strike/>
        </w:rPr>
      </w:pPr>
      <w:r w:rsidRPr="0011290D">
        <w:t>Ceny pojistného pro pojištění odpovědnosti za škodu způsobenou provozem vozidla jsou od roku 2014 sledovány v </w:t>
      </w:r>
      <w:r w:rsidRPr="00420AF3">
        <w:t>rámci subindexu</w:t>
      </w:r>
      <w:r w:rsidRPr="0011290D">
        <w:rPr>
          <w:i/>
        </w:rPr>
        <w:t xml:space="preserve"> „Povinné ručení motorových vozide</w:t>
      </w:r>
      <w:r w:rsidRPr="0011290D">
        <w:t>l“</w:t>
      </w:r>
      <w:r w:rsidR="00092560" w:rsidRPr="0011290D">
        <w:t>,</w:t>
      </w:r>
      <w:r w:rsidR="00695FCA" w:rsidRPr="0011290D">
        <w:t xml:space="preserve"> a to </w:t>
      </w:r>
      <w:r w:rsidR="00695FCA" w:rsidRPr="002D1C71">
        <w:t>u </w:t>
      </w:r>
      <w:r w:rsidR="00BC73FF" w:rsidRPr="002D1C71">
        <w:t>šesti</w:t>
      </w:r>
      <w:r w:rsidRPr="0011290D">
        <w:t xml:space="preserve"> nejvýznamnějších pojišťoven, které povinné ručení nabízejí. Sledují se roční základní sazby bez bonusů při uzavírání pojistných smluv pro osobní automobily do 3</w:t>
      </w:r>
      <w:r w:rsidR="00420AF3">
        <w:t> </w:t>
      </w:r>
      <w:r w:rsidR="005648F4">
        <w:t>500 kg se </w:t>
      </w:r>
      <w:r w:rsidRPr="0011290D">
        <w:t>zdvihovým objemem válců od 1</w:t>
      </w:r>
      <w:r w:rsidR="00420AF3">
        <w:t> </w:t>
      </w:r>
      <w:r w:rsidRPr="0011290D">
        <w:t>000 ccm do 1</w:t>
      </w:r>
      <w:r w:rsidR="00420AF3">
        <w:t> </w:t>
      </w:r>
      <w:r w:rsidRPr="0011290D">
        <w:t xml:space="preserve">350 ccm včetně. Zohledňují se různé podmínky pojišťoven, jako je např. nehodovost v určitých regionech, ve velkých městech a menších obcích, </w:t>
      </w:r>
      <w:r w:rsidR="005648F4">
        <w:t>stáří vozidel, věk řidiče apod.</w:t>
      </w:r>
    </w:p>
    <w:p w14:paraId="48EA67C3" w14:textId="77777777" w:rsidR="007F748A" w:rsidRDefault="007F748A">
      <w:pPr>
        <w:pStyle w:val="Zkladntext"/>
        <w:ind w:right="6"/>
      </w:pPr>
    </w:p>
    <w:p w14:paraId="639B79C8" w14:textId="77777777" w:rsidR="00EE6D0B" w:rsidRPr="0011290D" w:rsidRDefault="00EE6D0B" w:rsidP="00EE6D0B">
      <w:pPr>
        <w:pStyle w:val="Nadpis5"/>
      </w:pPr>
      <w:bookmarkStart w:id="78" w:name="_Toc194392361"/>
      <w:r>
        <w:t>F</w:t>
      </w:r>
      <w:r w:rsidRPr="0011290D">
        <w:t>inanční</w:t>
      </w:r>
      <w:r w:rsidR="001A5F94">
        <w:t xml:space="preserve"> služby</w:t>
      </w:r>
      <w:bookmarkEnd w:id="78"/>
    </w:p>
    <w:p w14:paraId="5E9BD49B" w14:textId="77777777" w:rsidR="007F748A" w:rsidRPr="0011290D" w:rsidRDefault="007F748A">
      <w:pPr>
        <w:pStyle w:val="Zkladntext"/>
        <w:ind w:right="6"/>
      </w:pPr>
      <w:r w:rsidRPr="0011290D">
        <w:t xml:space="preserve">Vývoj cen </w:t>
      </w:r>
      <w:r w:rsidRPr="0011290D">
        <w:rPr>
          <w:b/>
          <w:bCs/>
          <w:i/>
          <w:iCs/>
        </w:rPr>
        <w:t>finančních služeb</w:t>
      </w:r>
      <w:r w:rsidRPr="0011290D">
        <w:t xml:space="preserve"> je sledován v rámci</w:t>
      </w:r>
      <w:r w:rsidRPr="00420AF3">
        <w:t xml:space="preserve"> </w:t>
      </w:r>
      <w:r w:rsidRPr="00420AF3">
        <w:rPr>
          <w:iCs/>
        </w:rPr>
        <w:t>subindexu</w:t>
      </w:r>
      <w:r w:rsidRPr="0011290D">
        <w:rPr>
          <w:i/>
          <w:iCs/>
        </w:rPr>
        <w:t xml:space="preserve"> „Finanční služby“</w:t>
      </w:r>
      <w:r w:rsidRPr="0011290D">
        <w:rPr>
          <w:b/>
          <w:bCs/>
          <w:i/>
          <w:iCs/>
        </w:rPr>
        <w:t xml:space="preserve">, </w:t>
      </w:r>
      <w:r w:rsidRPr="0011290D">
        <w:t>který je sestaven</w:t>
      </w:r>
      <w:r w:rsidR="00E84569" w:rsidRPr="0011290D">
        <w:t xml:space="preserve"> </w:t>
      </w:r>
      <w:r w:rsidRPr="0011290D">
        <w:t>z cen týkajících se bankovních služeb a poštovních finančních služeb. Tyto ceny mají celostátní platnost, a proto se zjišťují centrálně. Změny cen se získávají například z internetových stránek vybraných finančních ústavů, popř. z cenových věstníků.</w:t>
      </w:r>
    </w:p>
    <w:p w14:paraId="1B382E2E" w14:textId="77777777" w:rsidR="00420AF3" w:rsidRDefault="00420AF3">
      <w:pPr>
        <w:pStyle w:val="Zkladntext"/>
        <w:ind w:right="6"/>
      </w:pPr>
    </w:p>
    <w:p w14:paraId="55505574" w14:textId="77777777" w:rsidR="007F748A" w:rsidRPr="0011290D" w:rsidRDefault="007F748A">
      <w:pPr>
        <w:pStyle w:val="Zkladntext"/>
        <w:ind w:right="6"/>
      </w:pPr>
      <w:r w:rsidRPr="0011290D">
        <w:t>Subindex obsahuje u vybraných finančních ústavů poplatky za vybrané služby spojené s vedením běžného účtu a transakcemi, které na něm probíhají a dále poštovní finanční služby, které zahrnují poplatek za poštovní poukázku typu A (poplatek za odeslání částky</w:t>
      </w:r>
      <w:r w:rsidR="00B22831">
        <w:t xml:space="preserve"> </w:t>
      </w:r>
      <w:r w:rsidR="0098592A" w:rsidRPr="002D1C71">
        <w:t>1</w:t>
      </w:r>
      <w:r w:rsidR="00BF11D1" w:rsidRPr="002D1C71">
        <w:t>–</w:t>
      </w:r>
      <w:r w:rsidR="00590A83" w:rsidRPr="002D1C71">
        <w:t>5</w:t>
      </w:r>
      <w:r w:rsidR="00BF11D1" w:rsidRPr="002D1C71">
        <w:t> </w:t>
      </w:r>
      <w:r w:rsidRPr="002D1C71">
        <w:t>000</w:t>
      </w:r>
      <w:r w:rsidRPr="0011290D">
        <w:t xml:space="preserve"> Kč), poplatek za hotovostní platbu SIPO (Soustředěné inkaso plateb obyvate</w:t>
      </w:r>
      <w:r w:rsidR="00B22831">
        <w:t>lstva) placený na </w:t>
      </w:r>
      <w:r w:rsidRPr="0011290D">
        <w:t xml:space="preserve">přepážce České pošty a poplatek za dobírku. Rozdělení vah mezi jednotlivé </w:t>
      </w:r>
      <w:r w:rsidRPr="00680DB4">
        <w:t xml:space="preserve">součásti subindexu je stanoveno na základě statistiky rodinných </w:t>
      </w:r>
      <w:r w:rsidR="00B31BDE" w:rsidRPr="00680DB4">
        <w:t>účt</w:t>
      </w:r>
      <w:r w:rsidR="005324D6" w:rsidRPr="00680DB4">
        <w:t>ů</w:t>
      </w:r>
      <w:r w:rsidR="00B31BDE" w:rsidRPr="00680DB4">
        <w:t xml:space="preserve"> </w:t>
      </w:r>
      <w:r w:rsidRPr="00680DB4">
        <w:t>a národních účtů z </w:t>
      </w:r>
      <w:r w:rsidRPr="00905AE5">
        <w:t>roku 20</w:t>
      </w:r>
      <w:r w:rsidR="00BA36E6" w:rsidRPr="00905AE5">
        <w:t>2</w:t>
      </w:r>
      <w:r w:rsidR="00B1632F" w:rsidRPr="00905AE5">
        <w:t>2</w:t>
      </w:r>
      <w:r w:rsidRPr="003A21C0">
        <w:t>.</w:t>
      </w:r>
      <w:r w:rsidR="00B22831">
        <w:t xml:space="preserve"> Váhy za </w:t>
      </w:r>
      <w:r w:rsidRPr="00832C1C">
        <w:t xml:space="preserve">poštovní poukázku typu A </w:t>
      </w:r>
      <w:proofErr w:type="spellStart"/>
      <w:r w:rsidRPr="00832C1C">
        <w:t>a</w:t>
      </w:r>
      <w:proofErr w:type="spellEnd"/>
      <w:r w:rsidRPr="00832C1C">
        <w:t xml:space="preserve"> SIPO jsou stanoveny kombinací</w:t>
      </w:r>
      <w:r w:rsidRPr="0011290D">
        <w:t xml:space="preserve"> s údaji o tržbách.</w:t>
      </w:r>
      <w:r w:rsidR="005F5A90" w:rsidRPr="0011290D">
        <w:t xml:space="preserve"> </w:t>
      </w:r>
      <w:r w:rsidR="00B22831">
        <w:t>Do </w:t>
      </w:r>
      <w:r w:rsidRPr="0011290D">
        <w:t>výpočtu vstupuje cca 150 cen.</w:t>
      </w:r>
    </w:p>
    <w:p w14:paraId="05EB2C92" w14:textId="77777777" w:rsidR="007F748A" w:rsidRDefault="007F748A">
      <w:pPr>
        <w:pStyle w:val="Zkladntext"/>
        <w:ind w:right="6"/>
      </w:pPr>
    </w:p>
    <w:p w14:paraId="2A197FF5" w14:textId="77777777" w:rsidR="00EE6D0B" w:rsidRPr="0011290D" w:rsidRDefault="00EE6D0B" w:rsidP="00EE6D0B">
      <w:pPr>
        <w:pStyle w:val="Nadpis5"/>
      </w:pPr>
      <w:bookmarkStart w:id="79" w:name="_Toc194392362"/>
      <w:r>
        <w:lastRenderedPageBreak/>
        <w:t>Ostatní služby jinde neuvedené</w:t>
      </w:r>
      <w:bookmarkEnd w:id="79"/>
    </w:p>
    <w:p w14:paraId="2F4EA635" w14:textId="77777777" w:rsidR="00EB79AF" w:rsidRPr="0011290D" w:rsidRDefault="007F748A" w:rsidP="00EB79AF">
      <w:pPr>
        <w:pStyle w:val="Zkladntext"/>
        <w:ind w:right="6"/>
      </w:pPr>
      <w:r w:rsidRPr="00CE0490">
        <w:t xml:space="preserve">Do skupiny </w:t>
      </w:r>
      <w:r w:rsidRPr="00CE0490">
        <w:rPr>
          <w:b/>
          <w:bCs/>
          <w:i/>
          <w:iCs/>
        </w:rPr>
        <w:t xml:space="preserve">ostatních služeb jinde neuvedených </w:t>
      </w:r>
      <w:r w:rsidRPr="00CE0490">
        <w:t xml:space="preserve">spadají administrativní </w:t>
      </w:r>
      <w:r w:rsidR="00EB79AF" w:rsidRPr="00CE0490">
        <w:t xml:space="preserve">poplatky, právní služby a pohřební služby. </w:t>
      </w:r>
      <w:r w:rsidRPr="00CE0490">
        <w:t xml:space="preserve">Ceny reprezentantů zastupujících </w:t>
      </w:r>
      <w:r w:rsidR="00A61559" w:rsidRPr="00CE0490">
        <w:t>poplatky správní, soudní, notářské</w:t>
      </w:r>
      <w:r w:rsidRPr="00CE0490">
        <w:t xml:space="preserve"> se zjišťují centrálně,</w:t>
      </w:r>
      <w:r w:rsidR="00E84569" w:rsidRPr="00CE0490">
        <w:t xml:space="preserve"> </w:t>
      </w:r>
      <w:r w:rsidRPr="00CE0490">
        <w:t>a</w:t>
      </w:r>
      <w:r w:rsidR="00E84569" w:rsidRPr="00CE0490">
        <w:t xml:space="preserve"> </w:t>
      </w:r>
      <w:r w:rsidRPr="00CE0490">
        <w:t>to na základě vydávaných právních nore</w:t>
      </w:r>
      <w:r w:rsidR="00F91E54">
        <w:t>m. Místní poplatek (poplatek ze </w:t>
      </w:r>
      <w:r w:rsidRPr="00CE0490">
        <w:t xml:space="preserve">psa) zjišťují </w:t>
      </w:r>
      <w:r w:rsidRPr="00CE0490">
        <w:rPr>
          <w:bCs/>
        </w:rPr>
        <w:t xml:space="preserve">pracovníci terénního zjišťování </w:t>
      </w:r>
      <w:r w:rsidR="00C50311" w:rsidRPr="00CE0490">
        <w:t>místním šetřením.</w:t>
      </w:r>
      <w:r w:rsidR="00EB79AF" w:rsidRPr="00CE0490">
        <w:t xml:space="preserve"> </w:t>
      </w:r>
      <w:r w:rsidR="00175C78">
        <w:rPr>
          <w:i/>
        </w:rPr>
        <w:t>Poplatek za </w:t>
      </w:r>
      <w:r w:rsidR="00EB79AF" w:rsidRPr="00CE0490">
        <w:rPr>
          <w:i/>
        </w:rPr>
        <w:t xml:space="preserve">kremaci </w:t>
      </w:r>
      <w:r w:rsidR="00EB79AF" w:rsidRPr="00CE0490">
        <w:t>je též zjišťován pracovníky terénního zjišťování.</w:t>
      </w:r>
    </w:p>
    <w:p w14:paraId="774B0EAD" w14:textId="77777777" w:rsidR="007F748A" w:rsidRPr="0011290D" w:rsidRDefault="007F748A">
      <w:pPr>
        <w:pStyle w:val="Zkladntext"/>
        <w:ind w:right="6"/>
      </w:pPr>
    </w:p>
    <w:p w14:paraId="157EF15F" w14:textId="77777777" w:rsidR="007F748A" w:rsidRPr="0011290D" w:rsidRDefault="007F748A">
      <w:pPr>
        <w:pStyle w:val="Zkladntext"/>
        <w:ind w:right="6" w:firstLine="708"/>
      </w:pPr>
    </w:p>
    <w:p w14:paraId="41FE79FE" w14:textId="77777777" w:rsidR="007F748A" w:rsidRPr="0011290D" w:rsidRDefault="007F748A" w:rsidP="00EE6D0B">
      <w:pPr>
        <w:pStyle w:val="Nadpis1"/>
      </w:pPr>
      <w:bookmarkStart w:id="80" w:name="_Toc194392363"/>
      <w:r w:rsidRPr="0011290D">
        <w:t>Satelitní indexy</w:t>
      </w:r>
      <w:bookmarkEnd w:id="80"/>
    </w:p>
    <w:p w14:paraId="5A9ACCC1" w14:textId="77777777" w:rsidR="007F748A" w:rsidRPr="0011290D" w:rsidRDefault="007F748A" w:rsidP="00EE6D0B">
      <w:pPr>
        <w:pStyle w:val="Nadpis2"/>
      </w:pPr>
      <w:bookmarkStart w:id="81" w:name="_Toc194392364"/>
      <w:r w:rsidRPr="0011290D">
        <w:t>Indexy spotřebitelských cen (životních nákladů) domácností důchodců a v hl.</w:t>
      </w:r>
      <w:r w:rsidR="00C017BC" w:rsidRPr="0011290D">
        <w:t xml:space="preserve"> </w:t>
      </w:r>
      <w:r w:rsidRPr="0011290D">
        <w:t>městě Praze</w:t>
      </w:r>
      <w:bookmarkEnd w:id="81"/>
    </w:p>
    <w:p w14:paraId="7FADECE3" w14:textId="77777777" w:rsidR="007F748A" w:rsidRPr="0011290D" w:rsidRDefault="007F748A">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noProof/>
        </w:rPr>
      </w:pPr>
      <w:r w:rsidRPr="0011290D">
        <w:rPr>
          <w:noProof/>
        </w:rPr>
        <w:t>Kromě váhového schématu průměrné domácnosti jsou zpracována váhová schémata pr</w:t>
      </w:r>
      <w:r w:rsidR="0011400E">
        <w:rPr>
          <w:noProof/>
        </w:rPr>
        <w:t>o </w:t>
      </w:r>
      <w:r w:rsidRPr="0011290D">
        <w:rPr>
          <w:noProof/>
        </w:rPr>
        <w:t>výpočet indexů spotřebitelských cen (životních nákladů) za:</w:t>
      </w:r>
    </w:p>
    <w:p w14:paraId="4E65CC6E" w14:textId="77777777" w:rsidR="009B5F2B" w:rsidRPr="0011290D" w:rsidRDefault="009B5F2B">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noProof/>
        </w:rPr>
      </w:pPr>
    </w:p>
    <w:p w14:paraId="32607D7D" w14:textId="77777777" w:rsidR="00EE6D0B" w:rsidRPr="000344A1" w:rsidRDefault="00EE6D0B" w:rsidP="00EE6D0B">
      <w:pPr>
        <w:pStyle w:val="Nadpis3"/>
        <w:rPr>
          <w:noProof/>
        </w:rPr>
      </w:pPr>
      <w:bookmarkStart w:id="82" w:name="_Toc194392365"/>
      <w:r w:rsidRPr="000344A1">
        <w:rPr>
          <w:noProof/>
        </w:rPr>
        <w:t>Domácnosti důchodců</w:t>
      </w:r>
      <w:bookmarkEnd w:id="82"/>
    </w:p>
    <w:p w14:paraId="3ABB02F8" w14:textId="77777777" w:rsidR="00626F8A" w:rsidRDefault="00626F8A" w:rsidP="00626F8A">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bCs/>
          <w:noProof/>
        </w:rPr>
      </w:pPr>
      <w:r w:rsidRPr="00680DB4">
        <w:rPr>
          <w:bCs/>
          <w:noProof/>
        </w:rPr>
        <w:t>Domácnosti důchodců - v</w:t>
      </w:r>
      <w:r w:rsidRPr="00680DB4">
        <w:rPr>
          <w:noProof/>
        </w:rPr>
        <w:t xml:space="preserve">áhové schéma bylo zkonstruováno na základě struktury výdajů domácností důchodců. </w:t>
      </w:r>
      <w:r w:rsidRPr="00680DB4">
        <w:rPr>
          <w:bCs/>
          <w:noProof/>
        </w:rPr>
        <w:t>Pro účely statistiky rodinných účtů byly definovány jako domácnosti bez ekonomicky aktivních členů, tj. domácnost s osobou v čele, která pobírala jakýkoliv důchod (kromě sirotčího) nebo osoba v důchodovém věku, která neměla nárok na žádný druh důchodu, a která zároveň nepracovala buď vůbec anebo měla její pracovní činnost pouze omezený rozsah, a zároveň žádná z dalších osob v domácnosti nebyla pracující.</w:t>
      </w:r>
    </w:p>
    <w:p w14:paraId="336DC6C7" w14:textId="77777777" w:rsidR="002D1C71" w:rsidRPr="00833131" w:rsidRDefault="002D1C71" w:rsidP="00626F8A">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bCs/>
          <w:noProof/>
        </w:rPr>
      </w:pPr>
    </w:p>
    <w:p w14:paraId="156F7C3D" w14:textId="77777777" w:rsidR="00EE6D0B" w:rsidRDefault="002428B8" w:rsidP="00E42438">
      <w:pPr>
        <w:pStyle w:val="Nadpis3"/>
        <w:rPr>
          <w:noProof/>
        </w:rPr>
      </w:pPr>
      <w:r w:rsidRPr="0011290D">
        <w:rPr>
          <w:noProof/>
        </w:rPr>
        <w:t xml:space="preserve"> </w:t>
      </w:r>
      <w:bookmarkStart w:id="83" w:name="_Toc194392366"/>
      <w:r w:rsidR="00EE6D0B" w:rsidRPr="0011290D">
        <w:rPr>
          <w:noProof/>
        </w:rPr>
        <w:t>Domácnosti žijící v hl. m. Praze</w:t>
      </w:r>
      <w:bookmarkEnd w:id="83"/>
    </w:p>
    <w:p w14:paraId="70FDEF9F" w14:textId="77777777" w:rsidR="00D503B8" w:rsidRDefault="007F748A" w:rsidP="0040229E">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noProof/>
        </w:rPr>
      </w:pPr>
      <w:r w:rsidRPr="00EE6D0B">
        <w:rPr>
          <w:bCs/>
          <w:noProof/>
        </w:rPr>
        <w:t xml:space="preserve">Domácnosti žijící v hl. m. Praze – </w:t>
      </w:r>
      <w:r w:rsidRPr="00EE6D0B">
        <w:rPr>
          <w:noProof/>
        </w:rPr>
        <w:t xml:space="preserve">váhové schéma bylo </w:t>
      </w:r>
      <w:r w:rsidR="002428B8" w:rsidRPr="00EE6D0B">
        <w:rPr>
          <w:noProof/>
        </w:rPr>
        <w:t xml:space="preserve">sestaveno </w:t>
      </w:r>
      <w:r w:rsidRPr="00EE6D0B">
        <w:rPr>
          <w:noProof/>
        </w:rPr>
        <w:t>na základě struktury výdajů domácností žijících v</w:t>
      </w:r>
      <w:r w:rsidR="002428B8" w:rsidRPr="00EE6D0B">
        <w:rPr>
          <w:noProof/>
        </w:rPr>
        <w:t> </w:t>
      </w:r>
      <w:r w:rsidRPr="00EE6D0B">
        <w:rPr>
          <w:noProof/>
        </w:rPr>
        <w:t>Praze</w:t>
      </w:r>
      <w:r w:rsidR="002428B8" w:rsidRPr="00EE6D0B">
        <w:rPr>
          <w:noProof/>
        </w:rPr>
        <w:t xml:space="preserve">. </w:t>
      </w:r>
      <w:r w:rsidRPr="00EE6D0B">
        <w:rPr>
          <w:noProof/>
        </w:rPr>
        <w:t>Průměrné</w:t>
      </w:r>
      <w:r w:rsidRPr="0011290D">
        <w:rPr>
          <w:noProof/>
        </w:rPr>
        <w:t xml:space="preserve"> ceny reprezentantů jsou vypočteny prostým aritmetickým průměrem z cen zjištěných v hl.m. Praze</w:t>
      </w:r>
      <w:r w:rsidR="00D503B8">
        <w:rPr>
          <w:noProof/>
        </w:rPr>
        <w:t xml:space="preserve">. </w:t>
      </w:r>
      <w:r w:rsidR="00110F27">
        <w:rPr>
          <w:noProof/>
        </w:rPr>
        <w:t>U některých reprezentantů</w:t>
      </w:r>
      <w:r w:rsidR="00D503B8" w:rsidRPr="00D503B8">
        <w:rPr>
          <w:noProof/>
        </w:rPr>
        <w:t xml:space="preserve"> jsou do výpočtu přebírány průměrné spotřebitelské ceny za ČR (např. lázeňská péče, vstupenka na lyžařský vlek, stravování ve vysokoškolské menze, ubytování na vysokoškolské koleji).</w:t>
      </w:r>
    </w:p>
    <w:p w14:paraId="58DEA132" w14:textId="77777777" w:rsidR="00A20BA5" w:rsidRPr="0011290D" w:rsidRDefault="00A20BA5" w:rsidP="0040229E">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noProof/>
        </w:rPr>
      </w:pPr>
    </w:p>
    <w:p w14:paraId="6FDACD82" w14:textId="77777777" w:rsidR="007F748A" w:rsidRDefault="007F748A" w:rsidP="00EE6D0B">
      <w:pPr>
        <w:rPr>
          <w:noProof/>
        </w:rPr>
      </w:pPr>
      <w:r w:rsidRPr="0011290D">
        <w:rPr>
          <w:noProof/>
        </w:rPr>
        <w:t xml:space="preserve">Rozdíly ve váhových schématech mezi jednotlivými skupinami domácností vyplývají z rozdílných ekonomických a životních podmínek, které se promítají do méně či více diferencovaných struktur výdajů domácností. Ve váhovém schématu domácností důchodců není zahrnuto </w:t>
      </w:r>
      <w:r w:rsidR="002428B8" w:rsidRPr="0011290D">
        <w:rPr>
          <w:noProof/>
        </w:rPr>
        <w:t xml:space="preserve">imputované </w:t>
      </w:r>
      <w:r w:rsidRPr="0011290D">
        <w:rPr>
          <w:noProof/>
        </w:rPr>
        <w:t>nájemné.</w:t>
      </w:r>
    </w:p>
    <w:p w14:paraId="380AE5F8" w14:textId="77777777" w:rsidR="0011400E" w:rsidRDefault="0011400E" w:rsidP="00EE6D0B">
      <w:pPr>
        <w:rPr>
          <w:noProof/>
        </w:rPr>
      </w:pPr>
    </w:p>
    <w:p w14:paraId="15252ABF" w14:textId="77777777" w:rsidR="00804EDE" w:rsidRPr="007C199F" w:rsidRDefault="00804EDE" w:rsidP="00EE6D0B">
      <w:pPr>
        <w:pStyle w:val="Nadpis2"/>
        <w:rPr>
          <w:noProof/>
        </w:rPr>
      </w:pPr>
      <w:bookmarkStart w:id="84" w:name="_Toc194392367"/>
      <w:r w:rsidRPr="007C199F">
        <w:rPr>
          <w:noProof/>
        </w:rPr>
        <w:t>Předběžný odhad indexu spotřebitelských cen</w:t>
      </w:r>
      <w:bookmarkEnd w:id="84"/>
    </w:p>
    <w:p w14:paraId="4DE59815" w14:textId="1A3E83E6" w:rsidR="00804EDE" w:rsidRPr="007C199F" w:rsidRDefault="00804EDE" w:rsidP="00804EDE">
      <w:r w:rsidRPr="007C199F">
        <w:t xml:space="preserve">Předběžný odhad indexu spotřebitelských cen je nově počítán od referenčního období leden 2025. </w:t>
      </w:r>
      <w:r w:rsidR="00D25D43" w:rsidRPr="007C199F">
        <w:t>J</w:t>
      </w:r>
      <w:r w:rsidR="00D25D43" w:rsidRPr="007C199F">
        <w:rPr>
          <w:noProof/>
        </w:rPr>
        <w:t>e publikován jako „Rychlá informace“ zpravidla 5. kalendářní den po skončení sledovaného měsíce</w:t>
      </w:r>
      <w:r w:rsidR="002C2BCE" w:rsidRPr="007C199F">
        <w:rPr>
          <w:noProof/>
        </w:rPr>
        <w:t>.</w:t>
      </w:r>
    </w:p>
    <w:p w14:paraId="7C084E65" w14:textId="77777777" w:rsidR="00804EDE" w:rsidRPr="007C199F" w:rsidRDefault="00C00E2D" w:rsidP="00804EDE">
      <w:r w:rsidRPr="007C199F">
        <w:t>V Rychlé</w:t>
      </w:r>
      <w:r w:rsidR="00804EDE" w:rsidRPr="007C199F">
        <w:t xml:space="preserve"> informaci o předběžném odhadu jso</w:t>
      </w:r>
      <w:r w:rsidR="009E0453" w:rsidRPr="007C199F">
        <w:t>u zveřejněny úhrnné meziroční a </w:t>
      </w:r>
      <w:r w:rsidR="00804EDE" w:rsidRPr="007C199F">
        <w:t xml:space="preserve">meziměsíční indexy, a také indexy za hlavní analytické kategorie ve velmi podobném členění jako zveřejňuje </w:t>
      </w:r>
      <w:proofErr w:type="spellStart"/>
      <w:r w:rsidR="00804EDE" w:rsidRPr="007C199F">
        <w:t>Eurostat</w:t>
      </w:r>
      <w:proofErr w:type="spellEnd"/>
      <w:r w:rsidR="00653242" w:rsidRPr="007C199F">
        <w:t>:</w:t>
      </w:r>
    </w:p>
    <w:p w14:paraId="65B460B1" w14:textId="77777777" w:rsidR="00653242" w:rsidRPr="007C199F" w:rsidRDefault="00653242" w:rsidP="00804EDE"/>
    <w:p w14:paraId="53EE44A2" w14:textId="77777777" w:rsidR="00653242" w:rsidRPr="007C199F" w:rsidRDefault="00653242" w:rsidP="00804EDE">
      <w:r w:rsidRPr="007C199F">
        <w:lastRenderedPageBreak/>
        <w:t>- úhrnný index spotřebitelských cen</w:t>
      </w:r>
    </w:p>
    <w:p w14:paraId="76CBEEFD" w14:textId="77777777" w:rsidR="00653242" w:rsidRPr="007C199F" w:rsidRDefault="00653242" w:rsidP="00804EDE">
      <w:r w:rsidRPr="007C199F">
        <w:t>- úhrnný index spotřebitelských cen bez:</w:t>
      </w:r>
    </w:p>
    <w:p w14:paraId="089C4E95" w14:textId="77777777" w:rsidR="00653242" w:rsidRPr="007C199F" w:rsidRDefault="00653242" w:rsidP="00804EDE">
      <w:r w:rsidRPr="007C199F">
        <w:tab/>
      </w:r>
      <w:r w:rsidRPr="007C199F">
        <w:tab/>
        <w:t>- energií</w:t>
      </w:r>
    </w:p>
    <w:p w14:paraId="6F7F688B" w14:textId="77777777" w:rsidR="00653242" w:rsidRPr="007C199F" w:rsidRDefault="00653242" w:rsidP="00804EDE">
      <w:r w:rsidRPr="007C199F">
        <w:tab/>
      </w:r>
      <w:r w:rsidRPr="007C199F">
        <w:tab/>
        <w:t>- energií a nezpracovaných potravin</w:t>
      </w:r>
    </w:p>
    <w:p w14:paraId="05DA821A" w14:textId="77777777" w:rsidR="00653242" w:rsidRPr="007C199F" w:rsidRDefault="00653242" w:rsidP="00804EDE">
      <w:r w:rsidRPr="007C199F">
        <w:tab/>
      </w:r>
      <w:r w:rsidRPr="007C199F">
        <w:tab/>
        <w:t>- energií, potravin, alkoholu a tabáku</w:t>
      </w:r>
    </w:p>
    <w:p w14:paraId="2ABDDE9D" w14:textId="77777777" w:rsidR="00653242" w:rsidRPr="007C199F" w:rsidRDefault="00653242" w:rsidP="00804EDE">
      <w:r w:rsidRPr="007C199F">
        <w:tab/>
      </w:r>
      <w:r w:rsidRPr="007C199F">
        <w:tab/>
        <w:t>- zpracovaných potravin, alkoholu a tabáku</w:t>
      </w:r>
    </w:p>
    <w:p w14:paraId="5111E53B" w14:textId="77777777" w:rsidR="00653242" w:rsidRPr="007C199F" w:rsidRDefault="00653242" w:rsidP="00804EDE">
      <w:r w:rsidRPr="007C199F">
        <w:t>- potraviny, alkohol a tabák</w:t>
      </w:r>
    </w:p>
    <w:p w14:paraId="3693EB1D" w14:textId="77777777" w:rsidR="00653242" w:rsidRPr="007C199F" w:rsidRDefault="00653242" w:rsidP="00804EDE">
      <w:r w:rsidRPr="007C199F">
        <w:tab/>
      </w:r>
      <w:r w:rsidRPr="007C199F">
        <w:tab/>
        <w:t>- zpracované potraviny, alkohol a tabák</w:t>
      </w:r>
    </w:p>
    <w:p w14:paraId="63AF99D7" w14:textId="77777777" w:rsidR="00653242" w:rsidRPr="007C199F" w:rsidRDefault="00653242" w:rsidP="00804EDE">
      <w:r w:rsidRPr="007C199F">
        <w:tab/>
      </w:r>
      <w:r w:rsidRPr="007C199F">
        <w:tab/>
        <w:t>- nezpracované potraviny</w:t>
      </w:r>
    </w:p>
    <w:p w14:paraId="62ADB2EE" w14:textId="77777777" w:rsidR="00653242" w:rsidRPr="007C199F" w:rsidRDefault="00653242" w:rsidP="00804EDE">
      <w:r w:rsidRPr="007C199F">
        <w:t>- energie</w:t>
      </w:r>
      <w:r w:rsidR="003F5BD1" w:rsidRPr="007C199F">
        <w:rPr>
          <w:rStyle w:val="Znakapoznpodarou"/>
        </w:rPr>
        <w:footnoteReference w:customMarkFollows="1" w:id="1"/>
        <w:t>1)</w:t>
      </w:r>
    </w:p>
    <w:p w14:paraId="3CB64EE5" w14:textId="77777777" w:rsidR="00653242" w:rsidRPr="007C199F" w:rsidRDefault="00653242" w:rsidP="00804EDE">
      <w:r w:rsidRPr="007C199F">
        <w:t>- služby</w:t>
      </w:r>
      <w:r w:rsidR="003F5BD1" w:rsidRPr="007C199F">
        <w:rPr>
          <w:rStyle w:val="Znakapoznpodarou"/>
        </w:rPr>
        <w:footnoteReference w:customMarkFollows="1" w:id="2"/>
        <w:t>2)</w:t>
      </w:r>
    </w:p>
    <w:p w14:paraId="38FD7963" w14:textId="23900F5E" w:rsidR="00653242" w:rsidRPr="007C199F" w:rsidRDefault="00653242" w:rsidP="00804EDE">
      <w:r w:rsidRPr="007C199F">
        <w:t>- zboží</w:t>
      </w:r>
      <w:r w:rsidR="003F5BD1" w:rsidRPr="007C199F">
        <w:rPr>
          <w:rStyle w:val="Znakapoznpodarou"/>
        </w:rPr>
        <w:footnoteReference w:customMarkFollows="1" w:id="3"/>
        <w:t>3)</w:t>
      </w:r>
    </w:p>
    <w:p w14:paraId="68AA3FC5" w14:textId="28C05DE2" w:rsidR="00300AF3" w:rsidRPr="007C199F" w:rsidRDefault="00300AF3" w:rsidP="00804EDE"/>
    <w:p w14:paraId="76DE81FD" w14:textId="54CC0331" w:rsidR="00300AF3" w:rsidRDefault="00E45C8E" w:rsidP="00E45C8E">
      <w:pPr>
        <w:ind w:firstLine="0"/>
        <w:jc w:val="left"/>
      </w:pPr>
      <w:r w:rsidRPr="007C199F">
        <w:t xml:space="preserve">Rozřazení položek spotřebního koše do jednotlivých skupin: </w:t>
      </w:r>
      <w:hyperlink r:id="rId38" w:history="1">
        <w:r w:rsidRPr="007C199F">
          <w:rPr>
            <w:rStyle w:val="Hypertextovodkaz"/>
          </w:rPr>
          <w:t>https://csu.gov.cz/kdyz_se_rekne_inflace_resp_mira_inflace</w:t>
        </w:r>
      </w:hyperlink>
    </w:p>
    <w:p w14:paraId="117E9503" w14:textId="77777777" w:rsidR="00D17391" w:rsidRDefault="00D17391" w:rsidP="00D17391">
      <w:pPr>
        <w:rPr>
          <w:noProof/>
        </w:rPr>
      </w:pPr>
      <w:bookmarkStart w:id="85" w:name="_Toc194392368"/>
    </w:p>
    <w:p w14:paraId="3A0B934F" w14:textId="77777777" w:rsidR="007F748A" w:rsidRPr="0011290D" w:rsidRDefault="007F748A" w:rsidP="00EE6D0B">
      <w:pPr>
        <w:pStyle w:val="Nadpis2"/>
        <w:rPr>
          <w:noProof/>
        </w:rPr>
      </w:pPr>
      <w:r w:rsidRPr="0011290D">
        <w:rPr>
          <w:noProof/>
        </w:rPr>
        <w:t>Harmonizovaný index spotřebitelských cen (HICP)</w:t>
      </w:r>
      <w:bookmarkEnd w:id="85"/>
    </w:p>
    <w:p w14:paraId="691F0C26" w14:textId="77777777" w:rsidR="007F748A" w:rsidRPr="0011290D" w:rsidRDefault="007F748A" w:rsidP="00EE6D0B">
      <w:r w:rsidRPr="0011290D">
        <w:t xml:space="preserve">Harmonizované indexy spotřebitelských cen vznikly jako reakce na potřebu vytvořit srovnatelné indexy spotřebitelských cen, aby bylo možné změřit trendy inflace členských států Evropské unie (EU) jako </w:t>
      </w:r>
      <w:r w:rsidR="00C610D2" w:rsidRPr="0011290D">
        <w:t>kritérium</w:t>
      </w:r>
      <w:r w:rsidRPr="0011290D">
        <w:t xml:space="preserve"> vstupu do měnové unie. Nepředpokládá se však, že by HICP nahradily národní indexy spotřebitelských cen. Mnoho technických aspektů výpočtu HICP se však používá i v národních indexech. Nebylo by například efektivní z hlediska nákladů mít jednu sadu pravidel výběru pro národní index spotřebi</w:t>
      </w:r>
      <w:r w:rsidR="00110F27">
        <w:t>telských cen a druhou pro HICP.</w:t>
      </w:r>
    </w:p>
    <w:p w14:paraId="6721EE76" w14:textId="77777777" w:rsidR="00E64E3A" w:rsidRDefault="00E64E3A" w:rsidP="00EE6D0B"/>
    <w:p w14:paraId="1BC60AD9" w14:textId="77777777" w:rsidR="007F748A" w:rsidRDefault="007F748A" w:rsidP="00EE6D0B">
      <w:r w:rsidRPr="0011290D">
        <w:t>V České republice byla v rámci revize indexů spotřebitelských cen v roce 2000</w:t>
      </w:r>
      <w:r w:rsidR="00E84569" w:rsidRPr="0011290D">
        <w:t xml:space="preserve"> </w:t>
      </w:r>
      <w:r w:rsidRPr="0011290D">
        <w:t>provedena v souladu s legislativními nařízeními EU konstrukce váhového schéma</w:t>
      </w:r>
      <w:r w:rsidR="0062364D" w:rsidRPr="0011290D">
        <w:t>tu</w:t>
      </w:r>
      <w:r w:rsidR="002D0F90" w:rsidRPr="0011290D">
        <w:t xml:space="preserve"> pro </w:t>
      </w:r>
      <w:r w:rsidRPr="0011290D">
        <w:t>výpočet</w:t>
      </w:r>
      <w:r w:rsidR="00E84569" w:rsidRPr="0011290D">
        <w:rPr>
          <w:b/>
          <w:bCs/>
        </w:rPr>
        <w:t xml:space="preserve"> </w:t>
      </w:r>
      <w:r w:rsidRPr="0011290D">
        <w:rPr>
          <w:bCs/>
        </w:rPr>
        <w:t>harmonizovaného indexu spotřebitelských cen. HICP se v ČR počítá</w:t>
      </w:r>
      <w:r w:rsidR="001D02CD">
        <w:t xml:space="preserve"> od ledna </w:t>
      </w:r>
      <w:r w:rsidRPr="0011290D">
        <w:t>2001.</w:t>
      </w:r>
    </w:p>
    <w:p w14:paraId="179AE27A" w14:textId="77777777" w:rsidR="00110F27" w:rsidRPr="0011290D" w:rsidRDefault="00110F27" w:rsidP="00EE6D0B">
      <w:pPr>
        <w:rPr>
          <w:bCs/>
        </w:rPr>
      </w:pPr>
    </w:p>
    <w:p w14:paraId="2BEF2C47" w14:textId="1818FDA5" w:rsidR="007F748A" w:rsidRDefault="007F748A" w:rsidP="00EE6D0B">
      <w:r w:rsidRPr="0011290D">
        <w:t xml:space="preserve">Mezi strukturou spotřebního koše národního indexu spotřebitelských cen ČR a strukturou spotřebního koše HICP jsou určité rozdíly. Ve váhách HICP jsou zahrnuty tržby za nákupy cizinců na území České republiky, ale není v </w:t>
      </w:r>
      <w:r w:rsidR="00E03638" w:rsidRPr="0011290D">
        <w:t>nich</w:t>
      </w:r>
      <w:r w:rsidRPr="0011290D">
        <w:t xml:space="preserve"> zahrnuto </w:t>
      </w:r>
      <w:r w:rsidR="00E37549" w:rsidRPr="0011290D">
        <w:t>imputované</w:t>
      </w:r>
      <w:r w:rsidR="00B22831">
        <w:t xml:space="preserve"> nájemné na rozdíl od </w:t>
      </w:r>
      <w:r w:rsidRPr="0011290D">
        <w:t xml:space="preserve">národního indexu spotřebitelských cen, kde tržby za nákupy cizinců zahrnuty nejsou, ale je zde zahrnuto </w:t>
      </w:r>
      <w:r w:rsidR="00E37549" w:rsidRPr="0011290D">
        <w:t>imputované</w:t>
      </w:r>
      <w:r w:rsidRPr="0011290D">
        <w:t xml:space="preserve"> nájemné.</w:t>
      </w:r>
    </w:p>
    <w:p w14:paraId="11C76B53" w14:textId="77777777" w:rsidR="00D17391" w:rsidRPr="0011290D" w:rsidRDefault="00D17391" w:rsidP="00EE6D0B"/>
    <w:p w14:paraId="515C5D3E" w14:textId="77777777" w:rsidR="007F748A" w:rsidRPr="0011290D" w:rsidRDefault="007F748A" w:rsidP="00EE6D0B">
      <w:pPr>
        <w:rPr>
          <w:b/>
          <w:bCs/>
        </w:rPr>
      </w:pPr>
      <w:r w:rsidRPr="0011290D">
        <w:t>Harmonizovaný index spotřebitelských cen užívá řetězových vah, které jsou obměňovány každoročně v prosinci. Zdrojem aktualizace jsou data národních účtů (konečná peněžní spotřeba domácností, domácí koncept) předchozího roku. Základním ce</w:t>
      </w:r>
      <w:r w:rsidR="008B6F34">
        <w:t xml:space="preserve">novým </w:t>
      </w:r>
      <w:r w:rsidR="008B6F34" w:rsidRPr="00832C1C">
        <w:t>obdobím je průměr roku 201</w:t>
      </w:r>
      <w:r w:rsidRPr="00832C1C">
        <w:t>5.</w:t>
      </w:r>
    </w:p>
    <w:p w14:paraId="5F72056A" w14:textId="77777777" w:rsidR="007F748A" w:rsidRPr="0011290D" w:rsidRDefault="007F748A">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pPr>
    </w:p>
    <w:p w14:paraId="344690F2" w14:textId="77777777" w:rsidR="007F748A" w:rsidRPr="0011290D" w:rsidRDefault="007F748A" w:rsidP="00EE6D0B">
      <w:pPr>
        <w:pStyle w:val="Nadpis2"/>
      </w:pPr>
      <w:bookmarkStart w:id="86" w:name="_Toc194392369"/>
      <w:r w:rsidRPr="0011290D">
        <w:lastRenderedPageBreak/>
        <w:t>Čistá inflace</w:t>
      </w:r>
      <w:bookmarkEnd w:id="86"/>
    </w:p>
    <w:p w14:paraId="12335ACD" w14:textId="77777777" w:rsidR="00504A57" w:rsidRDefault="00504A57" w:rsidP="00504A57">
      <w:r w:rsidRPr="00E2176B">
        <w:t>V pojetí ČSÚ</w:t>
      </w:r>
      <w:r>
        <w:t xml:space="preserve"> je </w:t>
      </w:r>
      <w:r w:rsidRPr="007D4841">
        <w:rPr>
          <w:i/>
        </w:rPr>
        <w:t>čistá inflace</w:t>
      </w:r>
      <w:r w:rsidRPr="0011290D">
        <w:t xml:space="preserve"> počítána na neúplném spotřebním koši, z něhož jsou vyloučeny položky s regulovanými cenami a položky s cenami ovlivňovanými jiným</w:t>
      </w:r>
      <w:r>
        <w:t>i administrativními opatřeními.</w:t>
      </w:r>
    </w:p>
    <w:p w14:paraId="572F1781" w14:textId="77777777" w:rsidR="00F91E54" w:rsidRDefault="00F91E54" w:rsidP="00504A57"/>
    <w:p w14:paraId="44A59012" w14:textId="77777777" w:rsidR="00504A57" w:rsidRPr="00680DB4" w:rsidRDefault="00504A57" w:rsidP="00504A57">
      <w:pPr>
        <w:rPr>
          <w:sz w:val="16"/>
          <w:szCs w:val="16"/>
        </w:rPr>
      </w:pPr>
      <w:r>
        <w:t>Publikovanou „</w:t>
      </w:r>
      <w:r w:rsidRPr="00504A57">
        <w:rPr>
          <w:b/>
        </w:rPr>
        <w:t xml:space="preserve">čistou </w:t>
      </w:r>
      <w:r w:rsidRPr="00680DB4">
        <w:rPr>
          <w:b/>
          <w:bCs/>
        </w:rPr>
        <w:t>inflaci</w:t>
      </w:r>
      <w:r w:rsidRPr="00680DB4">
        <w:t xml:space="preserve">“ představuje </w:t>
      </w:r>
      <w:r w:rsidRPr="00680DB4">
        <w:rPr>
          <w:i/>
        </w:rPr>
        <w:t>úhrnný index s</w:t>
      </w:r>
      <w:r w:rsidR="0019329D">
        <w:rPr>
          <w:i/>
        </w:rPr>
        <w:t>potřebitelských cen bez zboží a </w:t>
      </w:r>
      <w:r w:rsidRPr="00680DB4">
        <w:rPr>
          <w:i/>
        </w:rPr>
        <w:t>služeb s administrativními cenami</w:t>
      </w:r>
      <w:r w:rsidRPr="00680DB4">
        <w:t xml:space="preserve"> k základům </w:t>
      </w:r>
      <w:r w:rsidRPr="007C199F">
        <w:t xml:space="preserve">prosinec </w:t>
      </w:r>
      <w:r w:rsidR="00A4719D" w:rsidRPr="007C199F">
        <w:t>202</w:t>
      </w:r>
      <w:r w:rsidR="00A969BC" w:rsidRPr="007C199F">
        <w:t>3</w:t>
      </w:r>
      <w:r w:rsidRPr="007C199F">
        <w:t xml:space="preserve"> =</w:t>
      </w:r>
      <w:r w:rsidRPr="001D02CD">
        <w:t xml:space="preserve"> 100</w:t>
      </w:r>
      <w:r w:rsidRPr="001F6238">
        <w:t>,</w:t>
      </w:r>
      <w:r w:rsidRPr="00680DB4">
        <w:t xml:space="preserve"> předchozí měsíc = </w:t>
      </w:r>
      <w:smartTag w:uri="urn:schemas-microsoft-com:office:smarttags" w:element="metricconverter">
        <w:smartTagPr>
          <w:attr w:name="ProductID" w:val="100 a"/>
        </w:smartTagPr>
        <w:r w:rsidRPr="00680DB4">
          <w:t>100 a</w:t>
        </w:r>
        <w:r w:rsidR="00B22831">
          <w:t> </w:t>
        </w:r>
      </w:smartTag>
      <w:r w:rsidRPr="00680DB4">
        <w:t>stejné období minulého roku = 100.</w:t>
      </w:r>
    </w:p>
    <w:p w14:paraId="1E94E512" w14:textId="77777777" w:rsidR="00EE6D0B" w:rsidRPr="00680DB4" w:rsidRDefault="00EE6D0B">
      <w:pPr>
        <w:pStyle w:val="Zkladntext"/>
        <w:ind w:left="360"/>
      </w:pPr>
    </w:p>
    <w:p w14:paraId="5124B7E8" w14:textId="77777777" w:rsidR="007F748A" w:rsidRPr="00680DB4" w:rsidRDefault="007F748A" w:rsidP="00EE6D0B">
      <w:pPr>
        <w:pStyle w:val="Nadpis2"/>
      </w:pPr>
      <w:bookmarkStart w:id="87" w:name="_Toc194392370"/>
      <w:r w:rsidRPr="00680DB4">
        <w:t>Jádrová inflace</w:t>
      </w:r>
      <w:bookmarkEnd w:id="87"/>
    </w:p>
    <w:p w14:paraId="08B02D5B" w14:textId="77777777" w:rsidR="00504A57" w:rsidRDefault="00504A57" w:rsidP="00504A57">
      <w:r w:rsidRPr="00680DB4">
        <w:t xml:space="preserve">Vzhledem k tomu, že pojem </w:t>
      </w:r>
      <w:r w:rsidRPr="00680DB4">
        <w:rPr>
          <w:b/>
        </w:rPr>
        <w:t>jádrová inflace</w:t>
      </w:r>
      <w:r w:rsidRPr="00680DB4">
        <w:t xml:space="preserve"> je možné vysvětlovat a počítat více různými způsoby a neexistuje jediná všeobecně platná definice</w:t>
      </w:r>
      <w:r w:rsidRPr="00F972B6">
        <w:t>, ČSÚ si pro jeho publikování vybral jeden z možných propočtů. V tomto pojetí se z celkového meziměsíčního přírůstku indexu spotřebitelských cen odečtou vlivy daňových úprav</w:t>
      </w:r>
      <w:r w:rsidR="00BB3F95" w:rsidRPr="00F972B6">
        <w:t>, vlivy změn regulovaných cen a </w:t>
      </w:r>
      <w:r w:rsidRPr="00F972B6">
        <w:t>jiných administrativních opatření a zbylý přírůstek indexu se pomocí SW Demetra rozloží na sezónní a nesezónní vliv.</w:t>
      </w:r>
    </w:p>
    <w:p w14:paraId="69C8A903" w14:textId="77777777" w:rsidR="00CE0490" w:rsidRPr="0011290D" w:rsidRDefault="00CE0490" w:rsidP="00EE6D0B">
      <w:pPr>
        <w:rPr>
          <w:i/>
          <w:iCs/>
        </w:rPr>
      </w:pPr>
    </w:p>
    <w:p w14:paraId="5208D7B1" w14:textId="77777777" w:rsidR="007F748A" w:rsidRPr="0011290D" w:rsidRDefault="007F748A" w:rsidP="00EE6D0B">
      <w:pPr>
        <w:pStyle w:val="Nadpis2"/>
        <w:rPr>
          <w:noProof/>
        </w:rPr>
      </w:pPr>
      <w:bookmarkStart w:id="88" w:name="_Toc194392371"/>
      <w:r w:rsidRPr="0011290D">
        <w:rPr>
          <w:noProof/>
        </w:rPr>
        <w:t>Specifické indexy spotřebitelských cen</w:t>
      </w:r>
      <w:bookmarkEnd w:id="88"/>
    </w:p>
    <w:p w14:paraId="384787F4" w14:textId="77777777" w:rsidR="007F748A" w:rsidRDefault="007F748A">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rPr>
          <w:rFonts w:ascii="Times New Roman" w:hAnsi="Times New Roman"/>
          <w:noProof/>
        </w:rPr>
      </w:pPr>
      <w:r w:rsidRPr="0011290D">
        <w:rPr>
          <w:rFonts w:ascii="Times New Roman" w:hAnsi="Times New Roman"/>
          <w:noProof/>
          <w:lang w:val="cs-CZ"/>
        </w:rPr>
        <w:t xml:space="preserve">Pro analytické účely jsou v souladu s praxí zemí EU každý měsíc počítány úhrnné indexy spotřebitelských cen s vyloučením určité významné skupiny zboží a služeb a samostatné indexy za vyloučenou skupinu. </w:t>
      </w:r>
      <w:r w:rsidR="00110F27">
        <w:rPr>
          <w:rFonts w:ascii="Times New Roman" w:hAnsi="Times New Roman"/>
          <w:noProof/>
        </w:rPr>
        <w:t>Jedná se o tyto indexy</w:t>
      </w:r>
      <w:r w:rsidRPr="0011290D">
        <w:rPr>
          <w:rFonts w:ascii="Times New Roman" w:hAnsi="Times New Roman"/>
          <w:noProof/>
        </w:rPr>
        <w:t>:</w:t>
      </w:r>
    </w:p>
    <w:p w14:paraId="2B376FA3" w14:textId="77777777" w:rsidR="0011400E" w:rsidRPr="0011290D" w:rsidRDefault="0011400E">
      <w:pPr>
        <w:pStyle w:val="Style0"/>
        <w:widowControl/>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rPr>
          <w:rFonts w:ascii="Times New Roman" w:hAnsi="Times New Roman"/>
          <w:noProof/>
        </w:rPr>
      </w:pPr>
    </w:p>
    <w:p w14:paraId="08C28B72" w14:textId="77777777" w:rsidR="007F748A" w:rsidRPr="0011290D" w:rsidRDefault="007F748A" w:rsidP="009C32D0">
      <w:pPr>
        <w:pStyle w:val="Style0"/>
        <w:widowControl/>
        <w:numPr>
          <w:ilvl w:val="0"/>
          <w:numId w:val="6"/>
        </w:numPr>
        <w:tabs>
          <w:tab w:val="left" w:pos="-849"/>
          <w:tab w:val="left" w:pos="0"/>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rPr>
          <w:rFonts w:ascii="Times New Roman" w:hAnsi="Times New Roman"/>
          <w:lang w:val="cs-CZ"/>
        </w:rPr>
      </w:pPr>
      <w:r w:rsidRPr="0011290D">
        <w:rPr>
          <w:rFonts w:ascii="Times New Roman" w:hAnsi="Times New Roman"/>
          <w:lang w:val="cs-CZ"/>
        </w:rPr>
        <w:t>úhrnný index spotřebitelských cen bez sezónního zboží (zelenina, brambory, ovoce, ryby)</w:t>
      </w:r>
      <w:r w:rsidR="00461716">
        <w:rPr>
          <w:rFonts w:ascii="Times New Roman" w:hAnsi="Times New Roman"/>
          <w:lang w:val="cs-CZ"/>
        </w:rPr>
        <w:t>,</w:t>
      </w:r>
    </w:p>
    <w:p w14:paraId="2A6C55FA" w14:textId="77777777" w:rsidR="007F748A" w:rsidRPr="0011290D" w:rsidRDefault="007F748A" w:rsidP="009C32D0">
      <w:pPr>
        <w:pStyle w:val="Style0"/>
        <w:widowControl/>
        <w:numPr>
          <w:ilvl w:val="0"/>
          <w:numId w:val="6"/>
        </w:numPr>
        <w:tabs>
          <w:tab w:val="left" w:pos="-849"/>
          <w:tab w:val="left" w:pos="0"/>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rPr>
          <w:rFonts w:ascii="Times New Roman" w:hAnsi="Times New Roman"/>
          <w:noProof/>
          <w:lang w:val="cs-CZ"/>
        </w:rPr>
      </w:pPr>
      <w:r w:rsidRPr="0011290D">
        <w:rPr>
          <w:rFonts w:ascii="Times New Roman" w:hAnsi="Times New Roman"/>
          <w:lang w:val="cs-CZ"/>
        </w:rPr>
        <w:t>index</w:t>
      </w:r>
      <w:r w:rsidR="00E84569" w:rsidRPr="0011290D">
        <w:rPr>
          <w:rFonts w:ascii="Times New Roman" w:hAnsi="Times New Roman"/>
          <w:lang w:val="cs-CZ"/>
        </w:rPr>
        <w:t xml:space="preserve"> </w:t>
      </w:r>
      <w:r w:rsidRPr="0011290D">
        <w:rPr>
          <w:rFonts w:ascii="Times New Roman" w:hAnsi="Times New Roman"/>
          <w:lang w:val="cs-CZ"/>
        </w:rPr>
        <w:t>spotřebitelských cen sezónního zboží</w:t>
      </w:r>
      <w:r w:rsidR="00461716">
        <w:rPr>
          <w:rFonts w:ascii="Times New Roman" w:hAnsi="Times New Roman"/>
          <w:lang w:val="cs-CZ"/>
        </w:rPr>
        <w:t>,</w:t>
      </w:r>
    </w:p>
    <w:p w14:paraId="192B2F30" w14:textId="77777777" w:rsidR="007F748A" w:rsidRPr="0011290D" w:rsidRDefault="007F748A" w:rsidP="009C32D0">
      <w:pPr>
        <w:pStyle w:val="Style0"/>
        <w:widowControl/>
        <w:numPr>
          <w:ilvl w:val="0"/>
          <w:numId w:val="6"/>
        </w:numPr>
        <w:tabs>
          <w:tab w:val="left" w:pos="-849"/>
          <w:tab w:val="left" w:pos="0"/>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rPr>
          <w:rFonts w:ascii="Times New Roman" w:hAnsi="Times New Roman"/>
          <w:noProof/>
          <w:lang w:val="cs-CZ"/>
        </w:rPr>
      </w:pPr>
      <w:r w:rsidRPr="0011290D">
        <w:rPr>
          <w:rFonts w:ascii="Times New Roman" w:hAnsi="Times New Roman"/>
          <w:lang w:val="cs-CZ"/>
        </w:rPr>
        <w:t>úhrnný index</w:t>
      </w:r>
      <w:r w:rsidR="00E84569" w:rsidRPr="0011290D">
        <w:rPr>
          <w:rFonts w:ascii="Times New Roman" w:hAnsi="Times New Roman"/>
          <w:lang w:val="cs-CZ"/>
        </w:rPr>
        <w:t xml:space="preserve"> </w:t>
      </w:r>
      <w:r w:rsidRPr="0011290D">
        <w:rPr>
          <w:rFonts w:ascii="Times New Roman" w:hAnsi="Times New Roman"/>
          <w:lang w:val="cs-CZ"/>
        </w:rPr>
        <w:t>spotřebitelských cen bez potravin a nealkoholických nápojů</w:t>
      </w:r>
      <w:r w:rsidR="00461716">
        <w:rPr>
          <w:rFonts w:ascii="Times New Roman" w:hAnsi="Times New Roman"/>
          <w:lang w:val="cs-CZ"/>
        </w:rPr>
        <w:t>,</w:t>
      </w:r>
    </w:p>
    <w:p w14:paraId="28BE1656" w14:textId="77777777" w:rsidR="007F748A" w:rsidRPr="0011290D" w:rsidRDefault="007F748A" w:rsidP="009C32D0">
      <w:pPr>
        <w:pStyle w:val="Style0"/>
        <w:widowControl/>
        <w:numPr>
          <w:ilvl w:val="0"/>
          <w:numId w:val="6"/>
        </w:numPr>
        <w:tabs>
          <w:tab w:val="left" w:pos="-849"/>
          <w:tab w:val="left" w:pos="0"/>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rPr>
          <w:rFonts w:ascii="Times New Roman" w:hAnsi="Times New Roman"/>
          <w:noProof/>
          <w:lang w:val="cs-CZ"/>
        </w:rPr>
      </w:pPr>
      <w:r w:rsidRPr="0011290D">
        <w:rPr>
          <w:rFonts w:ascii="Times New Roman" w:hAnsi="Times New Roman"/>
          <w:lang w:val="cs-CZ"/>
        </w:rPr>
        <w:t>úhrnný</w:t>
      </w:r>
      <w:r w:rsidR="00E84569" w:rsidRPr="0011290D">
        <w:rPr>
          <w:rFonts w:ascii="Times New Roman" w:hAnsi="Times New Roman"/>
          <w:lang w:val="cs-CZ"/>
        </w:rPr>
        <w:t xml:space="preserve"> </w:t>
      </w:r>
      <w:r w:rsidRPr="0011290D">
        <w:rPr>
          <w:rFonts w:ascii="Times New Roman" w:hAnsi="Times New Roman"/>
          <w:lang w:val="cs-CZ"/>
        </w:rPr>
        <w:t>index spotřebitelských cen bez topných olejů, pohonných hmot a motorových olejů</w:t>
      </w:r>
      <w:r w:rsidR="00461716">
        <w:rPr>
          <w:rFonts w:ascii="Times New Roman" w:hAnsi="Times New Roman"/>
          <w:lang w:val="cs-CZ"/>
        </w:rPr>
        <w:t>,</w:t>
      </w:r>
    </w:p>
    <w:p w14:paraId="1F6BA92D" w14:textId="77777777" w:rsidR="007F748A" w:rsidRPr="0011290D" w:rsidRDefault="007F748A" w:rsidP="009C32D0">
      <w:pPr>
        <w:pStyle w:val="Style0"/>
        <w:widowControl/>
        <w:numPr>
          <w:ilvl w:val="0"/>
          <w:numId w:val="6"/>
        </w:numPr>
        <w:tabs>
          <w:tab w:val="left" w:pos="-849"/>
          <w:tab w:val="left" w:pos="0"/>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rPr>
          <w:rFonts w:ascii="Times New Roman" w:hAnsi="Times New Roman"/>
          <w:noProof/>
          <w:lang w:val="cs-CZ"/>
        </w:rPr>
      </w:pPr>
      <w:r w:rsidRPr="0011290D">
        <w:rPr>
          <w:rFonts w:ascii="Times New Roman" w:hAnsi="Times New Roman"/>
          <w:lang w:val="cs-CZ"/>
        </w:rPr>
        <w:t xml:space="preserve">index spotřebitelských cen </w:t>
      </w:r>
      <w:r w:rsidR="0028121B">
        <w:rPr>
          <w:rFonts w:ascii="Times New Roman" w:hAnsi="Times New Roman"/>
          <w:lang w:val="cs-CZ"/>
        </w:rPr>
        <w:t>topných olejů, pohonných hmot a </w:t>
      </w:r>
      <w:r w:rsidRPr="0011290D">
        <w:rPr>
          <w:rFonts w:ascii="Times New Roman" w:hAnsi="Times New Roman"/>
          <w:lang w:val="cs-CZ"/>
        </w:rPr>
        <w:t>motorových olejů</w:t>
      </w:r>
      <w:r w:rsidR="00461716">
        <w:rPr>
          <w:rFonts w:ascii="Times New Roman" w:hAnsi="Times New Roman"/>
          <w:lang w:val="cs-CZ"/>
        </w:rPr>
        <w:t>,</w:t>
      </w:r>
    </w:p>
    <w:p w14:paraId="0045E537" w14:textId="77777777" w:rsidR="00C85BC0" w:rsidRPr="0011290D" w:rsidRDefault="007F748A" w:rsidP="009C32D0">
      <w:pPr>
        <w:pStyle w:val="Style0"/>
        <w:widowControl/>
        <w:numPr>
          <w:ilvl w:val="0"/>
          <w:numId w:val="6"/>
        </w:numPr>
        <w:tabs>
          <w:tab w:val="left" w:pos="-849"/>
          <w:tab w:val="left" w:pos="0"/>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rPr>
          <w:rFonts w:ascii="Times New Roman" w:hAnsi="Times New Roman"/>
          <w:noProof/>
          <w:lang w:val="cs-CZ"/>
        </w:rPr>
      </w:pPr>
      <w:r w:rsidRPr="0011290D">
        <w:rPr>
          <w:rFonts w:ascii="Times New Roman" w:hAnsi="Times New Roman"/>
          <w:lang w:val="cs-CZ"/>
        </w:rPr>
        <w:t>úhrnný index spotřebitelských cen bez dovolené s komplexními službami</w:t>
      </w:r>
      <w:r w:rsidR="00461716">
        <w:rPr>
          <w:rFonts w:ascii="Times New Roman" w:hAnsi="Times New Roman"/>
          <w:lang w:val="cs-CZ"/>
        </w:rPr>
        <w:t>,</w:t>
      </w:r>
    </w:p>
    <w:p w14:paraId="1477157F" w14:textId="77777777" w:rsidR="007F748A" w:rsidRPr="0011290D" w:rsidRDefault="007F748A" w:rsidP="009C32D0">
      <w:pPr>
        <w:pStyle w:val="Style0"/>
        <w:widowControl/>
        <w:numPr>
          <w:ilvl w:val="0"/>
          <w:numId w:val="6"/>
        </w:numPr>
        <w:tabs>
          <w:tab w:val="left" w:pos="-849"/>
          <w:tab w:val="left" w:pos="0"/>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rPr>
          <w:rFonts w:ascii="Times New Roman" w:hAnsi="Times New Roman"/>
          <w:noProof/>
          <w:lang w:val="cs-CZ"/>
        </w:rPr>
      </w:pPr>
      <w:r w:rsidRPr="0011290D">
        <w:rPr>
          <w:rFonts w:ascii="Times New Roman" w:hAnsi="Times New Roman"/>
          <w:lang w:val="cs-CZ"/>
        </w:rPr>
        <w:t>úhrnný index spotřebitelských cen bez zboží a služeb s administrativními cenami</w:t>
      </w:r>
      <w:r w:rsidR="00461716">
        <w:rPr>
          <w:rFonts w:ascii="Times New Roman" w:hAnsi="Times New Roman"/>
          <w:lang w:val="cs-CZ"/>
        </w:rPr>
        <w:t>,</w:t>
      </w:r>
    </w:p>
    <w:p w14:paraId="37806A8D" w14:textId="77777777" w:rsidR="007F748A" w:rsidRPr="0011290D" w:rsidRDefault="007F748A" w:rsidP="009C32D0">
      <w:pPr>
        <w:pStyle w:val="Style0"/>
        <w:widowControl/>
        <w:numPr>
          <w:ilvl w:val="0"/>
          <w:numId w:val="6"/>
        </w:numPr>
        <w:tabs>
          <w:tab w:val="left" w:pos="-849"/>
          <w:tab w:val="left" w:pos="0"/>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rPr>
          <w:rFonts w:ascii="Times New Roman" w:hAnsi="Times New Roman"/>
          <w:noProof/>
          <w:lang w:val="cs-CZ"/>
        </w:rPr>
      </w:pPr>
      <w:r w:rsidRPr="0011290D">
        <w:rPr>
          <w:rFonts w:ascii="Times New Roman" w:hAnsi="Times New Roman"/>
          <w:lang w:val="cs-CZ"/>
        </w:rPr>
        <w:t>index spotřebitelských cen</w:t>
      </w:r>
      <w:r w:rsidR="00E84569" w:rsidRPr="0011290D">
        <w:rPr>
          <w:rFonts w:ascii="Times New Roman" w:hAnsi="Times New Roman"/>
          <w:lang w:val="cs-CZ"/>
        </w:rPr>
        <w:t xml:space="preserve"> </w:t>
      </w:r>
      <w:r w:rsidRPr="0011290D">
        <w:rPr>
          <w:rFonts w:ascii="Times New Roman" w:hAnsi="Times New Roman"/>
          <w:lang w:val="cs-CZ"/>
        </w:rPr>
        <w:t>zboží a služeb s administrativními cenami</w:t>
      </w:r>
      <w:r w:rsidR="00461716">
        <w:rPr>
          <w:rFonts w:ascii="Times New Roman" w:hAnsi="Times New Roman"/>
          <w:lang w:val="cs-CZ"/>
        </w:rPr>
        <w:t>,</w:t>
      </w:r>
    </w:p>
    <w:p w14:paraId="54847B05" w14:textId="77777777" w:rsidR="007F748A" w:rsidRDefault="007F748A" w:rsidP="009C32D0">
      <w:pPr>
        <w:pStyle w:val="Style0"/>
        <w:widowControl/>
        <w:numPr>
          <w:ilvl w:val="0"/>
          <w:numId w:val="6"/>
        </w:numPr>
        <w:tabs>
          <w:tab w:val="left" w:pos="-849"/>
          <w:tab w:val="left" w:pos="0"/>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rPr>
          <w:rFonts w:ascii="Times New Roman" w:hAnsi="Times New Roman"/>
          <w:noProof/>
          <w:lang w:val="cs-CZ"/>
        </w:rPr>
      </w:pPr>
      <w:r w:rsidRPr="0011290D">
        <w:rPr>
          <w:rFonts w:ascii="Times New Roman" w:hAnsi="Times New Roman"/>
          <w:lang w:val="cs-CZ"/>
        </w:rPr>
        <w:t>úhrnný index spotřebitelských cen bez imputovaného nájemného</w:t>
      </w:r>
      <w:r w:rsidR="00461716">
        <w:rPr>
          <w:rFonts w:ascii="Times New Roman" w:hAnsi="Times New Roman"/>
          <w:lang w:val="cs-CZ"/>
        </w:rPr>
        <w:t>,</w:t>
      </w:r>
    </w:p>
    <w:p w14:paraId="79704C06" w14:textId="77777777" w:rsidR="007F748A" w:rsidRPr="0011290D" w:rsidRDefault="007F748A" w:rsidP="009C32D0">
      <w:pPr>
        <w:pStyle w:val="Style0"/>
        <w:widowControl/>
        <w:numPr>
          <w:ilvl w:val="0"/>
          <w:numId w:val="6"/>
        </w:numPr>
        <w:tabs>
          <w:tab w:val="left" w:pos="-849"/>
          <w:tab w:val="left" w:pos="0"/>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rPr>
          <w:rFonts w:ascii="Times New Roman" w:hAnsi="Times New Roman"/>
          <w:noProof/>
          <w:lang w:val="cs-CZ"/>
        </w:rPr>
      </w:pPr>
      <w:r w:rsidRPr="0011290D">
        <w:rPr>
          <w:rFonts w:ascii="Times New Roman" w:hAnsi="Times New Roman"/>
          <w:lang w:val="cs-CZ"/>
        </w:rPr>
        <w:t>index spotřebitelských cen za zboží úhrnem</w:t>
      </w:r>
      <w:r w:rsidR="00461716">
        <w:rPr>
          <w:rFonts w:ascii="Times New Roman" w:hAnsi="Times New Roman"/>
          <w:lang w:val="cs-CZ"/>
        </w:rPr>
        <w:t>,</w:t>
      </w:r>
    </w:p>
    <w:p w14:paraId="642180E2" w14:textId="77777777" w:rsidR="007F748A" w:rsidRDefault="007F748A" w:rsidP="009C32D0">
      <w:pPr>
        <w:pStyle w:val="Style0"/>
        <w:widowControl/>
        <w:numPr>
          <w:ilvl w:val="0"/>
          <w:numId w:val="6"/>
        </w:numPr>
        <w:tabs>
          <w:tab w:val="left" w:pos="-849"/>
          <w:tab w:val="left" w:pos="0"/>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rPr>
          <w:rFonts w:ascii="Times New Roman" w:hAnsi="Times New Roman"/>
          <w:noProof/>
          <w:lang w:val="cs-CZ"/>
        </w:rPr>
      </w:pPr>
      <w:r w:rsidRPr="0011290D">
        <w:rPr>
          <w:rFonts w:ascii="Times New Roman" w:hAnsi="Times New Roman"/>
          <w:lang w:val="cs-CZ"/>
        </w:rPr>
        <w:t>index spotřebitelských cen za služby</w:t>
      </w:r>
      <w:r w:rsidR="00461716">
        <w:rPr>
          <w:rFonts w:ascii="Times New Roman" w:hAnsi="Times New Roman"/>
          <w:lang w:val="cs-CZ"/>
        </w:rPr>
        <w:t>.</w:t>
      </w:r>
    </w:p>
    <w:p w14:paraId="745A3DEF" w14:textId="77777777" w:rsidR="002D1C71" w:rsidRDefault="002D1C71" w:rsidP="002D1C71">
      <w:pPr>
        <w:pStyle w:val="Style0"/>
        <w:widowControl/>
        <w:tabs>
          <w:tab w:val="left" w:pos="-849"/>
          <w:tab w:val="left" w:pos="0"/>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rPr>
          <w:rFonts w:ascii="Times New Roman" w:hAnsi="Times New Roman"/>
          <w:noProof/>
          <w:lang w:val="cs-CZ"/>
        </w:rPr>
      </w:pPr>
    </w:p>
    <w:p w14:paraId="4506DFE0" w14:textId="77777777" w:rsidR="0019329D" w:rsidRPr="0011290D" w:rsidRDefault="0019329D" w:rsidP="002D1C71">
      <w:pPr>
        <w:pStyle w:val="Style0"/>
        <w:widowControl/>
        <w:tabs>
          <w:tab w:val="left" w:pos="-849"/>
          <w:tab w:val="left" w:pos="0"/>
          <w:tab w:val="left" w:pos="1416"/>
          <w:tab w:val="left" w:pos="2124"/>
          <w:tab w:val="left" w:pos="2832"/>
          <w:tab w:val="left" w:pos="3540"/>
          <w:tab w:val="left" w:pos="4248"/>
          <w:tab w:val="left" w:pos="4956"/>
          <w:tab w:val="left" w:pos="5664"/>
          <w:tab w:val="left" w:pos="6372"/>
          <w:tab w:val="left" w:pos="7080"/>
          <w:tab w:val="left" w:pos="7788"/>
          <w:tab w:val="left" w:pos="8496"/>
        </w:tabs>
        <w:autoSpaceDE/>
        <w:autoSpaceDN/>
        <w:adjustRightInd/>
        <w:rPr>
          <w:rFonts w:ascii="Times New Roman" w:hAnsi="Times New Roman"/>
          <w:noProof/>
          <w:lang w:val="cs-CZ"/>
        </w:rPr>
      </w:pPr>
    </w:p>
    <w:p w14:paraId="33C77D80" w14:textId="77777777" w:rsidR="007F748A" w:rsidRPr="0011290D" w:rsidRDefault="007F748A" w:rsidP="00EE6D0B">
      <w:pPr>
        <w:pStyle w:val="Nadpis1"/>
        <w:rPr>
          <w:noProof/>
        </w:rPr>
      </w:pPr>
      <w:bookmarkStart w:id="89" w:name="_Toc194392372"/>
      <w:r w:rsidRPr="0011290D">
        <w:rPr>
          <w:noProof/>
        </w:rPr>
        <w:t>Prezentace dat</w:t>
      </w:r>
      <w:bookmarkEnd w:id="89"/>
    </w:p>
    <w:p w14:paraId="07266B46" w14:textId="77777777" w:rsidR="007F748A" w:rsidRPr="007C199F" w:rsidRDefault="007F748A" w:rsidP="00EE6D0B">
      <w:pPr>
        <w:rPr>
          <w:noProof/>
        </w:rPr>
      </w:pPr>
      <w:r w:rsidRPr="0011290D">
        <w:rPr>
          <w:noProof/>
        </w:rPr>
        <w:t xml:space="preserve">Úhrnný index spotřebitelských cen (za domácnosti celkem) v </w:t>
      </w:r>
      <w:r w:rsidRPr="001D02CD">
        <w:rPr>
          <w:noProof/>
        </w:rPr>
        <w:t xml:space="preserve">členění </w:t>
      </w:r>
      <w:r w:rsidR="00A4719D" w:rsidRPr="001D02CD">
        <w:rPr>
          <w:noProof/>
        </w:rPr>
        <w:t xml:space="preserve">dle </w:t>
      </w:r>
      <w:r w:rsidRPr="001D02CD">
        <w:rPr>
          <w:noProof/>
        </w:rPr>
        <w:t xml:space="preserve">klasifikace </w:t>
      </w:r>
      <w:r w:rsidR="00BF7022" w:rsidRPr="001D02CD">
        <w:rPr>
          <w:noProof/>
        </w:rPr>
        <w:t>E</w:t>
      </w:r>
      <w:r w:rsidRPr="001D02CD">
        <w:rPr>
          <w:noProof/>
        </w:rPr>
        <w:t xml:space="preserve">COICOP je zveřejňován jako „Rychlá informace“ </w:t>
      </w:r>
      <w:r w:rsidR="0055159A" w:rsidRPr="001D02CD">
        <w:rPr>
          <w:noProof/>
        </w:rPr>
        <w:t xml:space="preserve">zpravidla </w:t>
      </w:r>
      <w:r w:rsidR="001D4975" w:rsidRPr="001D02CD">
        <w:rPr>
          <w:noProof/>
        </w:rPr>
        <w:t>10</w:t>
      </w:r>
      <w:r w:rsidRPr="001D02CD">
        <w:rPr>
          <w:noProof/>
        </w:rPr>
        <w:t xml:space="preserve">. kalendářní den po skončení sledovaného měsíce na internetu na </w:t>
      </w:r>
      <w:r w:rsidRPr="007C199F">
        <w:rPr>
          <w:noProof/>
        </w:rPr>
        <w:t xml:space="preserve">adrese </w:t>
      </w:r>
      <w:hyperlink r:id="rId39" w:history="1">
        <w:r w:rsidR="00A969BC" w:rsidRPr="007C199F">
          <w:rPr>
            <w:rStyle w:val="Hypertextovodkaz"/>
            <w:noProof/>
          </w:rPr>
          <w:t>http://www.csu.gov.cz/</w:t>
        </w:r>
      </w:hyperlink>
      <w:r w:rsidR="00A4719D" w:rsidRPr="007C199F">
        <w:rPr>
          <w:rStyle w:val="Hypertextovodkaz"/>
          <w:noProof/>
        </w:rPr>
        <w:t xml:space="preserve"> </w:t>
      </w:r>
      <w:r w:rsidR="00A4719D" w:rsidRPr="007C199F">
        <w:rPr>
          <w:noProof/>
        </w:rPr>
        <w:t xml:space="preserve">a ve </w:t>
      </w:r>
      <w:hyperlink r:id="rId40" w:anchor="katalog=31779" w:history="1">
        <w:r w:rsidR="00A4719D" w:rsidRPr="007C199F">
          <w:rPr>
            <w:rStyle w:val="Hypertextovodkaz"/>
            <w:noProof/>
          </w:rPr>
          <w:t>Veřejné databázi ČSÚ</w:t>
        </w:r>
      </w:hyperlink>
      <w:r w:rsidRPr="007C199F">
        <w:rPr>
          <w:noProof/>
        </w:rPr>
        <w:t>. Následující den vychází také publikace „Indexy spotřebitelských cen (životních nákladů) - základní členění“.</w:t>
      </w:r>
    </w:p>
    <w:p w14:paraId="3352440A" w14:textId="77777777" w:rsidR="007F748A" w:rsidRPr="007C199F" w:rsidRDefault="002C4A44" w:rsidP="00EE6D0B">
      <w:pPr>
        <w:rPr>
          <w:noProof/>
        </w:rPr>
      </w:pPr>
      <w:r w:rsidRPr="007C199F">
        <w:rPr>
          <w:noProof/>
        </w:rPr>
        <w:lastRenderedPageBreak/>
        <w:t>Ročně vychází k</w:t>
      </w:r>
      <w:r w:rsidR="007D4DC2" w:rsidRPr="007C199F">
        <w:rPr>
          <w:noProof/>
        </w:rPr>
        <w:t> </w:t>
      </w:r>
      <w:r w:rsidRPr="007C199F">
        <w:rPr>
          <w:noProof/>
        </w:rPr>
        <w:t>25. </w:t>
      </w:r>
      <w:r w:rsidR="007F748A" w:rsidRPr="007C199F">
        <w:rPr>
          <w:noProof/>
        </w:rPr>
        <w:t xml:space="preserve">lednu publikace „Indexy spotřebitelských cen (životních nákladů) - podrobné členění“ s daty za celý </w:t>
      </w:r>
      <w:r w:rsidR="00A4719D" w:rsidRPr="007C199F">
        <w:rPr>
          <w:noProof/>
        </w:rPr>
        <w:t xml:space="preserve">předchozí </w:t>
      </w:r>
      <w:r w:rsidR="007F748A" w:rsidRPr="007C199F">
        <w:rPr>
          <w:noProof/>
        </w:rPr>
        <w:t>r</w:t>
      </w:r>
      <w:r w:rsidR="00935FCF" w:rsidRPr="007C199F">
        <w:rPr>
          <w:noProof/>
        </w:rPr>
        <w:t>ok.</w:t>
      </w:r>
    </w:p>
    <w:p w14:paraId="760909DF" w14:textId="77777777" w:rsidR="00825263" w:rsidRPr="007C199F" w:rsidRDefault="00825263" w:rsidP="00EE6D0B">
      <w:pPr>
        <w:rPr>
          <w:noProof/>
        </w:rPr>
      </w:pPr>
    </w:p>
    <w:p w14:paraId="53CCB2D6" w14:textId="77777777" w:rsidR="007F748A" w:rsidRPr="007C199F" w:rsidRDefault="007F748A" w:rsidP="00EE6D0B">
      <w:pPr>
        <w:rPr>
          <w:noProof/>
        </w:rPr>
      </w:pPr>
      <w:r w:rsidRPr="007C199F">
        <w:rPr>
          <w:noProof/>
        </w:rPr>
        <w:t xml:space="preserve">Publikace jsou zveřejňovány </w:t>
      </w:r>
      <w:r w:rsidR="00E52163" w:rsidRPr="007C199F">
        <w:rPr>
          <w:noProof/>
        </w:rPr>
        <w:t xml:space="preserve">dle </w:t>
      </w:r>
      <w:hyperlink r:id="rId41" w:history="1">
        <w:r w:rsidR="00E52163" w:rsidRPr="007C199F">
          <w:rPr>
            <w:rStyle w:val="Hypertextovodkaz"/>
            <w:noProof/>
          </w:rPr>
          <w:t>Katalogu produktů</w:t>
        </w:r>
      </w:hyperlink>
      <w:r w:rsidR="00E52163" w:rsidRPr="007C199F">
        <w:rPr>
          <w:noProof/>
        </w:rPr>
        <w:t xml:space="preserve"> uveřejněném na internetových stránkách ČSÚ.</w:t>
      </w:r>
    </w:p>
    <w:p w14:paraId="6EF59B46" w14:textId="77777777" w:rsidR="002231D5" w:rsidRPr="007C199F" w:rsidRDefault="002231D5" w:rsidP="00EE6D0B">
      <w:pPr>
        <w:rPr>
          <w:noProof/>
        </w:rPr>
      </w:pPr>
    </w:p>
    <w:p w14:paraId="07E3B8E7" w14:textId="77777777" w:rsidR="00D007D8" w:rsidRPr="007C199F" w:rsidRDefault="00D007D8" w:rsidP="00C610D2">
      <w:pPr>
        <w:rPr>
          <w:noProof/>
        </w:rPr>
      </w:pPr>
    </w:p>
    <w:p w14:paraId="04286FB5" w14:textId="77777777" w:rsidR="007F748A" w:rsidRPr="007C199F" w:rsidRDefault="007F748A" w:rsidP="00F91E54">
      <w:pPr>
        <w:keepNext/>
        <w:rPr>
          <w:noProof/>
        </w:rPr>
      </w:pPr>
      <w:r w:rsidRPr="007C199F">
        <w:rPr>
          <w:noProof/>
        </w:rPr>
        <w:t>Přehled publikací obsahujících indexy spotřebitels</w:t>
      </w:r>
      <w:r w:rsidR="00EE6D0B" w:rsidRPr="007C199F">
        <w:rPr>
          <w:noProof/>
        </w:rPr>
        <w:t>kých cen:</w:t>
      </w:r>
    </w:p>
    <w:p w14:paraId="1E521EAA" w14:textId="77777777" w:rsidR="007F748A" w:rsidRPr="007C199F" w:rsidRDefault="007F748A" w:rsidP="00F91E54">
      <w:pPr>
        <w:keepNext/>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noProof/>
        </w:rPr>
      </w:pPr>
    </w:p>
    <w:p w14:paraId="4F6F242B" w14:textId="77777777" w:rsidR="00047783" w:rsidRPr="007C199F" w:rsidRDefault="00047783" w:rsidP="00F91E54">
      <w:pPr>
        <w:keepNext/>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i/>
          <w:iCs/>
          <w:noProof/>
        </w:rPr>
      </w:pPr>
      <w:r w:rsidRPr="007C199F">
        <w:rPr>
          <w:i/>
          <w:iCs/>
          <w:noProof/>
        </w:rPr>
        <w:t>Měsíčně:</w:t>
      </w:r>
    </w:p>
    <w:p w14:paraId="75CB593D" w14:textId="6C5EAB90" w:rsidR="00047783" w:rsidRPr="007C199F" w:rsidRDefault="00047783" w:rsidP="00EE6D0B">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noProof/>
        </w:rPr>
      </w:pPr>
      <w:r w:rsidRPr="007C199F">
        <w:rPr>
          <w:noProof/>
        </w:rPr>
        <w:t>Index spotřebitelských cen - základní členění (kód 012018-</w:t>
      </w:r>
      <w:r w:rsidR="0024518D" w:rsidRPr="007C199F">
        <w:rPr>
          <w:noProof/>
        </w:rPr>
        <w:t>2</w:t>
      </w:r>
      <w:r w:rsidR="00A969BC" w:rsidRPr="007C199F">
        <w:rPr>
          <w:noProof/>
        </w:rPr>
        <w:t>5</w:t>
      </w:r>
      <w:r w:rsidRPr="007C199F">
        <w:rPr>
          <w:noProof/>
        </w:rPr>
        <w:t>)</w:t>
      </w:r>
    </w:p>
    <w:p w14:paraId="06E8ABE0" w14:textId="77777777" w:rsidR="00D007D8" w:rsidRPr="007C199F" w:rsidRDefault="00D007D8" w:rsidP="00EE6D0B">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noProof/>
        </w:rPr>
      </w:pPr>
    </w:p>
    <w:p w14:paraId="2A4127F3" w14:textId="77777777" w:rsidR="00047783" w:rsidRPr="007C199F" w:rsidRDefault="00047783" w:rsidP="00EE6D0B">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i/>
          <w:iCs/>
          <w:noProof/>
        </w:rPr>
      </w:pPr>
      <w:r w:rsidRPr="007C199F">
        <w:rPr>
          <w:i/>
          <w:iCs/>
          <w:noProof/>
        </w:rPr>
        <w:t>Čtvrtletně:</w:t>
      </w:r>
    </w:p>
    <w:p w14:paraId="20A64E4D" w14:textId="77777777" w:rsidR="00047783" w:rsidRPr="007C199F" w:rsidRDefault="00047783" w:rsidP="00EE6D0B">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noProof/>
        </w:rPr>
      </w:pPr>
      <w:r w:rsidRPr="007C199F">
        <w:rPr>
          <w:noProof/>
        </w:rPr>
        <w:t>Ukazatele sociálního a hospodářského vývoje ČR (kód 320202-</w:t>
      </w:r>
      <w:r w:rsidR="00DC1450" w:rsidRPr="007C199F">
        <w:rPr>
          <w:noProof/>
        </w:rPr>
        <w:t>2</w:t>
      </w:r>
      <w:r w:rsidR="00A969BC" w:rsidRPr="007C199F">
        <w:rPr>
          <w:noProof/>
        </w:rPr>
        <w:t>5</w:t>
      </w:r>
      <w:r w:rsidRPr="007C199F">
        <w:rPr>
          <w:noProof/>
        </w:rPr>
        <w:t>)</w:t>
      </w:r>
    </w:p>
    <w:p w14:paraId="27169C38" w14:textId="77777777" w:rsidR="00144C4A" w:rsidRPr="007C199F" w:rsidRDefault="00144C4A" w:rsidP="00EE6D0B">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noProof/>
        </w:rPr>
      </w:pPr>
      <w:r w:rsidRPr="007C199F">
        <w:rPr>
          <w:noProof/>
        </w:rPr>
        <w:t>Statistický bulletin - … kraj</w:t>
      </w:r>
      <w:r w:rsidR="00762ADF" w:rsidRPr="007C199F">
        <w:rPr>
          <w:noProof/>
        </w:rPr>
        <w:t>e</w:t>
      </w:r>
      <w:r w:rsidRPr="007C199F">
        <w:rPr>
          <w:noProof/>
        </w:rPr>
        <w:t xml:space="preserve"> (kód 330</w:t>
      </w:r>
      <w:r w:rsidR="00AC551A" w:rsidRPr="007C199F">
        <w:rPr>
          <w:noProof/>
        </w:rPr>
        <w:t>x</w:t>
      </w:r>
      <w:r w:rsidRPr="007C199F">
        <w:rPr>
          <w:noProof/>
        </w:rPr>
        <w:t>xx-</w:t>
      </w:r>
      <w:r w:rsidR="00DC1450" w:rsidRPr="007C199F">
        <w:rPr>
          <w:noProof/>
        </w:rPr>
        <w:t>2</w:t>
      </w:r>
      <w:r w:rsidR="00C00E2D" w:rsidRPr="007C199F">
        <w:rPr>
          <w:noProof/>
        </w:rPr>
        <w:t>5</w:t>
      </w:r>
      <w:r w:rsidR="00FC685D" w:rsidRPr="007C199F">
        <w:rPr>
          <w:noProof/>
        </w:rPr>
        <w:t>)</w:t>
      </w:r>
    </w:p>
    <w:p w14:paraId="2973C552" w14:textId="77777777" w:rsidR="002604E7" w:rsidRPr="007C199F" w:rsidRDefault="002604E7" w:rsidP="00EE6D0B">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noProof/>
        </w:rPr>
      </w:pPr>
      <w:r w:rsidRPr="007C199F">
        <w:rPr>
          <w:noProof/>
        </w:rPr>
        <w:t>Vývoj ekonomiky České republiky (kód 320193-25)</w:t>
      </w:r>
    </w:p>
    <w:p w14:paraId="59659E60" w14:textId="77777777" w:rsidR="00144C4A" w:rsidRPr="007C199F" w:rsidRDefault="00144C4A" w:rsidP="00EE6D0B">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i/>
          <w:iCs/>
          <w:noProof/>
        </w:rPr>
      </w:pPr>
    </w:p>
    <w:p w14:paraId="2A799C92" w14:textId="77777777" w:rsidR="00047783" w:rsidRPr="007C199F" w:rsidRDefault="00047783" w:rsidP="00E17BA3">
      <w:pPr>
        <w:keepNext/>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i/>
          <w:iCs/>
          <w:noProof/>
        </w:rPr>
      </w:pPr>
      <w:r w:rsidRPr="007C199F">
        <w:rPr>
          <w:i/>
          <w:iCs/>
          <w:noProof/>
        </w:rPr>
        <w:t>Ročně:</w:t>
      </w:r>
    </w:p>
    <w:p w14:paraId="167862C3" w14:textId="77777777" w:rsidR="00047783" w:rsidRPr="007C199F" w:rsidRDefault="00047783" w:rsidP="00E17BA3">
      <w:pPr>
        <w:keepNext/>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noProof/>
        </w:rPr>
      </w:pPr>
      <w:r w:rsidRPr="007C199F">
        <w:rPr>
          <w:noProof/>
        </w:rPr>
        <w:t>Index spotřebitelských cen - podrobné členění (kód 012019-</w:t>
      </w:r>
      <w:r w:rsidR="00DC1450" w:rsidRPr="007C199F">
        <w:rPr>
          <w:noProof/>
        </w:rPr>
        <w:t>2</w:t>
      </w:r>
      <w:r w:rsidR="00C00E2D" w:rsidRPr="007C199F">
        <w:rPr>
          <w:noProof/>
        </w:rPr>
        <w:t>5</w:t>
      </w:r>
      <w:r w:rsidRPr="007C199F">
        <w:rPr>
          <w:noProof/>
        </w:rPr>
        <w:t>)</w:t>
      </w:r>
    </w:p>
    <w:p w14:paraId="23717E86" w14:textId="77777777" w:rsidR="00047783" w:rsidRPr="007C199F" w:rsidRDefault="00047783" w:rsidP="00E17BA3">
      <w:pPr>
        <w:keepNext/>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noProof/>
        </w:rPr>
      </w:pPr>
      <w:r w:rsidRPr="007C199F">
        <w:rPr>
          <w:noProof/>
        </w:rPr>
        <w:t>Statistická ročenka České republiky (kód 320198-</w:t>
      </w:r>
      <w:r w:rsidR="00DC1450" w:rsidRPr="007C199F">
        <w:rPr>
          <w:noProof/>
        </w:rPr>
        <w:t>2</w:t>
      </w:r>
      <w:r w:rsidR="00C00E2D" w:rsidRPr="007C199F">
        <w:rPr>
          <w:noProof/>
        </w:rPr>
        <w:t>5</w:t>
      </w:r>
      <w:r w:rsidRPr="007C199F">
        <w:rPr>
          <w:noProof/>
        </w:rPr>
        <w:t>)</w:t>
      </w:r>
    </w:p>
    <w:p w14:paraId="540FB08C" w14:textId="77777777" w:rsidR="00047783" w:rsidRPr="007C199F" w:rsidRDefault="00047783" w:rsidP="00E17BA3">
      <w:pPr>
        <w:keepNext/>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noProof/>
        </w:rPr>
      </w:pPr>
      <w:r w:rsidRPr="007C199F">
        <w:rPr>
          <w:noProof/>
        </w:rPr>
        <w:t>Statistická ročenka … kraje (kód 330</w:t>
      </w:r>
      <w:r w:rsidR="00AC551A" w:rsidRPr="007C199F">
        <w:rPr>
          <w:noProof/>
        </w:rPr>
        <w:t>x</w:t>
      </w:r>
      <w:r w:rsidRPr="007C199F">
        <w:rPr>
          <w:noProof/>
        </w:rPr>
        <w:t>xx-</w:t>
      </w:r>
      <w:r w:rsidR="00DC1450" w:rsidRPr="007C199F">
        <w:rPr>
          <w:noProof/>
        </w:rPr>
        <w:t>2</w:t>
      </w:r>
      <w:r w:rsidR="00C00E2D" w:rsidRPr="007C199F">
        <w:rPr>
          <w:noProof/>
        </w:rPr>
        <w:t>5</w:t>
      </w:r>
      <w:r w:rsidRPr="007C199F">
        <w:rPr>
          <w:noProof/>
        </w:rPr>
        <w:t>)</w:t>
      </w:r>
    </w:p>
    <w:p w14:paraId="62168E18" w14:textId="098309D9" w:rsidR="009E0A0F" w:rsidRPr="007C199F" w:rsidRDefault="00C00E2D" w:rsidP="00E17BA3">
      <w:pPr>
        <w:keepNext/>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noProof/>
        </w:rPr>
      </w:pPr>
      <w:r w:rsidRPr="007C199F">
        <w:rPr>
          <w:noProof/>
        </w:rPr>
        <w:t xml:space="preserve">Česko </w:t>
      </w:r>
      <w:r w:rsidR="009E0A0F" w:rsidRPr="007C199F">
        <w:rPr>
          <w:noProof/>
        </w:rPr>
        <w:t>od roku 1989 v číslech (kód 320181-2</w:t>
      </w:r>
      <w:r w:rsidRPr="007C199F">
        <w:rPr>
          <w:noProof/>
        </w:rPr>
        <w:t>5</w:t>
      </w:r>
      <w:r w:rsidR="009E0A0F" w:rsidRPr="007C199F">
        <w:rPr>
          <w:noProof/>
        </w:rPr>
        <w:t>)</w:t>
      </w:r>
    </w:p>
    <w:p w14:paraId="16560F74" w14:textId="4837B3E8" w:rsidR="00E47C3A" w:rsidRPr="007C199F" w:rsidRDefault="00DB74BA" w:rsidP="00EE6D0B">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noProof/>
        </w:rPr>
      </w:pPr>
      <w:r w:rsidRPr="007C199F">
        <w:rPr>
          <w:noProof/>
        </w:rPr>
        <w:t xml:space="preserve">Česko </w:t>
      </w:r>
      <w:r w:rsidR="00BF7022" w:rsidRPr="007C199F">
        <w:rPr>
          <w:noProof/>
        </w:rPr>
        <w:t>v mezinárodním srovnání (vybrané údaje) (kód 370002-</w:t>
      </w:r>
      <w:r w:rsidR="00DC1450" w:rsidRPr="007C199F">
        <w:rPr>
          <w:noProof/>
        </w:rPr>
        <w:t>2</w:t>
      </w:r>
      <w:r w:rsidRPr="007C199F">
        <w:rPr>
          <w:noProof/>
        </w:rPr>
        <w:t>5</w:t>
      </w:r>
      <w:r w:rsidR="00BF7022" w:rsidRPr="007C199F">
        <w:rPr>
          <w:noProof/>
        </w:rPr>
        <w:t>)</w:t>
      </w:r>
    </w:p>
    <w:p w14:paraId="7E9B9BB8" w14:textId="77777777" w:rsidR="00CE0490" w:rsidRPr="007C199F" w:rsidRDefault="00CE0490" w:rsidP="00EE6D0B">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noProof/>
        </w:rPr>
      </w:pPr>
    </w:p>
    <w:p w14:paraId="32B1E618" w14:textId="77777777" w:rsidR="00110F27" w:rsidRPr="007C199F" w:rsidRDefault="00110F27" w:rsidP="00EE6D0B">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noProof/>
        </w:rPr>
      </w:pPr>
    </w:p>
    <w:p w14:paraId="6DD4F11F" w14:textId="77777777" w:rsidR="00047783" w:rsidRPr="007C199F" w:rsidRDefault="00047783" w:rsidP="00EE6D0B">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567" w:firstLine="0"/>
        <w:rPr>
          <w:noProof/>
        </w:rPr>
      </w:pPr>
      <w:r w:rsidRPr="007C199F">
        <w:rPr>
          <w:noProof/>
        </w:rPr>
        <w:t>Přehled časových řad obsahujících indexy spotřebitelských cen:</w:t>
      </w:r>
    </w:p>
    <w:p w14:paraId="1D331A44" w14:textId="77777777" w:rsidR="00110F27" w:rsidRPr="007C199F" w:rsidRDefault="00110F27" w:rsidP="00110F2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noProof/>
        </w:rPr>
      </w:pPr>
    </w:p>
    <w:p w14:paraId="4C835AAD" w14:textId="77777777" w:rsidR="00D46645" w:rsidRPr="007C199F" w:rsidRDefault="00D46645" w:rsidP="00D46645">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i/>
          <w:noProof/>
        </w:rPr>
      </w:pPr>
      <w:r w:rsidRPr="007C199F">
        <w:rPr>
          <w:i/>
          <w:noProof/>
        </w:rPr>
        <w:t>Týdně:</w:t>
      </w:r>
    </w:p>
    <w:p w14:paraId="663A6C9F" w14:textId="77777777" w:rsidR="00D46645" w:rsidRPr="007C199F" w:rsidRDefault="00D46645" w:rsidP="00D46645">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noProof/>
        </w:rPr>
      </w:pPr>
      <w:r w:rsidRPr="007C199F">
        <w:rPr>
          <w:noProof/>
        </w:rPr>
        <w:t>Šetření průměrných cen vybraných výrobků – pohonné hmoty a topné oleje (kód 012026-</w:t>
      </w:r>
      <w:r w:rsidR="00DC1450" w:rsidRPr="007C199F">
        <w:rPr>
          <w:noProof/>
        </w:rPr>
        <w:t>2</w:t>
      </w:r>
      <w:r w:rsidR="00DB74BA" w:rsidRPr="007C199F">
        <w:rPr>
          <w:noProof/>
        </w:rPr>
        <w:t>5</w:t>
      </w:r>
      <w:r w:rsidRPr="007C199F">
        <w:rPr>
          <w:noProof/>
        </w:rPr>
        <w:t>)</w:t>
      </w:r>
    </w:p>
    <w:p w14:paraId="6A65FE6E" w14:textId="77777777" w:rsidR="00047783" w:rsidRPr="007C199F" w:rsidRDefault="00047783" w:rsidP="00EE6D0B">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noProof/>
        </w:rPr>
      </w:pPr>
    </w:p>
    <w:p w14:paraId="65DEA6AA" w14:textId="77777777" w:rsidR="00047783" w:rsidRPr="007C199F" w:rsidRDefault="00047783" w:rsidP="00EE6D0B">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i/>
          <w:noProof/>
        </w:rPr>
      </w:pPr>
      <w:r w:rsidRPr="007C199F">
        <w:rPr>
          <w:i/>
          <w:noProof/>
        </w:rPr>
        <w:t>Měsíčně:</w:t>
      </w:r>
    </w:p>
    <w:p w14:paraId="29ACA665" w14:textId="3CF47161" w:rsidR="00047783" w:rsidRPr="007C199F" w:rsidRDefault="00047783" w:rsidP="00EE6D0B">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noProof/>
        </w:rPr>
      </w:pPr>
      <w:r w:rsidRPr="007C199F">
        <w:rPr>
          <w:noProof/>
        </w:rPr>
        <w:t>Indexy spotřebitelských cen – životních nákladů (kód 012021-</w:t>
      </w:r>
      <w:r w:rsidR="00DC1450" w:rsidRPr="007C199F">
        <w:rPr>
          <w:noProof/>
        </w:rPr>
        <w:t>2</w:t>
      </w:r>
      <w:r w:rsidR="00DB74BA" w:rsidRPr="007C199F">
        <w:rPr>
          <w:noProof/>
        </w:rPr>
        <w:t>5</w:t>
      </w:r>
      <w:r w:rsidRPr="007C199F">
        <w:rPr>
          <w:noProof/>
        </w:rPr>
        <w:t>)</w:t>
      </w:r>
      <w:r w:rsidR="006E6AC5" w:rsidRPr="007C199F">
        <w:rPr>
          <w:noProof/>
        </w:rPr>
        <w:t xml:space="preserve"> </w:t>
      </w:r>
    </w:p>
    <w:p w14:paraId="5F7833FA" w14:textId="77777777" w:rsidR="00542AAE" w:rsidRPr="007C199F" w:rsidRDefault="00542AAE" w:rsidP="00542AAE">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noProof/>
        </w:rPr>
      </w:pPr>
      <w:r w:rsidRPr="007C199F">
        <w:rPr>
          <w:noProof/>
        </w:rPr>
        <w:t>Šetření průměrných cen vybraných výrobků – potravinářské výrobky (kód 012025-</w:t>
      </w:r>
      <w:r w:rsidR="00DC1450" w:rsidRPr="007C199F">
        <w:rPr>
          <w:noProof/>
        </w:rPr>
        <w:t>2</w:t>
      </w:r>
      <w:r w:rsidR="00DB74BA" w:rsidRPr="007C199F">
        <w:rPr>
          <w:noProof/>
        </w:rPr>
        <w:t>5</w:t>
      </w:r>
      <w:r w:rsidRPr="007C199F">
        <w:rPr>
          <w:noProof/>
        </w:rPr>
        <w:t>)</w:t>
      </w:r>
    </w:p>
    <w:p w14:paraId="216EDC02" w14:textId="77777777" w:rsidR="00CE0490" w:rsidRPr="007C199F" w:rsidRDefault="00CE0490" w:rsidP="00EE6D0B">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iCs/>
          <w:noProof/>
        </w:rPr>
      </w:pPr>
    </w:p>
    <w:p w14:paraId="34FAF891" w14:textId="77777777" w:rsidR="00047783" w:rsidRPr="007C199F" w:rsidRDefault="00047783" w:rsidP="00110F27">
      <w:pPr>
        <w:keepNext/>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i/>
          <w:iCs/>
          <w:noProof/>
        </w:rPr>
      </w:pPr>
      <w:r w:rsidRPr="007C199F">
        <w:rPr>
          <w:i/>
          <w:iCs/>
          <w:noProof/>
        </w:rPr>
        <w:t>Čtvrtletně:</w:t>
      </w:r>
    </w:p>
    <w:p w14:paraId="1B1EA33A" w14:textId="77777777" w:rsidR="00047783" w:rsidRPr="007C199F" w:rsidRDefault="00047783" w:rsidP="00EE6D0B">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noProof/>
        </w:rPr>
      </w:pPr>
      <w:r w:rsidRPr="007C199F">
        <w:rPr>
          <w:noProof/>
        </w:rPr>
        <w:t>Indexy spotřebitelských cen – životních nákladů (kód 012022-</w:t>
      </w:r>
      <w:r w:rsidR="00DC1450" w:rsidRPr="007C199F">
        <w:rPr>
          <w:noProof/>
        </w:rPr>
        <w:t>2</w:t>
      </w:r>
      <w:r w:rsidR="00DB74BA" w:rsidRPr="007C199F">
        <w:rPr>
          <w:noProof/>
        </w:rPr>
        <w:t>5</w:t>
      </w:r>
      <w:r w:rsidRPr="007C199F">
        <w:rPr>
          <w:noProof/>
        </w:rPr>
        <w:t>)</w:t>
      </w:r>
    </w:p>
    <w:p w14:paraId="0168A5AA" w14:textId="77777777" w:rsidR="00047783" w:rsidRPr="007C199F" w:rsidRDefault="00047783" w:rsidP="00EE6D0B">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noProof/>
        </w:rPr>
      </w:pPr>
    </w:p>
    <w:p w14:paraId="26A82A13" w14:textId="74791E6B" w:rsidR="00110F27" w:rsidRDefault="00110F27" w:rsidP="00EE6D0B">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noProof/>
        </w:rPr>
      </w:pPr>
    </w:p>
    <w:p w14:paraId="1C62E10A" w14:textId="77777777" w:rsidR="00047783" w:rsidRPr="00F91E54" w:rsidRDefault="00047783" w:rsidP="00EE6D0B">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567" w:firstLine="0"/>
        <w:rPr>
          <w:noProof/>
        </w:rPr>
      </w:pPr>
      <w:r w:rsidRPr="007C199F">
        <w:rPr>
          <w:noProof/>
        </w:rPr>
        <w:t>Přehled analýz obsahujících indexy spotřebitelských cen:</w:t>
      </w:r>
    </w:p>
    <w:p w14:paraId="185FFC36" w14:textId="77777777" w:rsidR="00047783" w:rsidRPr="00F91E54" w:rsidRDefault="00047783" w:rsidP="00EE6D0B">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noProof/>
        </w:rPr>
      </w:pPr>
    </w:p>
    <w:p w14:paraId="355B6EF5" w14:textId="77777777" w:rsidR="00047783" w:rsidRPr="00F91E54" w:rsidRDefault="00047783" w:rsidP="00EE6D0B">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i/>
          <w:iCs/>
          <w:noProof/>
        </w:rPr>
      </w:pPr>
      <w:r w:rsidRPr="00F91E54">
        <w:rPr>
          <w:i/>
          <w:iCs/>
          <w:noProof/>
        </w:rPr>
        <w:t>Čtvrtletně:</w:t>
      </w:r>
    </w:p>
    <w:p w14:paraId="0FBC8C34" w14:textId="77777777" w:rsidR="00047783" w:rsidRPr="007C199F" w:rsidRDefault="00047783" w:rsidP="00EE6D0B">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noProof/>
        </w:rPr>
      </w:pPr>
      <w:r w:rsidRPr="007C199F">
        <w:rPr>
          <w:noProof/>
        </w:rPr>
        <w:t>Vývoj indexů spotřebitelských cen (kód 012020-</w:t>
      </w:r>
      <w:r w:rsidR="00DC1450" w:rsidRPr="007C199F">
        <w:rPr>
          <w:noProof/>
        </w:rPr>
        <w:t>2</w:t>
      </w:r>
      <w:r w:rsidR="00DB74BA" w:rsidRPr="007C199F">
        <w:rPr>
          <w:noProof/>
        </w:rPr>
        <w:t>5</w:t>
      </w:r>
      <w:r w:rsidRPr="007C199F">
        <w:rPr>
          <w:noProof/>
        </w:rPr>
        <w:t>)</w:t>
      </w:r>
    </w:p>
    <w:p w14:paraId="4F5B64E5" w14:textId="77777777" w:rsidR="00047783" w:rsidRPr="007C199F" w:rsidRDefault="00047783" w:rsidP="00EE6D0B">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noProof/>
        </w:rPr>
      </w:pPr>
    </w:p>
    <w:p w14:paraId="003A77A7" w14:textId="77777777" w:rsidR="00DF3A1C" w:rsidRPr="007C199F" w:rsidRDefault="00DF3A1C" w:rsidP="00EE6D0B">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noProof/>
        </w:rPr>
      </w:pPr>
    </w:p>
    <w:p w14:paraId="5E0D045A" w14:textId="77777777" w:rsidR="00047783" w:rsidRPr="007C199F" w:rsidRDefault="00C61C3D" w:rsidP="00EE6D0B">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567" w:firstLine="0"/>
        <w:rPr>
          <w:noProof/>
        </w:rPr>
      </w:pPr>
      <w:r w:rsidRPr="007C199F">
        <w:rPr>
          <w:noProof/>
        </w:rPr>
        <w:t>Přehled „R</w:t>
      </w:r>
      <w:r w:rsidR="00047783" w:rsidRPr="007C199F">
        <w:rPr>
          <w:noProof/>
        </w:rPr>
        <w:t>ychlých informací</w:t>
      </w:r>
      <w:r w:rsidRPr="007C199F">
        <w:rPr>
          <w:noProof/>
        </w:rPr>
        <w:t>“</w:t>
      </w:r>
      <w:r w:rsidR="00047783" w:rsidRPr="007C199F">
        <w:rPr>
          <w:noProof/>
        </w:rPr>
        <w:t xml:space="preserve"> obsahujících indexy spotřebitelských cen:</w:t>
      </w:r>
    </w:p>
    <w:p w14:paraId="346CE3DD" w14:textId="77777777" w:rsidR="00047783" w:rsidRPr="007C199F" w:rsidRDefault="00047783" w:rsidP="00EE6D0B">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noProof/>
        </w:rPr>
      </w:pPr>
    </w:p>
    <w:p w14:paraId="506E5E1D" w14:textId="77777777" w:rsidR="00047783" w:rsidRPr="007C199F" w:rsidRDefault="00047783" w:rsidP="00EE6D0B">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i/>
          <w:noProof/>
        </w:rPr>
      </w:pPr>
      <w:r w:rsidRPr="007C199F">
        <w:rPr>
          <w:i/>
          <w:noProof/>
        </w:rPr>
        <w:t>Měsíčně:</w:t>
      </w:r>
    </w:p>
    <w:p w14:paraId="351D6DA8" w14:textId="37C6364C" w:rsidR="00047783" w:rsidRPr="007C199F" w:rsidRDefault="00047783" w:rsidP="00EE6D0B">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noProof/>
        </w:rPr>
      </w:pPr>
      <w:r w:rsidRPr="007C199F">
        <w:rPr>
          <w:noProof/>
        </w:rPr>
        <w:t>Indexy spotřebitelských cen – inflace (kód 012024-</w:t>
      </w:r>
      <w:r w:rsidR="008A1AC0" w:rsidRPr="007C199F">
        <w:rPr>
          <w:noProof/>
        </w:rPr>
        <w:t>2</w:t>
      </w:r>
      <w:r w:rsidR="00DB74BA" w:rsidRPr="007C199F">
        <w:rPr>
          <w:noProof/>
        </w:rPr>
        <w:t>5</w:t>
      </w:r>
      <w:r w:rsidRPr="007C199F">
        <w:rPr>
          <w:noProof/>
        </w:rPr>
        <w:t>)</w:t>
      </w:r>
    </w:p>
    <w:p w14:paraId="0B846BD7" w14:textId="77777777" w:rsidR="00D007D8" w:rsidRPr="007C199F" w:rsidRDefault="00D007D8" w:rsidP="00D007D8">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noProof/>
        </w:rPr>
      </w:pPr>
      <w:r w:rsidRPr="007C199F">
        <w:rPr>
          <w:noProof/>
        </w:rPr>
        <w:t>Předběžný odhad indexu spotřebitelských cen (kód 012064-25)</w:t>
      </w:r>
    </w:p>
    <w:p w14:paraId="7229C795" w14:textId="77777777" w:rsidR="00D007D8" w:rsidRPr="007C199F" w:rsidRDefault="00D007D8" w:rsidP="00D007D8">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noProof/>
        </w:rPr>
      </w:pPr>
    </w:p>
    <w:p w14:paraId="450487D1" w14:textId="77777777" w:rsidR="00D46645" w:rsidRPr="007C199F" w:rsidRDefault="00D46645" w:rsidP="00EE6D0B">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strike/>
          <w:noProof/>
        </w:rPr>
      </w:pPr>
    </w:p>
    <w:p w14:paraId="4C93EF0F" w14:textId="77777777" w:rsidR="00D46645" w:rsidRPr="007C199F" w:rsidRDefault="00D46645" w:rsidP="00B22831">
      <w:pPr>
        <w:keepNext/>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567" w:firstLine="0"/>
        <w:rPr>
          <w:noProof/>
        </w:rPr>
      </w:pPr>
      <w:r w:rsidRPr="007C199F">
        <w:rPr>
          <w:noProof/>
        </w:rPr>
        <w:lastRenderedPageBreak/>
        <w:t>Přehled „Otevřených dat“ obsahující indexy spotřebitelských cen:</w:t>
      </w:r>
    </w:p>
    <w:p w14:paraId="624701DE" w14:textId="77777777" w:rsidR="00D46645" w:rsidRPr="007C199F" w:rsidRDefault="00D46645" w:rsidP="00B22831">
      <w:pPr>
        <w:keepNext/>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noProof/>
        </w:rPr>
      </w:pPr>
    </w:p>
    <w:p w14:paraId="591F7F4F" w14:textId="77777777" w:rsidR="00D46645" w:rsidRPr="007C199F" w:rsidRDefault="00D46645" w:rsidP="00B22831">
      <w:pPr>
        <w:keepNext/>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i/>
          <w:noProof/>
        </w:rPr>
      </w:pPr>
      <w:r w:rsidRPr="007C199F">
        <w:rPr>
          <w:i/>
          <w:noProof/>
        </w:rPr>
        <w:t>Měsíčně:</w:t>
      </w:r>
    </w:p>
    <w:p w14:paraId="1901E372" w14:textId="17427777" w:rsidR="00E17BA3" w:rsidRPr="007C199F" w:rsidRDefault="00D46645" w:rsidP="00D46645">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noProof/>
        </w:rPr>
      </w:pPr>
      <w:r w:rsidRPr="007C199F">
        <w:rPr>
          <w:noProof/>
        </w:rPr>
        <w:t>Indexy spotřebitelských cen (kód 010022-</w:t>
      </w:r>
      <w:r w:rsidR="00DC1450" w:rsidRPr="007C199F">
        <w:rPr>
          <w:noProof/>
        </w:rPr>
        <w:t>2</w:t>
      </w:r>
      <w:r w:rsidR="00DB74BA" w:rsidRPr="007C199F">
        <w:rPr>
          <w:noProof/>
        </w:rPr>
        <w:t>5</w:t>
      </w:r>
      <w:r w:rsidRPr="007C199F">
        <w:rPr>
          <w:noProof/>
        </w:rPr>
        <w:t>)</w:t>
      </w:r>
      <w:r w:rsidR="00CD305D" w:rsidRPr="007C199F">
        <w:rPr>
          <w:noProof/>
        </w:rPr>
        <w:t xml:space="preserve"> </w:t>
      </w:r>
    </w:p>
    <w:p w14:paraId="787F4761" w14:textId="7EC071C9" w:rsidR="00E17BA3" w:rsidRDefault="00E17BA3" w:rsidP="00D46645">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noProof/>
        </w:rPr>
      </w:pPr>
    </w:p>
    <w:p w14:paraId="37DA1E96" w14:textId="773D5FA6" w:rsidR="00906B2C" w:rsidRDefault="00906B2C" w:rsidP="00D46645">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noProof/>
        </w:rPr>
      </w:pPr>
    </w:p>
    <w:p w14:paraId="088B50FE" w14:textId="77777777" w:rsidR="00906B2C" w:rsidRPr="007C199F" w:rsidRDefault="00906B2C" w:rsidP="00D46645">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noProof/>
        </w:rPr>
      </w:pPr>
    </w:p>
    <w:p w14:paraId="45E25291" w14:textId="77777777" w:rsidR="005060EE" w:rsidRPr="007C199F" w:rsidRDefault="00200EA7" w:rsidP="00190D3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left"/>
        <w:rPr>
          <w:noProof/>
        </w:rPr>
      </w:pPr>
      <w:r w:rsidRPr="007C199F">
        <w:rPr>
          <w:noProof/>
        </w:rPr>
        <w:t>Vybrané výstupy z oblasti spotřebitelských cen</w:t>
      </w:r>
      <w:r w:rsidR="005060EE" w:rsidRPr="007C199F">
        <w:rPr>
          <w:noProof/>
        </w:rPr>
        <w:t>:</w:t>
      </w:r>
    </w:p>
    <w:p w14:paraId="1686681C" w14:textId="77777777" w:rsidR="002604E7" w:rsidRPr="007C199F" w:rsidRDefault="002604E7" w:rsidP="00190D3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left"/>
        <w:rPr>
          <w:noProof/>
        </w:rPr>
      </w:pPr>
    </w:p>
    <w:p w14:paraId="3D54AF12" w14:textId="77777777" w:rsidR="00CB3603" w:rsidRPr="007C199F" w:rsidRDefault="00200EA7" w:rsidP="00190D3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left"/>
        <w:rPr>
          <w:noProof/>
        </w:rPr>
      </w:pPr>
      <w:r w:rsidRPr="007C199F">
        <w:rPr>
          <w:noProof/>
        </w:rPr>
        <w:t>veřejn</w:t>
      </w:r>
      <w:r w:rsidR="005060EE" w:rsidRPr="007C199F">
        <w:rPr>
          <w:noProof/>
        </w:rPr>
        <w:t>á</w:t>
      </w:r>
      <w:r w:rsidRPr="007C199F">
        <w:rPr>
          <w:noProof/>
        </w:rPr>
        <w:t xml:space="preserve"> databáz</w:t>
      </w:r>
      <w:r w:rsidR="005060EE" w:rsidRPr="007C199F">
        <w:rPr>
          <w:noProof/>
        </w:rPr>
        <w:t>e</w:t>
      </w:r>
      <w:r w:rsidRPr="007C199F">
        <w:rPr>
          <w:noProof/>
        </w:rPr>
        <w:t xml:space="preserve"> ČSÚ:</w:t>
      </w:r>
    </w:p>
    <w:p w14:paraId="74CD2884" w14:textId="5CC7F77D" w:rsidR="00CB3603" w:rsidRPr="007C199F" w:rsidRDefault="009560A3" w:rsidP="00190D3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left"/>
        <w:rPr>
          <w:noProof/>
        </w:rPr>
      </w:pPr>
      <w:hyperlink r:id="rId42" w:history="1">
        <w:r w:rsidR="00D007D8" w:rsidRPr="007C199F">
          <w:rPr>
            <w:rStyle w:val="Hypertextovodkaz"/>
            <w:noProof/>
          </w:rPr>
          <w:t>https://vdb.czso.cz/vdbvo2</w:t>
        </w:r>
      </w:hyperlink>
    </w:p>
    <w:p w14:paraId="7D984E21" w14:textId="77777777" w:rsidR="00190D37" w:rsidRPr="007C199F" w:rsidRDefault="00190D37" w:rsidP="00200E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left"/>
        <w:rPr>
          <w:rStyle w:val="Hypertextovodkaz"/>
          <w:noProof/>
        </w:rPr>
      </w:pPr>
    </w:p>
    <w:p w14:paraId="56FA43B2" w14:textId="77777777" w:rsidR="00190D37" w:rsidRPr="007C199F" w:rsidRDefault="00190D37" w:rsidP="00190D3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left"/>
        <w:rPr>
          <w:rStyle w:val="Hypertextovodkaz"/>
          <w:noProof/>
          <w:color w:val="auto"/>
          <w:u w:val="none"/>
        </w:rPr>
      </w:pPr>
      <w:r w:rsidRPr="007C199F">
        <w:rPr>
          <w:rStyle w:val="Hypertextovodkaz"/>
          <w:noProof/>
          <w:color w:val="auto"/>
          <w:u w:val="none"/>
        </w:rPr>
        <w:t>animované grafy:</w:t>
      </w:r>
    </w:p>
    <w:p w14:paraId="5A03D94E" w14:textId="77777777" w:rsidR="00CB3603" w:rsidRPr="00905AE5" w:rsidRDefault="009560A3" w:rsidP="00190D3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jc w:val="left"/>
        <w:rPr>
          <w:rStyle w:val="Hypertextovodkaz"/>
          <w:noProof/>
          <w:color w:val="auto"/>
          <w:u w:val="none"/>
        </w:rPr>
      </w:pPr>
      <w:hyperlink r:id="rId43" w:history="1">
        <w:r w:rsidR="00CB3603" w:rsidRPr="007C199F">
          <w:rPr>
            <w:rStyle w:val="Hypertextovodkaz"/>
            <w:noProof/>
          </w:rPr>
          <w:t>https://csu.gov.cz/animovane_grafy_spotrebitelske_ceny</w:t>
        </w:r>
      </w:hyperlink>
    </w:p>
    <w:p w14:paraId="60B476C7" w14:textId="77777777" w:rsidR="00190D37" w:rsidRDefault="00190D37" w:rsidP="00291CAD">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right"/>
        <w:rPr>
          <w:noProof/>
        </w:rPr>
      </w:pPr>
    </w:p>
    <w:p w14:paraId="063D8A49" w14:textId="77777777" w:rsidR="00190D37" w:rsidRDefault="00190D37" w:rsidP="00190D3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center"/>
        <w:rPr>
          <w:noProof/>
        </w:rPr>
        <w:sectPr w:rsidR="00190D37" w:rsidSect="007C199F">
          <w:headerReference w:type="default" r:id="rId44"/>
          <w:footerReference w:type="default" r:id="rId45"/>
          <w:type w:val="continuous"/>
          <w:pgSz w:w="11906" w:h="16838"/>
          <w:pgMar w:top="1276" w:right="1418" w:bottom="1418" w:left="1418" w:header="709" w:footer="709" w:gutter="0"/>
          <w:pgNumType w:start="1"/>
          <w:cols w:space="708"/>
          <w:docGrid w:linePitch="360"/>
        </w:sectPr>
      </w:pPr>
    </w:p>
    <w:p w14:paraId="01EECBC5" w14:textId="77777777" w:rsidR="00291CAD" w:rsidRDefault="00291CAD" w:rsidP="00291CAD">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right"/>
        <w:rPr>
          <w:rFonts w:ascii="Arial" w:hAnsi="Arial" w:cs="Arial"/>
          <w:noProof/>
          <w:sz w:val="22"/>
        </w:rPr>
      </w:pPr>
      <w:r w:rsidRPr="0011290D">
        <w:rPr>
          <w:rFonts w:ascii="Arial" w:hAnsi="Arial" w:cs="Arial"/>
          <w:noProof/>
          <w:sz w:val="22"/>
        </w:rPr>
        <w:lastRenderedPageBreak/>
        <w:t>Příloha č. 1</w:t>
      </w:r>
    </w:p>
    <w:p w14:paraId="410BEF5A" w14:textId="77777777" w:rsidR="0074491E" w:rsidRPr="00F91E54" w:rsidRDefault="0055159A" w:rsidP="00F91E54">
      <w:pPr>
        <w:pStyle w:val="Normlnweb"/>
        <w:ind w:firstLine="0"/>
        <w:rPr>
          <w:b/>
          <w:bCs/>
          <w:sz w:val="24"/>
        </w:rPr>
      </w:pPr>
      <w:r w:rsidRPr="00F91E54">
        <w:rPr>
          <w:b/>
          <w:bCs/>
          <w:sz w:val="24"/>
        </w:rPr>
        <w:t xml:space="preserve">Centrálně šetřené </w:t>
      </w:r>
      <w:r w:rsidR="00A53CE6" w:rsidRPr="00F91E54">
        <w:rPr>
          <w:b/>
          <w:bCs/>
          <w:sz w:val="24"/>
        </w:rPr>
        <w:t>položky</w:t>
      </w:r>
      <w:r w:rsidRPr="00F91E54">
        <w:rPr>
          <w:b/>
          <w:bCs/>
          <w:sz w:val="24"/>
        </w:rPr>
        <w:t>:</w:t>
      </w:r>
    </w:p>
    <w:tbl>
      <w:tblPr>
        <w:tblW w:w="877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1408"/>
        <w:gridCol w:w="5953"/>
        <w:gridCol w:w="1418"/>
      </w:tblGrid>
      <w:tr w:rsidR="00200EA7" w:rsidRPr="00715D37" w14:paraId="5855B94F" w14:textId="77777777" w:rsidTr="001D02CD">
        <w:trPr>
          <w:trHeight w:val="270"/>
          <w:tblHeader/>
          <w:jc w:val="center"/>
        </w:trPr>
        <w:tc>
          <w:tcPr>
            <w:tcW w:w="1408" w:type="dxa"/>
            <w:noWrap/>
            <w:vAlign w:val="center"/>
          </w:tcPr>
          <w:p w14:paraId="01EA1EAD" w14:textId="77777777" w:rsidR="00200EA7" w:rsidRPr="00715D37" w:rsidRDefault="00200EA7" w:rsidP="001376A9">
            <w:pPr>
              <w:ind w:firstLine="0"/>
              <w:jc w:val="center"/>
              <w:rPr>
                <w:rFonts w:ascii="Arial" w:eastAsia="Arial Unicode MS" w:hAnsi="Arial" w:cs="Arial"/>
                <w:b/>
                <w:bCs/>
                <w:sz w:val="20"/>
                <w:szCs w:val="20"/>
              </w:rPr>
            </w:pPr>
            <w:r w:rsidRPr="00715D37">
              <w:rPr>
                <w:rFonts w:ascii="Arial" w:hAnsi="Arial" w:cs="Arial"/>
                <w:b/>
                <w:bCs/>
                <w:sz w:val="20"/>
                <w:szCs w:val="20"/>
              </w:rPr>
              <w:t xml:space="preserve">Číslo </w:t>
            </w:r>
            <w:proofErr w:type="spellStart"/>
            <w:r w:rsidRPr="00715D37">
              <w:rPr>
                <w:rFonts w:ascii="Arial" w:hAnsi="Arial" w:cs="Arial"/>
                <w:b/>
                <w:bCs/>
                <w:sz w:val="20"/>
                <w:szCs w:val="20"/>
              </w:rPr>
              <w:t>repr</w:t>
            </w:r>
            <w:proofErr w:type="spellEnd"/>
            <w:r w:rsidRPr="00715D37">
              <w:rPr>
                <w:rFonts w:ascii="Arial" w:hAnsi="Arial" w:cs="Arial"/>
                <w:b/>
                <w:bCs/>
                <w:sz w:val="20"/>
                <w:szCs w:val="20"/>
              </w:rPr>
              <w:t>.</w:t>
            </w:r>
          </w:p>
        </w:tc>
        <w:tc>
          <w:tcPr>
            <w:tcW w:w="5953" w:type="dxa"/>
            <w:noWrap/>
            <w:vAlign w:val="center"/>
          </w:tcPr>
          <w:p w14:paraId="0DA78833" w14:textId="77777777" w:rsidR="00200EA7" w:rsidRPr="00715D37" w:rsidRDefault="00200EA7" w:rsidP="001376A9">
            <w:pPr>
              <w:jc w:val="center"/>
              <w:rPr>
                <w:rFonts w:ascii="Arial" w:eastAsia="Arial Unicode MS" w:hAnsi="Arial" w:cs="Arial"/>
                <w:b/>
                <w:bCs/>
                <w:sz w:val="20"/>
                <w:szCs w:val="20"/>
              </w:rPr>
            </w:pPr>
            <w:r w:rsidRPr="00715D37">
              <w:rPr>
                <w:rFonts w:ascii="Arial" w:hAnsi="Arial" w:cs="Arial"/>
                <w:b/>
                <w:bCs/>
                <w:sz w:val="20"/>
                <w:szCs w:val="20"/>
              </w:rPr>
              <w:t>Název reprezentanta</w:t>
            </w:r>
          </w:p>
        </w:tc>
        <w:tc>
          <w:tcPr>
            <w:tcW w:w="1418" w:type="dxa"/>
            <w:noWrap/>
            <w:vAlign w:val="center"/>
          </w:tcPr>
          <w:p w14:paraId="6F20CC97" w14:textId="77777777" w:rsidR="00200EA7" w:rsidRPr="00715D37" w:rsidRDefault="00200EA7" w:rsidP="001376A9">
            <w:pPr>
              <w:ind w:firstLine="0"/>
              <w:jc w:val="center"/>
              <w:rPr>
                <w:rFonts w:ascii="Arial" w:eastAsia="Arial Unicode MS" w:hAnsi="Arial" w:cs="Arial"/>
                <w:b/>
                <w:bCs/>
                <w:sz w:val="20"/>
                <w:szCs w:val="20"/>
              </w:rPr>
            </w:pPr>
            <w:r w:rsidRPr="00715D37">
              <w:rPr>
                <w:rFonts w:ascii="Arial" w:hAnsi="Arial" w:cs="Arial"/>
                <w:b/>
                <w:bCs/>
                <w:sz w:val="20"/>
                <w:szCs w:val="20"/>
              </w:rPr>
              <w:t xml:space="preserve">Měrná </w:t>
            </w:r>
            <w:r w:rsidR="001376A9">
              <w:rPr>
                <w:rFonts w:ascii="Arial" w:hAnsi="Arial" w:cs="Arial"/>
                <w:b/>
                <w:bCs/>
                <w:sz w:val="20"/>
                <w:szCs w:val="20"/>
              </w:rPr>
              <w:t>j</w:t>
            </w:r>
            <w:r w:rsidRPr="00715D37">
              <w:rPr>
                <w:rFonts w:ascii="Arial" w:hAnsi="Arial" w:cs="Arial"/>
                <w:b/>
                <w:bCs/>
                <w:sz w:val="20"/>
                <w:szCs w:val="20"/>
              </w:rPr>
              <w:t>ednotka</w:t>
            </w:r>
          </w:p>
        </w:tc>
      </w:tr>
      <w:tr w:rsidR="00200EA7" w:rsidRPr="00935FCF" w14:paraId="06A6F0B3" w14:textId="77777777" w:rsidTr="00F91E54">
        <w:trPr>
          <w:trHeight w:val="255"/>
          <w:jc w:val="center"/>
        </w:trPr>
        <w:tc>
          <w:tcPr>
            <w:tcW w:w="1408" w:type="dxa"/>
            <w:noWrap/>
            <w:vAlign w:val="center"/>
          </w:tcPr>
          <w:p w14:paraId="6BB300A9" w14:textId="77777777" w:rsidR="00200EA7" w:rsidRPr="00680DB4" w:rsidRDefault="00200EA7" w:rsidP="001376A9">
            <w:pPr>
              <w:ind w:firstLine="0"/>
              <w:jc w:val="center"/>
              <w:rPr>
                <w:rFonts w:ascii="Arial CE" w:hAnsi="Arial CE" w:cs="Arial CE"/>
                <w:sz w:val="20"/>
                <w:szCs w:val="20"/>
              </w:rPr>
            </w:pPr>
            <w:r w:rsidRPr="00680DB4">
              <w:rPr>
                <w:rFonts w:ascii="Arial CE" w:hAnsi="Arial CE" w:cs="Arial CE"/>
                <w:sz w:val="20"/>
                <w:szCs w:val="20"/>
              </w:rPr>
              <w:t>E04.110.02</w:t>
            </w:r>
          </w:p>
        </w:tc>
        <w:tc>
          <w:tcPr>
            <w:tcW w:w="5953" w:type="dxa"/>
            <w:noWrap/>
            <w:vAlign w:val="center"/>
          </w:tcPr>
          <w:p w14:paraId="4D2D41FD" w14:textId="77777777" w:rsidR="00200EA7" w:rsidRPr="00680DB4" w:rsidRDefault="00200EA7" w:rsidP="00503BA8">
            <w:pPr>
              <w:tabs>
                <w:tab w:val="left" w:pos="338"/>
              </w:tabs>
              <w:ind w:left="113" w:firstLine="0"/>
              <w:jc w:val="left"/>
              <w:rPr>
                <w:rFonts w:ascii="Arial CE" w:hAnsi="Arial CE" w:cs="Arial CE"/>
                <w:sz w:val="20"/>
                <w:szCs w:val="20"/>
              </w:rPr>
            </w:pPr>
            <w:r w:rsidRPr="00680DB4">
              <w:rPr>
                <w:rFonts w:ascii="Arial" w:hAnsi="Arial" w:cs="Arial"/>
                <w:sz w:val="20"/>
                <w:szCs w:val="20"/>
              </w:rPr>
              <w:t>SUBI TRŽNÍ NÁJEMNÉ ZPROSTŘEDKOVANÉ RK</w:t>
            </w:r>
          </w:p>
        </w:tc>
        <w:tc>
          <w:tcPr>
            <w:tcW w:w="1418" w:type="dxa"/>
            <w:noWrap/>
            <w:vAlign w:val="center"/>
          </w:tcPr>
          <w:p w14:paraId="5C4964A5" w14:textId="77777777" w:rsidR="00200EA7" w:rsidRPr="00935FCF" w:rsidRDefault="00200EA7" w:rsidP="00316751">
            <w:pPr>
              <w:jc w:val="right"/>
              <w:rPr>
                <w:rFonts w:ascii="Arial" w:eastAsia="Arial Unicode MS" w:hAnsi="Arial" w:cs="Arial"/>
                <w:sz w:val="20"/>
                <w:szCs w:val="20"/>
              </w:rPr>
            </w:pPr>
            <w:r w:rsidRPr="00935FCF">
              <w:rPr>
                <w:rFonts w:ascii="Arial" w:hAnsi="Arial" w:cs="Arial"/>
                <w:sz w:val="20"/>
                <w:szCs w:val="20"/>
              </w:rPr>
              <w:t> </w:t>
            </w:r>
          </w:p>
        </w:tc>
      </w:tr>
      <w:tr w:rsidR="00200EA7" w:rsidRPr="00565181" w14:paraId="679D1DE3" w14:textId="77777777" w:rsidTr="00F91E54">
        <w:trPr>
          <w:trHeight w:val="255"/>
          <w:jc w:val="center"/>
        </w:trPr>
        <w:tc>
          <w:tcPr>
            <w:tcW w:w="1408" w:type="dxa"/>
            <w:noWrap/>
            <w:vAlign w:val="center"/>
          </w:tcPr>
          <w:p w14:paraId="4D6CC5F0" w14:textId="77777777" w:rsidR="00200EA7" w:rsidRPr="00680DB4" w:rsidRDefault="00200EA7" w:rsidP="001376A9">
            <w:pPr>
              <w:ind w:firstLine="0"/>
              <w:jc w:val="center"/>
              <w:rPr>
                <w:rFonts w:ascii="Arial CE" w:hAnsi="Arial CE" w:cs="Arial CE"/>
                <w:sz w:val="20"/>
                <w:szCs w:val="20"/>
              </w:rPr>
            </w:pPr>
            <w:r w:rsidRPr="00680DB4">
              <w:rPr>
                <w:rFonts w:ascii="Arial CE" w:hAnsi="Arial CE" w:cs="Arial CE"/>
                <w:sz w:val="20"/>
                <w:szCs w:val="20"/>
              </w:rPr>
              <w:t>E04.210.01</w:t>
            </w:r>
          </w:p>
        </w:tc>
        <w:tc>
          <w:tcPr>
            <w:tcW w:w="5953" w:type="dxa"/>
            <w:noWrap/>
            <w:vAlign w:val="center"/>
          </w:tcPr>
          <w:p w14:paraId="60F269E4" w14:textId="77777777" w:rsidR="00200EA7" w:rsidRPr="00680DB4" w:rsidRDefault="00200EA7" w:rsidP="007252F7">
            <w:pPr>
              <w:ind w:left="113" w:firstLine="0"/>
              <w:jc w:val="left"/>
              <w:rPr>
                <w:rFonts w:ascii="Arial" w:hAnsi="Arial" w:cs="Arial"/>
                <w:sz w:val="20"/>
                <w:szCs w:val="20"/>
              </w:rPr>
            </w:pPr>
            <w:r w:rsidRPr="00680DB4">
              <w:rPr>
                <w:rFonts w:ascii="Arial" w:hAnsi="Arial" w:cs="Arial"/>
                <w:sz w:val="20"/>
                <w:szCs w:val="20"/>
              </w:rPr>
              <w:t>SUBI NÁKLADY NA POŘÍZENÍ, REKONSTRUKCE A ÚDRŽBU VLASTNICKÉHO BYDLENÍ</w:t>
            </w:r>
          </w:p>
        </w:tc>
        <w:tc>
          <w:tcPr>
            <w:tcW w:w="1418" w:type="dxa"/>
            <w:noWrap/>
            <w:vAlign w:val="center"/>
          </w:tcPr>
          <w:p w14:paraId="4ED54AA3" w14:textId="77777777" w:rsidR="00200EA7" w:rsidRPr="00680DB4" w:rsidRDefault="00200EA7" w:rsidP="00316751">
            <w:pPr>
              <w:jc w:val="right"/>
              <w:rPr>
                <w:rFonts w:ascii="Arial" w:eastAsia="Arial Unicode MS" w:hAnsi="Arial" w:cs="Arial"/>
                <w:b/>
                <w:bCs/>
                <w:sz w:val="20"/>
                <w:szCs w:val="20"/>
              </w:rPr>
            </w:pPr>
            <w:r w:rsidRPr="00680DB4">
              <w:rPr>
                <w:rFonts w:ascii="Arial" w:hAnsi="Arial" w:cs="Arial"/>
                <w:b/>
                <w:bCs/>
                <w:sz w:val="20"/>
                <w:szCs w:val="20"/>
              </w:rPr>
              <w:t> </w:t>
            </w:r>
          </w:p>
        </w:tc>
      </w:tr>
      <w:tr w:rsidR="00200EA7" w:rsidRPr="00565181" w14:paraId="104A1B3A" w14:textId="77777777" w:rsidTr="00F91E54">
        <w:trPr>
          <w:trHeight w:val="255"/>
          <w:jc w:val="center"/>
        </w:trPr>
        <w:tc>
          <w:tcPr>
            <w:tcW w:w="1408" w:type="dxa"/>
            <w:noWrap/>
            <w:vAlign w:val="center"/>
          </w:tcPr>
          <w:p w14:paraId="11908308" w14:textId="77777777" w:rsidR="00200EA7" w:rsidRPr="00680DB4" w:rsidRDefault="00200EA7" w:rsidP="001376A9">
            <w:pPr>
              <w:ind w:firstLine="0"/>
              <w:jc w:val="center"/>
              <w:rPr>
                <w:rFonts w:ascii="Arial CE" w:hAnsi="Arial CE" w:cs="Arial CE"/>
                <w:sz w:val="20"/>
                <w:szCs w:val="20"/>
              </w:rPr>
            </w:pPr>
            <w:r w:rsidRPr="00680DB4">
              <w:rPr>
                <w:rFonts w:ascii="Arial CE" w:hAnsi="Arial CE" w:cs="Arial CE"/>
                <w:sz w:val="20"/>
                <w:szCs w:val="20"/>
              </w:rPr>
              <w:t>E04.410.01</w:t>
            </w:r>
          </w:p>
        </w:tc>
        <w:tc>
          <w:tcPr>
            <w:tcW w:w="5953" w:type="dxa"/>
            <w:noWrap/>
            <w:vAlign w:val="center"/>
          </w:tcPr>
          <w:p w14:paraId="6FFF7D28" w14:textId="77777777" w:rsidR="00200EA7" w:rsidRPr="00680DB4" w:rsidRDefault="00200EA7" w:rsidP="007252F7">
            <w:pPr>
              <w:ind w:left="113" w:firstLine="0"/>
              <w:jc w:val="left"/>
              <w:rPr>
                <w:rFonts w:ascii="Arial" w:hAnsi="Arial" w:cs="Arial"/>
                <w:sz w:val="20"/>
                <w:szCs w:val="20"/>
              </w:rPr>
            </w:pPr>
            <w:r w:rsidRPr="00680DB4">
              <w:rPr>
                <w:rFonts w:ascii="Arial" w:hAnsi="Arial" w:cs="Arial"/>
                <w:sz w:val="20"/>
                <w:szCs w:val="20"/>
              </w:rPr>
              <w:t>VODNÉ</w:t>
            </w:r>
          </w:p>
        </w:tc>
        <w:tc>
          <w:tcPr>
            <w:tcW w:w="1418" w:type="dxa"/>
            <w:noWrap/>
            <w:vAlign w:val="center"/>
          </w:tcPr>
          <w:p w14:paraId="37714AAA" w14:textId="77777777" w:rsidR="00200EA7" w:rsidRPr="002D1C71" w:rsidRDefault="00200EA7" w:rsidP="001376A9">
            <w:pPr>
              <w:rPr>
                <w:rFonts w:ascii="Arial" w:eastAsia="Arial Unicode MS" w:hAnsi="Arial" w:cs="Arial"/>
                <w:sz w:val="20"/>
                <w:szCs w:val="20"/>
              </w:rPr>
            </w:pPr>
            <w:smartTag w:uri="urn:schemas-microsoft-com:office:smarttags" w:element="metricconverter">
              <w:smartTagPr>
                <w:attr w:name="ProductID" w:val="1 m3"/>
              </w:smartTagPr>
              <w:r w:rsidRPr="002D1C71">
                <w:rPr>
                  <w:rFonts w:ascii="Arial" w:hAnsi="Arial" w:cs="Arial"/>
                  <w:sz w:val="20"/>
                  <w:szCs w:val="20"/>
                </w:rPr>
                <w:t>1 m</w:t>
              </w:r>
              <w:r w:rsidRPr="002D1C71">
                <w:rPr>
                  <w:rFonts w:ascii="Arial" w:hAnsi="Arial" w:cs="Arial"/>
                  <w:sz w:val="20"/>
                  <w:szCs w:val="20"/>
                  <w:vertAlign w:val="superscript"/>
                </w:rPr>
                <w:t>3</w:t>
              </w:r>
            </w:smartTag>
          </w:p>
        </w:tc>
      </w:tr>
      <w:tr w:rsidR="00200EA7" w:rsidRPr="00565181" w14:paraId="02F27DBA" w14:textId="77777777" w:rsidTr="00F91E54">
        <w:trPr>
          <w:trHeight w:val="255"/>
          <w:jc w:val="center"/>
        </w:trPr>
        <w:tc>
          <w:tcPr>
            <w:tcW w:w="1408" w:type="dxa"/>
            <w:noWrap/>
            <w:vAlign w:val="center"/>
          </w:tcPr>
          <w:p w14:paraId="06032DC8" w14:textId="77777777" w:rsidR="00200EA7" w:rsidRPr="00680DB4" w:rsidRDefault="00200EA7" w:rsidP="001376A9">
            <w:pPr>
              <w:ind w:firstLine="0"/>
              <w:jc w:val="center"/>
              <w:rPr>
                <w:rFonts w:ascii="Arial CE" w:hAnsi="Arial CE" w:cs="Arial CE"/>
                <w:sz w:val="20"/>
                <w:szCs w:val="20"/>
              </w:rPr>
            </w:pPr>
            <w:r w:rsidRPr="00680DB4">
              <w:rPr>
                <w:rFonts w:ascii="Arial CE" w:hAnsi="Arial CE" w:cs="Arial CE"/>
                <w:sz w:val="20"/>
                <w:szCs w:val="20"/>
              </w:rPr>
              <w:t>E04.430.01</w:t>
            </w:r>
          </w:p>
        </w:tc>
        <w:tc>
          <w:tcPr>
            <w:tcW w:w="5953" w:type="dxa"/>
            <w:noWrap/>
            <w:vAlign w:val="center"/>
          </w:tcPr>
          <w:p w14:paraId="42FFFD7D" w14:textId="77777777" w:rsidR="00200EA7" w:rsidRPr="00680DB4" w:rsidRDefault="00200EA7" w:rsidP="007252F7">
            <w:pPr>
              <w:ind w:left="113" w:firstLine="0"/>
              <w:jc w:val="left"/>
              <w:rPr>
                <w:rFonts w:ascii="Arial" w:hAnsi="Arial" w:cs="Arial"/>
                <w:sz w:val="20"/>
                <w:szCs w:val="20"/>
              </w:rPr>
            </w:pPr>
            <w:r w:rsidRPr="00680DB4">
              <w:rPr>
                <w:rFonts w:ascii="Arial" w:hAnsi="Arial" w:cs="Arial"/>
                <w:sz w:val="20"/>
                <w:szCs w:val="20"/>
              </w:rPr>
              <w:t>STOČNÉ</w:t>
            </w:r>
          </w:p>
        </w:tc>
        <w:tc>
          <w:tcPr>
            <w:tcW w:w="1418" w:type="dxa"/>
            <w:noWrap/>
            <w:vAlign w:val="center"/>
          </w:tcPr>
          <w:p w14:paraId="71AC8836" w14:textId="77777777" w:rsidR="00200EA7" w:rsidRPr="002D1C71" w:rsidRDefault="00200EA7" w:rsidP="001376A9">
            <w:pPr>
              <w:rPr>
                <w:rFonts w:ascii="Arial" w:eastAsia="Arial Unicode MS" w:hAnsi="Arial" w:cs="Arial"/>
                <w:sz w:val="20"/>
                <w:szCs w:val="20"/>
              </w:rPr>
            </w:pPr>
            <w:smartTag w:uri="urn:schemas-microsoft-com:office:smarttags" w:element="metricconverter">
              <w:smartTagPr>
                <w:attr w:name="ProductID" w:val="1 m3"/>
              </w:smartTagPr>
              <w:r w:rsidRPr="002D1C71">
                <w:rPr>
                  <w:rFonts w:ascii="Arial" w:hAnsi="Arial" w:cs="Arial"/>
                  <w:sz w:val="20"/>
                  <w:szCs w:val="20"/>
                </w:rPr>
                <w:t>1 m</w:t>
              </w:r>
              <w:r w:rsidRPr="002D1C71">
                <w:rPr>
                  <w:rFonts w:ascii="Arial" w:hAnsi="Arial" w:cs="Arial"/>
                  <w:sz w:val="20"/>
                  <w:szCs w:val="20"/>
                  <w:vertAlign w:val="superscript"/>
                </w:rPr>
                <w:t>3</w:t>
              </w:r>
            </w:smartTag>
          </w:p>
        </w:tc>
      </w:tr>
      <w:tr w:rsidR="00200EA7" w:rsidRPr="00565181" w14:paraId="7A23614F" w14:textId="77777777" w:rsidTr="00F91E54">
        <w:trPr>
          <w:trHeight w:val="255"/>
          <w:jc w:val="center"/>
        </w:trPr>
        <w:tc>
          <w:tcPr>
            <w:tcW w:w="1408" w:type="dxa"/>
            <w:noWrap/>
            <w:vAlign w:val="center"/>
          </w:tcPr>
          <w:p w14:paraId="2BCDF0A9" w14:textId="77777777" w:rsidR="00200EA7" w:rsidRPr="00680DB4" w:rsidRDefault="00200EA7" w:rsidP="001376A9">
            <w:pPr>
              <w:ind w:firstLine="0"/>
              <w:jc w:val="center"/>
              <w:rPr>
                <w:rFonts w:ascii="Arial CE" w:hAnsi="Arial CE" w:cs="Arial CE"/>
                <w:sz w:val="20"/>
                <w:szCs w:val="20"/>
              </w:rPr>
            </w:pPr>
            <w:r w:rsidRPr="00680DB4">
              <w:rPr>
                <w:rFonts w:ascii="Arial CE" w:hAnsi="Arial CE" w:cs="Arial CE"/>
                <w:sz w:val="20"/>
                <w:szCs w:val="20"/>
              </w:rPr>
              <w:t>E04.510.01</w:t>
            </w:r>
          </w:p>
        </w:tc>
        <w:tc>
          <w:tcPr>
            <w:tcW w:w="5953" w:type="dxa"/>
            <w:noWrap/>
            <w:vAlign w:val="center"/>
          </w:tcPr>
          <w:p w14:paraId="16963DB2" w14:textId="77777777" w:rsidR="00200EA7" w:rsidRPr="00680DB4" w:rsidRDefault="00200EA7" w:rsidP="007252F7">
            <w:pPr>
              <w:ind w:left="113" w:firstLine="0"/>
              <w:jc w:val="left"/>
              <w:rPr>
                <w:rFonts w:ascii="Arial" w:hAnsi="Arial" w:cs="Arial"/>
                <w:sz w:val="20"/>
                <w:szCs w:val="20"/>
              </w:rPr>
            </w:pPr>
            <w:r w:rsidRPr="00680DB4">
              <w:rPr>
                <w:rFonts w:ascii="Arial" w:hAnsi="Arial" w:cs="Arial"/>
                <w:sz w:val="20"/>
                <w:szCs w:val="20"/>
              </w:rPr>
              <w:t>SUBI ELEKTŘINA</w:t>
            </w:r>
          </w:p>
        </w:tc>
        <w:tc>
          <w:tcPr>
            <w:tcW w:w="1418" w:type="dxa"/>
            <w:noWrap/>
            <w:vAlign w:val="center"/>
          </w:tcPr>
          <w:p w14:paraId="1CC985EC" w14:textId="77777777" w:rsidR="00200EA7" w:rsidRPr="00680DB4" w:rsidRDefault="00200EA7" w:rsidP="001376A9">
            <w:pPr>
              <w:jc w:val="center"/>
              <w:rPr>
                <w:rFonts w:ascii="Arial" w:eastAsia="Arial Unicode MS" w:hAnsi="Arial" w:cs="Arial"/>
                <w:sz w:val="20"/>
                <w:szCs w:val="20"/>
              </w:rPr>
            </w:pPr>
          </w:p>
        </w:tc>
      </w:tr>
      <w:tr w:rsidR="00200EA7" w:rsidRPr="00565181" w14:paraId="127DF224" w14:textId="77777777" w:rsidTr="00F91E54">
        <w:trPr>
          <w:trHeight w:val="255"/>
          <w:jc w:val="center"/>
        </w:trPr>
        <w:tc>
          <w:tcPr>
            <w:tcW w:w="1408" w:type="dxa"/>
            <w:noWrap/>
            <w:vAlign w:val="center"/>
          </w:tcPr>
          <w:p w14:paraId="3A5904D7" w14:textId="77777777" w:rsidR="00200EA7" w:rsidRPr="00680DB4" w:rsidRDefault="00200EA7" w:rsidP="001376A9">
            <w:pPr>
              <w:ind w:firstLine="0"/>
              <w:jc w:val="center"/>
              <w:rPr>
                <w:rFonts w:ascii="Arial CE" w:hAnsi="Arial CE" w:cs="Arial CE"/>
                <w:sz w:val="20"/>
                <w:szCs w:val="20"/>
              </w:rPr>
            </w:pPr>
            <w:r w:rsidRPr="00680DB4">
              <w:rPr>
                <w:rFonts w:ascii="Arial CE" w:hAnsi="Arial CE" w:cs="Arial CE"/>
                <w:sz w:val="20"/>
                <w:szCs w:val="20"/>
              </w:rPr>
              <w:t>E04.521.01</w:t>
            </w:r>
          </w:p>
        </w:tc>
        <w:tc>
          <w:tcPr>
            <w:tcW w:w="5953" w:type="dxa"/>
            <w:noWrap/>
            <w:vAlign w:val="center"/>
          </w:tcPr>
          <w:p w14:paraId="041B90BD" w14:textId="77777777" w:rsidR="00200EA7" w:rsidRPr="00680DB4" w:rsidRDefault="00200EA7" w:rsidP="007252F7">
            <w:pPr>
              <w:ind w:left="113" w:firstLine="0"/>
              <w:jc w:val="left"/>
              <w:rPr>
                <w:rFonts w:ascii="Arial" w:hAnsi="Arial" w:cs="Arial"/>
                <w:sz w:val="20"/>
                <w:szCs w:val="20"/>
              </w:rPr>
            </w:pPr>
            <w:r w:rsidRPr="00680DB4">
              <w:rPr>
                <w:rFonts w:ascii="Arial" w:hAnsi="Arial" w:cs="Arial"/>
                <w:sz w:val="20"/>
                <w:szCs w:val="20"/>
              </w:rPr>
              <w:t>SUBI PLYN ZE SÍTĚ</w:t>
            </w:r>
          </w:p>
        </w:tc>
        <w:tc>
          <w:tcPr>
            <w:tcW w:w="1418" w:type="dxa"/>
            <w:noWrap/>
            <w:vAlign w:val="center"/>
          </w:tcPr>
          <w:p w14:paraId="308C53F7" w14:textId="77777777" w:rsidR="00200EA7" w:rsidRPr="00680DB4" w:rsidRDefault="00200EA7" w:rsidP="001376A9">
            <w:pPr>
              <w:jc w:val="center"/>
              <w:rPr>
                <w:rFonts w:ascii="Arial" w:eastAsia="Arial Unicode MS" w:hAnsi="Arial" w:cs="Arial"/>
                <w:sz w:val="20"/>
                <w:szCs w:val="20"/>
              </w:rPr>
            </w:pPr>
          </w:p>
        </w:tc>
      </w:tr>
      <w:tr w:rsidR="00B37C52" w:rsidRPr="00565181" w14:paraId="19BDD31F" w14:textId="77777777" w:rsidTr="00F91E54">
        <w:trPr>
          <w:trHeight w:val="255"/>
          <w:jc w:val="center"/>
        </w:trPr>
        <w:tc>
          <w:tcPr>
            <w:tcW w:w="1408" w:type="dxa"/>
            <w:noWrap/>
            <w:vAlign w:val="center"/>
          </w:tcPr>
          <w:p w14:paraId="04BF0687" w14:textId="77777777" w:rsidR="00B37C52" w:rsidRPr="00680DB4" w:rsidRDefault="00B37C52" w:rsidP="00B37C52">
            <w:pPr>
              <w:ind w:firstLine="0"/>
              <w:jc w:val="center"/>
              <w:rPr>
                <w:rFonts w:ascii="Arial CE" w:hAnsi="Arial CE" w:cs="Arial CE"/>
                <w:sz w:val="20"/>
                <w:szCs w:val="20"/>
              </w:rPr>
            </w:pPr>
            <w:r w:rsidRPr="00680DB4">
              <w:rPr>
                <w:rFonts w:ascii="Arial CE" w:hAnsi="Arial CE" w:cs="Arial CE"/>
                <w:sz w:val="20"/>
                <w:szCs w:val="20"/>
              </w:rPr>
              <w:t>E06.131.03</w:t>
            </w:r>
          </w:p>
        </w:tc>
        <w:tc>
          <w:tcPr>
            <w:tcW w:w="5953" w:type="dxa"/>
            <w:noWrap/>
            <w:vAlign w:val="center"/>
          </w:tcPr>
          <w:p w14:paraId="2F6A2C68" w14:textId="77777777" w:rsidR="00B37C52" w:rsidRPr="00680DB4" w:rsidRDefault="00B37C52" w:rsidP="007252F7">
            <w:pPr>
              <w:ind w:left="113" w:firstLine="0"/>
              <w:jc w:val="left"/>
              <w:rPr>
                <w:rFonts w:ascii="Arial" w:hAnsi="Arial" w:cs="Arial"/>
                <w:sz w:val="20"/>
                <w:szCs w:val="20"/>
              </w:rPr>
            </w:pPr>
            <w:r w:rsidRPr="00680DB4">
              <w:rPr>
                <w:rFonts w:ascii="Arial" w:hAnsi="Arial" w:cs="Arial"/>
                <w:sz w:val="20"/>
                <w:szCs w:val="20"/>
              </w:rPr>
              <w:t>KONTAKTNÍ ČOČKY MĚKKÉ - internetový obchod</w:t>
            </w:r>
          </w:p>
        </w:tc>
        <w:tc>
          <w:tcPr>
            <w:tcW w:w="1418" w:type="dxa"/>
            <w:noWrap/>
            <w:vAlign w:val="center"/>
          </w:tcPr>
          <w:p w14:paraId="17365093" w14:textId="77777777" w:rsidR="00B37C52" w:rsidRPr="00680DB4" w:rsidRDefault="00B37C52" w:rsidP="00B37C52">
            <w:pPr>
              <w:rPr>
                <w:rFonts w:ascii="Arial" w:hAnsi="Arial" w:cs="Arial"/>
                <w:sz w:val="20"/>
                <w:szCs w:val="20"/>
              </w:rPr>
            </w:pPr>
            <w:r w:rsidRPr="00680DB4">
              <w:rPr>
                <w:rFonts w:ascii="Arial" w:hAnsi="Arial" w:cs="Arial"/>
                <w:sz w:val="20"/>
                <w:szCs w:val="20"/>
              </w:rPr>
              <w:t>6 ks</w:t>
            </w:r>
          </w:p>
        </w:tc>
      </w:tr>
      <w:tr w:rsidR="00200EA7" w:rsidRPr="00565181" w14:paraId="3EA401FB" w14:textId="77777777" w:rsidTr="00F91E54">
        <w:trPr>
          <w:trHeight w:val="255"/>
          <w:jc w:val="center"/>
        </w:trPr>
        <w:tc>
          <w:tcPr>
            <w:tcW w:w="1408" w:type="dxa"/>
            <w:noWrap/>
            <w:vAlign w:val="center"/>
          </w:tcPr>
          <w:p w14:paraId="22591D30" w14:textId="77777777" w:rsidR="00200EA7" w:rsidRPr="00565181" w:rsidRDefault="00200EA7" w:rsidP="001376A9">
            <w:pPr>
              <w:ind w:firstLine="0"/>
              <w:jc w:val="center"/>
              <w:rPr>
                <w:rFonts w:ascii="Arial CE" w:hAnsi="Arial CE" w:cs="Arial CE"/>
                <w:sz w:val="20"/>
                <w:szCs w:val="20"/>
              </w:rPr>
            </w:pPr>
            <w:r w:rsidRPr="00565181">
              <w:rPr>
                <w:rFonts w:ascii="Arial CE" w:hAnsi="Arial CE" w:cs="Arial CE"/>
                <w:sz w:val="20"/>
                <w:szCs w:val="20"/>
              </w:rPr>
              <w:t>E06.211.02</w:t>
            </w:r>
          </w:p>
        </w:tc>
        <w:tc>
          <w:tcPr>
            <w:tcW w:w="5953" w:type="dxa"/>
            <w:noWrap/>
            <w:vAlign w:val="center"/>
          </w:tcPr>
          <w:p w14:paraId="4FC17482" w14:textId="77777777" w:rsidR="00200EA7" w:rsidRPr="007252F7" w:rsidRDefault="00200EA7" w:rsidP="007252F7">
            <w:pPr>
              <w:ind w:left="113" w:firstLine="0"/>
              <w:jc w:val="left"/>
              <w:rPr>
                <w:rFonts w:ascii="Arial" w:hAnsi="Arial" w:cs="Arial"/>
                <w:sz w:val="20"/>
                <w:szCs w:val="20"/>
              </w:rPr>
            </w:pPr>
            <w:r w:rsidRPr="007252F7">
              <w:rPr>
                <w:rFonts w:ascii="Arial" w:hAnsi="Arial" w:cs="Arial"/>
                <w:sz w:val="20"/>
                <w:szCs w:val="20"/>
              </w:rPr>
              <w:t>POPLATEK ZA NÁVŠTEVU POHOTOVOSTI</w:t>
            </w:r>
          </w:p>
        </w:tc>
        <w:tc>
          <w:tcPr>
            <w:tcW w:w="1418" w:type="dxa"/>
            <w:noWrap/>
            <w:vAlign w:val="center"/>
          </w:tcPr>
          <w:p w14:paraId="4B9F704C" w14:textId="77777777" w:rsidR="00200EA7" w:rsidRPr="00565181" w:rsidRDefault="00200EA7" w:rsidP="001376A9">
            <w:pPr>
              <w:ind w:firstLine="0"/>
              <w:jc w:val="center"/>
            </w:pPr>
            <w:r>
              <w:rPr>
                <w:rFonts w:ascii="Arial" w:hAnsi="Arial" w:cs="Arial"/>
                <w:sz w:val="20"/>
                <w:szCs w:val="20"/>
              </w:rPr>
              <w:t>p</w:t>
            </w:r>
            <w:r w:rsidRPr="00565181">
              <w:rPr>
                <w:rFonts w:ascii="Arial" w:hAnsi="Arial" w:cs="Arial"/>
                <w:sz w:val="20"/>
                <w:szCs w:val="20"/>
              </w:rPr>
              <w:t>oplatek</w:t>
            </w:r>
          </w:p>
        </w:tc>
      </w:tr>
      <w:tr w:rsidR="00085D2A" w:rsidRPr="00565181" w14:paraId="00B8F1D8" w14:textId="77777777" w:rsidTr="00F91E54">
        <w:trPr>
          <w:trHeight w:val="255"/>
          <w:jc w:val="center"/>
        </w:trPr>
        <w:tc>
          <w:tcPr>
            <w:tcW w:w="1408" w:type="dxa"/>
            <w:noWrap/>
            <w:vAlign w:val="center"/>
          </w:tcPr>
          <w:p w14:paraId="34ECC304" w14:textId="77777777" w:rsidR="00085D2A" w:rsidRPr="00905AE5" w:rsidRDefault="00085D2A" w:rsidP="00085D2A">
            <w:pPr>
              <w:ind w:firstLine="0"/>
              <w:jc w:val="center"/>
              <w:rPr>
                <w:rFonts w:ascii="Arial CE" w:hAnsi="Arial CE" w:cs="Arial CE"/>
                <w:sz w:val="20"/>
                <w:szCs w:val="20"/>
              </w:rPr>
            </w:pPr>
            <w:r w:rsidRPr="00905AE5">
              <w:rPr>
                <w:rFonts w:ascii="Arial CE" w:hAnsi="Arial CE" w:cs="Arial CE"/>
                <w:sz w:val="20"/>
                <w:szCs w:val="20"/>
              </w:rPr>
              <w:t>E07.111.66</w:t>
            </w:r>
          </w:p>
        </w:tc>
        <w:tc>
          <w:tcPr>
            <w:tcW w:w="5953" w:type="dxa"/>
            <w:noWrap/>
            <w:vAlign w:val="center"/>
          </w:tcPr>
          <w:p w14:paraId="7A023935" w14:textId="77777777" w:rsidR="00085D2A" w:rsidRPr="00905AE5" w:rsidRDefault="00085D2A" w:rsidP="00085D2A">
            <w:pPr>
              <w:ind w:left="113" w:firstLine="0"/>
              <w:jc w:val="left"/>
              <w:rPr>
                <w:rFonts w:ascii="Arial" w:hAnsi="Arial" w:cs="Arial"/>
                <w:sz w:val="20"/>
                <w:szCs w:val="20"/>
              </w:rPr>
            </w:pPr>
            <w:r w:rsidRPr="00905AE5">
              <w:rPr>
                <w:rFonts w:ascii="Arial" w:hAnsi="Arial" w:cs="Arial"/>
                <w:sz w:val="20"/>
                <w:szCs w:val="20"/>
              </w:rPr>
              <w:t>SUBI NOVÉ AUTOMOBILY</w:t>
            </w:r>
          </w:p>
        </w:tc>
        <w:tc>
          <w:tcPr>
            <w:tcW w:w="1418" w:type="dxa"/>
            <w:noWrap/>
            <w:vAlign w:val="center"/>
          </w:tcPr>
          <w:p w14:paraId="42598E68" w14:textId="77777777" w:rsidR="00085D2A" w:rsidRDefault="00085D2A" w:rsidP="001376A9">
            <w:pPr>
              <w:ind w:firstLine="0"/>
              <w:jc w:val="center"/>
              <w:rPr>
                <w:rFonts w:ascii="Arial" w:hAnsi="Arial" w:cs="Arial"/>
                <w:sz w:val="20"/>
                <w:szCs w:val="20"/>
              </w:rPr>
            </w:pPr>
          </w:p>
        </w:tc>
      </w:tr>
      <w:tr w:rsidR="005852D0" w:rsidRPr="00565181" w14:paraId="3FDE914E" w14:textId="77777777" w:rsidTr="00F91E54">
        <w:trPr>
          <w:trHeight w:val="255"/>
          <w:jc w:val="center"/>
        </w:trPr>
        <w:tc>
          <w:tcPr>
            <w:tcW w:w="1408" w:type="dxa"/>
            <w:noWrap/>
            <w:vAlign w:val="center"/>
          </w:tcPr>
          <w:p w14:paraId="52229893" w14:textId="77777777" w:rsidR="005852D0" w:rsidRPr="00565181" w:rsidRDefault="005852D0" w:rsidP="001376A9">
            <w:pPr>
              <w:ind w:firstLine="0"/>
              <w:jc w:val="center"/>
              <w:rPr>
                <w:rFonts w:ascii="Arial CE" w:hAnsi="Arial CE" w:cs="Arial CE"/>
                <w:sz w:val="20"/>
                <w:szCs w:val="20"/>
              </w:rPr>
            </w:pPr>
            <w:r>
              <w:rPr>
                <w:rFonts w:ascii="Arial CE" w:hAnsi="Arial CE" w:cs="Arial CE"/>
                <w:sz w:val="20"/>
                <w:szCs w:val="20"/>
              </w:rPr>
              <w:t>E07.112.30</w:t>
            </w:r>
          </w:p>
        </w:tc>
        <w:tc>
          <w:tcPr>
            <w:tcW w:w="5953" w:type="dxa"/>
            <w:noWrap/>
            <w:vAlign w:val="center"/>
          </w:tcPr>
          <w:p w14:paraId="14442695" w14:textId="77777777" w:rsidR="005852D0" w:rsidRPr="007252F7" w:rsidRDefault="005852D0" w:rsidP="007252F7">
            <w:pPr>
              <w:ind w:left="113" w:firstLine="0"/>
              <w:jc w:val="left"/>
              <w:rPr>
                <w:rFonts w:ascii="Arial" w:hAnsi="Arial" w:cs="Arial"/>
                <w:sz w:val="20"/>
                <w:szCs w:val="20"/>
              </w:rPr>
            </w:pPr>
            <w:r>
              <w:rPr>
                <w:rFonts w:ascii="Arial" w:hAnsi="Arial" w:cs="Arial"/>
                <w:sz w:val="20"/>
                <w:szCs w:val="20"/>
              </w:rPr>
              <w:t>SUBI OJETÉ AUTOMOBILY</w:t>
            </w:r>
          </w:p>
        </w:tc>
        <w:tc>
          <w:tcPr>
            <w:tcW w:w="1418" w:type="dxa"/>
            <w:noWrap/>
            <w:vAlign w:val="center"/>
          </w:tcPr>
          <w:p w14:paraId="1588E5A4" w14:textId="77777777" w:rsidR="005852D0" w:rsidRDefault="005852D0" w:rsidP="001376A9">
            <w:pPr>
              <w:ind w:firstLine="0"/>
              <w:jc w:val="center"/>
              <w:rPr>
                <w:rFonts w:ascii="Arial" w:hAnsi="Arial" w:cs="Arial"/>
                <w:sz w:val="20"/>
                <w:szCs w:val="20"/>
              </w:rPr>
            </w:pPr>
          </w:p>
        </w:tc>
      </w:tr>
      <w:tr w:rsidR="00200EA7" w:rsidRPr="00CD2724" w14:paraId="59BD777A" w14:textId="77777777" w:rsidTr="00F91E54">
        <w:trPr>
          <w:trHeight w:val="255"/>
          <w:jc w:val="center"/>
        </w:trPr>
        <w:tc>
          <w:tcPr>
            <w:tcW w:w="1408" w:type="dxa"/>
            <w:noWrap/>
            <w:vAlign w:val="center"/>
          </w:tcPr>
          <w:p w14:paraId="5879372C" w14:textId="77777777" w:rsidR="00200EA7" w:rsidRPr="00CD2724" w:rsidRDefault="00200EA7" w:rsidP="001376A9">
            <w:pPr>
              <w:ind w:firstLine="0"/>
              <w:jc w:val="center"/>
              <w:rPr>
                <w:rFonts w:ascii="Arial CE" w:hAnsi="Arial CE" w:cs="Arial CE"/>
                <w:sz w:val="20"/>
                <w:szCs w:val="20"/>
              </w:rPr>
            </w:pPr>
            <w:r w:rsidRPr="00CD2724">
              <w:rPr>
                <w:rFonts w:ascii="Arial CE" w:hAnsi="Arial CE" w:cs="Arial CE"/>
                <w:sz w:val="20"/>
                <w:szCs w:val="20"/>
              </w:rPr>
              <w:t>E07.211.03</w:t>
            </w:r>
          </w:p>
        </w:tc>
        <w:tc>
          <w:tcPr>
            <w:tcW w:w="5953" w:type="dxa"/>
            <w:noWrap/>
            <w:vAlign w:val="center"/>
          </w:tcPr>
          <w:p w14:paraId="3D468B05" w14:textId="77777777" w:rsidR="00200EA7" w:rsidRPr="007252F7" w:rsidRDefault="00200EA7" w:rsidP="007252F7">
            <w:pPr>
              <w:ind w:left="113" w:firstLine="0"/>
              <w:jc w:val="left"/>
              <w:rPr>
                <w:rFonts w:ascii="Arial" w:hAnsi="Arial" w:cs="Arial"/>
                <w:sz w:val="20"/>
                <w:szCs w:val="20"/>
              </w:rPr>
            </w:pPr>
            <w:r w:rsidRPr="007252F7">
              <w:rPr>
                <w:rFonts w:ascii="Arial" w:hAnsi="Arial" w:cs="Arial"/>
                <w:sz w:val="20"/>
                <w:szCs w:val="20"/>
              </w:rPr>
              <w:t>LETNÍ PNEUMATIKA  205/55 R16 (91) V - internetový obchod</w:t>
            </w:r>
          </w:p>
        </w:tc>
        <w:tc>
          <w:tcPr>
            <w:tcW w:w="1418" w:type="dxa"/>
            <w:noWrap/>
            <w:vAlign w:val="center"/>
          </w:tcPr>
          <w:p w14:paraId="56501834" w14:textId="77777777" w:rsidR="00200EA7" w:rsidRPr="00CD2724" w:rsidRDefault="00200EA7" w:rsidP="001376A9">
            <w:pPr>
              <w:rPr>
                <w:rFonts w:ascii="Arial" w:hAnsi="Arial" w:cs="Arial"/>
                <w:sz w:val="20"/>
                <w:szCs w:val="20"/>
              </w:rPr>
            </w:pPr>
            <w:r w:rsidRPr="00CD2724">
              <w:rPr>
                <w:rFonts w:ascii="Arial" w:hAnsi="Arial" w:cs="Arial"/>
                <w:sz w:val="20"/>
                <w:szCs w:val="20"/>
              </w:rPr>
              <w:t>4 ks</w:t>
            </w:r>
          </w:p>
        </w:tc>
      </w:tr>
      <w:tr w:rsidR="00200EA7" w:rsidRPr="00CD2724" w14:paraId="4F689719" w14:textId="77777777" w:rsidTr="00F91E54">
        <w:trPr>
          <w:trHeight w:val="255"/>
          <w:jc w:val="center"/>
        </w:trPr>
        <w:tc>
          <w:tcPr>
            <w:tcW w:w="1408" w:type="dxa"/>
            <w:noWrap/>
            <w:vAlign w:val="center"/>
          </w:tcPr>
          <w:p w14:paraId="549D756F" w14:textId="77777777" w:rsidR="00200EA7" w:rsidRPr="00CD2724" w:rsidRDefault="00200EA7" w:rsidP="001376A9">
            <w:pPr>
              <w:ind w:firstLine="0"/>
              <w:jc w:val="center"/>
              <w:rPr>
                <w:rFonts w:ascii="Arial CE" w:hAnsi="Arial CE" w:cs="Arial CE"/>
                <w:sz w:val="20"/>
                <w:szCs w:val="20"/>
              </w:rPr>
            </w:pPr>
            <w:r w:rsidRPr="00CD2724">
              <w:rPr>
                <w:rFonts w:ascii="Arial CE" w:hAnsi="Arial CE" w:cs="Arial CE"/>
                <w:sz w:val="20"/>
                <w:szCs w:val="20"/>
              </w:rPr>
              <w:t>E07.211.05</w:t>
            </w:r>
          </w:p>
        </w:tc>
        <w:tc>
          <w:tcPr>
            <w:tcW w:w="5953" w:type="dxa"/>
            <w:noWrap/>
            <w:vAlign w:val="center"/>
          </w:tcPr>
          <w:p w14:paraId="37AF15AA" w14:textId="77777777" w:rsidR="00200EA7" w:rsidRPr="007252F7" w:rsidRDefault="00200EA7" w:rsidP="007252F7">
            <w:pPr>
              <w:ind w:left="113" w:firstLine="0"/>
              <w:jc w:val="left"/>
              <w:rPr>
                <w:rFonts w:ascii="Arial" w:hAnsi="Arial" w:cs="Arial"/>
                <w:sz w:val="20"/>
                <w:szCs w:val="20"/>
              </w:rPr>
            </w:pPr>
            <w:r w:rsidRPr="007252F7">
              <w:rPr>
                <w:rFonts w:ascii="Arial" w:hAnsi="Arial" w:cs="Arial"/>
                <w:sz w:val="20"/>
                <w:szCs w:val="20"/>
              </w:rPr>
              <w:t>ZIMNÍ PNEUMATIKA  205/55 R16 (91) H - internetový obchod</w:t>
            </w:r>
          </w:p>
        </w:tc>
        <w:tc>
          <w:tcPr>
            <w:tcW w:w="1418" w:type="dxa"/>
            <w:noWrap/>
            <w:vAlign w:val="center"/>
          </w:tcPr>
          <w:p w14:paraId="52DEFBA4" w14:textId="77777777" w:rsidR="00200EA7" w:rsidRPr="00CD2724" w:rsidRDefault="00200EA7" w:rsidP="001376A9">
            <w:pPr>
              <w:rPr>
                <w:rFonts w:ascii="Arial" w:hAnsi="Arial" w:cs="Arial"/>
                <w:sz w:val="20"/>
                <w:szCs w:val="20"/>
              </w:rPr>
            </w:pPr>
            <w:r w:rsidRPr="00CD2724">
              <w:rPr>
                <w:rFonts w:ascii="Arial" w:hAnsi="Arial" w:cs="Arial"/>
                <w:sz w:val="20"/>
                <w:szCs w:val="20"/>
              </w:rPr>
              <w:t>4 ks</w:t>
            </w:r>
          </w:p>
        </w:tc>
      </w:tr>
      <w:tr w:rsidR="00200EA7" w:rsidRPr="00CD2724" w14:paraId="7FF51398" w14:textId="77777777" w:rsidTr="00F91E54">
        <w:trPr>
          <w:trHeight w:val="255"/>
          <w:jc w:val="center"/>
        </w:trPr>
        <w:tc>
          <w:tcPr>
            <w:tcW w:w="1408" w:type="dxa"/>
            <w:noWrap/>
            <w:vAlign w:val="center"/>
          </w:tcPr>
          <w:p w14:paraId="7A796FB9" w14:textId="77777777" w:rsidR="00200EA7" w:rsidRPr="00CD2724" w:rsidRDefault="00200EA7" w:rsidP="001376A9">
            <w:pPr>
              <w:ind w:firstLine="0"/>
              <w:jc w:val="center"/>
              <w:rPr>
                <w:rFonts w:ascii="Arial CE" w:hAnsi="Arial CE" w:cs="Arial CE"/>
                <w:sz w:val="20"/>
                <w:szCs w:val="20"/>
              </w:rPr>
            </w:pPr>
            <w:r w:rsidRPr="00CD2724">
              <w:rPr>
                <w:rFonts w:ascii="Arial CE" w:hAnsi="Arial CE" w:cs="Arial CE"/>
                <w:sz w:val="20"/>
                <w:szCs w:val="20"/>
              </w:rPr>
              <w:t>E07.221.01</w:t>
            </w:r>
          </w:p>
        </w:tc>
        <w:tc>
          <w:tcPr>
            <w:tcW w:w="5953" w:type="dxa"/>
            <w:noWrap/>
            <w:vAlign w:val="center"/>
          </w:tcPr>
          <w:p w14:paraId="1FBFFDA7" w14:textId="77777777" w:rsidR="00200EA7" w:rsidRPr="007252F7" w:rsidRDefault="00200EA7" w:rsidP="007252F7">
            <w:pPr>
              <w:ind w:left="113" w:firstLine="0"/>
              <w:jc w:val="left"/>
              <w:rPr>
                <w:rFonts w:ascii="Arial" w:hAnsi="Arial" w:cs="Arial"/>
                <w:sz w:val="20"/>
                <w:szCs w:val="20"/>
              </w:rPr>
            </w:pPr>
            <w:r w:rsidRPr="007252F7">
              <w:rPr>
                <w:rFonts w:ascii="Arial" w:hAnsi="Arial" w:cs="Arial"/>
                <w:sz w:val="20"/>
                <w:szCs w:val="20"/>
              </w:rPr>
              <w:t>MOTOROVÁ NAFTA</w:t>
            </w:r>
          </w:p>
        </w:tc>
        <w:tc>
          <w:tcPr>
            <w:tcW w:w="1418" w:type="dxa"/>
            <w:noWrap/>
            <w:vAlign w:val="center"/>
          </w:tcPr>
          <w:p w14:paraId="2372A372" w14:textId="77777777" w:rsidR="00200EA7" w:rsidRPr="00CD2724" w:rsidRDefault="00200EA7" w:rsidP="001376A9">
            <w:pPr>
              <w:rPr>
                <w:rFonts w:ascii="Arial" w:eastAsia="Arial Unicode MS" w:hAnsi="Arial" w:cs="Arial"/>
                <w:sz w:val="20"/>
                <w:szCs w:val="20"/>
              </w:rPr>
            </w:pPr>
            <w:smartTag w:uri="urn:schemas-microsoft-com:office:smarttags" w:element="metricconverter">
              <w:smartTagPr>
                <w:attr w:name="ProductID" w:val="1 l"/>
              </w:smartTagPr>
              <w:r w:rsidRPr="00CD2724">
                <w:rPr>
                  <w:rFonts w:ascii="Arial" w:hAnsi="Arial" w:cs="Arial"/>
                  <w:sz w:val="20"/>
                  <w:szCs w:val="20"/>
                </w:rPr>
                <w:t>1 l</w:t>
              </w:r>
            </w:smartTag>
          </w:p>
        </w:tc>
      </w:tr>
      <w:tr w:rsidR="00200EA7" w:rsidRPr="00565181" w14:paraId="36547FA6" w14:textId="77777777" w:rsidTr="00F91E54">
        <w:trPr>
          <w:trHeight w:val="255"/>
          <w:jc w:val="center"/>
        </w:trPr>
        <w:tc>
          <w:tcPr>
            <w:tcW w:w="1408" w:type="dxa"/>
            <w:noWrap/>
            <w:vAlign w:val="center"/>
          </w:tcPr>
          <w:p w14:paraId="77FD9D7C" w14:textId="77777777" w:rsidR="00200EA7" w:rsidRPr="00565181" w:rsidRDefault="00200EA7" w:rsidP="001376A9">
            <w:pPr>
              <w:ind w:firstLine="0"/>
              <w:jc w:val="center"/>
              <w:rPr>
                <w:rFonts w:ascii="Arial CE" w:hAnsi="Arial CE" w:cs="Arial CE"/>
                <w:sz w:val="20"/>
                <w:szCs w:val="20"/>
              </w:rPr>
            </w:pPr>
            <w:r w:rsidRPr="00565181">
              <w:rPr>
                <w:rFonts w:ascii="Arial CE" w:hAnsi="Arial CE" w:cs="Arial CE"/>
                <w:sz w:val="20"/>
                <w:szCs w:val="20"/>
              </w:rPr>
              <w:t>E07.222.01</w:t>
            </w:r>
          </w:p>
        </w:tc>
        <w:tc>
          <w:tcPr>
            <w:tcW w:w="5953" w:type="dxa"/>
            <w:noWrap/>
            <w:vAlign w:val="center"/>
          </w:tcPr>
          <w:p w14:paraId="578F9435" w14:textId="77777777" w:rsidR="00200EA7" w:rsidRPr="007252F7" w:rsidRDefault="00200EA7" w:rsidP="007252F7">
            <w:pPr>
              <w:ind w:left="113" w:firstLine="0"/>
              <w:jc w:val="left"/>
              <w:rPr>
                <w:rFonts w:ascii="Arial" w:hAnsi="Arial" w:cs="Arial"/>
                <w:sz w:val="20"/>
                <w:szCs w:val="20"/>
              </w:rPr>
            </w:pPr>
            <w:r w:rsidRPr="007252F7">
              <w:rPr>
                <w:rFonts w:ascii="Arial" w:hAnsi="Arial" w:cs="Arial"/>
                <w:sz w:val="20"/>
                <w:szCs w:val="20"/>
              </w:rPr>
              <w:t>BENZIN AUTOMOBILOVÝ NATURAL 95 OKTANU</w:t>
            </w:r>
          </w:p>
        </w:tc>
        <w:tc>
          <w:tcPr>
            <w:tcW w:w="1418" w:type="dxa"/>
            <w:noWrap/>
            <w:vAlign w:val="center"/>
          </w:tcPr>
          <w:p w14:paraId="3A35A054" w14:textId="77777777" w:rsidR="00200EA7" w:rsidRPr="00565181" w:rsidRDefault="00200EA7" w:rsidP="001376A9">
            <w:pPr>
              <w:rPr>
                <w:rFonts w:ascii="Arial" w:eastAsia="Arial Unicode MS" w:hAnsi="Arial" w:cs="Arial"/>
                <w:sz w:val="20"/>
                <w:szCs w:val="20"/>
              </w:rPr>
            </w:pPr>
            <w:smartTag w:uri="urn:schemas-microsoft-com:office:smarttags" w:element="metricconverter">
              <w:smartTagPr>
                <w:attr w:name="ProductID" w:val="1 l"/>
              </w:smartTagPr>
              <w:r w:rsidRPr="00565181">
                <w:rPr>
                  <w:rFonts w:ascii="Arial" w:hAnsi="Arial" w:cs="Arial"/>
                  <w:sz w:val="20"/>
                  <w:szCs w:val="20"/>
                </w:rPr>
                <w:t>1 l</w:t>
              </w:r>
            </w:smartTag>
          </w:p>
        </w:tc>
      </w:tr>
      <w:tr w:rsidR="00200EA7" w:rsidRPr="00565181" w14:paraId="7C372AB4" w14:textId="77777777" w:rsidTr="00F91E54">
        <w:trPr>
          <w:trHeight w:val="255"/>
          <w:jc w:val="center"/>
        </w:trPr>
        <w:tc>
          <w:tcPr>
            <w:tcW w:w="1408" w:type="dxa"/>
            <w:noWrap/>
            <w:vAlign w:val="center"/>
          </w:tcPr>
          <w:p w14:paraId="62B1C191" w14:textId="77777777" w:rsidR="00200EA7" w:rsidRPr="00565181" w:rsidRDefault="00200EA7" w:rsidP="001376A9">
            <w:pPr>
              <w:ind w:firstLine="0"/>
              <w:jc w:val="center"/>
              <w:rPr>
                <w:rFonts w:ascii="Arial CE" w:hAnsi="Arial CE" w:cs="Arial CE"/>
                <w:sz w:val="20"/>
                <w:szCs w:val="20"/>
              </w:rPr>
            </w:pPr>
            <w:r w:rsidRPr="00565181">
              <w:rPr>
                <w:rFonts w:ascii="Arial CE" w:hAnsi="Arial CE" w:cs="Arial CE"/>
                <w:sz w:val="20"/>
                <w:szCs w:val="20"/>
              </w:rPr>
              <w:t>E07.222.02</w:t>
            </w:r>
          </w:p>
        </w:tc>
        <w:tc>
          <w:tcPr>
            <w:tcW w:w="5953" w:type="dxa"/>
            <w:noWrap/>
            <w:vAlign w:val="center"/>
          </w:tcPr>
          <w:p w14:paraId="585BD5B4" w14:textId="77777777" w:rsidR="00200EA7" w:rsidRPr="007252F7" w:rsidRDefault="00200EA7" w:rsidP="007252F7">
            <w:pPr>
              <w:ind w:left="113" w:firstLine="0"/>
              <w:jc w:val="left"/>
              <w:rPr>
                <w:rFonts w:ascii="Arial" w:hAnsi="Arial" w:cs="Arial"/>
                <w:sz w:val="20"/>
                <w:szCs w:val="20"/>
              </w:rPr>
            </w:pPr>
            <w:r w:rsidRPr="007252F7">
              <w:rPr>
                <w:rFonts w:ascii="Arial" w:hAnsi="Arial" w:cs="Arial"/>
                <w:sz w:val="20"/>
                <w:szCs w:val="20"/>
              </w:rPr>
              <w:t>BENZIN AUTOMOBILOVÝ SUPER PLUS 98 OKTANU</w:t>
            </w:r>
          </w:p>
        </w:tc>
        <w:tc>
          <w:tcPr>
            <w:tcW w:w="1418" w:type="dxa"/>
            <w:noWrap/>
            <w:vAlign w:val="center"/>
          </w:tcPr>
          <w:p w14:paraId="56224829" w14:textId="77777777" w:rsidR="00200EA7" w:rsidRPr="00565181" w:rsidRDefault="00200EA7" w:rsidP="001376A9">
            <w:pPr>
              <w:rPr>
                <w:rFonts w:ascii="Arial" w:eastAsia="Arial Unicode MS" w:hAnsi="Arial" w:cs="Arial"/>
                <w:sz w:val="20"/>
                <w:szCs w:val="20"/>
              </w:rPr>
            </w:pPr>
            <w:smartTag w:uri="urn:schemas-microsoft-com:office:smarttags" w:element="metricconverter">
              <w:smartTagPr>
                <w:attr w:name="ProductID" w:val="1 l"/>
              </w:smartTagPr>
              <w:r w:rsidRPr="00565181">
                <w:rPr>
                  <w:rFonts w:ascii="Arial" w:hAnsi="Arial" w:cs="Arial"/>
                  <w:sz w:val="20"/>
                  <w:szCs w:val="20"/>
                </w:rPr>
                <w:t>1 l</w:t>
              </w:r>
            </w:smartTag>
          </w:p>
        </w:tc>
      </w:tr>
      <w:tr w:rsidR="00200EA7" w:rsidRPr="00565181" w14:paraId="5D067293" w14:textId="77777777" w:rsidTr="00F91E54">
        <w:trPr>
          <w:trHeight w:val="255"/>
          <w:jc w:val="center"/>
        </w:trPr>
        <w:tc>
          <w:tcPr>
            <w:tcW w:w="1408" w:type="dxa"/>
            <w:noWrap/>
            <w:vAlign w:val="center"/>
          </w:tcPr>
          <w:p w14:paraId="6B6E251D" w14:textId="77777777" w:rsidR="00200EA7" w:rsidRPr="00565181" w:rsidRDefault="00200EA7" w:rsidP="001376A9">
            <w:pPr>
              <w:ind w:firstLine="0"/>
              <w:jc w:val="center"/>
              <w:rPr>
                <w:rFonts w:ascii="Arial CE" w:hAnsi="Arial CE" w:cs="Arial CE"/>
                <w:sz w:val="20"/>
                <w:szCs w:val="20"/>
              </w:rPr>
            </w:pPr>
            <w:r w:rsidRPr="00565181">
              <w:rPr>
                <w:rFonts w:ascii="Arial CE" w:hAnsi="Arial CE" w:cs="Arial CE"/>
                <w:sz w:val="20"/>
                <w:szCs w:val="20"/>
              </w:rPr>
              <w:t>E07.223.01</w:t>
            </w:r>
          </w:p>
        </w:tc>
        <w:tc>
          <w:tcPr>
            <w:tcW w:w="5953" w:type="dxa"/>
            <w:noWrap/>
            <w:vAlign w:val="center"/>
          </w:tcPr>
          <w:p w14:paraId="7B92AEC3" w14:textId="77777777" w:rsidR="00200EA7" w:rsidRPr="007252F7" w:rsidRDefault="00200EA7" w:rsidP="007252F7">
            <w:pPr>
              <w:ind w:left="113" w:firstLine="0"/>
              <w:jc w:val="left"/>
              <w:rPr>
                <w:rFonts w:ascii="Arial" w:hAnsi="Arial" w:cs="Arial"/>
                <w:sz w:val="20"/>
                <w:szCs w:val="20"/>
              </w:rPr>
            </w:pPr>
            <w:r w:rsidRPr="007252F7">
              <w:rPr>
                <w:rFonts w:ascii="Arial" w:hAnsi="Arial" w:cs="Arial"/>
                <w:sz w:val="20"/>
                <w:szCs w:val="20"/>
              </w:rPr>
              <w:t>PLYN LPG</w:t>
            </w:r>
          </w:p>
        </w:tc>
        <w:tc>
          <w:tcPr>
            <w:tcW w:w="1418" w:type="dxa"/>
            <w:noWrap/>
            <w:vAlign w:val="center"/>
          </w:tcPr>
          <w:p w14:paraId="454757F7" w14:textId="77777777" w:rsidR="00200EA7" w:rsidRPr="00565181" w:rsidRDefault="00200EA7" w:rsidP="001376A9">
            <w:pPr>
              <w:rPr>
                <w:rFonts w:ascii="Arial" w:eastAsia="Arial Unicode MS" w:hAnsi="Arial" w:cs="Arial"/>
                <w:sz w:val="20"/>
                <w:szCs w:val="20"/>
              </w:rPr>
            </w:pPr>
            <w:smartTag w:uri="urn:schemas-microsoft-com:office:smarttags" w:element="metricconverter">
              <w:smartTagPr>
                <w:attr w:name="ProductID" w:val="1 l"/>
              </w:smartTagPr>
              <w:r w:rsidRPr="00565181">
                <w:rPr>
                  <w:rFonts w:ascii="Arial" w:hAnsi="Arial" w:cs="Arial"/>
                  <w:sz w:val="20"/>
                  <w:szCs w:val="20"/>
                </w:rPr>
                <w:t>1 l</w:t>
              </w:r>
            </w:smartTag>
          </w:p>
        </w:tc>
      </w:tr>
      <w:tr w:rsidR="00200EA7" w:rsidRPr="00565181" w14:paraId="261C2E60" w14:textId="77777777" w:rsidTr="00F91E54">
        <w:trPr>
          <w:trHeight w:val="255"/>
          <w:jc w:val="center"/>
        </w:trPr>
        <w:tc>
          <w:tcPr>
            <w:tcW w:w="1408" w:type="dxa"/>
            <w:noWrap/>
            <w:vAlign w:val="center"/>
          </w:tcPr>
          <w:p w14:paraId="5B66550E" w14:textId="77777777" w:rsidR="00200EA7" w:rsidRPr="00565181" w:rsidRDefault="00200EA7" w:rsidP="001376A9">
            <w:pPr>
              <w:ind w:firstLine="0"/>
              <w:jc w:val="center"/>
              <w:rPr>
                <w:rFonts w:ascii="Arial CE" w:hAnsi="Arial CE" w:cs="Arial CE"/>
                <w:sz w:val="20"/>
                <w:szCs w:val="20"/>
              </w:rPr>
            </w:pPr>
            <w:r w:rsidRPr="00565181">
              <w:rPr>
                <w:rFonts w:ascii="Arial CE" w:hAnsi="Arial CE" w:cs="Arial CE"/>
                <w:sz w:val="20"/>
                <w:szCs w:val="20"/>
              </w:rPr>
              <w:t>E07.242.02</w:t>
            </w:r>
          </w:p>
        </w:tc>
        <w:tc>
          <w:tcPr>
            <w:tcW w:w="5953" w:type="dxa"/>
            <w:noWrap/>
            <w:vAlign w:val="center"/>
          </w:tcPr>
          <w:p w14:paraId="7FD9EA40" w14:textId="77777777" w:rsidR="00200EA7" w:rsidRPr="007252F7" w:rsidRDefault="00200EA7" w:rsidP="007252F7">
            <w:pPr>
              <w:ind w:left="113" w:firstLine="0"/>
              <w:jc w:val="left"/>
              <w:rPr>
                <w:rFonts w:ascii="Arial" w:hAnsi="Arial" w:cs="Arial"/>
                <w:sz w:val="20"/>
                <w:szCs w:val="20"/>
              </w:rPr>
            </w:pPr>
            <w:r w:rsidRPr="007252F7">
              <w:rPr>
                <w:rFonts w:ascii="Arial" w:hAnsi="Arial" w:cs="Arial"/>
                <w:sz w:val="20"/>
                <w:szCs w:val="20"/>
              </w:rPr>
              <w:t>POPLATEK ZA DÁLNIČNÍ ZNÁMKU</w:t>
            </w:r>
          </w:p>
        </w:tc>
        <w:tc>
          <w:tcPr>
            <w:tcW w:w="1418" w:type="dxa"/>
            <w:noWrap/>
            <w:vAlign w:val="center"/>
          </w:tcPr>
          <w:p w14:paraId="65FC963A" w14:textId="77777777" w:rsidR="00200EA7" w:rsidRPr="00565181" w:rsidRDefault="00200EA7" w:rsidP="001376A9">
            <w:pPr>
              <w:ind w:firstLine="0"/>
              <w:jc w:val="center"/>
              <w:rPr>
                <w:rFonts w:ascii="Arial" w:eastAsia="Arial Unicode MS" w:hAnsi="Arial" w:cs="Arial"/>
                <w:sz w:val="20"/>
                <w:szCs w:val="20"/>
              </w:rPr>
            </w:pPr>
            <w:r w:rsidRPr="00565181">
              <w:rPr>
                <w:rFonts w:ascii="Arial" w:hAnsi="Arial" w:cs="Arial"/>
                <w:sz w:val="20"/>
                <w:szCs w:val="20"/>
              </w:rPr>
              <w:t>roční poplatek</w:t>
            </w:r>
          </w:p>
        </w:tc>
      </w:tr>
      <w:tr w:rsidR="00200EA7" w:rsidRPr="00565181" w14:paraId="6091F86B" w14:textId="77777777" w:rsidTr="00F91E54">
        <w:trPr>
          <w:trHeight w:val="255"/>
          <w:jc w:val="center"/>
        </w:trPr>
        <w:tc>
          <w:tcPr>
            <w:tcW w:w="1408" w:type="dxa"/>
            <w:noWrap/>
            <w:vAlign w:val="center"/>
          </w:tcPr>
          <w:p w14:paraId="222BE3A8" w14:textId="77777777" w:rsidR="00200EA7" w:rsidRPr="00565181" w:rsidRDefault="00200EA7" w:rsidP="001376A9">
            <w:pPr>
              <w:ind w:firstLine="0"/>
              <w:jc w:val="center"/>
              <w:rPr>
                <w:rFonts w:ascii="Arial CE" w:hAnsi="Arial CE" w:cs="Arial CE"/>
                <w:sz w:val="20"/>
                <w:szCs w:val="20"/>
              </w:rPr>
            </w:pPr>
            <w:r w:rsidRPr="00565181">
              <w:rPr>
                <w:rFonts w:ascii="Arial CE" w:hAnsi="Arial CE" w:cs="Arial CE"/>
                <w:sz w:val="20"/>
                <w:szCs w:val="20"/>
              </w:rPr>
              <w:t>E07.311.01</w:t>
            </w:r>
          </w:p>
        </w:tc>
        <w:tc>
          <w:tcPr>
            <w:tcW w:w="5953" w:type="dxa"/>
            <w:noWrap/>
            <w:vAlign w:val="center"/>
          </w:tcPr>
          <w:p w14:paraId="08C96227" w14:textId="77777777" w:rsidR="00200EA7" w:rsidRPr="007252F7" w:rsidRDefault="00200EA7" w:rsidP="007252F7">
            <w:pPr>
              <w:ind w:left="113" w:firstLine="0"/>
              <w:jc w:val="left"/>
              <w:rPr>
                <w:rFonts w:ascii="Arial" w:hAnsi="Arial" w:cs="Arial"/>
                <w:sz w:val="20"/>
                <w:szCs w:val="20"/>
              </w:rPr>
            </w:pPr>
            <w:r w:rsidRPr="007252F7">
              <w:rPr>
                <w:rFonts w:ascii="Arial" w:hAnsi="Arial" w:cs="Arial"/>
                <w:sz w:val="20"/>
                <w:szCs w:val="20"/>
              </w:rPr>
              <w:t>SUBI Kolejová osobní doprava</w:t>
            </w:r>
          </w:p>
        </w:tc>
        <w:tc>
          <w:tcPr>
            <w:tcW w:w="1418" w:type="dxa"/>
            <w:noWrap/>
            <w:vAlign w:val="center"/>
          </w:tcPr>
          <w:p w14:paraId="30C71589" w14:textId="77777777" w:rsidR="00200EA7" w:rsidRPr="00565181" w:rsidRDefault="00200EA7" w:rsidP="001376A9">
            <w:pPr>
              <w:jc w:val="center"/>
              <w:rPr>
                <w:rFonts w:ascii="Arial" w:eastAsia="Arial Unicode MS" w:hAnsi="Arial" w:cs="Arial"/>
                <w:sz w:val="20"/>
                <w:szCs w:val="20"/>
              </w:rPr>
            </w:pPr>
          </w:p>
        </w:tc>
      </w:tr>
      <w:tr w:rsidR="002A69E5" w:rsidRPr="00565181" w14:paraId="72A2C9DF" w14:textId="77777777" w:rsidTr="00F91E54">
        <w:trPr>
          <w:trHeight w:val="255"/>
          <w:jc w:val="center"/>
        </w:trPr>
        <w:tc>
          <w:tcPr>
            <w:tcW w:w="1408" w:type="dxa"/>
            <w:noWrap/>
            <w:vAlign w:val="center"/>
          </w:tcPr>
          <w:p w14:paraId="5AF3FDEE" w14:textId="77777777" w:rsidR="002A69E5" w:rsidRPr="001A5D02" w:rsidRDefault="002A69E5" w:rsidP="001376A9">
            <w:pPr>
              <w:ind w:firstLine="0"/>
              <w:jc w:val="center"/>
              <w:rPr>
                <w:rFonts w:ascii="Arial CE" w:hAnsi="Arial CE" w:cs="Arial CE"/>
                <w:sz w:val="20"/>
                <w:szCs w:val="20"/>
              </w:rPr>
            </w:pPr>
            <w:r w:rsidRPr="001A5D02">
              <w:rPr>
                <w:rFonts w:ascii="Arial CE" w:hAnsi="Arial CE" w:cs="Arial CE"/>
                <w:sz w:val="20"/>
                <w:szCs w:val="20"/>
              </w:rPr>
              <w:t>E07.321.15</w:t>
            </w:r>
          </w:p>
        </w:tc>
        <w:tc>
          <w:tcPr>
            <w:tcW w:w="5953" w:type="dxa"/>
            <w:noWrap/>
            <w:vAlign w:val="center"/>
          </w:tcPr>
          <w:p w14:paraId="5D61843A" w14:textId="77777777" w:rsidR="002A69E5" w:rsidRPr="001A5D02" w:rsidRDefault="002A69E5" w:rsidP="007252F7">
            <w:pPr>
              <w:ind w:left="113" w:firstLine="0"/>
              <w:jc w:val="left"/>
              <w:rPr>
                <w:rFonts w:ascii="Arial" w:hAnsi="Arial" w:cs="Arial"/>
                <w:sz w:val="20"/>
                <w:szCs w:val="20"/>
              </w:rPr>
            </w:pPr>
            <w:r w:rsidRPr="001A5D02">
              <w:rPr>
                <w:rFonts w:ascii="Arial" w:hAnsi="Arial" w:cs="Arial"/>
                <w:sz w:val="20"/>
                <w:szCs w:val="20"/>
              </w:rPr>
              <w:t>SUBI ZLEVNĚNÉ JÍZDNÉ V AUTOBUSOVÉ DOPRAVĚ</w:t>
            </w:r>
          </w:p>
        </w:tc>
        <w:tc>
          <w:tcPr>
            <w:tcW w:w="1418" w:type="dxa"/>
            <w:noWrap/>
            <w:vAlign w:val="center"/>
          </w:tcPr>
          <w:p w14:paraId="011A8D13" w14:textId="77777777" w:rsidR="002A69E5" w:rsidRPr="00565181" w:rsidRDefault="002A69E5" w:rsidP="001376A9">
            <w:pPr>
              <w:jc w:val="center"/>
              <w:rPr>
                <w:rFonts w:ascii="Arial" w:eastAsia="Arial Unicode MS" w:hAnsi="Arial" w:cs="Arial"/>
                <w:sz w:val="20"/>
                <w:szCs w:val="20"/>
              </w:rPr>
            </w:pPr>
          </w:p>
        </w:tc>
      </w:tr>
      <w:tr w:rsidR="00B37C52" w:rsidRPr="00565181" w14:paraId="0D4FA732" w14:textId="77777777" w:rsidTr="00F91E54">
        <w:trPr>
          <w:trHeight w:val="255"/>
          <w:jc w:val="center"/>
        </w:trPr>
        <w:tc>
          <w:tcPr>
            <w:tcW w:w="1408" w:type="dxa"/>
            <w:noWrap/>
            <w:vAlign w:val="center"/>
          </w:tcPr>
          <w:p w14:paraId="6A276426" w14:textId="77777777" w:rsidR="00B37C52" w:rsidRPr="00680DB4" w:rsidRDefault="00435F22" w:rsidP="001376A9">
            <w:pPr>
              <w:ind w:firstLine="0"/>
              <w:jc w:val="center"/>
              <w:rPr>
                <w:rFonts w:ascii="Arial CE" w:hAnsi="Arial CE" w:cs="Arial CE"/>
                <w:sz w:val="20"/>
                <w:szCs w:val="20"/>
              </w:rPr>
            </w:pPr>
            <w:r w:rsidRPr="00680DB4">
              <w:rPr>
                <w:rFonts w:ascii="Arial CE" w:hAnsi="Arial CE" w:cs="Arial CE"/>
                <w:sz w:val="20"/>
                <w:szCs w:val="20"/>
              </w:rPr>
              <w:t>E07.321.16</w:t>
            </w:r>
          </w:p>
        </w:tc>
        <w:tc>
          <w:tcPr>
            <w:tcW w:w="5953" w:type="dxa"/>
            <w:noWrap/>
            <w:vAlign w:val="center"/>
          </w:tcPr>
          <w:p w14:paraId="043A0004" w14:textId="77777777" w:rsidR="00B37C52" w:rsidRPr="00680DB4" w:rsidRDefault="00435F22" w:rsidP="007252F7">
            <w:pPr>
              <w:ind w:left="113" w:firstLine="0"/>
              <w:jc w:val="left"/>
              <w:rPr>
                <w:rFonts w:ascii="Arial" w:hAnsi="Arial" w:cs="Arial"/>
                <w:sz w:val="20"/>
                <w:szCs w:val="20"/>
              </w:rPr>
            </w:pPr>
            <w:r w:rsidRPr="00680DB4">
              <w:rPr>
                <w:rFonts w:ascii="Arial CE" w:hAnsi="Arial CE" w:cs="Arial CE"/>
                <w:sz w:val="20"/>
                <w:szCs w:val="20"/>
              </w:rPr>
              <w:t>SUBI JÍZDNÉ V AUTOBUSOVÉ DOPRAVĚ</w:t>
            </w:r>
          </w:p>
        </w:tc>
        <w:tc>
          <w:tcPr>
            <w:tcW w:w="1418" w:type="dxa"/>
            <w:noWrap/>
            <w:vAlign w:val="center"/>
          </w:tcPr>
          <w:p w14:paraId="401F56BF" w14:textId="77777777" w:rsidR="00B37C52" w:rsidRPr="00565181" w:rsidRDefault="00B37C52" w:rsidP="001376A9">
            <w:pPr>
              <w:jc w:val="center"/>
              <w:rPr>
                <w:rFonts w:ascii="Arial" w:eastAsia="Arial Unicode MS" w:hAnsi="Arial" w:cs="Arial"/>
                <w:sz w:val="20"/>
                <w:szCs w:val="20"/>
              </w:rPr>
            </w:pPr>
          </w:p>
        </w:tc>
      </w:tr>
      <w:tr w:rsidR="00200EA7" w:rsidRPr="00565181" w14:paraId="7AED3215" w14:textId="77777777" w:rsidTr="00F91E54">
        <w:trPr>
          <w:trHeight w:val="255"/>
          <w:jc w:val="center"/>
        </w:trPr>
        <w:tc>
          <w:tcPr>
            <w:tcW w:w="1408" w:type="dxa"/>
            <w:noWrap/>
            <w:vAlign w:val="center"/>
          </w:tcPr>
          <w:p w14:paraId="43CDD96B" w14:textId="77777777" w:rsidR="00200EA7" w:rsidRPr="001A5D02" w:rsidRDefault="00200EA7" w:rsidP="001376A9">
            <w:pPr>
              <w:ind w:firstLine="0"/>
              <w:jc w:val="center"/>
              <w:rPr>
                <w:rFonts w:ascii="Arial CE" w:hAnsi="Arial CE" w:cs="Arial CE"/>
                <w:sz w:val="20"/>
                <w:szCs w:val="20"/>
              </w:rPr>
            </w:pPr>
            <w:r w:rsidRPr="001A5D02">
              <w:rPr>
                <w:rFonts w:ascii="Arial CE" w:hAnsi="Arial CE" w:cs="Arial CE"/>
                <w:sz w:val="20"/>
                <w:szCs w:val="20"/>
              </w:rPr>
              <w:t>E07.332.01</w:t>
            </w:r>
          </w:p>
        </w:tc>
        <w:tc>
          <w:tcPr>
            <w:tcW w:w="5953" w:type="dxa"/>
            <w:noWrap/>
            <w:vAlign w:val="center"/>
          </w:tcPr>
          <w:p w14:paraId="4B1AB6D0" w14:textId="77777777" w:rsidR="00200EA7" w:rsidRPr="001A5D02" w:rsidRDefault="00200EA7" w:rsidP="007252F7">
            <w:pPr>
              <w:ind w:left="113" w:firstLine="0"/>
              <w:jc w:val="left"/>
              <w:rPr>
                <w:rFonts w:ascii="Arial" w:hAnsi="Arial" w:cs="Arial"/>
                <w:sz w:val="20"/>
                <w:szCs w:val="20"/>
              </w:rPr>
            </w:pPr>
            <w:r w:rsidRPr="001A5D02">
              <w:rPr>
                <w:rFonts w:ascii="Arial" w:hAnsi="Arial" w:cs="Arial"/>
                <w:sz w:val="20"/>
                <w:szCs w:val="20"/>
              </w:rPr>
              <w:t>SUBI LETECKÁ DOPRAVA</w:t>
            </w:r>
          </w:p>
        </w:tc>
        <w:tc>
          <w:tcPr>
            <w:tcW w:w="1418" w:type="dxa"/>
            <w:noWrap/>
            <w:vAlign w:val="center"/>
          </w:tcPr>
          <w:p w14:paraId="5AE41457" w14:textId="77777777" w:rsidR="00200EA7" w:rsidRPr="00565181" w:rsidRDefault="00200EA7" w:rsidP="001376A9">
            <w:pPr>
              <w:jc w:val="center"/>
              <w:rPr>
                <w:rFonts w:ascii="Arial" w:eastAsia="Arial Unicode MS" w:hAnsi="Arial" w:cs="Arial"/>
                <w:sz w:val="20"/>
                <w:szCs w:val="20"/>
              </w:rPr>
            </w:pPr>
          </w:p>
        </w:tc>
      </w:tr>
      <w:tr w:rsidR="007E0459" w:rsidRPr="00565181" w14:paraId="6B4AB709" w14:textId="77777777" w:rsidTr="00F91E54">
        <w:trPr>
          <w:trHeight w:val="255"/>
          <w:jc w:val="center"/>
        </w:trPr>
        <w:tc>
          <w:tcPr>
            <w:tcW w:w="1408" w:type="dxa"/>
            <w:noWrap/>
            <w:vAlign w:val="center"/>
          </w:tcPr>
          <w:p w14:paraId="78A73FB8" w14:textId="77777777" w:rsidR="007E0459" w:rsidRPr="001A5D02" w:rsidRDefault="007E0459" w:rsidP="001376A9">
            <w:pPr>
              <w:ind w:firstLine="0"/>
              <w:jc w:val="center"/>
              <w:rPr>
                <w:rFonts w:ascii="Arial CE" w:hAnsi="Arial CE" w:cs="Arial CE"/>
                <w:sz w:val="20"/>
                <w:szCs w:val="20"/>
              </w:rPr>
            </w:pPr>
            <w:r w:rsidRPr="001A5D02">
              <w:rPr>
                <w:rFonts w:ascii="Arial CE" w:hAnsi="Arial CE" w:cs="Arial CE"/>
                <w:sz w:val="20"/>
                <w:szCs w:val="20"/>
              </w:rPr>
              <w:t>E08.101.02</w:t>
            </w:r>
          </w:p>
        </w:tc>
        <w:tc>
          <w:tcPr>
            <w:tcW w:w="5953" w:type="dxa"/>
            <w:noWrap/>
            <w:vAlign w:val="center"/>
          </w:tcPr>
          <w:p w14:paraId="43446BDB" w14:textId="77777777" w:rsidR="007E0459" w:rsidRPr="001A5D02" w:rsidRDefault="007E0459" w:rsidP="007252F7">
            <w:pPr>
              <w:ind w:left="113" w:firstLine="0"/>
              <w:jc w:val="left"/>
              <w:rPr>
                <w:rFonts w:ascii="Arial" w:hAnsi="Arial" w:cs="Arial"/>
                <w:sz w:val="20"/>
                <w:szCs w:val="20"/>
              </w:rPr>
            </w:pPr>
            <w:r w:rsidRPr="001A5D02">
              <w:rPr>
                <w:rFonts w:ascii="Arial" w:hAnsi="Arial" w:cs="Arial"/>
                <w:sz w:val="20"/>
                <w:szCs w:val="20"/>
              </w:rPr>
              <w:t>SUBI LISTOVNÍ SLUŽBY</w:t>
            </w:r>
          </w:p>
        </w:tc>
        <w:tc>
          <w:tcPr>
            <w:tcW w:w="1418" w:type="dxa"/>
            <w:noWrap/>
            <w:vAlign w:val="center"/>
          </w:tcPr>
          <w:p w14:paraId="32EA8DB2" w14:textId="77777777" w:rsidR="007E0459" w:rsidRPr="00565181" w:rsidRDefault="007E0459" w:rsidP="001376A9">
            <w:pPr>
              <w:rPr>
                <w:rFonts w:ascii="Arial" w:hAnsi="Arial" w:cs="Arial"/>
                <w:sz w:val="20"/>
                <w:szCs w:val="20"/>
              </w:rPr>
            </w:pPr>
          </w:p>
        </w:tc>
      </w:tr>
      <w:tr w:rsidR="007E0459" w:rsidRPr="00565181" w14:paraId="154EE736" w14:textId="77777777" w:rsidTr="00F91E54">
        <w:trPr>
          <w:trHeight w:val="255"/>
          <w:jc w:val="center"/>
        </w:trPr>
        <w:tc>
          <w:tcPr>
            <w:tcW w:w="1408" w:type="dxa"/>
            <w:noWrap/>
            <w:vAlign w:val="center"/>
          </w:tcPr>
          <w:p w14:paraId="2C5CB827" w14:textId="77777777" w:rsidR="007E0459" w:rsidRPr="001A5D02" w:rsidRDefault="007E0459" w:rsidP="001376A9">
            <w:pPr>
              <w:ind w:firstLine="0"/>
              <w:jc w:val="center"/>
              <w:rPr>
                <w:rFonts w:ascii="Arial CE" w:hAnsi="Arial CE" w:cs="Arial CE"/>
                <w:sz w:val="20"/>
                <w:szCs w:val="20"/>
              </w:rPr>
            </w:pPr>
            <w:r w:rsidRPr="001A5D02">
              <w:rPr>
                <w:rFonts w:ascii="Arial CE" w:hAnsi="Arial CE" w:cs="Arial CE"/>
                <w:sz w:val="20"/>
                <w:szCs w:val="20"/>
              </w:rPr>
              <w:t>E08.109.03</w:t>
            </w:r>
          </w:p>
        </w:tc>
        <w:tc>
          <w:tcPr>
            <w:tcW w:w="5953" w:type="dxa"/>
            <w:noWrap/>
            <w:vAlign w:val="center"/>
          </w:tcPr>
          <w:p w14:paraId="7C116896" w14:textId="77777777" w:rsidR="007E0459" w:rsidRPr="001A5D02" w:rsidRDefault="007E0459" w:rsidP="007252F7">
            <w:pPr>
              <w:ind w:left="113" w:firstLine="0"/>
              <w:jc w:val="left"/>
              <w:rPr>
                <w:rFonts w:ascii="Arial" w:hAnsi="Arial" w:cs="Arial"/>
                <w:sz w:val="20"/>
                <w:szCs w:val="20"/>
              </w:rPr>
            </w:pPr>
            <w:r w:rsidRPr="001A5D02">
              <w:rPr>
                <w:rFonts w:ascii="Arial" w:hAnsi="Arial" w:cs="Arial"/>
                <w:sz w:val="20"/>
                <w:szCs w:val="20"/>
              </w:rPr>
              <w:t>SUBI OSTATNÍ POŠTOVNÍ SLUŽBY</w:t>
            </w:r>
          </w:p>
        </w:tc>
        <w:tc>
          <w:tcPr>
            <w:tcW w:w="1418" w:type="dxa"/>
            <w:noWrap/>
            <w:vAlign w:val="center"/>
          </w:tcPr>
          <w:p w14:paraId="42E63A14" w14:textId="77777777" w:rsidR="007E0459" w:rsidRPr="00565181" w:rsidRDefault="007E0459" w:rsidP="001376A9">
            <w:pPr>
              <w:rPr>
                <w:rFonts w:ascii="Arial" w:hAnsi="Arial" w:cs="Arial"/>
                <w:sz w:val="20"/>
                <w:szCs w:val="20"/>
              </w:rPr>
            </w:pPr>
          </w:p>
        </w:tc>
      </w:tr>
      <w:tr w:rsidR="00200EA7" w:rsidRPr="00565181" w14:paraId="668E5D8D" w14:textId="77777777" w:rsidTr="00F91E54">
        <w:trPr>
          <w:trHeight w:val="255"/>
          <w:jc w:val="center"/>
        </w:trPr>
        <w:tc>
          <w:tcPr>
            <w:tcW w:w="1408" w:type="dxa"/>
            <w:noWrap/>
            <w:vAlign w:val="center"/>
          </w:tcPr>
          <w:p w14:paraId="0F08C335" w14:textId="77777777" w:rsidR="00200EA7" w:rsidRPr="00565181" w:rsidRDefault="00200EA7" w:rsidP="001376A9">
            <w:pPr>
              <w:ind w:firstLine="0"/>
              <w:jc w:val="center"/>
              <w:rPr>
                <w:rFonts w:ascii="Arial CE" w:hAnsi="Arial CE" w:cs="Arial CE"/>
                <w:sz w:val="20"/>
                <w:szCs w:val="20"/>
              </w:rPr>
            </w:pPr>
            <w:r w:rsidRPr="00565181">
              <w:rPr>
                <w:rFonts w:ascii="Arial CE" w:hAnsi="Arial CE" w:cs="Arial CE"/>
                <w:sz w:val="20"/>
                <w:szCs w:val="20"/>
              </w:rPr>
              <w:t>E08.202.02</w:t>
            </w:r>
          </w:p>
        </w:tc>
        <w:tc>
          <w:tcPr>
            <w:tcW w:w="5953" w:type="dxa"/>
            <w:noWrap/>
            <w:vAlign w:val="center"/>
          </w:tcPr>
          <w:p w14:paraId="5E3591C2" w14:textId="77777777" w:rsidR="00200EA7" w:rsidRPr="007252F7" w:rsidRDefault="00200EA7" w:rsidP="007252F7">
            <w:pPr>
              <w:ind w:left="113" w:firstLine="0"/>
              <w:jc w:val="left"/>
              <w:rPr>
                <w:rFonts w:ascii="Arial" w:hAnsi="Arial" w:cs="Arial"/>
                <w:sz w:val="20"/>
                <w:szCs w:val="20"/>
              </w:rPr>
            </w:pPr>
            <w:r w:rsidRPr="007252F7">
              <w:rPr>
                <w:rFonts w:ascii="Arial" w:hAnsi="Arial" w:cs="Arial"/>
                <w:sz w:val="20"/>
                <w:szCs w:val="20"/>
              </w:rPr>
              <w:t>MOBILNÍ TELEFON - PŘÍSTROJ - internetový obchod</w:t>
            </w:r>
          </w:p>
        </w:tc>
        <w:tc>
          <w:tcPr>
            <w:tcW w:w="1418" w:type="dxa"/>
            <w:noWrap/>
            <w:vAlign w:val="center"/>
          </w:tcPr>
          <w:p w14:paraId="4825A095" w14:textId="77777777" w:rsidR="00200EA7" w:rsidRPr="00565181" w:rsidRDefault="00200EA7" w:rsidP="001376A9">
            <w:pPr>
              <w:rPr>
                <w:rFonts w:ascii="Arial" w:hAnsi="Arial" w:cs="Arial"/>
                <w:sz w:val="20"/>
                <w:szCs w:val="20"/>
              </w:rPr>
            </w:pPr>
            <w:r w:rsidRPr="00565181">
              <w:rPr>
                <w:rFonts w:ascii="Arial" w:hAnsi="Arial" w:cs="Arial"/>
                <w:sz w:val="20"/>
                <w:szCs w:val="20"/>
              </w:rPr>
              <w:t>1 ks</w:t>
            </w:r>
          </w:p>
        </w:tc>
      </w:tr>
      <w:tr w:rsidR="00200EA7" w:rsidRPr="00565181" w14:paraId="79929AC9" w14:textId="77777777" w:rsidTr="00F91E54">
        <w:trPr>
          <w:trHeight w:val="255"/>
          <w:jc w:val="center"/>
        </w:trPr>
        <w:tc>
          <w:tcPr>
            <w:tcW w:w="1408" w:type="dxa"/>
            <w:noWrap/>
            <w:vAlign w:val="center"/>
          </w:tcPr>
          <w:p w14:paraId="7EA7D9DD" w14:textId="77777777" w:rsidR="00200EA7" w:rsidRPr="00565181" w:rsidRDefault="00200EA7" w:rsidP="001376A9">
            <w:pPr>
              <w:ind w:firstLine="0"/>
              <w:jc w:val="center"/>
              <w:rPr>
                <w:rFonts w:ascii="Arial CE" w:hAnsi="Arial CE" w:cs="Arial CE"/>
                <w:sz w:val="20"/>
                <w:szCs w:val="20"/>
              </w:rPr>
            </w:pPr>
            <w:r w:rsidRPr="00565181">
              <w:rPr>
                <w:rFonts w:ascii="Arial CE" w:hAnsi="Arial CE" w:cs="Arial CE"/>
                <w:sz w:val="20"/>
                <w:szCs w:val="20"/>
              </w:rPr>
              <w:t>E08.301.01</w:t>
            </w:r>
          </w:p>
        </w:tc>
        <w:tc>
          <w:tcPr>
            <w:tcW w:w="5953" w:type="dxa"/>
            <w:noWrap/>
            <w:vAlign w:val="center"/>
          </w:tcPr>
          <w:p w14:paraId="085DE5DB" w14:textId="77777777" w:rsidR="00200EA7" w:rsidRPr="007252F7" w:rsidRDefault="00200EA7" w:rsidP="007252F7">
            <w:pPr>
              <w:ind w:left="113" w:firstLine="0"/>
              <w:jc w:val="left"/>
              <w:rPr>
                <w:rFonts w:ascii="Arial" w:hAnsi="Arial" w:cs="Arial"/>
                <w:sz w:val="20"/>
                <w:szCs w:val="20"/>
              </w:rPr>
            </w:pPr>
            <w:r w:rsidRPr="007252F7">
              <w:rPr>
                <w:rFonts w:ascii="Arial" w:hAnsi="Arial" w:cs="Arial"/>
                <w:sz w:val="20"/>
                <w:szCs w:val="20"/>
              </w:rPr>
              <w:t>SUBI TELEFONNÍ SLUŽBY PEVNÉHO PŘIPOJENÍ</w:t>
            </w:r>
          </w:p>
        </w:tc>
        <w:tc>
          <w:tcPr>
            <w:tcW w:w="1418" w:type="dxa"/>
            <w:noWrap/>
            <w:vAlign w:val="center"/>
          </w:tcPr>
          <w:p w14:paraId="1547ABB2" w14:textId="77777777" w:rsidR="00200EA7" w:rsidRPr="00565181" w:rsidRDefault="00200EA7" w:rsidP="001376A9">
            <w:pPr>
              <w:jc w:val="center"/>
              <w:rPr>
                <w:rFonts w:ascii="Arial" w:eastAsia="Arial Unicode MS" w:hAnsi="Arial" w:cs="Arial"/>
                <w:sz w:val="20"/>
                <w:szCs w:val="20"/>
              </w:rPr>
            </w:pPr>
          </w:p>
        </w:tc>
      </w:tr>
      <w:tr w:rsidR="00200EA7" w:rsidRPr="00565181" w14:paraId="24B2704A" w14:textId="77777777" w:rsidTr="00F91E54">
        <w:trPr>
          <w:trHeight w:val="255"/>
          <w:jc w:val="center"/>
        </w:trPr>
        <w:tc>
          <w:tcPr>
            <w:tcW w:w="1408" w:type="dxa"/>
            <w:noWrap/>
            <w:vAlign w:val="center"/>
          </w:tcPr>
          <w:p w14:paraId="08490A08" w14:textId="77777777" w:rsidR="00200EA7" w:rsidRPr="00565181" w:rsidRDefault="00200EA7" w:rsidP="001376A9">
            <w:pPr>
              <w:ind w:firstLine="0"/>
              <w:jc w:val="center"/>
              <w:rPr>
                <w:rFonts w:ascii="Arial CE" w:hAnsi="Arial CE" w:cs="Arial CE"/>
                <w:sz w:val="20"/>
                <w:szCs w:val="20"/>
              </w:rPr>
            </w:pPr>
            <w:r w:rsidRPr="00565181">
              <w:rPr>
                <w:rFonts w:ascii="Arial CE" w:hAnsi="Arial CE" w:cs="Arial CE"/>
                <w:sz w:val="20"/>
                <w:szCs w:val="20"/>
              </w:rPr>
              <w:t>E08.302.01</w:t>
            </w:r>
          </w:p>
        </w:tc>
        <w:tc>
          <w:tcPr>
            <w:tcW w:w="5953" w:type="dxa"/>
            <w:noWrap/>
            <w:vAlign w:val="center"/>
          </w:tcPr>
          <w:p w14:paraId="751295DE" w14:textId="77777777" w:rsidR="00200EA7" w:rsidRPr="007252F7" w:rsidRDefault="00200EA7" w:rsidP="007252F7">
            <w:pPr>
              <w:ind w:left="113" w:firstLine="0"/>
              <w:jc w:val="left"/>
              <w:rPr>
                <w:rFonts w:ascii="Arial" w:hAnsi="Arial" w:cs="Arial"/>
                <w:sz w:val="20"/>
                <w:szCs w:val="20"/>
              </w:rPr>
            </w:pPr>
            <w:r w:rsidRPr="007252F7">
              <w:rPr>
                <w:rFonts w:ascii="Arial" w:hAnsi="Arial" w:cs="Arial"/>
                <w:sz w:val="20"/>
                <w:szCs w:val="20"/>
              </w:rPr>
              <w:t>SUBI MOBILNÍ TELEFONNÍ SLUŽBY</w:t>
            </w:r>
          </w:p>
        </w:tc>
        <w:tc>
          <w:tcPr>
            <w:tcW w:w="1418" w:type="dxa"/>
            <w:noWrap/>
            <w:vAlign w:val="center"/>
          </w:tcPr>
          <w:p w14:paraId="650C51FE" w14:textId="77777777" w:rsidR="00200EA7" w:rsidRPr="00565181" w:rsidRDefault="00200EA7" w:rsidP="001376A9">
            <w:pPr>
              <w:jc w:val="center"/>
              <w:rPr>
                <w:rFonts w:ascii="Arial" w:hAnsi="Arial" w:cs="Arial"/>
                <w:sz w:val="20"/>
                <w:szCs w:val="20"/>
              </w:rPr>
            </w:pPr>
          </w:p>
        </w:tc>
      </w:tr>
      <w:tr w:rsidR="00200EA7" w:rsidRPr="00565181" w14:paraId="3437A43A" w14:textId="77777777" w:rsidTr="00F91E54">
        <w:trPr>
          <w:trHeight w:val="255"/>
          <w:jc w:val="center"/>
        </w:trPr>
        <w:tc>
          <w:tcPr>
            <w:tcW w:w="1408" w:type="dxa"/>
            <w:noWrap/>
            <w:vAlign w:val="center"/>
          </w:tcPr>
          <w:p w14:paraId="6C8A99C0" w14:textId="77777777" w:rsidR="00200EA7" w:rsidRPr="00565181" w:rsidRDefault="00200EA7" w:rsidP="001376A9">
            <w:pPr>
              <w:ind w:firstLine="0"/>
              <w:jc w:val="center"/>
              <w:rPr>
                <w:rFonts w:ascii="Arial" w:hAnsi="Arial" w:cs="Arial"/>
                <w:sz w:val="20"/>
                <w:szCs w:val="20"/>
              </w:rPr>
            </w:pPr>
            <w:r w:rsidRPr="00565181">
              <w:rPr>
                <w:rFonts w:ascii="Arial" w:hAnsi="Arial" w:cs="Arial"/>
                <w:sz w:val="20"/>
                <w:szCs w:val="20"/>
              </w:rPr>
              <w:t>E08.303.01</w:t>
            </w:r>
          </w:p>
        </w:tc>
        <w:tc>
          <w:tcPr>
            <w:tcW w:w="5953" w:type="dxa"/>
            <w:noWrap/>
            <w:vAlign w:val="center"/>
          </w:tcPr>
          <w:p w14:paraId="1C3956E9" w14:textId="77777777" w:rsidR="00200EA7" w:rsidRPr="007252F7" w:rsidRDefault="00200EA7" w:rsidP="007252F7">
            <w:pPr>
              <w:ind w:left="113" w:firstLine="0"/>
              <w:jc w:val="left"/>
              <w:rPr>
                <w:rFonts w:ascii="Arial" w:hAnsi="Arial" w:cs="Arial"/>
                <w:sz w:val="20"/>
                <w:szCs w:val="20"/>
              </w:rPr>
            </w:pPr>
            <w:r w:rsidRPr="007252F7">
              <w:rPr>
                <w:rFonts w:ascii="Arial" w:hAnsi="Arial" w:cs="Arial"/>
                <w:sz w:val="20"/>
                <w:szCs w:val="20"/>
              </w:rPr>
              <w:t>SUBI SLUŽBY INTERNETOVÉHO PŘIPOJENÍ</w:t>
            </w:r>
          </w:p>
        </w:tc>
        <w:tc>
          <w:tcPr>
            <w:tcW w:w="1418" w:type="dxa"/>
            <w:noWrap/>
            <w:vAlign w:val="center"/>
          </w:tcPr>
          <w:p w14:paraId="5EC7DB5F" w14:textId="77777777" w:rsidR="00200EA7" w:rsidRPr="00565181" w:rsidRDefault="00200EA7" w:rsidP="001376A9">
            <w:pPr>
              <w:jc w:val="center"/>
              <w:rPr>
                <w:rFonts w:ascii="Arial" w:hAnsi="Arial" w:cs="Arial"/>
                <w:sz w:val="20"/>
                <w:szCs w:val="20"/>
              </w:rPr>
            </w:pPr>
          </w:p>
        </w:tc>
      </w:tr>
      <w:tr w:rsidR="00200EA7" w:rsidRPr="00565181" w14:paraId="0A1CE4A5" w14:textId="77777777" w:rsidTr="00F91E54">
        <w:trPr>
          <w:trHeight w:val="255"/>
          <w:jc w:val="center"/>
        </w:trPr>
        <w:tc>
          <w:tcPr>
            <w:tcW w:w="1408" w:type="dxa"/>
            <w:noWrap/>
            <w:vAlign w:val="center"/>
          </w:tcPr>
          <w:p w14:paraId="55A4214E" w14:textId="77777777" w:rsidR="00200EA7" w:rsidRPr="00565181" w:rsidRDefault="00200EA7" w:rsidP="001376A9">
            <w:pPr>
              <w:ind w:firstLine="0"/>
              <w:jc w:val="center"/>
              <w:rPr>
                <w:rFonts w:ascii="Arial CE" w:hAnsi="Arial CE" w:cs="Arial CE"/>
                <w:sz w:val="20"/>
                <w:szCs w:val="20"/>
              </w:rPr>
            </w:pPr>
            <w:r w:rsidRPr="00565181">
              <w:rPr>
                <w:rFonts w:ascii="Arial CE" w:hAnsi="Arial CE" w:cs="Arial CE"/>
                <w:sz w:val="20"/>
                <w:szCs w:val="20"/>
              </w:rPr>
              <w:t>E09.112.04</w:t>
            </w:r>
          </w:p>
        </w:tc>
        <w:tc>
          <w:tcPr>
            <w:tcW w:w="5953" w:type="dxa"/>
            <w:noWrap/>
            <w:vAlign w:val="center"/>
          </w:tcPr>
          <w:p w14:paraId="149E9E2E" w14:textId="77777777" w:rsidR="00200EA7" w:rsidRPr="007252F7" w:rsidRDefault="00200EA7" w:rsidP="007252F7">
            <w:pPr>
              <w:ind w:left="113" w:firstLine="0"/>
              <w:jc w:val="left"/>
              <w:rPr>
                <w:rFonts w:ascii="Arial" w:hAnsi="Arial" w:cs="Arial"/>
                <w:sz w:val="20"/>
                <w:szCs w:val="20"/>
              </w:rPr>
            </w:pPr>
            <w:r w:rsidRPr="007252F7">
              <w:rPr>
                <w:rFonts w:ascii="Arial" w:hAnsi="Arial" w:cs="Arial"/>
                <w:sz w:val="20"/>
                <w:szCs w:val="20"/>
              </w:rPr>
              <w:t>TELEVIZNÍ PŘIJÍMAČ BAREVNÝ S LCD OBRAZ. - internetový obchod</w:t>
            </w:r>
          </w:p>
        </w:tc>
        <w:tc>
          <w:tcPr>
            <w:tcW w:w="1418" w:type="dxa"/>
            <w:noWrap/>
            <w:vAlign w:val="center"/>
          </w:tcPr>
          <w:p w14:paraId="24271352" w14:textId="77777777" w:rsidR="00200EA7" w:rsidRPr="00565181" w:rsidRDefault="00200EA7" w:rsidP="001376A9">
            <w:pPr>
              <w:rPr>
                <w:rFonts w:ascii="Arial" w:hAnsi="Arial" w:cs="Arial"/>
                <w:sz w:val="20"/>
                <w:szCs w:val="20"/>
              </w:rPr>
            </w:pPr>
            <w:r w:rsidRPr="00565181">
              <w:rPr>
                <w:rFonts w:ascii="Arial" w:hAnsi="Arial" w:cs="Arial"/>
                <w:sz w:val="20"/>
                <w:szCs w:val="20"/>
              </w:rPr>
              <w:t>1 ks</w:t>
            </w:r>
          </w:p>
        </w:tc>
      </w:tr>
      <w:tr w:rsidR="00200EA7" w:rsidRPr="00565181" w14:paraId="2D663B0F" w14:textId="77777777" w:rsidTr="00F91E54">
        <w:trPr>
          <w:trHeight w:val="255"/>
          <w:jc w:val="center"/>
        </w:trPr>
        <w:tc>
          <w:tcPr>
            <w:tcW w:w="1408" w:type="dxa"/>
            <w:noWrap/>
            <w:vAlign w:val="center"/>
          </w:tcPr>
          <w:p w14:paraId="117C35BB" w14:textId="77777777" w:rsidR="00200EA7" w:rsidRPr="00565181" w:rsidRDefault="00200EA7" w:rsidP="001376A9">
            <w:pPr>
              <w:ind w:firstLine="0"/>
              <w:jc w:val="center"/>
              <w:rPr>
                <w:rFonts w:ascii="Arial CE" w:hAnsi="Arial CE" w:cs="Arial CE"/>
                <w:sz w:val="20"/>
                <w:szCs w:val="20"/>
              </w:rPr>
            </w:pPr>
            <w:r w:rsidRPr="00565181">
              <w:rPr>
                <w:rFonts w:ascii="Arial CE" w:hAnsi="Arial CE" w:cs="Arial CE"/>
                <w:sz w:val="20"/>
                <w:szCs w:val="20"/>
              </w:rPr>
              <w:t>E09.131.03</w:t>
            </w:r>
          </w:p>
        </w:tc>
        <w:tc>
          <w:tcPr>
            <w:tcW w:w="5953" w:type="dxa"/>
            <w:noWrap/>
            <w:vAlign w:val="center"/>
          </w:tcPr>
          <w:p w14:paraId="65260BB7" w14:textId="77777777" w:rsidR="00200EA7" w:rsidRPr="007252F7" w:rsidRDefault="00200EA7" w:rsidP="007252F7">
            <w:pPr>
              <w:ind w:left="113" w:firstLine="0"/>
              <w:jc w:val="left"/>
              <w:rPr>
                <w:rFonts w:ascii="Arial" w:hAnsi="Arial" w:cs="Arial"/>
                <w:sz w:val="20"/>
                <w:szCs w:val="20"/>
              </w:rPr>
            </w:pPr>
            <w:r w:rsidRPr="007252F7">
              <w:rPr>
                <w:rFonts w:ascii="Arial" w:hAnsi="Arial" w:cs="Arial"/>
                <w:sz w:val="20"/>
                <w:szCs w:val="20"/>
              </w:rPr>
              <w:t>NOTEBOOK - internetový obchod</w:t>
            </w:r>
          </w:p>
        </w:tc>
        <w:tc>
          <w:tcPr>
            <w:tcW w:w="1418" w:type="dxa"/>
            <w:noWrap/>
            <w:vAlign w:val="center"/>
          </w:tcPr>
          <w:p w14:paraId="7F9C61F0" w14:textId="77777777" w:rsidR="00200EA7" w:rsidRPr="00565181" w:rsidRDefault="00200EA7" w:rsidP="001376A9">
            <w:pPr>
              <w:rPr>
                <w:rFonts w:ascii="Arial" w:hAnsi="Arial" w:cs="Arial"/>
                <w:sz w:val="20"/>
                <w:szCs w:val="20"/>
              </w:rPr>
            </w:pPr>
            <w:r w:rsidRPr="00565181">
              <w:rPr>
                <w:rFonts w:ascii="Arial" w:hAnsi="Arial" w:cs="Arial"/>
                <w:sz w:val="20"/>
                <w:szCs w:val="20"/>
              </w:rPr>
              <w:t>1 ks</w:t>
            </w:r>
          </w:p>
        </w:tc>
      </w:tr>
      <w:tr w:rsidR="00200EA7" w:rsidRPr="00565181" w14:paraId="3C44302E" w14:textId="77777777" w:rsidTr="00F91E54">
        <w:trPr>
          <w:trHeight w:val="255"/>
          <w:jc w:val="center"/>
        </w:trPr>
        <w:tc>
          <w:tcPr>
            <w:tcW w:w="1408" w:type="dxa"/>
            <w:noWrap/>
            <w:vAlign w:val="center"/>
          </w:tcPr>
          <w:p w14:paraId="45F4867D" w14:textId="77777777" w:rsidR="00200EA7" w:rsidRPr="00565181" w:rsidRDefault="00200EA7" w:rsidP="001376A9">
            <w:pPr>
              <w:ind w:firstLine="0"/>
              <w:jc w:val="center"/>
              <w:rPr>
                <w:rFonts w:ascii="Arial CE" w:hAnsi="Arial CE" w:cs="Arial CE"/>
                <w:sz w:val="20"/>
                <w:szCs w:val="20"/>
              </w:rPr>
            </w:pPr>
            <w:r w:rsidRPr="00565181">
              <w:rPr>
                <w:rFonts w:ascii="Arial CE" w:hAnsi="Arial CE" w:cs="Arial CE"/>
                <w:sz w:val="20"/>
                <w:szCs w:val="20"/>
              </w:rPr>
              <w:t>E09.423.01</w:t>
            </w:r>
          </w:p>
        </w:tc>
        <w:tc>
          <w:tcPr>
            <w:tcW w:w="5953" w:type="dxa"/>
            <w:noWrap/>
            <w:vAlign w:val="center"/>
          </w:tcPr>
          <w:p w14:paraId="50D853A8" w14:textId="77777777" w:rsidR="00200EA7" w:rsidRPr="007252F7" w:rsidRDefault="00200EA7" w:rsidP="007252F7">
            <w:pPr>
              <w:ind w:left="113" w:firstLine="0"/>
              <w:jc w:val="left"/>
              <w:rPr>
                <w:rFonts w:ascii="Arial" w:hAnsi="Arial" w:cs="Arial"/>
                <w:sz w:val="20"/>
                <w:szCs w:val="20"/>
              </w:rPr>
            </w:pPr>
            <w:r w:rsidRPr="007252F7">
              <w:rPr>
                <w:rFonts w:ascii="Arial" w:hAnsi="Arial" w:cs="Arial"/>
                <w:sz w:val="20"/>
                <w:szCs w:val="20"/>
              </w:rPr>
              <w:t>ROZHLASOVÝ POPLATEK MĚSÍČNÍ</w:t>
            </w:r>
          </w:p>
        </w:tc>
        <w:tc>
          <w:tcPr>
            <w:tcW w:w="1418" w:type="dxa"/>
            <w:noWrap/>
            <w:vAlign w:val="center"/>
          </w:tcPr>
          <w:p w14:paraId="160E439A" w14:textId="77777777" w:rsidR="00200EA7" w:rsidRPr="008A73C1" w:rsidRDefault="00200EA7" w:rsidP="008A73C1">
            <w:pPr>
              <w:ind w:firstLine="0"/>
              <w:jc w:val="center"/>
              <w:rPr>
                <w:rFonts w:ascii="Arial" w:hAnsi="Arial" w:cs="Arial"/>
                <w:sz w:val="20"/>
                <w:szCs w:val="20"/>
              </w:rPr>
            </w:pPr>
            <w:r w:rsidRPr="00565181">
              <w:rPr>
                <w:rFonts w:ascii="Arial" w:hAnsi="Arial" w:cs="Arial"/>
                <w:sz w:val="20"/>
                <w:szCs w:val="20"/>
              </w:rPr>
              <w:t>měsíčně</w:t>
            </w:r>
          </w:p>
        </w:tc>
      </w:tr>
      <w:tr w:rsidR="00200EA7" w:rsidRPr="00565181" w14:paraId="0295FB53" w14:textId="77777777" w:rsidTr="00F91E54">
        <w:trPr>
          <w:trHeight w:val="255"/>
          <w:jc w:val="center"/>
        </w:trPr>
        <w:tc>
          <w:tcPr>
            <w:tcW w:w="1408" w:type="dxa"/>
            <w:noWrap/>
            <w:vAlign w:val="center"/>
          </w:tcPr>
          <w:p w14:paraId="1EF92842" w14:textId="77777777" w:rsidR="00200EA7" w:rsidRPr="00565181" w:rsidRDefault="00200EA7" w:rsidP="001376A9">
            <w:pPr>
              <w:ind w:firstLine="0"/>
              <w:jc w:val="center"/>
              <w:rPr>
                <w:rFonts w:ascii="Arial CE" w:hAnsi="Arial CE" w:cs="Arial CE"/>
                <w:sz w:val="20"/>
                <w:szCs w:val="20"/>
              </w:rPr>
            </w:pPr>
            <w:r w:rsidRPr="00565181">
              <w:rPr>
                <w:rFonts w:ascii="Arial CE" w:hAnsi="Arial CE" w:cs="Arial CE"/>
                <w:sz w:val="20"/>
                <w:szCs w:val="20"/>
              </w:rPr>
              <w:t>E09.423.02</w:t>
            </w:r>
          </w:p>
        </w:tc>
        <w:tc>
          <w:tcPr>
            <w:tcW w:w="5953" w:type="dxa"/>
            <w:noWrap/>
            <w:vAlign w:val="center"/>
          </w:tcPr>
          <w:p w14:paraId="578A33C2" w14:textId="77777777" w:rsidR="00200EA7" w:rsidRPr="007252F7" w:rsidRDefault="00200EA7" w:rsidP="007252F7">
            <w:pPr>
              <w:ind w:left="113" w:firstLine="0"/>
              <w:jc w:val="left"/>
              <w:rPr>
                <w:rFonts w:ascii="Arial" w:hAnsi="Arial" w:cs="Arial"/>
                <w:sz w:val="20"/>
                <w:szCs w:val="20"/>
              </w:rPr>
            </w:pPr>
            <w:r w:rsidRPr="007252F7">
              <w:rPr>
                <w:rFonts w:ascii="Arial" w:hAnsi="Arial" w:cs="Arial"/>
                <w:sz w:val="20"/>
                <w:szCs w:val="20"/>
              </w:rPr>
              <w:t>TELEVIZNÍ POPLATEK MĚSÍČNÍ</w:t>
            </w:r>
          </w:p>
        </w:tc>
        <w:tc>
          <w:tcPr>
            <w:tcW w:w="1418" w:type="dxa"/>
            <w:noWrap/>
            <w:vAlign w:val="center"/>
          </w:tcPr>
          <w:p w14:paraId="6BF073C3" w14:textId="77777777" w:rsidR="00200EA7" w:rsidRPr="008A73C1" w:rsidRDefault="00200EA7" w:rsidP="008A73C1">
            <w:pPr>
              <w:ind w:firstLine="0"/>
              <w:jc w:val="center"/>
              <w:rPr>
                <w:rFonts w:ascii="Arial" w:hAnsi="Arial" w:cs="Arial"/>
                <w:sz w:val="20"/>
                <w:szCs w:val="20"/>
              </w:rPr>
            </w:pPr>
            <w:r w:rsidRPr="00565181">
              <w:rPr>
                <w:rFonts w:ascii="Arial" w:hAnsi="Arial" w:cs="Arial"/>
                <w:sz w:val="20"/>
                <w:szCs w:val="20"/>
              </w:rPr>
              <w:t>měsíčně</w:t>
            </w:r>
          </w:p>
        </w:tc>
      </w:tr>
      <w:tr w:rsidR="00200EA7" w:rsidRPr="00565181" w14:paraId="078C3CBB" w14:textId="77777777" w:rsidTr="00F91E54">
        <w:trPr>
          <w:trHeight w:val="255"/>
          <w:jc w:val="center"/>
        </w:trPr>
        <w:tc>
          <w:tcPr>
            <w:tcW w:w="1408" w:type="dxa"/>
            <w:noWrap/>
            <w:vAlign w:val="center"/>
          </w:tcPr>
          <w:p w14:paraId="4ED75FD1" w14:textId="77777777" w:rsidR="00200EA7" w:rsidRPr="00565181" w:rsidRDefault="00200EA7" w:rsidP="001376A9">
            <w:pPr>
              <w:ind w:firstLine="0"/>
              <w:jc w:val="center"/>
              <w:rPr>
                <w:rFonts w:ascii="Arial CE" w:hAnsi="Arial CE" w:cs="Arial CE"/>
                <w:sz w:val="20"/>
                <w:szCs w:val="20"/>
              </w:rPr>
            </w:pPr>
            <w:r w:rsidRPr="00565181">
              <w:rPr>
                <w:rFonts w:ascii="Arial CE" w:hAnsi="Arial CE" w:cs="Arial CE"/>
                <w:sz w:val="20"/>
                <w:szCs w:val="20"/>
              </w:rPr>
              <w:t>E09.521.01</w:t>
            </w:r>
          </w:p>
        </w:tc>
        <w:tc>
          <w:tcPr>
            <w:tcW w:w="5953" w:type="dxa"/>
            <w:noWrap/>
            <w:vAlign w:val="center"/>
          </w:tcPr>
          <w:p w14:paraId="3783A567" w14:textId="77777777" w:rsidR="00200EA7" w:rsidRPr="007252F7" w:rsidRDefault="00200EA7" w:rsidP="007252F7">
            <w:pPr>
              <w:ind w:left="113" w:firstLine="0"/>
              <w:jc w:val="left"/>
              <w:rPr>
                <w:rFonts w:ascii="Arial" w:hAnsi="Arial" w:cs="Arial"/>
                <w:sz w:val="20"/>
                <w:szCs w:val="20"/>
              </w:rPr>
            </w:pPr>
            <w:r w:rsidRPr="007252F7">
              <w:rPr>
                <w:rFonts w:ascii="Arial" w:hAnsi="Arial" w:cs="Arial"/>
                <w:sz w:val="20"/>
                <w:szCs w:val="20"/>
              </w:rPr>
              <w:t>MLADÁ FRONTA DNES</w:t>
            </w:r>
          </w:p>
        </w:tc>
        <w:tc>
          <w:tcPr>
            <w:tcW w:w="1418" w:type="dxa"/>
            <w:noWrap/>
            <w:vAlign w:val="center"/>
          </w:tcPr>
          <w:p w14:paraId="506D2E0B" w14:textId="77777777" w:rsidR="00200EA7" w:rsidRPr="008A73C1" w:rsidRDefault="00200EA7" w:rsidP="008A73C1">
            <w:pPr>
              <w:ind w:firstLine="0"/>
              <w:jc w:val="center"/>
              <w:rPr>
                <w:rFonts w:ascii="Arial" w:hAnsi="Arial" w:cs="Arial"/>
                <w:sz w:val="20"/>
                <w:szCs w:val="20"/>
              </w:rPr>
            </w:pPr>
            <w:r w:rsidRPr="00565181">
              <w:rPr>
                <w:rFonts w:ascii="Arial" w:hAnsi="Arial" w:cs="Arial"/>
                <w:sz w:val="20"/>
                <w:szCs w:val="20"/>
              </w:rPr>
              <w:t>měsíčně</w:t>
            </w:r>
          </w:p>
        </w:tc>
      </w:tr>
      <w:tr w:rsidR="00200EA7" w:rsidRPr="00565181" w14:paraId="4B02C25B" w14:textId="77777777" w:rsidTr="00F91E54">
        <w:trPr>
          <w:trHeight w:val="255"/>
          <w:jc w:val="center"/>
        </w:trPr>
        <w:tc>
          <w:tcPr>
            <w:tcW w:w="1408" w:type="dxa"/>
            <w:noWrap/>
            <w:vAlign w:val="center"/>
          </w:tcPr>
          <w:p w14:paraId="2A029885" w14:textId="77777777" w:rsidR="00200EA7" w:rsidRPr="00565181" w:rsidRDefault="00200EA7" w:rsidP="001376A9">
            <w:pPr>
              <w:ind w:firstLine="0"/>
              <w:jc w:val="center"/>
              <w:rPr>
                <w:rFonts w:ascii="Arial CE" w:hAnsi="Arial CE" w:cs="Arial CE"/>
                <w:sz w:val="20"/>
                <w:szCs w:val="20"/>
              </w:rPr>
            </w:pPr>
            <w:r w:rsidRPr="00565181">
              <w:rPr>
                <w:rFonts w:ascii="Arial CE" w:hAnsi="Arial CE" w:cs="Arial CE"/>
                <w:sz w:val="20"/>
                <w:szCs w:val="20"/>
              </w:rPr>
              <w:t>E09.521.02</w:t>
            </w:r>
          </w:p>
        </w:tc>
        <w:tc>
          <w:tcPr>
            <w:tcW w:w="5953" w:type="dxa"/>
            <w:noWrap/>
            <w:vAlign w:val="center"/>
          </w:tcPr>
          <w:p w14:paraId="40A1DDD7" w14:textId="77777777" w:rsidR="00200EA7" w:rsidRPr="007252F7" w:rsidRDefault="00200EA7" w:rsidP="007252F7">
            <w:pPr>
              <w:ind w:left="113" w:firstLine="0"/>
              <w:jc w:val="left"/>
              <w:rPr>
                <w:rFonts w:ascii="Arial" w:hAnsi="Arial" w:cs="Arial"/>
                <w:sz w:val="20"/>
                <w:szCs w:val="20"/>
              </w:rPr>
            </w:pPr>
            <w:r w:rsidRPr="007252F7">
              <w:rPr>
                <w:rFonts w:ascii="Arial" w:hAnsi="Arial" w:cs="Arial"/>
                <w:sz w:val="20"/>
                <w:szCs w:val="20"/>
              </w:rPr>
              <w:t>BLESK</w:t>
            </w:r>
          </w:p>
        </w:tc>
        <w:tc>
          <w:tcPr>
            <w:tcW w:w="1418" w:type="dxa"/>
            <w:noWrap/>
            <w:vAlign w:val="center"/>
          </w:tcPr>
          <w:p w14:paraId="1CC84B70" w14:textId="77777777" w:rsidR="00200EA7" w:rsidRPr="008A73C1" w:rsidRDefault="00200EA7" w:rsidP="008A73C1">
            <w:pPr>
              <w:ind w:firstLine="0"/>
              <w:jc w:val="center"/>
              <w:rPr>
                <w:rFonts w:ascii="Arial" w:hAnsi="Arial" w:cs="Arial"/>
                <w:sz w:val="20"/>
                <w:szCs w:val="20"/>
              </w:rPr>
            </w:pPr>
            <w:r w:rsidRPr="00565181">
              <w:rPr>
                <w:rFonts w:ascii="Arial" w:hAnsi="Arial" w:cs="Arial"/>
                <w:sz w:val="20"/>
                <w:szCs w:val="20"/>
              </w:rPr>
              <w:t>měsíčně</w:t>
            </w:r>
          </w:p>
        </w:tc>
      </w:tr>
      <w:tr w:rsidR="00200EA7" w:rsidRPr="00565181" w14:paraId="5D6DC569" w14:textId="77777777" w:rsidTr="00F91E54">
        <w:trPr>
          <w:trHeight w:val="255"/>
          <w:jc w:val="center"/>
        </w:trPr>
        <w:tc>
          <w:tcPr>
            <w:tcW w:w="1408" w:type="dxa"/>
            <w:noWrap/>
            <w:vAlign w:val="center"/>
          </w:tcPr>
          <w:p w14:paraId="43E6FF84" w14:textId="77777777" w:rsidR="00200EA7" w:rsidRPr="00565181" w:rsidRDefault="00200EA7" w:rsidP="001376A9">
            <w:pPr>
              <w:ind w:firstLine="0"/>
              <w:jc w:val="center"/>
              <w:rPr>
                <w:rFonts w:ascii="Arial CE" w:hAnsi="Arial CE" w:cs="Arial CE"/>
                <w:sz w:val="20"/>
                <w:szCs w:val="20"/>
              </w:rPr>
            </w:pPr>
            <w:r w:rsidRPr="00565181">
              <w:rPr>
                <w:rFonts w:ascii="Arial CE" w:hAnsi="Arial CE" w:cs="Arial CE"/>
                <w:sz w:val="20"/>
                <w:szCs w:val="20"/>
              </w:rPr>
              <w:t>E09.521.03</w:t>
            </w:r>
          </w:p>
        </w:tc>
        <w:tc>
          <w:tcPr>
            <w:tcW w:w="5953" w:type="dxa"/>
            <w:noWrap/>
            <w:vAlign w:val="center"/>
          </w:tcPr>
          <w:p w14:paraId="0FE5385B" w14:textId="77777777" w:rsidR="00200EA7" w:rsidRPr="007252F7" w:rsidRDefault="00200EA7" w:rsidP="007252F7">
            <w:pPr>
              <w:ind w:left="113" w:firstLine="0"/>
              <w:jc w:val="left"/>
              <w:rPr>
                <w:rFonts w:ascii="Arial" w:hAnsi="Arial" w:cs="Arial"/>
                <w:sz w:val="20"/>
                <w:szCs w:val="20"/>
              </w:rPr>
            </w:pPr>
            <w:r w:rsidRPr="007252F7">
              <w:rPr>
                <w:rFonts w:ascii="Arial" w:hAnsi="Arial" w:cs="Arial"/>
                <w:sz w:val="20"/>
                <w:szCs w:val="20"/>
              </w:rPr>
              <w:t>PRÁVO</w:t>
            </w:r>
          </w:p>
        </w:tc>
        <w:tc>
          <w:tcPr>
            <w:tcW w:w="1418" w:type="dxa"/>
            <w:noWrap/>
            <w:vAlign w:val="center"/>
          </w:tcPr>
          <w:p w14:paraId="67AFC6E2" w14:textId="77777777" w:rsidR="00200EA7" w:rsidRPr="00565181" w:rsidRDefault="00200EA7" w:rsidP="008A73C1">
            <w:pPr>
              <w:ind w:firstLine="0"/>
              <w:jc w:val="center"/>
              <w:rPr>
                <w:rFonts w:ascii="Arial" w:hAnsi="Arial" w:cs="Arial"/>
                <w:sz w:val="20"/>
                <w:szCs w:val="20"/>
              </w:rPr>
            </w:pPr>
            <w:r w:rsidRPr="00565181">
              <w:rPr>
                <w:rFonts w:ascii="Arial" w:hAnsi="Arial" w:cs="Arial"/>
                <w:sz w:val="20"/>
                <w:szCs w:val="20"/>
              </w:rPr>
              <w:t>měsíčně</w:t>
            </w:r>
          </w:p>
        </w:tc>
      </w:tr>
      <w:tr w:rsidR="00200EA7" w:rsidRPr="00565181" w14:paraId="0C357C15" w14:textId="77777777" w:rsidTr="00F91E54">
        <w:trPr>
          <w:trHeight w:val="255"/>
          <w:jc w:val="center"/>
        </w:trPr>
        <w:tc>
          <w:tcPr>
            <w:tcW w:w="1408" w:type="dxa"/>
            <w:noWrap/>
            <w:vAlign w:val="center"/>
          </w:tcPr>
          <w:p w14:paraId="244F55D3" w14:textId="77777777" w:rsidR="00200EA7" w:rsidRPr="00565181" w:rsidRDefault="00200EA7" w:rsidP="001376A9">
            <w:pPr>
              <w:ind w:firstLine="0"/>
              <w:jc w:val="center"/>
              <w:rPr>
                <w:rFonts w:ascii="Arial CE" w:hAnsi="Arial CE" w:cs="Arial CE"/>
                <w:sz w:val="20"/>
                <w:szCs w:val="20"/>
              </w:rPr>
            </w:pPr>
            <w:r w:rsidRPr="00565181">
              <w:rPr>
                <w:rFonts w:ascii="Arial CE" w:hAnsi="Arial CE" w:cs="Arial CE"/>
                <w:sz w:val="20"/>
                <w:szCs w:val="20"/>
              </w:rPr>
              <w:t>E09.521.05</w:t>
            </w:r>
          </w:p>
        </w:tc>
        <w:tc>
          <w:tcPr>
            <w:tcW w:w="5953" w:type="dxa"/>
            <w:noWrap/>
            <w:vAlign w:val="center"/>
          </w:tcPr>
          <w:p w14:paraId="129C4DA8" w14:textId="77777777" w:rsidR="00200EA7" w:rsidRPr="007252F7" w:rsidRDefault="00200EA7" w:rsidP="007252F7">
            <w:pPr>
              <w:ind w:left="113" w:firstLine="0"/>
              <w:jc w:val="left"/>
              <w:rPr>
                <w:rFonts w:ascii="Arial" w:hAnsi="Arial" w:cs="Arial"/>
                <w:sz w:val="20"/>
                <w:szCs w:val="20"/>
              </w:rPr>
            </w:pPr>
            <w:r w:rsidRPr="007252F7">
              <w:rPr>
                <w:rFonts w:ascii="Arial" w:hAnsi="Arial" w:cs="Arial"/>
                <w:sz w:val="20"/>
                <w:szCs w:val="20"/>
              </w:rPr>
              <w:t>REGIONÁLNÍ DENÍK</w:t>
            </w:r>
          </w:p>
        </w:tc>
        <w:tc>
          <w:tcPr>
            <w:tcW w:w="1418" w:type="dxa"/>
            <w:noWrap/>
            <w:vAlign w:val="center"/>
          </w:tcPr>
          <w:p w14:paraId="115BDCE2" w14:textId="77777777" w:rsidR="00200EA7" w:rsidRPr="00565181" w:rsidRDefault="00200EA7" w:rsidP="008A73C1">
            <w:pPr>
              <w:ind w:firstLine="0"/>
              <w:jc w:val="center"/>
              <w:rPr>
                <w:rFonts w:ascii="Arial" w:hAnsi="Arial" w:cs="Arial"/>
                <w:sz w:val="20"/>
                <w:szCs w:val="20"/>
              </w:rPr>
            </w:pPr>
            <w:r w:rsidRPr="00565181">
              <w:rPr>
                <w:rFonts w:ascii="Arial" w:hAnsi="Arial" w:cs="Arial"/>
                <w:sz w:val="20"/>
                <w:szCs w:val="20"/>
              </w:rPr>
              <w:t>měsíčně</w:t>
            </w:r>
          </w:p>
        </w:tc>
      </w:tr>
      <w:tr w:rsidR="00200EA7" w:rsidRPr="00565181" w14:paraId="75786D04" w14:textId="77777777" w:rsidTr="00F91E54">
        <w:trPr>
          <w:trHeight w:val="255"/>
          <w:jc w:val="center"/>
        </w:trPr>
        <w:tc>
          <w:tcPr>
            <w:tcW w:w="1408" w:type="dxa"/>
            <w:noWrap/>
            <w:vAlign w:val="center"/>
          </w:tcPr>
          <w:p w14:paraId="7AE5EB05" w14:textId="77777777" w:rsidR="00200EA7" w:rsidRPr="00565181" w:rsidRDefault="00200EA7" w:rsidP="001376A9">
            <w:pPr>
              <w:ind w:firstLine="0"/>
              <w:jc w:val="center"/>
              <w:rPr>
                <w:rFonts w:ascii="Arial CE" w:hAnsi="Arial CE" w:cs="Arial CE"/>
                <w:sz w:val="20"/>
                <w:szCs w:val="20"/>
              </w:rPr>
            </w:pPr>
            <w:r w:rsidRPr="00565181">
              <w:rPr>
                <w:rFonts w:ascii="Arial CE" w:hAnsi="Arial CE" w:cs="Arial CE"/>
                <w:sz w:val="20"/>
                <w:szCs w:val="20"/>
              </w:rPr>
              <w:t>E09.522.01</w:t>
            </w:r>
          </w:p>
        </w:tc>
        <w:tc>
          <w:tcPr>
            <w:tcW w:w="5953" w:type="dxa"/>
            <w:noWrap/>
            <w:vAlign w:val="center"/>
          </w:tcPr>
          <w:p w14:paraId="61762443" w14:textId="77777777" w:rsidR="00200EA7" w:rsidRPr="007252F7" w:rsidRDefault="00200EA7" w:rsidP="007252F7">
            <w:pPr>
              <w:ind w:left="113" w:firstLine="0"/>
              <w:jc w:val="left"/>
              <w:rPr>
                <w:rFonts w:ascii="Arial" w:hAnsi="Arial" w:cs="Arial"/>
                <w:sz w:val="20"/>
                <w:szCs w:val="20"/>
              </w:rPr>
            </w:pPr>
            <w:r w:rsidRPr="007252F7">
              <w:rPr>
                <w:rFonts w:ascii="Arial" w:hAnsi="Arial" w:cs="Arial"/>
                <w:sz w:val="20"/>
                <w:szCs w:val="20"/>
              </w:rPr>
              <w:t>ABC</w:t>
            </w:r>
          </w:p>
        </w:tc>
        <w:tc>
          <w:tcPr>
            <w:tcW w:w="1418" w:type="dxa"/>
            <w:noWrap/>
            <w:vAlign w:val="center"/>
          </w:tcPr>
          <w:p w14:paraId="0C5A0B84" w14:textId="77777777" w:rsidR="00200EA7" w:rsidRPr="00565181" w:rsidRDefault="00200EA7" w:rsidP="001376A9">
            <w:pPr>
              <w:rPr>
                <w:rFonts w:ascii="Arial" w:eastAsia="Arial Unicode MS" w:hAnsi="Arial" w:cs="Arial"/>
                <w:sz w:val="20"/>
                <w:szCs w:val="20"/>
              </w:rPr>
            </w:pPr>
            <w:r w:rsidRPr="00565181">
              <w:rPr>
                <w:rFonts w:ascii="Arial" w:hAnsi="Arial" w:cs="Arial"/>
                <w:sz w:val="20"/>
                <w:szCs w:val="20"/>
              </w:rPr>
              <w:t>1 ks</w:t>
            </w:r>
          </w:p>
        </w:tc>
      </w:tr>
      <w:tr w:rsidR="00200EA7" w:rsidRPr="00565181" w14:paraId="21825758" w14:textId="77777777" w:rsidTr="00F91E54">
        <w:trPr>
          <w:trHeight w:val="255"/>
          <w:jc w:val="center"/>
        </w:trPr>
        <w:tc>
          <w:tcPr>
            <w:tcW w:w="1408" w:type="dxa"/>
            <w:noWrap/>
            <w:vAlign w:val="center"/>
          </w:tcPr>
          <w:p w14:paraId="27FB16C9" w14:textId="77777777" w:rsidR="00200EA7" w:rsidRPr="00565181" w:rsidRDefault="00200EA7" w:rsidP="001376A9">
            <w:pPr>
              <w:ind w:firstLine="0"/>
              <w:jc w:val="center"/>
              <w:rPr>
                <w:rFonts w:ascii="Arial CE" w:hAnsi="Arial CE" w:cs="Arial CE"/>
                <w:sz w:val="20"/>
                <w:szCs w:val="20"/>
              </w:rPr>
            </w:pPr>
            <w:r w:rsidRPr="00565181">
              <w:rPr>
                <w:rFonts w:ascii="Arial CE" w:hAnsi="Arial CE" w:cs="Arial CE"/>
                <w:sz w:val="20"/>
                <w:szCs w:val="20"/>
              </w:rPr>
              <w:t>E09.522.02</w:t>
            </w:r>
          </w:p>
        </w:tc>
        <w:tc>
          <w:tcPr>
            <w:tcW w:w="5953" w:type="dxa"/>
            <w:noWrap/>
            <w:vAlign w:val="center"/>
          </w:tcPr>
          <w:p w14:paraId="66A5D8E3" w14:textId="77777777" w:rsidR="00200EA7" w:rsidRPr="007252F7" w:rsidRDefault="00200EA7" w:rsidP="007252F7">
            <w:pPr>
              <w:ind w:left="113" w:firstLine="0"/>
              <w:jc w:val="left"/>
              <w:rPr>
                <w:rFonts w:ascii="Arial" w:hAnsi="Arial" w:cs="Arial"/>
                <w:sz w:val="20"/>
                <w:szCs w:val="20"/>
              </w:rPr>
            </w:pPr>
            <w:r w:rsidRPr="007252F7">
              <w:rPr>
                <w:rFonts w:ascii="Arial" w:hAnsi="Arial" w:cs="Arial"/>
                <w:sz w:val="20"/>
                <w:szCs w:val="20"/>
              </w:rPr>
              <w:t>CHIP</w:t>
            </w:r>
          </w:p>
        </w:tc>
        <w:tc>
          <w:tcPr>
            <w:tcW w:w="1418" w:type="dxa"/>
            <w:noWrap/>
            <w:vAlign w:val="center"/>
          </w:tcPr>
          <w:p w14:paraId="037E5B54" w14:textId="77777777" w:rsidR="00200EA7" w:rsidRPr="00565181" w:rsidRDefault="00200EA7" w:rsidP="001376A9">
            <w:pPr>
              <w:rPr>
                <w:rFonts w:ascii="Arial" w:eastAsia="Arial Unicode MS" w:hAnsi="Arial" w:cs="Arial"/>
                <w:sz w:val="20"/>
                <w:szCs w:val="20"/>
              </w:rPr>
            </w:pPr>
            <w:r w:rsidRPr="00565181">
              <w:rPr>
                <w:rFonts w:ascii="Arial" w:hAnsi="Arial" w:cs="Arial"/>
                <w:sz w:val="20"/>
                <w:szCs w:val="20"/>
              </w:rPr>
              <w:t>1 ks</w:t>
            </w:r>
          </w:p>
        </w:tc>
      </w:tr>
      <w:tr w:rsidR="00200EA7" w:rsidRPr="00565181" w14:paraId="4A7AA5F2" w14:textId="77777777" w:rsidTr="00F91E54">
        <w:trPr>
          <w:trHeight w:val="255"/>
          <w:jc w:val="center"/>
        </w:trPr>
        <w:tc>
          <w:tcPr>
            <w:tcW w:w="1408" w:type="dxa"/>
            <w:noWrap/>
            <w:vAlign w:val="center"/>
          </w:tcPr>
          <w:p w14:paraId="205D9CCB" w14:textId="77777777" w:rsidR="00200EA7" w:rsidRPr="00565181" w:rsidRDefault="00200EA7" w:rsidP="001376A9">
            <w:pPr>
              <w:ind w:firstLine="0"/>
              <w:jc w:val="center"/>
              <w:rPr>
                <w:rFonts w:ascii="Arial CE" w:hAnsi="Arial CE" w:cs="Arial CE"/>
                <w:sz w:val="20"/>
                <w:szCs w:val="20"/>
              </w:rPr>
            </w:pPr>
            <w:r w:rsidRPr="00565181">
              <w:rPr>
                <w:rFonts w:ascii="Arial CE" w:hAnsi="Arial CE" w:cs="Arial CE"/>
                <w:sz w:val="20"/>
                <w:szCs w:val="20"/>
              </w:rPr>
              <w:t>E09.522.03</w:t>
            </w:r>
          </w:p>
        </w:tc>
        <w:tc>
          <w:tcPr>
            <w:tcW w:w="5953" w:type="dxa"/>
            <w:noWrap/>
            <w:vAlign w:val="center"/>
          </w:tcPr>
          <w:p w14:paraId="4254D8B6" w14:textId="77777777" w:rsidR="00200EA7" w:rsidRPr="007252F7" w:rsidRDefault="00200EA7" w:rsidP="007252F7">
            <w:pPr>
              <w:ind w:left="113" w:firstLine="0"/>
              <w:jc w:val="left"/>
              <w:rPr>
                <w:rFonts w:ascii="Arial" w:hAnsi="Arial" w:cs="Arial"/>
                <w:sz w:val="20"/>
                <w:szCs w:val="20"/>
              </w:rPr>
            </w:pPr>
            <w:r w:rsidRPr="007252F7">
              <w:rPr>
                <w:rFonts w:ascii="Arial" w:hAnsi="Arial" w:cs="Arial"/>
                <w:sz w:val="20"/>
                <w:szCs w:val="20"/>
              </w:rPr>
              <w:t>STORY</w:t>
            </w:r>
          </w:p>
        </w:tc>
        <w:tc>
          <w:tcPr>
            <w:tcW w:w="1418" w:type="dxa"/>
            <w:noWrap/>
            <w:vAlign w:val="center"/>
          </w:tcPr>
          <w:p w14:paraId="4C0A841A" w14:textId="77777777" w:rsidR="00200EA7" w:rsidRPr="00565181" w:rsidRDefault="00200EA7" w:rsidP="001376A9">
            <w:pPr>
              <w:rPr>
                <w:rFonts w:ascii="Arial" w:eastAsia="Arial Unicode MS" w:hAnsi="Arial" w:cs="Arial"/>
                <w:sz w:val="20"/>
                <w:szCs w:val="20"/>
              </w:rPr>
            </w:pPr>
            <w:r w:rsidRPr="00565181">
              <w:rPr>
                <w:rFonts w:ascii="Arial" w:hAnsi="Arial" w:cs="Arial"/>
                <w:sz w:val="20"/>
                <w:szCs w:val="20"/>
              </w:rPr>
              <w:t>1 ks</w:t>
            </w:r>
          </w:p>
        </w:tc>
      </w:tr>
      <w:tr w:rsidR="00200EA7" w:rsidRPr="00565181" w14:paraId="166D4C9E" w14:textId="77777777" w:rsidTr="00F91E54">
        <w:trPr>
          <w:trHeight w:val="255"/>
          <w:jc w:val="center"/>
        </w:trPr>
        <w:tc>
          <w:tcPr>
            <w:tcW w:w="1408" w:type="dxa"/>
            <w:noWrap/>
            <w:vAlign w:val="center"/>
          </w:tcPr>
          <w:p w14:paraId="5E3D2036" w14:textId="77777777" w:rsidR="00200EA7" w:rsidRPr="00565181" w:rsidRDefault="00200EA7" w:rsidP="001376A9">
            <w:pPr>
              <w:ind w:firstLine="0"/>
              <w:jc w:val="center"/>
              <w:rPr>
                <w:rFonts w:ascii="Arial CE" w:hAnsi="Arial CE" w:cs="Arial CE"/>
                <w:sz w:val="20"/>
                <w:szCs w:val="20"/>
              </w:rPr>
            </w:pPr>
            <w:r w:rsidRPr="00565181">
              <w:rPr>
                <w:rFonts w:ascii="Arial CE" w:hAnsi="Arial CE" w:cs="Arial CE"/>
                <w:sz w:val="20"/>
                <w:szCs w:val="20"/>
              </w:rPr>
              <w:t>E09.522.04</w:t>
            </w:r>
          </w:p>
        </w:tc>
        <w:tc>
          <w:tcPr>
            <w:tcW w:w="5953" w:type="dxa"/>
            <w:noWrap/>
            <w:vAlign w:val="center"/>
          </w:tcPr>
          <w:p w14:paraId="6A0995A6" w14:textId="77777777" w:rsidR="00200EA7" w:rsidRPr="007252F7" w:rsidRDefault="00200EA7" w:rsidP="007252F7">
            <w:pPr>
              <w:ind w:left="113" w:firstLine="0"/>
              <w:jc w:val="left"/>
              <w:rPr>
                <w:rFonts w:ascii="Arial" w:hAnsi="Arial" w:cs="Arial"/>
                <w:sz w:val="20"/>
                <w:szCs w:val="20"/>
              </w:rPr>
            </w:pPr>
            <w:r w:rsidRPr="007252F7">
              <w:rPr>
                <w:rFonts w:ascii="Arial" w:hAnsi="Arial" w:cs="Arial"/>
                <w:sz w:val="20"/>
                <w:szCs w:val="20"/>
              </w:rPr>
              <w:t>TV MAGAZÍN</w:t>
            </w:r>
          </w:p>
        </w:tc>
        <w:tc>
          <w:tcPr>
            <w:tcW w:w="1418" w:type="dxa"/>
            <w:noWrap/>
            <w:vAlign w:val="center"/>
          </w:tcPr>
          <w:p w14:paraId="0CBEFFF0" w14:textId="77777777" w:rsidR="00200EA7" w:rsidRPr="00565181" w:rsidRDefault="00200EA7" w:rsidP="001376A9">
            <w:pPr>
              <w:rPr>
                <w:rFonts w:ascii="Arial" w:eastAsia="Arial Unicode MS" w:hAnsi="Arial" w:cs="Arial"/>
                <w:sz w:val="20"/>
                <w:szCs w:val="20"/>
              </w:rPr>
            </w:pPr>
            <w:r w:rsidRPr="00565181">
              <w:rPr>
                <w:rFonts w:ascii="Arial" w:hAnsi="Arial" w:cs="Arial"/>
                <w:sz w:val="20"/>
                <w:szCs w:val="20"/>
              </w:rPr>
              <w:t>1 ks</w:t>
            </w:r>
          </w:p>
        </w:tc>
      </w:tr>
      <w:tr w:rsidR="00200EA7" w:rsidRPr="00565181" w14:paraId="07473532" w14:textId="77777777" w:rsidTr="00F91E54">
        <w:trPr>
          <w:trHeight w:val="255"/>
          <w:jc w:val="center"/>
        </w:trPr>
        <w:tc>
          <w:tcPr>
            <w:tcW w:w="1408" w:type="dxa"/>
            <w:noWrap/>
            <w:vAlign w:val="center"/>
          </w:tcPr>
          <w:p w14:paraId="7A21063D" w14:textId="77777777" w:rsidR="00200EA7" w:rsidRPr="00565181" w:rsidRDefault="00200EA7" w:rsidP="001376A9">
            <w:pPr>
              <w:ind w:firstLine="0"/>
              <w:jc w:val="center"/>
              <w:rPr>
                <w:rFonts w:ascii="Arial CE" w:hAnsi="Arial CE" w:cs="Arial CE"/>
                <w:sz w:val="20"/>
                <w:szCs w:val="20"/>
              </w:rPr>
            </w:pPr>
            <w:r w:rsidRPr="00565181">
              <w:rPr>
                <w:rFonts w:ascii="Arial CE" w:hAnsi="Arial CE" w:cs="Arial CE"/>
                <w:sz w:val="20"/>
                <w:szCs w:val="20"/>
              </w:rPr>
              <w:t>E09.522.05</w:t>
            </w:r>
          </w:p>
        </w:tc>
        <w:tc>
          <w:tcPr>
            <w:tcW w:w="5953" w:type="dxa"/>
            <w:noWrap/>
            <w:vAlign w:val="center"/>
          </w:tcPr>
          <w:p w14:paraId="5FF93EE1" w14:textId="77777777" w:rsidR="00200EA7" w:rsidRPr="007252F7" w:rsidRDefault="00200EA7" w:rsidP="007252F7">
            <w:pPr>
              <w:ind w:left="113" w:firstLine="0"/>
              <w:jc w:val="left"/>
              <w:rPr>
                <w:rFonts w:ascii="Arial" w:hAnsi="Arial" w:cs="Arial"/>
                <w:sz w:val="20"/>
                <w:szCs w:val="20"/>
              </w:rPr>
            </w:pPr>
            <w:r w:rsidRPr="007252F7">
              <w:rPr>
                <w:rFonts w:ascii="Arial" w:hAnsi="Arial" w:cs="Arial"/>
                <w:sz w:val="20"/>
                <w:szCs w:val="20"/>
              </w:rPr>
              <w:t>VLASTA</w:t>
            </w:r>
          </w:p>
        </w:tc>
        <w:tc>
          <w:tcPr>
            <w:tcW w:w="1418" w:type="dxa"/>
            <w:noWrap/>
            <w:vAlign w:val="center"/>
          </w:tcPr>
          <w:p w14:paraId="77EE2D27" w14:textId="77777777" w:rsidR="00200EA7" w:rsidRPr="00565181" w:rsidRDefault="00200EA7" w:rsidP="001376A9">
            <w:pPr>
              <w:rPr>
                <w:rFonts w:ascii="Arial" w:eastAsia="Arial Unicode MS" w:hAnsi="Arial" w:cs="Arial"/>
                <w:sz w:val="20"/>
                <w:szCs w:val="20"/>
              </w:rPr>
            </w:pPr>
            <w:r w:rsidRPr="00565181">
              <w:rPr>
                <w:rFonts w:ascii="Arial" w:hAnsi="Arial" w:cs="Arial"/>
                <w:sz w:val="20"/>
                <w:szCs w:val="20"/>
              </w:rPr>
              <w:t>1 ks</w:t>
            </w:r>
          </w:p>
        </w:tc>
      </w:tr>
      <w:tr w:rsidR="00200EA7" w:rsidRPr="00565181" w14:paraId="52545E7B" w14:textId="77777777" w:rsidTr="00F91E54">
        <w:trPr>
          <w:trHeight w:val="255"/>
          <w:jc w:val="center"/>
        </w:trPr>
        <w:tc>
          <w:tcPr>
            <w:tcW w:w="1408" w:type="dxa"/>
            <w:noWrap/>
            <w:vAlign w:val="center"/>
          </w:tcPr>
          <w:p w14:paraId="51D074BD" w14:textId="77777777" w:rsidR="00200EA7" w:rsidRPr="00565181" w:rsidRDefault="00200EA7" w:rsidP="001376A9">
            <w:pPr>
              <w:ind w:firstLine="0"/>
              <w:jc w:val="center"/>
              <w:rPr>
                <w:rFonts w:ascii="Arial CE" w:hAnsi="Arial CE" w:cs="Arial CE"/>
                <w:sz w:val="20"/>
                <w:szCs w:val="20"/>
              </w:rPr>
            </w:pPr>
            <w:r w:rsidRPr="00565181">
              <w:rPr>
                <w:rFonts w:ascii="Arial CE" w:hAnsi="Arial CE" w:cs="Arial CE"/>
                <w:sz w:val="20"/>
                <w:szCs w:val="20"/>
              </w:rPr>
              <w:t>E09.522.06</w:t>
            </w:r>
          </w:p>
        </w:tc>
        <w:tc>
          <w:tcPr>
            <w:tcW w:w="5953" w:type="dxa"/>
            <w:noWrap/>
            <w:vAlign w:val="center"/>
          </w:tcPr>
          <w:p w14:paraId="451B4BA1" w14:textId="77777777" w:rsidR="00200EA7" w:rsidRPr="007252F7" w:rsidRDefault="00200EA7" w:rsidP="007252F7">
            <w:pPr>
              <w:ind w:left="113" w:firstLine="0"/>
              <w:jc w:val="left"/>
              <w:rPr>
                <w:rFonts w:ascii="Arial" w:hAnsi="Arial" w:cs="Arial"/>
                <w:sz w:val="20"/>
                <w:szCs w:val="20"/>
              </w:rPr>
            </w:pPr>
            <w:r w:rsidRPr="007252F7">
              <w:rPr>
                <w:rFonts w:ascii="Arial" w:hAnsi="Arial" w:cs="Arial"/>
                <w:sz w:val="20"/>
                <w:szCs w:val="20"/>
              </w:rPr>
              <w:t>KVĚTY</w:t>
            </w:r>
          </w:p>
        </w:tc>
        <w:tc>
          <w:tcPr>
            <w:tcW w:w="1418" w:type="dxa"/>
            <w:noWrap/>
            <w:vAlign w:val="center"/>
          </w:tcPr>
          <w:p w14:paraId="43313894" w14:textId="77777777" w:rsidR="00200EA7" w:rsidRPr="00565181" w:rsidRDefault="00200EA7" w:rsidP="001376A9">
            <w:pPr>
              <w:rPr>
                <w:rFonts w:ascii="Arial" w:eastAsia="Arial Unicode MS" w:hAnsi="Arial" w:cs="Arial"/>
                <w:sz w:val="20"/>
                <w:szCs w:val="20"/>
              </w:rPr>
            </w:pPr>
            <w:r w:rsidRPr="00565181">
              <w:rPr>
                <w:rFonts w:ascii="Arial" w:hAnsi="Arial" w:cs="Arial"/>
                <w:sz w:val="20"/>
                <w:szCs w:val="20"/>
              </w:rPr>
              <w:t>1 ks</w:t>
            </w:r>
          </w:p>
        </w:tc>
      </w:tr>
      <w:tr w:rsidR="00200EA7" w:rsidRPr="00565181" w14:paraId="2F211AB5" w14:textId="77777777" w:rsidTr="00F91E54">
        <w:trPr>
          <w:trHeight w:val="255"/>
          <w:jc w:val="center"/>
        </w:trPr>
        <w:tc>
          <w:tcPr>
            <w:tcW w:w="1408" w:type="dxa"/>
            <w:noWrap/>
            <w:vAlign w:val="center"/>
          </w:tcPr>
          <w:p w14:paraId="09B970ED" w14:textId="77777777" w:rsidR="00200EA7" w:rsidRPr="00565181" w:rsidRDefault="00200EA7" w:rsidP="001376A9">
            <w:pPr>
              <w:ind w:firstLine="0"/>
              <w:jc w:val="center"/>
              <w:rPr>
                <w:rFonts w:ascii="Arial CE" w:hAnsi="Arial CE" w:cs="Arial CE"/>
                <w:sz w:val="20"/>
                <w:szCs w:val="20"/>
              </w:rPr>
            </w:pPr>
            <w:r w:rsidRPr="00565181">
              <w:rPr>
                <w:rFonts w:ascii="Arial CE" w:hAnsi="Arial CE" w:cs="Arial CE"/>
                <w:sz w:val="20"/>
                <w:szCs w:val="20"/>
              </w:rPr>
              <w:t>E09.522.07</w:t>
            </w:r>
          </w:p>
        </w:tc>
        <w:tc>
          <w:tcPr>
            <w:tcW w:w="5953" w:type="dxa"/>
            <w:noWrap/>
            <w:vAlign w:val="center"/>
          </w:tcPr>
          <w:p w14:paraId="2A2DD837" w14:textId="77777777" w:rsidR="00200EA7" w:rsidRPr="007252F7" w:rsidRDefault="00200EA7" w:rsidP="007252F7">
            <w:pPr>
              <w:ind w:left="113" w:firstLine="0"/>
              <w:jc w:val="left"/>
              <w:rPr>
                <w:rFonts w:ascii="Arial" w:hAnsi="Arial" w:cs="Arial"/>
                <w:sz w:val="20"/>
                <w:szCs w:val="20"/>
              </w:rPr>
            </w:pPr>
            <w:r w:rsidRPr="007252F7">
              <w:rPr>
                <w:rFonts w:ascii="Arial" w:hAnsi="Arial" w:cs="Arial"/>
                <w:sz w:val="20"/>
                <w:szCs w:val="20"/>
              </w:rPr>
              <w:t>REFLEX</w:t>
            </w:r>
          </w:p>
        </w:tc>
        <w:tc>
          <w:tcPr>
            <w:tcW w:w="1418" w:type="dxa"/>
            <w:noWrap/>
            <w:vAlign w:val="center"/>
          </w:tcPr>
          <w:p w14:paraId="3BCC7E96" w14:textId="77777777" w:rsidR="00200EA7" w:rsidRPr="00565181" w:rsidRDefault="00200EA7" w:rsidP="001376A9">
            <w:pPr>
              <w:rPr>
                <w:rFonts w:ascii="Arial" w:eastAsia="Arial Unicode MS" w:hAnsi="Arial" w:cs="Arial"/>
                <w:sz w:val="20"/>
                <w:szCs w:val="20"/>
              </w:rPr>
            </w:pPr>
            <w:r w:rsidRPr="00565181">
              <w:rPr>
                <w:rFonts w:ascii="Arial" w:hAnsi="Arial" w:cs="Arial"/>
                <w:sz w:val="20"/>
                <w:szCs w:val="20"/>
              </w:rPr>
              <w:t>1 ks</w:t>
            </w:r>
          </w:p>
        </w:tc>
      </w:tr>
      <w:tr w:rsidR="00200EA7" w:rsidRPr="00565181" w14:paraId="7A3735EF" w14:textId="77777777" w:rsidTr="00F91E54">
        <w:trPr>
          <w:trHeight w:val="255"/>
          <w:jc w:val="center"/>
        </w:trPr>
        <w:tc>
          <w:tcPr>
            <w:tcW w:w="1408" w:type="dxa"/>
            <w:noWrap/>
            <w:vAlign w:val="center"/>
          </w:tcPr>
          <w:p w14:paraId="240A5FE8" w14:textId="77777777" w:rsidR="00200EA7" w:rsidRPr="001A5D02" w:rsidRDefault="00200EA7" w:rsidP="001376A9">
            <w:pPr>
              <w:ind w:firstLine="0"/>
              <w:jc w:val="center"/>
              <w:rPr>
                <w:rFonts w:ascii="Arial CE" w:hAnsi="Arial CE" w:cs="Arial CE"/>
                <w:sz w:val="20"/>
                <w:szCs w:val="20"/>
              </w:rPr>
            </w:pPr>
            <w:r w:rsidRPr="001A5D02">
              <w:rPr>
                <w:rFonts w:ascii="Arial CE" w:hAnsi="Arial CE" w:cs="Arial CE"/>
                <w:sz w:val="20"/>
                <w:szCs w:val="20"/>
              </w:rPr>
              <w:t>E09.522.08</w:t>
            </w:r>
          </w:p>
        </w:tc>
        <w:tc>
          <w:tcPr>
            <w:tcW w:w="5953" w:type="dxa"/>
            <w:noWrap/>
            <w:vAlign w:val="center"/>
          </w:tcPr>
          <w:p w14:paraId="3D0E0C11" w14:textId="77777777" w:rsidR="00200EA7" w:rsidRPr="001A5D02" w:rsidRDefault="00200EA7" w:rsidP="007252F7">
            <w:pPr>
              <w:ind w:left="113" w:firstLine="0"/>
              <w:jc w:val="left"/>
              <w:rPr>
                <w:rFonts w:ascii="Arial" w:hAnsi="Arial" w:cs="Arial"/>
                <w:sz w:val="20"/>
                <w:szCs w:val="20"/>
              </w:rPr>
            </w:pPr>
            <w:r w:rsidRPr="001A5D02">
              <w:rPr>
                <w:rFonts w:ascii="Arial" w:hAnsi="Arial" w:cs="Arial"/>
                <w:sz w:val="20"/>
                <w:szCs w:val="20"/>
              </w:rPr>
              <w:t>TÝDENÍK TELEVIZE</w:t>
            </w:r>
          </w:p>
        </w:tc>
        <w:tc>
          <w:tcPr>
            <w:tcW w:w="1418" w:type="dxa"/>
            <w:noWrap/>
            <w:vAlign w:val="center"/>
          </w:tcPr>
          <w:p w14:paraId="5EF1B846" w14:textId="77777777" w:rsidR="00200EA7" w:rsidRPr="001A5D02" w:rsidRDefault="00200EA7" w:rsidP="001376A9">
            <w:pPr>
              <w:rPr>
                <w:rFonts w:ascii="Arial" w:eastAsia="Arial Unicode MS" w:hAnsi="Arial" w:cs="Arial"/>
                <w:sz w:val="20"/>
                <w:szCs w:val="20"/>
              </w:rPr>
            </w:pPr>
            <w:r w:rsidRPr="001A5D02">
              <w:rPr>
                <w:rFonts w:ascii="Arial" w:hAnsi="Arial" w:cs="Arial"/>
                <w:sz w:val="20"/>
                <w:szCs w:val="20"/>
              </w:rPr>
              <w:t>1 ks</w:t>
            </w:r>
          </w:p>
        </w:tc>
      </w:tr>
      <w:tr w:rsidR="00BD3C05" w:rsidRPr="00F35334" w14:paraId="5AB7F2E9" w14:textId="77777777" w:rsidTr="00F91E54">
        <w:trPr>
          <w:trHeight w:val="255"/>
          <w:jc w:val="center"/>
        </w:trPr>
        <w:tc>
          <w:tcPr>
            <w:tcW w:w="1408" w:type="dxa"/>
            <w:noWrap/>
            <w:vAlign w:val="center"/>
          </w:tcPr>
          <w:p w14:paraId="331D103B" w14:textId="77777777" w:rsidR="00BD3C05" w:rsidRPr="002D1C71" w:rsidRDefault="00BD3C05" w:rsidP="001376A9">
            <w:pPr>
              <w:ind w:firstLine="0"/>
              <w:jc w:val="center"/>
              <w:rPr>
                <w:rFonts w:ascii="Arial CE" w:hAnsi="Arial CE" w:cs="Arial CE"/>
                <w:strike/>
                <w:sz w:val="20"/>
                <w:szCs w:val="20"/>
              </w:rPr>
            </w:pPr>
            <w:r w:rsidRPr="002D1C71">
              <w:rPr>
                <w:rFonts w:ascii="Arial CE" w:hAnsi="Arial CE" w:cs="Arial CE"/>
                <w:sz w:val="20"/>
                <w:szCs w:val="20"/>
              </w:rPr>
              <w:t>E09.601.04</w:t>
            </w:r>
          </w:p>
        </w:tc>
        <w:tc>
          <w:tcPr>
            <w:tcW w:w="5953" w:type="dxa"/>
            <w:noWrap/>
            <w:vAlign w:val="bottom"/>
          </w:tcPr>
          <w:p w14:paraId="7D046B64" w14:textId="77777777" w:rsidR="00BD3C05" w:rsidRPr="002D1C71" w:rsidRDefault="00BD3C05" w:rsidP="00BD3C05">
            <w:pPr>
              <w:ind w:left="113" w:firstLine="0"/>
              <w:jc w:val="left"/>
              <w:rPr>
                <w:rFonts w:ascii="Arial" w:hAnsi="Arial" w:cs="Arial"/>
                <w:sz w:val="20"/>
                <w:szCs w:val="20"/>
              </w:rPr>
            </w:pPr>
            <w:r w:rsidRPr="002D1C71">
              <w:rPr>
                <w:rFonts w:ascii="Arial" w:hAnsi="Arial" w:cs="Arial"/>
                <w:sz w:val="20"/>
                <w:szCs w:val="20"/>
              </w:rPr>
              <w:t>SUBI ORGANIZOVANÁ DOVOLENÁ A ZÁJEZDY V TUZEMSKU</w:t>
            </w:r>
          </w:p>
        </w:tc>
        <w:tc>
          <w:tcPr>
            <w:tcW w:w="1418" w:type="dxa"/>
            <w:noWrap/>
            <w:vAlign w:val="center"/>
          </w:tcPr>
          <w:p w14:paraId="2D98D1DE" w14:textId="77777777" w:rsidR="00BD3C05" w:rsidRPr="002D1C71" w:rsidRDefault="00BD3C05" w:rsidP="008A73C1">
            <w:pPr>
              <w:ind w:firstLine="0"/>
              <w:jc w:val="center"/>
              <w:rPr>
                <w:rFonts w:ascii="Arial" w:hAnsi="Arial" w:cs="Arial"/>
                <w:strike/>
                <w:sz w:val="20"/>
                <w:szCs w:val="20"/>
              </w:rPr>
            </w:pPr>
          </w:p>
        </w:tc>
      </w:tr>
      <w:tr w:rsidR="00BD3C05" w:rsidRPr="00F35334" w14:paraId="254109B8" w14:textId="77777777" w:rsidTr="00F91E54">
        <w:trPr>
          <w:trHeight w:val="255"/>
          <w:jc w:val="center"/>
        </w:trPr>
        <w:tc>
          <w:tcPr>
            <w:tcW w:w="1408" w:type="dxa"/>
            <w:noWrap/>
            <w:vAlign w:val="center"/>
          </w:tcPr>
          <w:p w14:paraId="5DEEB680" w14:textId="77777777" w:rsidR="00BD3C05" w:rsidRPr="002D1C71" w:rsidRDefault="00BD3C05" w:rsidP="001376A9">
            <w:pPr>
              <w:ind w:firstLine="0"/>
              <w:jc w:val="center"/>
              <w:rPr>
                <w:rFonts w:ascii="Arial CE" w:hAnsi="Arial CE" w:cs="Arial CE"/>
                <w:strike/>
                <w:sz w:val="20"/>
                <w:szCs w:val="20"/>
              </w:rPr>
            </w:pPr>
            <w:r w:rsidRPr="002D1C71">
              <w:rPr>
                <w:rFonts w:ascii="Arial CE" w:hAnsi="Arial CE" w:cs="Arial CE"/>
                <w:sz w:val="20"/>
                <w:szCs w:val="20"/>
              </w:rPr>
              <w:t>E09.602.18</w:t>
            </w:r>
          </w:p>
        </w:tc>
        <w:tc>
          <w:tcPr>
            <w:tcW w:w="5953" w:type="dxa"/>
            <w:noWrap/>
            <w:vAlign w:val="bottom"/>
          </w:tcPr>
          <w:p w14:paraId="29DC2EE2" w14:textId="77777777" w:rsidR="00BD3C05" w:rsidRPr="002D1C71" w:rsidRDefault="00BD3C05" w:rsidP="00BD3C05">
            <w:pPr>
              <w:ind w:left="113" w:firstLine="0"/>
              <w:jc w:val="left"/>
              <w:rPr>
                <w:rFonts w:ascii="Arial" w:hAnsi="Arial" w:cs="Arial"/>
                <w:sz w:val="20"/>
                <w:szCs w:val="20"/>
              </w:rPr>
            </w:pPr>
            <w:r w:rsidRPr="002D1C71">
              <w:rPr>
                <w:rFonts w:ascii="Arial" w:hAnsi="Arial" w:cs="Arial"/>
                <w:sz w:val="20"/>
                <w:szCs w:val="20"/>
              </w:rPr>
              <w:t>SUBI ORGANIZOVANÁ DOVOLENÁ A ZÁJEZDY V ZAHRANIČÍ</w:t>
            </w:r>
          </w:p>
        </w:tc>
        <w:tc>
          <w:tcPr>
            <w:tcW w:w="1418" w:type="dxa"/>
            <w:noWrap/>
            <w:vAlign w:val="center"/>
          </w:tcPr>
          <w:p w14:paraId="7EFF5A88" w14:textId="77777777" w:rsidR="00BD3C05" w:rsidRPr="002D1C71" w:rsidRDefault="00BD3C05" w:rsidP="008A73C1">
            <w:pPr>
              <w:ind w:firstLine="0"/>
              <w:jc w:val="center"/>
              <w:rPr>
                <w:rFonts w:ascii="Arial" w:hAnsi="Arial" w:cs="Arial"/>
                <w:strike/>
                <w:sz w:val="20"/>
                <w:szCs w:val="20"/>
              </w:rPr>
            </w:pPr>
          </w:p>
        </w:tc>
      </w:tr>
      <w:tr w:rsidR="00BD3C05" w:rsidRPr="00565181" w14:paraId="333658A1" w14:textId="77777777" w:rsidTr="00F91E54">
        <w:trPr>
          <w:trHeight w:val="255"/>
          <w:jc w:val="center"/>
        </w:trPr>
        <w:tc>
          <w:tcPr>
            <w:tcW w:w="1408" w:type="dxa"/>
            <w:noWrap/>
            <w:vAlign w:val="center"/>
          </w:tcPr>
          <w:p w14:paraId="4B1EAA7D" w14:textId="77777777" w:rsidR="00BD3C05" w:rsidRPr="001A5D02" w:rsidRDefault="00BD3C05" w:rsidP="001376A9">
            <w:pPr>
              <w:ind w:firstLine="0"/>
              <w:jc w:val="center"/>
              <w:rPr>
                <w:rFonts w:ascii="Arial CE" w:hAnsi="Arial CE" w:cs="Arial CE"/>
                <w:sz w:val="20"/>
                <w:szCs w:val="20"/>
              </w:rPr>
            </w:pPr>
            <w:r w:rsidRPr="001A5D02">
              <w:rPr>
                <w:rFonts w:ascii="Arial CE" w:hAnsi="Arial CE" w:cs="Arial CE"/>
                <w:sz w:val="20"/>
                <w:szCs w:val="20"/>
              </w:rPr>
              <w:lastRenderedPageBreak/>
              <w:t>E10.400.01</w:t>
            </w:r>
          </w:p>
        </w:tc>
        <w:tc>
          <w:tcPr>
            <w:tcW w:w="5953" w:type="dxa"/>
            <w:noWrap/>
            <w:vAlign w:val="center"/>
          </w:tcPr>
          <w:p w14:paraId="727F64A9" w14:textId="77777777" w:rsidR="00BD3C05" w:rsidRPr="001A5D02" w:rsidRDefault="00BD3C05" w:rsidP="007252F7">
            <w:pPr>
              <w:ind w:left="113" w:firstLine="0"/>
              <w:jc w:val="left"/>
              <w:rPr>
                <w:rFonts w:ascii="Arial" w:hAnsi="Arial" w:cs="Arial"/>
                <w:sz w:val="20"/>
                <w:szCs w:val="20"/>
              </w:rPr>
            </w:pPr>
            <w:r w:rsidRPr="001A5D02">
              <w:rPr>
                <w:rFonts w:ascii="Arial" w:hAnsi="Arial" w:cs="Arial"/>
                <w:sz w:val="20"/>
                <w:szCs w:val="20"/>
              </w:rPr>
              <w:t>ŠKOLNÉ NA VYŠŠÍ ODBORNÉ ŠKOLE</w:t>
            </w:r>
          </w:p>
        </w:tc>
        <w:tc>
          <w:tcPr>
            <w:tcW w:w="1418" w:type="dxa"/>
            <w:noWrap/>
            <w:vAlign w:val="center"/>
          </w:tcPr>
          <w:p w14:paraId="1C458CC6" w14:textId="77777777" w:rsidR="00BD3C05" w:rsidRPr="001A5D02" w:rsidRDefault="00825263" w:rsidP="008A73C1">
            <w:pPr>
              <w:ind w:firstLine="0"/>
              <w:jc w:val="center"/>
              <w:rPr>
                <w:rFonts w:ascii="Arial" w:hAnsi="Arial" w:cs="Arial"/>
                <w:sz w:val="20"/>
                <w:szCs w:val="20"/>
              </w:rPr>
            </w:pPr>
            <w:r>
              <w:rPr>
                <w:rFonts w:ascii="Arial" w:hAnsi="Arial" w:cs="Arial"/>
                <w:sz w:val="20"/>
                <w:szCs w:val="20"/>
              </w:rPr>
              <w:t>r</w:t>
            </w:r>
            <w:r w:rsidR="00BD3C05" w:rsidRPr="001A5D02">
              <w:rPr>
                <w:rFonts w:ascii="Arial" w:hAnsi="Arial" w:cs="Arial"/>
                <w:sz w:val="20"/>
                <w:szCs w:val="20"/>
              </w:rPr>
              <w:t>očně</w:t>
            </w:r>
          </w:p>
        </w:tc>
      </w:tr>
      <w:tr w:rsidR="00BD3C05" w:rsidRPr="00565181" w14:paraId="3B89C0AA" w14:textId="77777777" w:rsidTr="00F91E54">
        <w:trPr>
          <w:trHeight w:val="255"/>
          <w:jc w:val="center"/>
        </w:trPr>
        <w:tc>
          <w:tcPr>
            <w:tcW w:w="1408" w:type="dxa"/>
            <w:noWrap/>
            <w:vAlign w:val="center"/>
          </w:tcPr>
          <w:p w14:paraId="46F2E404" w14:textId="77777777" w:rsidR="00BD3C05" w:rsidRPr="00565181" w:rsidRDefault="00BD3C05" w:rsidP="001376A9">
            <w:pPr>
              <w:ind w:firstLine="0"/>
              <w:jc w:val="center"/>
              <w:rPr>
                <w:rFonts w:ascii="Arial CE" w:hAnsi="Arial CE" w:cs="Arial CE"/>
                <w:sz w:val="20"/>
                <w:szCs w:val="20"/>
              </w:rPr>
            </w:pPr>
            <w:r w:rsidRPr="00565181">
              <w:rPr>
                <w:rFonts w:ascii="Arial CE" w:hAnsi="Arial CE" w:cs="Arial CE"/>
                <w:sz w:val="20"/>
                <w:szCs w:val="20"/>
              </w:rPr>
              <w:t>E10.400.02</w:t>
            </w:r>
          </w:p>
        </w:tc>
        <w:tc>
          <w:tcPr>
            <w:tcW w:w="5953" w:type="dxa"/>
            <w:noWrap/>
            <w:vAlign w:val="center"/>
          </w:tcPr>
          <w:p w14:paraId="6F224AE3" w14:textId="77777777" w:rsidR="00BD3C05" w:rsidRPr="007252F7" w:rsidRDefault="00BD3C05" w:rsidP="007252F7">
            <w:pPr>
              <w:ind w:left="113" w:firstLine="0"/>
              <w:jc w:val="left"/>
              <w:rPr>
                <w:rFonts w:ascii="Arial" w:hAnsi="Arial" w:cs="Arial"/>
                <w:sz w:val="20"/>
                <w:szCs w:val="20"/>
              </w:rPr>
            </w:pPr>
            <w:r w:rsidRPr="007252F7">
              <w:rPr>
                <w:rFonts w:ascii="Arial" w:hAnsi="Arial" w:cs="Arial"/>
                <w:sz w:val="20"/>
                <w:szCs w:val="20"/>
              </w:rPr>
              <w:t>POPLATEK ZA PŘIJÍMACÍ ŘÍZENÍ NA VYSOKOU ŠKOLU</w:t>
            </w:r>
          </w:p>
        </w:tc>
        <w:tc>
          <w:tcPr>
            <w:tcW w:w="1418" w:type="dxa"/>
            <w:noWrap/>
            <w:vAlign w:val="center"/>
          </w:tcPr>
          <w:p w14:paraId="119FD3B7" w14:textId="77777777" w:rsidR="00BD3C05" w:rsidRPr="00565181" w:rsidRDefault="00BD3C05" w:rsidP="001376A9">
            <w:pPr>
              <w:ind w:firstLine="0"/>
              <w:jc w:val="center"/>
              <w:rPr>
                <w:rFonts w:ascii="Arial" w:eastAsia="Arial Unicode MS" w:hAnsi="Arial" w:cs="Arial"/>
                <w:sz w:val="20"/>
                <w:szCs w:val="20"/>
              </w:rPr>
            </w:pPr>
            <w:r w:rsidRPr="00565181">
              <w:rPr>
                <w:rFonts w:ascii="Arial" w:hAnsi="Arial" w:cs="Arial"/>
                <w:sz w:val="20"/>
                <w:szCs w:val="20"/>
              </w:rPr>
              <w:t>poplatek</w:t>
            </w:r>
          </w:p>
        </w:tc>
      </w:tr>
      <w:tr w:rsidR="00BD3C05" w:rsidRPr="00565181" w14:paraId="4F35A4B9" w14:textId="77777777" w:rsidTr="00F91E54">
        <w:trPr>
          <w:trHeight w:val="255"/>
          <w:jc w:val="center"/>
        </w:trPr>
        <w:tc>
          <w:tcPr>
            <w:tcW w:w="1408" w:type="dxa"/>
            <w:noWrap/>
            <w:vAlign w:val="center"/>
          </w:tcPr>
          <w:p w14:paraId="2EB1018A" w14:textId="77777777" w:rsidR="00BD3C05" w:rsidRPr="00565181" w:rsidRDefault="00BD3C05" w:rsidP="003F25C7">
            <w:pPr>
              <w:ind w:firstLine="0"/>
              <w:jc w:val="center"/>
              <w:rPr>
                <w:rFonts w:ascii="Arial CE" w:hAnsi="Arial CE" w:cs="Arial CE"/>
                <w:sz w:val="20"/>
                <w:szCs w:val="20"/>
              </w:rPr>
            </w:pPr>
            <w:r w:rsidRPr="00565181">
              <w:rPr>
                <w:rFonts w:ascii="Arial CE" w:hAnsi="Arial CE" w:cs="Arial CE"/>
                <w:sz w:val="20"/>
                <w:szCs w:val="20"/>
              </w:rPr>
              <w:t>E10.400.0</w:t>
            </w:r>
            <w:r>
              <w:rPr>
                <w:rFonts w:ascii="Arial CE" w:hAnsi="Arial CE" w:cs="Arial CE"/>
                <w:sz w:val="20"/>
                <w:szCs w:val="20"/>
              </w:rPr>
              <w:t>4</w:t>
            </w:r>
          </w:p>
        </w:tc>
        <w:tc>
          <w:tcPr>
            <w:tcW w:w="5953" w:type="dxa"/>
            <w:noWrap/>
            <w:vAlign w:val="center"/>
          </w:tcPr>
          <w:p w14:paraId="5794E56C" w14:textId="77777777" w:rsidR="00BD3C05" w:rsidRPr="007252F7" w:rsidRDefault="00BD3C05" w:rsidP="007252F7">
            <w:pPr>
              <w:ind w:left="113" w:firstLine="0"/>
              <w:jc w:val="left"/>
              <w:rPr>
                <w:rFonts w:ascii="Arial" w:hAnsi="Arial" w:cs="Arial"/>
                <w:sz w:val="20"/>
                <w:szCs w:val="20"/>
              </w:rPr>
            </w:pPr>
            <w:r w:rsidRPr="003455E6">
              <w:rPr>
                <w:rFonts w:ascii="Arial" w:hAnsi="Arial" w:cs="Arial"/>
                <w:sz w:val="20"/>
                <w:szCs w:val="20"/>
              </w:rPr>
              <w:t>ŠKOLNÉ NA SOUKROMÉ VYSOKÉ ŠKOLE</w:t>
            </w:r>
          </w:p>
        </w:tc>
        <w:tc>
          <w:tcPr>
            <w:tcW w:w="1418" w:type="dxa"/>
            <w:noWrap/>
            <w:vAlign w:val="center"/>
          </w:tcPr>
          <w:p w14:paraId="0632355B" w14:textId="77777777" w:rsidR="00BD3C05" w:rsidRPr="008A73C1" w:rsidRDefault="00BD3C05" w:rsidP="008A73C1">
            <w:pPr>
              <w:ind w:firstLine="0"/>
              <w:jc w:val="center"/>
              <w:rPr>
                <w:rFonts w:ascii="Arial" w:hAnsi="Arial" w:cs="Arial"/>
                <w:sz w:val="20"/>
                <w:szCs w:val="20"/>
              </w:rPr>
            </w:pPr>
            <w:r w:rsidRPr="00565181">
              <w:rPr>
                <w:rFonts w:ascii="Arial" w:hAnsi="Arial" w:cs="Arial"/>
                <w:sz w:val="20"/>
                <w:szCs w:val="20"/>
              </w:rPr>
              <w:t>6 měsíců</w:t>
            </w:r>
          </w:p>
        </w:tc>
      </w:tr>
      <w:tr w:rsidR="00BD3C05" w:rsidRPr="00565181" w14:paraId="7741357C" w14:textId="77777777" w:rsidTr="00F91E54">
        <w:trPr>
          <w:trHeight w:val="255"/>
          <w:jc w:val="center"/>
        </w:trPr>
        <w:tc>
          <w:tcPr>
            <w:tcW w:w="1408" w:type="dxa"/>
            <w:noWrap/>
            <w:vAlign w:val="center"/>
          </w:tcPr>
          <w:p w14:paraId="57FD1DAE" w14:textId="77777777" w:rsidR="00BD3C05" w:rsidRPr="00CD2724" w:rsidRDefault="00BD3C05" w:rsidP="001376A9">
            <w:pPr>
              <w:ind w:firstLine="0"/>
              <w:jc w:val="center"/>
              <w:rPr>
                <w:rFonts w:ascii="Arial CE" w:hAnsi="Arial CE" w:cs="Arial CE"/>
                <w:sz w:val="20"/>
                <w:szCs w:val="20"/>
              </w:rPr>
            </w:pPr>
            <w:r w:rsidRPr="00CD2724">
              <w:rPr>
                <w:rFonts w:ascii="Arial CE" w:hAnsi="Arial CE" w:cs="Arial CE"/>
                <w:sz w:val="20"/>
                <w:szCs w:val="20"/>
              </w:rPr>
              <w:t>E11.112.03</w:t>
            </w:r>
          </w:p>
        </w:tc>
        <w:tc>
          <w:tcPr>
            <w:tcW w:w="5953" w:type="dxa"/>
            <w:noWrap/>
            <w:vAlign w:val="center"/>
          </w:tcPr>
          <w:p w14:paraId="24687933" w14:textId="77777777" w:rsidR="00BD3C05" w:rsidRPr="007252F7" w:rsidRDefault="00BD3C05" w:rsidP="007252F7">
            <w:pPr>
              <w:ind w:left="113" w:firstLine="0"/>
              <w:jc w:val="left"/>
              <w:rPr>
                <w:rFonts w:ascii="Arial" w:hAnsi="Arial" w:cs="Arial"/>
                <w:sz w:val="20"/>
                <w:szCs w:val="20"/>
              </w:rPr>
            </w:pPr>
            <w:r w:rsidRPr="007252F7">
              <w:rPr>
                <w:rFonts w:ascii="Arial" w:hAnsi="Arial" w:cs="Arial"/>
                <w:sz w:val="20"/>
                <w:szCs w:val="20"/>
              </w:rPr>
              <w:t>HAMBURGER BIG MAC - FAST FOOD</w:t>
            </w:r>
          </w:p>
        </w:tc>
        <w:tc>
          <w:tcPr>
            <w:tcW w:w="1418" w:type="dxa"/>
            <w:noWrap/>
            <w:vAlign w:val="center"/>
          </w:tcPr>
          <w:p w14:paraId="56FE5CF6" w14:textId="77777777" w:rsidR="00BD3C05" w:rsidRPr="008A73C1" w:rsidRDefault="00BD3C05" w:rsidP="008A73C1">
            <w:pPr>
              <w:ind w:firstLine="0"/>
              <w:jc w:val="center"/>
              <w:rPr>
                <w:rFonts w:ascii="Arial" w:hAnsi="Arial" w:cs="Arial"/>
                <w:sz w:val="20"/>
                <w:szCs w:val="20"/>
              </w:rPr>
            </w:pPr>
            <w:r w:rsidRPr="00565181">
              <w:rPr>
                <w:rFonts w:ascii="Arial" w:hAnsi="Arial" w:cs="Arial"/>
                <w:sz w:val="20"/>
                <w:szCs w:val="20"/>
              </w:rPr>
              <w:t>1 ks</w:t>
            </w:r>
          </w:p>
        </w:tc>
      </w:tr>
      <w:tr w:rsidR="00BD3C05" w:rsidRPr="00565181" w14:paraId="58A679EF" w14:textId="77777777" w:rsidTr="00F91E54">
        <w:trPr>
          <w:trHeight w:val="255"/>
          <w:jc w:val="center"/>
        </w:trPr>
        <w:tc>
          <w:tcPr>
            <w:tcW w:w="1408" w:type="dxa"/>
            <w:noWrap/>
            <w:vAlign w:val="center"/>
          </w:tcPr>
          <w:p w14:paraId="1BADDA5F" w14:textId="77777777" w:rsidR="00BD3C05" w:rsidRPr="00CD2724" w:rsidRDefault="00BD3C05" w:rsidP="001376A9">
            <w:pPr>
              <w:ind w:firstLine="0"/>
              <w:jc w:val="center"/>
              <w:rPr>
                <w:rFonts w:ascii="Arial CE" w:hAnsi="Arial CE" w:cs="Arial CE"/>
                <w:sz w:val="20"/>
                <w:szCs w:val="20"/>
              </w:rPr>
            </w:pPr>
            <w:r w:rsidRPr="00CD2724">
              <w:rPr>
                <w:rFonts w:ascii="Arial CE" w:hAnsi="Arial CE" w:cs="Arial CE"/>
                <w:sz w:val="20"/>
                <w:szCs w:val="20"/>
              </w:rPr>
              <w:t>E11.201.04</w:t>
            </w:r>
          </w:p>
        </w:tc>
        <w:tc>
          <w:tcPr>
            <w:tcW w:w="5953" w:type="dxa"/>
            <w:noWrap/>
            <w:vAlign w:val="center"/>
          </w:tcPr>
          <w:p w14:paraId="779F3FF5" w14:textId="77777777" w:rsidR="00BD3C05" w:rsidRPr="007252F7" w:rsidRDefault="00BD3C05" w:rsidP="007252F7">
            <w:pPr>
              <w:ind w:left="113" w:firstLine="0"/>
              <w:jc w:val="left"/>
              <w:rPr>
                <w:rFonts w:ascii="Arial" w:hAnsi="Arial" w:cs="Arial"/>
                <w:sz w:val="20"/>
                <w:szCs w:val="20"/>
              </w:rPr>
            </w:pPr>
            <w:r w:rsidRPr="007252F7">
              <w:rPr>
                <w:rFonts w:ascii="Arial" w:hAnsi="Arial" w:cs="Arial"/>
                <w:sz w:val="20"/>
                <w:szCs w:val="20"/>
              </w:rPr>
              <w:t>HOTEL *** - internetový obchod</w:t>
            </w:r>
          </w:p>
        </w:tc>
        <w:tc>
          <w:tcPr>
            <w:tcW w:w="1418" w:type="dxa"/>
            <w:noWrap/>
            <w:vAlign w:val="center"/>
          </w:tcPr>
          <w:p w14:paraId="336584DA" w14:textId="77777777" w:rsidR="00BD3C05" w:rsidRPr="00565181" w:rsidRDefault="00BD3C05" w:rsidP="008A73C1">
            <w:pPr>
              <w:ind w:firstLine="0"/>
              <w:jc w:val="center"/>
              <w:rPr>
                <w:rFonts w:ascii="Arial" w:hAnsi="Arial" w:cs="Arial"/>
                <w:sz w:val="20"/>
                <w:szCs w:val="20"/>
              </w:rPr>
            </w:pPr>
            <w:r w:rsidRPr="00565181">
              <w:rPr>
                <w:rFonts w:ascii="Arial" w:hAnsi="Arial" w:cs="Arial"/>
                <w:sz w:val="20"/>
                <w:szCs w:val="20"/>
              </w:rPr>
              <w:t>1 služba</w:t>
            </w:r>
          </w:p>
        </w:tc>
      </w:tr>
      <w:tr w:rsidR="00BD3C05" w:rsidRPr="00680DB4" w14:paraId="4819D679" w14:textId="77777777" w:rsidTr="00F91E54">
        <w:trPr>
          <w:trHeight w:val="255"/>
          <w:jc w:val="center"/>
        </w:trPr>
        <w:tc>
          <w:tcPr>
            <w:tcW w:w="1408" w:type="dxa"/>
            <w:noWrap/>
            <w:vAlign w:val="center"/>
          </w:tcPr>
          <w:p w14:paraId="05A09E65" w14:textId="77777777" w:rsidR="00BD3C05" w:rsidRPr="00680DB4" w:rsidRDefault="00BD3C05" w:rsidP="001376A9">
            <w:pPr>
              <w:ind w:firstLine="0"/>
              <w:jc w:val="center"/>
              <w:rPr>
                <w:rFonts w:ascii="Arial CE" w:hAnsi="Arial CE" w:cs="Arial CE"/>
                <w:sz w:val="20"/>
                <w:szCs w:val="20"/>
              </w:rPr>
            </w:pPr>
            <w:r w:rsidRPr="00680DB4">
              <w:rPr>
                <w:rFonts w:ascii="Arial CE" w:hAnsi="Arial CE" w:cs="Arial CE"/>
                <w:sz w:val="20"/>
                <w:szCs w:val="20"/>
              </w:rPr>
              <w:t>E11.201.05</w:t>
            </w:r>
          </w:p>
        </w:tc>
        <w:tc>
          <w:tcPr>
            <w:tcW w:w="5953" w:type="dxa"/>
            <w:noWrap/>
            <w:vAlign w:val="center"/>
          </w:tcPr>
          <w:p w14:paraId="7DE930A0" w14:textId="77777777" w:rsidR="00BD3C05" w:rsidRPr="00680DB4" w:rsidRDefault="00BD3C05" w:rsidP="007252F7">
            <w:pPr>
              <w:ind w:left="113" w:firstLine="0"/>
              <w:jc w:val="left"/>
              <w:rPr>
                <w:rFonts w:ascii="Arial" w:hAnsi="Arial" w:cs="Arial"/>
                <w:sz w:val="20"/>
                <w:szCs w:val="20"/>
              </w:rPr>
            </w:pPr>
            <w:r w:rsidRPr="00680DB4">
              <w:rPr>
                <w:rFonts w:ascii="Arial CE" w:hAnsi="Arial CE" w:cs="Arial CE"/>
                <w:sz w:val="20"/>
                <w:szCs w:val="20"/>
              </w:rPr>
              <w:t>HOTEL **** - internetový obchod</w:t>
            </w:r>
          </w:p>
        </w:tc>
        <w:tc>
          <w:tcPr>
            <w:tcW w:w="1418" w:type="dxa"/>
            <w:noWrap/>
            <w:vAlign w:val="center"/>
          </w:tcPr>
          <w:p w14:paraId="75FB6335" w14:textId="77777777" w:rsidR="00BD3C05" w:rsidRPr="00680DB4" w:rsidRDefault="00BD3C05" w:rsidP="008A73C1">
            <w:pPr>
              <w:ind w:firstLine="0"/>
              <w:jc w:val="center"/>
              <w:rPr>
                <w:rFonts w:ascii="Arial" w:hAnsi="Arial" w:cs="Arial"/>
                <w:sz w:val="20"/>
                <w:szCs w:val="20"/>
              </w:rPr>
            </w:pPr>
            <w:r w:rsidRPr="00680DB4">
              <w:rPr>
                <w:rFonts w:ascii="Arial" w:hAnsi="Arial" w:cs="Arial"/>
                <w:sz w:val="20"/>
                <w:szCs w:val="20"/>
              </w:rPr>
              <w:t>1 služba</w:t>
            </w:r>
          </w:p>
        </w:tc>
      </w:tr>
      <w:tr w:rsidR="00BD3C05" w:rsidRPr="00680DB4" w14:paraId="77A490DC" w14:textId="77777777" w:rsidTr="00F91E54">
        <w:trPr>
          <w:trHeight w:val="255"/>
          <w:jc w:val="center"/>
        </w:trPr>
        <w:tc>
          <w:tcPr>
            <w:tcW w:w="1408" w:type="dxa"/>
            <w:noWrap/>
            <w:vAlign w:val="center"/>
          </w:tcPr>
          <w:p w14:paraId="2245C14B" w14:textId="77777777" w:rsidR="00BD3C05" w:rsidRPr="00680DB4" w:rsidRDefault="00BD3C05" w:rsidP="001376A9">
            <w:pPr>
              <w:ind w:firstLine="0"/>
              <w:jc w:val="center"/>
              <w:rPr>
                <w:rFonts w:ascii="Arial CE" w:hAnsi="Arial CE" w:cs="Arial CE"/>
                <w:sz w:val="20"/>
                <w:szCs w:val="20"/>
              </w:rPr>
            </w:pPr>
            <w:r w:rsidRPr="00680DB4">
              <w:rPr>
                <w:rFonts w:ascii="Arial CE" w:hAnsi="Arial CE" w:cs="Arial CE"/>
                <w:sz w:val="20"/>
                <w:szCs w:val="20"/>
              </w:rPr>
              <w:t>E12.520.05</w:t>
            </w:r>
          </w:p>
        </w:tc>
        <w:tc>
          <w:tcPr>
            <w:tcW w:w="5953" w:type="dxa"/>
            <w:noWrap/>
            <w:vAlign w:val="center"/>
          </w:tcPr>
          <w:p w14:paraId="69150BD9" w14:textId="77777777" w:rsidR="00BD3C05" w:rsidRPr="00680DB4" w:rsidRDefault="00BD3C05" w:rsidP="007252F7">
            <w:pPr>
              <w:ind w:left="113" w:firstLine="0"/>
              <w:jc w:val="left"/>
              <w:rPr>
                <w:rFonts w:ascii="Arial" w:hAnsi="Arial" w:cs="Arial"/>
                <w:sz w:val="20"/>
                <w:szCs w:val="20"/>
              </w:rPr>
            </w:pPr>
            <w:r w:rsidRPr="00680DB4">
              <w:rPr>
                <w:rFonts w:ascii="Arial" w:hAnsi="Arial" w:cs="Arial"/>
                <w:sz w:val="20"/>
                <w:szCs w:val="20"/>
              </w:rPr>
              <w:t>SUBI POJIŠTĚNÍ DOMÁCNOSTI</w:t>
            </w:r>
          </w:p>
        </w:tc>
        <w:tc>
          <w:tcPr>
            <w:tcW w:w="1418" w:type="dxa"/>
            <w:noWrap/>
            <w:vAlign w:val="center"/>
          </w:tcPr>
          <w:p w14:paraId="6774671C" w14:textId="77777777" w:rsidR="00BD3C05" w:rsidRPr="00680DB4" w:rsidRDefault="00BD3C05" w:rsidP="00316751">
            <w:pPr>
              <w:jc w:val="right"/>
              <w:rPr>
                <w:rFonts w:ascii="Arial" w:eastAsia="Arial Unicode MS" w:hAnsi="Arial" w:cs="Arial"/>
                <w:sz w:val="20"/>
                <w:szCs w:val="20"/>
              </w:rPr>
            </w:pPr>
          </w:p>
        </w:tc>
      </w:tr>
      <w:tr w:rsidR="00BD3C05" w:rsidRPr="00680DB4" w14:paraId="00673537" w14:textId="77777777" w:rsidTr="00F91E54">
        <w:trPr>
          <w:trHeight w:val="255"/>
          <w:jc w:val="center"/>
        </w:trPr>
        <w:tc>
          <w:tcPr>
            <w:tcW w:w="1408" w:type="dxa"/>
            <w:noWrap/>
            <w:vAlign w:val="center"/>
          </w:tcPr>
          <w:p w14:paraId="7F563324" w14:textId="77777777" w:rsidR="00BD3C05" w:rsidRPr="00680DB4" w:rsidRDefault="00BD3C05" w:rsidP="001376A9">
            <w:pPr>
              <w:ind w:firstLine="0"/>
              <w:jc w:val="center"/>
              <w:rPr>
                <w:rFonts w:ascii="Arial CE" w:hAnsi="Arial CE" w:cs="Arial CE"/>
                <w:sz w:val="20"/>
                <w:szCs w:val="20"/>
              </w:rPr>
            </w:pPr>
            <w:r w:rsidRPr="00680DB4">
              <w:rPr>
                <w:rFonts w:ascii="Arial CE" w:hAnsi="Arial CE" w:cs="Arial CE"/>
                <w:sz w:val="20"/>
                <w:szCs w:val="20"/>
              </w:rPr>
              <w:t>E12.532.03</w:t>
            </w:r>
          </w:p>
        </w:tc>
        <w:tc>
          <w:tcPr>
            <w:tcW w:w="5953" w:type="dxa"/>
            <w:noWrap/>
            <w:vAlign w:val="center"/>
          </w:tcPr>
          <w:p w14:paraId="28F4E996" w14:textId="77777777" w:rsidR="00BD3C05" w:rsidRPr="00680DB4" w:rsidRDefault="00BD3C05" w:rsidP="007252F7">
            <w:pPr>
              <w:ind w:left="113" w:firstLine="0"/>
              <w:jc w:val="left"/>
              <w:rPr>
                <w:rFonts w:ascii="Arial" w:hAnsi="Arial" w:cs="Arial"/>
                <w:sz w:val="20"/>
                <w:szCs w:val="20"/>
              </w:rPr>
            </w:pPr>
            <w:r w:rsidRPr="00680DB4">
              <w:rPr>
                <w:rFonts w:ascii="Arial" w:hAnsi="Arial" w:cs="Arial"/>
                <w:sz w:val="20"/>
                <w:szCs w:val="20"/>
              </w:rPr>
              <w:t>SUBI ÚRAZOVÉ A OSTATNÍ OSOBNÍ POJIŠTĚNÍ</w:t>
            </w:r>
          </w:p>
        </w:tc>
        <w:tc>
          <w:tcPr>
            <w:tcW w:w="1418" w:type="dxa"/>
            <w:noWrap/>
            <w:vAlign w:val="center"/>
          </w:tcPr>
          <w:p w14:paraId="56B1DC8F" w14:textId="77777777" w:rsidR="00BD3C05" w:rsidRPr="00680DB4" w:rsidRDefault="00BD3C05" w:rsidP="00316751">
            <w:pPr>
              <w:jc w:val="right"/>
              <w:rPr>
                <w:rFonts w:ascii="Arial" w:eastAsia="Arial Unicode MS" w:hAnsi="Arial" w:cs="Arial"/>
                <w:sz w:val="20"/>
                <w:szCs w:val="20"/>
              </w:rPr>
            </w:pPr>
          </w:p>
        </w:tc>
      </w:tr>
      <w:tr w:rsidR="00BD3C05" w:rsidRPr="00680DB4" w14:paraId="48C307D8" w14:textId="77777777" w:rsidTr="00F91E54">
        <w:trPr>
          <w:trHeight w:val="255"/>
          <w:jc w:val="center"/>
        </w:trPr>
        <w:tc>
          <w:tcPr>
            <w:tcW w:w="1408" w:type="dxa"/>
            <w:noWrap/>
            <w:vAlign w:val="center"/>
          </w:tcPr>
          <w:p w14:paraId="12713B9A" w14:textId="77777777" w:rsidR="00BD3C05" w:rsidRPr="00680DB4" w:rsidRDefault="00BD3C05" w:rsidP="001376A9">
            <w:pPr>
              <w:ind w:firstLine="0"/>
              <w:jc w:val="center"/>
              <w:rPr>
                <w:rFonts w:ascii="Arial CE" w:hAnsi="Arial CE" w:cs="Arial CE"/>
                <w:sz w:val="20"/>
                <w:szCs w:val="20"/>
              </w:rPr>
            </w:pPr>
            <w:r w:rsidRPr="00680DB4">
              <w:rPr>
                <w:rFonts w:ascii="Arial CE" w:hAnsi="Arial CE" w:cs="Arial CE"/>
                <w:sz w:val="20"/>
                <w:szCs w:val="20"/>
              </w:rPr>
              <w:t>E12.541.03</w:t>
            </w:r>
          </w:p>
        </w:tc>
        <w:tc>
          <w:tcPr>
            <w:tcW w:w="5953" w:type="dxa"/>
            <w:noWrap/>
            <w:vAlign w:val="center"/>
          </w:tcPr>
          <w:p w14:paraId="1D083467" w14:textId="77777777" w:rsidR="00BD3C05" w:rsidRPr="00680DB4" w:rsidRDefault="00BD3C05" w:rsidP="007252F7">
            <w:pPr>
              <w:ind w:left="113" w:firstLine="0"/>
              <w:jc w:val="left"/>
              <w:rPr>
                <w:rFonts w:ascii="Arial" w:hAnsi="Arial" w:cs="Arial"/>
                <w:sz w:val="20"/>
                <w:szCs w:val="20"/>
              </w:rPr>
            </w:pPr>
            <w:r w:rsidRPr="00680DB4">
              <w:rPr>
                <w:rFonts w:ascii="Arial" w:hAnsi="Arial" w:cs="Arial"/>
                <w:sz w:val="20"/>
                <w:szCs w:val="20"/>
              </w:rPr>
              <w:t xml:space="preserve">SUBI POVINNÉ RUČENÍ MOTOROVÝCH VOZIDEL </w:t>
            </w:r>
          </w:p>
        </w:tc>
        <w:tc>
          <w:tcPr>
            <w:tcW w:w="1418" w:type="dxa"/>
            <w:noWrap/>
            <w:vAlign w:val="center"/>
          </w:tcPr>
          <w:p w14:paraId="5ECF10C4" w14:textId="77777777" w:rsidR="00BD3C05" w:rsidRPr="00680DB4" w:rsidRDefault="00BD3C05" w:rsidP="00316751">
            <w:pPr>
              <w:jc w:val="right"/>
              <w:rPr>
                <w:rFonts w:ascii="Arial" w:eastAsia="Arial Unicode MS" w:hAnsi="Arial" w:cs="Arial"/>
                <w:sz w:val="20"/>
                <w:szCs w:val="20"/>
              </w:rPr>
            </w:pPr>
          </w:p>
        </w:tc>
      </w:tr>
      <w:tr w:rsidR="00BD3C05" w:rsidRPr="00680DB4" w14:paraId="450787A5" w14:textId="77777777" w:rsidTr="00F91E54">
        <w:trPr>
          <w:trHeight w:val="255"/>
          <w:jc w:val="center"/>
        </w:trPr>
        <w:tc>
          <w:tcPr>
            <w:tcW w:w="1408" w:type="dxa"/>
            <w:noWrap/>
            <w:vAlign w:val="center"/>
          </w:tcPr>
          <w:p w14:paraId="7D10BEBC" w14:textId="77777777" w:rsidR="00BD3C05" w:rsidRPr="00680DB4" w:rsidRDefault="00BD3C05" w:rsidP="001376A9">
            <w:pPr>
              <w:ind w:firstLine="0"/>
              <w:jc w:val="center"/>
              <w:rPr>
                <w:rFonts w:ascii="Arial CE" w:hAnsi="Arial CE" w:cs="Arial CE"/>
                <w:sz w:val="20"/>
                <w:szCs w:val="20"/>
              </w:rPr>
            </w:pPr>
            <w:r w:rsidRPr="00680DB4">
              <w:rPr>
                <w:rFonts w:ascii="Arial CE" w:hAnsi="Arial CE" w:cs="Arial CE"/>
                <w:sz w:val="20"/>
                <w:szCs w:val="20"/>
              </w:rPr>
              <w:t>E12.541.05</w:t>
            </w:r>
          </w:p>
        </w:tc>
        <w:tc>
          <w:tcPr>
            <w:tcW w:w="5953" w:type="dxa"/>
            <w:noWrap/>
            <w:vAlign w:val="center"/>
          </w:tcPr>
          <w:p w14:paraId="06722744" w14:textId="77777777" w:rsidR="00BD3C05" w:rsidRPr="00680DB4" w:rsidRDefault="00BD3C05" w:rsidP="007252F7">
            <w:pPr>
              <w:ind w:left="113" w:firstLine="0"/>
              <w:jc w:val="left"/>
              <w:rPr>
                <w:rFonts w:ascii="Arial" w:hAnsi="Arial" w:cs="Arial"/>
                <w:sz w:val="20"/>
                <w:szCs w:val="20"/>
              </w:rPr>
            </w:pPr>
            <w:r w:rsidRPr="00680DB4">
              <w:rPr>
                <w:rFonts w:ascii="Arial" w:hAnsi="Arial" w:cs="Arial"/>
                <w:sz w:val="20"/>
                <w:szCs w:val="20"/>
              </w:rPr>
              <w:t>SUBI HAVARIJNÍ POJIŠTĚNÍ MOTOROVÝCH VOZIDEL</w:t>
            </w:r>
          </w:p>
        </w:tc>
        <w:tc>
          <w:tcPr>
            <w:tcW w:w="1418" w:type="dxa"/>
            <w:noWrap/>
            <w:vAlign w:val="center"/>
          </w:tcPr>
          <w:p w14:paraId="6458FDA5" w14:textId="77777777" w:rsidR="00BD3C05" w:rsidRPr="00680DB4" w:rsidRDefault="00BD3C05" w:rsidP="00316751">
            <w:pPr>
              <w:jc w:val="right"/>
              <w:rPr>
                <w:rFonts w:ascii="Arial" w:hAnsi="Arial" w:cs="Arial"/>
                <w:sz w:val="20"/>
                <w:szCs w:val="20"/>
              </w:rPr>
            </w:pPr>
          </w:p>
        </w:tc>
      </w:tr>
      <w:tr w:rsidR="00BD3C05" w:rsidRPr="00680DB4" w14:paraId="7CBFA27B" w14:textId="77777777" w:rsidTr="00F91E54">
        <w:trPr>
          <w:trHeight w:val="255"/>
          <w:jc w:val="center"/>
        </w:trPr>
        <w:tc>
          <w:tcPr>
            <w:tcW w:w="1408" w:type="dxa"/>
            <w:noWrap/>
            <w:vAlign w:val="center"/>
          </w:tcPr>
          <w:p w14:paraId="4CEBA393" w14:textId="77777777" w:rsidR="00BD3C05" w:rsidRPr="00680DB4" w:rsidRDefault="00BD3C05" w:rsidP="001376A9">
            <w:pPr>
              <w:ind w:firstLine="0"/>
              <w:jc w:val="center"/>
              <w:rPr>
                <w:rFonts w:ascii="Arial CE" w:hAnsi="Arial CE" w:cs="Arial CE"/>
                <w:sz w:val="20"/>
                <w:szCs w:val="20"/>
              </w:rPr>
            </w:pPr>
            <w:r w:rsidRPr="00680DB4">
              <w:rPr>
                <w:rFonts w:ascii="Arial CE" w:hAnsi="Arial CE" w:cs="Arial CE"/>
                <w:sz w:val="20"/>
                <w:szCs w:val="20"/>
              </w:rPr>
              <w:t>E12.621.01</w:t>
            </w:r>
          </w:p>
        </w:tc>
        <w:tc>
          <w:tcPr>
            <w:tcW w:w="5953" w:type="dxa"/>
            <w:noWrap/>
            <w:vAlign w:val="center"/>
          </w:tcPr>
          <w:p w14:paraId="06EF280E" w14:textId="77777777" w:rsidR="00BD3C05" w:rsidRPr="00680DB4" w:rsidRDefault="00BD3C05" w:rsidP="007252F7">
            <w:pPr>
              <w:ind w:left="113" w:firstLine="0"/>
              <w:jc w:val="left"/>
              <w:rPr>
                <w:rFonts w:ascii="Arial" w:hAnsi="Arial" w:cs="Arial"/>
                <w:sz w:val="20"/>
                <w:szCs w:val="20"/>
              </w:rPr>
            </w:pPr>
            <w:r w:rsidRPr="00680DB4">
              <w:rPr>
                <w:rFonts w:ascii="Arial" w:hAnsi="Arial" w:cs="Arial"/>
                <w:sz w:val="20"/>
                <w:szCs w:val="20"/>
              </w:rPr>
              <w:t>SUBI FINANČNÍ SLUŽBY</w:t>
            </w:r>
          </w:p>
        </w:tc>
        <w:tc>
          <w:tcPr>
            <w:tcW w:w="1418" w:type="dxa"/>
            <w:noWrap/>
            <w:vAlign w:val="center"/>
          </w:tcPr>
          <w:p w14:paraId="1FE058E9" w14:textId="77777777" w:rsidR="00BD3C05" w:rsidRPr="00680DB4" w:rsidRDefault="00BD3C05" w:rsidP="00316751">
            <w:pPr>
              <w:jc w:val="right"/>
              <w:rPr>
                <w:rFonts w:ascii="Arial" w:eastAsia="Arial Unicode MS" w:hAnsi="Arial" w:cs="Arial"/>
                <w:sz w:val="20"/>
                <w:szCs w:val="20"/>
              </w:rPr>
            </w:pPr>
            <w:r w:rsidRPr="00680DB4">
              <w:rPr>
                <w:rFonts w:ascii="Arial" w:hAnsi="Arial" w:cs="Arial"/>
                <w:sz w:val="20"/>
                <w:szCs w:val="20"/>
              </w:rPr>
              <w:t> </w:t>
            </w:r>
          </w:p>
        </w:tc>
      </w:tr>
      <w:tr w:rsidR="00BD3C05" w:rsidRPr="00680DB4" w14:paraId="7D7590C7" w14:textId="77777777" w:rsidTr="00F91E54">
        <w:trPr>
          <w:trHeight w:val="255"/>
          <w:jc w:val="center"/>
        </w:trPr>
        <w:tc>
          <w:tcPr>
            <w:tcW w:w="1408" w:type="dxa"/>
            <w:noWrap/>
            <w:vAlign w:val="center"/>
          </w:tcPr>
          <w:p w14:paraId="5EC93F98" w14:textId="77777777" w:rsidR="00BD3C05" w:rsidRPr="00680DB4" w:rsidRDefault="00BD3C05" w:rsidP="001376A9">
            <w:pPr>
              <w:ind w:firstLine="0"/>
              <w:jc w:val="center"/>
              <w:rPr>
                <w:rFonts w:ascii="Arial CE" w:hAnsi="Arial CE" w:cs="Arial CE"/>
                <w:sz w:val="20"/>
                <w:szCs w:val="20"/>
              </w:rPr>
            </w:pPr>
            <w:r w:rsidRPr="00680DB4">
              <w:rPr>
                <w:rFonts w:ascii="Arial CE" w:hAnsi="Arial CE" w:cs="Arial CE"/>
                <w:sz w:val="20"/>
                <w:szCs w:val="20"/>
              </w:rPr>
              <w:t>E12.701.02</w:t>
            </w:r>
          </w:p>
        </w:tc>
        <w:tc>
          <w:tcPr>
            <w:tcW w:w="5953" w:type="dxa"/>
            <w:noWrap/>
            <w:vAlign w:val="center"/>
          </w:tcPr>
          <w:p w14:paraId="69998E3F" w14:textId="77777777" w:rsidR="00BD3C05" w:rsidRPr="00680DB4" w:rsidRDefault="00BD3C05" w:rsidP="007252F7">
            <w:pPr>
              <w:ind w:left="113" w:firstLine="0"/>
              <w:jc w:val="left"/>
              <w:rPr>
                <w:rFonts w:ascii="Arial" w:hAnsi="Arial" w:cs="Arial"/>
                <w:sz w:val="20"/>
                <w:szCs w:val="20"/>
              </w:rPr>
            </w:pPr>
            <w:r w:rsidRPr="00680DB4">
              <w:rPr>
                <w:rFonts w:ascii="Arial" w:hAnsi="Arial" w:cs="Arial"/>
                <w:sz w:val="20"/>
                <w:szCs w:val="20"/>
              </w:rPr>
              <w:t>VYDÁNÍ CESTOVNÍHO PASU</w:t>
            </w:r>
          </w:p>
        </w:tc>
        <w:tc>
          <w:tcPr>
            <w:tcW w:w="1418" w:type="dxa"/>
            <w:noWrap/>
            <w:vAlign w:val="center"/>
          </w:tcPr>
          <w:p w14:paraId="42F2F388" w14:textId="77777777" w:rsidR="00BD3C05" w:rsidRPr="00680DB4" w:rsidRDefault="00BD3C05" w:rsidP="001376A9">
            <w:pPr>
              <w:ind w:firstLine="0"/>
              <w:jc w:val="center"/>
              <w:rPr>
                <w:rFonts w:ascii="Arial" w:hAnsi="Arial" w:cs="Arial"/>
                <w:sz w:val="20"/>
                <w:szCs w:val="20"/>
              </w:rPr>
            </w:pPr>
            <w:r w:rsidRPr="00680DB4">
              <w:rPr>
                <w:rFonts w:ascii="Arial" w:hAnsi="Arial" w:cs="Arial"/>
                <w:sz w:val="20"/>
                <w:szCs w:val="20"/>
              </w:rPr>
              <w:t>poplatek</w:t>
            </w:r>
          </w:p>
        </w:tc>
      </w:tr>
      <w:tr w:rsidR="00BD3C05" w:rsidRPr="00680DB4" w14:paraId="29EE32B8" w14:textId="77777777" w:rsidTr="00F91E54">
        <w:trPr>
          <w:trHeight w:val="255"/>
          <w:jc w:val="center"/>
        </w:trPr>
        <w:tc>
          <w:tcPr>
            <w:tcW w:w="1408" w:type="dxa"/>
            <w:noWrap/>
            <w:vAlign w:val="center"/>
          </w:tcPr>
          <w:p w14:paraId="22402379" w14:textId="77777777" w:rsidR="00BD3C05" w:rsidRPr="00680DB4" w:rsidRDefault="00BD3C05" w:rsidP="001376A9">
            <w:pPr>
              <w:ind w:firstLine="0"/>
              <w:jc w:val="center"/>
              <w:rPr>
                <w:rFonts w:ascii="Arial CE" w:hAnsi="Arial CE" w:cs="Arial CE"/>
                <w:sz w:val="20"/>
                <w:szCs w:val="20"/>
              </w:rPr>
            </w:pPr>
            <w:r w:rsidRPr="00680DB4">
              <w:rPr>
                <w:rFonts w:ascii="Arial CE" w:hAnsi="Arial CE" w:cs="Arial CE"/>
                <w:sz w:val="20"/>
                <w:szCs w:val="20"/>
              </w:rPr>
              <w:t>E12.701.04</w:t>
            </w:r>
          </w:p>
        </w:tc>
        <w:tc>
          <w:tcPr>
            <w:tcW w:w="5953" w:type="dxa"/>
            <w:noWrap/>
            <w:vAlign w:val="center"/>
          </w:tcPr>
          <w:p w14:paraId="119D9221" w14:textId="77777777" w:rsidR="00BD3C05" w:rsidRPr="00680DB4" w:rsidRDefault="00BD3C05" w:rsidP="007252F7">
            <w:pPr>
              <w:ind w:left="113" w:firstLine="0"/>
              <w:jc w:val="left"/>
              <w:rPr>
                <w:rFonts w:ascii="Arial" w:hAnsi="Arial" w:cs="Arial"/>
                <w:sz w:val="20"/>
                <w:szCs w:val="20"/>
              </w:rPr>
            </w:pPr>
            <w:r w:rsidRPr="00680DB4">
              <w:rPr>
                <w:rFonts w:ascii="Arial CE" w:hAnsi="Arial CE" w:cs="Arial CE"/>
                <w:sz w:val="20"/>
                <w:szCs w:val="20"/>
              </w:rPr>
              <w:t>OVĚŘENÍ PODPISU</w:t>
            </w:r>
          </w:p>
        </w:tc>
        <w:tc>
          <w:tcPr>
            <w:tcW w:w="1418" w:type="dxa"/>
            <w:noWrap/>
            <w:vAlign w:val="center"/>
          </w:tcPr>
          <w:p w14:paraId="64FBC62A" w14:textId="77777777" w:rsidR="00BD3C05" w:rsidRPr="00680DB4" w:rsidRDefault="00BD3C05" w:rsidP="001376A9">
            <w:pPr>
              <w:ind w:firstLine="0"/>
              <w:jc w:val="center"/>
              <w:rPr>
                <w:rFonts w:ascii="Arial" w:hAnsi="Arial" w:cs="Arial"/>
                <w:sz w:val="20"/>
                <w:szCs w:val="20"/>
              </w:rPr>
            </w:pPr>
            <w:r w:rsidRPr="00680DB4">
              <w:rPr>
                <w:rFonts w:ascii="Arial" w:hAnsi="Arial" w:cs="Arial"/>
                <w:sz w:val="20"/>
                <w:szCs w:val="20"/>
              </w:rPr>
              <w:t>poplatek</w:t>
            </w:r>
          </w:p>
        </w:tc>
      </w:tr>
      <w:tr w:rsidR="00BD3C05" w:rsidRPr="00565181" w14:paraId="5A23FAD3" w14:textId="77777777" w:rsidTr="00F91E54">
        <w:trPr>
          <w:trHeight w:val="255"/>
          <w:jc w:val="center"/>
        </w:trPr>
        <w:tc>
          <w:tcPr>
            <w:tcW w:w="1408" w:type="dxa"/>
            <w:noWrap/>
            <w:vAlign w:val="center"/>
          </w:tcPr>
          <w:p w14:paraId="321C812E" w14:textId="77777777" w:rsidR="00BD3C05" w:rsidRPr="00565181" w:rsidRDefault="00BD3C05" w:rsidP="001376A9">
            <w:pPr>
              <w:ind w:firstLine="0"/>
              <w:jc w:val="center"/>
              <w:rPr>
                <w:rFonts w:ascii="Arial CE" w:hAnsi="Arial CE" w:cs="Arial CE"/>
                <w:sz w:val="20"/>
                <w:szCs w:val="20"/>
              </w:rPr>
            </w:pPr>
            <w:r w:rsidRPr="00565181">
              <w:rPr>
                <w:rFonts w:ascii="Arial CE" w:hAnsi="Arial CE" w:cs="Arial CE"/>
                <w:sz w:val="20"/>
                <w:szCs w:val="20"/>
              </w:rPr>
              <w:t>E12.702.01</w:t>
            </w:r>
          </w:p>
        </w:tc>
        <w:tc>
          <w:tcPr>
            <w:tcW w:w="5953" w:type="dxa"/>
            <w:noWrap/>
            <w:vAlign w:val="center"/>
          </w:tcPr>
          <w:p w14:paraId="0A948E5E" w14:textId="77777777" w:rsidR="00BD3C05" w:rsidRPr="007252F7" w:rsidRDefault="00BD3C05" w:rsidP="007252F7">
            <w:pPr>
              <w:ind w:left="113" w:firstLine="0"/>
              <w:jc w:val="left"/>
              <w:rPr>
                <w:rFonts w:ascii="Arial" w:hAnsi="Arial" w:cs="Arial"/>
                <w:sz w:val="20"/>
                <w:szCs w:val="20"/>
              </w:rPr>
            </w:pPr>
            <w:r w:rsidRPr="007252F7">
              <w:rPr>
                <w:rFonts w:ascii="Arial" w:hAnsi="Arial" w:cs="Arial"/>
                <w:sz w:val="20"/>
                <w:szCs w:val="20"/>
              </w:rPr>
              <w:t>POPLATEK PŘI PODÁNÍ NÁVRHU NA ROZVOD MANŽELSTVÍ</w:t>
            </w:r>
          </w:p>
        </w:tc>
        <w:tc>
          <w:tcPr>
            <w:tcW w:w="1418" w:type="dxa"/>
            <w:noWrap/>
            <w:vAlign w:val="center"/>
          </w:tcPr>
          <w:p w14:paraId="002658A9" w14:textId="77777777" w:rsidR="00BD3C05" w:rsidRPr="001376A9" w:rsidRDefault="00BD3C05" w:rsidP="001376A9">
            <w:pPr>
              <w:ind w:firstLine="0"/>
              <w:jc w:val="center"/>
              <w:rPr>
                <w:rFonts w:ascii="Arial" w:hAnsi="Arial" w:cs="Arial"/>
                <w:sz w:val="20"/>
                <w:szCs w:val="20"/>
              </w:rPr>
            </w:pPr>
            <w:r w:rsidRPr="00565181">
              <w:rPr>
                <w:rFonts w:ascii="Arial" w:hAnsi="Arial" w:cs="Arial"/>
                <w:sz w:val="20"/>
                <w:szCs w:val="20"/>
              </w:rPr>
              <w:t>poplatek</w:t>
            </w:r>
          </w:p>
        </w:tc>
      </w:tr>
      <w:tr w:rsidR="00BD3C05" w:rsidRPr="00715D37" w14:paraId="358518FD" w14:textId="77777777" w:rsidTr="00F91E54">
        <w:trPr>
          <w:trHeight w:val="270"/>
          <w:jc w:val="center"/>
        </w:trPr>
        <w:tc>
          <w:tcPr>
            <w:tcW w:w="1408" w:type="dxa"/>
            <w:noWrap/>
            <w:vAlign w:val="center"/>
          </w:tcPr>
          <w:p w14:paraId="315A49AB" w14:textId="77777777" w:rsidR="00BD3C05" w:rsidRPr="00565181" w:rsidRDefault="00BD3C05" w:rsidP="001376A9">
            <w:pPr>
              <w:ind w:firstLine="0"/>
              <w:jc w:val="center"/>
              <w:rPr>
                <w:rFonts w:ascii="Arial CE" w:hAnsi="Arial CE" w:cs="Arial CE"/>
                <w:sz w:val="20"/>
                <w:szCs w:val="20"/>
              </w:rPr>
            </w:pPr>
            <w:r w:rsidRPr="00565181">
              <w:rPr>
                <w:rFonts w:ascii="Arial CE" w:hAnsi="Arial CE" w:cs="Arial CE"/>
                <w:sz w:val="20"/>
                <w:szCs w:val="20"/>
              </w:rPr>
              <w:t>E12.702.02</w:t>
            </w:r>
          </w:p>
        </w:tc>
        <w:tc>
          <w:tcPr>
            <w:tcW w:w="5953" w:type="dxa"/>
            <w:noWrap/>
            <w:vAlign w:val="center"/>
          </w:tcPr>
          <w:p w14:paraId="6FC90540" w14:textId="77777777" w:rsidR="00BD3C05" w:rsidRPr="007252F7" w:rsidRDefault="00BD3C05" w:rsidP="007252F7">
            <w:pPr>
              <w:ind w:left="113" w:firstLine="0"/>
              <w:jc w:val="left"/>
              <w:rPr>
                <w:rFonts w:ascii="Arial" w:hAnsi="Arial" w:cs="Arial"/>
                <w:sz w:val="20"/>
                <w:szCs w:val="20"/>
              </w:rPr>
            </w:pPr>
            <w:r w:rsidRPr="007252F7">
              <w:rPr>
                <w:rFonts w:ascii="Arial" w:hAnsi="Arial" w:cs="Arial"/>
                <w:sz w:val="20"/>
                <w:szCs w:val="20"/>
              </w:rPr>
              <w:t>SEPSÁNÍ ZÁVĚTI</w:t>
            </w:r>
          </w:p>
        </w:tc>
        <w:tc>
          <w:tcPr>
            <w:tcW w:w="1418" w:type="dxa"/>
            <w:noWrap/>
            <w:vAlign w:val="center"/>
          </w:tcPr>
          <w:p w14:paraId="0DDB6A2E" w14:textId="77777777" w:rsidR="00BD3C05" w:rsidRPr="001376A9" w:rsidRDefault="00BD3C05" w:rsidP="001376A9">
            <w:pPr>
              <w:ind w:firstLine="0"/>
              <w:jc w:val="center"/>
              <w:rPr>
                <w:rFonts w:ascii="Arial" w:hAnsi="Arial" w:cs="Arial"/>
                <w:sz w:val="20"/>
                <w:szCs w:val="20"/>
              </w:rPr>
            </w:pPr>
            <w:r w:rsidRPr="00565181">
              <w:rPr>
                <w:rFonts w:ascii="Arial" w:hAnsi="Arial" w:cs="Arial"/>
                <w:sz w:val="20"/>
                <w:szCs w:val="20"/>
              </w:rPr>
              <w:t>poplatek</w:t>
            </w:r>
          </w:p>
        </w:tc>
      </w:tr>
    </w:tbl>
    <w:p w14:paraId="4E1C772E" w14:textId="77777777" w:rsidR="00200EA7" w:rsidRDefault="00200EA7" w:rsidP="00200EA7">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left"/>
        <w:rPr>
          <w:rFonts w:ascii="Arial" w:hAnsi="Arial" w:cs="Arial"/>
          <w:noProof/>
          <w:sz w:val="22"/>
        </w:rPr>
      </w:pPr>
    </w:p>
    <w:p w14:paraId="3514EE50" w14:textId="77777777" w:rsidR="00B17070" w:rsidRDefault="00B17070" w:rsidP="00291CAD">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right"/>
        <w:rPr>
          <w:rFonts w:ascii="Arial" w:hAnsi="Arial" w:cs="Arial"/>
          <w:noProof/>
          <w:sz w:val="22"/>
        </w:rPr>
      </w:pPr>
    </w:p>
    <w:p w14:paraId="7F073B4A" w14:textId="77777777" w:rsidR="00291CAD" w:rsidRPr="0011290D" w:rsidRDefault="00855589" w:rsidP="00855589">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right"/>
        <w:rPr>
          <w:rFonts w:ascii="Arial" w:hAnsi="Arial" w:cs="Arial"/>
          <w:noProof/>
          <w:sz w:val="22"/>
        </w:rPr>
      </w:pPr>
      <w:r>
        <w:rPr>
          <w:noProof/>
        </w:rPr>
        <w:br w:type="page"/>
      </w:r>
      <w:r w:rsidR="00291CAD" w:rsidRPr="0011290D">
        <w:rPr>
          <w:rFonts w:ascii="Arial" w:hAnsi="Arial" w:cs="Arial"/>
          <w:noProof/>
          <w:sz w:val="22"/>
        </w:rPr>
        <w:lastRenderedPageBreak/>
        <w:t>Příloha č. 2</w:t>
      </w:r>
    </w:p>
    <w:p w14:paraId="537A89FB" w14:textId="77777777" w:rsidR="00291CAD" w:rsidRPr="005C2DFD" w:rsidRDefault="00291CAD" w:rsidP="00C74F1B">
      <w:pPr>
        <w:pStyle w:val="Normlnweb"/>
        <w:ind w:firstLine="0"/>
        <w:rPr>
          <w:b/>
          <w:bCs/>
          <w:strike/>
          <w:sz w:val="24"/>
        </w:rPr>
      </w:pPr>
      <w:r w:rsidRPr="0011290D">
        <w:rPr>
          <w:b/>
          <w:bCs/>
          <w:sz w:val="24"/>
        </w:rPr>
        <w:t xml:space="preserve">Položky měsíčního jednorázového šetření </w:t>
      </w:r>
      <w:r w:rsidR="007D7E82" w:rsidRPr="002D1C71">
        <w:rPr>
          <w:b/>
          <w:bCs/>
          <w:sz w:val="24"/>
        </w:rPr>
        <w:t>průměrných spotřebitelských cen potravin:</w:t>
      </w:r>
    </w:p>
    <w:tbl>
      <w:tblPr>
        <w:tblW w:w="8779" w:type="dxa"/>
        <w:jc w:val="center"/>
        <w:tblLayout w:type="fixed"/>
        <w:tblCellMar>
          <w:left w:w="0" w:type="dxa"/>
          <w:right w:w="0" w:type="dxa"/>
        </w:tblCellMar>
        <w:tblLook w:val="0000" w:firstRow="0" w:lastRow="0" w:firstColumn="0" w:lastColumn="0" w:noHBand="0" w:noVBand="0"/>
      </w:tblPr>
      <w:tblGrid>
        <w:gridCol w:w="1408"/>
        <w:gridCol w:w="5913"/>
        <w:gridCol w:w="1458"/>
      </w:tblGrid>
      <w:tr w:rsidR="00A57B46" w:rsidRPr="0011290D" w14:paraId="4D06B00C" w14:textId="77777777" w:rsidTr="00A53CE6">
        <w:trPr>
          <w:trHeight w:val="782"/>
          <w:jc w:val="center"/>
        </w:trPr>
        <w:tc>
          <w:tcPr>
            <w:tcW w:w="1408" w:type="dxa"/>
            <w:tcBorders>
              <w:top w:val="single" w:sz="8" w:space="0" w:color="auto"/>
              <w:left w:val="single" w:sz="8" w:space="0" w:color="auto"/>
              <w:bottom w:val="single" w:sz="8" w:space="0" w:color="auto"/>
              <w:right w:val="single" w:sz="4" w:space="0" w:color="auto"/>
            </w:tcBorders>
            <w:tcMar>
              <w:top w:w="15" w:type="dxa"/>
              <w:left w:w="15" w:type="dxa"/>
              <w:bottom w:w="0" w:type="dxa"/>
              <w:right w:w="15" w:type="dxa"/>
            </w:tcMar>
            <w:vAlign w:val="center"/>
          </w:tcPr>
          <w:p w14:paraId="1F0C4504" w14:textId="77777777" w:rsidR="00A57B46" w:rsidRPr="0011290D" w:rsidRDefault="00A57B46" w:rsidP="00316751">
            <w:pPr>
              <w:ind w:firstLine="0"/>
              <w:jc w:val="center"/>
              <w:rPr>
                <w:rFonts w:ascii="Arial" w:eastAsia="Arial Unicode MS" w:hAnsi="Arial" w:cs="Arial"/>
                <w:b/>
                <w:bCs/>
                <w:sz w:val="20"/>
                <w:szCs w:val="20"/>
              </w:rPr>
            </w:pPr>
            <w:r w:rsidRPr="0011290D">
              <w:rPr>
                <w:rFonts w:ascii="Arial" w:hAnsi="Arial" w:cs="Arial"/>
                <w:b/>
                <w:bCs/>
                <w:sz w:val="20"/>
                <w:szCs w:val="20"/>
              </w:rPr>
              <w:t xml:space="preserve">Číslo </w:t>
            </w:r>
            <w:proofErr w:type="spellStart"/>
            <w:r w:rsidRPr="0011290D">
              <w:rPr>
                <w:rFonts w:ascii="Arial" w:hAnsi="Arial" w:cs="Arial"/>
                <w:b/>
                <w:bCs/>
                <w:sz w:val="20"/>
                <w:szCs w:val="20"/>
              </w:rPr>
              <w:t>repr</w:t>
            </w:r>
            <w:proofErr w:type="spellEnd"/>
            <w:r w:rsidRPr="0011290D">
              <w:rPr>
                <w:rFonts w:ascii="Arial" w:hAnsi="Arial" w:cs="Arial"/>
                <w:b/>
                <w:bCs/>
                <w:sz w:val="20"/>
                <w:szCs w:val="20"/>
              </w:rPr>
              <w:t>.</w:t>
            </w:r>
          </w:p>
        </w:tc>
        <w:tc>
          <w:tcPr>
            <w:tcW w:w="5913" w:type="dxa"/>
            <w:tcBorders>
              <w:top w:val="single" w:sz="8" w:space="0" w:color="auto"/>
              <w:left w:val="nil"/>
              <w:bottom w:val="single" w:sz="8" w:space="0" w:color="auto"/>
              <w:right w:val="single" w:sz="4" w:space="0" w:color="auto"/>
            </w:tcBorders>
            <w:tcMar>
              <w:top w:w="15" w:type="dxa"/>
              <w:left w:w="15" w:type="dxa"/>
              <w:bottom w:w="0" w:type="dxa"/>
              <w:right w:w="15" w:type="dxa"/>
            </w:tcMar>
            <w:vAlign w:val="center"/>
          </w:tcPr>
          <w:p w14:paraId="34C07455" w14:textId="77777777" w:rsidR="00A57B46" w:rsidRPr="0011290D" w:rsidRDefault="00A57B46" w:rsidP="00316751">
            <w:pPr>
              <w:ind w:firstLine="0"/>
              <w:jc w:val="center"/>
              <w:rPr>
                <w:rFonts w:ascii="Arial" w:eastAsia="Arial Unicode MS" w:hAnsi="Arial" w:cs="Arial"/>
                <w:b/>
                <w:bCs/>
                <w:sz w:val="20"/>
                <w:szCs w:val="20"/>
              </w:rPr>
            </w:pPr>
            <w:r w:rsidRPr="0011290D">
              <w:rPr>
                <w:rFonts w:ascii="Arial" w:hAnsi="Arial" w:cs="Arial"/>
                <w:b/>
                <w:bCs/>
                <w:sz w:val="20"/>
                <w:szCs w:val="20"/>
              </w:rPr>
              <w:t>Název reprezentanta</w:t>
            </w:r>
          </w:p>
        </w:tc>
        <w:tc>
          <w:tcPr>
            <w:tcW w:w="1458" w:type="dxa"/>
            <w:tcBorders>
              <w:top w:val="single" w:sz="8" w:space="0" w:color="auto"/>
              <w:left w:val="nil"/>
              <w:bottom w:val="single" w:sz="8" w:space="0" w:color="auto"/>
              <w:right w:val="single" w:sz="4" w:space="0" w:color="auto"/>
            </w:tcBorders>
            <w:tcMar>
              <w:top w:w="15" w:type="dxa"/>
              <w:left w:w="15" w:type="dxa"/>
              <w:bottom w:w="0" w:type="dxa"/>
              <w:right w:w="15" w:type="dxa"/>
            </w:tcMar>
            <w:vAlign w:val="center"/>
          </w:tcPr>
          <w:p w14:paraId="563BBE77" w14:textId="77777777" w:rsidR="00A57B46" w:rsidRPr="0011290D" w:rsidRDefault="00A57B46" w:rsidP="00316751">
            <w:pPr>
              <w:ind w:firstLine="0"/>
              <w:jc w:val="center"/>
              <w:rPr>
                <w:rFonts w:ascii="Arial" w:eastAsia="Arial Unicode MS" w:hAnsi="Arial" w:cs="Arial"/>
                <w:b/>
                <w:bCs/>
                <w:sz w:val="20"/>
                <w:szCs w:val="20"/>
              </w:rPr>
            </w:pPr>
            <w:r w:rsidRPr="0011290D">
              <w:rPr>
                <w:rFonts w:ascii="Arial" w:hAnsi="Arial" w:cs="Arial"/>
                <w:b/>
                <w:bCs/>
                <w:sz w:val="20"/>
                <w:szCs w:val="20"/>
              </w:rPr>
              <w:t>Měrná jednotka</w:t>
            </w:r>
          </w:p>
        </w:tc>
      </w:tr>
      <w:tr w:rsidR="00A57B46" w:rsidRPr="0011290D" w14:paraId="54D002AB" w14:textId="77777777" w:rsidTr="00A53CE6">
        <w:trPr>
          <w:trHeight w:val="296"/>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149CADE1" w14:textId="77777777" w:rsidR="00A57B46" w:rsidRPr="00BF7022" w:rsidRDefault="00A57B46" w:rsidP="00316751">
            <w:pPr>
              <w:ind w:firstLine="0"/>
              <w:jc w:val="center"/>
              <w:rPr>
                <w:rFonts w:ascii="Arial" w:eastAsia="Arial Unicode MS" w:hAnsi="Arial" w:cs="Arial"/>
                <w:sz w:val="20"/>
                <w:szCs w:val="20"/>
              </w:rPr>
            </w:pPr>
            <w:r w:rsidRPr="00BF7022">
              <w:rPr>
                <w:rFonts w:ascii="Arial" w:hAnsi="Arial" w:cs="Arial"/>
                <w:sz w:val="20"/>
                <w:szCs w:val="20"/>
              </w:rPr>
              <w:t>E01.112.01</w:t>
            </w:r>
          </w:p>
        </w:tc>
        <w:tc>
          <w:tcPr>
            <w:tcW w:w="5913" w:type="dxa"/>
            <w:tcBorders>
              <w:top w:val="nil"/>
              <w:left w:val="nil"/>
              <w:bottom w:val="single" w:sz="4" w:space="0" w:color="auto"/>
              <w:right w:val="single" w:sz="4" w:space="0" w:color="auto"/>
            </w:tcBorders>
            <w:tcMar>
              <w:top w:w="15" w:type="dxa"/>
              <w:left w:w="15" w:type="dxa"/>
              <w:bottom w:w="0" w:type="dxa"/>
              <w:right w:w="15" w:type="dxa"/>
            </w:tcMar>
            <w:vAlign w:val="center"/>
          </w:tcPr>
          <w:p w14:paraId="59C74B55" w14:textId="77777777" w:rsidR="00A57B46" w:rsidRPr="0011290D" w:rsidRDefault="00A57B46" w:rsidP="00316751">
            <w:pPr>
              <w:ind w:left="113" w:firstLine="0"/>
              <w:jc w:val="left"/>
              <w:rPr>
                <w:rFonts w:ascii="Arial" w:eastAsia="Arial Unicode MS" w:hAnsi="Arial" w:cs="Arial"/>
                <w:sz w:val="20"/>
                <w:szCs w:val="20"/>
              </w:rPr>
            </w:pPr>
            <w:r w:rsidRPr="0011290D">
              <w:rPr>
                <w:rFonts w:ascii="Arial" w:hAnsi="Arial" w:cs="Arial"/>
                <w:sz w:val="20"/>
                <w:szCs w:val="20"/>
              </w:rPr>
              <w:t>PŠENIČNÁ MOUKA HLADKÁ</w:t>
            </w:r>
          </w:p>
        </w:tc>
        <w:tc>
          <w:tcPr>
            <w:tcW w:w="1458" w:type="dxa"/>
            <w:tcBorders>
              <w:top w:val="nil"/>
              <w:left w:val="nil"/>
              <w:bottom w:val="single" w:sz="4" w:space="0" w:color="auto"/>
              <w:right w:val="single" w:sz="4" w:space="0" w:color="auto"/>
            </w:tcBorders>
            <w:tcMar>
              <w:top w:w="15" w:type="dxa"/>
              <w:left w:w="15" w:type="dxa"/>
              <w:bottom w:w="0" w:type="dxa"/>
              <w:right w:w="15" w:type="dxa"/>
            </w:tcMar>
            <w:vAlign w:val="center"/>
          </w:tcPr>
          <w:p w14:paraId="4DA1D75E" w14:textId="77777777" w:rsidR="00A57B46" w:rsidRPr="0011290D" w:rsidRDefault="00A57B46" w:rsidP="00316751">
            <w:pPr>
              <w:ind w:right="57" w:firstLine="0"/>
              <w:jc w:val="center"/>
              <w:rPr>
                <w:rFonts w:ascii="Arial" w:eastAsia="Arial Unicode MS" w:hAnsi="Arial" w:cs="Arial"/>
                <w:sz w:val="20"/>
                <w:szCs w:val="20"/>
              </w:rPr>
            </w:pPr>
            <w:smartTag w:uri="urn:schemas-microsoft-com:office:smarttags" w:element="metricconverter">
              <w:smartTagPr>
                <w:attr w:name="ProductID" w:val="1 kg"/>
              </w:smartTagPr>
              <w:r w:rsidRPr="0011290D">
                <w:rPr>
                  <w:rFonts w:ascii="Arial" w:hAnsi="Arial" w:cs="Arial"/>
                  <w:sz w:val="20"/>
                  <w:szCs w:val="20"/>
                </w:rPr>
                <w:t>1 kg</w:t>
              </w:r>
            </w:smartTag>
          </w:p>
        </w:tc>
      </w:tr>
      <w:tr w:rsidR="00A57B46" w:rsidRPr="0011290D" w14:paraId="48FBB04A" w14:textId="77777777" w:rsidTr="00A53CE6">
        <w:trPr>
          <w:trHeight w:val="296"/>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4B034BF0" w14:textId="77777777" w:rsidR="00A57B46" w:rsidRPr="00BF7022" w:rsidRDefault="00A57B46" w:rsidP="00316751">
            <w:pPr>
              <w:ind w:firstLine="0"/>
              <w:jc w:val="center"/>
              <w:rPr>
                <w:rFonts w:ascii="Arial" w:eastAsia="Arial Unicode MS" w:hAnsi="Arial" w:cs="Arial"/>
                <w:sz w:val="20"/>
                <w:szCs w:val="20"/>
              </w:rPr>
            </w:pPr>
            <w:r w:rsidRPr="00BF7022">
              <w:rPr>
                <w:rFonts w:ascii="Arial" w:hAnsi="Arial" w:cs="Arial"/>
                <w:sz w:val="20"/>
                <w:szCs w:val="20"/>
              </w:rPr>
              <w:t>E01.113.01</w:t>
            </w:r>
          </w:p>
        </w:tc>
        <w:tc>
          <w:tcPr>
            <w:tcW w:w="5913" w:type="dxa"/>
            <w:tcBorders>
              <w:top w:val="nil"/>
              <w:left w:val="nil"/>
              <w:bottom w:val="single" w:sz="4" w:space="0" w:color="auto"/>
              <w:right w:val="single" w:sz="4" w:space="0" w:color="auto"/>
            </w:tcBorders>
            <w:tcMar>
              <w:top w:w="15" w:type="dxa"/>
              <w:left w:w="15" w:type="dxa"/>
              <w:bottom w:w="0" w:type="dxa"/>
              <w:right w:w="15" w:type="dxa"/>
            </w:tcMar>
            <w:vAlign w:val="center"/>
          </w:tcPr>
          <w:p w14:paraId="58850CA7" w14:textId="77777777" w:rsidR="00A57B46" w:rsidRPr="0011290D" w:rsidRDefault="00A57B46" w:rsidP="00316751">
            <w:pPr>
              <w:ind w:left="113" w:firstLine="0"/>
              <w:jc w:val="left"/>
              <w:rPr>
                <w:rFonts w:ascii="Arial" w:eastAsia="Arial Unicode MS" w:hAnsi="Arial" w:cs="Arial"/>
                <w:sz w:val="20"/>
                <w:szCs w:val="20"/>
              </w:rPr>
            </w:pPr>
            <w:r w:rsidRPr="0011290D">
              <w:rPr>
                <w:rFonts w:ascii="Arial" w:hAnsi="Arial" w:cs="Arial"/>
                <w:sz w:val="20"/>
                <w:szCs w:val="20"/>
              </w:rPr>
              <w:t>CHLÉB KONZUMNÍ KMÍNOVÝ</w:t>
            </w:r>
          </w:p>
        </w:tc>
        <w:tc>
          <w:tcPr>
            <w:tcW w:w="1458" w:type="dxa"/>
            <w:tcBorders>
              <w:top w:val="nil"/>
              <w:left w:val="nil"/>
              <w:bottom w:val="single" w:sz="4" w:space="0" w:color="auto"/>
              <w:right w:val="single" w:sz="4" w:space="0" w:color="auto"/>
            </w:tcBorders>
            <w:tcMar>
              <w:top w:w="15" w:type="dxa"/>
              <w:left w:w="15" w:type="dxa"/>
              <w:bottom w:w="0" w:type="dxa"/>
              <w:right w:w="15" w:type="dxa"/>
            </w:tcMar>
            <w:vAlign w:val="center"/>
          </w:tcPr>
          <w:p w14:paraId="0343540A" w14:textId="77777777" w:rsidR="00A57B46" w:rsidRPr="0011290D" w:rsidRDefault="00A57B46" w:rsidP="00316751">
            <w:pPr>
              <w:ind w:right="57" w:firstLine="0"/>
              <w:jc w:val="center"/>
              <w:rPr>
                <w:rFonts w:ascii="Arial" w:eastAsia="Arial Unicode MS" w:hAnsi="Arial" w:cs="Arial"/>
                <w:sz w:val="20"/>
                <w:szCs w:val="20"/>
              </w:rPr>
            </w:pPr>
            <w:smartTag w:uri="urn:schemas-microsoft-com:office:smarttags" w:element="metricconverter">
              <w:smartTagPr>
                <w:attr w:name="ProductID" w:val="1 kg"/>
              </w:smartTagPr>
              <w:r w:rsidRPr="0011290D">
                <w:rPr>
                  <w:rFonts w:ascii="Arial" w:hAnsi="Arial" w:cs="Arial"/>
                  <w:sz w:val="20"/>
                  <w:szCs w:val="20"/>
                </w:rPr>
                <w:t>1 kg</w:t>
              </w:r>
            </w:smartTag>
          </w:p>
        </w:tc>
      </w:tr>
      <w:tr w:rsidR="00A57B46" w:rsidRPr="0011290D" w14:paraId="71485E5B" w14:textId="77777777" w:rsidTr="00A53CE6">
        <w:trPr>
          <w:trHeight w:val="296"/>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7AA6EA9D" w14:textId="77777777" w:rsidR="00A57B46" w:rsidRPr="00BF7022" w:rsidRDefault="00A57B46" w:rsidP="00316751">
            <w:pPr>
              <w:ind w:firstLine="0"/>
              <w:jc w:val="center"/>
              <w:rPr>
                <w:rFonts w:ascii="Arial" w:eastAsia="Arial Unicode MS" w:hAnsi="Arial" w:cs="Arial"/>
                <w:sz w:val="20"/>
                <w:szCs w:val="20"/>
              </w:rPr>
            </w:pPr>
            <w:r w:rsidRPr="00BF7022">
              <w:rPr>
                <w:rFonts w:ascii="Arial" w:hAnsi="Arial" w:cs="Arial"/>
                <w:sz w:val="20"/>
                <w:szCs w:val="20"/>
              </w:rPr>
              <w:t>E01.113.03</w:t>
            </w:r>
          </w:p>
        </w:tc>
        <w:tc>
          <w:tcPr>
            <w:tcW w:w="5913" w:type="dxa"/>
            <w:tcBorders>
              <w:top w:val="nil"/>
              <w:left w:val="nil"/>
              <w:bottom w:val="single" w:sz="4" w:space="0" w:color="auto"/>
              <w:right w:val="single" w:sz="4" w:space="0" w:color="auto"/>
            </w:tcBorders>
            <w:tcMar>
              <w:top w:w="15" w:type="dxa"/>
              <w:left w:w="15" w:type="dxa"/>
              <w:bottom w:w="0" w:type="dxa"/>
              <w:right w:w="15" w:type="dxa"/>
            </w:tcMar>
            <w:vAlign w:val="center"/>
          </w:tcPr>
          <w:p w14:paraId="708370CF" w14:textId="77777777" w:rsidR="00A57B46" w:rsidRPr="0011290D" w:rsidRDefault="00A57B46" w:rsidP="00316751">
            <w:pPr>
              <w:ind w:left="113" w:firstLine="0"/>
              <w:jc w:val="left"/>
              <w:rPr>
                <w:rFonts w:ascii="Arial" w:eastAsia="Arial Unicode MS" w:hAnsi="Arial" w:cs="Arial"/>
                <w:sz w:val="20"/>
                <w:szCs w:val="20"/>
              </w:rPr>
            </w:pPr>
            <w:r w:rsidRPr="0011290D">
              <w:rPr>
                <w:rFonts w:ascii="Arial" w:hAnsi="Arial" w:cs="Arial"/>
                <w:sz w:val="20"/>
                <w:szCs w:val="20"/>
              </w:rPr>
              <w:t>PEČIVO PŠENIČNÉ BÍLÉ</w:t>
            </w:r>
          </w:p>
        </w:tc>
        <w:tc>
          <w:tcPr>
            <w:tcW w:w="1458" w:type="dxa"/>
            <w:tcBorders>
              <w:top w:val="nil"/>
              <w:left w:val="nil"/>
              <w:bottom w:val="single" w:sz="4" w:space="0" w:color="auto"/>
              <w:right w:val="single" w:sz="4" w:space="0" w:color="auto"/>
            </w:tcBorders>
            <w:tcMar>
              <w:top w:w="15" w:type="dxa"/>
              <w:left w:w="15" w:type="dxa"/>
              <w:bottom w:w="0" w:type="dxa"/>
              <w:right w:w="15" w:type="dxa"/>
            </w:tcMar>
            <w:vAlign w:val="center"/>
          </w:tcPr>
          <w:p w14:paraId="7D8BA510" w14:textId="77777777" w:rsidR="00A57B46" w:rsidRPr="0011290D" w:rsidRDefault="00A57B46" w:rsidP="00316751">
            <w:pPr>
              <w:ind w:right="57" w:firstLine="0"/>
              <w:jc w:val="center"/>
              <w:rPr>
                <w:rFonts w:ascii="Arial" w:eastAsia="Arial Unicode MS" w:hAnsi="Arial" w:cs="Arial"/>
                <w:sz w:val="20"/>
                <w:szCs w:val="20"/>
              </w:rPr>
            </w:pPr>
            <w:smartTag w:uri="urn:schemas-microsoft-com:office:smarttags" w:element="metricconverter">
              <w:smartTagPr>
                <w:attr w:name="ProductID" w:val="1 kg"/>
              </w:smartTagPr>
              <w:r w:rsidRPr="0011290D">
                <w:rPr>
                  <w:rFonts w:ascii="Arial" w:hAnsi="Arial" w:cs="Arial"/>
                  <w:sz w:val="20"/>
                  <w:szCs w:val="20"/>
                </w:rPr>
                <w:t>1 kg</w:t>
              </w:r>
            </w:smartTag>
          </w:p>
        </w:tc>
      </w:tr>
      <w:tr w:rsidR="00FF7E74" w:rsidRPr="0011290D" w14:paraId="750B2F9A" w14:textId="77777777" w:rsidTr="00A53CE6">
        <w:trPr>
          <w:trHeight w:val="296"/>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0058B988" w14:textId="77777777" w:rsidR="00FF7E74" w:rsidRPr="001A5D02" w:rsidRDefault="00FF7E74" w:rsidP="00FF7E74">
            <w:pPr>
              <w:ind w:firstLine="0"/>
              <w:jc w:val="center"/>
              <w:rPr>
                <w:rFonts w:ascii="Arial" w:hAnsi="Arial" w:cs="Arial"/>
                <w:sz w:val="20"/>
                <w:szCs w:val="20"/>
              </w:rPr>
            </w:pPr>
            <w:r w:rsidRPr="001A5D02">
              <w:rPr>
                <w:rFonts w:ascii="Arial" w:hAnsi="Arial" w:cs="Arial"/>
                <w:sz w:val="20"/>
                <w:szCs w:val="20"/>
              </w:rPr>
              <w:t>E01.122.06</w:t>
            </w:r>
          </w:p>
        </w:tc>
        <w:tc>
          <w:tcPr>
            <w:tcW w:w="5913" w:type="dxa"/>
            <w:tcBorders>
              <w:top w:val="nil"/>
              <w:left w:val="nil"/>
              <w:bottom w:val="single" w:sz="4" w:space="0" w:color="auto"/>
              <w:right w:val="single" w:sz="4" w:space="0" w:color="auto"/>
            </w:tcBorders>
            <w:tcMar>
              <w:top w:w="15" w:type="dxa"/>
              <w:left w:w="15" w:type="dxa"/>
              <w:bottom w:w="0" w:type="dxa"/>
              <w:right w:w="15" w:type="dxa"/>
            </w:tcMar>
            <w:vAlign w:val="center"/>
          </w:tcPr>
          <w:p w14:paraId="66D23C3E" w14:textId="77777777" w:rsidR="00FF7E74" w:rsidRPr="001A5D02" w:rsidRDefault="00FF7E74" w:rsidP="00316751">
            <w:pPr>
              <w:ind w:left="113" w:firstLine="0"/>
              <w:jc w:val="left"/>
              <w:rPr>
                <w:rFonts w:ascii="Arial" w:hAnsi="Arial" w:cs="Arial"/>
                <w:sz w:val="20"/>
                <w:szCs w:val="20"/>
              </w:rPr>
            </w:pPr>
            <w:r w:rsidRPr="001A5D02">
              <w:rPr>
                <w:rFonts w:ascii="Arial" w:hAnsi="Arial" w:cs="Arial"/>
                <w:sz w:val="20"/>
                <w:szCs w:val="20"/>
              </w:rPr>
              <w:t>VEPŘOVÁ PEČENĚ</w:t>
            </w:r>
          </w:p>
        </w:tc>
        <w:tc>
          <w:tcPr>
            <w:tcW w:w="1458" w:type="dxa"/>
            <w:tcBorders>
              <w:top w:val="nil"/>
              <w:left w:val="nil"/>
              <w:bottom w:val="single" w:sz="4" w:space="0" w:color="auto"/>
              <w:right w:val="single" w:sz="4" w:space="0" w:color="auto"/>
            </w:tcBorders>
            <w:tcMar>
              <w:top w:w="15" w:type="dxa"/>
              <w:left w:w="15" w:type="dxa"/>
              <w:bottom w:w="0" w:type="dxa"/>
              <w:right w:w="15" w:type="dxa"/>
            </w:tcMar>
            <w:vAlign w:val="center"/>
          </w:tcPr>
          <w:p w14:paraId="2A5E0C50" w14:textId="77777777" w:rsidR="00FF7E74" w:rsidRPr="001A5D02" w:rsidRDefault="00FF7E74" w:rsidP="00316751">
            <w:pPr>
              <w:ind w:right="57" w:firstLine="0"/>
              <w:jc w:val="center"/>
              <w:rPr>
                <w:rFonts w:ascii="Arial" w:hAnsi="Arial" w:cs="Arial"/>
                <w:sz w:val="20"/>
                <w:szCs w:val="20"/>
              </w:rPr>
            </w:pPr>
            <w:smartTag w:uri="urn:schemas-microsoft-com:office:smarttags" w:element="metricconverter">
              <w:smartTagPr>
                <w:attr w:name="ProductID" w:val="1 kg"/>
              </w:smartTagPr>
              <w:r w:rsidRPr="001A5D02">
                <w:rPr>
                  <w:rFonts w:ascii="Arial" w:hAnsi="Arial" w:cs="Arial"/>
                  <w:sz w:val="20"/>
                  <w:szCs w:val="20"/>
                </w:rPr>
                <w:t>1 kg</w:t>
              </w:r>
            </w:smartTag>
          </w:p>
        </w:tc>
      </w:tr>
      <w:tr w:rsidR="00A57B46" w:rsidRPr="0011290D" w14:paraId="613B9DD5" w14:textId="77777777" w:rsidTr="00A53CE6">
        <w:trPr>
          <w:trHeight w:val="296"/>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492E1F48" w14:textId="77777777" w:rsidR="00A57B46" w:rsidRPr="001A5D02" w:rsidRDefault="00A57B46" w:rsidP="00316751">
            <w:pPr>
              <w:ind w:firstLine="0"/>
              <w:jc w:val="center"/>
              <w:rPr>
                <w:rFonts w:ascii="Arial" w:eastAsia="Arial Unicode MS" w:hAnsi="Arial" w:cs="Arial"/>
                <w:sz w:val="20"/>
                <w:szCs w:val="20"/>
              </w:rPr>
            </w:pPr>
            <w:r w:rsidRPr="001A5D02">
              <w:rPr>
                <w:rFonts w:ascii="Arial" w:hAnsi="Arial" w:cs="Arial"/>
                <w:sz w:val="20"/>
                <w:szCs w:val="20"/>
              </w:rPr>
              <w:t>E01.142.01</w:t>
            </w:r>
          </w:p>
        </w:tc>
        <w:tc>
          <w:tcPr>
            <w:tcW w:w="5913" w:type="dxa"/>
            <w:tcBorders>
              <w:top w:val="nil"/>
              <w:left w:val="nil"/>
              <w:bottom w:val="single" w:sz="4" w:space="0" w:color="auto"/>
              <w:right w:val="single" w:sz="4" w:space="0" w:color="auto"/>
            </w:tcBorders>
            <w:tcMar>
              <w:top w:w="15" w:type="dxa"/>
              <w:left w:w="15" w:type="dxa"/>
              <w:bottom w:w="0" w:type="dxa"/>
              <w:right w:w="15" w:type="dxa"/>
            </w:tcMar>
            <w:vAlign w:val="center"/>
          </w:tcPr>
          <w:p w14:paraId="0972DC36" w14:textId="77777777" w:rsidR="00A57B46" w:rsidRPr="001A5D02" w:rsidRDefault="00A57B46" w:rsidP="00316751">
            <w:pPr>
              <w:ind w:left="113" w:firstLine="0"/>
              <w:jc w:val="left"/>
              <w:rPr>
                <w:rFonts w:ascii="Arial" w:eastAsia="Arial Unicode MS" w:hAnsi="Arial" w:cs="Arial"/>
                <w:sz w:val="20"/>
                <w:szCs w:val="20"/>
              </w:rPr>
            </w:pPr>
            <w:r w:rsidRPr="001A5D02">
              <w:rPr>
                <w:rFonts w:ascii="Arial" w:hAnsi="Arial" w:cs="Arial"/>
                <w:sz w:val="20"/>
                <w:szCs w:val="20"/>
              </w:rPr>
              <w:t>MLÉKO POLOTUČNÉ PASTEROVANÉ</w:t>
            </w:r>
          </w:p>
        </w:tc>
        <w:tc>
          <w:tcPr>
            <w:tcW w:w="1458" w:type="dxa"/>
            <w:tcBorders>
              <w:top w:val="nil"/>
              <w:left w:val="nil"/>
              <w:bottom w:val="single" w:sz="4" w:space="0" w:color="auto"/>
              <w:right w:val="single" w:sz="4" w:space="0" w:color="auto"/>
            </w:tcBorders>
            <w:tcMar>
              <w:top w:w="15" w:type="dxa"/>
              <w:left w:w="15" w:type="dxa"/>
              <w:bottom w:w="0" w:type="dxa"/>
              <w:right w:w="15" w:type="dxa"/>
            </w:tcMar>
            <w:vAlign w:val="center"/>
          </w:tcPr>
          <w:p w14:paraId="1676A8EF" w14:textId="77777777" w:rsidR="00A57B46" w:rsidRPr="001A5D02" w:rsidRDefault="00A57B46" w:rsidP="00316751">
            <w:pPr>
              <w:ind w:right="57" w:firstLine="0"/>
              <w:jc w:val="center"/>
              <w:rPr>
                <w:rFonts w:ascii="Arial" w:eastAsia="Arial Unicode MS" w:hAnsi="Arial" w:cs="Arial"/>
                <w:sz w:val="20"/>
                <w:szCs w:val="20"/>
              </w:rPr>
            </w:pPr>
            <w:smartTag w:uri="urn:schemas-microsoft-com:office:smarttags" w:element="metricconverter">
              <w:smartTagPr>
                <w:attr w:name="ProductID" w:val="1 l"/>
              </w:smartTagPr>
              <w:r w:rsidRPr="001A5D02">
                <w:rPr>
                  <w:rFonts w:ascii="Arial" w:hAnsi="Arial" w:cs="Arial"/>
                  <w:sz w:val="20"/>
                  <w:szCs w:val="20"/>
                </w:rPr>
                <w:t>1 l</w:t>
              </w:r>
            </w:smartTag>
          </w:p>
        </w:tc>
      </w:tr>
      <w:tr w:rsidR="00A57B46" w:rsidRPr="0011290D" w14:paraId="6E89B0E7" w14:textId="77777777" w:rsidTr="00A53CE6">
        <w:trPr>
          <w:trHeight w:val="296"/>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4722D962" w14:textId="77777777" w:rsidR="00A57B46" w:rsidRPr="001A5D02" w:rsidRDefault="00A57B46" w:rsidP="00316751">
            <w:pPr>
              <w:ind w:firstLine="0"/>
              <w:jc w:val="center"/>
              <w:rPr>
                <w:rFonts w:ascii="Arial" w:eastAsia="Arial Unicode MS" w:hAnsi="Arial" w:cs="Arial"/>
                <w:sz w:val="20"/>
                <w:szCs w:val="20"/>
              </w:rPr>
            </w:pPr>
            <w:r w:rsidRPr="001A5D02">
              <w:rPr>
                <w:rFonts w:ascii="Arial" w:hAnsi="Arial" w:cs="Arial"/>
                <w:sz w:val="20"/>
                <w:szCs w:val="20"/>
              </w:rPr>
              <w:t>E01.144.01</w:t>
            </w:r>
          </w:p>
        </w:tc>
        <w:tc>
          <w:tcPr>
            <w:tcW w:w="5913" w:type="dxa"/>
            <w:tcBorders>
              <w:top w:val="nil"/>
              <w:left w:val="nil"/>
              <w:bottom w:val="single" w:sz="4" w:space="0" w:color="auto"/>
              <w:right w:val="single" w:sz="4" w:space="0" w:color="auto"/>
            </w:tcBorders>
            <w:tcMar>
              <w:top w:w="15" w:type="dxa"/>
              <w:left w:w="15" w:type="dxa"/>
              <w:bottom w:w="0" w:type="dxa"/>
              <w:right w:w="15" w:type="dxa"/>
            </w:tcMar>
            <w:vAlign w:val="center"/>
          </w:tcPr>
          <w:p w14:paraId="1EFA58C0" w14:textId="77777777" w:rsidR="00A57B46" w:rsidRPr="001A5D02" w:rsidRDefault="00A57B46" w:rsidP="00316751">
            <w:pPr>
              <w:ind w:left="113" w:firstLine="0"/>
              <w:jc w:val="left"/>
              <w:rPr>
                <w:rFonts w:ascii="Arial" w:eastAsia="Arial Unicode MS" w:hAnsi="Arial" w:cs="Arial"/>
                <w:sz w:val="20"/>
                <w:szCs w:val="20"/>
              </w:rPr>
            </w:pPr>
            <w:r w:rsidRPr="001A5D02">
              <w:rPr>
                <w:rFonts w:ascii="Arial" w:hAnsi="Arial" w:cs="Arial"/>
                <w:sz w:val="20"/>
                <w:szCs w:val="20"/>
              </w:rPr>
              <w:t>JOGURT BÍLÝ NETUČNÝ</w:t>
            </w:r>
          </w:p>
        </w:tc>
        <w:tc>
          <w:tcPr>
            <w:tcW w:w="1458" w:type="dxa"/>
            <w:tcBorders>
              <w:top w:val="nil"/>
              <w:left w:val="nil"/>
              <w:bottom w:val="single" w:sz="4" w:space="0" w:color="auto"/>
              <w:right w:val="single" w:sz="4" w:space="0" w:color="auto"/>
            </w:tcBorders>
            <w:tcMar>
              <w:top w:w="15" w:type="dxa"/>
              <w:left w:w="15" w:type="dxa"/>
              <w:bottom w:w="0" w:type="dxa"/>
              <w:right w:w="15" w:type="dxa"/>
            </w:tcMar>
            <w:vAlign w:val="center"/>
          </w:tcPr>
          <w:p w14:paraId="052B708E" w14:textId="77777777" w:rsidR="00A57B46" w:rsidRPr="001A5D02" w:rsidRDefault="00A57B46" w:rsidP="00316751">
            <w:pPr>
              <w:ind w:right="57" w:firstLine="0"/>
              <w:jc w:val="center"/>
              <w:rPr>
                <w:rFonts w:ascii="Arial" w:eastAsia="Arial Unicode MS" w:hAnsi="Arial" w:cs="Arial"/>
                <w:sz w:val="20"/>
                <w:szCs w:val="20"/>
              </w:rPr>
            </w:pPr>
            <w:smartTag w:uri="urn:schemas-microsoft-com:office:smarttags" w:element="metricconverter">
              <w:smartTagPr>
                <w:attr w:name="ProductID" w:val="150 g"/>
              </w:smartTagPr>
              <w:r w:rsidRPr="001A5D02">
                <w:rPr>
                  <w:rFonts w:ascii="Arial" w:hAnsi="Arial" w:cs="Arial"/>
                  <w:sz w:val="20"/>
                  <w:szCs w:val="20"/>
                </w:rPr>
                <w:t>150 g</w:t>
              </w:r>
            </w:smartTag>
          </w:p>
        </w:tc>
      </w:tr>
      <w:tr w:rsidR="00A57B46" w:rsidRPr="0011290D" w14:paraId="318E058B" w14:textId="77777777" w:rsidTr="00A53CE6">
        <w:trPr>
          <w:trHeight w:val="296"/>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33548C66" w14:textId="77777777" w:rsidR="00A57B46" w:rsidRPr="001A5D02" w:rsidRDefault="00A57B46" w:rsidP="00316751">
            <w:pPr>
              <w:ind w:firstLine="0"/>
              <w:jc w:val="center"/>
              <w:rPr>
                <w:rFonts w:ascii="Arial" w:eastAsia="Arial Unicode MS" w:hAnsi="Arial" w:cs="Arial"/>
                <w:sz w:val="20"/>
                <w:szCs w:val="20"/>
              </w:rPr>
            </w:pPr>
            <w:r w:rsidRPr="001A5D02">
              <w:rPr>
                <w:rFonts w:ascii="Arial" w:hAnsi="Arial" w:cs="Arial"/>
                <w:sz w:val="20"/>
                <w:szCs w:val="20"/>
              </w:rPr>
              <w:t>E01.145.01</w:t>
            </w:r>
          </w:p>
        </w:tc>
        <w:tc>
          <w:tcPr>
            <w:tcW w:w="5913" w:type="dxa"/>
            <w:tcBorders>
              <w:top w:val="nil"/>
              <w:left w:val="nil"/>
              <w:bottom w:val="single" w:sz="4" w:space="0" w:color="auto"/>
              <w:right w:val="single" w:sz="4" w:space="0" w:color="auto"/>
            </w:tcBorders>
            <w:tcMar>
              <w:top w:w="15" w:type="dxa"/>
              <w:left w:w="15" w:type="dxa"/>
              <w:bottom w:w="0" w:type="dxa"/>
              <w:right w:w="15" w:type="dxa"/>
            </w:tcMar>
            <w:vAlign w:val="center"/>
          </w:tcPr>
          <w:p w14:paraId="4D9AEFE8" w14:textId="77777777" w:rsidR="00A57B46" w:rsidRPr="001A5D02" w:rsidRDefault="00A57B46" w:rsidP="00316751">
            <w:pPr>
              <w:ind w:left="113" w:firstLine="0"/>
              <w:jc w:val="left"/>
              <w:rPr>
                <w:rFonts w:ascii="Arial" w:eastAsia="Arial Unicode MS" w:hAnsi="Arial" w:cs="Arial"/>
                <w:sz w:val="20"/>
                <w:szCs w:val="20"/>
              </w:rPr>
            </w:pPr>
            <w:r w:rsidRPr="001A5D02">
              <w:rPr>
                <w:rFonts w:ascii="Arial" w:hAnsi="Arial" w:cs="Arial"/>
                <w:sz w:val="20"/>
                <w:szCs w:val="20"/>
              </w:rPr>
              <w:t>EIDAMSKÁ CIHLA</w:t>
            </w:r>
          </w:p>
        </w:tc>
        <w:tc>
          <w:tcPr>
            <w:tcW w:w="1458" w:type="dxa"/>
            <w:tcBorders>
              <w:top w:val="nil"/>
              <w:left w:val="nil"/>
              <w:bottom w:val="single" w:sz="4" w:space="0" w:color="auto"/>
              <w:right w:val="single" w:sz="4" w:space="0" w:color="auto"/>
            </w:tcBorders>
            <w:tcMar>
              <w:top w:w="15" w:type="dxa"/>
              <w:left w:w="15" w:type="dxa"/>
              <w:bottom w:w="0" w:type="dxa"/>
              <w:right w:w="15" w:type="dxa"/>
            </w:tcMar>
            <w:vAlign w:val="center"/>
          </w:tcPr>
          <w:p w14:paraId="4BF282BA" w14:textId="77777777" w:rsidR="00A57B46" w:rsidRPr="001A5D02" w:rsidRDefault="00A57B46" w:rsidP="00316751">
            <w:pPr>
              <w:ind w:right="57" w:firstLine="0"/>
              <w:jc w:val="center"/>
              <w:rPr>
                <w:rFonts w:ascii="Arial" w:eastAsia="Arial Unicode MS" w:hAnsi="Arial" w:cs="Arial"/>
                <w:sz w:val="20"/>
                <w:szCs w:val="20"/>
              </w:rPr>
            </w:pPr>
            <w:smartTag w:uri="urn:schemas-microsoft-com:office:smarttags" w:element="metricconverter">
              <w:smartTagPr>
                <w:attr w:name="ProductID" w:val="1 kg"/>
              </w:smartTagPr>
              <w:r w:rsidRPr="001A5D02">
                <w:rPr>
                  <w:rFonts w:ascii="Arial" w:hAnsi="Arial" w:cs="Arial"/>
                  <w:sz w:val="20"/>
                  <w:szCs w:val="20"/>
                </w:rPr>
                <w:t>1 kg</w:t>
              </w:r>
            </w:smartTag>
          </w:p>
        </w:tc>
      </w:tr>
      <w:tr w:rsidR="00A57B46" w:rsidRPr="0011290D" w14:paraId="6FD2DDDD" w14:textId="77777777" w:rsidTr="00A53CE6">
        <w:trPr>
          <w:trHeight w:val="296"/>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30777585" w14:textId="77777777" w:rsidR="00A57B46" w:rsidRPr="001A5D02" w:rsidRDefault="00A57B46" w:rsidP="00316751">
            <w:pPr>
              <w:ind w:firstLine="0"/>
              <w:jc w:val="center"/>
              <w:rPr>
                <w:rFonts w:ascii="Arial" w:eastAsia="Arial Unicode MS" w:hAnsi="Arial" w:cs="Arial"/>
                <w:sz w:val="20"/>
                <w:szCs w:val="20"/>
              </w:rPr>
            </w:pPr>
            <w:r w:rsidRPr="001A5D02">
              <w:rPr>
                <w:rFonts w:ascii="Arial" w:hAnsi="Arial" w:cs="Arial"/>
                <w:sz w:val="20"/>
                <w:szCs w:val="20"/>
              </w:rPr>
              <w:t>E01.147.01</w:t>
            </w:r>
          </w:p>
        </w:tc>
        <w:tc>
          <w:tcPr>
            <w:tcW w:w="5913" w:type="dxa"/>
            <w:tcBorders>
              <w:top w:val="nil"/>
              <w:left w:val="nil"/>
              <w:bottom w:val="single" w:sz="4" w:space="0" w:color="auto"/>
              <w:right w:val="single" w:sz="4" w:space="0" w:color="auto"/>
            </w:tcBorders>
            <w:tcMar>
              <w:top w:w="15" w:type="dxa"/>
              <w:left w:w="15" w:type="dxa"/>
              <w:bottom w:w="0" w:type="dxa"/>
              <w:right w:w="15" w:type="dxa"/>
            </w:tcMar>
            <w:vAlign w:val="center"/>
          </w:tcPr>
          <w:p w14:paraId="71E448DA" w14:textId="77777777" w:rsidR="00A57B46" w:rsidRPr="001A5D02" w:rsidRDefault="00A57B46" w:rsidP="00316751">
            <w:pPr>
              <w:ind w:left="113" w:firstLine="0"/>
              <w:jc w:val="left"/>
              <w:rPr>
                <w:rFonts w:ascii="Arial" w:eastAsia="Arial Unicode MS" w:hAnsi="Arial" w:cs="Arial"/>
                <w:sz w:val="20"/>
                <w:szCs w:val="20"/>
              </w:rPr>
            </w:pPr>
            <w:r w:rsidRPr="001A5D02">
              <w:rPr>
                <w:rFonts w:ascii="Arial" w:hAnsi="Arial" w:cs="Arial"/>
                <w:sz w:val="20"/>
                <w:szCs w:val="20"/>
              </w:rPr>
              <w:t>VEJCE SLEPIČÍ ČERSTVÁ</w:t>
            </w:r>
          </w:p>
        </w:tc>
        <w:tc>
          <w:tcPr>
            <w:tcW w:w="1458" w:type="dxa"/>
            <w:tcBorders>
              <w:top w:val="nil"/>
              <w:left w:val="nil"/>
              <w:bottom w:val="single" w:sz="4" w:space="0" w:color="auto"/>
              <w:right w:val="single" w:sz="4" w:space="0" w:color="auto"/>
            </w:tcBorders>
            <w:tcMar>
              <w:top w:w="15" w:type="dxa"/>
              <w:left w:w="15" w:type="dxa"/>
              <w:bottom w:w="0" w:type="dxa"/>
              <w:right w:w="15" w:type="dxa"/>
            </w:tcMar>
            <w:vAlign w:val="center"/>
          </w:tcPr>
          <w:p w14:paraId="5DCBD5B8" w14:textId="77777777" w:rsidR="00A57B46" w:rsidRPr="001A5D02" w:rsidRDefault="00A57B46" w:rsidP="00316751">
            <w:pPr>
              <w:ind w:right="57" w:firstLine="0"/>
              <w:jc w:val="center"/>
              <w:rPr>
                <w:rFonts w:ascii="Arial" w:eastAsia="Arial Unicode MS" w:hAnsi="Arial" w:cs="Arial"/>
                <w:sz w:val="20"/>
                <w:szCs w:val="20"/>
              </w:rPr>
            </w:pPr>
            <w:r w:rsidRPr="001A5D02">
              <w:rPr>
                <w:rFonts w:ascii="Arial" w:hAnsi="Arial" w:cs="Arial"/>
                <w:sz w:val="20"/>
                <w:szCs w:val="20"/>
              </w:rPr>
              <w:t>10 ks</w:t>
            </w:r>
          </w:p>
        </w:tc>
      </w:tr>
      <w:tr w:rsidR="00A57B46" w:rsidRPr="0011290D" w14:paraId="25D22F0E" w14:textId="77777777" w:rsidTr="00A53CE6">
        <w:trPr>
          <w:trHeight w:val="296"/>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07966851" w14:textId="77777777" w:rsidR="00A57B46" w:rsidRPr="00BF7022" w:rsidRDefault="00A57B46" w:rsidP="00316751">
            <w:pPr>
              <w:ind w:firstLine="0"/>
              <w:jc w:val="center"/>
              <w:rPr>
                <w:rFonts w:ascii="Arial" w:eastAsia="Arial Unicode MS" w:hAnsi="Arial" w:cs="Arial"/>
                <w:sz w:val="20"/>
                <w:szCs w:val="20"/>
              </w:rPr>
            </w:pPr>
            <w:r w:rsidRPr="00BF7022">
              <w:rPr>
                <w:rFonts w:ascii="Arial" w:hAnsi="Arial" w:cs="Arial"/>
                <w:sz w:val="20"/>
                <w:szCs w:val="20"/>
              </w:rPr>
              <w:t>E01.151.01</w:t>
            </w:r>
          </w:p>
        </w:tc>
        <w:tc>
          <w:tcPr>
            <w:tcW w:w="5913" w:type="dxa"/>
            <w:tcBorders>
              <w:top w:val="nil"/>
              <w:left w:val="nil"/>
              <w:bottom w:val="single" w:sz="4" w:space="0" w:color="auto"/>
              <w:right w:val="single" w:sz="4" w:space="0" w:color="auto"/>
            </w:tcBorders>
            <w:tcMar>
              <w:top w:w="15" w:type="dxa"/>
              <w:left w:w="15" w:type="dxa"/>
              <w:bottom w:w="0" w:type="dxa"/>
              <w:right w:w="15" w:type="dxa"/>
            </w:tcMar>
            <w:vAlign w:val="center"/>
          </w:tcPr>
          <w:p w14:paraId="302C96D0" w14:textId="77777777" w:rsidR="00A57B46" w:rsidRPr="0011290D" w:rsidRDefault="00A57B46" w:rsidP="00CE0490">
            <w:pPr>
              <w:ind w:left="113" w:firstLine="0"/>
              <w:jc w:val="left"/>
              <w:rPr>
                <w:rFonts w:ascii="Arial" w:eastAsia="Arial Unicode MS" w:hAnsi="Arial" w:cs="Arial"/>
                <w:sz w:val="20"/>
                <w:szCs w:val="20"/>
              </w:rPr>
            </w:pPr>
            <w:r w:rsidRPr="0011290D">
              <w:rPr>
                <w:rFonts w:ascii="Arial" w:hAnsi="Arial" w:cs="Arial"/>
                <w:sz w:val="20"/>
                <w:szCs w:val="20"/>
              </w:rPr>
              <w:t xml:space="preserve">MÁSLO </w:t>
            </w:r>
          </w:p>
        </w:tc>
        <w:tc>
          <w:tcPr>
            <w:tcW w:w="1458" w:type="dxa"/>
            <w:tcBorders>
              <w:top w:val="nil"/>
              <w:left w:val="nil"/>
              <w:bottom w:val="single" w:sz="4" w:space="0" w:color="auto"/>
              <w:right w:val="single" w:sz="4" w:space="0" w:color="auto"/>
            </w:tcBorders>
            <w:tcMar>
              <w:top w:w="15" w:type="dxa"/>
              <w:left w:w="15" w:type="dxa"/>
              <w:bottom w:w="0" w:type="dxa"/>
              <w:right w:w="15" w:type="dxa"/>
            </w:tcMar>
            <w:vAlign w:val="center"/>
          </w:tcPr>
          <w:p w14:paraId="39A2638F" w14:textId="77777777" w:rsidR="00A57B46" w:rsidRPr="0011290D" w:rsidRDefault="00A57B46" w:rsidP="00316751">
            <w:pPr>
              <w:ind w:right="57" w:firstLine="0"/>
              <w:jc w:val="center"/>
              <w:rPr>
                <w:rFonts w:ascii="Arial" w:eastAsia="Arial Unicode MS" w:hAnsi="Arial" w:cs="Arial"/>
                <w:sz w:val="20"/>
                <w:szCs w:val="20"/>
              </w:rPr>
            </w:pPr>
            <w:smartTag w:uri="urn:schemas-microsoft-com:office:smarttags" w:element="metricconverter">
              <w:smartTagPr>
                <w:attr w:name="ProductID" w:val="1 kg"/>
              </w:smartTagPr>
              <w:r w:rsidRPr="0011290D">
                <w:rPr>
                  <w:rFonts w:ascii="Arial" w:hAnsi="Arial" w:cs="Arial"/>
                  <w:sz w:val="20"/>
                  <w:szCs w:val="20"/>
                </w:rPr>
                <w:t>1 kg</w:t>
              </w:r>
            </w:smartTag>
          </w:p>
        </w:tc>
      </w:tr>
      <w:tr w:rsidR="00A57B46" w:rsidRPr="0011290D" w14:paraId="568C2C1F" w14:textId="77777777" w:rsidTr="00A53CE6">
        <w:trPr>
          <w:trHeight w:val="296"/>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0B63F837" w14:textId="77777777" w:rsidR="00A57B46" w:rsidRPr="00BF7022" w:rsidRDefault="00A57B46" w:rsidP="00316751">
            <w:pPr>
              <w:ind w:firstLine="0"/>
              <w:jc w:val="center"/>
              <w:rPr>
                <w:rFonts w:ascii="Arial" w:eastAsia="Arial Unicode MS" w:hAnsi="Arial" w:cs="Arial"/>
                <w:sz w:val="20"/>
                <w:szCs w:val="20"/>
              </w:rPr>
            </w:pPr>
            <w:r w:rsidRPr="00BF7022">
              <w:rPr>
                <w:rFonts w:ascii="Arial" w:hAnsi="Arial" w:cs="Arial"/>
                <w:sz w:val="20"/>
                <w:szCs w:val="20"/>
              </w:rPr>
              <w:t>E01.161.04</w:t>
            </w:r>
          </w:p>
        </w:tc>
        <w:tc>
          <w:tcPr>
            <w:tcW w:w="5913" w:type="dxa"/>
            <w:tcBorders>
              <w:top w:val="nil"/>
              <w:left w:val="nil"/>
              <w:bottom w:val="single" w:sz="4" w:space="0" w:color="auto"/>
              <w:right w:val="single" w:sz="4" w:space="0" w:color="auto"/>
            </w:tcBorders>
            <w:tcMar>
              <w:top w:w="15" w:type="dxa"/>
              <w:left w:w="15" w:type="dxa"/>
              <w:bottom w:w="0" w:type="dxa"/>
              <w:right w:w="15" w:type="dxa"/>
            </w:tcMar>
            <w:vAlign w:val="center"/>
          </w:tcPr>
          <w:p w14:paraId="15361E70" w14:textId="77777777" w:rsidR="00A57B46" w:rsidRPr="0011290D" w:rsidRDefault="00A57B46" w:rsidP="00316751">
            <w:pPr>
              <w:ind w:left="113" w:firstLine="0"/>
              <w:jc w:val="left"/>
              <w:rPr>
                <w:rFonts w:ascii="Arial" w:eastAsia="Arial Unicode MS" w:hAnsi="Arial" w:cs="Arial"/>
                <w:sz w:val="20"/>
                <w:szCs w:val="20"/>
              </w:rPr>
            </w:pPr>
            <w:r w:rsidRPr="0011290D">
              <w:rPr>
                <w:rFonts w:ascii="Arial" w:hAnsi="Arial" w:cs="Arial"/>
                <w:sz w:val="20"/>
                <w:szCs w:val="20"/>
              </w:rPr>
              <w:t>JABLKA KONZUMNÍ</w:t>
            </w:r>
          </w:p>
        </w:tc>
        <w:tc>
          <w:tcPr>
            <w:tcW w:w="1458" w:type="dxa"/>
            <w:tcBorders>
              <w:top w:val="nil"/>
              <w:left w:val="nil"/>
              <w:bottom w:val="single" w:sz="4" w:space="0" w:color="auto"/>
              <w:right w:val="single" w:sz="4" w:space="0" w:color="auto"/>
            </w:tcBorders>
            <w:tcMar>
              <w:top w:w="15" w:type="dxa"/>
              <w:left w:w="15" w:type="dxa"/>
              <w:bottom w:w="0" w:type="dxa"/>
              <w:right w:w="15" w:type="dxa"/>
            </w:tcMar>
            <w:vAlign w:val="center"/>
          </w:tcPr>
          <w:p w14:paraId="583A7AF7" w14:textId="77777777" w:rsidR="00A57B46" w:rsidRPr="0011290D" w:rsidRDefault="00A57B46" w:rsidP="00316751">
            <w:pPr>
              <w:ind w:right="57" w:firstLine="0"/>
              <w:jc w:val="center"/>
              <w:rPr>
                <w:rFonts w:ascii="Arial" w:eastAsia="Arial Unicode MS" w:hAnsi="Arial" w:cs="Arial"/>
                <w:sz w:val="20"/>
                <w:szCs w:val="20"/>
              </w:rPr>
            </w:pPr>
            <w:smartTag w:uri="urn:schemas-microsoft-com:office:smarttags" w:element="metricconverter">
              <w:smartTagPr>
                <w:attr w:name="ProductID" w:val="1 kg"/>
              </w:smartTagPr>
              <w:r w:rsidRPr="0011290D">
                <w:rPr>
                  <w:rFonts w:ascii="Arial" w:hAnsi="Arial" w:cs="Arial"/>
                  <w:sz w:val="20"/>
                  <w:szCs w:val="20"/>
                </w:rPr>
                <w:t>1 kg</w:t>
              </w:r>
            </w:smartTag>
          </w:p>
        </w:tc>
      </w:tr>
      <w:tr w:rsidR="00A57B46" w:rsidRPr="0011290D" w14:paraId="6A442FEB" w14:textId="77777777" w:rsidTr="00A53CE6">
        <w:trPr>
          <w:trHeight w:val="296"/>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5A858BA9" w14:textId="77777777" w:rsidR="00A57B46" w:rsidRPr="00BF7022" w:rsidRDefault="00A57B46" w:rsidP="00316751">
            <w:pPr>
              <w:ind w:firstLine="0"/>
              <w:jc w:val="center"/>
              <w:rPr>
                <w:rFonts w:ascii="Arial" w:eastAsia="Arial Unicode MS" w:hAnsi="Arial" w:cs="Arial"/>
                <w:sz w:val="20"/>
                <w:szCs w:val="20"/>
              </w:rPr>
            </w:pPr>
            <w:r w:rsidRPr="00BF7022">
              <w:rPr>
                <w:rFonts w:ascii="Arial" w:hAnsi="Arial" w:cs="Arial"/>
                <w:sz w:val="20"/>
                <w:szCs w:val="20"/>
              </w:rPr>
              <w:t>E01.174.01</w:t>
            </w:r>
          </w:p>
        </w:tc>
        <w:tc>
          <w:tcPr>
            <w:tcW w:w="5913" w:type="dxa"/>
            <w:tcBorders>
              <w:top w:val="nil"/>
              <w:left w:val="nil"/>
              <w:bottom w:val="single" w:sz="4" w:space="0" w:color="auto"/>
              <w:right w:val="single" w:sz="4" w:space="0" w:color="auto"/>
            </w:tcBorders>
            <w:tcMar>
              <w:top w:w="15" w:type="dxa"/>
              <w:left w:w="15" w:type="dxa"/>
              <w:bottom w:w="0" w:type="dxa"/>
              <w:right w:w="15" w:type="dxa"/>
            </w:tcMar>
            <w:vAlign w:val="center"/>
          </w:tcPr>
          <w:p w14:paraId="504BA989" w14:textId="77777777" w:rsidR="00A57B46" w:rsidRPr="0011290D" w:rsidRDefault="00A57B46" w:rsidP="00316751">
            <w:pPr>
              <w:ind w:left="113" w:firstLine="0"/>
              <w:jc w:val="left"/>
              <w:rPr>
                <w:rFonts w:ascii="Arial" w:eastAsia="Arial Unicode MS" w:hAnsi="Arial" w:cs="Arial"/>
                <w:sz w:val="20"/>
                <w:szCs w:val="20"/>
              </w:rPr>
            </w:pPr>
            <w:r w:rsidRPr="0011290D">
              <w:rPr>
                <w:rFonts w:ascii="Arial" w:hAnsi="Arial" w:cs="Arial"/>
                <w:sz w:val="20"/>
                <w:szCs w:val="20"/>
              </w:rPr>
              <w:t>KONZUMNÍ BRAMBORY</w:t>
            </w:r>
          </w:p>
        </w:tc>
        <w:tc>
          <w:tcPr>
            <w:tcW w:w="1458" w:type="dxa"/>
            <w:tcBorders>
              <w:top w:val="nil"/>
              <w:left w:val="nil"/>
              <w:bottom w:val="single" w:sz="4" w:space="0" w:color="auto"/>
              <w:right w:val="single" w:sz="4" w:space="0" w:color="auto"/>
            </w:tcBorders>
            <w:tcMar>
              <w:top w:w="15" w:type="dxa"/>
              <w:left w:w="15" w:type="dxa"/>
              <w:bottom w:w="0" w:type="dxa"/>
              <w:right w:w="15" w:type="dxa"/>
            </w:tcMar>
            <w:vAlign w:val="center"/>
          </w:tcPr>
          <w:p w14:paraId="01B3D021" w14:textId="77777777" w:rsidR="00A57B46" w:rsidRPr="0011290D" w:rsidRDefault="00A57B46" w:rsidP="00316751">
            <w:pPr>
              <w:ind w:right="57" w:firstLine="0"/>
              <w:jc w:val="center"/>
              <w:rPr>
                <w:rFonts w:ascii="Arial" w:eastAsia="Arial Unicode MS" w:hAnsi="Arial" w:cs="Arial"/>
                <w:sz w:val="20"/>
                <w:szCs w:val="20"/>
              </w:rPr>
            </w:pPr>
            <w:smartTag w:uri="urn:schemas-microsoft-com:office:smarttags" w:element="metricconverter">
              <w:smartTagPr>
                <w:attr w:name="ProductID" w:val="1 kg"/>
              </w:smartTagPr>
              <w:r w:rsidRPr="0011290D">
                <w:rPr>
                  <w:rFonts w:ascii="Arial" w:hAnsi="Arial" w:cs="Arial"/>
                  <w:sz w:val="20"/>
                  <w:szCs w:val="20"/>
                </w:rPr>
                <w:t>1 kg</w:t>
              </w:r>
            </w:smartTag>
          </w:p>
        </w:tc>
      </w:tr>
      <w:tr w:rsidR="00A57B46" w:rsidRPr="0011290D" w14:paraId="39D9910E" w14:textId="77777777" w:rsidTr="00A53CE6">
        <w:trPr>
          <w:trHeight w:val="296"/>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54EF3179" w14:textId="77777777" w:rsidR="00A57B46" w:rsidRPr="00BF7022" w:rsidRDefault="00A57B46" w:rsidP="00316751">
            <w:pPr>
              <w:ind w:firstLine="0"/>
              <w:jc w:val="center"/>
              <w:rPr>
                <w:rFonts w:ascii="Arial" w:eastAsia="Arial Unicode MS" w:hAnsi="Arial" w:cs="Arial"/>
                <w:sz w:val="20"/>
                <w:szCs w:val="20"/>
              </w:rPr>
            </w:pPr>
            <w:r w:rsidRPr="00BF7022">
              <w:rPr>
                <w:rFonts w:ascii="Arial" w:hAnsi="Arial" w:cs="Arial"/>
                <w:sz w:val="20"/>
                <w:szCs w:val="20"/>
              </w:rPr>
              <w:t>E01.181.01</w:t>
            </w:r>
          </w:p>
        </w:tc>
        <w:tc>
          <w:tcPr>
            <w:tcW w:w="5913" w:type="dxa"/>
            <w:tcBorders>
              <w:top w:val="nil"/>
              <w:left w:val="nil"/>
              <w:bottom w:val="single" w:sz="4" w:space="0" w:color="auto"/>
              <w:right w:val="single" w:sz="4" w:space="0" w:color="auto"/>
            </w:tcBorders>
            <w:tcMar>
              <w:top w:w="15" w:type="dxa"/>
              <w:left w:w="15" w:type="dxa"/>
              <w:bottom w:w="0" w:type="dxa"/>
              <w:right w:w="15" w:type="dxa"/>
            </w:tcMar>
            <w:vAlign w:val="center"/>
          </w:tcPr>
          <w:p w14:paraId="7749DD66" w14:textId="77777777" w:rsidR="00A57B46" w:rsidRPr="0011290D" w:rsidRDefault="00A57B46" w:rsidP="00316751">
            <w:pPr>
              <w:ind w:left="113" w:firstLine="0"/>
              <w:jc w:val="left"/>
              <w:rPr>
                <w:rFonts w:ascii="Arial" w:eastAsia="Arial Unicode MS" w:hAnsi="Arial" w:cs="Arial"/>
                <w:sz w:val="20"/>
                <w:szCs w:val="20"/>
              </w:rPr>
            </w:pPr>
            <w:r w:rsidRPr="0011290D">
              <w:rPr>
                <w:rFonts w:ascii="Arial" w:hAnsi="Arial" w:cs="Arial"/>
                <w:sz w:val="20"/>
                <w:szCs w:val="20"/>
              </w:rPr>
              <w:t>CUKR KRYSTALOVÝ</w:t>
            </w:r>
          </w:p>
        </w:tc>
        <w:tc>
          <w:tcPr>
            <w:tcW w:w="1458" w:type="dxa"/>
            <w:tcBorders>
              <w:top w:val="nil"/>
              <w:left w:val="nil"/>
              <w:bottom w:val="single" w:sz="4" w:space="0" w:color="auto"/>
              <w:right w:val="single" w:sz="4" w:space="0" w:color="auto"/>
            </w:tcBorders>
            <w:tcMar>
              <w:top w:w="15" w:type="dxa"/>
              <w:left w:w="15" w:type="dxa"/>
              <w:bottom w:w="0" w:type="dxa"/>
              <w:right w:w="15" w:type="dxa"/>
            </w:tcMar>
            <w:vAlign w:val="center"/>
          </w:tcPr>
          <w:p w14:paraId="67BF8837" w14:textId="77777777" w:rsidR="00A57B46" w:rsidRPr="0011290D" w:rsidRDefault="00A57B46" w:rsidP="00316751">
            <w:pPr>
              <w:ind w:right="57" w:firstLine="0"/>
              <w:jc w:val="center"/>
              <w:rPr>
                <w:rFonts w:ascii="Arial" w:eastAsia="Arial Unicode MS" w:hAnsi="Arial" w:cs="Arial"/>
                <w:sz w:val="20"/>
                <w:szCs w:val="20"/>
              </w:rPr>
            </w:pPr>
            <w:smartTag w:uri="urn:schemas-microsoft-com:office:smarttags" w:element="metricconverter">
              <w:smartTagPr>
                <w:attr w:name="ProductID" w:val="1 kg"/>
              </w:smartTagPr>
              <w:r w:rsidRPr="0011290D">
                <w:rPr>
                  <w:rFonts w:ascii="Arial" w:hAnsi="Arial" w:cs="Arial"/>
                  <w:sz w:val="20"/>
                  <w:szCs w:val="20"/>
                </w:rPr>
                <w:t>1 kg</w:t>
              </w:r>
            </w:smartTag>
          </w:p>
        </w:tc>
      </w:tr>
      <w:tr w:rsidR="00A57B46" w:rsidRPr="0011290D" w14:paraId="6514A603" w14:textId="77777777" w:rsidTr="00A53CE6">
        <w:trPr>
          <w:trHeight w:val="296"/>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6A9E8F37" w14:textId="77777777" w:rsidR="00A57B46" w:rsidRPr="00BF7022" w:rsidRDefault="00A57B46" w:rsidP="00316751">
            <w:pPr>
              <w:ind w:firstLine="0"/>
              <w:jc w:val="center"/>
              <w:rPr>
                <w:rFonts w:ascii="Arial" w:eastAsia="Arial Unicode MS" w:hAnsi="Arial" w:cs="Arial"/>
                <w:sz w:val="20"/>
                <w:szCs w:val="20"/>
              </w:rPr>
            </w:pPr>
            <w:r w:rsidRPr="00BF7022">
              <w:rPr>
                <w:rFonts w:ascii="Arial" w:hAnsi="Arial" w:cs="Arial"/>
                <w:sz w:val="20"/>
                <w:szCs w:val="20"/>
              </w:rPr>
              <w:t>E02.132.01</w:t>
            </w:r>
          </w:p>
        </w:tc>
        <w:tc>
          <w:tcPr>
            <w:tcW w:w="5913" w:type="dxa"/>
            <w:tcBorders>
              <w:top w:val="nil"/>
              <w:left w:val="nil"/>
              <w:bottom w:val="single" w:sz="4" w:space="0" w:color="auto"/>
              <w:right w:val="single" w:sz="4" w:space="0" w:color="auto"/>
            </w:tcBorders>
            <w:tcMar>
              <w:top w:w="15" w:type="dxa"/>
              <w:left w:w="15" w:type="dxa"/>
              <w:bottom w:w="0" w:type="dxa"/>
              <w:right w:w="15" w:type="dxa"/>
            </w:tcMar>
            <w:vAlign w:val="center"/>
          </w:tcPr>
          <w:p w14:paraId="5FE9159C" w14:textId="77777777" w:rsidR="00A57B46" w:rsidRPr="0011290D" w:rsidRDefault="00A57B46" w:rsidP="00316751">
            <w:pPr>
              <w:ind w:left="113" w:firstLine="0"/>
              <w:jc w:val="left"/>
              <w:rPr>
                <w:rFonts w:ascii="Arial" w:eastAsia="Arial Unicode MS" w:hAnsi="Arial" w:cs="Arial"/>
                <w:sz w:val="20"/>
                <w:szCs w:val="20"/>
              </w:rPr>
            </w:pPr>
            <w:r w:rsidRPr="0011290D">
              <w:rPr>
                <w:rFonts w:ascii="Arial" w:hAnsi="Arial" w:cs="Arial"/>
                <w:sz w:val="20"/>
                <w:szCs w:val="20"/>
              </w:rPr>
              <w:t>PIVO VÝČEPNÍ, SVĚTLÉ, LAHVOVÉ</w:t>
            </w:r>
          </w:p>
        </w:tc>
        <w:tc>
          <w:tcPr>
            <w:tcW w:w="1458" w:type="dxa"/>
            <w:tcBorders>
              <w:top w:val="nil"/>
              <w:left w:val="nil"/>
              <w:bottom w:val="single" w:sz="4" w:space="0" w:color="auto"/>
              <w:right w:val="single" w:sz="4" w:space="0" w:color="auto"/>
            </w:tcBorders>
            <w:tcMar>
              <w:top w:w="15" w:type="dxa"/>
              <w:left w:w="15" w:type="dxa"/>
              <w:bottom w:w="0" w:type="dxa"/>
              <w:right w:w="15" w:type="dxa"/>
            </w:tcMar>
            <w:vAlign w:val="center"/>
          </w:tcPr>
          <w:p w14:paraId="0BEED957" w14:textId="77777777" w:rsidR="00A57B46" w:rsidRPr="0011290D" w:rsidRDefault="00A57B46" w:rsidP="00316751">
            <w:pPr>
              <w:ind w:right="57" w:firstLine="0"/>
              <w:jc w:val="center"/>
              <w:rPr>
                <w:rFonts w:ascii="Arial" w:eastAsia="Arial Unicode MS" w:hAnsi="Arial" w:cs="Arial"/>
                <w:sz w:val="20"/>
                <w:szCs w:val="20"/>
              </w:rPr>
            </w:pPr>
            <w:smartTag w:uri="urn:schemas-microsoft-com:office:smarttags" w:element="metricconverter">
              <w:smartTagPr>
                <w:attr w:name="ProductID" w:val="0,5 l"/>
              </w:smartTagPr>
              <w:r w:rsidRPr="0011290D">
                <w:rPr>
                  <w:rFonts w:ascii="Arial" w:hAnsi="Arial" w:cs="Arial"/>
                  <w:sz w:val="20"/>
                  <w:szCs w:val="20"/>
                </w:rPr>
                <w:t>0,5 l</w:t>
              </w:r>
            </w:smartTag>
          </w:p>
        </w:tc>
      </w:tr>
      <w:tr w:rsidR="00A57B46" w:rsidRPr="0011290D" w14:paraId="1525CD00" w14:textId="77777777" w:rsidTr="00A53CE6">
        <w:trPr>
          <w:trHeight w:val="296"/>
          <w:jc w:val="center"/>
        </w:trPr>
        <w:tc>
          <w:tcPr>
            <w:tcW w:w="1408" w:type="dxa"/>
            <w:tcBorders>
              <w:top w:val="nil"/>
              <w:left w:val="single" w:sz="8" w:space="0" w:color="auto"/>
              <w:bottom w:val="single" w:sz="8" w:space="0" w:color="auto"/>
              <w:right w:val="nil"/>
            </w:tcBorders>
            <w:tcMar>
              <w:top w:w="15" w:type="dxa"/>
              <w:left w:w="15" w:type="dxa"/>
              <w:bottom w:w="0" w:type="dxa"/>
              <w:right w:w="15" w:type="dxa"/>
            </w:tcMar>
            <w:vAlign w:val="center"/>
          </w:tcPr>
          <w:p w14:paraId="64319EE6" w14:textId="77777777" w:rsidR="00A57B46" w:rsidRPr="00BF7022" w:rsidRDefault="00A57B46" w:rsidP="00316751">
            <w:pPr>
              <w:ind w:firstLine="0"/>
              <w:jc w:val="center"/>
              <w:rPr>
                <w:rFonts w:ascii="Arial" w:eastAsia="Arial Unicode MS" w:hAnsi="Arial" w:cs="Arial"/>
                <w:sz w:val="20"/>
                <w:szCs w:val="20"/>
              </w:rPr>
            </w:pPr>
            <w:r w:rsidRPr="00BF7022">
              <w:rPr>
                <w:rFonts w:ascii="Arial" w:hAnsi="Arial" w:cs="Arial"/>
                <w:sz w:val="20"/>
                <w:szCs w:val="20"/>
              </w:rPr>
              <w:t>E01.131.99</w:t>
            </w:r>
          </w:p>
        </w:tc>
        <w:tc>
          <w:tcPr>
            <w:tcW w:w="5913" w:type="dxa"/>
            <w:tcBorders>
              <w:top w:val="nil"/>
              <w:left w:val="single" w:sz="4" w:space="0" w:color="auto"/>
              <w:bottom w:val="single" w:sz="8" w:space="0" w:color="auto"/>
              <w:right w:val="single" w:sz="4" w:space="0" w:color="auto"/>
            </w:tcBorders>
            <w:tcMar>
              <w:top w:w="15" w:type="dxa"/>
              <w:left w:w="15" w:type="dxa"/>
              <w:bottom w:w="0" w:type="dxa"/>
              <w:right w:w="15" w:type="dxa"/>
            </w:tcMar>
            <w:vAlign w:val="center"/>
          </w:tcPr>
          <w:p w14:paraId="5EA9C747" w14:textId="77777777" w:rsidR="00A57B46" w:rsidRPr="0011290D" w:rsidRDefault="00A57B46" w:rsidP="00316751">
            <w:pPr>
              <w:ind w:left="113" w:firstLine="0"/>
              <w:jc w:val="left"/>
              <w:rPr>
                <w:rFonts w:ascii="Arial" w:eastAsia="Arial Unicode MS" w:hAnsi="Arial" w:cs="Arial"/>
                <w:sz w:val="20"/>
                <w:szCs w:val="20"/>
              </w:rPr>
            </w:pPr>
            <w:r w:rsidRPr="0011290D">
              <w:rPr>
                <w:rFonts w:ascii="Arial" w:hAnsi="Arial" w:cs="Arial"/>
                <w:sz w:val="20"/>
                <w:szCs w:val="20"/>
              </w:rPr>
              <w:t>KAPR ŽIVÝ</w:t>
            </w:r>
          </w:p>
        </w:tc>
        <w:tc>
          <w:tcPr>
            <w:tcW w:w="1458" w:type="dxa"/>
            <w:tcBorders>
              <w:top w:val="nil"/>
              <w:left w:val="nil"/>
              <w:bottom w:val="single" w:sz="8" w:space="0" w:color="auto"/>
              <w:right w:val="single" w:sz="4" w:space="0" w:color="auto"/>
            </w:tcBorders>
            <w:tcMar>
              <w:top w:w="15" w:type="dxa"/>
              <w:left w:w="15" w:type="dxa"/>
              <w:bottom w:w="0" w:type="dxa"/>
              <w:right w:w="15" w:type="dxa"/>
            </w:tcMar>
            <w:vAlign w:val="center"/>
          </w:tcPr>
          <w:p w14:paraId="324ED3F3" w14:textId="77777777" w:rsidR="00A57B46" w:rsidRPr="0011290D" w:rsidRDefault="00A57B46" w:rsidP="00316751">
            <w:pPr>
              <w:ind w:right="57" w:firstLine="0"/>
              <w:jc w:val="center"/>
              <w:rPr>
                <w:rFonts w:ascii="Arial" w:eastAsia="Arial Unicode MS" w:hAnsi="Arial" w:cs="Arial"/>
                <w:sz w:val="20"/>
                <w:szCs w:val="20"/>
              </w:rPr>
            </w:pPr>
            <w:smartTag w:uri="urn:schemas-microsoft-com:office:smarttags" w:element="metricconverter">
              <w:smartTagPr>
                <w:attr w:name="ProductID" w:val="1 kg"/>
              </w:smartTagPr>
              <w:r w:rsidRPr="0011290D">
                <w:rPr>
                  <w:rFonts w:ascii="Arial" w:hAnsi="Arial" w:cs="Arial"/>
                  <w:sz w:val="20"/>
                  <w:szCs w:val="20"/>
                </w:rPr>
                <w:t>1 kg</w:t>
              </w:r>
            </w:smartTag>
          </w:p>
        </w:tc>
      </w:tr>
    </w:tbl>
    <w:p w14:paraId="6636238F" w14:textId="77777777" w:rsidR="00A57B46" w:rsidRPr="0011290D" w:rsidRDefault="00A57B46" w:rsidP="00A57B46">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noProof/>
        </w:rPr>
      </w:pPr>
    </w:p>
    <w:p w14:paraId="45FF0562" w14:textId="77777777" w:rsidR="00291CAD" w:rsidRPr="0011290D" w:rsidRDefault="00291CAD" w:rsidP="00291CAD">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noProof/>
        </w:rPr>
      </w:pPr>
    </w:p>
    <w:p w14:paraId="637E51AC" w14:textId="77777777" w:rsidR="00291CAD" w:rsidRDefault="00291CAD" w:rsidP="00B17070">
      <w:pPr>
        <w:rPr>
          <w:noProof/>
        </w:rPr>
      </w:pPr>
      <w:r w:rsidRPr="0011290D">
        <w:rPr>
          <w:noProof/>
        </w:rPr>
        <w:t xml:space="preserve">Pozn.: </w:t>
      </w:r>
      <w:r w:rsidRPr="00CE0490">
        <w:rPr>
          <w:noProof/>
        </w:rPr>
        <w:t xml:space="preserve">Reprezentant </w:t>
      </w:r>
      <w:r w:rsidR="00A57B46" w:rsidRPr="00CE0490">
        <w:rPr>
          <w:noProof/>
        </w:rPr>
        <w:t xml:space="preserve">E01.131.99 </w:t>
      </w:r>
      <w:r w:rsidRPr="00CE0490">
        <w:rPr>
          <w:noProof/>
        </w:rPr>
        <w:t>Kapr živý</w:t>
      </w:r>
      <w:r w:rsidRPr="0011290D">
        <w:rPr>
          <w:noProof/>
        </w:rPr>
        <w:t xml:space="preserve"> se šetří pouze od 1.</w:t>
      </w:r>
      <w:r w:rsidR="000C5198">
        <w:rPr>
          <w:noProof/>
        </w:rPr>
        <w:t xml:space="preserve"> </w:t>
      </w:r>
      <w:r w:rsidRPr="0011290D">
        <w:rPr>
          <w:noProof/>
        </w:rPr>
        <w:t>12</w:t>
      </w:r>
      <w:r w:rsidR="000C5198">
        <w:rPr>
          <w:noProof/>
        </w:rPr>
        <w:t>.</w:t>
      </w:r>
      <w:r w:rsidRPr="0011290D">
        <w:rPr>
          <w:noProof/>
        </w:rPr>
        <w:t xml:space="preserve"> do 31.</w:t>
      </w:r>
      <w:r w:rsidR="000C5198">
        <w:rPr>
          <w:noProof/>
        </w:rPr>
        <w:t xml:space="preserve"> </w:t>
      </w:r>
      <w:r w:rsidRPr="0011290D">
        <w:rPr>
          <w:noProof/>
        </w:rPr>
        <w:t>12.</w:t>
      </w:r>
    </w:p>
    <w:p w14:paraId="001021DC" w14:textId="77777777" w:rsidR="00E17BA3" w:rsidRPr="0011290D" w:rsidRDefault="00E17BA3" w:rsidP="00B17070">
      <w:pPr>
        <w:rPr>
          <w:noProof/>
        </w:rPr>
      </w:pPr>
    </w:p>
    <w:p w14:paraId="05EF9765" w14:textId="77777777" w:rsidR="0074491E" w:rsidRDefault="0074491E">
      <w:pPr>
        <w:ind w:firstLine="0"/>
        <w:jc w:val="left"/>
        <w:rPr>
          <w:rFonts w:ascii="Arial" w:hAnsi="Arial" w:cs="Arial"/>
          <w:noProof/>
          <w:sz w:val="22"/>
        </w:rPr>
      </w:pPr>
      <w:r>
        <w:rPr>
          <w:rFonts w:ascii="Arial" w:hAnsi="Arial" w:cs="Arial"/>
          <w:noProof/>
          <w:sz w:val="22"/>
        </w:rPr>
        <w:br w:type="page"/>
      </w:r>
    </w:p>
    <w:p w14:paraId="538FA016" w14:textId="77777777" w:rsidR="00291CAD" w:rsidRDefault="0074491E" w:rsidP="0019329D">
      <w:pPr>
        <w:tabs>
          <w:tab w:val="left" w:pos="-849"/>
          <w:tab w:val="left" w:pos="0"/>
          <w:tab w:val="left" w:pos="2124"/>
          <w:tab w:val="left" w:pos="2832"/>
          <w:tab w:val="left" w:pos="3540"/>
          <w:tab w:val="left" w:pos="4248"/>
          <w:tab w:val="left" w:pos="4956"/>
          <w:tab w:val="left" w:pos="5664"/>
          <w:tab w:val="left" w:pos="6372"/>
          <w:tab w:val="left" w:pos="7080"/>
          <w:tab w:val="left" w:pos="7938"/>
          <w:tab w:val="left" w:pos="8496"/>
        </w:tabs>
        <w:ind w:firstLine="0"/>
        <w:jc w:val="right"/>
        <w:rPr>
          <w:rFonts w:ascii="Arial" w:hAnsi="Arial" w:cs="Arial"/>
          <w:noProof/>
          <w:sz w:val="22"/>
        </w:rPr>
      </w:pPr>
      <w:r>
        <w:rPr>
          <w:rFonts w:ascii="Arial" w:hAnsi="Arial" w:cs="Arial"/>
          <w:noProof/>
          <w:sz w:val="22"/>
        </w:rPr>
        <w:lastRenderedPageBreak/>
        <w:t>Příloha č. 3</w:t>
      </w:r>
    </w:p>
    <w:p w14:paraId="47FD3B6F" w14:textId="77777777" w:rsidR="00470AB1" w:rsidRPr="0074491E" w:rsidRDefault="00E92A41" w:rsidP="0074491E">
      <w:pPr>
        <w:pStyle w:val="Normlnweb"/>
        <w:ind w:firstLine="0"/>
        <w:rPr>
          <w:b/>
          <w:bCs/>
          <w:sz w:val="24"/>
        </w:rPr>
      </w:pPr>
      <w:r w:rsidRPr="0074491E">
        <w:rPr>
          <w:b/>
          <w:bCs/>
          <w:sz w:val="24"/>
        </w:rPr>
        <w:t>Položky</w:t>
      </w:r>
      <w:r w:rsidR="00470AB1" w:rsidRPr="0074491E">
        <w:rPr>
          <w:b/>
          <w:bCs/>
          <w:sz w:val="24"/>
        </w:rPr>
        <w:t xml:space="preserve"> </w:t>
      </w:r>
      <w:r w:rsidR="0083250C" w:rsidRPr="0074491E">
        <w:rPr>
          <w:b/>
          <w:bCs/>
          <w:sz w:val="24"/>
        </w:rPr>
        <w:t xml:space="preserve">spotřebitelských cen </w:t>
      </w:r>
      <w:r w:rsidR="00470AB1" w:rsidRPr="0074491E">
        <w:rPr>
          <w:b/>
          <w:bCs/>
          <w:sz w:val="24"/>
        </w:rPr>
        <w:t>mimo standardní výpočet</w:t>
      </w:r>
      <w:r w:rsidR="002D1C71" w:rsidRPr="0074491E">
        <w:rPr>
          <w:b/>
          <w:bCs/>
          <w:sz w:val="24"/>
        </w:rPr>
        <w:t>:</w:t>
      </w:r>
    </w:p>
    <w:tbl>
      <w:tblPr>
        <w:tblW w:w="8930" w:type="dxa"/>
        <w:tblInd w:w="137" w:type="dxa"/>
        <w:tblCellMar>
          <w:left w:w="70" w:type="dxa"/>
          <w:right w:w="70" w:type="dxa"/>
        </w:tblCellMar>
        <w:tblLook w:val="04A0" w:firstRow="1" w:lastRow="0" w:firstColumn="1" w:lastColumn="0" w:noHBand="0" w:noVBand="1"/>
      </w:tblPr>
      <w:tblGrid>
        <w:gridCol w:w="1418"/>
        <w:gridCol w:w="5953"/>
        <w:gridCol w:w="1559"/>
      </w:tblGrid>
      <w:tr w:rsidR="001134EA" w:rsidRPr="00954177" w14:paraId="71D33617" w14:textId="77777777" w:rsidTr="001D02CD">
        <w:trPr>
          <w:trHeight w:val="714"/>
          <w:tblHeader/>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8DDF7FA" w14:textId="77777777" w:rsidR="001134EA" w:rsidRPr="00B4014E" w:rsidRDefault="001134EA" w:rsidP="00B4014E">
            <w:pPr>
              <w:ind w:firstLine="0"/>
              <w:jc w:val="center"/>
              <w:rPr>
                <w:rFonts w:ascii="Arial" w:hAnsi="Arial" w:cs="Arial"/>
                <w:b/>
                <w:color w:val="000000"/>
                <w:sz w:val="20"/>
                <w:szCs w:val="20"/>
              </w:rPr>
            </w:pPr>
            <w:r w:rsidRPr="00B4014E">
              <w:rPr>
                <w:rFonts w:ascii="Arial" w:hAnsi="Arial" w:cs="Arial"/>
                <w:b/>
                <w:sz w:val="20"/>
                <w:szCs w:val="20"/>
              </w:rPr>
              <w:t xml:space="preserve">Číslo </w:t>
            </w:r>
            <w:proofErr w:type="spellStart"/>
            <w:r w:rsidRPr="00B4014E">
              <w:rPr>
                <w:rFonts w:ascii="Arial" w:hAnsi="Arial" w:cs="Arial"/>
                <w:b/>
                <w:sz w:val="20"/>
                <w:szCs w:val="20"/>
              </w:rPr>
              <w:t>repr</w:t>
            </w:r>
            <w:proofErr w:type="spellEnd"/>
            <w:r w:rsidRPr="00B4014E">
              <w:rPr>
                <w:rFonts w:ascii="Arial" w:hAnsi="Arial" w:cs="Arial"/>
                <w:b/>
                <w:sz w:val="20"/>
                <w:szCs w:val="20"/>
              </w:rPr>
              <w:t>.</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67F05D0" w14:textId="77777777" w:rsidR="001134EA" w:rsidRPr="00B4014E" w:rsidRDefault="001134EA" w:rsidP="001134EA">
            <w:pPr>
              <w:jc w:val="center"/>
              <w:rPr>
                <w:rFonts w:ascii="Arial" w:hAnsi="Arial" w:cs="Arial"/>
                <w:b/>
                <w:color w:val="000000"/>
                <w:sz w:val="20"/>
                <w:szCs w:val="20"/>
              </w:rPr>
            </w:pPr>
            <w:r w:rsidRPr="00B4014E">
              <w:rPr>
                <w:rFonts w:ascii="Arial" w:hAnsi="Arial" w:cs="Arial"/>
                <w:b/>
                <w:bCs/>
                <w:sz w:val="20"/>
                <w:szCs w:val="20"/>
              </w:rPr>
              <w:t>Název reprezentanta</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20EEE27" w14:textId="77777777" w:rsidR="001134EA" w:rsidRPr="00B4014E" w:rsidRDefault="001134EA" w:rsidP="00B4014E">
            <w:pPr>
              <w:ind w:right="57" w:firstLine="0"/>
              <w:jc w:val="center"/>
              <w:rPr>
                <w:rFonts w:ascii="Arial" w:hAnsi="Arial" w:cs="Arial"/>
                <w:b/>
                <w:color w:val="000000"/>
                <w:sz w:val="20"/>
                <w:szCs w:val="20"/>
              </w:rPr>
            </w:pPr>
            <w:r w:rsidRPr="00B4014E">
              <w:rPr>
                <w:rFonts w:ascii="Arial" w:hAnsi="Arial" w:cs="Arial"/>
                <w:b/>
                <w:sz w:val="20"/>
                <w:szCs w:val="20"/>
              </w:rPr>
              <w:t>Měrná jednotka</w:t>
            </w:r>
          </w:p>
        </w:tc>
      </w:tr>
      <w:tr w:rsidR="001134EA" w:rsidRPr="00954177" w14:paraId="6EBBC3A1"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ECF0E16" w14:textId="77777777" w:rsidR="001134EA" w:rsidRPr="005B5C71" w:rsidRDefault="001134EA" w:rsidP="001134EA">
            <w:pPr>
              <w:ind w:firstLine="0"/>
              <w:jc w:val="center"/>
              <w:rPr>
                <w:rFonts w:ascii="Arial" w:hAnsi="Arial" w:cs="Arial"/>
                <w:sz w:val="20"/>
                <w:szCs w:val="20"/>
              </w:rPr>
            </w:pPr>
            <w:r w:rsidRPr="008F6C2F">
              <w:rPr>
                <w:rFonts w:ascii="Arial" w:hAnsi="Arial" w:cs="Arial"/>
                <w:sz w:val="20"/>
                <w:szCs w:val="20"/>
              </w:rPr>
              <w:t>E01.111.01</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85C3409" w14:textId="77777777" w:rsidR="001134EA" w:rsidRPr="00B4014E" w:rsidRDefault="001134EA" w:rsidP="00B4014E">
            <w:pPr>
              <w:tabs>
                <w:tab w:val="left" w:pos="823"/>
              </w:tabs>
              <w:ind w:left="113" w:firstLine="0"/>
              <w:jc w:val="left"/>
              <w:rPr>
                <w:rFonts w:ascii="Arial" w:hAnsi="Arial" w:cs="Arial"/>
                <w:sz w:val="20"/>
                <w:szCs w:val="20"/>
              </w:rPr>
            </w:pPr>
            <w:r w:rsidRPr="008F6C2F">
              <w:rPr>
                <w:rFonts w:ascii="Arial" w:hAnsi="Arial" w:cs="Arial"/>
                <w:sz w:val="20"/>
                <w:szCs w:val="20"/>
              </w:rPr>
              <w:t>RÝŽE LOUPANÁ DLOUHOZRNNÁ</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4453981" w14:textId="77777777" w:rsidR="001134EA" w:rsidRPr="00B4014E" w:rsidRDefault="001134EA" w:rsidP="00B4014E">
            <w:pPr>
              <w:ind w:right="57" w:firstLine="0"/>
              <w:jc w:val="center"/>
              <w:rPr>
                <w:rFonts w:ascii="Arial" w:hAnsi="Arial" w:cs="Arial"/>
                <w:sz w:val="20"/>
                <w:szCs w:val="20"/>
              </w:rPr>
            </w:pPr>
            <w:r w:rsidRPr="008F6C2F">
              <w:rPr>
                <w:rFonts w:ascii="Arial" w:hAnsi="Arial" w:cs="Arial"/>
                <w:sz w:val="20"/>
                <w:szCs w:val="20"/>
              </w:rPr>
              <w:t>1</w:t>
            </w:r>
            <w:r w:rsidRPr="007E0B1E">
              <w:rPr>
                <w:rFonts w:ascii="Arial" w:hAnsi="Arial" w:cs="Arial"/>
                <w:sz w:val="20"/>
                <w:szCs w:val="20"/>
              </w:rPr>
              <w:t xml:space="preserve"> </w:t>
            </w:r>
            <w:r w:rsidRPr="008F6C2F">
              <w:rPr>
                <w:rFonts w:ascii="Arial" w:hAnsi="Arial" w:cs="Arial"/>
                <w:sz w:val="20"/>
                <w:szCs w:val="20"/>
              </w:rPr>
              <w:t>kg</w:t>
            </w:r>
          </w:p>
        </w:tc>
      </w:tr>
      <w:tr w:rsidR="001134EA" w:rsidRPr="008F6C2F" w14:paraId="187B6281"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44CF96A" w14:textId="77777777" w:rsidR="001134EA" w:rsidRPr="008F6C2F" w:rsidRDefault="001134EA" w:rsidP="00B4014E">
            <w:pPr>
              <w:ind w:firstLine="0"/>
              <w:jc w:val="center"/>
              <w:rPr>
                <w:rFonts w:ascii="Arial" w:hAnsi="Arial" w:cs="Arial"/>
                <w:sz w:val="20"/>
                <w:szCs w:val="20"/>
              </w:rPr>
            </w:pPr>
            <w:r w:rsidRPr="002D1C71">
              <w:rPr>
                <w:rFonts w:ascii="Arial" w:hAnsi="Arial" w:cs="Arial"/>
                <w:sz w:val="20"/>
                <w:szCs w:val="20"/>
              </w:rPr>
              <w:t>E01.112.01</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8093027" w14:textId="77777777" w:rsidR="001134EA" w:rsidRPr="008F6C2F" w:rsidRDefault="001134EA" w:rsidP="00B4014E">
            <w:pPr>
              <w:tabs>
                <w:tab w:val="left" w:pos="823"/>
              </w:tabs>
              <w:ind w:left="113" w:firstLine="0"/>
              <w:jc w:val="left"/>
              <w:rPr>
                <w:rFonts w:ascii="Arial" w:hAnsi="Arial" w:cs="Arial"/>
                <w:sz w:val="20"/>
                <w:szCs w:val="20"/>
              </w:rPr>
            </w:pPr>
            <w:r w:rsidRPr="002D1C71">
              <w:rPr>
                <w:rFonts w:ascii="Arial" w:hAnsi="Arial" w:cs="Arial"/>
                <w:sz w:val="20"/>
                <w:szCs w:val="20"/>
              </w:rPr>
              <w:t>PŠENIČNÁ MOUKA HLADKÁ</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388F712" w14:textId="77777777" w:rsidR="001134EA" w:rsidRPr="00B4014E" w:rsidRDefault="001134EA" w:rsidP="00B4014E">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5B5C71" w14:paraId="4AC22777"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07EB718"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E01.113.01</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842F175"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CHLÉB KONZUMNÍ KMÍNOVÝ</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B35D1E6" w14:textId="77777777" w:rsidR="001134EA" w:rsidRPr="005B5C71"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5B5C71" w14:paraId="5AE2733E"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570E1F1"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E01.113.03</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69888A2"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PEČIVO PŠENIČNÉ BÍLÉ</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4BE7D87" w14:textId="77777777" w:rsidR="001134EA" w:rsidRPr="005B5C71"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5B5C71" w14:paraId="23EB8BCF"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C6BEB23"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E01.114.02</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32880D9"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MÁSLOVÝ KOLÁČ Z KYNUTÉHO TĚSTA</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3E3C439" w14:textId="77777777" w:rsidR="001134EA" w:rsidRPr="005B5C71"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5B5C71" w14:paraId="4EBD2844"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E5F5A85"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E01.114.06</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B205D62"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SUŠENKY SLEPOVANÉ NEMÁČENÉ</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3AB53DE" w14:textId="77777777" w:rsidR="001134EA" w:rsidRPr="005B5C71"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5B5C71" w14:paraId="1CE73AD8"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9BE9085"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E01.114.09</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EBB13A9"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PIŠKOTY DĚTSKÉ SVĚTLÉ</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9EE0FF6" w14:textId="77777777" w:rsidR="001134EA" w:rsidRPr="005B5C71"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00 </w:t>
            </w:r>
            <w:r w:rsidRPr="008F6C2F">
              <w:rPr>
                <w:rFonts w:ascii="Arial" w:hAnsi="Arial" w:cs="Arial"/>
                <w:sz w:val="20"/>
                <w:szCs w:val="20"/>
              </w:rPr>
              <w:t>g</w:t>
            </w:r>
          </w:p>
        </w:tc>
      </w:tr>
      <w:tr w:rsidR="001134EA" w:rsidRPr="005B5C71" w14:paraId="53A6BAC1"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DC92837"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E01.116.02</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918A537"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TĚSTOVINY VAJEČNÉ</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8703BA" w14:textId="77777777" w:rsidR="001134EA" w:rsidRPr="005B5C71"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276B91C8"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E576331"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E01.121.01</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98529EA"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HOVĚZÍ MASO ZADNÍ BEZ KOSTI</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4A5CB0D"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746E02E2"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4C47A40"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E01.121.02</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092C5DC"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HOVĚZÍ MASO PŘEDNÍ BEZ KOSTI</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9BD763D"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467C9581"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B719AB4"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E01.121.03</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048B5F3"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HOVĚZÍ MASO PŘEDNÍ S</w:t>
            </w:r>
            <w:r w:rsidR="00085D2A">
              <w:rPr>
                <w:rFonts w:ascii="Arial" w:hAnsi="Arial" w:cs="Arial"/>
                <w:sz w:val="20"/>
                <w:szCs w:val="20"/>
              </w:rPr>
              <w:t> </w:t>
            </w:r>
            <w:r w:rsidRPr="008F6C2F">
              <w:rPr>
                <w:rFonts w:ascii="Arial" w:hAnsi="Arial" w:cs="Arial"/>
                <w:sz w:val="20"/>
                <w:szCs w:val="20"/>
              </w:rPr>
              <w:t>KOSTÍ</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078D47D"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4A4C1B7F"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4804464"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E01.122.02</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7CC7197"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VEPŘOVÁ KÝTA BEZ KOSTI</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92E8FB6"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28D043C9"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4C7C3EE"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E01.122.03</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EB477C5"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VEPŘOVÁ KRKOVICE</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C63B980"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736CBD75"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8C53927"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E01.122.04</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2E83C8"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VEPŘOVÁ PLEC</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08257BE"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5836F2C0"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DAD1C81"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E01.122.05</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52B4306"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VEPŘOVÝ BŮČEK</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7B725EE"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68A7F303"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F0BA10A"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E01.122.06</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C2DEF0D"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 xml:space="preserve">VEPŘOVÁ PEČENĚ </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9388735"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26027CBA"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E22B679"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E01.124.01</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4BF0783"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KUŘATA KUCHANÁ CELÁ</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F901857"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6EA7277A"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877AB1C"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E01.124.02</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1EC2C36"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KUŘECÍ PRSNÍ ŘÍZKY</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C68E1B1"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5CB0AE29"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DA26DE8"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E01.124.03</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B5F170C"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KUŘECÍ STEHNA</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A04294A"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3294125E"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116302B"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E01.124.05</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B4289DB"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KACHNY KUCHANÉ</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2AF8527"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5872C7B7"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5917AE2"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E01.124.06</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9242F07"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KRŮTÍ PRSNÍ ŘÍZKY</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C2D145C"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7C8CE30C"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6649D75"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E01.125.01</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CF97383"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KRÁLÍK DOMÁCÍ</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8D1328C"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623A3E90"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3EF3A6C"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E01.127.02</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BA10CD6"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PÁRKY</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C765225"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53588FC6"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F7F1485"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E01.127.04</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94315F8"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ŠUNKOVÝ SALÁM</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DAEBB6A"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41136991"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7907699"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E01.127.05</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C2292FD"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PAPRIKOVÁ KLOBÁSA</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56DD1B8"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7CC849CB"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0C5C4D5"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E01.127.06</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E1CDB18"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POLIČAN</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40E1F02"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1733F468"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AC3E82F"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E01.127.07</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8AF1B3B"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ŠUNKA VEPŘOVÁ</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0B47D34"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5FDD66A5"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F33FC51"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E01.131.02</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86394A7"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LOSOS FILET</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F4AB3B8"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31B8C75D"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BB7A8C0"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E01.131.03</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FD19B4D"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KAPR CHLAZENÝ</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73FB2BE"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6B9EFCA9"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8C5184C"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E01.132.01</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C41E975"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FILÉ MRAŽENÉ</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7A62324"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017857C4"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D4FBE67"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E01.132.02</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7485B8D"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PSTRUH</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DECD36F"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45E2F45F"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0CBB939"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E01.141.01</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28D69F8"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MLÉKO PLNOTUČNÉ TRVANLIVÉ</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6271F27"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l</w:t>
            </w:r>
          </w:p>
        </w:tc>
      </w:tr>
      <w:tr w:rsidR="001134EA" w:rsidRPr="008F6C2F" w14:paraId="60F7C7D2"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EC5B080"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E01.142.01</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110E155"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MLÉKO POLOTUČNÉ PASTEROVANÉ</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FA17AFB"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l</w:t>
            </w:r>
          </w:p>
        </w:tc>
      </w:tr>
      <w:tr w:rsidR="001134EA" w:rsidRPr="008F6C2F" w14:paraId="463360B1"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CB9BEEC"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E01.142.02</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CDE3256"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MLÉKO POLOTUČNÉ TRVANLIVÉ</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33DD57A"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l</w:t>
            </w:r>
          </w:p>
        </w:tc>
      </w:tr>
      <w:tr w:rsidR="001134EA" w:rsidRPr="008F6C2F" w14:paraId="12C4E470"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C11490F"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E01.143.01</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E2C875B"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KONDENZOVANÉ MLÉKO NESLAZENÉ</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D51B622"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500</w:t>
            </w:r>
            <w:r w:rsidRPr="005B5C71">
              <w:rPr>
                <w:rFonts w:ascii="Arial" w:hAnsi="Arial" w:cs="Arial"/>
                <w:sz w:val="20"/>
                <w:szCs w:val="20"/>
              </w:rPr>
              <w:t xml:space="preserve"> g</w:t>
            </w:r>
          </w:p>
        </w:tc>
      </w:tr>
      <w:tr w:rsidR="001134EA" w:rsidRPr="008F6C2F" w14:paraId="546EEE35"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67C4500"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E01.144.01</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86FE034"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JOGURT BÍLÝ NETUČNÝ</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6F8DE24"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150</w:t>
            </w:r>
            <w:r w:rsidRPr="005B5C71">
              <w:rPr>
                <w:rFonts w:ascii="Arial" w:hAnsi="Arial" w:cs="Arial"/>
                <w:sz w:val="20"/>
                <w:szCs w:val="20"/>
              </w:rPr>
              <w:t xml:space="preserve"> g</w:t>
            </w:r>
          </w:p>
        </w:tc>
      </w:tr>
      <w:tr w:rsidR="001134EA" w:rsidRPr="008F6C2F" w14:paraId="7DC0114E"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EB54D02"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E01.144.02</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C5812D4"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SMETANOVÝ JOGURT OVOCNÝ</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9D72555"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150</w:t>
            </w:r>
            <w:r w:rsidRPr="005B5C71">
              <w:rPr>
                <w:rFonts w:ascii="Arial" w:hAnsi="Arial" w:cs="Arial"/>
                <w:sz w:val="20"/>
                <w:szCs w:val="20"/>
              </w:rPr>
              <w:t xml:space="preserve"> g</w:t>
            </w:r>
          </w:p>
        </w:tc>
      </w:tr>
      <w:tr w:rsidR="001134EA" w:rsidRPr="008F6C2F" w14:paraId="4D2E26EE"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C64DEF6"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E01.145.01</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4CA667F"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EIDAMSKÁ CIHLA</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3CAFBE3"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293395C7"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E984EDA"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E01.145.02</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415EB98"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HERMELÍN</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7FBFD5C"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3C839E43"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B05C797"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lastRenderedPageBreak/>
              <w:t>E01.145.03</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7C6AC97"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TAVENÝ SÝR NEOCHUCENÝ</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BD81AA9"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4C2F82E3"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05B3427"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E01.145.05</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5EC7E67"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LUČINA</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CBA2523"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6E50DDC9"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5BD09C4"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E01.145.06</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02C9319"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NIVA</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913F953"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6E589C9C"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F5952CB"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E01.145.07</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0CA0972"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GOUDA</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1D909C5"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0D0DB503"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87D08E7"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E01.145.08</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FCB660D"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TVAROH MĚKKÝ KONZUMNÍ</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916DC49"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6F160F2A"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1E5FB6B"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E01.146.02</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EEB3513"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SMETANA SLADKÁ TRVANLIVÁ</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06007C0"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l</w:t>
            </w:r>
          </w:p>
        </w:tc>
      </w:tr>
      <w:tr w:rsidR="001134EA" w:rsidRPr="008F6C2F" w14:paraId="08FBEC14"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C50A3DC"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E01.146.04</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CAB1472"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TRADIČNÍ POMAZÁNKOVÉ</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A3C5E56"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4EDB1A1F"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39C5EC8"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E01.146.05</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0ECFC3D"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ZAKYSANÉ MLÉČNÉ VÝROBKY</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E95AB57"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08335494"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685F84B"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E01.147.01</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C9337B4"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VEJCE SLEPIČÍ ČERSTVÁ</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6CCC1CA"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10</w:t>
            </w:r>
            <w:r w:rsidRPr="005B5C71">
              <w:rPr>
                <w:rFonts w:ascii="Arial" w:hAnsi="Arial" w:cs="Arial"/>
                <w:sz w:val="20"/>
                <w:szCs w:val="20"/>
              </w:rPr>
              <w:t xml:space="preserve"> ks</w:t>
            </w:r>
          </w:p>
        </w:tc>
      </w:tr>
      <w:tr w:rsidR="001134EA" w:rsidRPr="008F6C2F" w14:paraId="5534D328"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4405E59"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E01.151.01</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4705918"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MÁSLO</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516C29E"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15D47892"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695825E"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E01.152.01</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0B72C04"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ROSTLINNÝ ROZTÍRATELNÝ TUK</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E203D17"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0774F620"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3222B05"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E01.154.01</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0D91837"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OLEJ ROSTLINNÝ</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382AEB4"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l</w:t>
            </w:r>
          </w:p>
        </w:tc>
      </w:tr>
      <w:tr w:rsidR="001134EA" w:rsidRPr="008F6C2F" w14:paraId="00410DC7"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D12EF16"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E01.155.01</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A6AE114"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VEPŘOVÉ SÁDLO ŠKVAŘENÉ</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1499E0D"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109E2507"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ABA2F7C"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E01.161.01</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3BC831F"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POMERANČE</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1FF0CE2"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41485D95"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DFF38BD"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E01.161.02</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330712A"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CITRONY</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4725589"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12CE50E6"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03AFDCA"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E01.161.03</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226EDFF"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BANÁNY ŽLUTÉ</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A8531A4"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438F6FC1"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00245C0"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E01.161.04</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23A8116"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JABLKA KONZUMNÍ</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976F485"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141AF504"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0BF05FE"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E01.161.06</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B55DB08"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HROZNY STOLNÍ</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7C0A230"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40D9BA27"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9364B4E"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E01.171.01</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2F3D9A8"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RAJSKÁ JABLKA ČERVENÁ KULATÁ</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FF1F891"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0F4F3F7F"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BC73E16"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E01.171.02</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5A5BC9E"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OKURKY SALÁTOVÉ</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241BF28"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70D5458C"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E439611"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E01.171.03</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1E10D74"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PAPRIKY</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CDD79C"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383A0BF1"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0DA0FCF"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E01.171.04</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89D4D19"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ZELÍ HLÁVKOVÉ BÍLÉ</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5A363D8"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31B0A107"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5E8F86A"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E01.171.05</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58EC881"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KVĚTÁK BÍLÝ CELÝ</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1AF0071"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ks</w:t>
            </w:r>
          </w:p>
        </w:tc>
      </w:tr>
      <w:tr w:rsidR="001134EA" w:rsidRPr="008F6C2F" w14:paraId="392D78F8"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01E694D"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E01.171.06</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9BAA510"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MRKEV</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85B147A"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43D25ECA"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086841C"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E01.171.07</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386DA9F"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CELER</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77DE54C"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1020EB78"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88B3E7A"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E01.171.08</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0E8B905"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CIBULE SUCHÁ</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B0EC178"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11B6A701"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9F60A06"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E01.171.10</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EEB6132"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ČESNEK SUCHÝ</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6FC8CE9"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3F286909"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7319B78"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E01.171.11</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52616B9"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BROKOLICE</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1427FAA"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ks</w:t>
            </w:r>
          </w:p>
        </w:tc>
      </w:tr>
      <w:tr w:rsidR="001134EA" w:rsidRPr="008F6C2F" w14:paraId="3FFC6AD2"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C5254AA"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E01.171.12</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D86C1CB"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SALÁT LEDOVÝ</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5C55FE3"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ks</w:t>
            </w:r>
          </w:p>
        </w:tc>
      </w:tr>
      <w:tr w:rsidR="001134EA" w:rsidRPr="008F6C2F" w14:paraId="5310F93D"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19ACE95"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E01.173.01</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AF4113B"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NAKLÁDANÉ ZELÍ</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045DBE0"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7A11C6CD"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D368355"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E01.174.01</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F593C7B"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KONZUMNÍ BRAMBORY</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D720409"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56844788"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7049824"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E01.181.01</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64D65AF"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CUKR KRYSTALOVÝ</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242C4CB"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0FE5EE2E"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BB9178F"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E01.181.02</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6C989AF"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CUKR MOUČKOVÝ</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CB3FC61"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1B33889B"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2EF257E"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E01.182.02</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B7E10E4"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PRAVÝ VČELÍ MED</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E5AC490"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w:t>
            </w:r>
            <w:r w:rsidRPr="008F6C2F">
              <w:rPr>
                <w:rFonts w:ascii="Arial" w:hAnsi="Arial" w:cs="Arial"/>
                <w:sz w:val="20"/>
                <w:szCs w:val="20"/>
              </w:rPr>
              <w:t>kg</w:t>
            </w:r>
          </w:p>
        </w:tc>
      </w:tr>
      <w:tr w:rsidR="001134EA" w:rsidRPr="008F6C2F" w14:paraId="47DA80B6"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30C4FF1"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E01.183.01</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A639BC8"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ČOKOLÁDA MLÉČNÁ TABULKOVÁ</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A5C0938"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100</w:t>
            </w:r>
            <w:r w:rsidRPr="005B5C71">
              <w:rPr>
                <w:rFonts w:ascii="Arial" w:hAnsi="Arial" w:cs="Arial"/>
                <w:sz w:val="20"/>
                <w:szCs w:val="20"/>
              </w:rPr>
              <w:t xml:space="preserve"> g</w:t>
            </w:r>
          </w:p>
        </w:tc>
      </w:tr>
      <w:tr w:rsidR="001134EA" w:rsidRPr="008F6C2F" w14:paraId="3F258DE4"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4889804"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E01.193.01</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73C9963"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DĚTSKÁ VÝŽIVA</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AD52CD3"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220</w:t>
            </w:r>
            <w:r w:rsidRPr="005B5C71">
              <w:rPr>
                <w:rFonts w:ascii="Arial" w:hAnsi="Arial" w:cs="Arial"/>
                <w:sz w:val="20"/>
                <w:szCs w:val="20"/>
              </w:rPr>
              <w:t xml:space="preserve"> g</w:t>
            </w:r>
          </w:p>
        </w:tc>
      </w:tr>
      <w:tr w:rsidR="001134EA" w:rsidRPr="008F6C2F" w14:paraId="25844DBB"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EC14B9B"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E01.193.02</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87E42BC"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SUŠENÉ MLÉKO PRO KOJENECKOU VÝŽIVU</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ED326CD"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500</w:t>
            </w:r>
            <w:r w:rsidRPr="005B5C71">
              <w:rPr>
                <w:rFonts w:ascii="Arial" w:hAnsi="Arial" w:cs="Arial"/>
                <w:sz w:val="20"/>
                <w:szCs w:val="20"/>
              </w:rPr>
              <w:t xml:space="preserve"> g</w:t>
            </w:r>
          </w:p>
        </w:tc>
      </w:tr>
      <w:tr w:rsidR="001134EA" w:rsidRPr="008F6C2F" w14:paraId="4A567C80"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FA6CECE"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E01.211.03</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D58A6CE"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KÁVA ROZPUSTNÁ</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D03EAE0"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100</w:t>
            </w:r>
            <w:r w:rsidRPr="005B5C71">
              <w:rPr>
                <w:rFonts w:ascii="Arial" w:hAnsi="Arial" w:cs="Arial"/>
                <w:sz w:val="20"/>
                <w:szCs w:val="20"/>
              </w:rPr>
              <w:t xml:space="preserve"> g</w:t>
            </w:r>
          </w:p>
        </w:tc>
      </w:tr>
      <w:tr w:rsidR="001134EA" w:rsidRPr="008F6C2F" w14:paraId="4CB248E5"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2F30E58"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E01.211.05</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17A299F"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KÁVA ZRNKOVÁ PRAŽENÁ</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69BA914"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100</w:t>
            </w:r>
            <w:r w:rsidRPr="005B5C71">
              <w:rPr>
                <w:rFonts w:ascii="Arial" w:hAnsi="Arial" w:cs="Arial"/>
                <w:sz w:val="20"/>
                <w:szCs w:val="20"/>
              </w:rPr>
              <w:t xml:space="preserve"> g</w:t>
            </w:r>
          </w:p>
        </w:tc>
      </w:tr>
      <w:tr w:rsidR="001134EA" w:rsidRPr="008F6C2F" w14:paraId="0B8114D3"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EA350EE"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E01.212.01</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A64AF34"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ČAJ ČERNÝ PORCOVANÝ</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3A2115E"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100</w:t>
            </w:r>
            <w:r w:rsidRPr="005B5C71">
              <w:rPr>
                <w:rFonts w:ascii="Arial" w:hAnsi="Arial" w:cs="Arial"/>
                <w:sz w:val="20"/>
                <w:szCs w:val="20"/>
              </w:rPr>
              <w:t xml:space="preserve"> g</w:t>
            </w:r>
          </w:p>
        </w:tc>
      </w:tr>
      <w:tr w:rsidR="001134EA" w:rsidRPr="008F6C2F" w14:paraId="7B0B1106"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20895AD"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E01.213.01</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E63026F"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KAKAOVÝ PRÁŠEK</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7614E71"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100</w:t>
            </w:r>
            <w:r w:rsidRPr="005B5C71">
              <w:rPr>
                <w:rFonts w:ascii="Arial" w:hAnsi="Arial" w:cs="Arial"/>
                <w:sz w:val="20"/>
                <w:szCs w:val="20"/>
              </w:rPr>
              <w:t xml:space="preserve"> g</w:t>
            </w:r>
          </w:p>
        </w:tc>
      </w:tr>
      <w:tr w:rsidR="001134EA" w:rsidRPr="008F6C2F" w14:paraId="6063E969"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2991A6C"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E01.221.02</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6979C30"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PŘÍRODNÍ MINERÁLNÍ VODA UHLIČITÁ</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14FE07D"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l</w:t>
            </w:r>
          </w:p>
        </w:tc>
      </w:tr>
      <w:tr w:rsidR="001134EA" w:rsidRPr="008F6C2F" w14:paraId="3A5A3B98"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3FE3E5A"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lastRenderedPageBreak/>
              <w:t>E01.222.04</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BAB0165"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NEALKOHOLICKÝ NÁPOJ S OVOCNOU PŘÍCHUTÍ</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A6185E3"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l</w:t>
            </w:r>
          </w:p>
        </w:tc>
      </w:tr>
      <w:tr w:rsidR="001134EA" w:rsidRPr="008F6C2F" w14:paraId="2CC747E5"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2ACFFCD"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E02.111.01</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1DE1D30"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TUZEMSKÝ TMAVÝ (TUZEMÁK)</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1127961"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l</w:t>
            </w:r>
          </w:p>
        </w:tc>
      </w:tr>
      <w:tr w:rsidR="001134EA" w:rsidRPr="008F6C2F" w14:paraId="38506B32"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41DE4DE"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E02.111.02</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9E22032"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VODKA JEMNÁ</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2F9E845"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l</w:t>
            </w:r>
          </w:p>
        </w:tc>
      </w:tr>
      <w:tr w:rsidR="001134EA" w:rsidRPr="008F6C2F" w14:paraId="0EB275F8"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02D25A0"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E02.121.02</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F09110A"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JAKOSTNÍ VÍNO ČERVENÉ</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9DF8306" w14:textId="4FAAAEB1" w:rsidR="001134EA" w:rsidRPr="008F6C2F" w:rsidRDefault="001134EA" w:rsidP="00906B2C">
            <w:pPr>
              <w:ind w:right="57" w:firstLine="0"/>
              <w:jc w:val="center"/>
              <w:rPr>
                <w:rFonts w:ascii="Arial" w:hAnsi="Arial" w:cs="Arial"/>
                <w:sz w:val="20"/>
                <w:szCs w:val="20"/>
              </w:rPr>
            </w:pPr>
            <w:r w:rsidRPr="005B5C71">
              <w:rPr>
                <w:rFonts w:ascii="Arial" w:hAnsi="Arial" w:cs="Arial"/>
                <w:sz w:val="20"/>
                <w:szCs w:val="20"/>
              </w:rPr>
              <w:t>0</w:t>
            </w:r>
            <w:r w:rsidR="00906B2C">
              <w:rPr>
                <w:rFonts w:ascii="Arial" w:hAnsi="Arial" w:cs="Arial"/>
                <w:sz w:val="20"/>
                <w:szCs w:val="20"/>
              </w:rPr>
              <w:t>,</w:t>
            </w:r>
            <w:r w:rsidRPr="008F6C2F">
              <w:rPr>
                <w:rFonts w:ascii="Arial" w:hAnsi="Arial" w:cs="Arial"/>
                <w:sz w:val="20"/>
                <w:szCs w:val="20"/>
              </w:rPr>
              <w:t>75</w:t>
            </w:r>
            <w:r w:rsidRPr="005B5C71">
              <w:rPr>
                <w:rFonts w:ascii="Arial" w:hAnsi="Arial" w:cs="Arial"/>
                <w:sz w:val="20"/>
                <w:szCs w:val="20"/>
              </w:rPr>
              <w:t xml:space="preserve"> l</w:t>
            </w:r>
          </w:p>
        </w:tc>
      </w:tr>
      <w:tr w:rsidR="001134EA" w:rsidRPr="008F6C2F" w14:paraId="6D918FFD"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F645713"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E02.132.01</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76D65A4"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PIVO VÝČEPNÍ, SVĚTLÉ, LAHVOVÉ</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AE13A97" w14:textId="3C98E4EF" w:rsidR="001134EA" w:rsidRPr="008F6C2F" w:rsidRDefault="001134EA" w:rsidP="001134EA">
            <w:pPr>
              <w:ind w:right="57" w:firstLine="0"/>
              <w:jc w:val="center"/>
              <w:rPr>
                <w:rFonts w:ascii="Arial" w:hAnsi="Arial" w:cs="Arial"/>
                <w:sz w:val="20"/>
                <w:szCs w:val="20"/>
              </w:rPr>
            </w:pPr>
            <w:r w:rsidRPr="005B5C71">
              <w:rPr>
                <w:rFonts w:ascii="Arial" w:hAnsi="Arial" w:cs="Arial"/>
                <w:sz w:val="20"/>
                <w:szCs w:val="20"/>
              </w:rPr>
              <w:t>0</w:t>
            </w:r>
            <w:r w:rsidR="00906B2C">
              <w:rPr>
                <w:rFonts w:ascii="Arial" w:hAnsi="Arial" w:cs="Arial"/>
                <w:sz w:val="20"/>
                <w:szCs w:val="20"/>
              </w:rPr>
              <w:t>,</w:t>
            </w:r>
            <w:r w:rsidRPr="008F6C2F">
              <w:rPr>
                <w:rFonts w:ascii="Arial" w:hAnsi="Arial" w:cs="Arial"/>
                <w:sz w:val="20"/>
                <w:szCs w:val="20"/>
              </w:rPr>
              <w:t>5</w:t>
            </w:r>
            <w:r w:rsidRPr="005B5C71">
              <w:rPr>
                <w:rFonts w:ascii="Arial" w:hAnsi="Arial" w:cs="Arial"/>
                <w:sz w:val="20"/>
                <w:szCs w:val="20"/>
              </w:rPr>
              <w:t xml:space="preserve"> l</w:t>
            </w:r>
          </w:p>
        </w:tc>
      </w:tr>
      <w:tr w:rsidR="001134EA" w:rsidRPr="008F6C2F" w14:paraId="4335A209"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44DD4A6"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E12.132.01</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8E3A1F9"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TOALETNÍ MÝDLO TUHÉ</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FC993BE"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100</w:t>
            </w:r>
            <w:r w:rsidRPr="005B5C71">
              <w:rPr>
                <w:rFonts w:ascii="Arial" w:hAnsi="Arial" w:cs="Arial"/>
                <w:sz w:val="20"/>
                <w:szCs w:val="20"/>
              </w:rPr>
              <w:t xml:space="preserve"> g</w:t>
            </w:r>
          </w:p>
        </w:tc>
      </w:tr>
      <w:tr w:rsidR="001134EA" w:rsidRPr="008F6C2F" w14:paraId="43504FA7"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B960E14"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E12.132.02</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6A71B2A"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TOALETNÍ PAPÍR</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3C9E484"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w:t>
            </w:r>
            <w:r w:rsidRPr="005B5C71">
              <w:rPr>
                <w:rFonts w:ascii="Arial" w:hAnsi="Arial" w:cs="Arial"/>
                <w:sz w:val="20"/>
                <w:szCs w:val="20"/>
              </w:rPr>
              <w:t xml:space="preserve"> ks</w:t>
            </w:r>
          </w:p>
        </w:tc>
      </w:tr>
      <w:tr w:rsidR="001134EA" w:rsidRPr="008F6C2F" w14:paraId="6D7CEF9B"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B0CA03E"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E12.132.05</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E6C5DEA"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ZUBNÍ PASTA</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E5BA95C"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100</w:t>
            </w:r>
            <w:r w:rsidRPr="005B5C71">
              <w:rPr>
                <w:rFonts w:ascii="Arial" w:hAnsi="Arial" w:cs="Arial"/>
                <w:sz w:val="20"/>
                <w:szCs w:val="20"/>
              </w:rPr>
              <w:t xml:space="preserve"> ml</w:t>
            </w:r>
          </w:p>
        </w:tc>
      </w:tr>
      <w:tr w:rsidR="001134EA" w:rsidRPr="008F6C2F" w14:paraId="2D2F83C3"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D010E8F"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E12.132.07</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C986A86"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VLASOVÝ ŠAMPON</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E3B8A25"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400</w:t>
            </w:r>
            <w:r w:rsidRPr="005B5C71">
              <w:rPr>
                <w:rFonts w:ascii="Arial" w:hAnsi="Arial" w:cs="Arial"/>
                <w:sz w:val="20"/>
                <w:szCs w:val="20"/>
              </w:rPr>
              <w:t xml:space="preserve"> ml</w:t>
            </w:r>
          </w:p>
        </w:tc>
      </w:tr>
      <w:tr w:rsidR="001134EA" w:rsidRPr="008F6C2F" w14:paraId="39082E36" w14:textId="77777777" w:rsidTr="00A53CE6">
        <w:trPr>
          <w:trHeight w:val="300"/>
        </w:trPr>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2DE8CE9" w14:textId="77777777" w:rsidR="001134EA" w:rsidRPr="008F6C2F" w:rsidRDefault="001134EA" w:rsidP="001134EA">
            <w:pPr>
              <w:ind w:firstLine="0"/>
              <w:jc w:val="center"/>
              <w:rPr>
                <w:rFonts w:ascii="Arial" w:hAnsi="Arial" w:cs="Arial"/>
                <w:sz w:val="20"/>
                <w:szCs w:val="20"/>
              </w:rPr>
            </w:pPr>
            <w:r w:rsidRPr="008F6C2F">
              <w:rPr>
                <w:rFonts w:ascii="Arial" w:hAnsi="Arial" w:cs="Arial"/>
                <w:sz w:val="20"/>
                <w:szCs w:val="20"/>
              </w:rPr>
              <w:t>E12.132.08</w:t>
            </w:r>
          </w:p>
        </w:tc>
        <w:tc>
          <w:tcPr>
            <w:tcW w:w="59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ED07B8A" w14:textId="77777777" w:rsidR="001134EA" w:rsidRPr="008F6C2F" w:rsidRDefault="001134EA" w:rsidP="001134EA">
            <w:pPr>
              <w:tabs>
                <w:tab w:val="left" w:pos="823"/>
              </w:tabs>
              <w:ind w:left="113" w:firstLine="0"/>
              <w:jc w:val="left"/>
              <w:rPr>
                <w:rFonts w:ascii="Arial" w:hAnsi="Arial" w:cs="Arial"/>
                <w:sz w:val="20"/>
                <w:szCs w:val="20"/>
              </w:rPr>
            </w:pPr>
            <w:r w:rsidRPr="008F6C2F">
              <w:rPr>
                <w:rFonts w:ascii="Arial" w:hAnsi="Arial" w:cs="Arial"/>
                <w:sz w:val="20"/>
                <w:szCs w:val="20"/>
              </w:rPr>
              <w:t>SPRCHOVÝ GEL</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F20667B" w14:textId="77777777" w:rsidR="001134EA" w:rsidRPr="008F6C2F" w:rsidRDefault="001134EA" w:rsidP="001134EA">
            <w:pPr>
              <w:ind w:right="57" w:firstLine="0"/>
              <w:jc w:val="center"/>
              <w:rPr>
                <w:rFonts w:ascii="Arial" w:hAnsi="Arial" w:cs="Arial"/>
                <w:sz w:val="20"/>
                <w:szCs w:val="20"/>
              </w:rPr>
            </w:pPr>
            <w:r w:rsidRPr="008F6C2F">
              <w:rPr>
                <w:rFonts w:ascii="Arial" w:hAnsi="Arial" w:cs="Arial"/>
                <w:sz w:val="20"/>
                <w:szCs w:val="20"/>
              </w:rPr>
              <w:t>300</w:t>
            </w:r>
            <w:r w:rsidRPr="005B5C71">
              <w:rPr>
                <w:rFonts w:ascii="Arial" w:hAnsi="Arial" w:cs="Arial"/>
                <w:sz w:val="20"/>
                <w:szCs w:val="20"/>
              </w:rPr>
              <w:t xml:space="preserve"> ml</w:t>
            </w:r>
          </w:p>
        </w:tc>
      </w:tr>
    </w:tbl>
    <w:p w14:paraId="09E1A9EF" w14:textId="77777777" w:rsidR="001134EA" w:rsidRDefault="001134EA" w:rsidP="000441F0">
      <w:pPr>
        <w:tabs>
          <w:tab w:val="left" w:pos="-849"/>
          <w:tab w:val="left" w:pos="0"/>
          <w:tab w:val="left" w:pos="2124"/>
          <w:tab w:val="left" w:pos="2832"/>
          <w:tab w:val="left" w:pos="3540"/>
          <w:tab w:val="left" w:pos="4248"/>
          <w:tab w:val="left" w:pos="4956"/>
          <w:tab w:val="left" w:pos="5664"/>
          <w:tab w:val="left" w:pos="6372"/>
          <w:tab w:val="left" w:pos="7080"/>
          <w:tab w:val="left" w:pos="7938"/>
          <w:tab w:val="left" w:pos="8496"/>
        </w:tabs>
        <w:spacing w:after="100" w:afterAutospacing="1"/>
        <w:ind w:firstLine="0"/>
        <w:rPr>
          <w:rFonts w:ascii="Arial" w:hAnsi="Arial" w:cs="Arial"/>
          <w:b/>
          <w:bCs/>
          <w:noProof/>
        </w:rPr>
      </w:pPr>
    </w:p>
    <w:p w14:paraId="3140E0E9" w14:textId="77777777" w:rsidR="00825263" w:rsidRDefault="00825263">
      <w:pPr>
        <w:ind w:firstLine="0"/>
        <w:jc w:val="left"/>
        <w:rPr>
          <w:rFonts w:ascii="Arial" w:hAnsi="Arial" w:cs="Arial"/>
          <w:bCs/>
          <w:noProof/>
          <w:sz w:val="22"/>
          <w:szCs w:val="22"/>
        </w:rPr>
      </w:pPr>
      <w:r>
        <w:rPr>
          <w:rFonts w:ascii="Arial" w:hAnsi="Arial" w:cs="Arial"/>
          <w:bCs/>
          <w:noProof/>
          <w:sz w:val="22"/>
          <w:szCs w:val="22"/>
        </w:rPr>
        <w:br w:type="page"/>
      </w:r>
    </w:p>
    <w:p w14:paraId="21010F22" w14:textId="77777777" w:rsidR="00291CAD" w:rsidRPr="0011290D" w:rsidRDefault="00291CAD" w:rsidP="00F85148">
      <w:pPr>
        <w:tabs>
          <w:tab w:val="left" w:pos="-849"/>
          <w:tab w:val="left" w:pos="0"/>
          <w:tab w:val="left" w:pos="2124"/>
          <w:tab w:val="left" w:pos="2832"/>
          <w:tab w:val="left" w:pos="3540"/>
          <w:tab w:val="left" w:pos="4248"/>
          <w:tab w:val="left" w:pos="4956"/>
          <w:tab w:val="left" w:pos="5664"/>
          <w:tab w:val="left" w:pos="6372"/>
          <w:tab w:val="left" w:pos="7080"/>
          <w:tab w:val="left" w:pos="7788"/>
          <w:tab w:val="left" w:pos="8222"/>
          <w:tab w:val="left" w:pos="8496"/>
        </w:tabs>
        <w:jc w:val="right"/>
        <w:rPr>
          <w:rFonts w:ascii="Arial" w:hAnsi="Arial" w:cs="Arial"/>
          <w:bCs/>
          <w:noProof/>
          <w:sz w:val="22"/>
          <w:szCs w:val="22"/>
        </w:rPr>
      </w:pPr>
      <w:r w:rsidRPr="002D1C71">
        <w:rPr>
          <w:rFonts w:ascii="Arial" w:hAnsi="Arial" w:cs="Arial"/>
          <w:bCs/>
          <w:noProof/>
          <w:sz w:val="22"/>
          <w:szCs w:val="22"/>
        </w:rPr>
        <w:lastRenderedPageBreak/>
        <w:t xml:space="preserve">Příloha č. </w:t>
      </w:r>
      <w:r w:rsidR="005C2DFD" w:rsidRPr="002D1C71">
        <w:rPr>
          <w:rFonts w:ascii="Arial" w:hAnsi="Arial" w:cs="Arial"/>
          <w:bCs/>
          <w:noProof/>
          <w:sz w:val="22"/>
          <w:szCs w:val="22"/>
        </w:rPr>
        <w:t>4</w:t>
      </w:r>
    </w:p>
    <w:p w14:paraId="40AE3F94" w14:textId="77777777" w:rsidR="00291CAD" w:rsidRPr="0074491E" w:rsidRDefault="00291CAD" w:rsidP="0074491E">
      <w:pPr>
        <w:pStyle w:val="Normlnweb"/>
        <w:ind w:firstLine="0"/>
        <w:rPr>
          <w:b/>
          <w:bCs/>
          <w:sz w:val="24"/>
        </w:rPr>
      </w:pPr>
      <w:r w:rsidRPr="0074491E">
        <w:rPr>
          <w:b/>
          <w:bCs/>
          <w:sz w:val="24"/>
        </w:rPr>
        <w:t>Položky týdenního šetření spotřebitelských cen pohonných hmot:</w:t>
      </w:r>
    </w:p>
    <w:tbl>
      <w:tblPr>
        <w:tblW w:w="9051" w:type="dxa"/>
        <w:jc w:val="center"/>
        <w:tblLayout w:type="fixed"/>
        <w:tblCellMar>
          <w:left w:w="0" w:type="dxa"/>
          <w:right w:w="0" w:type="dxa"/>
        </w:tblCellMar>
        <w:tblLook w:val="0000" w:firstRow="0" w:lastRow="0" w:firstColumn="0" w:lastColumn="0" w:noHBand="0" w:noVBand="0"/>
      </w:tblPr>
      <w:tblGrid>
        <w:gridCol w:w="1408"/>
        <w:gridCol w:w="6237"/>
        <w:gridCol w:w="1406"/>
      </w:tblGrid>
      <w:tr w:rsidR="00291CAD" w:rsidRPr="0011290D" w14:paraId="70A82F55" w14:textId="77777777" w:rsidTr="00A53CE6">
        <w:trPr>
          <w:trHeight w:val="714"/>
          <w:jc w:val="center"/>
        </w:trPr>
        <w:tc>
          <w:tcPr>
            <w:tcW w:w="1408" w:type="dxa"/>
            <w:tcBorders>
              <w:top w:val="single" w:sz="8" w:space="0" w:color="auto"/>
              <w:left w:val="single" w:sz="8" w:space="0" w:color="auto"/>
              <w:bottom w:val="single" w:sz="4" w:space="0" w:color="auto"/>
              <w:right w:val="nil"/>
            </w:tcBorders>
            <w:noWrap/>
            <w:tcMar>
              <w:top w:w="15" w:type="dxa"/>
              <w:left w:w="15" w:type="dxa"/>
              <w:bottom w:w="0" w:type="dxa"/>
              <w:right w:w="15" w:type="dxa"/>
            </w:tcMar>
            <w:vAlign w:val="center"/>
          </w:tcPr>
          <w:p w14:paraId="77C9DB64" w14:textId="77777777" w:rsidR="00291CAD" w:rsidRPr="0011290D" w:rsidRDefault="00291CAD" w:rsidP="00C74F1B">
            <w:pPr>
              <w:ind w:firstLine="0"/>
              <w:jc w:val="center"/>
              <w:rPr>
                <w:rFonts w:ascii="Arial" w:eastAsia="Arial Unicode MS" w:hAnsi="Arial" w:cs="Arial Unicode MS"/>
                <w:b/>
                <w:bCs/>
                <w:sz w:val="20"/>
                <w:szCs w:val="20"/>
              </w:rPr>
            </w:pPr>
            <w:r w:rsidRPr="0011290D">
              <w:rPr>
                <w:rFonts w:ascii="Arial" w:hAnsi="Arial" w:hint="eastAsia"/>
                <w:b/>
                <w:bCs/>
                <w:sz w:val="20"/>
                <w:szCs w:val="20"/>
              </w:rPr>
              <w:t xml:space="preserve">Číslo </w:t>
            </w:r>
            <w:proofErr w:type="spellStart"/>
            <w:r w:rsidRPr="0011290D">
              <w:rPr>
                <w:rFonts w:ascii="Arial" w:hAnsi="Arial" w:hint="eastAsia"/>
                <w:b/>
                <w:bCs/>
                <w:sz w:val="20"/>
                <w:szCs w:val="20"/>
              </w:rPr>
              <w:t>repr</w:t>
            </w:r>
            <w:proofErr w:type="spellEnd"/>
            <w:r w:rsidRPr="0011290D">
              <w:rPr>
                <w:rFonts w:ascii="Arial" w:hAnsi="Arial" w:hint="eastAsia"/>
                <w:b/>
                <w:bCs/>
                <w:sz w:val="20"/>
                <w:szCs w:val="20"/>
              </w:rPr>
              <w:t>.</w:t>
            </w:r>
          </w:p>
        </w:tc>
        <w:tc>
          <w:tcPr>
            <w:tcW w:w="6237" w:type="dxa"/>
            <w:tcBorders>
              <w:top w:val="single" w:sz="8" w:space="0" w:color="auto"/>
              <w:left w:val="single" w:sz="8" w:space="0" w:color="auto"/>
              <w:bottom w:val="single" w:sz="4" w:space="0" w:color="auto"/>
              <w:right w:val="single" w:sz="8" w:space="0" w:color="auto"/>
            </w:tcBorders>
            <w:noWrap/>
            <w:tcMar>
              <w:top w:w="15" w:type="dxa"/>
              <w:left w:w="15" w:type="dxa"/>
              <w:bottom w:w="0" w:type="dxa"/>
              <w:right w:w="15" w:type="dxa"/>
            </w:tcMar>
            <w:vAlign w:val="center"/>
          </w:tcPr>
          <w:p w14:paraId="15F2883D" w14:textId="77777777" w:rsidR="00291CAD" w:rsidRPr="0011290D" w:rsidRDefault="00291CAD" w:rsidP="00C74F1B">
            <w:pPr>
              <w:ind w:firstLine="0"/>
              <w:jc w:val="center"/>
              <w:rPr>
                <w:rFonts w:ascii="Arial" w:eastAsia="Arial Unicode MS" w:hAnsi="Arial" w:cs="Arial Unicode MS"/>
                <w:b/>
                <w:bCs/>
                <w:sz w:val="20"/>
                <w:szCs w:val="20"/>
              </w:rPr>
            </w:pPr>
            <w:r w:rsidRPr="0011290D">
              <w:rPr>
                <w:rFonts w:ascii="Arial" w:hAnsi="Arial" w:hint="eastAsia"/>
                <w:b/>
                <w:bCs/>
                <w:sz w:val="20"/>
                <w:szCs w:val="20"/>
              </w:rPr>
              <w:t>Název</w:t>
            </w:r>
            <w:r w:rsidRPr="0011290D">
              <w:rPr>
                <w:rFonts w:ascii="Arial" w:hAnsi="Arial"/>
                <w:b/>
                <w:bCs/>
                <w:sz w:val="20"/>
                <w:szCs w:val="20"/>
              </w:rPr>
              <w:t xml:space="preserve"> reprezentanta</w:t>
            </w:r>
          </w:p>
        </w:tc>
        <w:tc>
          <w:tcPr>
            <w:tcW w:w="1406" w:type="dxa"/>
            <w:tcBorders>
              <w:top w:val="single" w:sz="8" w:space="0" w:color="auto"/>
              <w:left w:val="nil"/>
              <w:bottom w:val="single" w:sz="4" w:space="0" w:color="auto"/>
              <w:right w:val="single" w:sz="8" w:space="0" w:color="auto"/>
            </w:tcBorders>
            <w:noWrap/>
            <w:tcMar>
              <w:top w:w="15" w:type="dxa"/>
              <w:left w:w="15" w:type="dxa"/>
              <w:bottom w:w="0" w:type="dxa"/>
              <w:right w:w="15" w:type="dxa"/>
            </w:tcMar>
            <w:vAlign w:val="center"/>
          </w:tcPr>
          <w:p w14:paraId="146137D9" w14:textId="77777777" w:rsidR="00291CAD" w:rsidRPr="0011290D" w:rsidRDefault="00291CAD" w:rsidP="00C74F1B">
            <w:pPr>
              <w:ind w:firstLine="0"/>
              <w:jc w:val="center"/>
              <w:rPr>
                <w:rFonts w:ascii="Arial" w:eastAsia="Arial Unicode MS" w:hAnsi="Arial" w:cs="Arial Unicode MS"/>
                <w:b/>
                <w:bCs/>
                <w:sz w:val="20"/>
                <w:szCs w:val="20"/>
              </w:rPr>
            </w:pPr>
            <w:r w:rsidRPr="0011290D">
              <w:rPr>
                <w:rFonts w:ascii="Arial" w:hAnsi="Arial" w:hint="eastAsia"/>
                <w:b/>
                <w:bCs/>
                <w:sz w:val="20"/>
                <w:szCs w:val="20"/>
              </w:rPr>
              <w:t>Měrná jednotka</w:t>
            </w:r>
          </w:p>
        </w:tc>
      </w:tr>
      <w:tr w:rsidR="00070672" w:rsidRPr="0011290D" w14:paraId="4EA7AE79" w14:textId="77777777" w:rsidTr="00A53CE6">
        <w:trPr>
          <w:trHeight w:val="255"/>
          <w:jc w:val="center"/>
        </w:trPr>
        <w:tc>
          <w:tcPr>
            <w:tcW w:w="1408" w:type="dxa"/>
            <w:tcBorders>
              <w:top w:val="nil"/>
              <w:left w:val="single" w:sz="8" w:space="0" w:color="auto"/>
              <w:bottom w:val="single" w:sz="4" w:space="0" w:color="auto"/>
              <w:right w:val="nil"/>
            </w:tcBorders>
            <w:noWrap/>
            <w:tcMar>
              <w:top w:w="15" w:type="dxa"/>
              <w:left w:w="15" w:type="dxa"/>
              <w:bottom w:w="0" w:type="dxa"/>
              <w:right w:w="15" w:type="dxa"/>
            </w:tcMar>
            <w:vAlign w:val="center"/>
          </w:tcPr>
          <w:p w14:paraId="7F2CD639" w14:textId="77777777" w:rsidR="00070672" w:rsidRPr="0011290D" w:rsidRDefault="00070672" w:rsidP="00C74F1B">
            <w:pPr>
              <w:ind w:firstLine="0"/>
              <w:jc w:val="center"/>
              <w:rPr>
                <w:rFonts w:ascii="Arial" w:hAnsi="Arial"/>
                <w:sz w:val="20"/>
                <w:szCs w:val="20"/>
              </w:rPr>
            </w:pPr>
            <w:r w:rsidRPr="00CD2724">
              <w:rPr>
                <w:rFonts w:ascii="Arial CE" w:hAnsi="Arial CE" w:cs="Arial CE"/>
                <w:sz w:val="20"/>
                <w:szCs w:val="20"/>
              </w:rPr>
              <w:t>E07.221.01</w:t>
            </w:r>
          </w:p>
        </w:tc>
        <w:tc>
          <w:tcPr>
            <w:tcW w:w="6237" w:type="dxa"/>
            <w:tcBorders>
              <w:top w:val="nil"/>
              <w:left w:val="single" w:sz="8" w:space="0" w:color="auto"/>
              <w:bottom w:val="single" w:sz="4" w:space="0" w:color="auto"/>
              <w:right w:val="nil"/>
            </w:tcBorders>
            <w:noWrap/>
            <w:tcMar>
              <w:top w:w="15" w:type="dxa"/>
              <w:left w:w="15" w:type="dxa"/>
              <w:bottom w:w="0" w:type="dxa"/>
              <w:right w:w="15" w:type="dxa"/>
            </w:tcMar>
            <w:vAlign w:val="center"/>
          </w:tcPr>
          <w:p w14:paraId="76233CC5" w14:textId="77777777" w:rsidR="00070672" w:rsidRPr="0011290D" w:rsidRDefault="00070672" w:rsidP="006E04C8">
            <w:pPr>
              <w:ind w:left="113" w:firstLine="0"/>
              <w:jc w:val="left"/>
              <w:rPr>
                <w:rFonts w:ascii="Arial" w:hAnsi="Arial"/>
                <w:sz w:val="20"/>
                <w:szCs w:val="20"/>
              </w:rPr>
            </w:pPr>
            <w:r w:rsidRPr="0011290D">
              <w:rPr>
                <w:rFonts w:ascii="Arial" w:hAnsi="Arial" w:hint="eastAsia"/>
                <w:sz w:val="20"/>
                <w:szCs w:val="20"/>
              </w:rPr>
              <w:t>MOTOROVÁ NAFTA</w:t>
            </w:r>
          </w:p>
        </w:tc>
        <w:tc>
          <w:tcPr>
            <w:tcW w:w="1406"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tcPr>
          <w:p w14:paraId="40DF3958" w14:textId="77777777" w:rsidR="00070672" w:rsidRPr="0011290D" w:rsidRDefault="00070672" w:rsidP="00C74F1B">
            <w:pPr>
              <w:ind w:firstLine="0"/>
              <w:jc w:val="center"/>
              <w:rPr>
                <w:rFonts w:ascii="Arial" w:hAnsi="Arial"/>
                <w:sz w:val="20"/>
                <w:szCs w:val="20"/>
              </w:rPr>
            </w:pPr>
            <w:smartTag w:uri="urn:schemas-microsoft-com:office:smarttags" w:element="metricconverter">
              <w:smartTagPr>
                <w:attr w:name="ProductID" w:val="1 l"/>
              </w:smartTagPr>
              <w:r w:rsidRPr="0011290D">
                <w:rPr>
                  <w:rFonts w:ascii="Arial" w:hAnsi="Arial" w:hint="eastAsia"/>
                  <w:sz w:val="20"/>
                  <w:szCs w:val="20"/>
                </w:rPr>
                <w:t>1 l</w:t>
              </w:r>
            </w:smartTag>
          </w:p>
        </w:tc>
      </w:tr>
      <w:tr w:rsidR="00070672" w:rsidRPr="0011290D" w14:paraId="5974F867" w14:textId="77777777" w:rsidTr="00A53CE6">
        <w:trPr>
          <w:trHeight w:val="255"/>
          <w:jc w:val="center"/>
        </w:trPr>
        <w:tc>
          <w:tcPr>
            <w:tcW w:w="1408" w:type="dxa"/>
            <w:tcBorders>
              <w:top w:val="nil"/>
              <w:left w:val="single" w:sz="8" w:space="0" w:color="auto"/>
              <w:bottom w:val="single" w:sz="4" w:space="0" w:color="auto"/>
              <w:right w:val="nil"/>
            </w:tcBorders>
            <w:noWrap/>
            <w:tcMar>
              <w:top w:w="15" w:type="dxa"/>
              <w:left w:w="15" w:type="dxa"/>
              <w:bottom w:w="0" w:type="dxa"/>
              <w:right w:w="15" w:type="dxa"/>
            </w:tcMar>
            <w:vAlign w:val="bottom"/>
          </w:tcPr>
          <w:p w14:paraId="11DD3911" w14:textId="77777777" w:rsidR="00070672" w:rsidRPr="00565181" w:rsidRDefault="00070672" w:rsidP="00070672">
            <w:pPr>
              <w:ind w:firstLine="0"/>
              <w:jc w:val="center"/>
              <w:rPr>
                <w:rFonts w:ascii="Arial CE" w:hAnsi="Arial CE" w:cs="Arial CE"/>
                <w:sz w:val="20"/>
                <w:szCs w:val="20"/>
              </w:rPr>
            </w:pPr>
            <w:r w:rsidRPr="00565181">
              <w:rPr>
                <w:rFonts w:ascii="Arial CE" w:hAnsi="Arial CE" w:cs="Arial CE"/>
                <w:sz w:val="20"/>
                <w:szCs w:val="20"/>
              </w:rPr>
              <w:t>E07.222.01</w:t>
            </w:r>
          </w:p>
        </w:tc>
        <w:tc>
          <w:tcPr>
            <w:tcW w:w="6237" w:type="dxa"/>
            <w:tcBorders>
              <w:top w:val="nil"/>
              <w:left w:val="single" w:sz="8" w:space="0" w:color="auto"/>
              <w:bottom w:val="single" w:sz="4" w:space="0" w:color="auto"/>
              <w:right w:val="nil"/>
            </w:tcBorders>
            <w:noWrap/>
            <w:tcMar>
              <w:top w:w="15" w:type="dxa"/>
              <w:left w:w="15" w:type="dxa"/>
              <w:bottom w:w="0" w:type="dxa"/>
              <w:right w:w="15" w:type="dxa"/>
            </w:tcMar>
            <w:vAlign w:val="center"/>
          </w:tcPr>
          <w:p w14:paraId="6EE3043C" w14:textId="77777777" w:rsidR="00070672" w:rsidRPr="0011290D" w:rsidRDefault="00070672" w:rsidP="006E04C8">
            <w:pPr>
              <w:ind w:left="113" w:firstLine="0"/>
              <w:jc w:val="left"/>
              <w:rPr>
                <w:rFonts w:ascii="Arial" w:eastAsia="Arial Unicode MS" w:hAnsi="Arial" w:cs="Arial Unicode MS"/>
                <w:sz w:val="20"/>
                <w:szCs w:val="20"/>
              </w:rPr>
            </w:pPr>
            <w:r w:rsidRPr="0011290D">
              <w:rPr>
                <w:rFonts w:ascii="Arial" w:hAnsi="Arial" w:hint="eastAsia"/>
                <w:sz w:val="20"/>
                <w:szCs w:val="20"/>
              </w:rPr>
              <w:t>BENZIN AUTOMOBILOVÝ NATURAL 95 OKTANU</w:t>
            </w:r>
          </w:p>
        </w:tc>
        <w:tc>
          <w:tcPr>
            <w:tcW w:w="1406"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tcPr>
          <w:p w14:paraId="16266171" w14:textId="77777777" w:rsidR="00070672" w:rsidRPr="0011290D" w:rsidRDefault="00070672" w:rsidP="00C74F1B">
            <w:pPr>
              <w:ind w:firstLine="0"/>
              <w:jc w:val="center"/>
              <w:rPr>
                <w:rFonts w:ascii="Arial" w:eastAsia="Arial Unicode MS" w:hAnsi="Arial" w:cs="Arial Unicode MS"/>
                <w:sz w:val="20"/>
                <w:szCs w:val="20"/>
              </w:rPr>
            </w:pPr>
            <w:smartTag w:uri="urn:schemas-microsoft-com:office:smarttags" w:element="metricconverter">
              <w:smartTagPr>
                <w:attr w:name="ProductID" w:val="1 l"/>
              </w:smartTagPr>
              <w:r w:rsidRPr="0011290D">
                <w:rPr>
                  <w:rFonts w:ascii="Arial" w:hAnsi="Arial" w:hint="eastAsia"/>
                  <w:sz w:val="20"/>
                  <w:szCs w:val="20"/>
                </w:rPr>
                <w:t>1 l</w:t>
              </w:r>
            </w:smartTag>
          </w:p>
        </w:tc>
      </w:tr>
      <w:tr w:rsidR="00070672" w:rsidRPr="0011290D" w14:paraId="23A84B4B" w14:textId="77777777" w:rsidTr="00A53CE6">
        <w:trPr>
          <w:trHeight w:val="255"/>
          <w:jc w:val="center"/>
        </w:trPr>
        <w:tc>
          <w:tcPr>
            <w:tcW w:w="1408" w:type="dxa"/>
            <w:tcBorders>
              <w:top w:val="nil"/>
              <w:left w:val="single" w:sz="8" w:space="0" w:color="auto"/>
              <w:bottom w:val="single" w:sz="4" w:space="0" w:color="auto"/>
              <w:right w:val="nil"/>
            </w:tcBorders>
            <w:noWrap/>
            <w:tcMar>
              <w:top w:w="15" w:type="dxa"/>
              <w:left w:w="15" w:type="dxa"/>
              <w:bottom w:w="0" w:type="dxa"/>
              <w:right w:w="15" w:type="dxa"/>
            </w:tcMar>
            <w:vAlign w:val="bottom"/>
          </w:tcPr>
          <w:p w14:paraId="776A64C7" w14:textId="77777777" w:rsidR="00070672" w:rsidRPr="00565181" w:rsidRDefault="00070672" w:rsidP="00070672">
            <w:pPr>
              <w:ind w:firstLine="0"/>
              <w:jc w:val="center"/>
              <w:rPr>
                <w:rFonts w:ascii="Arial CE" w:hAnsi="Arial CE" w:cs="Arial CE"/>
                <w:sz w:val="20"/>
                <w:szCs w:val="20"/>
              </w:rPr>
            </w:pPr>
            <w:r w:rsidRPr="00565181">
              <w:rPr>
                <w:rFonts w:ascii="Arial CE" w:hAnsi="Arial CE" w:cs="Arial CE"/>
                <w:sz w:val="20"/>
                <w:szCs w:val="20"/>
              </w:rPr>
              <w:t>E07.222.02</w:t>
            </w:r>
          </w:p>
        </w:tc>
        <w:tc>
          <w:tcPr>
            <w:tcW w:w="6237" w:type="dxa"/>
            <w:tcBorders>
              <w:top w:val="nil"/>
              <w:left w:val="single" w:sz="8" w:space="0" w:color="auto"/>
              <w:bottom w:val="single" w:sz="4" w:space="0" w:color="auto"/>
              <w:right w:val="nil"/>
            </w:tcBorders>
            <w:noWrap/>
            <w:tcMar>
              <w:top w:w="15" w:type="dxa"/>
              <w:left w:w="15" w:type="dxa"/>
              <w:bottom w:w="0" w:type="dxa"/>
              <w:right w:w="15" w:type="dxa"/>
            </w:tcMar>
            <w:vAlign w:val="center"/>
          </w:tcPr>
          <w:p w14:paraId="47A90C92" w14:textId="77777777" w:rsidR="00070672" w:rsidRPr="0011290D" w:rsidRDefault="00070672" w:rsidP="006E04C8">
            <w:pPr>
              <w:ind w:left="113" w:firstLine="0"/>
              <w:jc w:val="left"/>
              <w:rPr>
                <w:rFonts w:ascii="Arial" w:eastAsia="Arial Unicode MS" w:hAnsi="Arial" w:cs="Arial Unicode MS"/>
                <w:sz w:val="20"/>
                <w:szCs w:val="20"/>
              </w:rPr>
            </w:pPr>
            <w:r w:rsidRPr="0011290D">
              <w:rPr>
                <w:rFonts w:ascii="Arial" w:hAnsi="Arial" w:hint="eastAsia"/>
                <w:sz w:val="20"/>
                <w:szCs w:val="20"/>
              </w:rPr>
              <w:t>BENZIN AUTOMOBILOVÝ SUPER PLUS 98 OKTANU</w:t>
            </w:r>
          </w:p>
        </w:tc>
        <w:tc>
          <w:tcPr>
            <w:tcW w:w="1406" w:type="dxa"/>
            <w:tcBorders>
              <w:top w:val="nil"/>
              <w:left w:val="single" w:sz="4" w:space="0" w:color="auto"/>
              <w:bottom w:val="single" w:sz="4" w:space="0" w:color="auto"/>
              <w:right w:val="single" w:sz="8" w:space="0" w:color="auto"/>
            </w:tcBorders>
            <w:noWrap/>
            <w:tcMar>
              <w:top w:w="15" w:type="dxa"/>
              <w:left w:w="15" w:type="dxa"/>
              <w:bottom w:w="0" w:type="dxa"/>
              <w:right w:w="15" w:type="dxa"/>
            </w:tcMar>
            <w:vAlign w:val="center"/>
          </w:tcPr>
          <w:p w14:paraId="3B5414A1" w14:textId="77777777" w:rsidR="00070672" w:rsidRPr="0011290D" w:rsidRDefault="00070672" w:rsidP="00C74F1B">
            <w:pPr>
              <w:ind w:firstLine="0"/>
              <w:jc w:val="center"/>
              <w:rPr>
                <w:rFonts w:ascii="Arial" w:eastAsia="Arial Unicode MS" w:hAnsi="Arial" w:cs="Arial Unicode MS"/>
                <w:sz w:val="20"/>
                <w:szCs w:val="20"/>
              </w:rPr>
            </w:pPr>
            <w:smartTag w:uri="urn:schemas-microsoft-com:office:smarttags" w:element="metricconverter">
              <w:smartTagPr>
                <w:attr w:name="ProductID" w:val="1 l"/>
              </w:smartTagPr>
              <w:r w:rsidRPr="0011290D">
                <w:rPr>
                  <w:rFonts w:ascii="Arial" w:hAnsi="Arial" w:hint="eastAsia"/>
                  <w:sz w:val="20"/>
                  <w:szCs w:val="20"/>
                </w:rPr>
                <w:t>1 l</w:t>
              </w:r>
            </w:smartTag>
          </w:p>
        </w:tc>
      </w:tr>
      <w:tr w:rsidR="00070672" w:rsidRPr="0011290D" w14:paraId="3CF4881D" w14:textId="77777777" w:rsidTr="00A53CE6">
        <w:trPr>
          <w:trHeight w:val="255"/>
          <w:jc w:val="center"/>
        </w:trPr>
        <w:tc>
          <w:tcPr>
            <w:tcW w:w="1408" w:type="dxa"/>
            <w:tcBorders>
              <w:top w:val="nil"/>
              <w:left w:val="single" w:sz="8" w:space="0" w:color="auto"/>
              <w:bottom w:val="single" w:sz="4" w:space="0" w:color="auto"/>
              <w:right w:val="nil"/>
            </w:tcBorders>
            <w:noWrap/>
            <w:tcMar>
              <w:top w:w="15" w:type="dxa"/>
              <w:left w:w="15" w:type="dxa"/>
              <w:bottom w:w="0" w:type="dxa"/>
              <w:right w:w="15" w:type="dxa"/>
            </w:tcMar>
            <w:vAlign w:val="bottom"/>
          </w:tcPr>
          <w:p w14:paraId="0A5D37D1" w14:textId="77777777" w:rsidR="00070672" w:rsidRPr="00565181" w:rsidRDefault="00070672" w:rsidP="00070672">
            <w:pPr>
              <w:ind w:firstLine="0"/>
              <w:jc w:val="center"/>
              <w:rPr>
                <w:rFonts w:ascii="Arial CE" w:hAnsi="Arial CE" w:cs="Arial CE"/>
                <w:sz w:val="20"/>
                <w:szCs w:val="20"/>
              </w:rPr>
            </w:pPr>
            <w:r w:rsidRPr="00565181">
              <w:rPr>
                <w:rFonts w:ascii="Arial CE" w:hAnsi="Arial CE" w:cs="Arial CE"/>
                <w:sz w:val="20"/>
                <w:szCs w:val="20"/>
              </w:rPr>
              <w:t>E07.223.01</w:t>
            </w:r>
          </w:p>
        </w:tc>
        <w:tc>
          <w:tcPr>
            <w:tcW w:w="6237" w:type="dxa"/>
            <w:tcBorders>
              <w:top w:val="nil"/>
              <w:left w:val="single" w:sz="8" w:space="0" w:color="auto"/>
              <w:bottom w:val="single" w:sz="4" w:space="0" w:color="auto"/>
              <w:right w:val="nil"/>
            </w:tcBorders>
            <w:noWrap/>
            <w:tcMar>
              <w:top w:w="15" w:type="dxa"/>
              <w:left w:w="15" w:type="dxa"/>
              <w:bottom w:w="0" w:type="dxa"/>
              <w:right w:w="15" w:type="dxa"/>
            </w:tcMar>
            <w:vAlign w:val="center"/>
          </w:tcPr>
          <w:p w14:paraId="35330FEA" w14:textId="77777777" w:rsidR="00070672" w:rsidRPr="0011290D" w:rsidRDefault="00070672" w:rsidP="006E04C8">
            <w:pPr>
              <w:ind w:left="113" w:firstLine="0"/>
              <w:jc w:val="left"/>
              <w:rPr>
                <w:rFonts w:ascii="Arial" w:eastAsia="Arial Unicode MS" w:hAnsi="Arial" w:cs="Arial Unicode MS"/>
                <w:sz w:val="20"/>
                <w:szCs w:val="20"/>
              </w:rPr>
            </w:pPr>
            <w:r w:rsidRPr="00565181">
              <w:rPr>
                <w:rFonts w:ascii="Arial CE" w:hAnsi="Arial CE" w:cs="Arial CE"/>
                <w:sz w:val="20"/>
                <w:szCs w:val="20"/>
              </w:rPr>
              <w:t>PLYN LPG</w:t>
            </w:r>
          </w:p>
        </w:tc>
        <w:tc>
          <w:tcPr>
            <w:tcW w:w="1406" w:type="dxa"/>
            <w:tcBorders>
              <w:top w:val="nil"/>
              <w:left w:val="single" w:sz="4" w:space="0" w:color="auto"/>
              <w:bottom w:val="single" w:sz="4" w:space="0" w:color="auto"/>
              <w:right w:val="single" w:sz="8" w:space="0" w:color="auto"/>
            </w:tcBorders>
            <w:noWrap/>
            <w:tcMar>
              <w:top w:w="15" w:type="dxa"/>
              <w:left w:w="15" w:type="dxa"/>
              <w:bottom w:w="0" w:type="dxa"/>
              <w:right w:w="15" w:type="dxa"/>
            </w:tcMar>
            <w:vAlign w:val="center"/>
          </w:tcPr>
          <w:p w14:paraId="02F64653" w14:textId="77777777" w:rsidR="00070672" w:rsidRPr="0011290D" w:rsidRDefault="00070672" w:rsidP="00C74F1B">
            <w:pPr>
              <w:ind w:firstLine="0"/>
              <w:jc w:val="center"/>
              <w:rPr>
                <w:rFonts w:ascii="Arial" w:eastAsia="Arial Unicode MS" w:hAnsi="Arial" w:cs="Arial Unicode MS"/>
                <w:sz w:val="20"/>
                <w:szCs w:val="20"/>
              </w:rPr>
            </w:pPr>
            <w:smartTag w:uri="urn:schemas-microsoft-com:office:smarttags" w:element="metricconverter">
              <w:smartTagPr>
                <w:attr w:name="ProductID" w:val="1 l"/>
              </w:smartTagPr>
              <w:r w:rsidRPr="0011290D">
                <w:rPr>
                  <w:rFonts w:ascii="Arial" w:hAnsi="Arial" w:hint="eastAsia"/>
                  <w:sz w:val="20"/>
                  <w:szCs w:val="20"/>
                </w:rPr>
                <w:t>1 l</w:t>
              </w:r>
            </w:smartTag>
          </w:p>
        </w:tc>
      </w:tr>
    </w:tbl>
    <w:p w14:paraId="0C168F97" w14:textId="77777777" w:rsidR="00291CAD" w:rsidRDefault="00291CAD" w:rsidP="00291CAD">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right"/>
        <w:rPr>
          <w:rFonts w:ascii="Arial" w:hAnsi="Arial" w:cs="Arial"/>
          <w:bCs/>
          <w:noProof/>
          <w:sz w:val="22"/>
          <w:szCs w:val="22"/>
        </w:rPr>
      </w:pPr>
    </w:p>
    <w:p w14:paraId="588F502C" w14:textId="77777777" w:rsidR="00595706" w:rsidRDefault="00595706" w:rsidP="00291CAD">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right"/>
        <w:rPr>
          <w:rFonts w:ascii="Arial" w:hAnsi="Arial" w:cs="Arial"/>
          <w:bCs/>
          <w:noProof/>
          <w:sz w:val="22"/>
          <w:szCs w:val="22"/>
        </w:rPr>
      </w:pPr>
    </w:p>
    <w:p w14:paraId="0D038A4B" w14:textId="77777777" w:rsidR="00595706" w:rsidRDefault="00595706" w:rsidP="00291CAD">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right"/>
        <w:rPr>
          <w:rFonts w:ascii="Arial" w:hAnsi="Arial" w:cs="Arial"/>
          <w:bCs/>
          <w:noProof/>
          <w:sz w:val="22"/>
          <w:szCs w:val="22"/>
        </w:rPr>
      </w:pPr>
    </w:p>
    <w:p w14:paraId="5BDD1EB6" w14:textId="77777777" w:rsidR="00595706" w:rsidRDefault="00595706" w:rsidP="00291CAD">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right"/>
        <w:rPr>
          <w:rFonts w:ascii="Arial" w:hAnsi="Arial" w:cs="Arial"/>
          <w:bCs/>
          <w:noProof/>
          <w:sz w:val="22"/>
          <w:szCs w:val="22"/>
        </w:rPr>
      </w:pPr>
    </w:p>
    <w:p w14:paraId="4CF00030" w14:textId="77777777" w:rsidR="0074491E" w:rsidRDefault="0074491E">
      <w:pPr>
        <w:ind w:firstLine="0"/>
        <w:jc w:val="left"/>
        <w:rPr>
          <w:rFonts w:ascii="Arial" w:hAnsi="Arial" w:cs="Arial"/>
          <w:bCs/>
          <w:noProof/>
          <w:sz w:val="22"/>
          <w:szCs w:val="22"/>
        </w:rPr>
      </w:pPr>
      <w:r>
        <w:rPr>
          <w:rFonts w:ascii="Arial" w:hAnsi="Arial" w:cs="Arial"/>
          <w:bCs/>
          <w:noProof/>
          <w:sz w:val="22"/>
          <w:szCs w:val="22"/>
        </w:rPr>
        <w:br w:type="page"/>
      </w:r>
    </w:p>
    <w:p w14:paraId="2E4403A3" w14:textId="77777777" w:rsidR="00291CAD" w:rsidRPr="0011290D" w:rsidRDefault="00291CAD" w:rsidP="00291CAD">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right"/>
        <w:rPr>
          <w:rFonts w:ascii="Arial" w:hAnsi="Arial" w:cs="Arial"/>
          <w:bCs/>
          <w:noProof/>
          <w:sz w:val="22"/>
          <w:szCs w:val="22"/>
        </w:rPr>
      </w:pPr>
      <w:r w:rsidRPr="0011290D">
        <w:rPr>
          <w:rFonts w:ascii="Arial" w:hAnsi="Arial" w:cs="Arial"/>
          <w:bCs/>
          <w:noProof/>
          <w:sz w:val="22"/>
          <w:szCs w:val="22"/>
        </w:rPr>
        <w:lastRenderedPageBreak/>
        <w:t>Příloha č</w:t>
      </w:r>
      <w:r w:rsidRPr="002D1C71">
        <w:rPr>
          <w:rFonts w:ascii="Arial" w:hAnsi="Arial" w:cs="Arial"/>
          <w:bCs/>
          <w:noProof/>
          <w:sz w:val="22"/>
          <w:szCs w:val="22"/>
        </w:rPr>
        <w:t xml:space="preserve">. </w:t>
      </w:r>
      <w:r w:rsidR="005C2DFD" w:rsidRPr="002D1C71">
        <w:rPr>
          <w:rFonts w:ascii="Arial" w:hAnsi="Arial" w:cs="Arial"/>
          <w:bCs/>
          <w:noProof/>
          <w:sz w:val="22"/>
          <w:szCs w:val="22"/>
        </w:rPr>
        <w:t>5</w:t>
      </w:r>
    </w:p>
    <w:p w14:paraId="024C41A9" w14:textId="77777777" w:rsidR="00291CAD" w:rsidRPr="0074491E" w:rsidRDefault="00291CAD" w:rsidP="0074491E">
      <w:pPr>
        <w:pStyle w:val="Normlnweb"/>
        <w:ind w:firstLine="0"/>
        <w:rPr>
          <w:b/>
          <w:bCs/>
          <w:sz w:val="24"/>
        </w:rPr>
      </w:pPr>
      <w:r w:rsidRPr="0074491E">
        <w:rPr>
          <w:b/>
          <w:bCs/>
          <w:sz w:val="24"/>
        </w:rPr>
        <w:t>Položky spotřebitelských cen šetřené na internetu:</w:t>
      </w:r>
    </w:p>
    <w:tbl>
      <w:tblPr>
        <w:tblW w:w="9126" w:type="dxa"/>
        <w:jc w:val="center"/>
        <w:tblLayout w:type="fixed"/>
        <w:tblCellMar>
          <w:left w:w="0" w:type="dxa"/>
          <w:right w:w="0" w:type="dxa"/>
        </w:tblCellMar>
        <w:tblLook w:val="0000" w:firstRow="0" w:lastRow="0" w:firstColumn="0" w:lastColumn="0" w:noHBand="0" w:noVBand="0"/>
      </w:tblPr>
      <w:tblGrid>
        <w:gridCol w:w="1408"/>
        <w:gridCol w:w="6237"/>
        <w:gridCol w:w="1481"/>
      </w:tblGrid>
      <w:tr w:rsidR="00291CAD" w:rsidRPr="0011290D" w14:paraId="06985994" w14:textId="77777777" w:rsidTr="001D02CD">
        <w:trPr>
          <w:trHeight w:val="715"/>
          <w:tblHeader/>
          <w:jc w:val="center"/>
        </w:trPr>
        <w:tc>
          <w:tcPr>
            <w:tcW w:w="1408" w:type="dxa"/>
            <w:tcBorders>
              <w:top w:val="single" w:sz="8" w:space="0" w:color="auto"/>
              <w:left w:val="single" w:sz="8" w:space="0" w:color="auto"/>
              <w:bottom w:val="single" w:sz="8" w:space="0" w:color="auto"/>
              <w:right w:val="single" w:sz="4" w:space="0" w:color="auto"/>
            </w:tcBorders>
            <w:tcMar>
              <w:top w:w="15" w:type="dxa"/>
              <w:left w:w="15" w:type="dxa"/>
              <w:bottom w:w="0" w:type="dxa"/>
              <w:right w:w="15" w:type="dxa"/>
            </w:tcMar>
            <w:vAlign w:val="center"/>
          </w:tcPr>
          <w:p w14:paraId="427FA1C6" w14:textId="77777777" w:rsidR="00291CAD" w:rsidRPr="0011290D" w:rsidRDefault="00291CAD" w:rsidP="00C74F1B">
            <w:pPr>
              <w:ind w:firstLine="0"/>
              <w:jc w:val="center"/>
              <w:rPr>
                <w:rFonts w:ascii="Arial" w:eastAsia="Arial Unicode MS" w:hAnsi="Arial" w:cs="Arial"/>
                <w:b/>
                <w:bCs/>
                <w:sz w:val="20"/>
                <w:szCs w:val="20"/>
              </w:rPr>
            </w:pPr>
            <w:r w:rsidRPr="0011290D">
              <w:rPr>
                <w:rFonts w:ascii="Arial" w:hAnsi="Arial" w:cs="Arial"/>
                <w:b/>
                <w:bCs/>
                <w:sz w:val="20"/>
                <w:szCs w:val="20"/>
              </w:rPr>
              <w:t xml:space="preserve">Číslo </w:t>
            </w:r>
            <w:proofErr w:type="spellStart"/>
            <w:r w:rsidRPr="0011290D">
              <w:rPr>
                <w:rFonts w:ascii="Arial" w:hAnsi="Arial" w:cs="Arial"/>
                <w:b/>
                <w:bCs/>
                <w:sz w:val="20"/>
                <w:szCs w:val="20"/>
              </w:rPr>
              <w:t>repr</w:t>
            </w:r>
            <w:proofErr w:type="spellEnd"/>
            <w:r w:rsidRPr="0011290D">
              <w:rPr>
                <w:rFonts w:ascii="Arial" w:hAnsi="Arial" w:cs="Arial"/>
                <w:b/>
                <w:bCs/>
                <w:sz w:val="20"/>
                <w:szCs w:val="20"/>
              </w:rPr>
              <w:t>.</w:t>
            </w:r>
          </w:p>
        </w:tc>
        <w:tc>
          <w:tcPr>
            <w:tcW w:w="6237" w:type="dxa"/>
            <w:tcBorders>
              <w:top w:val="single" w:sz="8" w:space="0" w:color="auto"/>
              <w:left w:val="nil"/>
              <w:bottom w:val="single" w:sz="8" w:space="0" w:color="auto"/>
              <w:right w:val="single" w:sz="4" w:space="0" w:color="auto"/>
            </w:tcBorders>
            <w:tcMar>
              <w:top w:w="15" w:type="dxa"/>
              <w:left w:w="15" w:type="dxa"/>
              <w:bottom w:w="0" w:type="dxa"/>
              <w:right w:w="15" w:type="dxa"/>
            </w:tcMar>
            <w:vAlign w:val="center"/>
          </w:tcPr>
          <w:p w14:paraId="356DF74F" w14:textId="77777777" w:rsidR="00291CAD" w:rsidRPr="0011290D" w:rsidRDefault="00291CAD" w:rsidP="00C74F1B">
            <w:pPr>
              <w:ind w:firstLine="0"/>
              <w:jc w:val="center"/>
              <w:rPr>
                <w:rFonts w:ascii="Arial" w:eastAsia="Arial Unicode MS" w:hAnsi="Arial" w:cs="Arial"/>
                <w:b/>
                <w:bCs/>
                <w:sz w:val="20"/>
                <w:szCs w:val="20"/>
              </w:rPr>
            </w:pPr>
            <w:r w:rsidRPr="0011290D">
              <w:rPr>
                <w:rFonts w:ascii="Arial" w:hAnsi="Arial" w:cs="Arial"/>
                <w:b/>
                <w:bCs/>
                <w:sz w:val="20"/>
                <w:szCs w:val="20"/>
              </w:rPr>
              <w:t>Název reprezentanta</w:t>
            </w:r>
          </w:p>
        </w:tc>
        <w:tc>
          <w:tcPr>
            <w:tcW w:w="1481" w:type="dxa"/>
            <w:tcBorders>
              <w:top w:val="single" w:sz="8" w:space="0" w:color="auto"/>
              <w:left w:val="nil"/>
              <w:bottom w:val="single" w:sz="8" w:space="0" w:color="auto"/>
              <w:right w:val="single" w:sz="4" w:space="0" w:color="auto"/>
            </w:tcBorders>
            <w:tcMar>
              <w:top w:w="15" w:type="dxa"/>
              <w:left w:w="15" w:type="dxa"/>
              <w:bottom w:w="0" w:type="dxa"/>
              <w:right w:w="15" w:type="dxa"/>
            </w:tcMar>
            <w:vAlign w:val="center"/>
          </w:tcPr>
          <w:p w14:paraId="56B55C07" w14:textId="77777777" w:rsidR="00291CAD" w:rsidRPr="0011290D" w:rsidRDefault="00291CAD" w:rsidP="00C74F1B">
            <w:pPr>
              <w:ind w:firstLine="0"/>
              <w:jc w:val="center"/>
              <w:rPr>
                <w:rFonts w:ascii="Arial" w:eastAsia="Arial Unicode MS" w:hAnsi="Arial" w:cs="Arial"/>
                <w:b/>
                <w:bCs/>
                <w:sz w:val="20"/>
                <w:szCs w:val="20"/>
              </w:rPr>
            </w:pPr>
            <w:r w:rsidRPr="0011290D">
              <w:rPr>
                <w:rFonts w:ascii="Arial" w:hAnsi="Arial" w:cs="Arial"/>
                <w:b/>
                <w:bCs/>
                <w:sz w:val="20"/>
                <w:szCs w:val="20"/>
              </w:rPr>
              <w:t>Měrná jednotka</w:t>
            </w:r>
          </w:p>
        </w:tc>
      </w:tr>
      <w:tr w:rsidR="00E116B9" w:rsidRPr="00E116B9" w14:paraId="7565C220" w14:textId="77777777" w:rsidTr="00A53CE6">
        <w:trPr>
          <w:trHeight w:val="272"/>
          <w:jc w:val="center"/>
        </w:trPr>
        <w:tc>
          <w:tcPr>
            <w:tcW w:w="1408" w:type="dxa"/>
            <w:tcBorders>
              <w:top w:val="single" w:sz="8" w:space="0" w:color="auto"/>
              <w:left w:val="single" w:sz="8" w:space="0" w:color="auto"/>
              <w:bottom w:val="single" w:sz="8" w:space="0" w:color="auto"/>
              <w:right w:val="single" w:sz="4" w:space="0" w:color="auto"/>
            </w:tcBorders>
            <w:tcMar>
              <w:top w:w="15" w:type="dxa"/>
              <w:left w:w="15" w:type="dxa"/>
              <w:bottom w:w="0" w:type="dxa"/>
              <w:right w:w="15" w:type="dxa"/>
            </w:tcMar>
            <w:vAlign w:val="center"/>
          </w:tcPr>
          <w:p w14:paraId="1DB13EDC" w14:textId="77777777" w:rsidR="00E116B9" w:rsidRPr="00680DB4" w:rsidRDefault="00E116B9" w:rsidP="00C74F1B">
            <w:pPr>
              <w:ind w:firstLine="0"/>
              <w:jc w:val="center"/>
              <w:rPr>
                <w:rFonts w:ascii="Arial" w:hAnsi="Arial"/>
                <w:sz w:val="20"/>
                <w:szCs w:val="20"/>
              </w:rPr>
            </w:pPr>
            <w:r w:rsidRPr="00680DB4">
              <w:rPr>
                <w:rFonts w:ascii="Arial CE" w:hAnsi="Arial CE" w:cs="Arial CE"/>
                <w:sz w:val="20"/>
                <w:szCs w:val="20"/>
              </w:rPr>
              <w:t>E03.121.14</w:t>
            </w:r>
          </w:p>
        </w:tc>
        <w:tc>
          <w:tcPr>
            <w:tcW w:w="6237" w:type="dxa"/>
            <w:tcBorders>
              <w:top w:val="single" w:sz="8" w:space="0" w:color="auto"/>
              <w:left w:val="nil"/>
              <w:bottom w:val="single" w:sz="8" w:space="0" w:color="auto"/>
              <w:right w:val="single" w:sz="4" w:space="0" w:color="auto"/>
            </w:tcBorders>
            <w:tcMar>
              <w:top w:w="15" w:type="dxa"/>
              <w:left w:w="15" w:type="dxa"/>
              <w:bottom w:w="0" w:type="dxa"/>
              <w:right w:w="15" w:type="dxa"/>
            </w:tcMar>
            <w:vAlign w:val="center"/>
          </w:tcPr>
          <w:p w14:paraId="33C54B53" w14:textId="1C6B9311" w:rsidR="00E116B9" w:rsidRPr="00680DB4" w:rsidRDefault="00E116B9" w:rsidP="00665720">
            <w:pPr>
              <w:ind w:left="113" w:firstLine="0"/>
              <w:jc w:val="left"/>
              <w:rPr>
                <w:rFonts w:ascii="Arial" w:hAnsi="Arial"/>
                <w:sz w:val="20"/>
                <w:szCs w:val="20"/>
              </w:rPr>
            </w:pPr>
            <w:r w:rsidRPr="00665720">
              <w:rPr>
                <w:rFonts w:ascii="Arial" w:hAnsi="Arial"/>
                <w:sz w:val="20"/>
                <w:szCs w:val="20"/>
              </w:rPr>
              <w:t>PÁNSKÉ</w:t>
            </w:r>
            <w:r w:rsidR="00906B2C">
              <w:rPr>
                <w:rFonts w:ascii="Arial CE" w:hAnsi="Arial CE" w:cs="Arial CE"/>
                <w:sz w:val="20"/>
                <w:szCs w:val="20"/>
              </w:rPr>
              <w:t xml:space="preserve"> SPORTOVNÍ KALHOTY LYŽAŘSKÉ</w:t>
            </w:r>
            <w:r w:rsidRPr="00680DB4">
              <w:rPr>
                <w:rFonts w:ascii="Arial CE" w:hAnsi="Arial CE" w:cs="Arial CE"/>
                <w:sz w:val="20"/>
                <w:szCs w:val="20"/>
              </w:rPr>
              <w:t xml:space="preserve"> - internetový obchod</w:t>
            </w:r>
          </w:p>
        </w:tc>
        <w:tc>
          <w:tcPr>
            <w:tcW w:w="1481" w:type="dxa"/>
            <w:tcBorders>
              <w:top w:val="single" w:sz="8" w:space="0" w:color="auto"/>
              <w:left w:val="nil"/>
              <w:bottom w:val="single" w:sz="8" w:space="0" w:color="auto"/>
              <w:right w:val="single" w:sz="4" w:space="0" w:color="auto"/>
            </w:tcBorders>
            <w:tcMar>
              <w:top w:w="15" w:type="dxa"/>
              <w:left w:w="15" w:type="dxa"/>
              <w:bottom w:w="0" w:type="dxa"/>
              <w:right w:w="15" w:type="dxa"/>
            </w:tcMar>
            <w:vAlign w:val="center"/>
          </w:tcPr>
          <w:p w14:paraId="32E77AFB" w14:textId="77777777" w:rsidR="00E116B9" w:rsidRPr="00680DB4" w:rsidRDefault="00E116B9" w:rsidP="00C74F1B">
            <w:pPr>
              <w:ind w:firstLine="0"/>
              <w:jc w:val="center"/>
              <w:rPr>
                <w:rFonts w:ascii="Arial" w:hAnsi="Arial"/>
                <w:sz w:val="20"/>
                <w:szCs w:val="20"/>
              </w:rPr>
            </w:pPr>
            <w:r w:rsidRPr="00680DB4">
              <w:rPr>
                <w:rFonts w:ascii="Arial" w:hAnsi="Arial"/>
                <w:sz w:val="20"/>
                <w:szCs w:val="20"/>
              </w:rPr>
              <w:t>1 ks</w:t>
            </w:r>
          </w:p>
        </w:tc>
      </w:tr>
      <w:tr w:rsidR="00E116B9" w:rsidRPr="00E116B9" w14:paraId="1ACE446F" w14:textId="77777777" w:rsidTr="00A53CE6">
        <w:trPr>
          <w:trHeight w:val="272"/>
          <w:jc w:val="center"/>
        </w:trPr>
        <w:tc>
          <w:tcPr>
            <w:tcW w:w="1408" w:type="dxa"/>
            <w:tcBorders>
              <w:top w:val="single" w:sz="8" w:space="0" w:color="auto"/>
              <w:left w:val="single" w:sz="8" w:space="0" w:color="auto"/>
              <w:bottom w:val="single" w:sz="8" w:space="0" w:color="auto"/>
              <w:right w:val="single" w:sz="4" w:space="0" w:color="auto"/>
            </w:tcBorders>
            <w:tcMar>
              <w:top w:w="15" w:type="dxa"/>
              <w:left w:w="15" w:type="dxa"/>
              <w:bottom w:w="0" w:type="dxa"/>
              <w:right w:w="15" w:type="dxa"/>
            </w:tcMar>
            <w:vAlign w:val="center"/>
          </w:tcPr>
          <w:p w14:paraId="5BD548C0" w14:textId="77777777" w:rsidR="00E116B9" w:rsidRPr="00680DB4" w:rsidRDefault="00E116B9" w:rsidP="00C74F1B">
            <w:pPr>
              <w:ind w:firstLine="0"/>
              <w:jc w:val="center"/>
              <w:rPr>
                <w:rFonts w:ascii="Arial" w:hAnsi="Arial"/>
                <w:sz w:val="20"/>
                <w:szCs w:val="20"/>
              </w:rPr>
            </w:pPr>
            <w:r w:rsidRPr="00680DB4">
              <w:rPr>
                <w:rFonts w:ascii="Arial CE" w:hAnsi="Arial CE" w:cs="Arial CE"/>
                <w:sz w:val="20"/>
                <w:szCs w:val="20"/>
              </w:rPr>
              <w:t>E03.211.05</w:t>
            </w:r>
          </w:p>
        </w:tc>
        <w:tc>
          <w:tcPr>
            <w:tcW w:w="6237" w:type="dxa"/>
            <w:tcBorders>
              <w:top w:val="single" w:sz="8" w:space="0" w:color="auto"/>
              <w:left w:val="nil"/>
              <w:bottom w:val="single" w:sz="8" w:space="0" w:color="auto"/>
              <w:right w:val="single" w:sz="4" w:space="0" w:color="auto"/>
            </w:tcBorders>
            <w:tcMar>
              <w:top w:w="15" w:type="dxa"/>
              <w:left w:w="15" w:type="dxa"/>
              <w:bottom w:w="0" w:type="dxa"/>
              <w:right w:w="15" w:type="dxa"/>
            </w:tcMar>
            <w:vAlign w:val="center"/>
          </w:tcPr>
          <w:p w14:paraId="2054C2CC" w14:textId="47BA50AE" w:rsidR="00E116B9" w:rsidRPr="00680DB4" w:rsidRDefault="00E116B9" w:rsidP="00665720">
            <w:pPr>
              <w:ind w:left="113" w:firstLine="0"/>
              <w:jc w:val="left"/>
              <w:rPr>
                <w:rFonts w:ascii="Arial" w:hAnsi="Arial"/>
                <w:sz w:val="20"/>
                <w:szCs w:val="20"/>
              </w:rPr>
            </w:pPr>
            <w:r w:rsidRPr="00665720">
              <w:rPr>
                <w:rFonts w:ascii="Arial" w:hAnsi="Arial"/>
                <w:sz w:val="20"/>
                <w:szCs w:val="20"/>
              </w:rPr>
              <w:t>PÁNSKÁ</w:t>
            </w:r>
            <w:r w:rsidR="00906B2C">
              <w:rPr>
                <w:rFonts w:ascii="Arial CE" w:hAnsi="Arial CE" w:cs="Arial CE"/>
                <w:sz w:val="20"/>
                <w:szCs w:val="20"/>
              </w:rPr>
              <w:t xml:space="preserve"> OBUV PRO VOLNÝ ČAS - KOŽENÁ</w:t>
            </w:r>
            <w:r w:rsidRPr="00680DB4">
              <w:rPr>
                <w:rFonts w:ascii="Arial CE" w:hAnsi="Arial CE" w:cs="Arial CE"/>
                <w:sz w:val="20"/>
                <w:szCs w:val="20"/>
              </w:rPr>
              <w:t xml:space="preserve"> - internetový obchod</w:t>
            </w:r>
          </w:p>
        </w:tc>
        <w:tc>
          <w:tcPr>
            <w:tcW w:w="1481" w:type="dxa"/>
            <w:tcBorders>
              <w:top w:val="single" w:sz="8" w:space="0" w:color="auto"/>
              <w:left w:val="nil"/>
              <w:bottom w:val="single" w:sz="8" w:space="0" w:color="auto"/>
              <w:right w:val="single" w:sz="4" w:space="0" w:color="auto"/>
            </w:tcBorders>
            <w:tcMar>
              <w:top w:w="15" w:type="dxa"/>
              <w:left w:w="15" w:type="dxa"/>
              <w:bottom w:w="0" w:type="dxa"/>
              <w:right w:w="15" w:type="dxa"/>
            </w:tcMar>
            <w:vAlign w:val="center"/>
          </w:tcPr>
          <w:p w14:paraId="6EC1C5CD" w14:textId="77777777" w:rsidR="00E116B9" w:rsidRPr="00680DB4" w:rsidRDefault="00E116B9" w:rsidP="00C74F1B">
            <w:pPr>
              <w:ind w:firstLine="0"/>
              <w:jc w:val="center"/>
              <w:rPr>
                <w:rFonts w:ascii="Arial" w:hAnsi="Arial"/>
                <w:sz w:val="20"/>
                <w:szCs w:val="20"/>
              </w:rPr>
            </w:pPr>
            <w:r w:rsidRPr="00680DB4">
              <w:rPr>
                <w:rFonts w:ascii="Arial" w:hAnsi="Arial"/>
                <w:sz w:val="20"/>
                <w:szCs w:val="20"/>
              </w:rPr>
              <w:t>1 pár</w:t>
            </w:r>
          </w:p>
        </w:tc>
      </w:tr>
      <w:tr w:rsidR="00E116B9" w:rsidRPr="00E116B9" w14:paraId="79D47C4E" w14:textId="77777777" w:rsidTr="00A53CE6">
        <w:trPr>
          <w:trHeight w:val="272"/>
          <w:jc w:val="center"/>
        </w:trPr>
        <w:tc>
          <w:tcPr>
            <w:tcW w:w="1408" w:type="dxa"/>
            <w:tcBorders>
              <w:top w:val="single" w:sz="8" w:space="0" w:color="auto"/>
              <w:left w:val="single" w:sz="8" w:space="0" w:color="auto"/>
              <w:bottom w:val="single" w:sz="8" w:space="0" w:color="auto"/>
              <w:right w:val="single" w:sz="4" w:space="0" w:color="auto"/>
            </w:tcBorders>
            <w:tcMar>
              <w:top w:w="15" w:type="dxa"/>
              <w:left w:w="15" w:type="dxa"/>
              <w:bottom w:w="0" w:type="dxa"/>
              <w:right w:w="15" w:type="dxa"/>
            </w:tcMar>
            <w:vAlign w:val="center"/>
          </w:tcPr>
          <w:p w14:paraId="76240CA5" w14:textId="77777777" w:rsidR="00E116B9" w:rsidRPr="00680DB4" w:rsidRDefault="00E116B9" w:rsidP="00C74F1B">
            <w:pPr>
              <w:ind w:firstLine="0"/>
              <w:jc w:val="center"/>
              <w:rPr>
                <w:rFonts w:ascii="Arial" w:hAnsi="Arial"/>
                <w:sz w:val="20"/>
                <w:szCs w:val="20"/>
              </w:rPr>
            </w:pPr>
            <w:r w:rsidRPr="00680DB4">
              <w:rPr>
                <w:rFonts w:ascii="Arial CE" w:hAnsi="Arial CE" w:cs="Arial CE"/>
                <w:sz w:val="20"/>
                <w:szCs w:val="20"/>
              </w:rPr>
              <w:t>E05.111.13</w:t>
            </w:r>
          </w:p>
        </w:tc>
        <w:tc>
          <w:tcPr>
            <w:tcW w:w="6237" w:type="dxa"/>
            <w:tcBorders>
              <w:top w:val="single" w:sz="8" w:space="0" w:color="auto"/>
              <w:left w:val="nil"/>
              <w:bottom w:val="single" w:sz="8" w:space="0" w:color="auto"/>
              <w:right w:val="single" w:sz="4" w:space="0" w:color="auto"/>
            </w:tcBorders>
            <w:tcMar>
              <w:top w:w="15" w:type="dxa"/>
              <w:left w:w="15" w:type="dxa"/>
              <w:bottom w:w="0" w:type="dxa"/>
              <w:right w:w="15" w:type="dxa"/>
            </w:tcMar>
            <w:vAlign w:val="center"/>
          </w:tcPr>
          <w:p w14:paraId="60060A3A" w14:textId="77777777" w:rsidR="00E116B9" w:rsidRPr="00680DB4" w:rsidRDefault="00E116B9" w:rsidP="00665720">
            <w:pPr>
              <w:ind w:left="113" w:firstLine="0"/>
              <w:jc w:val="left"/>
              <w:rPr>
                <w:rFonts w:ascii="Arial" w:hAnsi="Arial"/>
                <w:sz w:val="20"/>
                <w:szCs w:val="20"/>
              </w:rPr>
            </w:pPr>
            <w:r w:rsidRPr="00665720">
              <w:rPr>
                <w:rFonts w:ascii="Arial" w:hAnsi="Arial"/>
                <w:sz w:val="20"/>
                <w:szCs w:val="20"/>
              </w:rPr>
              <w:t>MATRACE</w:t>
            </w:r>
            <w:r w:rsidRPr="00680DB4">
              <w:rPr>
                <w:rFonts w:ascii="Arial CE" w:hAnsi="Arial CE" w:cs="Arial CE"/>
                <w:sz w:val="20"/>
                <w:szCs w:val="20"/>
              </w:rPr>
              <w:t xml:space="preserve"> S TAŠTIČKOVÝMI PRUŽINAMI - internetový obchod</w:t>
            </w:r>
          </w:p>
        </w:tc>
        <w:tc>
          <w:tcPr>
            <w:tcW w:w="1481" w:type="dxa"/>
            <w:tcBorders>
              <w:top w:val="single" w:sz="8" w:space="0" w:color="auto"/>
              <w:left w:val="nil"/>
              <w:bottom w:val="single" w:sz="8" w:space="0" w:color="auto"/>
              <w:right w:val="single" w:sz="4" w:space="0" w:color="auto"/>
            </w:tcBorders>
            <w:tcMar>
              <w:top w:w="15" w:type="dxa"/>
              <w:left w:w="15" w:type="dxa"/>
              <w:bottom w:w="0" w:type="dxa"/>
              <w:right w:w="15" w:type="dxa"/>
            </w:tcMar>
            <w:vAlign w:val="center"/>
          </w:tcPr>
          <w:p w14:paraId="62C34FAD" w14:textId="77777777" w:rsidR="00E116B9" w:rsidRPr="00680DB4" w:rsidRDefault="00E116B9" w:rsidP="00C74F1B">
            <w:pPr>
              <w:ind w:firstLine="0"/>
              <w:jc w:val="center"/>
              <w:rPr>
                <w:rFonts w:ascii="Arial" w:hAnsi="Arial"/>
                <w:sz w:val="20"/>
                <w:szCs w:val="20"/>
              </w:rPr>
            </w:pPr>
            <w:r w:rsidRPr="00680DB4">
              <w:rPr>
                <w:rFonts w:ascii="Arial" w:hAnsi="Arial"/>
                <w:sz w:val="20"/>
                <w:szCs w:val="20"/>
              </w:rPr>
              <w:t>1 ks</w:t>
            </w:r>
          </w:p>
        </w:tc>
      </w:tr>
      <w:tr w:rsidR="005C5EE6" w:rsidRPr="00E116B9" w14:paraId="78055330" w14:textId="77777777" w:rsidTr="00A53CE6">
        <w:trPr>
          <w:trHeight w:val="272"/>
          <w:jc w:val="center"/>
        </w:trPr>
        <w:tc>
          <w:tcPr>
            <w:tcW w:w="1408" w:type="dxa"/>
            <w:tcBorders>
              <w:top w:val="single" w:sz="8" w:space="0" w:color="auto"/>
              <w:left w:val="single" w:sz="8" w:space="0" w:color="auto"/>
              <w:bottom w:val="single" w:sz="8" w:space="0" w:color="auto"/>
              <w:right w:val="single" w:sz="4" w:space="0" w:color="auto"/>
            </w:tcBorders>
            <w:tcMar>
              <w:top w:w="15" w:type="dxa"/>
              <w:left w:w="15" w:type="dxa"/>
              <w:bottom w:w="0" w:type="dxa"/>
              <w:right w:w="15" w:type="dxa"/>
            </w:tcMar>
            <w:vAlign w:val="center"/>
          </w:tcPr>
          <w:p w14:paraId="67B1C215" w14:textId="77777777" w:rsidR="005C5EE6" w:rsidRPr="0074491E" w:rsidRDefault="00B962A6" w:rsidP="00B962A6">
            <w:pPr>
              <w:ind w:firstLine="0"/>
              <w:jc w:val="center"/>
              <w:rPr>
                <w:rFonts w:ascii="Arial CE" w:hAnsi="Arial CE" w:cs="Arial CE"/>
                <w:sz w:val="20"/>
                <w:szCs w:val="20"/>
              </w:rPr>
            </w:pPr>
            <w:r w:rsidRPr="0074491E">
              <w:rPr>
                <w:rFonts w:ascii="Arial CE" w:hAnsi="Arial CE" w:cs="Arial CE"/>
                <w:sz w:val="20"/>
                <w:szCs w:val="20"/>
              </w:rPr>
              <w:t>E05.119.03</w:t>
            </w:r>
          </w:p>
        </w:tc>
        <w:tc>
          <w:tcPr>
            <w:tcW w:w="6237" w:type="dxa"/>
            <w:tcBorders>
              <w:top w:val="single" w:sz="8" w:space="0" w:color="auto"/>
              <w:left w:val="nil"/>
              <w:bottom w:val="single" w:sz="8" w:space="0" w:color="auto"/>
              <w:right w:val="single" w:sz="4" w:space="0" w:color="auto"/>
            </w:tcBorders>
            <w:tcMar>
              <w:top w:w="15" w:type="dxa"/>
              <w:left w:w="15" w:type="dxa"/>
              <w:bottom w:w="0" w:type="dxa"/>
              <w:right w:w="15" w:type="dxa"/>
            </w:tcMar>
            <w:vAlign w:val="center"/>
          </w:tcPr>
          <w:p w14:paraId="296F8250" w14:textId="77777777" w:rsidR="005C5EE6" w:rsidRPr="0074491E" w:rsidRDefault="0074491E" w:rsidP="00665720">
            <w:pPr>
              <w:ind w:left="113" w:firstLine="0"/>
              <w:jc w:val="left"/>
              <w:rPr>
                <w:rFonts w:ascii="Arial" w:hAnsi="Arial"/>
                <w:sz w:val="20"/>
                <w:szCs w:val="20"/>
              </w:rPr>
            </w:pPr>
            <w:r w:rsidRPr="0074491E">
              <w:rPr>
                <w:rFonts w:ascii="Arial" w:hAnsi="Arial"/>
                <w:sz w:val="20"/>
                <w:szCs w:val="20"/>
              </w:rPr>
              <w:t>DĚTSKÁ POSTÝLKA -</w:t>
            </w:r>
            <w:r w:rsidR="00B962A6" w:rsidRPr="0074491E">
              <w:rPr>
                <w:rFonts w:ascii="Arial" w:hAnsi="Arial"/>
                <w:sz w:val="20"/>
                <w:szCs w:val="20"/>
              </w:rPr>
              <w:t xml:space="preserve"> internetový obchod</w:t>
            </w:r>
          </w:p>
        </w:tc>
        <w:tc>
          <w:tcPr>
            <w:tcW w:w="1481" w:type="dxa"/>
            <w:tcBorders>
              <w:top w:val="single" w:sz="8" w:space="0" w:color="auto"/>
              <w:left w:val="nil"/>
              <w:bottom w:val="single" w:sz="8" w:space="0" w:color="auto"/>
              <w:right w:val="single" w:sz="4" w:space="0" w:color="auto"/>
            </w:tcBorders>
            <w:tcMar>
              <w:top w:w="15" w:type="dxa"/>
              <w:left w:w="15" w:type="dxa"/>
              <w:bottom w:w="0" w:type="dxa"/>
              <w:right w:w="15" w:type="dxa"/>
            </w:tcMar>
            <w:vAlign w:val="center"/>
          </w:tcPr>
          <w:p w14:paraId="35E6F302" w14:textId="77777777" w:rsidR="005C5EE6" w:rsidRPr="0074491E" w:rsidRDefault="00B962A6" w:rsidP="00C74F1B">
            <w:pPr>
              <w:ind w:firstLine="0"/>
              <w:jc w:val="center"/>
              <w:rPr>
                <w:rFonts w:ascii="Arial" w:hAnsi="Arial"/>
                <w:sz w:val="20"/>
                <w:szCs w:val="20"/>
              </w:rPr>
            </w:pPr>
            <w:r w:rsidRPr="0074491E">
              <w:rPr>
                <w:rFonts w:ascii="Arial" w:hAnsi="Arial"/>
                <w:sz w:val="20"/>
                <w:szCs w:val="20"/>
              </w:rPr>
              <w:t>1 ks</w:t>
            </w:r>
          </w:p>
        </w:tc>
      </w:tr>
      <w:tr w:rsidR="005F1C58" w:rsidRPr="0011290D" w14:paraId="1DDFAAD8" w14:textId="77777777" w:rsidTr="00A53CE6">
        <w:trPr>
          <w:trHeight w:val="272"/>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7F5552DE" w14:textId="77777777" w:rsidR="005F1C58" w:rsidRPr="00680DB4" w:rsidRDefault="00070672" w:rsidP="00070672">
            <w:pPr>
              <w:ind w:firstLine="0"/>
              <w:jc w:val="center"/>
              <w:rPr>
                <w:rFonts w:ascii="Arial" w:hAnsi="Arial"/>
                <w:sz w:val="20"/>
                <w:szCs w:val="20"/>
              </w:rPr>
            </w:pPr>
            <w:r w:rsidRPr="00680DB4">
              <w:rPr>
                <w:rFonts w:ascii="Arial" w:hAnsi="Arial"/>
                <w:sz w:val="20"/>
                <w:szCs w:val="20"/>
              </w:rPr>
              <w:t>E</w:t>
            </w:r>
            <w:r w:rsidR="005F1C58" w:rsidRPr="00680DB4">
              <w:rPr>
                <w:rFonts w:ascii="Arial" w:hAnsi="Arial"/>
                <w:sz w:val="20"/>
                <w:szCs w:val="20"/>
              </w:rPr>
              <w:t>05.202.0</w:t>
            </w:r>
            <w:r w:rsidRPr="00680DB4">
              <w:rPr>
                <w:rFonts w:ascii="Arial" w:hAnsi="Arial"/>
                <w:sz w:val="20"/>
                <w:szCs w:val="20"/>
              </w:rPr>
              <w:t>7</w:t>
            </w:r>
          </w:p>
        </w:tc>
        <w:tc>
          <w:tcPr>
            <w:tcW w:w="6237" w:type="dxa"/>
            <w:tcBorders>
              <w:top w:val="nil"/>
              <w:left w:val="nil"/>
              <w:bottom w:val="single" w:sz="4" w:space="0" w:color="auto"/>
              <w:right w:val="single" w:sz="4" w:space="0" w:color="auto"/>
            </w:tcBorders>
            <w:tcMar>
              <w:top w:w="15" w:type="dxa"/>
              <w:left w:w="15" w:type="dxa"/>
              <w:bottom w:w="0" w:type="dxa"/>
              <w:right w:w="15" w:type="dxa"/>
            </w:tcMar>
            <w:vAlign w:val="center"/>
          </w:tcPr>
          <w:p w14:paraId="0759075D" w14:textId="77777777" w:rsidR="005F1C58" w:rsidRPr="00680DB4" w:rsidRDefault="005F1C58" w:rsidP="00EF162A">
            <w:pPr>
              <w:ind w:left="113" w:firstLine="0"/>
              <w:jc w:val="left"/>
              <w:rPr>
                <w:rFonts w:ascii="Arial" w:hAnsi="Arial"/>
                <w:sz w:val="20"/>
                <w:szCs w:val="20"/>
              </w:rPr>
            </w:pPr>
            <w:r w:rsidRPr="00680DB4">
              <w:rPr>
                <w:rFonts w:ascii="Arial" w:hAnsi="Arial"/>
                <w:sz w:val="20"/>
                <w:szCs w:val="20"/>
              </w:rPr>
              <w:t>LOŽNÍ SOUPRAVA - internetový obchod</w:t>
            </w:r>
          </w:p>
        </w:tc>
        <w:tc>
          <w:tcPr>
            <w:tcW w:w="1481" w:type="dxa"/>
            <w:tcBorders>
              <w:top w:val="nil"/>
              <w:left w:val="nil"/>
              <w:bottom w:val="single" w:sz="4" w:space="0" w:color="auto"/>
              <w:right w:val="single" w:sz="4" w:space="0" w:color="auto"/>
            </w:tcBorders>
            <w:tcMar>
              <w:top w:w="15" w:type="dxa"/>
              <w:left w:w="15" w:type="dxa"/>
              <w:bottom w:w="0" w:type="dxa"/>
              <w:right w:w="15" w:type="dxa"/>
            </w:tcMar>
            <w:vAlign w:val="center"/>
          </w:tcPr>
          <w:p w14:paraId="7D7C1FDF" w14:textId="77777777" w:rsidR="005F1C58" w:rsidRPr="00680DB4" w:rsidRDefault="005F1C58" w:rsidP="00C74F1B">
            <w:pPr>
              <w:ind w:firstLine="0"/>
              <w:jc w:val="center"/>
              <w:rPr>
                <w:rFonts w:ascii="Arial" w:eastAsia="Arial Unicode MS" w:hAnsi="Arial" w:cs="Arial"/>
                <w:sz w:val="20"/>
                <w:szCs w:val="20"/>
              </w:rPr>
            </w:pPr>
            <w:r w:rsidRPr="00680DB4">
              <w:rPr>
                <w:rFonts w:ascii="Arial" w:eastAsia="Arial Unicode MS" w:hAnsi="Arial" w:cs="Arial"/>
                <w:sz w:val="20"/>
                <w:szCs w:val="20"/>
              </w:rPr>
              <w:t>1 souprava</w:t>
            </w:r>
          </w:p>
        </w:tc>
      </w:tr>
      <w:tr w:rsidR="00291CAD" w:rsidRPr="0011290D" w14:paraId="69BC6F66" w14:textId="77777777" w:rsidTr="00A53CE6">
        <w:trPr>
          <w:trHeight w:val="272"/>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28A9EBA0" w14:textId="77777777" w:rsidR="00291CAD" w:rsidRPr="00680DB4" w:rsidRDefault="00070672" w:rsidP="00070672">
            <w:pPr>
              <w:ind w:firstLine="0"/>
              <w:jc w:val="center"/>
              <w:rPr>
                <w:rFonts w:ascii="Arial" w:hAnsi="Arial"/>
                <w:sz w:val="20"/>
                <w:szCs w:val="20"/>
              </w:rPr>
            </w:pPr>
            <w:r w:rsidRPr="00680DB4">
              <w:rPr>
                <w:rFonts w:ascii="Arial" w:hAnsi="Arial"/>
                <w:sz w:val="20"/>
                <w:szCs w:val="20"/>
              </w:rPr>
              <w:t>E</w:t>
            </w:r>
            <w:r w:rsidR="00291CAD" w:rsidRPr="00680DB4">
              <w:rPr>
                <w:rFonts w:ascii="Arial" w:hAnsi="Arial"/>
                <w:sz w:val="20"/>
                <w:szCs w:val="20"/>
              </w:rPr>
              <w:t>05.311.0</w:t>
            </w:r>
            <w:r w:rsidRPr="00680DB4">
              <w:rPr>
                <w:rFonts w:ascii="Arial" w:hAnsi="Arial"/>
                <w:sz w:val="20"/>
                <w:szCs w:val="20"/>
              </w:rPr>
              <w:t>3</w:t>
            </w:r>
          </w:p>
        </w:tc>
        <w:tc>
          <w:tcPr>
            <w:tcW w:w="6237" w:type="dxa"/>
            <w:tcBorders>
              <w:top w:val="nil"/>
              <w:left w:val="nil"/>
              <w:bottom w:val="single" w:sz="4" w:space="0" w:color="auto"/>
              <w:right w:val="single" w:sz="4" w:space="0" w:color="auto"/>
            </w:tcBorders>
            <w:tcMar>
              <w:top w:w="15" w:type="dxa"/>
              <w:left w:w="15" w:type="dxa"/>
              <w:bottom w:w="0" w:type="dxa"/>
              <w:right w:w="15" w:type="dxa"/>
            </w:tcMar>
            <w:vAlign w:val="center"/>
          </w:tcPr>
          <w:p w14:paraId="19C113B9" w14:textId="77777777" w:rsidR="00291CAD" w:rsidRPr="00680DB4" w:rsidRDefault="00291CAD" w:rsidP="006E04C8">
            <w:pPr>
              <w:ind w:left="113" w:firstLine="0"/>
              <w:jc w:val="left"/>
              <w:rPr>
                <w:rFonts w:ascii="Arial" w:hAnsi="Arial"/>
                <w:sz w:val="20"/>
                <w:szCs w:val="20"/>
              </w:rPr>
            </w:pPr>
            <w:r w:rsidRPr="00680DB4">
              <w:rPr>
                <w:rFonts w:ascii="Arial" w:hAnsi="Arial"/>
                <w:sz w:val="20"/>
                <w:szCs w:val="20"/>
              </w:rPr>
              <w:t>EL. CHLADNIČKA S MRAZNIČKOU - internetový obchod</w:t>
            </w:r>
          </w:p>
        </w:tc>
        <w:tc>
          <w:tcPr>
            <w:tcW w:w="1481" w:type="dxa"/>
            <w:tcBorders>
              <w:top w:val="nil"/>
              <w:left w:val="nil"/>
              <w:bottom w:val="single" w:sz="4" w:space="0" w:color="auto"/>
              <w:right w:val="single" w:sz="4" w:space="0" w:color="auto"/>
            </w:tcBorders>
            <w:tcMar>
              <w:top w:w="15" w:type="dxa"/>
              <w:left w:w="15" w:type="dxa"/>
              <w:bottom w:w="0" w:type="dxa"/>
              <w:right w:w="15" w:type="dxa"/>
            </w:tcMar>
            <w:vAlign w:val="center"/>
          </w:tcPr>
          <w:p w14:paraId="1F1E5555" w14:textId="77777777" w:rsidR="00291CAD" w:rsidRPr="00680DB4" w:rsidRDefault="00291CAD" w:rsidP="00C74F1B">
            <w:pPr>
              <w:ind w:firstLine="0"/>
              <w:jc w:val="center"/>
              <w:rPr>
                <w:rFonts w:ascii="Arial" w:eastAsia="Arial Unicode MS" w:hAnsi="Arial" w:cs="Arial"/>
                <w:sz w:val="20"/>
                <w:szCs w:val="20"/>
              </w:rPr>
            </w:pPr>
            <w:r w:rsidRPr="00680DB4">
              <w:rPr>
                <w:rFonts w:ascii="Arial" w:eastAsia="Arial Unicode MS" w:hAnsi="Arial" w:cs="Arial"/>
                <w:sz w:val="20"/>
                <w:szCs w:val="20"/>
              </w:rPr>
              <w:t>1 ks</w:t>
            </w:r>
          </w:p>
        </w:tc>
      </w:tr>
      <w:tr w:rsidR="00425F74" w:rsidRPr="0011290D" w14:paraId="7AA571B2" w14:textId="77777777" w:rsidTr="00A53CE6">
        <w:trPr>
          <w:trHeight w:val="272"/>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7D0A8DDE" w14:textId="77777777" w:rsidR="00425F74" w:rsidRPr="00680DB4" w:rsidRDefault="00070672" w:rsidP="00316751">
            <w:pPr>
              <w:ind w:firstLine="0"/>
              <w:jc w:val="center"/>
              <w:rPr>
                <w:rFonts w:ascii="Arial" w:hAnsi="Arial"/>
                <w:sz w:val="20"/>
                <w:szCs w:val="20"/>
              </w:rPr>
            </w:pPr>
            <w:r w:rsidRPr="00680DB4">
              <w:rPr>
                <w:rFonts w:ascii="Arial" w:hAnsi="Arial"/>
                <w:sz w:val="20"/>
                <w:szCs w:val="20"/>
              </w:rPr>
              <w:t>E</w:t>
            </w:r>
            <w:r w:rsidR="00425F74" w:rsidRPr="00680DB4">
              <w:rPr>
                <w:rFonts w:ascii="Arial" w:hAnsi="Arial"/>
                <w:sz w:val="20"/>
                <w:szCs w:val="20"/>
              </w:rPr>
              <w:t>05.312.0</w:t>
            </w:r>
            <w:r w:rsidR="00316751" w:rsidRPr="00680DB4">
              <w:rPr>
                <w:rFonts w:ascii="Arial" w:hAnsi="Arial"/>
                <w:sz w:val="20"/>
                <w:szCs w:val="20"/>
              </w:rPr>
              <w:t>3</w:t>
            </w:r>
          </w:p>
        </w:tc>
        <w:tc>
          <w:tcPr>
            <w:tcW w:w="6237" w:type="dxa"/>
            <w:tcBorders>
              <w:top w:val="nil"/>
              <w:left w:val="nil"/>
              <w:bottom w:val="single" w:sz="4" w:space="0" w:color="auto"/>
              <w:right w:val="single" w:sz="4" w:space="0" w:color="auto"/>
            </w:tcBorders>
            <w:tcMar>
              <w:top w:w="15" w:type="dxa"/>
              <w:left w:w="15" w:type="dxa"/>
              <w:bottom w:w="0" w:type="dxa"/>
              <w:right w:w="15" w:type="dxa"/>
            </w:tcMar>
            <w:vAlign w:val="center"/>
          </w:tcPr>
          <w:p w14:paraId="18F17A7B" w14:textId="77777777" w:rsidR="00425F74" w:rsidRPr="00680DB4" w:rsidRDefault="00425F74" w:rsidP="006E04C8">
            <w:pPr>
              <w:ind w:left="113" w:firstLine="0"/>
              <w:jc w:val="left"/>
              <w:rPr>
                <w:rFonts w:ascii="Arial" w:hAnsi="Arial"/>
                <w:sz w:val="20"/>
                <w:szCs w:val="20"/>
              </w:rPr>
            </w:pPr>
            <w:r w:rsidRPr="00680DB4">
              <w:rPr>
                <w:rFonts w:ascii="Arial" w:hAnsi="Arial"/>
                <w:sz w:val="20"/>
                <w:szCs w:val="20"/>
              </w:rPr>
              <w:t>AUTOMATICKÁ BUBNOVÁ PRAČKA- internetový obchod</w:t>
            </w:r>
          </w:p>
        </w:tc>
        <w:tc>
          <w:tcPr>
            <w:tcW w:w="1481" w:type="dxa"/>
            <w:tcBorders>
              <w:top w:val="nil"/>
              <w:left w:val="nil"/>
              <w:bottom w:val="single" w:sz="4" w:space="0" w:color="auto"/>
              <w:right w:val="single" w:sz="4" w:space="0" w:color="auto"/>
            </w:tcBorders>
            <w:tcMar>
              <w:top w:w="15" w:type="dxa"/>
              <w:left w:w="15" w:type="dxa"/>
              <w:bottom w:w="0" w:type="dxa"/>
              <w:right w:w="15" w:type="dxa"/>
            </w:tcMar>
            <w:vAlign w:val="center"/>
          </w:tcPr>
          <w:p w14:paraId="02F48BD7" w14:textId="77777777" w:rsidR="00425F74" w:rsidRPr="00680DB4" w:rsidRDefault="00425F74" w:rsidP="00C74F1B">
            <w:pPr>
              <w:ind w:firstLine="0"/>
              <w:jc w:val="center"/>
              <w:rPr>
                <w:rFonts w:ascii="Arial" w:eastAsia="Arial Unicode MS" w:hAnsi="Arial" w:cs="Arial"/>
                <w:sz w:val="20"/>
                <w:szCs w:val="20"/>
              </w:rPr>
            </w:pPr>
            <w:r w:rsidRPr="00680DB4">
              <w:rPr>
                <w:rFonts w:ascii="Arial" w:eastAsia="Arial Unicode MS" w:hAnsi="Arial" w:cs="Arial"/>
                <w:sz w:val="20"/>
                <w:szCs w:val="20"/>
              </w:rPr>
              <w:t>1 ks</w:t>
            </w:r>
          </w:p>
        </w:tc>
      </w:tr>
      <w:tr w:rsidR="00E116B9" w:rsidRPr="0011290D" w14:paraId="18832DD5" w14:textId="77777777" w:rsidTr="00A53CE6">
        <w:trPr>
          <w:trHeight w:val="272"/>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3807BB85" w14:textId="77777777" w:rsidR="00E116B9" w:rsidRPr="00680DB4" w:rsidRDefault="00E116B9" w:rsidP="00316751">
            <w:pPr>
              <w:ind w:firstLine="0"/>
              <w:jc w:val="center"/>
              <w:rPr>
                <w:rFonts w:ascii="Arial" w:hAnsi="Arial"/>
                <w:sz w:val="20"/>
                <w:szCs w:val="20"/>
              </w:rPr>
            </w:pPr>
            <w:r w:rsidRPr="00680DB4">
              <w:rPr>
                <w:rFonts w:ascii="Arial CE" w:hAnsi="Arial CE" w:cs="Arial CE"/>
                <w:sz w:val="20"/>
                <w:szCs w:val="20"/>
              </w:rPr>
              <w:t>E05.312.04</w:t>
            </w:r>
          </w:p>
        </w:tc>
        <w:tc>
          <w:tcPr>
            <w:tcW w:w="6237" w:type="dxa"/>
            <w:tcBorders>
              <w:top w:val="nil"/>
              <w:left w:val="nil"/>
              <w:bottom w:val="single" w:sz="4" w:space="0" w:color="auto"/>
              <w:right w:val="single" w:sz="4" w:space="0" w:color="auto"/>
            </w:tcBorders>
            <w:tcMar>
              <w:top w:w="15" w:type="dxa"/>
              <w:left w:w="15" w:type="dxa"/>
              <w:bottom w:w="0" w:type="dxa"/>
              <w:right w:w="15" w:type="dxa"/>
            </w:tcMar>
            <w:vAlign w:val="center"/>
          </w:tcPr>
          <w:p w14:paraId="1BB19F7B" w14:textId="77777777" w:rsidR="00E116B9" w:rsidRPr="00680DB4" w:rsidRDefault="00E116B9" w:rsidP="006E04C8">
            <w:pPr>
              <w:ind w:left="113" w:firstLine="0"/>
              <w:jc w:val="left"/>
              <w:rPr>
                <w:rFonts w:ascii="Arial" w:hAnsi="Arial"/>
                <w:sz w:val="20"/>
                <w:szCs w:val="20"/>
              </w:rPr>
            </w:pPr>
            <w:r w:rsidRPr="00680DB4">
              <w:rPr>
                <w:rFonts w:ascii="Arial CE" w:hAnsi="Arial CE" w:cs="Arial CE"/>
                <w:sz w:val="20"/>
                <w:szCs w:val="20"/>
              </w:rPr>
              <w:t>MYČKA NÁDOBÍ - internetový obchod</w:t>
            </w:r>
          </w:p>
        </w:tc>
        <w:tc>
          <w:tcPr>
            <w:tcW w:w="1481" w:type="dxa"/>
            <w:tcBorders>
              <w:top w:val="nil"/>
              <w:left w:val="nil"/>
              <w:bottom w:val="single" w:sz="4" w:space="0" w:color="auto"/>
              <w:right w:val="single" w:sz="4" w:space="0" w:color="auto"/>
            </w:tcBorders>
            <w:tcMar>
              <w:top w:w="15" w:type="dxa"/>
              <w:left w:w="15" w:type="dxa"/>
              <w:bottom w:w="0" w:type="dxa"/>
              <w:right w:w="15" w:type="dxa"/>
            </w:tcMar>
            <w:vAlign w:val="center"/>
          </w:tcPr>
          <w:p w14:paraId="083FF413" w14:textId="77777777" w:rsidR="00E116B9" w:rsidRPr="00680DB4" w:rsidRDefault="00E116B9" w:rsidP="00C74F1B">
            <w:pPr>
              <w:ind w:firstLine="0"/>
              <w:jc w:val="center"/>
              <w:rPr>
                <w:rFonts w:ascii="Arial" w:eastAsia="Arial Unicode MS" w:hAnsi="Arial" w:cs="Arial"/>
                <w:sz w:val="20"/>
                <w:szCs w:val="20"/>
              </w:rPr>
            </w:pPr>
            <w:r w:rsidRPr="00680DB4">
              <w:rPr>
                <w:rFonts w:ascii="Arial" w:hAnsi="Arial"/>
                <w:sz w:val="20"/>
                <w:szCs w:val="20"/>
              </w:rPr>
              <w:t>1 ks</w:t>
            </w:r>
          </w:p>
        </w:tc>
      </w:tr>
      <w:tr w:rsidR="00E116B9" w:rsidRPr="00E116B9" w14:paraId="5F2C1A36" w14:textId="77777777" w:rsidTr="00A53CE6">
        <w:trPr>
          <w:trHeight w:val="272"/>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7B820F4E" w14:textId="77777777" w:rsidR="00E116B9" w:rsidRPr="00680DB4" w:rsidRDefault="00E116B9" w:rsidP="00316751">
            <w:pPr>
              <w:ind w:firstLine="0"/>
              <w:jc w:val="center"/>
              <w:rPr>
                <w:rFonts w:ascii="Arial CE" w:hAnsi="Arial CE" w:cs="Arial CE"/>
                <w:sz w:val="20"/>
                <w:szCs w:val="20"/>
              </w:rPr>
            </w:pPr>
            <w:r w:rsidRPr="00680DB4">
              <w:rPr>
                <w:rFonts w:ascii="Arial CE" w:hAnsi="Arial CE" w:cs="Arial CE"/>
                <w:sz w:val="20"/>
                <w:szCs w:val="20"/>
              </w:rPr>
              <w:t>E05.313.03</w:t>
            </w:r>
          </w:p>
        </w:tc>
        <w:tc>
          <w:tcPr>
            <w:tcW w:w="6237" w:type="dxa"/>
            <w:tcBorders>
              <w:top w:val="nil"/>
              <w:left w:val="nil"/>
              <w:bottom w:val="single" w:sz="4" w:space="0" w:color="auto"/>
              <w:right w:val="single" w:sz="4" w:space="0" w:color="auto"/>
            </w:tcBorders>
            <w:tcMar>
              <w:top w:w="15" w:type="dxa"/>
              <w:left w:w="15" w:type="dxa"/>
              <w:bottom w:w="0" w:type="dxa"/>
              <w:right w:w="15" w:type="dxa"/>
            </w:tcMar>
            <w:vAlign w:val="center"/>
          </w:tcPr>
          <w:p w14:paraId="479215C0" w14:textId="77777777" w:rsidR="00E116B9" w:rsidRPr="00680DB4" w:rsidRDefault="00E116B9" w:rsidP="006E04C8">
            <w:pPr>
              <w:ind w:left="113" w:firstLine="0"/>
              <w:jc w:val="left"/>
              <w:rPr>
                <w:rFonts w:ascii="Arial CE" w:hAnsi="Arial CE" w:cs="Arial CE"/>
                <w:sz w:val="20"/>
                <w:szCs w:val="20"/>
              </w:rPr>
            </w:pPr>
            <w:r w:rsidRPr="00680DB4">
              <w:rPr>
                <w:rFonts w:ascii="Arial CE" w:hAnsi="Arial CE" w:cs="Arial CE"/>
                <w:sz w:val="20"/>
                <w:szCs w:val="20"/>
              </w:rPr>
              <w:t>SPORÁK KOMBINOVANÝ - internetový obchod</w:t>
            </w:r>
          </w:p>
        </w:tc>
        <w:tc>
          <w:tcPr>
            <w:tcW w:w="1481" w:type="dxa"/>
            <w:tcBorders>
              <w:top w:val="nil"/>
              <w:left w:val="nil"/>
              <w:bottom w:val="single" w:sz="4" w:space="0" w:color="auto"/>
              <w:right w:val="single" w:sz="4" w:space="0" w:color="auto"/>
            </w:tcBorders>
            <w:tcMar>
              <w:top w:w="15" w:type="dxa"/>
              <w:left w:w="15" w:type="dxa"/>
              <w:bottom w:w="0" w:type="dxa"/>
              <w:right w:w="15" w:type="dxa"/>
            </w:tcMar>
            <w:vAlign w:val="center"/>
          </w:tcPr>
          <w:p w14:paraId="4A594EAD" w14:textId="77777777" w:rsidR="00E116B9" w:rsidRPr="00680DB4" w:rsidRDefault="00E116B9" w:rsidP="00C74F1B">
            <w:pPr>
              <w:ind w:firstLine="0"/>
              <w:jc w:val="center"/>
              <w:rPr>
                <w:rFonts w:ascii="Arial" w:hAnsi="Arial"/>
                <w:sz w:val="20"/>
                <w:szCs w:val="20"/>
              </w:rPr>
            </w:pPr>
            <w:r w:rsidRPr="00680DB4">
              <w:rPr>
                <w:rFonts w:ascii="Arial" w:hAnsi="Arial"/>
                <w:sz w:val="20"/>
                <w:szCs w:val="20"/>
              </w:rPr>
              <w:t>1 ks</w:t>
            </w:r>
          </w:p>
        </w:tc>
      </w:tr>
      <w:tr w:rsidR="00E116B9" w:rsidRPr="0011290D" w14:paraId="2626C736" w14:textId="77777777" w:rsidTr="00A53CE6">
        <w:trPr>
          <w:trHeight w:val="272"/>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39F681E1" w14:textId="77777777" w:rsidR="00E116B9" w:rsidRPr="00680DB4" w:rsidRDefault="00E116B9" w:rsidP="00316751">
            <w:pPr>
              <w:ind w:firstLine="0"/>
              <w:jc w:val="center"/>
              <w:rPr>
                <w:rFonts w:ascii="Arial CE" w:hAnsi="Arial CE" w:cs="Arial CE"/>
                <w:sz w:val="20"/>
                <w:szCs w:val="20"/>
              </w:rPr>
            </w:pPr>
            <w:r w:rsidRPr="00680DB4">
              <w:rPr>
                <w:rFonts w:ascii="Arial CE" w:hAnsi="Arial CE" w:cs="Arial CE"/>
                <w:sz w:val="20"/>
                <w:szCs w:val="20"/>
              </w:rPr>
              <w:t>E05.313.04</w:t>
            </w:r>
          </w:p>
        </w:tc>
        <w:tc>
          <w:tcPr>
            <w:tcW w:w="6237" w:type="dxa"/>
            <w:tcBorders>
              <w:top w:val="nil"/>
              <w:left w:val="nil"/>
              <w:bottom w:val="single" w:sz="4" w:space="0" w:color="auto"/>
              <w:right w:val="single" w:sz="4" w:space="0" w:color="auto"/>
            </w:tcBorders>
            <w:tcMar>
              <w:top w:w="15" w:type="dxa"/>
              <w:left w:w="15" w:type="dxa"/>
              <w:bottom w:w="0" w:type="dxa"/>
              <w:right w:w="15" w:type="dxa"/>
            </w:tcMar>
            <w:vAlign w:val="center"/>
          </w:tcPr>
          <w:p w14:paraId="40E15CAB" w14:textId="77777777" w:rsidR="00E116B9" w:rsidRPr="00680DB4" w:rsidRDefault="00E116B9" w:rsidP="006E04C8">
            <w:pPr>
              <w:ind w:left="113" w:firstLine="0"/>
              <w:jc w:val="left"/>
              <w:rPr>
                <w:rFonts w:ascii="Arial CE" w:hAnsi="Arial CE" w:cs="Arial CE"/>
                <w:sz w:val="20"/>
                <w:szCs w:val="20"/>
              </w:rPr>
            </w:pPr>
            <w:r w:rsidRPr="00680DB4">
              <w:rPr>
                <w:rFonts w:ascii="Arial CE" w:hAnsi="Arial CE" w:cs="Arial CE"/>
                <w:sz w:val="20"/>
                <w:szCs w:val="20"/>
              </w:rPr>
              <w:t>MIKROVLNNÁ TROUBA - internetový obchod</w:t>
            </w:r>
          </w:p>
        </w:tc>
        <w:tc>
          <w:tcPr>
            <w:tcW w:w="1481" w:type="dxa"/>
            <w:tcBorders>
              <w:top w:val="nil"/>
              <w:left w:val="nil"/>
              <w:bottom w:val="single" w:sz="4" w:space="0" w:color="auto"/>
              <w:right w:val="single" w:sz="4" w:space="0" w:color="auto"/>
            </w:tcBorders>
            <w:tcMar>
              <w:top w:w="15" w:type="dxa"/>
              <w:left w:w="15" w:type="dxa"/>
              <w:bottom w:w="0" w:type="dxa"/>
              <w:right w:w="15" w:type="dxa"/>
            </w:tcMar>
            <w:vAlign w:val="center"/>
          </w:tcPr>
          <w:p w14:paraId="20ACF459" w14:textId="77777777" w:rsidR="00E116B9" w:rsidRPr="00680DB4" w:rsidRDefault="00E116B9" w:rsidP="00C74F1B">
            <w:pPr>
              <w:ind w:firstLine="0"/>
              <w:jc w:val="center"/>
              <w:rPr>
                <w:rFonts w:ascii="Arial" w:hAnsi="Arial"/>
                <w:sz w:val="20"/>
                <w:szCs w:val="20"/>
              </w:rPr>
            </w:pPr>
            <w:r w:rsidRPr="00680DB4">
              <w:rPr>
                <w:rFonts w:ascii="Arial" w:hAnsi="Arial"/>
                <w:sz w:val="20"/>
                <w:szCs w:val="20"/>
              </w:rPr>
              <w:t>1 ks</w:t>
            </w:r>
          </w:p>
        </w:tc>
      </w:tr>
      <w:tr w:rsidR="00425F74" w:rsidRPr="0011290D" w14:paraId="2633AFC9" w14:textId="77777777" w:rsidTr="00A53CE6">
        <w:trPr>
          <w:trHeight w:val="272"/>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38B52408" w14:textId="77777777" w:rsidR="00425F74" w:rsidRPr="00680DB4" w:rsidRDefault="00070672" w:rsidP="00316751">
            <w:pPr>
              <w:ind w:firstLine="0"/>
              <w:jc w:val="center"/>
              <w:rPr>
                <w:rFonts w:ascii="Arial" w:hAnsi="Arial"/>
                <w:sz w:val="20"/>
                <w:szCs w:val="20"/>
              </w:rPr>
            </w:pPr>
            <w:r w:rsidRPr="00680DB4">
              <w:rPr>
                <w:rFonts w:ascii="Arial" w:hAnsi="Arial"/>
                <w:sz w:val="20"/>
                <w:szCs w:val="20"/>
              </w:rPr>
              <w:t>E</w:t>
            </w:r>
            <w:r w:rsidR="00425F74" w:rsidRPr="00680DB4">
              <w:rPr>
                <w:rFonts w:ascii="Arial" w:hAnsi="Arial"/>
                <w:sz w:val="20"/>
                <w:szCs w:val="20"/>
              </w:rPr>
              <w:t>05.31</w:t>
            </w:r>
            <w:r w:rsidR="00316751" w:rsidRPr="00680DB4">
              <w:rPr>
                <w:rFonts w:ascii="Arial" w:hAnsi="Arial"/>
                <w:sz w:val="20"/>
                <w:szCs w:val="20"/>
              </w:rPr>
              <w:t>5</w:t>
            </w:r>
            <w:r w:rsidR="00425F74" w:rsidRPr="00680DB4">
              <w:rPr>
                <w:rFonts w:ascii="Arial" w:hAnsi="Arial"/>
                <w:sz w:val="20"/>
                <w:szCs w:val="20"/>
              </w:rPr>
              <w:t>.0</w:t>
            </w:r>
            <w:r w:rsidR="00316751" w:rsidRPr="00680DB4">
              <w:rPr>
                <w:rFonts w:ascii="Arial" w:hAnsi="Arial"/>
                <w:sz w:val="20"/>
                <w:szCs w:val="20"/>
              </w:rPr>
              <w:t>4</w:t>
            </w:r>
          </w:p>
        </w:tc>
        <w:tc>
          <w:tcPr>
            <w:tcW w:w="6237" w:type="dxa"/>
            <w:tcBorders>
              <w:top w:val="nil"/>
              <w:left w:val="nil"/>
              <w:bottom w:val="single" w:sz="4" w:space="0" w:color="auto"/>
              <w:right w:val="single" w:sz="4" w:space="0" w:color="auto"/>
            </w:tcBorders>
            <w:tcMar>
              <w:top w:w="15" w:type="dxa"/>
              <w:left w:w="15" w:type="dxa"/>
              <w:bottom w:w="0" w:type="dxa"/>
              <w:right w:w="15" w:type="dxa"/>
            </w:tcMar>
            <w:vAlign w:val="center"/>
          </w:tcPr>
          <w:p w14:paraId="18341057" w14:textId="77777777" w:rsidR="00425F74" w:rsidRPr="00680DB4" w:rsidRDefault="00425F74" w:rsidP="006E04C8">
            <w:pPr>
              <w:ind w:left="113" w:firstLine="0"/>
              <w:jc w:val="left"/>
              <w:rPr>
                <w:rFonts w:ascii="Arial" w:hAnsi="Arial"/>
                <w:sz w:val="20"/>
                <w:szCs w:val="20"/>
              </w:rPr>
            </w:pPr>
            <w:r w:rsidRPr="00680DB4">
              <w:rPr>
                <w:rFonts w:ascii="Arial" w:hAnsi="Arial"/>
                <w:sz w:val="20"/>
                <w:szCs w:val="20"/>
              </w:rPr>
              <w:t>ELEKTRICKÝ VYSAVAČ PODLAHOVÝ - internetový obchod</w:t>
            </w:r>
          </w:p>
        </w:tc>
        <w:tc>
          <w:tcPr>
            <w:tcW w:w="1481" w:type="dxa"/>
            <w:tcBorders>
              <w:top w:val="nil"/>
              <w:left w:val="nil"/>
              <w:bottom w:val="single" w:sz="4" w:space="0" w:color="auto"/>
              <w:right w:val="single" w:sz="4" w:space="0" w:color="auto"/>
            </w:tcBorders>
            <w:tcMar>
              <w:top w:w="15" w:type="dxa"/>
              <w:left w:w="15" w:type="dxa"/>
              <w:bottom w:w="0" w:type="dxa"/>
              <w:right w:w="15" w:type="dxa"/>
            </w:tcMar>
            <w:vAlign w:val="center"/>
          </w:tcPr>
          <w:p w14:paraId="20638D62" w14:textId="77777777" w:rsidR="00425F74" w:rsidRPr="00680DB4" w:rsidRDefault="00425F74" w:rsidP="00C74F1B">
            <w:pPr>
              <w:ind w:firstLine="0"/>
              <w:jc w:val="center"/>
              <w:rPr>
                <w:rFonts w:ascii="Arial" w:eastAsia="Arial Unicode MS" w:hAnsi="Arial" w:cs="Arial"/>
                <w:sz w:val="20"/>
                <w:szCs w:val="20"/>
              </w:rPr>
            </w:pPr>
            <w:r w:rsidRPr="00680DB4">
              <w:rPr>
                <w:rFonts w:ascii="Arial" w:eastAsia="Arial Unicode MS" w:hAnsi="Arial" w:cs="Arial"/>
                <w:sz w:val="20"/>
                <w:szCs w:val="20"/>
              </w:rPr>
              <w:t>1 ks</w:t>
            </w:r>
          </w:p>
        </w:tc>
      </w:tr>
      <w:tr w:rsidR="00E116B9" w:rsidRPr="00E116B9" w14:paraId="50000912" w14:textId="77777777" w:rsidTr="00A53CE6">
        <w:trPr>
          <w:trHeight w:val="272"/>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27EB7AED" w14:textId="77777777" w:rsidR="00E116B9" w:rsidRPr="00680DB4" w:rsidRDefault="00E116B9" w:rsidP="00316751">
            <w:pPr>
              <w:ind w:firstLine="0"/>
              <w:jc w:val="center"/>
              <w:rPr>
                <w:rFonts w:ascii="Arial" w:hAnsi="Arial"/>
                <w:sz w:val="20"/>
                <w:szCs w:val="20"/>
              </w:rPr>
            </w:pPr>
            <w:r w:rsidRPr="00680DB4">
              <w:rPr>
                <w:rFonts w:ascii="Arial CE" w:hAnsi="Arial CE" w:cs="Arial CE"/>
                <w:sz w:val="20"/>
                <w:szCs w:val="20"/>
              </w:rPr>
              <w:t>E05.321.03</w:t>
            </w:r>
          </w:p>
        </w:tc>
        <w:tc>
          <w:tcPr>
            <w:tcW w:w="6237" w:type="dxa"/>
            <w:tcBorders>
              <w:top w:val="nil"/>
              <w:left w:val="nil"/>
              <w:bottom w:val="single" w:sz="4" w:space="0" w:color="auto"/>
              <w:right w:val="single" w:sz="4" w:space="0" w:color="auto"/>
            </w:tcBorders>
            <w:tcMar>
              <w:top w:w="15" w:type="dxa"/>
              <w:left w:w="15" w:type="dxa"/>
              <w:bottom w:w="0" w:type="dxa"/>
              <w:right w:w="15" w:type="dxa"/>
            </w:tcMar>
            <w:vAlign w:val="center"/>
          </w:tcPr>
          <w:p w14:paraId="0FD7A5D3" w14:textId="77777777" w:rsidR="00E116B9" w:rsidRPr="00680DB4" w:rsidRDefault="00E116B9" w:rsidP="006E04C8">
            <w:pPr>
              <w:ind w:left="113" w:firstLine="0"/>
              <w:jc w:val="left"/>
              <w:rPr>
                <w:rFonts w:ascii="Arial" w:hAnsi="Arial"/>
                <w:sz w:val="20"/>
                <w:szCs w:val="20"/>
              </w:rPr>
            </w:pPr>
            <w:r w:rsidRPr="00680DB4">
              <w:rPr>
                <w:rFonts w:ascii="Arial CE" w:hAnsi="Arial CE" w:cs="Arial CE"/>
                <w:sz w:val="20"/>
                <w:szCs w:val="20"/>
              </w:rPr>
              <w:t>ELEKTRICKÝ TYČOVÝ MIXÉR - internetový obchod</w:t>
            </w:r>
          </w:p>
        </w:tc>
        <w:tc>
          <w:tcPr>
            <w:tcW w:w="1481" w:type="dxa"/>
            <w:tcBorders>
              <w:top w:val="nil"/>
              <w:left w:val="nil"/>
              <w:bottom w:val="single" w:sz="4" w:space="0" w:color="auto"/>
              <w:right w:val="single" w:sz="4" w:space="0" w:color="auto"/>
            </w:tcBorders>
            <w:tcMar>
              <w:top w:w="15" w:type="dxa"/>
              <w:left w:w="15" w:type="dxa"/>
              <w:bottom w:w="0" w:type="dxa"/>
              <w:right w:w="15" w:type="dxa"/>
            </w:tcMar>
            <w:vAlign w:val="center"/>
          </w:tcPr>
          <w:p w14:paraId="5F014D51" w14:textId="77777777" w:rsidR="00E116B9" w:rsidRPr="00680DB4" w:rsidRDefault="00E116B9" w:rsidP="00C74F1B">
            <w:pPr>
              <w:ind w:firstLine="0"/>
              <w:jc w:val="center"/>
              <w:rPr>
                <w:rFonts w:ascii="Arial" w:eastAsia="Arial Unicode MS" w:hAnsi="Arial" w:cs="Arial"/>
                <w:sz w:val="20"/>
                <w:szCs w:val="20"/>
              </w:rPr>
            </w:pPr>
            <w:r w:rsidRPr="00680DB4">
              <w:rPr>
                <w:rFonts w:ascii="Arial" w:hAnsi="Arial"/>
                <w:sz w:val="20"/>
                <w:szCs w:val="20"/>
              </w:rPr>
              <w:t>1 ks</w:t>
            </w:r>
          </w:p>
        </w:tc>
      </w:tr>
      <w:tr w:rsidR="00E116B9" w:rsidRPr="0011290D" w14:paraId="3694E1D5" w14:textId="77777777" w:rsidTr="00A53CE6">
        <w:trPr>
          <w:trHeight w:val="272"/>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2C68DFEA" w14:textId="77777777" w:rsidR="00E116B9" w:rsidRPr="00680DB4" w:rsidRDefault="00E116B9" w:rsidP="00316751">
            <w:pPr>
              <w:ind w:firstLine="0"/>
              <w:jc w:val="center"/>
              <w:rPr>
                <w:rFonts w:ascii="Arial" w:hAnsi="Arial"/>
                <w:sz w:val="20"/>
                <w:szCs w:val="20"/>
              </w:rPr>
            </w:pPr>
            <w:r w:rsidRPr="00680DB4">
              <w:rPr>
                <w:rFonts w:ascii="Arial CE" w:hAnsi="Arial CE" w:cs="Arial CE"/>
                <w:sz w:val="20"/>
                <w:szCs w:val="20"/>
              </w:rPr>
              <w:t>E05.322.02</w:t>
            </w:r>
          </w:p>
        </w:tc>
        <w:tc>
          <w:tcPr>
            <w:tcW w:w="6237" w:type="dxa"/>
            <w:tcBorders>
              <w:top w:val="nil"/>
              <w:left w:val="nil"/>
              <w:bottom w:val="single" w:sz="4" w:space="0" w:color="auto"/>
              <w:right w:val="single" w:sz="4" w:space="0" w:color="auto"/>
            </w:tcBorders>
            <w:tcMar>
              <w:top w:w="15" w:type="dxa"/>
              <w:left w:w="15" w:type="dxa"/>
              <w:bottom w:w="0" w:type="dxa"/>
              <w:right w:w="15" w:type="dxa"/>
            </w:tcMar>
            <w:vAlign w:val="center"/>
          </w:tcPr>
          <w:p w14:paraId="4E62EED2" w14:textId="77777777" w:rsidR="00E116B9" w:rsidRPr="00680DB4" w:rsidRDefault="00E116B9" w:rsidP="006E04C8">
            <w:pPr>
              <w:ind w:left="113" w:firstLine="0"/>
              <w:jc w:val="left"/>
              <w:rPr>
                <w:rFonts w:ascii="Arial" w:hAnsi="Arial"/>
                <w:sz w:val="20"/>
                <w:szCs w:val="20"/>
              </w:rPr>
            </w:pPr>
            <w:r w:rsidRPr="00680DB4">
              <w:rPr>
                <w:rFonts w:ascii="Arial CE" w:hAnsi="Arial CE" w:cs="Arial CE"/>
                <w:sz w:val="20"/>
                <w:szCs w:val="20"/>
              </w:rPr>
              <w:t>RYCHLOVARNÁ KONVICE - internetový obchod</w:t>
            </w:r>
          </w:p>
        </w:tc>
        <w:tc>
          <w:tcPr>
            <w:tcW w:w="1481" w:type="dxa"/>
            <w:tcBorders>
              <w:top w:val="nil"/>
              <w:left w:val="nil"/>
              <w:bottom w:val="single" w:sz="4" w:space="0" w:color="auto"/>
              <w:right w:val="single" w:sz="4" w:space="0" w:color="auto"/>
            </w:tcBorders>
            <w:tcMar>
              <w:top w:w="15" w:type="dxa"/>
              <w:left w:w="15" w:type="dxa"/>
              <w:bottom w:w="0" w:type="dxa"/>
              <w:right w:w="15" w:type="dxa"/>
            </w:tcMar>
            <w:vAlign w:val="center"/>
          </w:tcPr>
          <w:p w14:paraId="4470CDD3" w14:textId="77777777" w:rsidR="00E116B9" w:rsidRPr="00680DB4" w:rsidRDefault="00E116B9" w:rsidP="00C74F1B">
            <w:pPr>
              <w:ind w:firstLine="0"/>
              <w:jc w:val="center"/>
              <w:rPr>
                <w:rFonts w:ascii="Arial" w:eastAsia="Arial Unicode MS" w:hAnsi="Arial" w:cs="Arial"/>
                <w:sz w:val="20"/>
                <w:szCs w:val="20"/>
              </w:rPr>
            </w:pPr>
            <w:r w:rsidRPr="00680DB4">
              <w:rPr>
                <w:rFonts w:ascii="Arial" w:hAnsi="Arial"/>
                <w:sz w:val="20"/>
                <w:szCs w:val="20"/>
              </w:rPr>
              <w:t>1 ks</w:t>
            </w:r>
          </w:p>
        </w:tc>
      </w:tr>
      <w:tr w:rsidR="0029765E" w:rsidRPr="0011290D" w14:paraId="72875471" w14:textId="77777777" w:rsidTr="00A53CE6">
        <w:trPr>
          <w:trHeight w:val="272"/>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08A87B7A" w14:textId="77777777" w:rsidR="0029765E" w:rsidRPr="00680DB4" w:rsidRDefault="0029765E" w:rsidP="00316751">
            <w:pPr>
              <w:ind w:firstLine="0"/>
              <w:jc w:val="center"/>
              <w:rPr>
                <w:rFonts w:ascii="Arial CE" w:hAnsi="Arial CE" w:cs="Arial CE"/>
                <w:sz w:val="20"/>
                <w:szCs w:val="20"/>
              </w:rPr>
            </w:pPr>
            <w:r w:rsidRPr="00680DB4">
              <w:rPr>
                <w:rFonts w:ascii="Arial CE" w:hAnsi="Arial CE" w:cs="Arial CE"/>
                <w:sz w:val="20"/>
                <w:szCs w:val="20"/>
              </w:rPr>
              <w:t>E05.323.02</w:t>
            </w:r>
          </w:p>
        </w:tc>
        <w:tc>
          <w:tcPr>
            <w:tcW w:w="6237" w:type="dxa"/>
            <w:tcBorders>
              <w:top w:val="nil"/>
              <w:left w:val="nil"/>
              <w:bottom w:val="single" w:sz="4" w:space="0" w:color="auto"/>
              <w:right w:val="single" w:sz="4" w:space="0" w:color="auto"/>
            </w:tcBorders>
            <w:tcMar>
              <w:top w:w="15" w:type="dxa"/>
              <w:left w:w="15" w:type="dxa"/>
              <w:bottom w:w="0" w:type="dxa"/>
              <w:right w:w="15" w:type="dxa"/>
            </w:tcMar>
            <w:vAlign w:val="center"/>
          </w:tcPr>
          <w:p w14:paraId="4295BBA8" w14:textId="77777777" w:rsidR="0029765E" w:rsidRPr="00680DB4" w:rsidRDefault="0029765E" w:rsidP="006E04C8">
            <w:pPr>
              <w:ind w:left="113" w:firstLine="0"/>
              <w:jc w:val="left"/>
              <w:rPr>
                <w:rFonts w:ascii="Arial CE" w:hAnsi="Arial CE" w:cs="Arial CE"/>
                <w:sz w:val="20"/>
                <w:szCs w:val="20"/>
              </w:rPr>
            </w:pPr>
            <w:r w:rsidRPr="00680DB4">
              <w:rPr>
                <w:rFonts w:ascii="Arial CE" w:hAnsi="Arial CE" w:cs="Arial CE"/>
                <w:sz w:val="20"/>
                <w:szCs w:val="20"/>
              </w:rPr>
              <w:t>ELEKTRICKÁ ŽEHLIČKA - internetový obchod</w:t>
            </w:r>
          </w:p>
        </w:tc>
        <w:tc>
          <w:tcPr>
            <w:tcW w:w="1481" w:type="dxa"/>
            <w:tcBorders>
              <w:top w:val="nil"/>
              <w:left w:val="nil"/>
              <w:bottom w:val="single" w:sz="4" w:space="0" w:color="auto"/>
              <w:right w:val="single" w:sz="4" w:space="0" w:color="auto"/>
            </w:tcBorders>
            <w:tcMar>
              <w:top w:w="15" w:type="dxa"/>
              <w:left w:w="15" w:type="dxa"/>
              <w:bottom w:w="0" w:type="dxa"/>
              <w:right w:w="15" w:type="dxa"/>
            </w:tcMar>
            <w:vAlign w:val="center"/>
          </w:tcPr>
          <w:p w14:paraId="054CE8B0" w14:textId="77777777" w:rsidR="0029765E" w:rsidRPr="00680DB4" w:rsidRDefault="0029765E" w:rsidP="00C74F1B">
            <w:pPr>
              <w:ind w:firstLine="0"/>
              <w:jc w:val="center"/>
              <w:rPr>
                <w:rFonts w:ascii="Arial" w:hAnsi="Arial"/>
                <w:sz w:val="20"/>
                <w:szCs w:val="20"/>
              </w:rPr>
            </w:pPr>
            <w:r w:rsidRPr="00680DB4">
              <w:rPr>
                <w:rFonts w:ascii="Arial" w:hAnsi="Arial"/>
                <w:sz w:val="20"/>
                <w:szCs w:val="20"/>
              </w:rPr>
              <w:t>1 ks</w:t>
            </w:r>
          </w:p>
        </w:tc>
      </w:tr>
      <w:tr w:rsidR="0029765E" w:rsidRPr="0011290D" w14:paraId="2EB5C2D0" w14:textId="77777777" w:rsidTr="00A53CE6">
        <w:trPr>
          <w:trHeight w:val="272"/>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4CBF6F35" w14:textId="77777777" w:rsidR="0029765E" w:rsidRPr="00680DB4" w:rsidRDefault="0029765E" w:rsidP="00123A41">
            <w:pPr>
              <w:ind w:firstLine="0"/>
              <w:jc w:val="center"/>
              <w:rPr>
                <w:rFonts w:ascii="Arial" w:hAnsi="Arial"/>
                <w:sz w:val="20"/>
                <w:szCs w:val="20"/>
              </w:rPr>
            </w:pPr>
            <w:r w:rsidRPr="00680DB4">
              <w:rPr>
                <w:rFonts w:ascii="Arial" w:hAnsi="Arial" w:cs="Arial"/>
                <w:sz w:val="20"/>
                <w:szCs w:val="20"/>
              </w:rPr>
              <w:t>E06.131.03</w:t>
            </w:r>
          </w:p>
        </w:tc>
        <w:tc>
          <w:tcPr>
            <w:tcW w:w="6237" w:type="dxa"/>
            <w:tcBorders>
              <w:top w:val="nil"/>
              <w:left w:val="nil"/>
              <w:bottom w:val="single" w:sz="4" w:space="0" w:color="auto"/>
              <w:right w:val="single" w:sz="4" w:space="0" w:color="auto"/>
            </w:tcBorders>
            <w:tcMar>
              <w:top w:w="15" w:type="dxa"/>
              <w:left w:w="15" w:type="dxa"/>
              <w:bottom w:w="0" w:type="dxa"/>
              <w:right w:w="15" w:type="dxa"/>
            </w:tcMar>
            <w:vAlign w:val="center"/>
          </w:tcPr>
          <w:p w14:paraId="671A1D57" w14:textId="77777777" w:rsidR="0029765E" w:rsidRPr="00680DB4" w:rsidRDefault="0029765E" w:rsidP="006E04C8">
            <w:pPr>
              <w:ind w:left="113" w:firstLine="0"/>
              <w:jc w:val="left"/>
              <w:rPr>
                <w:rFonts w:ascii="Arial" w:hAnsi="Arial"/>
                <w:sz w:val="20"/>
                <w:szCs w:val="20"/>
              </w:rPr>
            </w:pPr>
            <w:r w:rsidRPr="00680DB4">
              <w:rPr>
                <w:rFonts w:ascii="Arial" w:hAnsi="Arial" w:cs="Arial"/>
                <w:sz w:val="20"/>
                <w:szCs w:val="20"/>
              </w:rPr>
              <w:t>KONTAKTNÍ ČOČKY MĚKKÉ - internetový obchod</w:t>
            </w:r>
          </w:p>
        </w:tc>
        <w:tc>
          <w:tcPr>
            <w:tcW w:w="1481" w:type="dxa"/>
            <w:tcBorders>
              <w:top w:val="nil"/>
              <w:left w:val="nil"/>
              <w:bottom w:val="single" w:sz="4" w:space="0" w:color="auto"/>
              <w:right w:val="single" w:sz="4" w:space="0" w:color="auto"/>
            </w:tcBorders>
            <w:tcMar>
              <w:top w:w="15" w:type="dxa"/>
              <w:left w:w="15" w:type="dxa"/>
              <w:bottom w:w="0" w:type="dxa"/>
              <w:right w:w="15" w:type="dxa"/>
            </w:tcMar>
            <w:vAlign w:val="center"/>
          </w:tcPr>
          <w:p w14:paraId="6FE491AE" w14:textId="77777777" w:rsidR="0029765E" w:rsidRPr="00680DB4" w:rsidRDefault="0029765E" w:rsidP="00C74F1B">
            <w:pPr>
              <w:ind w:firstLine="0"/>
              <w:jc w:val="center"/>
              <w:rPr>
                <w:rFonts w:ascii="Arial" w:eastAsia="Arial Unicode MS" w:hAnsi="Arial" w:cs="Arial"/>
                <w:sz w:val="20"/>
                <w:szCs w:val="20"/>
              </w:rPr>
            </w:pPr>
            <w:r w:rsidRPr="00680DB4">
              <w:rPr>
                <w:rFonts w:ascii="Arial" w:hAnsi="Arial" w:cs="Arial"/>
                <w:sz w:val="20"/>
                <w:szCs w:val="20"/>
              </w:rPr>
              <w:t>6 ks</w:t>
            </w:r>
          </w:p>
        </w:tc>
      </w:tr>
      <w:tr w:rsidR="00355A8C" w:rsidRPr="0011290D" w14:paraId="6CC8473F" w14:textId="77777777" w:rsidTr="00A53CE6">
        <w:trPr>
          <w:trHeight w:val="272"/>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0DFF701F" w14:textId="77777777" w:rsidR="00355A8C" w:rsidRPr="00680DB4" w:rsidRDefault="00316751" w:rsidP="00316751">
            <w:pPr>
              <w:ind w:firstLine="0"/>
              <w:jc w:val="center"/>
              <w:rPr>
                <w:rFonts w:ascii="Arial" w:hAnsi="Arial"/>
                <w:sz w:val="20"/>
                <w:szCs w:val="20"/>
              </w:rPr>
            </w:pPr>
            <w:r w:rsidRPr="00680DB4">
              <w:rPr>
                <w:rFonts w:ascii="Arial" w:hAnsi="Arial"/>
                <w:sz w:val="20"/>
                <w:szCs w:val="20"/>
              </w:rPr>
              <w:t>E</w:t>
            </w:r>
            <w:r w:rsidR="00355A8C" w:rsidRPr="00680DB4">
              <w:rPr>
                <w:rFonts w:ascii="Arial" w:hAnsi="Arial"/>
                <w:sz w:val="20"/>
                <w:szCs w:val="20"/>
              </w:rPr>
              <w:t>07.211.</w:t>
            </w:r>
            <w:r w:rsidRPr="00680DB4">
              <w:rPr>
                <w:rFonts w:ascii="Arial" w:hAnsi="Arial"/>
                <w:sz w:val="20"/>
                <w:szCs w:val="20"/>
              </w:rPr>
              <w:t>03</w:t>
            </w:r>
          </w:p>
        </w:tc>
        <w:tc>
          <w:tcPr>
            <w:tcW w:w="6237" w:type="dxa"/>
            <w:tcBorders>
              <w:top w:val="nil"/>
              <w:left w:val="nil"/>
              <w:bottom w:val="single" w:sz="4" w:space="0" w:color="auto"/>
              <w:right w:val="single" w:sz="4" w:space="0" w:color="auto"/>
            </w:tcBorders>
            <w:tcMar>
              <w:top w:w="15" w:type="dxa"/>
              <w:left w:w="15" w:type="dxa"/>
              <w:bottom w:w="0" w:type="dxa"/>
              <w:right w:w="15" w:type="dxa"/>
            </w:tcMar>
            <w:vAlign w:val="center"/>
          </w:tcPr>
          <w:p w14:paraId="1B7CFE7A" w14:textId="77777777" w:rsidR="00355A8C" w:rsidRPr="00680DB4" w:rsidRDefault="00355A8C" w:rsidP="00EF162A">
            <w:pPr>
              <w:ind w:left="113" w:firstLine="0"/>
              <w:jc w:val="left"/>
              <w:rPr>
                <w:rFonts w:ascii="Arial" w:hAnsi="Arial"/>
                <w:sz w:val="20"/>
                <w:szCs w:val="20"/>
              </w:rPr>
            </w:pPr>
            <w:r w:rsidRPr="00680DB4">
              <w:rPr>
                <w:rFonts w:ascii="Arial" w:hAnsi="Arial"/>
                <w:sz w:val="20"/>
                <w:szCs w:val="20"/>
              </w:rPr>
              <w:t>LETNÍ PNEUMATIKA 205/55 R16 (91) V - internetový obchod</w:t>
            </w:r>
          </w:p>
        </w:tc>
        <w:tc>
          <w:tcPr>
            <w:tcW w:w="1481" w:type="dxa"/>
            <w:tcBorders>
              <w:top w:val="nil"/>
              <w:left w:val="nil"/>
              <w:bottom w:val="single" w:sz="4" w:space="0" w:color="auto"/>
              <w:right w:val="single" w:sz="4" w:space="0" w:color="auto"/>
            </w:tcBorders>
            <w:tcMar>
              <w:top w:w="15" w:type="dxa"/>
              <w:left w:w="15" w:type="dxa"/>
              <w:bottom w:w="0" w:type="dxa"/>
              <w:right w:w="15" w:type="dxa"/>
            </w:tcMar>
            <w:vAlign w:val="center"/>
          </w:tcPr>
          <w:p w14:paraId="253B3E0D" w14:textId="77777777" w:rsidR="00355A8C" w:rsidRPr="00680DB4" w:rsidRDefault="00355A8C" w:rsidP="00355A8C">
            <w:pPr>
              <w:ind w:firstLine="0"/>
              <w:jc w:val="center"/>
              <w:rPr>
                <w:rFonts w:ascii="Arial" w:hAnsi="Arial" w:cs="Arial"/>
                <w:sz w:val="20"/>
                <w:szCs w:val="20"/>
              </w:rPr>
            </w:pPr>
            <w:r w:rsidRPr="00680DB4">
              <w:rPr>
                <w:rFonts w:ascii="Arial" w:hAnsi="Arial" w:cs="Arial"/>
                <w:sz w:val="20"/>
                <w:szCs w:val="20"/>
              </w:rPr>
              <w:t>4 ks</w:t>
            </w:r>
          </w:p>
        </w:tc>
      </w:tr>
      <w:tr w:rsidR="00316751" w:rsidRPr="0011290D" w14:paraId="287F0770" w14:textId="77777777" w:rsidTr="00A53CE6">
        <w:trPr>
          <w:trHeight w:val="272"/>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5A622383" w14:textId="77777777" w:rsidR="00316751" w:rsidRPr="00680DB4" w:rsidRDefault="00316751" w:rsidP="00316751">
            <w:pPr>
              <w:ind w:firstLine="0"/>
              <w:jc w:val="center"/>
              <w:rPr>
                <w:rFonts w:ascii="Arial" w:hAnsi="Arial"/>
                <w:sz w:val="20"/>
                <w:szCs w:val="20"/>
              </w:rPr>
            </w:pPr>
            <w:r w:rsidRPr="00680DB4">
              <w:rPr>
                <w:rFonts w:ascii="Arial" w:hAnsi="Arial"/>
                <w:sz w:val="20"/>
                <w:szCs w:val="20"/>
              </w:rPr>
              <w:t>E07.211.05</w:t>
            </w:r>
          </w:p>
        </w:tc>
        <w:tc>
          <w:tcPr>
            <w:tcW w:w="6237" w:type="dxa"/>
            <w:tcBorders>
              <w:top w:val="nil"/>
              <w:left w:val="nil"/>
              <w:bottom w:val="single" w:sz="4" w:space="0" w:color="auto"/>
              <w:right w:val="single" w:sz="4" w:space="0" w:color="auto"/>
            </w:tcBorders>
            <w:tcMar>
              <w:top w:w="15" w:type="dxa"/>
              <w:left w:w="15" w:type="dxa"/>
              <w:bottom w:w="0" w:type="dxa"/>
              <w:right w:w="15" w:type="dxa"/>
            </w:tcMar>
            <w:vAlign w:val="center"/>
          </w:tcPr>
          <w:p w14:paraId="01F93A86" w14:textId="77777777" w:rsidR="00316751" w:rsidRPr="00680DB4" w:rsidRDefault="00316751" w:rsidP="00EF162A">
            <w:pPr>
              <w:ind w:left="113" w:firstLine="0"/>
              <w:jc w:val="left"/>
              <w:rPr>
                <w:rFonts w:ascii="Arial" w:hAnsi="Arial"/>
                <w:sz w:val="20"/>
                <w:szCs w:val="20"/>
              </w:rPr>
            </w:pPr>
            <w:r w:rsidRPr="00680DB4">
              <w:rPr>
                <w:rFonts w:ascii="Arial" w:hAnsi="Arial" w:cs="Arial"/>
                <w:sz w:val="20"/>
                <w:szCs w:val="20"/>
              </w:rPr>
              <w:t>ZIMNÍ PNEUMATIKA 205/55 R16 (91) H - internetový obchod</w:t>
            </w:r>
          </w:p>
        </w:tc>
        <w:tc>
          <w:tcPr>
            <w:tcW w:w="1481" w:type="dxa"/>
            <w:tcBorders>
              <w:top w:val="nil"/>
              <w:left w:val="nil"/>
              <w:bottom w:val="single" w:sz="4" w:space="0" w:color="auto"/>
              <w:right w:val="single" w:sz="4" w:space="0" w:color="auto"/>
            </w:tcBorders>
            <w:tcMar>
              <w:top w:w="15" w:type="dxa"/>
              <w:left w:w="15" w:type="dxa"/>
              <w:bottom w:w="0" w:type="dxa"/>
              <w:right w:w="15" w:type="dxa"/>
            </w:tcMar>
            <w:vAlign w:val="center"/>
          </w:tcPr>
          <w:p w14:paraId="5146E9AA" w14:textId="77777777" w:rsidR="00316751" w:rsidRPr="00680DB4" w:rsidRDefault="003D66A4" w:rsidP="00355A8C">
            <w:pPr>
              <w:ind w:firstLine="0"/>
              <w:jc w:val="center"/>
              <w:rPr>
                <w:rFonts w:ascii="Arial" w:hAnsi="Arial" w:cs="Arial"/>
                <w:sz w:val="20"/>
                <w:szCs w:val="20"/>
              </w:rPr>
            </w:pPr>
            <w:r w:rsidRPr="00680DB4">
              <w:rPr>
                <w:rFonts w:ascii="Arial" w:hAnsi="Arial" w:cs="Arial"/>
                <w:sz w:val="20"/>
                <w:szCs w:val="20"/>
              </w:rPr>
              <w:t>4 ks</w:t>
            </w:r>
          </w:p>
        </w:tc>
      </w:tr>
      <w:tr w:rsidR="00356C96" w:rsidRPr="0011290D" w14:paraId="128D93EC" w14:textId="77777777" w:rsidTr="00A53CE6">
        <w:trPr>
          <w:trHeight w:val="272"/>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2C4D14A7" w14:textId="77777777" w:rsidR="00356C96" w:rsidRPr="00680DB4" w:rsidRDefault="00356C96" w:rsidP="00316751">
            <w:pPr>
              <w:ind w:firstLine="0"/>
              <w:jc w:val="center"/>
              <w:rPr>
                <w:rFonts w:ascii="Arial" w:hAnsi="Arial"/>
                <w:sz w:val="20"/>
                <w:szCs w:val="20"/>
              </w:rPr>
            </w:pPr>
            <w:r w:rsidRPr="00680DB4">
              <w:rPr>
                <w:rFonts w:ascii="Arial CE" w:hAnsi="Arial CE" w:cs="Arial CE"/>
                <w:sz w:val="20"/>
                <w:szCs w:val="20"/>
              </w:rPr>
              <w:t>E07.321.16</w:t>
            </w:r>
          </w:p>
        </w:tc>
        <w:tc>
          <w:tcPr>
            <w:tcW w:w="6237" w:type="dxa"/>
            <w:tcBorders>
              <w:top w:val="nil"/>
              <w:left w:val="nil"/>
              <w:bottom w:val="single" w:sz="4" w:space="0" w:color="auto"/>
              <w:right w:val="single" w:sz="4" w:space="0" w:color="auto"/>
            </w:tcBorders>
            <w:tcMar>
              <w:top w:w="15" w:type="dxa"/>
              <w:left w:w="15" w:type="dxa"/>
              <w:bottom w:w="0" w:type="dxa"/>
              <w:right w:w="15" w:type="dxa"/>
            </w:tcMar>
            <w:vAlign w:val="center"/>
          </w:tcPr>
          <w:p w14:paraId="241E10A7" w14:textId="77777777" w:rsidR="00356C96" w:rsidRPr="00680DB4" w:rsidRDefault="00356C96" w:rsidP="00EF162A">
            <w:pPr>
              <w:ind w:left="113" w:firstLine="0"/>
              <w:jc w:val="left"/>
              <w:rPr>
                <w:rFonts w:ascii="Arial" w:hAnsi="Arial" w:cs="Arial"/>
                <w:sz w:val="20"/>
                <w:szCs w:val="20"/>
              </w:rPr>
            </w:pPr>
            <w:r w:rsidRPr="00680DB4">
              <w:rPr>
                <w:rFonts w:ascii="Arial CE" w:hAnsi="Arial CE" w:cs="Arial CE"/>
                <w:sz w:val="20"/>
                <w:szCs w:val="20"/>
              </w:rPr>
              <w:t>SUBI JÍZDNÉ V AUTOBUSOVÉ DOPRAVĚ</w:t>
            </w:r>
          </w:p>
        </w:tc>
        <w:tc>
          <w:tcPr>
            <w:tcW w:w="1481" w:type="dxa"/>
            <w:tcBorders>
              <w:top w:val="nil"/>
              <w:left w:val="nil"/>
              <w:bottom w:val="single" w:sz="4" w:space="0" w:color="auto"/>
              <w:right w:val="single" w:sz="4" w:space="0" w:color="auto"/>
            </w:tcBorders>
            <w:tcMar>
              <w:top w:w="15" w:type="dxa"/>
              <w:left w:w="15" w:type="dxa"/>
              <w:bottom w:w="0" w:type="dxa"/>
              <w:right w:w="15" w:type="dxa"/>
            </w:tcMar>
            <w:vAlign w:val="center"/>
          </w:tcPr>
          <w:p w14:paraId="3071A32C" w14:textId="77777777" w:rsidR="00356C96" w:rsidRPr="00680DB4" w:rsidRDefault="00356C96" w:rsidP="00355A8C">
            <w:pPr>
              <w:ind w:firstLine="0"/>
              <w:jc w:val="center"/>
              <w:rPr>
                <w:rFonts w:ascii="Arial" w:hAnsi="Arial" w:cs="Arial"/>
                <w:sz w:val="20"/>
                <w:szCs w:val="20"/>
              </w:rPr>
            </w:pPr>
          </w:p>
        </w:tc>
      </w:tr>
      <w:tr w:rsidR="00355A8C" w:rsidRPr="0011290D" w14:paraId="577D5002" w14:textId="77777777" w:rsidTr="00A53CE6">
        <w:trPr>
          <w:trHeight w:val="272"/>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5C707C68" w14:textId="77777777" w:rsidR="00355A8C" w:rsidRPr="00680DB4" w:rsidRDefault="00316751" w:rsidP="00316751">
            <w:pPr>
              <w:ind w:firstLine="0"/>
              <w:jc w:val="center"/>
              <w:rPr>
                <w:rFonts w:ascii="Arial" w:hAnsi="Arial"/>
                <w:sz w:val="20"/>
                <w:szCs w:val="20"/>
              </w:rPr>
            </w:pPr>
            <w:r w:rsidRPr="00680DB4">
              <w:rPr>
                <w:rFonts w:ascii="Arial" w:hAnsi="Arial"/>
                <w:sz w:val="20"/>
                <w:szCs w:val="20"/>
              </w:rPr>
              <w:t>E</w:t>
            </w:r>
            <w:r w:rsidR="00355A8C" w:rsidRPr="00680DB4">
              <w:rPr>
                <w:rFonts w:ascii="Arial" w:hAnsi="Arial"/>
                <w:sz w:val="20"/>
                <w:szCs w:val="20"/>
              </w:rPr>
              <w:t>07.33</w:t>
            </w:r>
            <w:r w:rsidRPr="00680DB4">
              <w:rPr>
                <w:rFonts w:ascii="Arial" w:hAnsi="Arial"/>
                <w:sz w:val="20"/>
                <w:szCs w:val="20"/>
              </w:rPr>
              <w:t>2</w:t>
            </w:r>
            <w:r w:rsidR="00355A8C" w:rsidRPr="00680DB4">
              <w:rPr>
                <w:rFonts w:ascii="Arial" w:hAnsi="Arial"/>
                <w:sz w:val="20"/>
                <w:szCs w:val="20"/>
              </w:rPr>
              <w:t>.0</w:t>
            </w:r>
            <w:r w:rsidRPr="00680DB4">
              <w:rPr>
                <w:rFonts w:ascii="Arial" w:hAnsi="Arial"/>
                <w:sz w:val="20"/>
                <w:szCs w:val="20"/>
              </w:rPr>
              <w:t>1</w:t>
            </w:r>
          </w:p>
        </w:tc>
        <w:tc>
          <w:tcPr>
            <w:tcW w:w="6237" w:type="dxa"/>
            <w:tcBorders>
              <w:top w:val="nil"/>
              <w:left w:val="nil"/>
              <w:bottom w:val="single" w:sz="4" w:space="0" w:color="auto"/>
              <w:right w:val="single" w:sz="4" w:space="0" w:color="auto"/>
            </w:tcBorders>
            <w:tcMar>
              <w:top w:w="15" w:type="dxa"/>
              <w:left w:w="15" w:type="dxa"/>
              <w:bottom w:w="0" w:type="dxa"/>
              <w:right w:w="15" w:type="dxa"/>
            </w:tcMar>
            <w:vAlign w:val="center"/>
          </w:tcPr>
          <w:p w14:paraId="62617A0C" w14:textId="77777777" w:rsidR="00355A8C" w:rsidRPr="00680DB4" w:rsidRDefault="00355A8C" w:rsidP="006E04C8">
            <w:pPr>
              <w:ind w:left="113" w:firstLine="0"/>
              <w:jc w:val="left"/>
              <w:rPr>
                <w:rFonts w:ascii="Arial" w:hAnsi="Arial"/>
                <w:sz w:val="20"/>
                <w:szCs w:val="20"/>
              </w:rPr>
            </w:pPr>
            <w:r w:rsidRPr="00680DB4">
              <w:rPr>
                <w:rFonts w:ascii="Arial" w:hAnsi="Arial"/>
                <w:sz w:val="20"/>
                <w:szCs w:val="20"/>
              </w:rPr>
              <w:t>SUBI LETECKÁ DOPRAVA</w:t>
            </w:r>
          </w:p>
        </w:tc>
        <w:tc>
          <w:tcPr>
            <w:tcW w:w="1481" w:type="dxa"/>
            <w:tcBorders>
              <w:top w:val="nil"/>
              <w:left w:val="nil"/>
              <w:bottom w:val="single" w:sz="4" w:space="0" w:color="auto"/>
              <w:right w:val="single" w:sz="4" w:space="0" w:color="auto"/>
            </w:tcBorders>
            <w:tcMar>
              <w:top w:w="15" w:type="dxa"/>
              <w:left w:w="15" w:type="dxa"/>
              <w:bottom w:w="0" w:type="dxa"/>
              <w:right w:w="15" w:type="dxa"/>
            </w:tcMar>
            <w:vAlign w:val="center"/>
          </w:tcPr>
          <w:p w14:paraId="5093F726" w14:textId="77777777" w:rsidR="00355A8C" w:rsidRPr="00680DB4" w:rsidRDefault="00355A8C" w:rsidP="00C74F1B">
            <w:pPr>
              <w:ind w:firstLine="0"/>
              <w:jc w:val="center"/>
              <w:rPr>
                <w:rFonts w:ascii="Arial" w:eastAsia="Arial Unicode MS" w:hAnsi="Arial" w:cs="Arial"/>
                <w:sz w:val="20"/>
                <w:szCs w:val="20"/>
              </w:rPr>
            </w:pPr>
          </w:p>
        </w:tc>
      </w:tr>
      <w:tr w:rsidR="00355A8C" w:rsidRPr="0011290D" w14:paraId="50B64745" w14:textId="77777777" w:rsidTr="00A53CE6">
        <w:trPr>
          <w:trHeight w:val="272"/>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7D734972" w14:textId="77777777" w:rsidR="00355A8C" w:rsidRPr="00680DB4" w:rsidRDefault="00316751" w:rsidP="00355A8C">
            <w:pPr>
              <w:ind w:firstLine="0"/>
              <w:jc w:val="center"/>
              <w:rPr>
                <w:rFonts w:ascii="Arial" w:hAnsi="Arial"/>
                <w:sz w:val="20"/>
                <w:szCs w:val="20"/>
              </w:rPr>
            </w:pPr>
            <w:r w:rsidRPr="00680DB4">
              <w:rPr>
                <w:rFonts w:ascii="Arial" w:hAnsi="Arial"/>
                <w:sz w:val="20"/>
                <w:szCs w:val="20"/>
              </w:rPr>
              <w:t>E</w:t>
            </w:r>
            <w:r w:rsidR="00355A8C" w:rsidRPr="00680DB4">
              <w:rPr>
                <w:rFonts w:ascii="Arial" w:hAnsi="Arial"/>
                <w:sz w:val="20"/>
                <w:szCs w:val="20"/>
              </w:rPr>
              <w:t>08.202.02</w:t>
            </w:r>
          </w:p>
        </w:tc>
        <w:tc>
          <w:tcPr>
            <w:tcW w:w="6237" w:type="dxa"/>
            <w:tcBorders>
              <w:top w:val="nil"/>
              <w:left w:val="nil"/>
              <w:bottom w:val="single" w:sz="4" w:space="0" w:color="auto"/>
              <w:right w:val="single" w:sz="4" w:space="0" w:color="auto"/>
            </w:tcBorders>
            <w:tcMar>
              <w:top w:w="15" w:type="dxa"/>
              <w:left w:w="15" w:type="dxa"/>
              <w:bottom w:w="0" w:type="dxa"/>
              <w:right w:w="15" w:type="dxa"/>
            </w:tcMar>
            <w:vAlign w:val="center"/>
          </w:tcPr>
          <w:p w14:paraId="4AD589C2" w14:textId="77777777" w:rsidR="00355A8C" w:rsidRPr="00680DB4" w:rsidRDefault="0074491E" w:rsidP="00355A8C">
            <w:pPr>
              <w:ind w:left="113" w:firstLine="0"/>
              <w:jc w:val="left"/>
              <w:rPr>
                <w:rFonts w:ascii="Arial" w:hAnsi="Arial"/>
                <w:sz w:val="20"/>
                <w:szCs w:val="20"/>
              </w:rPr>
            </w:pPr>
            <w:r>
              <w:rPr>
                <w:rFonts w:ascii="Arial" w:hAnsi="Arial"/>
                <w:sz w:val="20"/>
                <w:szCs w:val="20"/>
              </w:rPr>
              <w:t>MOBILNÍ TELEFON - PŘÍSTROJ -</w:t>
            </w:r>
            <w:r w:rsidR="00355A8C" w:rsidRPr="00680DB4">
              <w:rPr>
                <w:rFonts w:ascii="Arial" w:hAnsi="Arial"/>
                <w:sz w:val="20"/>
                <w:szCs w:val="20"/>
              </w:rPr>
              <w:t xml:space="preserve"> internetový obchod</w:t>
            </w:r>
          </w:p>
        </w:tc>
        <w:tc>
          <w:tcPr>
            <w:tcW w:w="1481" w:type="dxa"/>
            <w:tcBorders>
              <w:top w:val="nil"/>
              <w:left w:val="nil"/>
              <w:bottom w:val="single" w:sz="4" w:space="0" w:color="auto"/>
              <w:right w:val="single" w:sz="4" w:space="0" w:color="auto"/>
            </w:tcBorders>
            <w:tcMar>
              <w:top w:w="15" w:type="dxa"/>
              <w:left w:w="15" w:type="dxa"/>
              <w:bottom w:w="0" w:type="dxa"/>
              <w:right w:w="15" w:type="dxa"/>
            </w:tcMar>
            <w:vAlign w:val="center"/>
          </w:tcPr>
          <w:p w14:paraId="7D12AE51" w14:textId="77777777" w:rsidR="00355A8C" w:rsidRPr="00680DB4" w:rsidRDefault="00355A8C" w:rsidP="00355A8C">
            <w:pPr>
              <w:ind w:firstLine="0"/>
              <w:jc w:val="center"/>
              <w:rPr>
                <w:rFonts w:ascii="Arial" w:eastAsia="Arial Unicode MS" w:hAnsi="Arial" w:cs="Arial"/>
                <w:sz w:val="20"/>
                <w:szCs w:val="20"/>
              </w:rPr>
            </w:pPr>
            <w:r w:rsidRPr="00680DB4">
              <w:rPr>
                <w:rFonts w:ascii="Arial" w:eastAsia="Arial Unicode MS" w:hAnsi="Arial" w:cs="Arial"/>
                <w:sz w:val="20"/>
                <w:szCs w:val="20"/>
              </w:rPr>
              <w:t>1 ks</w:t>
            </w:r>
          </w:p>
        </w:tc>
      </w:tr>
      <w:tr w:rsidR="00355A8C" w:rsidRPr="0011290D" w14:paraId="2E9384E2" w14:textId="77777777" w:rsidTr="00A53CE6">
        <w:trPr>
          <w:trHeight w:val="272"/>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7BD906FE" w14:textId="77777777" w:rsidR="00355A8C" w:rsidRPr="00680DB4" w:rsidRDefault="00316751" w:rsidP="00316751">
            <w:pPr>
              <w:ind w:firstLine="0"/>
              <w:jc w:val="center"/>
              <w:rPr>
                <w:rFonts w:ascii="Arial" w:hAnsi="Arial"/>
                <w:sz w:val="20"/>
                <w:szCs w:val="20"/>
              </w:rPr>
            </w:pPr>
            <w:r w:rsidRPr="00680DB4">
              <w:rPr>
                <w:rFonts w:ascii="Arial" w:hAnsi="Arial"/>
                <w:sz w:val="20"/>
                <w:szCs w:val="20"/>
              </w:rPr>
              <w:t>E</w:t>
            </w:r>
            <w:r w:rsidR="00355A8C" w:rsidRPr="00680DB4">
              <w:rPr>
                <w:rFonts w:ascii="Arial" w:hAnsi="Arial"/>
                <w:sz w:val="20"/>
                <w:szCs w:val="20"/>
              </w:rPr>
              <w:t>09.11</w:t>
            </w:r>
            <w:r w:rsidRPr="00680DB4">
              <w:rPr>
                <w:rFonts w:ascii="Arial" w:hAnsi="Arial"/>
                <w:sz w:val="20"/>
                <w:szCs w:val="20"/>
              </w:rPr>
              <w:t>2</w:t>
            </w:r>
            <w:r w:rsidR="00355A8C" w:rsidRPr="00680DB4">
              <w:rPr>
                <w:rFonts w:ascii="Arial" w:hAnsi="Arial"/>
                <w:sz w:val="20"/>
                <w:szCs w:val="20"/>
              </w:rPr>
              <w:t>.</w:t>
            </w:r>
            <w:r w:rsidRPr="00680DB4">
              <w:rPr>
                <w:rFonts w:ascii="Arial" w:hAnsi="Arial"/>
                <w:sz w:val="20"/>
                <w:szCs w:val="20"/>
              </w:rPr>
              <w:t>04</w:t>
            </w:r>
          </w:p>
        </w:tc>
        <w:tc>
          <w:tcPr>
            <w:tcW w:w="6237" w:type="dxa"/>
            <w:tcBorders>
              <w:top w:val="nil"/>
              <w:left w:val="nil"/>
              <w:bottom w:val="single" w:sz="4" w:space="0" w:color="auto"/>
              <w:right w:val="single" w:sz="4" w:space="0" w:color="auto"/>
            </w:tcBorders>
            <w:tcMar>
              <w:top w:w="15" w:type="dxa"/>
              <w:left w:w="15" w:type="dxa"/>
              <w:bottom w:w="0" w:type="dxa"/>
              <w:right w:w="15" w:type="dxa"/>
            </w:tcMar>
            <w:vAlign w:val="center"/>
          </w:tcPr>
          <w:p w14:paraId="4FEE31D0" w14:textId="77777777" w:rsidR="00355A8C" w:rsidRPr="00680DB4" w:rsidRDefault="00355A8C" w:rsidP="00355A8C">
            <w:pPr>
              <w:ind w:left="113" w:firstLine="0"/>
              <w:jc w:val="left"/>
              <w:rPr>
                <w:rFonts w:ascii="Arial" w:hAnsi="Arial"/>
                <w:sz w:val="20"/>
                <w:szCs w:val="20"/>
              </w:rPr>
            </w:pPr>
            <w:r w:rsidRPr="00680DB4">
              <w:rPr>
                <w:rFonts w:ascii="Arial" w:hAnsi="Arial"/>
                <w:sz w:val="20"/>
                <w:szCs w:val="20"/>
              </w:rPr>
              <w:t>TELEVI</w:t>
            </w:r>
            <w:r w:rsidR="0074491E">
              <w:rPr>
                <w:rFonts w:ascii="Arial" w:hAnsi="Arial"/>
                <w:sz w:val="20"/>
                <w:szCs w:val="20"/>
              </w:rPr>
              <w:t>ZNÍ PŘIJÍMAČ BAREV. S LCD OBR. -</w:t>
            </w:r>
            <w:r w:rsidRPr="00680DB4">
              <w:rPr>
                <w:rFonts w:ascii="Arial" w:hAnsi="Arial"/>
                <w:sz w:val="20"/>
                <w:szCs w:val="20"/>
              </w:rPr>
              <w:t xml:space="preserve"> internetový obchod</w:t>
            </w:r>
          </w:p>
        </w:tc>
        <w:tc>
          <w:tcPr>
            <w:tcW w:w="1481" w:type="dxa"/>
            <w:tcBorders>
              <w:top w:val="nil"/>
              <w:left w:val="nil"/>
              <w:bottom w:val="single" w:sz="4" w:space="0" w:color="auto"/>
              <w:right w:val="single" w:sz="4" w:space="0" w:color="auto"/>
            </w:tcBorders>
            <w:tcMar>
              <w:top w:w="15" w:type="dxa"/>
              <w:left w:w="15" w:type="dxa"/>
              <w:bottom w:w="0" w:type="dxa"/>
              <w:right w:w="15" w:type="dxa"/>
            </w:tcMar>
            <w:vAlign w:val="center"/>
          </w:tcPr>
          <w:p w14:paraId="7FF9D5FF" w14:textId="77777777" w:rsidR="00355A8C" w:rsidRPr="00680DB4" w:rsidRDefault="00355A8C" w:rsidP="00355A8C">
            <w:pPr>
              <w:ind w:firstLine="0"/>
              <w:jc w:val="center"/>
              <w:rPr>
                <w:rFonts w:ascii="Arial" w:eastAsia="Arial Unicode MS" w:hAnsi="Arial" w:cs="Arial"/>
                <w:sz w:val="20"/>
                <w:szCs w:val="20"/>
              </w:rPr>
            </w:pPr>
            <w:r w:rsidRPr="00680DB4">
              <w:rPr>
                <w:rFonts w:ascii="Arial" w:eastAsia="Arial Unicode MS" w:hAnsi="Arial" w:cs="Arial"/>
                <w:sz w:val="20"/>
                <w:szCs w:val="20"/>
              </w:rPr>
              <w:t>1 ks</w:t>
            </w:r>
          </w:p>
        </w:tc>
      </w:tr>
      <w:tr w:rsidR="00316751" w:rsidRPr="0011290D" w14:paraId="10F44E05" w14:textId="77777777" w:rsidTr="00A53CE6">
        <w:trPr>
          <w:trHeight w:val="272"/>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6C5DA5A5" w14:textId="77777777" w:rsidR="00316751" w:rsidRPr="00680DB4" w:rsidRDefault="00316751" w:rsidP="00316751">
            <w:pPr>
              <w:ind w:firstLine="0"/>
              <w:jc w:val="center"/>
              <w:rPr>
                <w:rFonts w:ascii="Arial" w:hAnsi="Arial"/>
                <w:sz w:val="20"/>
                <w:szCs w:val="20"/>
              </w:rPr>
            </w:pPr>
            <w:r w:rsidRPr="00680DB4">
              <w:rPr>
                <w:rFonts w:ascii="Arial" w:hAnsi="Arial"/>
                <w:sz w:val="20"/>
                <w:szCs w:val="20"/>
              </w:rPr>
              <w:t>E09.113.03</w:t>
            </w:r>
          </w:p>
        </w:tc>
        <w:tc>
          <w:tcPr>
            <w:tcW w:w="6237" w:type="dxa"/>
            <w:tcBorders>
              <w:top w:val="nil"/>
              <w:left w:val="nil"/>
              <w:bottom w:val="single" w:sz="4" w:space="0" w:color="auto"/>
              <w:right w:val="single" w:sz="4" w:space="0" w:color="auto"/>
            </w:tcBorders>
            <w:tcMar>
              <w:top w:w="15" w:type="dxa"/>
              <w:left w:w="15" w:type="dxa"/>
              <w:bottom w:w="0" w:type="dxa"/>
              <w:right w:w="15" w:type="dxa"/>
            </w:tcMar>
            <w:vAlign w:val="center"/>
          </w:tcPr>
          <w:p w14:paraId="5FA89916" w14:textId="77777777" w:rsidR="00316751" w:rsidRPr="00680DB4" w:rsidRDefault="00316751" w:rsidP="00316751">
            <w:pPr>
              <w:ind w:left="113" w:firstLine="0"/>
              <w:jc w:val="left"/>
              <w:rPr>
                <w:rFonts w:ascii="Arial" w:hAnsi="Arial"/>
                <w:sz w:val="20"/>
                <w:szCs w:val="20"/>
              </w:rPr>
            </w:pPr>
            <w:r w:rsidRPr="00680DB4">
              <w:rPr>
                <w:rFonts w:ascii="Arial" w:hAnsi="Arial"/>
                <w:sz w:val="20"/>
                <w:szCs w:val="20"/>
              </w:rPr>
              <w:t>MP3/MP4 PŘEHRÁVAČ - internetový obchod</w:t>
            </w:r>
          </w:p>
        </w:tc>
        <w:tc>
          <w:tcPr>
            <w:tcW w:w="1481" w:type="dxa"/>
            <w:tcBorders>
              <w:top w:val="nil"/>
              <w:left w:val="nil"/>
              <w:bottom w:val="single" w:sz="4" w:space="0" w:color="auto"/>
              <w:right w:val="single" w:sz="4" w:space="0" w:color="auto"/>
            </w:tcBorders>
            <w:tcMar>
              <w:top w:w="15" w:type="dxa"/>
              <w:left w:w="15" w:type="dxa"/>
              <w:bottom w:w="0" w:type="dxa"/>
              <w:right w:w="15" w:type="dxa"/>
            </w:tcMar>
            <w:vAlign w:val="center"/>
          </w:tcPr>
          <w:p w14:paraId="6205BB6E" w14:textId="77777777" w:rsidR="00316751" w:rsidRPr="00680DB4" w:rsidRDefault="00316751" w:rsidP="00316751">
            <w:pPr>
              <w:ind w:firstLine="0"/>
              <w:jc w:val="center"/>
              <w:rPr>
                <w:rFonts w:ascii="Arial" w:eastAsia="Arial Unicode MS" w:hAnsi="Arial" w:cs="Arial"/>
                <w:sz w:val="20"/>
                <w:szCs w:val="20"/>
              </w:rPr>
            </w:pPr>
            <w:r w:rsidRPr="00680DB4">
              <w:rPr>
                <w:rFonts w:ascii="Arial" w:eastAsia="Arial Unicode MS" w:hAnsi="Arial" w:cs="Arial"/>
                <w:sz w:val="20"/>
                <w:szCs w:val="20"/>
              </w:rPr>
              <w:t>1 ks</w:t>
            </w:r>
          </w:p>
        </w:tc>
      </w:tr>
      <w:tr w:rsidR="0029765E" w:rsidRPr="0011290D" w14:paraId="26D66F73" w14:textId="77777777" w:rsidTr="00A53CE6">
        <w:trPr>
          <w:trHeight w:val="272"/>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0761CE3E" w14:textId="77777777" w:rsidR="0029765E" w:rsidRPr="00680DB4" w:rsidRDefault="0029765E" w:rsidP="0029765E">
            <w:pPr>
              <w:ind w:firstLine="0"/>
              <w:jc w:val="center"/>
              <w:rPr>
                <w:rFonts w:ascii="Arial" w:hAnsi="Arial"/>
                <w:sz w:val="20"/>
                <w:szCs w:val="20"/>
              </w:rPr>
            </w:pPr>
            <w:r w:rsidRPr="00680DB4">
              <w:rPr>
                <w:rFonts w:ascii="Arial" w:hAnsi="Arial"/>
                <w:sz w:val="20"/>
                <w:szCs w:val="20"/>
              </w:rPr>
              <w:t>E09.121.02</w:t>
            </w:r>
          </w:p>
        </w:tc>
        <w:tc>
          <w:tcPr>
            <w:tcW w:w="6237" w:type="dxa"/>
            <w:tcBorders>
              <w:top w:val="nil"/>
              <w:left w:val="nil"/>
              <w:bottom w:val="single" w:sz="4" w:space="0" w:color="auto"/>
              <w:right w:val="single" w:sz="4" w:space="0" w:color="auto"/>
            </w:tcBorders>
            <w:tcMar>
              <w:top w:w="15" w:type="dxa"/>
              <w:left w:w="15" w:type="dxa"/>
              <w:bottom w:w="0" w:type="dxa"/>
              <w:right w:w="15" w:type="dxa"/>
            </w:tcMar>
            <w:vAlign w:val="center"/>
          </w:tcPr>
          <w:p w14:paraId="4E31CB62" w14:textId="77777777" w:rsidR="0029765E" w:rsidRPr="00680DB4" w:rsidRDefault="0074491E" w:rsidP="00316751">
            <w:pPr>
              <w:ind w:left="113" w:firstLine="0"/>
              <w:jc w:val="left"/>
              <w:rPr>
                <w:rFonts w:ascii="Arial" w:hAnsi="Arial"/>
                <w:sz w:val="20"/>
                <w:szCs w:val="20"/>
              </w:rPr>
            </w:pPr>
            <w:r>
              <w:rPr>
                <w:rFonts w:ascii="Arial" w:hAnsi="Arial" w:cs="Arial"/>
                <w:noProof/>
                <w:sz w:val="20"/>
                <w:szCs w:val="20"/>
              </w:rPr>
              <w:t>FOTOAPARÁT DIGITÁLNÍ -</w:t>
            </w:r>
            <w:r w:rsidR="0029765E" w:rsidRPr="00680DB4">
              <w:rPr>
                <w:rFonts w:ascii="Arial" w:hAnsi="Arial" w:cs="Arial"/>
                <w:noProof/>
                <w:sz w:val="20"/>
                <w:szCs w:val="20"/>
              </w:rPr>
              <w:t xml:space="preserve"> internetový obchod</w:t>
            </w:r>
          </w:p>
        </w:tc>
        <w:tc>
          <w:tcPr>
            <w:tcW w:w="1481" w:type="dxa"/>
            <w:tcBorders>
              <w:top w:val="nil"/>
              <w:left w:val="nil"/>
              <w:bottom w:val="single" w:sz="4" w:space="0" w:color="auto"/>
              <w:right w:val="single" w:sz="4" w:space="0" w:color="auto"/>
            </w:tcBorders>
            <w:tcMar>
              <w:top w:w="15" w:type="dxa"/>
              <w:left w:w="15" w:type="dxa"/>
              <w:bottom w:w="0" w:type="dxa"/>
              <w:right w:w="15" w:type="dxa"/>
            </w:tcMar>
            <w:vAlign w:val="center"/>
          </w:tcPr>
          <w:p w14:paraId="6754448B" w14:textId="77777777" w:rsidR="0029765E" w:rsidRPr="00680DB4" w:rsidRDefault="0029765E" w:rsidP="00316751">
            <w:pPr>
              <w:ind w:firstLine="0"/>
              <w:jc w:val="center"/>
              <w:rPr>
                <w:rFonts w:ascii="Arial" w:eastAsia="Arial Unicode MS" w:hAnsi="Arial" w:cs="Arial"/>
                <w:sz w:val="20"/>
                <w:szCs w:val="20"/>
              </w:rPr>
            </w:pPr>
            <w:r w:rsidRPr="00680DB4">
              <w:rPr>
                <w:rFonts w:ascii="Arial" w:eastAsia="Arial Unicode MS" w:hAnsi="Arial" w:cs="Arial"/>
                <w:sz w:val="20"/>
                <w:szCs w:val="20"/>
              </w:rPr>
              <w:t>1 ks</w:t>
            </w:r>
          </w:p>
        </w:tc>
      </w:tr>
      <w:tr w:rsidR="00316751" w:rsidRPr="0011290D" w14:paraId="249E6A7C" w14:textId="77777777" w:rsidTr="00A53CE6">
        <w:trPr>
          <w:trHeight w:val="272"/>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0B7E5849" w14:textId="77777777" w:rsidR="00316751" w:rsidRPr="00680DB4" w:rsidRDefault="00316751" w:rsidP="00316751">
            <w:pPr>
              <w:ind w:firstLine="0"/>
              <w:jc w:val="center"/>
              <w:rPr>
                <w:rFonts w:ascii="Arial" w:hAnsi="Arial"/>
                <w:sz w:val="20"/>
                <w:szCs w:val="20"/>
              </w:rPr>
            </w:pPr>
            <w:r w:rsidRPr="00680DB4">
              <w:rPr>
                <w:rFonts w:ascii="Arial" w:hAnsi="Arial"/>
                <w:sz w:val="20"/>
                <w:szCs w:val="20"/>
              </w:rPr>
              <w:t>E09.131.03</w:t>
            </w:r>
          </w:p>
        </w:tc>
        <w:tc>
          <w:tcPr>
            <w:tcW w:w="6237" w:type="dxa"/>
            <w:tcBorders>
              <w:top w:val="nil"/>
              <w:left w:val="nil"/>
              <w:bottom w:val="single" w:sz="4" w:space="0" w:color="auto"/>
              <w:right w:val="single" w:sz="4" w:space="0" w:color="auto"/>
            </w:tcBorders>
            <w:tcMar>
              <w:top w:w="15" w:type="dxa"/>
              <w:left w:w="15" w:type="dxa"/>
              <w:bottom w:w="0" w:type="dxa"/>
              <w:right w:w="15" w:type="dxa"/>
            </w:tcMar>
            <w:vAlign w:val="center"/>
          </w:tcPr>
          <w:p w14:paraId="090DA344" w14:textId="77777777" w:rsidR="00316751" w:rsidRPr="00680DB4" w:rsidRDefault="0074491E" w:rsidP="00355A8C">
            <w:pPr>
              <w:ind w:left="113" w:firstLine="0"/>
              <w:jc w:val="left"/>
              <w:rPr>
                <w:rFonts w:ascii="Arial" w:hAnsi="Arial"/>
                <w:sz w:val="20"/>
                <w:szCs w:val="20"/>
              </w:rPr>
            </w:pPr>
            <w:r>
              <w:rPr>
                <w:rFonts w:ascii="Arial" w:hAnsi="Arial"/>
                <w:sz w:val="20"/>
                <w:szCs w:val="20"/>
              </w:rPr>
              <w:t>NOTEBOOK -</w:t>
            </w:r>
            <w:r w:rsidR="00316751" w:rsidRPr="00680DB4">
              <w:rPr>
                <w:rFonts w:ascii="Arial" w:hAnsi="Arial"/>
                <w:sz w:val="20"/>
                <w:szCs w:val="20"/>
              </w:rPr>
              <w:t xml:space="preserve"> internetový obchod</w:t>
            </w:r>
          </w:p>
        </w:tc>
        <w:tc>
          <w:tcPr>
            <w:tcW w:w="1481" w:type="dxa"/>
            <w:tcBorders>
              <w:top w:val="nil"/>
              <w:left w:val="nil"/>
              <w:bottom w:val="single" w:sz="4" w:space="0" w:color="auto"/>
              <w:right w:val="single" w:sz="4" w:space="0" w:color="auto"/>
            </w:tcBorders>
            <w:tcMar>
              <w:top w:w="15" w:type="dxa"/>
              <w:left w:w="15" w:type="dxa"/>
              <w:bottom w:w="0" w:type="dxa"/>
              <w:right w:w="15" w:type="dxa"/>
            </w:tcMar>
            <w:vAlign w:val="center"/>
          </w:tcPr>
          <w:p w14:paraId="6B3D2AC3" w14:textId="77777777" w:rsidR="00316751" w:rsidRPr="00680DB4" w:rsidRDefault="00316751" w:rsidP="00355A8C">
            <w:pPr>
              <w:ind w:firstLine="0"/>
              <w:jc w:val="center"/>
              <w:rPr>
                <w:rFonts w:ascii="Arial" w:eastAsia="Arial Unicode MS" w:hAnsi="Arial" w:cs="Arial"/>
                <w:sz w:val="20"/>
                <w:szCs w:val="20"/>
              </w:rPr>
            </w:pPr>
            <w:r w:rsidRPr="00680DB4">
              <w:rPr>
                <w:rFonts w:ascii="Arial" w:eastAsia="Arial Unicode MS" w:hAnsi="Arial" w:cs="Arial"/>
                <w:sz w:val="20"/>
                <w:szCs w:val="20"/>
              </w:rPr>
              <w:t>1 ks</w:t>
            </w:r>
          </w:p>
        </w:tc>
      </w:tr>
      <w:tr w:rsidR="0029765E" w:rsidRPr="0011290D" w14:paraId="05DCA348" w14:textId="77777777" w:rsidTr="00A53CE6">
        <w:trPr>
          <w:trHeight w:val="272"/>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6C67E365" w14:textId="77777777" w:rsidR="0029765E" w:rsidRPr="00680DB4" w:rsidRDefault="0029765E" w:rsidP="00316751">
            <w:pPr>
              <w:ind w:firstLine="0"/>
              <w:jc w:val="center"/>
              <w:rPr>
                <w:rFonts w:ascii="Arial" w:hAnsi="Arial"/>
                <w:sz w:val="20"/>
                <w:szCs w:val="20"/>
              </w:rPr>
            </w:pPr>
            <w:r w:rsidRPr="00680DB4">
              <w:rPr>
                <w:rFonts w:ascii="Arial" w:hAnsi="Arial" w:cs="Arial"/>
                <w:sz w:val="20"/>
                <w:szCs w:val="20"/>
              </w:rPr>
              <w:t>E09.131.04</w:t>
            </w:r>
          </w:p>
        </w:tc>
        <w:tc>
          <w:tcPr>
            <w:tcW w:w="6237" w:type="dxa"/>
            <w:tcBorders>
              <w:top w:val="nil"/>
              <w:left w:val="nil"/>
              <w:bottom w:val="single" w:sz="4" w:space="0" w:color="auto"/>
              <w:right w:val="single" w:sz="4" w:space="0" w:color="auto"/>
            </w:tcBorders>
            <w:tcMar>
              <w:top w:w="15" w:type="dxa"/>
              <w:left w:w="15" w:type="dxa"/>
              <w:bottom w:w="0" w:type="dxa"/>
              <w:right w:w="15" w:type="dxa"/>
            </w:tcMar>
            <w:vAlign w:val="center"/>
          </w:tcPr>
          <w:p w14:paraId="688B9D6A" w14:textId="77777777" w:rsidR="0029765E" w:rsidRPr="00680DB4" w:rsidRDefault="0029765E" w:rsidP="00355A8C">
            <w:pPr>
              <w:ind w:left="113" w:firstLine="0"/>
              <w:jc w:val="left"/>
              <w:rPr>
                <w:rFonts w:ascii="Arial" w:hAnsi="Arial"/>
                <w:sz w:val="20"/>
                <w:szCs w:val="20"/>
              </w:rPr>
            </w:pPr>
            <w:r w:rsidRPr="00680DB4">
              <w:rPr>
                <w:rFonts w:ascii="Arial CE" w:hAnsi="Arial CE" w:cs="Arial CE"/>
                <w:sz w:val="20"/>
                <w:szCs w:val="20"/>
              </w:rPr>
              <w:t>TABLET - internetový obchod</w:t>
            </w:r>
          </w:p>
        </w:tc>
        <w:tc>
          <w:tcPr>
            <w:tcW w:w="1481" w:type="dxa"/>
            <w:tcBorders>
              <w:top w:val="nil"/>
              <w:left w:val="nil"/>
              <w:bottom w:val="single" w:sz="4" w:space="0" w:color="auto"/>
              <w:right w:val="single" w:sz="4" w:space="0" w:color="auto"/>
            </w:tcBorders>
            <w:tcMar>
              <w:top w:w="15" w:type="dxa"/>
              <w:left w:w="15" w:type="dxa"/>
              <w:bottom w:w="0" w:type="dxa"/>
              <w:right w:w="15" w:type="dxa"/>
            </w:tcMar>
            <w:vAlign w:val="center"/>
          </w:tcPr>
          <w:p w14:paraId="4F22D1EF" w14:textId="77777777" w:rsidR="0029765E" w:rsidRPr="00680DB4" w:rsidRDefault="0029765E" w:rsidP="00355A8C">
            <w:pPr>
              <w:ind w:firstLine="0"/>
              <w:jc w:val="center"/>
              <w:rPr>
                <w:rFonts w:ascii="Arial" w:eastAsia="Arial Unicode MS" w:hAnsi="Arial" w:cs="Arial"/>
                <w:sz w:val="20"/>
                <w:szCs w:val="20"/>
              </w:rPr>
            </w:pPr>
            <w:r w:rsidRPr="00680DB4">
              <w:rPr>
                <w:rFonts w:ascii="Arial" w:eastAsia="Arial Unicode MS" w:hAnsi="Arial" w:cs="Arial"/>
                <w:sz w:val="20"/>
                <w:szCs w:val="20"/>
              </w:rPr>
              <w:t>1 ks</w:t>
            </w:r>
          </w:p>
        </w:tc>
      </w:tr>
      <w:tr w:rsidR="0029765E" w:rsidRPr="0011290D" w14:paraId="6813ECAE" w14:textId="77777777" w:rsidTr="00A53CE6">
        <w:trPr>
          <w:trHeight w:val="272"/>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7C70B261" w14:textId="77777777" w:rsidR="0029765E" w:rsidRPr="00680DB4" w:rsidRDefault="0029765E" w:rsidP="0029765E">
            <w:pPr>
              <w:ind w:firstLine="0"/>
              <w:jc w:val="center"/>
              <w:rPr>
                <w:rFonts w:ascii="Arial" w:hAnsi="Arial" w:cs="Arial"/>
                <w:sz w:val="20"/>
                <w:szCs w:val="20"/>
              </w:rPr>
            </w:pPr>
            <w:r w:rsidRPr="00680DB4">
              <w:rPr>
                <w:rFonts w:ascii="Arial" w:hAnsi="Arial" w:cs="Arial"/>
                <w:sz w:val="20"/>
                <w:szCs w:val="20"/>
              </w:rPr>
              <w:t>E09.132.03</w:t>
            </w:r>
          </w:p>
        </w:tc>
        <w:tc>
          <w:tcPr>
            <w:tcW w:w="6237" w:type="dxa"/>
            <w:tcBorders>
              <w:top w:val="nil"/>
              <w:left w:val="nil"/>
              <w:bottom w:val="single" w:sz="4" w:space="0" w:color="auto"/>
              <w:right w:val="single" w:sz="4" w:space="0" w:color="auto"/>
            </w:tcBorders>
            <w:tcMar>
              <w:top w:w="15" w:type="dxa"/>
              <w:left w:w="15" w:type="dxa"/>
              <w:bottom w:w="0" w:type="dxa"/>
              <w:right w:w="15" w:type="dxa"/>
            </w:tcMar>
            <w:vAlign w:val="center"/>
          </w:tcPr>
          <w:p w14:paraId="0A784068" w14:textId="77777777" w:rsidR="0029765E" w:rsidRPr="00680DB4" w:rsidRDefault="003039EE" w:rsidP="00355A8C">
            <w:pPr>
              <w:ind w:left="113" w:firstLine="0"/>
              <w:jc w:val="left"/>
              <w:rPr>
                <w:rFonts w:ascii="Arial CE" w:hAnsi="Arial CE" w:cs="Arial CE"/>
                <w:sz w:val="20"/>
                <w:szCs w:val="20"/>
              </w:rPr>
            </w:pPr>
            <w:r w:rsidRPr="00680DB4">
              <w:rPr>
                <w:rFonts w:ascii="Arial" w:hAnsi="Arial" w:cs="Arial"/>
                <w:sz w:val="20"/>
                <w:szCs w:val="20"/>
              </w:rPr>
              <w:t>MULTIFUNKČNÍ TISKÁRNA - internetový obchod</w:t>
            </w:r>
          </w:p>
        </w:tc>
        <w:tc>
          <w:tcPr>
            <w:tcW w:w="1481" w:type="dxa"/>
            <w:tcBorders>
              <w:top w:val="nil"/>
              <w:left w:val="nil"/>
              <w:bottom w:val="single" w:sz="4" w:space="0" w:color="auto"/>
              <w:right w:val="single" w:sz="4" w:space="0" w:color="auto"/>
            </w:tcBorders>
            <w:tcMar>
              <w:top w:w="15" w:type="dxa"/>
              <w:left w:w="15" w:type="dxa"/>
              <w:bottom w:w="0" w:type="dxa"/>
              <w:right w:w="15" w:type="dxa"/>
            </w:tcMar>
            <w:vAlign w:val="center"/>
          </w:tcPr>
          <w:p w14:paraId="424B9159" w14:textId="77777777" w:rsidR="0029765E" w:rsidRPr="00680DB4" w:rsidRDefault="003039EE" w:rsidP="00355A8C">
            <w:pPr>
              <w:ind w:firstLine="0"/>
              <w:jc w:val="center"/>
              <w:rPr>
                <w:rFonts w:ascii="Arial" w:eastAsia="Arial Unicode MS" w:hAnsi="Arial" w:cs="Arial"/>
                <w:sz w:val="20"/>
                <w:szCs w:val="20"/>
              </w:rPr>
            </w:pPr>
            <w:r w:rsidRPr="00680DB4">
              <w:rPr>
                <w:rFonts w:ascii="Arial" w:eastAsia="Arial Unicode MS" w:hAnsi="Arial" w:cs="Arial"/>
                <w:sz w:val="20"/>
                <w:szCs w:val="20"/>
              </w:rPr>
              <w:t>1 ks</w:t>
            </w:r>
          </w:p>
        </w:tc>
      </w:tr>
      <w:tr w:rsidR="0029765E" w:rsidRPr="0011290D" w14:paraId="4E16B900" w14:textId="77777777" w:rsidTr="00A53CE6">
        <w:trPr>
          <w:trHeight w:val="272"/>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5F6BB7E2" w14:textId="77777777" w:rsidR="0029765E" w:rsidRPr="00680DB4" w:rsidRDefault="003039EE" w:rsidP="00316751">
            <w:pPr>
              <w:ind w:firstLine="0"/>
              <w:jc w:val="center"/>
              <w:rPr>
                <w:rFonts w:ascii="Arial" w:hAnsi="Arial" w:cs="Arial"/>
                <w:sz w:val="20"/>
                <w:szCs w:val="20"/>
              </w:rPr>
            </w:pPr>
            <w:r w:rsidRPr="00680DB4">
              <w:rPr>
                <w:rFonts w:ascii="Arial" w:hAnsi="Arial" w:cs="Arial"/>
                <w:sz w:val="20"/>
                <w:szCs w:val="20"/>
              </w:rPr>
              <w:t>E09.132.04</w:t>
            </w:r>
          </w:p>
        </w:tc>
        <w:tc>
          <w:tcPr>
            <w:tcW w:w="6237" w:type="dxa"/>
            <w:tcBorders>
              <w:top w:val="nil"/>
              <w:left w:val="nil"/>
              <w:bottom w:val="single" w:sz="4" w:space="0" w:color="auto"/>
              <w:right w:val="single" w:sz="4" w:space="0" w:color="auto"/>
            </w:tcBorders>
            <w:tcMar>
              <w:top w:w="15" w:type="dxa"/>
              <w:left w:w="15" w:type="dxa"/>
              <w:bottom w:w="0" w:type="dxa"/>
              <w:right w:w="15" w:type="dxa"/>
            </w:tcMar>
            <w:vAlign w:val="center"/>
          </w:tcPr>
          <w:p w14:paraId="427A4FCA" w14:textId="77777777" w:rsidR="0029765E" w:rsidRPr="00680DB4" w:rsidRDefault="003039EE" w:rsidP="00355A8C">
            <w:pPr>
              <w:ind w:left="113" w:firstLine="0"/>
              <w:jc w:val="left"/>
              <w:rPr>
                <w:rFonts w:ascii="Arial CE" w:hAnsi="Arial CE" w:cs="Arial CE"/>
                <w:sz w:val="20"/>
                <w:szCs w:val="20"/>
              </w:rPr>
            </w:pPr>
            <w:r w:rsidRPr="00680DB4">
              <w:rPr>
                <w:rFonts w:ascii="Arial" w:hAnsi="Arial" w:cs="Arial"/>
                <w:sz w:val="20"/>
                <w:szCs w:val="20"/>
              </w:rPr>
              <w:t>MONITOR - internetový obchod</w:t>
            </w:r>
          </w:p>
        </w:tc>
        <w:tc>
          <w:tcPr>
            <w:tcW w:w="1481" w:type="dxa"/>
            <w:tcBorders>
              <w:top w:val="nil"/>
              <w:left w:val="nil"/>
              <w:bottom w:val="single" w:sz="4" w:space="0" w:color="auto"/>
              <w:right w:val="single" w:sz="4" w:space="0" w:color="auto"/>
            </w:tcBorders>
            <w:tcMar>
              <w:top w:w="15" w:type="dxa"/>
              <w:left w:w="15" w:type="dxa"/>
              <w:bottom w:w="0" w:type="dxa"/>
              <w:right w:w="15" w:type="dxa"/>
            </w:tcMar>
            <w:vAlign w:val="center"/>
          </w:tcPr>
          <w:p w14:paraId="6953C76E" w14:textId="77777777" w:rsidR="0029765E" w:rsidRPr="00680DB4" w:rsidRDefault="003039EE" w:rsidP="00355A8C">
            <w:pPr>
              <w:ind w:firstLine="0"/>
              <w:jc w:val="center"/>
              <w:rPr>
                <w:rFonts w:ascii="Arial" w:eastAsia="Arial Unicode MS" w:hAnsi="Arial" w:cs="Arial"/>
                <w:sz w:val="20"/>
                <w:szCs w:val="20"/>
              </w:rPr>
            </w:pPr>
            <w:r w:rsidRPr="00680DB4">
              <w:rPr>
                <w:rFonts w:ascii="Arial" w:eastAsia="Arial Unicode MS" w:hAnsi="Arial" w:cs="Arial"/>
                <w:sz w:val="20"/>
                <w:szCs w:val="20"/>
              </w:rPr>
              <w:t>1 ks</w:t>
            </w:r>
          </w:p>
        </w:tc>
      </w:tr>
      <w:tr w:rsidR="00316751" w:rsidRPr="0011290D" w14:paraId="108FCD53" w14:textId="77777777" w:rsidTr="00A53CE6">
        <w:trPr>
          <w:trHeight w:val="272"/>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58C4205F" w14:textId="77777777" w:rsidR="00316751" w:rsidRPr="00680DB4" w:rsidRDefault="00316751" w:rsidP="00316751">
            <w:pPr>
              <w:ind w:firstLine="0"/>
              <w:jc w:val="center"/>
              <w:rPr>
                <w:rFonts w:ascii="Arial" w:hAnsi="Arial"/>
                <w:sz w:val="20"/>
                <w:szCs w:val="20"/>
              </w:rPr>
            </w:pPr>
            <w:r w:rsidRPr="00680DB4">
              <w:rPr>
                <w:rFonts w:ascii="Arial" w:hAnsi="Arial"/>
                <w:sz w:val="20"/>
                <w:szCs w:val="20"/>
              </w:rPr>
              <w:t>E09.149.02</w:t>
            </w:r>
          </w:p>
        </w:tc>
        <w:tc>
          <w:tcPr>
            <w:tcW w:w="6237" w:type="dxa"/>
            <w:tcBorders>
              <w:top w:val="nil"/>
              <w:left w:val="nil"/>
              <w:bottom w:val="single" w:sz="4" w:space="0" w:color="auto"/>
              <w:right w:val="single" w:sz="4" w:space="0" w:color="auto"/>
            </w:tcBorders>
            <w:tcMar>
              <w:top w:w="15" w:type="dxa"/>
              <w:left w:w="15" w:type="dxa"/>
              <w:bottom w:w="0" w:type="dxa"/>
              <w:right w:w="15" w:type="dxa"/>
            </w:tcMar>
            <w:vAlign w:val="center"/>
          </w:tcPr>
          <w:p w14:paraId="771AC183" w14:textId="77777777" w:rsidR="00316751" w:rsidRPr="00680DB4" w:rsidRDefault="00316751" w:rsidP="00355A8C">
            <w:pPr>
              <w:ind w:left="113" w:firstLine="0"/>
              <w:jc w:val="left"/>
              <w:rPr>
                <w:rFonts w:ascii="Arial" w:hAnsi="Arial"/>
                <w:sz w:val="20"/>
                <w:szCs w:val="20"/>
              </w:rPr>
            </w:pPr>
            <w:r w:rsidRPr="00680DB4">
              <w:rPr>
                <w:rFonts w:ascii="Arial" w:hAnsi="Arial" w:cs="Arial"/>
                <w:sz w:val="20"/>
                <w:szCs w:val="20"/>
              </w:rPr>
              <w:t>PAMĚŤOVÁ KARTA - internetový obchod</w:t>
            </w:r>
          </w:p>
        </w:tc>
        <w:tc>
          <w:tcPr>
            <w:tcW w:w="1481" w:type="dxa"/>
            <w:tcBorders>
              <w:top w:val="nil"/>
              <w:left w:val="nil"/>
              <w:bottom w:val="single" w:sz="4" w:space="0" w:color="auto"/>
              <w:right w:val="single" w:sz="4" w:space="0" w:color="auto"/>
            </w:tcBorders>
            <w:tcMar>
              <w:top w:w="15" w:type="dxa"/>
              <w:left w:w="15" w:type="dxa"/>
              <w:bottom w:w="0" w:type="dxa"/>
              <w:right w:w="15" w:type="dxa"/>
            </w:tcMar>
            <w:vAlign w:val="center"/>
          </w:tcPr>
          <w:p w14:paraId="587EB919" w14:textId="77777777" w:rsidR="00316751" w:rsidRPr="00680DB4" w:rsidRDefault="00316751" w:rsidP="00355A8C">
            <w:pPr>
              <w:ind w:firstLine="0"/>
              <w:jc w:val="center"/>
              <w:rPr>
                <w:rFonts w:ascii="Arial" w:eastAsia="Arial Unicode MS" w:hAnsi="Arial" w:cs="Arial"/>
                <w:sz w:val="20"/>
                <w:szCs w:val="20"/>
              </w:rPr>
            </w:pPr>
            <w:r w:rsidRPr="00680DB4">
              <w:rPr>
                <w:rFonts w:ascii="Arial" w:eastAsia="Arial Unicode MS" w:hAnsi="Arial" w:cs="Arial"/>
                <w:sz w:val="20"/>
                <w:szCs w:val="20"/>
              </w:rPr>
              <w:t>1 ks</w:t>
            </w:r>
          </w:p>
        </w:tc>
      </w:tr>
      <w:tr w:rsidR="00D3710D" w:rsidRPr="00D3710D" w14:paraId="2011854A" w14:textId="77777777" w:rsidTr="00A53CE6">
        <w:trPr>
          <w:trHeight w:val="272"/>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77C4A970" w14:textId="77777777" w:rsidR="00D3710D" w:rsidRPr="00680DB4" w:rsidRDefault="00D3710D" w:rsidP="00316751">
            <w:pPr>
              <w:ind w:firstLine="0"/>
              <w:jc w:val="center"/>
              <w:rPr>
                <w:rFonts w:ascii="Arial" w:hAnsi="Arial"/>
                <w:sz w:val="20"/>
                <w:szCs w:val="20"/>
              </w:rPr>
            </w:pPr>
            <w:r w:rsidRPr="00680DB4">
              <w:rPr>
                <w:rFonts w:ascii="Arial" w:hAnsi="Arial" w:cs="Arial"/>
                <w:sz w:val="20"/>
                <w:szCs w:val="20"/>
              </w:rPr>
              <w:t>E09.149.03</w:t>
            </w:r>
          </w:p>
        </w:tc>
        <w:tc>
          <w:tcPr>
            <w:tcW w:w="6237" w:type="dxa"/>
            <w:tcBorders>
              <w:top w:val="nil"/>
              <w:left w:val="nil"/>
              <w:bottom w:val="single" w:sz="4" w:space="0" w:color="auto"/>
              <w:right w:val="single" w:sz="4" w:space="0" w:color="auto"/>
            </w:tcBorders>
            <w:tcMar>
              <w:top w:w="15" w:type="dxa"/>
              <w:left w:w="15" w:type="dxa"/>
              <w:bottom w:w="0" w:type="dxa"/>
              <w:right w:w="15" w:type="dxa"/>
            </w:tcMar>
            <w:vAlign w:val="center"/>
          </w:tcPr>
          <w:p w14:paraId="4EA5280B" w14:textId="77777777" w:rsidR="00D3710D" w:rsidRPr="00680DB4" w:rsidRDefault="00D3710D" w:rsidP="00355A8C">
            <w:pPr>
              <w:ind w:left="113" w:firstLine="0"/>
              <w:jc w:val="left"/>
              <w:rPr>
                <w:rFonts w:ascii="Arial" w:hAnsi="Arial" w:cs="Arial"/>
                <w:sz w:val="20"/>
                <w:szCs w:val="20"/>
              </w:rPr>
            </w:pPr>
            <w:r w:rsidRPr="00680DB4">
              <w:rPr>
                <w:rFonts w:ascii="Arial CE" w:hAnsi="Arial CE" w:cs="Arial CE"/>
                <w:sz w:val="20"/>
                <w:szCs w:val="20"/>
              </w:rPr>
              <w:t>FLASH DISK - internetový obchod</w:t>
            </w:r>
          </w:p>
        </w:tc>
        <w:tc>
          <w:tcPr>
            <w:tcW w:w="1481" w:type="dxa"/>
            <w:tcBorders>
              <w:top w:val="nil"/>
              <w:left w:val="nil"/>
              <w:bottom w:val="single" w:sz="4" w:space="0" w:color="auto"/>
              <w:right w:val="single" w:sz="4" w:space="0" w:color="auto"/>
            </w:tcBorders>
            <w:tcMar>
              <w:top w:w="15" w:type="dxa"/>
              <w:left w:w="15" w:type="dxa"/>
              <w:bottom w:w="0" w:type="dxa"/>
              <w:right w:w="15" w:type="dxa"/>
            </w:tcMar>
            <w:vAlign w:val="center"/>
          </w:tcPr>
          <w:p w14:paraId="30FE1FAA" w14:textId="77777777" w:rsidR="00D3710D" w:rsidRPr="00680DB4" w:rsidRDefault="00D3710D" w:rsidP="00355A8C">
            <w:pPr>
              <w:ind w:firstLine="0"/>
              <w:jc w:val="center"/>
              <w:rPr>
                <w:rFonts w:ascii="Arial" w:eastAsia="Arial Unicode MS" w:hAnsi="Arial" w:cs="Arial"/>
                <w:sz w:val="20"/>
                <w:szCs w:val="20"/>
              </w:rPr>
            </w:pPr>
            <w:r w:rsidRPr="00680DB4">
              <w:rPr>
                <w:rFonts w:ascii="Arial" w:eastAsia="Arial Unicode MS" w:hAnsi="Arial" w:cs="Arial"/>
                <w:sz w:val="20"/>
                <w:szCs w:val="20"/>
              </w:rPr>
              <w:t>1 ks</w:t>
            </w:r>
          </w:p>
        </w:tc>
      </w:tr>
      <w:tr w:rsidR="007672FA" w:rsidRPr="0011290D" w14:paraId="5EC57A5E" w14:textId="77777777" w:rsidTr="00A53CE6">
        <w:trPr>
          <w:trHeight w:val="272"/>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5B333B20" w14:textId="77777777" w:rsidR="007672FA" w:rsidRPr="0074491E" w:rsidRDefault="007672FA" w:rsidP="007672FA">
            <w:pPr>
              <w:ind w:firstLine="0"/>
              <w:jc w:val="center"/>
              <w:rPr>
                <w:rFonts w:ascii="Arial" w:hAnsi="Arial" w:cs="Arial"/>
                <w:strike/>
                <w:sz w:val="20"/>
                <w:szCs w:val="20"/>
              </w:rPr>
            </w:pPr>
            <w:r w:rsidRPr="0074491E">
              <w:rPr>
                <w:rFonts w:ascii="Arial" w:hAnsi="Arial" w:cs="Arial"/>
                <w:sz w:val="20"/>
                <w:szCs w:val="20"/>
              </w:rPr>
              <w:t>E09.311.05</w:t>
            </w:r>
          </w:p>
        </w:tc>
        <w:tc>
          <w:tcPr>
            <w:tcW w:w="6237" w:type="dxa"/>
            <w:tcBorders>
              <w:top w:val="nil"/>
              <w:left w:val="nil"/>
              <w:bottom w:val="single" w:sz="4" w:space="0" w:color="auto"/>
              <w:right w:val="single" w:sz="4" w:space="0" w:color="auto"/>
            </w:tcBorders>
            <w:tcMar>
              <w:top w:w="15" w:type="dxa"/>
              <w:left w:w="15" w:type="dxa"/>
              <w:bottom w:w="0" w:type="dxa"/>
              <w:right w:w="15" w:type="dxa"/>
            </w:tcMar>
          </w:tcPr>
          <w:p w14:paraId="57703342" w14:textId="77777777" w:rsidR="007672FA" w:rsidRPr="0074491E" w:rsidRDefault="007672FA" w:rsidP="007672FA">
            <w:pPr>
              <w:ind w:left="113" w:firstLine="0"/>
              <w:jc w:val="left"/>
              <w:rPr>
                <w:rFonts w:ascii="Arial" w:hAnsi="Arial" w:cs="Arial"/>
                <w:sz w:val="20"/>
                <w:szCs w:val="20"/>
              </w:rPr>
            </w:pPr>
            <w:r w:rsidRPr="0074491E">
              <w:rPr>
                <w:rFonts w:ascii="Arial" w:hAnsi="Arial" w:cs="Arial"/>
                <w:sz w:val="20"/>
                <w:szCs w:val="20"/>
              </w:rPr>
              <w:t>HRA PRO HERNÍ KONZOLI - internetový obchod</w:t>
            </w:r>
          </w:p>
        </w:tc>
        <w:tc>
          <w:tcPr>
            <w:tcW w:w="1481" w:type="dxa"/>
            <w:tcBorders>
              <w:top w:val="nil"/>
              <w:left w:val="nil"/>
              <w:bottom w:val="single" w:sz="4" w:space="0" w:color="auto"/>
              <w:right w:val="single" w:sz="4" w:space="0" w:color="auto"/>
            </w:tcBorders>
            <w:tcMar>
              <w:top w:w="15" w:type="dxa"/>
              <w:left w:w="15" w:type="dxa"/>
              <w:bottom w:w="0" w:type="dxa"/>
              <w:right w:w="15" w:type="dxa"/>
            </w:tcMar>
            <w:vAlign w:val="center"/>
          </w:tcPr>
          <w:p w14:paraId="066B55C1" w14:textId="77777777" w:rsidR="007672FA" w:rsidRPr="0074491E" w:rsidRDefault="007672FA" w:rsidP="007672FA">
            <w:pPr>
              <w:ind w:firstLine="0"/>
              <w:jc w:val="center"/>
              <w:rPr>
                <w:rFonts w:ascii="Arial" w:eastAsia="Arial Unicode MS" w:hAnsi="Arial" w:cs="Arial"/>
                <w:sz w:val="20"/>
                <w:szCs w:val="20"/>
              </w:rPr>
            </w:pPr>
            <w:r w:rsidRPr="0074491E">
              <w:rPr>
                <w:rFonts w:ascii="Arial" w:eastAsia="Arial Unicode MS" w:hAnsi="Arial" w:cs="Arial"/>
                <w:sz w:val="20"/>
                <w:szCs w:val="20"/>
              </w:rPr>
              <w:t>1 ks</w:t>
            </w:r>
          </w:p>
        </w:tc>
      </w:tr>
      <w:tr w:rsidR="003716DA" w:rsidRPr="0011290D" w14:paraId="56893759" w14:textId="77777777" w:rsidTr="00A53CE6">
        <w:trPr>
          <w:trHeight w:val="272"/>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58F45D43" w14:textId="77777777" w:rsidR="003716DA" w:rsidRPr="0074491E" w:rsidRDefault="003716DA" w:rsidP="003716DA">
            <w:pPr>
              <w:ind w:firstLine="0"/>
              <w:jc w:val="center"/>
              <w:rPr>
                <w:rFonts w:ascii="Arial" w:hAnsi="Arial" w:cs="Arial"/>
                <w:sz w:val="20"/>
                <w:szCs w:val="20"/>
              </w:rPr>
            </w:pPr>
            <w:r w:rsidRPr="0074491E">
              <w:rPr>
                <w:rFonts w:ascii="Arial" w:hAnsi="Arial" w:cs="Arial"/>
                <w:sz w:val="20"/>
                <w:szCs w:val="20"/>
              </w:rPr>
              <w:t>E09.312.09</w:t>
            </w:r>
          </w:p>
        </w:tc>
        <w:tc>
          <w:tcPr>
            <w:tcW w:w="6237" w:type="dxa"/>
            <w:tcBorders>
              <w:top w:val="nil"/>
              <w:left w:val="nil"/>
              <w:bottom w:val="single" w:sz="4" w:space="0" w:color="auto"/>
              <w:right w:val="single" w:sz="4" w:space="0" w:color="auto"/>
            </w:tcBorders>
            <w:tcMar>
              <w:top w:w="15" w:type="dxa"/>
              <w:left w:w="15" w:type="dxa"/>
              <w:bottom w:w="0" w:type="dxa"/>
              <w:right w:w="15" w:type="dxa"/>
            </w:tcMar>
          </w:tcPr>
          <w:p w14:paraId="31AAA982" w14:textId="77777777" w:rsidR="003716DA" w:rsidRPr="0074491E" w:rsidRDefault="003716DA" w:rsidP="007672FA">
            <w:pPr>
              <w:ind w:left="113" w:firstLine="0"/>
              <w:jc w:val="left"/>
              <w:rPr>
                <w:rFonts w:ascii="Arial" w:hAnsi="Arial" w:cs="Arial"/>
                <w:sz w:val="20"/>
                <w:szCs w:val="20"/>
              </w:rPr>
            </w:pPr>
            <w:r w:rsidRPr="0074491E">
              <w:rPr>
                <w:rFonts w:ascii="Arial CE" w:hAnsi="Arial CE" w:cs="Arial CE"/>
                <w:sz w:val="20"/>
                <w:szCs w:val="20"/>
              </w:rPr>
              <w:t>STAVEBNICE TYPU LEGO - internetový obchod</w:t>
            </w:r>
          </w:p>
        </w:tc>
        <w:tc>
          <w:tcPr>
            <w:tcW w:w="1481" w:type="dxa"/>
            <w:tcBorders>
              <w:top w:val="nil"/>
              <w:left w:val="nil"/>
              <w:bottom w:val="single" w:sz="4" w:space="0" w:color="auto"/>
              <w:right w:val="single" w:sz="4" w:space="0" w:color="auto"/>
            </w:tcBorders>
            <w:tcMar>
              <w:top w:w="15" w:type="dxa"/>
              <w:left w:w="15" w:type="dxa"/>
              <w:bottom w:w="0" w:type="dxa"/>
              <w:right w:w="15" w:type="dxa"/>
            </w:tcMar>
            <w:vAlign w:val="center"/>
          </w:tcPr>
          <w:p w14:paraId="7B35B5B7" w14:textId="77777777" w:rsidR="003716DA" w:rsidRPr="0074491E" w:rsidRDefault="003716DA" w:rsidP="007672FA">
            <w:pPr>
              <w:ind w:firstLine="0"/>
              <w:jc w:val="center"/>
              <w:rPr>
                <w:rFonts w:ascii="Arial" w:eastAsia="Arial Unicode MS" w:hAnsi="Arial" w:cs="Arial"/>
                <w:sz w:val="20"/>
                <w:szCs w:val="20"/>
              </w:rPr>
            </w:pPr>
            <w:r w:rsidRPr="0074491E">
              <w:rPr>
                <w:rFonts w:ascii="Arial" w:eastAsia="Arial Unicode MS" w:hAnsi="Arial" w:cs="Arial"/>
                <w:sz w:val="20"/>
                <w:szCs w:val="20"/>
              </w:rPr>
              <w:t>1 ks</w:t>
            </w:r>
          </w:p>
        </w:tc>
      </w:tr>
      <w:tr w:rsidR="007672FA" w:rsidRPr="0011290D" w14:paraId="44208A2B" w14:textId="77777777" w:rsidTr="00A53CE6">
        <w:trPr>
          <w:trHeight w:val="272"/>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691D3390" w14:textId="77777777" w:rsidR="007672FA" w:rsidRPr="0074491E" w:rsidRDefault="007672FA" w:rsidP="007672FA">
            <w:pPr>
              <w:ind w:firstLine="0"/>
              <w:jc w:val="center"/>
              <w:rPr>
                <w:rFonts w:ascii="Arial" w:hAnsi="Arial" w:cs="Arial"/>
                <w:strike/>
                <w:sz w:val="20"/>
                <w:szCs w:val="20"/>
              </w:rPr>
            </w:pPr>
            <w:r w:rsidRPr="0074491E">
              <w:rPr>
                <w:rFonts w:ascii="Arial" w:hAnsi="Arial" w:cs="Arial"/>
                <w:sz w:val="20"/>
                <w:szCs w:val="20"/>
              </w:rPr>
              <w:t>E09.511.04</w:t>
            </w:r>
          </w:p>
        </w:tc>
        <w:tc>
          <w:tcPr>
            <w:tcW w:w="6237" w:type="dxa"/>
            <w:tcBorders>
              <w:top w:val="nil"/>
              <w:left w:val="nil"/>
              <w:bottom w:val="single" w:sz="4" w:space="0" w:color="auto"/>
              <w:right w:val="single" w:sz="4" w:space="0" w:color="auto"/>
            </w:tcBorders>
            <w:tcMar>
              <w:top w:w="15" w:type="dxa"/>
              <w:left w:w="15" w:type="dxa"/>
              <w:bottom w:w="0" w:type="dxa"/>
              <w:right w:w="15" w:type="dxa"/>
            </w:tcMar>
          </w:tcPr>
          <w:p w14:paraId="204FFA2D" w14:textId="77777777" w:rsidR="007672FA" w:rsidRPr="0074491E" w:rsidRDefault="007672FA" w:rsidP="007672FA">
            <w:pPr>
              <w:ind w:left="113" w:firstLine="0"/>
              <w:jc w:val="left"/>
              <w:rPr>
                <w:rFonts w:ascii="Arial" w:hAnsi="Arial" w:cs="Arial"/>
                <w:sz w:val="20"/>
                <w:szCs w:val="20"/>
              </w:rPr>
            </w:pPr>
            <w:r w:rsidRPr="0074491E">
              <w:rPr>
                <w:rFonts w:ascii="Arial" w:hAnsi="Arial" w:cs="Arial"/>
                <w:sz w:val="20"/>
                <w:szCs w:val="20"/>
              </w:rPr>
              <w:t>KNIHA PRO DĚTI DO 9 LET - internetový obchod</w:t>
            </w:r>
          </w:p>
        </w:tc>
        <w:tc>
          <w:tcPr>
            <w:tcW w:w="1481" w:type="dxa"/>
            <w:tcBorders>
              <w:top w:val="nil"/>
              <w:left w:val="nil"/>
              <w:bottom w:val="single" w:sz="4" w:space="0" w:color="auto"/>
              <w:right w:val="single" w:sz="4" w:space="0" w:color="auto"/>
            </w:tcBorders>
            <w:tcMar>
              <w:top w:w="15" w:type="dxa"/>
              <w:left w:w="15" w:type="dxa"/>
              <w:bottom w:w="0" w:type="dxa"/>
              <w:right w:w="15" w:type="dxa"/>
            </w:tcMar>
            <w:vAlign w:val="center"/>
          </w:tcPr>
          <w:p w14:paraId="373D422D" w14:textId="77777777" w:rsidR="007672FA" w:rsidRPr="0074491E" w:rsidRDefault="007672FA" w:rsidP="007672FA">
            <w:pPr>
              <w:ind w:firstLine="0"/>
              <w:jc w:val="center"/>
              <w:rPr>
                <w:rFonts w:ascii="Arial" w:eastAsia="Arial Unicode MS" w:hAnsi="Arial" w:cs="Arial"/>
                <w:sz w:val="20"/>
                <w:szCs w:val="20"/>
              </w:rPr>
            </w:pPr>
            <w:r w:rsidRPr="0074491E">
              <w:rPr>
                <w:rFonts w:ascii="Arial" w:eastAsia="Arial Unicode MS" w:hAnsi="Arial" w:cs="Arial"/>
                <w:sz w:val="20"/>
                <w:szCs w:val="20"/>
              </w:rPr>
              <w:t>1 ks</w:t>
            </w:r>
          </w:p>
        </w:tc>
      </w:tr>
      <w:tr w:rsidR="007672FA" w:rsidRPr="0011290D" w14:paraId="7282F366" w14:textId="77777777" w:rsidTr="00A53CE6">
        <w:trPr>
          <w:trHeight w:val="272"/>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2F617AF3" w14:textId="77777777" w:rsidR="007672FA" w:rsidRPr="0074491E" w:rsidRDefault="007672FA" w:rsidP="007672FA">
            <w:pPr>
              <w:ind w:firstLine="0"/>
              <w:jc w:val="center"/>
              <w:rPr>
                <w:rFonts w:ascii="Arial" w:hAnsi="Arial" w:cs="Arial"/>
                <w:strike/>
                <w:sz w:val="20"/>
                <w:szCs w:val="20"/>
              </w:rPr>
            </w:pPr>
            <w:r w:rsidRPr="0074491E">
              <w:rPr>
                <w:rFonts w:ascii="Arial" w:hAnsi="Arial" w:cs="Arial"/>
                <w:sz w:val="20"/>
                <w:szCs w:val="20"/>
              </w:rPr>
              <w:t>E09.511.05</w:t>
            </w:r>
          </w:p>
        </w:tc>
        <w:tc>
          <w:tcPr>
            <w:tcW w:w="6237" w:type="dxa"/>
            <w:tcBorders>
              <w:top w:val="nil"/>
              <w:left w:val="nil"/>
              <w:bottom w:val="single" w:sz="4" w:space="0" w:color="auto"/>
              <w:right w:val="single" w:sz="4" w:space="0" w:color="auto"/>
            </w:tcBorders>
            <w:tcMar>
              <w:top w:w="15" w:type="dxa"/>
              <w:left w:w="15" w:type="dxa"/>
              <w:bottom w:w="0" w:type="dxa"/>
              <w:right w:w="15" w:type="dxa"/>
            </w:tcMar>
          </w:tcPr>
          <w:p w14:paraId="49B68243" w14:textId="77777777" w:rsidR="007672FA" w:rsidRPr="0074491E" w:rsidRDefault="007672FA" w:rsidP="007672FA">
            <w:pPr>
              <w:ind w:left="113" w:firstLine="0"/>
              <w:jc w:val="left"/>
              <w:rPr>
                <w:rFonts w:ascii="Arial" w:hAnsi="Arial" w:cs="Arial"/>
                <w:sz w:val="20"/>
                <w:szCs w:val="20"/>
              </w:rPr>
            </w:pPr>
            <w:r w:rsidRPr="0074491E">
              <w:rPr>
                <w:rFonts w:ascii="Arial" w:hAnsi="Arial" w:cs="Arial"/>
                <w:sz w:val="20"/>
                <w:szCs w:val="20"/>
              </w:rPr>
              <w:t>KRÁSNÁ LITERATURA DOMÁCÍ AUTOR - internetový obchod</w:t>
            </w:r>
          </w:p>
        </w:tc>
        <w:tc>
          <w:tcPr>
            <w:tcW w:w="1481" w:type="dxa"/>
            <w:tcBorders>
              <w:top w:val="nil"/>
              <w:left w:val="nil"/>
              <w:bottom w:val="single" w:sz="4" w:space="0" w:color="auto"/>
              <w:right w:val="single" w:sz="4" w:space="0" w:color="auto"/>
            </w:tcBorders>
            <w:tcMar>
              <w:top w:w="15" w:type="dxa"/>
              <w:left w:w="15" w:type="dxa"/>
              <w:bottom w:w="0" w:type="dxa"/>
              <w:right w:w="15" w:type="dxa"/>
            </w:tcMar>
            <w:vAlign w:val="center"/>
          </w:tcPr>
          <w:p w14:paraId="79B010D7" w14:textId="77777777" w:rsidR="007672FA" w:rsidRPr="0074491E" w:rsidRDefault="007672FA" w:rsidP="007672FA">
            <w:pPr>
              <w:ind w:firstLine="0"/>
              <w:jc w:val="center"/>
              <w:rPr>
                <w:rFonts w:ascii="Arial" w:eastAsia="Arial Unicode MS" w:hAnsi="Arial" w:cs="Arial"/>
                <w:sz w:val="20"/>
                <w:szCs w:val="20"/>
              </w:rPr>
            </w:pPr>
            <w:r w:rsidRPr="0074491E">
              <w:rPr>
                <w:rFonts w:ascii="Arial" w:eastAsia="Arial Unicode MS" w:hAnsi="Arial" w:cs="Arial"/>
                <w:sz w:val="20"/>
                <w:szCs w:val="20"/>
              </w:rPr>
              <w:t>1 ks</w:t>
            </w:r>
          </w:p>
        </w:tc>
      </w:tr>
      <w:tr w:rsidR="007672FA" w:rsidRPr="0011290D" w14:paraId="24019223" w14:textId="77777777" w:rsidTr="00A53CE6">
        <w:trPr>
          <w:trHeight w:val="272"/>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24C09474" w14:textId="77777777" w:rsidR="007672FA" w:rsidRPr="0074491E" w:rsidRDefault="007672FA" w:rsidP="007672FA">
            <w:pPr>
              <w:ind w:firstLine="0"/>
              <w:jc w:val="center"/>
              <w:rPr>
                <w:rFonts w:ascii="Arial" w:hAnsi="Arial" w:cs="Arial"/>
                <w:strike/>
                <w:sz w:val="20"/>
                <w:szCs w:val="20"/>
              </w:rPr>
            </w:pPr>
            <w:r w:rsidRPr="0074491E">
              <w:rPr>
                <w:rFonts w:ascii="Arial" w:hAnsi="Arial" w:cs="Arial"/>
                <w:sz w:val="20"/>
                <w:szCs w:val="20"/>
              </w:rPr>
              <w:t>E09.511.06</w:t>
            </w:r>
          </w:p>
        </w:tc>
        <w:tc>
          <w:tcPr>
            <w:tcW w:w="6237" w:type="dxa"/>
            <w:tcBorders>
              <w:top w:val="nil"/>
              <w:left w:val="nil"/>
              <w:bottom w:val="single" w:sz="4" w:space="0" w:color="auto"/>
              <w:right w:val="single" w:sz="4" w:space="0" w:color="auto"/>
            </w:tcBorders>
            <w:tcMar>
              <w:top w:w="15" w:type="dxa"/>
              <w:left w:w="15" w:type="dxa"/>
              <w:bottom w:w="0" w:type="dxa"/>
              <w:right w:w="15" w:type="dxa"/>
            </w:tcMar>
          </w:tcPr>
          <w:p w14:paraId="0B0BFE7C" w14:textId="77777777" w:rsidR="007672FA" w:rsidRPr="0074491E" w:rsidRDefault="007672FA" w:rsidP="007672FA">
            <w:pPr>
              <w:ind w:left="113" w:firstLine="0"/>
              <w:jc w:val="left"/>
              <w:rPr>
                <w:rFonts w:ascii="Arial" w:hAnsi="Arial" w:cs="Arial"/>
                <w:sz w:val="20"/>
                <w:szCs w:val="20"/>
              </w:rPr>
            </w:pPr>
            <w:r w:rsidRPr="0074491E">
              <w:rPr>
                <w:rFonts w:ascii="Arial" w:hAnsi="Arial" w:cs="Arial"/>
                <w:sz w:val="20"/>
                <w:szCs w:val="20"/>
              </w:rPr>
              <w:t>KRÁSNÁ LITERATURA SVĚTOVÁ - internetový obchod</w:t>
            </w:r>
          </w:p>
        </w:tc>
        <w:tc>
          <w:tcPr>
            <w:tcW w:w="1481" w:type="dxa"/>
            <w:tcBorders>
              <w:top w:val="nil"/>
              <w:left w:val="nil"/>
              <w:bottom w:val="single" w:sz="4" w:space="0" w:color="auto"/>
              <w:right w:val="single" w:sz="4" w:space="0" w:color="auto"/>
            </w:tcBorders>
            <w:tcMar>
              <w:top w:w="15" w:type="dxa"/>
              <w:left w:w="15" w:type="dxa"/>
              <w:bottom w:w="0" w:type="dxa"/>
              <w:right w:w="15" w:type="dxa"/>
            </w:tcMar>
            <w:vAlign w:val="center"/>
          </w:tcPr>
          <w:p w14:paraId="662E9471" w14:textId="77777777" w:rsidR="007672FA" w:rsidRPr="0074491E" w:rsidRDefault="007672FA" w:rsidP="007672FA">
            <w:pPr>
              <w:ind w:firstLine="0"/>
              <w:jc w:val="center"/>
              <w:rPr>
                <w:rFonts w:ascii="Arial" w:eastAsia="Arial Unicode MS" w:hAnsi="Arial" w:cs="Arial"/>
                <w:sz w:val="20"/>
                <w:szCs w:val="20"/>
              </w:rPr>
            </w:pPr>
            <w:r w:rsidRPr="0074491E">
              <w:rPr>
                <w:rFonts w:ascii="Arial" w:eastAsia="Arial Unicode MS" w:hAnsi="Arial" w:cs="Arial"/>
                <w:sz w:val="20"/>
                <w:szCs w:val="20"/>
              </w:rPr>
              <w:t>1 ks</w:t>
            </w:r>
          </w:p>
        </w:tc>
      </w:tr>
      <w:tr w:rsidR="007672FA" w:rsidRPr="0011290D" w14:paraId="63C5D49D" w14:textId="77777777" w:rsidTr="00A53CE6">
        <w:trPr>
          <w:trHeight w:val="272"/>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6B500F72" w14:textId="77777777" w:rsidR="007672FA" w:rsidRPr="0074491E" w:rsidRDefault="007672FA" w:rsidP="007672FA">
            <w:pPr>
              <w:ind w:firstLine="0"/>
              <w:jc w:val="center"/>
              <w:rPr>
                <w:rFonts w:ascii="Arial" w:hAnsi="Arial"/>
                <w:sz w:val="20"/>
                <w:szCs w:val="20"/>
              </w:rPr>
            </w:pPr>
            <w:r w:rsidRPr="0074491E">
              <w:rPr>
                <w:rFonts w:ascii="Arial" w:hAnsi="Arial"/>
                <w:sz w:val="20"/>
                <w:szCs w:val="20"/>
              </w:rPr>
              <w:t>E11.201.04</w:t>
            </w:r>
          </w:p>
        </w:tc>
        <w:tc>
          <w:tcPr>
            <w:tcW w:w="6237" w:type="dxa"/>
            <w:tcBorders>
              <w:top w:val="nil"/>
              <w:left w:val="nil"/>
              <w:bottom w:val="single" w:sz="4" w:space="0" w:color="auto"/>
              <w:right w:val="single" w:sz="4" w:space="0" w:color="auto"/>
            </w:tcBorders>
            <w:tcMar>
              <w:top w:w="15" w:type="dxa"/>
              <w:left w:w="15" w:type="dxa"/>
              <w:bottom w:w="0" w:type="dxa"/>
              <w:right w:w="15" w:type="dxa"/>
            </w:tcMar>
            <w:vAlign w:val="center"/>
          </w:tcPr>
          <w:p w14:paraId="796D743C" w14:textId="77777777" w:rsidR="007672FA" w:rsidRPr="0074491E" w:rsidRDefault="007672FA" w:rsidP="007672FA">
            <w:pPr>
              <w:ind w:left="113" w:firstLine="0"/>
              <w:jc w:val="left"/>
              <w:rPr>
                <w:rFonts w:ascii="Arial" w:hAnsi="Arial"/>
                <w:sz w:val="20"/>
                <w:szCs w:val="20"/>
              </w:rPr>
            </w:pPr>
            <w:r w:rsidRPr="0074491E">
              <w:rPr>
                <w:rFonts w:ascii="Arial" w:hAnsi="Arial"/>
                <w:sz w:val="20"/>
                <w:szCs w:val="20"/>
              </w:rPr>
              <w:t>HOTEL*** - internetový obchod</w:t>
            </w:r>
          </w:p>
        </w:tc>
        <w:tc>
          <w:tcPr>
            <w:tcW w:w="1481" w:type="dxa"/>
            <w:tcBorders>
              <w:top w:val="nil"/>
              <w:left w:val="nil"/>
              <w:bottom w:val="single" w:sz="4" w:space="0" w:color="auto"/>
              <w:right w:val="single" w:sz="4" w:space="0" w:color="auto"/>
            </w:tcBorders>
            <w:tcMar>
              <w:top w:w="15" w:type="dxa"/>
              <w:left w:w="15" w:type="dxa"/>
              <w:bottom w:w="0" w:type="dxa"/>
              <w:right w:w="15" w:type="dxa"/>
            </w:tcMar>
            <w:vAlign w:val="center"/>
          </w:tcPr>
          <w:p w14:paraId="77110A52" w14:textId="77777777" w:rsidR="007672FA" w:rsidRPr="0074491E" w:rsidRDefault="007672FA" w:rsidP="007672FA">
            <w:pPr>
              <w:ind w:firstLine="0"/>
              <w:jc w:val="center"/>
              <w:rPr>
                <w:rFonts w:ascii="Arial" w:eastAsia="Arial Unicode MS" w:hAnsi="Arial" w:cs="Arial"/>
                <w:sz w:val="20"/>
                <w:szCs w:val="20"/>
              </w:rPr>
            </w:pPr>
            <w:r w:rsidRPr="0074491E">
              <w:rPr>
                <w:rFonts w:ascii="Arial" w:eastAsia="Arial Unicode MS" w:hAnsi="Arial" w:cs="Arial"/>
                <w:sz w:val="20"/>
                <w:szCs w:val="20"/>
              </w:rPr>
              <w:t>1 služba</w:t>
            </w:r>
          </w:p>
        </w:tc>
      </w:tr>
      <w:tr w:rsidR="007672FA" w:rsidRPr="0011290D" w14:paraId="74E30037" w14:textId="77777777" w:rsidTr="00A53CE6">
        <w:trPr>
          <w:trHeight w:val="272"/>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377A695F" w14:textId="77777777" w:rsidR="007672FA" w:rsidRPr="0074491E" w:rsidRDefault="007672FA" w:rsidP="007672FA">
            <w:pPr>
              <w:ind w:firstLine="0"/>
              <w:jc w:val="center"/>
              <w:rPr>
                <w:rFonts w:ascii="Arial" w:hAnsi="Arial"/>
                <w:sz w:val="20"/>
                <w:szCs w:val="20"/>
              </w:rPr>
            </w:pPr>
            <w:r w:rsidRPr="0074491E">
              <w:rPr>
                <w:rFonts w:ascii="Arial" w:hAnsi="Arial"/>
                <w:sz w:val="20"/>
                <w:szCs w:val="20"/>
              </w:rPr>
              <w:t>E11.201.05</w:t>
            </w:r>
          </w:p>
        </w:tc>
        <w:tc>
          <w:tcPr>
            <w:tcW w:w="6237" w:type="dxa"/>
            <w:tcBorders>
              <w:top w:val="nil"/>
              <w:left w:val="nil"/>
              <w:bottom w:val="single" w:sz="4" w:space="0" w:color="auto"/>
              <w:right w:val="single" w:sz="4" w:space="0" w:color="auto"/>
            </w:tcBorders>
            <w:tcMar>
              <w:top w:w="15" w:type="dxa"/>
              <w:left w:w="15" w:type="dxa"/>
              <w:bottom w:w="0" w:type="dxa"/>
              <w:right w:w="15" w:type="dxa"/>
            </w:tcMar>
            <w:vAlign w:val="center"/>
          </w:tcPr>
          <w:p w14:paraId="6E292F49" w14:textId="77777777" w:rsidR="007672FA" w:rsidRPr="0074491E" w:rsidRDefault="007672FA" w:rsidP="007672FA">
            <w:pPr>
              <w:ind w:left="113" w:firstLine="0"/>
              <w:jc w:val="left"/>
              <w:rPr>
                <w:rFonts w:ascii="Arial" w:hAnsi="Arial"/>
                <w:sz w:val="20"/>
                <w:szCs w:val="20"/>
              </w:rPr>
            </w:pPr>
            <w:r w:rsidRPr="0074491E">
              <w:rPr>
                <w:rFonts w:ascii="Arial CE" w:hAnsi="Arial CE" w:cs="Arial CE"/>
                <w:sz w:val="20"/>
                <w:szCs w:val="20"/>
              </w:rPr>
              <w:t>HOTEL **** - internetový obchod</w:t>
            </w:r>
          </w:p>
        </w:tc>
        <w:tc>
          <w:tcPr>
            <w:tcW w:w="1481" w:type="dxa"/>
            <w:tcBorders>
              <w:top w:val="nil"/>
              <w:left w:val="nil"/>
              <w:bottom w:val="single" w:sz="4" w:space="0" w:color="auto"/>
              <w:right w:val="single" w:sz="4" w:space="0" w:color="auto"/>
            </w:tcBorders>
            <w:tcMar>
              <w:top w:w="15" w:type="dxa"/>
              <w:left w:w="15" w:type="dxa"/>
              <w:bottom w:w="0" w:type="dxa"/>
              <w:right w:w="15" w:type="dxa"/>
            </w:tcMar>
            <w:vAlign w:val="center"/>
          </w:tcPr>
          <w:p w14:paraId="3D07F230" w14:textId="77777777" w:rsidR="007672FA" w:rsidRPr="0074491E" w:rsidRDefault="007672FA" w:rsidP="007672FA">
            <w:pPr>
              <w:ind w:firstLine="0"/>
              <w:jc w:val="center"/>
              <w:rPr>
                <w:rFonts w:ascii="Arial" w:eastAsia="Arial Unicode MS" w:hAnsi="Arial" w:cs="Arial"/>
                <w:sz w:val="20"/>
                <w:szCs w:val="20"/>
              </w:rPr>
            </w:pPr>
            <w:r w:rsidRPr="0074491E">
              <w:rPr>
                <w:rFonts w:ascii="Arial" w:eastAsia="Arial Unicode MS" w:hAnsi="Arial" w:cs="Arial"/>
                <w:sz w:val="20"/>
                <w:szCs w:val="20"/>
              </w:rPr>
              <w:t>1 služba</w:t>
            </w:r>
          </w:p>
        </w:tc>
      </w:tr>
      <w:tr w:rsidR="00531B5D" w:rsidRPr="0011290D" w14:paraId="1A68F2B0" w14:textId="77777777" w:rsidTr="00A53CE6">
        <w:trPr>
          <w:trHeight w:val="272"/>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438C2395" w14:textId="77777777" w:rsidR="00531B5D" w:rsidRPr="0074491E" w:rsidRDefault="00531B5D" w:rsidP="007672FA">
            <w:pPr>
              <w:ind w:firstLine="0"/>
              <w:jc w:val="center"/>
              <w:rPr>
                <w:rFonts w:ascii="Arial" w:hAnsi="Arial"/>
                <w:sz w:val="20"/>
                <w:szCs w:val="20"/>
              </w:rPr>
            </w:pPr>
            <w:r w:rsidRPr="0074491E">
              <w:rPr>
                <w:rFonts w:ascii="Arial" w:hAnsi="Arial"/>
                <w:sz w:val="20"/>
                <w:szCs w:val="20"/>
              </w:rPr>
              <w:t>E12.121.04</w:t>
            </w:r>
          </w:p>
        </w:tc>
        <w:tc>
          <w:tcPr>
            <w:tcW w:w="6237" w:type="dxa"/>
            <w:tcBorders>
              <w:top w:val="nil"/>
              <w:left w:val="nil"/>
              <w:bottom w:val="single" w:sz="4" w:space="0" w:color="auto"/>
              <w:right w:val="single" w:sz="4" w:space="0" w:color="auto"/>
            </w:tcBorders>
            <w:tcMar>
              <w:top w:w="15" w:type="dxa"/>
              <w:left w:w="15" w:type="dxa"/>
              <w:bottom w:w="0" w:type="dxa"/>
              <w:right w:w="15" w:type="dxa"/>
            </w:tcMar>
            <w:vAlign w:val="center"/>
          </w:tcPr>
          <w:p w14:paraId="723DF0A7" w14:textId="77777777" w:rsidR="00531B5D" w:rsidRPr="0074491E" w:rsidRDefault="00531B5D" w:rsidP="007672FA">
            <w:pPr>
              <w:ind w:left="113" w:firstLine="0"/>
              <w:jc w:val="left"/>
              <w:rPr>
                <w:rFonts w:ascii="Arial CE" w:hAnsi="Arial CE" w:cs="Arial CE"/>
                <w:sz w:val="20"/>
                <w:szCs w:val="20"/>
              </w:rPr>
            </w:pPr>
            <w:r w:rsidRPr="0074491E">
              <w:rPr>
                <w:rFonts w:ascii="Arial" w:hAnsi="Arial"/>
                <w:sz w:val="20"/>
                <w:szCs w:val="20"/>
              </w:rPr>
              <w:t>ELEKTRICKÝ VYSOUŠEČ VLASŮ - internetový obchod</w:t>
            </w:r>
          </w:p>
        </w:tc>
        <w:tc>
          <w:tcPr>
            <w:tcW w:w="1481" w:type="dxa"/>
            <w:tcBorders>
              <w:top w:val="nil"/>
              <w:left w:val="nil"/>
              <w:bottom w:val="single" w:sz="4" w:space="0" w:color="auto"/>
              <w:right w:val="single" w:sz="4" w:space="0" w:color="auto"/>
            </w:tcBorders>
            <w:tcMar>
              <w:top w:w="15" w:type="dxa"/>
              <w:left w:w="15" w:type="dxa"/>
              <w:bottom w:w="0" w:type="dxa"/>
              <w:right w:w="15" w:type="dxa"/>
            </w:tcMar>
            <w:vAlign w:val="center"/>
          </w:tcPr>
          <w:p w14:paraId="4D463B97" w14:textId="77777777" w:rsidR="00531B5D" w:rsidRPr="0074491E" w:rsidRDefault="00531B5D" w:rsidP="007672FA">
            <w:pPr>
              <w:ind w:firstLine="0"/>
              <w:jc w:val="center"/>
              <w:rPr>
                <w:rFonts w:ascii="Arial" w:eastAsia="Arial Unicode MS" w:hAnsi="Arial" w:cs="Arial"/>
                <w:sz w:val="20"/>
                <w:szCs w:val="20"/>
              </w:rPr>
            </w:pPr>
            <w:r w:rsidRPr="0074491E">
              <w:rPr>
                <w:rFonts w:ascii="Arial" w:eastAsia="Arial Unicode MS" w:hAnsi="Arial" w:cs="Arial"/>
                <w:sz w:val="20"/>
                <w:szCs w:val="20"/>
              </w:rPr>
              <w:t>1 ks</w:t>
            </w:r>
          </w:p>
        </w:tc>
      </w:tr>
      <w:tr w:rsidR="00531B5D" w:rsidRPr="0011290D" w14:paraId="40A6AB4C" w14:textId="77777777" w:rsidTr="00A53CE6">
        <w:trPr>
          <w:trHeight w:val="272"/>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473313D1" w14:textId="77777777" w:rsidR="00531B5D" w:rsidRPr="0074491E" w:rsidRDefault="00531B5D" w:rsidP="007672FA">
            <w:pPr>
              <w:ind w:firstLine="0"/>
              <w:jc w:val="center"/>
              <w:rPr>
                <w:rFonts w:ascii="Arial" w:hAnsi="Arial"/>
                <w:sz w:val="20"/>
                <w:szCs w:val="20"/>
              </w:rPr>
            </w:pPr>
            <w:r w:rsidRPr="0074491E">
              <w:rPr>
                <w:rFonts w:ascii="Arial" w:hAnsi="Arial"/>
                <w:sz w:val="20"/>
                <w:szCs w:val="20"/>
              </w:rPr>
              <w:t>E12.121.05</w:t>
            </w:r>
          </w:p>
        </w:tc>
        <w:tc>
          <w:tcPr>
            <w:tcW w:w="6237" w:type="dxa"/>
            <w:tcBorders>
              <w:top w:val="nil"/>
              <w:left w:val="nil"/>
              <w:bottom w:val="single" w:sz="4" w:space="0" w:color="auto"/>
              <w:right w:val="single" w:sz="4" w:space="0" w:color="auto"/>
            </w:tcBorders>
            <w:tcMar>
              <w:top w:w="15" w:type="dxa"/>
              <w:left w:w="15" w:type="dxa"/>
              <w:bottom w:w="0" w:type="dxa"/>
              <w:right w:w="15" w:type="dxa"/>
            </w:tcMar>
            <w:vAlign w:val="center"/>
          </w:tcPr>
          <w:p w14:paraId="0D8C1684" w14:textId="77777777" w:rsidR="00531B5D" w:rsidRPr="0074491E" w:rsidRDefault="00531B5D" w:rsidP="007672FA">
            <w:pPr>
              <w:ind w:left="113" w:firstLine="0"/>
              <w:jc w:val="left"/>
              <w:rPr>
                <w:rFonts w:ascii="Arial CE" w:hAnsi="Arial CE" w:cs="Arial CE"/>
                <w:sz w:val="20"/>
                <w:szCs w:val="20"/>
              </w:rPr>
            </w:pPr>
            <w:r w:rsidRPr="0074491E">
              <w:rPr>
                <w:rFonts w:ascii="Arial" w:hAnsi="Arial"/>
                <w:sz w:val="20"/>
                <w:szCs w:val="20"/>
              </w:rPr>
              <w:t>ELEKTRICKÝ HOLICÍ STROJEK PLANŽETOVÝ - internetový obchod</w:t>
            </w:r>
          </w:p>
        </w:tc>
        <w:tc>
          <w:tcPr>
            <w:tcW w:w="1481" w:type="dxa"/>
            <w:tcBorders>
              <w:top w:val="nil"/>
              <w:left w:val="nil"/>
              <w:bottom w:val="single" w:sz="4" w:space="0" w:color="auto"/>
              <w:right w:val="single" w:sz="4" w:space="0" w:color="auto"/>
            </w:tcBorders>
            <w:tcMar>
              <w:top w:w="15" w:type="dxa"/>
              <w:left w:w="15" w:type="dxa"/>
              <w:bottom w:w="0" w:type="dxa"/>
              <w:right w:w="15" w:type="dxa"/>
            </w:tcMar>
            <w:vAlign w:val="center"/>
          </w:tcPr>
          <w:p w14:paraId="52487468" w14:textId="77777777" w:rsidR="00531B5D" w:rsidRPr="0074491E" w:rsidRDefault="00531B5D" w:rsidP="007672FA">
            <w:pPr>
              <w:ind w:firstLine="0"/>
              <w:jc w:val="center"/>
              <w:rPr>
                <w:rFonts w:ascii="Arial" w:eastAsia="Arial Unicode MS" w:hAnsi="Arial" w:cs="Arial"/>
                <w:sz w:val="20"/>
                <w:szCs w:val="20"/>
              </w:rPr>
            </w:pPr>
            <w:r w:rsidRPr="0074491E">
              <w:rPr>
                <w:rFonts w:ascii="Arial" w:eastAsia="Arial Unicode MS" w:hAnsi="Arial" w:cs="Arial"/>
                <w:sz w:val="20"/>
                <w:szCs w:val="20"/>
              </w:rPr>
              <w:t>1 ks</w:t>
            </w:r>
          </w:p>
        </w:tc>
      </w:tr>
      <w:tr w:rsidR="00531B5D" w:rsidRPr="0011290D" w14:paraId="47A1A51C" w14:textId="77777777" w:rsidTr="00A53CE6">
        <w:trPr>
          <w:trHeight w:val="272"/>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55066391" w14:textId="77777777" w:rsidR="00531B5D" w:rsidRPr="0074491E" w:rsidRDefault="00531B5D" w:rsidP="007672FA">
            <w:pPr>
              <w:ind w:firstLine="0"/>
              <w:jc w:val="center"/>
              <w:rPr>
                <w:rFonts w:ascii="Arial" w:hAnsi="Arial"/>
                <w:sz w:val="20"/>
                <w:szCs w:val="20"/>
              </w:rPr>
            </w:pPr>
            <w:r w:rsidRPr="0074491E">
              <w:rPr>
                <w:rFonts w:ascii="Arial" w:hAnsi="Arial"/>
                <w:sz w:val="20"/>
                <w:szCs w:val="20"/>
              </w:rPr>
              <w:t>E12.121.06</w:t>
            </w:r>
          </w:p>
        </w:tc>
        <w:tc>
          <w:tcPr>
            <w:tcW w:w="6237" w:type="dxa"/>
            <w:tcBorders>
              <w:top w:val="nil"/>
              <w:left w:val="nil"/>
              <w:bottom w:val="single" w:sz="4" w:space="0" w:color="auto"/>
              <w:right w:val="single" w:sz="4" w:space="0" w:color="auto"/>
            </w:tcBorders>
            <w:tcMar>
              <w:top w:w="15" w:type="dxa"/>
              <w:left w:w="15" w:type="dxa"/>
              <w:bottom w:w="0" w:type="dxa"/>
              <w:right w:w="15" w:type="dxa"/>
            </w:tcMar>
            <w:vAlign w:val="center"/>
          </w:tcPr>
          <w:p w14:paraId="71268D29" w14:textId="77777777" w:rsidR="00531B5D" w:rsidRPr="0074491E" w:rsidRDefault="00531B5D" w:rsidP="007672FA">
            <w:pPr>
              <w:ind w:left="113" w:firstLine="0"/>
              <w:jc w:val="left"/>
              <w:rPr>
                <w:rFonts w:ascii="Arial CE" w:hAnsi="Arial CE" w:cs="Arial CE"/>
                <w:sz w:val="20"/>
                <w:szCs w:val="20"/>
              </w:rPr>
            </w:pPr>
            <w:r w:rsidRPr="0074491E">
              <w:rPr>
                <w:rFonts w:ascii="Arial" w:hAnsi="Arial"/>
                <w:sz w:val="20"/>
                <w:szCs w:val="20"/>
              </w:rPr>
              <w:t>ELEKTRICKÝ ZUBNÍ KARTÁČEK - internetový obchod</w:t>
            </w:r>
          </w:p>
        </w:tc>
        <w:tc>
          <w:tcPr>
            <w:tcW w:w="1481" w:type="dxa"/>
            <w:tcBorders>
              <w:top w:val="nil"/>
              <w:left w:val="nil"/>
              <w:bottom w:val="single" w:sz="4" w:space="0" w:color="auto"/>
              <w:right w:val="single" w:sz="4" w:space="0" w:color="auto"/>
            </w:tcBorders>
            <w:tcMar>
              <w:top w:w="15" w:type="dxa"/>
              <w:left w:w="15" w:type="dxa"/>
              <w:bottom w:w="0" w:type="dxa"/>
              <w:right w:w="15" w:type="dxa"/>
            </w:tcMar>
            <w:vAlign w:val="center"/>
          </w:tcPr>
          <w:p w14:paraId="6F0255C7" w14:textId="77777777" w:rsidR="00531B5D" w:rsidRPr="0074491E" w:rsidRDefault="00531B5D" w:rsidP="007672FA">
            <w:pPr>
              <w:ind w:firstLine="0"/>
              <w:jc w:val="center"/>
              <w:rPr>
                <w:rFonts w:ascii="Arial" w:eastAsia="Arial Unicode MS" w:hAnsi="Arial" w:cs="Arial"/>
                <w:sz w:val="20"/>
                <w:szCs w:val="20"/>
              </w:rPr>
            </w:pPr>
            <w:r w:rsidRPr="0074491E">
              <w:rPr>
                <w:rFonts w:ascii="Arial" w:eastAsia="Arial Unicode MS" w:hAnsi="Arial" w:cs="Arial"/>
                <w:sz w:val="20"/>
                <w:szCs w:val="20"/>
              </w:rPr>
              <w:t>1 ks</w:t>
            </w:r>
          </w:p>
        </w:tc>
      </w:tr>
      <w:tr w:rsidR="007672FA" w:rsidRPr="0011290D" w14:paraId="4C9ABBBD" w14:textId="77777777" w:rsidTr="00A53CE6">
        <w:trPr>
          <w:trHeight w:val="272"/>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1F47F9B7" w14:textId="77777777" w:rsidR="007672FA" w:rsidRPr="00680DB4" w:rsidRDefault="007672FA" w:rsidP="007672FA">
            <w:pPr>
              <w:ind w:firstLine="0"/>
              <w:jc w:val="center"/>
              <w:rPr>
                <w:rFonts w:ascii="Arial" w:hAnsi="Arial"/>
                <w:sz w:val="20"/>
                <w:szCs w:val="20"/>
              </w:rPr>
            </w:pPr>
            <w:r w:rsidRPr="00680DB4">
              <w:rPr>
                <w:rFonts w:ascii="Arial" w:hAnsi="Arial"/>
                <w:sz w:val="20"/>
                <w:szCs w:val="20"/>
              </w:rPr>
              <w:t>E12.322.03</w:t>
            </w:r>
          </w:p>
        </w:tc>
        <w:tc>
          <w:tcPr>
            <w:tcW w:w="6237" w:type="dxa"/>
            <w:tcBorders>
              <w:top w:val="nil"/>
              <w:left w:val="nil"/>
              <w:bottom w:val="single" w:sz="4" w:space="0" w:color="auto"/>
              <w:right w:val="single" w:sz="4" w:space="0" w:color="auto"/>
            </w:tcBorders>
            <w:tcMar>
              <w:top w:w="15" w:type="dxa"/>
              <w:left w:w="15" w:type="dxa"/>
              <w:bottom w:w="0" w:type="dxa"/>
              <w:right w:w="15" w:type="dxa"/>
            </w:tcMar>
            <w:vAlign w:val="center"/>
          </w:tcPr>
          <w:p w14:paraId="2743B374" w14:textId="77777777" w:rsidR="007672FA" w:rsidRPr="00680DB4" w:rsidRDefault="007672FA" w:rsidP="007672FA">
            <w:pPr>
              <w:ind w:left="113" w:firstLine="0"/>
              <w:jc w:val="left"/>
              <w:rPr>
                <w:rFonts w:ascii="Arial" w:hAnsi="Arial"/>
                <w:sz w:val="20"/>
                <w:szCs w:val="20"/>
              </w:rPr>
            </w:pPr>
            <w:r w:rsidRPr="00680DB4">
              <w:rPr>
                <w:rFonts w:ascii="Arial" w:hAnsi="Arial"/>
                <w:sz w:val="20"/>
                <w:szCs w:val="20"/>
              </w:rPr>
              <w:t>DĚTSKÝ KOČÁREK - internetový obchod</w:t>
            </w:r>
          </w:p>
        </w:tc>
        <w:tc>
          <w:tcPr>
            <w:tcW w:w="1481" w:type="dxa"/>
            <w:tcBorders>
              <w:top w:val="nil"/>
              <w:left w:val="nil"/>
              <w:bottom w:val="single" w:sz="4" w:space="0" w:color="auto"/>
              <w:right w:val="single" w:sz="4" w:space="0" w:color="auto"/>
            </w:tcBorders>
            <w:tcMar>
              <w:top w:w="15" w:type="dxa"/>
              <w:left w:w="15" w:type="dxa"/>
              <w:bottom w:w="0" w:type="dxa"/>
              <w:right w:w="15" w:type="dxa"/>
            </w:tcMar>
            <w:vAlign w:val="center"/>
          </w:tcPr>
          <w:p w14:paraId="6B48380A" w14:textId="77777777" w:rsidR="007672FA" w:rsidRPr="00680DB4" w:rsidRDefault="007672FA" w:rsidP="007672FA">
            <w:pPr>
              <w:ind w:firstLine="0"/>
              <w:jc w:val="center"/>
              <w:rPr>
                <w:rFonts w:ascii="Arial" w:eastAsia="Arial Unicode MS" w:hAnsi="Arial" w:cs="Arial"/>
                <w:sz w:val="20"/>
                <w:szCs w:val="20"/>
              </w:rPr>
            </w:pPr>
            <w:r w:rsidRPr="00680DB4">
              <w:rPr>
                <w:rFonts w:ascii="Arial" w:eastAsia="Arial Unicode MS" w:hAnsi="Arial" w:cs="Arial"/>
                <w:sz w:val="20"/>
                <w:szCs w:val="20"/>
              </w:rPr>
              <w:t xml:space="preserve">1 ks </w:t>
            </w:r>
          </w:p>
        </w:tc>
      </w:tr>
      <w:tr w:rsidR="007672FA" w14:paraId="37BA231C" w14:textId="77777777" w:rsidTr="00A53CE6">
        <w:trPr>
          <w:trHeight w:val="272"/>
          <w:jc w:val="center"/>
        </w:trPr>
        <w:tc>
          <w:tcPr>
            <w:tcW w:w="1408" w:type="dxa"/>
            <w:tcBorders>
              <w:top w:val="nil"/>
              <w:left w:val="single" w:sz="8" w:space="0" w:color="auto"/>
              <w:bottom w:val="single" w:sz="4" w:space="0" w:color="auto"/>
              <w:right w:val="single" w:sz="4" w:space="0" w:color="auto"/>
            </w:tcBorders>
            <w:tcMar>
              <w:top w:w="15" w:type="dxa"/>
              <w:left w:w="15" w:type="dxa"/>
              <w:bottom w:w="0" w:type="dxa"/>
              <w:right w:w="15" w:type="dxa"/>
            </w:tcMar>
            <w:vAlign w:val="center"/>
          </w:tcPr>
          <w:p w14:paraId="67210EE9" w14:textId="77777777" w:rsidR="007672FA" w:rsidRPr="00680DB4" w:rsidRDefault="007672FA" w:rsidP="007672FA">
            <w:pPr>
              <w:ind w:firstLine="0"/>
              <w:jc w:val="center"/>
              <w:rPr>
                <w:rFonts w:ascii="Arial" w:hAnsi="Arial"/>
                <w:sz w:val="20"/>
                <w:szCs w:val="20"/>
              </w:rPr>
            </w:pPr>
            <w:r w:rsidRPr="00680DB4">
              <w:rPr>
                <w:rFonts w:ascii="Arial" w:hAnsi="Arial"/>
                <w:sz w:val="20"/>
                <w:szCs w:val="20"/>
              </w:rPr>
              <w:t>E12.322.04</w:t>
            </w:r>
          </w:p>
        </w:tc>
        <w:tc>
          <w:tcPr>
            <w:tcW w:w="6237" w:type="dxa"/>
            <w:tcBorders>
              <w:top w:val="nil"/>
              <w:left w:val="nil"/>
              <w:bottom w:val="single" w:sz="4" w:space="0" w:color="auto"/>
              <w:right w:val="single" w:sz="4" w:space="0" w:color="auto"/>
            </w:tcBorders>
            <w:tcMar>
              <w:top w:w="15" w:type="dxa"/>
              <w:left w:w="15" w:type="dxa"/>
              <w:bottom w:w="0" w:type="dxa"/>
              <w:right w:w="15" w:type="dxa"/>
            </w:tcMar>
            <w:vAlign w:val="center"/>
          </w:tcPr>
          <w:p w14:paraId="7A45E4E5" w14:textId="77777777" w:rsidR="007672FA" w:rsidRPr="00680DB4" w:rsidRDefault="007672FA" w:rsidP="007672FA">
            <w:pPr>
              <w:ind w:left="113" w:firstLine="0"/>
              <w:jc w:val="left"/>
              <w:rPr>
                <w:rFonts w:ascii="Arial" w:hAnsi="Arial"/>
                <w:sz w:val="20"/>
                <w:szCs w:val="20"/>
              </w:rPr>
            </w:pPr>
            <w:r w:rsidRPr="00680DB4">
              <w:rPr>
                <w:rFonts w:ascii="Arial CE" w:hAnsi="Arial CE" w:cs="Arial CE"/>
                <w:sz w:val="20"/>
                <w:szCs w:val="20"/>
              </w:rPr>
              <w:t>DĚTSKÁ AUTOSEDAČKA - internetový obchod</w:t>
            </w:r>
          </w:p>
        </w:tc>
        <w:tc>
          <w:tcPr>
            <w:tcW w:w="1481" w:type="dxa"/>
            <w:tcBorders>
              <w:top w:val="nil"/>
              <w:left w:val="nil"/>
              <w:bottom w:val="single" w:sz="4" w:space="0" w:color="auto"/>
              <w:right w:val="single" w:sz="4" w:space="0" w:color="auto"/>
            </w:tcBorders>
            <w:tcMar>
              <w:top w:w="15" w:type="dxa"/>
              <w:left w:w="15" w:type="dxa"/>
              <w:bottom w:w="0" w:type="dxa"/>
              <w:right w:w="15" w:type="dxa"/>
            </w:tcMar>
            <w:vAlign w:val="center"/>
          </w:tcPr>
          <w:p w14:paraId="666B26BE" w14:textId="77777777" w:rsidR="007672FA" w:rsidRPr="00680DB4" w:rsidRDefault="007672FA" w:rsidP="007672FA">
            <w:pPr>
              <w:ind w:firstLine="0"/>
              <w:jc w:val="center"/>
              <w:rPr>
                <w:rFonts w:ascii="Arial" w:eastAsia="Arial Unicode MS" w:hAnsi="Arial" w:cs="Arial"/>
                <w:sz w:val="20"/>
                <w:szCs w:val="20"/>
              </w:rPr>
            </w:pPr>
            <w:r w:rsidRPr="00680DB4">
              <w:rPr>
                <w:rFonts w:ascii="Arial" w:eastAsia="Arial Unicode MS" w:hAnsi="Arial" w:cs="Arial"/>
                <w:sz w:val="20"/>
                <w:szCs w:val="20"/>
              </w:rPr>
              <w:t>1 ks</w:t>
            </w:r>
          </w:p>
        </w:tc>
      </w:tr>
    </w:tbl>
    <w:p w14:paraId="7AE1CC13" w14:textId="77777777" w:rsidR="00291CAD" w:rsidRPr="00BD62E7" w:rsidRDefault="00291CAD" w:rsidP="0074491E">
      <w:pPr>
        <w:widowControl w:val="0"/>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0"/>
        <w:rPr>
          <w:rFonts w:ascii="Arial" w:hAnsi="Arial" w:cs="Arial"/>
          <w:bCs/>
          <w:noProof/>
          <w:sz w:val="8"/>
        </w:rPr>
      </w:pPr>
    </w:p>
    <w:sectPr w:rsidR="00291CAD" w:rsidRPr="00BD62E7" w:rsidSect="00F85148">
      <w:footerReference w:type="default" r:id="rId46"/>
      <w:pgSz w:w="11906" w:h="16838"/>
      <w:pgMar w:top="1418" w:right="1274" w:bottom="1418" w:left="1418"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51FE16D" w14:textId="77777777" w:rsidR="009560A3" w:rsidRDefault="009560A3">
      <w:r>
        <w:separator/>
      </w:r>
    </w:p>
  </w:endnote>
  <w:endnote w:type="continuationSeparator" w:id="0">
    <w:p w14:paraId="5289AA67" w14:textId="77777777" w:rsidR="009560A3" w:rsidRDefault="009560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MS Sans Serif">
    <w:altName w:val="Arial"/>
    <w:panose1 w:val="00000000000000000000"/>
    <w:charset w:val="00"/>
    <w:family w:val="swiss"/>
    <w:notTrueType/>
    <w:pitch w:val="variable"/>
    <w:sig w:usb0="00000003" w:usb1="00000000" w:usb2="00000000" w:usb3="00000000" w:csb0="00000001" w:csb1="00000000"/>
  </w:font>
  <w:font w:name="Times New Roman oby_ejné">
    <w:panose1 w:val="00000000000000000000"/>
    <w:charset w:val="EE"/>
    <w:family w:val="roman"/>
    <w:notTrueType/>
    <w:pitch w:val="default"/>
    <w:sig w:usb0="00000005" w:usb1="00000000" w:usb2="00000000" w:usb3="00000000" w:csb0="00000002" w:csb1="00000000"/>
  </w:font>
  <w:font w:name="Arial">
    <w:panose1 w:val="020B0604020202020204"/>
    <w:charset w:val="EE"/>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200247B" w:usb2="00000009" w:usb3="00000000" w:csb0="000001FF" w:csb1="00000000"/>
  </w:font>
  <w:font w:name="Arial CE">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6A4F11" w14:textId="77777777" w:rsidR="00015994" w:rsidRDefault="00015994">
    <w:pPr>
      <w:pStyle w:val="Zpat"/>
      <w:jc w:val="center"/>
    </w:pPr>
  </w:p>
  <w:p w14:paraId="276815B8" w14:textId="77777777" w:rsidR="00015994" w:rsidRDefault="00015994">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3C52BB" w14:textId="1A74A39F" w:rsidR="00015994" w:rsidRDefault="00015994">
    <w:pPr>
      <w:pStyle w:val="Zpat"/>
      <w:jc w:val="center"/>
    </w:pPr>
    <w:r>
      <w:fldChar w:fldCharType="begin"/>
    </w:r>
    <w:r>
      <w:instrText xml:space="preserve"> PAGE   \* MERGEFORMAT </w:instrText>
    </w:r>
    <w:r>
      <w:fldChar w:fldCharType="separate"/>
    </w:r>
    <w:r w:rsidR="00B3453C">
      <w:rPr>
        <w:noProof/>
      </w:rPr>
      <w:t>18</w:t>
    </w:r>
    <w:r>
      <w:rPr>
        <w:noProof/>
      </w:rPr>
      <w:fldChar w:fldCharType="end"/>
    </w:r>
  </w:p>
  <w:p w14:paraId="5E3E8DD3" w14:textId="77777777" w:rsidR="00015994" w:rsidRDefault="00015994">
    <w:pPr>
      <w:pStyle w:val="Zpat"/>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80BE1D" w14:textId="77777777" w:rsidR="00015994" w:rsidRDefault="00015994">
    <w:pPr>
      <w:pStyle w:val="Zpat"/>
      <w:jc w:val="center"/>
    </w:pPr>
  </w:p>
  <w:p w14:paraId="0A0A60D7" w14:textId="77777777" w:rsidR="00015994" w:rsidRDefault="00015994">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2809397" w14:textId="77777777" w:rsidR="009560A3" w:rsidRDefault="009560A3">
      <w:r>
        <w:separator/>
      </w:r>
    </w:p>
  </w:footnote>
  <w:footnote w:type="continuationSeparator" w:id="0">
    <w:p w14:paraId="6A98C73B" w14:textId="77777777" w:rsidR="009560A3" w:rsidRDefault="009560A3">
      <w:r>
        <w:continuationSeparator/>
      </w:r>
    </w:p>
  </w:footnote>
  <w:footnote w:id="1">
    <w:p w14:paraId="5ECAECDC" w14:textId="77777777" w:rsidR="00015994" w:rsidRPr="00D17391" w:rsidRDefault="00015994" w:rsidP="00B3453C">
      <w:pPr>
        <w:pStyle w:val="Textpoznpodarou"/>
        <w:ind w:firstLine="397"/>
        <w:rPr>
          <w:i/>
        </w:rPr>
      </w:pPr>
      <w:r w:rsidRPr="00D17391">
        <w:rPr>
          <w:rStyle w:val="Znakapoznpodarou"/>
          <w:sz w:val="24"/>
        </w:rPr>
        <w:t>1)</w:t>
      </w:r>
      <w:r w:rsidRPr="00D17391">
        <w:rPr>
          <w:i/>
          <w:sz w:val="24"/>
        </w:rPr>
        <w:t xml:space="preserve"> </w:t>
      </w:r>
      <w:r w:rsidRPr="00D17391">
        <w:rPr>
          <w:rFonts w:cs="Arial"/>
          <w:i/>
        </w:rPr>
        <w:t>Zahrnuje i pohonné hmoty (energie se řadí do zboží).</w:t>
      </w:r>
    </w:p>
  </w:footnote>
  <w:footnote w:id="2">
    <w:p w14:paraId="29ED9089" w14:textId="77777777" w:rsidR="00015994" w:rsidRPr="00D17391" w:rsidRDefault="00015994" w:rsidP="00B3453C">
      <w:pPr>
        <w:pStyle w:val="Textpoznpodarou"/>
        <w:ind w:firstLine="397"/>
        <w:rPr>
          <w:i/>
        </w:rPr>
      </w:pPr>
      <w:r w:rsidRPr="00D17391">
        <w:rPr>
          <w:rStyle w:val="Znakapoznpodarou"/>
          <w:sz w:val="24"/>
        </w:rPr>
        <w:t>2)</w:t>
      </w:r>
      <w:r w:rsidRPr="00D17391">
        <w:rPr>
          <w:sz w:val="24"/>
        </w:rPr>
        <w:t xml:space="preserve"> </w:t>
      </w:r>
      <w:r w:rsidRPr="00D17391">
        <w:rPr>
          <w:rFonts w:cs="Arial"/>
          <w:i/>
        </w:rPr>
        <w:t xml:space="preserve">Zahrnuje i vodné, </w:t>
      </w:r>
      <w:proofErr w:type="gramStart"/>
      <w:r w:rsidRPr="00D17391">
        <w:rPr>
          <w:rFonts w:cs="Arial"/>
          <w:i/>
        </w:rPr>
        <w:t>odpovídá</w:t>
      </w:r>
      <w:proofErr w:type="gramEnd"/>
      <w:r w:rsidRPr="00D17391">
        <w:rPr>
          <w:rFonts w:cs="Arial"/>
          <w:i/>
        </w:rPr>
        <w:t xml:space="preserve"> pojetí </w:t>
      </w:r>
      <w:proofErr w:type="gramStart"/>
      <w:r w:rsidRPr="00D17391">
        <w:rPr>
          <w:rFonts w:cs="Arial"/>
          <w:i/>
        </w:rPr>
        <w:t>CPI</w:t>
      </w:r>
      <w:proofErr w:type="gramEnd"/>
      <w:r w:rsidRPr="00D17391">
        <w:rPr>
          <w:rFonts w:cs="Arial"/>
          <w:i/>
        </w:rPr>
        <w:t xml:space="preserve"> (dle pojetí </w:t>
      </w:r>
      <w:proofErr w:type="spellStart"/>
      <w:r w:rsidRPr="00D17391">
        <w:rPr>
          <w:rFonts w:cs="Arial"/>
          <w:i/>
        </w:rPr>
        <w:t>Eurostatu</w:t>
      </w:r>
      <w:proofErr w:type="spellEnd"/>
      <w:r w:rsidRPr="00D17391">
        <w:rPr>
          <w:rFonts w:cs="Arial"/>
          <w:i/>
        </w:rPr>
        <w:t xml:space="preserve"> se řadí vodné do zboží).</w:t>
      </w:r>
    </w:p>
  </w:footnote>
  <w:footnote w:id="3">
    <w:p w14:paraId="26AC1FF0" w14:textId="5495A0D5" w:rsidR="00015994" w:rsidRPr="00906B2C" w:rsidRDefault="00015994" w:rsidP="00B3453C">
      <w:pPr>
        <w:pStyle w:val="Zkladntextodsazen3"/>
        <w:spacing w:line="276" w:lineRule="auto"/>
        <w:ind w:left="0" w:firstLine="397"/>
        <w:rPr>
          <w:rFonts w:cs="Arial"/>
          <w:i/>
          <w:szCs w:val="20"/>
        </w:rPr>
      </w:pPr>
      <w:r w:rsidRPr="00D17391">
        <w:rPr>
          <w:rStyle w:val="Znakapoznpodarou"/>
          <w:szCs w:val="20"/>
        </w:rPr>
        <w:t>3)</w:t>
      </w:r>
      <w:r w:rsidRPr="00D17391">
        <w:rPr>
          <w:sz w:val="32"/>
        </w:rPr>
        <w:t xml:space="preserve"> </w:t>
      </w:r>
      <w:r w:rsidRPr="00D17391">
        <w:rPr>
          <w:rFonts w:eastAsia="Times New Roman" w:cs="Arial"/>
          <w:i/>
          <w:sz w:val="20"/>
          <w:szCs w:val="20"/>
          <w:lang w:eastAsia="cs-CZ"/>
        </w:rPr>
        <w:t xml:space="preserve">Nezahrnuje vodné, </w:t>
      </w:r>
      <w:proofErr w:type="gramStart"/>
      <w:r w:rsidRPr="00D17391">
        <w:rPr>
          <w:rFonts w:eastAsia="Times New Roman" w:cs="Arial"/>
          <w:i/>
          <w:sz w:val="20"/>
          <w:szCs w:val="20"/>
          <w:lang w:eastAsia="cs-CZ"/>
        </w:rPr>
        <w:t>odpovídá</w:t>
      </w:r>
      <w:proofErr w:type="gramEnd"/>
      <w:r w:rsidRPr="00D17391">
        <w:rPr>
          <w:rFonts w:eastAsia="Times New Roman" w:cs="Arial"/>
          <w:i/>
          <w:sz w:val="20"/>
          <w:szCs w:val="20"/>
          <w:lang w:eastAsia="cs-CZ"/>
        </w:rPr>
        <w:t xml:space="preserve"> pojetí </w:t>
      </w:r>
      <w:proofErr w:type="gramStart"/>
      <w:r w:rsidRPr="00D17391">
        <w:rPr>
          <w:rFonts w:eastAsia="Times New Roman" w:cs="Arial"/>
          <w:i/>
          <w:sz w:val="20"/>
          <w:szCs w:val="20"/>
          <w:lang w:eastAsia="cs-CZ"/>
        </w:rPr>
        <w:t>CPI</w:t>
      </w:r>
      <w:proofErr w:type="gramEnd"/>
      <w:r w:rsidRPr="00D17391">
        <w:rPr>
          <w:rFonts w:eastAsia="Times New Roman" w:cs="Arial"/>
          <w:i/>
          <w:sz w:val="20"/>
          <w:szCs w:val="20"/>
          <w:lang w:eastAsia="cs-CZ"/>
        </w:rPr>
        <w:t xml:space="preserve"> (dle pojetí </w:t>
      </w:r>
      <w:proofErr w:type="spellStart"/>
      <w:r w:rsidRPr="00D17391">
        <w:rPr>
          <w:rFonts w:eastAsia="Times New Roman" w:cs="Arial"/>
          <w:i/>
          <w:sz w:val="20"/>
          <w:szCs w:val="20"/>
          <w:lang w:eastAsia="cs-CZ"/>
        </w:rPr>
        <w:t>Eurostatu</w:t>
      </w:r>
      <w:proofErr w:type="spellEnd"/>
      <w:r w:rsidRPr="00D17391">
        <w:rPr>
          <w:rFonts w:eastAsia="Times New Roman" w:cs="Arial"/>
          <w:i/>
          <w:sz w:val="20"/>
          <w:szCs w:val="20"/>
          <w:lang w:eastAsia="cs-CZ"/>
        </w:rPr>
        <w:t xml:space="preserve"> se řadí vodné do zboží).</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8F24B6E" w14:textId="77777777" w:rsidR="00015994" w:rsidRDefault="00015994">
    <w:pPr>
      <w:pStyle w:val="Zhlav"/>
      <w:jc w:val="cent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E9F1D3" w14:textId="77777777" w:rsidR="00015994" w:rsidRDefault="00015994">
    <w:pPr>
      <w:pStyle w:val="Zhlav"/>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3402E0"/>
    <w:multiLevelType w:val="hybridMultilevel"/>
    <w:tmpl w:val="041ADC46"/>
    <w:lvl w:ilvl="0" w:tplc="F5C429D2">
      <w:start w:val="1"/>
      <w:numFmt w:val="bullet"/>
      <w:lvlText w:val=""/>
      <w:lvlJc w:val="left"/>
      <w:pPr>
        <w:tabs>
          <w:tab w:val="num" w:pos="643"/>
        </w:tabs>
        <w:ind w:left="643" w:hanging="360"/>
      </w:pPr>
      <w:rPr>
        <w:rFonts w:ascii="Symbol" w:hAnsi="Symbol" w:hint="default"/>
        <w:b w:val="0"/>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C773CE9"/>
    <w:multiLevelType w:val="hybridMultilevel"/>
    <w:tmpl w:val="D4962196"/>
    <w:lvl w:ilvl="0" w:tplc="04050011">
      <w:start w:val="1"/>
      <w:numFmt w:val="decimal"/>
      <w:lvlText w:val="%1)"/>
      <w:lvlJc w:val="left"/>
      <w:pPr>
        <w:tabs>
          <w:tab w:val="num" w:pos="720"/>
        </w:tabs>
        <w:ind w:left="720" w:hanging="360"/>
      </w:pPr>
      <w:rPr>
        <w:rFonts w:hint="default"/>
      </w:rPr>
    </w:lvl>
    <w:lvl w:ilvl="1" w:tplc="2BACF0DE">
      <w:start w:val="1"/>
      <w:numFmt w:val="lowerLetter"/>
      <w:lvlText w:val="%2)"/>
      <w:lvlJc w:val="left"/>
      <w:pPr>
        <w:tabs>
          <w:tab w:val="num" w:pos="1440"/>
        </w:tabs>
        <w:ind w:left="1440" w:hanging="360"/>
      </w:pPr>
      <w:rPr>
        <w:rFonts w:hint="default"/>
      </w:rPr>
    </w:lvl>
    <w:lvl w:ilvl="2" w:tplc="7F1CD70A">
      <w:start w:val="1"/>
      <w:numFmt w:val="bullet"/>
      <w:lvlText w:val=""/>
      <w:lvlJc w:val="left"/>
      <w:pPr>
        <w:tabs>
          <w:tab w:val="num" w:pos="2340"/>
        </w:tabs>
        <w:ind w:left="2340" w:hanging="360"/>
      </w:pPr>
      <w:rPr>
        <w:rFonts w:ascii="Symbol" w:hAnsi="Symbol" w:hint="default"/>
      </w:rPr>
    </w:lvl>
    <w:lvl w:ilvl="3" w:tplc="0405000F">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15:restartNumberingAfterBreak="0">
    <w:nsid w:val="21E51398"/>
    <w:multiLevelType w:val="hybridMultilevel"/>
    <w:tmpl w:val="F90E208A"/>
    <w:lvl w:ilvl="0" w:tplc="ABD0C1A6">
      <w:start w:val="1"/>
      <w:numFmt w:val="upperRoman"/>
      <w:lvlText w:val="%1."/>
      <w:lvlJc w:val="left"/>
      <w:pPr>
        <w:tabs>
          <w:tab w:val="num" w:pos="1080"/>
        </w:tabs>
        <w:ind w:left="1080" w:hanging="720"/>
      </w:pPr>
      <w:rPr>
        <w:rFonts w:hint="default"/>
      </w:rPr>
    </w:lvl>
    <w:lvl w:ilvl="1" w:tplc="04050001">
      <w:start w:val="1"/>
      <w:numFmt w:val="bullet"/>
      <w:lvlText w:val=""/>
      <w:lvlJc w:val="left"/>
      <w:pPr>
        <w:tabs>
          <w:tab w:val="num" w:pos="1352"/>
        </w:tabs>
        <w:ind w:left="1352" w:hanging="360"/>
      </w:pPr>
      <w:rPr>
        <w:rFonts w:ascii="Symbol" w:hAnsi="Symbol" w:hint="default"/>
      </w:rPr>
    </w:lvl>
    <w:lvl w:ilvl="2" w:tplc="2AA2D466">
      <w:start w:val="1"/>
      <w:numFmt w:val="lowerLetter"/>
      <w:lvlText w:val="%3)"/>
      <w:lvlJc w:val="left"/>
      <w:pPr>
        <w:tabs>
          <w:tab w:val="num" w:pos="2340"/>
        </w:tabs>
        <w:ind w:left="2340" w:hanging="360"/>
      </w:pPr>
      <w:rPr>
        <w:rFonts w:hint="default"/>
      </w:rPr>
    </w:lvl>
    <w:lvl w:ilvl="3" w:tplc="93966664">
      <w:start w:val="4"/>
      <w:numFmt w:val="bullet"/>
      <w:lvlText w:val="-"/>
      <w:lvlJc w:val="left"/>
      <w:pPr>
        <w:ind w:left="2880" w:hanging="360"/>
      </w:pPr>
      <w:rPr>
        <w:rFonts w:ascii="Times New Roman" w:eastAsia="Times New Roman" w:hAnsi="Times New Roman" w:cs="Times New Roman" w:hint="default"/>
      </w:r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 w15:restartNumberingAfterBreak="0">
    <w:nsid w:val="2A7877A9"/>
    <w:multiLevelType w:val="multilevel"/>
    <w:tmpl w:val="8E3AE880"/>
    <w:lvl w:ilvl="0">
      <w:start w:val="1"/>
      <w:numFmt w:val="upperRoman"/>
      <w:pStyle w:val="Nadpis1"/>
      <w:lvlText w:val="%1."/>
      <w:lvlJc w:val="left"/>
      <w:pPr>
        <w:ind w:left="432" w:hanging="432"/>
      </w:pPr>
      <w:rPr>
        <w:rFonts w:hint="default"/>
      </w:rPr>
    </w:lvl>
    <w:lvl w:ilvl="1">
      <w:start w:val="1"/>
      <w:numFmt w:val="decimal"/>
      <w:pStyle w:val="Nadpis2"/>
      <w:lvlText w:val="%2."/>
      <w:lvlJc w:val="left"/>
      <w:pPr>
        <w:ind w:left="576" w:hanging="576"/>
      </w:pPr>
      <w:rPr>
        <w:rFonts w:hint="default"/>
        <w:i w:val="0"/>
      </w:rPr>
    </w:lvl>
    <w:lvl w:ilvl="2">
      <w:start w:val="1"/>
      <w:numFmt w:val="decimal"/>
      <w:pStyle w:val="Nadpis3"/>
      <w:lvlText w:val="%2.%3"/>
      <w:lvlJc w:val="left"/>
      <w:pPr>
        <w:ind w:left="1004" w:hanging="720"/>
      </w:pPr>
      <w:rPr>
        <w:rFonts w:hint="default"/>
      </w:rPr>
    </w:lvl>
    <w:lvl w:ilvl="3">
      <w:start w:val="1"/>
      <w:numFmt w:val="upperLetter"/>
      <w:pStyle w:val="Nadpis4"/>
      <w:lvlText w:val="%4)"/>
      <w:lvlJc w:val="left"/>
      <w:pPr>
        <w:ind w:left="864" w:hanging="864"/>
      </w:pPr>
      <w:rPr>
        <w:rFonts w:hint="default"/>
        <w:i w:val="0"/>
      </w:rPr>
    </w:lvl>
    <w:lvl w:ilvl="4">
      <w:start w:val="1"/>
      <w:numFmt w:val="none"/>
      <w:pStyle w:val="Nadpis5"/>
      <w:lvlText w:val=""/>
      <w:lvlJc w:val="left"/>
      <w:pPr>
        <w:ind w:left="1008" w:hanging="1008"/>
      </w:pPr>
      <w:rPr>
        <w:rFonts w:hint="default"/>
      </w:rPr>
    </w:lvl>
    <w:lvl w:ilvl="5">
      <w:start w:val="1"/>
      <w:numFmt w:val="decimal"/>
      <w:pStyle w:val="Nadpis6"/>
      <w:lvlText w:val="%1.%2.%3.%4.%5.%6"/>
      <w:lvlJc w:val="left"/>
      <w:pPr>
        <w:ind w:left="1152" w:hanging="1152"/>
      </w:pPr>
      <w:rPr>
        <w:rFonts w:hint="default"/>
      </w:rPr>
    </w:lvl>
    <w:lvl w:ilvl="6">
      <w:start w:val="1"/>
      <w:numFmt w:val="decimal"/>
      <w:pStyle w:val="Nadpis7"/>
      <w:lvlText w:val="%1.%2.%3.%4.%5.%6.%7"/>
      <w:lvlJc w:val="left"/>
      <w:pPr>
        <w:ind w:left="1296" w:hanging="1296"/>
      </w:pPr>
      <w:rPr>
        <w:rFonts w:hint="default"/>
      </w:rPr>
    </w:lvl>
    <w:lvl w:ilvl="7">
      <w:start w:val="1"/>
      <w:numFmt w:val="decimal"/>
      <w:pStyle w:val="Nadpis8"/>
      <w:lvlText w:val="%1.%2.%3.%4.%5.%6.%7.%8"/>
      <w:lvlJc w:val="left"/>
      <w:pPr>
        <w:ind w:left="1440" w:hanging="1440"/>
      </w:pPr>
      <w:rPr>
        <w:rFonts w:hint="default"/>
      </w:rPr>
    </w:lvl>
    <w:lvl w:ilvl="8">
      <w:start w:val="1"/>
      <w:numFmt w:val="decimal"/>
      <w:pStyle w:val="Nadpis9"/>
      <w:lvlText w:val="%1.%2.%3.%4.%5.%6.%7.%8.%9"/>
      <w:lvlJc w:val="left"/>
      <w:pPr>
        <w:ind w:left="1584" w:hanging="1584"/>
      </w:pPr>
      <w:rPr>
        <w:rFonts w:hint="default"/>
      </w:rPr>
    </w:lvl>
  </w:abstractNum>
  <w:abstractNum w:abstractNumId="4" w15:restartNumberingAfterBreak="0">
    <w:nsid w:val="2B535BC7"/>
    <w:multiLevelType w:val="hybridMultilevel"/>
    <w:tmpl w:val="32984088"/>
    <w:lvl w:ilvl="0" w:tplc="04050001">
      <w:start w:val="1"/>
      <w:numFmt w:val="bullet"/>
      <w:lvlText w:val=""/>
      <w:lvlJc w:val="left"/>
      <w:pPr>
        <w:tabs>
          <w:tab w:val="num" w:pos="1080"/>
        </w:tabs>
        <w:ind w:left="1080" w:hanging="360"/>
      </w:pPr>
      <w:rPr>
        <w:rFonts w:ascii="Symbol" w:hAnsi="Symbol" w:hint="default"/>
      </w:rPr>
    </w:lvl>
    <w:lvl w:ilvl="1" w:tplc="04050003" w:tentative="1">
      <w:start w:val="1"/>
      <w:numFmt w:val="bullet"/>
      <w:lvlText w:val="o"/>
      <w:lvlJc w:val="left"/>
      <w:pPr>
        <w:tabs>
          <w:tab w:val="num" w:pos="1800"/>
        </w:tabs>
        <w:ind w:left="1800" w:hanging="360"/>
      </w:pPr>
      <w:rPr>
        <w:rFonts w:ascii="Courier New" w:hAnsi="Courier New" w:cs="Courier New" w:hint="default"/>
      </w:rPr>
    </w:lvl>
    <w:lvl w:ilvl="2" w:tplc="04050005" w:tentative="1">
      <w:start w:val="1"/>
      <w:numFmt w:val="bullet"/>
      <w:lvlText w:val=""/>
      <w:lvlJc w:val="left"/>
      <w:pPr>
        <w:tabs>
          <w:tab w:val="num" w:pos="2520"/>
        </w:tabs>
        <w:ind w:left="2520" w:hanging="360"/>
      </w:pPr>
      <w:rPr>
        <w:rFonts w:ascii="Wingdings" w:hAnsi="Wingdings" w:hint="default"/>
      </w:rPr>
    </w:lvl>
    <w:lvl w:ilvl="3" w:tplc="04050001" w:tentative="1">
      <w:start w:val="1"/>
      <w:numFmt w:val="bullet"/>
      <w:lvlText w:val=""/>
      <w:lvlJc w:val="left"/>
      <w:pPr>
        <w:tabs>
          <w:tab w:val="num" w:pos="3240"/>
        </w:tabs>
        <w:ind w:left="3240" w:hanging="360"/>
      </w:pPr>
      <w:rPr>
        <w:rFonts w:ascii="Symbol" w:hAnsi="Symbol" w:hint="default"/>
      </w:rPr>
    </w:lvl>
    <w:lvl w:ilvl="4" w:tplc="04050003" w:tentative="1">
      <w:start w:val="1"/>
      <w:numFmt w:val="bullet"/>
      <w:lvlText w:val="o"/>
      <w:lvlJc w:val="left"/>
      <w:pPr>
        <w:tabs>
          <w:tab w:val="num" w:pos="3960"/>
        </w:tabs>
        <w:ind w:left="3960" w:hanging="360"/>
      </w:pPr>
      <w:rPr>
        <w:rFonts w:ascii="Courier New" w:hAnsi="Courier New" w:cs="Courier New" w:hint="default"/>
      </w:rPr>
    </w:lvl>
    <w:lvl w:ilvl="5" w:tplc="04050005" w:tentative="1">
      <w:start w:val="1"/>
      <w:numFmt w:val="bullet"/>
      <w:lvlText w:val=""/>
      <w:lvlJc w:val="left"/>
      <w:pPr>
        <w:tabs>
          <w:tab w:val="num" w:pos="4680"/>
        </w:tabs>
        <w:ind w:left="4680" w:hanging="360"/>
      </w:pPr>
      <w:rPr>
        <w:rFonts w:ascii="Wingdings" w:hAnsi="Wingdings" w:hint="default"/>
      </w:rPr>
    </w:lvl>
    <w:lvl w:ilvl="6" w:tplc="04050001" w:tentative="1">
      <w:start w:val="1"/>
      <w:numFmt w:val="bullet"/>
      <w:lvlText w:val=""/>
      <w:lvlJc w:val="left"/>
      <w:pPr>
        <w:tabs>
          <w:tab w:val="num" w:pos="5400"/>
        </w:tabs>
        <w:ind w:left="5400" w:hanging="360"/>
      </w:pPr>
      <w:rPr>
        <w:rFonts w:ascii="Symbol" w:hAnsi="Symbol" w:hint="default"/>
      </w:rPr>
    </w:lvl>
    <w:lvl w:ilvl="7" w:tplc="04050003" w:tentative="1">
      <w:start w:val="1"/>
      <w:numFmt w:val="bullet"/>
      <w:lvlText w:val="o"/>
      <w:lvlJc w:val="left"/>
      <w:pPr>
        <w:tabs>
          <w:tab w:val="num" w:pos="6120"/>
        </w:tabs>
        <w:ind w:left="6120" w:hanging="360"/>
      </w:pPr>
      <w:rPr>
        <w:rFonts w:ascii="Courier New" w:hAnsi="Courier New" w:cs="Courier New" w:hint="default"/>
      </w:rPr>
    </w:lvl>
    <w:lvl w:ilvl="8" w:tplc="04050005" w:tentative="1">
      <w:start w:val="1"/>
      <w:numFmt w:val="bullet"/>
      <w:lvlText w:val=""/>
      <w:lvlJc w:val="left"/>
      <w:pPr>
        <w:tabs>
          <w:tab w:val="num" w:pos="6840"/>
        </w:tabs>
        <w:ind w:left="6840" w:hanging="360"/>
      </w:pPr>
      <w:rPr>
        <w:rFonts w:ascii="Wingdings" w:hAnsi="Wingdings" w:hint="default"/>
      </w:rPr>
    </w:lvl>
  </w:abstractNum>
  <w:abstractNum w:abstractNumId="5" w15:restartNumberingAfterBreak="0">
    <w:nsid w:val="4C1D4267"/>
    <w:multiLevelType w:val="hybridMultilevel"/>
    <w:tmpl w:val="CA2ED0C8"/>
    <w:lvl w:ilvl="0" w:tplc="ABD0C1A6">
      <w:start w:val="1"/>
      <w:numFmt w:val="upperRoman"/>
      <w:lvlText w:val="%1."/>
      <w:lvlJc w:val="left"/>
      <w:pPr>
        <w:tabs>
          <w:tab w:val="num" w:pos="1080"/>
        </w:tabs>
        <w:ind w:left="1080" w:hanging="720"/>
      </w:pPr>
      <w:rPr>
        <w:rFonts w:hint="default"/>
      </w:rPr>
    </w:lvl>
    <w:lvl w:ilvl="1" w:tplc="04050001">
      <w:start w:val="1"/>
      <w:numFmt w:val="bullet"/>
      <w:lvlText w:val=""/>
      <w:lvlJc w:val="left"/>
      <w:pPr>
        <w:tabs>
          <w:tab w:val="num" w:pos="1352"/>
        </w:tabs>
        <w:ind w:left="1352" w:hanging="360"/>
      </w:pPr>
      <w:rPr>
        <w:rFonts w:ascii="Symbol" w:hAnsi="Symbol" w:hint="default"/>
      </w:rPr>
    </w:lvl>
    <w:lvl w:ilvl="2" w:tplc="2AA2D466">
      <w:start w:val="1"/>
      <w:numFmt w:val="lowerLetter"/>
      <w:lvlText w:val="%3)"/>
      <w:lvlJc w:val="left"/>
      <w:pPr>
        <w:tabs>
          <w:tab w:val="num" w:pos="2340"/>
        </w:tabs>
        <w:ind w:left="2340" w:hanging="360"/>
      </w:pPr>
      <w:rPr>
        <w:rFonts w:hint="default"/>
      </w:rPr>
    </w:lvl>
    <w:lvl w:ilvl="3" w:tplc="F5C429D2">
      <w:start w:val="1"/>
      <w:numFmt w:val="bullet"/>
      <w:lvlText w:val=""/>
      <w:lvlJc w:val="left"/>
      <w:pPr>
        <w:ind w:left="2880" w:hanging="360"/>
      </w:pPr>
      <w:rPr>
        <w:rFonts w:ascii="Symbol" w:hAnsi="Symbol" w:hint="default"/>
        <w:b w:val="0"/>
      </w:r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6" w15:restartNumberingAfterBreak="0">
    <w:nsid w:val="50C31AEC"/>
    <w:multiLevelType w:val="hybridMultilevel"/>
    <w:tmpl w:val="530C697C"/>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15:restartNumberingAfterBreak="0">
    <w:nsid w:val="62110241"/>
    <w:multiLevelType w:val="hybridMultilevel"/>
    <w:tmpl w:val="B8F63BA4"/>
    <w:lvl w:ilvl="0" w:tplc="B0A8BB08">
      <w:numFmt w:val="bullet"/>
      <w:lvlText w:val="-"/>
      <w:lvlJc w:val="left"/>
      <w:pPr>
        <w:ind w:left="720" w:hanging="360"/>
      </w:pPr>
      <w:rPr>
        <w:rFonts w:ascii="Times New Roman" w:eastAsia="Times New Roman"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 w15:restartNumberingAfterBreak="0">
    <w:nsid w:val="718F5BF0"/>
    <w:multiLevelType w:val="hybridMultilevel"/>
    <w:tmpl w:val="AE6CDBBA"/>
    <w:lvl w:ilvl="0" w:tplc="7F1CD70A">
      <w:start w:val="1"/>
      <w:numFmt w:val="bullet"/>
      <w:lvlText w:val=""/>
      <w:lvlJc w:val="left"/>
      <w:pPr>
        <w:tabs>
          <w:tab w:val="num" w:pos="720"/>
        </w:tabs>
        <w:ind w:left="720" w:hanging="360"/>
      </w:pPr>
      <w:rPr>
        <w:rFonts w:ascii="Symbol" w:hAnsi="Symbol" w:hint="default"/>
      </w:rPr>
    </w:lvl>
    <w:lvl w:ilvl="1" w:tplc="2BACF0DE">
      <w:start w:val="1"/>
      <w:numFmt w:val="lowerLetter"/>
      <w:lvlText w:val="%2)"/>
      <w:lvlJc w:val="left"/>
      <w:pPr>
        <w:tabs>
          <w:tab w:val="num" w:pos="1440"/>
        </w:tabs>
        <w:ind w:left="1440" w:hanging="360"/>
      </w:pPr>
      <w:rPr>
        <w:rFonts w:hint="default"/>
      </w:rPr>
    </w:lvl>
    <w:lvl w:ilvl="2" w:tplc="CAA6B63A">
      <w:start w:val="2"/>
      <w:numFmt w:val="bullet"/>
      <w:lvlText w:val="-"/>
      <w:lvlJc w:val="left"/>
      <w:pPr>
        <w:tabs>
          <w:tab w:val="num" w:pos="2340"/>
        </w:tabs>
        <w:ind w:left="2340" w:hanging="360"/>
      </w:pPr>
      <w:rPr>
        <w:rFonts w:ascii="Times New Roman" w:eastAsia="SimSun" w:hAnsi="Times New Roman" w:cs="Times New Roman" w:hint="default"/>
      </w:rPr>
    </w:lvl>
    <w:lvl w:ilvl="3" w:tplc="0405000F">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num w:numId="1">
    <w:abstractNumId w:val="0"/>
  </w:num>
  <w:num w:numId="2">
    <w:abstractNumId w:val="4"/>
  </w:num>
  <w:num w:numId="3">
    <w:abstractNumId w:val="1"/>
  </w:num>
  <w:num w:numId="4">
    <w:abstractNumId w:val="5"/>
  </w:num>
  <w:num w:numId="5">
    <w:abstractNumId w:val="3"/>
  </w:num>
  <w:num w:numId="6">
    <w:abstractNumId w:val="8"/>
  </w:num>
  <w:num w:numId="7">
    <w:abstractNumId w:val="7"/>
  </w:num>
  <w:num w:numId="8">
    <w:abstractNumId w:val="6"/>
  </w:num>
  <w:num w:numId="9">
    <w:abstractNumId w:val="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4631"/>
    <w:rsid w:val="000003DF"/>
    <w:rsid w:val="00001166"/>
    <w:rsid w:val="00002A87"/>
    <w:rsid w:val="00003708"/>
    <w:rsid w:val="00004223"/>
    <w:rsid w:val="00005A6A"/>
    <w:rsid w:val="00006A04"/>
    <w:rsid w:val="00010243"/>
    <w:rsid w:val="00011750"/>
    <w:rsid w:val="00014085"/>
    <w:rsid w:val="0001460D"/>
    <w:rsid w:val="00014D30"/>
    <w:rsid w:val="00015994"/>
    <w:rsid w:val="00015CB5"/>
    <w:rsid w:val="00017142"/>
    <w:rsid w:val="000214D8"/>
    <w:rsid w:val="000222E0"/>
    <w:rsid w:val="0002271C"/>
    <w:rsid w:val="00023F2B"/>
    <w:rsid w:val="00024075"/>
    <w:rsid w:val="00024602"/>
    <w:rsid w:val="00027389"/>
    <w:rsid w:val="00030833"/>
    <w:rsid w:val="00032248"/>
    <w:rsid w:val="000344A1"/>
    <w:rsid w:val="000354D8"/>
    <w:rsid w:val="00035D68"/>
    <w:rsid w:val="00036D08"/>
    <w:rsid w:val="00037760"/>
    <w:rsid w:val="00037A1C"/>
    <w:rsid w:val="000411BA"/>
    <w:rsid w:val="00042B1B"/>
    <w:rsid w:val="000441F0"/>
    <w:rsid w:val="00045FA1"/>
    <w:rsid w:val="00046B78"/>
    <w:rsid w:val="00047783"/>
    <w:rsid w:val="000502A6"/>
    <w:rsid w:val="000502DE"/>
    <w:rsid w:val="000504F4"/>
    <w:rsid w:val="00051572"/>
    <w:rsid w:val="00052732"/>
    <w:rsid w:val="00052F26"/>
    <w:rsid w:val="000535C9"/>
    <w:rsid w:val="000564BE"/>
    <w:rsid w:val="0005754B"/>
    <w:rsid w:val="00057A2B"/>
    <w:rsid w:val="00061FF8"/>
    <w:rsid w:val="00062172"/>
    <w:rsid w:val="00062722"/>
    <w:rsid w:val="00062F9E"/>
    <w:rsid w:val="00064D81"/>
    <w:rsid w:val="00067144"/>
    <w:rsid w:val="00070672"/>
    <w:rsid w:val="000721D1"/>
    <w:rsid w:val="0007467E"/>
    <w:rsid w:val="000752E0"/>
    <w:rsid w:val="0007611C"/>
    <w:rsid w:val="00080559"/>
    <w:rsid w:val="00080652"/>
    <w:rsid w:val="00080F3C"/>
    <w:rsid w:val="00082C73"/>
    <w:rsid w:val="00083319"/>
    <w:rsid w:val="00084B29"/>
    <w:rsid w:val="00084DD9"/>
    <w:rsid w:val="00085D2A"/>
    <w:rsid w:val="000916DF"/>
    <w:rsid w:val="00091B2B"/>
    <w:rsid w:val="00092042"/>
    <w:rsid w:val="000920E4"/>
    <w:rsid w:val="00092560"/>
    <w:rsid w:val="0009546C"/>
    <w:rsid w:val="00095C7C"/>
    <w:rsid w:val="000962C1"/>
    <w:rsid w:val="00096BF9"/>
    <w:rsid w:val="000A1282"/>
    <w:rsid w:val="000A1BB3"/>
    <w:rsid w:val="000A2169"/>
    <w:rsid w:val="000A5CE8"/>
    <w:rsid w:val="000B1C7B"/>
    <w:rsid w:val="000B2BA5"/>
    <w:rsid w:val="000B3B3E"/>
    <w:rsid w:val="000B7246"/>
    <w:rsid w:val="000C26D1"/>
    <w:rsid w:val="000C30E2"/>
    <w:rsid w:val="000C3BDD"/>
    <w:rsid w:val="000C40CA"/>
    <w:rsid w:val="000C43FA"/>
    <w:rsid w:val="000C5198"/>
    <w:rsid w:val="000C735A"/>
    <w:rsid w:val="000D13C4"/>
    <w:rsid w:val="000D2AA9"/>
    <w:rsid w:val="000D2DCC"/>
    <w:rsid w:val="000D33A4"/>
    <w:rsid w:val="000D66D2"/>
    <w:rsid w:val="000E0D49"/>
    <w:rsid w:val="000E3327"/>
    <w:rsid w:val="000E3D28"/>
    <w:rsid w:val="000E4370"/>
    <w:rsid w:val="000E5076"/>
    <w:rsid w:val="000E67C1"/>
    <w:rsid w:val="000E70E1"/>
    <w:rsid w:val="000F0DA6"/>
    <w:rsid w:val="000F26CA"/>
    <w:rsid w:val="000F2B6E"/>
    <w:rsid w:val="000F35E6"/>
    <w:rsid w:val="000F4818"/>
    <w:rsid w:val="000F5515"/>
    <w:rsid w:val="000F6582"/>
    <w:rsid w:val="000F7F52"/>
    <w:rsid w:val="0010060C"/>
    <w:rsid w:val="0010248F"/>
    <w:rsid w:val="00102BBC"/>
    <w:rsid w:val="001072CA"/>
    <w:rsid w:val="001074AF"/>
    <w:rsid w:val="001102F0"/>
    <w:rsid w:val="00110A96"/>
    <w:rsid w:val="00110F27"/>
    <w:rsid w:val="0011290D"/>
    <w:rsid w:val="001134EA"/>
    <w:rsid w:val="0011400E"/>
    <w:rsid w:val="001148CB"/>
    <w:rsid w:val="0011562D"/>
    <w:rsid w:val="001203A6"/>
    <w:rsid w:val="001207E8"/>
    <w:rsid w:val="001208FD"/>
    <w:rsid w:val="00123A41"/>
    <w:rsid w:val="00125839"/>
    <w:rsid w:val="00125DE5"/>
    <w:rsid w:val="00126129"/>
    <w:rsid w:val="00127D13"/>
    <w:rsid w:val="00131AF0"/>
    <w:rsid w:val="00131E2A"/>
    <w:rsid w:val="00134D27"/>
    <w:rsid w:val="00136FA0"/>
    <w:rsid w:val="001376A9"/>
    <w:rsid w:val="00144C4A"/>
    <w:rsid w:val="00144D8F"/>
    <w:rsid w:val="00146384"/>
    <w:rsid w:val="00146782"/>
    <w:rsid w:val="00147F3C"/>
    <w:rsid w:val="00150ADA"/>
    <w:rsid w:val="00150D86"/>
    <w:rsid w:val="001531CF"/>
    <w:rsid w:val="00153859"/>
    <w:rsid w:val="00155F1A"/>
    <w:rsid w:val="0015634D"/>
    <w:rsid w:val="00156C2E"/>
    <w:rsid w:val="0016391D"/>
    <w:rsid w:val="0016436E"/>
    <w:rsid w:val="00164926"/>
    <w:rsid w:val="001657A1"/>
    <w:rsid w:val="0016650C"/>
    <w:rsid w:val="00170D4B"/>
    <w:rsid w:val="00172FE9"/>
    <w:rsid w:val="00175C78"/>
    <w:rsid w:val="00176DFE"/>
    <w:rsid w:val="00181D69"/>
    <w:rsid w:val="00181ECB"/>
    <w:rsid w:val="00182A9C"/>
    <w:rsid w:val="00183133"/>
    <w:rsid w:val="00184190"/>
    <w:rsid w:val="00184FBC"/>
    <w:rsid w:val="00190D37"/>
    <w:rsid w:val="00192CFC"/>
    <w:rsid w:val="0019317A"/>
    <w:rsid w:val="0019329D"/>
    <w:rsid w:val="00193721"/>
    <w:rsid w:val="00193EC5"/>
    <w:rsid w:val="00194D42"/>
    <w:rsid w:val="001950A3"/>
    <w:rsid w:val="001A0B88"/>
    <w:rsid w:val="001A17E1"/>
    <w:rsid w:val="001A30C7"/>
    <w:rsid w:val="001A508F"/>
    <w:rsid w:val="001A5D02"/>
    <w:rsid w:val="001A5F94"/>
    <w:rsid w:val="001A7344"/>
    <w:rsid w:val="001B35C2"/>
    <w:rsid w:val="001B3EF9"/>
    <w:rsid w:val="001B4291"/>
    <w:rsid w:val="001B4ECD"/>
    <w:rsid w:val="001B54B6"/>
    <w:rsid w:val="001B5D7F"/>
    <w:rsid w:val="001C00B1"/>
    <w:rsid w:val="001C0422"/>
    <w:rsid w:val="001C04F8"/>
    <w:rsid w:val="001C0774"/>
    <w:rsid w:val="001C1039"/>
    <w:rsid w:val="001C2A5D"/>
    <w:rsid w:val="001C2FCA"/>
    <w:rsid w:val="001C32CC"/>
    <w:rsid w:val="001C406A"/>
    <w:rsid w:val="001C4826"/>
    <w:rsid w:val="001C6E72"/>
    <w:rsid w:val="001C72C7"/>
    <w:rsid w:val="001D02CD"/>
    <w:rsid w:val="001D3AF1"/>
    <w:rsid w:val="001D4975"/>
    <w:rsid w:val="001D56E5"/>
    <w:rsid w:val="001D625A"/>
    <w:rsid w:val="001D7C21"/>
    <w:rsid w:val="001D7EF2"/>
    <w:rsid w:val="001E0A18"/>
    <w:rsid w:val="001E12E0"/>
    <w:rsid w:val="001E1C54"/>
    <w:rsid w:val="001E1F4F"/>
    <w:rsid w:val="001E2B5B"/>
    <w:rsid w:val="001E5485"/>
    <w:rsid w:val="001E66BE"/>
    <w:rsid w:val="001E6717"/>
    <w:rsid w:val="001E6D84"/>
    <w:rsid w:val="001E7800"/>
    <w:rsid w:val="001F15FD"/>
    <w:rsid w:val="001F1FB1"/>
    <w:rsid w:val="001F2BC6"/>
    <w:rsid w:val="001F3562"/>
    <w:rsid w:val="001F4AC5"/>
    <w:rsid w:val="001F6238"/>
    <w:rsid w:val="001F722C"/>
    <w:rsid w:val="00200AD2"/>
    <w:rsid w:val="00200EA7"/>
    <w:rsid w:val="002019A4"/>
    <w:rsid w:val="00203A98"/>
    <w:rsid w:val="00203AED"/>
    <w:rsid w:val="00203AEE"/>
    <w:rsid w:val="002040A8"/>
    <w:rsid w:val="00205978"/>
    <w:rsid w:val="00207385"/>
    <w:rsid w:val="002078C7"/>
    <w:rsid w:val="00211CD0"/>
    <w:rsid w:val="00213E44"/>
    <w:rsid w:val="002164BB"/>
    <w:rsid w:val="00220B93"/>
    <w:rsid w:val="0022289E"/>
    <w:rsid w:val="0022293F"/>
    <w:rsid w:val="0022299B"/>
    <w:rsid w:val="002231D5"/>
    <w:rsid w:val="00224C47"/>
    <w:rsid w:val="00225345"/>
    <w:rsid w:val="00231900"/>
    <w:rsid w:val="00232E02"/>
    <w:rsid w:val="00233CEA"/>
    <w:rsid w:val="00234BEB"/>
    <w:rsid w:val="00240F26"/>
    <w:rsid w:val="00241396"/>
    <w:rsid w:val="002424AF"/>
    <w:rsid w:val="002428B8"/>
    <w:rsid w:val="0024294C"/>
    <w:rsid w:val="00243078"/>
    <w:rsid w:val="0024452C"/>
    <w:rsid w:val="00244EF0"/>
    <w:rsid w:val="0024518D"/>
    <w:rsid w:val="0025083A"/>
    <w:rsid w:val="002510C9"/>
    <w:rsid w:val="00255666"/>
    <w:rsid w:val="002604E7"/>
    <w:rsid w:val="00262EB8"/>
    <w:rsid w:val="00263008"/>
    <w:rsid w:val="0026327F"/>
    <w:rsid w:val="002672C1"/>
    <w:rsid w:val="0027189A"/>
    <w:rsid w:val="002730C0"/>
    <w:rsid w:val="00274732"/>
    <w:rsid w:val="002758A1"/>
    <w:rsid w:val="0027700E"/>
    <w:rsid w:val="00277D06"/>
    <w:rsid w:val="00280737"/>
    <w:rsid w:val="00281123"/>
    <w:rsid w:val="0028121B"/>
    <w:rsid w:val="00281B9C"/>
    <w:rsid w:val="00283BD7"/>
    <w:rsid w:val="00283DF9"/>
    <w:rsid w:val="00285213"/>
    <w:rsid w:val="00291CAD"/>
    <w:rsid w:val="002943EE"/>
    <w:rsid w:val="002948A5"/>
    <w:rsid w:val="00294E54"/>
    <w:rsid w:val="0029765E"/>
    <w:rsid w:val="00297D9C"/>
    <w:rsid w:val="00297DB7"/>
    <w:rsid w:val="00297E40"/>
    <w:rsid w:val="002A0674"/>
    <w:rsid w:val="002A0B11"/>
    <w:rsid w:val="002A5036"/>
    <w:rsid w:val="002A5483"/>
    <w:rsid w:val="002A5A19"/>
    <w:rsid w:val="002A60B2"/>
    <w:rsid w:val="002A69E5"/>
    <w:rsid w:val="002A7640"/>
    <w:rsid w:val="002A7E52"/>
    <w:rsid w:val="002B0DBC"/>
    <w:rsid w:val="002B54A5"/>
    <w:rsid w:val="002B5A0B"/>
    <w:rsid w:val="002B649E"/>
    <w:rsid w:val="002C16FA"/>
    <w:rsid w:val="002C17E9"/>
    <w:rsid w:val="002C2BCE"/>
    <w:rsid w:val="002C4A44"/>
    <w:rsid w:val="002C5837"/>
    <w:rsid w:val="002C5A13"/>
    <w:rsid w:val="002C5A95"/>
    <w:rsid w:val="002C5EC9"/>
    <w:rsid w:val="002D0C31"/>
    <w:rsid w:val="002D0F90"/>
    <w:rsid w:val="002D14BD"/>
    <w:rsid w:val="002D153C"/>
    <w:rsid w:val="002D1C71"/>
    <w:rsid w:val="002D237B"/>
    <w:rsid w:val="002D289C"/>
    <w:rsid w:val="002D28D1"/>
    <w:rsid w:val="002D29C7"/>
    <w:rsid w:val="002D30E5"/>
    <w:rsid w:val="002D3469"/>
    <w:rsid w:val="002D6E91"/>
    <w:rsid w:val="002D72DD"/>
    <w:rsid w:val="002E159E"/>
    <w:rsid w:val="002E3DF4"/>
    <w:rsid w:val="002E5549"/>
    <w:rsid w:val="002E7EA4"/>
    <w:rsid w:val="002F123C"/>
    <w:rsid w:val="002F55ED"/>
    <w:rsid w:val="002F7B7E"/>
    <w:rsid w:val="002F7E81"/>
    <w:rsid w:val="00300ABE"/>
    <w:rsid w:val="00300AF3"/>
    <w:rsid w:val="003039EE"/>
    <w:rsid w:val="0030435B"/>
    <w:rsid w:val="00304E6A"/>
    <w:rsid w:val="00305C3A"/>
    <w:rsid w:val="00307421"/>
    <w:rsid w:val="00310666"/>
    <w:rsid w:val="00311762"/>
    <w:rsid w:val="00312716"/>
    <w:rsid w:val="003152EA"/>
    <w:rsid w:val="00316751"/>
    <w:rsid w:val="003169DC"/>
    <w:rsid w:val="00316CAE"/>
    <w:rsid w:val="00322199"/>
    <w:rsid w:val="00325159"/>
    <w:rsid w:val="00325D4D"/>
    <w:rsid w:val="00326C75"/>
    <w:rsid w:val="00326E1D"/>
    <w:rsid w:val="00327DBD"/>
    <w:rsid w:val="00327F20"/>
    <w:rsid w:val="003303B0"/>
    <w:rsid w:val="003309F5"/>
    <w:rsid w:val="00332858"/>
    <w:rsid w:val="00335138"/>
    <w:rsid w:val="00335A03"/>
    <w:rsid w:val="00336F0C"/>
    <w:rsid w:val="003373FD"/>
    <w:rsid w:val="00337C3B"/>
    <w:rsid w:val="00337D13"/>
    <w:rsid w:val="00341A33"/>
    <w:rsid w:val="00341AA0"/>
    <w:rsid w:val="00341FDF"/>
    <w:rsid w:val="00342D1F"/>
    <w:rsid w:val="00344086"/>
    <w:rsid w:val="00344812"/>
    <w:rsid w:val="003455E6"/>
    <w:rsid w:val="003457AF"/>
    <w:rsid w:val="00347221"/>
    <w:rsid w:val="00350AFF"/>
    <w:rsid w:val="00353253"/>
    <w:rsid w:val="003537FE"/>
    <w:rsid w:val="00354485"/>
    <w:rsid w:val="003558CC"/>
    <w:rsid w:val="00355A76"/>
    <w:rsid w:val="00355A8C"/>
    <w:rsid w:val="00356C96"/>
    <w:rsid w:val="00357A65"/>
    <w:rsid w:val="003610C8"/>
    <w:rsid w:val="003628F8"/>
    <w:rsid w:val="00365573"/>
    <w:rsid w:val="0036715F"/>
    <w:rsid w:val="003700A8"/>
    <w:rsid w:val="00370B37"/>
    <w:rsid w:val="00370B77"/>
    <w:rsid w:val="003716DA"/>
    <w:rsid w:val="00371C64"/>
    <w:rsid w:val="00371CAC"/>
    <w:rsid w:val="00372889"/>
    <w:rsid w:val="00374499"/>
    <w:rsid w:val="00375836"/>
    <w:rsid w:val="003811E1"/>
    <w:rsid w:val="00381816"/>
    <w:rsid w:val="003822BB"/>
    <w:rsid w:val="00384C23"/>
    <w:rsid w:val="003864F7"/>
    <w:rsid w:val="00387CEB"/>
    <w:rsid w:val="0039070D"/>
    <w:rsid w:val="00391608"/>
    <w:rsid w:val="00391E3A"/>
    <w:rsid w:val="00392C4D"/>
    <w:rsid w:val="00392C6A"/>
    <w:rsid w:val="00395BBA"/>
    <w:rsid w:val="0039679E"/>
    <w:rsid w:val="003A1095"/>
    <w:rsid w:val="003A1B5D"/>
    <w:rsid w:val="003A21C0"/>
    <w:rsid w:val="003A3FC1"/>
    <w:rsid w:val="003A7845"/>
    <w:rsid w:val="003B2176"/>
    <w:rsid w:val="003B2745"/>
    <w:rsid w:val="003B4734"/>
    <w:rsid w:val="003B689C"/>
    <w:rsid w:val="003C316C"/>
    <w:rsid w:val="003C34AB"/>
    <w:rsid w:val="003C3A88"/>
    <w:rsid w:val="003C4E24"/>
    <w:rsid w:val="003C6BEF"/>
    <w:rsid w:val="003C7431"/>
    <w:rsid w:val="003C7761"/>
    <w:rsid w:val="003D0096"/>
    <w:rsid w:val="003D396D"/>
    <w:rsid w:val="003D6035"/>
    <w:rsid w:val="003D66A4"/>
    <w:rsid w:val="003D74E8"/>
    <w:rsid w:val="003E18BD"/>
    <w:rsid w:val="003E1F18"/>
    <w:rsid w:val="003E33C5"/>
    <w:rsid w:val="003E6057"/>
    <w:rsid w:val="003E739F"/>
    <w:rsid w:val="003E7F95"/>
    <w:rsid w:val="003F0A63"/>
    <w:rsid w:val="003F16FE"/>
    <w:rsid w:val="003F25C7"/>
    <w:rsid w:val="003F2C54"/>
    <w:rsid w:val="003F3CC6"/>
    <w:rsid w:val="003F4F4D"/>
    <w:rsid w:val="003F5180"/>
    <w:rsid w:val="003F570C"/>
    <w:rsid w:val="003F5BD1"/>
    <w:rsid w:val="003F657A"/>
    <w:rsid w:val="003F6A92"/>
    <w:rsid w:val="003F78DD"/>
    <w:rsid w:val="003F7F90"/>
    <w:rsid w:val="00401051"/>
    <w:rsid w:val="00402134"/>
    <w:rsid w:val="0040229E"/>
    <w:rsid w:val="00402375"/>
    <w:rsid w:val="004027D8"/>
    <w:rsid w:val="00407D5B"/>
    <w:rsid w:val="00411EBE"/>
    <w:rsid w:val="00412F01"/>
    <w:rsid w:val="0041353A"/>
    <w:rsid w:val="004140D1"/>
    <w:rsid w:val="004142E5"/>
    <w:rsid w:val="00415A1C"/>
    <w:rsid w:val="00415D54"/>
    <w:rsid w:val="00417279"/>
    <w:rsid w:val="00417D60"/>
    <w:rsid w:val="004200E1"/>
    <w:rsid w:val="0042025E"/>
    <w:rsid w:val="00420AF3"/>
    <w:rsid w:val="00421E65"/>
    <w:rsid w:val="0042560A"/>
    <w:rsid w:val="00425F74"/>
    <w:rsid w:val="0043015B"/>
    <w:rsid w:val="004303A8"/>
    <w:rsid w:val="0043093C"/>
    <w:rsid w:val="00432440"/>
    <w:rsid w:val="00433D33"/>
    <w:rsid w:val="0043447A"/>
    <w:rsid w:val="00435F22"/>
    <w:rsid w:val="004360AC"/>
    <w:rsid w:val="00437BD1"/>
    <w:rsid w:val="00443EAC"/>
    <w:rsid w:val="004449D7"/>
    <w:rsid w:val="004458A6"/>
    <w:rsid w:val="00446516"/>
    <w:rsid w:val="00446F95"/>
    <w:rsid w:val="004477C4"/>
    <w:rsid w:val="0045030E"/>
    <w:rsid w:val="00450815"/>
    <w:rsid w:val="00451B31"/>
    <w:rsid w:val="00451CC8"/>
    <w:rsid w:val="00453BF5"/>
    <w:rsid w:val="00453CDC"/>
    <w:rsid w:val="004553DD"/>
    <w:rsid w:val="00456170"/>
    <w:rsid w:val="00456DB2"/>
    <w:rsid w:val="00460754"/>
    <w:rsid w:val="00461716"/>
    <w:rsid w:val="00461D81"/>
    <w:rsid w:val="00462B17"/>
    <w:rsid w:val="00463F45"/>
    <w:rsid w:val="00464A8B"/>
    <w:rsid w:val="0046574B"/>
    <w:rsid w:val="00470AB1"/>
    <w:rsid w:val="00470D86"/>
    <w:rsid w:val="004718C9"/>
    <w:rsid w:val="0047317F"/>
    <w:rsid w:val="00473239"/>
    <w:rsid w:val="00476595"/>
    <w:rsid w:val="00480E01"/>
    <w:rsid w:val="00481170"/>
    <w:rsid w:val="004813C6"/>
    <w:rsid w:val="00482034"/>
    <w:rsid w:val="0049005C"/>
    <w:rsid w:val="004900E0"/>
    <w:rsid w:val="0049029E"/>
    <w:rsid w:val="004911E5"/>
    <w:rsid w:val="00491AC2"/>
    <w:rsid w:val="0049320F"/>
    <w:rsid w:val="0049457E"/>
    <w:rsid w:val="004948E4"/>
    <w:rsid w:val="004967BE"/>
    <w:rsid w:val="0049719B"/>
    <w:rsid w:val="00497564"/>
    <w:rsid w:val="004A0395"/>
    <w:rsid w:val="004A1C40"/>
    <w:rsid w:val="004A2420"/>
    <w:rsid w:val="004A38AE"/>
    <w:rsid w:val="004A3F3A"/>
    <w:rsid w:val="004A4669"/>
    <w:rsid w:val="004B0B11"/>
    <w:rsid w:val="004B1A06"/>
    <w:rsid w:val="004B1CE1"/>
    <w:rsid w:val="004B3519"/>
    <w:rsid w:val="004B3E8B"/>
    <w:rsid w:val="004B5399"/>
    <w:rsid w:val="004B7EAA"/>
    <w:rsid w:val="004C116F"/>
    <w:rsid w:val="004C2A8F"/>
    <w:rsid w:val="004C30A0"/>
    <w:rsid w:val="004C59CD"/>
    <w:rsid w:val="004C6D25"/>
    <w:rsid w:val="004D0450"/>
    <w:rsid w:val="004D3B54"/>
    <w:rsid w:val="004D456F"/>
    <w:rsid w:val="004D4C16"/>
    <w:rsid w:val="004D634A"/>
    <w:rsid w:val="004D71F6"/>
    <w:rsid w:val="004D769E"/>
    <w:rsid w:val="004E1E03"/>
    <w:rsid w:val="004E3377"/>
    <w:rsid w:val="004E474F"/>
    <w:rsid w:val="004E4EFA"/>
    <w:rsid w:val="004E6013"/>
    <w:rsid w:val="004E6CE5"/>
    <w:rsid w:val="004E7A61"/>
    <w:rsid w:val="004F068C"/>
    <w:rsid w:val="004F1A50"/>
    <w:rsid w:val="004F2411"/>
    <w:rsid w:val="004F68FA"/>
    <w:rsid w:val="00500E6E"/>
    <w:rsid w:val="00503BA8"/>
    <w:rsid w:val="00503F0E"/>
    <w:rsid w:val="00504A57"/>
    <w:rsid w:val="005060EE"/>
    <w:rsid w:val="00506C7E"/>
    <w:rsid w:val="00510BEA"/>
    <w:rsid w:val="005123AF"/>
    <w:rsid w:val="0051765C"/>
    <w:rsid w:val="005211B1"/>
    <w:rsid w:val="00521A36"/>
    <w:rsid w:val="005240BA"/>
    <w:rsid w:val="00524698"/>
    <w:rsid w:val="00524F29"/>
    <w:rsid w:val="00524FC5"/>
    <w:rsid w:val="00526653"/>
    <w:rsid w:val="00526907"/>
    <w:rsid w:val="00531B5D"/>
    <w:rsid w:val="005321EE"/>
    <w:rsid w:val="005324D6"/>
    <w:rsid w:val="00532FDE"/>
    <w:rsid w:val="005330D3"/>
    <w:rsid w:val="00534035"/>
    <w:rsid w:val="00534DA7"/>
    <w:rsid w:val="00540A5F"/>
    <w:rsid w:val="00540CC3"/>
    <w:rsid w:val="00541A93"/>
    <w:rsid w:val="00541BAB"/>
    <w:rsid w:val="00541ECF"/>
    <w:rsid w:val="00542AAE"/>
    <w:rsid w:val="005465B5"/>
    <w:rsid w:val="00547790"/>
    <w:rsid w:val="005507DC"/>
    <w:rsid w:val="00550FEF"/>
    <w:rsid w:val="005511BC"/>
    <w:rsid w:val="0055159A"/>
    <w:rsid w:val="00551CA7"/>
    <w:rsid w:val="00552A59"/>
    <w:rsid w:val="0055336B"/>
    <w:rsid w:val="0055517A"/>
    <w:rsid w:val="00556B84"/>
    <w:rsid w:val="00560A0E"/>
    <w:rsid w:val="00560AD7"/>
    <w:rsid w:val="00563478"/>
    <w:rsid w:val="005640C2"/>
    <w:rsid w:val="0056420F"/>
    <w:rsid w:val="005648F4"/>
    <w:rsid w:val="00564F55"/>
    <w:rsid w:val="00566B15"/>
    <w:rsid w:val="005717DF"/>
    <w:rsid w:val="005718D6"/>
    <w:rsid w:val="00572BF0"/>
    <w:rsid w:val="0057407D"/>
    <w:rsid w:val="00574141"/>
    <w:rsid w:val="005809CD"/>
    <w:rsid w:val="00582003"/>
    <w:rsid w:val="00582647"/>
    <w:rsid w:val="00584631"/>
    <w:rsid w:val="005852D0"/>
    <w:rsid w:val="00585A1C"/>
    <w:rsid w:val="005860D1"/>
    <w:rsid w:val="00586E93"/>
    <w:rsid w:val="005900B5"/>
    <w:rsid w:val="0059094E"/>
    <w:rsid w:val="00590A83"/>
    <w:rsid w:val="00593197"/>
    <w:rsid w:val="0059503A"/>
    <w:rsid w:val="00595706"/>
    <w:rsid w:val="005959AF"/>
    <w:rsid w:val="00596AEA"/>
    <w:rsid w:val="005A1F6B"/>
    <w:rsid w:val="005A48DB"/>
    <w:rsid w:val="005A5611"/>
    <w:rsid w:val="005A634B"/>
    <w:rsid w:val="005B0A62"/>
    <w:rsid w:val="005B1B61"/>
    <w:rsid w:val="005B3C7D"/>
    <w:rsid w:val="005B69C5"/>
    <w:rsid w:val="005B6DC5"/>
    <w:rsid w:val="005C10B1"/>
    <w:rsid w:val="005C15C3"/>
    <w:rsid w:val="005C2DFD"/>
    <w:rsid w:val="005C2F2C"/>
    <w:rsid w:val="005C3CA4"/>
    <w:rsid w:val="005C5272"/>
    <w:rsid w:val="005C5337"/>
    <w:rsid w:val="005C5EE6"/>
    <w:rsid w:val="005C7C42"/>
    <w:rsid w:val="005D4235"/>
    <w:rsid w:val="005D63F1"/>
    <w:rsid w:val="005E060E"/>
    <w:rsid w:val="005E191D"/>
    <w:rsid w:val="005E1F52"/>
    <w:rsid w:val="005E3635"/>
    <w:rsid w:val="005E3F11"/>
    <w:rsid w:val="005E54AE"/>
    <w:rsid w:val="005F0650"/>
    <w:rsid w:val="005F0DB9"/>
    <w:rsid w:val="005F1C58"/>
    <w:rsid w:val="005F33DB"/>
    <w:rsid w:val="005F44C2"/>
    <w:rsid w:val="005F5A90"/>
    <w:rsid w:val="005F65BF"/>
    <w:rsid w:val="005F6A62"/>
    <w:rsid w:val="005F6ED7"/>
    <w:rsid w:val="005F7D29"/>
    <w:rsid w:val="00602517"/>
    <w:rsid w:val="00602A12"/>
    <w:rsid w:val="0060358C"/>
    <w:rsid w:val="00603B8E"/>
    <w:rsid w:val="00605081"/>
    <w:rsid w:val="00612338"/>
    <w:rsid w:val="0061249F"/>
    <w:rsid w:val="00612E4F"/>
    <w:rsid w:val="00613725"/>
    <w:rsid w:val="00613D5D"/>
    <w:rsid w:val="0061400F"/>
    <w:rsid w:val="00616C16"/>
    <w:rsid w:val="00617C8B"/>
    <w:rsid w:val="0062065D"/>
    <w:rsid w:val="006207BB"/>
    <w:rsid w:val="00620CB8"/>
    <w:rsid w:val="00622FE0"/>
    <w:rsid w:val="0062364D"/>
    <w:rsid w:val="0062379D"/>
    <w:rsid w:val="00624E0A"/>
    <w:rsid w:val="00625D08"/>
    <w:rsid w:val="00626067"/>
    <w:rsid w:val="00626F8A"/>
    <w:rsid w:val="006340A5"/>
    <w:rsid w:val="00634470"/>
    <w:rsid w:val="00635324"/>
    <w:rsid w:val="00635CF2"/>
    <w:rsid w:val="00636471"/>
    <w:rsid w:val="00637A4E"/>
    <w:rsid w:val="0064343C"/>
    <w:rsid w:val="0064572C"/>
    <w:rsid w:val="0064600D"/>
    <w:rsid w:val="00646873"/>
    <w:rsid w:val="00647B98"/>
    <w:rsid w:val="00647C15"/>
    <w:rsid w:val="006515E7"/>
    <w:rsid w:val="00653242"/>
    <w:rsid w:val="0065538C"/>
    <w:rsid w:val="006579CC"/>
    <w:rsid w:val="006616B0"/>
    <w:rsid w:val="00663F67"/>
    <w:rsid w:val="006652D8"/>
    <w:rsid w:val="00665720"/>
    <w:rsid w:val="006667C3"/>
    <w:rsid w:val="006703D2"/>
    <w:rsid w:val="00670776"/>
    <w:rsid w:val="00671CE3"/>
    <w:rsid w:val="00673917"/>
    <w:rsid w:val="00673A8A"/>
    <w:rsid w:val="006752FB"/>
    <w:rsid w:val="0067605A"/>
    <w:rsid w:val="00676B2F"/>
    <w:rsid w:val="00680DB4"/>
    <w:rsid w:val="0068149F"/>
    <w:rsid w:val="00682256"/>
    <w:rsid w:val="00683A7C"/>
    <w:rsid w:val="00683AC4"/>
    <w:rsid w:val="00686B8C"/>
    <w:rsid w:val="0068753E"/>
    <w:rsid w:val="00693264"/>
    <w:rsid w:val="0069398D"/>
    <w:rsid w:val="00694E9C"/>
    <w:rsid w:val="00695169"/>
    <w:rsid w:val="00695FCA"/>
    <w:rsid w:val="006962D1"/>
    <w:rsid w:val="006974D1"/>
    <w:rsid w:val="006A1A18"/>
    <w:rsid w:val="006A2C53"/>
    <w:rsid w:val="006A6A79"/>
    <w:rsid w:val="006A6F32"/>
    <w:rsid w:val="006B207C"/>
    <w:rsid w:val="006B32C5"/>
    <w:rsid w:val="006B4BE8"/>
    <w:rsid w:val="006B5ED7"/>
    <w:rsid w:val="006B7829"/>
    <w:rsid w:val="006B788E"/>
    <w:rsid w:val="006C0DB6"/>
    <w:rsid w:val="006C0DDE"/>
    <w:rsid w:val="006C6A0F"/>
    <w:rsid w:val="006C6EEC"/>
    <w:rsid w:val="006C7A02"/>
    <w:rsid w:val="006C7A3D"/>
    <w:rsid w:val="006D0AAC"/>
    <w:rsid w:val="006D0FF3"/>
    <w:rsid w:val="006D14F9"/>
    <w:rsid w:val="006D37BE"/>
    <w:rsid w:val="006D40AB"/>
    <w:rsid w:val="006D4215"/>
    <w:rsid w:val="006D5ADC"/>
    <w:rsid w:val="006D6F5E"/>
    <w:rsid w:val="006E04C8"/>
    <w:rsid w:val="006E0805"/>
    <w:rsid w:val="006E2092"/>
    <w:rsid w:val="006E6AC5"/>
    <w:rsid w:val="006E7AF5"/>
    <w:rsid w:val="006F147D"/>
    <w:rsid w:val="006F18D7"/>
    <w:rsid w:val="006F2348"/>
    <w:rsid w:val="006F2B64"/>
    <w:rsid w:val="006F3640"/>
    <w:rsid w:val="006F4A2C"/>
    <w:rsid w:val="006F5593"/>
    <w:rsid w:val="006F5A73"/>
    <w:rsid w:val="006F5E14"/>
    <w:rsid w:val="006F60E5"/>
    <w:rsid w:val="006F65AE"/>
    <w:rsid w:val="00700237"/>
    <w:rsid w:val="00700D21"/>
    <w:rsid w:val="00702CE9"/>
    <w:rsid w:val="00704AAF"/>
    <w:rsid w:val="0070502C"/>
    <w:rsid w:val="007068A0"/>
    <w:rsid w:val="00706CB8"/>
    <w:rsid w:val="0070727D"/>
    <w:rsid w:val="00710500"/>
    <w:rsid w:val="0071147A"/>
    <w:rsid w:val="00711E79"/>
    <w:rsid w:val="00713142"/>
    <w:rsid w:val="00715278"/>
    <w:rsid w:val="007201BA"/>
    <w:rsid w:val="0072078D"/>
    <w:rsid w:val="007218FC"/>
    <w:rsid w:val="00721C35"/>
    <w:rsid w:val="00722743"/>
    <w:rsid w:val="007244B3"/>
    <w:rsid w:val="007252F7"/>
    <w:rsid w:val="0072576E"/>
    <w:rsid w:val="007310DA"/>
    <w:rsid w:val="00732CFE"/>
    <w:rsid w:val="00732E01"/>
    <w:rsid w:val="00734F58"/>
    <w:rsid w:val="00735082"/>
    <w:rsid w:val="0073554D"/>
    <w:rsid w:val="007359BC"/>
    <w:rsid w:val="00736BC0"/>
    <w:rsid w:val="00736EB9"/>
    <w:rsid w:val="007403DA"/>
    <w:rsid w:val="0074074E"/>
    <w:rsid w:val="00740F2A"/>
    <w:rsid w:val="00741A8E"/>
    <w:rsid w:val="00742F24"/>
    <w:rsid w:val="00743CED"/>
    <w:rsid w:val="0074491E"/>
    <w:rsid w:val="0075023F"/>
    <w:rsid w:val="00751A12"/>
    <w:rsid w:val="00751B63"/>
    <w:rsid w:val="0075229C"/>
    <w:rsid w:val="00754198"/>
    <w:rsid w:val="00754B04"/>
    <w:rsid w:val="00755D07"/>
    <w:rsid w:val="00755D6D"/>
    <w:rsid w:val="00757965"/>
    <w:rsid w:val="007613B7"/>
    <w:rsid w:val="00762ADF"/>
    <w:rsid w:val="00763B29"/>
    <w:rsid w:val="007648E0"/>
    <w:rsid w:val="007672FA"/>
    <w:rsid w:val="00770197"/>
    <w:rsid w:val="0077065F"/>
    <w:rsid w:val="00770674"/>
    <w:rsid w:val="00770CB0"/>
    <w:rsid w:val="007722FE"/>
    <w:rsid w:val="0077675A"/>
    <w:rsid w:val="00780030"/>
    <w:rsid w:val="00780EFB"/>
    <w:rsid w:val="00781CF3"/>
    <w:rsid w:val="00782128"/>
    <w:rsid w:val="00783137"/>
    <w:rsid w:val="0078456F"/>
    <w:rsid w:val="007849D1"/>
    <w:rsid w:val="0078596D"/>
    <w:rsid w:val="00792B18"/>
    <w:rsid w:val="00794016"/>
    <w:rsid w:val="00794779"/>
    <w:rsid w:val="00795CA5"/>
    <w:rsid w:val="007960F1"/>
    <w:rsid w:val="007A5482"/>
    <w:rsid w:val="007A5617"/>
    <w:rsid w:val="007A60BE"/>
    <w:rsid w:val="007A6300"/>
    <w:rsid w:val="007A692B"/>
    <w:rsid w:val="007B1163"/>
    <w:rsid w:val="007B1263"/>
    <w:rsid w:val="007B6273"/>
    <w:rsid w:val="007C199F"/>
    <w:rsid w:val="007C2A22"/>
    <w:rsid w:val="007C3505"/>
    <w:rsid w:val="007C4081"/>
    <w:rsid w:val="007D1B45"/>
    <w:rsid w:val="007D4841"/>
    <w:rsid w:val="007D4893"/>
    <w:rsid w:val="007D4DC2"/>
    <w:rsid w:val="007D7243"/>
    <w:rsid w:val="007D7E82"/>
    <w:rsid w:val="007E0459"/>
    <w:rsid w:val="007E0A4A"/>
    <w:rsid w:val="007E1C02"/>
    <w:rsid w:val="007E2517"/>
    <w:rsid w:val="007E3709"/>
    <w:rsid w:val="007E3D96"/>
    <w:rsid w:val="007E445B"/>
    <w:rsid w:val="007E56BF"/>
    <w:rsid w:val="007E77F3"/>
    <w:rsid w:val="007E7CEA"/>
    <w:rsid w:val="007F1E0D"/>
    <w:rsid w:val="007F1F39"/>
    <w:rsid w:val="007F3E87"/>
    <w:rsid w:val="007F5A1C"/>
    <w:rsid w:val="007F6F80"/>
    <w:rsid w:val="007F720D"/>
    <w:rsid w:val="007F748A"/>
    <w:rsid w:val="00800DA0"/>
    <w:rsid w:val="00801A2F"/>
    <w:rsid w:val="00802CEF"/>
    <w:rsid w:val="00803004"/>
    <w:rsid w:val="008031AC"/>
    <w:rsid w:val="008039D3"/>
    <w:rsid w:val="00803F3F"/>
    <w:rsid w:val="00804EDE"/>
    <w:rsid w:val="0080752C"/>
    <w:rsid w:val="0081067A"/>
    <w:rsid w:val="00810C1C"/>
    <w:rsid w:val="00812F08"/>
    <w:rsid w:val="0081378A"/>
    <w:rsid w:val="00813CB6"/>
    <w:rsid w:val="008148E1"/>
    <w:rsid w:val="00815121"/>
    <w:rsid w:val="0081617C"/>
    <w:rsid w:val="00816BF6"/>
    <w:rsid w:val="00817C54"/>
    <w:rsid w:val="00817C74"/>
    <w:rsid w:val="0082021C"/>
    <w:rsid w:val="00821DBD"/>
    <w:rsid w:val="00822FE3"/>
    <w:rsid w:val="00823C33"/>
    <w:rsid w:val="00824331"/>
    <w:rsid w:val="00825263"/>
    <w:rsid w:val="00825281"/>
    <w:rsid w:val="00825467"/>
    <w:rsid w:val="008257A0"/>
    <w:rsid w:val="00825DAC"/>
    <w:rsid w:val="008278D3"/>
    <w:rsid w:val="00827948"/>
    <w:rsid w:val="00827F66"/>
    <w:rsid w:val="008300C2"/>
    <w:rsid w:val="00830DB4"/>
    <w:rsid w:val="0083250C"/>
    <w:rsid w:val="00832C1C"/>
    <w:rsid w:val="0083352E"/>
    <w:rsid w:val="00834BB4"/>
    <w:rsid w:val="00835560"/>
    <w:rsid w:val="008371AE"/>
    <w:rsid w:val="00837F5C"/>
    <w:rsid w:val="008402F3"/>
    <w:rsid w:val="00841BFD"/>
    <w:rsid w:val="00841DB8"/>
    <w:rsid w:val="008435B7"/>
    <w:rsid w:val="00844727"/>
    <w:rsid w:val="00847447"/>
    <w:rsid w:val="008520AA"/>
    <w:rsid w:val="00853E8A"/>
    <w:rsid w:val="00855155"/>
    <w:rsid w:val="00855589"/>
    <w:rsid w:val="00855607"/>
    <w:rsid w:val="00856629"/>
    <w:rsid w:val="008575AD"/>
    <w:rsid w:val="00865964"/>
    <w:rsid w:val="008659A9"/>
    <w:rsid w:val="008667F0"/>
    <w:rsid w:val="0087304B"/>
    <w:rsid w:val="00874671"/>
    <w:rsid w:val="00880AB8"/>
    <w:rsid w:val="008810F5"/>
    <w:rsid w:val="00881A76"/>
    <w:rsid w:val="00881D74"/>
    <w:rsid w:val="008930C2"/>
    <w:rsid w:val="0089769A"/>
    <w:rsid w:val="00897918"/>
    <w:rsid w:val="008979D5"/>
    <w:rsid w:val="00897BDA"/>
    <w:rsid w:val="008A1189"/>
    <w:rsid w:val="008A1AC0"/>
    <w:rsid w:val="008A2B48"/>
    <w:rsid w:val="008A73C1"/>
    <w:rsid w:val="008B147E"/>
    <w:rsid w:val="008B210A"/>
    <w:rsid w:val="008B3626"/>
    <w:rsid w:val="008B40B4"/>
    <w:rsid w:val="008B4DC5"/>
    <w:rsid w:val="008B6208"/>
    <w:rsid w:val="008B6F34"/>
    <w:rsid w:val="008C05F0"/>
    <w:rsid w:val="008C143D"/>
    <w:rsid w:val="008C1A98"/>
    <w:rsid w:val="008C20E0"/>
    <w:rsid w:val="008C25AF"/>
    <w:rsid w:val="008C40C9"/>
    <w:rsid w:val="008C5D54"/>
    <w:rsid w:val="008C604D"/>
    <w:rsid w:val="008D0336"/>
    <w:rsid w:val="008D0438"/>
    <w:rsid w:val="008D089D"/>
    <w:rsid w:val="008D5198"/>
    <w:rsid w:val="008D5C05"/>
    <w:rsid w:val="008D664E"/>
    <w:rsid w:val="008D7303"/>
    <w:rsid w:val="008E042A"/>
    <w:rsid w:val="008E0B54"/>
    <w:rsid w:val="008E282A"/>
    <w:rsid w:val="008E35ED"/>
    <w:rsid w:val="008E497B"/>
    <w:rsid w:val="008E5B14"/>
    <w:rsid w:val="008E67DE"/>
    <w:rsid w:val="008F0733"/>
    <w:rsid w:val="008F339A"/>
    <w:rsid w:val="008F41ED"/>
    <w:rsid w:val="008F465F"/>
    <w:rsid w:val="008F4B1A"/>
    <w:rsid w:val="008F4CF2"/>
    <w:rsid w:val="008F518B"/>
    <w:rsid w:val="008F6B7A"/>
    <w:rsid w:val="008F6F52"/>
    <w:rsid w:val="008F70AF"/>
    <w:rsid w:val="008F75D2"/>
    <w:rsid w:val="008F7FA0"/>
    <w:rsid w:val="00900083"/>
    <w:rsid w:val="0090096D"/>
    <w:rsid w:val="00902AA9"/>
    <w:rsid w:val="00903962"/>
    <w:rsid w:val="00903E2F"/>
    <w:rsid w:val="00903E82"/>
    <w:rsid w:val="00903F7F"/>
    <w:rsid w:val="00903FDF"/>
    <w:rsid w:val="00905AE5"/>
    <w:rsid w:val="00905CA7"/>
    <w:rsid w:val="00906B2C"/>
    <w:rsid w:val="009074AB"/>
    <w:rsid w:val="00907524"/>
    <w:rsid w:val="00911440"/>
    <w:rsid w:val="009120DF"/>
    <w:rsid w:val="0091212C"/>
    <w:rsid w:val="00912875"/>
    <w:rsid w:val="00912AD7"/>
    <w:rsid w:val="009226FA"/>
    <w:rsid w:val="00925E86"/>
    <w:rsid w:val="0092600C"/>
    <w:rsid w:val="00930174"/>
    <w:rsid w:val="00930ACF"/>
    <w:rsid w:val="00932A6C"/>
    <w:rsid w:val="00932C93"/>
    <w:rsid w:val="00933468"/>
    <w:rsid w:val="009337E6"/>
    <w:rsid w:val="00933E22"/>
    <w:rsid w:val="00933F7A"/>
    <w:rsid w:val="00935FCF"/>
    <w:rsid w:val="009363F0"/>
    <w:rsid w:val="0093779A"/>
    <w:rsid w:val="00937C23"/>
    <w:rsid w:val="009424AB"/>
    <w:rsid w:val="009436CC"/>
    <w:rsid w:val="00944CE8"/>
    <w:rsid w:val="00944D24"/>
    <w:rsid w:val="00946F33"/>
    <w:rsid w:val="00947115"/>
    <w:rsid w:val="009521BF"/>
    <w:rsid w:val="0095357C"/>
    <w:rsid w:val="00954AD2"/>
    <w:rsid w:val="009557A5"/>
    <w:rsid w:val="009560A3"/>
    <w:rsid w:val="00960E25"/>
    <w:rsid w:val="00961384"/>
    <w:rsid w:val="00962ECA"/>
    <w:rsid w:val="00965583"/>
    <w:rsid w:val="009706E8"/>
    <w:rsid w:val="0097161A"/>
    <w:rsid w:val="0097264F"/>
    <w:rsid w:val="00974379"/>
    <w:rsid w:val="009747F3"/>
    <w:rsid w:val="00976AC8"/>
    <w:rsid w:val="00980174"/>
    <w:rsid w:val="009812D3"/>
    <w:rsid w:val="00981A53"/>
    <w:rsid w:val="009831B6"/>
    <w:rsid w:val="00983C29"/>
    <w:rsid w:val="0098487B"/>
    <w:rsid w:val="00984DBA"/>
    <w:rsid w:val="0098592A"/>
    <w:rsid w:val="00985932"/>
    <w:rsid w:val="00991A1A"/>
    <w:rsid w:val="00992D22"/>
    <w:rsid w:val="009933D8"/>
    <w:rsid w:val="00993D20"/>
    <w:rsid w:val="009961C0"/>
    <w:rsid w:val="00997620"/>
    <w:rsid w:val="009A0BDE"/>
    <w:rsid w:val="009A12B0"/>
    <w:rsid w:val="009A1766"/>
    <w:rsid w:val="009A176B"/>
    <w:rsid w:val="009A263C"/>
    <w:rsid w:val="009A266E"/>
    <w:rsid w:val="009A29AE"/>
    <w:rsid w:val="009A37D4"/>
    <w:rsid w:val="009A3B61"/>
    <w:rsid w:val="009A7A3E"/>
    <w:rsid w:val="009B0802"/>
    <w:rsid w:val="009B3152"/>
    <w:rsid w:val="009B42E3"/>
    <w:rsid w:val="009B5F2B"/>
    <w:rsid w:val="009B69BB"/>
    <w:rsid w:val="009C0BC0"/>
    <w:rsid w:val="009C109B"/>
    <w:rsid w:val="009C32D0"/>
    <w:rsid w:val="009C4DC8"/>
    <w:rsid w:val="009C5B45"/>
    <w:rsid w:val="009D01A6"/>
    <w:rsid w:val="009D148C"/>
    <w:rsid w:val="009D1BA3"/>
    <w:rsid w:val="009D284D"/>
    <w:rsid w:val="009D4157"/>
    <w:rsid w:val="009D6302"/>
    <w:rsid w:val="009D751D"/>
    <w:rsid w:val="009E01C1"/>
    <w:rsid w:val="009E0453"/>
    <w:rsid w:val="009E081F"/>
    <w:rsid w:val="009E0A0F"/>
    <w:rsid w:val="009E2738"/>
    <w:rsid w:val="009E3F87"/>
    <w:rsid w:val="009E46C6"/>
    <w:rsid w:val="009E513C"/>
    <w:rsid w:val="009E5C30"/>
    <w:rsid w:val="009E6B41"/>
    <w:rsid w:val="009F03E7"/>
    <w:rsid w:val="009F0F14"/>
    <w:rsid w:val="009F129C"/>
    <w:rsid w:val="009F202B"/>
    <w:rsid w:val="009F2AFB"/>
    <w:rsid w:val="009F30EC"/>
    <w:rsid w:val="009F35DF"/>
    <w:rsid w:val="009F4BEC"/>
    <w:rsid w:val="009F5A8D"/>
    <w:rsid w:val="009F7557"/>
    <w:rsid w:val="00A00252"/>
    <w:rsid w:val="00A01FE4"/>
    <w:rsid w:val="00A100FA"/>
    <w:rsid w:val="00A1116D"/>
    <w:rsid w:val="00A112BA"/>
    <w:rsid w:val="00A11D73"/>
    <w:rsid w:val="00A12A04"/>
    <w:rsid w:val="00A143FA"/>
    <w:rsid w:val="00A1486E"/>
    <w:rsid w:val="00A17907"/>
    <w:rsid w:val="00A2012D"/>
    <w:rsid w:val="00A204A8"/>
    <w:rsid w:val="00A20BA5"/>
    <w:rsid w:val="00A21337"/>
    <w:rsid w:val="00A21A5B"/>
    <w:rsid w:val="00A21CF6"/>
    <w:rsid w:val="00A23581"/>
    <w:rsid w:val="00A23CD7"/>
    <w:rsid w:val="00A255B8"/>
    <w:rsid w:val="00A25848"/>
    <w:rsid w:val="00A25A2D"/>
    <w:rsid w:val="00A320DE"/>
    <w:rsid w:val="00A327C7"/>
    <w:rsid w:val="00A32C07"/>
    <w:rsid w:val="00A3435C"/>
    <w:rsid w:val="00A34F7A"/>
    <w:rsid w:val="00A35953"/>
    <w:rsid w:val="00A36FC2"/>
    <w:rsid w:val="00A378A0"/>
    <w:rsid w:val="00A405E2"/>
    <w:rsid w:val="00A41E3B"/>
    <w:rsid w:val="00A42826"/>
    <w:rsid w:val="00A44523"/>
    <w:rsid w:val="00A45655"/>
    <w:rsid w:val="00A4719D"/>
    <w:rsid w:val="00A502C7"/>
    <w:rsid w:val="00A50DBE"/>
    <w:rsid w:val="00A53CE6"/>
    <w:rsid w:val="00A55338"/>
    <w:rsid w:val="00A55D00"/>
    <w:rsid w:val="00A5613C"/>
    <w:rsid w:val="00A56213"/>
    <w:rsid w:val="00A565D0"/>
    <w:rsid w:val="00A57B46"/>
    <w:rsid w:val="00A61559"/>
    <w:rsid w:val="00A62335"/>
    <w:rsid w:val="00A66710"/>
    <w:rsid w:val="00A6751B"/>
    <w:rsid w:val="00A7226E"/>
    <w:rsid w:val="00A7392D"/>
    <w:rsid w:val="00A74D67"/>
    <w:rsid w:val="00A7689E"/>
    <w:rsid w:val="00A7742C"/>
    <w:rsid w:val="00A81556"/>
    <w:rsid w:val="00A81695"/>
    <w:rsid w:val="00A81A63"/>
    <w:rsid w:val="00A826AE"/>
    <w:rsid w:val="00A8356B"/>
    <w:rsid w:val="00A84F5B"/>
    <w:rsid w:val="00A8550D"/>
    <w:rsid w:val="00A86E2A"/>
    <w:rsid w:val="00A870DB"/>
    <w:rsid w:val="00A878C1"/>
    <w:rsid w:val="00A9103B"/>
    <w:rsid w:val="00A922AC"/>
    <w:rsid w:val="00A92767"/>
    <w:rsid w:val="00A92D7D"/>
    <w:rsid w:val="00A95976"/>
    <w:rsid w:val="00A969BC"/>
    <w:rsid w:val="00A96F9B"/>
    <w:rsid w:val="00A97A4E"/>
    <w:rsid w:val="00AA366F"/>
    <w:rsid w:val="00AA3DCF"/>
    <w:rsid w:val="00AA524A"/>
    <w:rsid w:val="00AA7E69"/>
    <w:rsid w:val="00AB083D"/>
    <w:rsid w:val="00AB1314"/>
    <w:rsid w:val="00AB1EB6"/>
    <w:rsid w:val="00AB29DE"/>
    <w:rsid w:val="00AB52EE"/>
    <w:rsid w:val="00AB5AEF"/>
    <w:rsid w:val="00AC339C"/>
    <w:rsid w:val="00AC404D"/>
    <w:rsid w:val="00AC4C90"/>
    <w:rsid w:val="00AC551A"/>
    <w:rsid w:val="00AD1278"/>
    <w:rsid w:val="00AD314B"/>
    <w:rsid w:val="00AD424E"/>
    <w:rsid w:val="00AD4420"/>
    <w:rsid w:val="00AD5BDC"/>
    <w:rsid w:val="00AD7E2F"/>
    <w:rsid w:val="00AE0CD3"/>
    <w:rsid w:val="00AE2F66"/>
    <w:rsid w:val="00AE55F3"/>
    <w:rsid w:val="00AE56BA"/>
    <w:rsid w:val="00AF061B"/>
    <w:rsid w:val="00AF1E08"/>
    <w:rsid w:val="00AF3050"/>
    <w:rsid w:val="00AF322D"/>
    <w:rsid w:val="00AF5B2E"/>
    <w:rsid w:val="00B013B9"/>
    <w:rsid w:val="00B043B0"/>
    <w:rsid w:val="00B04FD2"/>
    <w:rsid w:val="00B07D5C"/>
    <w:rsid w:val="00B07F01"/>
    <w:rsid w:val="00B1226F"/>
    <w:rsid w:val="00B13044"/>
    <w:rsid w:val="00B13FD0"/>
    <w:rsid w:val="00B1632F"/>
    <w:rsid w:val="00B17070"/>
    <w:rsid w:val="00B22831"/>
    <w:rsid w:val="00B22E6B"/>
    <w:rsid w:val="00B23E31"/>
    <w:rsid w:val="00B24866"/>
    <w:rsid w:val="00B248BA"/>
    <w:rsid w:val="00B24CF6"/>
    <w:rsid w:val="00B25EA2"/>
    <w:rsid w:val="00B2778F"/>
    <w:rsid w:val="00B27968"/>
    <w:rsid w:val="00B3185B"/>
    <w:rsid w:val="00B31BDE"/>
    <w:rsid w:val="00B3231F"/>
    <w:rsid w:val="00B3453C"/>
    <w:rsid w:val="00B3607F"/>
    <w:rsid w:val="00B36129"/>
    <w:rsid w:val="00B37086"/>
    <w:rsid w:val="00B37671"/>
    <w:rsid w:val="00B37A5B"/>
    <w:rsid w:val="00B37C52"/>
    <w:rsid w:val="00B37F0B"/>
    <w:rsid w:val="00B4014E"/>
    <w:rsid w:val="00B40F7D"/>
    <w:rsid w:val="00B4542B"/>
    <w:rsid w:val="00B508A2"/>
    <w:rsid w:val="00B5120B"/>
    <w:rsid w:val="00B56824"/>
    <w:rsid w:val="00B60D92"/>
    <w:rsid w:val="00B62A50"/>
    <w:rsid w:val="00B63F9A"/>
    <w:rsid w:val="00B64D57"/>
    <w:rsid w:val="00B656AE"/>
    <w:rsid w:val="00B65839"/>
    <w:rsid w:val="00B659A8"/>
    <w:rsid w:val="00B65C13"/>
    <w:rsid w:val="00B6783B"/>
    <w:rsid w:val="00B77E82"/>
    <w:rsid w:val="00B82431"/>
    <w:rsid w:val="00B83F20"/>
    <w:rsid w:val="00B8502C"/>
    <w:rsid w:val="00B8789D"/>
    <w:rsid w:val="00B90483"/>
    <w:rsid w:val="00B91F4F"/>
    <w:rsid w:val="00B9597F"/>
    <w:rsid w:val="00B962A6"/>
    <w:rsid w:val="00B96A1F"/>
    <w:rsid w:val="00B97F0B"/>
    <w:rsid w:val="00BA0077"/>
    <w:rsid w:val="00BA36E6"/>
    <w:rsid w:val="00BA3CD7"/>
    <w:rsid w:val="00BA5B1A"/>
    <w:rsid w:val="00BA7753"/>
    <w:rsid w:val="00BA787D"/>
    <w:rsid w:val="00BB0882"/>
    <w:rsid w:val="00BB0EB2"/>
    <w:rsid w:val="00BB199F"/>
    <w:rsid w:val="00BB3F95"/>
    <w:rsid w:val="00BB4A30"/>
    <w:rsid w:val="00BB5203"/>
    <w:rsid w:val="00BC0DF0"/>
    <w:rsid w:val="00BC1046"/>
    <w:rsid w:val="00BC42AE"/>
    <w:rsid w:val="00BC6462"/>
    <w:rsid w:val="00BC73FF"/>
    <w:rsid w:val="00BC7958"/>
    <w:rsid w:val="00BD0BB5"/>
    <w:rsid w:val="00BD196B"/>
    <w:rsid w:val="00BD2276"/>
    <w:rsid w:val="00BD3C05"/>
    <w:rsid w:val="00BD3D2E"/>
    <w:rsid w:val="00BD545A"/>
    <w:rsid w:val="00BD62E7"/>
    <w:rsid w:val="00BE08C1"/>
    <w:rsid w:val="00BE15EA"/>
    <w:rsid w:val="00BE20AF"/>
    <w:rsid w:val="00BE33A2"/>
    <w:rsid w:val="00BE3DF3"/>
    <w:rsid w:val="00BE5FAE"/>
    <w:rsid w:val="00BE7109"/>
    <w:rsid w:val="00BE7820"/>
    <w:rsid w:val="00BF0A7E"/>
    <w:rsid w:val="00BF0DC1"/>
    <w:rsid w:val="00BF11D1"/>
    <w:rsid w:val="00BF2FDF"/>
    <w:rsid w:val="00BF3218"/>
    <w:rsid w:val="00BF334B"/>
    <w:rsid w:val="00BF46E3"/>
    <w:rsid w:val="00BF54DA"/>
    <w:rsid w:val="00BF569D"/>
    <w:rsid w:val="00BF7022"/>
    <w:rsid w:val="00C00E2D"/>
    <w:rsid w:val="00C017BC"/>
    <w:rsid w:val="00C01EA9"/>
    <w:rsid w:val="00C01F6F"/>
    <w:rsid w:val="00C02679"/>
    <w:rsid w:val="00C030A3"/>
    <w:rsid w:val="00C0325F"/>
    <w:rsid w:val="00C06AD9"/>
    <w:rsid w:val="00C06D64"/>
    <w:rsid w:val="00C105BA"/>
    <w:rsid w:val="00C11670"/>
    <w:rsid w:val="00C1188F"/>
    <w:rsid w:val="00C171D8"/>
    <w:rsid w:val="00C172E0"/>
    <w:rsid w:val="00C208E3"/>
    <w:rsid w:val="00C21DCB"/>
    <w:rsid w:val="00C22FB3"/>
    <w:rsid w:val="00C24769"/>
    <w:rsid w:val="00C25644"/>
    <w:rsid w:val="00C27839"/>
    <w:rsid w:val="00C314FA"/>
    <w:rsid w:val="00C329CF"/>
    <w:rsid w:val="00C330DB"/>
    <w:rsid w:val="00C417F7"/>
    <w:rsid w:val="00C41E9E"/>
    <w:rsid w:val="00C43797"/>
    <w:rsid w:val="00C45646"/>
    <w:rsid w:val="00C46CA4"/>
    <w:rsid w:val="00C50311"/>
    <w:rsid w:val="00C5079B"/>
    <w:rsid w:val="00C51702"/>
    <w:rsid w:val="00C5406F"/>
    <w:rsid w:val="00C56213"/>
    <w:rsid w:val="00C610D2"/>
    <w:rsid w:val="00C61C3D"/>
    <w:rsid w:val="00C6236B"/>
    <w:rsid w:val="00C66148"/>
    <w:rsid w:val="00C672B8"/>
    <w:rsid w:val="00C72460"/>
    <w:rsid w:val="00C73B6B"/>
    <w:rsid w:val="00C74F1B"/>
    <w:rsid w:val="00C77CFA"/>
    <w:rsid w:val="00C77D2F"/>
    <w:rsid w:val="00C84923"/>
    <w:rsid w:val="00C85BC0"/>
    <w:rsid w:val="00C90BD8"/>
    <w:rsid w:val="00C92410"/>
    <w:rsid w:val="00C92803"/>
    <w:rsid w:val="00C93202"/>
    <w:rsid w:val="00C95B5A"/>
    <w:rsid w:val="00C95E69"/>
    <w:rsid w:val="00C9647E"/>
    <w:rsid w:val="00C9756B"/>
    <w:rsid w:val="00C97968"/>
    <w:rsid w:val="00CA0248"/>
    <w:rsid w:val="00CA22C2"/>
    <w:rsid w:val="00CB021D"/>
    <w:rsid w:val="00CB3603"/>
    <w:rsid w:val="00CB477E"/>
    <w:rsid w:val="00CB54C9"/>
    <w:rsid w:val="00CB551C"/>
    <w:rsid w:val="00CB66C1"/>
    <w:rsid w:val="00CB76A4"/>
    <w:rsid w:val="00CC0B8C"/>
    <w:rsid w:val="00CC11A4"/>
    <w:rsid w:val="00CC329A"/>
    <w:rsid w:val="00CC440F"/>
    <w:rsid w:val="00CD0516"/>
    <w:rsid w:val="00CD0BBD"/>
    <w:rsid w:val="00CD1B5A"/>
    <w:rsid w:val="00CD305D"/>
    <w:rsid w:val="00CD43B7"/>
    <w:rsid w:val="00CD493B"/>
    <w:rsid w:val="00CD4DE4"/>
    <w:rsid w:val="00CD5C21"/>
    <w:rsid w:val="00CD6EEC"/>
    <w:rsid w:val="00CE0490"/>
    <w:rsid w:val="00CE0D0C"/>
    <w:rsid w:val="00CE34B1"/>
    <w:rsid w:val="00CE4098"/>
    <w:rsid w:val="00CE4E09"/>
    <w:rsid w:val="00CE5772"/>
    <w:rsid w:val="00CE5AF2"/>
    <w:rsid w:val="00CE6309"/>
    <w:rsid w:val="00CF0279"/>
    <w:rsid w:val="00CF0809"/>
    <w:rsid w:val="00CF112D"/>
    <w:rsid w:val="00CF1B3A"/>
    <w:rsid w:val="00CF39BC"/>
    <w:rsid w:val="00CF3D49"/>
    <w:rsid w:val="00CF6993"/>
    <w:rsid w:val="00D007D8"/>
    <w:rsid w:val="00D04794"/>
    <w:rsid w:val="00D04967"/>
    <w:rsid w:val="00D05C17"/>
    <w:rsid w:val="00D0600D"/>
    <w:rsid w:val="00D1084D"/>
    <w:rsid w:val="00D11906"/>
    <w:rsid w:val="00D12655"/>
    <w:rsid w:val="00D127B9"/>
    <w:rsid w:val="00D13A7F"/>
    <w:rsid w:val="00D15634"/>
    <w:rsid w:val="00D17391"/>
    <w:rsid w:val="00D22F6B"/>
    <w:rsid w:val="00D24234"/>
    <w:rsid w:val="00D25D43"/>
    <w:rsid w:val="00D26809"/>
    <w:rsid w:val="00D31957"/>
    <w:rsid w:val="00D33235"/>
    <w:rsid w:val="00D333BD"/>
    <w:rsid w:val="00D35672"/>
    <w:rsid w:val="00D3609D"/>
    <w:rsid w:val="00D36206"/>
    <w:rsid w:val="00D3710D"/>
    <w:rsid w:val="00D3737F"/>
    <w:rsid w:val="00D37E1F"/>
    <w:rsid w:val="00D41096"/>
    <w:rsid w:val="00D43935"/>
    <w:rsid w:val="00D448BB"/>
    <w:rsid w:val="00D456B8"/>
    <w:rsid w:val="00D46645"/>
    <w:rsid w:val="00D468AA"/>
    <w:rsid w:val="00D503B8"/>
    <w:rsid w:val="00D510FE"/>
    <w:rsid w:val="00D51269"/>
    <w:rsid w:val="00D52744"/>
    <w:rsid w:val="00D54B0A"/>
    <w:rsid w:val="00D55AB1"/>
    <w:rsid w:val="00D61A9A"/>
    <w:rsid w:val="00D63949"/>
    <w:rsid w:val="00D653C6"/>
    <w:rsid w:val="00D65516"/>
    <w:rsid w:val="00D6738B"/>
    <w:rsid w:val="00D67D05"/>
    <w:rsid w:val="00D70B04"/>
    <w:rsid w:val="00D80376"/>
    <w:rsid w:val="00D81910"/>
    <w:rsid w:val="00D83436"/>
    <w:rsid w:val="00D84353"/>
    <w:rsid w:val="00D845C2"/>
    <w:rsid w:val="00D84B70"/>
    <w:rsid w:val="00D85906"/>
    <w:rsid w:val="00D87250"/>
    <w:rsid w:val="00D878A7"/>
    <w:rsid w:val="00D91831"/>
    <w:rsid w:val="00D91F73"/>
    <w:rsid w:val="00D921B1"/>
    <w:rsid w:val="00D93C0F"/>
    <w:rsid w:val="00D94258"/>
    <w:rsid w:val="00D94BBD"/>
    <w:rsid w:val="00D9527F"/>
    <w:rsid w:val="00D96082"/>
    <w:rsid w:val="00DA0474"/>
    <w:rsid w:val="00DA1878"/>
    <w:rsid w:val="00DA1F60"/>
    <w:rsid w:val="00DA2803"/>
    <w:rsid w:val="00DA2934"/>
    <w:rsid w:val="00DA49BF"/>
    <w:rsid w:val="00DA5C37"/>
    <w:rsid w:val="00DA74E7"/>
    <w:rsid w:val="00DB169C"/>
    <w:rsid w:val="00DB17F7"/>
    <w:rsid w:val="00DB3A7B"/>
    <w:rsid w:val="00DB4156"/>
    <w:rsid w:val="00DB74BA"/>
    <w:rsid w:val="00DC03C6"/>
    <w:rsid w:val="00DC1450"/>
    <w:rsid w:val="00DC2A06"/>
    <w:rsid w:val="00DC3588"/>
    <w:rsid w:val="00DC3C9F"/>
    <w:rsid w:val="00DC6C30"/>
    <w:rsid w:val="00DD09DC"/>
    <w:rsid w:val="00DD2A0F"/>
    <w:rsid w:val="00DD3FCD"/>
    <w:rsid w:val="00DD5226"/>
    <w:rsid w:val="00DD5C80"/>
    <w:rsid w:val="00DD705F"/>
    <w:rsid w:val="00DE294E"/>
    <w:rsid w:val="00DF0049"/>
    <w:rsid w:val="00DF06A4"/>
    <w:rsid w:val="00DF1663"/>
    <w:rsid w:val="00DF3A1C"/>
    <w:rsid w:val="00DF3C2E"/>
    <w:rsid w:val="00DF45A2"/>
    <w:rsid w:val="00DF49BA"/>
    <w:rsid w:val="00DF4DDA"/>
    <w:rsid w:val="00DF631A"/>
    <w:rsid w:val="00DF7A49"/>
    <w:rsid w:val="00E03638"/>
    <w:rsid w:val="00E03D55"/>
    <w:rsid w:val="00E040ED"/>
    <w:rsid w:val="00E04A5E"/>
    <w:rsid w:val="00E04CD6"/>
    <w:rsid w:val="00E05C67"/>
    <w:rsid w:val="00E065C6"/>
    <w:rsid w:val="00E0701B"/>
    <w:rsid w:val="00E07690"/>
    <w:rsid w:val="00E115C8"/>
    <w:rsid w:val="00E116B9"/>
    <w:rsid w:val="00E11915"/>
    <w:rsid w:val="00E12215"/>
    <w:rsid w:val="00E140A5"/>
    <w:rsid w:val="00E16DEE"/>
    <w:rsid w:val="00E172E9"/>
    <w:rsid w:val="00E17BA3"/>
    <w:rsid w:val="00E218EB"/>
    <w:rsid w:val="00E2235C"/>
    <w:rsid w:val="00E24DA1"/>
    <w:rsid w:val="00E25811"/>
    <w:rsid w:val="00E27A63"/>
    <w:rsid w:val="00E32036"/>
    <w:rsid w:val="00E32882"/>
    <w:rsid w:val="00E37549"/>
    <w:rsid w:val="00E40FB7"/>
    <w:rsid w:val="00E42438"/>
    <w:rsid w:val="00E429B0"/>
    <w:rsid w:val="00E42A04"/>
    <w:rsid w:val="00E44420"/>
    <w:rsid w:val="00E445E0"/>
    <w:rsid w:val="00E45278"/>
    <w:rsid w:val="00E45452"/>
    <w:rsid w:val="00E4577A"/>
    <w:rsid w:val="00E45C8E"/>
    <w:rsid w:val="00E46179"/>
    <w:rsid w:val="00E47C3A"/>
    <w:rsid w:val="00E5013B"/>
    <w:rsid w:val="00E50BDA"/>
    <w:rsid w:val="00E52163"/>
    <w:rsid w:val="00E53113"/>
    <w:rsid w:val="00E53816"/>
    <w:rsid w:val="00E53D50"/>
    <w:rsid w:val="00E55385"/>
    <w:rsid w:val="00E57F3C"/>
    <w:rsid w:val="00E6329A"/>
    <w:rsid w:val="00E63431"/>
    <w:rsid w:val="00E636B9"/>
    <w:rsid w:val="00E63ADB"/>
    <w:rsid w:val="00E64879"/>
    <w:rsid w:val="00E64E3A"/>
    <w:rsid w:val="00E66E2E"/>
    <w:rsid w:val="00E67A8F"/>
    <w:rsid w:val="00E7152B"/>
    <w:rsid w:val="00E722AE"/>
    <w:rsid w:val="00E754E8"/>
    <w:rsid w:val="00E758A3"/>
    <w:rsid w:val="00E75A13"/>
    <w:rsid w:val="00E801B8"/>
    <w:rsid w:val="00E80E26"/>
    <w:rsid w:val="00E80F0F"/>
    <w:rsid w:val="00E81121"/>
    <w:rsid w:val="00E81DC9"/>
    <w:rsid w:val="00E8215F"/>
    <w:rsid w:val="00E82747"/>
    <w:rsid w:val="00E82B96"/>
    <w:rsid w:val="00E82C4F"/>
    <w:rsid w:val="00E84569"/>
    <w:rsid w:val="00E84A3B"/>
    <w:rsid w:val="00E866B3"/>
    <w:rsid w:val="00E90067"/>
    <w:rsid w:val="00E90C61"/>
    <w:rsid w:val="00E91950"/>
    <w:rsid w:val="00E92A41"/>
    <w:rsid w:val="00E93450"/>
    <w:rsid w:val="00E967BA"/>
    <w:rsid w:val="00E96D8B"/>
    <w:rsid w:val="00EA02FB"/>
    <w:rsid w:val="00EA2782"/>
    <w:rsid w:val="00EA4D43"/>
    <w:rsid w:val="00EB384A"/>
    <w:rsid w:val="00EB3E97"/>
    <w:rsid w:val="00EB4685"/>
    <w:rsid w:val="00EB4EA3"/>
    <w:rsid w:val="00EB67CA"/>
    <w:rsid w:val="00EB79AF"/>
    <w:rsid w:val="00EC0196"/>
    <w:rsid w:val="00EC1853"/>
    <w:rsid w:val="00EC34AA"/>
    <w:rsid w:val="00EC3D56"/>
    <w:rsid w:val="00EC7D47"/>
    <w:rsid w:val="00ED2DEB"/>
    <w:rsid w:val="00ED480A"/>
    <w:rsid w:val="00ED4CAC"/>
    <w:rsid w:val="00ED5F5A"/>
    <w:rsid w:val="00ED618E"/>
    <w:rsid w:val="00ED6DBE"/>
    <w:rsid w:val="00EE21FF"/>
    <w:rsid w:val="00EE292C"/>
    <w:rsid w:val="00EE38EB"/>
    <w:rsid w:val="00EE64F1"/>
    <w:rsid w:val="00EE6D0B"/>
    <w:rsid w:val="00EF162A"/>
    <w:rsid w:val="00EF3917"/>
    <w:rsid w:val="00EF5AF3"/>
    <w:rsid w:val="00F00D39"/>
    <w:rsid w:val="00F01001"/>
    <w:rsid w:val="00F05541"/>
    <w:rsid w:val="00F05B42"/>
    <w:rsid w:val="00F06537"/>
    <w:rsid w:val="00F07081"/>
    <w:rsid w:val="00F071DD"/>
    <w:rsid w:val="00F10918"/>
    <w:rsid w:val="00F1248C"/>
    <w:rsid w:val="00F133B8"/>
    <w:rsid w:val="00F13F1A"/>
    <w:rsid w:val="00F15419"/>
    <w:rsid w:val="00F175E5"/>
    <w:rsid w:val="00F212C4"/>
    <w:rsid w:val="00F21529"/>
    <w:rsid w:val="00F22B65"/>
    <w:rsid w:val="00F31A59"/>
    <w:rsid w:val="00F32A11"/>
    <w:rsid w:val="00F32EA0"/>
    <w:rsid w:val="00F33CF4"/>
    <w:rsid w:val="00F347BA"/>
    <w:rsid w:val="00F35334"/>
    <w:rsid w:val="00F35A50"/>
    <w:rsid w:val="00F36281"/>
    <w:rsid w:val="00F36C5D"/>
    <w:rsid w:val="00F405A7"/>
    <w:rsid w:val="00F41B96"/>
    <w:rsid w:val="00F43BED"/>
    <w:rsid w:val="00F43DCE"/>
    <w:rsid w:val="00F448B9"/>
    <w:rsid w:val="00F4582A"/>
    <w:rsid w:val="00F468BB"/>
    <w:rsid w:val="00F46A50"/>
    <w:rsid w:val="00F50EC1"/>
    <w:rsid w:val="00F5251D"/>
    <w:rsid w:val="00F52661"/>
    <w:rsid w:val="00F5398A"/>
    <w:rsid w:val="00F62A5C"/>
    <w:rsid w:val="00F6416A"/>
    <w:rsid w:val="00F64E2C"/>
    <w:rsid w:val="00F7083F"/>
    <w:rsid w:val="00F70958"/>
    <w:rsid w:val="00F715F7"/>
    <w:rsid w:val="00F727DD"/>
    <w:rsid w:val="00F72D7C"/>
    <w:rsid w:val="00F72F62"/>
    <w:rsid w:val="00F735D2"/>
    <w:rsid w:val="00F73A84"/>
    <w:rsid w:val="00F74947"/>
    <w:rsid w:val="00F74B4B"/>
    <w:rsid w:val="00F81013"/>
    <w:rsid w:val="00F84547"/>
    <w:rsid w:val="00F84894"/>
    <w:rsid w:val="00F84E55"/>
    <w:rsid w:val="00F84E7B"/>
    <w:rsid w:val="00F85148"/>
    <w:rsid w:val="00F85C59"/>
    <w:rsid w:val="00F87C0C"/>
    <w:rsid w:val="00F87C90"/>
    <w:rsid w:val="00F906FE"/>
    <w:rsid w:val="00F91E54"/>
    <w:rsid w:val="00F94714"/>
    <w:rsid w:val="00F95B8B"/>
    <w:rsid w:val="00F9613D"/>
    <w:rsid w:val="00F96AAF"/>
    <w:rsid w:val="00F972B6"/>
    <w:rsid w:val="00F972FB"/>
    <w:rsid w:val="00F973CA"/>
    <w:rsid w:val="00FA08E5"/>
    <w:rsid w:val="00FA0C44"/>
    <w:rsid w:val="00FA3594"/>
    <w:rsid w:val="00FA45A6"/>
    <w:rsid w:val="00FA4666"/>
    <w:rsid w:val="00FA5700"/>
    <w:rsid w:val="00FA5BAB"/>
    <w:rsid w:val="00FA621B"/>
    <w:rsid w:val="00FA7420"/>
    <w:rsid w:val="00FB1246"/>
    <w:rsid w:val="00FB2BC5"/>
    <w:rsid w:val="00FB3EBE"/>
    <w:rsid w:val="00FB5503"/>
    <w:rsid w:val="00FB78B5"/>
    <w:rsid w:val="00FC2A33"/>
    <w:rsid w:val="00FC306A"/>
    <w:rsid w:val="00FC392D"/>
    <w:rsid w:val="00FC3E8C"/>
    <w:rsid w:val="00FC4A33"/>
    <w:rsid w:val="00FC5A49"/>
    <w:rsid w:val="00FC685D"/>
    <w:rsid w:val="00FC6AD1"/>
    <w:rsid w:val="00FD0025"/>
    <w:rsid w:val="00FE3CEB"/>
    <w:rsid w:val="00FE590C"/>
    <w:rsid w:val="00FF162F"/>
    <w:rsid w:val="00FF3348"/>
    <w:rsid w:val="00FF3BFD"/>
    <w:rsid w:val="00FF4254"/>
    <w:rsid w:val="00FF4890"/>
    <w:rsid w:val="00FF6B56"/>
    <w:rsid w:val="00FF6D60"/>
    <w:rsid w:val="00FF7067"/>
    <w:rsid w:val="00FF7E74"/>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4:docId w14:val="0EEFF9B6"/>
  <w15:docId w15:val="{0D269DC9-7EE3-4384-AEFA-6A1530D7B1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1657A1"/>
    <w:pPr>
      <w:ind w:firstLine="567"/>
      <w:jc w:val="both"/>
    </w:pPr>
    <w:rPr>
      <w:sz w:val="24"/>
      <w:szCs w:val="24"/>
    </w:rPr>
  </w:style>
  <w:style w:type="paragraph" w:styleId="Nadpis1">
    <w:name w:val="heading 1"/>
    <w:basedOn w:val="Normln"/>
    <w:next w:val="Normln"/>
    <w:qFormat/>
    <w:rsid w:val="00BC42AE"/>
    <w:pPr>
      <w:keepNext/>
      <w:numPr>
        <w:numId w:val="5"/>
      </w:numPr>
      <w:tabs>
        <w:tab w:val="left" w:pos="439"/>
        <w:tab w:val="left" w:pos="709"/>
        <w:tab w:val="left" w:pos="5200"/>
      </w:tabs>
      <w:spacing w:before="240" w:after="360"/>
      <w:outlineLvl w:val="0"/>
    </w:pPr>
    <w:rPr>
      <w:b/>
      <w:i/>
      <w:sz w:val="32"/>
    </w:rPr>
  </w:style>
  <w:style w:type="paragraph" w:styleId="Nadpis2">
    <w:name w:val="heading 2"/>
    <w:basedOn w:val="Normln"/>
    <w:next w:val="Normln"/>
    <w:qFormat/>
    <w:rsid w:val="00BC42AE"/>
    <w:pPr>
      <w:keepNext/>
      <w:numPr>
        <w:ilvl w:val="1"/>
        <w:numId w:val="5"/>
      </w:num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before="240" w:after="240"/>
      <w:outlineLvl w:val="1"/>
    </w:pPr>
    <w:rPr>
      <w:b/>
      <w:iCs/>
      <w:sz w:val="28"/>
      <w:szCs w:val="20"/>
    </w:rPr>
  </w:style>
  <w:style w:type="paragraph" w:styleId="Nadpis3">
    <w:name w:val="heading 3"/>
    <w:basedOn w:val="Normln"/>
    <w:next w:val="Normln"/>
    <w:qFormat/>
    <w:rsid w:val="001A5F94"/>
    <w:pPr>
      <w:keepNext/>
      <w:numPr>
        <w:ilvl w:val="2"/>
        <w:numId w:val="5"/>
      </w:numPr>
      <w:spacing w:before="120" w:after="240"/>
      <w:outlineLvl w:val="2"/>
    </w:pPr>
    <w:rPr>
      <w:rFonts w:eastAsia="SimSun"/>
      <w:b/>
      <w:bCs/>
      <w:lang w:eastAsia="zh-CN"/>
    </w:rPr>
  </w:style>
  <w:style w:type="paragraph" w:styleId="Nadpis4">
    <w:name w:val="heading 4"/>
    <w:basedOn w:val="Normln"/>
    <w:next w:val="Normln"/>
    <w:qFormat/>
    <w:rsid w:val="001A5F94"/>
    <w:pPr>
      <w:keepNext/>
      <w:numPr>
        <w:ilvl w:val="3"/>
        <w:numId w:val="5"/>
      </w:numPr>
      <w:ind w:left="1134" w:firstLine="0"/>
      <w:outlineLvl w:val="3"/>
    </w:pPr>
    <w:rPr>
      <w:b/>
    </w:rPr>
  </w:style>
  <w:style w:type="paragraph" w:styleId="Nadpis5">
    <w:name w:val="heading 5"/>
    <w:basedOn w:val="Normln"/>
    <w:next w:val="Normln"/>
    <w:qFormat/>
    <w:rsid w:val="001A5F94"/>
    <w:pPr>
      <w:keepNext/>
      <w:numPr>
        <w:ilvl w:val="4"/>
        <w:numId w:val="5"/>
      </w:numPr>
      <w:spacing w:after="120"/>
      <w:outlineLvl w:val="4"/>
    </w:pPr>
    <w:rPr>
      <w:b/>
      <w:bCs/>
      <w:i/>
    </w:rPr>
  </w:style>
  <w:style w:type="paragraph" w:styleId="Nadpis6">
    <w:name w:val="heading 6"/>
    <w:basedOn w:val="Normln"/>
    <w:next w:val="Normln"/>
    <w:qFormat/>
    <w:rsid w:val="002C5EC9"/>
    <w:pPr>
      <w:keepNext/>
      <w:numPr>
        <w:ilvl w:val="5"/>
        <w:numId w:val="5"/>
      </w:numPr>
      <w:outlineLvl w:val="5"/>
    </w:pPr>
    <w:rPr>
      <w:b/>
      <w:i/>
    </w:rPr>
  </w:style>
  <w:style w:type="paragraph" w:styleId="Nadpis7">
    <w:name w:val="heading 7"/>
    <w:basedOn w:val="Normln"/>
    <w:next w:val="Normln"/>
    <w:qFormat/>
    <w:rsid w:val="002C5EC9"/>
    <w:pPr>
      <w:keepNext/>
      <w:numPr>
        <w:ilvl w:val="6"/>
        <w:numId w:val="5"/>
      </w:numPr>
      <w:tabs>
        <w:tab w:val="left" w:pos="439"/>
        <w:tab w:val="left" w:pos="5200"/>
      </w:tabs>
      <w:spacing w:line="269" w:lineRule="atLeast"/>
      <w:outlineLvl w:val="6"/>
    </w:pPr>
    <w:rPr>
      <w:b/>
      <w:bCs/>
      <w:u w:val="single"/>
    </w:rPr>
  </w:style>
  <w:style w:type="paragraph" w:styleId="Nadpis8">
    <w:name w:val="heading 8"/>
    <w:basedOn w:val="Normln"/>
    <w:next w:val="Normln"/>
    <w:qFormat/>
    <w:rsid w:val="002C5EC9"/>
    <w:pPr>
      <w:keepNext/>
      <w:numPr>
        <w:ilvl w:val="7"/>
        <w:numId w:val="5"/>
      </w:numPr>
      <w:ind w:right="567"/>
      <w:outlineLvl w:val="7"/>
    </w:pPr>
    <w:rPr>
      <w:b/>
      <w:bCs/>
      <w:sz w:val="28"/>
    </w:rPr>
  </w:style>
  <w:style w:type="paragraph" w:styleId="Nadpis9">
    <w:name w:val="heading 9"/>
    <w:basedOn w:val="Normln"/>
    <w:next w:val="Normln"/>
    <w:qFormat/>
    <w:rsid w:val="002C5EC9"/>
    <w:pPr>
      <w:keepNext/>
      <w:numPr>
        <w:ilvl w:val="8"/>
        <w:numId w:val="5"/>
      </w:numPr>
      <w:ind w:right="567"/>
      <w:outlineLvl w:val="8"/>
    </w:pPr>
    <w:rPr>
      <w:b/>
      <w:i/>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Hypertext">
    <w:name w:val="Hypertext"/>
    <w:rsid w:val="002C5EC9"/>
    <w:rPr>
      <w:color w:val="0000FF"/>
      <w:u w:val="single"/>
    </w:rPr>
  </w:style>
  <w:style w:type="paragraph" w:customStyle="1" w:styleId="Style0">
    <w:name w:val="Style0"/>
    <w:basedOn w:val="Normln"/>
    <w:rsid w:val="002C5EC9"/>
    <w:pPr>
      <w:widowControl w:val="0"/>
      <w:autoSpaceDE w:val="0"/>
      <w:autoSpaceDN w:val="0"/>
      <w:adjustRightInd w:val="0"/>
    </w:pPr>
    <w:rPr>
      <w:rFonts w:ascii="MS Sans Serif" w:hAnsi="MS Sans Serif"/>
      <w:lang w:val="en-US"/>
    </w:rPr>
  </w:style>
  <w:style w:type="paragraph" w:styleId="Zpat">
    <w:name w:val="footer"/>
    <w:basedOn w:val="Normln"/>
    <w:link w:val="ZpatChar"/>
    <w:uiPriority w:val="99"/>
    <w:rsid w:val="002C5EC9"/>
    <w:pPr>
      <w:widowControl w:val="0"/>
      <w:tabs>
        <w:tab w:val="center" w:pos="4536"/>
        <w:tab w:val="right" w:pos="9072"/>
      </w:tabs>
      <w:autoSpaceDE w:val="0"/>
      <w:autoSpaceDN w:val="0"/>
      <w:adjustRightInd w:val="0"/>
    </w:pPr>
    <w:rPr>
      <w:rFonts w:ascii="Times New Roman oby_ejné" w:hAnsi="Times New Roman oby_ejné"/>
      <w:sz w:val="20"/>
      <w:lang w:val="en-US"/>
    </w:rPr>
  </w:style>
  <w:style w:type="character" w:styleId="Hypertextovodkaz">
    <w:name w:val="Hyperlink"/>
    <w:basedOn w:val="Standardnpsmoodstavce"/>
    <w:uiPriority w:val="99"/>
    <w:rsid w:val="002C5EC9"/>
    <w:rPr>
      <w:color w:val="0000FF"/>
      <w:u w:val="single"/>
    </w:rPr>
  </w:style>
  <w:style w:type="character" w:styleId="slostrnky">
    <w:name w:val="page number"/>
    <w:basedOn w:val="Standardnpsmoodstavce"/>
    <w:rsid w:val="002C5EC9"/>
  </w:style>
  <w:style w:type="paragraph" w:styleId="Zkladntext3">
    <w:name w:val="Body Text 3"/>
    <w:basedOn w:val="Normln"/>
    <w:rsid w:val="002C5EC9"/>
    <w:pPr>
      <w:jc w:val="center"/>
    </w:pPr>
  </w:style>
  <w:style w:type="paragraph" w:styleId="Zkladntextodsazen">
    <w:name w:val="Body Text Indent"/>
    <w:basedOn w:val="Normln"/>
    <w:link w:val="ZkladntextodsazenChar"/>
    <w:rsid w:val="002C5EC9"/>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708"/>
    </w:pPr>
    <w:rPr>
      <w:rFonts w:ascii="Arial" w:hAnsi="Arial"/>
      <w:sz w:val="20"/>
    </w:rPr>
  </w:style>
  <w:style w:type="paragraph" w:styleId="Zkladntextodsazen2">
    <w:name w:val="Body Text Indent 2"/>
    <w:basedOn w:val="Normln"/>
    <w:rsid w:val="002C5EC9"/>
    <w:pPr>
      <w:tabs>
        <w:tab w:val="left" w:pos="-849"/>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firstLine="708"/>
    </w:pPr>
  </w:style>
  <w:style w:type="paragraph" w:styleId="Zkladntext2">
    <w:name w:val="Body Text 2"/>
    <w:basedOn w:val="Normln"/>
    <w:rsid w:val="002C5EC9"/>
    <w:pPr>
      <w:widowControl w:val="0"/>
      <w:tabs>
        <w:tab w:val="left" w:pos="439"/>
        <w:tab w:val="left" w:pos="5200"/>
      </w:tabs>
      <w:autoSpaceDE w:val="0"/>
      <w:autoSpaceDN w:val="0"/>
      <w:adjustRightInd w:val="0"/>
      <w:spacing w:line="269" w:lineRule="atLeast"/>
    </w:pPr>
  </w:style>
  <w:style w:type="paragraph" w:styleId="Normlnweb">
    <w:name w:val="Normal (Web)"/>
    <w:basedOn w:val="Normln"/>
    <w:rsid w:val="002C5EC9"/>
    <w:pPr>
      <w:spacing w:before="100" w:beforeAutospacing="1" w:after="100" w:afterAutospacing="1"/>
    </w:pPr>
    <w:rPr>
      <w:rFonts w:ascii="Arial" w:eastAsia="Arial Unicode MS" w:hAnsi="Arial" w:cs="Arial Unicode MS"/>
      <w:color w:val="000000"/>
      <w:sz w:val="20"/>
      <w:szCs w:val="20"/>
    </w:rPr>
  </w:style>
  <w:style w:type="paragraph" w:styleId="Zkladntextodsazen3">
    <w:name w:val="Body Text Indent 3"/>
    <w:basedOn w:val="Normln"/>
    <w:rsid w:val="002C5EC9"/>
    <w:pPr>
      <w:ind w:left="360" w:firstLine="348"/>
    </w:pPr>
    <w:rPr>
      <w:rFonts w:eastAsia="SimSun"/>
      <w:lang w:eastAsia="zh-CN"/>
    </w:rPr>
  </w:style>
  <w:style w:type="paragraph" w:styleId="Zkladntext">
    <w:name w:val="Body Text"/>
    <w:basedOn w:val="Normln"/>
    <w:rsid w:val="002C5EC9"/>
    <w:rPr>
      <w:rFonts w:eastAsia="SimSun"/>
      <w:lang w:eastAsia="zh-CN"/>
    </w:rPr>
  </w:style>
  <w:style w:type="paragraph" w:styleId="Zhlav">
    <w:name w:val="header"/>
    <w:basedOn w:val="Normln"/>
    <w:rsid w:val="002C5EC9"/>
    <w:pPr>
      <w:tabs>
        <w:tab w:val="center" w:pos="4536"/>
        <w:tab w:val="right" w:pos="9072"/>
      </w:tabs>
    </w:pPr>
  </w:style>
  <w:style w:type="paragraph" w:styleId="Nzev">
    <w:name w:val="Title"/>
    <w:basedOn w:val="Normln"/>
    <w:qFormat/>
    <w:rsid w:val="002C5EC9"/>
    <w:pPr>
      <w:ind w:right="3"/>
      <w:jc w:val="center"/>
    </w:pPr>
    <w:rPr>
      <w:b/>
      <w:bCs/>
      <w:sz w:val="36"/>
    </w:rPr>
  </w:style>
  <w:style w:type="character" w:styleId="Sledovanodkaz">
    <w:name w:val="FollowedHyperlink"/>
    <w:basedOn w:val="Standardnpsmoodstavce"/>
    <w:rsid w:val="002C5EC9"/>
    <w:rPr>
      <w:color w:val="800080"/>
      <w:u w:val="single"/>
    </w:rPr>
  </w:style>
  <w:style w:type="paragraph" w:styleId="Podnadpis">
    <w:name w:val="Subtitle"/>
    <w:basedOn w:val="Normln"/>
    <w:qFormat/>
    <w:rsid w:val="002C5EC9"/>
    <w:pPr>
      <w:jc w:val="center"/>
    </w:pPr>
    <w:rPr>
      <w:b/>
      <w:sz w:val="32"/>
    </w:rPr>
  </w:style>
  <w:style w:type="paragraph" w:customStyle="1" w:styleId="xl24">
    <w:name w:val="xl24"/>
    <w:basedOn w:val="Normln"/>
    <w:rsid w:val="002C5EC9"/>
    <w:pPr>
      <w:spacing w:before="100" w:beforeAutospacing="1" w:after="100" w:afterAutospacing="1"/>
      <w:jc w:val="center"/>
    </w:pPr>
    <w:rPr>
      <w:rFonts w:ascii="Arial Unicode MS" w:eastAsia="Arial Unicode MS" w:hAnsi="Arial Unicode MS" w:cs="Arial Unicode MS"/>
    </w:rPr>
  </w:style>
  <w:style w:type="paragraph" w:customStyle="1" w:styleId="xl25">
    <w:name w:val="xl25"/>
    <w:basedOn w:val="Normln"/>
    <w:rsid w:val="002C5EC9"/>
    <w:pPr>
      <w:spacing w:before="100" w:beforeAutospacing="1" w:after="100" w:afterAutospacing="1"/>
      <w:jc w:val="center"/>
    </w:pPr>
    <w:rPr>
      <w:rFonts w:ascii="Arial" w:eastAsia="Arial Unicode MS" w:hAnsi="Arial" w:cs="Arial"/>
      <w:b/>
      <w:bCs/>
    </w:rPr>
  </w:style>
  <w:style w:type="paragraph" w:customStyle="1" w:styleId="xl26">
    <w:name w:val="xl26"/>
    <w:basedOn w:val="Normln"/>
    <w:rsid w:val="002C5EC9"/>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ascii="Arial" w:eastAsia="Arial Unicode MS" w:hAnsi="Arial" w:cs="Arial"/>
      <w:b/>
      <w:bCs/>
    </w:rPr>
  </w:style>
  <w:style w:type="paragraph" w:customStyle="1" w:styleId="xl27">
    <w:name w:val="xl27"/>
    <w:basedOn w:val="Normln"/>
    <w:rsid w:val="002C5EC9"/>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rFonts w:ascii="Arial" w:eastAsia="Arial Unicode MS" w:hAnsi="Arial" w:cs="Arial"/>
      <w:b/>
      <w:bCs/>
    </w:rPr>
  </w:style>
  <w:style w:type="paragraph" w:customStyle="1" w:styleId="xl28">
    <w:name w:val="xl28"/>
    <w:basedOn w:val="Normln"/>
    <w:rsid w:val="002C5EC9"/>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ascii="Arial" w:eastAsia="Arial Unicode MS" w:hAnsi="Arial" w:cs="Arial"/>
      <w:b/>
      <w:bCs/>
    </w:rPr>
  </w:style>
  <w:style w:type="paragraph" w:customStyle="1" w:styleId="xl29">
    <w:name w:val="xl29"/>
    <w:basedOn w:val="Normln"/>
    <w:rsid w:val="002C5EC9"/>
    <w:pPr>
      <w:spacing w:before="100" w:beforeAutospacing="1" w:after="100" w:afterAutospacing="1"/>
    </w:pPr>
    <w:rPr>
      <w:rFonts w:ascii="Arial" w:eastAsia="Arial Unicode MS" w:hAnsi="Arial" w:cs="Arial"/>
      <w:b/>
      <w:bCs/>
    </w:rPr>
  </w:style>
  <w:style w:type="paragraph" w:customStyle="1" w:styleId="xl30">
    <w:name w:val="xl30"/>
    <w:basedOn w:val="Normln"/>
    <w:rsid w:val="002C5EC9"/>
    <w:pPr>
      <w:pBdr>
        <w:left w:val="single" w:sz="4" w:space="0" w:color="auto"/>
        <w:bottom w:val="single" w:sz="4" w:space="0" w:color="auto"/>
        <w:right w:val="single" w:sz="8"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31">
    <w:name w:val="xl31"/>
    <w:basedOn w:val="Normln"/>
    <w:rsid w:val="002C5EC9"/>
    <w:pPr>
      <w:pBdr>
        <w:top w:val="single" w:sz="4" w:space="0" w:color="auto"/>
        <w:left w:val="single" w:sz="4" w:space="0" w:color="auto"/>
        <w:bottom w:val="single" w:sz="4" w:space="0" w:color="auto"/>
        <w:right w:val="single" w:sz="8"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32">
    <w:name w:val="xl32"/>
    <w:basedOn w:val="Normln"/>
    <w:rsid w:val="002C5EC9"/>
    <w:pPr>
      <w:pBdr>
        <w:left w:val="single" w:sz="4" w:space="0" w:color="auto"/>
        <w:bottom w:val="single" w:sz="8" w:space="0" w:color="auto"/>
        <w:right w:val="single" w:sz="8"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33">
    <w:name w:val="xl33"/>
    <w:basedOn w:val="Normln"/>
    <w:rsid w:val="002C5EC9"/>
    <w:pPr>
      <w:pBdr>
        <w:left w:val="single" w:sz="8" w:space="0" w:color="auto"/>
        <w:bottom w:val="single" w:sz="4" w:space="0" w:color="auto"/>
        <w:right w:val="single" w:sz="4" w:space="0" w:color="auto"/>
      </w:pBdr>
      <w:spacing w:before="100" w:beforeAutospacing="1" w:after="100" w:afterAutospacing="1"/>
      <w:jc w:val="center"/>
      <w:textAlignment w:val="top"/>
    </w:pPr>
    <w:rPr>
      <w:rFonts w:ascii="Arial" w:eastAsia="Arial Unicode MS" w:hAnsi="Arial" w:cs="Arial"/>
      <w:b/>
      <w:bCs/>
    </w:rPr>
  </w:style>
  <w:style w:type="paragraph" w:customStyle="1" w:styleId="xl34">
    <w:name w:val="xl34"/>
    <w:basedOn w:val="Normln"/>
    <w:rsid w:val="002C5EC9"/>
    <w:pPr>
      <w:pBdr>
        <w:left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35">
    <w:name w:val="xl35"/>
    <w:basedOn w:val="Normln"/>
    <w:rsid w:val="002C5EC9"/>
    <w:pPr>
      <w:pBdr>
        <w:left w:val="single" w:sz="4" w:space="0" w:color="auto"/>
        <w:bottom w:val="single" w:sz="4" w:space="0" w:color="auto"/>
        <w:right w:val="single" w:sz="4" w:space="0" w:color="auto"/>
      </w:pBdr>
      <w:spacing w:before="100" w:beforeAutospacing="1" w:after="100" w:afterAutospacing="1"/>
      <w:jc w:val="center"/>
      <w:textAlignment w:val="top"/>
    </w:pPr>
    <w:rPr>
      <w:rFonts w:ascii="Arial Unicode MS" w:eastAsia="Arial Unicode MS" w:hAnsi="Arial Unicode MS" w:cs="Arial Unicode MS"/>
    </w:rPr>
  </w:style>
  <w:style w:type="paragraph" w:customStyle="1" w:styleId="xl36">
    <w:name w:val="xl36"/>
    <w:basedOn w:val="Normln"/>
    <w:rsid w:val="002C5EC9"/>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rFonts w:ascii="Arial" w:eastAsia="Arial Unicode MS" w:hAnsi="Arial" w:cs="Arial"/>
      <w:b/>
      <w:bCs/>
    </w:rPr>
  </w:style>
  <w:style w:type="paragraph" w:customStyle="1" w:styleId="xl37">
    <w:name w:val="xl37"/>
    <w:basedOn w:val="Normln"/>
    <w:rsid w:val="002C5EC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38">
    <w:name w:val="xl38"/>
    <w:basedOn w:val="Normln"/>
    <w:rsid w:val="002C5EC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Arial Unicode MS" w:eastAsia="Arial Unicode MS" w:hAnsi="Arial Unicode MS" w:cs="Arial Unicode MS"/>
    </w:rPr>
  </w:style>
  <w:style w:type="paragraph" w:styleId="Textbubliny">
    <w:name w:val="Balloon Text"/>
    <w:basedOn w:val="Normln"/>
    <w:link w:val="TextbublinyChar"/>
    <w:rsid w:val="008E35ED"/>
    <w:rPr>
      <w:rFonts w:ascii="Tahoma" w:hAnsi="Tahoma" w:cs="Tahoma"/>
      <w:sz w:val="16"/>
      <w:szCs w:val="16"/>
    </w:rPr>
  </w:style>
  <w:style w:type="character" w:customStyle="1" w:styleId="TextbublinyChar">
    <w:name w:val="Text bubliny Char"/>
    <w:basedOn w:val="Standardnpsmoodstavce"/>
    <w:link w:val="Textbubliny"/>
    <w:rsid w:val="008E35ED"/>
    <w:rPr>
      <w:rFonts w:ascii="Tahoma" w:hAnsi="Tahoma" w:cs="Tahoma"/>
      <w:sz w:val="16"/>
      <w:szCs w:val="16"/>
    </w:rPr>
  </w:style>
  <w:style w:type="paragraph" w:styleId="Odstavecseseznamem">
    <w:name w:val="List Paragraph"/>
    <w:basedOn w:val="Normln"/>
    <w:uiPriority w:val="34"/>
    <w:qFormat/>
    <w:rsid w:val="0055517A"/>
    <w:pPr>
      <w:ind w:left="708"/>
    </w:pPr>
  </w:style>
  <w:style w:type="character" w:customStyle="1" w:styleId="ZkladntextodsazenChar">
    <w:name w:val="Základní text odsazený Char"/>
    <w:basedOn w:val="Standardnpsmoodstavce"/>
    <w:link w:val="Zkladntextodsazen"/>
    <w:rsid w:val="0071147A"/>
    <w:rPr>
      <w:rFonts w:ascii="Arial" w:hAnsi="Arial"/>
      <w:szCs w:val="24"/>
    </w:rPr>
  </w:style>
  <w:style w:type="paragraph" w:customStyle="1" w:styleId="Text">
    <w:name w:val="Text"/>
    <w:rsid w:val="001D3AF1"/>
    <w:pPr>
      <w:ind w:firstLine="567"/>
      <w:jc w:val="both"/>
    </w:pPr>
    <w:rPr>
      <w:rFonts w:ascii="Arial" w:hAnsi="Arial" w:cs="Arial"/>
    </w:rPr>
  </w:style>
  <w:style w:type="paragraph" w:styleId="Nadpisobsahu">
    <w:name w:val="TOC Heading"/>
    <w:basedOn w:val="Nadpis1"/>
    <w:next w:val="Normln"/>
    <w:uiPriority w:val="39"/>
    <w:semiHidden/>
    <w:unhideWhenUsed/>
    <w:qFormat/>
    <w:rsid w:val="00244EF0"/>
    <w:pPr>
      <w:keepLines/>
      <w:tabs>
        <w:tab w:val="clear" w:pos="439"/>
        <w:tab w:val="clear" w:pos="709"/>
        <w:tab w:val="clear" w:pos="5200"/>
      </w:tabs>
      <w:spacing w:before="480" w:line="276" w:lineRule="auto"/>
      <w:jc w:val="left"/>
      <w:outlineLvl w:val="9"/>
    </w:pPr>
    <w:rPr>
      <w:rFonts w:ascii="Cambria" w:hAnsi="Cambria"/>
      <w:bCs/>
      <w:color w:val="365F91"/>
      <w:sz w:val="28"/>
      <w:szCs w:val="28"/>
      <w:lang w:eastAsia="en-US"/>
    </w:rPr>
  </w:style>
  <w:style w:type="paragraph" w:styleId="Obsah2">
    <w:name w:val="toc 2"/>
    <w:basedOn w:val="Normln"/>
    <w:next w:val="Normln"/>
    <w:autoRedefine/>
    <w:uiPriority w:val="39"/>
    <w:unhideWhenUsed/>
    <w:qFormat/>
    <w:rsid w:val="00244EF0"/>
    <w:pPr>
      <w:spacing w:before="240"/>
      <w:jc w:val="left"/>
    </w:pPr>
    <w:rPr>
      <w:rFonts w:ascii="Calibri" w:hAnsi="Calibri"/>
      <w:b/>
      <w:bCs/>
      <w:sz w:val="20"/>
      <w:szCs w:val="20"/>
    </w:rPr>
  </w:style>
  <w:style w:type="paragraph" w:styleId="Obsah1">
    <w:name w:val="toc 1"/>
    <w:basedOn w:val="Normln"/>
    <w:next w:val="Normln"/>
    <w:autoRedefine/>
    <w:uiPriority w:val="39"/>
    <w:unhideWhenUsed/>
    <w:qFormat/>
    <w:rsid w:val="006E2092"/>
    <w:pPr>
      <w:tabs>
        <w:tab w:val="left" w:pos="1200"/>
        <w:tab w:val="right" w:pos="9060"/>
      </w:tabs>
      <w:spacing w:before="360"/>
      <w:jc w:val="left"/>
    </w:pPr>
    <w:rPr>
      <w:rFonts w:ascii="Cambria" w:hAnsi="Cambria"/>
      <w:b/>
      <w:bCs/>
      <w:caps/>
    </w:rPr>
  </w:style>
  <w:style w:type="paragraph" w:styleId="Obsah3">
    <w:name w:val="toc 3"/>
    <w:basedOn w:val="Normln"/>
    <w:next w:val="Normln"/>
    <w:autoRedefine/>
    <w:uiPriority w:val="39"/>
    <w:unhideWhenUsed/>
    <w:qFormat/>
    <w:rsid w:val="00244EF0"/>
    <w:pPr>
      <w:ind w:left="240"/>
      <w:jc w:val="left"/>
    </w:pPr>
    <w:rPr>
      <w:rFonts w:ascii="Calibri" w:hAnsi="Calibri"/>
      <w:sz w:val="20"/>
      <w:szCs w:val="20"/>
    </w:rPr>
  </w:style>
  <w:style w:type="paragraph" w:styleId="Obsah4">
    <w:name w:val="toc 4"/>
    <w:basedOn w:val="Normln"/>
    <w:next w:val="Normln"/>
    <w:autoRedefine/>
    <w:uiPriority w:val="39"/>
    <w:rsid w:val="008F70AF"/>
    <w:pPr>
      <w:tabs>
        <w:tab w:val="left" w:pos="1418"/>
        <w:tab w:val="right" w:pos="9062"/>
      </w:tabs>
      <w:ind w:left="480" w:firstLine="654"/>
      <w:jc w:val="left"/>
    </w:pPr>
    <w:rPr>
      <w:rFonts w:ascii="Calibri" w:hAnsi="Calibri"/>
      <w:sz w:val="20"/>
      <w:szCs w:val="20"/>
    </w:rPr>
  </w:style>
  <w:style w:type="paragraph" w:styleId="Obsah5">
    <w:name w:val="toc 5"/>
    <w:basedOn w:val="Normln"/>
    <w:next w:val="Normln"/>
    <w:autoRedefine/>
    <w:uiPriority w:val="39"/>
    <w:rsid w:val="001F722C"/>
    <w:pPr>
      <w:ind w:left="720"/>
      <w:jc w:val="left"/>
    </w:pPr>
    <w:rPr>
      <w:rFonts w:ascii="Calibri" w:hAnsi="Calibri"/>
      <w:sz w:val="20"/>
      <w:szCs w:val="20"/>
    </w:rPr>
  </w:style>
  <w:style w:type="paragraph" w:styleId="Obsah6">
    <w:name w:val="toc 6"/>
    <w:basedOn w:val="Normln"/>
    <w:next w:val="Normln"/>
    <w:autoRedefine/>
    <w:rsid w:val="001F722C"/>
    <w:pPr>
      <w:ind w:left="960"/>
      <w:jc w:val="left"/>
    </w:pPr>
    <w:rPr>
      <w:rFonts w:ascii="Calibri" w:hAnsi="Calibri"/>
      <w:sz w:val="20"/>
      <w:szCs w:val="20"/>
    </w:rPr>
  </w:style>
  <w:style w:type="paragraph" w:styleId="Obsah7">
    <w:name w:val="toc 7"/>
    <w:basedOn w:val="Normln"/>
    <w:next w:val="Normln"/>
    <w:autoRedefine/>
    <w:rsid w:val="001F722C"/>
    <w:pPr>
      <w:ind w:left="1200"/>
      <w:jc w:val="left"/>
    </w:pPr>
    <w:rPr>
      <w:rFonts w:ascii="Calibri" w:hAnsi="Calibri"/>
      <w:sz w:val="20"/>
      <w:szCs w:val="20"/>
    </w:rPr>
  </w:style>
  <w:style w:type="paragraph" w:styleId="Obsah8">
    <w:name w:val="toc 8"/>
    <w:basedOn w:val="Normln"/>
    <w:next w:val="Normln"/>
    <w:autoRedefine/>
    <w:rsid w:val="001F722C"/>
    <w:pPr>
      <w:ind w:left="1440"/>
      <w:jc w:val="left"/>
    </w:pPr>
    <w:rPr>
      <w:rFonts w:ascii="Calibri" w:hAnsi="Calibri"/>
      <w:sz w:val="20"/>
      <w:szCs w:val="20"/>
    </w:rPr>
  </w:style>
  <w:style w:type="paragraph" w:styleId="Obsah9">
    <w:name w:val="toc 9"/>
    <w:basedOn w:val="Normln"/>
    <w:next w:val="Normln"/>
    <w:autoRedefine/>
    <w:rsid w:val="001F722C"/>
    <w:pPr>
      <w:ind w:left="1680"/>
      <w:jc w:val="left"/>
    </w:pPr>
    <w:rPr>
      <w:rFonts w:ascii="Calibri" w:hAnsi="Calibri"/>
      <w:sz w:val="20"/>
      <w:szCs w:val="20"/>
    </w:rPr>
  </w:style>
  <w:style w:type="character" w:customStyle="1" w:styleId="ZpatChar">
    <w:name w:val="Zápatí Char"/>
    <w:basedOn w:val="Standardnpsmoodstavce"/>
    <w:link w:val="Zpat"/>
    <w:uiPriority w:val="99"/>
    <w:rsid w:val="00B248BA"/>
    <w:rPr>
      <w:rFonts w:ascii="Times New Roman oby_ejné" w:hAnsi="Times New Roman oby_ejné"/>
      <w:szCs w:val="24"/>
      <w:lang w:val="en-US"/>
    </w:rPr>
  </w:style>
  <w:style w:type="paragraph" w:styleId="Revize">
    <w:name w:val="Revision"/>
    <w:hidden/>
    <w:uiPriority w:val="99"/>
    <w:semiHidden/>
    <w:rsid w:val="00AE56BA"/>
    <w:rPr>
      <w:sz w:val="24"/>
      <w:szCs w:val="24"/>
    </w:rPr>
  </w:style>
  <w:style w:type="character" w:styleId="Odkaznakoment">
    <w:name w:val="annotation reference"/>
    <w:basedOn w:val="Standardnpsmoodstavce"/>
    <w:semiHidden/>
    <w:unhideWhenUsed/>
    <w:rsid w:val="00E93450"/>
    <w:rPr>
      <w:sz w:val="16"/>
      <w:szCs w:val="16"/>
    </w:rPr>
  </w:style>
  <w:style w:type="paragraph" w:styleId="Textkomente">
    <w:name w:val="annotation text"/>
    <w:basedOn w:val="Normln"/>
    <w:link w:val="TextkomenteChar"/>
    <w:uiPriority w:val="99"/>
    <w:semiHidden/>
    <w:unhideWhenUsed/>
    <w:rsid w:val="00E93450"/>
    <w:rPr>
      <w:sz w:val="20"/>
      <w:szCs w:val="20"/>
    </w:rPr>
  </w:style>
  <w:style w:type="character" w:customStyle="1" w:styleId="TextkomenteChar">
    <w:name w:val="Text komentáře Char"/>
    <w:basedOn w:val="Standardnpsmoodstavce"/>
    <w:link w:val="Textkomente"/>
    <w:uiPriority w:val="99"/>
    <w:semiHidden/>
    <w:rsid w:val="00E93450"/>
  </w:style>
  <w:style w:type="paragraph" w:styleId="Pedmtkomente">
    <w:name w:val="annotation subject"/>
    <w:basedOn w:val="Textkomente"/>
    <w:next w:val="Textkomente"/>
    <w:link w:val="PedmtkomenteChar"/>
    <w:semiHidden/>
    <w:unhideWhenUsed/>
    <w:rsid w:val="00E93450"/>
    <w:rPr>
      <w:b/>
      <w:bCs/>
    </w:rPr>
  </w:style>
  <w:style w:type="character" w:customStyle="1" w:styleId="PedmtkomenteChar">
    <w:name w:val="Předmět komentáře Char"/>
    <w:basedOn w:val="TextkomenteChar"/>
    <w:link w:val="Pedmtkomente"/>
    <w:semiHidden/>
    <w:rsid w:val="00E93450"/>
    <w:rPr>
      <w:b/>
      <w:bCs/>
    </w:rPr>
  </w:style>
  <w:style w:type="character" w:styleId="Siln">
    <w:name w:val="Strong"/>
    <w:basedOn w:val="Standardnpsmoodstavce"/>
    <w:qFormat/>
    <w:rsid w:val="00F13F1A"/>
    <w:rPr>
      <w:b/>
      <w:bCs/>
    </w:rPr>
  </w:style>
  <w:style w:type="paragraph" w:styleId="Textpoznpodarou">
    <w:name w:val="footnote text"/>
    <w:basedOn w:val="Normln"/>
    <w:link w:val="TextpoznpodarouChar"/>
    <w:semiHidden/>
    <w:unhideWhenUsed/>
    <w:rsid w:val="003F5BD1"/>
    <w:rPr>
      <w:sz w:val="20"/>
      <w:szCs w:val="20"/>
    </w:rPr>
  </w:style>
  <w:style w:type="character" w:customStyle="1" w:styleId="TextpoznpodarouChar">
    <w:name w:val="Text pozn. pod čarou Char"/>
    <w:basedOn w:val="Standardnpsmoodstavce"/>
    <w:link w:val="Textpoznpodarou"/>
    <w:semiHidden/>
    <w:rsid w:val="003F5BD1"/>
  </w:style>
  <w:style w:type="character" w:styleId="Znakapoznpodarou">
    <w:name w:val="footnote reference"/>
    <w:basedOn w:val="Standardnpsmoodstavce"/>
    <w:semiHidden/>
    <w:unhideWhenUsed/>
    <w:rsid w:val="003F5BD1"/>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494071">
      <w:bodyDiv w:val="1"/>
      <w:marLeft w:val="0"/>
      <w:marRight w:val="0"/>
      <w:marTop w:val="0"/>
      <w:marBottom w:val="0"/>
      <w:divBdr>
        <w:top w:val="none" w:sz="0" w:space="0" w:color="auto"/>
        <w:left w:val="none" w:sz="0" w:space="0" w:color="auto"/>
        <w:bottom w:val="none" w:sz="0" w:space="0" w:color="auto"/>
        <w:right w:val="none" w:sz="0" w:space="0" w:color="auto"/>
      </w:divBdr>
    </w:div>
    <w:div w:id="156504872">
      <w:bodyDiv w:val="1"/>
      <w:marLeft w:val="0"/>
      <w:marRight w:val="0"/>
      <w:marTop w:val="0"/>
      <w:marBottom w:val="0"/>
      <w:divBdr>
        <w:top w:val="none" w:sz="0" w:space="0" w:color="auto"/>
        <w:left w:val="none" w:sz="0" w:space="0" w:color="auto"/>
        <w:bottom w:val="none" w:sz="0" w:space="0" w:color="auto"/>
        <w:right w:val="none" w:sz="0" w:space="0" w:color="auto"/>
      </w:divBdr>
    </w:div>
    <w:div w:id="227032463">
      <w:bodyDiv w:val="1"/>
      <w:marLeft w:val="0"/>
      <w:marRight w:val="0"/>
      <w:marTop w:val="0"/>
      <w:marBottom w:val="0"/>
      <w:divBdr>
        <w:top w:val="none" w:sz="0" w:space="0" w:color="auto"/>
        <w:left w:val="none" w:sz="0" w:space="0" w:color="auto"/>
        <w:bottom w:val="none" w:sz="0" w:space="0" w:color="auto"/>
        <w:right w:val="none" w:sz="0" w:space="0" w:color="auto"/>
      </w:divBdr>
    </w:div>
    <w:div w:id="275261623">
      <w:bodyDiv w:val="1"/>
      <w:marLeft w:val="0"/>
      <w:marRight w:val="0"/>
      <w:marTop w:val="0"/>
      <w:marBottom w:val="0"/>
      <w:divBdr>
        <w:top w:val="none" w:sz="0" w:space="0" w:color="auto"/>
        <w:left w:val="none" w:sz="0" w:space="0" w:color="auto"/>
        <w:bottom w:val="none" w:sz="0" w:space="0" w:color="auto"/>
        <w:right w:val="none" w:sz="0" w:space="0" w:color="auto"/>
      </w:divBdr>
    </w:div>
    <w:div w:id="332494404">
      <w:bodyDiv w:val="1"/>
      <w:marLeft w:val="0"/>
      <w:marRight w:val="0"/>
      <w:marTop w:val="0"/>
      <w:marBottom w:val="0"/>
      <w:divBdr>
        <w:top w:val="none" w:sz="0" w:space="0" w:color="auto"/>
        <w:left w:val="none" w:sz="0" w:space="0" w:color="auto"/>
        <w:bottom w:val="none" w:sz="0" w:space="0" w:color="auto"/>
        <w:right w:val="none" w:sz="0" w:space="0" w:color="auto"/>
      </w:divBdr>
    </w:div>
    <w:div w:id="735588077">
      <w:bodyDiv w:val="1"/>
      <w:marLeft w:val="0"/>
      <w:marRight w:val="0"/>
      <w:marTop w:val="0"/>
      <w:marBottom w:val="0"/>
      <w:divBdr>
        <w:top w:val="none" w:sz="0" w:space="0" w:color="auto"/>
        <w:left w:val="none" w:sz="0" w:space="0" w:color="auto"/>
        <w:bottom w:val="none" w:sz="0" w:space="0" w:color="auto"/>
        <w:right w:val="none" w:sz="0" w:space="0" w:color="auto"/>
      </w:divBdr>
    </w:div>
    <w:div w:id="930506430">
      <w:bodyDiv w:val="1"/>
      <w:marLeft w:val="0"/>
      <w:marRight w:val="0"/>
      <w:marTop w:val="0"/>
      <w:marBottom w:val="0"/>
      <w:divBdr>
        <w:top w:val="none" w:sz="0" w:space="0" w:color="auto"/>
        <w:left w:val="none" w:sz="0" w:space="0" w:color="auto"/>
        <w:bottom w:val="none" w:sz="0" w:space="0" w:color="auto"/>
        <w:right w:val="none" w:sz="0" w:space="0" w:color="auto"/>
      </w:divBdr>
    </w:div>
    <w:div w:id="971591834">
      <w:bodyDiv w:val="1"/>
      <w:marLeft w:val="0"/>
      <w:marRight w:val="0"/>
      <w:marTop w:val="0"/>
      <w:marBottom w:val="0"/>
      <w:divBdr>
        <w:top w:val="none" w:sz="0" w:space="0" w:color="auto"/>
        <w:left w:val="none" w:sz="0" w:space="0" w:color="auto"/>
        <w:bottom w:val="none" w:sz="0" w:space="0" w:color="auto"/>
        <w:right w:val="none" w:sz="0" w:space="0" w:color="auto"/>
      </w:divBdr>
    </w:div>
    <w:div w:id="1096092637">
      <w:bodyDiv w:val="1"/>
      <w:marLeft w:val="0"/>
      <w:marRight w:val="0"/>
      <w:marTop w:val="0"/>
      <w:marBottom w:val="0"/>
      <w:divBdr>
        <w:top w:val="none" w:sz="0" w:space="0" w:color="auto"/>
        <w:left w:val="none" w:sz="0" w:space="0" w:color="auto"/>
        <w:bottom w:val="none" w:sz="0" w:space="0" w:color="auto"/>
        <w:right w:val="none" w:sz="0" w:space="0" w:color="auto"/>
      </w:divBdr>
    </w:div>
    <w:div w:id="1373191363">
      <w:bodyDiv w:val="1"/>
      <w:marLeft w:val="0"/>
      <w:marRight w:val="0"/>
      <w:marTop w:val="0"/>
      <w:marBottom w:val="0"/>
      <w:divBdr>
        <w:top w:val="none" w:sz="0" w:space="0" w:color="auto"/>
        <w:left w:val="none" w:sz="0" w:space="0" w:color="auto"/>
        <w:bottom w:val="none" w:sz="0" w:space="0" w:color="auto"/>
        <w:right w:val="none" w:sz="0" w:space="0" w:color="auto"/>
      </w:divBdr>
    </w:div>
    <w:div w:id="1908374624">
      <w:bodyDiv w:val="1"/>
      <w:marLeft w:val="0"/>
      <w:marRight w:val="0"/>
      <w:marTop w:val="0"/>
      <w:marBottom w:val="0"/>
      <w:divBdr>
        <w:top w:val="none" w:sz="0" w:space="0" w:color="auto"/>
        <w:left w:val="none" w:sz="0" w:space="0" w:color="auto"/>
        <w:bottom w:val="none" w:sz="0" w:space="0" w:color="auto"/>
        <w:right w:val="none" w:sz="0" w:space="0" w:color="auto"/>
      </w:divBdr>
    </w:div>
    <w:div w:id="19777610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chart" Target="charts/chart1.xml"/><Relationship Id="rId18" Type="http://schemas.openxmlformats.org/officeDocument/2006/relationships/image" Target="media/image5.wmf"/><Relationship Id="rId26" Type="http://schemas.openxmlformats.org/officeDocument/2006/relationships/image" Target="media/image10.wmf"/><Relationship Id="rId39" Type="http://schemas.openxmlformats.org/officeDocument/2006/relationships/hyperlink" Target="http://www.csu.gov.cz/" TargetMode="External"/><Relationship Id="rId21" Type="http://schemas.openxmlformats.org/officeDocument/2006/relationships/image" Target="media/image7.wmf"/><Relationship Id="rId34" Type="http://schemas.openxmlformats.org/officeDocument/2006/relationships/oleObject" Target="embeddings/oleObject6.bin"/><Relationship Id="rId42" Type="http://schemas.openxmlformats.org/officeDocument/2006/relationships/hyperlink" Target="https://vdb.czso.cz/vdbvo2" TargetMode="External"/><Relationship Id="rId47"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3.wmf"/><Relationship Id="rId29" Type="http://schemas.openxmlformats.org/officeDocument/2006/relationships/image" Target="media/image12.w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image" Target="media/image9.wmf"/><Relationship Id="rId32" Type="http://schemas.openxmlformats.org/officeDocument/2006/relationships/oleObject" Target="embeddings/oleObject5.bin"/><Relationship Id="rId37" Type="http://schemas.openxmlformats.org/officeDocument/2006/relationships/hyperlink" Target="https://csu.gov.cz/ceny-nemovitosti" TargetMode="External"/><Relationship Id="rId40" Type="http://schemas.openxmlformats.org/officeDocument/2006/relationships/hyperlink" Target="https://vdb.czso.cz/vdbvo2/faces/cs/index.jsf?page=statistiky" TargetMode="External"/><Relationship Id="rId45"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2.png"/><Relationship Id="rId23" Type="http://schemas.openxmlformats.org/officeDocument/2006/relationships/oleObject" Target="embeddings/oleObject2.bin"/><Relationship Id="rId28" Type="http://schemas.openxmlformats.org/officeDocument/2006/relationships/image" Target="media/image11.wmf"/><Relationship Id="rId36" Type="http://schemas.openxmlformats.org/officeDocument/2006/relationships/oleObject" Target="embeddings/oleObject7.bin"/><Relationship Id="rId10" Type="http://schemas.openxmlformats.org/officeDocument/2006/relationships/hyperlink" Target="mailto:jiri.trexler@csu.gov.cz" TargetMode="External"/><Relationship Id="rId19" Type="http://schemas.openxmlformats.org/officeDocument/2006/relationships/image" Target="media/image6.wmf"/><Relationship Id="rId31" Type="http://schemas.openxmlformats.org/officeDocument/2006/relationships/image" Target="media/image14.wmf"/><Relationship Id="rId44"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mailto:pavla.sediva@csu.gov.cz" TargetMode="External"/><Relationship Id="rId14" Type="http://schemas.openxmlformats.org/officeDocument/2006/relationships/hyperlink" Target="https://csu.gov.cz/vykazy/ceny-ob-1-12-vykaz-o-strukture-trzeb-v-maloobchode_psz_2025" TargetMode="External"/><Relationship Id="rId22" Type="http://schemas.openxmlformats.org/officeDocument/2006/relationships/image" Target="media/image8.wmf"/><Relationship Id="rId27" Type="http://schemas.openxmlformats.org/officeDocument/2006/relationships/oleObject" Target="embeddings/oleObject4.bin"/><Relationship Id="rId30" Type="http://schemas.openxmlformats.org/officeDocument/2006/relationships/image" Target="media/image13.wmf"/><Relationship Id="rId35" Type="http://schemas.openxmlformats.org/officeDocument/2006/relationships/image" Target="media/image16.wmf"/><Relationship Id="rId43" Type="http://schemas.openxmlformats.org/officeDocument/2006/relationships/hyperlink" Target="https://csu.gov.cz/animovane_grafy_spotrebitelske_ceny" TargetMode="External"/><Relationship Id="rId48" Type="http://schemas.openxmlformats.org/officeDocument/2006/relationships/theme" Target="theme/theme1.xml"/><Relationship Id="rId8" Type="http://schemas.openxmlformats.org/officeDocument/2006/relationships/image" Target="media/image1.jpeg"/><Relationship Id="rId3" Type="http://schemas.openxmlformats.org/officeDocument/2006/relationships/styles" Target="styles.xml"/><Relationship Id="rId12" Type="http://schemas.openxmlformats.org/officeDocument/2006/relationships/footer" Target="footer1.xml"/><Relationship Id="rId17" Type="http://schemas.openxmlformats.org/officeDocument/2006/relationships/image" Target="media/image4.wmf"/><Relationship Id="rId25" Type="http://schemas.openxmlformats.org/officeDocument/2006/relationships/oleObject" Target="embeddings/oleObject3.bin"/><Relationship Id="rId33" Type="http://schemas.openxmlformats.org/officeDocument/2006/relationships/image" Target="media/image15.wmf"/><Relationship Id="rId38" Type="http://schemas.openxmlformats.org/officeDocument/2006/relationships/hyperlink" Target="https://csu.gov.cz/kdyz_se_rekne_inflace_resp_mira_inflace" TargetMode="External"/><Relationship Id="rId46" Type="http://schemas.openxmlformats.org/officeDocument/2006/relationships/footer" Target="footer3.xml"/><Relationship Id="rId20" Type="http://schemas.openxmlformats.org/officeDocument/2006/relationships/oleObject" Target="embeddings/oleObject1.bin"/><Relationship Id="rId41" Type="http://schemas.openxmlformats.org/officeDocument/2006/relationships/hyperlink" Target="https://csu.gov.cz/katalog-produktu?pocet=10&amp;start=0&amp;pouzeVydane=true&amp;pouzePosledni=false&amp;razeni=-datumVydani" TargetMode="External"/></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package" Target="../embeddings/List_aplikace_Microsoft_Excel.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3"/>
    </mc:Choice>
    <mc:Fallback>
      <c:style val="3"/>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200" b="0" i="0" u="none" strike="noStrike" kern="1200" cap="none" spc="20" baseline="0">
                <a:solidFill>
                  <a:schemeClr val="tx1">
                    <a:lumMod val="50000"/>
                    <a:lumOff val="50000"/>
                  </a:schemeClr>
                </a:solidFill>
                <a:latin typeface="+mn-lt"/>
                <a:ea typeface="+mn-ea"/>
                <a:cs typeface="+mn-cs"/>
              </a:defRPr>
            </a:pPr>
            <a:r>
              <a:rPr lang="en-US"/>
              <a:t>Rozložení vah spotřebitelského koše z hlediska způsobu zjišťování cen</a:t>
            </a:r>
          </a:p>
        </c:rich>
      </c:tx>
      <c:overlay val="0"/>
      <c:spPr>
        <a:noFill/>
        <a:ln>
          <a:noFill/>
        </a:ln>
        <a:effectLst/>
      </c:spPr>
      <c:txPr>
        <a:bodyPr rot="0" spcFirstLastPara="1" vertOverflow="ellipsis" vert="horz" wrap="square" anchor="ctr" anchorCtr="1"/>
        <a:lstStyle/>
        <a:p>
          <a:pPr>
            <a:defRPr sz="1200" b="0" i="0" u="none" strike="noStrike" kern="1200" cap="none" spc="20" baseline="0">
              <a:solidFill>
                <a:schemeClr val="tx1">
                  <a:lumMod val="50000"/>
                  <a:lumOff val="50000"/>
                </a:schemeClr>
              </a:solidFill>
              <a:latin typeface="+mn-lt"/>
              <a:ea typeface="+mn-ea"/>
              <a:cs typeface="+mn-cs"/>
            </a:defRPr>
          </a:pPr>
          <a:endParaRPr lang="cs-CZ"/>
        </a:p>
      </c:txPr>
    </c:title>
    <c:autoTitleDeleted val="0"/>
    <c:plotArea>
      <c:layout>
        <c:manualLayout>
          <c:layoutTarget val="inner"/>
          <c:xMode val="edge"/>
          <c:yMode val="edge"/>
          <c:x val="0.12084152021017758"/>
          <c:y val="0.10590341333943541"/>
          <c:w val="0.78392933617982341"/>
          <c:h val="0.74782410798030918"/>
        </c:manualLayout>
      </c:layout>
      <c:barChart>
        <c:barDir val="col"/>
        <c:grouping val="percentStacked"/>
        <c:varyColors val="0"/>
        <c:ser>
          <c:idx val="0"/>
          <c:order val="0"/>
          <c:tx>
            <c:strRef>
              <c:f>List1!$O$2</c:f>
              <c:strCache>
                <c:ptCount val="1"/>
                <c:pt idx="0">
                  <c:v>terénní sběr</c:v>
                </c:pt>
              </c:strCache>
            </c:strRef>
          </c:tx>
          <c:spPr>
            <a:gradFill rotWithShape="1">
              <a:gsLst>
                <a:gs pos="0">
                  <a:schemeClr val="accent1">
                    <a:tint val="65000"/>
                    <a:lumMod val="110000"/>
                    <a:satMod val="105000"/>
                    <a:tint val="67000"/>
                  </a:schemeClr>
                </a:gs>
                <a:gs pos="50000">
                  <a:schemeClr val="accent1">
                    <a:tint val="65000"/>
                    <a:lumMod val="105000"/>
                    <a:satMod val="103000"/>
                    <a:tint val="73000"/>
                  </a:schemeClr>
                </a:gs>
                <a:gs pos="100000">
                  <a:schemeClr val="accent1">
                    <a:tint val="65000"/>
                    <a:lumMod val="105000"/>
                    <a:satMod val="109000"/>
                    <a:tint val="81000"/>
                  </a:schemeClr>
                </a:gs>
              </a:gsLst>
              <a:lin ang="5400000" scaled="0"/>
            </a:gradFill>
            <a:ln w="9525" cap="flat" cmpd="sng" algn="ctr">
              <a:solidFill>
                <a:schemeClr val="accent1">
                  <a:tint val="65000"/>
                  <a:shade val="95000"/>
                </a:schemeClr>
              </a:solidFill>
              <a:round/>
            </a:ln>
            <a:effectLst/>
          </c:spPr>
          <c:invertIfNegative val="0"/>
          <c:dLbls>
            <c:spPr>
              <a:noFill/>
              <a:ln>
                <a:noFill/>
              </a:ln>
              <a:effectLst/>
            </c:spPr>
            <c:txPr>
              <a:bodyPr rot="0" spcFirstLastPara="1" vertOverflow="ellipsis" vert="horz" wrap="square" anchor="ctr" anchorCtr="1"/>
              <a:lstStyle/>
              <a:p>
                <a:pPr>
                  <a:defRPr sz="1000" b="0" i="0" u="none" strike="noStrike" kern="1200" baseline="0">
                    <a:solidFill>
                      <a:schemeClr val="tx1">
                        <a:lumMod val="50000"/>
                        <a:lumOff val="50000"/>
                      </a:schemeClr>
                    </a:solidFill>
                    <a:latin typeface="+mn-lt"/>
                    <a:ea typeface="+mn-ea"/>
                    <a:cs typeface="+mn-cs"/>
                  </a:defRPr>
                </a:pPr>
                <a:endParaRPr lang="cs-CZ"/>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numRef>
              <c:f>List1!$P$1:$Q$1</c:f>
              <c:numCache>
                <c:formatCode>General</c:formatCode>
                <c:ptCount val="2"/>
                <c:pt idx="0">
                  <c:v>2012</c:v>
                </c:pt>
                <c:pt idx="1">
                  <c:v>2022</c:v>
                </c:pt>
              </c:numCache>
            </c:numRef>
          </c:cat>
          <c:val>
            <c:numRef>
              <c:f>List1!$P$2:$Q$2</c:f>
              <c:numCache>
                <c:formatCode>0.0</c:formatCode>
                <c:ptCount val="2"/>
                <c:pt idx="0">
                  <c:v>64.125532600000014</c:v>
                </c:pt>
                <c:pt idx="1">
                  <c:v>31.58650329999999</c:v>
                </c:pt>
              </c:numCache>
            </c:numRef>
          </c:val>
          <c:extLst>
            <c:ext xmlns:c16="http://schemas.microsoft.com/office/drawing/2014/chart" uri="{C3380CC4-5D6E-409C-BE32-E72D297353CC}">
              <c16:uniqueId val="{00000000-81CF-4FCE-B741-EF1F063E738E}"/>
            </c:ext>
          </c:extLst>
        </c:ser>
        <c:ser>
          <c:idx val="1"/>
          <c:order val="1"/>
          <c:tx>
            <c:strRef>
              <c:f>List1!$O$3</c:f>
              <c:strCache>
                <c:ptCount val="1"/>
                <c:pt idx="0">
                  <c:v>centrální ceny</c:v>
                </c:pt>
              </c:strCache>
            </c:strRef>
          </c:tx>
          <c:spPr>
            <a:gradFill rotWithShape="1">
              <a:gsLst>
                <a:gs pos="0">
                  <a:schemeClr val="accent1">
                    <a:lumMod val="110000"/>
                    <a:satMod val="105000"/>
                    <a:tint val="67000"/>
                  </a:schemeClr>
                </a:gs>
                <a:gs pos="50000">
                  <a:schemeClr val="accent1">
                    <a:lumMod val="105000"/>
                    <a:satMod val="103000"/>
                    <a:tint val="73000"/>
                  </a:schemeClr>
                </a:gs>
                <a:gs pos="100000">
                  <a:schemeClr val="accent1">
                    <a:lumMod val="105000"/>
                    <a:satMod val="109000"/>
                    <a:tint val="81000"/>
                  </a:schemeClr>
                </a:gs>
              </a:gsLst>
              <a:lin ang="5400000" scaled="0"/>
            </a:gradFill>
            <a:ln w="9525" cap="flat" cmpd="sng" algn="ctr">
              <a:solidFill>
                <a:schemeClr val="accent1">
                  <a:shade val="95000"/>
                </a:schemeClr>
              </a:solidFill>
              <a:round/>
            </a:ln>
            <a:effectLst/>
          </c:spPr>
          <c:invertIfNegative val="0"/>
          <c:dLbls>
            <c:spPr>
              <a:noFill/>
              <a:ln>
                <a:noFill/>
              </a:ln>
              <a:effectLst/>
            </c:spPr>
            <c:txPr>
              <a:bodyPr rot="0" spcFirstLastPara="1" vertOverflow="ellipsis" vert="horz" wrap="square" anchor="ctr" anchorCtr="1"/>
              <a:lstStyle/>
              <a:p>
                <a:pPr>
                  <a:defRPr sz="1000" b="0" i="0" u="none" strike="noStrike" kern="1200" baseline="0">
                    <a:solidFill>
                      <a:schemeClr val="tx1">
                        <a:lumMod val="50000"/>
                        <a:lumOff val="50000"/>
                      </a:schemeClr>
                    </a:solidFill>
                    <a:latin typeface="+mn-lt"/>
                    <a:ea typeface="+mn-ea"/>
                    <a:cs typeface="+mn-cs"/>
                  </a:defRPr>
                </a:pPr>
                <a:endParaRPr lang="cs-CZ"/>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numRef>
              <c:f>List1!$P$1:$Q$1</c:f>
              <c:numCache>
                <c:formatCode>General</c:formatCode>
                <c:ptCount val="2"/>
                <c:pt idx="0">
                  <c:v>2012</c:v>
                </c:pt>
                <c:pt idx="1">
                  <c:v>2022</c:v>
                </c:pt>
              </c:numCache>
            </c:numRef>
          </c:cat>
          <c:val>
            <c:numRef>
              <c:f>List1!$P$3:$Q$3</c:f>
              <c:numCache>
                <c:formatCode>0.0</c:formatCode>
                <c:ptCount val="2"/>
                <c:pt idx="0">
                  <c:v>35.8744674</c:v>
                </c:pt>
                <c:pt idx="1">
                  <c:v>37.227528100000001</c:v>
                </c:pt>
              </c:numCache>
            </c:numRef>
          </c:val>
          <c:extLst>
            <c:ext xmlns:c16="http://schemas.microsoft.com/office/drawing/2014/chart" uri="{C3380CC4-5D6E-409C-BE32-E72D297353CC}">
              <c16:uniqueId val="{00000001-81CF-4FCE-B741-EF1F063E738E}"/>
            </c:ext>
          </c:extLst>
        </c:ser>
        <c:ser>
          <c:idx val="2"/>
          <c:order val="2"/>
          <c:tx>
            <c:strRef>
              <c:f>List1!$O$4</c:f>
              <c:strCache>
                <c:ptCount val="1"/>
                <c:pt idx="0">
                  <c:v>scanner data</c:v>
                </c:pt>
              </c:strCache>
            </c:strRef>
          </c:tx>
          <c:spPr>
            <a:gradFill rotWithShape="1">
              <a:gsLst>
                <a:gs pos="0">
                  <a:schemeClr val="accent1">
                    <a:shade val="65000"/>
                    <a:lumMod val="110000"/>
                    <a:satMod val="105000"/>
                    <a:tint val="67000"/>
                  </a:schemeClr>
                </a:gs>
                <a:gs pos="50000">
                  <a:schemeClr val="accent1">
                    <a:shade val="65000"/>
                    <a:lumMod val="105000"/>
                    <a:satMod val="103000"/>
                    <a:tint val="73000"/>
                  </a:schemeClr>
                </a:gs>
                <a:gs pos="100000">
                  <a:schemeClr val="accent1">
                    <a:shade val="65000"/>
                    <a:lumMod val="105000"/>
                    <a:satMod val="109000"/>
                    <a:tint val="81000"/>
                  </a:schemeClr>
                </a:gs>
              </a:gsLst>
              <a:lin ang="5400000" scaled="0"/>
            </a:gradFill>
            <a:ln w="9525" cap="flat" cmpd="sng" algn="ctr">
              <a:solidFill>
                <a:schemeClr val="accent1">
                  <a:shade val="65000"/>
                  <a:shade val="95000"/>
                </a:schemeClr>
              </a:solidFill>
              <a:round/>
            </a:ln>
            <a:effectLst/>
          </c:spPr>
          <c:invertIfNegative val="0"/>
          <c:dLbls>
            <c:spPr>
              <a:noFill/>
              <a:ln>
                <a:noFill/>
              </a:ln>
              <a:effectLst/>
            </c:spPr>
            <c:txPr>
              <a:bodyPr rot="0" spcFirstLastPara="1" vertOverflow="ellipsis" vert="horz" wrap="square" anchor="ctr" anchorCtr="1"/>
              <a:lstStyle/>
              <a:p>
                <a:pPr>
                  <a:defRPr sz="1000" b="0" i="0" u="none" strike="noStrike" kern="1200" baseline="0">
                    <a:solidFill>
                      <a:schemeClr val="tx1">
                        <a:lumMod val="50000"/>
                        <a:lumOff val="50000"/>
                      </a:schemeClr>
                    </a:solidFill>
                    <a:latin typeface="+mn-lt"/>
                    <a:ea typeface="+mn-ea"/>
                    <a:cs typeface="+mn-cs"/>
                  </a:defRPr>
                </a:pPr>
                <a:endParaRPr lang="cs-CZ"/>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numRef>
              <c:f>List1!$P$1:$Q$1</c:f>
              <c:numCache>
                <c:formatCode>General</c:formatCode>
                <c:ptCount val="2"/>
                <c:pt idx="0">
                  <c:v>2012</c:v>
                </c:pt>
                <c:pt idx="1">
                  <c:v>2022</c:v>
                </c:pt>
              </c:numCache>
            </c:numRef>
          </c:cat>
          <c:val>
            <c:numRef>
              <c:f>List1!$P$4:$Q$4</c:f>
              <c:numCache>
                <c:formatCode>0.0</c:formatCode>
                <c:ptCount val="2"/>
                <c:pt idx="1">
                  <c:v>31.185968599999995</c:v>
                </c:pt>
              </c:numCache>
            </c:numRef>
          </c:val>
          <c:extLst>
            <c:ext xmlns:c16="http://schemas.microsoft.com/office/drawing/2014/chart" uri="{C3380CC4-5D6E-409C-BE32-E72D297353CC}">
              <c16:uniqueId val="{00000002-81CF-4FCE-B741-EF1F063E738E}"/>
            </c:ext>
          </c:extLst>
        </c:ser>
        <c:dLbls>
          <c:dLblPos val="ctr"/>
          <c:showLegendKey val="0"/>
          <c:showVal val="1"/>
          <c:showCatName val="0"/>
          <c:showSerName val="0"/>
          <c:showPercent val="0"/>
          <c:showBubbleSize val="0"/>
        </c:dLbls>
        <c:gapWidth val="150"/>
        <c:overlap val="100"/>
        <c:axId val="1562725663"/>
        <c:axId val="1562718591"/>
      </c:barChart>
      <c:catAx>
        <c:axId val="1562725663"/>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50000"/>
                    <a:lumOff val="50000"/>
                  </a:schemeClr>
                </a:solidFill>
                <a:latin typeface="+mn-lt"/>
                <a:ea typeface="+mn-ea"/>
                <a:cs typeface="+mn-cs"/>
              </a:defRPr>
            </a:pPr>
            <a:endParaRPr lang="cs-CZ"/>
          </a:p>
        </c:txPr>
        <c:crossAx val="1562718591"/>
        <c:crosses val="autoZero"/>
        <c:auto val="1"/>
        <c:lblAlgn val="ctr"/>
        <c:lblOffset val="100"/>
        <c:tickLblSkip val="1"/>
        <c:noMultiLvlLbl val="0"/>
      </c:catAx>
      <c:valAx>
        <c:axId val="1562718591"/>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chemeClr val="tx1">
                    <a:lumMod val="50000"/>
                    <a:lumOff val="50000"/>
                  </a:schemeClr>
                </a:solidFill>
                <a:latin typeface="+mn-lt"/>
                <a:ea typeface="+mn-ea"/>
                <a:cs typeface="+mn-cs"/>
              </a:defRPr>
            </a:pPr>
            <a:endParaRPr lang="cs-CZ"/>
          </a:p>
        </c:txPr>
        <c:crossAx val="1562725663"/>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50000"/>
                  <a:lumOff val="50000"/>
                </a:schemeClr>
              </a:solidFill>
              <a:latin typeface="+mn-lt"/>
              <a:ea typeface="+mn-ea"/>
              <a:cs typeface="+mn-cs"/>
            </a:defRPr>
          </a:pPr>
          <a:endParaRPr lang="cs-CZ"/>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1000"/>
      </a:pPr>
      <a:endParaRPr lang="cs-CZ"/>
    </a:p>
  </c:txPr>
  <c:externalData r:id="rId4">
    <c:autoUpdate val="0"/>
  </c:externalData>
</c:chartSpace>
</file>

<file path=word/charts/colors1.xml><?xml version="1.0" encoding="utf-8"?>
<cs:colorStyle xmlns:cs="http://schemas.microsoft.com/office/drawing/2012/chartStyle" xmlns:a="http://schemas.openxmlformats.org/drawingml/2006/main" meth="withinLinearReversed" id="21">
  <a:schemeClr val="accent1"/>
</cs:colorStyle>
</file>

<file path=word/charts/style1.xml><?xml version="1.0" encoding="utf-8"?>
<cs:chartStyle xmlns:cs="http://schemas.microsoft.com/office/drawing/2012/chartStyle" xmlns:a="http://schemas.openxmlformats.org/drawingml/2006/main" id="301">
  <cs:axisTitle>
    <cs:lnRef idx="0"/>
    <cs:fillRef idx="0"/>
    <cs:effectRef idx="0"/>
    <cs:fontRef idx="minor">
      <a:schemeClr val="tx1">
        <a:lumMod val="50000"/>
        <a:lumOff val="50000"/>
      </a:schemeClr>
    </cs:fontRef>
    <cs:defRPr sz="900" kern="1200" cap="all"/>
  </cs:axisTitle>
  <cs:categoryAxis>
    <cs:lnRef idx="0"/>
    <cs:fillRef idx="0"/>
    <cs:effectRef idx="0"/>
    <cs:fontRef idx="minor">
      <a:schemeClr val="tx1">
        <a:lumMod val="50000"/>
        <a:lumOff val="50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dk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50000"/>
        <a:lumOff val="50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
  <cs:dataPoint3D>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3D>
  <cs:dataPointLine>
    <cs:lnRef idx="0">
      <cs:styleClr val="auto"/>
    </cs:lnRef>
    <cs:fillRef idx="2">
      <cs:styleClr val="auto"/>
    </cs:fillRef>
    <cs:effectRef idx="1"/>
    <cs:fontRef idx="minor">
      <a:schemeClr val="dk1"/>
    </cs:fontRef>
    <cs:spPr>
      <a:ln w="15875" cap="rnd">
        <a:solidFill>
          <a:schemeClr val="phClr"/>
        </a:solidFill>
        <a:round/>
      </a:ln>
    </cs:spPr>
  </cs:dataPointLine>
  <cs:dataPointMarker>
    <cs:lnRef idx="0">
      <cs:styleClr val="auto"/>
    </cs:lnRef>
    <cs:fillRef idx="2">
      <cs:styleClr val="auto"/>
    </cs:fillRef>
    <cs:effectRef idx="1"/>
    <cs:fontRef idx="minor">
      <a:schemeClr val="dk1"/>
    </cs:fontRef>
    <cs:spPr>
      <a:ln w="9525" cap="flat" cmpd="sng" algn="ctr">
        <a:solidFill>
          <a:schemeClr val="phClr">
            <a:shade val="95000"/>
          </a:schemeClr>
        </a:solidFill>
        <a:round/>
      </a:ln>
    </cs:spPr>
  </cs:dataPointMarker>
  <cs:dataPointMarkerLayout symbol="circle" size="4"/>
  <cs:dataPointWireframe>
    <cs:lnRef idx="0">
      <cs:styleClr val="auto"/>
    </cs:lnRef>
    <cs:fillRef idx="2"/>
    <cs:effectRef idx="0"/>
    <cs:fontRef idx="minor">
      <a:schemeClr val="dk1"/>
    </cs:fontRef>
    <cs:spPr>
      <a:ln w="9525" cap="rnd">
        <a:solidFill>
          <a:schemeClr val="phClr"/>
        </a:solidFill>
        <a:round/>
      </a:ln>
    </cs:spPr>
  </cs:dataPointWireframe>
  <cs:dataTable>
    <cs:lnRef idx="0"/>
    <cs:fillRef idx="0"/>
    <cs:effectRef idx="0"/>
    <cs:fontRef idx="minor">
      <a:schemeClr val="tx1">
        <a:lumMod val="50000"/>
        <a:lumOff val="50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50000"/>
            <a:lumOff val="50000"/>
          </a:schemeClr>
        </a:solidFill>
      </a:ln>
    </cs:spPr>
  </cs:downBar>
  <cs:dropLine>
    <cs:lnRef idx="0"/>
    <cs:fillRef idx="0"/>
    <cs:effectRef idx="0"/>
    <cs:fontRef idx="minor">
      <a:schemeClr val="dk1"/>
    </cs:fontRef>
    <cs:spPr>
      <a:ln w="9525">
        <a:solidFill>
          <a:schemeClr val="tx1">
            <a:lumMod val="35000"/>
            <a:lumOff val="65000"/>
          </a:schemeClr>
        </a:solidFill>
        <a:prstDash val="dash"/>
      </a:ln>
    </cs:spPr>
  </cs:dropLine>
  <cs:errorBar>
    <cs:lnRef idx="0"/>
    <cs:fillRef idx="0"/>
    <cs:effectRef idx="0"/>
    <cs:fontRef idx="minor">
      <a:schemeClr val="dk1"/>
    </cs:fontRef>
    <cs:spPr>
      <a:ln w="9525">
        <a:solidFill>
          <a:schemeClr val="tx1">
            <a:lumMod val="50000"/>
            <a:lumOff val="50000"/>
          </a:schemeClr>
        </a:solidFill>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50000"/>
            <a:lumOff val="50000"/>
          </a:schemeClr>
        </a:solidFill>
        <a:prstDash val="dash"/>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50000"/>
        <a:lumOff val="50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50000"/>
        <a:lumOff val="50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dk1"/>
    </cs:fontRef>
    <cs:spPr>
      <a:ln w="9525">
        <a:solidFill>
          <a:schemeClr val="tx1">
            <a:lumMod val="35000"/>
            <a:lumOff val="65000"/>
          </a:schemeClr>
        </a:solidFill>
        <a:prstDash val="dash"/>
      </a:ln>
    </cs:spPr>
  </cs:seriesLine>
  <cs:title>
    <cs:lnRef idx="0"/>
    <cs:fillRef idx="0"/>
    <cs:effectRef idx="0"/>
    <cs:fontRef idx="minor">
      <a:schemeClr val="tx1">
        <a:lumMod val="50000"/>
        <a:lumOff val="50000"/>
      </a:schemeClr>
    </cs:fontRef>
    <cs:defRPr sz="1400" kern="1200" cap="none" spc="20" baseline="0"/>
  </cs:title>
  <cs:trendline>
    <cs:lnRef idx="0">
      <cs:styleClr val="auto"/>
    </cs:lnRef>
    <cs:fillRef idx="2"/>
    <cs:effectRef idx="0"/>
    <cs:fontRef idx="minor">
      <a:schemeClr val="dk1"/>
    </cs:fontRef>
    <cs:spPr>
      <a:ln w="9525" cap="rnd">
        <a:solidFill>
          <a:schemeClr val="phClr"/>
        </a:solidFill>
      </a:ln>
    </cs:spPr>
  </cs:trendline>
  <cs:trendlineLabel>
    <cs:lnRef idx="0"/>
    <cs:fillRef idx="0"/>
    <cs:effectRef idx="0"/>
    <cs:fontRef idx="minor">
      <a:schemeClr val="tx1">
        <a:lumMod val="50000"/>
        <a:lumOff val="50000"/>
      </a:schemeClr>
    </cs:fontRef>
    <cs:defRPr sz="900" kern="1200"/>
  </cs:trendlineLabel>
  <cs:upBar>
    <cs:lnRef idx="0"/>
    <cs:fillRef idx="0"/>
    <cs:effectRef idx="0"/>
    <cs:fontRef idx="minor">
      <a:schemeClr val="dk1"/>
    </cs:fontRef>
    <cs:spPr>
      <a:solidFill>
        <a:schemeClr val="lt1"/>
      </a:solidFill>
      <a:ln w="9525">
        <a:solidFill>
          <a:schemeClr val="tx1">
            <a:lumMod val="50000"/>
            <a:lumOff val="50000"/>
          </a:schemeClr>
        </a:solidFill>
      </a:ln>
    </cs:spPr>
  </cs:upBar>
  <cs:valueAxis>
    <cs:lnRef idx="0"/>
    <cs:fillRef idx="0"/>
    <cs:effectRef idx="0"/>
    <cs:fontRef idx="minor">
      <a:schemeClr val="tx1">
        <a:lumMod val="50000"/>
        <a:lumOff val="50000"/>
      </a:schemeClr>
    </cs:fontRef>
    <cs:defRPr sz="900" kern="1200"/>
  </cs:valueAxis>
  <cs:wall>
    <cs:lnRef idx="0"/>
    <cs:fillRef idx="0"/>
    <cs:effectRef idx="0"/>
    <cs:fontRef idx="minor">
      <a:schemeClr val="dk1"/>
    </cs:fontRef>
  </cs:wall>
</cs:chartStyle>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07AC117-1F4D-4C3A-A451-8CAE1A7B1E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45</Pages>
  <Words>13996</Words>
  <Characters>82577</Characters>
  <Application>Microsoft Office Word</Application>
  <DocSecurity>0</DocSecurity>
  <Lines>688</Lines>
  <Paragraphs>192</Paragraphs>
  <ScaleCrop>false</ScaleCrop>
  <HeadingPairs>
    <vt:vector size="2" baseType="variant">
      <vt:variant>
        <vt:lpstr>Název</vt:lpstr>
      </vt:variant>
      <vt:variant>
        <vt:i4>1</vt:i4>
      </vt:variant>
    </vt:vector>
  </HeadingPairs>
  <TitlesOfParts>
    <vt:vector size="1" baseType="lpstr">
      <vt:lpstr>Metodická příručka ISC</vt:lpstr>
    </vt:vector>
  </TitlesOfParts>
  <Company>csu</Company>
  <LinksUpToDate>false</LinksUpToDate>
  <CharactersWithSpaces>96381</CharactersWithSpaces>
  <SharedDoc>false</SharedDoc>
  <HLinks>
    <vt:vector size="18" baseType="variant">
      <vt:variant>
        <vt:i4>7274534</vt:i4>
      </vt:variant>
      <vt:variant>
        <vt:i4>9</vt:i4>
      </vt:variant>
      <vt:variant>
        <vt:i4>0</vt:i4>
      </vt:variant>
      <vt:variant>
        <vt:i4>5</vt:i4>
      </vt:variant>
      <vt:variant>
        <vt:lpwstr>http://www.czso.cz/</vt:lpwstr>
      </vt:variant>
      <vt:variant>
        <vt:lpwstr/>
      </vt:variant>
      <vt:variant>
        <vt:i4>852091</vt:i4>
      </vt:variant>
      <vt:variant>
        <vt:i4>3</vt:i4>
      </vt:variant>
      <vt:variant>
        <vt:i4>0</vt:i4>
      </vt:variant>
      <vt:variant>
        <vt:i4>5</vt:i4>
      </vt:variant>
      <vt:variant>
        <vt:lpwstr>mailto:jiri.trexler@czso.cz</vt:lpwstr>
      </vt:variant>
      <vt:variant>
        <vt:lpwstr/>
      </vt:variant>
      <vt:variant>
        <vt:i4>5374010</vt:i4>
      </vt:variant>
      <vt:variant>
        <vt:i4>0</vt:i4>
      </vt:variant>
      <vt:variant>
        <vt:i4>0</vt:i4>
      </vt:variant>
      <vt:variant>
        <vt:i4>5</vt:i4>
      </vt:variant>
      <vt:variant>
        <vt:lpwstr>mailto:pavla.sediva@czso.cz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Metodická příručka ISC</dc:title>
  <dc:creator>Urbanová Daniela</dc:creator>
  <cp:lastModifiedBy>Henkrichová Jana</cp:lastModifiedBy>
  <cp:revision>4</cp:revision>
  <cp:lastPrinted>2022-08-03T10:28:00Z</cp:lastPrinted>
  <dcterms:created xsi:type="dcterms:W3CDTF">2025-04-02T14:53:00Z</dcterms:created>
  <dcterms:modified xsi:type="dcterms:W3CDTF">2025-04-03T19:19:00Z</dcterms:modified>
</cp:coreProperties>
</file>