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2F" w:rsidRPr="005B6CB6" w:rsidRDefault="00975322" w:rsidP="00975322">
      <w:pPr>
        <w:jc w:val="center"/>
        <w:rPr>
          <w:rFonts w:ascii="Arial" w:hAnsi="Arial" w:cs="Arial"/>
          <w:b/>
          <w:bCs/>
          <w:sz w:val="32"/>
          <w:szCs w:val="32"/>
          <w:u w:val="single"/>
        </w:rPr>
      </w:pPr>
      <w:r w:rsidRPr="005B6CB6">
        <w:rPr>
          <w:rFonts w:ascii="Arial" w:hAnsi="Arial" w:cs="Arial"/>
          <w:b/>
          <w:bCs/>
          <w:sz w:val="32"/>
          <w:szCs w:val="32"/>
          <w:u w:val="single"/>
        </w:rPr>
        <w:t>Působnost</w:t>
      </w:r>
      <w:r w:rsidR="000E4B70" w:rsidRPr="005B6CB6">
        <w:rPr>
          <w:rStyle w:val="Znakapoznpodarou"/>
          <w:rFonts w:ascii="Arial" w:hAnsi="Arial" w:cs="Arial"/>
          <w:b/>
          <w:bCs/>
          <w:sz w:val="32"/>
          <w:szCs w:val="32"/>
          <w:u w:val="single"/>
        </w:rPr>
        <w:footnoteReference w:id="2"/>
      </w:r>
      <w:r w:rsidR="00FF204F" w:rsidRPr="005B6CB6">
        <w:rPr>
          <w:rFonts w:ascii="Arial" w:hAnsi="Arial" w:cs="Arial"/>
          <w:b/>
          <w:bCs/>
          <w:sz w:val="32"/>
          <w:szCs w:val="32"/>
          <w:u w:val="single"/>
        </w:rPr>
        <w:t xml:space="preserve"> </w:t>
      </w:r>
      <w:r w:rsidRPr="005B6CB6">
        <w:rPr>
          <w:rFonts w:ascii="Arial" w:hAnsi="Arial" w:cs="Arial"/>
          <w:b/>
          <w:bCs/>
          <w:sz w:val="32"/>
          <w:szCs w:val="32"/>
          <w:u w:val="single"/>
        </w:rPr>
        <w:t>ČSÚ, poskytované výstupy a služby</w:t>
      </w:r>
    </w:p>
    <w:p w:rsidR="00975322" w:rsidRDefault="00975322" w:rsidP="00975322">
      <w:pPr>
        <w:jc w:val="center"/>
        <w:rPr>
          <w:rFonts w:ascii="Arial" w:hAnsi="Arial" w:cs="Arial"/>
          <w:b/>
          <w:bCs/>
        </w:rPr>
      </w:pPr>
    </w:p>
    <w:p w:rsidR="004C632F" w:rsidRPr="00F06F35" w:rsidRDefault="004C632F" w:rsidP="00EE4A54">
      <w:pPr>
        <w:pStyle w:val="Nadpis1"/>
      </w:pPr>
      <w:bookmarkStart w:id="0" w:name="_Toc78964933"/>
      <w:r w:rsidRPr="00F06F35">
        <w:t>Úvod</w:t>
      </w:r>
      <w:bookmarkEnd w:id="0"/>
    </w:p>
    <w:p w:rsidR="00864234" w:rsidRDefault="004C632F" w:rsidP="005B6CB6">
      <w:pPr>
        <w:spacing w:after="120"/>
        <w:jc w:val="both"/>
        <w:rPr>
          <w:rFonts w:ascii="Arial" w:hAnsi="Arial" w:cs="Arial"/>
          <w:sz w:val="20"/>
          <w:szCs w:val="20"/>
        </w:rPr>
      </w:pPr>
      <w:r w:rsidRPr="004C632F">
        <w:rPr>
          <w:rFonts w:ascii="Arial" w:hAnsi="Arial" w:cs="Arial"/>
          <w:sz w:val="20"/>
          <w:szCs w:val="20"/>
        </w:rPr>
        <w:t>Český statistický úřad</w:t>
      </w:r>
      <w:r w:rsidR="00CA6F5E">
        <w:rPr>
          <w:rFonts w:ascii="Arial" w:hAnsi="Arial" w:cs="Arial"/>
          <w:sz w:val="20"/>
          <w:szCs w:val="20"/>
        </w:rPr>
        <w:t xml:space="preserve"> (dále také „ČSÚ“</w:t>
      </w:r>
      <w:r w:rsidR="005A66F2">
        <w:rPr>
          <w:rFonts w:ascii="Arial" w:hAnsi="Arial" w:cs="Arial"/>
          <w:sz w:val="20"/>
          <w:szCs w:val="20"/>
        </w:rPr>
        <w:t>,</w:t>
      </w:r>
      <w:r w:rsidR="00CA6F5E">
        <w:rPr>
          <w:rFonts w:ascii="Arial" w:hAnsi="Arial" w:cs="Arial"/>
          <w:sz w:val="20"/>
          <w:szCs w:val="20"/>
        </w:rPr>
        <w:t xml:space="preserve"> </w:t>
      </w:r>
      <w:r w:rsidR="005A66F2">
        <w:rPr>
          <w:rFonts w:ascii="Arial" w:hAnsi="Arial" w:cs="Arial"/>
          <w:sz w:val="20"/>
          <w:szCs w:val="20"/>
        </w:rPr>
        <w:t>nebo</w:t>
      </w:r>
      <w:r w:rsidR="00CA6F5E">
        <w:rPr>
          <w:rFonts w:ascii="Arial" w:hAnsi="Arial" w:cs="Arial"/>
          <w:sz w:val="20"/>
          <w:szCs w:val="20"/>
        </w:rPr>
        <w:t xml:space="preserve"> „Úřad“)</w:t>
      </w:r>
      <w:r w:rsidRPr="004C632F">
        <w:rPr>
          <w:rFonts w:ascii="Arial" w:hAnsi="Arial" w:cs="Arial"/>
          <w:sz w:val="20"/>
          <w:szCs w:val="20"/>
        </w:rPr>
        <w:t xml:space="preserve"> patří k </w:t>
      </w:r>
      <w:r w:rsidR="00A16D90">
        <w:rPr>
          <w:rFonts w:ascii="Arial" w:hAnsi="Arial" w:cs="Arial"/>
          <w:sz w:val="20"/>
          <w:szCs w:val="20"/>
        </w:rPr>
        <w:t xml:space="preserve">hlavním </w:t>
      </w:r>
      <w:r w:rsidR="0019287C">
        <w:rPr>
          <w:rFonts w:ascii="Arial" w:hAnsi="Arial" w:cs="Arial"/>
          <w:sz w:val="20"/>
          <w:szCs w:val="20"/>
        </w:rPr>
        <w:t>producentům</w:t>
      </w:r>
      <w:r w:rsidR="00AC6FA8">
        <w:rPr>
          <w:rFonts w:ascii="Arial" w:hAnsi="Arial" w:cs="Arial"/>
          <w:sz w:val="20"/>
          <w:szCs w:val="20"/>
        </w:rPr>
        <w:t xml:space="preserve"> a </w:t>
      </w:r>
      <w:r w:rsidR="0019287C">
        <w:rPr>
          <w:rFonts w:ascii="Arial" w:hAnsi="Arial" w:cs="Arial"/>
          <w:sz w:val="20"/>
          <w:szCs w:val="20"/>
        </w:rPr>
        <w:t xml:space="preserve">poskytovatelům </w:t>
      </w:r>
      <w:r>
        <w:rPr>
          <w:rFonts w:ascii="Arial" w:hAnsi="Arial" w:cs="Arial"/>
          <w:sz w:val="20"/>
          <w:szCs w:val="20"/>
        </w:rPr>
        <w:t>ekonomický</w:t>
      </w:r>
      <w:r w:rsidR="0019287C">
        <w:rPr>
          <w:rFonts w:ascii="Arial" w:hAnsi="Arial" w:cs="Arial"/>
          <w:sz w:val="20"/>
          <w:szCs w:val="20"/>
        </w:rPr>
        <w:t>ch</w:t>
      </w:r>
      <w:r>
        <w:rPr>
          <w:rFonts w:ascii="Arial" w:hAnsi="Arial" w:cs="Arial"/>
          <w:sz w:val="20"/>
          <w:szCs w:val="20"/>
        </w:rPr>
        <w:t xml:space="preserve">, </w:t>
      </w:r>
      <w:r w:rsidR="00AC6FA8">
        <w:rPr>
          <w:rFonts w:ascii="Arial" w:hAnsi="Arial" w:cs="Arial"/>
          <w:sz w:val="20"/>
          <w:szCs w:val="20"/>
        </w:rPr>
        <w:t xml:space="preserve">sociálních, demografických </w:t>
      </w:r>
      <w:r>
        <w:rPr>
          <w:rFonts w:ascii="Arial" w:hAnsi="Arial" w:cs="Arial"/>
          <w:sz w:val="20"/>
          <w:szCs w:val="20"/>
        </w:rPr>
        <w:t>a environme</w:t>
      </w:r>
      <w:r w:rsidR="00F95B0A">
        <w:rPr>
          <w:rFonts w:ascii="Arial" w:hAnsi="Arial" w:cs="Arial"/>
          <w:sz w:val="20"/>
          <w:szCs w:val="20"/>
        </w:rPr>
        <w:t>n</w:t>
      </w:r>
      <w:r>
        <w:rPr>
          <w:rFonts w:ascii="Arial" w:hAnsi="Arial" w:cs="Arial"/>
          <w:sz w:val="20"/>
          <w:szCs w:val="20"/>
        </w:rPr>
        <w:t>tální</w:t>
      </w:r>
      <w:r w:rsidR="0019287C">
        <w:rPr>
          <w:rFonts w:ascii="Arial" w:hAnsi="Arial" w:cs="Arial"/>
          <w:sz w:val="20"/>
          <w:szCs w:val="20"/>
        </w:rPr>
        <w:t>ch</w:t>
      </w:r>
      <w:r>
        <w:rPr>
          <w:rFonts w:ascii="Arial" w:hAnsi="Arial" w:cs="Arial"/>
          <w:sz w:val="20"/>
          <w:szCs w:val="20"/>
        </w:rPr>
        <w:t xml:space="preserve"> </w:t>
      </w:r>
      <w:r w:rsidR="0019287C">
        <w:rPr>
          <w:rFonts w:ascii="Arial" w:hAnsi="Arial" w:cs="Arial"/>
          <w:sz w:val="20"/>
          <w:szCs w:val="20"/>
        </w:rPr>
        <w:t>informací v ČR</w:t>
      </w:r>
      <w:r>
        <w:rPr>
          <w:rFonts w:ascii="Arial" w:hAnsi="Arial" w:cs="Arial"/>
          <w:sz w:val="20"/>
          <w:szCs w:val="20"/>
        </w:rPr>
        <w:t>.</w:t>
      </w:r>
      <w:r w:rsidR="005032E5">
        <w:rPr>
          <w:rFonts w:ascii="Arial" w:hAnsi="Arial" w:cs="Arial"/>
          <w:sz w:val="20"/>
          <w:szCs w:val="20"/>
        </w:rPr>
        <w:t xml:space="preserve"> Na základě zákonného </w:t>
      </w:r>
      <w:r w:rsidR="005B6CB6">
        <w:rPr>
          <w:rFonts w:ascii="Arial" w:hAnsi="Arial" w:cs="Arial"/>
          <w:sz w:val="20"/>
          <w:szCs w:val="20"/>
        </w:rPr>
        <w:t>oprávnění shromažďuje</w:t>
      </w:r>
      <w:r w:rsidR="005032E5">
        <w:rPr>
          <w:rFonts w:ascii="Arial" w:hAnsi="Arial" w:cs="Arial"/>
          <w:sz w:val="20"/>
          <w:szCs w:val="20"/>
        </w:rPr>
        <w:t xml:space="preserve"> primární údaje,</w:t>
      </w:r>
      <w:r w:rsidR="00215EF8">
        <w:rPr>
          <w:rFonts w:ascii="Arial" w:hAnsi="Arial" w:cs="Arial"/>
          <w:sz w:val="20"/>
          <w:szCs w:val="20"/>
        </w:rPr>
        <w:t xml:space="preserve"> </w:t>
      </w:r>
      <w:r w:rsidR="005032E5">
        <w:rPr>
          <w:rFonts w:ascii="Arial" w:hAnsi="Arial" w:cs="Arial"/>
          <w:sz w:val="20"/>
          <w:szCs w:val="20"/>
        </w:rPr>
        <w:t>zpracovává a</w:t>
      </w:r>
      <w:r w:rsidR="0019287C">
        <w:rPr>
          <w:rFonts w:ascii="Arial" w:hAnsi="Arial" w:cs="Arial"/>
          <w:sz w:val="20"/>
          <w:szCs w:val="20"/>
        </w:rPr>
        <w:t> </w:t>
      </w:r>
      <w:r w:rsidR="005032E5">
        <w:rPr>
          <w:rFonts w:ascii="Arial" w:hAnsi="Arial" w:cs="Arial"/>
          <w:sz w:val="20"/>
          <w:szCs w:val="20"/>
        </w:rPr>
        <w:t>transformuje je ve výstupní data a informace</w:t>
      </w:r>
      <w:r w:rsidR="00A55BD9">
        <w:rPr>
          <w:rFonts w:ascii="Arial" w:hAnsi="Arial" w:cs="Arial"/>
          <w:sz w:val="20"/>
          <w:szCs w:val="20"/>
        </w:rPr>
        <w:t xml:space="preserve"> tak, aby poskytovaly </w:t>
      </w:r>
      <w:r w:rsidR="00A55BD9" w:rsidRPr="00A55BD9">
        <w:rPr>
          <w:rFonts w:ascii="Arial" w:hAnsi="Arial" w:cs="Arial"/>
          <w:sz w:val="20"/>
          <w:szCs w:val="20"/>
        </w:rPr>
        <w:t>objektivní a ucelený obraz vývoje ČR a jeho jednotlivých částí.</w:t>
      </w:r>
      <w:r w:rsidR="00C143AD">
        <w:rPr>
          <w:rFonts w:ascii="Arial" w:hAnsi="Arial" w:cs="Arial"/>
          <w:sz w:val="20"/>
          <w:szCs w:val="20"/>
        </w:rPr>
        <w:t xml:space="preserve"> </w:t>
      </w:r>
    </w:p>
    <w:p w:rsidR="00884C6C" w:rsidRDefault="003235C4" w:rsidP="005B6CB6">
      <w:pPr>
        <w:spacing w:after="120"/>
        <w:jc w:val="both"/>
        <w:rPr>
          <w:rFonts w:ascii="Arial" w:hAnsi="Arial" w:cs="Arial"/>
          <w:sz w:val="20"/>
          <w:szCs w:val="20"/>
        </w:rPr>
      </w:pPr>
      <w:r w:rsidRPr="003235C4">
        <w:rPr>
          <w:rFonts w:ascii="Arial" w:hAnsi="Arial" w:cs="Arial"/>
          <w:sz w:val="20"/>
          <w:szCs w:val="20"/>
        </w:rPr>
        <w:t>Č</w:t>
      </w:r>
      <w:r>
        <w:rPr>
          <w:rFonts w:ascii="Arial" w:hAnsi="Arial" w:cs="Arial"/>
          <w:sz w:val="20"/>
          <w:szCs w:val="20"/>
        </w:rPr>
        <w:t>SÚ</w:t>
      </w:r>
      <w:r w:rsidRPr="003235C4">
        <w:rPr>
          <w:rFonts w:ascii="Arial" w:hAnsi="Arial" w:cs="Arial"/>
          <w:sz w:val="20"/>
          <w:szCs w:val="20"/>
        </w:rPr>
        <w:t xml:space="preserve"> je profesionální</w:t>
      </w:r>
      <w:r>
        <w:rPr>
          <w:rFonts w:ascii="Arial" w:hAnsi="Arial" w:cs="Arial"/>
          <w:sz w:val="20"/>
          <w:szCs w:val="20"/>
        </w:rPr>
        <w:t>,</w:t>
      </w:r>
      <w:r w:rsidRPr="003235C4">
        <w:rPr>
          <w:rFonts w:ascii="Arial" w:hAnsi="Arial" w:cs="Arial"/>
          <w:sz w:val="20"/>
          <w:szCs w:val="20"/>
        </w:rPr>
        <w:t> vysoce o</w:t>
      </w:r>
      <w:bookmarkStart w:id="1" w:name="_GoBack"/>
      <w:bookmarkEnd w:id="1"/>
      <w:r w:rsidRPr="003235C4">
        <w:rPr>
          <w:rFonts w:ascii="Arial" w:hAnsi="Arial" w:cs="Arial"/>
          <w:sz w:val="20"/>
          <w:szCs w:val="20"/>
        </w:rPr>
        <w:t xml:space="preserve">dbornou </w:t>
      </w:r>
      <w:r>
        <w:rPr>
          <w:rFonts w:ascii="Arial" w:hAnsi="Arial" w:cs="Arial"/>
          <w:sz w:val="20"/>
          <w:szCs w:val="20"/>
        </w:rPr>
        <w:t xml:space="preserve">a </w:t>
      </w:r>
      <w:r w:rsidR="0019287C">
        <w:rPr>
          <w:rFonts w:ascii="Arial" w:hAnsi="Arial" w:cs="Arial"/>
          <w:sz w:val="20"/>
          <w:szCs w:val="20"/>
        </w:rPr>
        <w:t>pro uživatele přívětivou</w:t>
      </w:r>
      <w:r>
        <w:rPr>
          <w:rFonts w:ascii="Arial" w:hAnsi="Arial" w:cs="Arial"/>
          <w:sz w:val="20"/>
          <w:szCs w:val="20"/>
        </w:rPr>
        <w:t xml:space="preserve"> institucí </w:t>
      </w:r>
      <w:r w:rsidR="00EA5D9F">
        <w:rPr>
          <w:rFonts w:ascii="Arial" w:hAnsi="Arial" w:cs="Arial"/>
          <w:sz w:val="20"/>
          <w:szCs w:val="20"/>
        </w:rPr>
        <w:t>zachovávající rovný přístup ke všem uživatelům</w:t>
      </w:r>
      <w:r>
        <w:rPr>
          <w:rFonts w:ascii="Arial" w:hAnsi="Arial" w:cs="Arial"/>
          <w:sz w:val="20"/>
          <w:szCs w:val="20"/>
        </w:rPr>
        <w:t xml:space="preserve"> </w:t>
      </w:r>
      <w:r w:rsidRPr="003235C4">
        <w:rPr>
          <w:rFonts w:ascii="Arial" w:hAnsi="Arial" w:cs="Arial"/>
          <w:sz w:val="20"/>
          <w:szCs w:val="20"/>
        </w:rPr>
        <w:t>s</w:t>
      </w:r>
      <w:r>
        <w:rPr>
          <w:rFonts w:ascii="Arial" w:hAnsi="Arial" w:cs="Arial"/>
          <w:sz w:val="20"/>
          <w:szCs w:val="20"/>
        </w:rPr>
        <w:t> </w:t>
      </w:r>
      <w:r w:rsidRPr="003235C4">
        <w:rPr>
          <w:rFonts w:ascii="Arial" w:hAnsi="Arial" w:cs="Arial"/>
          <w:sz w:val="20"/>
          <w:szCs w:val="20"/>
        </w:rPr>
        <w:t>tradicí</w:t>
      </w:r>
      <w:r>
        <w:rPr>
          <w:rFonts w:ascii="Arial" w:hAnsi="Arial" w:cs="Arial"/>
          <w:sz w:val="20"/>
          <w:szCs w:val="20"/>
        </w:rPr>
        <w:t xml:space="preserve"> více než 100 let.</w:t>
      </w:r>
      <w:r w:rsidR="00884C6C" w:rsidRPr="00884C6C">
        <w:rPr>
          <w:rFonts w:ascii="Arial" w:hAnsi="Arial" w:cs="Arial"/>
          <w:sz w:val="20"/>
          <w:szCs w:val="20"/>
        </w:rPr>
        <w:t xml:space="preserve"> </w:t>
      </w:r>
    </w:p>
    <w:p w:rsidR="00716FD1" w:rsidRDefault="001E00BA" w:rsidP="005B6CB6">
      <w:pPr>
        <w:spacing w:after="120"/>
        <w:jc w:val="both"/>
        <w:rPr>
          <w:rFonts w:ascii="Arial" w:hAnsi="Arial" w:cs="Arial"/>
          <w:sz w:val="20"/>
          <w:szCs w:val="20"/>
        </w:rPr>
      </w:pPr>
      <w:r>
        <w:rPr>
          <w:rFonts w:ascii="Arial" w:hAnsi="Arial" w:cs="Arial"/>
          <w:sz w:val="20"/>
          <w:szCs w:val="20"/>
        </w:rPr>
        <w:t xml:space="preserve">Předchůdce ČSÚ, </w:t>
      </w:r>
      <w:r w:rsidR="00884C6C">
        <w:rPr>
          <w:rFonts w:ascii="Arial" w:hAnsi="Arial" w:cs="Arial"/>
          <w:sz w:val="20"/>
          <w:szCs w:val="20"/>
        </w:rPr>
        <w:t>Státní statistický úřad</w:t>
      </w:r>
      <w:r w:rsidR="0031708E">
        <w:rPr>
          <w:rFonts w:ascii="Arial" w:hAnsi="Arial" w:cs="Arial"/>
          <w:sz w:val="20"/>
          <w:szCs w:val="20"/>
        </w:rPr>
        <w:t>,</w:t>
      </w:r>
      <w:r w:rsidR="00884C6C">
        <w:rPr>
          <w:rFonts w:ascii="Arial" w:hAnsi="Arial" w:cs="Arial"/>
          <w:sz w:val="20"/>
          <w:szCs w:val="20"/>
        </w:rPr>
        <w:t xml:space="preserve"> byl </w:t>
      </w:r>
      <w:r w:rsidR="00884C6C" w:rsidRPr="006C0F74">
        <w:rPr>
          <w:rFonts w:ascii="Arial" w:hAnsi="Arial" w:cs="Arial"/>
          <w:sz w:val="20"/>
          <w:szCs w:val="20"/>
        </w:rPr>
        <w:t>založen</w:t>
      </w:r>
      <w:r w:rsidR="00884C6C">
        <w:rPr>
          <w:rFonts w:ascii="Arial" w:hAnsi="Arial" w:cs="Arial"/>
          <w:sz w:val="20"/>
          <w:szCs w:val="20"/>
        </w:rPr>
        <w:t xml:space="preserve"> dne 28. ledna 1919</w:t>
      </w:r>
      <w:r w:rsidR="00884C6C" w:rsidRPr="006C0F74">
        <w:rPr>
          <w:rFonts w:ascii="Arial" w:hAnsi="Arial" w:cs="Arial"/>
          <w:sz w:val="20"/>
          <w:szCs w:val="20"/>
        </w:rPr>
        <w:t xml:space="preserve"> jako nový orgán pověřený celostátními statistickými šetřeními. Stalo se tak na základě zákona č. 49, o organizaci statistické služby, </w:t>
      </w:r>
      <w:r w:rsidR="00884C6C">
        <w:rPr>
          <w:rFonts w:ascii="Arial" w:hAnsi="Arial" w:cs="Arial"/>
          <w:sz w:val="20"/>
          <w:szCs w:val="20"/>
        </w:rPr>
        <w:t>p</w:t>
      </w:r>
      <w:r w:rsidR="00884C6C" w:rsidRPr="006C0F74">
        <w:rPr>
          <w:rFonts w:ascii="Arial" w:hAnsi="Arial" w:cs="Arial"/>
          <w:sz w:val="20"/>
          <w:szCs w:val="20"/>
        </w:rPr>
        <w:t>ouhé tři měsíce po vzn</w:t>
      </w:r>
      <w:r w:rsidR="00884C6C">
        <w:rPr>
          <w:rFonts w:ascii="Arial" w:hAnsi="Arial" w:cs="Arial"/>
          <w:sz w:val="20"/>
          <w:szCs w:val="20"/>
        </w:rPr>
        <w:t>iku samostatného Československa</w:t>
      </w:r>
      <w:r w:rsidR="00884C6C" w:rsidRPr="006C0F74">
        <w:rPr>
          <w:rFonts w:ascii="Arial" w:hAnsi="Arial" w:cs="Arial"/>
          <w:sz w:val="20"/>
          <w:szCs w:val="20"/>
        </w:rPr>
        <w:t>.</w:t>
      </w:r>
      <w:r w:rsidR="00884C6C">
        <w:rPr>
          <w:rFonts w:ascii="Arial" w:hAnsi="Arial" w:cs="Arial"/>
          <w:sz w:val="20"/>
          <w:szCs w:val="20"/>
        </w:rPr>
        <w:t xml:space="preserve"> </w:t>
      </w:r>
      <w:r w:rsidR="00884C6C" w:rsidRPr="005D4697">
        <w:rPr>
          <w:rFonts w:ascii="Arial" w:hAnsi="Arial" w:cs="Arial"/>
          <w:b/>
          <w:sz w:val="20"/>
          <w:szCs w:val="20"/>
        </w:rPr>
        <w:t>V současnosti je působnost Českého statistického úřadu upravena zákonem č. 89/1995 Sb., o státní statistické službě a</w:t>
      </w:r>
      <w:r w:rsidR="001207CB">
        <w:rPr>
          <w:rFonts w:ascii="Arial" w:hAnsi="Arial" w:cs="Arial"/>
          <w:b/>
          <w:sz w:val="20"/>
          <w:szCs w:val="20"/>
        </w:rPr>
        <w:t> </w:t>
      </w:r>
      <w:r w:rsidR="00884C6C" w:rsidRPr="005D4697">
        <w:rPr>
          <w:rFonts w:ascii="Arial" w:hAnsi="Arial" w:cs="Arial"/>
          <w:b/>
          <w:sz w:val="20"/>
          <w:szCs w:val="20"/>
        </w:rPr>
        <w:t>tzv.</w:t>
      </w:r>
      <w:r w:rsidR="001207CB">
        <w:rPr>
          <w:rFonts w:ascii="Arial" w:hAnsi="Arial" w:cs="Arial"/>
          <w:b/>
          <w:sz w:val="20"/>
          <w:szCs w:val="20"/>
        </w:rPr>
        <w:t> </w:t>
      </w:r>
      <w:r w:rsidR="00884C6C" w:rsidRPr="005D4697">
        <w:rPr>
          <w:rFonts w:ascii="Arial" w:hAnsi="Arial" w:cs="Arial"/>
          <w:b/>
          <w:sz w:val="20"/>
          <w:szCs w:val="20"/>
        </w:rPr>
        <w:t>Kompetenčním zákonem č. 2/</w:t>
      </w:r>
      <w:r w:rsidR="0031708E" w:rsidRPr="005D4697">
        <w:rPr>
          <w:rFonts w:ascii="Arial" w:hAnsi="Arial" w:cs="Arial"/>
          <w:b/>
          <w:sz w:val="20"/>
          <w:szCs w:val="20"/>
        </w:rPr>
        <w:t>19</w:t>
      </w:r>
      <w:r w:rsidR="0031708E">
        <w:rPr>
          <w:rFonts w:ascii="Arial" w:hAnsi="Arial" w:cs="Arial"/>
          <w:b/>
          <w:sz w:val="20"/>
          <w:szCs w:val="20"/>
        </w:rPr>
        <w:t>69 Sb.</w:t>
      </w:r>
      <w:r w:rsidR="00884C6C" w:rsidRPr="005D4697">
        <w:rPr>
          <w:rFonts w:ascii="Arial" w:hAnsi="Arial" w:cs="Arial"/>
          <w:b/>
          <w:sz w:val="20"/>
          <w:szCs w:val="20"/>
        </w:rPr>
        <w:t xml:space="preserve">, </w:t>
      </w:r>
      <w:r w:rsidR="0031708E" w:rsidRPr="0031708E">
        <w:rPr>
          <w:rFonts w:ascii="Arial" w:hAnsi="Arial" w:cs="Arial"/>
          <w:b/>
          <w:sz w:val="20"/>
          <w:szCs w:val="20"/>
        </w:rPr>
        <w:t>o zřízení ministerstev a jiných ústředních orgánů státní správy České republiky</w:t>
      </w:r>
      <w:r w:rsidR="0031708E">
        <w:rPr>
          <w:rFonts w:ascii="Arial" w:hAnsi="Arial" w:cs="Arial"/>
          <w:b/>
          <w:sz w:val="20"/>
          <w:szCs w:val="20"/>
        </w:rPr>
        <w:t>.</w:t>
      </w:r>
      <w:r w:rsidR="00884C6C" w:rsidRPr="00884C6C">
        <w:rPr>
          <w:rFonts w:ascii="Arial" w:hAnsi="Arial" w:cs="Arial"/>
          <w:sz w:val="20"/>
          <w:szCs w:val="20"/>
        </w:rPr>
        <w:t xml:space="preserve"> </w:t>
      </w:r>
    </w:p>
    <w:p w:rsidR="00884C6C" w:rsidRDefault="00884C6C" w:rsidP="005B6CB6">
      <w:pPr>
        <w:spacing w:after="120"/>
        <w:jc w:val="both"/>
        <w:rPr>
          <w:rFonts w:ascii="Arial" w:hAnsi="Arial" w:cs="Arial"/>
          <w:sz w:val="20"/>
          <w:szCs w:val="20"/>
        </w:rPr>
      </w:pPr>
      <w:r w:rsidRPr="00884C6C">
        <w:rPr>
          <w:rFonts w:ascii="Arial" w:hAnsi="Arial" w:cs="Arial"/>
          <w:sz w:val="20"/>
          <w:szCs w:val="20"/>
        </w:rPr>
        <w:t>Dne 1. května 2004 se stala Česká republika členským státem Evropské unie. Pro české statistiky to znamenalo plné začlenění do Evropského statistického systému.</w:t>
      </w:r>
      <w:r>
        <w:rPr>
          <w:rFonts w:ascii="Arial" w:hAnsi="Arial" w:cs="Arial"/>
          <w:sz w:val="20"/>
          <w:szCs w:val="20"/>
        </w:rPr>
        <w:t xml:space="preserve"> V souvislosti s tím se ČSÚ řídí </w:t>
      </w:r>
      <w:r w:rsidR="005D4697">
        <w:rPr>
          <w:rFonts w:ascii="Arial" w:hAnsi="Arial" w:cs="Arial"/>
          <w:sz w:val="20"/>
          <w:szCs w:val="20"/>
        </w:rPr>
        <w:t xml:space="preserve">při své činnosti </w:t>
      </w:r>
      <w:r w:rsidRPr="005D4697">
        <w:rPr>
          <w:rFonts w:ascii="Arial" w:hAnsi="Arial" w:cs="Arial"/>
          <w:b/>
          <w:sz w:val="20"/>
          <w:szCs w:val="20"/>
        </w:rPr>
        <w:t xml:space="preserve">také </w:t>
      </w:r>
      <w:r w:rsidR="001207CB">
        <w:rPr>
          <w:rFonts w:ascii="Arial" w:hAnsi="Arial" w:cs="Arial"/>
          <w:b/>
          <w:sz w:val="20"/>
          <w:szCs w:val="20"/>
        </w:rPr>
        <w:t>n</w:t>
      </w:r>
      <w:r w:rsidR="001207CB" w:rsidRPr="005D4697">
        <w:rPr>
          <w:rFonts w:ascii="Arial" w:hAnsi="Arial" w:cs="Arial"/>
          <w:b/>
          <w:sz w:val="20"/>
          <w:szCs w:val="20"/>
        </w:rPr>
        <w:t xml:space="preserve">ařízením </w:t>
      </w:r>
      <w:r w:rsidR="005D4697" w:rsidRPr="005D4697">
        <w:rPr>
          <w:rFonts w:ascii="Arial" w:hAnsi="Arial" w:cs="Arial"/>
          <w:b/>
          <w:sz w:val="20"/>
          <w:szCs w:val="20"/>
        </w:rPr>
        <w:t>Evropského parlamentu a Rady č. 223/2009</w:t>
      </w:r>
      <w:r w:rsidR="001E00BA">
        <w:rPr>
          <w:rFonts w:ascii="Arial" w:hAnsi="Arial" w:cs="Arial"/>
          <w:b/>
          <w:sz w:val="20"/>
          <w:szCs w:val="20"/>
        </w:rPr>
        <w:t>,</w:t>
      </w:r>
      <w:r w:rsidR="005D4697" w:rsidRPr="005D4697">
        <w:rPr>
          <w:rFonts w:ascii="Arial" w:hAnsi="Arial" w:cs="Arial"/>
          <w:b/>
          <w:sz w:val="20"/>
          <w:szCs w:val="20"/>
        </w:rPr>
        <w:t xml:space="preserve"> o evropské statistice</w:t>
      </w:r>
      <w:r w:rsidR="001E00BA">
        <w:rPr>
          <w:rFonts w:ascii="Arial" w:hAnsi="Arial" w:cs="Arial"/>
          <w:b/>
          <w:sz w:val="20"/>
          <w:szCs w:val="20"/>
        </w:rPr>
        <w:t>,</w:t>
      </w:r>
      <w:r w:rsidR="005D4697" w:rsidRPr="005D4697">
        <w:rPr>
          <w:rFonts w:ascii="Arial" w:hAnsi="Arial" w:cs="Arial"/>
          <w:b/>
          <w:sz w:val="20"/>
          <w:szCs w:val="20"/>
        </w:rPr>
        <w:t xml:space="preserve"> a</w:t>
      </w:r>
      <w:r w:rsidR="001207CB">
        <w:rPr>
          <w:rFonts w:ascii="Arial" w:hAnsi="Arial" w:cs="Arial"/>
          <w:b/>
          <w:sz w:val="20"/>
          <w:szCs w:val="20"/>
        </w:rPr>
        <w:t> </w:t>
      </w:r>
      <w:r w:rsidR="005D4697" w:rsidRPr="005D4697">
        <w:rPr>
          <w:rFonts w:ascii="Arial" w:hAnsi="Arial" w:cs="Arial"/>
          <w:b/>
          <w:sz w:val="20"/>
          <w:szCs w:val="20"/>
        </w:rPr>
        <w:t>rovněž naplňuje Kodex evropské statistiky</w:t>
      </w:r>
      <w:r w:rsidR="005D4697">
        <w:rPr>
          <w:rFonts w:ascii="Arial" w:hAnsi="Arial" w:cs="Arial"/>
          <w:sz w:val="20"/>
          <w:szCs w:val="20"/>
        </w:rPr>
        <w:t>.</w:t>
      </w:r>
    </w:p>
    <w:p w:rsidR="00D30024" w:rsidRDefault="00EA5D9F" w:rsidP="005B6CB6">
      <w:pPr>
        <w:spacing w:after="120"/>
        <w:jc w:val="both"/>
        <w:rPr>
          <w:rFonts w:ascii="Arial" w:hAnsi="Arial" w:cs="Arial"/>
          <w:sz w:val="20"/>
          <w:szCs w:val="20"/>
        </w:rPr>
      </w:pPr>
      <w:r w:rsidRPr="00CF62B9">
        <w:rPr>
          <w:rFonts w:ascii="Arial" w:hAnsi="Arial" w:cs="Arial"/>
          <w:b/>
          <w:sz w:val="20"/>
          <w:szCs w:val="20"/>
        </w:rPr>
        <w:t>Příjemci</w:t>
      </w:r>
      <w:r w:rsidR="00C143AD" w:rsidRPr="00CF62B9">
        <w:rPr>
          <w:rFonts w:ascii="Arial" w:hAnsi="Arial" w:cs="Arial"/>
          <w:b/>
          <w:sz w:val="20"/>
          <w:szCs w:val="20"/>
        </w:rPr>
        <w:t xml:space="preserve"> výstupních</w:t>
      </w:r>
      <w:r w:rsidR="00E963F9" w:rsidRPr="00CF62B9">
        <w:rPr>
          <w:rFonts w:ascii="Arial" w:hAnsi="Arial" w:cs="Arial"/>
          <w:b/>
          <w:sz w:val="20"/>
          <w:szCs w:val="20"/>
        </w:rPr>
        <w:t xml:space="preserve"> statistických</w:t>
      </w:r>
      <w:r w:rsidR="00C143AD" w:rsidRPr="00CF62B9">
        <w:rPr>
          <w:rFonts w:ascii="Arial" w:hAnsi="Arial" w:cs="Arial"/>
          <w:b/>
          <w:sz w:val="20"/>
          <w:szCs w:val="20"/>
        </w:rPr>
        <w:t xml:space="preserve"> informací jsou nejrůznější skupiny uživatelů</w:t>
      </w:r>
      <w:r w:rsidR="00C143AD">
        <w:rPr>
          <w:rFonts w:ascii="Arial" w:hAnsi="Arial" w:cs="Arial"/>
          <w:sz w:val="20"/>
          <w:szCs w:val="20"/>
        </w:rPr>
        <w:t xml:space="preserve"> – obecná veřejnost (</w:t>
      </w:r>
      <w:proofErr w:type="spellStart"/>
      <w:r w:rsidR="00C143AD">
        <w:rPr>
          <w:rFonts w:ascii="Arial" w:hAnsi="Arial" w:cs="Arial"/>
          <w:sz w:val="20"/>
          <w:szCs w:val="20"/>
        </w:rPr>
        <w:t>general</w:t>
      </w:r>
      <w:proofErr w:type="spellEnd"/>
      <w:r w:rsidR="00C143AD">
        <w:rPr>
          <w:rFonts w:ascii="Arial" w:hAnsi="Arial" w:cs="Arial"/>
          <w:sz w:val="20"/>
          <w:szCs w:val="20"/>
        </w:rPr>
        <w:t xml:space="preserve"> public</w:t>
      </w:r>
      <w:r w:rsidR="00716FD1">
        <w:rPr>
          <w:rFonts w:ascii="Arial" w:hAnsi="Arial" w:cs="Arial"/>
          <w:sz w:val="20"/>
          <w:szCs w:val="20"/>
        </w:rPr>
        <w:t>)</w:t>
      </w:r>
      <w:r w:rsidR="00741156">
        <w:rPr>
          <w:rFonts w:ascii="Arial" w:hAnsi="Arial" w:cs="Arial"/>
          <w:sz w:val="20"/>
          <w:szCs w:val="20"/>
        </w:rPr>
        <w:t>, občané</w:t>
      </w:r>
      <w:r w:rsidR="00C143AD">
        <w:rPr>
          <w:rFonts w:ascii="Arial" w:hAnsi="Arial" w:cs="Arial"/>
          <w:sz w:val="20"/>
          <w:szCs w:val="20"/>
        </w:rPr>
        <w:t>, studenti, novináři, analytici, manažeři, orgány státní služby, mezinárodní organizace aj. ČSÚ je ve své činnosti vždy veden snahou vyhovět v </w:t>
      </w:r>
      <w:r w:rsidR="00C143AD" w:rsidRPr="00786AC9">
        <w:rPr>
          <w:rFonts w:ascii="Arial" w:hAnsi="Arial"/>
          <w:sz w:val="20"/>
        </w:rPr>
        <w:t>maximální možné míře</w:t>
      </w:r>
      <w:r w:rsidR="00C143AD">
        <w:rPr>
          <w:rFonts w:ascii="Arial" w:hAnsi="Arial" w:cs="Arial"/>
          <w:sz w:val="20"/>
          <w:szCs w:val="20"/>
        </w:rPr>
        <w:t xml:space="preserve"> jejich </w:t>
      </w:r>
      <w:r w:rsidR="00C143AD" w:rsidRPr="00CD267A">
        <w:rPr>
          <w:rFonts w:ascii="Arial" w:hAnsi="Arial" w:cs="Arial"/>
          <w:sz w:val="20"/>
          <w:szCs w:val="20"/>
        </w:rPr>
        <w:t>potřebám</w:t>
      </w:r>
      <w:r w:rsidR="00305431" w:rsidRPr="00CD267A">
        <w:rPr>
          <w:rFonts w:ascii="Arial" w:hAnsi="Arial" w:cs="Arial"/>
          <w:sz w:val="20"/>
          <w:szCs w:val="20"/>
        </w:rPr>
        <w:t>.</w:t>
      </w:r>
      <w:r w:rsidR="005D4697" w:rsidRPr="00CD267A">
        <w:rPr>
          <w:rFonts w:ascii="Arial" w:hAnsi="Arial" w:cs="Arial"/>
          <w:sz w:val="20"/>
          <w:szCs w:val="20"/>
        </w:rPr>
        <w:t xml:space="preserve"> </w:t>
      </w:r>
      <w:r w:rsidR="00305431" w:rsidRPr="00CD267A">
        <w:rPr>
          <w:rFonts w:ascii="Arial" w:hAnsi="Arial" w:cs="Arial"/>
          <w:sz w:val="20"/>
          <w:szCs w:val="20"/>
        </w:rPr>
        <w:t xml:space="preserve">Základem jsou přitom požadavky, </w:t>
      </w:r>
      <w:r w:rsidR="005D4697" w:rsidRPr="00CD267A">
        <w:rPr>
          <w:rFonts w:ascii="Arial" w:hAnsi="Arial" w:cs="Arial"/>
          <w:sz w:val="20"/>
          <w:szCs w:val="20"/>
        </w:rPr>
        <w:t>které se odví</w:t>
      </w:r>
      <w:r w:rsidR="00305431" w:rsidRPr="00CD267A">
        <w:rPr>
          <w:rFonts w:ascii="Arial" w:hAnsi="Arial" w:cs="Arial"/>
          <w:sz w:val="20"/>
          <w:szCs w:val="20"/>
        </w:rPr>
        <w:t>je</w:t>
      </w:r>
      <w:r w:rsidR="005D4697" w:rsidRPr="00CD267A">
        <w:rPr>
          <w:rFonts w:ascii="Arial" w:hAnsi="Arial" w:cs="Arial"/>
          <w:sz w:val="20"/>
          <w:szCs w:val="20"/>
        </w:rPr>
        <w:t xml:space="preserve">jí od </w:t>
      </w:r>
      <w:r w:rsidR="00305431" w:rsidRPr="00CD267A">
        <w:rPr>
          <w:rFonts w:ascii="Arial" w:hAnsi="Arial" w:cs="Arial"/>
          <w:sz w:val="20"/>
          <w:szCs w:val="20"/>
        </w:rPr>
        <w:t xml:space="preserve">národní a evropské </w:t>
      </w:r>
      <w:r w:rsidR="00BE4A77" w:rsidRPr="00CD267A">
        <w:rPr>
          <w:rFonts w:ascii="Arial" w:hAnsi="Arial" w:cs="Arial"/>
          <w:sz w:val="20"/>
          <w:szCs w:val="20"/>
        </w:rPr>
        <w:t xml:space="preserve">legislativy </w:t>
      </w:r>
      <w:r w:rsidR="00305431" w:rsidRPr="00CD267A">
        <w:rPr>
          <w:rFonts w:ascii="Arial" w:hAnsi="Arial" w:cs="Arial"/>
          <w:sz w:val="20"/>
          <w:szCs w:val="20"/>
        </w:rPr>
        <w:t>(tj.</w:t>
      </w:r>
      <w:r w:rsidR="00AC629C">
        <w:rPr>
          <w:rFonts w:ascii="Arial" w:hAnsi="Arial" w:cs="Arial"/>
          <w:sz w:val="20"/>
          <w:szCs w:val="20"/>
        </w:rPr>
        <w:t> </w:t>
      </w:r>
      <w:r w:rsidR="00305431" w:rsidRPr="00CD267A">
        <w:rPr>
          <w:rFonts w:ascii="Arial" w:hAnsi="Arial" w:cs="Arial"/>
          <w:sz w:val="20"/>
          <w:szCs w:val="20"/>
        </w:rPr>
        <w:t>nařízení a směrnic)</w:t>
      </w:r>
      <w:r w:rsidR="00C143AD" w:rsidRPr="00CD267A">
        <w:rPr>
          <w:rFonts w:ascii="Arial" w:hAnsi="Arial" w:cs="Arial"/>
          <w:sz w:val="20"/>
          <w:szCs w:val="20"/>
        </w:rPr>
        <w:t xml:space="preserve">. </w:t>
      </w:r>
      <w:r w:rsidR="00C143AD" w:rsidRPr="00716FD1">
        <w:rPr>
          <w:rFonts w:ascii="Arial" w:hAnsi="Arial" w:cs="Arial"/>
          <w:sz w:val="20"/>
          <w:szCs w:val="20"/>
        </w:rPr>
        <w:t>I</w:t>
      </w:r>
      <w:r w:rsidR="00C143AD" w:rsidRPr="00CD267A">
        <w:rPr>
          <w:rFonts w:ascii="Arial" w:hAnsi="Arial" w:cs="Arial"/>
          <w:sz w:val="20"/>
          <w:szCs w:val="20"/>
        </w:rPr>
        <w:t xml:space="preserve"> proto pořádá pravidelné</w:t>
      </w:r>
      <w:r w:rsidR="001600C4" w:rsidRPr="00CD267A">
        <w:rPr>
          <w:rFonts w:ascii="Arial" w:hAnsi="Arial" w:cs="Arial"/>
          <w:sz w:val="20"/>
          <w:szCs w:val="20"/>
        </w:rPr>
        <w:t xml:space="preserve"> </w:t>
      </w:r>
      <w:r w:rsidR="00617374">
        <w:rPr>
          <w:rFonts w:ascii="Arial" w:hAnsi="Arial" w:cs="Arial"/>
          <w:sz w:val="20"/>
          <w:szCs w:val="20"/>
        </w:rPr>
        <w:t>a</w:t>
      </w:r>
      <w:r w:rsidR="00C143AD" w:rsidRPr="00CD267A">
        <w:rPr>
          <w:rFonts w:ascii="Arial" w:hAnsi="Arial" w:cs="Arial"/>
          <w:sz w:val="20"/>
          <w:szCs w:val="20"/>
        </w:rPr>
        <w:t xml:space="preserve">nkety </w:t>
      </w:r>
      <w:r w:rsidR="00716FD1" w:rsidRPr="00716FD1">
        <w:rPr>
          <w:rFonts w:ascii="Arial" w:hAnsi="Arial" w:cs="Arial"/>
          <w:sz w:val="20"/>
          <w:szCs w:val="20"/>
        </w:rPr>
        <w:t>spokojenosti uživatelů statistických výstupů ČSÚ</w:t>
      </w:r>
      <w:r w:rsidR="00716FD1">
        <w:rPr>
          <w:rFonts w:ascii="Arial" w:hAnsi="Arial" w:cs="Arial"/>
          <w:sz w:val="20"/>
          <w:szCs w:val="20"/>
        </w:rPr>
        <w:t xml:space="preserve"> </w:t>
      </w:r>
      <w:r w:rsidR="00C143AD">
        <w:rPr>
          <w:rFonts w:ascii="Arial" w:hAnsi="Arial" w:cs="Arial"/>
          <w:sz w:val="20"/>
          <w:szCs w:val="20"/>
        </w:rPr>
        <w:t>a zjišťuje spokojenost s prací Informačních služeb ČSÚ.</w:t>
      </w:r>
      <w:r w:rsidR="00D30024">
        <w:rPr>
          <w:rFonts w:ascii="Arial" w:hAnsi="Arial" w:cs="Arial"/>
          <w:sz w:val="20"/>
          <w:szCs w:val="20"/>
        </w:rPr>
        <w:t xml:space="preserve"> Výsledky těchto </w:t>
      </w:r>
      <w:r w:rsidR="00617374">
        <w:rPr>
          <w:rFonts w:ascii="Arial" w:hAnsi="Arial" w:cs="Arial"/>
          <w:sz w:val="20"/>
          <w:szCs w:val="20"/>
        </w:rPr>
        <w:t>a</w:t>
      </w:r>
      <w:r w:rsidR="00D30024">
        <w:rPr>
          <w:rFonts w:ascii="Arial" w:hAnsi="Arial" w:cs="Arial"/>
          <w:sz w:val="20"/>
          <w:szCs w:val="20"/>
        </w:rPr>
        <w:t>nket jsou i pro veřejnost přístupné na</w:t>
      </w:r>
      <w:r w:rsidR="00221E70">
        <w:rPr>
          <w:rFonts w:ascii="Arial" w:hAnsi="Arial" w:cs="Arial"/>
          <w:sz w:val="20"/>
          <w:szCs w:val="20"/>
        </w:rPr>
        <w:t xml:space="preserve"> </w:t>
      </w:r>
      <w:hyperlink r:id="rId11" w:history="1">
        <w:r w:rsidR="00221E70" w:rsidRPr="00353937">
          <w:rPr>
            <w:rStyle w:val="Hypertextovodkaz"/>
            <w:rFonts w:ascii="Arial" w:hAnsi="Arial" w:cs="Arial"/>
            <w:sz w:val="20"/>
            <w:szCs w:val="20"/>
          </w:rPr>
          <w:t>https://www.czso.cz/csu/czso/ankety_csu</w:t>
        </w:r>
      </w:hyperlink>
      <w:r w:rsidR="00D30024">
        <w:rPr>
          <w:rFonts w:ascii="Arial" w:hAnsi="Arial" w:cs="Arial"/>
          <w:sz w:val="20"/>
          <w:szCs w:val="20"/>
        </w:rPr>
        <w:t>. ČSÚ jako instituce veřejné služby poskytuje veškeré informace zdarma</w:t>
      </w:r>
      <w:r w:rsidR="00D30024">
        <w:rPr>
          <w:rStyle w:val="Znakapoznpodarou"/>
          <w:rFonts w:ascii="Arial" w:hAnsi="Arial" w:cs="Arial"/>
          <w:sz w:val="20"/>
          <w:szCs w:val="20"/>
        </w:rPr>
        <w:footnoteReference w:id="3"/>
      </w:r>
      <w:bookmarkStart w:id="2" w:name="_Hlk57537580"/>
      <w:r w:rsidR="00617374">
        <w:rPr>
          <w:rFonts w:ascii="Arial" w:hAnsi="Arial" w:cs="Arial"/>
          <w:sz w:val="20"/>
          <w:szCs w:val="20"/>
        </w:rPr>
        <w:t>, zejména prostřednictvím Internetu</w:t>
      </w:r>
      <w:r w:rsidR="00D30024">
        <w:rPr>
          <w:rFonts w:ascii="Arial" w:hAnsi="Arial" w:cs="Arial"/>
          <w:sz w:val="20"/>
          <w:szCs w:val="20"/>
        </w:rPr>
        <w:t>.</w:t>
      </w:r>
      <w:r w:rsidR="00617374">
        <w:rPr>
          <w:rFonts w:ascii="Arial" w:hAnsi="Arial" w:cs="Arial"/>
          <w:sz w:val="20"/>
          <w:szCs w:val="20"/>
        </w:rPr>
        <w:t xml:space="preserve"> </w:t>
      </w:r>
    </w:p>
    <w:bookmarkEnd w:id="2"/>
    <w:p w:rsidR="00223CFE" w:rsidRDefault="00A55BD9" w:rsidP="005B6CB6">
      <w:pPr>
        <w:spacing w:after="120"/>
        <w:jc w:val="both"/>
        <w:rPr>
          <w:rFonts w:ascii="Arial" w:hAnsi="Arial" w:cs="Arial"/>
          <w:sz w:val="20"/>
          <w:szCs w:val="20"/>
        </w:rPr>
      </w:pPr>
      <w:r w:rsidRPr="00A55BD9">
        <w:rPr>
          <w:rFonts w:ascii="Arial" w:hAnsi="Arial" w:cs="Arial"/>
          <w:b/>
          <w:sz w:val="20"/>
          <w:szCs w:val="20"/>
        </w:rPr>
        <w:t>ČSÚ</w:t>
      </w:r>
      <w:r w:rsidR="00223CFE">
        <w:rPr>
          <w:rFonts w:ascii="Arial" w:hAnsi="Arial" w:cs="Arial"/>
          <w:b/>
          <w:sz w:val="20"/>
          <w:szCs w:val="20"/>
        </w:rPr>
        <w:t xml:space="preserve"> tvoří </w:t>
      </w:r>
      <w:r w:rsidR="00223CFE">
        <w:rPr>
          <w:rFonts w:ascii="Arial" w:hAnsi="Arial" w:cs="Arial"/>
          <w:bCs/>
          <w:sz w:val="20"/>
          <w:szCs w:val="20"/>
        </w:rPr>
        <w:t xml:space="preserve">(zatím) </w:t>
      </w:r>
      <w:r w:rsidR="00223CFE">
        <w:rPr>
          <w:rFonts w:ascii="Arial" w:hAnsi="Arial" w:cs="Arial"/>
          <w:b/>
          <w:sz w:val="20"/>
          <w:szCs w:val="20"/>
        </w:rPr>
        <w:t xml:space="preserve">spíše nižší </w:t>
      </w:r>
      <w:r w:rsidR="000B55F9">
        <w:rPr>
          <w:rFonts w:ascii="Arial" w:hAnsi="Arial"/>
          <w:b/>
          <w:sz w:val="20"/>
        </w:rPr>
        <w:t>úrovně</w:t>
      </w:r>
      <w:r w:rsidR="000B55F9" w:rsidRPr="00A55BD9">
        <w:rPr>
          <w:rFonts w:ascii="Arial" w:hAnsi="Arial" w:cs="Arial"/>
          <w:b/>
          <w:sz w:val="20"/>
          <w:szCs w:val="20"/>
        </w:rPr>
        <w:t xml:space="preserve"> </w:t>
      </w:r>
      <w:r w:rsidRPr="00A55BD9">
        <w:rPr>
          <w:rFonts w:ascii="Arial" w:hAnsi="Arial" w:cs="Arial"/>
          <w:b/>
          <w:sz w:val="20"/>
          <w:szCs w:val="20"/>
        </w:rPr>
        <w:t>pomyslné pyramidy znalostí</w:t>
      </w:r>
      <w:r w:rsidRPr="00A55BD9">
        <w:rPr>
          <w:rFonts w:ascii="Arial" w:hAnsi="Arial" w:cs="Arial"/>
          <w:sz w:val="20"/>
          <w:szCs w:val="20"/>
        </w:rPr>
        <w:t xml:space="preserve"> DIKW</w:t>
      </w:r>
      <w:r w:rsidRPr="00A55BD9">
        <w:rPr>
          <w:rFonts w:ascii="Arial" w:hAnsi="Arial" w:cs="Arial"/>
          <w:sz w:val="20"/>
          <w:szCs w:val="20"/>
          <w:vertAlign w:val="superscript"/>
        </w:rPr>
        <w:footnoteReference w:id="4"/>
      </w:r>
      <w:r w:rsidRPr="00A55BD9">
        <w:rPr>
          <w:rFonts w:ascii="Arial" w:hAnsi="Arial" w:cs="Arial"/>
          <w:sz w:val="20"/>
          <w:szCs w:val="20"/>
        </w:rPr>
        <w:t xml:space="preserve">, která postihuje proces, kde data </w:t>
      </w:r>
      <w:r w:rsidR="00C143AD">
        <w:rPr>
          <w:rFonts w:ascii="Arial" w:hAnsi="Arial" w:cs="Arial"/>
          <w:sz w:val="20"/>
          <w:szCs w:val="20"/>
        </w:rPr>
        <w:t>(</w:t>
      </w:r>
      <w:r w:rsidRPr="00A55BD9">
        <w:rPr>
          <w:rFonts w:ascii="Arial" w:hAnsi="Arial" w:cs="Arial"/>
          <w:sz w:val="20"/>
          <w:szCs w:val="20"/>
        </w:rPr>
        <w:t>základna pyramidy</w:t>
      </w:r>
      <w:r w:rsidR="00C143AD">
        <w:rPr>
          <w:rFonts w:ascii="Arial" w:hAnsi="Arial" w:cs="Arial"/>
          <w:sz w:val="20"/>
          <w:szCs w:val="20"/>
        </w:rPr>
        <w:t>)</w:t>
      </w:r>
      <w:r w:rsidRPr="00A55BD9">
        <w:rPr>
          <w:rFonts w:ascii="Arial" w:hAnsi="Arial" w:cs="Arial"/>
          <w:sz w:val="20"/>
          <w:szCs w:val="20"/>
        </w:rPr>
        <w:t xml:space="preserve"> jsou přetavována v informace, informace ve znalosti a znalosti v</w:t>
      </w:r>
      <w:r w:rsidR="00BE4A77">
        <w:rPr>
          <w:rFonts w:ascii="Arial" w:hAnsi="Arial" w:cs="Arial"/>
          <w:sz w:val="20"/>
          <w:szCs w:val="20"/>
        </w:rPr>
        <w:t> </w:t>
      </w:r>
      <w:r w:rsidRPr="00A55BD9">
        <w:rPr>
          <w:rFonts w:ascii="Arial" w:hAnsi="Arial" w:cs="Arial"/>
          <w:sz w:val="20"/>
          <w:szCs w:val="20"/>
        </w:rPr>
        <w:t>moudrost</w:t>
      </w:r>
      <w:r w:rsidR="00BE4A77">
        <w:rPr>
          <w:rFonts w:ascii="Arial" w:hAnsi="Arial" w:cs="Arial"/>
          <w:sz w:val="20"/>
          <w:szCs w:val="20"/>
        </w:rPr>
        <w:t xml:space="preserve"> (respektive poznání)</w:t>
      </w:r>
      <w:r w:rsidRPr="00A55BD9">
        <w:rPr>
          <w:rFonts w:ascii="Arial" w:hAnsi="Arial" w:cs="Arial"/>
          <w:sz w:val="20"/>
          <w:szCs w:val="20"/>
        </w:rPr>
        <w:t xml:space="preserve">. </w:t>
      </w:r>
      <w:r w:rsidR="00223CFE">
        <w:rPr>
          <w:rFonts w:ascii="Arial" w:hAnsi="Arial" w:cs="Arial"/>
          <w:sz w:val="20"/>
          <w:szCs w:val="20"/>
        </w:rPr>
        <w:t xml:space="preserve">Čím dál více se posouvá k vyšším </w:t>
      </w:r>
      <w:r w:rsidR="000B55F9">
        <w:rPr>
          <w:rFonts w:ascii="Arial" w:hAnsi="Arial" w:cs="Arial"/>
          <w:sz w:val="20"/>
          <w:szCs w:val="20"/>
        </w:rPr>
        <w:t xml:space="preserve">úrovním </w:t>
      </w:r>
      <w:r w:rsidR="00223CFE">
        <w:rPr>
          <w:rFonts w:ascii="Arial" w:hAnsi="Arial" w:cs="Arial"/>
          <w:sz w:val="20"/>
          <w:szCs w:val="20"/>
        </w:rPr>
        <w:t xml:space="preserve">a poskytuje již nejen data a informace (v pojetí této pyramidy), ale v oblasti své působnosti </w:t>
      </w:r>
      <w:r w:rsidR="00BE4A77">
        <w:rPr>
          <w:rFonts w:ascii="Arial" w:hAnsi="Arial" w:cs="Arial"/>
          <w:sz w:val="20"/>
          <w:szCs w:val="20"/>
        </w:rPr>
        <w:t xml:space="preserve">generuje </w:t>
      </w:r>
      <w:r w:rsidR="00223CFE">
        <w:rPr>
          <w:rFonts w:ascii="Arial" w:hAnsi="Arial" w:cs="Arial"/>
          <w:sz w:val="20"/>
          <w:szCs w:val="20"/>
        </w:rPr>
        <w:t>i znalosti</w:t>
      </w:r>
      <w:r w:rsidR="00DA07B5">
        <w:rPr>
          <w:rFonts w:ascii="Arial" w:hAnsi="Arial" w:cs="Arial"/>
          <w:sz w:val="20"/>
          <w:szCs w:val="20"/>
        </w:rPr>
        <w:t xml:space="preserve"> a poznání</w:t>
      </w:r>
      <w:r w:rsidR="00223CFE">
        <w:rPr>
          <w:rFonts w:ascii="Arial" w:hAnsi="Arial" w:cs="Arial"/>
          <w:sz w:val="20"/>
          <w:szCs w:val="20"/>
        </w:rPr>
        <w:t>.</w:t>
      </w:r>
    </w:p>
    <w:p w:rsidR="00A55BD9" w:rsidRDefault="00A55BD9" w:rsidP="005B6CB6">
      <w:pPr>
        <w:spacing w:after="120"/>
        <w:jc w:val="both"/>
        <w:rPr>
          <w:rFonts w:ascii="Arial" w:hAnsi="Arial" w:cs="Arial"/>
          <w:sz w:val="20"/>
          <w:szCs w:val="20"/>
        </w:rPr>
      </w:pPr>
      <w:r w:rsidRPr="00A55BD9">
        <w:rPr>
          <w:rFonts w:ascii="Arial" w:hAnsi="Arial" w:cs="Arial"/>
          <w:b/>
          <w:sz w:val="20"/>
          <w:szCs w:val="20"/>
        </w:rPr>
        <w:t>Obstát na</w:t>
      </w:r>
      <w:r w:rsidRPr="00A55BD9">
        <w:rPr>
          <w:rFonts w:ascii="Arial" w:hAnsi="Arial" w:cs="Arial"/>
          <w:sz w:val="20"/>
          <w:szCs w:val="20"/>
        </w:rPr>
        <w:t xml:space="preserve"> současném, a hlavně budoucím</w:t>
      </w:r>
      <w:r w:rsidRPr="00AC6FA8">
        <w:rPr>
          <w:rFonts w:ascii="Arial" w:hAnsi="Arial"/>
          <w:sz w:val="20"/>
        </w:rPr>
        <w:t xml:space="preserve">, </w:t>
      </w:r>
      <w:r w:rsidRPr="00A55BD9">
        <w:rPr>
          <w:rFonts w:ascii="Arial" w:hAnsi="Arial" w:cs="Arial"/>
          <w:b/>
          <w:sz w:val="20"/>
          <w:szCs w:val="20"/>
        </w:rPr>
        <w:t xml:space="preserve">trhu informací, a být jeho lídrem, </w:t>
      </w:r>
      <w:r w:rsidRPr="00A55BD9">
        <w:rPr>
          <w:rFonts w:ascii="Arial" w:hAnsi="Arial" w:cs="Arial"/>
          <w:sz w:val="20"/>
          <w:szCs w:val="20"/>
        </w:rPr>
        <w:t xml:space="preserve">může ČSÚ (jako představitel oficiální statistiky) pouze v případě, že využije své hlavní přednosti, kterými jsou vysoce odborný přístup v kombinaci s garantovanou </w:t>
      </w:r>
      <w:r w:rsidR="001E00BA">
        <w:rPr>
          <w:rFonts w:ascii="Arial" w:hAnsi="Arial" w:cs="Arial"/>
          <w:sz w:val="20"/>
          <w:szCs w:val="20"/>
        </w:rPr>
        <w:t xml:space="preserve">odbornou </w:t>
      </w:r>
      <w:r w:rsidRPr="00A55BD9">
        <w:rPr>
          <w:rFonts w:ascii="Arial" w:hAnsi="Arial" w:cs="Arial"/>
          <w:sz w:val="20"/>
          <w:szCs w:val="20"/>
        </w:rPr>
        <w:t>nezávislostí a oprávněním sbírat</w:t>
      </w:r>
      <w:r w:rsidR="00DB7A8D">
        <w:rPr>
          <w:rFonts w:ascii="Arial" w:hAnsi="Arial" w:cs="Arial"/>
          <w:sz w:val="20"/>
          <w:szCs w:val="20"/>
        </w:rPr>
        <w:t>, sdílet a</w:t>
      </w:r>
      <w:r w:rsidR="009A2174">
        <w:rPr>
          <w:rFonts w:ascii="Arial" w:hAnsi="Arial" w:cs="Arial"/>
          <w:sz w:val="20"/>
          <w:szCs w:val="20"/>
        </w:rPr>
        <w:t> </w:t>
      </w:r>
      <w:r w:rsidR="00DB7A8D">
        <w:rPr>
          <w:rFonts w:ascii="Arial" w:hAnsi="Arial" w:cs="Arial"/>
          <w:sz w:val="20"/>
          <w:szCs w:val="20"/>
        </w:rPr>
        <w:t>zpracovávat</w:t>
      </w:r>
      <w:r w:rsidRPr="00A55BD9">
        <w:rPr>
          <w:rFonts w:ascii="Arial" w:hAnsi="Arial" w:cs="Arial"/>
          <w:sz w:val="20"/>
          <w:szCs w:val="20"/>
        </w:rPr>
        <w:t xml:space="preserve"> potřebné údaje</w:t>
      </w:r>
      <w:r w:rsidR="00EA5D9F">
        <w:rPr>
          <w:rFonts w:ascii="Arial" w:hAnsi="Arial" w:cs="Arial"/>
          <w:sz w:val="20"/>
          <w:szCs w:val="20"/>
        </w:rPr>
        <w:t xml:space="preserve"> a využíváním transparentní a mezinárodně srovnatelné metodiky</w:t>
      </w:r>
      <w:r w:rsidRPr="00A55BD9">
        <w:rPr>
          <w:rFonts w:ascii="Arial" w:hAnsi="Arial" w:cs="Arial"/>
          <w:sz w:val="20"/>
          <w:szCs w:val="20"/>
        </w:rPr>
        <w:t>.</w:t>
      </w:r>
    </w:p>
    <w:p w:rsidR="00716167" w:rsidRDefault="00716167" w:rsidP="00F06F35">
      <w:pPr>
        <w:pStyle w:val="Nadpis1"/>
      </w:pPr>
      <w:bookmarkStart w:id="3" w:name="_Toc78964934"/>
      <w:r>
        <w:t>Zákonná zmocnění ČSÚ</w:t>
      </w:r>
      <w:bookmarkEnd w:id="3"/>
    </w:p>
    <w:p w:rsidR="00716167" w:rsidRPr="00EE4A54" w:rsidRDefault="005B6CB6" w:rsidP="00EE4A54">
      <w:pPr>
        <w:pStyle w:val="Nadpis2"/>
      </w:pPr>
      <w:bookmarkStart w:id="4" w:name="_Toc78964935"/>
      <w:r w:rsidRPr="00EE4A54">
        <w:t>Zákon č. 89/1995 Sb., o státní statistické službě</w:t>
      </w:r>
      <w:bookmarkEnd w:id="4"/>
    </w:p>
    <w:p w:rsidR="00716167" w:rsidRDefault="00716167" w:rsidP="00F06F35">
      <w:pPr>
        <w:spacing w:after="120"/>
        <w:jc w:val="both"/>
        <w:rPr>
          <w:rFonts w:ascii="Arial" w:hAnsi="Arial" w:cs="Arial"/>
          <w:sz w:val="20"/>
          <w:szCs w:val="20"/>
        </w:rPr>
      </w:pPr>
      <w:r w:rsidRPr="00E159A0">
        <w:rPr>
          <w:rFonts w:ascii="Arial" w:hAnsi="Arial" w:cs="Arial"/>
          <w:b/>
          <w:sz w:val="20"/>
          <w:szCs w:val="20"/>
        </w:rPr>
        <w:t xml:space="preserve">Klíčovým </w:t>
      </w:r>
      <w:r w:rsidR="00873E36" w:rsidRPr="00E159A0">
        <w:rPr>
          <w:rFonts w:ascii="Arial" w:hAnsi="Arial" w:cs="Arial"/>
          <w:b/>
          <w:sz w:val="20"/>
          <w:szCs w:val="20"/>
        </w:rPr>
        <w:t xml:space="preserve">právním předpisem upravujícím </w:t>
      </w:r>
      <w:r w:rsidR="00C410D0" w:rsidRPr="00FE5EAC">
        <w:rPr>
          <w:rFonts w:ascii="Arial" w:hAnsi="Arial" w:cs="Arial"/>
          <w:b/>
          <w:sz w:val="20"/>
          <w:szCs w:val="20"/>
        </w:rPr>
        <w:t>působnost a činnost</w:t>
      </w:r>
      <w:r w:rsidRPr="00FE5EAC">
        <w:rPr>
          <w:rFonts w:ascii="Arial" w:hAnsi="Arial" w:cs="Arial"/>
          <w:b/>
          <w:sz w:val="20"/>
          <w:szCs w:val="20"/>
        </w:rPr>
        <w:t xml:space="preserve"> ČSÚ</w:t>
      </w:r>
      <w:r>
        <w:rPr>
          <w:rFonts w:ascii="Arial" w:hAnsi="Arial" w:cs="Arial"/>
          <w:sz w:val="20"/>
          <w:szCs w:val="20"/>
        </w:rPr>
        <w:t xml:space="preserve"> i celé státní statistické služby</w:t>
      </w:r>
      <w:r w:rsidR="00DF59AE">
        <w:rPr>
          <w:rFonts w:ascii="Arial" w:hAnsi="Arial" w:cs="Arial"/>
          <w:sz w:val="20"/>
          <w:szCs w:val="20"/>
        </w:rPr>
        <w:t xml:space="preserve"> (kterou ČSÚ koordinuje) </w:t>
      </w:r>
      <w:bookmarkStart w:id="5" w:name="_Hlk57641031"/>
      <w:r w:rsidRPr="00716167">
        <w:rPr>
          <w:rFonts w:ascii="Arial" w:hAnsi="Arial" w:cs="Arial"/>
          <w:b/>
          <w:bCs/>
          <w:sz w:val="20"/>
          <w:szCs w:val="20"/>
        </w:rPr>
        <w:t xml:space="preserve">je </w:t>
      </w:r>
      <w:r w:rsidR="006C16B8">
        <w:rPr>
          <w:rFonts w:ascii="Arial" w:hAnsi="Arial" w:cs="Arial"/>
          <w:b/>
          <w:bCs/>
          <w:sz w:val="20"/>
          <w:szCs w:val="20"/>
        </w:rPr>
        <w:t>z</w:t>
      </w:r>
      <w:r w:rsidRPr="00716167">
        <w:rPr>
          <w:rFonts w:ascii="Arial" w:hAnsi="Arial" w:cs="Arial"/>
          <w:b/>
          <w:bCs/>
          <w:sz w:val="20"/>
          <w:szCs w:val="20"/>
        </w:rPr>
        <w:t>ákon č. 89/1995 Sb., o státní statistické službě</w:t>
      </w:r>
      <w:r w:rsidR="0082008E">
        <w:rPr>
          <w:rStyle w:val="Znakapoznpodarou"/>
          <w:rFonts w:ascii="Arial" w:hAnsi="Arial" w:cs="Arial"/>
          <w:b/>
          <w:bCs/>
          <w:sz w:val="20"/>
          <w:szCs w:val="20"/>
        </w:rPr>
        <w:footnoteReference w:id="5"/>
      </w:r>
      <w:r w:rsidRPr="00716167">
        <w:rPr>
          <w:rFonts w:ascii="Arial" w:hAnsi="Arial" w:cs="Arial"/>
          <w:sz w:val="20"/>
          <w:szCs w:val="20"/>
        </w:rPr>
        <w:t xml:space="preserve">, ve znění pozdějších </w:t>
      </w:r>
      <w:r w:rsidRPr="00716167">
        <w:rPr>
          <w:rFonts w:ascii="Arial" w:hAnsi="Arial" w:cs="Arial"/>
          <w:sz w:val="20"/>
          <w:szCs w:val="20"/>
        </w:rPr>
        <w:lastRenderedPageBreak/>
        <w:t>předpisů.</w:t>
      </w:r>
      <w:r w:rsidR="00873E36">
        <w:rPr>
          <w:rFonts w:ascii="Arial" w:hAnsi="Arial" w:cs="Arial"/>
          <w:sz w:val="20"/>
          <w:szCs w:val="20"/>
        </w:rPr>
        <w:t xml:space="preserve"> </w:t>
      </w:r>
      <w:r w:rsidR="00E159A0">
        <w:rPr>
          <w:rFonts w:ascii="Arial" w:hAnsi="Arial" w:cs="Arial"/>
          <w:sz w:val="20"/>
          <w:szCs w:val="20"/>
        </w:rPr>
        <w:t>Znění</w:t>
      </w:r>
      <w:r w:rsidR="00924EAA">
        <w:rPr>
          <w:rFonts w:ascii="Arial" w:hAnsi="Arial" w:cs="Arial"/>
          <w:sz w:val="20"/>
          <w:szCs w:val="20"/>
        </w:rPr>
        <w:t xml:space="preserve"> z</w:t>
      </w:r>
      <w:r w:rsidR="00873E36" w:rsidRPr="00873E36">
        <w:rPr>
          <w:rFonts w:ascii="Arial" w:hAnsi="Arial" w:cs="Arial"/>
          <w:sz w:val="20"/>
          <w:szCs w:val="20"/>
        </w:rPr>
        <w:t>ákon</w:t>
      </w:r>
      <w:r w:rsidR="00E159A0">
        <w:rPr>
          <w:rFonts w:ascii="Arial" w:hAnsi="Arial" w:cs="Arial"/>
          <w:sz w:val="20"/>
          <w:szCs w:val="20"/>
        </w:rPr>
        <w:t>a</w:t>
      </w:r>
      <w:r w:rsidR="00873E36" w:rsidRPr="00873E36">
        <w:rPr>
          <w:rFonts w:ascii="Arial" w:hAnsi="Arial" w:cs="Arial"/>
          <w:sz w:val="20"/>
          <w:szCs w:val="20"/>
        </w:rPr>
        <w:t xml:space="preserve"> umožnil</w:t>
      </w:r>
      <w:r w:rsidR="00E159A0">
        <w:rPr>
          <w:rFonts w:ascii="Arial" w:hAnsi="Arial" w:cs="Arial"/>
          <w:sz w:val="20"/>
          <w:szCs w:val="20"/>
        </w:rPr>
        <w:t>o</w:t>
      </w:r>
      <w:r w:rsidR="00873E36" w:rsidRPr="00873E36">
        <w:rPr>
          <w:rFonts w:ascii="Arial" w:hAnsi="Arial" w:cs="Arial"/>
          <w:sz w:val="20"/>
          <w:szCs w:val="20"/>
        </w:rPr>
        <w:t xml:space="preserve"> </w:t>
      </w:r>
      <w:r w:rsidR="00E159A0">
        <w:rPr>
          <w:rFonts w:ascii="Arial" w:hAnsi="Arial" w:cs="Arial"/>
          <w:sz w:val="20"/>
          <w:szCs w:val="20"/>
        </w:rPr>
        <w:t xml:space="preserve">mj. </w:t>
      </w:r>
      <w:r w:rsidR="00873E36" w:rsidRPr="00873E36">
        <w:rPr>
          <w:rFonts w:ascii="Arial" w:hAnsi="Arial" w:cs="Arial"/>
          <w:sz w:val="20"/>
          <w:szCs w:val="20"/>
        </w:rPr>
        <w:t xml:space="preserve">stanovit tzv. </w:t>
      </w:r>
      <w:r w:rsidR="00873E36" w:rsidRPr="00924EAA">
        <w:rPr>
          <w:rFonts w:ascii="Arial" w:hAnsi="Arial" w:cs="Arial"/>
          <w:b/>
          <w:sz w:val="20"/>
          <w:szCs w:val="20"/>
        </w:rPr>
        <w:t>zpravodajskou povinnost</w:t>
      </w:r>
      <w:r w:rsidR="009A2174" w:rsidRPr="00A9147F">
        <w:rPr>
          <w:rFonts w:ascii="Arial" w:hAnsi="Arial" w:cs="Arial"/>
          <w:sz w:val="20"/>
          <w:szCs w:val="20"/>
        </w:rPr>
        <w:t>,</w:t>
      </w:r>
      <w:r w:rsidR="00873E36" w:rsidRPr="00873E36">
        <w:rPr>
          <w:rFonts w:ascii="Arial" w:hAnsi="Arial" w:cs="Arial"/>
          <w:sz w:val="20"/>
          <w:szCs w:val="20"/>
        </w:rPr>
        <w:t xml:space="preserve"> </w:t>
      </w:r>
      <w:r w:rsidR="00E159A0">
        <w:rPr>
          <w:rFonts w:ascii="Arial" w:hAnsi="Arial" w:cs="Arial"/>
          <w:sz w:val="20"/>
          <w:szCs w:val="20"/>
        </w:rPr>
        <w:t xml:space="preserve">tj. </w:t>
      </w:r>
      <w:r w:rsidR="00E159A0" w:rsidRPr="00CF62B9">
        <w:rPr>
          <w:rFonts w:ascii="Arial" w:hAnsi="Arial" w:cs="Arial"/>
          <w:sz w:val="20"/>
          <w:szCs w:val="20"/>
        </w:rPr>
        <w:t>povinnost</w:t>
      </w:r>
      <w:r w:rsidR="00E159A0">
        <w:rPr>
          <w:rFonts w:ascii="Arial" w:hAnsi="Arial" w:cs="Arial"/>
          <w:sz w:val="20"/>
          <w:szCs w:val="20"/>
        </w:rPr>
        <w:t xml:space="preserve"> </w:t>
      </w:r>
      <w:r w:rsidR="00E159A0" w:rsidRPr="00873E36">
        <w:rPr>
          <w:rFonts w:ascii="Arial" w:hAnsi="Arial" w:cs="Arial"/>
          <w:sz w:val="20"/>
          <w:szCs w:val="20"/>
        </w:rPr>
        <w:t>každé právnické a fyzické osob</w:t>
      </w:r>
      <w:r w:rsidR="00E159A0">
        <w:rPr>
          <w:rFonts w:ascii="Arial" w:hAnsi="Arial" w:cs="Arial"/>
          <w:sz w:val="20"/>
          <w:szCs w:val="20"/>
        </w:rPr>
        <w:t>y i kteréhokoli státního</w:t>
      </w:r>
      <w:r w:rsidR="00E159A0" w:rsidRPr="00873E36">
        <w:rPr>
          <w:rFonts w:ascii="Arial" w:hAnsi="Arial" w:cs="Arial"/>
          <w:sz w:val="20"/>
          <w:szCs w:val="20"/>
        </w:rPr>
        <w:t xml:space="preserve"> orgánu</w:t>
      </w:r>
      <w:r w:rsidR="00E159A0" w:rsidRPr="00E159A0">
        <w:rPr>
          <w:rFonts w:ascii="Arial" w:hAnsi="Arial" w:cs="Arial"/>
          <w:sz w:val="20"/>
          <w:szCs w:val="20"/>
        </w:rPr>
        <w:t xml:space="preserve"> </w:t>
      </w:r>
      <w:r w:rsidR="00E159A0" w:rsidRPr="00E159A0">
        <w:rPr>
          <w:rFonts w:ascii="Arial" w:hAnsi="Arial" w:cs="Arial"/>
          <w:b/>
          <w:sz w:val="20"/>
          <w:szCs w:val="20"/>
        </w:rPr>
        <w:t>poskytovat pro statistická zjišťování požadované individuální statistické údaje</w:t>
      </w:r>
      <w:r w:rsidR="00E159A0" w:rsidRPr="00E159A0">
        <w:rPr>
          <w:rFonts w:ascii="Arial" w:hAnsi="Arial" w:cs="Arial"/>
          <w:sz w:val="20"/>
          <w:szCs w:val="20"/>
        </w:rPr>
        <w:t xml:space="preserve">, </w:t>
      </w:r>
      <w:r w:rsidR="00E159A0" w:rsidRPr="00CF62B9">
        <w:rPr>
          <w:rFonts w:ascii="Arial" w:hAnsi="Arial" w:cs="Arial"/>
          <w:b/>
          <w:sz w:val="20"/>
          <w:szCs w:val="20"/>
        </w:rPr>
        <w:t>a to včas, úplně, správně a pravdivě</w:t>
      </w:r>
      <w:r w:rsidR="00873E36" w:rsidRPr="00873E36">
        <w:rPr>
          <w:rFonts w:ascii="Arial" w:hAnsi="Arial" w:cs="Arial"/>
          <w:sz w:val="20"/>
          <w:szCs w:val="20"/>
        </w:rPr>
        <w:t>.</w:t>
      </w:r>
      <w:r w:rsidR="00E159A0">
        <w:rPr>
          <w:rFonts w:ascii="Arial" w:hAnsi="Arial" w:cs="Arial"/>
          <w:sz w:val="20"/>
          <w:szCs w:val="20"/>
        </w:rPr>
        <w:t xml:space="preserve"> </w:t>
      </w:r>
    </w:p>
    <w:bookmarkEnd w:id="5"/>
    <w:p w:rsidR="00716167" w:rsidRDefault="00716167" w:rsidP="00935F9C">
      <w:pPr>
        <w:spacing w:after="120"/>
        <w:jc w:val="both"/>
        <w:rPr>
          <w:rFonts w:ascii="Arial" w:hAnsi="Arial" w:cs="Arial"/>
          <w:sz w:val="20"/>
          <w:szCs w:val="20"/>
        </w:rPr>
      </w:pPr>
      <w:r w:rsidRPr="00CD267A">
        <w:rPr>
          <w:rFonts w:ascii="Arial" w:hAnsi="Arial" w:cs="Arial"/>
          <w:b/>
          <w:bCs/>
          <w:sz w:val="20"/>
          <w:szCs w:val="20"/>
        </w:rPr>
        <w:t>§</w:t>
      </w:r>
      <w:r w:rsidR="001C2DBA" w:rsidRPr="00CD267A">
        <w:rPr>
          <w:rFonts w:ascii="Arial" w:hAnsi="Arial" w:cs="Arial"/>
          <w:b/>
          <w:bCs/>
          <w:sz w:val="20"/>
          <w:szCs w:val="20"/>
        </w:rPr>
        <w:t xml:space="preserve"> </w:t>
      </w:r>
      <w:r w:rsidRPr="00CD267A">
        <w:rPr>
          <w:rFonts w:ascii="Arial" w:hAnsi="Arial" w:cs="Arial"/>
          <w:b/>
          <w:bCs/>
          <w:sz w:val="20"/>
          <w:szCs w:val="20"/>
        </w:rPr>
        <w:t>1</w:t>
      </w:r>
      <w:r w:rsidRPr="00CD267A">
        <w:rPr>
          <w:rFonts w:ascii="Arial" w:hAnsi="Arial" w:cs="Arial"/>
          <w:sz w:val="20"/>
          <w:szCs w:val="20"/>
        </w:rPr>
        <w:t xml:space="preserve">, odst. 1 </w:t>
      </w:r>
      <w:r w:rsidR="00873E36" w:rsidRPr="00CD267A">
        <w:rPr>
          <w:rFonts w:ascii="Arial" w:hAnsi="Arial" w:cs="Arial"/>
          <w:sz w:val="20"/>
          <w:szCs w:val="20"/>
        </w:rPr>
        <w:t xml:space="preserve">tohoto zákona </w:t>
      </w:r>
      <w:r w:rsidRPr="00CD267A">
        <w:rPr>
          <w:rFonts w:ascii="Arial" w:hAnsi="Arial" w:cs="Arial"/>
          <w:sz w:val="20"/>
          <w:szCs w:val="20"/>
        </w:rPr>
        <w:t>uvádí</w:t>
      </w:r>
      <w:r w:rsidR="000D3A5C" w:rsidRPr="00CD267A">
        <w:rPr>
          <w:rFonts w:ascii="Arial" w:hAnsi="Arial" w:cs="Arial"/>
          <w:sz w:val="20"/>
          <w:szCs w:val="20"/>
        </w:rPr>
        <w:t xml:space="preserve"> </w:t>
      </w:r>
      <w:r w:rsidR="00F835E5" w:rsidRPr="00CD267A">
        <w:rPr>
          <w:rFonts w:ascii="Arial" w:hAnsi="Arial" w:cs="Arial"/>
          <w:sz w:val="20"/>
          <w:szCs w:val="20"/>
        </w:rPr>
        <w:t>definici</w:t>
      </w:r>
      <w:r w:rsidR="000D3A5C" w:rsidRPr="00CD267A">
        <w:rPr>
          <w:rFonts w:ascii="Arial" w:hAnsi="Arial" w:cs="Arial"/>
          <w:sz w:val="20"/>
          <w:szCs w:val="20"/>
        </w:rPr>
        <w:t xml:space="preserve"> státní statistick</w:t>
      </w:r>
      <w:r w:rsidR="00F835E5" w:rsidRPr="00CD267A">
        <w:rPr>
          <w:rFonts w:ascii="Arial" w:hAnsi="Arial" w:cs="Arial"/>
          <w:sz w:val="20"/>
          <w:szCs w:val="20"/>
        </w:rPr>
        <w:t>é</w:t>
      </w:r>
      <w:r w:rsidR="000D3A5C" w:rsidRPr="00CD267A">
        <w:rPr>
          <w:rFonts w:ascii="Arial" w:hAnsi="Arial" w:cs="Arial"/>
          <w:sz w:val="20"/>
          <w:szCs w:val="20"/>
        </w:rPr>
        <w:t xml:space="preserve"> služb</w:t>
      </w:r>
      <w:r w:rsidR="00F835E5" w:rsidRPr="00CD267A">
        <w:rPr>
          <w:rFonts w:ascii="Arial" w:hAnsi="Arial" w:cs="Arial"/>
          <w:sz w:val="20"/>
          <w:szCs w:val="20"/>
        </w:rPr>
        <w:t>y</w:t>
      </w:r>
      <w:r w:rsidRPr="00CD267A">
        <w:rPr>
          <w:rFonts w:ascii="Arial" w:hAnsi="Arial" w:cs="Arial"/>
          <w:sz w:val="20"/>
          <w:szCs w:val="20"/>
        </w:rPr>
        <w:t>:</w:t>
      </w:r>
      <w:r w:rsidR="00F06F35" w:rsidRPr="00CD267A">
        <w:rPr>
          <w:rFonts w:ascii="Arial" w:hAnsi="Arial" w:cs="Arial"/>
          <w:sz w:val="20"/>
          <w:szCs w:val="20"/>
        </w:rPr>
        <w:t xml:space="preserve"> </w:t>
      </w:r>
      <w:r w:rsidR="00DF59AE" w:rsidRPr="00CD267A">
        <w:rPr>
          <w:rFonts w:ascii="Arial" w:hAnsi="Arial" w:cs="Arial"/>
          <w:sz w:val="20"/>
          <w:szCs w:val="20"/>
        </w:rPr>
        <w:t>„</w:t>
      </w:r>
      <w:r w:rsidRPr="00CD267A">
        <w:rPr>
          <w:rFonts w:ascii="Arial" w:hAnsi="Arial" w:cs="Arial"/>
          <w:b/>
          <w:sz w:val="20"/>
          <w:szCs w:val="20"/>
        </w:rPr>
        <w:t>Státní statistická služba</w:t>
      </w:r>
      <w:r w:rsidRPr="00CD267A">
        <w:rPr>
          <w:rFonts w:ascii="Arial" w:hAnsi="Arial" w:cs="Arial"/>
          <w:sz w:val="20"/>
          <w:szCs w:val="20"/>
        </w:rPr>
        <w:t xml:space="preserve"> je činnost,</w:t>
      </w:r>
      <w:r w:rsidRPr="00716167">
        <w:rPr>
          <w:rFonts w:ascii="Arial" w:hAnsi="Arial" w:cs="Arial"/>
          <w:sz w:val="20"/>
          <w:szCs w:val="20"/>
        </w:rPr>
        <w:t xml:space="preserve"> která zahrnuje získávání údajů, vytváření statistických informací o</w:t>
      </w:r>
      <w:r w:rsidR="009067C9">
        <w:rPr>
          <w:rFonts w:ascii="Arial" w:hAnsi="Arial" w:cs="Arial"/>
          <w:sz w:val="20"/>
          <w:szCs w:val="20"/>
        </w:rPr>
        <w:t> </w:t>
      </w:r>
      <w:r w:rsidRPr="00716167">
        <w:rPr>
          <w:rFonts w:ascii="Arial" w:hAnsi="Arial" w:cs="Arial"/>
          <w:sz w:val="20"/>
          <w:szCs w:val="20"/>
        </w:rPr>
        <w:t>sociálním, ekonomickém, demografickém a ekologickém vývoji České republiky a jejích jednotlivých částí, poskytování statistických informací a jejich zveřejňování. Její součástí je též zajišťování srovnatelnosti statistických informací a plnění závazků z mezinárodních smluv v oblasti statistiky, kterými je Česká republika vázána.</w:t>
      </w:r>
      <w:r w:rsidR="00DF59AE">
        <w:rPr>
          <w:rFonts w:ascii="Arial" w:hAnsi="Arial" w:cs="Arial"/>
          <w:sz w:val="20"/>
          <w:szCs w:val="20"/>
        </w:rPr>
        <w:t>“</w:t>
      </w:r>
    </w:p>
    <w:p w:rsidR="00924EAA" w:rsidRDefault="00DF59AE" w:rsidP="00F06F35">
      <w:pPr>
        <w:spacing w:after="120"/>
        <w:jc w:val="both"/>
        <w:rPr>
          <w:rFonts w:ascii="Arial" w:hAnsi="Arial" w:cs="Arial"/>
          <w:sz w:val="20"/>
          <w:szCs w:val="20"/>
        </w:rPr>
      </w:pPr>
      <w:r w:rsidRPr="00DF59AE">
        <w:rPr>
          <w:rFonts w:ascii="Arial" w:hAnsi="Arial" w:cs="Arial"/>
          <w:b/>
          <w:bCs/>
          <w:sz w:val="20"/>
          <w:szCs w:val="20"/>
        </w:rPr>
        <w:t>§</w:t>
      </w:r>
      <w:r w:rsidR="001C2DBA">
        <w:rPr>
          <w:rFonts w:ascii="Arial" w:hAnsi="Arial" w:cs="Arial"/>
          <w:b/>
          <w:bCs/>
          <w:sz w:val="20"/>
          <w:szCs w:val="20"/>
        </w:rPr>
        <w:t xml:space="preserve"> </w:t>
      </w:r>
      <w:r w:rsidRPr="00DF59AE">
        <w:rPr>
          <w:rFonts w:ascii="Arial" w:hAnsi="Arial" w:cs="Arial"/>
          <w:b/>
          <w:bCs/>
          <w:sz w:val="20"/>
          <w:szCs w:val="20"/>
        </w:rPr>
        <w:t>4</w:t>
      </w:r>
      <w:r>
        <w:rPr>
          <w:rFonts w:ascii="Arial" w:hAnsi="Arial" w:cs="Arial"/>
          <w:sz w:val="20"/>
          <w:szCs w:val="20"/>
        </w:rPr>
        <w:t xml:space="preserve"> </w:t>
      </w:r>
      <w:r w:rsidR="000D3A5C">
        <w:rPr>
          <w:rFonts w:ascii="Arial" w:hAnsi="Arial" w:cs="Arial"/>
          <w:sz w:val="20"/>
          <w:szCs w:val="20"/>
        </w:rPr>
        <w:t xml:space="preserve">definuje </w:t>
      </w:r>
      <w:r w:rsidR="000D3A5C" w:rsidRPr="00FF3306">
        <w:rPr>
          <w:rFonts w:ascii="Arial" w:hAnsi="Arial" w:cs="Arial"/>
          <w:b/>
          <w:sz w:val="20"/>
          <w:szCs w:val="20"/>
        </w:rPr>
        <w:t>Působnost ČSÚ</w:t>
      </w:r>
      <w:r w:rsidR="000D3A5C">
        <w:rPr>
          <w:rFonts w:ascii="Arial" w:hAnsi="Arial" w:cs="Arial"/>
          <w:b/>
          <w:sz w:val="20"/>
          <w:szCs w:val="20"/>
        </w:rPr>
        <w:t>,</w:t>
      </w:r>
      <w:r w:rsidR="000D3A5C">
        <w:rPr>
          <w:rFonts w:ascii="Arial" w:hAnsi="Arial" w:cs="Arial"/>
          <w:sz w:val="20"/>
          <w:szCs w:val="20"/>
        </w:rPr>
        <w:t xml:space="preserve"> mj</w:t>
      </w:r>
      <w:r>
        <w:rPr>
          <w:rFonts w:ascii="Arial" w:hAnsi="Arial" w:cs="Arial"/>
          <w:sz w:val="20"/>
          <w:szCs w:val="20"/>
        </w:rPr>
        <w:t>. říká</w:t>
      </w:r>
      <w:r w:rsidR="00F8454F">
        <w:rPr>
          <w:rFonts w:ascii="Arial" w:hAnsi="Arial" w:cs="Arial"/>
          <w:sz w:val="20"/>
          <w:szCs w:val="20"/>
        </w:rPr>
        <w:t>:</w:t>
      </w:r>
      <w:r>
        <w:rPr>
          <w:rFonts w:ascii="Arial" w:hAnsi="Arial" w:cs="Arial"/>
          <w:sz w:val="20"/>
          <w:szCs w:val="20"/>
        </w:rPr>
        <w:t xml:space="preserve"> „</w:t>
      </w:r>
      <w:r w:rsidRPr="00DF59AE">
        <w:rPr>
          <w:rFonts w:ascii="Arial" w:hAnsi="Arial" w:cs="Arial"/>
          <w:sz w:val="20"/>
          <w:szCs w:val="20"/>
        </w:rPr>
        <w:t xml:space="preserve">Český statistický úřad </w:t>
      </w:r>
      <w:r w:rsidRPr="00E159A0">
        <w:rPr>
          <w:rFonts w:ascii="Arial" w:hAnsi="Arial" w:cs="Arial"/>
          <w:b/>
          <w:sz w:val="20"/>
          <w:szCs w:val="20"/>
        </w:rPr>
        <w:t xml:space="preserve">zabezpečuje získávání a zpracování údajů pro statistické účely </w:t>
      </w:r>
      <w:r w:rsidRPr="005B6CB6">
        <w:rPr>
          <w:rFonts w:ascii="Arial" w:hAnsi="Arial" w:cs="Arial"/>
          <w:b/>
          <w:sz w:val="20"/>
          <w:szCs w:val="20"/>
        </w:rPr>
        <w:t xml:space="preserve">a poskytuje statistické informace </w:t>
      </w:r>
      <w:r w:rsidRPr="00DF59AE">
        <w:rPr>
          <w:rFonts w:ascii="Arial" w:hAnsi="Arial" w:cs="Arial"/>
          <w:sz w:val="20"/>
          <w:szCs w:val="20"/>
        </w:rPr>
        <w:t>státním orgánům, orgánům územní samosprávy, veřejnosti a do zahraničí. Zajišťuje vzájemnou srovnatelnost statistických informací ve vnitrostátním i</w:t>
      </w:r>
      <w:r w:rsidR="009067C9">
        <w:rPr>
          <w:rFonts w:ascii="Arial" w:hAnsi="Arial" w:cs="Arial"/>
          <w:sz w:val="20"/>
          <w:szCs w:val="20"/>
        </w:rPr>
        <w:t> </w:t>
      </w:r>
      <w:r w:rsidRPr="00DF59AE">
        <w:rPr>
          <w:rFonts w:ascii="Arial" w:hAnsi="Arial" w:cs="Arial"/>
          <w:sz w:val="20"/>
          <w:szCs w:val="20"/>
        </w:rPr>
        <w:t>mezinárodním měřítku.</w:t>
      </w:r>
      <w:r>
        <w:rPr>
          <w:rFonts w:ascii="Arial" w:hAnsi="Arial" w:cs="Arial"/>
          <w:sz w:val="20"/>
          <w:szCs w:val="20"/>
        </w:rPr>
        <w:t>“ A dále „</w:t>
      </w:r>
      <w:r w:rsidR="00F8454F">
        <w:rPr>
          <w:rFonts w:ascii="Arial" w:hAnsi="Arial" w:cs="Arial"/>
          <w:sz w:val="20"/>
          <w:szCs w:val="20"/>
        </w:rPr>
        <w:t>…</w:t>
      </w:r>
      <w:r w:rsidR="00F8454F" w:rsidRPr="00F8454F">
        <w:rPr>
          <w:rFonts w:ascii="Arial" w:hAnsi="Arial" w:cs="Arial"/>
          <w:sz w:val="20"/>
          <w:szCs w:val="20"/>
        </w:rPr>
        <w:t> shromažďuje zahraniční statistické informace, zejména pro účely porovnání úrovně sociálního, ekonomického, demografického a ekologického vývoje státu se zahraničím; získané informace i výsledky porovnání poskytuje státním orgánům i veřejnosti</w:t>
      </w:r>
      <w:r w:rsidR="00F8454F">
        <w:rPr>
          <w:rFonts w:ascii="Arial" w:hAnsi="Arial" w:cs="Arial"/>
          <w:sz w:val="20"/>
          <w:szCs w:val="20"/>
        </w:rPr>
        <w:t>“</w:t>
      </w:r>
      <w:r w:rsidR="000B5C04">
        <w:rPr>
          <w:rFonts w:ascii="Arial" w:hAnsi="Arial" w:cs="Arial"/>
          <w:sz w:val="20"/>
          <w:szCs w:val="20"/>
        </w:rPr>
        <w:t>, „</w:t>
      </w:r>
      <w:r w:rsidR="000B5C04" w:rsidRPr="000B5C04">
        <w:rPr>
          <w:rFonts w:ascii="Arial" w:hAnsi="Arial" w:cs="Arial"/>
          <w:sz w:val="20"/>
          <w:szCs w:val="20"/>
        </w:rPr>
        <w:t xml:space="preserve">spolupracuje s mezinárodními organizacemi; zejména se podílí na tvorbě statistiky Evropských </w:t>
      </w:r>
      <w:r w:rsidR="000B5C04" w:rsidRPr="001E00BA">
        <w:rPr>
          <w:rFonts w:ascii="Arial" w:hAnsi="Arial" w:cs="Arial"/>
          <w:sz w:val="20"/>
          <w:szCs w:val="20"/>
        </w:rPr>
        <w:t>společenství“.</w:t>
      </w:r>
      <w:r w:rsidR="00430472">
        <w:rPr>
          <w:rFonts w:ascii="Arial" w:hAnsi="Arial" w:cs="Arial"/>
          <w:sz w:val="20"/>
          <w:szCs w:val="20"/>
        </w:rPr>
        <w:t xml:space="preserve"> </w:t>
      </w:r>
      <w:r w:rsidR="000B5C04" w:rsidRPr="00CF62B9">
        <w:rPr>
          <w:rFonts w:ascii="Arial" w:hAnsi="Arial" w:cs="Arial"/>
          <w:b/>
          <w:sz w:val="20"/>
          <w:szCs w:val="20"/>
        </w:rPr>
        <w:t>ČSÚ</w:t>
      </w:r>
      <w:r w:rsidR="000B5C04" w:rsidRPr="000B5C04">
        <w:rPr>
          <w:rFonts w:ascii="Arial" w:hAnsi="Arial" w:cs="Arial"/>
          <w:sz w:val="20"/>
          <w:szCs w:val="20"/>
        </w:rPr>
        <w:t xml:space="preserve"> je </w:t>
      </w:r>
      <w:r w:rsidR="000B5C04">
        <w:rPr>
          <w:rFonts w:ascii="Arial" w:hAnsi="Arial" w:cs="Arial"/>
          <w:sz w:val="20"/>
          <w:szCs w:val="20"/>
        </w:rPr>
        <w:t>na základě odst. 1 písm</w:t>
      </w:r>
      <w:r w:rsidR="001E00BA">
        <w:rPr>
          <w:rFonts w:ascii="Arial" w:hAnsi="Arial" w:cs="Arial"/>
          <w:sz w:val="20"/>
          <w:szCs w:val="20"/>
        </w:rPr>
        <w:t>.</w:t>
      </w:r>
      <w:r w:rsidR="000B5C04">
        <w:rPr>
          <w:rFonts w:ascii="Arial" w:hAnsi="Arial" w:cs="Arial"/>
          <w:sz w:val="20"/>
          <w:szCs w:val="20"/>
        </w:rPr>
        <w:t xml:space="preserve"> p</w:t>
      </w:r>
      <w:r w:rsidR="000B5C04" w:rsidRPr="001E00BA">
        <w:rPr>
          <w:rFonts w:ascii="Arial" w:hAnsi="Arial" w:cs="Arial"/>
          <w:sz w:val="20"/>
          <w:szCs w:val="20"/>
        </w:rPr>
        <w:t>)</w:t>
      </w:r>
      <w:r w:rsidR="000B5C04" w:rsidRPr="00CF62B9">
        <w:rPr>
          <w:rFonts w:ascii="Arial" w:hAnsi="Arial" w:cs="Arial"/>
          <w:b/>
          <w:sz w:val="20"/>
          <w:szCs w:val="20"/>
        </w:rPr>
        <w:t xml:space="preserve"> jednou z klíčových institucí při zajišťování výsledků všech typů voleb</w:t>
      </w:r>
      <w:r w:rsidR="000B5C04" w:rsidRPr="00CF62B9">
        <w:rPr>
          <w:b/>
        </w:rPr>
        <w:t xml:space="preserve"> </w:t>
      </w:r>
      <w:r w:rsidR="000B5C04" w:rsidRPr="00CF62B9">
        <w:rPr>
          <w:rFonts w:ascii="Arial" w:hAnsi="Arial" w:cs="Arial"/>
          <w:b/>
          <w:sz w:val="20"/>
          <w:szCs w:val="20"/>
        </w:rPr>
        <w:t>a zpracování výsledků celostátního referenda.</w:t>
      </w:r>
      <w:r w:rsidR="000B5C04" w:rsidRPr="000B5C04">
        <w:rPr>
          <w:rFonts w:ascii="Arial" w:hAnsi="Arial" w:cs="Arial"/>
          <w:sz w:val="20"/>
          <w:szCs w:val="20"/>
        </w:rPr>
        <w:t xml:space="preserve"> Právní </w:t>
      </w:r>
      <w:r w:rsidR="000B5C04">
        <w:rPr>
          <w:rFonts w:ascii="Arial" w:hAnsi="Arial" w:cs="Arial"/>
          <w:sz w:val="20"/>
          <w:szCs w:val="20"/>
        </w:rPr>
        <w:t>předpisy</w:t>
      </w:r>
      <w:r w:rsidR="00E963F9">
        <w:rPr>
          <w:rFonts w:ascii="Arial" w:hAnsi="Arial" w:cs="Arial"/>
          <w:sz w:val="20"/>
          <w:szCs w:val="20"/>
        </w:rPr>
        <w:t xml:space="preserve"> v oblasti voleb a </w:t>
      </w:r>
      <w:r w:rsidR="000B5C04" w:rsidRPr="000B5C04">
        <w:rPr>
          <w:rFonts w:ascii="Arial" w:hAnsi="Arial" w:cs="Arial"/>
          <w:sz w:val="20"/>
          <w:szCs w:val="20"/>
        </w:rPr>
        <w:t>celostátního referenda v ČR svěřují všechny činnosti při jejich přípravě a provedení do působnosti volebních orgánů a definují je jako výkon státní správy. Jedním z volebních orgánů je určen i ČSÚ</w:t>
      </w:r>
      <w:r w:rsidR="009A2174">
        <w:rPr>
          <w:rFonts w:ascii="Arial" w:hAnsi="Arial" w:cs="Arial"/>
          <w:sz w:val="20"/>
          <w:szCs w:val="20"/>
        </w:rPr>
        <w:t>,</w:t>
      </w:r>
      <w:r w:rsidR="000B5C04" w:rsidRPr="000B5C04">
        <w:rPr>
          <w:rFonts w:ascii="Arial" w:hAnsi="Arial" w:cs="Arial"/>
          <w:sz w:val="20"/>
          <w:szCs w:val="20"/>
        </w:rPr>
        <w:t xml:space="preserve"> a má jako hlavní úkol stanoveno: „vypracování závazného systému zjišťování a zpracování výsledků voleb, příp. výsledků hlasování v celostátním referendu, a zajištění vyhotovení příslušného programového vybavení pro účel zpracování a poskytování výsledků voleb a referenda</w:t>
      </w:r>
      <w:r w:rsidR="001719FC">
        <w:rPr>
          <w:rFonts w:ascii="Arial" w:hAnsi="Arial" w:cs="Arial"/>
          <w:sz w:val="20"/>
          <w:szCs w:val="20"/>
        </w:rPr>
        <w:t>.</w:t>
      </w:r>
      <w:r w:rsidR="000B5C04" w:rsidRPr="000B5C04">
        <w:rPr>
          <w:rFonts w:ascii="Arial" w:hAnsi="Arial" w:cs="Arial"/>
          <w:sz w:val="20"/>
          <w:szCs w:val="20"/>
        </w:rPr>
        <w:t>“</w:t>
      </w:r>
    </w:p>
    <w:p w:rsidR="00DF59AE" w:rsidRDefault="000D3A5C" w:rsidP="00F06F35">
      <w:pPr>
        <w:spacing w:after="120"/>
        <w:jc w:val="both"/>
        <w:rPr>
          <w:rFonts w:ascii="Arial" w:hAnsi="Arial" w:cs="Arial"/>
          <w:sz w:val="20"/>
          <w:szCs w:val="20"/>
        </w:rPr>
      </w:pPr>
      <w:r w:rsidRPr="00704F01">
        <w:rPr>
          <w:rFonts w:ascii="Arial" w:hAnsi="Arial" w:cs="Arial"/>
          <w:b/>
          <w:sz w:val="20"/>
          <w:szCs w:val="20"/>
        </w:rPr>
        <w:t xml:space="preserve">§ 9 </w:t>
      </w:r>
      <w:r>
        <w:rPr>
          <w:rFonts w:ascii="Arial" w:hAnsi="Arial" w:cs="Arial"/>
          <w:sz w:val="20"/>
          <w:szCs w:val="20"/>
        </w:rPr>
        <w:t xml:space="preserve">zákona stanovuje pravidla, na základě kterých </w:t>
      </w:r>
      <w:r w:rsidR="001C2DBA">
        <w:rPr>
          <w:rFonts w:ascii="Arial" w:hAnsi="Arial" w:cs="Arial"/>
          <w:sz w:val="20"/>
          <w:szCs w:val="20"/>
        </w:rPr>
        <w:t>ČSÚ</w:t>
      </w:r>
      <w:r>
        <w:rPr>
          <w:rFonts w:ascii="Arial" w:hAnsi="Arial" w:cs="Arial"/>
          <w:sz w:val="20"/>
          <w:szCs w:val="20"/>
        </w:rPr>
        <w:t xml:space="preserve"> a další o</w:t>
      </w:r>
      <w:r w:rsidRPr="000D3A5C">
        <w:rPr>
          <w:rFonts w:ascii="Arial" w:hAnsi="Arial" w:cs="Arial"/>
          <w:sz w:val="20"/>
          <w:szCs w:val="20"/>
        </w:rPr>
        <w:t xml:space="preserve">rgány vykonávající státní statistickou službu </w:t>
      </w:r>
      <w:r>
        <w:rPr>
          <w:rFonts w:ascii="Arial" w:hAnsi="Arial" w:cs="Arial"/>
          <w:sz w:val="20"/>
          <w:szCs w:val="20"/>
        </w:rPr>
        <w:t xml:space="preserve">mohou </w:t>
      </w:r>
      <w:r w:rsidR="001C2DBA">
        <w:rPr>
          <w:rFonts w:ascii="Arial" w:hAnsi="Arial" w:cs="Arial"/>
          <w:sz w:val="20"/>
          <w:szCs w:val="20"/>
        </w:rPr>
        <w:t xml:space="preserve">ve stále větší míře </w:t>
      </w:r>
      <w:r w:rsidR="001C2DBA" w:rsidRPr="00CF62B9">
        <w:rPr>
          <w:rFonts w:ascii="Arial" w:hAnsi="Arial" w:cs="Arial"/>
          <w:b/>
          <w:sz w:val="20"/>
          <w:szCs w:val="20"/>
        </w:rPr>
        <w:t>využív</w:t>
      </w:r>
      <w:r w:rsidRPr="00CF62B9">
        <w:rPr>
          <w:rFonts w:ascii="Arial" w:hAnsi="Arial" w:cs="Arial"/>
          <w:b/>
          <w:sz w:val="20"/>
          <w:szCs w:val="20"/>
        </w:rPr>
        <w:t>at</w:t>
      </w:r>
      <w:r w:rsidR="001C2DBA" w:rsidRPr="00CF62B9">
        <w:rPr>
          <w:rFonts w:ascii="Arial" w:hAnsi="Arial" w:cs="Arial"/>
          <w:b/>
          <w:sz w:val="20"/>
          <w:szCs w:val="20"/>
        </w:rPr>
        <w:t xml:space="preserve"> </w:t>
      </w:r>
      <w:r w:rsidRPr="00CF62B9">
        <w:rPr>
          <w:rFonts w:ascii="Arial" w:hAnsi="Arial" w:cs="Arial"/>
          <w:b/>
          <w:sz w:val="20"/>
          <w:szCs w:val="20"/>
        </w:rPr>
        <w:t>údaje z</w:t>
      </w:r>
      <w:r>
        <w:rPr>
          <w:rFonts w:ascii="Arial" w:hAnsi="Arial" w:cs="Arial"/>
          <w:sz w:val="20"/>
          <w:szCs w:val="20"/>
        </w:rPr>
        <w:t xml:space="preserve"> </w:t>
      </w:r>
      <w:r w:rsidR="001C2DBA" w:rsidRPr="00F3329D">
        <w:rPr>
          <w:rFonts w:ascii="Arial" w:hAnsi="Arial" w:cs="Arial"/>
          <w:b/>
          <w:bCs/>
          <w:sz w:val="20"/>
          <w:szCs w:val="20"/>
        </w:rPr>
        <w:t>administrativní</w:t>
      </w:r>
      <w:r w:rsidR="001719FC">
        <w:rPr>
          <w:rFonts w:ascii="Arial" w:hAnsi="Arial" w:cs="Arial"/>
          <w:b/>
          <w:bCs/>
          <w:sz w:val="20"/>
          <w:szCs w:val="20"/>
        </w:rPr>
        <w:t>ch</w:t>
      </w:r>
      <w:r w:rsidR="001C2DBA" w:rsidRPr="00F3329D">
        <w:rPr>
          <w:rFonts w:ascii="Arial" w:hAnsi="Arial" w:cs="Arial"/>
          <w:b/>
          <w:bCs/>
          <w:sz w:val="20"/>
          <w:szCs w:val="20"/>
        </w:rPr>
        <w:t xml:space="preserve"> zdroj</w:t>
      </w:r>
      <w:r w:rsidR="001719FC">
        <w:rPr>
          <w:rFonts w:ascii="Arial" w:hAnsi="Arial" w:cs="Arial"/>
          <w:b/>
          <w:bCs/>
          <w:sz w:val="20"/>
          <w:szCs w:val="20"/>
        </w:rPr>
        <w:t>ů</w:t>
      </w:r>
      <w:r w:rsidR="00F3329D">
        <w:rPr>
          <w:rFonts w:ascii="Arial" w:hAnsi="Arial" w:cs="Arial"/>
          <w:sz w:val="20"/>
          <w:szCs w:val="20"/>
        </w:rPr>
        <w:t xml:space="preserve"> </w:t>
      </w:r>
      <w:r w:rsidR="00F3329D" w:rsidRPr="00F3329D">
        <w:rPr>
          <w:rFonts w:ascii="Arial" w:hAnsi="Arial" w:cs="Arial"/>
          <w:b/>
          <w:bCs/>
          <w:sz w:val="20"/>
          <w:szCs w:val="20"/>
        </w:rPr>
        <w:t>dat</w:t>
      </w:r>
      <w:r w:rsidR="00704F01">
        <w:rPr>
          <w:rFonts w:ascii="Arial" w:hAnsi="Arial" w:cs="Arial"/>
          <w:b/>
          <w:bCs/>
          <w:sz w:val="20"/>
          <w:szCs w:val="20"/>
        </w:rPr>
        <w:t xml:space="preserve"> </w:t>
      </w:r>
      <w:r w:rsidR="00704F01" w:rsidRPr="00704F01">
        <w:rPr>
          <w:rFonts w:ascii="Arial" w:hAnsi="Arial" w:cs="Arial"/>
          <w:bCs/>
          <w:sz w:val="20"/>
          <w:szCs w:val="20"/>
        </w:rPr>
        <w:t>ve správě ministerstev a jiných správních úřadů</w:t>
      </w:r>
      <w:r w:rsidR="00EF4D33">
        <w:rPr>
          <w:rFonts w:ascii="Arial" w:hAnsi="Arial" w:cs="Arial"/>
          <w:sz w:val="20"/>
          <w:szCs w:val="20"/>
        </w:rPr>
        <w:t>.</w:t>
      </w:r>
      <w:r>
        <w:rPr>
          <w:rFonts w:ascii="Arial" w:hAnsi="Arial" w:cs="Arial"/>
          <w:sz w:val="20"/>
          <w:szCs w:val="20"/>
        </w:rPr>
        <w:t xml:space="preserve"> </w:t>
      </w:r>
      <w:r w:rsidR="00EF4D33">
        <w:rPr>
          <w:rFonts w:ascii="Arial" w:hAnsi="Arial" w:cs="Arial"/>
          <w:sz w:val="20"/>
          <w:szCs w:val="20"/>
        </w:rPr>
        <w:t>Jedná se</w:t>
      </w:r>
      <w:r>
        <w:rPr>
          <w:rFonts w:ascii="Arial" w:hAnsi="Arial" w:cs="Arial"/>
          <w:sz w:val="20"/>
          <w:szCs w:val="20"/>
        </w:rPr>
        <w:t xml:space="preserve"> například </w:t>
      </w:r>
      <w:r w:rsidR="00EF4D33">
        <w:rPr>
          <w:rFonts w:ascii="Arial" w:hAnsi="Arial" w:cs="Arial"/>
          <w:sz w:val="20"/>
          <w:szCs w:val="20"/>
        </w:rPr>
        <w:t xml:space="preserve">o </w:t>
      </w:r>
      <w:r w:rsidR="00704F01">
        <w:rPr>
          <w:rFonts w:ascii="Arial" w:hAnsi="Arial" w:cs="Arial"/>
          <w:sz w:val="20"/>
          <w:szCs w:val="20"/>
        </w:rPr>
        <w:t xml:space="preserve">údaje získané při správě daní, při celním řízení apod. Údaje z administrativních zdrojů dat poskytují úřady orgánům statistické služby na vyžádání bezplatně a v takovém formě, která neumožňuje </w:t>
      </w:r>
      <w:r w:rsidR="00704F01" w:rsidRPr="00704F01">
        <w:rPr>
          <w:rFonts w:ascii="Arial" w:hAnsi="Arial" w:cs="Arial"/>
          <w:sz w:val="20"/>
          <w:szCs w:val="20"/>
        </w:rPr>
        <w:t>přímé určení fyzické nebo právnické osoby, které se týkají, pokud tím nebude zmařen účel, pr</w:t>
      </w:r>
      <w:r w:rsidR="00704F01">
        <w:rPr>
          <w:rFonts w:ascii="Arial" w:hAnsi="Arial" w:cs="Arial"/>
          <w:sz w:val="20"/>
          <w:szCs w:val="20"/>
        </w:rPr>
        <w:t>o který se tyto údaje poskytují.</w:t>
      </w:r>
    </w:p>
    <w:p w:rsidR="00430472" w:rsidRDefault="00430472" w:rsidP="00430472">
      <w:pPr>
        <w:spacing w:after="120"/>
        <w:jc w:val="both"/>
        <w:rPr>
          <w:rFonts w:ascii="Arial" w:hAnsi="Arial" w:cs="Arial"/>
          <w:sz w:val="20"/>
          <w:szCs w:val="20"/>
        </w:rPr>
      </w:pPr>
      <w:r w:rsidRPr="00CD267A">
        <w:rPr>
          <w:rFonts w:ascii="Arial" w:hAnsi="Arial" w:cs="Arial"/>
          <w:b/>
          <w:sz w:val="20"/>
          <w:szCs w:val="20"/>
        </w:rPr>
        <w:t xml:space="preserve">§ 10 </w:t>
      </w:r>
      <w:r w:rsidRPr="005E3176">
        <w:rPr>
          <w:rFonts w:ascii="Arial" w:hAnsi="Arial" w:cs="Arial"/>
          <w:sz w:val="20"/>
          <w:szCs w:val="20"/>
        </w:rPr>
        <w:t>zákona</w:t>
      </w:r>
      <w:r w:rsidRPr="00CD267A">
        <w:rPr>
          <w:rFonts w:ascii="Arial" w:hAnsi="Arial" w:cs="Arial"/>
          <w:sz w:val="20"/>
          <w:szCs w:val="20"/>
        </w:rPr>
        <w:t xml:space="preserve"> upravuje způsob stanovení </w:t>
      </w:r>
      <w:r w:rsidRPr="00CD267A">
        <w:rPr>
          <w:rFonts w:ascii="Arial" w:hAnsi="Arial" w:cs="Arial"/>
          <w:b/>
          <w:sz w:val="20"/>
          <w:szCs w:val="20"/>
        </w:rPr>
        <w:t>Programu statistických zjišťování</w:t>
      </w:r>
      <w:r w:rsidRPr="00CD267A">
        <w:rPr>
          <w:rFonts w:ascii="Arial" w:hAnsi="Arial" w:cs="Arial"/>
          <w:sz w:val="20"/>
          <w:szCs w:val="20"/>
        </w:rPr>
        <w:t>, prostřednictvím kterého</w:t>
      </w:r>
      <w:r>
        <w:rPr>
          <w:rFonts w:ascii="Arial" w:hAnsi="Arial" w:cs="Arial"/>
          <w:sz w:val="20"/>
          <w:szCs w:val="20"/>
        </w:rPr>
        <w:t xml:space="preserve"> se definuje pro následující rok obsah, účel a plán jednotlivých statistických zjišťování podle aktuálních potřeb. Tento program, který se vydává každoročně k 30. listopadu předcházejícího roku vyhláškou, obsahuje i další informace, jako jsou </w:t>
      </w:r>
      <w:r w:rsidRPr="00A02559">
        <w:rPr>
          <w:rFonts w:ascii="Arial" w:hAnsi="Arial" w:cs="Arial"/>
          <w:sz w:val="20"/>
          <w:szCs w:val="20"/>
        </w:rPr>
        <w:t>periodicita a lhůty k poskytnutí údajů</w:t>
      </w:r>
      <w:r>
        <w:rPr>
          <w:rFonts w:ascii="Arial" w:hAnsi="Arial" w:cs="Arial"/>
          <w:sz w:val="20"/>
          <w:szCs w:val="20"/>
        </w:rPr>
        <w:t>, způsob statistických zjišťování nebo</w:t>
      </w:r>
      <w:r w:rsidRPr="00A02559">
        <w:t xml:space="preserve"> </w:t>
      </w:r>
      <w:r w:rsidRPr="00A02559">
        <w:rPr>
          <w:rFonts w:ascii="Arial" w:hAnsi="Arial" w:cs="Arial"/>
          <w:sz w:val="20"/>
          <w:szCs w:val="20"/>
        </w:rPr>
        <w:t>okruh zpravodajských jednotek, které mají zpravodajskou povinnost</w:t>
      </w:r>
      <w:r>
        <w:rPr>
          <w:rFonts w:ascii="Arial" w:hAnsi="Arial" w:cs="Arial"/>
          <w:sz w:val="20"/>
          <w:szCs w:val="20"/>
        </w:rPr>
        <w:t xml:space="preserve">. </w:t>
      </w:r>
    </w:p>
    <w:p w:rsidR="005B6CB6" w:rsidRDefault="005B6CB6" w:rsidP="00CF62B9">
      <w:pPr>
        <w:pStyle w:val="Nadpis2"/>
      </w:pPr>
      <w:bookmarkStart w:id="6" w:name="_Toc78964936"/>
      <w:r>
        <w:t>Další národní právní předpisy</w:t>
      </w:r>
      <w:bookmarkEnd w:id="6"/>
    </w:p>
    <w:p w:rsidR="001309DA" w:rsidRDefault="001309DA" w:rsidP="007B06FD">
      <w:pPr>
        <w:spacing w:after="120"/>
        <w:jc w:val="both"/>
        <w:rPr>
          <w:rFonts w:ascii="Arial" w:hAnsi="Arial" w:cs="Arial"/>
          <w:sz w:val="20"/>
          <w:szCs w:val="20"/>
        </w:rPr>
      </w:pPr>
      <w:r>
        <w:rPr>
          <w:rFonts w:ascii="Arial" w:hAnsi="Arial" w:cs="Arial"/>
          <w:b/>
          <w:bCs/>
          <w:sz w:val="20"/>
          <w:szCs w:val="20"/>
        </w:rPr>
        <w:t>Č</w:t>
      </w:r>
      <w:r w:rsidRPr="001309DA">
        <w:rPr>
          <w:rFonts w:ascii="Arial" w:hAnsi="Arial" w:cs="Arial"/>
          <w:b/>
          <w:bCs/>
          <w:sz w:val="20"/>
          <w:szCs w:val="20"/>
        </w:rPr>
        <w:t>innost ČSÚ</w:t>
      </w:r>
      <w:r w:rsidRPr="001309DA">
        <w:rPr>
          <w:rFonts w:ascii="Arial" w:hAnsi="Arial" w:cs="Arial"/>
          <w:sz w:val="20"/>
          <w:szCs w:val="20"/>
        </w:rPr>
        <w:t xml:space="preserve"> v oblasti poskytování informac</w:t>
      </w:r>
      <w:r w:rsidR="005E389E">
        <w:rPr>
          <w:rFonts w:ascii="Arial" w:hAnsi="Arial" w:cs="Arial"/>
          <w:sz w:val="20"/>
          <w:szCs w:val="20"/>
        </w:rPr>
        <w:t>í</w:t>
      </w:r>
      <w:r w:rsidRPr="001309DA">
        <w:rPr>
          <w:rFonts w:ascii="Arial" w:hAnsi="Arial" w:cs="Arial"/>
          <w:b/>
          <w:bCs/>
          <w:sz w:val="20"/>
          <w:szCs w:val="20"/>
        </w:rPr>
        <w:t> </w:t>
      </w:r>
      <w:r w:rsidR="005E389E">
        <w:rPr>
          <w:rFonts w:ascii="Arial" w:hAnsi="Arial" w:cs="Arial"/>
          <w:b/>
          <w:bCs/>
          <w:sz w:val="20"/>
          <w:szCs w:val="20"/>
        </w:rPr>
        <w:t xml:space="preserve">se </w:t>
      </w:r>
      <w:r w:rsidRPr="001309DA">
        <w:rPr>
          <w:rFonts w:ascii="Arial" w:hAnsi="Arial" w:cs="Arial"/>
          <w:b/>
          <w:bCs/>
          <w:sz w:val="20"/>
          <w:szCs w:val="20"/>
        </w:rPr>
        <w:t xml:space="preserve">řídí </w:t>
      </w:r>
      <w:r w:rsidR="005E389E" w:rsidRPr="00C96003">
        <w:rPr>
          <w:rFonts w:ascii="Arial" w:hAnsi="Arial" w:cs="Arial"/>
          <w:b/>
          <w:sz w:val="20"/>
          <w:szCs w:val="20"/>
        </w:rPr>
        <w:t xml:space="preserve">i </w:t>
      </w:r>
      <w:r w:rsidRPr="00C96003">
        <w:rPr>
          <w:rFonts w:ascii="Arial" w:hAnsi="Arial" w:cs="Arial"/>
          <w:b/>
          <w:sz w:val="20"/>
          <w:szCs w:val="20"/>
        </w:rPr>
        <w:t xml:space="preserve">dalšími relevantními </w:t>
      </w:r>
      <w:r w:rsidR="00704F01" w:rsidRPr="00C96003">
        <w:rPr>
          <w:rFonts w:ascii="Arial" w:hAnsi="Arial" w:cs="Arial"/>
          <w:b/>
          <w:sz w:val="20"/>
          <w:szCs w:val="20"/>
        </w:rPr>
        <w:t>právní</w:t>
      </w:r>
      <w:r w:rsidR="009140C6" w:rsidRPr="00C96003">
        <w:rPr>
          <w:rFonts w:ascii="Arial" w:hAnsi="Arial" w:cs="Arial"/>
          <w:b/>
          <w:sz w:val="20"/>
          <w:szCs w:val="20"/>
        </w:rPr>
        <w:t>mi</w:t>
      </w:r>
      <w:r w:rsidR="00704F01" w:rsidRPr="00C96003">
        <w:rPr>
          <w:rFonts w:ascii="Arial" w:hAnsi="Arial" w:cs="Arial"/>
          <w:b/>
          <w:sz w:val="20"/>
          <w:szCs w:val="20"/>
        </w:rPr>
        <w:t xml:space="preserve"> předpisy</w:t>
      </w:r>
      <w:r w:rsidRPr="00C96003">
        <w:rPr>
          <w:rFonts w:ascii="Arial" w:hAnsi="Arial" w:cs="Arial"/>
          <w:b/>
          <w:sz w:val="20"/>
          <w:szCs w:val="20"/>
        </w:rPr>
        <w:t>,</w:t>
      </w:r>
      <w:r>
        <w:rPr>
          <w:rFonts w:ascii="Arial" w:hAnsi="Arial" w:cs="Arial"/>
          <w:sz w:val="20"/>
          <w:szCs w:val="20"/>
        </w:rPr>
        <w:t xml:space="preserve"> zejména</w:t>
      </w:r>
      <w:r w:rsidRPr="001309DA">
        <w:rPr>
          <w:rFonts w:ascii="Arial" w:hAnsi="Arial" w:cs="Arial"/>
          <w:sz w:val="20"/>
          <w:szCs w:val="20"/>
        </w:rPr>
        <w:t xml:space="preserve">: </w:t>
      </w:r>
      <w:r w:rsidR="005164F5">
        <w:rPr>
          <w:rFonts w:ascii="Arial" w:hAnsi="Arial" w:cs="Arial"/>
          <w:sz w:val="20"/>
          <w:szCs w:val="20"/>
        </w:rPr>
        <w:t>z</w:t>
      </w:r>
      <w:r>
        <w:rPr>
          <w:rFonts w:ascii="Arial" w:hAnsi="Arial" w:cs="Arial"/>
          <w:sz w:val="20"/>
          <w:szCs w:val="20"/>
        </w:rPr>
        <w:t xml:space="preserve">ákonem </w:t>
      </w:r>
      <w:r w:rsidRPr="001309DA">
        <w:rPr>
          <w:rFonts w:ascii="Arial" w:hAnsi="Arial" w:cs="Arial"/>
          <w:sz w:val="20"/>
          <w:szCs w:val="20"/>
        </w:rPr>
        <w:t>č. 106/1999 Sb., o svobodném přístupu k</w:t>
      </w:r>
      <w:r w:rsidR="001E00BA">
        <w:rPr>
          <w:rFonts w:ascii="Arial" w:hAnsi="Arial" w:cs="Arial"/>
          <w:sz w:val="20"/>
          <w:szCs w:val="20"/>
        </w:rPr>
        <w:t> </w:t>
      </w:r>
      <w:r w:rsidRPr="001309DA">
        <w:rPr>
          <w:rFonts w:ascii="Arial" w:hAnsi="Arial" w:cs="Arial"/>
          <w:sz w:val="20"/>
          <w:szCs w:val="20"/>
        </w:rPr>
        <w:t>informacím</w:t>
      </w:r>
      <w:r w:rsidR="001E00BA">
        <w:rPr>
          <w:rFonts w:ascii="Arial" w:hAnsi="Arial" w:cs="Arial"/>
          <w:sz w:val="20"/>
          <w:szCs w:val="20"/>
        </w:rPr>
        <w:t>,</w:t>
      </w:r>
      <w:r>
        <w:rPr>
          <w:rFonts w:ascii="Arial" w:hAnsi="Arial" w:cs="Arial"/>
          <w:sz w:val="20"/>
          <w:szCs w:val="20"/>
        </w:rPr>
        <w:t xml:space="preserve"> a </w:t>
      </w:r>
      <w:r w:rsidR="005164F5">
        <w:rPr>
          <w:rFonts w:ascii="Arial" w:hAnsi="Arial" w:cs="Arial"/>
          <w:sz w:val="20"/>
          <w:szCs w:val="20"/>
        </w:rPr>
        <w:t>z</w:t>
      </w:r>
      <w:r>
        <w:rPr>
          <w:rFonts w:ascii="Arial" w:hAnsi="Arial" w:cs="Arial"/>
          <w:sz w:val="20"/>
          <w:szCs w:val="20"/>
        </w:rPr>
        <w:t xml:space="preserve">ákonem </w:t>
      </w:r>
      <w:r w:rsidRPr="001309DA">
        <w:rPr>
          <w:rFonts w:ascii="Arial" w:hAnsi="Arial" w:cs="Arial"/>
          <w:sz w:val="20"/>
          <w:szCs w:val="20"/>
        </w:rPr>
        <w:t>č. 1</w:t>
      </w:r>
      <w:r w:rsidR="009140C6">
        <w:rPr>
          <w:rFonts w:ascii="Arial" w:hAnsi="Arial" w:cs="Arial"/>
          <w:sz w:val="20"/>
          <w:szCs w:val="20"/>
        </w:rPr>
        <w:t>1</w:t>
      </w:r>
      <w:r w:rsidRPr="001309DA">
        <w:rPr>
          <w:rFonts w:ascii="Arial" w:hAnsi="Arial" w:cs="Arial"/>
          <w:sz w:val="20"/>
          <w:szCs w:val="20"/>
        </w:rPr>
        <w:t>0/20</w:t>
      </w:r>
      <w:r w:rsidR="009140C6">
        <w:rPr>
          <w:rFonts w:ascii="Arial" w:hAnsi="Arial" w:cs="Arial"/>
          <w:sz w:val="20"/>
          <w:szCs w:val="20"/>
        </w:rPr>
        <w:t>19</w:t>
      </w:r>
      <w:r w:rsidRPr="001309DA">
        <w:rPr>
          <w:rFonts w:ascii="Arial" w:hAnsi="Arial" w:cs="Arial"/>
          <w:sz w:val="20"/>
          <w:szCs w:val="20"/>
        </w:rPr>
        <w:t xml:space="preserve"> Sb., </w:t>
      </w:r>
      <w:r w:rsidR="009140C6" w:rsidRPr="009140C6">
        <w:rPr>
          <w:rFonts w:ascii="Arial" w:hAnsi="Arial" w:cs="Arial"/>
          <w:sz w:val="20"/>
          <w:szCs w:val="20"/>
        </w:rPr>
        <w:t>o zpracování osobních údajů</w:t>
      </w:r>
      <w:r>
        <w:rPr>
          <w:rFonts w:ascii="Arial" w:hAnsi="Arial" w:cs="Arial"/>
          <w:sz w:val="20"/>
          <w:szCs w:val="20"/>
        </w:rPr>
        <w:t xml:space="preserve">. </w:t>
      </w:r>
    </w:p>
    <w:p w:rsidR="006C16B8" w:rsidRDefault="006C16B8" w:rsidP="00CF62B9">
      <w:pPr>
        <w:spacing w:after="120"/>
        <w:jc w:val="both"/>
        <w:rPr>
          <w:rFonts w:ascii="Arial" w:hAnsi="Arial" w:cs="Arial"/>
          <w:sz w:val="20"/>
          <w:szCs w:val="20"/>
        </w:rPr>
      </w:pPr>
      <w:r>
        <w:rPr>
          <w:rFonts w:ascii="Arial" w:hAnsi="Arial" w:cs="Arial"/>
          <w:sz w:val="20"/>
          <w:szCs w:val="20"/>
        </w:rPr>
        <w:t xml:space="preserve">Český statistický úřad </w:t>
      </w:r>
      <w:r w:rsidRPr="000042D8">
        <w:rPr>
          <w:rFonts w:ascii="Arial" w:hAnsi="Arial" w:cs="Arial"/>
          <w:bCs/>
          <w:sz w:val="20"/>
          <w:szCs w:val="20"/>
        </w:rPr>
        <w:t>na základě speciálního zákona</w:t>
      </w:r>
      <w:r>
        <w:rPr>
          <w:rFonts w:ascii="Arial" w:hAnsi="Arial" w:cs="Arial"/>
          <w:sz w:val="20"/>
          <w:szCs w:val="20"/>
        </w:rPr>
        <w:t xml:space="preserve"> zajišťuje jednou za 10 let </w:t>
      </w:r>
      <w:r w:rsidRPr="006C16B8">
        <w:rPr>
          <w:rFonts w:ascii="Arial" w:hAnsi="Arial" w:cs="Arial"/>
          <w:b/>
          <w:bCs/>
          <w:sz w:val="20"/>
          <w:szCs w:val="20"/>
        </w:rPr>
        <w:t>Sčítání lidu, domů a</w:t>
      </w:r>
      <w:r w:rsidR="003C0380">
        <w:rPr>
          <w:rFonts w:ascii="Arial" w:hAnsi="Arial" w:cs="Arial"/>
          <w:b/>
          <w:bCs/>
          <w:sz w:val="20"/>
          <w:szCs w:val="20"/>
        </w:rPr>
        <w:t> </w:t>
      </w:r>
      <w:r w:rsidRPr="006C16B8">
        <w:rPr>
          <w:rFonts w:ascii="Arial" w:hAnsi="Arial" w:cs="Arial"/>
          <w:b/>
          <w:bCs/>
          <w:sz w:val="20"/>
          <w:szCs w:val="20"/>
        </w:rPr>
        <w:t xml:space="preserve">bytů </w:t>
      </w:r>
      <w:r w:rsidRPr="000042D8">
        <w:rPr>
          <w:rFonts w:ascii="Arial" w:hAnsi="Arial" w:cs="Arial"/>
          <w:bCs/>
          <w:sz w:val="20"/>
          <w:szCs w:val="20"/>
        </w:rPr>
        <w:t>(</w:t>
      </w:r>
      <w:r w:rsidR="008428B5" w:rsidRPr="000042D8">
        <w:rPr>
          <w:rFonts w:ascii="Arial" w:hAnsi="Arial" w:cs="Arial"/>
          <w:bCs/>
          <w:sz w:val="20"/>
          <w:szCs w:val="20"/>
        </w:rPr>
        <w:t>dále také</w:t>
      </w:r>
      <w:r w:rsidR="001719FC">
        <w:rPr>
          <w:rFonts w:ascii="Arial" w:hAnsi="Arial" w:cs="Arial"/>
          <w:bCs/>
          <w:sz w:val="20"/>
          <w:szCs w:val="20"/>
        </w:rPr>
        <w:t xml:space="preserve"> </w:t>
      </w:r>
      <w:r w:rsidR="000B7EB0">
        <w:rPr>
          <w:rFonts w:ascii="Arial" w:hAnsi="Arial" w:cs="Arial"/>
          <w:bCs/>
          <w:sz w:val="20"/>
          <w:szCs w:val="20"/>
        </w:rPr>
        <w:t>„</w:t>
      </w:r>
      <w:r w:rsidR="008428B5" w:rsidRPr="000042D8">
        <w:rPr>
          <w:rFonts w:ascii="Arial" w:hAnsi="Arial" w:cs="Arial"/>
          <w:bCs/>
          <w:sz w:val="20"/>
          <w:szCs w:val="20"/>
        </w:rPr>
        <w:t>SLDB”)</w:t>
      </w:r>
      <w:r w:rsidR="001719FC">
        <w:rPr>
          <w:rFonts w:ascii="Arial" w:hAnsi="Arial" w:cs="Arial"/>
          <w:sz w:val="20"/>
          <w:szCs w:val="20"/>
        </w:rPr>
        <w:t>.</w:t>
      </w:r>
      <w:r>
        <w:rPr>
          <w:rFonts w:ascii="Arial" w:hAnsi="Arial" w:cs="Arial"/>
          <w:sz w:val="20"/>
          <w:szCs w:val="20"/>
        </w:rPr>
        <w:t xml:space="preserve"> </w:t>
      </w:r>
      <w:r w:rsidR="001E00BA">
        <w:rPr>
          <w:rFonts w:ascii="Arial" w:hAnsi="Arial" w:cs="Arial"/>
          <w:sz w:val="20"/>
          <w:szCs w:val="20"/>
        </w:rPr>
        <w:t>Naposledy se jedn</w:t>
      </w:r>
      <w:r w:rsidR="00A83528">
        <w:rPr>
          <w:rFonts w:ascii="Arial" w:hAnsi="Arial" w:cs="Arial"/>
          <w:sz w:val="20"/>
          <w:szCs w:val="20"/>
        </w:rPr>
        <w:t>a</w:t>
      </w:r>
      <w:r w:rsidR="001E00BA">
        <w:rPr>
          <w:rFonts w:ascii="Arial" w:hAnsi="Arial" w:cs="Arial"/>
          <w:sz w:val="20"/>
          <w:szCs w:val="20"/>
        </w:rPr>
        <w:t xml:space="preserve">lo </w:t>
      </w:r>
      <w:r w:rsidRPr="000042D8">
        <w:rPr>
          <w:rFonts w:ascii="Arial" w:hAnsi="Arial" w:cs="Arial"/>
          <w:sz w:val="20"/>
          <w:szCs w:val="20"/>
        </w:rPr>
        <w:t xml:space="preserve">o </w:t>
      </w:r>
      <w:r w:rsidR="005164F5" w:rsidRPr="000042D8">
        <w:rPr>
          <w:rFonts w:ascii="Arial" w:hAnsi="Arial" w:cs="Arial"/>
          <w:b/>
          <w:sz w:val="20"/>
          <w:szCs w:val="20"/>
        </w:rPr>
        <w:t>z</w:t>
      </w:r>
      <w:r w:rsidRPr="000042D8">
        <w:rPr>
          <w:rFonts w:ascii="Arial" w:hAnsi="Arial" w:cs="Arial"/>
          <w:b/>
          <w:sz w:val="20"/>
          <w:szCs w:val="20"/>
        </w:rPr>
        <w:t>ákon č. 332/2020 Sb., o sčítání lidu, domů a bytů v roce 2021</w:t>
      </w:r>
      <w:r w:rsidR="000042D8">
        <w:rPr>
          <w:rStyle w:val="Znakapoznpodarou"/>
          <w:rFonts w:ascii="Arial" w:hAnsi="Arial" w:cs="Arial"/>
          <w:b/>
          <w:sz w:val="20"/>
          <w:szCs w:val="20"/>
        </w:rPr>
        <w:footnoteReference w:id="6"/>
      </w:r>
      <w:r w:rsidRPr="006C16B8">
        <w:rPr>
          <w:rFonts w:ascii="Arial" w:hAnsi="Arial" w:cs="Arial"/>
          <w:sz w:val="20"/>
          <w:szCs w:val="20"/>
        </w:rPr>
        <w:t xml:space="preserve"> a o změně zákona č. 89/1995 Sb., o státní statistické službě, ve znění pozdějších předpisů</w:t>
      </w:r>
      <w:r w:rsidR="008428B5" w:rsidRPr="008428B5">
        <w:rPr>
          <w:rFonts w:ascii="Arial" w:hAnsi="Arial" w:cs="Arial"/>
          <w:sz w:val="20"/>
          <w:szCs w:val="20"/>
        </w:rPr>
        <w:t xml:space="preserve"> (</w:t>
      </w:r>
      <w:r w:rsidR="008428B5" w:rsidRPr="000042D8">
        <w:rPr>
          <w:rFonts w:ascii="Arial" w:hAnsi="Arial" w:cs="Arial"/>
          <w:b/>
          <w:sz w:val="20"/>
          <w:szCs w:val="20"/>
        </w:rPr>
        <w:t>dále také</w:t>
      </w:r>
      <w:r w:rsidR="00A83528">
        <w:rPr>
          <w:rFonts w:ascii="Arial" w:hAnsi="Arial" w:cs="Arial"/>
          <w:b/>
          <w:sz w:val="20"/>
          <w:szCs w:val="20"/>
        </w:rPr>
        <w:t xml:space="preserve"> </w:t>
      </w:r>
      <w:r w:rsidR="00252CFB">
        <w:rPr>
          <w:rFonts w:ascii="Arial" w:hAnsi="Arial" w:cs="Arial"/>
          <w:b/>
          <w:sz w:val="20"/>
          <w:szCs w:val="20"/>
        </w:rPr>
        <w:t>„</w:t>
      </w:r>
      <w:r w:rsidR="008428B5" w:rsidRPr="000042D8">
        <w:rPr>
          <w:rFonts w:ascii="Arial" w:hAnsi="Arial" w:cs="Arial"/>
          <w:b/>
          <w:sz w:val="20"/>
          <w:szCs w:val="20"/>
        </w:rPr>
        <w:t>zákon o SLDB”</w:t>
      </w:r>
      <w:r w:rsidR="008428B5" w:rsidRPr="008428B5">
        <w:rPr>
          <w:rFonts w:ascii="Arial" w:hAnsi="Arial" w:cs="Arial"/>
          <w:sz w:val="20"/>
          <w:szCs w:val="20"/>
        </w:rPr>
        <w:t xml:space="preserve">).  </w:t>
      </w:r>
      <w:r w:rsidR="008428B5">
        <w:rPr>
          <w:rFonts w:ascii="Arial" w:hAnsi="Arial" w:cs="Arial"/>
          <w:sz w:val="20"/>
          <w:szCs w:val="20"/>
        </w:rPr>
        <w:t xml:space="preserve"> </w:t>
      </w:r>
    </w:p>
    <w:p w:rsidR="006C16B8" w:rsidRDefault="006C16B8" w:rsidP="00CF62B9">
      <w:pPr>
        <w:spacing w:after="120"/>
        <w:jc w:val="both"/>
        <w:rPr>
          <w:rFonts w:ascii="Arial" w:hAnsi="Arial" w:cs="Arial"/>
          <w:sz w:val="20"/>
          <w:szCs w:val="20"/>
        </w:rPr>
      </w:pPr>
      <w:r>
        <w:rPr>
          <w:rFonts w:ascii="Arial" w:hAnsi="Arial" w:cs="Arial"/>
          <w:sz w:val="20"/>
          <w:szCs w:val="20"/>
        </w:rPr>
        <w:t>Podle § 12 odst. 1 zákona o SLDB „</w:t>
      </w:r>
      <w:r w:rsidRPr="006C16B8">
        <w:rPr>
          <w:rFonts w:ascii="Arial" w:hAnsi="Arial" w:cs="Arial"/>
          <w:sz w:val="20"/>
          <w:szCs w:val="20"/>
        </w:rPr>
        <w:t xml:space="preserve">Úřad </w:t>
      </w:r>
      <w:r>
        <w:rPr>
          <w:rFonts w:ascii="Arial" w:hAnsi="Arial" w:cs="Arial"/>
          <w:sz w:val="20"/>
          <w:szCs w:val="20"/>
        </w:rPr>
        <w:t xml:space="preserve">(ČSÚ) </w:t>
      </w:r>
      <w:r w:rsidRPr="006C16B8">
        <w:rPr>
          <w:rFonts w:ascii="Arial" w:hAnsi="Arial" w:cs="Arial"/>
          <w:sz w:val="20"/>
          <w:szCs w:val="20"/>
        </w:rPr>
        <w:t>organizuje, řídí, koordinuje a zabezpečuje přípravu sčítání, jeho provedení, zpracování a zveřejnění jeho výsledků</w:t>
      </w:r>
      <w:r w:rsidR="001719FC">
        <w:rPr>
          <w:rFonts w:ascii="Arial" w:hAnsi="Arial" w:cs="Arial"/>
          <w:sz w:val="20"/>
          <w:szCs w:val="20"/>
        </w:rPr>
        <w:t>.</w:t>
      </w:r>
      <w:r>
        <w:rPr>
          <w:rFonts w:ascii="Arial" w:hAnsi="Arial" w:cs="Arial"/>
          <w:sz w:val="20"/>
          <w:szCs w:val="20"/>
        </w:rPr>
        <w:t>“</w:t>
      </w:r>
    </w:p>
    <w:p w:rsidR="00F107E2" w:rsidRDefault="00F107E2" w:rsidP="00CF62B9">
      <w:pPr>
        <w:pStyle w:val="Normlnweb"/>
        <w:spacing w:before="0" w:beforeAutospacing="0" w:after="120" w:afterAutospacing="0"/>
        <w:jc w:val="both"/>
        <w:rPr>
          <w:rFonts w:ascii="Arial" w:hAnsi="Arial"/>
          <w:b/>
          <w:sz w:val="20"/>
        </w:rPr>
      </w:pPr>
      <w:r w:rsidRPr="00083519">
        <w:rPr>
          <w:rFonts w:ascii="Arial" w:hAnsi="Arial" w:cs="Arial"/>
          <w:sz w:val="20"/>
          <w:szCs w:val="20"/>
        </w:rPr>
        <w:t xml:space="preserve">Na základě </w:t>
      </w:r>
      <w:r w:rsidR="002C7C3E">
        <w:rPr>
          <w:rFonts w:ascii="Arial" w:hAnsi="Arial" w:cs="Arial"/>
          <w:b/>
          <w:bCs/>
          <w:sz w:val="20"/>
          <w:szCs w:val="20"/>
        </w:rPr>
        <w:t xml:space="preserve">§ 28 </w:t>
      </w:r>
      <w:r w:rsidR="00083519" w:rsidRPr="00C96003">
        <w:rPr>
          <w:rFonts w:ascii="Arial" w:hAnsi="Arial" w:cs="Arial"/>
          <w:b/>
          <w:sz w:val="20"/>
          <w:szCs w:val="20"/>
        </w:rPr>
        <w:t xml:space="preserve">zákona </w:t>
      </w:r>
      <w:r w:rsidRPr="00C96003">
        <w:rPr>
          <w:rFonts w:ascii="Arial" w:hAnsi="Arial" w:cs="Arial"/>
          <w:b/>
          <w:sz w:val="20"/>
          <w:szCs w:val="20"/>
        </w:rPr>
        <w:t>č.</w:t>
      </w:r>
      <w:r w:rsidR="003C0380" w:rsidRPr="00C96003">
        <w:rPr>
          <w:rFonts w:ascii="Arial" w:hAnsi="Arial" w:cs="Arial"/>
          <w:b/>
          <w:sz w:val="20"/>
          <w:szCs w:val="20"/>
        </w:rPr>
        <w:t> </w:t>
      </w:r>
      <w:r w:rsidRPr="00C96003">
        <w:rPr>
          <w:rFonts w:ascii="Arial" w:hAnsi="Arial" w:cs="Arial"/>
          <w:b/>
          <w:sz w:val="20"/>
          <w:szCs w:val="20"/>
        </w:rPr>
        <w:t>111/2009 Sb., o základních registrech</w:t>
      </w:r>
      <w:r w:rsidR="00354108" w:rsidRPr="00C96003">
        <w:rPr>
          <w:rFonts w:ascii="Arial" w:hAnsi="Arial" w:cs="Arial"/>
          <w:b/>
          <w:sz w:val="20"/>
          <w:szCs w:val="20"/>
        </w:rPr>
        <w:t xml:space="preserve"> </w:t>
      </w:r>
      <w:r w:rsidR="00354108">
        <w:rPr>
          <w:rFonts w:ascii="Arial" w:hAnsi="Arial" w:cs="Arial"/>
          <w:sz w:val="20"/>
          <w:szCs w:val="20"/>
        </w:rPr>
        <w:t>ve znění pozdějších předpisů a</w:t>
      </w:r>
      <w:r w:rsidR="001719FC">
        <w:rPr>
          <w:rFonts w:ascii="Arial" w:hAnsi="Arial" w:cs="Arial"/>
          <w:sz w:val="20"/>
          <w:szCs w:val="20"/>
        </w:rPr>
        <w:t> </w:t>
      </w:r>
      <w:r w:rsidR="00354108" w:rsidRPr="00A16D90">
        <w:rPr>
          <w:rFonts w:ascii="Arial" w:hAnsi="Arial" w:cs="Arial"/>
          <w:sz w:val="20"/>
          <w:szCs w:val="20"/>
        </w:rPr>
        <w:t>§</w:t>
      </w:r>
      <w:r w:rsidR="00354108">
        <w:rPr>
          <w:rFonts w:ascii="Arial" w:hAnsi="Arial" w:cs="Arial"/>
          <w:sz w:val="20"/>
          <w:szCs w:val="20"/>
        </w:rPr>
        <w:t> </w:t>
      </w:r>
      <w:r w:rsidR="00354108" w:rsidRPr="00A16D90">
        <w:rPr>
          <w:rFonts w:ascii="Arial" w:hAnsi="Arial" w:cs="Arial"/>
          <w:sz w:val="20"/>
          <w:szCs w:val="20"/>
        </w:rPr>
        <w:t>4</w:t>
      </w:r>
      <w:r w:rsidR="001719FC">
        <w:rPr>
          <w:rFonts w:ascii="Arial" w:hAnsi="Arial" w:cs="Arial"/>
          <w:sz w:val="20"/>
          <w:szCs w:val="20"/>
        </w:rPr>
        <w:t> </w:t>
      </w:r>
      <w:r w:rsidR="00354108" w:rsidRPr="00A16D90">
        <w:rPr>
          <w:rFonts w:ascii="Arial" w:hAnsi="Arial" w:cs="Arial"/>
          <w:sz w:val="20"/>
          <w:szCs w:val="20"/>
        </w:rPr>
        <w:t>„</w:t>
      </w:r>
      <w:r w:rsidR="00354108" w:rsidRPr="00A16D90">
        <w:rPr>
          <w:rFonts w:ascii="Arial" w:hAnsi="Arial" w:cs="Arial"/>
          <w:b/>
          <w:sz w:val="20"/>
          <w:szCs w:val="20"/>
        </w:rPr>
        <w:t>Působnost Českého statistického úřadu</w:t>
      </w:r>
      <w:r w:rsidR="00354108" w:rsidRPr="00A16D90">
        <w:rPr>
          <w:rFonts w:ascii="Arial" w:hAnsi="Arial" w:cs="Arial"/>
          <w:sz w:val="20"/>
          <w:szCs w:val="20"/>
        </w:rPr>
        <w:t>“, odst. 4</w:t>
      </w:r>
      <w:r w:rsidR="00354108">
        <w:rPr>
          <w:rFonts w:ascii="Arial" w:hAnsi="Arial" w:cs="Arial"/>
          <w:sz w:val="20"/>
          <w:szCs w:val="20"/>
        </w:rPr>
        <w:t xml:space="preserve"> </w:t>
      </w:r>
      <w:r w:rsidR="00354108" w:rsidRPr="00083519">
        <w:rPr>
          <w:rFonts w:ascii="Arial" w:hAnsi="Arial" w:cs="Arial"/>
          <w:sz w:val="20"/>
          <w:szCs w:val="20"/>
        </w:rPr>
        <w:t xml:space="preserve">zákona </w:t>
      </w:r>
      <w:r w:rsidR="00354108" w:rsidRPr="00A16D90">
        <w:rPr>
          <w:rFonts w:ascii="Arial" w:hAnsi="Arial" w:cs="Arial"/>
          <w:sz w:val="20"/>
          <w:szCs w:val="20"/>
        </w:rPr>
        <w:t>č. 89/1995 Sb., o</w:t>
      </w:r>
      <w:r w:rsidR="00354108">
        <w:rPr>
          <w:rFonts w:ascii="Arial" w:hAnsi="Arial" w:cs="Arial"/>
          <w:sz w:val="20"/>
          <w:szCs w:val="20"/>
        </w:rPr>
        <w:t> </w:t>
      </w:r>
      <w:r w:rsidR="00354108" w:rsidRPr="00A16D90">
        <w:rPr>
          <w:rFonts w:ascii="Arial" w:hAnsi="Arial" w:cs="Arial"/>
          <w:sz w:val="20"/>
          <w:szCs w:val="20"/>
        </w:rPr>
        <w:t>státní statistické službě,</w:t>
      </w:r>
      <w:r w:rsidR="00354108">
        <w:rPr>
          <w:rFonts w:ascii="Arial" w:hAnsi="Arial" w:cs="Arial"/>
          <w:sz w:val="20"/>
          <w:szCs w:val="20"/>
        </w:rPr>
        <w:t xml:space="preserve"> </w:t>
      </w:r>
      <w:r w:rsidRPr="00F107E2">
        <w:rPr>
          <w:rFonts w:ascii="Arial" w:hAnsi="Arial" w:cs="Arial"/>
          <w:sz w:val="20"/>
          <w:szCs w:val="20"/>
        </w:rPr>
        <w:t>ve znění pozdějších předpisů</w:t>
      </w:r>
      <w:r>
        <w:rPr>
          <w:rFonts w:ascii="Arial" w:hAnsi="Arial" w:cs="Arial"/>
          <w:sz w:val="20"/>
          <w:szCs w:val="20"/>
        </w:rPr>
        <w:t xml:space="preserve"> </w:t>
      </w:r>
      <w:r w:rsidRPr="00F107E2">
        <w:rPr>
          <w:rFonts w:ascii="Arial" w:hAnsi="Arial" w:cs="Arial"/>
          <w:b/>
          <w:bCs/>
          <w:sz w:val="20"/>
          <w:szCs w:val="20"/>
        </w:rPr>
        <w:t>je Český statistický úřad správcem registru osob</w:t>
      </w:r>
      <w:r w:rsidRPr="00AC6FA8">
        <w:rPr>
          <w:rFonts w:ascii="Arial" w:hAnsi="Arial"/>
          <w:b/>
          <w:sz w:val="20"/>
        </w:rPr>
        <w:t>.</w:t>
      </w:r>
    </w:p>
    <w:p w:rsidR="005B6CB6" w:rsidRPr="005B6CB6" w:rsidRDefault="005B6CB6" w:rsidP="005B6CB6">
      <w:pPr>
        <w:pStyle w:val="Nadpis2"/>
      </w:pPr>
      <w:bookmarkStart w:id="7" w:name="_Toc78964937"/>
      <w:r w:rsidRPr="005B6CB6">
        <w:lastRenderedPageBreak/>
        <w:t xml:space="preserve">Evropské </w:t>
      </w:r>
      <w:r>
        <w:t>právní</w:t>
      </w:r>
      <w:r w:rsidRPr="005B6CB6">
        <w:t xml:space="preserve"> předpisy a dokumenty</w:t>
      </w:r>
      <w:bookmarkEnd w:id="7"/>
    </w:p>
    <w:p w:rsidR="004C0359" w:rsidRDefault="004C0359" w:rsidP="00F06F35">
      <w:pPr>
        <w:spacing w:after="120"/>
        <w:jc w:val="both"/>
        <w:rPr>
          <w:rFonts w:ascii="Arial" w:hAnsi="Arial" w:cs="Arial"/>
          <w:sz w:val="20"/>
          <w:szCs w:val="20"/>
        </w:rPr>
      </w:pPr>
      <w:r w:rsidRPr="003C6FD3">
        <w:rPr>
          <w:rFonts w:ascii="Arial" w:hAnsi="Arial" w:cs="Arial"/>
          <w:sz w:val="20"/>
          <w:szCs w:val="20"/>
        </w:rPr>
        <w:t>Na evropské úrovni</w:t>
      </w:r>
      <w:r>
        <w:rPr>
          <w:rStyle w:val="Znakapoznpodarou"/>
          <w:rFonts w:ascii="Arial" w:hAnsi="Arial" w:cs="Arial"/>
          <w:sz w:val="20"/>
          <w:szCs w:val="20"/>
        </w:rPr>
        <w:footnoteReference w:id="7"/>
      </w:r>
      <w:r w:rsidRPr="003C6FD3">
        <w:rPr>
          <w:rFonts w:ascii="Arial" w:hAnsi="Arial" w:cs="Arial"/>
          <w:sz w:val="20"/>
          <w:szCs w:val="20"/>
        </w:rPr>
        <w:t xml:space="preserve"> je to </w:t>
      </w:r>
      <w:r>
        <w:rPr>
          <w:rFonts w:ascii="Arial" w:hAnsi="Arial" w:cs="Arial"/>
          <w:sz w:val="20"/>
          <w:szCs w:val="20"/>
        </w:rPr>
        <w:t xml:space="preserve">mj. </w:t>
      </w:r>
      <w:r w:rsidR="00666C85">
        <w:rPr>
          <w:rFonts w:ascii="Arial" w:hAnsi="Arial" w:cs="Arial"/>
          <w:b/>
          <w:bCs/>
          <w:sz w:val="20"/>
          <w:szCs w:val="20"/>
        </w:rPr>
        <w:t>n</w:t>
      </w:r>
      <w:r w:rsidRPr="003C6FD3">
        <w:rPr>
          <w:rFonts w:ascii="Arial" w:hAnsi="Arial" w:cs="Arial"/>
          <w:b/>
          <w:bCs/>
          <w:sz w:val="20"/>
          <w:szCs w:val="20"/>
        </w:rPr>
        <w:t>ařízení Evropského parlamentu a Rady č. 223/2009</w:t>
      </w:r>
      <w:r w:rsidR="00666C85">
        <w:rPr>
          <w:rFonts w:ascii="Arial" w:hAnsi="Arial" w:cs="Arial"/>
          <w:b/>
          <w:bCs/>
          <w:sz w:val="20"/>
          <w:szCs w:val="20"/>
        </w:rPr>
        <w:t>,</w:t>
      </w:r>
      <w:r w:rsidRPr="003C6FD3">
        <w:rPr>
          <w:rFonts w:ascii="Arial" w:hAnsi="Arial" w:cs="Arial"/>
          <w:b/>
          <w:bCs/>
          <w:sz w:val="20"/>
          <w:szCs w:val="20"/>
        </w:rPr>
        <w:t xml:space="preserve"> o evropské statistice</w:t>
      </w:r>
      <w:r w:rsidRPr="003C6FD3">
        <w:rPr>
          <w:rFonts w:ascii="Arial" w:hAnsi="Arial" w:cs="Arial"/>
          <w:sz w:val="20"/>
          <w:szCs w:val="20"/>
        </w:rPr>
        <w:t>, které upravuje mj. využívání administrativních zdrojů dat (</w:t>
      </w:r>
      <w:r>
        <w:rPr>
          <w:rFonts w:ascii="Arial" w:hAnsi="Arial" w:cs="Arial"/>
          <w:sz w:val="20"/>
          <w:szCs w:val="20"/>
        </w:rPr>
        <w:t xml:space="preserve">čl. </w:t>
      </w:r>
      <w:r w:rsidRPr="003C6FD3">
        <w:rPr>
          <w:rFonts w:ascii="Arial" w:hAnsi="Arial" w:cs="Arial"/>
          <w:sz w:val="20"/>
          <w:szCs w:val="20"/>
        </w:rPr>
        <w:t xml:space="preserve">17a), koordinační roli národních statistických úřadů ve vztahu k dalším institucím podílejícím se na rozvoji, tvorbě a šíření evropské statistiky (čl. 5a). Definuje také </w:t>
      </w:r>
      <w:r w:rsidRPr="00C96003">
        <w:rPr>
          <w:rFonts w:ascii="Arial" w:hAnsi="Arial"/>
          <w:b/>
          <w:sz w:val="20"/>
        </w:rPr>
        <w:t>kritéria kvality</w:t>
      </w:r>
      <w:r w:rsidRPr="003C6FD3">
        <w:rPr>
          <w:rFonts w:ascii="Arial" w:hAnsi="Arial" w:cs="Arial"/>
          <w:sz w:val="20"/>
          <w:szCs w:val="20"/>
        </w:rPr>
        <w:t xml:space="preserve"> (čl. 12)</w:t>
      </w:r>
      <w:r w:rsidR="00430472">
        <w:rPr>
          <w:rFonts w:ascii="Arial" w:hAnsi="Arial" w:cs="Arial"/>
          <w:sz w:val="20"/>
          <w:szCs w:val="20"/>
        </w:rPr>
        <w:t>,</w:t>
      </w:r>
      <w:r w:rsidRPr="003C6FD3">
        <w:rPr>
          <w:rFonts w:ascii="Arial" w:hAnsi="Arial" w:cs="Arial"/>
          <w:sz w:val="20"/>
          <w:szCs w:val="20"/>
        </w:rPr>
        <w:t xml:space="preserve"> kterými jsou relevance, přesnost a spolehlivost, včasnost a dochvilnost, soudržnost a srovnatelnost, dostupnost a srozumitelnost. Zahrnuje rovněž ustanovení o </w:t>
      </w:r>
      <w:r w:rsidRPr="003C6FD3">
        <w:rPr>
          <w:rFonts w:ascii="Arial" w:hAnsi="Arial" w:cs="Arial"/>
          <w:b/>
          <w:bCs/>
          <w:sz w:val="20"/>
          <w:szCs w:val="20"/>
        </w:rPr>
        <w:t>Kodexu evropské statistiky</w:t>
      </w:r>
      <w:r>
        <w:rPr>
          <w:rStyle w:val="Znakapoznpodarou"/>
          <w:rFonts w:ascii="Arial" w:hAnsi="Arial" w:cs="Arial"/>
          <w:b/>
          <w:bCs/>
          <w:sz w:val="20"/>
          <w:szCs w:val="20"/>
        </w:rPr>
        <w:footnoteReference w:id="8"/>
      </w:r>
      <w:r w:rsidRPr="003C6FD3">
        <w:rPr>
          <w:rFonts w:ascii="Arial" w:hAnsi="Arial" w:cs="Arial"/>
          <w:sz w:val="20"/>
          <w:szCs w:val="20"/>
        </w:rPr>
        <w:t xml:space="preserve"> (čl. 11) – tento základní rámec pro kvalitu evropské statistiky obsahuje 16 zásad dále rozpracovaných do podrobnějších ukazatelů, které se týkají institucionálního prostředí, statistických procesů a výstupů statistik</w:t>
      </w:r>
      <w:r>
        <w:rPr>
          <w:rFonts w:ascii="Arial" w:hAnsi="Arial" w:cs="Arial"/>
          <w:sz w:val="20"/>
          <w:szCs w:val="20"/>
        </w:rPr>
        <w:t>.</w:t>
      </w:r>
    </w:p>
    <w:p w:rsidR="00F84D79" w:rsidRDefault="00F84D79" w:rsidP="00F06F35">
      <w:pPr>
        <w:spacing w:after="120"/>
        <w:jc w:val="both"/>
        <w:rPr>
          <w:rFonts w:ascii="Arial" w:hAnsi="Arial" w:cs="Arial"/>
          <w:sz w:val="20"/>
          <w:szCs w:val="20"/>
        </w:rPr>
      </w:pPr>
      <w:r>
        <w:rPr>
          <w:rFonts w:ascii="Arial" w:hAnsi="Arial" w:cs="Arial"/>
          <w:sz w:val="20"/>
          <w:szCs w:val="20"/>
        </w:rPr>
        <w:t xml:space="preserve">Vedle toho vydává EU právní akty, </w:t>
      </w:r>
      <w:r w:rsidRPr="00F84D79">
        <w:rPr>
          <w:rFonts w:ascii="Arial" w:hAnsi="Arial" w:cs="Arial"/>
          <w:sz w:val="20"/>
          <w:szCs w:val="20"/>
        </w:rPr>
        <w:t>které definují požadavky na obsah</w:t>
      </w:r>
      <w:r>
        <w:rPr>
          <w:rFonts w:ascii="Arial" w:hAnsi="Arial" w:cs="Arial"/>
          <w:sz w:val="20"/>
          <w:szCs w:val="20"/>
        </w:rPr>
        <w:t xml:space="preserve"> zjišťovaných</w:t>
      </w:r>
      <w:r w:rsidRPr="00F84D79">
        <w:rPr>
          <w:rFonts w:ascii="Arial" w:hAnsi="Arial" w:cs="Arial"/>
          <w:sz w:val="20"/>
          <w:szCs w:val="20"/>
        </w:rPr>
        <w:t xml:space="preserve"> dat, na jejich kvalitu (např. včasnost, přesnost), statistickou populaci, v řadě případů i na strukturu zpráv o kvalitě dodávaných údajů. ČR se na přípravě právních aktů EU jako její členská země podílí. ČSÚ mj. také nabízí na svých webových stránkách databáze </w:t>
      </w:r>
      <w:proofErr w:type="spellStart"/>
      <w:r w:rsidRPr="00F84D79">
        <w:rPr>
          <w:rFonts w:ascii="Arial" w:hAnsi="Arial" w:cs="Arial"/>
          <w:sz w:val="20"/>
          <w:szCs w:val="20"/>
        </w:rPr>
        <w:t>Eurostatu</w:t>
      </w:r>
      <w:proofErr w:type="spellEnd"/>
      <w:r w:rsidRPr="00F84D79">
        <w:rPr>
          <w:rFonts w:ascii="Arial" w:hAnsi="Arial" w:cs="Arial"/>
          <w:sz w:val="20"/>
          <w:szCs w:val="20"/>
        </w:rPr>
        <w:t xml:space="preserve"> (Statistického úřadu EU) v češtině.</w:t>
      </w:r>
    </w:p>
    <w:p w:rsidR="004E42C4" w:rsidRDefault="00F1008B" w:rsidP="00695A47">
      <w:pPr>
        <w:pStyle w:val="Nadpis1"/>
      </w:pPr>
      <w:bookmarkStart w:id="8" w:name="_Toc78964938"/>
      <w:r>
        <w:t>Rozsah a o</w:t>
      </w:r>
      <w:r w:rsidR="004E42C4" w:rsidRPr="004E42C4">
        <w:t>bsah poskytovaných informací a služeb</w:t>
      </w:r>
      <w:bookmarkEnd w:id="8"/>
    </w:p>
    <w:p w:rsidR="001600C4" w:rsidRPr="001600C4" w:rsidRDefault="001600C4" w:rsidP="00F06F35">
      <w:pPr>
        <w:spacing w:after="120"/>
        <w:jc w:val="both"/>
        <w:rPr>
          <w:rFonts w:ascii="Arial" w:hAnsi="Arial" w:cs="Arial"/>
          <w:sz w:val="20"/>
          <w:szCs w:val="20"/>
        </w:rPr>
      </w:pPr>
      <w:r w:rsidRPr="725553F2">
        <w:rPr>
          <w:rFonts w:ascii="Arial" w:hAnsi="Arial" w:cs="Arial"/>
          <w:sz w:val="20"/>
          <w:szCs w:val="20"/>
        </w:rPr>
        <w:t xml:space="preserve">V této části i v celém dokumentu se (záměrně) </w:t>
      </w:r>
      <w:r w:rsidRPr="725553F2">
        <w:rPr>
          <w:rFonts w:ascii="Arial" w:hAnsi="Arial" w:cs="Arial"/>
          <w:b/>
          <w:bCs/>
          <w:sz w:val="20"/>
          <w:szCs w:val="20"/>
        </w:rPr>
        <w:t>vychází z užšího pojetí poskytovaných služeb</w:t>
      </w:r>
      <w:r w:rsidR="005164F5" w:rsidRPr="725553F2">
        <w:rPr>
          <w:rFonts w:ascii="Arial" w:hAnsi="Arial" w:cs="Arial"/>
          <w:b/>
          <w:bCs/>
          <w:sz w:val="20"/>
          <w:szCs w:val="20"/>
        </w:rPr>
        <w:t xml:space="preserve"> </w:t>
      </w:r>
      <w:r w:rsidR="005164F5" w:rsidRPr="725553F2">
        <w:rPr>
          <w:rFonts w:ascii="Arial" w:hAnsi="Arial" w:cs="Arial"/>
          <w:sz w:val="20"/>
          <w:szCs w:val="20"/>
        </w:rPr>
        <w:t>(nejčastěji statistick</w:t>
      </w:r>
      <w:r w:rsidR="009304DC" w:rsidRPr="725553F2">
        <w:rPr>
          <w:rFonts w:ascii="Arial" w:hAnsi="Arial" w:cs="Arial"/>
          <w:sz w:val="20"/>
          <w:szCs w:val="20"/>
        </w:rPr>
        <w:t>ých</w:t>
      </w:r>
      <w:r w:rsidR="005164F5" w:rsidRPr="725553F2">
        <w:rPr>
          <w:rFonts w:ascii="Arial" w:hAnsi="Arial" w:cs="Arial"/>
          <w:sz w:val="20"/>
          <w:szCs w:val="20"/>
        </w:rPr>
        <w:t xml:space="preserve"> informac</w:t>
      </w:r>
      <w:r w:rsidR="009304DC" w:rsidRPr="725553F2">
        <w:rPr>
          <w:rFonts w:ascii="Arial" w:hAnsi="Arial" w:cs="Arial"/>
          <w:sz w:val="20"/>
          <w:szCs w:val="20"/>
        </w:rPr>
        <w:t>í</w:t>
      </w:r>
      <w:r w:rsidR="005164F5" w:rsidRPr="725553F2">
        <w:rPr>
          <w:rFonts w:ascii="Arial" w:hAnsi="Arial" w:cs="Arial"/>
          <w:sz w:val="20"/>
          <w:szCs w:val="20"/>
        </w:rPr>
        <w:t>). A to</w:t>
      </w:r>
      <w:r w:rsidRPr="725553F2">
        <w:rPr>
          <w:rFonts w:ascii="Arial" w:hAnsi="Arial" w:cs="Arial"/>
          <w:sz w:val="20"/>
          <w:szCs w:val="20"/>
        </w:rPr>
        <w:t xml:space="preserve"> těch, které jsou zaměřeny</w:t>
      </w:r>
      <w:r w:rsidR="00AB6456" w:rsidRPr="725553F2">
        <w:rPr>
          <w:rFonts w:ascii="Arial" w:hAnsi="Arial" w:cs="Arial"/>
          <w:sz w:val="20"/>
          <w:szCs w:val="20"/>
        </w:rPr>
        <w:t xml:space="preserve"> </w:t>
      </w:r>
      <w:r w:rsidR="005164F5" w:rsidRPr="725553F2">
        <w:rPr>
          <w:rFonts w:ascii="Arial" w:hAnsi="Arial" w:cs="Arial"/>
          <w:sz w:val="20"/>
          <w:szCs w:val="20"/>
        </w:rPr>
        <w:t>na</w:t>
      </w:r>
      <w:r w:rsidR="00AB6456" w:rsidRPr="725553F2">
        <w:rPr>
          <w:rFonts w:ascii="Arial" w:hAnsi="Arial" w:cs="Arial"/>
          <w:sz w:val="20"/>
          <w:szCs w:val="20"/>
        </w:rPr>
        <w:t xml:space="preserve"> obecn</w:t>
      </w:r>
      <w:r w:rsidR="005164F5" w:rsidRPr="725553F2">
        <w:rPr>
          <w:rFonts w:ascii="Arial" w:hAnsi="Arial" w:cs="Arial"/>
          <w:sz w:val="20"/>
          <w:szCs w:val="20"/>
        </w:rPr>
        <w:t>ou</w:t>
      </w:r>
      <w:r w:rsidR="00AB6456" w:rsidRPr="725553F2">
        <w:rPr>
          <w:rFonts w:ascii="Arial" w:hAnsi="Arial" w:cs="Arial"/>
          <w:sz w:val="20"/>
          <w:szCs w:val="20"/>
        </w:rPr>
        <w:t xml:space="preserve"> veřejnost, navenek. Tak, jak </w:t>
      </w:r>
      <w:r w:rsidR="005164F5" w:rsidRPr="725553F2">
        <w:rPr>
          <w:rFonts w:ascii="Arial" w:hAnsi="Arial" w:cs="Arial"/>
          <w:sz w:val="20"/>
          <w:szCs w:val="20"/>
        </w:rPr>
        <w:t>je</w:t>
      </w:r>
      <w:r w:rsidR="00AB6456" w:rsidRPr="725553F2">
        <w:rPr>
          <w:rFonts w:ascii="Arial" w:hAnsi="Arial" w:cs="Arial"/>
          <w:sz w:val="20"/>
          <w:szCs w:val="20"/>
        </w:rPr>
        <w:t xml:space="preserve"> vidí </w:t>
      </w:r>
      <w:r w:rsidR="005164F5" w:rsidRPr="725553F2">
        <w:rPr>
          <w:rFonts w:ascii="Arial" w:hAnsi="Arial" w:cs="Arial"/>
          <w:sz w:val="20"/>
          <w:szCs w:val="20"/>
        </w:rPr>
        <w:t xml:space="preserve">a vnímá </w:t>
      </w:r>
      <w:r w:rsidR="00AB6456" w:rsidRPr="725553F2">
        <w:rPr>
          <w:rFonts w:ascii="Arial" w:hAnsi="Arial" w:cs="Arial"/>
          <w:sz w:val="20"/>
          <w:szCs w:val="20"/>
        </w:rPr>
        <w:t>běžný externí uživatel zvenku, nejčastěji n</w:t>
      </w:r>
      <w:r w:rsidR="005164F5" w:rsidRPr="725553F2">
        <w:rPr>
          <w:rFonts w:ascii="Arial" w:hAnsi="Arial" w:cs="Arial"/>
          <w:sz w:val="20"/>
          <w:szCs w:val="20"/>
        </w:rPr>
        <w:t>ávštěvník</w:t>
      </w:r>
      <w:r w:rsidR="00AB6456" w:rsidRPr="725553F2">
        <w:rPr>
          <w:rFonts w:ascii="Arial" w:hAnsi="Arial" w:cs="Arial"/>
          <w:sz w:val="20"/>
          <w:szCs w:val="20"/>
        </w:rPr>
        <w:t xml:space="preserve"> webu ČSÚ </w:t>
      </w:r>
      <w:hyperlink r:id="rId12">
        <w:r w:rsidR="00AB6456" w:rsidRPr="725553F2">
          <w:rPr>
            <w:rStyle w:val="Hypertextovodkaz"/>
            <w:rFonts w:ascii="Arial" w:hAnsi="Arial" w:cs="Arial"/>
            <w:sz w:val="20"/>
            <w:szCs w:val="20"/>
          </w:rPr>
          <w:t>www.czso.cz</w:t>
        </w:r>
      </w:hyperlink>
      <w:r w:rsidR="00AB6456" w:rsidRPr="725553F2">
        <w:rPr>
          <w:rFonts w:ascii="Arial" w:hAnsi="Arial" w:cs="Arial"/>
          <w:sz w:val="20"/>
          <w:szCs w:val="20"/>
        </w:rPr>
        <w:t xml:space="preserve"> nebo </w:t>
      </w:r>
      <w:r w:rsidR="005164F5" w:rsidRPr="725553F2">
        <w:rPr>
          <w:rFonts w:ascii="Arial" w:hAnsi="Arial" w:cs="Arial"/>
          <w:sz w:val="20"/>
          <w:szCs w:val="20"/>
        </w:rPr>
        <w:t xml:space="preserve">návštěvník </w:t>
      </w:r>
      <w:r w:rsidR="00AB6456" w:rsidRPr="725553F2">
        <w:rPr>
          <w:rFonts w:ascii="Arial" w:hAnsi="Arial" w:cs="Arial"/>
          <w:sz w:val="20"/>
          <w:szCs w:val="20"/>
        </w:rPr>
        <w:t xml:space="preserve">Ústřední statistické knihovny na Skalce </w:t>
      </w:r>
      <w:r w:rsidR="009304DC" w:rsidRPr="725553F2">
        <w:rPr>
          <w:rFonts w:ascii="Arial" w:hAnsi="Arial" w:cs="Arial"/>
          <w:sz w:val="20"/>
          <w:szCs w:val="20"/>
        </w:rPr>
        <w:t>č</w:t>
      </w:r>
      <w:r w:rsidR="00AB6456" w:rsidRPr="725553F2">
        <w:rPr>
          <w:rFonts w:ascii="Arial" w:hAnsi="Arial" w:cs="Arial"/>
          <w:sz w:val="20"/>
          <w:szCs w:val="20"/>
        </w:rPr>
        <w:t xml:space="preserve">i </w:t>
      </w:r>
      <w:r w:rsidR="00061423">
        <w:rPr>
          <w:rFonts w:ascii="Arial" w:hAnsi="Arial" w:cs="Arial"/>
          <w:sz w:val="20"/>
          <w:szCs w:val="20"/>
        </w:rPr>
        <w:t xml:space="preserve">klient </w:t>
      </w:r>
      <w:r w:rsidR="00AB6456" w:rsidRPr="725553F2">
        <w:rPr>
          <w:rFonts w:ascii="Arial" w:hAnsi="Arial" w:cs="Arial"/>
          <w:sz w:val="20"/>
          <w:szCs w:val="20"/>
        </w:rPr>
        <w:t>Oddělení informačních služeb</w:t>
      </w:r>
      <w:r w:rsidR="4C0661C0" w:rsidRPr="725553F2">
        <w:rPr>
          <w:rFonts w:ascii="Arial" w:hAnsi="Arial" w:cs="Arial"/>
          <w:sz w:val="20"/>
          <w:szCs w:val="20"/>
        </w:rPr>
        <w:t xml:space="preserve"> v ústředí i</w:t>
      </w:r>
      <w:r w:rsidR="00AB6456" w:rsidRPr="725553F2">
        <w:rPr>
          <w:rFonts w:ascii="Arial" w:hAnsi="Arial" w:cs="Arial"/>
          <w:sz w:val="20"/>
          <w:szCs w:val="20"/>
        </w:rPr>
        <w:t xml:space="preserve"> na </w:t>
      </w:r>
      <w:r w:rsidR="00666C85">
        <w:rPr>
          <w:rFonts w:ascii="Arial" w:hAnsi="Arial" w:cs="Arial"/>
          <w:sz w:val="20"/>
          <w:szCs w:val="20"/>
        </w:rPr>
        <w:t>k</w:t>
      </w:r>
      <w:r w:rsidR="00AB6456" w:rsidRPr="725553F2">
        <w:rPr>
          <w:rFonts w:ascii="Arial" w:hAnsi="Arial" w:cs="Arial"/>
          <w:sz w:val="20"/>
          <w:szCs w:val="20"/>
        </w:rPr>
        <w:t xml:space="preserve">rajských správách. </w:t>
      </w:r>
      <w:r w:rsidR="0045724F" w:rsidRPr="725553F2">
        <w:rPr>
          <w:rFonts w:ascii="Arial" w:hAnsi="Arial" w:cs="Arial"/>
          <w:b/>
          <w:bCs/>
          <w:sz w:val="20"/>
          <w:szCs w:val="20"/>
        </w:rPr>
        <w:t>Nejsou</w:t>
      </w:r>
      <w:r w:rsidR="00AB6456" w:rsidRPr="725553F2">
        <w:rPr>
          <w:rFonts w:ascii="Arial" w:hAnsi="Arial" w:cs="Arial"/>
          <w:b/>
          <w:bCs/>
          <w:sz w:val="20"/>
          <w:szCs w:val="20"/>
        </w:rPr>
        <w:t xml:space="preserve"> zde </w:t>
      </w:r>
      <w:r w:rsidR="0045724F" w:rsidRPr="725553F2">
        <w:rPr>
          <w:rFonts w:ascii="Arial" w:hAnsi="Arial" w:cs="Arial"/>
          <w:b/>
          <w:bCs/>
          <w:sz w:val="20"/>
          <w:szCs w:val="20"/>
        </w:rPr>
        <w:t xml:space="preserve">proto </w:t>
      </w:r>
      <w:r w:rsidR="00AB6456" w:rsidRPr="725553F2">
        <w:rPr>
          <w:rFonts w:ascii="Arial" w:hAnsi="Arial" w:cs="Arial"/>
          <w:b/>
          <w:bCs/>
          <w:sz w:val="20"/>
          <w:szCs w:val="20"/>
        </w:rPr>
        <w:t>uvedeny služby</w:t>
      </w:r>
      <w:r w:rsidR="00AB6456" w:rsidRPr="725553F2">
        <w:rPr>
          <w:rFonts w:ascii="Arial" w:hAnsi="Arial" w:cs="Arial"/>
          <w:sz w:val="20"/>
          <w:szCs w:val="20"/>
        </w:rPr>
        <w:t xml:space="preserve">, které ČSÚ poskytuje v rámci </w:t>
      </w:r>
      <w:r w:rsidR="00F97B8E">
        <w:rPr>
          <w:rFonts w:ascii="Arial" w:hAnsi="Arial" w:cs="Arial"/>
          <w:sz w:val="20"/>
          <w:szCs w:val="20"/>
        </w:rPr>
        <w:t xml:space="preserve">spolupráce s pracovišti </w:t>
      </w:r>
      <w:r w:rsidR="00AB6456" w:rsidRPr="725553F2">
        <w:rPr>
          <w:rFonts w:ascii="Arial" w:hAnsi="Arial" w:cs="Arial"/>
          <w:sz w:val="20"/>
          <w:szCs w:val="20"/>
        </w:rPr>
        <w:t>státní statistické služby</w:t>
      </w:r>
      <w:r w:rsidR="0045724F" w:rsidRPr="725553F2">
        <w:rPr>
          <w:rFonts w:ascii="Arial" w:hAnsi="Arial" w:cs="Arial"/>
          <w:sz w:val="20"/>
          <w:szCs w:val="20"/>
        </w:rPr>
        <w:t xml:space="preserve">. </w:t>
      </w:r>
    </w:p>
    <w:p w:rsidR="00F1008B" w:rsidRPr="005B6CB6" w:rsidRDefault="005B6CB6" w:rsidP="00695A47">
      <w:pPr>
        <w:pStyle w:val="Nadpis2"/>
      </w:pPr>
      <w:bookmarkStart w:id="9" w:name="_Toc78964939"/>
      <w:r w:rsidRPr="005B6CB6">
        <w:t>Katalog produktů</w:t>
      </w:r>
      <w:bookmarkEnd w:id="9"/>
    </w:p>
    <w:p w:rsidR="004534B4" w:rsidRPr="004534B4" w:rsidRDefault="004534B4" w:rsidP="00F06F35">
      <w:pPr>
        <w:spacing w:after="120"/>
        <w:jc w:val="both"/>
        <w:rPr>
          <w:rFonts w:ascii="Arial" w:hAnsi="Arial" w:cs="Arial"/>
          <w:sz w:val="20"/>
          <w:szCs w:val="20"/>
        </w:rPr>
      </w:pPr>
      <w:r w:rsidRPr="004534B4">
        <w:rPr>
          <w:rFonts w:ascii="Arial" w:hAnsi="Arial" w:cs="Arial"/>
          <w:b/>
          <w:sz w:val="20"/>
          <w:szCs w:val="20"/>
        </w:rPr>
        <w:t>Katalog produktů</w:t>
      </w:r>
      <w:r w:rsidRPr="004534B4">
        <w:rPr>
          <w:rFonts w:ascii="Arial" w:hAnsi="Arial" w:cs="Arial"/>
          <w:sz w:val="20"/>
          <w:szCs w:val="20"/>
        </w:rPr>
        <w:t xml:space="preserve"> </w:t>
      </w:r>
      <w:r w:rsidR="009C2F0C" w:rsidRPr="003C6FD3">
        <w:rPr>
          <w:rFonts w:ascii="Arial" w:hAnsi="Arial" w:cs="Arial"/>
          <w:sz w:val="20"/>
          <w:szCs w:val="20"/>
        </w:rPr>
        <w:t>–</w:t>
      </w:r>
      <w:r w:rsidR="000160B0">
        <w:rPr>
          <w:rFonts w:ascii="Arial" w:hAnsi="Arial" w:cs="Arial"/>
          <w:sz w:val="20"/>
          <w:szCs w:val="20"/>
        </w:rPr>
        <w:t xml:space="preserve"> </w:t>
      </w:r>
      <w:hyperlink r:id="rId13" w:history="1">
        <w:r w:rsidR="000160B0" w:rsidRPr="00F94D58">
          <w:rPr>
            <w:rStyle w:val="Hypertextovodkaz"/>
            <w:rFonts w:ascii="Arial" w:hAnsi="Arial" w:cs="Arial"/>
            <w:sz w:val="20"/>
            <w:szCs w:val="20"/>
          </w:rPr>
          <w:t>https://www.czso.cz/csu/czso/katalog-produktu</w:t>
        </w:r>
      </w:hyperlink>
      <w:r w:rsidR="000160B0">
        <w:rPr>
          <w:rFonts w:ascii="Arial" w:hAnsi="Arial" w:cs="Arial"/>
          <w:sz w:val="20"/>
          <w:szCs w:val="20"/>
        </w:rPr>
        <w:t xml:space="preserve"> </w:t>
      </w:r>
      <w:r w:rsidR="00666C85" w:rsidRPr="003C6FD3">
        <w:rPr>
          <w:rFonts w:ascii="Arial" w:hAnsi="Arial" w:cs="Arial"/>
          <w:sz w:val="20"/>
          <w:szCs w:val="20"/>
        </w:rPr>
        <w:t>–</w:t>
      </w:r>
      <w:r w:rsidR="000160B0">
        <w:rPr>
          <w:rFonts w:ascii="Arial" w:hAnsi="Arial" w:cs="Arial"/>
          <w:sz w:val="20"/>
          <w:szCs w:val="20"/>
        </w:rPr>
        <w:t xml:space="preserve"> </w:t>
      </w:r>
      <w:r w:rsidRPr="004534B4">
        <w:rPr>
          <w:rFonts w:ascii="Arial" w:hAnsi="Arial" w:cs="Arial"/>
          <w:b/>
          <w:bCs/>
          <w:sz w:val="20"/>
          <w:szCs w:val="20"/>
        </w:rPr>
        <w:t xml:space="preserve">obsahuje přehledný a úplný seznam všech </w:t>
      </w:r>
      <w:r>
        <w:rPr>
          <w:rFonts w:ascii="Arial" w:hAnsi="Arial" w:cs="Arial"/>
          <w:b/>
          <w:bCs/>
          <w:sz w:val="20"/>
          <w:szCs w:val="20"/>
        </w:rPr>
        <w:t xml:space="preserve">statistických </w:t>
      </w:r>
      <w:r w:rsidRPr="004534B4">
        <w:rPr>
          <w:rFonts w:ascii="Arial" w:hAnsi="Arial" w:cs="Arial"/>
          <w:b/>
          <w:bCs/>
          <w:sz w:val="20"/>
          <w:szCs w:val="20"/>
        </w:rPr>
        <w:t>výstupů ČSÚ</w:t>
      </w:r>
      <w:r w:rsidRPr="004534B4">
        <w:rPr>
          <w:rFonts w:ascii="Arial" w:hAnsi="Arial" w:cs="Arial"/>
          <w:sz w:val="20"/>
          <w:szCs w:val="20"/>
        </w:rPr>
        <w:t xml:space="preserve"> pro každý kalendářní rok. Kromě publikací jsou zde všechny časové řady, revize, analýzy, Rychlé informace a datové sady. </w:t>
      </w:r>
      <w:r w:rsidR="008428B5" w:rsidRPr="008428B5">
        <w:rPr>
          <w:rFonts w:ascii="Arial" w:hAnsi="Arial" w:cs="Arial"/>
          <w:sz w:val="20"/>
          <w:szCs w:val="20"/>
        </w:rPr>
        <w:t xml:space="preserve">Stále významnější roli hrají otevřená data, </w:t>
      </w:r>
      <w:r w:rsidR="000A4750">
        <w:rPr>
          <w:rFonts w:ascii="Arial" w:hAnsi="Arial" w:cs="Arial"/>
          <w:sz w:val="20"/>
          <w:szCs w:val="20"/>
        </w:rPr>
        <w:t>která</w:t>
      </w:r>
      <w:r w:rsidR="008428B5" w:rsidRPr="008428B5">
        <w:rPr>
          <w:rFonts w:ascii="Arial" w:hAnsi="Arial" w:cs="Arial"/>
          <w:sz w:val="20"/>
          <w:szCs w:val="20"/>
        </w:rPr>
        <w:t xml:space="preserve"> jsou uživatelům bezplatně poskytována ve formátu umožňujícím následné strojové zpracování (ČSÚ patří k významným a respektovaným hráčům v rámci ČR). </w:t>
      </w:r>
      <w:r w:rsidRPr="004534B4">
        <w:rPr>
          <w:rFonts w:ascii="Arial" w:hAnsi="Arial" w:cs="Arial"/>
          <w:sz w:val="20"/>
          <w:szCs w:val="20"/>
        </w:rPr>
        <w:t xml:space="preserve">Při tvorbě </w:t>
      </w:r>
      <w:r w:rsidR="00F97B8E">
        <w:rPr>
          <w:rFonts w:ascii="Arial" w:hAnsi="Arial" w:cs="Arial"/>
          <w:sz w:val="20"/>
          <w:szCs w:val="20"/>
        </w:rPr>
        <w:t xml:space="preserve">Katalogu produktů </w:t>
      </w:r>
      <w:r w:rsidRPr="004534B4">
        <w:rPr>
          <w:rFonts w:ascii="Arial" w:hAnsi="Arial" w:cs="Arial"/>
          <w:sz w:val="20"/>
          <w:szCs w:val="20"/>
        </w:rPr>
        <w:t xml:space="preserve">se vychází </w:t>
      </w:r>
      <w:r w:rsidR="00530808">
        <w:rPr>
          <w:rFonts w:ascii="Arial" w:hAnsi="Arial" w:cs="Arial"/>
          <w:sz w:val="20"/>
          <w:szCs w:val="20"/>
        </w:rPr>
        <w:t xml:space="preserve">vedle legislativních požadavků </w:t>
      </w:r>
      <w:r w:rsidRPr="004534B4">
        <w:rPr>
          <w:rFonts w:ascii="Arial" w:hAnsi="Arial" w:cs="Arial"/>
          <w:sz w:val="20"/>
          <w:szCs w:val="20"/>
        </w:rPr>
        <w:t>z odhadů budoucího zájmu uživatelů na základě zpracovaných průzkumů, konkrétních požadavků uživatelů, účelnosti a</w:t>
      </w:r>
      <w:r w:rsidR="00F97B8E">
        <w:rPr>
          <w:rFonts w:ascii="Arial" w:hAnsi="Arial" w:cs="Arial"/>
          <w:sz w:val="20"/>
          <w:szCs w:val="20"/>
        </w:rPr>
        <w:t> </w:t>
      </w:r>
      <w:r w:rsidRPr="004534B4">
        <w:rPr>
          <w:rFonts w:ascii="Arial" w:hAnsi="Arial" w:cs="Arial"/>
          <w:sz w:val="20"/>
          <w:szCs w:val="20"/>
        </w:rPr>
        <w:t xml:space="preserve">nezbytné hospodárnosti. </w:t>
      </w:r>
    </w:p>
    <w:p w:rsidR="004534B4" w:rsidRPr="004534B4" w:rsidRDefault="004534B4" w:rsidP="00F06F35">
      <w:pPr>
        <w:spacing w:after="120"/>
        <w:jc w:val="both"/>
        <w:rPr>
          <w:rFonts w:ascii="Arial" w:hAnsi="Arial" w:cs="Arial"/>
          <w:sz w:val="20"/>
          <w:szCs w:val="20"/>
        </w:rPr>
      </w:pPr>
      <w:r w:rsidRPr="004534B4">
        <w:rPr>
          <w:rFonts w:ascii="Arial" w:hAnsi="Arial" w:cs="Arial"/>
          <w:b/>
          <w:sz w:val="20"/>
          <w:szCs w:val="20"/>
        </w:rPr>
        <w:t>Procedura sestavení</w:t>
      </w:r>
      <w:r w:rsidR="00061423">
        <w:rPr>
          <w:rFonts w:ascii="Arial" w:hAnsi="Arial" w:cs="Arial"/>
          <w:b/>
          <w:sz w:val="20"/>
          <w:szCs w:val="20"/>
        </w:rPr>
        <w:t xml:space="preserve"> Katalogu</w:t>
      </w:r>
      <w:r w:rsidRPr="004534B4">
        <w:rPr>
          <w:rFonts w:ascii="Arial" w:hAnsi="Arial" w:cs="Arial"/>
          <w:b/>
          <w:sz w:val="20"/>
          <w:szCs w:val="20"/>
        </w:rPr>
        <w:t>:</w:t>
      </w:r>
      <w:r w:rsidRPr="004534B4">
        <w:rPr>
          <w:rFonts w:ascii="Arial" w:hAnsi="Arial" w:cs="Arial"/>
          <w:sz w:val="20"/>
          <w:szCs w:val="20"/>
        </w:rPr>
        <w:t xml:space="preserve"> Konkrétní produkty navrhují ředitelé věcně příslušných odborů a</w:t>
      </w:r>
      <w:r w:rsidR="000A4750">
        <w:rPr>
          <w:rFonts w:ascii="Arial" w:hAnsi="Arial" w:cs="Arial"/>
          <w:sz w:val="20"/>
          <w:szCs w:val="20"/>
        </w:rPr>
        <w:t> </w:t>
      </w:r>
      <w:r w:rsidRPr="004534B4">
        <w:rPr>
          <w:rFonts w:ascii="Arial" w:hAnsi="Arial" w:cs="Arial"/>
          <w:sz w:val="20"/>
          <w:szCs w:val="20"/>
        </w:rPr>
        <w:t xml:space="preserve">ředitelé krajských správ. U produktů, které mají svoji redakční radu, připravuje návrh předseda příslušné redakční rady. Konečné začlenění produktů do tematických skupin je v gesci </w:t>
      </w:r>
      <w:r w:rsidR="00B92923">
        <w:rPr>
          <w:rFonts w:ascii="Arial" w:hAnsi="Arial" w:cs="Arial"/>
          <w:sz w:val="20"/>
          <w:szCs w:val="20"/>
        </w:rPr>
        <w:t>O</w:t>
      </w:r>
      <w:r w:rsidR="00B92923" w:rsidRPr="004534B4">
        <w:rPr>
          <w:rFonts w:ascii="Arial" w:hAnsi="Arial" w:cs="Arial"/>
          <w:sz w:val="20"/>
          <w:szCs w:val="20"/>
        </w:rPr>
        <w:t xml:space="preserve">dboru </w:t>
      </w:r>
      <w:r w:rsidR="005A0386" w:rsidRPr="004534B4">
        <w:rPr>
          <w:rFonts w:ascii="Arial" w:hAnsi="Arial" w:cs="Arial"/>
          <w:sz w:val="20"/>
          <w:szCs w:val="20"/>
        </w:rPr>
        <w:t xml:space="preserve">informačních </w:t>
      </w:r>
      <w:r w:rsidRPr="004534B4">
        <w:rPr>
          <w:rFonts w:ascii="Arial" w:hAnsi="Arial" w:cs="Arial"/>
          <w:sz w:val="20"/>
          <w:szCs w:val="20"/>
        </w:rPr>
        <w:t xml:space="preserve">služeb. </w:t>
      </w:r>
      <w:r w:rsidRPr="004534B4">
        <w:rPr>
          <w:rFonts w:ascii="Arial" w:hAnsi="Arial" w:cs="Arial"/>
          <w:b/>
          <w:bCs/>
          <w:sz w:val="20"/>
          <w:szCs w:val="20"/>
        </w:rPr>
        <w:t xml:space="preserve">Všechny produkty mají </w:t>
      </w:r>
      <w:r w:rsidR="00EA5D9F">
        <w:rPr>
          <w:rFonts w:ascii="Arial" w:hAnsi="Arial" w:cs="Arial"/>
          <w:b/>
          <w:bCs/>
          <w:sz w:val="20"/>
          <w:szCs w:val="20"/>
        </w:rPr>
        <w:t>povinně</w:t>
      </w:r>
      <w:r w:rsidRPr="004534B4">
        <w:rPr>
          <w:rFonts w:ascii="Arial" w:hAnsi="Arial" w:cs="Arial"/>
          <w:b/>
          <w:bCs/>
          <w:sz w:val="20"/>
          <w:szCs w:val="20"/>
        </w:rPr>
        <w:t xml:space="preserve"> elektronickou formu</w:t>
      </w:r>
      <w:r w:rsidRPr="004534B4">
        <w:rPr>
          <w:rFonts w:ascii="Arial" w:hAnsi="Arial" w:cs="Arial"/>
          <w:sz w:val="20"/>
          <w:szCs w:val="20"/>
        </w:rPr>
        <w:t xml:space="preserve">, vytvoření tištěné verze musí být každoročně v květnu předjednáno s vedoucím oddělení CID a schváleno ředitelem </w:t>
      </w:r>
      <w:r w:rsidR="00B92923">
        <w:rPr>
          <w:rFonts w:ascii="Arial" w:hAnsi="Arial" w:cs="Arial"/>
          <w:sz w:val="20"/>
          <w:szCs w:val="20"/>
        </w:rPr>
        <w:t>O</w:t>
      </w:r>
      <w:r w:rsidRPr="004534B4">
        <w:rPr>
          <w:rFonts w:ascii="Arial" w:hAnsi="Arial" w:cs="Arial"/>
          <w:sz w:val="20"/>
          <w:szCs w:val="20"/>
        </w:rPr>
        <w:t xml:space="preserve">dboru </w:t>
      </w:r>
      <w:r w:rsidR="00B92923">
        <w:rPr>
          <w:rFonts w:ascii="Arial" w:hAnsi="Arial" w:cs="Arial"/>
          <w:sz w:val="20"/>
          <w:szCs w:val="20"/>
        </w:rPr>
        <w:t>i</w:t>
      </w:r>
      <w:r w:rsidRPr="004534B4">
        <w:rPr>
          <w:rFonts w:ascii="Arial" w:hAnsi="Arial" w:cs="Arial"/>
          <w:sz w:val="20"/>
          <w:szCs w:val="20"/>
        </w:rPr>
        <w:t xml:space="preserve">nformačních služeb. Ten předkládá návrh Katalogu po projednání na </w:t>
      </w:r>
      <w:r w:rsidR="00B92923">
        <w:rPr>
          <w:rFonts w:ascii="Arial" w:hAnsi="Arial" w:cs="Arial"/>
          <w:sz w:val="20"/>
          <w:szCs w:val="20"/>
        </w:rPr>
        <w:t>P</w:t>
      </w:r>
      <w:r w:rsidRPr="004534B4">
        <w:rPr>
          <w:rFonts w:ascii="Arial" w:hAnsi="Arial" w:cs="Arial"/>
          <w:sz w:val="20"/>
          <w:szCs w:val="20"/>
        </w:rPr>
        <w:t>oradě ředitelů sekcí ke schválení Kolegiu předsedy nejpozději v prosinci běžného roku. Katalog je zveřejněn na internetu.</w:t>
      </w:r>
    </w:p>
    <w:p w:rsidR="004534B4" w:rsidRDefault="004534B4" w:rsidP="00F06F35">
      <w:pPr>
        <w:spacing w:after="120"/>
        <w:jc w:val="both"/>
        <w:rPr>
          <w:rFonts w:ascii="Arial" w:hAnsi="Arial" w:cs="Arial"/>
          <w:sz w:val="20"/>
          <w:szCs w:val="20"/>
        </w:rPr>
      </w:pPr>
      <w:r w:rsidRPr="004534B4">
        <w:rPr>
          <w:rFonts w:ascii="Arial" w:hAnsi="Arial" w:cs="Arial"/>
          <w:sz w:val="20"/>
          <w:szCs w:val="20"/>
        </w:rPr>
        <w:t xml:space="preserve">Součástí Katalogu produktů je i </w:t>
      </w:r>
      <w:r w:rsidRPr="004534B4">
        <w:rPr>
          <w:rFonts w:ascii="Arial" w:hAnsi="Arial" w:cs="Arial"/>
          <w:b/>
          <w:sz w:val="20"/>
          <w:szCs w:val="20"/>
        </w:rPr>
        <w:t>Seznam a Kalendář uvolňování tzv. Rychlých informací</w:t>
      </w:r>
      <w:r w:rsidR="002B7EC0">
        <w:rPr>
          <w:rStyle w:val="Znakapoznpodarou"/>
          <w:rFonts w:ascii="Arial" w:hAnsi="Arial" w:cs="Arial"/>
          <w:b/>
          <w:sz w:val="20"/>
          <w:szCs w:val="20"/>
        </w:rPr>
        <w:footnoteReference w:id="9"/>
      </w:r>
      <w:r w:rsidRPr="004534B4">
        <w:rPr>
          <w:rFonts w:ascii="Arial" w:hAnsi="Arial" w:cs="Arial"/>
          <w:b/>
          <w:sz w:val="20"/>
          <w:szCs w:val="20"/>
        </w:rPr>
        <w:t xml:space="preserve"> </w:t>
      </w:r>
      <w:r w:rsidRPr="00AC6FA8">
        <w:rPr>
          <w:rFonts w:ascii="Arial" w:hAnsi="Arial"/>
          <w:sz w:val="20"/>
        </w:rPr>
        <w:t>(</w:t>
      </w:r>
      <w:r w:rsidRPr="004534B4">
        <w:rPr>
          <w:rFonts w:ascii="Arial" w:hAnsi="Arial" w:cs="Arial"/>
          <w:sz w:val="20"/>
          <w:szCs w:val="20"/>
        </w:rPr>
        <w:t xml:space="preserve">data </w:t>
      </w:r>
      <w:proofErr w:type="spellStart"/>
      <w:r w:rsidRPr="004534B4">
        <w:rPr>
          <w:rFonts w:ascii="Arial" w:hAnsi="Arial" w:cs="Arial"/>
          <w:sz w:val="20"/>
          <w:szCs w:val="20"/>
        </w:rPr>
        <w:t>releases</w:t>
      </w:r>
      <w:proofErr w:type="spellEnd"/>
      <w:r w:rsidRPr="004534B4">
        <w:rPr>
          <w:rFonts w:ascii="Arial" w:hAnsi="Arial" w:cs="Arial"/>
          <w:sz w:val="20"/>
          <w:szCs w:val="20"/>
        </w:rPr>
        <w:t>). Rychlé informace přinášejí nejaktuálnější data o české ekonomice a společnosti, např. o</w:t>
      </w:r>
      <w:r w:rsidR="00C95A2C">
        <w:rPr>
          <w:rFonts w:ascii="Arial" w:hAnsi="Arial" w:cs="Arial"/>
          <w:sz w:val="20"/>
          <w:szCs w:val="20"/>
        </w:rPr>
        <w:t> </w:t>
      </w:r>
      <w:r w:rsidRPr="004534B4">
        <w:rPr>
          <w:rFonts w:ascii="Arial" w:hAnsi="Arial" w:cs="Arial"/>
          <w:sz w:val="20"/>
          <w:szCs w:val="20"/>
        </w:rPr>
        <w:t>vývoji v průmyslu, stavebnictví, o vývoji cen, zahraničního obchodu, hrubého domácího produktu, mezd. Vzhledem k citlivosti těchto údajů a jejich vlivu na (finanční) trhy je nezbytné je uvolňovat v</w:t>
      </w:r>
      <w:r w:rsidR="00C95A2C">
        <w:rPr>
          <w:rFonts w:ascii="Arial" w:hAnsi="Arial" w:cs="Arial"/>
          <w:sz w:val="20"/>
          <w:szCs w:val="20"/>
        </w:rPr>
        <w:t> </w:t>
      </w:r>
      <w:r w:rsidR="00530808" w:rsidRPr="00530808">
        <w:rPr>
          <w:rFonts w:ascii="Arial" w:hAnsi="Arial" w:cs="Arial"/>
          <w:sz w:val="20"/>
          <w:szCs w:val="20"/>
        </w:rPr>
        <w:t xml:space="preserve">předem plánovaných a veřejně </w:t>
      </w:r>
      <w:r w:rsidR="00656ECD" w:rsidRPr="00530808">
        <w:rPr>
          <w:rFonts w:ascii="Arial" w:hAnsi="Arial" w:cs="Arial"/>
          <w:sz w:val="20"/>
          <w:szCs w:val="20"/>
        </w:rPr>
        <w:t>oznámených</w:t>
      </w:r>
      <w:r w:rsidR="00656ECD">
        <w:rPr>
          <w:rFonts w:ascii="Arial" w:hAnsi="Arial" w:cs="Arial"/>
          <w:sz w:val="20"/>
          <w:szCs w:val="20"/>
        </w:rPr>
        <w:t xml:space="preserve"> </w:t>
      </w:r>
      <w:r w:rsidR="00656ECD" w:rsidRPr="004534B4">
        <w:rPr>
          <w:rFonts w:ascii="Arial" w:hAnsi="Arial" w:cs="Arial"/>
          <w:sz w:val="20"/>
          <w:szCs w:val="20"/>
        </w:rPr>
        <w:t>časech</w:t>
      </w:r>
      <w:r w:rsidRPr="004534B4">
        <w:rPr>
          <w:rFonts w:ascii="Arial" w:hAnsi="Arial" w:cs="Arial"/>
          <w:sz w:val="20"/>
          <w:szCs w:val="20"/>
        </w:rPr>
        <w:t xml:space="preserve">. </w:t>
      </w:r>
      <w:r w:rsidR="002B7EC0" w:rsidRPr="002B7EC0">
        <w:rPr>
          <w:rFonts w:ascii="Arial" w:hAnsi="Arial" w:cs="Arial"/>
          <w:sz w:val="20"/>
          <w:szCs w:val="20"/>
        </w:rPr>
        <w:t xml:space="preserve">Rychlé informace jsou </w:t>
      </w:r>
      <w:r w:rsidR="002B7EC0">
        <w:rPr>
          <w:rFonts w:ascii="Arial" w:hAnsi="Arial" w:cs="Arial"/>
          <w:sz w:val="20"/>
          <w:szCs w:val="20"/>
        </w:rPr>
        <w:t xml:space="preserve">proto </w:t>
      </w:r>
      <w:r w:rsidR="002B7EC0" w:rsidRPr="002B7EC0">
        <w:rPr>
          <w:rFonts w:ascii="Arial" w:hAnsi="Arial" w:cs="Arial"/>
          <w:sz w:val="20"/>
          <w:szCs w:val="20"/>
        </w:rPr>
        <w:t xml:space="preserve">standardně přístupné všem uživatelům bez rozdílu v tomtéž čase, tj. v den stanovený v Kalendáři </w:t>
      </w:r>
      <w:r w:rsidR="002B7EC0">
        <w:rPr>
          <w:rFonts w:ascii="Arial" w:hAnsi="Arial" w:cs="Arial"/>
          <w:sz w:val="20"/>
          <w:szCs w:val="20"/>
        </w:rPr>
        <w:t>Rychlých informací v 9:00 hodin, a to</w:t>
      </w:r>
      <w:r w:rsidR="002B7EC0" w:rsidRPr="002B7EC0">
        <w:rPr>
          <w:rFonts w:ascii="Arial" w:hAnsi="Arial" w:cs="Arial"/>
          <w:sz w:val="20"/>
          <w:szCs w:val="20"/>
        </w:rPr>
        <w:t xml:space="preserve"> na webových stránkách ČSÚ a na pracovištích </w:t>
      </w:r>
      <w:r w:rsidR="00B92923">
        <w:rPr>
          <w:rFonts w:ascii="Arial" w:hAnsi="Arial" w:cs="Arial"/>
          <w:sz w:val="20"/>
          <w:szCs w:val="20"/>
        </w:rPr>
        <w:t>i</w:t>
      </w:r>
      <w:r w:rsidR="002B7EC0" w:rsidRPr="002B7EC0">
        <w:rPr>
          <w:rFonts w:ascii="Arial" w:hAnsi="Arial" w:cs="Arial"/>
          <w:sz w:val="20"/>
          <w:szCs w:val="20"/>
        </w:rPr>
        <w:t>nformačních služeb v</w:t>
      </w:r>
      <w:r w:rsidR="00F97B8E">
        <w:rPr>
          <w:rFonts w:ascii="Arial" w:hAnsi="Arial" w:cs="Arial"/>
          <w:sz w:val="20"/>
          <w:szCs w:val="20"/>
        </w:rPr>
        <w:t> </w:t>
      </w:r>
      <w:r w:rsidR="002B7EC0" w:rsidRPr="002B7EC0">
        <w:rPr>
          <w:rFonts w:ascii="Arial" w:hAnsi="Arial" w:cs="Arial"/>
          <w:sz w:val="20"/>
          <w:szCs w:val="20"/>
        </w:rPr>
        <w:t xml:space="preserve">pražském sídle </w:t>
      </w:r>
      <w:r w:rsidR="00B92923">
        <w:rPr>
          <w:rFonts w:ascii="Arial" w:hAnsi="Arial" w:cs="Arial"/>
          <w:sz w:val="20"/>
          <w:szCs w:val="20"/>
        </w:rPr>
        <w:t>ú</w:t>
      </w:r>
      <w:r w:rsidR="002B7EC0" w:rsidRPr="002B7EC0">
        <w:rPr>
          <w:rFonts w:ascii="Arial" w:hAnsi="Arial" w:cs="Arial"/>
          <w:sz w:val="20"/>
          <w:szCs w:val="20"/>
        </w:rPr>
        <w:t xml:space="preserve">středí a v </w:t>
      </w:r>
      <w:r w:rsidR="00B92923">
        <w:rPr>
          <w:rFonts w:ascii="Arial" w:hAnsi="Arial" w:cs="Arial"/>
          <w:sz w:val="20"/>
          <w:szCs w:val="20"/>
        </w:rPr>
        <w:t>k</w:t>
      </w:r>
      <w:r w:rsidR="002B7EC0" w:rsidRPr="002B7EC0">
        <w:rPr>
          <w:rFonts w:ascii="Arial" w:hAnsi="Arial" w:cs="Arial"/>
          <w:sz w:val="20"/>
          <w:szCs w:val="20"/>
        </w:rPr>
        <w:t xml:space="preserve">rajských správách. </w:t>
      </w:r>
      <w:r w:rsidRPr="004534B4">
        <w:rPr>
          <w:rFonts w:ascii="Arial" w:hAnsi="Arial" w:cs="Arial"/>
          <w:sz w:val="20"/>
          <w:szCs w:val="20"/>
        </w:rPr>
        <w:t xml:space="preserve">Vždy je </w:t>
      </w:r>
      <w:r w:rsidR="002B7EC0">
        <w:rPr>
          <w:rFonts w:ascii="Arial" w:hAnsi="Arial" w:cs="Arial"/>
          <w:sz w:val="20"/>
          <w:szCs w:val="20"/>
        </w:rPr>
        <w:t xml:space="preserve">tedy </w:t>
      </w:r>
      <w:r w:rsidR="002B7EC0" w:rsidRPr="004534B4">
        <w:rPr>
          <w:rFonts w:ascii="Arial" w:hAnsi="Arial" w:cs="Arial"/>
          <w:sz w:val="20"/>
          <w:szCs w:val="20"/>
        </w:rPr>
        <w:t xml:space="preserve">dopředu </w:t>
      </w:r>
      <w:r w:rsidRPr="004534B4">
        <w:rPr>
          <w:rFonts w:ascii="Arial" w:hAnsi="Arial" w:cs="Arial"/>
          <w:sz w:val="20"/>
          <w:szCs w:val="20"/>
        </w:rPr>
        <w:t xml:space="preserve">známé, kterého dne přesně </w:t>
      </w:r>
      <w:r w:rsidRPr="004534B4">
        <w:rPr>
          <w:rFonts w:ascii="Arial" w:hAnsi="Arial" w:cs="Arial"/>
          <w:sz w:val="20"/>
          <w:szCs w:val="20"/>
        </w:rPr>
        <w:lastRenderedPageBreak/>
        <w:t>v</w:t>
      </w:r>
      <w:r w:rsidR="00F97B8E">
        <w:rPr>
          <w:rFonts w:ascii="Arial" w:hAnsi="Arial" w:cs="Arial"/>
          <w:sz w:val="20"/>
          <w:szCs w:val="20"/>
        </w:rPr>
        <w:t> </w:t>
      </w:r>
      <w:r w:rsidRPr="004534B4">
        <w:rPr>
          <w:rFonts w:ascii="Arial" w:hAnsi="Arial" w:cs="Arial"/>
          <w:sz w:val="20"/>
          <w:szCs w:val="20"/>
        </w:rPr>
        <w:t>9:00 hod. bude jaká informace uvolněna.</w:t>
      </w:r>
      <w:r w:rsidR="00162241">
        <w:rPr>
          <w:rFonts w:ascii="Arial" w:hAnsi="Arial" w:cs="Arial"/>
          <w:sz w:val="20"/>
          <w:szCs w:val="20"/>
        </w:rPr>
        <w:t xml:space="preserve"> Žádné skupině uživatelů nejsou z důvodu rovného přístupu tyto informace poskytovány dříve.</w:t>
      </w:r>
    </w:p>
    <w:p w:rsidR="004534B4" w:rsidRPr="004534B4" w:rsidRDefault="004534B4" w:rsidP="00F06F35">
      <w:pPr>
        <w:spacing w:after="120"/>
        <w:jc w:val="both"/>
        <w:rPr>
          <w:rFonts w:ascii="Arial" w:hAnsi="Arial" w:cs="Arial"/>
          <w:b/>
          <w:bCs/>
          <w:sz w:val="20"/>
          <w:szCs w:val="20"/>
        </w:rPr>
      </w:pPr>
      <w:r w:rsidRPr="004534B4">
        <w:rPr>
          <w:rFonts w:ascii="Arial" w:hAnsi="Arial" w:cs="Arial"/>
          <w:sz w:val="20"/>
          <w:szCs w:val="20"/>
        </w:rPr>
        <w:t xml:space="preserve">ČSÚ je rozpočtovou organizací, tzn., že výdaje za sběr, zpracování a zveřejňování statistických údajů jsou hrazeny ze státního rozpočtu. Proto </w:t>
      </w:r>
      <w:r w:rsidRPr="004534B4">
        <w:rPr>
          <w:rFonts w:ascii="Arial" w:hAnsi="Arial" w:cs="Arial"/>
          <w:b/>
          <w:bCs/>
          <w:sz w:val="20"/>
          <w:szCs w:val="20"/>
        </w:rPr>
        <w:t xml:space="preserve">standardní produkty v elektronické podobě poskytuje zdarma, stejně jako veškeré další informace zveřejněné na webových stránkách ČSÚ. </w:t>
      </w:r>
    </w:p>
    <w:p w:rsidR="00F1008B" w:rsidRPr="00F1008B" w:rsidRDefault="004534B4" w:rsidP="00F06F35">
      <w:pPr>
        <w:spacing w:after="120"/>
        <w:jc w:val="both"/>
        <w:rPr>
          <w:rFonts w:ascii="Arial" w:hAnsi="Arial" w:cs="Arial"/>
          <w:sz w:val="20"/>
          <w:szCs w:val="20"/>
        </w:rPr>
      </w:pPr>
      <w:r w:rsidRPr="004534B4">
        <w:rPr>
          <w:rFonts w:ascii="Arial" w:hAnsi="Arial" w:cs="Arial"/>
          <w:b/>
          <w:bCs/>
          <w:sz w:val="20"/>
          <w:szCs w:val="20"/>
        </w:rPr>
        <w:t xml:space="preserve">Pokud musí </w:t>
      </w:r>
      <w:r w:rsidR="00116098">
        <w:rPr>
          <w:rFonts w:ascii="Arial" w:hAnsi="Arial" w:cs="Arial"/>
          <w:b/>
          <w:bCs/>
          <w:sz w:val="20"/>
          <w:szCs w:val="20"/>
        </w:rPr>
        <w:t>Ú</w:t>
      </w:r>
      <w:r w:rsidRPr="004534B4">
        <w:rPr>
          <w:rFonts w:ascii="Arial" w:hAnsi="Arial" w:cs="Arial"/>
          <w:b/>
          <w:bCs/>
          <w:sz w:val="20"/>
          <w:szCs w:val="20"/>
        </w:rPr>
        <w:t>řad vynaložit další práci či výdaje</w:t>
      </w:r>
      <w:r w:rsidRPr="004534B4">
        <w:rPr>
          <w:rFonts w:ascii="Arial" w:hAnsi="Arial" w:cs="Arial"/>
          <w:sz w:val="20"/>
          <w:szCs w:val="20"/>
        </w:rPr>
        <w:t xml:space="preserve"> (například spojenou se speciálními výběry, tiskem, kopiemi apod.), </w:t>
      </w:r>
      <w:r w:rsidRPr="004534B4">
        <w:rPr>
          <w:rFonts w:ascii="Arial" w:hAnsi="Arial" w:cs="Arial"/>
          <w:b/>
          <w:bCs/>
          <w:sz w:val="20"/>
          <w:szCs w:val="20"/>
        </w:rPr>
        <w:t>požaduje za ni od uživatelů úhrad</w:t>
      </w:r>
      <w:r w:rsidRPr="00AC6FA8">
        <w:rPr>
          <w:rFonts w:ascii="Arial" w:hAnsi="Arial"/>
          <w:b/>
          <w:sz w:val="20"/>
        </w:rPr>
        <w:t>u</w:t>
      </w:r>
      <w:r w:rsidRPr="004534B4">
        <w:rPr>
          <w:rFonts w:ascii="Arial" w:hAnsi="Arial" w:cs="Arial"/>
          <w:sz w:val="20"/>
          <w:szCs w:val="20"/>
        </w:rPr>
        <w:t>, která je příjmem státního rozpočtu. Základní principy cenové strategie jsou dané § 18 „Poskytování statistických informací a anonymních údajů“ zákona č. 89/1995, o státní statistické službě</w:t>
      </w:r>
      <w:r w:rsidR="00C95A2C">
        <w:rPr>
          <w:rFonts w:ascii="Arial" w:hAnsi="Arial" w:cs="Arial"/>
          <w:sz w:val="20"/>
          <w:szCs w:val="20"/>
        </w:rPr>
        <w:t>, ve znění pozdějších předpisů</w:t>
      </w:r>
      <w:r w:rsidRPr="00083519">
        <w:rPr>
          <w:rFonts w:ascii="Arial" w:hAnsi="Arial" w:cs="Arial"/>
          <w:sz w:val="20"/>
          <w:szCs w:val="20"/>
        </w:rPr>
        <w:t>.</w:t>
      </w:r>
      <w:r w:rsidRPr="004534B4">
        <w:rPr>
          <w:rFonts w:ascii="Arial" w:hAnsi="Arial" w:cs="Arial"/>
          <w:sz w:val="20"/>
          <w:szCs w:val="20"/>
        </w:rPr>
        <w:t xml:space="preserve"> </w:t>
      </w:r>
      <w:r w:rsidR="00162241" w:rsidRPr="004534B4">
        <w:rPr>
          <w:rFonts w:ascii="Arial" w:hAnsi="Arial" w:cs="Arial"/>
          <w:sz w:val="20"/>
          <w:szCs w:val="20"/>
        </w:rPr>
        <w:t>Cen</w:t>
      </w:r>
      <w:r w:rsidR="00162241">
        <w:rPr>
          <w:rFonts w:ascii="Arial" w:hAnsi="Arial" w:cs="Arial"/>
          <w:sz w:val="20"/>
          <w:szCs w:val="20"/>
        </w:rPr>
        <w:t>y takovýchto</w:t>
      </w:r>
      <w:r w:rsidRPr="004534B4">
        <w:rPr>
          <w:rFonts w:ascii="Arial" w:hAnsi="Arial" w:cs="Arial"/>
          <w:sz w:val="20"/>
          <w:szCs w:val="20"/>
        </w:rPr>
        <w:t xml:space="preserve"> produktů </w:t>
      </w:r>
      <w:r w:rsidR="00162241">
        <w:rPr>
          <w:rFonts w:ascii="Arial" w:hAnsi="Arial" w:cs="Arial"/>
          <w:sz w:val="20"/>
          <w:szCs w:val="20"/>
        </w:rPr>
        <w:t xml:space="preserve">a služeb </w:t>
      </w:r>
      <w:r w:rsidRPr="004534B4">
        <w:rPr>
          <w:rFonts w:ascii="Arial" w:hAnsi="Arial" w:cs="Arial"/>
          <w:sz w:val="20"/>
          <w:szCs w:val="20"/>
        </w:rPr>
        <w:t xml:space="preserve">jsou konkretizovány </w:t>
      </w:r>
      <w:r w:rsidR="00F97B8E">
        <w:rPr>
          <w:rFonts w:ascii="Arial" w:hAnsi="Arial" w:cs="Arial"/>
          <w:sz w:val="20"/>
          <w:szCs w:val="20"/>
        </w:rPr>
        <w:t>v Ceníku informačních služeb a produktů</w:t>
      </w:r>
      <w:r w:rsidRPr="004534B4">
        <w:rPr>
          <w:rFonts w:ascii="Arial" w:hAnsi="Arial" w:cs="Arial"/>
          <w:sz w:val="20"/>
          <w:szCs w:val="20"/>
        </w:rPr>
        <w:t>.</w:t>
      </w:r>
    </w:p>
    <w:p w:rsidR="004E42C4" w:rsidRDefault="00F1008B" w:rsidP="005B6CB6">
      <w:pPr>
        <w:pStyle w:val="Nadpis2"/>
      </w:pPr>
      <w:bookmarkStart w:id="10" w:name="_Toc78964940"/>
      <w:r w:rsidRPr="00F1008B">
        <w:t>Sčítání lidu, domů a bytů</w:t>
      </w:r>
      <w:bookmarkEnd w:id="10"/>
    </w:p>
    <w:p w:rsidR="007E4066" w:rsidRDefault="007E4066" w:rsidP="007E4066">
      <w:pPr>
        <w:spacing w:after="0"/>
        <w:jc w:val="both"/>
        <w:rPr>
          <w:rFonts w:ascii="Arial" w:hAnsi="Arial" w:cs="Arial"/>
          <w:sz w:val="20"/>
          <w:szCs w:val="20"/>
        </w:rPr>
      </w:pPr>
      <w:r w:rsidRPr="00D413C3">
        <w:rPr>
          <w:rFonts w:ascii="Arial" w:hAnsi="Arial" w:cs="Arial"/>
          <w:b/>
          <w:bCs/>
          <w:sz w:val="20"/>
          <w:szCs w:val="20"/>
        </w:rPr>
        <w:t>Rozsah a obsah</w:t>
      </w:r>
      <w:r w:rsidRPr="007E4066">
        <w:rPr>
          <w:rFonts w:ascii="Arial" w:hAnsi="Arial" w:cs="Arial"/>
          <w:sz w:val="20"/>
          <w:szCs w:val="20"/>
        </w:rPr>
        <w:t xml:space="preserve"> </w:t>
      </w:r>
      <w:r>
        <w:rPr>
          <w:rFonts w:ascii="Arial" w:hAnsi="Arial" w:cs="Arial"/>
          <w:sz w:val="20"/>
          <w:szCs w:val="20"/>
        </w:rPr>
        <w:t>sbíraných a posléze publikovaných</w:t>
      </w:r>
      <w:r w:rsidRPr="00D413C3">
        <w:rPr>
          <w:rFonts w:ascii="Arial" w:hAnsi="Arial" w:cs="Arial"/>
          <w:b/>
          <w:bCs/>
          <w:sz w:val="20"/>
          <w:szCs w:val="20"/>
        </w:rPr>
        <w:t xml:space="preserve"> informací</w:t>
      </w:r>
      <w:r>
        <w:rPr>
          <w:rFonts w:ascii="Arial" w:hAnsi="Arial" w:cs="Arial"/>
          <w:sz w:val="20"/>
          <w:szCs w:val="20"/>
        </w:rPr>
        <w:t xml:space="preserve"> upravuje § 2 zákona o SLDB: „</w:t>
      </w:r>
      <w:r w:rsidRPr="007E4066">
        <w:rPr>
          <w:rFonts w:ascii="Arial" w:hAnsi="Arial" w:cs="Arial"/>
          <w:sz w:val="20"/>
          <w:szCs w:val="20"/>
        </w:rPr>
        <w:t>Účelem sčítání je vytvořit a zpřístupnit statistické informace za celé území České republiky o fyzických osobách, domácnostech, bytovém a domovním fondu k rozhodnému okamžiku sčítání.</w:t>
      </w:r>
      <w:r w:rsidR="000C5254">
        <w:rPr>
          <w:rFonts w:ascii="Arial" w:hAnsi="Arial" w:cs="Arial"/>
          <w:sz w:val="20"/>
          <w:szCs w:val="20"/>
        </w:rPr>
        <w:t>“</w:t>
      </w:r>
      <w:r w:rsidRPr="007E4066">
        <w:rPr>
          <w:rFonts w:ascii="Arial" w:hAnsi="Arial" w:cs="Arial"/>
          <w:sz w:val="20"/>
          <w:szCs w:val="20"/>
        </w:rPr>
        <w:t xml:space="preserve"> Za tímto účelem pro potřeby evropské statistiky podle přímo použitelného předpisu Evropské unie upravujícího sčítání lidu, domů a bytů nebo pro potřeby národní statistiky</w:t>
      </w:r>
      <w:r w:rsidR="0094757E">
        <w:rPr>
          <w:rFonts w:ascii="Arial" w:hAnsi="Arial" w:cs="Arial"/>
          <w:sz w:val="20"/>
          <w:szCs w:val="20"/>
        </w:rPr>
        <w:t xml:space="preserve">. </w:t>
      </w:r>
      <w:r w:rsidRPr="007E4066">
        <w:rPr>
          <w:rFonts w:ascii="Arial" w:hAnsi="Arial" w:cs="Arial"/>
          <w:sz w:val="20"/>
          <w:szCs w:val="20"/>
        </w:rPr>
        <w:t xml:space="preserve">Český statistický úřad vytváří statistické informace </w:t>
      </w:r>
      <w:r w:rsidR="00CC070E">
        <w:rPr>
          <w:rFonts w:ascii="Arial" w:hAnsi="Arial" w:cs="Arial"/>
          <w:sz w:val="20"/>
          <w:szCs w:val="20"/>
        </w:rPr>
        <w:t xml:space="preserve">uspořádané do tří </w:t>
      </w:r>
      <w:r w:rsidRPr="007E4066">
        <w:rPr>
          <w:rFonts w:ascii="Arial" w:hAnsi="Arial" w:cs="Arial"/>
          <w:sz w:val="20"/>
          <w:szCs w:val="20"/>
        </w:rPr>
        <w:t>tematických okruhů</w:t>
      </w:r>
      <w:r w:rsidR="00CC070E">
        <w:rPr>
          <w:rFonts w:ascii="Arial" w:hAnsi="Arial" w:cs="Arial"/>
          <w:sz w:val="20"/>
          <w:szCs w:val="20"/>
        </w:rPr>
        <w:t xml:space="preserve"> – za </w:t>
      </w:r>
      <w:r w:rsidR="00CC070E" w:rsidRPr="00CC070E">
        <w:rPr>
          <w:rFonts w:ascii="Arial" w:hAnsi="Arial" w:cs="Arial"/>
          <w:i/>
          <w:sz w:val="20"/>
          <w:szCs w:val="20"/>
        </w:rPr>
        <w:t>fyzické osoby</w:t>
      </w:r>
      <w:r w:rsidR="00CC070E">
        <w:rPr>
          <w:rFonts w:ascii="Arial" w:hAnsi="Arial" w:cs="Arial"/>
          <w:sz w:val="20"/>
          <w:szCs w:val="20"/>
        </w:rPr>
        <w:t xml:space="preserve">, za </w:t>
      </w:r>
      <w:r w:rsidR="00CC070E" w:rsidRPr="00CC070E">
        <w:rPr>
          <w:rFonts w:ascii="Arial" w:hAnsi="Arial" w:cs="Arial"/>
          <w:i/>
          <w:sz w:val="20"/>
          <w:szCs w:val="20"/>
        </w:rPr>
        <w:t>domácnosti</w:t>
      </w:r>
      <w:r w:rsidR="00CC070E">
        <w:rPr>
          <w:rFonts w:ascii="Arial" w:hAnsi="Arial" w:cs="Arial"/>
          <w:sz w:val="20"/>
          <w:szCs w:val="20"/>
        </w:rPr>
        <w:t xml:space="preserve"> a </w:t>
      </w:r>
      <w:r w:rsidR="00CC070E" w:rsidRPr="00CC070E">
        <w:rPr>
          <w:rFonts w:ascii="Arial" w:hAnsi="Arial" w:cs="Arial"/>
          <w:i/>
          <w:sz w:val="20"/>
          <w:szCs w:val="20"/>
        </w:rPr>
        <w:t>za byty a domy</w:t>
      </w:r>
      <w:r w:rsidR="00CC070E">
        <w:rPr>
          <w:rFonts w:ascii="Arial" w:hAnsi="Arial" w:cs="Arial"/>
          <w:sz w:val="20"/>
          <w:szCs w:val="20"/>
        </w:rPr>
        <w:t xml:space="preserve">, přičemž každý tematický okruh se </w:t>
      </w:r>
      <w:r w:rsidR="00CC070E" w:rsidRPr="00CC070E">
        <w:rPr>
          <w:rFonts w:ascii="Arial" w:hAnsi="Arial" w:cs="Arial"/>
          <w:sz w:val="20"/>
          <w:szCs w:val="20"/>
        </w:rPr>
        <w:t xml:space="preserve">konkretizuje do </w:t>
      </w:r>
      <w:r w:rsidR="00CC070E">
        <w:rPr>
          <w:rFonts w:ascii="Arial" w:hAnsi="Arial" w:cs="Arial"/>
          <w:sz w:val="20"/>
          <w:szCs w:val="20"/>
        </w:rPr>
        <w:t xml:space="preserve">specifických </w:t>
      </w:r>
      <w:r w:rsidR="00CC070E" w:rsidRPr="00CC070E">
        <w:rPr>
          <w:rFonts w:ascii="Arial" w:hAnsi="Arial" w:cs="Arial"/>
          <w:sz w:val="20"/>
          <w:szCs w:val="20"/>
        </w:rPr>
        <w:t xml:space="preserve">ukazatelů, resp. </w:t>
      </w:r>
      <w:r w:rsidR="00CC070E">
        <w:rPr>
          <w:rFonts w:ascii="Arial" w:hAnsi="Arial" w:cs="Arial"/>
          <w:sz w:val="20"/>
          <w:szCs w:val="20"/>
        </w:rPr>
        <w:t>skupin, jako jsou například u</w:t>
      </w:r>
      <w:r w:rsidR="00F663D8">
        <w:rPr>
          <w:rFonts w:ascii="Arial" w:hAnsi="Arial" w:cs="Arial"/>
          <w:sz w:val="20"/>
          <w:szCs w:val="20"/>
        </w:rPr>
        <w:t> </w:t>
      </w:r>
      <w:r w:rsidR="00B85C96">
        <w:rPr>
          <w:rFonts w:ascii="Arial" w:hAnsi="Arial" w:cs="Arial"/>
          <w:sz w:val="20"/>
          <w:szCs w:val="20"/>
        </w:rPr>
        <w:t xml:space="preserve">fyzických osob jejich vzdělání, stáří, rodinný stav, u </w:t>
      </w:r>
      <w:r w:rsidR="00CC070E">
        <w:rPr>
          <w:rFonts w:ascii="Arial" w:hAnsi="Arial" w:cs="Arial"/>
          <w:sz w:val="20"/>
          <w:szCs w:val="20"/>
        </w:rPr>
        <w:t>do</w:t>
      </w:r>
      <w:r w:rsidR="00693F86">
        <w:rPr>
          <w:rFonts w:ascii="Arial" w:hAnsi="Arial" w:cs="Arial"/>
          <w:sz w:val="20"/>
          <w:szCs w:val="20"/>
        </w:rPr>
        <w:t>mácností jejich velikost nebo u </w:t>
      </w:r>
      <w:r w:rsidR="00CC070E">
        <w:rPr>
          <w:rFonts w:ascii="Arial" w:hAnsi="Arial" w:cs="Arial"/>
          <w:sz w:val="20"/>
          <w:szCs w:val="20"/>
        </w:rPr>
        <w:t xml:space="preserve">bytů a domů jejich </w:t>
      </w:r>
      <w:r w:rsidR="00B85C96">
        <w:rPr>
          <w:rFonts w:ascii="Arial" w:hAnsi="Arial" w:cs="Arial"/>
          <w:sz w:val="20"/>
          <w:szCs w:val="20"/>
        </w:rPr>
        <w:t>druh a stáří atp.</w:t>
      </w:r>
    </w:p>
    <w:p w:rsidR="00F1008B" w:rsidRDefault="00F1008B" w:rsidP="00F06F35">
      <w:pPr>
        <w:pStyle w:val="Nadpis2"/>
      </w:pPr>
      <w:bookmarkStart w:id="11" w:name="_Toc78964941"/>
      <w:r w:rsidRPr="004534B4">
        <w:t>Volební statistika</w:t>
      </w:r>
      <w:bookmarkEnd w:id="11"/>
    </w:p>
    <w:p w:rsidR="008356E0" w:rsidRDefault="00D413C3" w:rsidP="00F06F35">
      <w:pPr>
        <w:spacing w:after="120"/>
        <w:jc w:val="both"/>
        <w:rPr>
          <w:rFonts w:ascii="Arial" w:hAnsi="Arial" w:cs="Arial"/>
          <w:sz w:val="20"/>
          <w:szCs w:val="20"/>
        </w:rPr>
      </w:pPr>
      <w:r w:rsidRPr="00D413C3">
        <w:rPr>
          <w:rFonts w:ascii="Arial" w:hAnsi="Arial" w:cs="Arial"/>
          <w:sz w:val="20"/>
          <w:szCs w:val="20"/>
        </w:rPr>
        <w:t xml:space="preserve">V oblasti poskytování informací o výsledcích voleb a referend </w:t>
      </w:r>
      <w:r w:rsidRPr="00D413C3">
        <w:rPr>
          <w:rFonts w:ascii="Arial" w:hAnsi="Arial" w:cs="Arial"/>
          <w:b/>
          <w:bCs/>
          <w:sz w:val="20"/>
          <w:szCs w:val="20"/>
        </w:rPr>
        <w:t>sleduje ČSÚ dva hlavní směry</w:t>
      </w:r>
      <w:r w:rsidR="00307C6C">
        <w:rPr>
          <w:rStyle w:val="Znakapoznpodarou"/>
          <w:rFonts w:ascii="Arial" w:hAnsi="Arial" w:cs="Arial"/>
          <w:b/>
          <w:bCs/>
          <w:sz w:val="20"/>
          <w:szCs w:val="20"/>
        </w:rPr>
        <w:footnoteReference w:id="10"/>
      </w:r>
      <w:r w:rsidRPr="00D413C3">
        <w:rPr>
          <w:rFonts w:ascii="Arial" w:hAnsi="Arial" w:cs="Arial"/>
          <w:sz w:val="20"/>
          <w:szCs w:val="20"/>
        </w:rPr>
        <w:t xml:space="preserve">, jejichž orientace a náplň vyplývá jak z ustanovení příslušné volební legislativy, tak i z obecných úkolů </w:t>
      </w:r>
      <w:r>
        <w:rPr>
          <w:rFonts w:ascii="Arial" w:hAnsi="Arial" w:cs="Arial"/>
          <w:sz w:val="20"/>
          <w:szCs w:val="20"/>
        </w:rPr>
        <w:t>Úřadu</w:t>
      </w:r>
      <w:r w:rsidRPr="00D413C3">
        <w:rPr>
          <w:rFonts w:ascii="Arial" w:hAnsi="Arial" w:cs="Arial"/>
          <w:sz w:val="20"/>
          <w:szCs w:val="20"/>
        </w:rPr>
        <w:t>.</w:t>
      </w:r>
    </w:p>
    <w:p w:rsidR="00C95A2C" w:rsidRDefault="00D413C3" w:rsidP="00F06F35">
      <w:pPr>
        <w:spacing w:after="120"/>
        <w:jc w:val="both"/>
        <w:rPr>
          <w:rFonts w:ascii="Arial" w:hAnsi="Arial" w:cs="Arial"/>
          <w:sz w:val="20"/>
          <w:szCs w:val="20"/>
        </w:rPr>
      </w:pPr>
      <w:r w:rsidRPr="00D413C3">
        <w:rPr>
          <w:rFonts w:ascii="Arial" w:hAnsi="Arial" w:cs="Arial"/>
          <w:b/>
          <w:bCs/>
          <w:sz w:val="20"/>
          <w:szCs w:val="20"/>
        </w:rPr>
        <w:t>Prvním</w:t>
      </w:r>
      <w:r w:rsidRPr="00D413C3">
        <w:rPr>
          <w:rFonts w:ascii="Arial" w:hAnsi="Arial" w:cs="Arial"/>
          <w:sz w:val="20"/>
          <w:szCs w:val="20"/>
        </w:rPr>
        <w:t xml:space="preserve"> z</w:t>
      </w:r>
      <w:r>
        <w:rPr>
          <w:rFonts w:ascii="Arial" w:hAnsi="Arial" w:cs="Arial"/>
          <w:sz w:val="20"/>
          <w:szCs w:val="20"/>
        </w:rPr>
        <w:t> </w:t>
      </w:r>
      <w:r w:rsidRPr="00D413C3">
        <w:rPr>
          <w:rFonts w:ascii="Arial" w:hAnsi="Arial" w:cs="Arial"/>
          <w:sz w:val="20"/>
          <w:szCs w:val="20"/>
        </w:rPr>
        <w:t>nich</w:t>
      </w:r>
      <w:r>
        <w:rPr>
          <w:rFonts w:ascii="Arial" w:hAnsi="Arial" w:cs="Arial"/>
          <w:sz w:val="20"/>
          <w:szCs w:val="20"/>
        </w:rPr>
        <w:t xml:space="preserve"> </w:t>
      </w:r>
      <w:r w:rsidRPr="00D413C3">
        <w:rPr>
          <w:rFonts w:ascii="Arial" w:hAnsi="Arial" w:cs="Arial"/>
          <w:sz w:val="20"/>
          <w:szCs w:val="20"/>
        </w:rPr>
        <w:t xml:space="preserve">je </w:t>
      </w:r>
      <w:r w:rsidR="00A07231" w:rsidRPr="00D413C3">
        <w:rPr>
          <w:rFonts w:ascii="Arial" w:hAnsi="Arial" w:cs="Arial"/>
          <w:sz w:val="20"/>
          <w:szCs w:val="20"/>
        </w:rPr>
        <w:t>zajiš</w:t>
      </w:r>
      <w:r w:rsidR="00A07231">
        <w:rPr>
          <w:rFonts w:ascii="Arial" w:hAnsi="Arial" w:cs="Arial"/>
          <w:sz w:val="20"/>
          <w:szCs w:val="20"/>
        </w:rPr>
        <w:t>ťová</w:t>
      </w:r>
      <w:r w:rsidR="00A07231" w:rsidRPr="00D413C3">
        <w:rPr>
          <w:rFonts w:ascii="Arial" w:hAnsi="Arial" w:cs="Arial"/>
          <w:sz w:val="20"/>
          <w:szCs w:val="20"/>
        </w:rPr>
        <w:t xml:space="preserve">ní </w:t>
      </w:r>
      <w:r w:rsidRPr="00D413C3">
        <w:rPr>
          <w:rFonts w:ascii="Arial" w:hAnsi="Arial" w:cs="Arial"/>
          <w:sz w:val="20"/>
          <w:szCs w:val="20"/>
        </w:rPr>
        <w:t xml:space="preserve">pohotových a všeobecně dostupných informací o průběžné sumarizaci </w:t>
      </w:r>
      <w:r w:rsidR="003417AC">
        <w:rPr>
          <w:rFonts w:ascii="Arial" w:hAnsi="Arial" w:cs="Arial"/>
          <w:sz w:val="20"/>
          <w:szCs w:val="20"/>
        </w:rPr>
        <w:t>v</w:t>
      </w:r>
      <w:r w:rsidRPr="00D413C3">
        <w:rPr>
          <w:rFonts w:ascii="Arial" w:hAnsi="Arial" w:cs="Arial"/>
          <w:sz w:val="20"/>
          <w:szCs w:val="20"/>
        </w:rPr>
        <w:t>ýsledků právě probíhajících voleb či celostátních referend. Údaje o výsledcích hlasování, převzaté od jednotlivých okrskových volebních komisí, jsou ihned zobrazovány na internetovém volebním serveru, a to jak v elementární podobě, tak i ve formě průběžné sumarizace za vyšší územní celky</w:t>
      </w:r>
      <w:r w:rsidR="00116098">
        <w:rPr>
          <w:rFonts w:ascii="Arial" w:hAnsi="Arial" w:cs="Arial"/>
          <w:sz w:val="20"/>
          <w:szCs w:val="20"/>
        </w:rPr>
        <w:t>,</w:t>
      </w:r>
      <w:r w:rsidRPr="00D413C3">
        <w:rPr>
          <w:rFonts w:ascii="Arial" w:hAnsi="Arial" w:cs="Arial"/>
          <w:sz w:val="20"/>
          <w:szCs w:val="20"/>
        </w:rPr>
        <w:t xml:space="preserve"> a v souhrnu za jednotlivá volební území. </w:t>
      </w:r>
      <w:r w:rsidR="008428B5" w:rsidRPr="008428B5">
        <w:rPr>
          <w:rFonts w:ascii="Arial" w:hAnsi="Arial" w:cs="Arial"/>
          <w:sz w:val="20"/>
          <w:szCs w:val="20"/>
        </w:rPr>
        <w:t xml:space="preserve">Data jsou k dispozici i ve formátu otevřených dat. </w:t>
      </w:r>
      <w:r w:rsidRPr="00D413C3">
        <w:rPr>
          <w:rFonts w:ascii="Arial" w:hAnsi="Arial" w:cs="Arial"/>
          <w:sz w:val="20"/>
          <w:szCs w:val="20"/>
        </w:rPr>
        <w:t>Informace zde zůstávají</w:t>
      </w:r>
      <w:r w:rsidR="003417AC">
        <w:rPr>
          <w:rFonts w:ascii="Arial" w:hAnsi="Arial" w:cs="Arial"/>
          <w:sz w:val="20"/>
          <w:szCs w:val="20"/>
        </w:rPr>
        <w:t xml:space="preserve"> </w:t>
      </w:r>
      <w:r w:rsidRPr="00D413C3">
        <w:rPr>
          <w:rFonts w:ascii="Arial" w:hAnsi="Arial" w:cs="Arial"/>
          <w:sz w:val="20"/>
          <w:szCs w:val="20"/>
        </w:rPr>
        <w:t>k</w:t>
      </w:r>
      <w:r w:rsidR="003417AC">
        <w:rPr>
          <w:rFonts w:ascii="Arial" w:hAnsi="Arial" w:cs="Arial"/>
          <w:sz w:val="20"/>
          <w:szCs w:val="20"/>
        </w:rPr>
        <w:t xml:space="preserve"> </w:t>
      </w:r>
      <w:r w:rsidRPr="00D413C3">
        <w:rPr>
          <w:rFonts w:ascii="Arial" w:hAnsi="Arial" w:cs="Arial"/>
          <w:sz w:val="20"/>
          <w:szCs w:val="20"/>
        </w:rPr>
        <w:t>dispozici všem zájemcům trvale i po skončení voleb</w:t>
      </w:r>
      <w:r>
        <w:rPr>
          <w:rFonts w:ascii="Arial" w:hAnsi="Arial" w:cs="Arial"/>
          <w:sz w:val="20"/>
          <w:szCs w:val="20"/>
        </w:rPr>
        <w:t>.</w:t>
      </w:r>
    </w:p>
    <w:p w:rsidR="004E42C4" w:rsidRDefault="00D413C3" w:rsidP="00F06F35">
      <w:pPr>
        <w:spacing w:after="120"/>
        <w:jc w:val="both"/>
        <w:rPr>
          <w:rFonts w:ascii="Arial" w:hAnsi="Arial" w:cs="Arial"/>
          <w:sz w:val="20"/>
          <w:szCs w:val="20"/>
        </w:rPr>
      </w:pPr>
      <w:r w:rsidRPr="00D413C3">
        <w:rPr>
          <w:rFonts w:ascii="Arial" w:hAnsi="Arial" w:cs="Arial"/>
          <w:b/>
          <w:bCs/>
          <w:sz w:val="20"/>
          <w:szCs w:val="20"/>
        </w:rPr>
        <w:t>Druhým</w:t>
      </w:r>
      <w:r w:rsidRPr="00D413C3">
        <w:rPr>
          <w:rFonts w:ascii="Arial" w:hAnsi="Arial" w:cs="Arial"/>
          <w:sz w:val="20"/>
          <w:szCs w:val="20"/>
        </w:rPr>
        <w:t xml:space="preserve"> směrem je produkce a zveřejňování dalších informací, které čerpají z výsledků právě provedených voleb, z výsledků </w:t>
      </w:r>
      <w:r w:rsidR="00C95A2C">
        <w:rPr>
          <w:rFonts w:ascii="Arial" w:hAnsi="Arial" w:cs="Arial"/>
          <w:sz w:val="20"/>
          <w:szCs w:val="20"/>
        </w:rPr>
        <w:t>minulých</w:t>
      </w:r>
      <w:r w:rsidR="00C95A2C" w:rsidRPr="00083519">
        <w:rPr>
          <w:rFonts w:ascii="Arial" w:hAnsi="Arial" w:cs="Arial"/>
          <w:sz w:val="20"/>
          <w:szCs w:val="20"/>
        </w:rPr>
        <w:t xml:space="preserve"> </w:t>
      </w:r>
      <w:r w:rsidRPr="00D413C3">
        <w:rPr>
          <w:rFonts w:ascii="Arial" w:hAnsi="Arial" w:cs="Arial"/>
          <w:sz w:val="20"/>
          <w:szCs w:val="20"/>
        </w:rPr>
        <w:t>voleb téhož typu za delší časové období nebo i z výsledků voleb různých typů, ať už právě ukončených nebo z předchozích let, popř. i ze zdrojů již historických. Jde o</w:t>
      </w:r>
      <w:r w:rsidR="00C95A2C">
        <w:rPr>
          <w:rFonts w:ascii="Arial" w:hAnsi="Arial" w:cs="Arial"/>
          <w:sz w:val="20"/>
          <w:szCs w:val="20"/>
        </w:rPr>
        <w:t> </w:t>
      </w:r>
      <w:r w:rsidRPr="00D413C3">
        <w:rPr>
          <w:rFonts w:ascii="Arial" w:hAnsi="Arial" w:cs="Arial"/>
          <w:sz w:val="20"/>
          <w:szCs w:val="20"/>
        </w:rPr>
        <w:t xml:space="preserve">činnost, která je v rámci ČSÚ chápána pod pojmem „volební statistika“. </w:t>
      </w:r>
    </w:p>
    <w:p w:rsidR="00F107E2" w:rsidRPr="00F107E2" w:rsidRDefault="00F107E2" w:rsidP="00F06F35">
      <w:pPr>
        <w:pStyle w:val="Nadpis2"/>
      </w:pPr>
      <w:bookmarkStart w:id="12" w:name="_Toc78964942"/>
      <w:r>
        <w:t>Základní r</w:t>
      </w:r>
      <w:r w:rsidRPr="00F107E2">
        <w:t>egistr osob</w:t>
      </w:r>
      <w:r>
        <w:t xml:space="preserve"> (ROS)</w:t>
      </w:r>
      <w:r>
        <w:rPr>
          <w:rStyle w:val="Znakapoznpodarou"/>
          <w:b/>
          <w:bCs/>
          <w:sz w:val="20"/>
          <w:szCs w:val="20"/>
        </w:rPr>
        <w:footnoteReference w:id="11"/>
      </w:r>
      <w:bookmarkEnd w:id="12"/>
    </w:p>
    <w:p w:rsidR="00F107E2" w:rsidRDefault="00F107E2" w:rsidP="00F06F35">
      <w:pPr>
        <w:spacing w:after="120"/>
        <w:jc w:val="both"/>
        <w:rPr>
          <w:rFonts w:ascii="Arial" w:hAnsi="Arial" w:cs="Arial"/>
          <w:sz w:val="20"/>
          <w:szCs w:val="20"/>
        </w:rPr>
      </w:pPr>
      <w:r w:rsidRPr="00F107E2">
        <w:rPr>
          <w:rFonts w:ascii="Arial" w:hAnsi="Arial" w:cs="Arial"/>
          <w:sz w:val="20"/>
          <w:szCs w:val="20"/>
        </w:rPr>
        <w:t>ROS </w:t>
      </w:r>
      <w:r w:rsidRPr="00F107E2">
        <w:rPr>
          <w:rFonts w:ascii="Arial" w:hAnsi="Arial" w:cs="Arial"/>
          <w:b/>
          <w:bCs/>
          <w:sz w:val="20"/>
          <w:szCs w:val="20"/>
        </w:rPr>
        <w:t>eviduje</w:t>
      </w:r>
      <w:r w:rsidRPr="00F107E2">
        <w:rPr>
          <w:rFonts w:ascii="Arial" w:hAnsi="Arial" w:cs="Arial"/>
          <w:sz w:val="20"/>
          <w:szCs w:val="20"/>
        </w:rPr>
        <w:t> právnické osoby a organizační složky právnických osob, podnikající fyzické osoby, podnikající zahraniční osoby a organizační složky zahraničních osob, organizace s mezinárodním prvkem, organizační složky státu a orgány veřejné moci.</w:t>
      </w:r>
    </w:p>
    <w:p w:rsidR="00F107E2" w:rsidRDefault="00F107E2" w:rsidP="00F06F35">
      <w:pPr>
        <w:spacing w:after="120"/>
        <w:jc w:val="both"/>
        <w:rPr>
          <w:rFonts w:ascii="Arial" w:hAnsi="Arial" w:cs="Arial"/>
          <w:sz w:val="20"/>
          <w:szCs w:val="20"/>
        </w:rPr>
      </w:pPr>
      <w:r w:rsidRPr="00F107E2">
        <w:rPr>
          <w:rFonts w:ascii="Arial" w:hAnsi="Arial" w:cs="Arial"/>
          <w:sz w:val="20"/>
          <w:szCs w:val="20"/>
        </w:rPr>
        <w:t>ROS </w:t>
      </w:r>
      <w:r w:rsidRPr="00F107E2">
        <w:rPr>
          <w:rFonts w:ascii="Arial" w:hAnsi="Arial" w:cs="Arial"/>
          <w:b/>
          <w:bCs/>
          <w:sz w:val="20"/>
          <w:szCs w:val="20"/>
        </w:rPr>
        <w:t>obsahuje</w:t>
      </w:r>
      <w:r w:rsidRPr="00F107E2">
        <w:rPr>
          <w:rFonts w:ascii="Arial" w:hAnsi="Arial" w:cs="Arial"/>
          <w:sz w:val="20"/>
          <w:szCs w:val="20"/>
        </w:rPr>
        <w:t> základní identifikační údaje o osobách, jejich provozovnách a statutárních zástupcích. Jejich úplný seznam lze najít v §</w:t>
      </w:r>
      <w:r w:rsidR="003417AC">
        <w:rPr>
          <w:rFonts w:ascii="Arial" w:hAnsi="Arial" w:cs="Arial"/>
          <w:sz w:val="20"/>
          <w:szCs w:val="20"/>
        </w:rPr>
        <w:t xml:space="preserve"> </w:t>
      </w:r>
      <w:r w:rsidRPr="00F107E2">
        <w:rPr>
          <w:rFonts w:ascii="Arial" w:hAnsi="Arial" w:cs="Arial"/>
          <w:sz w:val="20"/>
          <w:szCs w:val="20"/>
        </w:rPr>
        <w:t>26 zákona č. 111/2009 Sb., o základních registrech, ve znění pozdějších předpisů. Tyto údaje jsou zapisovány vybranými orgány veřejné moci, které mají zákonem stanovenou povinnost osobu registrovat nebo vést o ní evidenci. Mezi editory patří například obchodní rejstřík, rejstřík živnostenského podnikání, vybraná ministerstva a ústřední orgány státní správy, profesní komory, obce a kraje</w:t>
      </w:r>
      <w:r>
        <w:rPr>
          <w:rFonts w:ascii="Arial" w:hAnsi="Arial" w:cs="Arial"/>
          <w:sz w:val="20"/>
          <w:szCs w:val="20"/>
        </w:rPr>
        <w:t>.</w:t>
      </w:r>
      <w:r w:rsidR="00305431" w:rsidRPr="00305431">
        <w:rPr>
          <w:rFonts w:ascii="Arial" w:hAnsi="Arial" w:cs="Arial"/>
          <w:b/>
          <w:bCs/>
          <w:sz w:val="20"/>
          <w:szCs w:val="20"/>
        </w:rPr>
        <w:t xml:space="preserve"> </w:t>
      </w:r>
      <w:r w:rsidR="00305431" w:rsidRPr="00656ECD">
        <w:rPr>
          <w:rFonts w:ascii="Arial" w:hAnsi="Arial" w:cs="Arial"/>
          <w:b/>
          <w:bCs/>
          <w:sz w:val="20"/>
          <w:szCs w:val="20"/>
        </w:rPr>
        <w:t>Registr osob je základním registrem veřejné správy, který obsahuje referenční, tedy jedině platné údaje.</w:t>
      </w:r>
    </w:p>
    <w:p w:rsidR="00F06F35" w:rsidRPr="00F107E2" w:rsidRDefault="00F06F35" w:rsidP="00F06F35">
      <w:pPr>
        <w:pStyle w:val="Nadpis2"/>
      </w:pPr>
      <w:bookmarkStart w:id="13" w:name="_Toc78964943"/>
      <w:r>
        <w:lastRenderedPageBreak/>
        <w:t>Statistické registry a databáze</w:t>
      </w:r>
      <w:bookmarkEnd w:id="13"/>
    </w:p>
    <w:p w:rsidR="00F835E5" w:rsidRPr="00656ECD" w:rsidRDefault="00F835E5" w:rsidP="00F835E5">
      <w:pPr>
        <w:pStyle w:val="Normlnweb"/>
        <w:spacing w:before="0" w:beforeAutospacing="0" w:after="120" w:afterAutospacing="0"/>
        <w:jc w:val="both"/>
        <w:rPr>
          <w:rFonts w:ascii="Arial" w:hAnsi="Arial"/>
          <w:b/>
          <w:sz w:val="20"/>
        </w:rPr>
      </w:pPr>
      <w:r w:rsidRPr="00656ECD">
        <w:rPr>
          <w:rFonts w:ascii="Arial" w:hAnsi="Arial" w:cs="Arial"/>
          <w:bCs/>
          <w:sz w:val="20"/>
          <w:szCs w:val="20"/>
        </w:rPr>
        <w:t xml:space="preserve">Statistické registry upravuje </w:t>
      </w:r>
      <w:r w:rsidRPr="00656ECD">
        <w:rPr>
          <w:rFonts w:ascii="Arial" w:hAnsi="Arial" w:cs="Arial"/>
          <w:sz w:val="20"/>
          <w:szCs w:val="20"/>
        </w:rPr>
        <w:t>§ 19a „</w:t>
      </w:r>
      <w:r w:rsidRPr="00656ECD">
        <w:rPr>
          <w:rFonts w:ascii="Arial" w:hAnsi="Arial" w:cs="Arial"/>
          <w:b/>
          <w:sz w:val="20"/>
          <w:szCs w:val="20"/>
        </w:rPr>
        <w:t>Statistické registry</w:t>
      </w:r>
      <w:r w:rsidR="00AE6A21" w:rsidRPr="00656ECD">
        <w:rPr>
          <w:rFonts w:ascii="Arial" w:hAnsi="Arial" w:cs="Arial"/>
          <w:sz w:val="20"/>
          <w:szCs w:val="20"/>
        </w:rPr>
        <w:t>“</w:t>
      </w:r>
      <w:r w:rsidR="00B85C96" w:rsidRPr="00B85C96">
        <w:t xml:space="preserve"> </w:t>
      </w:r>
      <w:r w:rsidR="0094689F">
        <w:rPr>
          <w:rFonts w:ascii="Arial" w:hAnsi="Arial" w:cs="Arial"/>
          <w:sz w:val="20"/>
          <w:szCs w:val="20"/>
        </w:rPr>
        <w:t>z</w:t>
      </w:r>
      <w:r w:rsidR="00B85C96" w:rsidRPr="00B85C96">
        <w:rPr>
          <w:rFonts w:ascii="Arial" w:hAnsi="Arial" w:cs="Arial"/>
          <w:sz w:val="20"/>
          <w:szCs w:val="20"/>
        </w:rPr>
        <w:t>ákon</w:t>
      </w:r>
      <w:r w:rsidR="00B85C96">
        <w:rPr>
          <w:rFonts w:ascii="Arial" w:hAnsi="Arial" w:cs="Arial"/>
          <w:sz w:val="20"/>
          <w:szCs w:val="20"/>
        </w:rPr>
        <w:t>a</w:t>
      </w:r>
      <w:r w:rsidR="00B85C96" w:rsidRPr="00B85C96">
        <w:rPr>
          <w:rFonts w:ascii="Arial" w:hAnsi="Arial" w:cs="Arial"/>
          <w:sz w:val="20"/>
          <w:szCs w:val="20"/>
        </w:rPr>
        <w:t xml:space="preserve"> o státní statistické službě</w:t>
      </w:r>
      <w:r w:rsidRPr="00656ECD">
        <w:rPr>
          <w:rFonts w:ascii="Arial" w:hAnsi="Arial"/>
          <w:b/>
          <w:sz w:val="20"/>
        </w:rPr>
        <w:t>.</w:t>
      </w:r>
    </w:p>
    <w:p w:rsidR="002A380E" w:rsidRPr="00656ECD" w:rsidRDefault="00435213" w:rsidP="00F06F35">
      <w:pPr>
        <w:spacing w:after="120"/>
        <w:jc w:val="both"/>
        <w:rPr>
          <w:rFonts w:ascii="Arial" w:hAnsi="Arial" w:cs="Arial"/>
          <w:bCs/>
          <w:sz w:val="20"/>
          <w:szCs w:val="20"/>
        </w:rPr>
      </w:pPr>
      <w:r w:rsidRPr="00656ECD">
        <w:rPr>
          <w:rFonts w:ascii="Arial" w:hAnsi="Arial" w:cs="Arial"/>
          <w:bCs/>
          <w:sz w:val="20"/>
          <w:szCs w:val="20"/>
        </w:rPr>
        <w:t>H</w:t>
      </w:r>
      <w:r w:rsidR="002A380E" w:rsidRPr="00656ECD">
        <w:rPr>
          <w:rFonts w:ascii="Arial" w:hAnsi="Arial" w:cs="Arial"/>
          <w:bCs/>
          <w:sz w:val="20"/>
          <w:szCs w:val="20"/>
        </w:rPr>
        <w:t xml:space="preserve">lavním smyslem </w:t>
      </w:r>
      <w:r w:rsidRPr="00656ECD">
        <w:rPr>
          <w:rFonts w:ascii="Arial" w:hAnsi="Arial" w:cs="Arial"/>
          <w:bCs/>
          <w:sz w:val="20"/>
          <w:szCs w:val="20"/>
        </w:rPr>
        <w:t xml:space="preserve">vedení statistických registrů (registru ekonomických subjektů </w:t>
      </w:r>
      <w:r w:rsidR="00C256C5">
        <w:rPr>
          <w:rFonts w:ascii="Arial" w:hAnsi="Arial" w:cs="Arial"/>
          <w:bCs/>
          <w:sz w:val="20"/>
          <w:szCs w:val="20"/>
        </w:rPr>
        <w:t>–</w:t>
      </w:r>
      <w:r w:rsidRPr="00656ECD">
        <w:rPr>
          <w:rFonts w:ascii="Arial" w:hAnsi="Arial" w:cs="Arial"/>
          <w:bCs/>
          <w:sz w:val="20"/>
          <w:szCs w:val="20"/>
        </w:rPr>
        <w:t xml:space="preserve"> RES, registru sčítacích obvodů a budov </w:t>
      </w:r>
      <w:r w:rsidR="00C256C5">
        <w:rPr>
          <w:rFonts w:ascii="Arial" w:hAnsi="Arial" w:cs="Arial"/>
          <w:bCs/>
          <w:sz w:val="20"/>
          <w:szCs w:val="20"/>
        </w:rPr>
        <w:t>–</w:t>
      </w:r>
      <w:r w:rsidRPr="00656ECD">
        <w:rPr>
          <w:rFonts w:ascii="Arial" w:hAnsi="Arial" w:cs="Arial"/>
          <w:bCs/>
          <w:sz w:val="20"/>
          <w:szCs w:val="20"/>
        </w:rPr>
        <w:t xml:space="preserve"> RSO a zemědělského registru</w:t>
      </w:r>
      <w:r w:rsidR="00AE6A21" w:rsidRPr="00656ECD">
        <w:rPr>
          <w:rFonts w:ascii="Arial" w:hAnsi="Arial" w:cs="Arial"/>
          <w:bCs/>
          <w:sz w:val="20"/>
          <w:szCs w:val="20"/>
        </w:rPr>
        <w:t>)</w:t>
      </w:r>
      <w:r w:rsidRPr="00656ECD">
        <w:rPr>
          <w:rFonts w:ascii="Arial" w:hAnsi="Arial" w:cs="Arial"/>
          <w:bCs/>
          <w:sz w:val="20"/>
          <w:szCs w:val="20"/>
        </w:rPr>
        <w:t xml:space="preserve"> </w:t>
      </w:r>
      <w:r w:rsidR="002A380E" w:rsidRPr="00656ECD">
        <w:rPr>
          <w:rFonts w:ascii="Arial" w:hAnsi="Arial" w:cs="Arial"/>
          <w:bCs/>
          <w:sz w:val="20"/>
          <w:szCs w:val="20"/>
        </w:rPr>
        <w:t xml:space="preserve">je poskytnout oporu </w:t>
      </w:r>
      <w:r w:rsidR="00ED78A1">
        <w:rPr>
          <w:rFonts w:ascii="Arial" w:hAnsi="Arial" w:cs="Arial"/>
          <w:bCs/>
          <w:sz w:val="20"/>
          <w:szCs w:val="20"/>
        </w:rPr>
        <w:t>tvorb</w:t>
      </w:r>
      <w:r w:rsidR="00CA6F5E">
        <w:rPr>
          <w:rFonts w:ascii="Arial" w:hAnsi="Arial" w:cs="Arial"/>
          <w:bCs/>
          <w:sz w:val="20"/>
          <w:szCs w:val="20"/>
        </w:rPr>
        <w:t>ě</w:t>
      </w:r>
      <w:r w:rsidR="00ED78A1">
        <w:rPr>
          <w:rFonts w:ascii="Arial" w:hAnsi="Arial" w:cs="Arial"/>
          <w:bCs/>
          <w:sz w:val="20"/>
          <w:szCs w:val="20"/>
        </w:rPr>
        <w:t xml:space="preserve"> </w:t>
      </w:r>
      <w:r w:rsidR="002A380E" w:rsidRPr="00656ECD">
        <w:rPr>
          <w:rFonts w:ascii="Arial" w:hAnsi="Arial" w:cs="Arial"/>
          <w:bCs/>
          <w:sz w:val="20"/>
          <w:szCs w:val="20"/>
        </w:rPr>
        <w:t>výběr</w:t>
      </w:r>
      <w:r w:rsidR="00ED78A1">
        <w:rPr>
          <w:rFonts w:ascii="Arial" w:hAnsi="Arial" w:cs="Arial"/>
          <w:bCs/>
          <w:sz w:val="20"/>
          <w:szCs w:val="20"/>
        </w:rPr>
        <w:t>ových souborů</w:t>
      </w:r>
      <w:r w:rsidR="002A380E" w:rsidRPr="00656ECD">
        <w:rPr>
          <w:rFonts w:ascii="Arial" w:hAnsi="Arial" w:cs="Arial"/>
          <w:bCs/>
          <w:sz w:val="20"/>
          <w:szCs w:val="20"/>
        </w:rPr>
        <w:t xml:space="preserve"> pro </w:t>
      </w:r>
      <w:r w:rsidR="00AE6A21" w:rsidRPr="00656ECD">
        <w:rPr>
          <w:rFonts w:ascii="Arial" w:hAnsi="Arial" w:cs="Arial"/>
          <w:bCs/>
          <w:sz w:val="20"/>
          <w:szCs w:val="20"/>
        </w:rPr>
        <w:t xml:space="preserve">každoroční </w:t>
      </w:r>
      <w:r w:rsidR="002A380E" w:rsidRPr="00656ECD">
        <w:rPr>
          <w:rFonts w:ascii="Arial" w:hAnsi="Arial" w:cs="Arial"/>
          <w:bCs/>
          <w:sz w:val="20"/>
          <w:szCs w:val="20"/>
        </w:rPr>
        <w:t xml:space="preserve">statistická zjišťování. RSO je </w:t>
      </w:r>
      <w:r w:rsidR="00AE6A21" w:rsidRPr="00656ECD">
        <w:rPr>
          <w:rFonts w:ascii="Arial" w:hAnsi="Arial" w:cs="Arial"/>
          <w:bCs/>
          <w:sz w:val="20"/>
          <w:szCs w:val="20"/>
        </w:rPr>
        <w:t xml:space="preserve">nadto </w:t>
      </w:r>
      <w:r w:rsidR="002A380E" w:rsidRPr="00656ECD">
        <w:rPr>
          <w:rFonts w:ascii="Arial" w:hAnsi="Arial" w:cs="Arial"/>
          <w:bCs/>
          <w:sz w:val="20"/>
          <w:szCs w:val="20"/>
        </w:rPr>
        <w:t xml:space="preserve">oporou </w:t>
      </w:r>
      <w:r w:rsidR="00AE6A21" w:rsidRPr="00656ECD">
        <w:rPr>
          <w:rFonts w:ascii="Arial" w:hAnsi="Arial" w:cs="Arial"/>
          <w:bCs/>
          <w:sz w:val="20"/>
          <w:szCs w:val="20"/>
        </w:rPr>
        <w:t xml:space="preserve">i </w:t>
      </w:r>
      <w:r w:rsidR="002A380E" w:rsidRPr="00656ECD">
        <w:rPr>
          <w:rFonts w:ascii="Arial" w:hAnsi="Arial" w:cs="Arial"/>
          <w:bCs/>
          <w:sz w:val="20"/>
          <w:szCs w:val="20"/>
        </w:rPr>
        <w:t xml:space="preserve">pro pravidelná </w:t>
      </w:r>
      <w:r w:rsidR="00AE6A21" w:rsidRPr="00656ECD">
        <w:rPr>
          <w:rFonts w:ascii="Arial" w:hAnsi="Arial" w:cs="Arial"/>
          <w:bCs/>
          <w:sz w:val="20"/>
          <w:szCs w:val="20"/>
        </w:rPr>
        <w:t xml:space="preserve">desetiletá </w:t>
      </w:r>
      <w:r w:rsidR="002A380E" w:rsidRPr="00656ECD">
        <w:rPr>
          <w:rFonts w:ascii="Arial" w:hAnsi="Arial" w:cs="Arial"/>
          <w:bCs/>
          <w:sz w:val="20"/>
          <w:szCs w:val="20"/>
        </w:rPr>
        <w:t>sčítání lidu, domů a bytů. Neobsahují referenční údaje, ale statistické.</w:t>
      </w:r>
      <w:r w:rsidR="00A80F48" w:rsidRPr="00656ECD">
        <w:rPr>
          <w:rFonts w:ascii="Arial" w:hAnsi="Arial" w:cs="Arial"/>
          <w:bCs/>
          <w:sz w:val="20"/>
          <w:szCs w:val="20"/>
        </w:rPr>
        <w:t xml:space="preserve"> Vzhledem k počtu údajů vedených v </w:t>
      </w:r>
      <w:proofErr w:type="gramStart"/>
      <w:r w:rsidR="00A80F48" w:rsidRPr="00656ECD">
        <w:rPr>
          <w:rFonts w:ascii="Arial" w:hAnsi="Arial" w:cs="Arial"/>
          <w:bCs/>
          <w:sz w:val="20"/>
          <w:szCs w:val="20"/>
        </w:rPr>
        <w:t>RES</w:t>
      </w:r>
      <w:proofErr w:type="gramEnd"/>
      <w:r w:rsidR="00A80F48" w:rsidRPr="00656ECD">
        <w:rPr>
          <w:rFonts w:ascii="Arial" w:hAnsi="Arial" w:cs="Arial"/>
          <w:bCs/>
          <w:sz w:val="20"/>
          <w:szCs w:val="20"/>
        </w:rPr>
        <w:t xml:space="preserve"> a jejich exkluzivitě, je RES jedním z nejsledovanějších produktů. </w:t>
      </w:r>
    </w:p>
    <w:p w:rsidR="00F107E2" w:rsidRDefault="00B85252" w:rsidP="00F06F35">
      <w:pPr>
        <w:spacing w:after="120"/>
        <w:jc w:val="both"/>
        <w:rPr>
          <w:rFonts w:ascii="Arial" w:hAnsi="Arial" w:cs="Arial"/>
          <w:sz w:val="20"/>
          <w:szCs w:val="20"/>
        </w:rPr>
      </w:pPr>
      <w:r w:rsidRPr="00B85252">
        <w:rPr>
          <w:rFonts w:ascii="Arial" w:hAnsi="Arial" w:cs="Arial"/>
          <w:b/>
          <w:bCs/>
          <w:sz w:val="20"/>
          <w:szCs w:val="20"/>
        </w:rPr>
        <w:t>Identifikační číslo (IČO)</w:t>
      </w:r>
      <w:r>
        <w:rPr>
          <w:rFonts w:ascii="Arial" w:hAnsi="Arial" w:cs="Arial"/>
          <w:sz w:val="20"/>
          <w:szCs w:val="20"/>
        </w:rPr>
        <w:t xml:space="preserve"> </w:t>
      </w:r>
      <w:r w:rsidR="00F107E2" w:rsidRPr="00F107E2">
        <w:rPr>
          <w:rFonts w:ascii="Arial" w:hAnsi="Arial" w:cs="Arial"/>
          <w:sz w:val="20"/>
          <w:szCs w:val="20"/>
        </w:rPr>
        <w:t>dostávají všechny osoby přímo při registraci nebo evidenci osoby příslušným editorem ROS</w:t>
      </w:r>
      <w:r w:rsidR="00AD629C">
        <w:rPr>
          <w:rFonts w:ascii="Arial" w:hAnsi="Arial" w:cs="Arial"/>
          <w:sz w:val="20"/>
          <w:szCs w:val="20"/>
        </w:rPr>
        <w:t xml:space="preserve"> (tedy ne Českým statistickým úřadem</w:t>
      </w:r>
      <w:r w:rsidR="00C256C5">
        <w:rPr>
          <w:rFonts w:ascii="Arial" w:hAnsi="Arial" w:cs="Arial"/>
          <w:sz w:val="20"/>
          <w:szCs w:val="20"/>
        </w:rPr>
        <w:t>,</w:t>
      </w:r>
      <w:r w:rsidR="00AD629C">
        <w:rPr>
          <w:rFonts w:ascii="Arial" w:hAnsi="Arial" w:cs="Arial"/>
          <w:sz w:val="20"/>
          <w:szCs w:val="20"/>
        </w:rPr>
        <w:t xml:space="preserve"> jako tomu bylo do roku 2012)</w:t>
      </w:r>
      <w:r w:rsidR="00F107E2" w:rsidRPr="00083519">
        <w:rPr>
          <w:rFonts w:ascii="Arial" w:hAnsi="Arial" w:cs="Arial"/>
          <w:sz w:val="20"/>
          <w:szCs w:val="20"/>
        </w:rPr>
        <w:t>.</w:t>
      </w:r>
    </w:p>
    <w:p w:rsidR="00A774DC" w:rsidRPr="00A774DC" w:rsidRDefault="00A774DC" w:rsidP="00F06F35">
      <w:pPr>
        <w:spacing w:after="120"/>
        <w:jc w:val="both"/>
        <w:rPr>
          <w:rFonts w:ascii="Arial" w:hAnsi="Arial" w:cs="Arial"/>
          <w:sz w:val="20"/>
          <w:szCs w:val="20"/>
        </w:rPr>
      </w:pPr>
      <w:r w:rsidRPr="00A774DC">
        <w:rPr>
          <w:rFonts w:ascii="Arial" w:hAnsi="Arial" w:cs="Arial"/>
          <w:b/>
          <w:bCs/>
          <w:sz w:val="20"/>
          <w:szCs w:val="20"/>
        </w:rPr>
        <w:t xml:space="preserve">Databáze a registry </w:t>
      </w:r>
      <w:r w:rsidRPr="00A774DC">
        <w:rPr>
          <w:rFonts w:ascii="Arial" w:hAnsi="Arial" w:cs="Arial"/>
          <w:sz w:val="20"/>
          <w:szCs w:val="20"/>
        </w:rPr>
        <w:t xml:space="preserve">nabízejí komplexní data o určité oblasti, jsou umístěny na webu ČSÚ, jejich úplný výčet je na </w:t>
      </w:r>
      <w:hyperlink r:id="rId14" w:history="1">
        <w:r w:rsidRPr="00A774DC">
          <w:rPr>
            <w:rStyle w:val="Hypertextovodkaz"/>
            <w:rFonts w:ascii="Arial" w:hAnsi="Arial" w:cs="Arial"/>
            <w:sz w:val="20"/>
            <w:szCs w:val="20"/>
          </w:rPr>
          <w:t>https://www.czso.cz/csu/czso/databaze-registry</w:t>
        </w:r>
      </w:hyperlink>
      <w:r w:rsidRPr="00A774DC">
        <w:rPr>
          <w:rFonts w:ascii="Arial" w:hAnsi="Arial" w:cs="Arial"/>
          <w:sz w:val="20"/>
          <w:szCs w:val="20"/>
        </w:rPr>
        <w:t xml:space="preserve">. Jsou to např. Veřejná databáze, Databáze národních účtů, Registr </w:t>
      </w:r>
      <w:r w:rsidR="003417AC" w:rsidRPr="003417AC">
        <w:rPr>
          <w:rFonts w:ascii="Arial" w:hAnsi="Arial" w:cs="Arial"/>
          <w:sz w:val="20"/>
          <w:szCs w:val="20"/>
        </w:rPr>
        <w:t>ekonomických subjektů</w:t>
      </w:r>
      <w:r w:rsidRPr="00A774DC">
        <w:rPr>
          <w:rFonts w:ascii="Arial" w:hAnsi="Arial" w:cs="Arial"/>
          <w:sz w:val="20"/>
          <w:szCs w:val="20"/>
        </w:rPr>
        <w:t xml:space="preserve"> nebo Obecná databáze </w:t>
      </w:r>
      <w:proofErr w:type="spellStart"/>
      <w:r w:rsidRPr="00A774DC">
        <w:rPr>
          <w:rFonts w:ascii="Arial" w:hAnsi="Arial" w:cs="Arial"/>
          <w:sz w:val="20"/>
          <w:szCs w:val="20"/>
        </w:rPr>
        <w:t>Eurostatu</w:t>
      </w:r>
      <w:proofErr w:type="spellEnd"/>
      <w:r w:rsidRPr="00A774DC">
        <w:rPr>
          <w:rFonts w:ascii="Arial" w:hAnsi="Arial" w:cs="Arial"/>
          <w:sz w:val="20"/>
          <w:szCs w:val="20"/>
        </w:rPr>
        <w:t xml:space="preserve"> v češtině.</w:t>
      </w:r>
    </w:p>
    <w:p w:rsidR="001632FC" w:rsidRDefault="001632FC" w:rsidP="00F06F35">
      <w:pPr>
        <w:spacing w:after="120"/>
        <w:jc w:val="both"/>
        <w:rPr>
          <w:rFonts w:ascii="Arial" w:hAnsi="Arial" w:cs="Arial"/>
          <w:sz w:val="20"/>
          <w:szCs w:val="20"/>
        </w:rPr>
      </w:pPr>
      <w:r>
        <w:rPr>
          <w:rFonts w:ascii="Arial" w:hAnsi="Arial" w:cs="Arial"/>
          <w:sz w:val="20"/>
          <w:szCs w:val="20"/>
        </w:rPr>
        <w:t xml:space="preserve">ČSÚ rovněž spravuje </w:t>
      </w:r>
      <w:r w:rsidRPr="001632FC">
        <w:rPr>
          <w:rFonts w:ascii="Arial" w:hAnsi="Arial" w:cs="Arial"/>
          <w:b/>
          <w:bCs/>
          <w:sz w:val="20"/>
          <w:szCs w:val="20"/>
        </w:rPr>
        <w:t>klasifikace a číselníky</w:t>
      </w:r>
      <w:r>
        <w:rPr>
          <w:rStyle w:val="Znakapoznpodarou"/>
          <w:rFonts w:ascii="Arial" w:hAnsi="Arial" w:cs="Arial"/>
          <w:sz w:val="20"/>
          <w:szCs w:val="20"/>
        </w:rPr>
        <w:footnoteReference w:id="12"/>
      </w:r>
      <w:r>
        <w:rPr>
          <w:rFonts w:ascii="Arial" w:hAnsi="Arial" w:cs="Arial"/>
          <w:sz w:val="20"/>
          <w:szCs w:val="20"/>
        </w:rPr>
        <w:t xml:space="preserve">. </w:t>
      </w:r>
      <w:r w:rsidRPr="001632FC">
        <w:rPr>
          <w:rFonts w:ascii="Arial" w:hAnsi="Arial" w:cs="Arial"/>
          <w:sz w:val="20"/>
          <w:szCs w:val="20"/>
        </w:rPr>
        <w:t>Klasifikace je hierarchicky uspořádané třídění určitých ekonomických, sociálních nebo demografických jevů či procesů</w:t>
      </w:r>
      <w:r>
        <w:rPr>
          <w:rFonts w:ascii="Arial" w:hAnsi="Arial" w:cs="Arial"/>
          <w:sz w:val="20"/>
          <w:szCs w:val="20"/>
        </w:rPr>
        <w:t xml:space="preserve"> (např. klasifikace zaměstnání, klasifikace produkce)</w:t>
      </w:r>
      <w:r w:rsidRPr="001632FC">
        <w:rPr>
          <w:rFonts w:ascii="Arial" w:hAnsi="Arial" w:cs="Arial"/>
          <w:sz w:val="20"/>
          <w:szCs w:val="20"/>
        </w:rPr>
        <w:t>.</w:t>
      </w:r>
      <w:r w:rsidRPr="001632FC">
        <w:t xml:space="preserve"> </w:t>
      </w:r>
      <w:r w:rsidRPr="001632FC">
        <w:rPr>
          <w:rFonts w:ascii="Arial" w:hAnsi="Arial" w:cs="Arial"/>
          <w:sz w:val="20"/>
          <w:szCs w:val="20"/>
        </w:rPr>
        <w:t>Číselník je uspořádaný seznam kódů a jim přiřazených významů</w:t>
      </w:r>
      <w:r>
        <w:rPr>
          <w:rFonts w:ascii="Arial" w:hAnsi="Arial" w:cs="Arial"/>
          <w:sz w:val="20"/>
          <w:szCs w:val="20"/>
        </w:rPr>
        <w:t xml:space="preserve"> (např. číselník zemí, číselník měn a fondů).</w:t>
      </w:r>
      <w:r w:rsidR="009633A4">
        <w:rPr>
          <w:rFonts w:ascii="Arial" w:hAnsi="Arial" w:cs="Arial"/>
          <w:sz w:val="20"/>
          <w:szCs w:val="20"/>
        </w:rPr>
        <w:t xml:space="preserve"> Jsou základním integračním nástrojem pro tvorbu </w:t>
      </w:r>
      <w:r w:rsidR="00ED78A1">
        <w:rPr>
          <w:rFonts w:ascii="Arial" w:hAnsi="Arial" w:cs="Arial"/>
          <w:sz w:val="20"/>
          <w:szCs w:val="20"/>
        </w:rPr>
        <w:t xml:space="preserve">a zajištění srovnatelnosti </w:t>
      </w:r>
      <w:r w:rsidR="009633A4">
        <w:rPr>
          <w:rFonts w:ascii="Arial" w:hAnsi="Arial" w:cs="Arial"/>
          <w:sz w:val="20"/>
          <w:szCs w:val="20"/>
        </w:rPr>
        <w:t xml:space="preserve">národních </w:t>
      </w:r>
      <w:r w:rsidR="00DB7A8D">
        <w:rPr>
          <w:rFonts w:ascii="Arial" w:hAnsi="Arial" w:cs="Arial"/>
          <w:sz w:val="20"/>
          <w:szCs w:val="20"/>
        </w:rPr>
        <w:t>a</w:t>
      </w:r>
      <w:r w:rsidR="00325B87">
        <w:rPr>
          <w:rFonts w:ascii="Arial" w:hAnsi="Arial" w:cs="Arial"/>
          <w:sz w:val="20"/>
          <w:szCs w:val="20"/>
        </w:rPr>
        <w:t> </w:t>
      </w:r>
      <w:r w:rsidR="009633A4">
        <w:rPr>
          <w:rFonts w:ascii="Arial" w:hAnsi="Arial" w:cs="Arial"/>
          <w:sz w:val="20"/>
          <w:szCs w:val="20"/>
        </w:rPr>
        <w:t>mezinárodních statistik.</w:t>
      </w:r>
    </w:p>
    <w:p w:rsidR="001632FC" w:rsidRPr="001632FC" w:rsidRDefault="001632FC" w:rsidP="00F06F35">
      <w:pPr>
        <w:spacing w:after="120"/>
        <w:jc w:val="both"/>
        <w:rPr>
          <w:rFonts w:ascii="Arial" w:hAnsi="Arial" w:cs="Arial"/>
          <w:sz w:val="20"/>
          <w:szCs w:val="20"/>
        </w:rPr>
      </w:pPr>
      <w:r w:rsidRPr="001632FC">
        <w:rPr>
          <w:rFonts w:ascii="Arial" w:hAnsi="Arial" w:cs="Arial"/>
          <w:b/>
          <w:bCs/>
          <w:sz w:val="20"/>
          <w:szCs w:val="20"/>
        </w:rPr>
        <w:t>Databáze metainformací</w:t>
      </w:r>
      <w:r w:rsidRPr="001632FC">
        <w:rPr>
          <w:rStyle w:val="Znakapoznpodarou"/>
          <w:rFonts w:ascii="Arial" w:hAnsi="Arial" w:cs="Arial"/>
          <w:b/>
          <w:bCs/>
          <w:sz w:val="20"/>
          <w:szCs w:val="20"/>
        </w:rPr>
        <w:footnoteReference w:id="13"/>
      </w:r>
      <w:r w:rsidRPr="001632FC">
        <w:rPr>
          <w:rFonts w:ascii="Arial" w:hAnsi="Arial" w:cs="Arial"/>
          <w:sz w:val="20"/>
          <w:szCs w:val="20"/>
        </w:rPr>
        <w:t xml:space="preserve"> </w:t>
      </w:r>
      <w:r>
        <w:rPr>
          <w:rFonts w:ascii="Arial" w:hAnsi="Arial" w:cs="Arial"/>
          <w:sz w:val="20"/>
          <w:szCs w:val="20"/>
        </w:rPr>
        <w:t>obsahuje</w:t>
      </w:r>
      <w:r w:rsidRPr="001632FC">
        <w:rPr>
          <w:rFonts w:ascii="Arial" w:hAnsi="Arial" w:cs="Arial"/>
          <w:sz w:val="20"/>
          <w:szCs w:val="20"/>
        </w:rPr>
        <w:t xml:space="preserve"> přehled a plné znění klasifikací, číselníků a ukazatelů používaných v informačním systému ČSÚ. Databáze umožňuje </w:t>
      </w:r>
      <w:r w:rsidR="00DB7A8D">
        <w:rPr>
          <w:rFonts w:ascii="Arial" w:hAnsi="Arial" w:cs="Arial"/>
          <w:sz w:val="20"/>
          <w:szCs w:val="20"/>
        </w:rPr>
        <w:t xml:space="preserve">definování objektů, </w:t>
      </w:r>
      <w:r w:rsidRPr="001632FC">
        <w:rPr>
          <w:rFonts w:ascii="Arial" w:hAnsi="Arial" w:cs="Arial"/>
          <w:sz w:val="20"/>
          <w:szCs w:val="20"/>
        </w:rPr>
        <w:t>vyhledávání, prohlížení vazeb, stahování dokumentů</w:t>
      </w:r>
      <w:r w:rsidRPr="00083519">
        <w:rPr>
          <w:rFonts w:ascii="Arial" w:hAnsi="Arial" w:cs="Arial"/>
          <w:sz w:val="20"/>
          <w:szCs w:val="20"/>
        </w:rPr>
        <w:t>.</w:t>
      </w:r>
      <w:r w:rsidR="00DB7A8D">
        <w:rPr>
          <w:rFonts w:ascii="Arial" w:hAnsi="Arial" w:cs="Arial"/>
          <w:sz w:val="20"/>
          <w:szCs w:val="20"/>
        </w:rPr>
        <w:t xml:space="preserve"> Bez potřebných metainformací nelze interpretovat žádn</w:t>
      </w:r>
      <w:r w:rsidR="00325B87">
        <w:rPr>
          <w:rFonts w:ascii="Arial" w:hAnsi="Arial" w:cs="Arial"/>
          <w:sz w:val="20"/>
          <w:szCs w:val="20"/>
        </w:rPr>
        <w:t>ý údaj</w:t>
      </w:r>
      <w:r>
        <w:rPr>
          <w:rFonts w:ascii="Arial" w:hAnsi="Arial" w:cs="Arial"/>
          <w:sz w:val="20"/>
          <w:szCs w:val="20"/>
        </w:rPr>
        <w:t>.</w:t>
      </w:r>
    </w:p>
    <w:p w:rsidR="00EA5159" w:rsidRDefault="00A125E7" w:rsidP="008356E0">
      <w:pPr>
        <w:pStyle w:val="Nadpis1"/>
      </w:pPr>
      <w:bookmarkStart w:id="14" w:name="_Toc78964944"/>
      <w:r w:rsidRPr="00A125E7">
        <w:t>Cesty</w:t>
      </w:r>
      <w:r w:rsidR="003417AC">
        <w:t xml:space="preserve"> a </w:t>
      </w:r>
      <w:r w:rsidRPr="00A125E7">
        <w:t xml:space="preserve">způsoby šíření </w:t>
      </w:r>
      <w:r w:rsidR="00F06F35">
        <w:t xml:space="preserve">(diseminace) </w:t>
      </w:r>
      <w:r w:rsidRPr="00A125E7">
        <w:t>informací ČSÚ</w:t>
      </w:r>
      <w:bookmarkEnd w:id="14"/>
    </w:p>
    <w:p w:rsidR="00A125E7" w:rsidRDefault="00A125E7" w:rsidP="00F06F35">
      <w:pPr>
        <w:spacing w:after="120"/>
        <w:jc w:val="both"/>
        <w:rPr>
          <w:rFonts w:ascii="Arial" w:hAnsi="Arial" w:cs="Arial"/>
          <w:sz w:val="20"/>
          <w:szCs w:val="20"/>
        </w:rPr>
      </w:pPr>
      <w:r>
        <w:rPr>
          <w:rFonts w:ascii="Arial" w:hAnsi="Arial" w:cs="Arial"/>
          <w:sz w:val="20"/>
          <w:szCs w:val="20"/>
        </w:rPr>
        <w:t xml:space="preserve">Některými aspekty šíření </w:t>
      </w:r>
      <w:r w:rsidR="00A07231">
        <w:rPr>
          <w:rFonts w:ascii="Arial" w:hAnsi="Arial" w:cs="Arial"/>
          <w:sz w:val="20"/>
          <w:szCs w:val="20"/>
        </w:rPr>
        <w:t>(</w:t>
      </w:r>
      <w:r>
        <w:rPr>
          <w:rFonts w:ascii="Arial" w:hAnsi="Arial" w:cs="Arial"/>
          <w:sz w:val="20"/>
          <w:szCs w:val="20"/>
        </w:rPr>
        <w:t>diseminace</w:t>
      </w:r>
      <w:r w:rsidR="00A07231">
        <w:rPr>
          <w:rFonts w:ascii="Arial" w:hAnsi="Arial" w:cs="Arial"/>
          <w:sz w:val="20"/>
          <w:szCs w:val="20"/>
        </w:rPr>
        <w:t>)</w:t>
      </w:r>
      <w:r w:rsidR="00612AB1">
        <w:rPr>
          <w:rFonts w:ascii="Arial" w:hAnsi="Arial" w:cs="Arial"/>
          <w:sz w:val="20"/>
          <w:szCs w:val="20"/>
        </w:rPr>
        <w:t xml:space="preserve"> </w:t>
      </w:r>
      <w:r>
        <w:rPr>
          <w:rFonts w:ascii="Arial" w:hAnsi="Arial" w:cs="Arial"/>
          <w:sz w:val="20"/>
          <w:szCs w:val="20"/>
        </w:rPr>
        <w:t xml:space="preserve">informací se zabývá </w:t>
      </w:r>
      <w:r w:rsidRPr="00A125E7">
        <w:rPr>
          <w:rFonts w:ascii="Arial" w:hAnsi="Arial" w:cs="Arial"/>
          <w:b/>
          <w:bCs/>
          <w:sz w:val="20"/>
          <w:szCs w:val="20"/>
        </w:rPr>
        <w:t>Politika diseminace ČSÚ</w:t>
      </w:r>
      <w:r w:rsidR="00F1008B">
        <w:rPr>
          <w:rStyle w:val="Znakapoznpodarou"/>
          <w:rFonts w:ascii="Arial" w:hAnsi="Arial" w:cs="Arial"/>
          <w:b/>
          <w:bCs/>
          <w:sz w:val="20"/>
          <w:szCs w:val="20"/>
        </w:rPr>
        <w:footnoteReference w:id="14"/>
      </w:r>
      <w:r w:rsidRPr="00F8041A">
        <w:rPr>
          <w:rFonts w:ascii="Arial" w:hAnsi="Arial" w:cs="Arial"/>
          <w:bCs/>
          <w:sz w:val="20"/>
          <w:szCs w:val="20"/>
        </w:rPr>
        <w:t xml:space="preserve">. </w:t>
      </w:r>
      <w:r>
        <w:rPr>
          <w:rFonts w:ascii="Arial" w:hAnsi="Arial" w:cs="Arial"/>
          <w:sz w:val="20"/>
          <w:szCs w:val="20"/>
        </w:rPr>
        <w:t xml:space="preserve">Jsou to </w:t>
      </w:r>
      <w:r w:rsidR="00612AB1">
        <w:rPr>
          <w:rFonts w:ascii="Arial" w:hAnsi="Arial" w:cs="Arial"/>
          <w:sz w:val="20"/>
          <w:szCs w:val="20"/>
        </w:rPr>
        <w:t>P</w:t>
      </w:r>
      <w:r>
        <w:rPr>
          <w:rFonts w:ascii="Arial" w:hAnsi="Arial" w:cs="Arial"/>
          <w:sz w:val="20"/>
          <w:szCs w:val="20"/>
        </w:rPr>
        <w:t xml:space="preserve">rincipy diseminace, </w:t>
      </w:r>
      <w:r w:rsidR="00612AB1">
        <w:rPr>
          <w:rFonts w:ascii="Arial" w:hAnsi="Arial" w:cs="Arial"/>
          <w:sz w:val="20"/>
          <w:szCs w:val="20"/>
        </w:rPr>
        <w:t>Kritéria kvality při poskytování informací, Prezentační systém, Cenová politika, Podmínky pro využívání a další zveřejňování statistických údajů ČSÚ.</w:t>
      </w:r>
    </w:p>
    <w:p w:rsidR="00F06F35" w:rsidRDefault="00F06F35" w:rsidP="00F06F35">
      <w:pPr>
        <w:pStyle w:val="Nadpis2"/>
      </w:pPr>
      <w:bookmarkStart w:id="15" w:name="_Toc78964945"/>
      <w:r>
        <w:t>Web ČSÚ</w:t>
      </w:r>
      <w:bookmarkEnd w:id="15"/>
    </w:p>
    <w:p w:rsidR="00221E70" w:rsidRDefault="00612AB1" w:rsidP="00F06F35">
      <w:pPr>
        <w:spacing w:after="120"/>
        <w:jc w:val="both"/>
        <w:rPr>
          <w:rFonts w:ascii="Arial" w:hAnsi="Arial" w:cs="Arial"/>
          <w:b/>
          <w:bCs/>
          <w:sz w:val="20"/>
          <w:szCs w:val="20"/>
        </w:rPr>
      </w:pPr>
      <w:r>
        <w:rPr>
          <w:rFonts w:ascii="Arial" w:hAnsi="Arial" w:cs="Arial"/>
          <w:sz w:val="20"/>
          <w:szCs w:val="20"/>
        </w:rPr>
        <w:t xml:space="preserve">Z hlediska cest diseminace </w:t>
      </w:r>
      <w:r w:rsidRPr="00612AB1">
        <w:rPr>
          <w:rFonts w:ascii="Arial" w:hAnsi="Arial" w:cs="Arial"/>
          <w:b/>
          <w:bCs/>
          <w:sz w:val="20"/>
          <w:szCs w:val="20"/>
        </w:rPr>
        <w:t>je naprosto</w:t>
      </w:r>
      <w:r>
        <w:rPr>
          <w:rFonts w:ascii="Arial" w:hAnsi="Arial" w:cs="Arial"/>
          <w:sz w:val="20"/>
          <w:szCs w:val="20"/>
        </w:rPr>
        <w:t xml:space="preserve"> </w:t>
      </w:r>
      <w:r w:rsidRPr="00612AB1">
        <w:rPr>
          <w:rFonts w:ascii="Arial" w:hAnsi="Arial" w:cs="Arial"/>
          <w:b/>
          <w:bCs/>
          <w:sz w:val="20"/>
          <w:szCs w:val="20"/>
        </w:rPr>
        <w:t>dominantní internet</w:t>
      </w:r>
      <w:r>
        <w:rPr>
          <w:rFonts w:ascii="Arial" w:hAnsi="Arial" w:cs="Arial"/>
          <w:sz w:val="20"/>
          <w:szCs w:val="20"/>
        </w:rPr>
        <w:t xml:space="preserve"> </w:t>
      </w:r>
      <w:r w:rsidRPr="00612AB1">
        <w:rPr>
          <w:rFonts w:ascii="Arial" w:hAnsi="Arial" w:cs="Arial"/>
          <w:b/>
          <w:bCs/>
          <w:sz w:val="20"/>
          <w:szCs w:val="20"/>
        </w:rPr>
        <w:t>– webová stránka ČSÚ</w:t>
      </w:r>
      <w:r w:rsidR="00221E70">
        <w:rPr>
          <w:rFonts w:ascii="Arial" w:hAnsi="Arial" w:cs="Arial"/>
          <w:b/>
          <w:bCs/>
          <w:sz w:val="20"/>
          <w:szCs w:val="20"/>
        </w:rPr>
        <w:t xml:space="preserve"> </w:t>
      </w:r>
      <w:hyperlink r:id="rId15" w:history="1">
        <w:r w:rsidR="00221E70" w:rsidRPr="00353937">
          <w:rPr>
            <w:rStyle w:val="Hypertextovodkaz"/>
            <w:rFonts w:ascii="Arial" w:hAnsi="Arial" w:cs="Arial"/>
            <w:b/>
            <w:bCs/>
            <w:sz w:val="20"/>
            <w:szCs w:val="20"/>
          </w:rPr>
          <w:t>www.czso.cz</w:t>
        </w:r>
      </w:hyperlink>
      <w:r w:rsidR="00325B87">
        <w:rPr>
          <w:rStyle w:val="Hypertextovodkaz"/>
          <w:rFonts w:ascii="Arial" w:hAnsi="Arial" w:cs="Arial"/>
          <w:b/>
          <w:bCs/>
          <w:sz w:val="20"/>
          <w:szCs w:val="20"/>
        </w:rPr>
        <w:t>.</w:t>
      </w:r>
    </w:p>
    <w:p w:rsidR="00BC3570" w:rsidRDefault="00ED78A1" w:rsidP="00F06F35">
      <w:pPr>
        <w:spacing w:after="120"/>
        <w:jc w:val="both"/>
        <w:rPr>
          <w:rFonts w:ascii="Arial" w:hAnsi="Arial" w:cs="Arial"/>
          <w:sz w:val="20"/>
          <w:szCs w:val="20"/>
        </w:rPr>
      </w:pPr>
      <w:bookmarkStart w:id="16" w:name="_Hlk57698290"/>
      <w:r w:rsidRPr="00BC3570">
        <w:rPr>
          <w:rFonts w:ascii="Arial" w:hAnsi="Arial" w:cs="Arial"/>
          <w:sz w:val="20"/>
          <w:szCs w:val="20"/>
        </w:rPr>
        <w:t>Internetov</w:t>
      </w:r>
      <w:r>
        <w:rPr>
          <w:rFonts w:ascii="Arial" w:hAnsi="Arial" w:cs="Arial"/>
          <w:sz w:val="20"/>
          <w:szCs w:val="20"/>
        </w:rPr>
        <w:t>á</w:t>
      </w:r>
      <w:r w:rsidRPr="00BC3570">
        <w:rPr>
          <w:rFonts w:ascii="Arial" w:hAnsi="Arial" w:cs="Arial"/>
          <w:sz w:val="20"/>
          <w:szCs w:val="20"/>
        </w:rPr>
        <w:t xml:space="preserve"> </w:t>
      </w:r>
      <w:r w:rsidR="00BC3570" w:rsidRPr="00BC3570">
        <w:rPr>
          <w:rFonts w:ascii="Arial" w:hAnsi="Arial" w:cs="Arial"/>
          <w:sz w:val="20"/>
          <w:szCs w:val="20"/>
        </w:rPr>
        <w:t>prezentac</w:t>
      </w:r>
      <w:r>
        <w:rPr>
          <w:rFonts w:ascii="Arial" w:hAnsi="Arial" w:cs="Arial"/>
          <w:sz w:val="20"/>
          <w:szCs w:val="20"/>
        </w:rPr>
        <w:t>e</w:t>
      </w:r>
      <w:r w:rsidR="00BC3570" w:rsidRPr="00BC3570">
        <w:rPr>
          <w:rFonts w:ascii="Arial" w:hAnsi="Arial" w:cs="Arial"/>
          <w:sz w:val="20"/>
          <w:szCs w:val="20"/>
        </w:rPr>
        <w:t xml:space="preserve"> Č</w:t>
      </w:r>
      <w:r w:rsidR="00BC3570">
        <w:rPr>
          <w:rFonts w:ascii="Arial" w:hAnsi="Arial" w:cs="Arial"/>
          <w:sz w:val="20"/>
          <w:szCs w:val="20"/>
        </w:rPr>
        <w:t>SÚ</w:t>
      </w:r>
      <w:r w:rsidR="00BC3570" w:rsidRPr="00BC3570">
        <w:rPr>
          <w:rFonts w:ascii="Arial" w:hAnsi="Arial" w:cs="Arial"/>
          <w:sz w:val="20"/>
          <w:szCs w:val="20"/>
        </w:rPr>
        <w:t xml:space="preserve"> </w:t>
      </w:r>
      <w:r>
        <w:rPr>
          <w:rFonts w:ascii="Arial" w:hAnsi="Arial" w:cs="Arial"/>
          <w:sz w:val="20"/>
          <w:szCs w:val="20"/>
        </w:rPr>
        <w:t xml:space="preserve">každoročně </w:t>
      </w:r>
      <w:r w:rsidRPr="00BC3570">
        <w:rPr>
          <w:rFonts w:ascii="Arial" w:hAnsi="Arial" w:cs="Arial"/>
          <w:sz w:val="20"/>
          <w:szCs w:val="20"/>
        </w:rPr>
        <w:t>zaznamená několik</w:t>
      </w:r>
      <w:r>
        <w:rPr>
          <w:rFonts w:ascii="Arial" w:hAnsi="Arial" w:cs="Arial"/>
          <w:sz w:val="20"/>
          <w:szCs w:val="20"/>
        </w:rPr>
        <w:t xml:space="preserve"> milionů návštěv</w:t>
      </w:r>
      <w:r w:rsidR="00BC3570" w:rsidRPr="00BC3570">
        <w:rPr>
          <w:rFonts w:ascii="Arial" w:hAnsi="Arial" w:cs="Arial"/>
          <w:sz w:val="20"/>
          <w:szCs w:val="20"/>
        </w:rPr>
        <w:t xml:space="preserve">. </w:t>
      </w:r>
    </w:p>
    <w:p w:rsidR="00BC3570" w:rsidRDefault="00BC3570" w:rsidP="00F06F35">
      <w:pPr>
        <w:spacing w:after="120"/>
        <w:jc w:val="both"/>
        <w:rPr>
          <w:rFonts w:ascii="Arial" w:hAnsi="Arial" w:cs="Arial"/>
          <w:sz w:val="20"/>
          <w:szCs w:val="20"/>
        </w:rPr>
      </w:pPr>
      <w:r w:rsidRPr="00BC3570">
        <w:rPr>
          <w:rFonts w:ascii="Arial" w:hAnsi="Arial" w:cs="Arial"/>
          <w:sz w:val="20"/>
          <w:szCs w:val="20"/>
        </w:rPr>
        <w:t xml:space="preserve">Mezi nejčastěji vyhledávané stránky patří kromě domovské stránky </w:t>
      </w:r>
      <w:r w:rsidR="009A551D" w:rsidRPr="1C1A3335">
        <w:rPr>
          <w:rFonts w:ascii="Arial" w:eastAsia="Arial" w:hAnsi="Arial" w:cs="Arial"/>
          <w:sz w:val="20"/>
          <w:szCs w:val="20"/>
        </w:rPr>
        <w:t>Obyvatelstvo; Počty zemřelých – časové řady; Výkazy, sběr dat; Inflace, spotřebitelské ceny; Elektronické pořizování výkazů (DANTE</w:t>
      </w:r>
      <w:r w:rsidR="00C256C5">
        <w:rPr>
          <w:rFonts w:ascii="Arial" w:eastAsia="Arial" w:hAnsi="Arial" w:cs="Arial"/>
          <w:sz w:val="20"/>
          <w:szCs w:val="20"/>
        </w:rPr>
        <w:t> </w:t>
      </w:r>
      <w:r w:rsidR="009A551D" w:rsidRPr="1C1A3335">
        <w:rPr>
          <w:rFonts w:ascii="Arial" w:eastAsia="Arial" w:hAnsi="Arial" w:cs="Arial"/>
          <w:sz w:val="20"/>
          <w:szCs w:val="20"/>
        </w:rPr>
        <w:t>WEB); Statistiky; Volby 2020; Klasifikace ekonomických činnost</w:t>
      </w:r>
      <w:r w:rsidR="00C256C5">
        <w:rPr>
          <w:rFonts w:ascii="Arial" w:eastAsia="Arial" w:hAnsi="Arial" w:cs="Arial"/>
          <w:sz w:val="20"/>
          <w:szCs w:val="20"/>
        </w:rPr>
        <w:t>í</w:t>
      </w:r>
      <w:r w:rsidR="009A551D" w:rsidRPr="1C1A3335">
        <w:rPr>
          <w:rFonts w:ascii="Arial" w:eastAsia="Arial" w:hAnsi="Arial" w:cs="Arial"/>
          <w:sz w:val="20"/>
          <w:szCs w:val="20"/>
        </w:rPr>
        <w:t xml:space="preserve"> (CZ-NACE); Inflace – druhy, definice, tabulky.</w:t>
      </w:r>
    </w:p>
    <w:p w:rsidR="009A551D" w:rsidRDefault="009A551D" w:rsidP="009A551D">
      <w:pPr>
        <w:spacing w:before="80" w:after="40"/>
        <w:jc w:val="both"/>
        <w:rPr>
          <w:rFonts w:ascii="Arial" w:eastAsia="Arial" w:hAnsi="Arial" w:cs="Arial"/>
          <w:sz w:val="20"/>
          <w:szCs w:val="20"/>
        </w:rPr>
      </w:pPr>
      <w:r w:rsidRPr="1C1A3335">
        <w:rPr>
          <w:rFonts w:ascii="Arial" w:eastAsia="Arial" w:hAnsi="Arial" w:cs="Arial"/>
          <w:sz w:val="20"/>
          <w:szCs w:val="20"/>
        </w:rPr>
        <w:t xml:space="preserve">Nejvíce přístupů uživatelů </w:t>
      </w:r>
      <w:r w:rsidR="00ED78A1">
        <w:rPr>
          <w:rFonts w:ascii="Arial" w:eastAsia="Arial" w:hAnsi="Arial" w:cs="Arial"/>
          <w:sz w:val="20"/>
          <w:szCs w:val="20"/>
        </w:rPr>
        <w:t>je pochopitelně</w:t>
      </w:r>
      <w:r w:rsidRPr="1C1A3335">
        <w:rPr>
          <w:rFonts w:ascii="Arial" w:eastAsia="Arial" w:hAnsi="Arial" w:cs="Arial"/>
          <w:sz w:val="20"/>
          <w:szCs w:val="20"/>
        </w:rPr>
        <w:t xml:space="preserve"> z České republiky</w:t>
      </w:r>
      <w:r w:rsidR="00693F86">
        <w:rPr>
          <w:rFonts w:ascii="Arial" w:eastAsia="Arial" w:hAnsi="Arial" w:cs="Arial"/>
          <w:sz w:val="20"/>
          <w:szCs w:val="20"/>
        </w:rPr>
        <w:t xml:space="preserve"> </w:t>
      </w:r>
      <w:r w:rsidR="00ED78A1">
        <w:rPr>
          <w:rFonts w:ascii="Arial" w:eastAsia="Arial" w:hAnsi="Arial" w:cs="Arial"/>
          <w:sz w:val="20"/>
          <w:szCs w:val="20"/>
        </w:rPr>
        <w:t>(cca 85 %)</w:t>
      </w:r>
      <w:r w:rsidR="00693F86">
        <w:rPr>
          <w:rFonts w:ascii="Arial" w:eastAsia="Arial" w:hAnsi="Arial" w:cs="Arial"/>
          <w:sz w:val="20"/>
          <w:szCs w:val="20"/>
        </w:rPr>
        <w:t xml:space="preserve">, dále pak z USA </w:t>
      </w:r>
      <w:r w:rsidR="00ED78A1">
        <w:rPr>
          <w:rFonts w:ascii="Arial" w:eastAsia="Arial" w:hAnsi="Arial" w:cs="Arial"/>
          <w:sz w:val="20"/>
          <w:szCs w:val="20"/>
        </w:rPr>
        <w:t>či např. z</w:t>
      </w:r>
      <w:r>
        <w:rPr>
          <w:rFonts w:ascii="Arial" w:eastAsia="Arial" w:hAnsi="Arial" w:cs="Arial"/>
          <w:sz w:val="20"/>
          <w:szCs w:val="20"/>
        </w:rPr>
        <w:t> </w:t>
      </w:r>
      <w:r w:rsidRPr="1C1A3335">
        <w:rPr>
          <w:rFonts w:ascii="Arial" w:eastAsia="Arial" w:hAnsi="Arial" w:cs="Arial"/>
          <w:sz w:val="20"/>
          <w:szCs w:val="20"/>
        </w:rPr>
        <w:t xml:space="preserve">Německa. </w:t>
      </w:r>
    </w:p>
    <w:p w:rsidR="00F06F35" w:rsidRPr="00BC3570" w:rsidRDefault="00F06F35" w:rsidP="00F06F35">
      <w:pPr>
        <w:pStyle w:val="Nadpis2"/>
      </w:pPr>
      <w:bookmarkStart w:id="17" w:name="_Toc78963810"/>
      <w:bookmarkStart w:id="18" w:name="_Toc78964946"/>
      <w:bookmarkStart w:id="19" w:name="_Toc78964947"/>
      <w:bookmarkEnd w:id="17"/>
      <w:bookmarkEnd w:id="18"/>
      <w:r w:rsidRPr="0096741A">
        <w:t>Veřejná databáze (VDB)</w:t>
      </w:r>
      <w:bookmarkEnd w:id="19"/>
    </w:p>
    <w:p w:rsidR="0096741A" w:rsidRDefault="0096741A" w:rsidP="00F06F35">
      <w:pPr>
        <w:spacing w:after="120"/>
        <w:jc w:val="both"/>
        <w:rPr>
          <w:rFonts w:ascii="Arial" w:hAnsi="Arial" w:cs="Arial"/>
          <w:sz w:val="20"/>
          <w:szCs w:val="20"/>
        </w:rPr>
      </w:pPr>
      <w:r w:rsidRPr="0096741A">
        <w:rPr>
          <w:rFonts w:ascii="Arial" w:hAnsi="Arial" w:cs="Arial"/>
          <w:b/>
          <w:bCs/>
          <w:sz w:val="20"/>
          <w:szCs w:val="20"/>
        </w:rPr>
        <w:t>Veřejná databáze (VDB)</w:t>
      </w:r>
      <w:r w:rsidRPr="0096741A">
        <w:rPr>
          <w:rFonts w:ascii="Arial" w:hAnsi="Arial" w:cs="Arial"/>
          <w:sz w:val="20"/>
          <w:szCs w:val="20"/>
        </w:rPr>
        <w:t xml:space="preserve"> se stala hlavním zdrojem statistických údajů pro datové sady v otevřeném formátu, vedle toho je klíčovým zdrojem statistických dat ze všech oblastí. Data jsou nabízena formou interaktivních tabulek nebo animovaných grafů na webových stránkách </w:t>
      </w:r>
      <w:r w:rsidR="00142C87">
        <w:rPr>
          <w:rFonts w:ascii="Arial" w:hAnsi="Arial" w:cs="Arial"/>
          <w:sz w:val="20"/>
          <w:szCs w:val="20"/>
        </w:rPr>
        <w:t>Ú</w:t>
      </w:r>
      <w:r w:rsidRPr="0096741A">
        <w:rPr>
          <w:rFonts w:ascii="Arial" w:hAnsi="Arial" w:cs="Arial"/>
          <w:sz w:val="20"/>
          <w:szCs w:val="20"/>
        </w:rPr>
        <w:t xml:space="preserve">řadu. </w:t>
      </w:r>
      <w:r w:rsidR="00ED78A1" w:rsidRPr="0096741A">
        <w:rPr>
          <w:rFonts w:ascii="Arial" w:hAnsi="Arial" w:cs="Arial"/>
          <w:sz w:val="20"/>
          <w:szCs w:val="20"/>
        </w:rPr>
        <w:t xml:space="preserve">V </w:t>
      </w:r>
      <w:r w:rsidRPr="0096741A">
        <w:rPr>
          <w:rFonts w:ascii="Arial" w:hAnsi="Arial" w:cs="Arial"/>
          <w:sz w:val="20"/>
          <w:szCs w:val="20"/>
        </w:rPr>
        <w:t xml:space="preserve">databázi </w:t>
      </w:r>
      <w:r w:rsidR="00ED78A1">
        <w:rPr>
          <w:rFonts w:ascii="Arial" w:hAnsi="Arial" w:cs="Arial"/>
          <w:sz w:val="20"/>
          <w:szCs w:val="20"/>
        </w:rPr>
        <w:t xml:space="preserve">jsou stovky milionů </w:t>
      </w:r>
      <w:r w:rsidRPr="0096741A">
        <w:rPr>
          <w:rFonts w:ascii="Arial" w:hAnsi="Arial" w:cs="Arial"/>
          <w:sz w:val="20"/>
          <w:szCs w:val="20"/>
        </w:rPr>
        <w:t>aktuálních statistických údajů.</w:t>
      </w:r>
    </w:p>
    <w:p w:rsidR="009507E2" w:rsidRDefault="0096741A" w:rsidP="00CD267A">
      <w:pPr>
        <w:pStyle w:val="Zkladntext3"/>
        <w:spacing w:before="80" w:after="40"/>
        <w:jc w:val="both"/>
        <w:rPr>
          <w:rFonts w:ascii="Arial" w:hAnsi="Arial" w:cs="Arial"/>
          <w:sz w:val="20"/>
          <w:szCs w:val="20"/>
        </w:rPr>
      </w:pPr>
      <w:r w:rsidRPr="0096741A">
        <w:rPr>
          <w:rFonts w:ascii="Arial" w:hAnsi="Arial" w:cs="Arial"/>
          <w:b/>
          <w:bCs/>
          <w:sz w:val="20"/>
          <w:szCs w:val="20"/>
        </w:rPr>
        <w:t xml:space="preserve">Počet návštěv VDB </w:t>
      </w:r>
      <w:r w:rsidR="00ED78A1">
        <w:rPr>
          <w:rFonts w:ascii="Arial" w:hAnsi="Arial" w:cs="Arial"/>
          <w:sz w:val="20"/>
          <w:szCs w:val="20"/>
        </w:rPr>
        <w:t>za ro</w:t>
      </w:r>
      <w:r w:rsidR="00473136">
        <w:rPr>
          <w:rFonts w:ascii="Arial" w:hAnsi="Arial" w:cs="Arial"/>
          <w:sz w:val="20"/>
          <w:szCs w:val="20"/>
        </w:rPr>
        <w:t>k</w:t>
      </w:r>
      <w:r w:rsidR="00ED78A1">
        <w:rPr>
          <w:rFonts w:ascii="Arial" w:hAnsi="Arial" w:cs="Arial"/>
          <w:sz w:val="20"/>
          <w:szCs w:val="20"/>
        </w:rPr>
        <w:t xml:space="preserve"> dosahuje několika set tisíc </w:t>
      </w:r>
      <w:r w:rsidR="00473136">
        <w:rPr>
          <w:rFonts w:ascii="Arial" w:hAnsi="Arial" w:cs="Arial"/>
          <w:sz w:val="20"/>
          <w:szCs w:val="20"/>
        </w:rPr>
        <w:t>unikátních</w:t>
      </w:r>
      <w:r w:rsidR="00ED78A1">
        <w:rPr>
          <w:rFonts w:ascii="Arial" w:hAnsi="Arial" w:cs="Arial"/>
          <w:sz w:val="20"/>
          <w:szCs w:val="20"/>
        </w:rPr>
        <w:t xml:space="preserve"> </w:t>
      </w:r>
      <w:r w:rsidR="00473136">
        <w:rPr>
          <w:rFonts w:ascii="Arial" w:hAnsi="Arial" w:cs="Arial"/>
          <w:sz w:val="20"/>
          <w:szCs w:val="20"/>
        </w:rPr>
        <w:t xml:space="preserve">uživatelů, přičemž pětina z nich používá </w:t>
      </w:r>
      <w:r w:rsidR="004C4C47" w:rsidRPr="00AF5594">
        <w:rPr>
          <w:rFonts w:ascii="Arial" w:hAnsi="Arial" w:cs="Arial"/>
          <w:sz w:val="20"/>
          <w:szCs w:val="20"/>
        </w:rPr>
        <w:t>mobilní telefony.</w:t>
      </w:r>
      <w:r w:rsidR="00473136">
        <w:rPr>
          <w:rFonts w:ascii="Arial" w:hAnsi="Arial" w:cs="Arial"/>
          <w:sz w:val="20"/>
          <w:szCs w:val="20"/>
        </w:rPr>
        <w:t xml:space="preserve"> </w:t>
      </w:r>
      <w:r w:rsidR="009A551D" w:rsidRPr="53701C8E">
        <w:rPr>
          <w:rFonts w:ascii="Arial" w:hAnsi="Arial" w:cs="Arial"/>
          <w:sz w:val="20"/>
          <w:szCs w:val="20"/>
        </w:rPr>
        <w:t xml:space="preserve">Největší zájem </w:t>
      </w:r>
      <w:r w:rsidR="00473136">
        <w:rPr>
          <w:rFonts w:ascii="Arial" w:hAnsi="Arial" w:cs="Arial"/>
          <w:sz w:val="20"/>
          <w:szCs w:val="20"/>
        </w:rPr>
        <w:t xml:space="preserve">je </w:t>
      </w:r>
      <w:r w:rsidR="009A551D" w:rsidRPr="53701C8E">
        <w:rPr>
          <w:rFonts w:ascii="Arial" w:hAnsi="Arial" w:cs="Arial"/>
          <w:sz w:val="20"/>
          <w:szCs w:val="20"/>
        </w:rPr>
        <w:t xml:space="preserve">o </w:t>
      </w:r>
      <w:r w:rsidR="00473136">
        <w:rPr>
          <w:rFonts w:ascii="Arial" w:hAnsi="Arial" w:cs="Arial"/>
          <w:sz w:val="20"/>
          <w:szCs w:val="20"/>
        </w:rPr>
        <w:t xml:space="preserve">údaje </w:t>
      </w:r>
      <w:r w:rsidR="009A551D" w:rsidRPr="53701C8E">
        <w:rPr>
          <w:rFonts w:ascii="Arial" w:hAnsi="Arial" w:cs="Arial"/>
          <w:sz w:val="20"/>
          <w:szCs w:val="20"/>
        </w:rPr>
        <w:t>o obyvatelstvu: Pohyb obyvatelstva, Zemřelí podle týdnů</w:t>
      </w:r>
      <w:r w:rsidR="00473136">
        <w:rPr>
          <w:rFonts w:ascii="Arial" w:hAnsi="Arial" w:cs="Arial"/>
          <w:sz w:val="20"/>
          <w:szCs w:val="20"/>
        </w:rPr>
        <w:t>.</w:t>
      </w:r>
      <w:r w:rsidR="009A551D" w:rsidRPr="53701C8E">
        <w:rPr>
          <w:rFonts w:ascii="Arial" w:hAnsi="Arial" w:cs="Arial"/>
          <w:sz w:val="20"/>
          <w:szCs w:val="20"/>
        </w:rPr>
        <w:t xml:space="preserve"> Na dalších místech se </w:t>
      </w:r>
      <w:r w:rsidR="00473136" w:rsidRPr="53701C8E">
        <w:rPr>
          <w:rFonts w:ascii="Arial" w:hAnsi="Arial" w:cs="Arial"/>
          <w:sz w:val="20"/>
          <w:szCs w:val="20"/>
        </w:rPr>
        <w:t>umí</w:t>
      </w:r>
      <w:r w:rsidR="00473136">
        <w:rPr>
          <w:rFonts w:ascii="Arial" w:hAnsi="Arial" w:cs="Arial"/>
          <w:sz w:val="20"/>
          <w:szCs w:val="20"/>
        </w:rPr>
        <w:t>sťují</w:t>
      </w:r>
      <w:r w:rsidR="009A551D" w:rsidRPr="53701C8E">
        <w:rPr>
          <w:rFonts w:ascii="Arial" w:hAnsi="Arial" w:cs="Arial"/>
          <w:sz w:val="20"/>
          <w:szCs w:val="20"/>
        </w:rPr>
        <w:t xml:space="preserve"> tabulky: Počet zaměstnanců </w:t>
      </w:r>
      <w:r w:rsidR="009A551D">
        <w:rPr>
          <w:rFonts w:ascii="Arial" w:hAnsi="Arial" w:cs="Arial"/>
          <w:sz w:val="20"/>
          <w:szCs w:val="20"/>
        </w:rPr>
        <w:t xml:space="preserve">a </w:t>
      </w:r>
      <w:r w:rsidR="009A551D" w:rsidRPr="53701C8E">
        <w:rPr>
          <w:rFonts w:ascii="Arial" w:hAnsi="Arial" w:cs="Arial"/>
          <w:sz w:val="20"/>
          <w:szCs w:val="20"/>
        </w:rPr>
        <w:t>Indexy spotřebitelských cen.</w:t>
      </w:r>
    </w:p>
    <w:p w:rsidR="00F06F35" w:rsidRDefault="00F06F35" w:rsidP="00F06F35">
      <w:pPr>
        <w:pStyle w:val="Nadpis2"/>
      </w:pPr>
      <w:bookmarkStart w:id="20" w:name="_Toc78964948"/>
      <w:bookmarkEnd w:id="16"/>
      <w:r>
        <w:lastRenderedPageBreak/>
        <w:t>Činnost oddělení informačních služeb</w:t>
      </w:r>
      <w:bookmarkEnd w:id="20"/>
    </w:p>
    <w:p w:rsidR="00130039" w:rsidRDefault="00130039" w:rsidP="00693F86">
      <w:pPr>
        <w:spacing w:after="120"/>
        <w:jc w:val="both"/>
        <w:rPr>
          <w:rFonts w:ascii="Arial" w:hAnsi="Arial" w:cs="Arial"/>
          <w:sz w:val="20"/>
          <w:szCs w:val="20"/>
        </w:rPr>
      </w:pPr>
      <w:r>
        <w:rPr>
          <w:rFonts w:ascii="Arial" w:hAnsi="Arial" w:cs="Arial"/>
          <w:sz w:val="20"/>
          <w:szCs w:val="20"/>
        </w:rPr>
        <w:t xml:space="preserve">Další významnou cestou diseminace </w:t>
      </w:r>
      <w:r w:rsidR="00F06F35">
        <w:rPr>
          <w:rFonts w:ascii="Arial" w:hAnsi="Arial" w:cs="Arial"/>
          <w:sz w:val="20"/>
          <w:szCs w:val="20"/>
        </w:rPr>
        <w:t xml:space="preserve">jsou </w:t>
      </w:r>
      <w:r w:rsidR="00F06F35" w:rsidRPr="006203B0">
        <w:rPr>
          <w:rFonts w:ascii="Arial" w:hAnsi="Arial" w:cs="Arial"/>
          <w:b/>
          <w:sz w:val="20"/>
          <w:szCs w:val="20"/>
        </w:rPr>
        <w:t>výstupy</w:t>
      </w:r>
      <w:r>
        <w:rPr>
          <w:rFonts w:ascii="Arial" w:hAnsi="Arial" w:cs="Arial"/>
          <w:sz w:val="20"/>
          <w:szCs w:val="20"/>
        </w:rPr>
        <w:t xml:space="preserve"> </w:t>
      </w:r>
      <w:r w:rsidR="00142C87">
        <w:rPr>
          <w:rFonts w:ascii="Arial" w:hAnsi="Arial" w:cs="Arial"/>
          <w:b/>
          <w:bCs/>
          <w:sz w:val="20"/>
          <w:szCs w:val="20"/>
        </w:rPr>
        <w:t>O</w:t>
      </w:r>
      <w:r w:rsidRPr="00130039">
        <w:rPr>
          <w:rFonts w:ascii="Arial" w:hAnsi="Arial" w:cs="Arial"/>
          <w:b/>
          <w:bCs/>
          <w:sz w:val="20"/>
          <w:szCs w:val="20"/>
        </w:rPr>
        <w:t xml:space="preserve">ddělení </w:t>
      </w:r>
      <w:r w:rsidR="00142C87">
        <w:rPr>
          <w:rFonts w:ascii="Arial" w:hAnsi="Arial" w:cs="Arial"/>
          <w:b/>
          <w:bCs/>
          <w:sz w:val="20"/>
          <w:szCs w:val="20"/>
        </w:rPr>
        <w:t>i</w:t>
      </w:r>
      <w:r w:rsidRPr="00130039">
        <w:rPr>
          <w:rFonts w:ascii="Arial" w:hAnsi="Arial" w:cs="Arial"/>
          <w:b/>
          <w:bCs/>
          <w:sz w:val="20"/>
          <w:szCs w:val="20"/>
        </w:rPr>
        <w:t>nformačních služeb</w:t>
      </w:r>
      <w:r>
        <w:rPr>
          <w:rFonts w:ascii="Arial" w:hAnsi="Arial" w:cs="Arial"/>
          <w:b/>
          <w:bCs/>
          <w:sz w:val="20"/>
          <w:szCs w:val="20"/>
        </w:rPr>
        <w:t xml:space="preserve">, </w:t>
      </w:r>
      <w:r>
        <w:rPr>
          <w:rFonts w:ascii="Arial" w:hAnsi="Arial" w:cs="Arial"/>
          <w:sz w:val="20"/>
          <w:szCs w:val="20"/>
        </w:rPr>
        <w:t xml:space="preserve">umístěné v pražském ústředí ČSÚ a na </w:t>
      </w:r>
      <w:r w:rsidR="00142C87">
        <w:rPr>
          <w:rFonts w:ascii="Arial" w:hAnsi="Arial" w:cs="Arial"/>
          <w:sz w:val="20"/>
          <w:szCs w:val="20"/>
        </w:rPr>
        <w:t>k</w:t>
      </w:r>
      <w:r>
        <w:rPr>
          <w:rFonts w:ascii="Arial" w:hAnsi="Arial" w:cs="Arial"/>
          <w:sz w:val="20"/>
          <w:szCs w:val="20"/>
        </w:rPr>
        <w:t>rajských správách.</w:t>
      </w:r>
    </w:p>
    <w:p w:rsidR="00221E70" w:rsidRDefault="00130039" w:rsidP="00693F86">
      <w:pPr>
        <w:spacing w:after="120"/>
        <w:jc w:val="both"/>
        <w:rPr>
          <w:rFonts w:ascii="Arial" w:hAnsi="Arial" w:cs="Arial"/>
          <w:sz w:val="20"/>
          <w:szCs w:val="20"/>
        </w:rPr>
      </w:pPr>
      <w:r>
        <w:rPr>
          <w:rFonts w:ascii="Arial" w:hAnsi="Arial" w:cs="Arial"/>
          <w:sz w:val="20"/>
          <w:szCs w:val="20"/>
        </w:rPr>
        <w:t xml:space="preserve">Činnost </w:t>
      </w:r>
      <w:r w:rsidR="00F67606">
        <w:rPr>
          <w:rFonts w:ascii="Arial" w:hAnsi="Arial" w:cs="Arial"/>
          <w:sz w:val="20"/>
          <w:szCs w:val="20"/>
        </w:rPr>
        <w:t>i</w:t>
      </w:r>
      <w:r>
        <w:rPr>
          <w:rFonts w:ascii="Arial" w:hAnsi="Arial" w:cs="Arial"/>
          <w:sz w:val="20"/>
          <w:szCs w:val="20"/>
        </w:rPr>
        <w:t xml:space="preserve">nformačních služeb je každoročně analyzována ve </w:t>
      </w:r>
      <w:r w:rsidRPr="00F06F35">
        <w:rPr>
          <w:rFonts w:ascii="Arial" w:hAnsi="Arial" w:cs="Arial"/>
          <w:b/>
          <w:sz w:val="20"/>
          <w:szCs w:val="20"/>
        </w:rPr>
        <w:t>Zprávě</w:t>
      </w:r>
      <w:r w:rsidR="00221E70" w:rsidRPr="00F06F35">
        <w:rPr>
          <w:rFonts w:ascii="Arial" w:hAnsi="Arial" w:cs="Arial"/>
          <w:b/>
          <w:sz w:val="20"/>
          <w:szCs w:val="20"/>
        </w:rPr>
        <w:t xml:space="preserve"> o činnosti informačních služeb </w:t>
      </w:r>
      <w:r w:rsidR="00221E70" w:rsidRPr="004C4C47">
        <w:rPr>
          <w:rFonts w:ascii="Arial" w:hAnsi="Arial" w:cs="Arial"/>
          <w:b/>
          <w:sz w:val="20"/>
          <w:szCs w:val="20"/>
        </w:rPr>
        <w:t>Č</w:t>
      </w:r>
      <w:r w:rsidR="00221E70" w:rsidRPr="00CD267A">
        <w:rPr>
          <w:rFonts w:ascii="Arial" w:hAnsi="Arial" w:cs="Arial"/>
          <w:b/>
          <w:sz w:val="20"/>
          <w:szCs w:val="20"/>
        </w:rPr>
        <w:t>SÚ</w:t>
      </w:r>
      <w:r w:rsidR="00F06F35">
        <w:rPr>
          <w:rFonts w:ascii="Arial" w:hAnsi="Arial" w:cs="Arial"/>
          <w:sz w:val="20"/>
          <w:szCs w:val="20"/>
        </w:rPr>
        <w:t xml:space="preserve">, viz </w:t>
      </w:r>
      <w:hyperlink r:id="rId16" w:history="1">
        <w:r w:rsidR="00845A7B" w:rsidRPr="00F94D58">
          <w:rPr>
            <w:rStyle w:val="Hypertextovodkaz"/>
            <w:rFonts w:ascii="Arial" w:hAnsi="Arial" w:cs="Arial"/>
            <w:sz w:val="20"/>
            <w:szCs w:val="20"/>
          </w:rPr>
          <w:t>https://www.czso.cz/csu/czso/zprava-o-cinnosti-informacnich-sluzeb-csu</w:t>
        </w:r>
      </w:hyperlink>
      <w:r w:rsidR="00221E70">
        <w:rPr>
          <w:rFonts w:ascii="Arial" w:hAnsi="Arial" w:cs="Arial"/>
          <w:sz w:val="20"/>
          <w:szCs w:val="20"/>
        </w:rPr>
        <w:t>.</w:t>
      </w:r>
      <w:r w:rsidR="00AE1A0F">
        <w:rPr>
          <w:rFonts w:ascii="Arial" w:hAnsi="Arial" w:cs="Arial"/>
          <w:sz w:val="20"/>
          <w:szCs w:val="20"/>
        </w:rPr>
        <w:t xml:space="preserve"> Zpráva obsahuje vyhodnocení zakázek podle složitosti a časové náročnosti, skladbu zákazníků, věcnou strukturou zakázek a také prací Ústřední statistické knihovny.</w:t>
      </w:r>
    </w:p>
    <w:p w:rsidR="00845A7B" w:rsidRDefault="00845A7B" w:rsidP="00693F86">
      <w:pPr>
        <w:spacing w:after="120"/>
        <w:jc w:val="both"/>
        <w:rPr>
          <w:rFonts w:ascii="Arial" w:hAnsi="Arial" w:cs="Arial"/>
          <w:sz w:val="20"/>
          <w:szCs w:val="20"/>
        </w:rPr>
      </w:pPr>
      <w:r w:rsidRPr="00845A7B">
        <w:rPr>
          <w:rFonts w:ascii="Arial" w:hAnsi="Arial" w:cs="Arial"/>
          <w:b/>
          <w:bCs/>
          <w:sz w:val="20"/>
          <w:szCs w:val="20"/>
        </w:rPr>
        <w:t>Činnosti zajišťované útvary</w:t>
      </w:r>
      <w:r w:rsidRPr="00845A7B">
        <w:rPr>
          <w:rFonts w:ascii="Arial" w:hAnsi="Arial" w:cs="Arial"/>
          <w:sz w:val="20"/>
          <w:szCs w:val="20"/>
        </w:rPr>
        <w:t xml:space="preserve"> </w:t>
      </w:r>
      <w:r w:rsidRPr="00F06F35">
        <w:rPr>
          <w:rFonts w:ascii="Arial" w:hAnsi="Arial" w:cs="Arial"/>
          <w:b/>
          <w:sz w:val="20"/>
          <w:szCs w:val="20"/>
        </w:rPr>
        <w:t>informačních služeb</w:t>
      </w:r>
      <w:r w:rsidRPr="00845A7B">
        <w:rPr>
          <w:rFonts w:ascii="Arial" w:hAnsi="Arial" w:cs="Arial"/>
          <w:sz w:val="20"/>
          <w:szCs w:val="20"/>
        </w:rPr>
        <w:t xml:space="preserve"> (dále </w:t>
      </w:r>
      <w:r w:rsidR="00252CFB">
        <w:rPr>
          <w:rFonts w:ascii="Arial" w:hAnsi="Arial" w:cs="Arial"/>
          <w:bCs/>
          <w:sz w:val="20"/>
          <w:szCs w:val="20"/>
        </w:rPr>
        <w:t>„</w:t>
      </w:r>
      <w:r w:rsidRPr="00F8041A">
        <w:rPr>
          <w:rFonts w:ascii="Arial" w:hAnsi="Arial" w:cs="Arial"/>
          <w:bCs/>
          <w:sz w:val="20"/>
          <w:szCs w:val="20"/>
        </w:rPr>
        <w:t>IS</w:t>
      </w:r>
      <w:r w:rsidR="00252CFB">
        <w:rPr>
          <w:rFonts w:ascii="Arial" w:hAnsi="Arial" w:cs="Arial"/>
          <w:bCs/>
          <w:sz w:val="20"/>
          <w:szCs w:val="20"/>
        </w:rPr>
        <w:t>“</w:t>
      </w:r>
      <w:r w:rsidRPr="00F8041A">
        <w:rPr>
          <w:rFonts w:ascii="Arial" w:hAnsi="Arial" w:cs="Arial"/>
          <w:bCs/>
          <w:sz w:val="20"/>
          <w:szCs w:val="20"/>
        </w:rPr>
        <w:t>)</w:t>
      </w:r>
      <w:r w:rsidRPr="00845A7B">
        <w:rPr>
          <w:rFonts w:ascii="Arial" w:hAnsi="Arial" w:cs="Arial"/>
          <w:b/>
          <w:bCs/>
          <w:sz w:val="20"/>
          <w:szCs w:val="20"/>
        </w:rPr>
        <w:t xml:space="preserve"> mají dvojí charakter</w:t>
      </w:r>
      <w:r w:rsidRPr="00845A7B">
        <w:rPr>
          <w:rFonts w:ascii="Arial" w:hAnsi="Arial" w:cs="Arial"/>
          <w:sz w:val="20"/>
          <w:szCs w:val="20"/>
        </w:rPr>
        <w:t xml:space="preserve"> – jednak se jedná o skutečnou službu na zakázku, kdy informační služby reagují na požadavky uživatelů, jednak </w:t>
      </w:r>
      <w:r w:rsidR="001E5EF1">
        <w:rPr>
          <w:rFonts w:ascii="Arial" w:hAnsi="Arial" w:cs="Arial"/>
          <w:sz w:val="20"/>
          <w:szCs w:val="20"/>
        </w:rPr>
        <w:t xml:space="preserve">útvary IS </w:t>
      </w:r>
      <w:r w:rsidRPr="00845A7B">
        <w:rPr>
          <w:rFonts w:ascii="Arial" w:hAnsi="Arial" w:cs="Arial"/>
          <w:sz w:val="20"/>
          <w:szCs w:val="20"/>
        </w:rPr>
        <w:t>sam</w:t>
      </w:r>
      <w:r w:rsidR="001E5EF1">
        <w:rPr>
          <w:rFonts w:ascii="Arial" w:hAnsi="Arial" w:cs="Arial"/>
          <w:sz w:val="20"/>
          <w:szCs w:val="20"/>
        </w:rPr>
        <w:t>y</w:t>
      </w:r>
      <w:r w:rsidRPr="00845A7B">
        <w:rPr>
          <w:rFonts w:ascii="Arial" w:hAnsi="Arial" w:cs="Arial"/>
          <w:sz w:val="20"/>
          <w:szCs w:val="20"/>
        </w:rPr>
        <w:t xml:space="preserve"> aktivně informace a informační materiály připravují </w:t>
      </w:r>
      <w:r w:rsidR="001E5EF1">
        <w:rPr>
          <w:rFonts w:ascii="Arial" w:hAnsi="Arial" w:cs="Arial"/>
          <w:sz w:val="20"/>
          <w:szCs w:val="20"/>
        </w:rPr>
        <w:t xml:space="preserve">a </w:t>
      </w:r>
      <w:r w:rsidRPr="00845A7B">
        <w:rPr>
          <w:rFonts w:ascii="Arial" w:hAnsi="Arial" w:cs="Arial"/>
          <w:sz w:val="20"/>
          <w:szCs w:val="20"/>
        </w:rPr>
        <w:t>zveřejňují</w:t>
      </w:r>
      <w:r>
        <w:rPr>
          <w:rFonts w:ascii="Arial" w:hAnsi="Arial" w:cs="Arial"/>
          <w:sz w:val="20"/>
          <w:szCs w:val="20"/>
        </w:rPr>
        <w:t>.</w:t>
      </w:r>
    </w:p>
    <w:p w:rsidR="00B32E6B" w:rsidRDefault="00473136" w:rsidP="00693F86">
      <w:pPr>
        <w:spacing w:after="120"/>
        <w:jc w:val="both"/>
        <w:rPr>
          <w:rFonts w:ascii="Arial" w:hAnsi="Arial" w:cs="Arial"/>
          <w:sz w:val="20"/>
          <w:szCs w:val="20"/>
        </w:rPr>
      </w:pPr>
      <w:r>
        <w:rPr>
          <w:rFonts w:ascii="Arial" w:hAnsi="Arial" w:cs="Arial"/>
          <w:sz w:val="20"/>
          <w:szCs w:val="20"/>
        </w:rPr>
        <w:t>Z</w:t>
      </w:r>
      <w:r w:rsidR="00B32E6B" w:rsidRPr="00B32E6B">
        <w:rPr>
          <w:rFonts w:ascii="Arial" w:hAnsi="Arial" w:cs="Arial"/>
          <w:sz w:val="20"/>
          <w:szCs w:val="20"/>
        </w:rPr>
        <w:t xml:space="preserve">aměstnanci útvarů </w:t>
      </w:r>
      <w:r w:rsidR="00B32E6B">
        <w:rPr>
          <w:rFonts w:ascii="Arial" w:hAnsi="Arial" w:cs="Arial"/>
          <w:sz w:val="20"/>
          <w:szCs w:val="20"/>
        </w:rPr>
        <w:t>IS</w:t>
      </w:r>
      <w:r w:rsidR="008356E0">
        <w:rPr>
          <w:rFonts w:ascii="Arial" w:hAnsi="Arial" w:cs="Arial"/>
          <w:sz w:val="20"/>
          <w:szCs w:val="20"/>
        </w:rPr>
        <w:t xml:space="preserve"> </w:t>
      </w:r>
      <w:r>
        <w:rPr>
          <w:rFonts w:ascii="Arial" w:hAnsi="Arial" w:cs="Arial"/>
          <w:sz w:val="20"/>
          <w:szCs w:val="20"/>
        </w:rPr>
        <w:t xml:space="preserve">každoročně </w:t>
      </w:r>
      <w:r w:rsidR="008356E0">
        <w:rPr>
          <w:rFonts w:ascii="Arial" w:hAnsi="Arial" w:cs="Arial"/>
          <w:sz w:val="20"/>
          <w:szCs w:val="20"/>
        </w:rPr>
        <w:t>vyříd</w:t>
      </w:r>
      <w:r>
        <w:rPr>
          <w:rFonts w:ascii="Arial" w:hAnsi="Arial" w:cs="Arial"/>
          <w:sz w:val="20"/>
          <w:szCs w:val="20"/>
        </w:rPr>
        <w:t>í</w:t>
      </w:r>
      <w:r w:rsidR="008356E0">
        <w:rPr>
          <w:rFonts w:ascii="Arial" w:hAnsi="Arial" w:cs="Arial"/>
          <w:sz w:val="20"/>
          <w:szCs w:val="20"/>
        </w:rPr>
        <w:t xml:space="preserve"> </w:t>
      </w:r>
      <w:r w:rsidR="00A83528">
        <w:rPr>
          <w:rFonts w:ascii="Arial" w:hAnsi="Arial" w:cs="Arial"/>
          <w:sz w:val="20"/>
          <w:szCs w:val="20"/>
        </w:rPr>
        <w:t>více</w:t>
      </w:r>
      <w:r>
        <w:rPr>
          <w:rFonts w:ascii="Arial" w:hAnsi="Arial" w:cs="Arial"/>
          <w:sz w:val="20"/>
          <w:szCs w:val="20"/>
        </w:rPr>
        <w:t xml:space="preserve"> </w:t>
      </w:r>
      <w:r w:rsidR="0089614B">
        <w:rPr>
          <w:rFonts w:ascii="Arial" w:hAnsi="Arial" w:cs="Arial"/>
          <w:sz w:val="20"/>
          <w:szCs w:val="20"/>
        </w:rPr>
        <w:t xml:space="preserve">než </w:t>
      </w:r>
      <w:r>
        <w:rPr>
          <w:rFonts w:ascii="Arial" w:hAnsi="Arial" w:cs="Arial"/>
          <w:sz w:val="20"/>
          <w:szCs w:val="20"/>
        </w:rPr>
        <w:t xml:space="preserve">10 tis. </w:t>
      </w:r>
      <w:r w:rsidR="00B32E6B" w:rsidRPr="00B32E6B">
        <w:rPr>
          <w:rFonts w:ascii="Arial" w:hAnsi="Arial" w:cs="Arial"/>
          <w:sz w:val="20"/>
          <w:szCs w:val="20"/>
        </w:rPr>
        <w:t>rozsáhlejších požadavků zákazníků i</w:t>
      </w:r>
      <w:r w:rsidR="0089614B">
        <w:rPr>
          <w:rFonts w:ascii="Arial" w:hAnsi="Arial" w:cs="Arial"/>
          <w:sz w:val="20"/>
          <w:szCs w:val="20"/>
        </w:rPr>
        <w:t> </w:t>
      </w:r>
      <w:r w:rsidR="00B32E6B" w:rsidRPr="00B32E6B">
        <w:rPr>
          <w:rFonts w:ascii="Arial" w:hAnsi="Arial" w:cs="Arial"/>
          <w:sz w:val="20"/>
          <w:szCs w:val="20"/>
        </w:rPr>
        <w:t xml:space="preserve">jednoduchých dotazů, z nichž </w:t>
      </w:r>
      <w:r>
        <w:rPr>
          <w:rFonts w:ascii="Arial" w:hAnsi="Arial" w:cs="Arial"/>
          <w:sz w:val="20"/>
          <w:szCs w:val="20"/>
        </w:rPr>
        <w:t xml:space="preserve">je </w:t>
      </w:r>
      <w:r w:rsidR="00A83528">
        <w:rPr>
          <w:rFonts w:ascii="Arial" w:hAnsi="Arial" w:cs="Arial"/>
          <w:sz w:val="20"/>
          <w:szCs w:val="20"/>
        </w:rPr>
        <w:t xml:space="preserve">více jak </w:t>
      </w:r>
      <w:r>
        <w:rPr>
          <w:rFonts w:ascii="Arial" w:hAnsi="Arial" w:cs="Arial"/>
          <w:sz w:val="20"/>
          <w:szCs w:val="20"/>
        </w:rPr>
        <w:t xml:space="preserve">polovina </w:t>
      </w:r>
      <w:r w:rsidR="00B32E6B" w:rsidRPr="00B32E6B">
        <w:rPr>
          <w:rFonts w:ascii="Arial" w:hAnsi="Arial" w:cs="Arial"/>
          <w:sz w:val="20"/>
          <w:szCs w:val="20"/>
        </w:rPr>
        <w:t>adresován</w:t>
      </w:r>
      <w:r>
        <w:rPr>
          <w:rFonts w:ascii="Arial" w:hAnsi="Arial" w:cs="Arial"/>
          <w:sz w:val="20"/>
          <w:szCs w:val="20"/>
        </w:rPr>
        <w:t>a</w:t>
      </w:r>
      <w:r w:rsidR="00B32E6B" w:rsidRPr="00B32E6B">
        <w:rPr>
          <w:rFonts w:ascii="Arial" w:hAnsi="Arial" w:cs="Arial"/>
          <w:sz w:val="20"/>
          <w:szCs w:val="20"/>
        </w:rPr>
        <w:t xml:space="preserve"> na pracoviště informačních služeb v</w:t>
      </w:r>
      <w:r w:rsidR="0089614B">
        <w:rPr>
          <w:rFonts w:ascii="Arial" w:hAnsi="Arial" w:cs="Arial"/>
          <w:sz w:val="20"/>
          <w:szCs w:val="20"/>
        </w:rPr>
        <w:t> </w:t>
      </w:r>
      <w:r w:rsidR="00B32E6B" w:rsidRPr="00B32E6B">
        <w:rPr>
          <w:rFonts w:ascii="Arial" w:hAnsi="Arial" w:cs="Arial"/>
          <w:sz w:val="20"/>
          <w:szCs w:val="20"/>
        </w:rPr>
        <w:t xml:space="preserve">ústředí </w:t>
      </w:r>
      <w:r>
        <w:rPr>
          <w:rFonts w:ascii="Arial" w:hAnsi="Arial" w:cs="Arial"/>
          <w:sz w:val="20"/>
          <w:szCs w:val="20"/>
        </w:rPr>
        <w:t xml:space="preserve">ČSÚ a </w:t>
      </w:r>
      <w:r w:rsidR="00A83528">
        <w:rPr>
          <w:rFonts w:ascii="Arial" w:hAnsi="Arial" w:cs="Arial"/>
          <w:sz w:val="20"/>
          <w:szCs w:val="20"/>
        </w:rPr>
        <w:t>zbytek</w:t>
      </w:r>
      <w:r w:rsidR="0089614B">
        <w:rPr>
          <w:rFonts w:ascii="Arial" w:hAnsi="Arial" w:cs="Arial"/>
          <w:sz w:val="20"/>
          <w:szCs w:val="20"/>
        </w:rPr>
        <w:t xml:space="preserve"> </w:t>
      </w:r>
      <w:r>
        <w:rPr>
          <w:rFonts w:ascii="Arial" w:hAnsi="Arial" w:cs="Arial"/>
          <w:sz w:val="20"/>
          <w:szCs w:val="20"/>
        </w:rPr>
        <w:t xml:space="preserve">na </w:t>
      </w:r>
      <w:r w:rsidR="00B32E6B" w:rsidRPr="00B32E6B">
        <w:rPr>
          <w:rFonts w:ascii="Arial" w:hAnsi="Arial" w:cs="Arial"/>
          <w:sz w:val="20"/>
          <w:szCs w:val="20"/>
        </w:rPr>
        <w:t>krajská pracoviště informačních služeb.</w:t>
      </w:r>
      <w:r w:rsidR="00B32E6B" w:rsidRPr="00B32E6B">
        <w:rPr>
          <w:rFonts w:ascii="Arial" w:eastAsia="Times New Roman" w:hAnsi="Arial" w:cs="Arial"/>
          <w:sz w:val="20"/>
          <w:szCs w:val="20"/>
          <w:lang w:eastAsia="cs-CZ"/>
        </w:rPr>
        <w:t xml:space="preserve"> </w:t>
      </w:r>
      <w:r>
        <w:rPr>
          <w:rFonts w:ascii="Arial" w:eastAsia="Times New Roman" w:hAnsi="Arial" w:cs="Arial"/>
          <w:sz w:val="20"/>
          <w:szCs w:val="20"/>
          <w:lang w:eastAsia="cs-CZ"/>
        </w:rPr>
        <w:t xml:space="preserve">Díky dostupnosti informací na webu a rozvoji internetové prezentace celkové </w:t>
      </w:r>
      <w:r>
        <w:rPr>
          <w:rFonts w:ascii="Arial" w:hAnsi="Arial" w:cs="Arial"/>
          <w:sz w:val="20"/>
          <w:szCs w:val="20"/>
        </w:rPr>
        <w:t>p</w:t>
      </w:r>
      <w:r w:rsidRPr="00B32E6B">
        <w:rPr>
          <w:rFonts w:ascii="Arial" w:hAnsi="Arial" w:cs="Arial"/>
          <w:sz w:val="20"/>
          <w:szCs w:val="20"/>
        </w:rPr>
        <w:t>očt</w:t>
      </w:r>
      <w:r>
        <w:rPr>
          <w:rFonts w:ascii="Arial" w:hAnsi="Arial" w:cs="Arial"/>
          <w:sz w:val="20"/>
          <w:szCs w:val="20"/>
        </w:rPr>
        <w:t>y</w:t>
      </w:r>
      <w:r w:rsidRPr="00B32E6B">
        <w:rPr>
          <w:rFonts w:ascii="Arial" w:hAnsi="Arial" w:cs="Arial"/>
          <w:sz w:val="20"/>
          <w:szCs w:val="20"/>
        </w:rPr>
        <w:t xml:space="preserve"> </w:t>
      </w:r>
      <w:r w:rsidR="00B32E6B" w:rsidRPr="00B32E6B">
        <w:rPr>
          <w:rFonts w:ascii="Arial" w:hAnsi="Arial" w:cs="Arial"/>
          <w:sz w:val="20"/>
          <w:szCs w:val="20"/>
        </w:rPr>
        <w:t xml:space="preserve">přímých požadavků na informace </w:t>
      </w:r>
      <w:r w:rsidR="004C4C47">
        <w:rPr>
          <w:rFonts w:ascii="Arial" w:hAnsi="Arial" w:cs="Arial"/>
          <w:sz w:val="20"/>
          <w:szCs w:val="20"/>
        </w:rPr>
        <w:t>po</w:t>
      </w:r>
      <w:r>
        <w:rPr>
          <w:rFonts w:ascii="Arial" w:hAnsi="Arial" w:cs="Arial"/>
          <w:sz w:val="20"/>
          <w:szCs w:val="20"/>
        </w:rPr>
        <w:t>stupně klesají</w:t>
      </w:r>
      <w:r w:rsidR="004C4C47">
        <w:rPr>
          <w:rFonts w:ascii="Arial" w:hAnsi="Arial" w:cs="Arial"/>
          <w:sz w:val="20"/>
          <w:szCs w:val="20"/>
        </w:rPr>
        <w:t xml:space="preserve">. </w:t>
      </w:r>
    </w:p>
    <w:p w:rsidR="004C4C47" w:rsidRDefault="004C4C47" w:rsidP="00693F86">
      <w:pPr>
        <w:spacing w:after="120"/>
        <w:jc w:val="both"/>
        <w:rPr>
          <w:rFonts w:ascii="Arial" w:hAnsi="Arial" w:cs="Arial"/>
          <w:sz w:val="20"/>
          <w:szCs w:val="20"/>
        </w:rPr>
      </w:pPr>
      <w:r>
        <w:rPr>
          <w:rFonts w:ascii="Arial" w:hAnsi="Arial" w:cs="Arial"/>
          <w:sz w:val="20"/>
          <w:szCs w:val="20"/>
        </w:rPr>
        <w:t xml:space="preserve">Tentýž nebo následující den </w:t>
      </w:r>
      <w:r w:rsidR="00473136">
        <w:rPr>
          <w:rFonts w:ascii="Arial" w:hAnsi="Arial" w:cs="Arial"/>
          <w:sz w:val="20"/>
          <w:szCs w:val="20"/>
        </w:rPr>
        <w:t xml:space="preserve">se zpravidla </w:t>
      </w:r>
      <w:r>
        <w:rPr>
          <w:rFonts w:ascii="Arial" w:hAnsi="Arial" w:cs="Arial"/>
          <w:sz w:val="20"/>
          <w:szCs w:val="20"/>
        </w:rPr>
        <w:t>vyří</w:t>
      </w:r>
      <w:r w:rsidR="00473136">
        <w:rPr>
          <w:rFonts w:ascii="Arial" w:hAnsi="Arial" w:cs="Arial"/>
          <w:sz w:val="20"/>
          <w:szCs w:val="20"/>
        </w:rPr>
        <w:t xml:space="preserve">dí </w:t>
      </w:r>
      <w:r w:rsidRPr="00A850F5">
        <w:rPr>
          <w:rFonts w:ascii="Arial" w:hAnsi="Arial" w:cs="Arial"/>
          <w:sz w:val="20"/>
          <w:szCs w:val="20"/>
        </w:rPr>
        <w:t xml:space="preserve">95 % požadavků </w:t>
      </w:r>
      <w:r>
        <w:rPr>
          <w:rFonts w:ascii="Arial" w:hAnsi="Arial" w:cs="Arial"/>
          <w:sz w:val="20"/>
          <w:szCs w:val="20"/>
        </w:rPr>
        <w:t xml:space="preserve">zákazníků. Dotazy </w:t>
      </w:r>
      <w:r w:rsidR="00473136">
        <w:rPr>
          <w:rFonts w:ascii="Arial" w:hAnsi="Arial" w:cs="Arial"/>
          <w:sz w:val="20"/>
          <w:szCs w:val="20"/>
        </w:rPr>
        <w:t xml:space="preserve">jsou </w:t>
      </w:r>
      <w:r w:rsidR="00A83528">
        <w:rPr>
          <w:rFonts w:ascii="Arial" w:hAnsi="Arial" w:cs="Arial"/>
          <w:sz w:val="20"/>
          <w:szCs w:val="20"/>
        </w:rPr>
        <w:t>např.</w:t>
      </w:r>
      <w:r w:rsidR="00A83528" w:rsidRPr="09497A6A">
        <w:rPr>
          <w:rFonts w:ascii="Arial" w:hAnsi="Arial" w:cs="Arial"/>
          <w:sz w:val="20"/>
          <w:szCs w:val="20"/>
        </w:rPr>
        <w:t xml:space="preserve"> </w:t>
      </w:r>
      <w:r w:rsidRPr="09497A6A">
        <w:rPr>
          <w:rFonts w:ascii="Arial" w:hAnsi="Arial" w:cs="Arial"/>
          <w:sz w:val="20"/>
          <w:szCs w:val="20"/>
        </w:rPr>
        <w:t>zaměřeny</w:t>
      </w:r>
      <w:r w:rsidR="0089614B">
        <w:rPr>
          <w:rFonts w:ascii="Arial" w:hAnsi="Arial" w:cs="Arial"/>
          <w:sz w:val="20"/>
          <w:szCs w:val="20"/>
        </w:rPr>
        <w:t xml:space="preserve"> </w:t>
      </w:r>
      <w:r w:rsidRPr="09497A6A">
        <w:rPr>
          <w:rFonts w:ascii="Arial" w:hAnsi="Arial" w:cs="Arial"/>
          <w:sz w:val="20"/>
          <w:szCs w:val="20"/>
        </w:rPr>
        <w:t>na statistiku cestovního ruchu, na</w:t>
      </w:r>
      <w:r>
        <w:rPr>
          <w:rFonts w:ascii="Arial" w:hAnsi="Arial" w:cs="Arial"/>
          <w:sz w:val="20"/>
          <w:szCs w:val="20"/>
        </w:rPr>
        <w:t> </w:t>
      </w:r>
      <w:r w:rsidRPr="09497A6A">
        <w:rPr>
          <w:rFonts w:ascii="Arial" w:hAnsi="Arial" w:cs="Arial"/>
          <w:sz w:val="20"/>
          <w:szCs w:val="20"/>
        </w:rPr>
        <w:t>otázky spojené s Registrem ekonomických subjektů, statistiku obyvatelstva</w:t>
      </w:r>
      <w:r>
        <w:rPr>
          <w:rFonts w:ascii="Arial" w:hAnsi="Arial" w:cs="Arial"/>
          <w:sz w:val="20"/>
          <w:szCs w:val="20"/>
        </w:rPr>
        <w:t>,</w:t>
      </w:r>
      <w:r w:rsidRPr="09497A6A">
        <w:rPr>
          <w:rFonts w:ascii="Arial" w:hAnsi="Arial" w:cs="Arial"/>
          <w:sz w:val="20"/>
          <w:szCs w:val="20"/>
        </w:rPr>
        <w:t xml:space="preserve"> na sčítání lidu, domů a bytů a na výsledky statistiky spotřebitelských cen.</w:t>
      </w:r>
    </w:p>
    <w:p w:rsidR="00D807BB" w:rsidRPr="00693F86" w:rsidRDefault="00D807BB" w:rsidP="00693F86">
      <w:pPr>
        <w:pStyle w:val="Nadpis2"/>
      </w:pPr>
      <w:bookmarkStart w:id="21" w:name="_Toc78964949"/>
      <w:r w:rsidRPr="00693F86">
        <w:t>Činnosti oddělení marketingu a PR</w:t>
      </w:r>
      <w:bookmarkEnd w:id="21"/>
    </w:p>
    <w:p w:rsidR="00205783" w:rsidRDefault="00205783" w:rsidP="00693F86">
      <w:pPr>
        <w:spacing w:after="120"/>
        <w:jc w:val="both"/>
        <w:rPr>
          <w:rFonts w:ascii="Arial" w:hAnsi="Arial" w:cs="Arial"/>
          <w:sz w:val="20"/>
          <w:szCs w:val="20"/>
        </w:rPr>
      </w:pPr>
      <w:r>
        <w:rPr>
          <w:rFonts w:ascii="Arial" w:hAnsi="Arial" w:cs="Arial"/>
          <w:sz w:val="20"/>
          <w:szCs w:val="20"/>
        </w:rPr>
        <w:t xml:space="preserve">ČSÚ pořádá tiskové konference, vydává tiskové zprávy, publikuje tři vlastní časopisy a další unikátní publikace určené pro odbornou i širokou laickou veřejnost. Je rovněž velmi intenzivně přítomen na sociálních sítích a </w:t>
      </w:r>
      <w:r w:rsidR="009C1A75">
        <w:rPr>
          <w:rFonts w:ascii="Arial" w:hAnsi="Arial" w:cs="Arial"/>
          <w:sz w:val="20"/>
          <w:szCs w:val="20"/>
        </w:rPr>
        <w:t xml:space="preserve">realizuje </w:t>
      </w:r>
      <w:r>
        <w:rPr>
          <w:rFonts w:ascii="Arial" w:hAnsi="Arial" w:cs="Arial"/>
          <w:sz w:val="20"/>
          <w:szCs w:val="20"/>
        </w:rPr>
        <w:t xml:space="preserve">několik marketingových aktivit, jako jsou projekty </w:t>
      </w:r>
      <w:proofErr w:type="spellStart"/>
      <w:r>
        <w:rPr>
          <w:rFonts w:ascii="Arial" w:hAnsi="Arial" w:cs="Arial"/>
          <w:sz w:val="20"/>
          <w:szCs w:val="20"/>
        </w:rPr>
        <w:t>Minisčítání</w:t>
      </w:r>
      <w:proofErr w:type="spellEnd"/>
      <w:r>
        <w:rPr>
          <w:rFonts w:ascii="Arial" w:hAnsi="Arial" w:cs="Arial"/>
          <w:sz w:val="20"/>
          <w:szCs w:val="20"/>
        </w:rPr>
        <w:t xml:space="preserve"> nebo Soutěž o</w:t>
      </w:r>
      <w:r w:rsidR="007773D6">
        <w:rPr>
          <w:rFonts w:ascii="Arial" w:hAnsi="Arial" w:cs="Arial"/>
          <w:sz w:val="20"/>
          <w:szCs w:val="20"/>
        </w:rPr>
        <w:t> </w:t>
      </w:r>
      <w:r>
        <w:rPr>
          <w:rFonts w:ascii="Arial" w:hAnsi="Arial" w:cs="Arial"/>
          <w:sz w:val="20"/>
          <w:szCs w:val="20"/>
        </w:rPr>
        <w:t>nejlepší statistický plakát apod.</w:t>
      </w:r>
    </w:p>
    <w:p w:rsidR="00D807BB" w:rsidRPr="00693F86" w:rsidRDefault="00D807BB" w:rsidP="00693F86">
      <w:pPr>
        <w:spacing w:after="120"/>
        <w:jc w:val="both"/>
        <w:rPr>
          <w:rFonts w:ascii="Arial" w:hAnsi="Arial" w:cs="Arial"/>
          <w:b/>
          <w:bCs/>
          <w:sz w:val="20"/>
          <w:szCs w:val="20"/>
        </w:rPr>
      </w:pPr>
      <w:r w:rsidRPr="00693F86">
        <w:rPr>
          <w:rFonts w:ascii="Arial" w:hAnsi="Arial" w:cs="Arial"/>
          <w:b/>
          <w:bCs/>
          <w:sz w:val="20"/>
          <w:szCs w:val="20"/>
        </w:rPr>
        <w:t>Media relations</w:t>
      </w:r>
    </w:p>
    <w:p w:rsidR="00D807BB" w:rsidRPr="00D807BB" w:rsidRDefault="00D807BB" w:rsidP="00693F86">
      <w:pPr>
        <w:spacing w:after="120"/>
        <w:jc w:val="both"/>
        <w:rPr>
          <w:rFonts w:ascii="Arial" w:hAnsi="Arial" w:cs="Arial"/>
          <w:sz w:val="20"/>
          <w:szCs w:val="20"/>
        </w:rPr>
      </w:pPr>
      <w:r w:rsidRPr="00D807BB">
        <w:rPr>
          <w:rFonts w:ascii="Arial" w:hAnsi="Arial" w:cs="Arial"/>
          <w:sz w:val="20"/>
          <w:szCs w:val="20"/>
        </w:rPr>
        <w:t>V oblasti vnější komunikace uspořád</w:t>
      </w:r>
      <w:r w:rsidR="001A1F40">
        <w:rPr>
          <w:rFonts w:ascii="Arial" w:hAnsi="Arial" w:cs="Arial"/>
          <w:sz w:val="20"/>
          <w:szCs w:val="20"/>
        </w:rPr>
        <w:t>á</w:t>
      </w:r>
      <w:r w:rsidRPr="00D807BB">
        <w:rPr>
          <w:rFonts w:ascii="Arial" w:hAnsi="Arial" w:cs="Arial"/>
          <w:sz w:val="20"/>
          <w:szCs w:val="20"/>
        </w:rPr>
        <w:t xml:space="preserve"> ČSÚ </w:t>
      </w:r>
      <w:r w:rsidR="001A1F40">
        <w:rPr>
          <w:rFonts w:ascii="Arial" w:hAnsi="Arial" w:cs="Arial"/>
          <w:sz w:val="20"/>
          <w:szCs w:val="20"/>
        </w:rPr>
        <w:t xml:space="preserve">každoročně kolem 20 </w:t>
      </w:r>
      <w:r w:rsidRPr="00D807BB">
        <w:rPr>
          <w:rFonts w:ascii="Arial" w:hAnsi="Arial" w:cs="Arial"/>
          <w:sz w:val="20"/>
          <w:szCs w:val="20"/>
        </w:rPr>
        <w:t>tiskových konferencí</w:t>
      </w:r>
      <w:r w:rsidR="001A1F40">
        <w:rPr>
          <w:rFonts w:ascii="Arial" w:hAnsi="Arial" w:cs="Arial"/>
          <w:sz w:val="20"/>
          <w:szCs w:val="20"/>
        </w:rPr>
        <w:t xml:space="preserve"> a</w:t>
      </w:r>
      <w:r w:rsidRPr="00D807BB">
        <w:rPr>
          <w:rFonts w:ascii="Arial" w:hAnsi="Arial" w:cs="Arial"/>
          <w:sz w:val="20"/>
          <w:szCs w:val="20"/>
        </w:rPr>
        <w:t xml:space="preserve"> </w:t>
      </w:r>
      <w:r w:rsidR="001A1F40" w:rsidRPr="00D807BB">
        <w:rPr>
          <w:rFonts w:ascii="Arial" w:hAnsi="Arial" w:cs="Arial"/>
          <w:sz w:val="20"/>
          <w:szCs w:val="20"/>
        </w:rPr>
        <w:t>vydá</w:t>
      </w:r>
      <w:r w:rsidR="001A1F40">
        <w:rPr>
          <w:rFonts w:ascii="Arial" w:hAnsi="Arial" w:cs="Arial"/>
          <w:sz w:val="20"/>
          <w:szCs w:val="20"/>
        </w:rPr>
        <w:t xml:space="preserve"> desítky </w:t>
      </w:r>
      <w:r w:rsidRPr="00D807BB">
        <w:rPr>
          <w:rFonts w:ascii="Arial" w:hAnsi="Arial" w:cs="Arial"/>
          <w:sz w:val="20"/>
          <w:szCs w:val="20"/>
        </w:rPr>
        <w:t>tiskových zpráv, doplňovaných mnohdy i o zvukové</w:t>
      </w:r>
      <w:r>
        <w:rPr>
          <w:rFonts w:ascii="Arial" w:hAnsi="Arial" w:cs="Arial"/>
          <w:sz w:val="20"/>
          <w:szCs w:val="20"/>
        </w:rPr>
        <w:t xml:space="preserve"> </w:t>
      </w:r>
      <w:r w:rsidRPr="00D807BB">
        <w:rPr>
          <w:rFonts w:ascii="Arial" w:hAnsi="Arial" w:cs="Arial"/>
          <w:sz w:val="20"/>
          <w:szCs w:val="20"/>
        </w:rPr>
        <w:t>záznamy vyjádření. Prostřednictvím</w:t>
      </w:r>
      <w:r>
        <w:rPr>
          <w:rFonts w:ascii="Arial" w:hAnsi="Arial" w:cs="Arial"/>
          <w:sz w:val="20"/>
          <w:szCs w:val="20"/>
        </w:rPr>
        <w:t xml:space="preserve"> </w:t>
      </w:r>
      <w:r w:rsidRPr="00D807BB">
        <w:rPr>
          <w:rFonts w:ascii="Arial" w:hAnsi="Arial" w:cs="Arial"/>
          <w:sz w:val="20"/>
          <w:szCs w:val="20"/>
        </w:rPr>
        <w:t>tiskových sdělení pak upozorň</w:t>
      </w:r>
      <w:r w:rsidR="00A83528">
        <w:rPr>
          <w:rFonts w:ascii="Arial" w:hAnsi="Arial" w:cs="Arial"/>
          <w:sz w:val="20"/>
          <w:szCs w:val="20"/>
        </w:rPr>
        <w:t>uje</w:t>
      </w:r>
      <w:r w:rsidRPr="00D807BB">
        <w:rPr>
          <w:rFonts w:ascii="Arial" w:hAnsi="Arial" w:cs="Arial"/>
          <w:sz w:val="20"/>
          <w:szCs w:val="20"/>
        </w:rPr>
        <w:t xml:space="preserve"> média na aktuálně vydané</w:t>
      </w:r>
      <w:r>
        <w:rPr>
          <w:rFonts w:ascii="Arial" w:hAnsi="Arial" w:cs="Arial"/>
          <w:sz w:val="20"/>
          <w:szCs w:val="20"/>
        </w:rPr>
        <w:t xml:space="preserve"> </w:t>
      </w:r>
      <w:r w:rsidRPr="00D807BB">
        <w:rPr>
          <w:rFonts w:ascii="Arial" w:hAnsi="Arial" w:cs="Arial"/>
          <w:sz w:val="20"/>
          <w:szCs w:val="20"/>
        </w:rPr>
        <w:t>Rychlé informace.</w:t>
      </w:r>
      <w:r>
        <w:rPr>
          <w:rFonts w:ascii="Arial" w:hAnsi="Arial" w:cs="Arial"/>
          <w:sz w:val="20"/>
          <w:szCs w:val="20"/>
        </w:rPr>
        <w:t xml:space="preserve"> </w:t>
      </w:r>
      <w:r w:rsidR="00177B5D">
        <w:rPr>
          <w:rFonts w:ascii="Arial" w:hAnsi="Arial" w:cs="Arial"/>
          <w:sz w:val="20"/>
          <w:szCs w:val="20"/>
        </w:rPr>
        <w:t>Ročně se zaznamená</w:t>
      </w:r>
      <w:r w:rsidRPr="00D807BB">
        <w:rPr>
          <w:rFonts w:ascii="Arial" w:hAnsi="Arial" w:cs="Arial"/>
          <w:sz w:val="20"/>
          <w:szCs w:val="20"/>
        </w:rPr>
        <w:t xml:space="preserve"> </w:t>
      </w:r>
      <w:r w:rsidR="00177B5D">
        <w:rPr>
          <w:rFonts w:ascii="Arial" w:hAnsi="Arial" w:cs="Arial"/>
          <w:sz w:val="20"/>
          <w:szCs w:val="20"/>
        </w:rPr>
        <w:t xml:space="preserve">několik tisíc </w:t>
      </w:r>
      <w:r w:rsidRPr="00D807BB">
        <w:rPr>
          <w:rFonts w:ascii="Arial" w:hAnsi="Arial" w:cs="Arial"/>
          <w:sz w:val="20"/>
          <w:szCs w:val="20"/>
        </w:rPr>
        <w:t>citací</w:t>
      </w:r>
      <w:r>
        <w:rPr>
          <w:rFonts w:ascii="Arial" w:hAnsi="Arial" w:cs="Arial"/>
          <w:sz w:val="20"/>
          <w:szCs w:val="20"/>
        </w:rPr>
        <w:t xml:space="preserve"> </w:t>
      </w:r>
      <w:r w:rsidR="00177B5D" w:rsidRPr="00D807BB">
        <w:rPr>
          <w:rFonts w:ascii="Arial" w:hAnsi="Arial" w:cs="Arial"/>
          <w:sz w:val="20"/>
          <w:szCs w:val="20"/>
        </w:rPr>
        <w:t>zaměstnanců ČSÚ</w:t>
      </w:r>
      <w:r w:rsidR="00177B5D">
        <w:rPr>
          <w:rFonts w:ascii="Arial" w:hAnsi="Arial" w:cs="Arial"/>
          <w:sz w:val="20"/>
          <w:szCs w:val="20"/>
        </w:rPr>
        <w:t xml:space="preserve"> ve sledovaných médiích</w:t>
      </w:r>
      <w:r w:rsidRPr="00D807BB">
        <w:rPr>
          <w:rFonts w:ascii="Arial" w:hAnsi="Arial" w:cs="Arial"/>
          <w:sz w:val="20"/>
          <w:szCs w:val="20"/>
        </w:rPr>
        <w:t>. Denní přehled mediálních výstupů dostávají každý den</w:t>
      </w:r>
      <w:r>
        <w:rPr>
          <w:rFonts w:ascii="Arial" w:hAnsi="Arial" w:cs="Arial"/>
          <w:sz w:val="20"/>
          <w:szCs w:val="20"/>
        </w:rPr>
        <w:t xml:space="preserve"> </w:t>
      </w:r>
      <w:r w:rsidRPr="00D807BB">
        <w:rPr>
          <w:rFonts w:ascii="Arial" w:hAnsi="Arial" w:cs="Arial"/>
          <w:sz w:val="20"/>
          <w:szCs w:val="20"/>
        </w:rPr>
        <w:t>e-mailem všichni zaměstnanci ČSÚ.</w:t>
      </w:r>
    </w:p>
    <w:p w:rsidR="00D807BB" w:rsidRPr="00693F86" w:rsidRDefault="00D807BB" w:rsidP="00693F86">
      <w:pPr>
        <w:spacing w:after="120"/>
        <w:jc w:val="both"/>
        <w:rPr>
          <w:rFonts w:ascii="Arial" w:hAnsi="Arial" w:cs="Arial"/>
          <w:b/>
          <w:bCs/>
          <w:sz w:val="20"/>
          <w:szCs w:val="20"/>
        </w:rPr>
      </w:pPr>
      <w:r w:rsidRPr="00693F86">
        <w:rPr>
          <w:rFonts w:ascii="Arial" w:hAnsi="Arial" w:cs="Arial"/>
          <w:b/>
          <w:bCs/>
          <w:sz w:val="20"/>
          <w:szCs w:val="20"/>
        </w:rPr>
        <w:t>Časopisy ČSÚ</w:t>
      </w:r>
    </w:p>
    <w:p w:rsidR="00D807BB" w:rsidRDefault="00A83528" w:rsidP="00693F86">
      <w:pPr>
        <w:spacing w:after="120"/>
        <w:jc w:val="both"/>
        <w:rPr>
          <w:rFonts w:ascii="Arial" w:hAnsi="Arial" w:cs="Arial"/>
          <w:sz w:val="20"/>
          <w:szCs w:val="20"/>
        </w:rPr>
      </w:pPr>
      <w:r w:rsidRPr="004A2EA8">
        <w:rPr>
          <w:rFonts w:ascii="Arial" w:hAnsi="Arial" w:cs="Arial"/>
          <w:b/>
          <w:bCs/>
          <w:sz w:val="20"/>
          <w:szCs w:val="20"/>
        </w:rPr>
        <w:t xml:space="preserve">Časopis </w:t>
      </w:r>
      <w:proofErr w:type="spellStart"/>
      <w:r w:rsidRPr="004A2EA8">
        <w:rPr>
          <w:rFonts w:ascii="Arial" w:hAnsi="Arial" w:cs="Arial"/>
          <w:b/>
          <w:bCs/>
          <w:sz w:val="20"/>
          <w:szCs w:val="20"/>
        </w:rPr>
        <w:t>Statistika&amp;My</w:t>
      </w:r>
      <w:proofErr w:type="spellEnd"/>
      <w:r>
        <w:rPr>
          <w:rFonts w:ascii="Arial" w:hAnsi="Arial" w:cs="Arial"/>
          <w:sz w:val="20"/>
          <w:szCs w:val="20"/>
        </w:rPr>
        <w:t xml:space="preserve"> je populární m</w:t>
      </w:r>
      <w:r w:rsidRPr="004A2EA8">
        <w:rPr>
          <w:rFonts w:ascii="Arial" w:hAnsi="Arial" w:cs="Arial"/>
          <w:sz w:val="20"/>
          <w:szCs w:val="20"/>
        </w:rPr>
        <w:t xml:space="preserve">ěsíčník informující o </w:t>
      </w:r>
      <w:r w:rsidRPr="00083519">
        <w:rPr>
          <w:rFonts w:ascii="Arial" w:hAnsi="Arial" w:cs="Arial"/>
          <w:sz w:val="20"/>
          <w:szCs w:val="20"/>
        </w:rPr>
        <w:t>aktuální</w:t>
      </w:r>
      <w:r>
        <w:rPr>
          <w:rFonts w:ascii="Arial" w:hAnsi="Arial" w:cs="Arial"/>
          <w:sz w:val="20"/>
          <w:szCs w:val="20"/>
        </w:rPr>
        <w:t>ch</w:t>
      </w:r>
      <w:r w:rsidRPr="00083519">
        <w:rPr>
          <w:rFonts w:ascii="Arial" w:hAnsi="Arial" w:cs="Arial"/>
          <w:sz w:val="20"/>
          <w:szCs w:val="20"/>
        </w:rPr>
        <w:t xml:space="preserve"> </w:t>
      </w:r>
      <w:r>
        <w:rPr>
          <w:rFonts w:ascii="Arial" w:hAnsi="Arial" w:cs="Arial"/>
          <w:sz w:val="20"/>
          <w:szCs w:val="20"/>
        </w:rPr>
        <w:t>činnostech</w:t>
      </w:r>
      <w:r w:rsidRPr="00083519">
        <w:rPr>
          <w:rFonts w:ascii="Arial" w:hAnsi="Arial" w:cs="Arial"/>
          <w:sz w:val="20"/>
          <w:szCs w:val="20"/>
        </w:rPr>
        <w:t xml:space="preserve"> Úřad</w:t>
      </w:r>
      <w:r>
        <w:rPr>
          <w:rFonts w:ascii="Arial" w:hAnsi="Arial" w:cs="Arial"/>
          <w:sz w:val="20"/>
          <w:szCs w:val="20"/>
        </w:rPr>
        <w:t>u</w:t>
      </w:r>
      <w:r w:rsidRPr="00083519">
        <w:rPr>
          <w:rFonts w:ascii="Arial" w:hAnsi="Arial" w:cs="Arial"/>
          <w:sz w:val="20"/>
          <w:szCs w:val="20"/>
        </w:rPr>
        <w:t>.</w:t>
      </w:r>
      <w:r w:rsidRPr="004A2EA8">
        <w:rPr>
          <w:rFonts w:ascii="Arial" w:hAnsi="Arial" w:cs="Arial"/>
          <w:sz w:val="20"/>
          <w:szCs w:val="20"/>
        </w:rPr>
        <w:t xml:space="preserve"> Přináší analýzy, komentáře, výsledky statistických šetření realizovaných a organizovaných ČSÚ, statistické údaje o ČR, jejich obyvatelích včetně mezinárodního srovnání. Uveřejňuje informace o ediční činnosti </w:t>
      </w:r>
      <w:r w:rsidR="00265481">
        <w:rPr>
          <w:rFonts w:ascii="Arial" w:hAnsi="Arial" w:cs="Arial"/>
          <w:sz w:val="20"/>
          <w:szCs w:val="20"/>
        </w:rPr>
        <w:t>Ú</w:t>
      </w:r>
      <w:r w:rsidRPr="004A2EA8">
        <w:rPr>
          <w:rFonts w:ascii="Arial" w:hAnsi="Arial" w:cs="Arial"/>
          <w:sz w:val="20"/>
          <w:szCs w:val="20"/>
        </w:rPr>
        <w:t>řadu, odborných úspěších pracovníků, již uskutečněných a plánovaných tiskových kon</w:t>
      </w:r>
      <w:r>
        <w:rPr>
          <w:rFonts w:ascii="Arial" w:hAnsi="Arial" w:cs="Arial"/>
          <w:sz w:val="20"/>
          <w:szCs w:val="20"/>
        </w:rPr>
        <w:t>ferencích, seminářích, akcích a </w:t>
      </w:r>
      <w:r w:rsidRPr="004A2EA8">
        <w:rPr>
          <w:rFonts w:ascii="Arial" w:hAnsi="Arial" w:cs="Arial"/>
          <w:sz w:val="20"/>
          <w:szCs w:val="20"/>
        </w:rPr>
        <w:t>dalších aktivitách.</w:t>
      </w:r>
      <w:r>
        <w:rPr>
          <w:rFonts w:ascii="Arial" w:hAnsi="Arial" w:cs="Arial"/>
          <w:sz w:val="20"/>
          <w:szCs w:val="20"/>
        </w:rPr>
        <w:t xml:space="preserve"> </w:t>
      </w:r>
      <w:r w:rsidR="00177B5D" w:rsidRPr="00D807BB">
        <w:rPr>
          <w:rFonts w:ascii="Arial" w:hAnsi="Arial" w:cs="Arial"/>
          <w:sz w:val="20"/>
          <w:szCs w:val="20"/>
        </w:rPr>
        <w:t xml:space="preserve">Časopis </w:t>
      </w:r>
      <w:proofErr w:type="spellStart"/>
      <w:r w:rsidR="00D807BB" w:rsidRPr="00D807BB">
        <w:rPr>
          <w:rFonts w:ascii="Arial" w:hAnsi="Arial" w:cs="Arial"/>
          <w:sz w:val="20"/>
          <w:szCs w:val="20"/>
        </w:rPr>
        <w:t>Statistika&amp;My</w:t>
      </w:r>
      <w:proofErr w:type="spellEnd"/>
      <w:r w:rsidR="00D807BB" w:rsidRPr="00D807BB">
        <w:rPr>
          <w:rFonts w:ascii="Arial" w:hAnsi="Arial" w:cs="Arial"/>
          <w:sz w:val="20"/>
          <w:szCs w:val="20"/>
        </w:rPr>
        <w:t xml:space="preserve"> </w:t>
      </w:r>
      <w:r w:rsidR="00177B5D">
        <w:rPr>
          <w:rFonts w:ascii="Arial" w:hAnsi="Arial" w:cs="Arial"/>
          <w:sz w:val="20"/>
          <w:szCs w:val="20"/>
        </w:rPr>
        <w:t>je často oceňován v rámci odborných soutěží</w:t>
      </w:r>
      <w:r w:rsidR="00D807BB" w:rsidRPr="00D807BB">
        <w:rPr>
          <w:rFonts w:ascii="Arial" w:hAnsi="Arial" w:cs="Arial"/>
          <w:sz w:val="20"/>
          <w:szCs w:val="20"/>
        </w:rPr>
        <w:t>, kter</w:t>
      </w:r>
      <w:r w:rsidR="00177B5D">
        <w:rPr>
          <w:rFonts w:ascii="Arial" w:hAnsi="Arial" w:cs="Arial"/>
          <w:sz w:val="20"/>
          <w:szCs w:val="20"/>
        </w:rPr>
        <w:t>é</w:t>
      </w:r>
      <w:r w:rsidR="00D807BB" w:rsidRPr="00D807BB">
        <w:rPr>
          <w:rFonts w:ascii="Arial" w:hAnsi="Arial" w:cs="Arial"/>
          <w:sz w:val="20"/>
          <w:szCs w:val="20"/>
        </w:rPr>
        <w:t xml:space="preserve"> hodnotí firemní periodické</w:t>
      </w:r>
      <w:r w:rsidR="00D807BB">
        <w:rPr>
          <w:rFonts w:ascii="Arial" w:hAnsi="Arial" w:cs="Arial"/>
          <w:sz w:val="20"/>
          <w:szCs w:val="20"/>
        </w:rPr>
        <w:t xml:space="preserve"> </w:t>
      </w:r>
      <w:r w:rsidR="00D807BB" w:rsidRPr="00D807BB">
        <w:rPr>
          <w:rFonts w:ascii="Arial" w:hAnsi="Arial" w:cs="Arial"/>
          <w:sz w:val="20"/>
          <w:szCs w:val="20"/>
        </w:rPr>
        <w:t xml:space="preserve">i neperiodické tiskoviny určené k reprezentaci. Časopis </w:t>
      </w:r>
      <w:proofErr w:type="spellStart"/>
      <w:r w:rsidR="00D807BB" w:rsidRPr="00D807BB">
        <w:rPr>
          <w:rFonts w:ascii="Arial" w:hAnsi="Arial" w:cs="Arial"/>
          <w:sz w:val="20"/>
          <w:szCs w:val="20"/>
        </w:rPr>
        <w:t>Statistika&amp;My</w:t>
      </w:r>
      <w:proofErr w:type="spellEnd"/>
      <w:r w:rsidR="00D807BB">
        <w:rPr>
          <w:rFonts w:ascii="Arial" w:hAnsi="Arial" w:cs="Arial"/>
          <w:sz w:val="20"/>
          <w:szCs w:val="20"/>
        </w:rPr>
        <w:t xml:space="preserve"> </w:t>
      </w:r>
      <w:r w:rsidR="00D807BB" w:rsidRPr="00D807BB">
        <w:rPr>
          <w:rFonts w:ascii="Arial" w:hAnsi="Arial" w:cs="Arial"/>
          <w:sz w:val="20"/>
          <w:szCs w:val="20"/>
        </w:rPr>
        <w:t>přesahuje hranice běžného odborného firemního periodika</w:t>
      </w:r>
      <w:r w:rsidR="00D807BB">
        <w:rPr>
          <w:rFonts w:ascii="Arial" w:hAnsi="Arial" w:cs="Arial"/>
          <w:sz w:val="20"/>
          <w:szCs w:val="20"/>
        </w:rPr>
        <w:t xml:space="preserve"> </w:t>
      </w:r>
      <w:r w:rsidR="00D807BB" w:rsidRPr="00D807BB">
        <w:rPr>
          <w:rFonts w:ascii="Arial" w:hAnsi="Arial" w:cs="Arial"/>
          <w:sz w:val="20"/>
          <w:szCs w:val="20"/>
        </w:rPr>
        <w:t>a je jedním z</w:t>
      </w:r>
      <w:r w:rsidR="00693F86">
        <w:rPr>
          <w:rFonts w:ascii="Arial" w:hAnsi="Arial" w:cs="Arial"/>
          <w:sz w:val="20"/>
          <w:szCs w:val="20"/>
        </w:rPr>
        <w:t> </w:t>
      </w:r>
      <w:r w:rsidR="00D807BB" w:rsidRPr="00D807BB">
        <w:rPr>
          <w:rFonts w:ascii="Arial" w:hAnsi="Arial" w:cs="Arial"/>
          <w:sz w:val="20"/>
          <w:szCs w:val="20"/>
        </w:rPr>
        <w:t>důležitých nástrojů marketingové a komunikační</w:t>
      </w:r>
      <w:r w:rsidR="00D807BB">
        <w:rPr>
          <w:rFonts w:ascii="Arial" w:hAnsi="Arial" w:cs="Arial"/>
          <w:sz w:val="20"/>
          <w:szCs w:val="20"/>
        </w:rPr>
        <w:t xml:space="preserve"> </w:t>
      </w:r>
      <w:r w:rsidR="00D807BB" w:rsidRPr="00D807BB">
        <w:rPr>
          <w:rFonts w:ascii="Arial" w:hAnsi="Arial" w:cs="Arial"/>
          <w:sz w:val="20"/>
          <w:szCs w:val="20"/>
        </w:rPr>
        <w:t>strategie ČSÚ.</w:t>
      </w:r>
    </w:p>
    <w:p w:rsidR="009C1A75" w:rsidRDefault="00D807BB" w:rsidP="00693F86">
      <w:pPr>
        <w:autoSpaceDE w:val="0"/>
        <w:autoSpaceDN w:val="0"/>
        <w:adjustRightInd w:val="0"/>
        <w:spacing w:after="120" w:line="240" w:lineRule="auto"/>
        <w:jc w:val="both"/>
        <w:rPr>
          <w:rFonts w:ascii="Arial" w:hAnsi="Arial" w:cs="Arial"/>
          <w:sz w:val="20"/>
          <w:szCs w:val="20"/>
        </w:rPr>
      </w:pPr>
      <w:r w:rsidRPr="00205783">
        <w:rPr>
          <w:rFonts w:ascii="Arial" w:hAnsi="Arial" w:cs="Arial"/>
          <w:b/>
          <w:bCs/>
          <w:sz w:val="20"/>
          <w:szCs w:val="20"/>
        </w:rPr>
        <w:t>Časopis Demografie</w:t>
      </w:r>
      <w:r w:rsidRPr="00D807BB">
        <w:rPr>
          <w:rFonts w:ascii="Arial" w:hAnsi="Arial" w:cs="Arial"/>
          <w:sz w:val="20"/>
          <w:szCs w:val="20"/>
        </w:rPr>
        <w:t>, revue pro výzkum populačního vývoje,</w:t>
      </w:r>
      <w:r w:rsidR="00205783">
        <w:rPr>
          <w:rFonts w:ascii="Arial" w:hAnsi="Arial" w:cs="Arial"/>
          <w:sz w:val="20"/>
          <w:szCs w:val="20"/>
        </w:rPr>
        <w:t xml:space="preserve"> </w:t>
      </w:r>
      <w:r w:rsidRPr="00D807BB">
        <w:rPr>
          <w:rFonts w:ascii="Arial" w:hAnsi="Arial" w:cs="Arial"/>
          <w:sz w:val="20"/>
          <w:szCs w:val="20"/>
        </w:rPr>
        <w:t xml:space="preserve">který ČSÚ vydává již od roku 1959, </w:t>
      </w:r>
      <w:r w:rsidR="004B03ED">
        <w:rPr>
          <w:rFonts w:ascii="Arial" w:hAnsi="Arial" w:cs="Arial"/>
          <w:sz w:val="20"/>
          <w:szCs w:val="20"/>
        </w:rPr>
        <w:t xml:space="preserve">obsahuje </w:t>
      </w:r>
      <w:r w:rsidRPr="00D807BB">
        <w:rPr>
          <w:rFonts w:ascii="Arial" w:hAnsi="Arial" w:cs="Arial"/>
          <w:sz w:val="20"/>
          <w:szCs w:val="20"/>
        </w:rPr>
        <w:t>řadu zajímavých statí</w:t>
      </w:r>
      <w:r w:rsidR="00205783">
        <w:rPr>
          <w:rFonts w:ascii="Arial" w:hAnsi="Arial" w:cs="Arial"/>
          <w:sz w:val="20"/>
          <w:szCs w:val="20"/>
        </w:rPr>
        <w:t xml:space="preserve"> </w:t>
      </w:r>
      <w:r w:rsidRPr="00D807BB">
        <w:rPr>
          <w:rFonts w:ascii="Arial" w:hAnsi="Arial" w:cs="Arial"/>
          <w:sz w:val="20"/>
          <w:szCs w:val="20"/>
        </w:rPr>
        <w:t>(hlavních i</w:t>
      </w:r>
      <w:r w:rsidR="00693F86">
        <w:rPr>
          <w:rFonts w:ascii="Arial" w:hAnsi="Arial" w:cs="Arial"/>
          <w:sz w:val="20"/>
          <w:szCs w:val="20"/>
        </w:rPr>
        <w:t> </w:t>
      </w:r>
      <w:r w:rsidRPr="00D807BB">
        <w:rPr>
          <w:rFonts w:ascii="Arial" w:hAnsi="Arial" w:cs="Arial"/>
          <w:sz w:val="20"/>
          <w:szCs w:val="20"/>
        </w:rPr>
        <w:t>přehledových článků), recenze</w:t>
      </w:r>
      <w:r w:rsidR="00205783">
        <w:rPr>
          <w:rFonts w:ascii="Arial" w:hAnsi="Arial" w:cs="Arial"/>
          <w:sz w:val="20"/>
          <w:szCs w:val="20"/>
        </w:rPr>
        <w:t xml:space="preserve"> </w:t>
      </w:r>
      <w:r w:rsidRPr="00D807BB">
        <w:rPr>
          <w:rFonts w:ascii="Arial" w:hAnsi="Arial" w:cs="Arial"/>
          <w:sz w:val="20"/>
          <w:szCs w:val="20"/>
        </w:rPr>
        <w:t>demografické literatury, populační data, připom</w:t>
      </w:r>
      <w:r w:rsidR="00265481">
        <w:rPr>
          <w:rFonts w:ascii="Arial" w:hAnsi="Arial" w:cs="Arial"/>
          <w:sz w:val="20"/>
          <w:szCs w:val="20"/>
        </w:rPr>
        <w:t>íná</w:t>
      </w:r>
      <w:r w:rsidRPr="00D807BB">
        <w:rPr>
          <w:rFonts w:ascii="Arial" w:hAnsi="Arial" w:cs="Arial"/>
          <w:sz w:val="20"/>
          <w:szCs w:val="20"/>
        </w:rPr>
        <w:t xml:space="preserve"> významná</w:t>
      </w:r>
      <w:r w:rsidR="00205783">
        <w:rPr>
          <w:rFonts w:ascii="Arial" w:hAnsi="Arial" w:cs="Arial"/>
          <w:sz w:val="20"/>
          <w:szCs w:val="20"/>
        </w:rPr>
        <w:t xml:space="preserve"> </w:t>
      </w:r>
      <w:r w:rsidRPr="00D807BB">
        <w:rPr>
          <w:rFonts w:ascii="Arial" w:hAnsi="Arial" w:cs="Arial"/>
          <w:sz w:val="20"/>
          <w:szCs w:val="20"/>
        </w:rPr>
        <w:t>životní jubilea osobností z oboru a inform</w:t>
      </w:r>
      <w:r w:rsidR="004B03ED">
        <w:rPr>
          <w:rFonts w:ascii="Arial" w:hAnsi="Arial" w:cs="Arial"/>
          <w:sz w:val="20"/>
          <w:szCs w:val="20"/>
        </w:rPr>
        <w:t>uje</w:t>
      </w:r>
      <w:r w:rsidRPr="00D807BB">
        <w:rPr>
          <w:rFonts w:ascii="Arial" w:hAnsi="Arial" w:cs="Arial"/>
          <w:sz w:val="20"/>
          <w:szCs w:val="20"/>
        </w:rPr>
        <w:t xml:space="preserve"> své čtenáře</w:t>
      </w:r>
      <w:r w:rsidR="00205783">
        <w:rPr>
          <w:rFonts w:ascii="Arial" w:hAnsi="Arial" w:cs="Arial"/>
          <w:sz w:val="20"/>
          <w:szCs w:val="20"/>
        </w:rPr>
        <w:t xml:space="preserve"> </w:t>
      </w:r>
      <w:r w:rsidRPr="00D807BB">
        <w:rPr>
          <w:rFonts w:ascii="Arial" w:hAnsi="Arial" w:cs="Arial"/>
          <w:sz w:val="20"/>
          <w:szCs w:val="20"/>
        </w:rPr>
        <w:t>o</w:t>
      </w:r>
      <w:r w:rsidR="00265481">
        <w:rPr>
          <w:rFonts w:ascii="Arial" w:hAnsi="Arial" w:cs="Arial"/>
          <w:sz w:val="20"/>
          <w:szCs w:val="20"/>
        </w:rPr>
        <w:t> </w:t>
      </w:r>
      <w:r w:rsidRPr="00D807BB">
        <w:rPr>
          <w:rFonts w:ascii="Arial" w:hAnsi="Arial" w:cs="Arial"/>
          <w:sz w:val="20"/>
          <w:szCs w:val="20"/>
        </w:rPr>
        <w:t>konferencích či dalších aktualitách.</w:t>
      </w:r>
      <w:r w:rsidR="00205783">
        <w:rPr>
          <w:rFonts w:ascii="Arial" w:hAnsi="Arial" w:cs="Arial"/>
          <w:sz w:val="20"/>
          <w:szCs w:val="20"/>
        </w:rPr>
        <w:t xml:space="preserve"> </w:t>
      </w:r>
      <w:r w:rsidR="00A83528">
        <w:rPr>
          <w:rFonts w:ascii="Arial" w:hAnsi="Arial" w:cs="Arial"/>
          <w:sz w:val="20"/>
          <w:szCs w:val="20"/>
        </w:rPr>
        <w:t>V</w:t>
      </w:r>
      <w:r w:rsidR="00A83528" w:rsidRPr="003A0626">
        <w:rPr>
          <w:rFonts w:ascii="Arial" w:hAnsi="Arial" w:cs="Arial"/>
          <w:sz w:val="20"/>
          <w:szCs w:val="20"/>
        </w:rPr>
        <w:t>ychází 4x ročně, ve třech číslech česky a v jednom čísle anglicky</w:t>
      </w:r>
      <w:r w:rsidR="00A83528">
        <w:rPr>
          <w:rFonts w:ascii="Arial" w:hAnsi="Arial" w:cs="Arial"/>
          <w:sz w:val="20"/>
          <w:szCs w:val="20"/>
        </w:rPr>
        <w:t>.</w:t>
      </w:r>
    </w:p>
    <w:p w:rsidR="00A83528" w:rsidRDefault="004B03ED" w:rsidP="00693F86">
      <w:pPr>
        <w:autoSpaceDE w:val="0"/>
        <w:autoSpaceDN w:val="0"/>
        <w:adjustRightInd w:val="0"/>
        <w:spacing w:after="120" w:line="240" w:lineRule="auto"/>
        <w:jc w:val="both"/>
        <w:rPr>
          <w:rFonts w:ascii="Arial" w:hAnsi="Arial" w:cs="Arial"/>
          <w:sz w:val="20"/>
          <w:szCs w:val="20"/>
        </w:rPr>
      </w:pPr>
      <w:r w:rsidRPr="00D807BB">
        <w:rPr>
          <w:rFonts w:ascii="Arial" w:hAnsi="Arial" w:cs="Arial"/>
          <w:sz w:val="20"/>
          <w:szCs w:val="20"/>
        </w:rPr>
        <w:t xml:space="preserve">Další </w:t>
      </w:r>
      <w:r w:rsidR="00D807BB" w:rsidRPr="00D807BB">
        <w:rPr>
          <w:rFonts w:ascii="Arial" w:hAnsi="Arial" w:cs="Arial"/>
          <w:sz w:val="20"/>
          <w:szCs w:val="20"/>
        </w:rPr>
        <w:t>čtvrtletník</w:t>
      </w:r>
      <w:r w:rsidR="00205783">
        <w:rPr>
          <w:rFonts w:ascii="Arial" w:hAnsi="Arial" w:cs="Arial"/>
          <w:sz w:val="20"/>
          <w:szCs w:val="20"/>
        </w:rPr>
        <w:t xml:space="preserve"> </w:t>
      </w:r>
      <w:r w:rsidR="00D807BB" w:rsidRPr="00205783">
        <w:rPr>
          <w:rFonts w:ascii="Arial" w:hAnsi="Arial" w:cs="Arial"/>
          <w:b/>
          <w:bCs/>
          <w:sz w:val="20"/>
          <w:szCs w:val="20"/>
        </w:rPr>
        <w:t xml:space="preserve">Statistika: </w:t>
      </w:r>
      <w:proofErr w:type="spellStart"/>
      <w:r w:rsidR="00D807BB" w:rsidRPr="00205783">
        <w:rPr>
          <w:rFonts w:ascii="Arial" w:hAnsi="Arial" w:cs="Arial"/>
          <w:b/>
          <w:bCs/>
          <w:sz w:val="20"/>
          <w:szCs w:val="20"/>
        </w:rPr>
        <w:t>Statistics</w:t>
      </w:r>
      <w:proofErr w:type="spellEnd"/>
      <w:r w:rsidR="00D807BB" w:rsidRPr="00205783">
        <w:rPr>
          <w:rFonts w:ascii="Arial" w:hAnsi="Arial" w:cs="Arial"/>
          <w:b/>
          <w:bCs/>
          <w:sz w:val="20"/>
          <w:szCs w:val="20"/>
        </w:rPr>
        <w:t xml:space="preserve"> and </w:t>
      </w:r>
      <w:proofErr w:type="spellStart"/>
      <w:r w:rsidR="00D807BB" w:rsidRPr="00205783">
        <w:rPr>
          <w:rFonts w:ascii="Arial" w:hAnsi="Arial" w:cs="Arial"/>
          <w:b/>
          <w:bCs/>
          <w:sz w:val="20"/>
          <w:szCs w:val="20"/>
        </w:rPr>
        <w:t>Economy</w:t>
      </w:r>
      <w:proofErr w:type="spellEnd"/>
      <w:r w:rsidR="00D807BB" w:rsidRPr="00205783">
        <w:rPr>
          <w:rFonts w:ascii="Arial" w:hAnsi="Arial" w:cs="Arial"/>
          <w:b/>
          <w:bCs/>
          <w:sz w:val="20"/>
          <w:szCs w:val="20"/>
        </w:rPr>
        <w:t xml:space="preserve"> </w:t>
      </w:r>
      <w:proofErr w:type="spellStart"/>
      <w:r w:rsidR="00D807BB" w:rsidRPr="00205783">
        <w:rPr>
          <w:rFonts w:ascii="Arial" w:hAnsi="Arial" w:cs="Arial"/>
          <w:b/>
          <w:bCs/>
          <w:sz w:val="20"/>
          <w:szCs w:val="20"/>
        </w:rPr>
        <w:t>Journal</w:t>
      </w:r>
      <w:proofErr w:type="spellEnd"/>
      <w:r w:rsidR="00D807BB" w:rsidRPr="00D807BB">
        <w:rPr>
          <w:rFonts w:ascii="Arial" w:hAnsi="Arial" w:cs="Arial"/>
          <w:sz w:val="20"/>
          <w:szCs w:val="20"/>
        </w:rPr>
        <w:t>, který ČSÚ vydává</w:t>
      </w:r>
      <w:r w:rsidR="00205783">
        <w:rPr>
          <w:rFonts w:ascii="Arial" w:hAnsi="Arial" w:cs="Arial"/>
          <w:sz w:val="20"/>
          <w:szCs w:val="20"/>
        </w:rPr>
        <w:t xml:space="preserve"> </w:t>
      </w:r>
      <w:r w:rsidR="00D807BB" w:rsidRPr="00D807BB">
        <w:rPr>
          <w:rFonts w:ascii="Arial" w:hAnsi="Arial" w:cs="Arial"/>
          <w:sz w:val="20"/>
          <w:szCs w:val="20"/>
        </w:rPr>
        <w:t>již od roku 1964 (od roku 2011 pouze anglicky)</w:t>
      </w:r>
      <w:r>
        <w:rPr>
          <w:rFonts w:ascii="Arial" w:hAnsi="Arial" w:cs="Arial"/>
          <w:sz w:val="20"/>
          <w:szCs w:val="20"/>
        </w:rPr>
        <w:t>,</w:t>
      </w:r>
      <w:r w:rsidR="00D807BB" w:rsidRPr="00D807BB">
        <w:rPr>
          <w:rFonts w:ascii="Arial" w:hAnsi="Arial" w:cs="Arial"/>
          <w:sz w:val="20"/>
          <w:szCs w:val="20"/>
        </w:rPr>
        <w:t xml:space="preserve"> publik</w:t>
      </w:r>
      <w:r>
        <w:rPr>
          <w:rFonts w:ascii="Arial" w:hAnsi="Arial" w:cs="Arial"/>
          <w:sz w:val="20"/>
          <w:szCs w:val="20"/>
        </w:rPr>
        <w:t>uje</w:t>
      </w:r>
      <w:r w:rsidR="00205783">
        <w:rPr>
          <w:rFonts w:ascii="Arial" w:hAnsi="Arial" w:cs="Arial"/>
          <w:sz w:val="20"/>
          <w:szCs w:val="20"/>
        </w:rPr>
        <w:t xml:space="preserve"> </w:t>
      </w:r>
      <w:r w:rsidR="00D807BB" w:rsidRPr="00D807BB">
        <w:rPr>
          <w:rFonts w:ascii="Arial" w:hAnsi="Arial" w:cs="Arial"/>
          <w:sz w:val="20"/>
          <w:szCs w:val="20"/>
        </w:rPr>
        <w:t>řadu převážně</w:t>
      </w:r>
      <w:r w:rsidR="00205783">
        <w:rPr>
          <w:rFonts w:ascii="Arial" w:hAnsi="Arial" w:cs="Arial"/>
          <w:sz w:val="20"/>
          <w:szCs w:val="20"/>
        </w:rPr>
        <w:t xml:space="preserve"> </w:t>
      </w:r>
      <w:r w:rsidR="00D807BB" w:rsidRPr="00D807BB">
        <w:rPr>
          <w:rFonts w:ascii="Arial" w:hAnsi="Arial" w:cs="Arial"/>
          <w:sz w:val="20"/>
          <w:szCs w:val="20"/>
        </w:rPr>
        <w:t>analytických článků (většinou od zahraničních</w:t>
      </w:r>
      <w:r w:rsidR="00205783">
        <w:rPr>
          <w:rFonts w:ascii="Arial" w:hAnsi="Arial" w:cs="Arial"/>
          <w:sz w:val="20"/>
          <w:szCs w:val="20"/>
        </w:rPr>
        <w:t xml:space="preserve"> </w:t>
      </w:r>
      <w:r w:rsidR="00D807BB" w:rsidRPr="00D807BB">
        <w:rPr>
          <w:rFonts w:ascii="Arial" w:hAnsi="Arial" w:cs="Arial"/>
          <w:sz w:val="20"/>
          <w:szCs w:val="20"/>
        </w:rPr>
        <w:t>autorů), ale také články v sekci konzultace nebo zprávy</w:t>
      </w:r>
      <w:r w:rsidR="00205783">
        <w:rPr>
          <w:rFonts w:ascii="Arial" w:hAnsi="Arial" w:cs="Arial"/>
          <w:sz w:val="20"/>
          <w:szCs w:val="20"/>
        </w:rPr>
        <w:t xml:space="preserve"> </w:t>
      </w:r>
      <w:r w:rsidR="00D807BB" w:rsidRPr="00D807BB">
        <w:rPr>
          <w:rFonts w:ascii="Arial" w:hAnsi="Arial" w:cs="Arial"/>
          <w:sz w:val="20"/>
          <w:szCs w:val="20"/>
        </w:rPr>
        <w:t>z aktuálních statisticko-ekonomických konferencí.</w:t>
      </w:r>
      <w:r w:rsidR="00205783">
        <w:rPr>
          <w:rFonts w:ascii="Arial" w:hAnsi="Arial" w:cs="Arial"/>
          <w:sz w:val="20"/>
          <w:szCs w:val="20"/>
        </w:rPr>
        <w:t xml:space="preserve"> </w:t>
      </w:r>
      <w:r w:rsidR="00A83528">
        <w:rPr>
          <w:rFonts w:ascii="Arial" w:hAnsi="Arial" w:cs="Arial"/>
          <w:sz w:val="20"/>
          <w:szCs w:val="20"/>
        </w:rPr>
        <w:t>Vychází</w:t>
      </w:r>
      <w:r w:rsidR="0067315D">
        <w:rPr>
          <w:rFonts w:ascii="Arial" w:hAnsi="Arial" w:cs="Arial"/>
          <w:sz w:val="20"/>
          <w:szCs w:val="20"/>
        </w:rPr>
        <w:t xml:space="preserve"> </w:t>
      </w:r>
      <w:r w:rsidR="00A83528" w:rsidRPr="004A2EA8">
        <w:rPr>
          <w:rFonts w:ascii="Arial" w:hAnsi="Arial" w:cs="Arial"/>
          <w:sz w:val="20"/>
          <w:szCs w:val="20"/>
        </w:rPr>
        <w:t>4x do roka pouze v anglické verzi</w:t>
      </w:r>
      <w:r w:rsidR="00A83528">
        <w:rPr>
          <w:rFonts w:ascii="Arial" w:hAnsi="Arial" w:cs="Arial"/>
          <w:sz w:val="20"/>
          <w:szCs w:val="20"/>
        </w:rPr>
        <w:t xml:space="preserve">. </w:t>
      </w:r>
    </w:p>
    <w:p w:rsidR="00D807BB" w:rsidRPr="00D807BB" w:rsidRDefault="00D807BB" w:rsidP="00693F86">
      <w:pPr>
        <w:autoSpaceDE w:val="0"/>
        <w:autoSpaceDN w:val="0"/>
        <w:adjustRightInd w:val="0"/>
        <w:spacing w:after="120" w:line="240" w:lineRule="auto"/>
        <w:jc w:val="both"/>
        <w:rPr>
          <w:rFonts w:ascii="Arial" w:hAnsi="Arial" w:cs="Arial"/>
          <w:sz w:val="20"/>
          <w:szCs w:val="20"/>
        </w:rPr>
      </w:pPr>
      <w:r w:rsidRPr="00D807BB">
        <w:rPr>
          <w:rFonts w:ascii="Arial" w:hAnsi="Arial" w:cs="Arial"/>
          <w:sz w:val="20"/>
          <w:szCs w:val="20"/>
        </w:rPr>
        <w:t xml:space="preserve">Oba tyto odborné, recenzované a open </w:t>
      </w:r>
      <w:proofErr w:type="spellStart"/>
      <w:r w:rsidRPr="00D807BB">
        <w:rPr>
          <w:rFonts w:ascii="Arial" w:hAnsi="Arial" w:cs="Arial"/>
          <w:sz w:val="20"/>
          <w:szCs w:val="20"/>
        </w:rPr>
        <w:t>access</w:t>
      </w:r>
      <w:proofErr w:type="spellEnd"/>
      <w:r w:rsidR="00205783">
        <w:rPr>
          <w:rFonts w:ascii="Arial" w:hAnsi="Arial" w:cs="Arial"/>
          <w:sz w:val="20"/>
          <w:szCs w:val="20"/>
        </w:rPr>
        <w:t xml:space="preserve"> </w:t>
      </w:r>
      <w:r w:rsidRPr="00D807BB">
        <w:rPr>
          <w:rFonts w:ascii="Arial" w:hAnsi="Arial" w:cs="Arial"/>
          <w:sz w:val="20"/>
          <w:szCs w:val="20"/>
        </w:rPr>
        <w:t xml:space="preserve">časopisy </w:t>
      </w:r>
      <w:r w:rsidR="00265481">
        <w:rPr>
          <w:rFonts w:ascii="Arial" w:hAnsi="Arial" w:cs="Arial"/>
          <w:sz w:val="20"/>
          <w:szCs w:val="20"/>
        </w:rPr>
        <w:t>Ú</w:t>
      </w:r>
      <w:r w:rsidRPr="00D807BB">
        <w:rPr>
          <w:rFonts w:ascii="Arial" w:hAnsi="Arial" w:cs="Arial"/>
          <w:sz w:val="20"/>
          <w:szCs w:val="20"/>
        </w:rPr>
        <w:t>řadu</w:t>
      </w:r>
      <w:r w:rsidR="00205783">
        <w:rPr>
          <w:rFonts w:ascii="Arial" w:hAnsi="Arial" w:cs="Arial"/>
          <w:sz w:val="20"/>
          <w:szCs w:val="20"/>
        </w:rPr>
        <w:t xml:space="preserve"> </w:t>
      </w:r>
      <w:r w:rsidRPr="00D807BB">
        <w:rPr>
          <w:rFonts w:ascii="Arial" w:hAnsi="Arial" w:cs="Arial"/>
          <w:sz w:val="20"/>
          <w:szCs w:val="20"/>
        </w:rPr>
        <w:t xml:space="preserve">(Statistika i Demografie) </w:t>
      </w:r>
      <w:r w:rsidR="004B03ED">
        <w:rPr>
          <w:rFonts w:ascii="Arial" w:hAnsi="Arial" w:cs="Arial"/>
          <w:sz w:val="20"/>
          <w:szCs w:val="20"/>
        </w:rPr>
        <w:t xml:space="preserve">jsou indexovány </w:t>
      </w:r>
      <w:r w:rsidRPr="00D807BB">
        <w:rPr>
          <w:rFonts w:ascii="Arial" w:hAnsi="Arial" w:cs="Arial"/>
          <w:sz w:val="20"/>
          <w:szCs w:val="20"/>
        </w:rPr>
        <w:t>v mezinárodní</w:t>
      </w:r>
      <w:r w:rsidR="004B03ED">
        <w:rPr>
          <w:rFonts w:ascii="Arial" w:hAnsi="Arial" w:cs="Arial"/>
          <w:sz w:val="20"/>
          <w:szCs w:val="20"/>
        </w:rPr>
        <w:t>ch</w:t>
      </w:r>
      <w:r w:rsidRPr="00D807BB">
        <w:rPr>
          <w:rFonts w:ascii="Arial" w:hAnsi="Arial" w:cs="Arial"/>
          <w:sz w:val="20"/>
          <w:szCs w:val="20"/>
        </w:rPr>
        <w:t xml:space="preserve"> databáz</w:t>
      </w:r>
      <w:r w:rsidR="00265481">
        <w:rPr>
          <w:rFonts w:ascii="Arial" w:hAnsi="Arial" w:cs="Arial"/>
          <w:sz w:val="20"/>
          <w:szCs w:val="20"/>
        </w:rPr>
        <w:t xml:space="preserve">ích </w:t>
      </w:r>
      <w:r w:rsidRPr="00D807BB">
        <w:rPr>
          <w:rFonts w:ascii="Arial" w:hAnsi="Arial" w:cs="Arial"/>
          <w:sz w:val="20"/>
          <w:szCs w:val="20"/>
        </w:rPr>
        <w:t>vědecké</w:t>
      </w:r>
      <w:r w:rsidR="00205783">
        <w:rPr>
          <w:rFonts w:ascii="Arial" w:hAnsi="Arial" w:cs="Arial"/>
          <w:sz w:val="20"/>
          <w:szCs w:val="20"/>
        </w:rPr>
        <w:t xml:space="preserve"> </w:t>
      </w:r>
      <w:r w:rsidRPr="00D807BB">
        <w:rPr>
          <w:rFonts w:ascii="Arial" w:hAnsi="Arial" w:cs="Arial"/>
          <w:sz w:val="20"/>
          <w:szCs w:val="20"/>
        </w:rPr>
        <w:t xml:space="preserve">recenzované literatury </w:t>
      </w:r>
      <w:r w:rsidR="004B03ED">
        <w:rPr>
          <w:rFonts w:ascii="Arial" w:hAnsi="Arial" w:cs="Arial"/>
          <w:sz w:val="20"/>
          <w:szCs w:val="20"/>
        </w:rPr>
        <w:t xml:space="preserve">(jako je </w:t>
      </w:r>
      <w:proofErr w:type="spellStart"/>
      <w:r w:rsidRPr="00D807BB">
        <w:rPr>
          <w:rFonts w:ascii="Arial" w:hAnsi="Arial" w:cs="Arial"/>
          <w:sz w:val="20"/>
          <w:szCs w:val="20"/>
        </w:rPr>
        <w:t>Scopus</w:t>
      </w:r>
      <w:proofErr w:type="spellEnd"/>
      <w:r w:rsidR="004B03ED">
        <w:rPr>
          <w:rFonts w:ascii="Arial" w:hAnsi="Arial" w:cs="Arial"/>
          <w:sz w:val="20"/>
          <w:szCs w:val="20"/>
        </w:rPr>
        <w:t>).</w:t>
      </w:r>
      <w:r w:rsidRPr="00D807BB">
        <w:rPr>
          <w:rFonts w:ascii="Arial" w:hAnsi="Arial" w:cs="Arial"/>
          <w:sz w:val="20"/>
          <w:szCs w:val="20"/>
        </w:rPr>
        <w:t xml:space="preserve"> </w:t>
      </w:r>
      <w:r w:rsidR="00A83528">
        <w:rPr>
          <w:rFonts w:ascii="Arial" w:hAnsi="Arial" w:cs="Arial"/>
          <w:sz w:val="20"/>
          <w:szCs w:val="20"/>
        </w:rPr>
        <w:t xml:space="preserve"> </w:t>
      </w:r>
    </w:p>
    <w:p w:rsidR="00265481" w:rsidRDefault="00265481" w:rsidP="00693F86">
      <w:pPr>
        <w:spacing w:after="120"/>
        <w:jc w:val="both"/>
        <w:rPr>
          <w:rFonts w:ascii="Arial" w:hAnsi="Arial" w:cs="Arial"/>
          <w:b/>
          <w:bCs/>
          <w:sz w:val="20"/>
          <w:szCs w:val="20"/>
        </w:rPr>
      </w:pPr>
    </w:p>
    <w:p w:rsidR="00D807BB" w:rsidRPr="00693F86" w:rsidRDefault="00D807BB" w:rsidP="00693F86">
      <w:pPr>
        <w:spacing w:after="120"/>
        <w:jc w:val="both"/>
        <w:rPr>
          <w:rFonts w:ascii="Arial" w:hAnsi="Arial" w:cs="Arial"/>
          <w:b/>
          <w:bCs/>
          <w:sz w:val="20"/>
          <w:szCs w:val="20"/>
        </w:rPr>
      </w:pPr>
      <w:r w:rsidRPr="00693F86">
        <w:rPr>
          <w:rFonts w:ascii="Arial" w:hAnsi="Arial" w:cs="Arial"/>
          <w:b/>
          <w:bCs/>
          <w:sz w:val="20"/>
          <w:szCs w:val="20"/>
        </w:rPr>
        <w:lastRenderedPageBreak/>
        <w:t>Sociální sítě</w:t>
      </w:r>
    </w:p>
    <w:p w:rsidR="00D807BB" w:rsidRPr="00D807BB" w:rsidRDefault="00D807BB" w:rsidP="00693F86">
      <w:pPr>
        <w:autoSpaceDE w:val="0"/>
        <w:autoSpaceDN w:val="0"/>
        <w:adjustRightInd w:val="0"/>
        <w:spacing w:after="120" w:line="240" w:lineRule="auto"/>
        <w:jc w:val="both"/>
        <w:rPr>
          <w:rFonts w:ascii="Arial" w:hAnsi="Arial" w:cs="Arial"/>
          <w:sz w:val="20"/>
          <w:szCs w:val="20"/>
        </w:rPr>
      </w:pPr>
      <w:r w:rsidRPr="00D807BB">
        <w:rPr>
          <w:rFonts w:ascii="Arial" w:hAnsi="Arial" w:cs="Arial"/>
          <w:sz w:val="20"/>
          <w:szCs w:val="20"/>
        </w:rPr>
        <w:t>Úřad aktivn</w:t>
      </w:r>
      <w:r w:rsidR="004B03ED">
        <w:rPr>
          <w:rFonts w:ascii="Arial" w:hAnsi="Arial" w:cs="Arial"/>
          <w:sz w:val="20"/>
          <w:szCs w:val="20"/>
        </w:rPr>
        <w:t>ě</w:t>
      </w:r>
      <w:r w:rsidRPr="00D807BB">
        <w:rPr>
          <w:rFonts w:ascii="Arial" w:hAnsi="Arial" w:cs="Arial"/>
          <w:sz w:val="20"/>
          <w:szCs w:val="20"/>
        </w:rPr>
        <w:t xml:space="preserve"> působí</w:t>
      </w:r>
      <w:r w:rsidR="00205783">
        <w:rPr>
          <w:rFonts w:ascii="Arial" w:hAnsi="Arial" w:cs="Arial"/>
          <w:sz w:val="20"/>
          <w:szCs w:val="20"/>
        </w:rPr>
        <w:t xml:space="preserve"> </w:t>
      </w:r>
      <w:r w:rsidRPr="00D807BB">
        <w:rPr>
          <w:rFonts w:ascii="Arial" w:hAnsi="Arial" w:cs="Arial"/>
          <w:sz w:val="20"/>
          <w:szCs w:val="20"/>
        </w:rPr>
        <w:t xml:space="preserve">na sociálních sítích. Oficiální účet </w:t>
      </w:r>
      <w:r w:rsidR="00265481">
        <w:rPr>
          <w:rFonts w:ascii="Arial" w:hAnsi="Arial" w:cs="Arial"/>
          <w:sz w:val="20"/>
          <w:szCs w:val="20"/>
        </w:rPr>
        <w:t>Ú</w:t>
      </w:r>
      <w:r w:rsidRPr="00D807BB">
        <w:rPr>
          <w:rFonts w:ascii="Arial" w:hAnsi="Arial" w:cs="Arial"/>
          <w:sz w:val="20"/>
          <w:szCs w:val="20"/>
        </w:rPr>
        <w:t>řadu na</w:t>
      </w:r>
      <w:r w:rsidR="00205783">
        <w:rPr>
          <w:rFonts w:ascii="Arial" w:hAnsi="Arial" w:cs="Arial"/>
          <w:sz w:val="20"/>
          <w:szCs w:val="20"/>
        </w:rPr>
        <w:t xml:space="preserve"> </w:t>
      </w:r>
      <w:proofErr w:type="spellStart"/>
      <w:r w:rsidRPr="009C1A75">
        <w:rPr>
          <w:rFonts w:ascii="Arial" w:hAnsi="Arial" w:cs="Arial"/>
          <w:b/>
          <w:bCs/>
          <w:sz w:val="20"/>
          <w:szCs w:val="20"/>
        </w:rPr>
        <w:t>Twitteru</w:t>
      </w:r>
      <w:proofErr w:type="spellEnd"/>
      <w:r w:rsidR="00205783">
        <w:rPr>
          <w:rFonts w:ascii="Arial" w:hAnsi="Arial" w:cs="Arial"/>
          <w:sz w:val="20"/>
          <w:szCs w:val="20"/>
        </w:rPr>
        <w:t xml:space="preserve"> </w:t>
      </w:r>
      <w:r w:rsidRPr="00D807BB">
        <w:rPr>
          <w:rFonts w:ascii="Arial" w:hAnsi="Arial" w:cs="Arial"/>
          <w:sz w:val="20"/>
          <w:szCs w:val="20"/>
        </w:rPr>
        <w:t>@</w:t>
      </w:r>
      <w:proofErr w:type="spellStart"/>
      <w:r w:rsidRPr="00D807BB">
        <w:rPr>
          <w:rFonts w:ascii="Arial" w:hAnsi="Arial" w:cs="Arial"/>
          <w:sz w:val="20"/>
          <w:szCs w:val="20"/>
        </w:rPr>
        <w:t>statistickyurad</w:t>
      </w:r>
      <w:proofErr w:type="spellEnd"/>
      <w:r w:rsidRPr="00D807BB">
        <w:rPr>
          <w:rFonts w:ascii="Arial" w:hAnsi="Arial" w:cs="Arial"/>
          <w:sz w:val="20"/>
          <w:szCs w:val="20"/>
        </w:rPr>
        <w:t xml:space="preserve"> sled</w:t>
      </w:r>
      <w:r w:rsidR="004B03ED">
        <w:rPr>
          <w:rFonts w:ascii="Arial" w:hAnsi="Arial" w:cs="Arial"/>
          <w:sz w:val="20"/>
          <w:szCs w:val="20"/>
        </w:rPr>
        <w:t>uj</w:t>
      </w:r>
      <w:r w:rsidR="00181BD5">
        <w:rPr>
          <w:rFonts w:ascii="Arial" w:hAnsi="Arial" w:cs="Arial"/>
          <w:sz w:val="20"/>
          <w:szCs w:val="20"/>
        </w:rPr>
        <w:t>í</w:t>
      </w:r>
      <w:r w:rsidR="004B03ED">
        <w:rPr>
          <w:rFonts w:ascii="Arial" w:hAnsi="Arial" w:cs="Arial"/>
          <w:sz w:val="20"/>
          <w:szCs w:val="20"/>
        </w:rPr>
        <w:t xml:space="preserve"> na dvě desítky tisíc</w:t>
      </w:r>
      <w:r w:rsidRPr="00D807BB">
        <w:rPr>
          <w:rFonts w:ascii="Arial" w:hAnsi="Arial" w:cs="Arial"/>
          <w:sz w:val="20"/>
          <w:szCs w:val="20"/>
        </w:rPr>
        <w:t xml:space="preserve"> uživatelů. </w:t>
      </w:r>
      <w:r w:rsidR="004B03ED">
        <w:rPr>
          <w:rFonts w:ascii="Arial" w:hAnsi="Arial" w:cs="Arial"/>
          <w:sz w:val="20"/>
          <w:szCs w:val="20"/>
        </w:rPr>
        <w:t xml:space="preserve">ČSÚ publikuje také na </w:t>
      </w:r>
      <w:proofErr w:type="spellStart"/>
      <w:r w:rsidRPr="009C1A75">
        <w:rPr>
          <w:rFonts w:ascii="Arial" w:hAnsi="Arial" w:cs="Arial"/>
          <w:b/>
          <w:bCs/>
          <w:sz w:val="20"/>
          <w:szCs w:val="20"/>
        </w:rPr>
        <w:t>Instagram</w:t>
      </w:r>
      <w:r w:rsidR="00E454B3">
        <w:rPr>
          <w:rFonts w:ascii="Arial" w:hAnsi="Arial" w:cs="Arial"/>
          <w:b/>
          <w:bCs/>
          <w:sz w:val="20"/>
          <w:szCs w:val="20"/>
        </w:rPr>
        <w:t>u</w:t>
      </w:r>
      <w:proofErr w:type="spellEnd"/>
      <w:r w:rsidR="004B03ED">
        <w:rPr>
          <w:rFonts w:ascii="Arial" w:hAnsi="Arial" w:cs="Arial"/>
          <w:sz w:val="20"/>
          <w:szCs w:val="20"/>
        </w:rPr>
        <w:t>,</w:t>
      </w:r>
      <w:r w:rsidR="00205783">
        <w:rPr>
          <w:rFonts w:ascii="Arial" w:hAnsi="Arial" w:cs="Arial"/>
          <w:sz w:val="20"/>
          <w:szCs w:val="20"/>
        </w:rPr>
        <w:t xml:space="preserve"> </w:t>
      </w:r>
      <w:proofErr w:type="spellStart"/>
      <w:r w:rsidRPr="009C1A75">
        <w:rPr>
          <w:rFonts w:ascii="Arial" w:hAnsi="Arial" w:cs="Arial"/>
          <w:b/>
          <w:bCs/>
          <w:sz w:val="20"/>
          <w:szCs w:val="20"/>
        </w:rPr>
        <w:t>YouTube</w:t>
      </w:r>
      <w:proofErr w:type="spellEnd"/>
      <w:r w:rsidRPr="00D807BB">
        <w:rPr>
          <w:rFonts w:ascii="Arial" w:hAnsi="Arial" w:cs="Arial"/>
          <w:sz w:val="20"/>
          <w:szCs w:val="20"/>
        </w:rPr>
        <w:t xml:space="preserve"> </w:t>
      </w:r>
      <w:r w:rsidR="004B03ED">
        <w:rPr>
          <w:rFonts w:ascii="Arial" w:hAnsi="Arial" w:cs="Arial"/>
          <w:sz w:val="20"/>
          <w:szCs w:val="20"/>
        </w:rPr>
        <w:t xml:space="preserve">a má </w:t>
      </w:r>
      <w:r w:rsidR="00E21134" w:rsidRPr="00D807BB">
        <w:rPr>
          <w:rFonts w:ascii="Arial" w:hAnsi="Arial" w:cs="Arial"/>
          <w:sz w:val="20"/>
          <w:szCs w:val="20"/>
        </w:rPr>
        <w:t>profil</w:t>
      </w:r>
      <w:r w:rsidR="00E21134">
        <w:rPr>
          <w:rFonts w:ascii="Arial" w:hAnsi="Arial" w:cs="Arial"/>
          <w:sz w:val="20"/>
          <w:szCs w:val="20"/>
        </w:rPr>
        <w:t xml:space="preserve"> na</w:t>
      </w:r>
      <w:r w:rsidR="00E21134" w:rsidRPr="009C1A75">
        <w:rPr>
          <w:rFonts w:ascii="Arial" w:hAnsi="Arial" w:cs="Arial"/>
          <w:b/>
          <w:bCs/>
          <w:sz w:val="20"/>
          <w:szCs w:val="20"/>
        </w:rPr>
        <w:t xml:space="preserve"> </w:t>
      </w:r>
      <w:proofErr w:type="spellStart"/>
      <w:r w:rsidRPr="009C1A75">
        <w:rPr>
          <w:rFonts w:ascii="Arial" w:hAnsi="Arial" w:cs="Arial"/>
          <w:b/>
          <w:bCs/>
          <w:sz w:val="20"/>
          <w:szCs w:val="20"/>
        </w:rPr>
        <w:t>LinkedIn</w:t>
      </w:r>
      <w:proofErr w:type="spellEnd"/>
      <w:r w:rsidRPr="00D807BB">
        <w:rPr>
          <w:rFonts w:ascii="Arial" w:hAnsi="Arial" w:cs="Arial"/>
          <w:sz w:val="20"/>
          <w:szCs w:val="20"/>
        </w:rPr>
        <w:t xml:space="preserve">. Na sociálních sítích </w:t>
      </w:r>
      <w:r w:rsidR="00E21134">
        <w:rPr>
          <w:rFonts w:ascii="Arial" w:hAnsi="Arial" w:cs="Arial"/>
          <w:sz w:val="20"/>
          <w:szCs w:val="20"/>
        </w:rPr>
        <w:t xml:space="preserve">jsou </w:t>
      </w:r>
      <w:r w:rsidRPr="00D807BB">
        <w:rPr>
          <w:rFonts w:ascii="Arial" w:hAnsi="Arial" w:cs="Arial"/>
          <w:sz w:val="20"/>
          <w:szCs w:val="20"/>
        </w:rPr>
        <w:t>zveřejňovány</w:t>
      </w:r>
      <w:r w:rsidR="00205783">
        <w:rPr>
          <w:rFonts w:ascii="Arial" w:hAnsi="Arial" w:cs="Arial"/>
          <w:sz w:val="20"/>
          <w:szCs w:val="20"/>
        </w:rPr>
        <w:t xml:space="preserve"> </w:t>
      </w:r>
      <w:r w:rsidRPr="00D807BB">
        <w:rPr>
          <w:rFonts w:ascii="Arial" w:hAnsi="Arial" w:cs="Arial"/>
          <w:sz w:val="20"/>
          <w:szCs w:val="20"/>
        </w:rPr>
        <w:t xml:space="preserve">výstupy </w:t>
      </w:r>
      <w:r w:rsidR="00265481">
        <w:rPr>
          <w:rFonts w:ascii="Arial" w:hAnsi="Arial" w:cs="Arial"/>
          <w:sz w:val="20"/>
          <w:szCs w:val="20"/>
        </w:rPr>
        <w:t>Ú</w:t>
      </w:r>
      <w:r w:rsidRPr="00D807BB">
        <w:rPr>
          <w:rFonts w:ascii="Arial" w:hAnsi="Arial" w:cs="Arial"/>
          <w:sz w:val="20"/>
          <w:szCs w:val="20"/>
        </w:rPr>
        <w:t xml:space="preserve">řadu i oblíbené </w:t>
      </w:r>
      <w:proofErr w:type="spellStart"/>
      <w:r w:rsidRPr="00D807BB">
        <w:rPr>
          <w:rFonts w:ascii="Arial" w:hAnsi="Arial" w:cs="Arial"/>
          <w:sz w:val="20"/>
          <w:szCs w:val="20"/>
        </w:rPr>
        <w:t>infografiky</w:t>
      </w:r>
      <w:proofErr w:type="spellEnd"/>
      <w:r w:rsidRPr="00D807BB">
        <w:rPr>
          <w:rFonts w:ascii="Arial" w:hAnsi="Arial" w:cs="Arial"/>
          <w:sz w:val="20"/>
          <w:szCs w:val="20"/>
        </w:rPr>
        <w:t xml:space="preserve"> zpracovávané tematicky</w:t>
      </w:r>
      <w:r w:rsidR="00205783">
        <w:rPr>
          <w:rFonts w:ascii="Arial" w:hAnsi="Arial" w:cs="Arial"/>
          <w:sz w:val="20"/>
          <w:szCs w:val="20"/>
        </w:rPr>
        <w:t xml:space="preserve"> </w:t>
      </w:r>
      <w:r w:rsidRPr="00D807BB">
        <w:rPr>
          <w:rFonts w:ascii="Arial" w:hAnsi="Arial" w:cs="Arial"/>
          <w:sz w:val="20"/>
          <w:szCs w:val="20"/>
        </w:rPr>
        <w:t>při příležitostech významných dnů či výročí. Na české verzi</w:t>
      </w:r>
      <w:r w:rsidR="00205783">
        <w:rPr>
          <w:rFonts w:ascii="Arial" w:hAnsi="Arial" w:cs="Arial"/>
          <w:sz w:val="20"/>
          <w:szCs w:val="20"/>
        </w:rPr>
        <w:t xml:space="preserve"> </w:t>
      </w:r>
      <w:r w:rsidRPr="00D807BB">
        <w:rPr>
          <w:rFonts w:ascii="Arial" w:hAnsi="Arial" w:cs="Arial"/>
          <w:sz w:val="20"/>
          <w:szCs w:val="20"/>
        </w:rPr>
        <w:t xml:space="preserve">webové encyklopedie </w:t>
      </w:r>
      <w:proofErr w:type="spellStart"/>
      <w:r w:rsidRPr="00D807BB">
        <w:rPr>
          <w:rFonts w:ascii="Arial" w:hAnsi="Arial" w:cs="Arial"/>
          <w:sz w:val="20"/>
          <w:szCs w:val="20"/>
        </w:rPr>
        <w:t>Wikipedia</w:t>
      </w:r>
      <w:proofErr w:type="spellEnd"/>
      <w:r w:rsidRPr="00D807BB">
        <w:rPr>
          <w:rFonts w:ascii="Arial" w:hAnsi="Arial" w:cs="Arial"/>
          <w:sz w:val="20"/>
          <w:szCs w:val="20"/>
        </w:rPr>
        <w:t xml:space="preserve"> </w:t>
      </w:r>
      <w:r w:rsidR="00265481">
        <w:rPr>
          <w:rFonts w:ascii="Arial" w:hAnsi="Arial" w:cs="Arial"/>
          <w:sz w:val="20"/>
          <w:szCs w:val="20"/>
        </w:rPr>
        <w:t>Ú</w:t>
      </w:r>
      <w:r w:rsidRPr="00D807BB">
        <w:rPr>
          <w:rFonts w:ascii="Arial" w:hAnsi="Arial" w:cs="Arial"/>
          <w:sz w:val="20"/>
          <w:szCs w:val="20"/>
        </w:rPr>
        <w:t>řad pravidelně aktualiz</w:t>
      </w:r>
      <w:r w:rsidR="00E21134">
        <w:rPr>
          <w:rFonts w:ascii="Arial" w:hAnsi="Arial" w:cs="Arial"/>
          <w:sz w:val="20"/>
          <w:szCs w:val="20"/>
        </w:rPr>
        <w:t>uje</w:t>
      </w:r>
      <w:r w:rsidR="00205783">
        <w:rPr>
          <w:rFonts w:ascii="Arial" w:hAnsi="Arial" w:cs="Arial"/>
          <w:sz w:val="20"/>
          <w:szCs w:val="20"/>
        </w:rPr>
        <w:t xml:space="preserve"> </w:t>
      </w:r>
      <w:r w:rsidRPr="00D807BB">
        <w:rPr>
          <w:rFonts w:ascii="Arial" w:hAnsi="Arial" w:cs="Arial"/>
          <w:sz w:val="20"/>
          <w:szCs w:val="20"/>
        </w:rPr>
        <w:t>informace o instituci, základní</w:t>
      </w:r>
      <w:r w:rsidR="00205783">
        <w:rPr>
          <w:rFonts w:ascii="Arial" w:hAnsi="Arial" w:cs="Arial"/>
          <w:sz w:val="20"/>
          <w:szCs w:val="20"/>
        </w:rPr>
        <w:t xml:space="preserve"> </w:t>
      </w:r>
      <w:r w:rsidRPr="00D807BB">
        <w:rPr>
          <w:rFonts w:ascii="Arial" w:hAnsi="Arial" w:cs="Arial"/>
          <w:sz w:val="20"/>
          <w:szCs w:val="20"/>
        </w:rPr>
        <w:t>pojmy ze statistiky, statistické</w:t>
      </w:r>
      <w:r w:rsidR="00205783">
        <w:rPr>
          <w:rFonts w:ascii="Arial" w:hAnsi="Arial" w:cs="Arial"/>
          <w:sz w:val="20"/>
          <w:szCs w:val="20"/>
        </w:rPr>
        <w:t xml:space="preserve"> </w:t>
      </w:r>
      <w:r w:rsidRPr="00D807BB">
        <w:rPr>
          <w:rFonts w:ascii="Arial" w:hAnsi="Arial" w:cs="Arial"/>
          <w:sz w:val="20"/>
          <w:szCs w:val="20"/>
        </w:rPr>
        <w:t>ukazatele apod.</w:t>
      </w:r>
    </w:p>
    <w:p w:rsidR="00D807BB" w:rsidRPr="00693F86" w:rsidRDefault="00D807BB" w:rsidP="00693F86">
      <w:pPr>
        <w:spacing w:after="120"/>
        <w:jc w:val="both"/>
        <w:rPr>
          <w:rFonts w:ascii="Arial" w:hAnsi="Arial" w:cs="Arial"/>
          <w:b/>
          <w:bCs/>
          <w:sz w:val="20"/>
          <w:szCs w:val="20"/>
        </w:rPr>
      </w:pPr>
      <w:r w:rsidRPr="00693F86">
        <w:rPr>
          <w:rFonts w:ascii="Arial" w:hAnsi="Arial" w:cs="Arial"/>
          <w:b/>
          <w:bCs/>
          <w:sz w:val="20"/>
          <w:szCs w:val="20"/>
        </w:rPr>
        <w:t>Zvyšování statistické gramotnosti</w:t>
      </w:r>
    </w:p>
    <w:p w:rsidR="00D807BB" w:rsidRDefault="00E21134" w:rsidP="00693F8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V rámci aktivit zaměřených na zvyšování statistické gramotnosti</w:t>
      </w:r>
      <w:r w:rsidR="00D807BB" w:rsidRPr="00D807BB">
        <w:rPr>
          <w:rFonts w:ascii="Arial" w:hAnsi="Arial" w:cs="Arial"/>
          <w:sz w:val="20"/>
          <w:szCs w:val="20"/>
        </w:rPr>
        <w:t xml:space="preserve"> </w:t>
      </w:r>
      <w:r>
        <w:rPr>
          <w:rFonts w:ascii="Arial" w:hAnsi="Arial" w:cs="Arial"/>
          <w:sz w:val="20"/>
          <w:szCs w:val="20"/>
        </w:rPr>
        <w:t xml:space="preserve">pořádá ČSÚ </w:t>
      </w:r>
      <w:r w:rsidR="00D807BB" w:rsidRPr="00D807BB">
        <w:rPr>
          <w:rFonts w:ascii="Arial" w:hAnsi="Arial" w:cs="Arial"/>
          <w:sz w:val="20"/>
          <w:szCs w:val="20"/>
        </w:rPr>
        <w:t>zábavně-vzdělávací</w:t>
      </w:r>
      <w:r w:rsidR="009C1A75">
        <w:rPr>
          <w:rFonts w:ascii="Arial" w:hAnsi="Arial" w:cs="Arial"/>
          <w:sz w:val="20"/>
          <w:szCs w:val="20"/>
        </w:rPr>
        <w:t xml:space="preserve"> </w:t>
      </w:r>
      <w:r w:rsidR="00D807BB" w:rsidRPr="009C1A75">
        <w:rPr>
          <w:rFonts w:ascii="Arial" w:hAnsi="Arial" w:cs="Arial"/>
          <w:b/>
          <w:bCs/>
          <w:sz w:val="20"/>
          <w:szCs w:val="20"/>
        </w:rPr>
        <w:t xml:space="preserve">projekt </w:t>
      </w:r>
      <w:proofErr w:type="spellStart"/>
      <w:r w:rsidR="00D807BB" w:rsidRPr="009C1A75">
        <w:rPr>
          <w:rFonts w:ascii="Arial" w:hAnsi="Arial" w:cs="Arial"/>
          <w:b/>
          <w:bCs/>
          <w:sz w:val="20"/>
          <w:szCs w:val="20"/>
        </w:rPr>
        <w:t>Minisčítání</w:t>
      </w:r>
      <w:proofErr w:type="spellEnd"/>
      <w:r w:rsidR="00D807BB" w:rsidRPr="00D807BB">
        <w:rPr>
          <w:rFonts w:ascii="Arial" w:hAnsi="Arial" w:cs="Arial"/>
          <w:sz w:val="20"/>
          <w:szCs w:val="20"/>
        </w:rPr>
        <w:t xml:space="preserve">, který </w:t>
      </w:r>
      <w:r>
        <w:rPr>
          <w:rFonts w:ascii="Arial" w:hAnsi="Arial" w:cs="Arial"/>
          <w:sz w:val="20"/>
          <w:szCs w:val="20"/>
        </w:rPr>
        <w:t>má za cíl přiblížit ž</w:t>
      </w:r>
      <w:r w:rsidR="002A65EA">
        <w:rPr>
          <w:rFonts w:ascii="Arial" w:hAnsi="Arial" w:cs="Arial"/>
          <w:sz w:val="20"/>
          <w:szCs w:val="20"/>
        </w:rPr>
        <w:t>á</w:t>
      </w:r>
      <w:r>
        <w:rPr>
          <w:rFonts w:ascii="Arial" w:hAnsi="Arial" w:cs="Arial"/>
          <w:sz w:val="20"/>
          <w:szCs w:val="20"/>
        </w:rPr>
        <w:t xml:space="preserve">kům </w:t>
      </w:r>
      <w:r w:rsidRPr="00D807BB">
        <w:rPr>
          <w:rFonts w:ascii="Arial" w:hAnsi="Arial" w:cs="Arial"/>
          <w:sz w:val="20"/>
          <w:szCs w:val="20"/>
        </w:rPr>
        <w:t xml:space="preserve">základních škol a </w:t>
      </w:r>
      <w:r>
        <w:rPr>
          <w:rFonts w:ascii="Arial" w:hAnsi="Arial" w:cs="Arial"/>
          <w:sz w:val="20"/>
          <w:szCs w:val="20"/>
        </w:rPr>
        <w:t>studentům</w:t>
      </w:r>
      <w:r w:rsidRPr="00D807BB">
        <w:rPr>
          <w:rFonts w:ascii="Arial" w:hAnsi="Arial" w:cs="Arial"/>
          <w:sz w:val="20"/>
          <w:szCs w:val="20"/>
        </w:rPr>
        <w:t xml:space="preserve"> nižších</w:t>
      </w:r>
      <w:r>
        <w:rPr>
          <w:rFonts w:ascii="Arial" w:hAnsi="Arial" w:cs="Arial"/>
          <w:sz w:val="20"/>
          <w:szCs w:val="20"/>
        </w:rPr>
        <w:t xml:space="preserve"> </w:t>
      </w:r>
      <w:r w:rsidRPr="00D807BB">
        <w:rPr>
          <w:rFonts w:ascii="Arial" w:hAnsi="Arial" w:cs="Arial"/>
          <w:sz w:val="20"/>
          <w:szCs w:val="20"/>
        </w:rPr>
        <w:t xml:space="preserve">ročníků víceletých gymnázií </w:t>
      </w:r>
      <w:r w:rsidR="00D807BB" w:rsidRPr="00D807BB">
        <w:rPr>
          <w:rFonts w:ascii="Arial" w:hAnsi="Arial" w:cs="Arial"/>
          <w:sz w:val="20"/>
          <w:szCs w:val="20"/>
        </w:rPr>
        <w:t xml:space="preserve">význam statistiky. Žáci si </w:t>
      </w:r>
      <w:r>
        <w:rPr>
          <w:rFonts w:ascii="Arial" w:hAnsi="Arial" w:cs="Arial"/>
          <w:sz w:val="20"/>
          <w:szCs w:val="20"/>
        </w:rPr>
        <w:t xml:space="preserve">tak mohou </w:t>
      </w:r>
      <w:r w:rsidR="00D807BB" w:rsidRPr="00D807BB">
        <w:rPr>
          <w:rFonts w:ascii="Arial" w:hAnsi="Arial" w:cs="Arial"/>
          <w:sz w:val="20"/>
          <w:szCs w:val="20"/>
        </w:rPr>
        <w:t>vyzkouše</w:t>
      </w:r>
      <w:r>
        <w:rPr>
          <w:rFonts w:ascii="Arial" w:hAnsi="Arial" w:cs="Arial"/>
          <w:sz w:val="20"/>
          <w:szCs w:val="20"/>
        </w:rPr>
        <w:t>t</w:t>
      </w:r>
      <w:r w:rsidR="00D807BB" w:rsidRPr="00D807BB">
        <w:rPr>
          <w:rFonts w:ascii="Arial" w:hAnsi="Arial" w:cs="Arial"/>
          <w:sz w:val="20"/>
          <w:szCs w:val="20"/>
        </w:rPr>
        <w:t>, jak funguje</w:t>
      </w:r>
      <w:r w:rsidR="009C1A75">
        <w:rPr>
          <w:rFonts w:ascii="Arial" w:hAnsi="Arial" w:cs="Arial"/>
          <w:sz w:val="20"/>
          <w:szCs w:val="20"/>
        </w:rPr>
        <w:t xml:space="preserve"> </w:t>
      </w:r>
      <w:r w:rsidR="00D807BB" w:rsidRPr="00D807BB">
        <w:rPr>
          <w:rFonts w:ascii="Arial" w:hAnsi="Arial" w:cs="Arial"/>
          <w:sz w:val="20"/>
          <w:szCs w:val="20"/>
        </w:rPr>
        <w:t>sběr, zpracování a</w:t>
      </w:r>
      <w:r w:rsidR="002A65EA">
        <w:rPr>
          <w:rFonts w:ascii="Arial" w:hAnsi="Arial" w:cs="Arial"/>
          <w:sz w:val="20"/>
          <w:szCs w:val="20"/>
        </w:rPr>
        <w:t> </w:t>
      </w:r>
      <w:r w:rsidR="00D807BB" w:rsidRPr="00D807BB">
        <w:rPr>
          <w:rFonts w:ascii="Arial" w:hAnsi="Arial" w:cs="Arial"/>
          <w:sz w:val="20"/>
          <w:szCs w:val="20"/>
        </w:rPr>
        <w:t>interpretace statistických údajů. Celkem se</w:t>
      </w:r>
      <w:r w:rsidR="009C1A75">
        <w:rPr>
          <w:rFonts w:ascii="Arial" w:hAnsi="Arial" w:cs="Arial"/>
          <w:sz w:val="20"/>
          <w:szCs w:val="20"/>
        </w:rPr>
        <w:t xml:space="preserve"> </w:t>
      </w:r>
      <w:proofErr w:type="spellStart"/>
      <w:r w:rsidR="00D807BB" w:rsidRPr="00D807BB">
        <w:rPr>
          <w:rFonts w:ascii="Arial" w:hAnsi="Arial" w:cs="Arial"/>
          <w:sz w:val="20"/>
          <w:szCs w:val="20"/>
        </w:rPr>
        <w:t>Minisčítání</w:t>
      </w:r>
      <w:proofErr w:type="spellEnd"/>
      <w:r w:rsidR="00D807BB" w:rsidRPr="00D807BB">
        <w:rPr>
          <w:rFonts w:ascii="Arial" w:hAnsi="Arial" w:cs="Arial"/>
          <w:sz w:val="20"/>
          <w:szCs w:val="20"/>
        </w:rPr>
        <w:t xml:space="preserve"> účastn</w:t>
      </w:r>
      <w:r>
        <w:rPr>
          <w:rFonts w:ascii="Arial" w:hAnsi="Arial" w:cs="Arial"/>
          <w:sz w:val="20"/>
          <w:szCs w:val="20"/>
        </w:rPr>
        <w:t>í</w:t>
      </w:r>
      <w:r w:rsidR="00D807BB" w:rsidRPr="00D807BB">
        <w:rPr>
          <w:rFonts w:ascii="Arial" w:hAnsi="Arial" w:cs="Arial"/>
          <w:sz w:val="20"/>
          <w:szCs w:val="20"/>
        </w:rPr>
        <w:t xml:space="preserve"> </w:t>
      </w:r>
      <w:r>
        <w:rPr>
          <w:rFonts w:ascii="Arial" w:hAnsi="Arial" w:cs="Arial"/>
          <w:sz w:val="20"/>
          <w:szCs w:val="20"/>
        </w:rPr>
        <w:t xml:space="preserve">stovky </w:t>
      </w:r>
      <w:r w:rsidR="00D807BB" w:rsidRPr="00D807BB">
        <w:rPr>
          <w:rFonts w:ascii="Arial" w:hAnsi="Arial" w:cs="Arial"/>
          <w:sz w:val="20"/>
          <w:szCs w:val="20"/>
        </w:rPr>
        <w:t xml:space="preserve">škol a </w:t>
      </w:r>
      <w:r>
        <w:rPr>
          <w:rFonts w:ascii="Arial" w:hAnsi="Arial" w:cs="Arial"/>
          <w:sz w:val="20"/>
          <w:szCs w:val="20"/>
        </w:rPr>
        <w:t>na 20 tisíc žaků a</w:t>
      </w:r>
      <w:r w:rsidR="002A65EA">
        <w:rPr>
          <w:rFonts w:ascii="Arial" w:hAnsi="Arial" w:cs="Arial"/>
          <w:sz w:val="20"/>
          <w:szCs w:val="20"/>
        </w:rPr>
        <w:t> </w:t>
      </w:r>
      <w:r>
        <w:rPr>
          <w:rFonts w:ascii="Arial" w:hAnsi="Arial" w:cs="Arial"/>
          <w:sz w:val="20"/>
          <w:szCs w:val="20"/>
        </w:rPr>
        <w:t xml:space="preserve">studentů </w:t>
      </w:r>
      <w:r w:rsidR="00181BD5">
        <w:rPr>
          <w:rFonts w:ascii="Arial" w:hAnsi="Arial" w:cs="Arial"/>
          <w:sz w:val="20"/>
          <w:szCs w:val="20"/>
        </w:rPr>
        <w:t>z</w:t>
      </w:r>
      <w:r>
        <w:rPr>
          <w:rFonts w:ascii="Arial" w:hAnsi="Arial" w:cs="Arial"/>
          <w:sz w:val="20"/>
          <w:szCs w:val="20"/>
        </w:rPr>
        <w:t xml:space="preserve"> celé republi</w:t>
      </w:r>
      <w:r w:rsidR="00181BD5">
        <w:rPr>
          <w:rFonts w:ascii="Arial" w:hAnsi="Arial" w:cs="Arial"/>
          <w:sz w:val="20"/>
          <w:szCs w:val="20"/>
        </w:rPr>
        <w:t>ky</w:t>
      </w:r>
      <w:r w:rsidR="00D807BB" w:rsidRPr="00D807BB">
        <w:rPr>
          <w:rFonts w:ascii="Arial" w:hAnsi="Arial" w:cs="Arial"/>
          <w:sz w:val="20"/>
          <w:szCs w:val="20"/>
        </w:rPr>
        <w:t>.</w:t>
      </w:r>
      <w:r w:rsidR="009C1A75">
        <w:rPr>
          <w:rFonts w:ascii="Arial" w:hAnsi="Arial" w:cs="Arial"/>
          <w:sz w:val="20"/>
          <w:szCs w:val="20"/>
        </w:rPr>
        <w:t xml:space="preserve"> </w:t>
      </w:r>
    </w:p>
    <w:p w:rsidR="009C1A75" w:rsidRDefault="000C5576" w:rsidP="00693F8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Pravidelně</w:t>
      </w:r>
      <w:r w:rsidR="00D807BB" w:rsidRPr="00D807BB">
        <w:rPr>
          <w:rFonts w:ascii="Arial" w:hAnsi="Arial" w:cs="Arial"/>
          <w:sz w:val="20"/>
          <w:szCs w:val="20"/>
        </w:rPr>
        <w:t xml:space="preserve"> Český statistický úřad ve spolupráci s</w:t>
      </w:r>
      <w:r w:rsidR="009C1A75">
        <w:rPr>
          <w:rFonts w:ascii="Arial" w:hAnsi="Arial" w:cs="Arial"/>
          <w:sz w:val="20"/>
          <w:szCs w:val="20"/>
        </w:rPr>
        <w:t> </w:t>
      </w:r>
      <w:r w:rsidR="00D807BB" w:rsidRPr="00D807BB">
        <w:rPr>
          <w:rFonts w:ascii="Arial" w:hAnsi="Arial" w:cs="Arial"/>
          <w:sz w:val="20"/>
          <w:szCs w:val="20"/>
        </w:rPr>
        <w:t>Vysokou</w:t>
      </w:r>
      <w:r w:rsidR="009C1A75">
        <w:rPr>
          <w:rFonts w:ascii="Arial" w:hAnsi="Arial" w:cs="Arial"/>
          <w:sz w:val="20"/>
          <w:szCs w:val="20"/>
        </w:rPr>
        <w:t xml:space="preserve"> </w:t>
      </w:r>
      <w:r w:rsidR="00D807BB" w:rsidRPr="00D807BB">
        <w:rPr>
          <w:rFonts w:ascii="Arial" w:hAnsi="Arial" w:cs="Arial"/>
          <w:sz w:val="20"/>
          <w:szCs w:val="20"/>
        </w:rPr>
        <w:t>školou ekonomickou v Praze organiz</w:t>
      </w:r>
      <w:r>
        <w:rPr>
          <w:rFonts w:ascii="Arial" w:hAnsi="Arial" w:cs="Arial"/>
          <w:sz w:val="20"/>
          <w:szCs w:val="20"/>
        </w:rPr>
        <w:t>uje</w:t>
      </w:r>
      <w:r w:rsidR="00D807BB" w:rsidRPr="00D807BB">
        <w:rPr>
          <w:rFonts w:ascii="Arial" w:hAnsi="Arial" w:cs="Arial"/>
          <w:sz w:val="20"/>
          <w:szCs w:val="20"/>
        </w:rPr>
        <w:t xml:space="preserve"> také národní kolo</w:t>
      </w:r>
      <w:r w:rsidR="009C1A75">
        <w:rPr>
          <w:rFonts w:ascii="Arial" w:hAnsi="Arial" w:cs="Arial"/>
          <w:sz w:val="20"/>
          <w:szCs w:val="20"/>
        </w:rPr>
        <w:t xml:space="preserve"> </w:t>
      </w:r>
      <w:r w:rsidR="00D807BB" w:rsidRPr="00D807BB">
        <w:rPr>
          <w:rFonts w:ascii="Arial" w:hAnsi="Arial" w:cs="Arial"/>
          <w:sz w:val="20"/>
          <w:szCs w:val="20"/>
        </w:rPr>
        <w:t xml:space="preserve">mezinárodní </w:t>
      </w:r>
      <w:r w:rsidR="00D807BB" w:rsidRPr="009C1A75">
        <w:rPr>
          <w:rFonts w:ascii="Arial" w:hAnsi="Arial" w:cs="Arial"/>
          <w:b/>
          <w:bCs/>
          <w:sz w:val="20"/>
          <w:szCs w:val="20"/>
        </w:rPr>
        <w:t>soutěže o nejlepší statistický plakát</w:t>
      </w:r>
      <w:r w:rsidR="00D807BB" w:rsidRPr="00D807BB">
        <w:rPr>
          <w:rFonts w:ascii="Arial" w:hAnsi="Arial" w:cs="Arial"/>
          <w:sz w:val="20"/>
          <w:szCs w:val="20"/>
        </w:rPr>
        <w:t>. Soutěž</w:t>
      </w:r>
      <w:r w:rsidR="009C1A75">
        <w:rPr>
          <w:rFonts w:ascii="Arial" w:hAnsi="Arial" w:cs="Arial"/>
          <w:sz w:val="20"/>
          <w:szCs w:val="20"/>
        </w:rPr>
        <w:t xml:space="preserve"> </w:t>
      </w:r>
      <w:r>
        <w:rPr>
          <w:rFonts w:ascii="Arial" w:hAnsi="Arial" w:cs="Arial"/>
          <w:sz w:val="20"/>
          <w:szCs w:val="20"/>
        </w:rPr>
        <w:t xml:space="preserve">je </w:t>
      </w:r>
      <w:r w:rsidR="00D807BB" w:rsidRPr="00D807BB">
        <w:rPr>
          <w:rFonts w:ascii="Arial" w:hAnsi="Arial" w:cs="Arial"/>
          <w:sz w:val="20"/>
          <w:szCs w:val="20"/>
        </w:rPr>
        <w:t>určena 2–5členným týmům žáků druhého stupně</w:t>
      </w:r>
      <w:r w:rsidR="009C1A75">
        <w:rPr>
          <w:rFonts w:ascii="Arial" w:hAnsi="Arial" w:cs="Arial"/>
          <w:sz w:val="20"/>
          <w:szCs w:val="20"/>
        </w:rPr>
        <w:t xml:space="preserve"> </w:t>
      </w:r>
      <w:r w:rsidR="00D807BB" w:rsidRPr="00D807BB">
        <w:rPr>
          <w:rFonts w:ascii="Arial" w:hAnsi="Arial" w:cs="Arial"/>
          <w:sz w:val="20"/>
          <w:szCs w:val="20"/>
        </w:rPr>
        <w:t>základních škol, studentů středních škol a bakalářských</w:t>
      </w:r>
      <w:r w:rsidR="009C1A75">
        <w:rPr>
          <w:rFonts w:ascii="Arial" w:hAnsi="Arial" w:cs="Arial"/>
          <w:sz w:val="20"/>
          <w:szCs w:val="20"/>
        </w:rPr>
        <w:t xml:space="preserve"> </w:t>
      </w:r>
      <w:r w:rsidR="00D807BB" w:rsidRPr="00D807BB">
        <w:rPr>
          <w:rFonts w:ascii="Arial" w:hAnsi="Arial" w:cs="Arial"/>
          <w:sz w:val="20"/>
          <w:szCs w:val="20"/>
        </w:rPr>
        <w:t>programů</w:t>
      </w:r>
      <w:r w:rsidR="009C1A75">
        <w:rPr>
          <w:rFonts w:ascii="Arial" w:hAnsi="Arial" w:cs="Arial"/>
          <w:sz w:val="20"/>
          <w:szCs w:val="20"/>
        </w:rPr>
        <w:t xml:space="preserve"> </w:t>
      </w:r>
      <w:r w:rsidR="00D807BB" w:rsidRPr="00D807BB">
        <w:rPr>
          <w:rFonts w:ascii="Arial" w:hAnsi="Arial" w:cs="Arial"/>
          <w:sz w:val="20"/>
          <w:szCs w:val="20"/>
        </w:rPr>
        <w:t xml:space="preserve">vysokých škol v </w:t>
      </w:r>
      <w:r>
        <w:rPr>
          <w:rFonts w:ascii="Arial" w:hAnsi="Arial" w:cs="Arial"/>
          <w:sz w:val="20"/>
          <w:szCs w:val="20"/>
        </w:rPr>
        <w:t xml:space="preserve">několika stanovených </w:t>
      </w:r>
      <w:r w:rsidR="00D807BB" w:rsidRPr="00D807BB">
        <w:rPr>
          <w:rFonts w:ascii="Arial" w:hAnsi="Arial" w:cs="Arial"/>
          <w:sz w:val="20"/>
          <w:szCs w:val="20"/>
        </w:rPr>
        <w:t>kategoriích</w:t>
      </w:r>
      <w:r>
        <w:rPr>
          <w:rFonts w:ascii="Arial" w:hAnsi="Arial" w:cs="Arial"/>
          <w:sz w:val="20"/>
          <w:szCs w:val="20"/>
        </w:rPr>
        <w:t xml:space="preserve"> (např. </w:t>
      </w:r>
      <w:r w:rsidR="00D807BB" w:rsidRPr="00D807BB">
        <w:rPr>
          <w:rFonts w:ascii="Arial" w:hAnsi="Arial" w:cs="Arial"/>
          <w:sz w:val="20"/>
          <w:szCs w:val="20"/>
        </w:rPr>
        <w:t>životní prostředí</w:t>
      </w:r>
      <w:r>
        <w:rPr>
          <w:rFonts w:ascii="Arial" w:hAnsi="Arial" w:cs="Arial"/>
          <w:sz w:val="20"/>
          <w:szCs w:val="20"/>
        </w:rPr>
        <w:t>)</w:t>
      </w:r>
      <w:r w:rsidR="00D807BB" w:rsidRPr="00D807BB">
        <w:rPr>
          <w:rFonts w:ascii="Arial" w:hAnsi="Arial" w:cs="Arial"/>
          <w:sz w:val="20"/>
          <w:szCs w:val="20"/>
        </w:rPr>
        <w:t>.</w:t>
      </w:r>
      <w:r w:rsidR="009C1A75">
        <w:rPr>
          <w:rFonts w:ascii="Arial" w:hAnsi="Arial" w:cs="Arial"/>
          <w:sz w:val="20"/>
          <w:szCs w:val="20"/>
        </w:rPr>
        <w:t xml:space="preserve"> </w:t>
      </w:r>
      <w:r w:rsidR="00D807BB" w:rsidRPr="00D807BB">
        <w:rPr>
          <w:rFonts w:ascii="Arial" w:hAnsi="Arial" w:cs="Arial"/>
          <w:sz w:val="20"/>
          <w:szCs w:val="20"/>
        </w:rPr>
        <w:t>Národního kola soutěže se účastn</w:t>
      </w:r>
      <w:r>
        <w:rPr>
          <w:rFonts w:ascii="Arial" w:hAnsi="Arial" w:cs="Arial"/>
          <w:sz w:val="20"/>
          <w:szCs w:val="20"/>
        </w:rPr>
        <w:t>í</w:t>
      </w:r>
      <w:r w:rsidR="00D807BB" w:rsidRPr="00D807BB">
        <w:rPr>
          <w:rFonts w:ascii="Arial" w:hAnsi="Arial" w:cs="Arial"/>
          <w:sz w:val="20"/>
          <w:szCs w:val="20"/>
        </w:rPr>
        <w:t xml:space="preserve"> </w:t>
      </w:r>
      <w:r>
        <w:rPr>
          <w:rFonts w:ascii="Arial" w:hAnsi="Arial" w:cs="Arial"/>
          <w:sz w:val="20"/>
          <w:szCs w:val="20"/>
        </w:rPr>
        <w:t xml:space="preserve">stovky </w:t>
      </w:r>
      <w:r w:rsidR="00E454B3">
        <w:rPr>
          <w:rFonts w:ascii="Arial" w:hAnsi="Arial" w:cs="Arial"/>
          <w:sz w:val="20"/>
          <w:szCs w:val="20"/>
        </w:rPr>
        <w:t xml:space="preserve">týmů </w:t>
      </w:r>
      <w:r>
        <w:rPr>
          <w:rFonts w:ascii="Arial" w:hAnsi="Arial" w:cs="Arial"/>
          <w:sz w:val="20"/>
          <w:szCs w:val="20"/>
        </w:rPr>
        <w:t xml:space="preserve">a desítky </w:t>
      </w:r>
      <w:r w:rsidR="00D807BB" w:rsidRPr="00D807BB">
        <w:rPr>
          <w:rFonts w:ascii="Arial" w:hAnsi="Arial" w:cs="Arial"/>
          <w:sz w:val="20"/>
          <w:szCs w:val="20"/>
        </w:rPr>
        <w:t>škol. Vítězné plakáty post</w:t>
      </w:r>
      <w:r>
        <w:rPr>
          <w:rFonts w:ascii="Arial" w:hAnsi="Arial" w:cs="Arial"/>
          <w:sz w:val="20"/>
          <w:szCs w:val="20"/>
        </w:rPr>
        <w:t>upují</w:t>
      </w:r>
      <w:r w:rsidR="009C1A75">
        <w:rPr>
          <w:rFonts w:ascii="Arial" w:hAnsi="Arial" w:cs="Arial"/>
          <w:sz w:val="20"/>
          <w:szCs w:val="20"/>
        </w:rPr>
        <w:t xml:space="preserve"> </w:t>
      </w:r>
      <w:r w:rsidR="00D807BB" w:rsidRPr="00D807BB">
        <w:rPr>
          <w:rFonts w:ascii="Arial" w:hAnsi="Arial" w:cs="Arial"/>
          <w:sz w:val="20"/>
          <w:szCs w:val="20"/>
        </w:rPr>
        <w:t>do mezinárodního kola soutěže</w:t>
      </w:r>
      <w:r w:rsidR="009C1A75">
        <w:rPr>
          <w:rFonts w:ascii="Arial" w:hAnsi="Arial" w:cs="Arial"/>
          <w:sz w:val="20"/>
          <w:szCs w:val="20"/>
        </w:rPr>
        <w:t>.</w:t>
      </w:r>
    </w:p>
    <w:p w:rsidR="00D807BB" w:rsidRPr="00693F86" w:rsidRDefault="00D807BB" w:rsidP="00693F86">
      <w:pPr>
        <w:spacing w:after="120"/>
        <w:jc w:val="both"/>
        <w:rPr>
          <w:rFonts w:ascii="Arial" w:hAnsi="Arial" w:cs="Arial"/>
          <w:b/>
          <w:bCs/>
          <w:sz w:val="20"/>
          <w:szCs w:val="20"/>
        </w:rPr>
      </w:pPr>
      <w:r w:rsidRPr="00693F86">
        <w:rPr>
          <w:rFonts w:ascii="Arial" w:hAnsi="Arial" w:cs="Arial"/>
          <w:b/>
          <w:bCs/>
          <w:sz w:val="20"/>
          <w:szCs w:val="20"/>
        </w:rPr>
        <w:t>Přímá prezentace výstupů</w:t>
      </w:r>
    </w:p>
    <w:p w:rsidR="00D807BB" w:rsidRDefault="000C5576" w:rsidP="00693F86">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V</w:t>
      </w:r>
      <w:r w:rsidR="00D807BB" w:rsidRPr="00D807BB">
        <w:rPr>
          <w:rFonts w:ascii="Arial" w:hAnsi="Arial" w:cs="Arial"/>
          <w:sz w:val="20"/>
          <w:szCs w:val="20"/>
        </w:rPr>
        <w:t>e výstavních prostorách ČSÚ v</w:t>
      </w:r>
      <w:r w:rsidR="009C1A75">
        <w:rPr>
          <w:rFonts w:ascii="Arial" w:hAnsi="Arial" w:cs="Arial"/>
          <w:sz w:val="20"/>
          <w:szCs w:val="20"/>
        </w:rPr>
        <w:t> </w:t>
      </w:r>
      <w:r w:rsidR="00D807BB" w:rsidRPr="00D807BB">
        <w:rPr>
          <w:rFonts w:ascii="Arial" w:hAnsi="Arial" w:cs="Arial"/>
          <w:sz w:val="20"/>
          <w:szCs w:val="20"/>
        </w:rPr>
        <w:t>Praze</w:t>
      </w:r>
      <w:r w:rsidR="009C1A75">
        <w:rPr>
          <w:rFonts w:ascii="Arial" w:hAnsi="Arial" w:cs="Arial"/>
          <w:sz w:val="20"/>
          <w:szCs w:val="20"/>
        </w:rPr>
        <w:t xml:space="preserve"> </w:t>
      </w:r>
      <w:r>
        <w:rPr>
          <w:rFonts w:ascii="Arial" w:hAnsi="Arial" w:cs="Arial"/>
          <w:sz w:val="20"/>
          <w:szCs w:val="20"/>
        </w:rPr>
        <w:t>jsou p</w:t>
      </w:r>
      <w:r w:rsidR="00D807BB" w:rsidRPr="00D807BB">
        <w:rPr>
          <w:rFonts w:ascii="Arial" w:hAnsi="Arial" w:cs="Arial"/>
          <w:sz w:val="20"/>
          <w:szCs w:val="20"/>
        </w:rPr>
        <w:t>ořádány výstavy, na kterých ČSÚ prezent</w:t>
      </w:r>
      <w:r>
        <w:rPr>
          <w:rFonts w:ascii="Arial" w:hAnsi="Arial" w:cs="Arial"/>
          <w:sz w:val="20"/>
          <w:szCs w:val="20"/>
        </w:rPr>
        <w:t>uje</w:t>
      </w:r>
      <w:r w:rsidR="00D807BB" w:rsidRPr="00D807BB">
        <w:rPr>
          <w:rFonts w:ascii="Arial" w:hAnsi="Arial" w:cs="Arial"/>
          <w:sz w:val="20"/>
          <w:szCs w:val="20"/>
        </w:rPr>
        <w:t xml:space="preserve"> </w:t>
      </w:r>
      <w:r>
        <w:rPr>
          <w:rFonts w:ascii="Arial" w:hAnsi="Arial" w:cs="Arial"/>
          <w:sz w:val="20"/>
          <w:szCs w:val="20"/>
        </w:rPr>
        <w:t xml:space="preserve">např. </w:t>
      </w:r>
      <w:r w:rsidR="00D807BB" w:rsidRPr="00D807BB">
        <w:rPr>
          <w:rFonts w:ascii="Arial" w:hAnsi="Arial" w:cs="Arial"/>
          <w:sz w:val="20"/>
          <w:szCs w:val="20"/>
        </w:rPr>
        <w:t>autorské</w:t>
      </w:r>
      <w:r w:rsidR="009C1A75">
        <w:rPr>
          <w:rFonts w:ascii="Arial" w:hAnsi="Arial" w:cs="Arial"/>
          <w:sz w:val="20"/>
          <w:szCs w:val="20"/>
        </w:rPr>
        <w:t xml:space="preserve"> </w:t>
      </w:r>
      <w:r w:rsidR="00D807BB" w:rsidRPr="00D807BB">
        <w:rPr>
          <w:rFonts w:ascii="Arial" w:hAnsi="Arial" w:cs="Arial"/>
          <w:sz w:val="20"/>
          <w:szCs w:val="20"/>
        </w:rPr>
        <w:t>fotografie zaměstnanců</w:t>
      </w:r>
      <w:r>
        <w:rPr>
          <w:rFonts w:ascii="Arial" w:hAnsi="Arial" w:cs="Arial"/>
          <w:sz w:val="20"/>
          <w:szCs w:val="20"/>
        </w:rPr>
        <w:t xml:space="preserve">, </w:t>
      </w:r>
      <w:proofErr w:type="spellStart"/>
      <w:r>
        <w:rPr>
          <w:rFonts w:ascii="Arial" w:hAnsi="Arial" w:cs="Arial"/>
          <w:sz w:val="20"/>
          <w:szCs w:val="20"/>
        </w:rPr>
        <w:t>infografiky</w:t>
      </w:r>
      <w:proofErr w:type="spellEnd"/>
      <w:r w:rsidR="00D807BB" w:rsidRPr="00D807BB">
        <w:rPr>
          <w:rFonts w:ascii="Arial" w:hAnsi="Arial" w:cs="Arial"/>
          <w:sz w:val="20"/>
          <w:szCs w:val="20"/>
        </w:rPr>
        <w:t xml:space="preserve"> či </w:t>
      </w:r>
      <w:r>
        <w:rPr>
          <w:rFonts w:ascii="Arial" w:hAnsi="Arial" w:cs="Arial"/>
          <w:sz w:val="20"/>
          <w:szCs w:val="20"/>
        </w:rPr>
        <w:t>další vizuální obsah pro veřejnost</w:t>
      </w:r>
      <w:r w:rsidR="00D807BB" w:rsidRPr="00D807BB">
        <w:rPr>
          <w:rFonts w:ascii="Arial" w:hAnsi="Arial" w:cs="Arial"/>
          <w:sz w:val="20"/>
          <w:szCs w:val="20"/>
        </w:rPr>
        <w:t xml:space="preserve">. </w:t>
      </w:r>
    </w:p>
    <w:p w:rsidR="00F06F35" w:rsidRDefault="00F06F35" w:rsidP="00F06F35">
      <w:pPr>
        <w:pStyle w:val="Nadpis2"/>
      </w:pPr>
      <w:bookmarkStart w:id="22" w:name="_Toc78964950"/>
      <w:r>
        <w:t>Spolupráce s vysokými školami a výzkumnými pracovišti</w:t>
      </w:r>
      <w:bookmarkEnd w:id="22"/>
    </w:p>
    <w:p w:rsidR="003C6FD3" w:rsidRPr="003C6FD3" w:rsidRDefault="003C6FD3" w:rsidP="00F06F35">
      <w:pPr>
        <w:spacing w:after="120"/>
        <w:jc w:val="both"/>
        <w:rPr>
          <w:rFonts w:ascii="Arial" w:hAnsi="Arial" w:cs="Arial"/>
          <w:sz w:val="20"/>
          <w:szCs w:val="20"/>
        </w:rPr>
      </w:pPr>
      <w:r w:rsidRPr="003C6FD3">
        <w:rPr>
          <w:rFonts w:ascii="Arial" w:hAnsi="Arial" w:cs="Arial"/>
          <w:sz w:val="20"/>
          <w:szCs w:val="20"/>
        </w:rPr>
        <w:t xml:space="preserve">V rámci spolupráce s vysokými školami a výzkumnými pracovišti </w:t>
      </w:r>
      <w:r w:rsidRPr="003C6FD3">
        <w:rPr>
          <w:rFonts w:ascii="Arial" w:hAnsi="Arial" w:cs="Arial"/>
          <w:b/>
          <w:bCs/>
          <w:sz w:val="20"/>
          <w:szCs w:val="20"/>
        </w:rPr>
        <w:t xml:space="preserve">uzavírá ČSÚ smlouvy o poskytnutí </w:t>
      </w:r>
      <w:proofErr w:type="spellStart"/>
      <w:r w:rsidRPr="003C6FD3">
        <w:rPr>
          <w:rFonts w:ascii="Arial" w:hAnsi="Arial" w:cs="Arial"/>
          <w:b/>
          <w:bCs/>
          <w:sz w:val="20"/>
          <w:szCs w:val="20"/>
        </w:rPr>
        <w:t>mikrodat</w:t>
      </w:r>
      <w:proofErr w:type="spellEnd"/>
      <w:r w:rsidRPr="003C6FD3">
        <w:rPr>
          <w:rFonts w:ascii="Arial" w:hAnsi="Arial" w:cs="Arial"/>
          <w:b/>
          <w:bCs/>
          <w:sz w:val="20"/>
          <w:szCs w:val="20"/>
        </w:rPr>
        <w:t xml:space="preserve"> pro vědecké úče</w:t>
      </w:r>
      <w:r w:rsidRPr="002A65EA">
        <w:rPr>
          <w:rFonts w:ascii="Arial" w:hAnsi="Arial" w:cs="Arial"/>
          <w:b/>
          <w:bCs/>
          <w:sz w:val="20"/>
          <w:szCs w:val="20"/>
        </w:rPr>
        <w:t>l</w:t>
      </w:r>
      <w:r w:rsidRPr="007B0B6F">
        <w:rPr>
          <w:rFonts w:ascii="Arial" w:hAnsi="Arial" w:cs="Arial"/>
          <w:b/>
          <w:sz w:val="20"/>
          <w:szCs w:val="20"/>
        </w:rPr>
        <w:t>y</w:t>
      </w:r>
      <w:r w:rsidRPr="003C6FD3">
        <w:rPr>
          <w:rFonts w:ascii="Arial" w:hAnsi="Arial" w:cs="Arial"/>
          <w:sz w:val="20"/>
          <w:szCs w:val="20"/>
        </w:rPr>
        <w:t xml:space="preserve">, zájem je zejména o </w:t>
      </w:r>
      <w:proofErr w:type="spellStart"/>
      <w:r w:rsidRPr="003C6FD3">
        <w:rPr>
          <w:rFonts w:ascii="Arial" w:hAnsi="Arial" w:cs="Arial"/>
          <w:sz w:val="20"/>
          <w:szCs w:val="20"/>
        </w:rPr>
        <w:t>mikrodata</w:t>
      </w:r>
      <w:proofErr w:type="spellEnd"/>
      <w:r w:rsidRPr="003C6FD3">
        <w:rPr>
          <w:rFonts w:ascii="Arial" w:hAnsi="Arial" w:cs="Arial"/>
          <w:sz w:val="20"/>
          <w:szCs w:val="20"/>
        </w:rPr>
        <w:t xml:space="preserve"> ze sociálních (SILC, SRÚ) a</w:t>
      </w:r>
      <w:r w:rsidR="00325B87">
        <w:rPr>
          <w:rFonts w:ascii="Arial" w:hAnsi="Arial" w:cs="Arial"/>
          <w:sz w:val="20"/>
          <w:szCs w:val="20"/>
        </w:rPr>
        <w:t> </w:t>
      </w:r>
      <w:r w:rsidRPr="003C6FD3">
        <w:rPr>
          <w:rFonts w:ascii="Arial" w:hAnsi="Arial" w:cs="Arial"/>
          <w:sz w:val="20"/>
          <w:szCs w:val="20"/>
        </w:rPr>
        <w:t xml:space="preserve">demografických statistik. Začátkem roku 2019 nastala významná změna v této oblasti </w:t>
      </w:r>
      <w:r w:rsidR="002A65EA">
        <w:rPr>
          <w:rFonts w:ascii="Arial" w:hAnsi="Arial" w:cs="Arial"/>
          <w:sz w:val="20"/>
          <w:szCs w:val="20"/>
        </w:rPr>
        <w:t>–</w:t>
      </w:r>
      <w:r w:rsidRPr="003C6FD3">
        <w:rPr>
          <w:rFonts w:ascii="Arial" w:hAnsi="Arial" w:cs="Arial"/>
          <w:sz w:val="20"/>
          <w:szCs w:val="20"/>
        </w:rPr>
        <w:t xml:space="preserve"> kromě již tradičního poskytování údajů prostřednictvím zabezpečeného úložiště rozšířil ČSÚ svoji nabídku o </w:t>
      </w:r>
      <w:r w:rsidRPr="003C6FD3">
        <w:rPr>
          <w:rFonts w:ascii="Arial" w:hAnsi="Arial" w:cs="Arial"/>
          <w:b/>
          <w:bCs/>
          <w:sz w:val="20"/>
          <w:szCs w:val="20"/>
        </w:rPr>
        <w:t xml:space="preserve">poskytování dat v zabezpečeném </w:t>
      </w:r>
      <w:proofErr w:type="spellStart"/>
      <w:r w:rsidRPr="003C6FD3">
        <w:rPr>
          <w:rFonts w:ascii="Arial" w:hAnsi="Arial" w:cs="Arial"/>
          <w:b/>
          <w:bCs/>
          <w:sz w:val="20"/>
          <w:szCs w:val="20"/>
        </w:rPr>
        <w:t>SafeCentru</w:t>
      </w:r>
      <w:proofErr w:type="spellEnd"/>
      <w:r w:rsidRPr="003C6FD3">
        <w:rPr>
          <w:rFonts w:ascii="Arial" w:hAnsi="Arial" w:cs="Arial"/>
          <w:sz w:val="20"/>
          <w:szCs w:val="20"/>
        </w:rPr>
        <w:t xml:space="preserve"> v budově ústředí ČSÚ (v roce 2019 v pilotním provozu). Novou službu vědecká i akademická obec velmi uvítala, počet zájemců o práci v </w:t>
      </w:r>
      <w:proofErr w:type="spellStart"/>
      <w:r w:rsidRPr="003C6FD3">
        <w:rPr>
          <w:rFonts w:ascii="Arial" w:hAnsi="Arial" w:cs="Arial"/>
          <w:sz w:val="20"/>
          <w:szCs w:val="20"/>
        </w:rPr>
        <w:t>Safe</w:t>
      </w:r>
      <w:r w:rsidR="002A65EA">
        <w:rPr>
          <w:rFonts w:ascii="Arial" w:hAnsi="Arial" w:cs="Arial"/>
          <w:sz w:val="20"/>
          <w:szCs w:val="20"/>
        </w:rPr>
        <w:t>C</w:t>
      </w:r>
      <w:r w:rsidRPr="003C6FD3">
        <w:rPr>
          <w:rFonts w:ascii="Arial" w:hAnsi="Arial" w:cs="Arial"/>
          <w:sz w:val="20"/>
          <w:szCs w:val="20"/>
        </w:rPr>
        <w:t>entru</w:t>
      </w:r>
      <w:proofErr w:type="spellEnd"/>
      <w:r w:rsidRPr="003C6FD3">
        <w:rPr>
          <w:rFonts w:ascii="Arial" w:hAnsi="Arial" w:cs="Arial"/>
          <w:sz w:val="20"/>
          <w:szCs w:val="20"/>
        </w:rPr>
        <w:t xml:space="preserve"> se </w:t>
      </w:r>
      <w:r w:rsidR="000C5576" w:rsidRPr="003C6FD3">
        <w:rPr>
          <w:rFonts w:ascii="Arial" w:hAnsi="Arial" w:cs="Arial"/>
          <w:sz w:val="20"/>
          <w:szCs w:val="20"/>
        </w:rPr>
        <w:t xml:space="preserve">postupně </w:t>
      </w:r>
      <w:r w:rsidRPr="003C6FD3">
        <w:rPr>
          <w:rFonts w:ascii="Arial" w:hAnsi="Arial" w:cs="Arial"/>
          <w:sz w:val="20"/>
          <w:szCs w:val="20"/>
        </w:rPr>
        <w:t>zvyšuje.</w:t>
      </w:r>
    </w:p>
    <w:p w:rsidR="00F06F35" w:rsidRDefault="000C5576" w:rsidP="00F06F35">
      <w:pPr>
        <w:pStyle w:val="Nadpis2"/>
      </w:pPr>
      <w:bookmarkStart w:id="23" w:name="_Toc78964951"/>
      <w:r>
        <w:t xml:space="preserve">Statistická </w:t>
      </w:r>
      <w:r w:rsidR="00F06F35">
        <w:t>knihovna</w:t>
      </w:r>
      <w:bookmarkEnd w:id="23"/>
    </w:p>
    <w:p w:rsidR="003C0416" w:rsidRPr="003C0416" w:rsidRDefault="00AE1A0F" w:rsidP="00F06F35">
      <w:pPr>
        <w:spacing w:after="120"/>
        <w:jc w:val="both"/>
        <w:rPr>
          <w:rFonts w:ascii="Arial" w:hAnsi="Arial" w:cs="Arial"/>
          <w:sz w:val="20"/>
          <w:szCs w:val="20"/>
        </w:rPr>
      </w:pPr>
      <w:r w:rsidRPr="00AE1A0F">
        <w:rPr>
          <w:rFonts w:ascii="Arial" w:hAnsi="Arial" w:cs="Arial"/>
          <w:b/>
          <w:bCs/>
          <w:sz w:val="20"/>
          <w:szCs w:val="20"/>
        </w:rPr>
        <w:t>Ústřední statistická knihovna</w:t>
      </w:r>
      <w:r w:rsidR="001756E7">
        <w:rPr>
          <w:rStyle w:val="Znakapoznpodarou"/>
          <w:rFonts w:ascii="Arial" w:hAnsi="Arial" w:cs="Arial"/>
          <w:b/>
          <w:bCs/>
          <w:sz w:val="20"/>
          <w:szCs w:val="20"/>
        </w:rPr>
        <w:footnoteReference w:id="15"/>
      </w:r>
      <w:r>
        <w:rPr>
          <w:rFonts w:ascii="Arial" w:hAnsi="Arial" w:cs="Arial"/>
          <w:b/>
          <w:bCs/>
          <w:sz w:val="20"/>
          <w:szCs w:val="20"/>
        </w:rPr>
        <w:t xml:space="preserve"> </w:t>
      </w:r>
      <w:r w:rsidR="00DD2822">
        <w:rPr>
          <w:rFonts w:ascii="Arial" w:hAnsi="Arial" w:cs="Arial"/>
          <w:b/>
          <w:bCs/>
          <w:sz w:val="20"/>
          <w:szCs w:val="20"/>
        </w:rPr>
        <w:t xml:space="preserve">(ÚSK) </w:t>
      </w:r>
      <w:r>
        <w:rPr>
          <w:rFonts w:ascii="Arial" w:hAnsi="Arial" w:cs="Arial"/>
          <w:sz w:val="20"/>
          <w:szCs w:val="20"/>
        </w:rPr>
        <w:t>zabezpečuje</w:t>
      </w:r>
      <w:r w:rsidRPr="00AE1A0F">
        <w:rPr>
          <w:rFonts w:ascii="Arial" w:hAnsi="Arial" w:cs="Arial"/>
          <w:sz w:val="20"/>
          <w:szCs w:val="20"/>
        </w:rPr>
        <w:t xml:space="preserve"> běžné služby pro čtenáře </w:t>
      </w:r>
      <w:r w:rsidR="003C0416">
        <w:rPr>
          <w:rFonts w:ascii="Arial" w:hAnsi="Arial" w:cs="Arial"/>
          <w:sz w:val="20"/>
          <w:szCs w:val="20"/>
        </w:rPr>
        <w:t xml:space="preserve">odborné </w:t>
      </w:r>
      <w:r>
        <w:rPr>
          <w:rFonts w:ascii="Arial" w:hAnsi="Arial" w:cs="Arial"/>
          <w:sz w:val="20"/>
          <w:szCs w:val="20"/>
        </w:rPr>
        <w:t xml:space="preserve">statistické literatury </w:t>
      </w:r>
      <w:r w:rsidRPr="00AE1A0F">
        <w:rPr>
          <w:rFonts w:ascii="Arial" w:hAnsi="Arial" w:cs="Arial"/>
          <w:sz w:val="20"/>
          <w:szCs w:val="20"/>
        </w:rPr>
        <w:t>z řad veřejnosti i pro zaměstnance</w:t>
      </w:r>
      <w:r w:rsidR="003C0416">
        <w:rPr>
          <w:rFonts w:ascii="Arial" w:hAnsi="Arial" w:cs="Arial"/>
          <w:sz w:val="20"/>
          <w:szCs w:val="20"/>
        </w:rPr>
        <w:t xml:space="preserve"> ČSÚ.</w:t>
      </w:r>
      <w:r w:rsidRPr="00AE1A0F">
        <w:rPr>
          <w:rFonts w:ascii="Arial" w:hAnsi="Arial" w:cs="Arial"/>
          <w:sz w:val="20"/>
          <w:szCs w:val="20"/>
        </w:rPr>
        <w:t xml:space="preserve"> Kromě knihovnických služeb zaji</w:t>
      </w:r>
      <w:r w:rsidR="003C0416">
        <w:rPr>
          <w:rFonts w:ascii="Arial" w:hAnsi="Arial" w:cs="Arial"/>
          <w:sz w:val="20"/>
          <w:szCs w:val="20"/>
        </w:rPr>
        <w:t>šťuje</w:t>
      </w:r>
      <w:r w:rsidRPr="00AE1A0F">
        <w:rPr>
          <w:rFonts w:ascii="Arial" w:hAnsi="Arial" w:cs="Arial"/>
          <w:sz w:val="20"/>
          <w:szCs w:val="20"/>
        </w:rPr>
        <w:t xml:space="preserve"> také prodej publikací vydávaných ČSÚ.</w:t>
      </w:r>
      <w:r w:rsidR="003C0416">
        <w:rPr>
          <w:rFonts w:ascii="Arial" w:hAnsi="Arial" w:cs="Arial"/>
          <w:sz w:val="20"/>
          <w:szCs w:val="20"/>
        </w:rPr>
        <w:t xml:space="preserve"> </w:t>
      </w:r>
      <w:r w:rsidR="004C4C47" w:rsidRPr="78A06814">
        <w:rPr>
          <w:rFonts w:ascii="Arial" w:hAnsi="Arial" w:cs="Arial"/>
          <w:sz w:val="20"/>
          <w:szCs w:val="20"/>
        </w:rPr>
        <w:t>Ústřední statistickou knihovnu v ČSÚ navštív</w:t>
      </w:r>
      <w:r w:rsidR="000C5576">
        <w:rPr>
          <w:rFonts w:ascii="Arial" w:hAnsi="Arial" w:cs="Arial"/>
          <w:sz w:val="20"/>
          <w:szCs w:val="20"/>
        </w:rPr>
        <w:t>í</w:t>
      </w:r>
      <w:r w:rsidR="004C4C47" w:rsidRPr="78A06814">
        <w:rPr>
          <w:rFonts w:ascii="Arial" w:hAnsi="Arial" w:cs="Arial"/>
          <w:sz w:val="20"/>
          <w:szCs w:val="20"/>
        </w:rPr>
        <w:t xml:space="preserve"> </w:t>
      </w:r>
      <w:r w:rsidR="000C5576">
        <w:rPr>
          <w:rFonts w:ascii="Arial" w:hAnsi="Arial" w:cs="Arial"/>
          <w:sz w:val="20"/>
          <w:szCs w:val="20"/>
        </w:rPr>
        <w:t xml:space="preserve">ročně stovky </w:t>
      </w:r>
      <w:r w:rsidR="004C4C47" w:rsidRPr="78A06814">
        <w:rPr>
          <w:rFonts w:ascii="Arial" w:hAnsi="Arial" w:cs="Arial"/>
          <w:sz w:val="20"/>
          <w:szCs w:val="20"/>
        </w:rPr>
        <w:t xml:space="preserve">uživatelů. </w:t>
      </w:r>
      <w:r w:rsidR="000C5576" w:rsidRPr="78A06814">
        <w:rPr>
          <w:rFonts w:ascii="Arial" w:hAnsi="Arial" w:cs="Arial"/>
          <w:sz w:val="20"/>
          <w:szCs w:val="20"/>
        </w:rPr>
        <w:t xml:space="preserve">Fond </w:t>
      </w:r>
      <w:r w:rsidR="004C4C47" w:rsidRPr="78A06814">
        <w:rPr>
          <w:rFonts w:ascii="Arial" w:hAnsi="Arial" w:cs="Arial"/>
          <w:sz w:val="20"/>
          <w:szCs w:val="20"/>
        </w:rPr>
        <w:t xml:space="preserve">Ústřední statistické knihovny </w:t>
      </w:r>
      <w:r w:rsidR="000C5576">
        <w:rPr>
          <w:rFonts w:ascii="Arial" w:hAnsi="Arial" w:cs="Arial"/>
          <w:sz w:val="20"/>
          <w:szCs w:val="20"/>
        </w:rPr>
        <w:t>čítá cca 60 tis. svazků</w:t>
      </w:r>
      <w:r w:rsidR="004C4C47" w:rsidRPr="78A06814">
        <w:rPr>
          <w:rFonts w:ascii="Arial" w:hAnsi="Arial" w:cs="Arial"/>
          <w:sz w:val="20"/>
          <w:szCs w:val="20"/>
        </w:rPr>
        <w:t>.</w:t>
      </w:r>
      <w:r w:rsidR="001756E7">
        <w:rPr>
          <w:rFonts w:ascii="Arial" w:hAnsi="Arial" w:cs="Arial"/>
          <w:sz w:val="20"/>
          <w:szCs w:val="20"/>
        </w:rPr>
        <w:t xml:space="preserve"> </w:t>
      </w:r>
      <w:r w:rsidR="001756E7" w:rsidRPr="001756E7">
        <w:rPr>
          <w:rFonts w:ascii="Arial" w:hAnsi="Arial" w:cs="Arial"/>
          <w:sz w:val="20"/>
          <w:szCs w:val="20"/>
        </w:rPr>
        <w:t>Knižní fond Ú</w:t>
      </w:r>
      <w:r w:rsidR="00DD2822">
        <w:rPr>
          <w:rFonts w:ascii="Arial" w:hAnsi="Arial" w:cs="Arial"/>
          <w:sz w:val="20"/>
          <w:szCs w:val="20"/>
        </w:rPr>
        <w:t>SK</w:t>
      </w:r>
      <w:r w:rsidR="001756E7">
        <w:rPr>
          <w:rFonts w:ascii="Arial" w:hAnsi="Arial" w:cs="Arial"/>
          <w:sz w:val="20"/>
          <w:szCs w:val="20"/>
        </w:rPr>
        <w:t>, budovaný přes 200 let,</w:t>
      </w:r>
      <w:r w:rsidR="001756E7" w:rsidRPr="001756E7">
        <w:rPr>
          <w:rFonts w:ascii="Arial" w:hAnsi="Arial" w:cs="Arial"/>
          <w:sz w:val="20"/>
          <w:szCs w:val="20"/>
        </w:rPr>
        <w:t xml:space="preserve"> </w:t>
      </w:r>
      <w:r w:rsidR="001756E7">
        <w:rPr>
          <w:rFonts w:ascii="Arial" w:hAnsi="Arial" w:cs="Arial"/>
          <w:sz w:val="20"/>
          <w:szCs w:val="20"/>
        </w:rPr>
        <w:t>byl zdevastován povodní v roce 2002.</w:t>
      </w:r>
      <w:r w:rsidR="001756E7" w:rsidRPr="001756E7">
        <w:rPr>
          <w:rFonts w:ascii="Arial" w:hAnsi="Arial" w:cs="Arial"/>
          <w:sz w:val="20"/>
          <w:szCs w:val="20"/>
        </w:rPr>
        <w:t xml:space="preserve"> Vodou a plísní bylo zničeno na 140 tisíc svazků.</w:t>
      </w:r>
    </w:p>
    <w:p w:rsidR="00AE1A0F" w:rsidRPr="00DD2822" w:rsidRDefault="00DD2822" w:rsidP="00F06F35">
      <w:pPr>
        <w:spacing w:after="120"/>
        <w:jc w:val="both"/>
        <w:rPr>
          <w:rFonts w:ascii="Arial" w:hAnsi="Arial" w:cs="Arial"/>
          <w:sz w:val="20"/>
          <w:szCs w:val="20"/>
        </w:rPr>
      </w:pPr>
      <w:r w:rsidRPr="00DD2822">
        <w:rPr>
          <w:rFonts w:ascii="Arial" w:hAnsi="Arial" w:cs="Arial"/>
          <w:sz w:val="20"/>
          <w:szCs w:val="20"/>
        </w:rPr>
        <w:t xml:space="preserve">V on-line katalogu </w:t>
      </w:r>
      <w:r w:rsidR="000C5576">
        <w:rPr>
          <w:rFonts w:ascii="Arial" w:hAnsi="Arial" w:cs="Arial"/>
          <w:sz w:val="20"/>
          <w:szCs w:val="20"/>
        </w:rPr>
        <w:t xml:space="preserve">jsou ročně </w:t>
      </w:r>
      <w:r w:rsidRPr="00DD2822">
        <w:rPr>
          <w:rFonts w:ascii="Arial" w:hAnsi="Arial" w:cs="Arial"/>
          <w:sz w:val="20"/>
          <w:szCs w:val="20"/>
        </w:rPr>
        <w:t>evidován</w:t>
      </w:r>
      <w:r w:rsidR="002A65EA">
        <w:rPr>
          <w:rFonts w:ascii="Arial" w:hAnsi="Arial" w:cs="Arial"/>
          <w:sz w:val="20"/>
          <w:szCs w:val="20"/>
        </w:rPr>
        <w:t>y</w:t>
      </w:r>
      <w:r w:rsidR="000C5576">
        <w:rPr>
          <w:rFonts w:ascii="Arial" w:hAnsi="Arial" w:cs="Arial"/>
          <w:sz w:val="20"/>
          <w:szCs w:val="20"/>
        </w:rPr>
        <w:t xml:space="preserve"> stovky nových </w:t>
      </w:r>
      <w:r w:rsidR="004C4C47" w:rsidRPr="00AF441A">
        <w:rPr>
          <w:rFonts w:ascii="Arial" w:hAnsi="Arial" w:cs="Arial"/>
          <w:sz w:val="20"/>
          <w:szCs w:val="20"/>
        </w:rPr>
        <w:t>vstupů a </w:t>
      </w:r>
      <w:r w:rsidR="000C5576">
        <w:rPr>
          <w:rFonts w:ascii="Arial" w:hAnsi="Arial" w:cs="Arial"/>
          <w:sz w:val="20"/>
          <w:szCs w:val="20"/>
        </w:rPr>
        <w:t xml:space="preserve">tisíce </w:t>
      </w:r>
      <w:r w:rsidR="004C4C47" w:rsidRPr="00AF441A">
        <w:rPr>
          <w:rFonts w:ascii="Arial" w:hAnsi="Arial" w:cs="Arial"/>
          <w:sz w:val="20"/>
          <w:szCs w:val="20"/>
        </w:rPr>
        <w:t>vyhledávání</w:t>
      </w:r>
      <w:r w:rsidRPr="00DD2822">
        <w:rPr>
          <w:rFonts w:ascii="Arial" w:hAnsi="Arial" w:cs="Arial"/>
          <w:sz w:val="20"/>
          <w:szCs w:val="20"/>
        </w:rPr>
        <w:t>.</w:t>
      </w:r>
    </w:p>
    <w:p w:rsidR="00F34465" w:rsidRDefault="00F34465" w:rsidP="008356E0">
      <w:pPr>
        <w:pStyle w:val="Nadpis2"/>
      </w:pPr>
      <w:bookmarkStart w:id="24" w:name="_Toc78964952"/>
      <w:r>
        <w:t xml:space="preserve">Hlavní skupiny uživatelů </w:t>
      </w:r>
      <w:r w:rsidR="00EA5EB5">
        <w:t>statistických výstupů a služeb ČSÚ</w:t>
      </w:r>
      <w:bookmarkEnd w:id="24"/>
    </w:p>
    <w:p w:rsidR="00F34465" w:rsidRDefault="00F34465" w:rsidP="00693F86">
      <w:pPr>
        <w:spacing w:after="120"/>
        <w:jc w:val="both"/>
        <w:rPr>
          <w:rFonts w:ascii="Arial" w:hAnsi="Arial" w:cs="Arial"/>
          <w:sz w:val="20"/>
          <w:szCs w:val="20"/>
        </w:rPr>
      </w:pPr>
      <w:r>
        <w:rPr>
          <w:rFonts w:ascii="Arial" w:hAnsi="Arial" w:cs="Arial"/>
          <w:sz w:val="20"/>
          <w:szCs w:val="20"/>
        </w:rPr>
        <w:t>Anket</w:t>
      </w:r>
      <w:r w:rsidR="00D726AB">
        <w:rPr>
          <w:rFonts w:ascii="Arial" w:hAnsi="Arial" w:cs="Arial"/>
          <w:sz w:val="20"/>
          <w:szCs w:val="20"/>
        </w:rPr>
        <w:t>y</w:t>
      </w:r>
      <w:r>
        <w:rPr>
          <w:rFonts w:ascii="Arial" w:hAnsi="Arial" w:cs="Arial"/>
          <w:sz w:val="20"/>
          <w:szCs w:val="20"/>
        </w:rPr>
        <w:t xml:space="preserve"> spokojenosti uživatelů</w:t>
      </w:r>
      <w:r w:rsidR="00EA5EB5">
        <w:rPr>
          <w:rFonts w:ascii="Arial" w:hAnsi="Arial" w:cs="Arial"/>
          <w:sz w:val="20"/>
          <w:szCs w:val="20"/>
        </w:rPr>
        <w:t xml:space="preserve"> ČSÚ</w:t>
      </w:r>
      <w:r w:rsidR="00A65147">
        <w:rPr>
          <w:rFonts w:ascii="Arial" w:hAnsi="Arial" w:cs="Arial"/>
          <w:sz w:val="20"/>
          <w:szCs w:val="20"/>
        </w:rPr>
        <w:t>,</w:t>
      </w:r>
      <w:r w:rsidR="00EA5EB5" w:rsidRPr="00083519">
        <w:rPr>
          <w:rFonts w:ascii="Arial" w:hAnsi="Arial" w:cs="Arial"/>
          <w:sz w:val="20"/>
          <w:szCs w:val="20"/>
        </w:rPr>
        <w:t xml:space="preserve"> </w:t>
      </w:r>
      <w:r w:rsidR="0074251C">
        <w:rPr>
          <w:rFonts w:ascii="Arial" w:hAnsi="Arial" w:cs="Arial"/>
          <w:sz w:val="20"/>
          <w:szCs w:val="20"/>
        </w:rPr>
        <w:t>a</w:t>
      </w:r>
      <w:r w:rsidR="0074251C" w:rsidRPr="00083519">
        <w:rPr>
          <w:rFonts w:ascii="Arial" w:hAnsi="Arial" w:cs="Arial"/>
          <w:sz w:val="20"/>
          <w:szCs w:val="20"/>
        </w:rPr>
        <w:t>nket</w:t>
      </w:r>
      <w:r w:rsidR="0074251C">
        <w:rPr>
          <w:rFonts w:ascii="Arial" w:hAnsi="Arial" w:cs="Arial"/>
          <w:sz w:val="20"/>
          <w:szCs w:val="20"/>
        </w:rPr>
        <w:t xml:space="preserve">y </w:t>
      </w:r>
      <w:r w:rsidR="00EA5EB5">
        <w:rPr>
          <w:rFonts w:ascii="Arial" w:hAnsi="Arial" w:cs="Arial"/>
          <w:sz w:val="20"/>
          <w:szCs w:val="20"/>
        </w:rPr>
        <w:t>spokojenosti uživatelů webu ČSÚ</w:t>
      </w:r>
      <w:r w:rsidR="00FB4367">
        <w:rPr>
          <w:rFonts w:ascii="Arial" w:hAnsi="Arial" w:cs="Arial"/>
          <w:sz w:val="20"/>
          <w:szCs w:val="20"/>
        </w:rPr>
        <w:t xml:space="preserve"> a zprávy o činnosti informačních služeb ČSÚ</w:t>
      </w:r>
      <w:r w:rsidR="00D726AB">
        <w:rPr>
          <w:rFonts w:ascii="Arial" w:hAnsi="Arial" w:cs="Arial"/>
          <w:sz w:val="20"/>
          <w:szCs w:val="20"/>
        </w:rPr>
        <w:t xml:space="preserve"> jsou zaměřeny na hlavní skupiny uživatelů statistických výstupů a služeb ČSÚ. </w:t>
      </w:r>
      <w:r w:rsidR="00EA5EB5">
        <w:rPr>
          <w:rFonts w:ascii="Arial" w:hAnsi="Arial" w:cs="Arial"/>
          <w:sz w:val="20"/>
          <w:szCs w:val="20"/>
        </w:rPr>
        <w:t xml:space="preserve">Mezi těmito jednotlivými zdroji, i v čase v rámci jednotlivých zdrojů, se tyto skupiny mírně liší. </w:t>
      </w:r>
      <w:r w:rsidR="00A97300">
        <w:rPr>
          <w:rFonts w:ascii="Arial" w:hAnsi="Arial" w:cs="Arial"/>
          <w:sz w:val="20"/>
          <w:szCs w:val="20"/>
        </w:rPr>
        <w:t>Společný průnik tvoří tyto skupiny:</w:t>
      </w:r>
    </w:p>
    <w:p w:rsidR="00F34465" w:rsidRPr="00A97300" w:rsidRDefault="00C410D0" w:rsidP="00693F86">
      <w:pPr>
        <w:spacing w:after="120"/>
        <w:jc w:val="both"/>
        <w:rPr>
          <w:rFonts w:ascii="Arial" w:hAnsi="Arial" w:cs="Arial"/>
          <w:sz w:val="20"/>
          <w:szCs w:val="20"/>
        </w:rPr>
      </w:pPr>
      <w:r w:rsidRPr="00A97300">
        <w:rPr>
          <w:rFonts w:ascii="Arial" w:hAnsi="Arial" w:cs="Arial"/>
          <w:b/>
          <w:bCs/>
          <w:sz w:val="20"/>
          <w:szCs w:val="20"/>
        </w:rPr>
        <w:t xml:space="preserve">Obecná </w:t>
      </w:r>
      <w:r>
        <w:rPr>
          <w:rFonts w:ascii="Arial" w:hAnsi="Arial" w:cs="Arial"/>
          <w:b/>
          <w:bCs/>
          <w:sz w:val="20"/>
          <w:szCs w:val="20"/>
        </w:rPr>
        <w:t>veřejnost</w:t>
      </w:r>
      <w:r w:rsidR="00F34465" w:rsidRPr="00A97300">
        <w:rPr>
          <w:rFonts w:ascii="Arial" w:hAnsi="Arial" w:cs="Arial"/>
          <w:b/>
          <w:bCs/>
          <w:sz w:val="20"/>
          <w:szCs w:val="20"/>
        </w:rPr>
        <w:t xml:space="preserve"> (</w:t>
      </w:r>
      <w:proofErr w:type="spellStart"/>
      <w:r w:rsidR="00F34465" w:rsidRPr="00A97300">
        <w:rPr>
          <w:rFonts w:ascii="Arial" w:hAnsi="Arial" w:cs="Arial"/>
          <w:b/>
          <w:bCs/>
          <w:sz w:val="20"/>
          <w:szCs w:val="20"/>
        </w:rPr>
        <w:t>general</w:t>
      </w:r>
      <w:proofErr w:type="spellEnd"/>
      <w:r w:rsidR="00F34465" w:rsidRPr="00A97300">
        <w:rPr>
          <w:rFonts w:ascii="Arial" w:hAnsi="Arial" w:cs="Arial"/>
          <w:b/>
          <w:bCs/>
          <w:sz w:val="20"/>
          <w:szCs w:val="20"/>
        </w:rPr>
        <w:t xml:space="preserve"> public)</w:t>
      </w:r>
      <w:r w:rsidR="00A97300">
        <w:rPr>
          <w:rFonts w:ascii="Arial" w:hAnsi="Arial" w:cs="Arial"/>
          <w:b/>
          <w:bCs/>
          <w:sz w:val="20"/>
          <w:szCs w:val="20"/>
        </w:rPr>
        <w:t xml:space="preserve"> </w:t>
      </w:r>
      <w:r w:rsidR="00A97300">
        <w:rPr>
          <w:rFonts w:ascii="Arial" w:hAnsi="Arial" w:cs="Arial"/>
          <w:sz w:val="20"/>
          <w:szCs w:val="20"/>
        </w:rPr>
        <w:t>– občané, čtenáři, „</w:t>
      </w:r>
      <w:r w:rsidR="00A97300" w:rsidRPr="00786AC9">
        <w:rPr>
          <w:rFonts w:ascii="Arial" w:hAnsi="Arial"/>
          <w:sz w:val="20"/>
        </w:rPr>
        <w:t>lidé z ulice</w:t>
      </w:r>
      <w:r w:rsidR="00A97300">
        <w:rPr>
          <w:rFonts w:ascii="Arial" w:hAnsi="Arial" w:cs="Arial"/>
          <w:sz w:val="20"/>
          <w:szCs w:val="20"/>
        </w:rPr>
        <w:t xml:space="preserve">“, občasní nebo i pravidelní </w:t>
      </w:r>
      <w:r w:rsidR="006203B0">
        <w:rPr>
          <w:rFonts w:ascii="Arial" w:hAnsi="Arial" w:cs="Arial"/>
          <w:sz w:val="20"/>
          <w:szCs w:val="20"/>
        </w:rPr>
        <w:t xml:space="preserve">uživatelé </w:t>
      </w:r>
      <w:r w:rsidR="00A97300">
        <w:rPr>
          <w:rFonts w:ascii="Arial" w:hAnsi="Arial" w:cs="Arial"/>
          <w:sz w:val="20"/>
          <w:szCs w:val="20"/>
        </w:rPr>
        <w:t>výstupů nebo služeb ČSÚ</w:t>
      </w:r>
      <w:r w:rsidR="00776130">
        <w:rPr>
          <w:rFonts w:ascii="Arial" w:hAnsi="Arial" w:cs="Arial"/>
          <w:sz w:val="20"/>
          <w:szCs w:val="20"/>
        </w:rPr>
        <w:t xml:space="preserve"> (a to buď </w:t>
      </w:r>
      <w:r w:rsidR="00000E2B">
        <w:rPr>
          <w:rFonts w:ascii="Arial" w:hAnsi="Arial" w:cs="Arial"/>
          <w:sz w:val="20"/>
          <w:szCs w:val="20"/>
        </w:rPr>
        <w:t>přímo, nebo</w:t>
      </w:r>
      <w:r w:rsidR="00776130">
        <w:rPr>
          <w:rFonts w:ascii="Arial" w:hAnsi="Arial" w:cs="Arial"/>
          <w:sz w:val="20"/>
          <w:szCs w:val="20"/>
        </w:rPr>
        <w:t xml:space="preserve"> prostřednictvím médií),</w:t>
      </w:r>
      <w:r w:rsidR="00A97300">
        <w:rPr>
          <w:rFonts w:ascii="Arial" w:hAnsi="Arial" w:cs="Arial"/>
          <w:sz w:val="20"/>
          <w:szCs w:val="20"/>
        </w:rPr>
        <w:t xml:space="preserve"> uživatelé obvykle bez nějakého specifického vyhranění požadavků na služby.</w:t>
      </w:r>
    </w:p>
    <w:p w:rsidR="007D6C79" w:rsidRDefault="00F34465" w:rsidP="00693F86">
      <w:pPr>
        <w:spacing w:after="120"/>
        <w:jc w:val="both"/>
        <w:rPr>
          <w:rFonts w:ascii="Arial" w:hAnsi="Arial" w:cs="Arial"/>
          <w:b/>
          <w:bCs/>
          <w:sz w:val="20"/>
          <w:szCs w:val="20"/>
        </w:rPr>
      </w:pPr>
      <w:r w:rsidRPr="00A97300">
        <w:rPr>
          <w:rFonts w:ascii="Arial" w:hAnsi="Arial" w:cs="Arial"/>
          <w:b/>
          <w:bCs/>
          <w:sz w:val="20"/>
          <w:szCs w:val="20"/>
        </w:rPr>
        <w:t>Specifické skupiny</w:t>
      </w:r>
      <w:r w:rsidR="00A97300">
        <w:rPr>
          <w:rFonts w:ascii="Arial" w:hAnsi="Arial" w:cs="Arial"/>
          <w:b/>
          <w:bCs/>
          <w:sz w:val="20"/>
          <w:szCs w:val="20"/>
        </w:rPr>
        <w:t>:</w:t>
      </w:r>
    </w:p>
    <w:p w:rsidR="008E1322" w:rsidRPr="00C410D0" w:rsidRDefault="002B0BA7" w:rsidP="00693F86">
      <w:pPr>
        <w:pStyle w:val="Odstavecseseznamem"/>
        <w:numPr>
          <w:ilvl w:val="0"/>
          <w:numId w:val="11"/>
        </w:numPr>
        <w:spacing w:after="120"/>
        <w:jc w:val="both"/>
        <w:rPr>
          <w:rFonts w:ascii="Arial" w:hAnsi="Arial"/>
          <w:sz w:val="20"/>
        </w:rPr>
      </w:pPr>
      <w:r w:rsidRPr="00C410D0">
        <w:rPr>
          <w:rFonts w:ascii="Arial" w:hAnsi="Arial" w:cs="Arial"/>
          <w:b/>
          <w:sz w:val="20"/>
          <w:szCs w:val="20"/>
        </w:rPr>
        <w:t xml:space="preserve">Ostatní orgány státní statistické služby a ČNB </w:t>
      </w:r>
      <w:r w:rsidR="002E462D" w:rsidRPr="00C410D0">
        <w:rPr>
          <w:rFonts w:ascii="Arial" w:hAnsi="Arial" w:cs="Arial"/>
          <w:sz w:val="20"/>
          <w:szCs w:val="20"/>
        </w:rPr>
        <w:t xml:space="preserve">– </w:t>
      </w:r>
      <w:r w:rsidRPr="00C410D0">
        <w:rPr>
          <w:rFonts w:ascii="Arial" w:hAnsi="Arial" w:cs="Arial"/>
          <w:sz w:val="20"/>
          <w:szCs w:val="20"/>
        </w:rPr>
        <w:t xml:space="preserve">významná skupina, která využívá </w:t>
      </w:r>
      <w:r w:rsidR="00AE6A21" w:rsidRPr="00C410D0">
        <w:rPr>
          <w:rFonts w:ascii="Arial" w:hAnsi="Arial" w:cs="Arial"/>
          <w:sz w:val="20"/>
          <w:szCs w:val="20"/>
        </w:rPr>
        <w:t xml:space="preserve">i individuální údaje </w:t>
      </w:r>
      <w:r w:rsidR="002E462D" w:rsidRPr="00C410D0">
        <w:rPr>
          <w:rFonts w:ascii="Arial" w:hAnsi="Arial" w:cs="Arial"/>
          <w:sz w:val="20"/>
          <w:szCs w:val="20"/>
        </w:rPr>
        <w:t xml:space="preserve">ČSÚ pro tvorbu vlastních </w:t>
      </w:r>
      <w:r w:rsidR="0065795C">
        <w:rPr>
          <w:rFonts w:ascii="Arial" w:hAnsi="Arial" w:cs="Arial"/>
          <w:sz w:val="20"/>
          <w:szCs w:val="20"/>
        </w:rPr>
        <w:t>výstupů</w:t>
      </w:r>
      <w:r w:rsidR="0065795C" w:rsidRPr="00C410D0">
        <w:rPr>
          <w:rFonts w:ascii="Arial" w:hAnsi="Arial" w:cs="Arial"/>
          <w:sz w:val="20"/>
          <w:szCs w:val="20"/>
        </w:rPr>
        <w:t xml:space="preserve"> </w:t>
      </w:r>
      <w:r w:rsidRPr="00C410D0">
        <w:rPr>
          <w:rFonts w:ascii="Arial" w:hAnsi="Arial" w:cs="Arial"/>
          <w:sz w:val="20"/>
          <w:szCs w:val="20"/>
        </w:rPr>
        <w:t xml:space="preserve">či </w:t>
      </w:r>
      <w:r w:rsidR="002E462D" w:rsidRPr="00C410D0">
        <w:rPr>
          <w:rFonts w:ascii="Arial" w:hAnsi="Arial" w:cs="Arial"/>
          <w:sz w:val="20"/>
          <w:szCs w:val="20"/>
        </w:rPr>
        <w:t>k analytickým účelům</w:t>
      </w:r>
      <w:r w:rsidR="0065795C">
        <w:rPr>
          <w:rFonts w:ascii="Arial" w:hAnsi="Arial" w:cs="Arial"/>
          <w:sz w:val="20"/>
          <w:szCs w:val="20"/>
        </w:rPr>
        <w:t xml:space="preserve"> v rámci své statistické činnosti</w:t>
      </w:r>
      <w:r w:rsidR="002E462D" w:rsidRPr="00C410D0">
        <w:rPr>
          <w:rFonts w:ascii="Arial" w:hAnsi="Arial" w:cs="Arial"/>
          <w:sz w:val="20"/>
          <w:szCs w:val="20"/>
        </w:rPr>
        <w:t>.</w:t>
      </w:r>
    </w:p>
    <w:p w:rsidR="006203B0" w:rsidRPr="00D27990" w:rsidRDefault="006203B0" w:rsidP="00D27990">
      <w:pPr>
        <w:pStyle w:val="Odstavecseseznamem"/>
        <w:numPr>
          <w:ilvl w:val="0"/>
          <w:numId w:val="11"/>
        </w:numPr>
        <w:spacing w:after="120"/>
        <w:jc w:val="both"/>
        <w:rPr>
          <w:rFonts w:ascii="Arial" w:hAnsi="Arial" w:cs="Arial"/>
          <w:sz w:val="20"/>
          <w:szCs w:val="20"/>
        </w:rPr>
      </w:pPr>
      <w:r w:rsidRPr="00D27990">
        <w:rPr>
          <w:rFonts w:ascii="Arial" w:hAnsi="Arial" w:cs="Arial"/>
          <w:b/>
          <w:bCs/>
          <w:sz w:val="20"/>
          <w:szCs w:val="20"/>
        </w:rPr>
        <w:lastRenderedPageBreak/>
        <w:t xml:space="preserve">Státní </w:t>
      </w:r>
      <w:r w:rsidR="004C4C47" w:rsidRPr="00D27990">
        <w:rPr>
          <w:rFonts w:ascii="Arial" w:hAnsi="Arial" w:cs="Arial"/>
          <w:b/>
          <w:bCs/>
          <w:sz w:val="20"/>
          <w:szCs w:val="20"/>
        </w:rPr>
        <w:t>správa</w:t>
      </w:r>
      <w:r w:rsidRPr="00D27990">
        <w:rPr>
          <w:rFonts w:ascii="Arial" w:hAnsi="Arial" w:cs="Arial"/>
          <w:b/>
          <w:bCs/>
          <w:sz w:val="20"/>
          <w:szCs w:val="20"/>
        </w:rPr>
        <w:t>, samospráva</w:t>
      </w:r>
      <w:r w:rsidRPr="00D27990">
        <w:rPr>
          <w:rFonts w:ascii="Arial" w:hAnsi="Arial" w:cs="Arial"/>
          <w:sz w:val="20"/>
          <w:szCs w:val="20"/>
        </w:rPr>
        <w:t xml:space="preserve"> </w:t>
      </w:r>
      <w:r w:rsidR="002A65EA" w:rsidRPr="00D27990">
        <w:rPr>
          <w:rFonts w:ascii="Arial" w:hAnsi="Arial" w:cs="Arial"/>
          <w:sz w:val="20"/>
          <w:szCs w:val="20"/>
        </w:rPr>
        <w:t>–</w:t>
      </w:r>
      <w:r w:rsidRPr="00D27990">
        <w:rPr>
          <w:rFonts w:ascii="Arial" w:hAnsi="Arial" w:cs="Arial"/>
          <w:sz w:val="20"/>
          <w:szCs w:val="20"/>
        </w:rPr>
        <w:t xml:space="preserve"> na národní, regionální nebo místní úrovni. </w:t>
      </w:r>
    </w:p>
    <w:p w:rsidR="006203B0" w:rsidRPr="00D27990" w:rsidRDefault="006203B0" w:rsidP="00D27990">
      <w:pPr>
        <w:pStyle w:val="Odstavecseseznamem"/>
        <w:numPr>
          <w:ilvl w:val="0"/>
          <w:numId w:val="11"/>
        </w:numPr>
        <w:spacing w:after="120"/>
        <w:jc w:val="both"/>
        <w:rPr>
          <w:rFonts w:ascii="Arial" w:hAnsi="Arial" w:cs="Arial"/>
          <w:sz w:val="20"/>
          <w:szCs w:val="20"/>
        </w:rPr>
      </w:pPr>
      <w:r w:rsidRPr="00D27990">
        <w:rPr>
          <w:rFonts w:ascii="Arial" w:hAnsi="Arial" w:cs="Arial"/>
          <w:b/>
          <w:bCs/>
          <w:sz w:val="20"/>
          <w:szCs w:val="20"/>
        </w:rPr>
        <w:t xml:space="preserve">Mezinárodní instituce </w:t>
      </w:r>
      <w:r w:rsidR="002A65EA" w:rsidRPr="00D27990">
        <w:rPr>
          <w:rFonts w:ascii="Arial" w:hAnsi="Arial" w:cs="Arial"/>
          <w:sz w:val="20"/>
          <w:szCs w:val="20"/>
        </w:rPr>
        <w:t>–</w:t>
      </w:r>
      <w:r w:rsidRPr="00D27990">
        <w:rPr>
          <w:rFonts w:ascii="Arial" w:hAnsi="Arial" w:cs="Arial"/>
          <w:sz w:val="20"/>
          <w:szCs w:val="20"/>
        </w:rPr>
        <w:t xml:space="preserve"> specifickým rysem této skupiny je zpravidla existence mezinárodních standardů (zpravidla doporučení), které v koncentrované podobě uvádějí požadavky na statistická data. Evropská unie použív</w:t>
      </w:r>
      <w:r w:rsidR="00F84D79" w:rsidRPr="00D27990">
        <w:rPr>
          <w:rFonts w:ascii="Arial" w:hAnsi="Arial" w:cs="Arial"/>
          <w:sz w:val="20"/>
          <w:szCs w:val="20"/>
        </w:rPr>
        <w:t xml:space="preserve">á pro tento účel právní akty EU (viz kapitola </w:t>
      </w:r>
      <w:r w:rsidR="00D27990">
        <w:rPr>
          <w:rFonts w:ascii="Arial" w:hAnsi="Arial" w:cs="Arial"/>
          <w:sz w:val="20"/>
          <w:szCs w:val="20"/>
        </w:rPr>
        <w:t>Z</w:t>
      </w:r>
      <w:r w:rsidR="00F84D79" w:rsidRPr="00D27990">
        <w:rPr>
          <w:rFonts w:ascii="Arial" w:hAnsi="Arial" w:cs="Arial"/>
          <w:sz w:val="20"/>
          <w:szCs w:val="20"/>
        </w:rPr>
        <w:t>ákonná zmocnění).</w:t>
      </w:r>
      <w:r w:rsidRPr="00D27990">
        <w:rPr>
          <w:rFonts w:ascii="Arial" w:hAnsi="Arial" w:cs="Arial"/>
          <w:sz w:val="20"/>
          <w:szCs w:val="20"/>
        </w:rPr>
        <w:t xml:space="preserve"> </w:t>
      </w:r>
    </w:p>
    <w:p w:rsidR="008E1322" w:rsidRPr="008E1322" w:rsidRDefault="008E1322" w:rsidP="00693F86">
      <w:pPr>
        <w:pStyle w:val="Odstavecseseznamem"/>
        <w:numPr>
          <w:ilvl w:val="0"/>
          <w:numId w:val="11"/>
        </w:numPr>
        <w:spacing w:after="120"/>
        <w:jc w:val="both"/>
        <w:rPr>
          <w:rFonts w:ascii="Arial" w:hAnsi="Arial" w:cs="Arial"/>
          <w:sz w:val="20"/>
          <w:szCs w:val="20"/>
        </w:rPr>
      </w:pPr>
      <w:proofErr w:type="spellStart"/>
      <w:r w:rsidRPr="008E1322">
        <w:rPr>
          <w:rFonts w:ascii="Arial" w:hAnsi="Arial" w:cs="Arial"/>
          <w:b/>
          <w:bCs/>
          <w:sz w:val="20"/>
          <w:szCs w:val="20"/>
        </w:rPr>
        <w:t>Opinion</w:t>
      </w:r>
      <w:proofErr w:type="spellEnd"/>
      <w:r w:rsidRPr="008E1322">
        <w:rPr>
          <w:rFonts w:ascii="Arial" w:hAnsi="Arial" w:cs="Arial"/>
          <w:b/>
          <w:bCs/>
          <w:sz w:val="20"/>
          <w:szCs w:val="20"/>
        </w:rPr>
        <w:t xml:space="preserve"> </w:t>
      </w:r>
      <w:proofErr w:type="spellStart"/>
      <w:r w:rsidRPr="008E1322">
        <w:rPr>
          <w:rFonts w:ascii="Arial" w:hAnsi="Arial" w:cs="Arial"/>
          <w:b/>
          <w:bCs/>
          <w:sz w:val="20"/>
          <w:szCs w:val="20"/>
        </w:rPr>
        <w:t>makeři</w:t>
      </w:r>
      <w:proofErr w:type="spellEnd"/>
      <w:r w:rsidRPr="008E1322">
        <w:rPr>
          <w:rFonts w:ascii="Arial" w:hAnsi="Arial" w:cs="Arial"/>
          <w:sz w:val="20"/>
          <w:szCs w:val="20"/>
        </w:rPr>
        <w:t xml:space="preserve"> – velice vlivná skupina, která se výrazně podílí na utváření veřejného mínění. Zprostředkovávají statistické informace pro obecnou veřejnost. Současně se nepřímo, ale rovněž výrazně, podílejí na utváření názoru obecné veřejnosti na kvalitu informací poskytovaných ČSÚ. </w:t>
      </w:r>
    </w:p>
    <w:p w:rsidR="008E1322" w:rsidRPr="008E1322" w:rsidRDefault="008E1322" w:rsidP="00693F86">
      <w:pPr>
        <w:pStyle w:val="Odstavecseseznamem"/>
        <w:numPr>
          <w:ilvl w:val="1"/>
          <w:numId w:val="11"/>
        </w:numPr>
        <w:spacing w:after="120"/>
        <w:jc w:val="both"/>
        <w:rPr>
          <w:rFonts w:ascii="Arial" w:hAnsi="Arial" w:cs="Arial"/>
          <w:sz w:val="20"/>
          <w:szCs w:val="20"/>
        </w:rPr>
      </w:pPr>
      <w:r w:rsidRPr="008E1322">
        <w:rPr>
          <w:rFonts w:ascii="Arial" w:hAnsi="Arial" w:cs="Arial"/>
          <w:b/>
          <w:bCs/>
          <w:sz w:val="20"/>
          <w:szCs w:val="20"/>
        </w:rPr>
        <w:t>Novináři, média</w:t>
      </w:r>
      <w:r w:rsidRPr="008E1322">
        <w:rPr>
          <w:rFonts w:ascii="Arial" w:hAnsi="Arial" w:cs="Arial"/>
          <w:sz w:val="20"/>
          <w:szCs w:val="20"/>
        </w:rPr>
        <w:t xml:space="preserve"> – agentury, zpravodajské </w:t>
      </w:r>
      <w:r w:rsidR="008356E0">
        <w:rPr>
          <w:rFonts w:ascii="Arial" w:hAnsi="Arial" w:cs="Arial"/>
          <w:sz w:val="20"/>
          <w:szCs w:val="20"/>
        </w:rPr>
        <w:t>weby a servery</w:t>
      </w:r>
      <w:r w:rsidRPr="008E1322">
        <w:rPr>
          <w:rFonts w:ascii="Arial" w:hAnsi="Arial" w:cs="Arial"/>
          <w:sz w:val="20"/>
          <w:szCs w:val="20"/>
        </w:rPr>
        <w:t>, tištěná média</w:t>
      </w:r>
      <w:r w:rsidR="00A83528">
        <w:rPr>
          <w:rFonts w:ascii="Arial" w:hAnsi="Arial" w:cs="Arial"/>
          <w:sz w:val="20"/>
          <w:szCs w:val="20"/>
        </w:rPr>
        <w:t>,</w:t>
      </w:r>
    </w:p>
    <w:p w:rsidR="002514AA" w:rsidRDefault="008E1322" w:rsidP="00693F86">
      <w:pPr>
        <w:pStyle w:val="Odstavecseseznamem"/>
        <w:numPr>
          <w:ilvl w:val="1"/>
          <w:numId w:val="11"/>
        </w:numPr>
        <w:spacing w:after="120"/>
        <w:jc w:val="both"/>
        <w:rPr>
          <w:rFonts w:ascii="Arial" w:hAnsi="Arial" w:cs="Arial"/>
          <w:sz w:val="20"/>
          <w:szCs w:val="20"/>
        </w:rPr>
      </w:pPr>
      <w:r w:rsidRPr="008E1322">
        <w:rPr>
          <w:rFonts w:ascii="Arial" w:hAnsi="Arial" w:cs="Arial"/>
          <w:b/>
          <w:bCs/>
          <w:sz w:val="20"/>
          <w:szCs w:val="20"/>
        </w:rPr>
        <w:t>Analytici</w:t>
      </w:r>
      <w:r w:rsidRPr="008E1322">
        <w:rPr>
          <w:rFonts w:ascii="Arial" w:hAnsi="Arial" w:cs="Arial"/>
          <w:sz w:val="20"/>
          <w:szCs w:val="20"/>
        </w:rPr>
        <w:t xml:space="preserve"> – obvykle pracují ve finančních institucích, především bankách. Jejich názory jsou často šířeny ve všech typech médií.</w:t>
      </w:r>
    </w:p>
    <w:p w:rsidR="002514AA" w:rsidRPr="002514AA" w:rsidRDefault="002514AA" w:rsidP="00693F86">
      <w:pPr>
        <w:pStyle w:val="Odstavecseseznamem"/>
        <w:numPr>
          <w:ilvl w:val="0"/>
          <w:numId w:val="11"/>
        </w:numPr>
        <w:spacing w:after="120"/>
        <w:jc w:val="both"/>
        <w:rPr>
          <w:rFonts w:ascii="Arial" w:hAnsi="Arial" w:cs="Arial"/>
          <w:sz w:val="20"/>
          <w:szCs w:val="20"/>
        </w:rPr>
      </w:pPr>
      <w:r w:rsidRPr="002514AA">
        <w:rPr>
          <w:rFonts w:ascii="Arial" w:hAnsi="Arial" w:cs="Arial"/>
          <w:b/>
          <w:bCs/>
          <w:sz w:val="20"/>
          <w:szCs w:val="20"/>
        </w:rPr>
        <w:t>Studenti</w:t>
      </w:r>
      <w:r w:rsidRPr="002514AA">
        <w:rPr>
          <w:rFonts w:ascii="Arial" w:hAnsi="Arial" w:cs="Arial"/>
          <w:sz w:val="20"/>
          <w:szCs w:val="20"/>
        </w:rPr>
        <w:t xml:space="preserve"> – využívají statistická data pro studijní účely, někteří se zapojují i do výzkumných činností, tvoří významnou skupinu s ohledem na perspektivu využívání dat v rámci jejich budoucího uplatnění v praxi. Především studenti vysokých škol, ale také středních škol či základních (ty jsou zapojovány do aktivit zaměřených na zlepšování statistické gramotnosti)</w:t>
      </w:r>
      <w:r w:rsidR="00776130">
        <w:rPr>
          <w:rFonts w:ascii="Arial" w:hAnsi="Arial" w:cs="Arial"/>
          <w:sz w:val="20"/>
          <w:szCs w:val="20"/>
        </w:rPr>
        <w:t>.</w:t>
      </w:r>
    </w:p>
    <w:p w:rsidR="008E1322" w:rsidRPr="008E1322" w:rsidRDefault="008E1322" w:rsidP="00693F86">
      <w:pPr>
        <w:pStyle w:val="Odstavecseseznamem"/>
        <w:numPr>
          <w:ilvl w:val="0"/>
          <w:numId w:val="11"/>
        </w:numPr>
        <w:spacing w:after="120"/>
        <w:jc w:val="both"/>
        <w:rPr>
          <w:rFonts w:ascii="Arial" w:hAnsi="Arial" w:cs="Arial"/>
          <w:sz w:val="20"/>
          <w:szCs w:val="20"/>
        </w:rPr>
      </w:pPr>
      <w:r w:rsidRPr="008E1322">
        <w:rPr>
          <w:rFonts w:ascii="Arial" w:hAnsi="Arial" w:cs="Arial"/>
          <w:b/>
          <w:bCs/>
          <w:sz w:val="20"/>
          <w:szCs w:val="20"/>
        </w:rPr>
        <w:t>Akademici, výzkumníci</w:t>
      </w:r>
      <w:r w:rsidRPr="008E1322">
        <w:rPr>
          <w:rFonts w:ascii="Arial" w:hAnsi="Arial" w:cs="Arial"/>
          <w:sz w:val="20"/>
          <w:szCs w:val="20"/>
        </w:rPr>
        <w:t xml:space="preserve"> – používají statistická data pro analytické účely v rámci prováděných výzkumů, proto mají velký zájem o </w:t>
      </w:r>
      <w:proofErr w:type="spellStart"/>
      <w:r w:rsidRPr="008E1322">
        <w:rPr>
          <w:rFonts w:ascii="Arial" w:hAnsi="Arial" w:cs="Arial"/>
          <w:sz w:val="20"/>
          <w:szCs w:val="20"/>
        </w:rPr>
        <w:t>mikrodata</w:t>
      </w:r>
      <w:proofErr w:type="spellEnd"/>
      <w:r w:rsidRPr="008E1322">
        <w:rPr>
          <w:rFonts w:ascii="Arial" w:hAnsi="Arial" w:cs="Arial"/>
          <w:sz w:val="20"/>
          <w:szCs w:val="20"/>
        </w:rPr>
        <w:t>.</w:t>
      </w:r>
    </w:p>
    <w:p w:rsidR="008E1322" w:rsidRPr="008E1322" w:rsidRDefault="002514AA" w:rsidP="00693F86">
      <w:pPr>
        <w:pStyle w:val="Odstavecseseznamem"/>
        <w:numPr>
          <w:ilvl w:val="0"/>
          <w:numId w:val="11"/>
        </w:numPr>
        <w:spacing w:after="120"/>
        <w:jc w:val="both"/>
        <w:rPr>
          <w:rFonts w:ascii="Arial" w:hAnsi="Arial" w:cs="Arial"/>
          <w:sz w:val="20"/>
          <w:szCs w:val="20"/>
        </w:rPr>
      </w:pPr>
      <w:r>
        <w:rPr>
          <w:rFonts w:ascii="Arial" w:hAnsi="Arial" w:cs="Arial"/>
          <w:b/>
          <w:bCs/>
          <w:sz w:val="20"/>
          <w:szCs w:val="20"/>
        </w:rPr>
        <w:t>Manažeři, p</w:t>
      </w:r>
      <w:r w:rsidR="008E1322" w:rsidRPr="008E1322">
        <w:rPr>
          <w:rFonts w:ascii="Arial" w:hAnsi="Arial" w:cs="Arial"/>
          <w:b/>
          <w:bCs/>
          <w:sz w:val="20"/>
          <w:szCs w:val="20"/>
        </w:rPr>
        <w:t xml:space="preserve">odnikatelé </w:t>
      </w:r>
      <w:r w:rsidR="008E1322" w:rsidRPr="008E1322">
        <w:rPr>
          <w:rFonts w:ascii="Arial" w:hAnsi="Arial" w:cs="Arial"/>
          <w:sz w:val="20"/>
          <w:szCs w:val="20"/>
        </w:rPr>
        <w:t>– zpravidla mají velmi specifické potřeby</w:t>
      </w:r>
      <w:r>
        <w:rPr>
          <w:rFonts w:ascii="Arial" w:hAnsi="Arial" w:cs="Arial"/>
          <w:sz w:val="20"/>
          <w:szCs w:val="20"/>
        </w:rPr>
        <w:t>. Data ČSÚ používají jako</w:t>
      </w:r>
      <w:r w:rsidR="008E1322" w:rsidRPr="008E1322">
        <w:rPr>
          <w:rFonts w:ascii="Arial" w:hAnsi="Arial" w:cs="Arial"/>
          <w:sz w:val="20"/>
          <w:szCs w:val="20"/>
        </w:rPr>
        <w:t xml:space="preserve"> </w:t>
      </w:r>
      <w:r>
        <w:rPr>
          <w:rFonts w:ascii="Arial" w:hAnsi="Arial" w:cs="Arial"/>
          <w:sz w:val="20"/>
          <w:szCs w:val="20"/>
        </w:rPr>
        <w:t xml:space="preserve">podklady </w:t>
      </w:r>
      <w:r w:rsidR="008E1322" w:rsidRPr="008E1322">
        <w:rPr>
          <w:rFonts w:ascii="Arial" w:hAnsi="Arial" w:cs="Arial"/>
          <w:sz w:val="20"/>
          <w:szCs w:val="20"/>
        </w:rPr>
        <w:t xml:space="preserve">pro </w:t>
      </w:r>
      <w:r>
        <w:rPr>
          <w:rFonts w:ascii="Arial" w:hAnsi="Arial" w:cs="Arial"/>
          <w:sz w:val="20"/>
          <w:szCs w:val="20"/>
        </w:rPr>
        <w:t xml:space="preserve">strategické rozhodování nebo </w:t>
      </w:r>
      <w:r w:rsidR="008E1322" w:rsidRPr="008E1322">
        <w:rPr>
          <w:rFonts w:ascii="Arial" w:hAnsi="Arial" w:cs="Arial"/>
          <w:sz w:val="20"/>
          <w:szCs w:val="20"/>
        </w:rPr>
        <w:t>účely průzkumu trhu.</w:t>
      </w:r>
    </w:p>
    <w:p w:rsidR="008E1322" w:rsidRPr="008E1322" w:rsidRDefault="008E1322" w:rsidP="00693F86">
      <w:pPr>
        <w:pStyle w:val="Odstavecseseznamem"/>
        <w:numPr>
          <w:ilvl w:val="0"/>
          <w:numId w:val="11"/>
        </w:numPr>
        <w:spacing w:after="120"/>
        <w:jc w:val="both"/>
        <w:rPr>
          <w:rFonts w:ascii="Arial" w:hAnsi="Arial" w:cs="Arial"/>
          <w:sz w:val="20"/>
          <w:szCs w:val="20"/>
        </w:rPr>
      </w:pPr>
      <w:r w:rsidRPr="008E1322">
        <w:rPr>
          <w:rFonts w:ascii="Arial" w:hAnsi="Arial" w:cs="Arial"/>
          <w:b/>
          <w:bCs/>
          <w:sz w:val="20"/>
          <w:szCs w:val="20"/>
        </w:rPr>
        <w:t>Sdružení a neziskové organizace</w:t>
      </w:r>
      <w:r w:rsidRPr="008E1322">
        <w:rPr>
          <w:rFonts w:ascii="Arial" w:hAnsi="Arial" w:cs="Arial"/>
          <w:sz w:val="20"/>
          <w:szCs w:val="20"/>
        </w:rPr>
        <w:t xml:space="preserve"> – zejména na regionální úrovni.</w:t>
      </w:r>
    </w:p>
    <w:p w:rsidR="007C7C03" w:rsidRPr="00EE4A54" w:rsidRDefault="00F84D79" w:rsidP="00693F86">
      <w:pPr>
        <w:pStyle w:val="Nadpis2"/>
      </w:pPr>
      <w:bookmarkStart w:id="25" w:name="_Toc78964953"/>
      <w:r w:rsidRPr="00EE4A54">
        <w:t>Statistická kvalita (kvalita statistických výstupů)</w:t>
      </w:r>
      <w:bookmarkEnd w:id="25"/>
    </w:p>
    <w:p w:rsidR="009E4EC9" w:rsidRDefault="00776130" w:rsidP="00693F86">
      <w:pPr>
        <w:spacing w:after="120"/>
        <w:jc w:val="both"/>
        <w:rPr>
          <w:rFonts w:ascii="Arial" w:hAnsi="Arial" w:cs="Arial"/>
          <w:sz w:val="20"/>
          <w:szCs w:val="20"/>
        </w:rPr>
      </w:pPr>
      <w:r w:rsidRPr="00C410D0">
        <w:rPr>
          <w:rFonts w:ascii="Arial" w:hAnsi="Arial" w:cs="Arial"/>
          <w:bCs/>
          <w:sz w:val="20"/>
          <w:szCs w:val="20"/>
        </w:rPr>
        <w:t>Uživatelé</w:t>
      </w:r>
      <w:r w:rsidRPr="00C410D0">
        <w:rPr>
          <w:rFonts w:ascii="Arial" w:hAnsi="Arial" w:cs="Arial"/>
          <w:sz w:val="20"/>
          <w:szCs w:val="20"/>
        </w:rPr>
        <w:t xml:space="preserve"> statistik </w:t>
      </w:r>
      <w:r w:rsidRPr="00C410D0">
        <w:rPr>
          <w:rFonts w:ascii="Arial" w:hAnsi="Arial" w:cs="Arial"/>
          <w:bCs/>
          <w:sz w:val="20"/>
          <w:szCs w:val="20"/>
        </w:rPr>
        <w:t>požadují, aby</w:t>
      </w:r>
      <w:r w:rsidRPr="00C410D0">
        <w:rPr>
          <w:rFonts w:ascii="Arial" w:hAnsi="Arial" w:cs="Arial"/>
          <w:sz w:val="20"/>
          <w:szCs w:val="20"/>
        </w:rPr>
        <w:t xml:space="preserve"> </w:t>
      </w:r>
      <w:r w:rsidR="00F84D79" w:rsidRPr="00C410D0">
        <w:rPr>
          <w:rFonts w:ascii="Arial" w:hAnsi="Arial"/>
          <w:sz w:val="20"/>
        </w:rPr>
        <w:t>statistické výstupy</w:t>
      </w:r>
      <w:r w:rsidR="00F84D79" w:rsidRPr="00C410D0">
        <w:rPr>
          <w:rFonts w:ascii="Arial" w:hAnsi="Arial" w:cs="Arial"/>
          <w:bCs/>
          <w:sz w:val="20"/>
          <w:szCs w:val="20"/>
        </w:rPr>
        <w:t xml:space="preserve"> </w:t>
      </w:r>
      <w:r w:rsidRPr="00C410D0">
        <w:rPr>
          <w:rFonts w:ascii="Arial" w:hAnsi="Arial" w:cs="Arial"/>
          <w:bCs/>
          <w:sz w:val="20"/>
          <w:szCs w:val="20"/>
        </w:rPr>
        <w:t>splňoval</w:t>
      </w:r>
      <w:r w:rsidR="00F84D79" w:rsidRPr="00C410D0">
        <w:rPr>
          <w:rFonts w:ascii="Arial" w:hAnsi="Arial" w:cs="Arial"/>
          <w:bCs/>
          <w:sz w:val="20"/>
          <w:szCs w:val="20"/>
        </w:rPr>
        <w:t>y</w:t>
      </w:r>
      <w:r w:rsidRPr="00C410D0">
        <w:rPr>
          <w:rFonts w:ascii="Arial" w:hAnsi="Arial" w:cs="Arial"/>
          <w:bCs/>
          <w:sz w:val="20"/>
          <w:szCs w:val="20"/>
        </w:rPr>
        <w:t xml:space="preserve"> jejich nároky</w:t>
      </w:r>
      <w:r w:rsidR="006B389C" w:rsidRPr="00C410D0">
        <w:rPr>
          <w:rFonts w:ascii="Arial" w:hAnsi="Arial" w:cs="Arial"/>
          <w:bCs/>
          <w:sz w:val="20"/>
          <w:szCs w:val="20"/>
        </w:rPr>
        <w:t xml:space="preserve"> na kvalitu</w:t>
      </w:r>
      <w:r w:rsidR="009D5F2A" w:rsidRPr="00C410D0">
        <w:rPr>
          <w:rFonts w:ascii="Arial" w:hAnsi="Arial" w:cs="Arial"/>
          <w:bCs/>
          <w:sz w:val="20"/>
          <w:szCs w:val="20"/>
        </w:rPr>
        <w:t>. Aby byl tento požadavek naplněn, byl</w:t>
      </w:r>
      <w:r w:rsidR="002C10BA" w:rsidRPr="00C410D0">
        <w:rPr>
          <w:rFonts w:ascii="Arial" w:hAnsi="Arial" w:cs="Arial"/>
          <w:bCs/>
          <w:sz w:val="20"/>
          <w:szCs w:val="20"/>
        </w:rPr>
        <w:t xml:space="preserve"> vedoucími národních statistických úřadů a generálním ředitelem </w:t>
      </w:r>
      <w:proofErr w:type="spellStart"/>
      <w:r w:rsidR="00185544" w:rsidRPr="00C410D0">
        <w:rPr>
          <w:rFonts w:ascii="Arial" w:hAnsi="Arial" w:cs="Arial"/>
          <w:bCs/>
          <w:sz w:val="20"/>
          <w:szCs w:val="20"/>
        </w:rPr>
        <w:t>Eurostatu</w:t>
      </w:r>
      <w:proofErr w:type="spellEnd"/>
      <w:r w:rsidR="002C10BA" w:rsidRPr="00C410D0">
        <w:rPr>
          <w:rFonts w:ascii="Arial" w:hAnsi="Arial" w:cs="Arial"/>
          <w:b/>
          <w:bCs/>
          <w:sz w:val="20"/>
          <w:szCs w:val="20"/>
        </w:rPr>
        <w:t xml:space="preserve"> </w:t>
      </w:r>
      <w:r w:rsidR="002C10BA" w:rsidRPr="00C410D0">
        <w:rPr>
          <w:rFonts w:ascii="Arial" w:hAnsi="Arial" w:cs="Arial"/>
          <w:bCs/>
          <w:sz w:val="20"/>
          <w:szCs w:val="20"/>
        </w:rPr>
        <w:t xml:space="preserve">přijat samoregulační </w:t>
      </w:r>
      <w:r w:rsidR="002C10BA" w:rsidRPr="00C410D0">
        <w:rPr>
          <w:rFonts w:ascii="Arial" w:hAnsi="Arial" w:cs="Arial"/>
          <w:b/>
          <w:bCs/>
          <w:sz w:val="20"/>
          <w:szCs w:val="20"/>
        </w:rPr>
        <w:t>Společný rámec pro kvalitu Evropského statistického systému, který tvoří Kodex</w:t>
      </w:r>
      <w:r w:rsidR="002C10BA" w:rsidRPr="002C35C9">
        <w:rPr>
          <w:rFonts w:ascii="Arial" w:hAnsi="Arial" w:cs="Arial"/>
          <w:b/>
          <w:bCs/>
          <w:sz w:val="20"/>
          <w:szCs w:val="20"/>
        </w:rPr>
        <w:t xml:space="preserve"> evropské statistiky, rámec pro zajišťování kvality Evropského statistického systému a obecné zásady řízení kvality</w:t>
      </w:r>
      <w:r w:rsidR="002C10BA" w:rsidRPr="002C10BA">
        <w:rPr>
          <w:rFonts w:ascii="Arial" w:hAnsi="Arial" w:cs="Arial"/>
          <w:bCs/>
          <w:sz w:val="20"/>
          <w:szCs w:val="20"/>
        </w:rPr>
        <w:t>. Součástí Kodexu</w:t>
      </w:r>
      <w:r w:rsidR="002C10BA">
        <w:rPr>
          <w:rFonts w:ascii="Arial" w:hAnsi="Arial" w:cs="Arial"/>
          <w:bCs/>
          <w:sz w:val="20"/>
          <w:szCs w:val="20"/>
        </w:rPr>
        <w:t xml:space="preserve"> evropské statistiky je </w:t>
      </w:r>
      <w:r w:rsidR="002C10BA" w:rsidRPr="002C10BA">
        <w:rPr>
          <w:rFonts w:ascii="Arial" w:hAnsi="Arial" w:cs="Arial"/>
          <w:bCs/>
          <w:sz w:val="20"/>
          <w:szCs w:val="20"/>
        </w:rPr>
        <w:t>Prohlášení o kvalitě Evropské</w:t>
      </w:r>
      <w:r w:rsidR="002C10BA">
        <w:rPr>
          <w:rFonts w:ascii="Arial" w:hAnsi="Arial" w:cs="Arial"/>
          <w:bCs/>
          <w:sz w:val="20"/>
          <w:szCs w:val="20"/>
        </w:rPr>
        <w:t>ho statistického systému, ve kterém jsou</w:t>
      </w:r>
      <w:r w:rsidR="009D5F2A">
        <w:rPr>
          <w:rFonts w:ascii="Arial" w:hAnsi="Arial" w:cs="Arial"/>
          <w:bCs/>
          <w:sz w:val="20"/>
          <w:szCs w:val="20"/>
        </w:rPr>
        <w:t xml:space="preserve"> nadefinovány </w:t>
      </w:r>
      <w:r w:rsidR="009D5F2A" w:rsidRPr="009D5F2A">
        <w:rPr>
          <w:rFonts w:ascii="Arial" w:hAnsi="Arial" w:cs="Arial"/>
          <w:bCs/>
          <w:sz w:val="20"/>
          <w:szCs w:val="20"/>
        </w:rPr>
        <w:t>zásady kvality</w:t>
      </w:r>
      <w:r w:rsidR="009D5F2A">
        <w:rPr>
          <w:rFonts w:ascii="Arial" w:hAnsi="Arial" w:cs="Arial"/>
          <w:bCs/>
          <w:sz w:val="20"/>
          <w:szCs w:val="20"/>
        </w:rPr>
        <w:t xml:space="preserve">, </w:t>
      </w:r>
      <w:r w:rsidR="004D643F">
        <w:rPr>
          <w:rFonts w:ascii="Arial" w:hAnsi="Arial" w:cs="Arial"/>
          <w:bCs/>
          <w:sz w:val="20"/>
          <w:szCs w:val="20"/>
        </w:rPr>
        <w:t xml:space="preserve">jako </w:t>
      </w:r>
      <w:r w:rsidR="009D5F2A" w:rsidRPr="009D5F2A">
        <w:rPr>
          <w:rFonts w:ascii="Arial" w:hAnsi="Arial" w:cs="Arial"/>
          <w:bCs/>
          <w:sz w:val="20"/>
          <w:szCs w:val="20"/>
        </w:rPr>
        <w:t>jsou relevance, přesnost, včasnost a dochvilnost, dostupnost a srozumitelnost, srovnatelnost a soudržnost</w:t>
      </w:r>
      <w:r w:rsidRPr="009D5F2A">
        <w:rPr>
          <w:rFonts w:ascii="Arial" w:hAnsi="Arial" w:cs="Arial"/>
          <w:sz w:val="20"/>
          <w:szCs w:val="20"/>
        </w:rPr>
        <w:t xml:space="preserve">. </w:t>
      </w:r>
      <w:r w:rsidR="009E4EC9" w:rsidRPr="009E4EC9">
        <w:rPr>
          <w:rFonts w:ascii="Arial" w:hAnsi="Arial" w:cs="Arial"/>
          <w:sz w:val="20"/>
          <w:szCs w:val="20"/>
        </w:rPr>
        <w:t>Tento samoregulační společný rámec pro kvalitu doplňuje rozsáhlý právní rámec Evropského statistického systému, který je založen na nařízení (ES) č. 223/2009</w:t>
      </w:r>
      <w:r w:rsidR="004D643F">
        <w:rPr>
          <w:rFonts w:ascii="Arial" w:hAnsi="Arial" w:cs="Arial"/>
          <w:sz w:val="20"/>
          <w:szCs w:val="20"/>
        </w:rPr>
        <w:t>,</w:t>
      </w:r>
      <w:r w:rsidR="009E4EC9" w:rsidRPr="009E4EC9">
        <w:rPr>
          <w:rFonts w:ascii="Arial" w:hAnsi="Arial" w:cs="Arial"/>
          <w:sz w:val="20"/>
          <w:szCs w:val="20"/>
        </w:rPr>
        <w:t xml:space="preserve"> o evropské statistice</w:t>
      </w:r>
      <w:r w:rsidR="009E4EC9">
        <w:rPr>
          <w:rFonts w:ascii="Arial" w:hAnsi="Arial" w:cs="Arial"/>
          <w:sz w:val="20"/>
          <w:szCs w:val="20"/>
        </w:rPr>
        <w:t xml:space="preserve">. </w:t>
      </w:r>
      <w:r w:rsidR="009E4EC9" w:rsidRPr="00656ECD">
        <w:rPr>
          <w:rFonts w:ascii="Arial" w:hAnsi="Arial" w:cs="Arial"/>
          <w:b/>
          <w:sz w:val="20"/>
          <w:szCs w:val="20"/>
        </w:rPr>
        <w:t xml:space="preserve">V něm jsou výše uvedené zásady </w:t>
      </w:r>
      <w:r w:rsidR="00443257" w:rsidRPr="00656ECD">
        <w:rPr>
          <w:rFonts w:ascii="Arial" w:hAnsi="Arial" w:cs="Arial"/>
          <w:b/>
          <w:sz w:val="20"/>
          <w:szCs w:val="20"/>
        </w:rPr>
        <w:t>definovány</w:t>
      </w:r>
      <w:r w:rsidR="009E4EC9" w:rsidRPr="00656ECD">
        <w:rPr>
          <w:rFonts w:ascii="Arial" w:hAnsi="Arial" w:cs="Arial"/>
          <w:b/>
          <w:sz w:val="20"/>
          <w:szCs w:val="20"/>
        </w:rPr>
        <w:t xml:space="preserve"> jako kritéria kvality</w:t>
      </w:r>
      <w:r w:rsidR="009E4EC9">
        <w:rPr>
          <w:rFonts w:ascii="Arial" w:hAnsi="Arial" w:cs="Arial"/>
          <w:sz w:val="20"/>
          <w:szCs w:val="20"/>
        </w:rPr>
        <w:t>, podle kterých Komise (</w:t>
      </w:r>
      <w:proofErr w:type="spellStart"/>
      <w:r w:rsidR="009E4EC9">
        <w:rPr>
          <w:rFonts w:ascii="Arial" w:hAnsi="Arial" w:cs="Arial"/>
          <w:sz w:val="20"/>
          <w:szCs w:val="20"/>
        </w:rPr>
        <w:t>Eurostat</w:t>
      </w:r>
      <w:proofErr w:type="spellEnd"/>
      <w:r w:rsidR="009E4EC9">
        <w:rPr>
          <w:rFonts w:ascii="Arial" w:hAnsi="Arial" w:cs="Arial"/>
          <w:sz w:val="20"/>
          <w:szCs w:val="20"/>
        </w:rPr>
        <w:t xml:space="preserve">) </w:t>
      </w:r>
      <w:r w:rsidR="00443257">
        <w:rPr>
          <w:rFonts w:ascii="Arial" w:hAnsi="Arial" w:cs="Arial"/>
          <w:sz w:val="20"/>
          <w:szCs w:val="20"/>
        </w:rPr>
        <w:t>posuzuje kvalitu předávaných údajů a statistických informac</w:t>
      </w:r>
      <w:r w:rsidR="00CB5B89">
        <w:rPr>
          <w:rFonts w:ascii="Arial" w:hAnsi="Arial" w:cs="Arial"/>
          <w:sz w:val="20"/>
          <w:szCs w:val="20"/>
        </w:rPr>
        <w:t>í</w:t>
      </w:r>
      <w:r w:rsidR="00443257">
        <w:rPr>
          <w:rFonts w:ascii="Arial" w:hAnsi="Arial" w:cs="Arial"/>
          <w:sz w:val="20"/>
          <w:szCs w:val="20"/>
        </w:rPr>
        <w:t xml:space="preserve"> na základě zpráv o kvalitě, vypracovaných členskými státy.</w:t>
      </w:r>
    </w:p>
    <w:p w:rsidR="00776130" w:rsidRDefault="00776130" w:rsidP="00693F86">
      <w:pPr>
        <w:spacing w:after="120"/>
        <w:jc w:val="both"/>
        <w:rPr>
          <w:rFonts w:ascii="Arial" w:hAnsi="Arial" w:cs="Arial"/>
          <w:sz w:val="20"/>
          <w:szCs w:val="20"/>
        </w:rPr>
      </w:pPr>
      <w:r w:rsidRPr="009D5F2A">
        <w:rPr>
          <w:rFonts w:ascii="Arial" w:hAnsi="Arial" w:cs="Arial"/>
          <w:sz w:val="20"/>
          <w:szCs w:val="20"/>
        </w:rPr>
        <w:t xml:space="preserve">Důležitými zásadami uplatňovanými ČSÚ jsou </w:t>
      </w:r>
      <w:r w:rsidR="002C10BA">
        <w:rPr>
          <w:rFonts w:ascii="Arial" w:hAnsi="Arial" w:cs="Arial"/>
          <w:sz w:val="20"/>
          <w:szCs w:val="20"/>
        </w:rPr>
        <w:t xml:space="preserve">pak </w:t>
      </w:r>
      <w:r w:rsidRPr="009D5F2A">
        <w:rPr>
          <w:rFonts w:ascii="Arial" w:hAnsi="Arial" w:cs="Arial"/>
          <w:sz w:val="20"/>
          <w:szCs w:val="20"/>
        </w:rPr>
        <w:t xml:space="preserve">zejména profesionální nezávislost, nestrannost, objektivita, mandát pro sběr dat, </w:t>
      </w:r>
      <w:r w:rsidRPr="00C410D0">
        <w:rPr>
          <w:rFonts w:ascii="Arial" w:hAnsi="Arial" w:cs="Arial"/>
          <w:sz w:val="20"/>
          <w:szCs w:val="20"/>
        </w:rPr>
        <w:t xml:space="preserve">důvěrnost </w:t>
      </w:r>
      <w:r w:rsidRPr="00C410D0">
        <w:rPr>
          <w:rFonts w:ascii="Arial" w:hAnsi="Arial"/>
          <w:sz w:val="20"/>
        </w:rPr>
        <w:t xml:space="preserve">a ochrana </w:t>
      </w:r>
      <w:r w:rsidR="00CD267A" w:rsidRPr="00C410D0">
        <w:rPr>
          <w:rFonts w:ascii="Arial" w:hAnsi="Arial"/>
          <w:sz w:val="20"/>
        </w:rPr>
        <w:t>individuálních</w:t>
      </w:r>
      <w:r w:rsidR="00443257" w:rsidRPr="00C410D0">
        <w:rPr>
          <w:rFonts w:ascii="Arial" w:hAnsi="Arial"/>
          <w:sz w:val="20"/>
        </w:rPr>
        <w:t xml:space="preserve"> </w:t>
      </w:r>
      <w:r w:rsidRPr="00C410D0">
        <w:rPr>
          <w:rFonts w:ascii="Arial" w:hAnsi="Arial"/>
          <w:sz w:val="20"/>
        </w:rPr>
        <w:t>údajů</w:t>
      </w:r>
      <w:r w:rsidR="002C10BA" w:rsidRPr="00C410D0">
        <w:rPr>
          <w:rFonts w:ascii="Arial" w:hAnsi="Arial" w:cs="Arial"/>
          <w:sz w:val="20"/>
          <w:szCs w:val="20"/>
        </w:rPr>
        <w:t xml:space="preserve"> </w:t>
      </w:r>
      <w:r w:rsidR="002C10BA">
        <w:rPr>
          <w:rFonts w:ascii="Arial" w:hAnsi="Arial" w:cs="Arial"/>
          <w:sz w:val="20"/>
          <w:szCs w:val="20"/>
        </w:rPr>
        <w:t>a</w:t>
      </w:r>
      <w:r w:rsidRPr="009D5F2A">
        <w:rPr>
          <w:rFonts w:ascii="Arial" w:hAnsi="Arial" w:cs="Arial"/>
          <w:sz w:val="20"/>
          <w:szCs w:val="20"/>
        </w:rPr>
        <w:t xml:space="preserve"> přiměřené</w:t>
      </w:r>
      <w:r w:rsidRPr="00776130">
        <w:rPr>
          <w:rFonts w:ascii="Arial" w:hAnsi="Arial" w:cs="Arial"/>
          <w:sz w:val="20"/>
          <w:szCs w:val="20"/>
        </w:rPr>
        <w:t xml:space="preserve"> zatížení respondentů. Systematická pozornost je věnována zajištění kvality dat, používáním </w:t>
      </w:r>
      <w:r w:rsidR="00D8756A">
        <w:rPr>
          <w:rFonts w:ascii="Arial" w:hAnsi="Arial" w:cs="Arial"/>
          <w:sz w:val="20"/>
          <w:szCs w:val="20"/>
        </w:rPr>
        <w:t>vhodné metodiky a </w:t>
      </w:r>
      <w:r w:rsidRPr="00776130">
        <w:rPr>
          <w:rFonts w:ascii="Arial" w:hAnsi="Arial" w:cs="Arial"/>
          <w:sz w:val="20"/>
          <w:szCs w:val="20"/>
        </w:rPr>
        <w:t>odpovídajících statistických</w:t>
      </w:r>
      <w:r w:rsidR="00CF0C23">
        <w:rPr>
          <w:rFonts w:ascii="Arial" w:hAnsi="Arial" w:cs="Arial"/>
          <w:sz w:val="20"/>
          <w:szCs w:val="20"/>
        </w:rPr>
        <w:t xml:space="preserve"> postupů (včetně kontrolních). </w:t>
      </w:r>
    </w:p>
    <w:p w:rsidR="00776130" w:rsidRPr="00776130" w:rsidRDefault="00776130" w:rsidP="00693F86">
      <w:pPr>
        <w:spacing w:after="120"/>
        <w:jc w:val="both"/>
        <w:rPr>
          <w:rFonts w:ascii="Arial" w:hAnsi="Arial" w:cs="Arial"/>
          <w:sz w:val="20"/>
          <w:szCs w:val="20"/>
        </w:rPr>
      </w:pPr>
      <w:r w:rsidRPr="00776130">
        <w:rPr>
          <w:rFonts w:ascii="Arial" w:hAnsi="Arial" w:cs="Arial"/>
          <w:b/>
          <w:bCs/>
          <w:sz w:val="20"/>
          <w:szCs w:val="20"/>
        </w:rPr>
        <w:t xml:space="preserve">Hodnocení kvality </w:t>
      </w:r>
      <w:r w:rsidRPr="00AC6FA8">
        <w:rPr>
          <w:rFonts w:ascii="Arial" w:hAnsi="Arial"/>
          <w:b/>
          <w:sz w:val="20"/>
        </w:rPr>
        <w:t>statistik</w:t>
      </w:r>
      <w:r w:rsidRPr="00776130">
        <w:rPr>
          <w:rFonts w:ascii="Arial" w:hAnsi="Arial" w:cs="Arial"/>
          <w:sz w:val="20"/>
          <w:szCs w:val="20"/>
        </w:rPr>
        <w:t xml:space="preserve"> probíhá také formou metodických auditů, na nichž se podílejí i nezávislí odborníci z řad uživatelů statistických dat. </w:t>
      </w:r>
      <w:r w:rsidRPr="00AC6FA8">
        <w:rPr>
          <w:rFonts w:ascii="Arial" w:hAnsi="Arial"/>
          <w:sz w:val="20"/>
        </w:rPr>
        <w:t>V návaznosti na přijatý Kodex evropské statistiky je při tzv.</w:t>
      </w:r>
      <w:r w:rsidR="00CB5B89">
        <w:rPr>
          <w:rFonts w:ascii="Arial" w:hAnsi="Arial"/>
          <w:sz w:val="20"/>
        </w:rPr>
        <w:t> </w:t>
      </w:r>
      <w:r w:rsidRPr="00AC6FA8">
        <w:rPr>
          <w:rFonts w:ascii="Arial" w:hAnsi="Arial"/>
          <w:sz w:val="20"/>
        </w:rPr>
        <w:t xml:space="preserve">peer </w:t>
      </w:r>
      <w:proofErr w:type="spellStart"/>
      <w:r w:rsidRPr="00AC6FA8">
        <w:rPr>
          <w:rFonts w:ascii="Arial" w:hAnsi="Arial"/>
          <w:sz w:val="20"/>
        </w:rPr>
        <w:t>review</w:t>
      </w:r>
      <w:proofErr w:type="spellEnd"/>
      <w:r w:rsidRPr="00AC6FA8">
        <w:rPr>
          <w:rFonts w:ascii="Arial" w:hAnsi="Arial"/>
          <w:sz w:val="20"/>
        </w:rPr>
        <w:t xml:space="preserve"> posuzováno experty z jiných zemí EU plnění kritérií kvality.</w:t>
      </w:r>
      <w:r w:rsidRPr="00776130">
        <w:rPr>
          <w:rFonts w:ascii="Arial" w:hAnsi="Arial" w:cs="Arial"/>
          <w:sz w:val="20"/>
          <w:szCs w:val="20"/>
        </w:rPr>
        <w:t xml:space="preserve"> Integrální součástí uvedených hodnocení jsou i doporučení k využití pro zlepšování a další rozvoj v podmínkách ČSÚ. Průběžně jsou při mezinárodních jednáních, zejména v EU, získávány cenné podněty pro zajištění kvality.</w:t>
      </w:r>
    </w:p>
    <w:p w:rsidR="00F820BD" w:rsidRDefault="00776130" w:rsidP="00693F86">
      <w:pPr>
        <w:spacing w:after="120"/>
        <w:jc w:val="both"/>
        <w:rPr>
          <w:rFonts w:ascii="Arial" w:hAnsi="Arial" w:cs="Arial"/>
          <w:sz w:val="20"/>
          <w:szCs w:val="20"/>
        </w:rPr>
      </w:pPr>
      <w:r w:rsidRPr="00776130">
        <w:rPr>
          <w:rFonts w:ascii="Arial" w:hAnsi="Arial" w:cs="Arial"/>
          <w:sz w:val="20"/>
          <w:szCs w:val="20"/>
        </w:rPr>
        <w:t xml:space="preserve">Na základě doporučení byl v ČSÚ jmenován manažer kvality, pravidelně se problematikou kvality zabývá Výbor kvality. Problematika kvality je základní součástí zvláštní části úřednické zkoušky pro státní službu v oblasti statistiky. </w:t>
      </w:r>
    </w:p>
    <w:p w:rsidR="001E2907" w:rsidRDefault="00A540CD" w:rsidP="001E2907">
      <w:pPr>
        <w:pStyle w:val="Nadpis1"/>
      </w:pPr>
      <w:bookmarkStart w:id="26" w:name="_Toc78964954"/>
      <w:r>
        <w:t>Z</w:t>
      </w:r>
      <w:r w:rsidR="001E2907">
        <w:t>lepš</w:t>
      </w:r>
      <w:r>
        <w:t>ování</w:t>
      </w:r>
      <w:r w:rsidR="001E2907">
        <w:t xml:space="preserve"> poskytovaných služeb a definování změn</w:t>
      </w:r>
      <w:bookmarkEnd w:id="26"/>
    </w:p>
    <w:p w:rsidR="005E14F9" w:rsidRDefault="005E14F9" w:rsidP="007B06FD">
      <w:pPr>
        <w:spacing w:after="120"/>
        <w:jc w:val="both"/>
        <w:rPr>
          <w:rFonts w:ascii="Arial" w:hAnsi="Arial" w:cs="Arial"/>
          <w:sz w:val="20"/>
          <w:szCs w:val="20"/>
        </w:rPr>
      </w:pPr>
      <w:r w:rsidRPr="00F8041A">
        <w:rPr>
          <w:rFonts w:ascii="Arial" w:hAnsi="Arial" w:cs="Arial"/>
          <w:sz w:val="20"/>
          <w:szCs w:val="20"/>
        </w:rPr>
        <w:t>ČSÚ provádí ve své činnosti průběžně změny v rámci postupů, které jsou upraveny interními předpisy či jinak schv</w:t>
      </w:r>
      <w:r w:rsidR="007A6AF6">
        <w:rPr>
          <w:rFonts w:ascii="Arial" w:hAnsi="Arial" w:cs="Arial"/>
          <w:sz w:val="20"/>
          <w:szCs w:val="20"/>
        </w:rPr>
        <w:t>a</w:t>
      </w:r>
      <w:r w:rsidRPr="00F8041A">
        <w:rPr>
          <w:rFonts w:ascii="Arial" w:hAnsi="Arial" w:cs="Arial"/>
          <w:sz w:val="20"/>
          <w:szCs w:val="20"/>
        </w:rPr>
        <w:t>l</w:t>
      </w:r>
      <w:r w:rsidR="0065795C">
        <w:rPr>
          <w:rFonts w:ascii="Arial" w:hAnsi="Arial" w:cs="Arial"/>
          <w:sz w:val="20"/>
          <w:szCs w:val="20"/>
        </w:rPr>
        <w:t>ová</w:t>
      </w:r>
      <w:r w:rsidRPr="00F8041A">
        <w:rPr>
          <w:rFonts w:ascii="Arial" w:hAnsi="Arial" w:cs="Arial"/>
          <w:sz w:val="20"/>
          <w:szCs w:val="20"/>
        </w:rPr>
        <w:t>ny</w:t>
      </w:r>
      <w:r w:rsidR="0065795C">
        <w:rPr>
          <w:rFonts w:ascii="Arial" w:hAnsi="Arial" w:cs="Arial"/>
          <w:sz w:val="20"/>
          <w:szCs w:val="20"/>
        </w:rPr>
        <w:t xml:space="preserve"> Poradou vedení, Kolegiem předsedy nebo dalšími orgány</w:t>
      </w:r>
      <w:r w:rsidRPr="00F8041A">
        <w:rPr>
          <w:rFonts w:ascii="Arial" w:hAnsi="Arial" w:cs="Arial"/>
          <w:sz w:val="20"/>
          <w:szCs w:val="20"/>
        </w:rPr>
        <w:t>. Při přípravě změn nad rámec postupů upravených interními předpisy vzniká potřeba provést změny dosavadní praxe, které mohou vyžadovat spolupráci více útvarů. Pro tyto účely byla schválena Politika řízení změn. Návrhy na změny se podávají následujícími kanály:</w:t>
      </w:r>
    </w:p>
    <w:p w:rsidR="005E14F9" w:rsidRPr="00F8041A" w:rsidRDefault="005E14F9" w:rsidP="005E14F9">
      <w:pPr>
        <w:spacing w:after="0" w:line="240" w:lineRule="auto"/>
        <w:jc w:val="both"/>
        <w:rPr>
          <w:rFonts w:ascii="Arial" w:hAnsi="Arial" w:cs="Arial"/>
          <w:sz w:val="20"/>
          <w:szCs w:val="20"/>
        </w:rPr>
      </w:pPr>
    </w:p>
    <w:p w:rsidR="005E14F9" w:rsidRPr="00F8041A" w:rsidRDefault="005E14F9" w:rsidP="00F8041A">
      <w:pPr>
        <w:pStyle w:val="Odstavecseseznamem"/>
        <w:numPr>
          <w:ilvl w:val="0"/>
          <w:numId w:val="11"/>
        </w:numPr>
        <w:spacing w:after="120"/>
        <w:jc w:val="both"/>
        <w:rPr>
          <w:rFonts w:ascii="Arial" w:hAnsi="Arial" w:cs="Arial"/>
          <w:bCs/>
          <w:sz w:val="20"/>
          <w:szCs w:val="20"/>
        </w:rPr>
      </w:pPr>
      <w:r w:rsidRPr="00F8041A">
        <w:rPr>
          <w:rFonts w:ascii="Arial" w:hAnsi="Arial" w:cs="Arial"/>
          <w:bCs/>
          <w:sz w:val="20"/>
          <w:szCs w:val="20"/>
        </w:rPr>
        <w:t>Zaměstnanec může podávat průběžně návrhy na změny standardním služebním postupem (v</w:t>
      </w:r>
      <w:r w:rsidRPr="008F0583">
        <w:rPr>
          <w:rFonts w:ascii="Arial" w:hAnsi="Arial" w:cs="Arial"/>
          <w:bCs/>
          <w:sz w:val="20"/>
          <w:szCs w:val="20"/>
        </w:rPr>
        <w:t> </w:t>
      </w:r>
      <w:r w:rsidRPr="00F8041A">
        <w:rPr>
          <w:rFonts w:ascii="Arial" w:hAnsi="Arial" w:cs="Arial"/>
          <w:bCs/>
          <w:sz w:val="20"/>
          <w:szCs w:val="20"/>
        </w:rPr>
        <w:t>pracovním pořádku) svému nejbližšímu představenému či vedoucímu zaměstnanci.</w:t>
      </w:r>
    </w:p>
    <w:p w:rsidR="005E14F9" w:rsidRPr="00F8041A" w:rsidRDefault="005E14F9" w:rsidP="00F8041A">
      <w:pPr>
        <w:pStyle w:val="Odstavecseseznamem"/>
        <w:numPr>
          <w:ilvl w:val="0"/>
          <w:numId w:val="11"/>
        </w:numPr>
        <w:spacing w:after="120"/>
        <w:jc w:val="both"/>
        <w:rPr>
          <w:rFonts w:ascii="Arial" w:hAnsi="Arial" w:cs="Arial"/>
          <w:bCs/>
          <w:sz w:val="20"/>
          <w:szCs w:val="20"/>
        </w:rPr>
      </w:pPr>
      <w:r w:rsidRPr="00F8041A">
        <w:rPr>
          <w:rFonts w:ascii="Arial" w:hAnsi="Arial" w:cs="Arial"/>
          <w:bCs/>
          <w:sz w:val="20"/>
          <w:szCs w:val="20"/>
        </w:rPr>
        <w:t>Zaměstnanec může podávat a projednávat návrhy na změny v rámci pravidelných ročních či mimořádných hodnocení zaměstnanců.</w:t>
      </w:r>
    </w:p>
    <w:p w:rsidR="005E14F9" w:rsidRPr="00F8041A" w:rsidRDefault="005E14F9" w:rsidP="00F8041A">
      <w:pPr>
        <w:pStyle w:val="Odstavecseseznamem"/>
        <w:numPr>
          <w:ilvl w:val="0"/>
          <w:numId w:val="11"/>
        </w:numPr>
        <w:spacing w:after="120"/>
        <w:jc w:val="both"/>
        <w:rPr>
          <w:rFonts w:ascii="Arial" w:hAnsi="Arial" w:cs="Arial"/>
          <w:bCs/>
          <w:sz w:val="20"/>
          <w:szCs w:val="20"/>
        </w:rPr>
      </w:pPr>
      <w:r w:rsidRPr="00F8041A">
        <w:rPr>
          <w:rFonts w:ascii="Arial" w:hAnsi="Arial" w:cs="Arial"/>
          <w:bCs/>
          <w:sz w:val="20"/>
          <w:szCs w:val="20"/>
        </w:rPr>
        <w:t xml:space="preserve">Zaměstnanec může podávat návrhy na změny anonymně v rámci pravidelné Ankety spokojenosti zaměstnanců v souladu s příslušnou metodikou. </w:t>
      </w:r>
    </w:p>
    <w:p w:rsidR="005E14F9" w:rsidRPr="00F8041A" w:rsidRDefault="005E14F9" w:rsidP="00F8041A">
      <w:pPr>
        <w:pStyle w:val="Odstavecseseznamem"/>
        <w:numPr>
          <w:ilvl w:val="0"/>
          <w:numId w:val="11"/>
        </w:numPr>
        <w:spacing w:after="120"/>
        <w:jc w:val="both"/>
        <w:rPr>
          <w:rFonts w:ascii="Arial" w:hAnsi="Arial" w:cs="Arial"/>
          <w:bCs/>
          <w:sz w:val="20"/>
          <w:szCs w:val="20"/>
        </w:rPr>
      </w:pPr>
      <w:r w:rsidRPr="00F8041A">
        <w:rPr>
          <w:rFonts w:ascii="Arial" w:hAnsi="Arial" w:cs="Arial"/>
          <w:bCs/>
          <w:sz w:val="20"/>
          <w:szCs w:val="20"/>
        </w:rPr>
        <w:t xml:space="preserve">Nejsou-li výše uvedené kanály vhodné, může zaměstnanec podat návrh na změnu prostřednictvím emailové adresy inovace@czso.cz. </w:t>
      </w:r>
    </w:p>
    <w:p w:rsidR="005E14F9" w:rsidRPr="00F8041A" w:rsidRDefault="005E14F9" w:rsidP="00F8041A">
      <w:pPr>
        <w:jc w:val="both"/>
        <w:rPr>
          <w:rFonts w:ascii="Arial" w:hAnsi="Arial" w:cs="Arial"/>
          <w:sz w:val="20"/>
          <w:szCs w:val="20"/>
        </w:rPr>
      </w:pPr>
      <w:r w:rsidRPr="00F8041A">
        <w:rPr>
          <w:rFonts w:ascii="Arial" w:hAnsi="Arial" w:cs="Arial"/>
          <w:sz w:val="20"/>
          <w:szCs w:val="20"/>
        </w:rPr>
        <w:t>Dalším kanálem sběru podnětů jsou meziresortní pracovní jednání, připomínková řízení k návrhům legislativních a nelegislativních materiálů a zvlášť pak vyhláškou upravený proces předkládaní návrhů zjišťování do programu statistických zjišťování na další období. Významnou součásti sběru podnětů od</w:t>
      </w:r>
      <w:r w:rsidR="007A6AF6">
        <w:rPr>
          <w:rFonts w:ascii="Arial" w:hAnsi="Arial" w:cs="Arial"/>
          <w:sz w:val="20"/>
          <w:szCs w:val="20"/>
        </w:rPr>
        <w:t> </w:t>
      </w:r>
      <w:r w:rsidRPr="00F8041A">
        <w:rPr>
          <w:rFonts w:ascii="Arial" w:hAnsi="Arial" w:cs="Arial"/>
          <w:sz w:val="20"/>
          <w:szCs w:val="20"/>
        </w:rPr>
        <w:t>uživatelů dat jsou také Ankety spokojenosti uživatelů ČSÚ a Ankety spoko</w:t>
      </w:r>
      <w:r w:rsidRPr="005E14F9">
        <w:rPr>
          <w:rFonts w:ascii="Arial" w:hAnsi="Arial" w:cs="Arial"/>
          <w:sz w:val="20"/>
          <w:szCs w:val="20"/>
        </w:rPr>
        <w:t>jenosti uživatelů webu ČSÚ, jeji</w:t>
      </w:r>
      <w:r w:rsidRPr="00F8041A">
        <w:rPr>
          <w:rFonts w:ascii="Arial" w:hAnsi="Arial" w:cs="Arial"/>
          <w:sz w:val="20"/>
          <w:szCs w:val="20"/>
        </w:rPr>
        <w:t>chž cílem je lépe porozumět potřebám uživatelů. Některé poznatky, náměty z těchto Anket mohou vyvolat návrhy změn v obsahu a/nebo rozsahu poskytovaných informací, případně v cestách jejich šíření.</w:t>
      </w:r>
    </w:p>
    <w:p w:rsidR="005E14F9" w:rsidRDefault="005E14F9" w:rsidP="005E14F9">
      <w:pPr>
        <w:spacing w:after="0" w:line="240" w:lineRule="auto"/>
        <w:jc w:val="both"/>
        <w:rPr>
          <w:rFonts w:ascii="Arial" w:hAnsi="Arial" w:cs="Arial"/>
          <w:sz w:val="20"/>
          <w:szCs w:val="20"/>
        </w:rPr>
      </w:pPr>
      <w:r w:rsidRPr="00F8041A">
        <w:rPr>
          <w:rFonts w:ascii="Arial" w:hAnsi="Arial" w:cs="Arial"/>
          <w:sz w:val="20"/>
          <w:szCs w:val="20"/>
        </w:rPr>
        <w:t>Základní rámec pro koncipování změn na ČSÚ stanoví Strategický plán ČSÚ, který umožňuje efektivně čelit výzvám současného světa, hledat cesty ke zlepšení a do budoucna být připraven na nové výzvy. Mezi Strategické cíle ČSÚ patří následující:</w:t>
      </w:r>
    </w:p>
    <w:p w:rsidR="005E14F9" w:rsidRPr="00F8041A" w:rsidRDefault="005E14F9" w:rsidP="005E14F9">
      <w:pPr>
        <w:spacing w:after="0" w:line="240" w:lineRule="auto"/>
        <w:jc w:val="both"/>
        <w:rPr>
          <w:rFonts w:ascii="Arial" w:hAnsi="Arial" w:cs="Arial"/>
          <w:sz w:val="20"/>
          <w:szCs w:val="20"/>
        </w:rPr>
      </w:pPr>
      <w:r w:rsidRPr="00F8041A">
        <w:rPr>
          <w:rFonts w:ascii="Arial" w:hAnsi="Arial" w:cs="Arial"/>
          <w:sz w:val="20"/>
          <w:szCs w:val="20"/>
        </w:rPr>
        <w:t xml:space="preserve">  </w:t>
      </w:r>
    </w:p>
    <w:p w:rsidR="005E14F9" w:rsidRPr="00F8041A" w:rsidRDefault="005E14F9" w:rsidP="00F8041A">
      <w:pPr>
        <w:pStyle w:val="Odstavecseseznamem"/>
        <w:numPr>
          <w:ilvl w:val="0"/>
          <w:numId w:val="23"/>
        </w:numPr>
        <w:spacing w:after="0" w:line="240" w:lineRule="auto"/>
        <w:jc w:val="both"/>
        <w:rPr>
          <w:rFonts w:ascii="Arial" w:hAnsi="Arial" w:cs="Arial"/>
          <w:sz w:val="20"/>
          <w:szCs w:val="20"/>
        </w:rPr>
      </w:pPr>
      <w:r w:rsidRPr="00F8041A">
        <w:rPr>
          <w:rFonts w:ascii="Arial" w:hAnsi="Arial" w:cs="Arial"/>
          <w:sz w:val="20"/>
          <w:szCs w:val="20"/>
        </w:rPr>
        <w:t xml:space="preserve">Zvyšovat relevanci a dostupnost statistik uživatelům </w:t>
      </w:r>
    </w:p>
    <w:p w:rsidR="005E14F9" w:rsidRPr="00F8041A" w:rsidRDefault="005E14F9" w:rsidP="00F8041A">
      <w:pPr>
        <w:pStyle w:val="Odstavecseseznamem"/>
        <w:numPr>
          <w:ilvl w:val="0"/>
          <w:numId w:val="23"/>
        </w:numPr>
        <w:spacing w:after="0" w:line="240" w:lineRule="auto"/>
        <w:jc w:val="both"/>
        <w:rPr>
          <w:rFonts w:ascii="Arial" w:hAnsi="Arial" w:cs="Arial"/>
          <w:sz w:val="20"/>
          <w:szCs w:val="20"/>
        </w:rPr>
      </w:pPr>
      <w:r w:rsidRPr="00F8041A">
        <w:rPr>
          <w:rFonts w:ascii="Arial" w:hAnsi="Arial" w:cs="Arial"/>
          <w:sz w:val="20"/>
          <w:szCs w:val="20"/>
        </w:rPr>
        <w:t xml:space="preserve">Snižovat zátěž respondentů </w:t>
      </w:r>
    </w:p>
    <w:p w:rsidR="005E14F9" w:rsidRPr="00F8041A" w:rsidRDefault="005E14F9" w:rsidP="00F8041A">
      <w:pPr>
        <w:pStyle w:val="Odstavecseseznamem"/>
        <w:numPr>
          <w:ilvl w:val="0"/>
          <w:numId w:val="23"/>
        </w:numPr>
        <w:spacing w:after="0" w:line="240" w:lineRule="auto"/>
        <w:jc w:val="both"/>
        <w:rPr>
          <w:rFonts w:ascii="Arial" w:hAnsi="Arial" w:cs="Arial"/>
          <w:sz w:val="20"/>
          <w:szCs w:val="20"/>
        </w:rPr>
      </w:pPr>
      <w:r w:rsidRPr="00F8041A">
        <w:rPr>
          <w:rFonts w:ascii="Arial" w:hAnsi="Arial" w:cs="Arial"/>
          <w:sz w:val="20"/>
          <w:szCs w:val="20"/>
        </w:rPr>
        <w:t xml:space="preserve">Zvyšovat prestiž a respekt ČSÚ </w:t>
      </w:r>
    </w:p>
    <w:p w:rsidR="005E14F9" w:rsidRPr="00F8041A" w:rsidRDefault="005E14F9" w:rsidP="00F8041A">
      <w:pPr>
        <w:pStyle w:val="Odstavecseseznamem"/>
        <w:numPr>
          <w:ilvl w:val="0"/>
          <w:numId w:val="23"/>
        </w:numPr>
        <w:spacing w:after="0" w:line="240" w:lineRule="auto"/>
        <w:jc w:val="both"/>
        <w:rPr>
          <w:rFonts w:ascii="Arial" w:hAnsi="Arial" w:cs="Arial"/>
          <w:sz w:val="20"/>
          <w:szCs w:val="20"/>
        </w:rPr>
      </w:pPr>
      <w:r w:rsidRPr="00F8041A">
        <w:rPr>
          <w:rFonts w:ascii="Arial" w:hAnsi="Arial" w:cs="Arial"/>
          <w:sz w:val="20"/>
          <w:szCs w:val="20"/>
        </w:rPr>
        <w:t xml:space="preserve">Modernizace chodu úřadu </w:t>
      </w:r>
    </w:p>
    <w:p w:rsidR="005E14F9" w:rsidRPr="00F8041A" w:rsidRDefault="005E14F9" w:rsidP="00F8041A">
      <w:pPr>
        <w:pStyle w:val="Odstavecseseznamem"/>
        <w:numPr>
          <w:ilvl w:val="0"/>
          <w:numId w:val="23"/>
        </w:numPr>
        <w:spacing w:after="0" w:line="240" w:lineRule="auto"/>
        <w:jc w:val="both"/>
        <w:rPr>
          <w:rFonts w:ascii="Arial" w:hAnsi="Arial" w:cs="Arial"/>
          <w:sz w:val="20"/>
          <w:szCs w:val="20"/>
        </w:rPr>
      </w:pPr>
      <w:r w:rsidRPr="00F8041A">
        <w:rPr>
          <w:rFonts w:ascii="Arial" w:hAnsi="Arial" w:cs="Arial"/>
          <w:sz w:val="20"/>
          <w:szCs w:val="20"/>
        </w:rPr>
        <w:t>Stát se zaměstnavatelem, který je doporučován</w:t>
      </w:r>
    </w:p>
    <w:p w:rsidR="005E14F9" w:rsidRPr="00F8041A" w:rsidRDefault="005E14F9" w:rsidP="005E14F9">
      <w:pPr>
        <w:spacing w:after="0" w:line="240" w:lineRule="auto"/>
        <w:jc w:val="both"/>
        <w:rPr>
          <w:rFonts w:ascii="Arial" w:hAnsi="Arial" w:cs="Arial"/>
          <w:sz w:val="20"/>
          <w:szCs w:val="20"/>
        </w:rPr>
      </w:pPr>
    </w:p>
    <w:p w:rsidR="005E14F9" w:rsidRPr="00F8041A" w:rsidRDefault="005E14F9" w:rsidP="005E14F9">
      <w:pPr>
        <w:spacing w:after="0" w:line="240" w:lineRule="auto"/>
        <w:jc w:val="both"/>
        <w:rPr>
          <w:rFonts w:ascii="Arial" w:hAnsi="Arial" w:cs="Arial"/>
          <w:sz w:val="20"/>
          <w:szCs w:val="20"/>
        </w:rPr>
      </w:pPr>
      <w:r w:rsidRPr="00F8041A">
        <w:rPr>
          <w:rFonts w:ascii="Arial" w:hAnsi="Arial" w:cs="Arial"/>
          <w:sz w:val="20"/>
          <w:szCs w:val="20"/>
        </w:rPr>
        <w:t xml:space="preserve">Strategický plán ČSÚ je realizován prostřednictvím Ročního implementačního plánu, který bezprostředně z něj vychází a je s ním v souladu. Roční implementační plán zahrnuje řadu vzájemně provázaných dokumentů zahrnující inovační, zákaznickou, procesní a finanční perspektivy. Velmi významnou částí Ročního implementačního plánu jsou tzv. </w:t>
      </w:r>
      <w:r w:rsidRPr="00F8041A">
        <w:rPr>
          <w:rFonts w:ascii="Arial" w:hAnsi="Arial" w:cs="Arial"/>
          <w:i/>
          <w:sz w:val="20"/>
          <w:szCs w:val="20"/>
        </w:rPr>
        <w:t xml:space="preserve">Prioritní úkoly, </w:t>
      </w:r>
      <w:r w:rsidRPr="00F8041A">
        <w:rPr>
          <w:rFonts w:ascii="Arial" w:hAnsi="Arial" w:cs="Arial"/>
          <w:sz w:val="20"/>
          <w:szCs w:val="20"/>
        </w:rPr>
        <w:t xml:space="preserve">které obsahují plán aktivit, které vedení ČSÚ považuje v daném roce za mimořádně důležité pro realizaci Strategického plánu ČSÚ. Prioritní úkoly navazují na dílčí strategické cíle. Postup plnění Prioritních úkolů ČSÚ je monitorován na úrovni vrcholového managementu. </w:t>
      </w:r>
    </w:p>
    <w:p w:rsidR="005E14F9" w:rsidRPr="00F8041A" w:rsidRDefault="005E14F9" w:rsidP="005E14F9">
      <w:pPr>
        <w:spacing w:after="0" w:line="240" w:lineRule="auto"/>
        <w:jc w:val="both"/>
        <w:rPr>
          <w:rFonts w:ascii="Arial" w:hAnsi="Arial" w:cs="Arial"/>
          <w:sz w:val="20"/>
          <w:szCs w:val="20"/>
        </w:rPr>
      </w:pPr>
    </w:p>
    <w:p w:rsidR="005E14F9" w:rsidRDefault="005E14F9" w:rsidP="005E14F9">
      <w:pPr>
        <w:spacing w:after="0" w:line="240" w:lineRule="auto"/>
        <w:jc w:val="both"/>
        <w:rPr>
          <w:rFonts w:ascii="Arial" w:hAnsi="Arial" w:cs="Arial"/>
          <w:sz w:val="20"/>
          <w:szCs w:val="20"/>
        </w:rPr>
      </w:pPr>
      <w:r w:rsidRPr="00F8041A">
        <w:rPr>
          <w:rFonts w:ascii="Arial" w:hAnsi="Arial" w:cs="Arial"/>
          <w:sz w:val="20"/>
          <w:szCs w:val="20"/>
        </w:rPr>
        <w:t xml:space="preserve">Během posledních let se aktivně řešily prioritní úkoly v oblasti přípravy sčítání lidu, domů a bytů, zefektivnění státní statistické služby a využití administrativních dat a dat z podnikových informačních systémů, zkrácení termínů publikování ukazatelů, rozvoje statistických registrů či implementace nástrojů vytvářených v rámci projektu </w:t>
      </w:r>
      <w:proofErr w:type="spellStart"/>
      <w:r w:rsidRPr="00F8041A">
        <w:rPr>
          <w:rFonts w:ascii="Arial" w:hAnsi="Arial" w:cs="Arial"/>
          <w:sz w:val="20"/>
          <w:szCs w:val="20"/>
        </w:rPr>
        <w:t>Redesign</w:t>
      </w:r>
      <w:proofErr w:type="spellEnd"/>
      <w:r w:rsidRPr="00F8041A">
        <w:rPr>
          <w:rFonts w:ascii="Arial" w:hAnsi="Arial" w:cs="Arial"/>
          <w:sz w:val="20"/>
          <w:szCs w:val="20"/>
        </w:rPr>
        <w:t xml:space="preserve"> SIS. Významná pozornost je také věnována problematice zefektivnění podpůrných procesů a zavedení řízení kvality.</w:t>
      </w:r>
    </w:p>
    <w:p w:rsidR="005E14F9" w:rsidRPr="00F8041A" w:rsidRDefault="005E14F9" w:rsidP="005E14F9">
      <w:pPr>
        <w:spacing w:after="0" w:line="240" w:lineRule="auto"/>
        <w:jc w:val="both"/>
        <w:rPr>
          <w:rFonts w:ascii="Arial" w:hAnsi="Arial" w:cs="Arial"/>
          <w:sz w:val="20"/>
          <w:szCs w:val="20"/>
        </w:rPr>
      </w:pPr>
    </w:p>
    <w:p w:rsidR="005E14F9" w:rsidRPr="00F8041A" w:rsidRDefault="005E14F9" w:rsidP="005E14F9">
      <w:pPr>
        <w:rPr>
          <w:rFonts w:ascii="Arial" w:hAnsi="Arial" w:cs="Arial"/>
          <w:sz w:val="20"/>
          <w:szCs w:val="20"/>
        </w:rPr>
      </w:pPr>
      <w:r w:rsidRPr="00F8041A">
        <w:rPr>
          <w:rFonts w:ascii="Arial" w:hAnsi="Arial" w:cs="Arial"/>
          <w:sz w:val="20"/>
          <w:szCs w:val="20"/>
        </w:rPr>
        <w:t>Pro rok 2021 byly vytyčeny následující prioritní úkoly:</w:t>
      </w:r>
    </w:p>
    <w:p w:rsidR="005E14F9" w:rsidRPr="00F8041A" w:rsidRDefault="005E14F9" w:rsidP="00F8041A">
      <w:pPr>
        <w:pStyle w:val="Odstavecseseznamem"/>
        <w:numPr>
          <w:ilvl w:val="0"/>
          <w:numId w:val="24"/>
        </w:numPr>
        <w:rPr>
          <w:rFonts w:ascii="Arial" w:hAnsi="Arial" w:cs="Arial"/>
          <w:sz w:val="20"/>
          <w:szCs w:val="20"/>
        </w:rPr>
      </w:pPr>
      <w:r w:rsidRPr="00F8041A">
        <w:rPr>
          <w:rFonts w:ascii="Arial" w:hAnsi="Arial" w:cs="Arial"/>
          <w:sz w:val="20"/>
          <w:szCs w:val="20"/>
        </w:rPr>
        <w:t>Realizace Sčítání 2021</w:t>
      </w:r>
    </w:p>
    <w:p w:rsidR="005E14F9" w:rsidRPr="00F8041A" w:rsidRDefault="005E14F9" w:rsidP="00F8041A">
      <w:pPr>
        <w:pStyle w:val="Odstavecseseznamem"/>
        <w:numPr>
          <w:ilvl w:val="0"/>
          <w:numId w:val="24"/>
        </w:numPr>
        <w:rPr>
          <w:rFonts w:ascii="Arial" w:hAnsi="Arial" w:cs="Arial"/>
          <w:sz w:val="20"/>
          <w:szCs w:val="20"/>
        </w:rPr>
      </w:pPr>
      <w:r w:rsidRPr="00F8041A">
        <w:rPr>
          <w:rFonts w:ascii="Arial" w:hAnsi="Arial" w:cs="Arial"/>
          <w:sz w:val="20"/>
          <w:szCs w:val="20"/>
        </w:rPr>
        <w:t>Rozšíření datové základny zahraničního obchodu</w:t>
      </w:r>
    </w:p>
    <w:p w:rsidR="005E14F9" w:rsidRPr="00F8041A" w:rsidRDefault="005E14F9" w:rsidP="00F8041A">
      <w:pPr>
        <w:pStyle w:val="Odstavecseseznamem"/>
        <w:numPr>
          <w:ilvl w:val="0"/>
          <w:numId w:val="24"/>
        </w:numPr>
        <w:rPr>
          <w:rFonts w:ascii="Arial" w:hAnsi="Arial" w:cs="Arial"/>
          <w:sz w:val="20"/>
          <w:szCs w:val="20"/>
        </w:rPr>
      </w:pPr>
      <w:r w:rsidRPr="00F8041A">
        <w:rPr>
          <w:rFonts w:ascii="Arial" w:hAnsi="Arial" w:cs="Arial"/>
          <w:sz w:val="20"/>
          <w:szCs w:val="20"/>
        </w:rPr>
        <w:t>Rozšíření oblastí využití scanner dat pro tvorbu statistik</w:t>
      </w:r>
    </w:p>
    <w:p w:rsidR="005E14F9" w:rsidRPr="00F8041A" w:rsidRDefault="005E14F9" w:rsidP="00F8041A">
      <w:pPr>
        <w:pStyle w:val="Odstavecseseznamem"/>
        <w:numPr>
          <w:ilvl w:val="0"/>
          <w:numId w:val="24"/>
        </w:numPr>
        <w:rPr>
          <w:rFonts w:ascii="Arial" w:hAnsi="Arial" w:cs="Arial"/>
          <w:sz w:val="20"/>
          <w:szCs w:val="20"/>
        </w:rPr>
      </w:pPr>
      <w:r w:rsidRPr="00F8041A">
        <w:rPr>
          <w:rFonts w:ascii="Arial" w:hAnsi="Arial" w:cs="Arial"/>
          <w:sz w:val="20"/>
          <w:szCs w:val="20"/>
        </w:rPr>
        <w:t>Modernizace podnikových statistik</w:t>
      </w:r>
    </w:p>
    <w:p w:rsidR="005E14F9" w:rsidRPr="00F8041A" w:rsidRDefault="005E14F9" w:rsidP="00F8041A">
      <w:pPr>
        <w:pStyle w:val="Odstavecseseznamem"/>
        <w:numPr>
          <w:ilvl w:val="0"/>
          <w:numId w:val="24"/>
        </w:numPr>
        <w:rPr>
          <w:rFonts w:ascii="Arial" w:hAnsi="Arial" w:cs="Arial"/>
          <w:sz w:val="20"/>
          <w:szCs w:val="20"/>
        </w:rPr>
      </w:pPr>
      <w:r w:rsidRPr="00F8041A">
        <w:rPr>
          <w:rFonts w:ascii="Arial" w:hAnsi="Arial" w:cs="Arial"/>
          <w:sz w:val="20"/>
          <w:szCs w:val="20"/>
        </w:rPr>
        <w:t>Modernizace strukturální mzdové statistiky</w:t>
      </w:r>
    </w:p>
    <w:p w:rsidR="005E14F9" w:rsidRPr="00F8041A" w:rsidRDefault="005E14F9" w:rsidP="00F8041A">
      <w:pPr>
        <w:pStyle w:val="Odstavecseseznamem"/>
        <w:numPr>
          <w:ilvl w:val="0"/>
          <w:numId w:val="24"/>
        </w:numPr>
        <w:rPr>
          <w:rFonts w:ascii="Arial" w:hAnsi="Arial" w:cs="Arial"/>
          <w:sz w:val="20"/>
          <w:szCs w:val="20"/>
        </w:rPr>
      </w:pPr>
      <w:r w:rsidRPr="00F8041A">
        <w:rPr>
          <w:rFonts w:ascii="Arial" w:hAnsi="Arial" w:cs="Arial"/>
          <w:sz w:val="20"/>
          <w:szCs w:val="20"/>
        </w:rPr>
        <w:t>Inovace sběru dat pro terénní zjišťování v domácnostech</w:t>
      </w:r>
    </w:p>
    <w:p w:rsidR="005E14F9" w:rsidRPr="00F8041A" w:rsidRDefault="005E14F9" w:rsidP="00F8041A">
      <w:pPr>
        <w:pStyle w:val="Odstavecseseznamem"/>
        <w:numPr>
          <w:ilvl w:val="0"/>
          <w:numId w:val="24"/>
        </w:numPr>
        <w:rPr>
          <w:rFonts w:ascii="Arial" w:hAnsi="Arial" w:cs="Arial"/>
          <w:sz w:val="20"/>
          <w:szCs w:val="20"/>
        </w:rPr>
      </w:pPr>
      <w:r w:rsidRPr="00F8041A">
        <w:rPr>
          <w:rFonts w:ascii="Arial" w:hAnsi="Arial" w:cs="Arial"/>
          <w:sz w:val="20"/>
          <w:szCs w:val="20"/>
        </w:rPr>
        <w:t>Rozvoj nástrojů sdílené práce</w:t>
      </w:r>
    </w:p>
    <w:p w:rsidR="005E14F9" w:rsidRPr="00F8041A" w:rsidRDefault="005E14F9" w:rsidP="00F8041A">
      <w:pPr>
        <w:pStyle w:val="Odstavecseseznamem"/>
        <w:numPr>
          <w:ilvl w:val="0"/>
          <w:numId w:val="24"/>
        </w:numPr>
        <w:rPr>
          <w:rFonts w:ascii="Arial" w:hAnsi="Arial" w:cs="Arial"/>
          <w:sz w:val="20"/>
          <w:szCs w:val="20"/>
        </w:rPr>
      </w:pPr>
      <w:r w:rsidRPr="00F8041A">
        <w:rPr>
          <w:rFonts w:ascii="Arial" w:hAnsi="Arial" w:cs="Arial"/>
          <w:sz w:val="20"/>
          <w:szCs w:val="20"/>
        </w:rPr>
        <w:t>Zavedení řízení kvality</w:t>
      </w:r>
    </w:p>
    <w:p w:rsidR="005E14F9" w:rsidRPr="00F8041A" w:rsidRDefault="003F2200" w:rsidP="00F8041A">
      <w:pPr>
        <w:jc w:val="both"/>
        <w:rPr>
          <w:rFonts w:ascii="Arial" w:hAnsi="Arial" w:cs="Arial"/>
          <w:sz w:val="20"/>
          <w:szCs w:val="20"/>
        </w:rPr>
      </w:pPr>
      <w:r>
        <w:rPr>
          <w:rFonts w:ascii="Arial" w:hAnsi="Arial" w:cs="Arial"/>
          <w:sz w:val="20"/>
          <w:szCs w:val="20"/>
        </w:rPr>
        <w:t>Další a</w:t>
      </w:r>
      <w:r w:rsidRPr="00F8041A">
        <w:rPr>
          <w:rFonts w:ascii="Arial" w:hAnsi="Arial" w:cs="Arial"/>
          <w:sz w:val="20"/>
          <w:szCs w:val="20"/>
        </w:rPr>
        <w:t>ktuálně realizované změny jsou dostupné v Registru projektů na intranetu v sekci Oddělení projektového řízení</w:t>
      </w:r>
      <w:r w:rsidR="00535AFC">
        <w:rPr>
          <w:rFonts w:ascii="Arial" w:hAnsi="Arial" w:cs="Arial"/>
          <w:sz w:val="20"/>
          <w:szCs w:val="20"/>
        </w:rPr>
        <w:t xml:space="preserve"> </w:t>
      </w:r>
      <w:r w:rsidR="00535AFC" w:rsidRPr="00F8041A">
        <w:rPr>
          <w:rFonts w:ascii="Arial" w:hAnsi="Arial" w:cs="Arial"/>
          <w:sz w:val="20"/>
          <w:szCs w:val="20"/>
        </w:rPr>
        <w:t>(interní granty a projekty ČSÚ, projekty ze Strukturálních fondů, projekty TAČR, Digitální Česko – Národní plán obnovy apod.)</w:t>
      </w:r>
      <w:r w:rsidRPr="00F8041A">
        <w:rPr>
          <w:rFonts w:ascii="Arial" w:hAnsi="Arial" w:cs="Arial"/>
          <w:sz w:val="20"/>
          <w:szCs w:val="20"/>
        </w:rPr>
        <w:t>.</w:t>
      </w:r>
    </w:p>
    <w:p w:rsidR="005E14F9" w:rsidRPr="005E14F9" w:rsidRDefault="005E14F9" w:rsidP="00693F86">
      <w:pPr>
        <w:spacing w:after="120"/>
        <w:jc w:val="both"/>
        <w:rPr>
          <w:rFonts w:ascii="Arial" w:hAnsi="Arial" w:cs="Arial"/>
          <w:sz w:val="20"/>
          <w:szCs w:val="20"/>
        </w:rPr>
      </w:pPr>
    </w:p>
    <w:p w:rsidR="00CF0C23" w:rsidRPr="003F2200" w:rsidRDefault="00CF0C23">
      <w:pPr>
        <w:rPr>
          <w:rFonts w:ascii="Arial" w:hAnsi="Arial" w:cs="Arial"/>
          <w:sz w:val="20"/>
          <w:szCs w:val="20"/>
        </w:rPr>
      </w:pPr>
    </w:p>
    <w:sdt>
      <w:sdtPr>
        <w:rPr>
          <w:rFonts w:asciiTheme="minorHAnsi" w:eastAsiaTheme="minorHAnsi" w:hAnsiTheme="minorHAnsi" w:cstheme="minorBidi"/>
          <w:color w:val="auto"/>
          <w:sz w:val="22"/>
          <w:szCs w:val="22"/>
          <w:lang w:eastAsia="en-US"/>
        </w:rPr>
        <w:id w:val="1701513872"/>
        <w:docPartObj>
          <w:docPartGallery w:val="Table of Contents"/>
          <w:docPartUnique/>
        </w:docPartObj>
      </w:sdtPr>
      <w:sdtEndPr>
        <w:rPr>
          <w:b/>
          <w:bCs/>
        </w:rPr>
      </w:sdtEndPr>
      <w:sdtContent>
        <w:p w:rsidR="00CF0C23" w:rsidRPr="00D42F27" w:rsidRDefault="00CF0C23">
          <w:pPr>
            <w:pStyle w:val="Nadpisobsahu"/>
          </w:pPr>
          <w:r w:rsidRPr="00D42F27">
            <w:t>Obsah</w:t>
          </w:r>
        </w:p>
        <w:p w:rsidR="008F0583" w:rsidRDefault="00CF0C23">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78964933" w:history="1">
            <w:r w:rsidR="008F0583" w:rsidRPr="00F70B62">
              <w:rPr>
                <w:rStyle w:val="Hypertextovodkaz"/>
                <w:noProof/>
              </w:rPr>
              <w:t>1</w:t>
            </w:r>
            <w:r w:rsidR="008F0583">
              <w:rPr>
                <w:rFonts w:eastAsiaTheme="minorEastAsia"/>
                <w:noProof/>
                <w:lang w:eastAsia="cs-CZ"/>
              </w:rPr>
              <w:tab/>
            </w:r>
            <w:r w:rsidR="008F0583" w:rsidRPr="00F70B62">
              <w:rPr>
                <w:rStyle w:val="Hypertextovodkaz"/>
                <w:noProof/>
              </w:rPr>
              <w:t>Úvod</w:t>
            </w:r>
            <w:r w:rsidR="008F0583">
              <w:rPr>
                <w:noProof/>
                <w:webHidden/>
              </w:rPr>
              <w:tab/>
            </w:r>
            <w:r w:rsidR="008F0583">
              <w:rPr>
                <w:noProof/>
                <w:webHidden/>
              </w:rPr>
              <w:fldChar w:fldCharType="begin"/>
            </w:r>
            <w:r w:rsidR="008F0583">
              <w:rPr>
                <w:noProof/>
                <w:webHidden/>
              </w:rPr>
              <w:instrText xml:space="preserve"> PAGEREF _Toc78964933 \h </w:instrText>
            </w:r>
            <w:r w:rsidR="008F0583">
              <w:rPr>
                <w:noProof/>
                <w:webHidden/>
              </w:rPr>
            </w:r>
            <w:r w:rsidR="008F0583">
              <w:rPr>
                <w:noProof/>
                <w:webHidden/>
              </w:rPr>
              <w:fldChar w:fldCharType="separate"/>
            </w:r>
            <w:r w:rsidR="00F34A8E">
              <w:rPr>
                <w:noProof/>
                <w:webHidden/>
              </w:rPr>
              <w:t>1</w:t>
            </w:r>
            <w:r w:rsidR="008F0583">
              <w:rPr>
                <w:noProof/>
                <w:webHidden/>
              </w:rPr>
              <w:fldChar w:fldCharType="end"/>
            </w:r>
          </w:hyperlink>
        </w:p>
        <w:p w:rsidR="008F0583" w:rsidRDefault="00F34A8E">
          <w:pPr>
            <w:pStyle w:val="Obsah1"/>
            <w:tabs>
              <w:tab w:val="left" w:pos="440"/>
              <w:tab w:val="right" w:leader="dot" w:pos="9062"/>
            </w:tabs>
            <w:rPr>
              <w:rFonts w:eastAsiaTheme="minorEastAsia"/>
              <w:noProof/>
              <w:lang w:eastAsia="cs-CZ"/>
            </w:rPr>
          </w:pPr>
          <w:hyperlink w:anchor="_Toc78964934" w:history="1">
            <w:r w:rsidR="008F0583" w:rsidRPr="00F70B62">
              <w:rPr>
                <w:rStyle w:val="Hypertextovodkaz"/>
                <w:noProof/>
              </w:rPr>
              <w:t>2</w:t>
            </w:r>
            <w:r w:rsidR="008F0583">
              <w:rPr>
                <w:rFonts w:eastAsiaTheme="minorEastAsia"/>
                <w:noProof/>
                <w:lang w:eastAsia="cs-CZ"/>
              </w:rPr>
              <w:tab/>
            </w:r>
            <w:r w:rsidR="008F0583" w:rsidRPr="00F70B62">
              <w:rPr>
                <w:rStyle w:val="Hypertextovodkaz"/>
                <w:noProof/>
              </w:rPr>
              <w:t>Zákonná zmocnění ČSÚ</w:t>
            </w:r>
            <w:r w:rsidR="008F0583">
              <w:rPr>
                <w:noProof/>
                <w:webHidden/>
              </w:rPr>
              <w:tab/>
            </w:r>
            <w:r w:rsidR="008F0583">
              <w:rPr>
                <w:noProof/>
                <w:webHidden/>
              </w:rPr>
              <w:fldChar w:fldCharType="begin"/>
            </w:r>
            <w:r w:rsidR="008F0583">
              <w:rPr>
                <w:noProof/>
                <w:webHidden/>
              </w:rPr>
              <w:instrText xml:space="preserve"> PAGEREF _Toc78964934 \h </w:instrText>
            </w:r>
            <w:r w:rsidR="008F0583">
              <w:rPr>
                <w:noProof/>
                <w:webHidden/>
              </w:rPr>
            </w:r>
            <w:r w:rsidR="008F0583">
              <w:rPr>
                <w:noProof/>
                <w:webHidden/>
              </w:rPr>
              <w:fldChar w:fldCharType="separate"/>
            </w:r>
            <w:r>
              <w:rPr>
                <w:noProof/>
                <w:webHidden/>
              </w:rPr>
              <w:t>1</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35" w:history="1">
            <w:r w:rsidR="008F0583" w:rsidRPr="00F70B62">
              <w:rPr>
                <w:rStyle w:val="Hypertextovodkaz"/>
                <w:noProof/>
              </w:rPr>
              <w:t>2.1</w:t>
            </w:r>
            <w:r w:rsidR="008F0583">
              <w:rPr>
                <w:rFonts w:eastAsiaTheme="minorEastAsia"/>
                <w:noProof/>
                <w:lang w:eastAsia="cs-CZ"/>
              </w:rPr>
              <w:tab/>
            </w:r>
            <w:r w:rsidR="008F0583" w:rsidRPr="00F70B62">
              <w:rPr>
                <w:rStyle w:val="Hypertextovodkaz"/>
                <w:noProof/>
              </w:rPr>
              <w:t>Zákon č. 89/1995 Sb., o státní statistické službě</w:t>
            </w:r>
            <w:r w:rsidR="008F0583">
              <w:rPr>
                <w:noProof/>
                <w:webHidden/>
              </w:rPr>
              <w:tab/>
            </w:r>
            <w:r w:rsidR="008F0583">
              <w:rPr>
                <w:noProof/>
                <w:webHidden/>
              </w:rPr>
              <w:fldChar w:fldCharType="begin"/>
            </w:r>
            <w:r w:rsidR="008F0583">
              <w:rPr>
                <w:noProof/>
                <w:webHidden/>
              </w:rPr>
              <w:instrText xml:space="preserve"> PAGEREF _Toc78964935 \h </w:instrText>
            </w:r>
            <w:r w:rsidR="008F0583">
              <w:rPr>
                <w:noProof/>
                <w:webHidden/>
              </w:rPr>
            </w:r>
            <w:r w:rsidR="008F0583">
              <w:rPr>
                <w:noProof/>
                <w:webHidden/>
              </w:rPr>
              <w:fldChar w:fldCharType="separate"/>
            </w:r>
            <w:r>
              <w:rPr>
                <w:noProof/>
                <w:webHidden/>
              </w:rPr>
              <w:t>1</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36" w:history="1">
            <w:r w:rsidR="008F0583" w:rsidRPr="00F70B62">
              <w:rPr>
                <w:rStyle w:val="Hypertextovodkaz"/>
                <w:noProof/>
              </w:rPr>
              <w:t>2.2</w:t>
            </w:r>
            <w:r w:rsidR="008F0583">
              <w:rPr>
                <w:rFonts w:eastAsiaTheme="minorEastAsia"/>
                <w:noProof/>
                <w:lang w:eastAsia="cs-CZ"/>
              </w:rPr>
              <w:tab/>
            </w:r>
            <w:r w:rsidR="008F0583" w:rsidRPr="00F70B62">
              <w:rPr>
                <w:rStyle w:val="Hypertextovodkaz"/>
                <w:noProof/>
              </w:rPr>
              <w:t>Další národní právní předpisy</w:t>
            </w:r>
            <w:r w:rsidR="008F0583">
              <w:rPr>
                <w:noProof/>
                <w:webHidden/>
              </w:rPr>
              <w:tab/>
            </w:r>
            <w:r w:rsidR="008F0583">
              <w:rPr>
                <w:noProof/>
                <w:webHidden/>
              </w:rPr>
              <w:fldChar w:fldCharType="begin"/>
            </w:r>
            <w:r w:rsidR="008F0583">
              <w:rPr>
                <w:noProof/>
                <w:webHidden/>
              </w:rPr>
              <w:instrText xml:space="preserve"> PAGEREF _Toc78964936 \h </w:instrText>
            </w:r>
            <w:r w:rsidR="008F0583">
              <w:rPr>
                <w:noProof/>
                <w:webHidden/>
              </w:rPr>
            </w:r>
            <w:r w:rsidR="008F0583">
              <w:rPr>
                <w:noProof/>
                <w:webHidden/>
              </w:rPr>
              <w:fldChar w:fldCharType="separate"/>
            </w:r>
            <w:r>
              <w:rPr>
                <w:noProof/>
                <w:webHidden/>
              </w:rPr>
              <w:t>2</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37" w:history="1">
            <w:r w:rsidR="008F0583" w:rsidRPr="00F70B62">
              <w:rPr>
                <w:rStyle w:val="Hypertextovodkaz"/>
                <w:noProof/>
              </w:rPr>
              <w:t>2.3</w:t>
            </w:r>
            <w:r w:rsidR="008F0583">
              <w:rPr>
                <w:rFonts w:eastAsiaTheme="minorEastAsia"/>
                <w:noProof/>
                <w:lang w:eastAsia="cs-CZ"/>
              </w:rPr>
              <w:tab/>
            </w:r>
            <w:r w:rsidR="008F0583" w:rsidRPr="00F70B62">
              <w:rPr>
                <w:rStyle w:val="Hypertextovodkaz"/>
                <w:noProof/>
              </w:rPr>
              <w:t>Evropské právní předpisy a dokumenty</w:t>
            </w:r>
            <w:r w:rsidR="008F0583">
              <w:rPr>
                <w:noProof/>
                <w:webHidden/>
              </w:rPr>
              <w:tab/>
            </w:r>
            <w:r w:rsidR="008F0583">
              <w:rPr>
                <w:noProof/>
                <w:webHidden/>
              </w:rPr>
              <w:fldChar w:fldCharType="begin"/>
            </w:r>
            <w:r w:rsidR="008F0583">
              <w:rPr>
                <w:noProof/>
                <w:webHidden/>
              </w:rPr>
              <w:instrText xml:space="preserve"> PAGEREF _Toc78964937 \h </w:instrText>
            </w:r>
            <w:r w:rsidR="008F0583">
              <w:rPr>
                <w:noProof/>
                <w:webHidden/>
              </w:rPr>
            </w:r>
            <w:r w:rsidR="008F0583">
              <w:rPr>
                <w:noProof/>
                <w:webHidden/>
              </w:rPr>
              <w:fldChar w:fldCharType="separate"/>
            </w:r>
            <w:r>
              <w:rPr>
                <w:noProof/>
                <w:webHidden/>
              </w:rPr>
              <w:t>3</w:t>
            </w:r>
            <w:r w:rsidR="008F0583">
              <w:rPr>
                <w:noProof/>
                <w:webHidden/>
              </w:rPr>
              <w:fldChar w:fldCharType="end"/>
            </w:r>
          </w:hyperlink>
        </w:p>
        <w:p w:rsidR="008F0583" w:rsidRDefault="00F34A8E">
          <w:pPr>
            <w:pStyle w:val="Obsah1"/>
            <w:tabs>
              <w:tab w:val="left" w:pos="440"/>
              <w:tab w:val="right" w:leader="dot" w:pos="9062"/>
            </w:tabs>
            <w:rPr>
              <w:rFonts w:eastAsiaTheme="minorEastAsia"/>
              <w:noProof/>
              <w:lang w:eastAsia="cs-CZ"/>
            </w:rPr>
          </w:pPr>
          <w:hyperlink w:anchor="_Toc78964938" w:history="1">
            <w:r w:rsidR="008F0583" w:rsidRPr="00F70B62">
              <w:rPr>
                <w:rStyle w:val="Hypertextovodkaz"/>
                <w:noProof/>
              </w:rPr>
              <w:t>3</w:t>
            </w:r>
            <w:r w:rsidR="008F0583">
              <w:rPr>
                <w:rFonts w:eastAsiaTheme="minorEastAsia"/>
                <w:noProof/>
                <w:lang w:eastAsia="cs-CZ"/>
              </w:rPr>
              <w:tab/>
            </w:r>
            <w:r w:rsidR="008F0583" w:rsidRPr="00F70B62">
              <w:rPr>
                <w:rStyle w:val="Hypertextovodkaz"/>
                <w:noProof/>
              </w:rPr>
              <w:t>Rozsah a obsah poskytovaných informací a služeb</w:t>
            </w:r>
            <w:r w:rsidR="008F0583">
              <w:rPr>
                <w:noProof/>
                <w:webHidden/>
              </w:rPr>
              <w:tab/>
            </w:r>
            <w:r w:rsidR="008F0583">
              <w:rPr>
                <w:noProof/>
                <w:webHidden/>
              </w:rPr>
              <w:fldChar w:fldCharType="begin"/>
            </w:r>
            <w:r w:rsidR="008F0583">
              <w:rPr>
                <w:noProof/>
                <w:webHidden/>
              </w:rPr>
              <w:instrText xml:space="preserve"> PAGEREF _Toc78964938 \h </w:instrText>
            </w:r>
            <w:r w:rsidR="008F0583">
              <w:rPr>
                <w:noProof/>
                <w:webHidden/>
              </w:rPr>
            </w:r>
            <w:r w:rsidR="008F0583">
              <w:rPr>
                <w:noProof/>
                <w:webHidden/>
              </w:rPr>
              <w:fldChar w:fldCharType="separate"/>
            </w:r>
            <w:r>
              <w:rPr>
                <w:noProof/>
                <w:webHidden/>
              </w:rPr>
              <w:t>3</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39" w:history="1">
            <w:r w:rsidR="008F0583" w:rsidRPr="00F70B62">
              <w:rPr>
                <w:rStyle w:val="Hypertextovodkaz"/>
                <w:noProof/>
              </w:rPr>
              <w:t>3.1</w:t>
            </w:r>
            <w:r w:rsidR="008F0583">
              <w:rPr>
                <w:rFonts w:eastAsiaTheme="minorEastAsia"/>
                <w:noProof/>
                <w:lang w:eastAsia="cs-CZ"/>
              </w:rPr>
              <w:tab/>
            </w:r>
            <w:r w:rsidR="008F0583" w:rsidRPr="00F70B62">
              <w:rPr>
                <w:rStyle w:val="Hypertextovodkaz"/>
                <w:noProof/>
              </w:rPr>
              <w:t>Katalog produktů</w:t>
            </w:r>
            <w:r w:rsidR="008F0583">
              <w:rPr>
                <w:noProof/>
                <w:webHidden/>
              </w:rPr>
              <w:tab/>
            </w:r>
            <w:r w:rsidR="008F0583">
              <w:rPr>
                <w:noProof/>
                <w:webHidden/>
              </w:rPr>
              <w:fldChar w:fldCharType="begin"/>
            </w:r>
            <w:r w:rsidR="008F0583">
              <w:rPr>
                <w:noProof/>
                <w:webHidden/>
              </w:rPr>
              <w:instrText xml:space="preserve"> PAGEREF _Toc78964939 \h </w:instrText>
            </w:r>
            <w:r w:rsidR="008F0583">
              <w:rPr>
                <w:noProof/>
                <w:webHidden/>
              </w:rPr>
            </w:r>
            <w:r w:rsidR="008F0583">
              <w:rPr>
                <w:noProof/>
                <w:webHidden/>
              </w:rPr>
              <w:fldChar w:fldCharType="separate"/>
            </w:r>
            <w:r>
              <w:rPr>
                <w:noProof/>
                <w:webHidden/>
              </w:rPr>
              <w:t>3</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40" w:history="1">
            <w:r w:rsidR="008F0583" w:rsidRPr="00F70B62">
              <w:rPr>
                <w:rStyle w:val="Hypertextovodkaz"/>
                <w:noProof/>
              </w:rPr>
              <w:t>3.2</w:t>
            </w:r>
            <w:r w:rsidR="008F0583">
              <w:rPr>
                <w:rFonts w:eastAsiaTheme="minorEastAsia"/>
                <w:noProof/>
                <w:lang w:eastAsia="cs-CZ"/>
              </w:rPr>
              <w:tab/>
            </w:r>
            <w:r w:rsidR="008F0583" w:rsidRPr="00F70B62">
              <w:rPr>
                <w:rStyle w:val="Hypertextovodkaz"/>
                <w:noProof/>
              </w:rPr>
              <w:t>Sčítání lidu, domů a bytů</w:t>
            </w:r>
            <w:r w:rsidR="008F0583">
              <w:rPr>
                <w:noProof/>
                <w:webHidden/>
              </w:rPr>
              <w:tab/>
            </w:r>
            <w:r w:rsidR="008F0583">
              <w:rPr>
                <w:noProof/>
                <w:webHidden/>
              </w:rPr>
              <w:fldChar w:fldCharType="begin"/>
            </w:r>
            <w:r w:rsidR="008F0583">
              <w:rPr>
                <w:noProof/>
                <w:webHidden/>
              </w:rPr>
              <w:instrText xml:space="preserve"> PAGEREF _Toc78964940 \h </w:instrText>
            </w:r>
            <w:r w:rsidR="008F0583">
              <w:rPr>
                <w:noProof/>
                <w:webHidden/>
              </w:rPr>
            </w:r>
            <w:r w:rsidR="008F0583">
              <w:rPr>
                <w:noProof/>
                <w:webHidden/>
              </w:rPr>
              <w:fldChar w:fldCharType="separate"/>
            </w:r>
            <w:r>
              <w:rPr>
                <w:noProof/>
                <w:webHidden/>
              </w:rPr>
              <w:t>4</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41" w:history="1">
            <w:r w:rsidR="008F0583" w:rsidRPr="00F70B62">
              <w:rPr>
                <w:rStyle w:val="Hypertextovodkaz"/>
                <w:noProof/>
              </w:rPr>
              <w:t>3.3</w:t>
            </w:r>
            <w:r w:rsidR="008F0583">
              <w:rPr>
                <w:rFonts w:eastAsiaTheme="minorEastAsia"/>
                <w:noProof/>
                <w:lang w:eastAsia="cs-CZ"/>
              </w:rPr>
              <w:tab/>
            </w:r>
            <w:r w:rsidR="008F0583" w:rsidRPr="00F70B62">
              <w:rPr>
                <w:rStyle w:val="Hypertextovodkaz"/>
                <w:noProof/>
              </w:rPr>
              <w:t>Volební statistika</w:t>
            </w:r>
            <w:r w:rsidR="008F0583">
              <w:rPr>
                <w:noProof/>
                <w:webHidden/>
              </w:rPr>
              <w:tab/>
            </w:r>
            <w:r w:rsidR="008F0583">
              <w:rPr>
                <w:noProof/>
                <w:webHidden/>
              </w:rPr>
              <w:fldChar w:fldCharType="begin"/>
            </w:r>
            <w:r w:rsidR="008F0583">
              <w:rPr>
                <w:noProof/>
                <w:webHidden/>
              </w:rPr>
              <w:instrText xml:space="preserve"> PAGEREF _Toc78964941 \h </w:instrText>
            </w:r>
            <w:r w:rsidR="008F0583">
              <w:rPr>
                <w:noProof/>
                <w:webHidden/>
              </w:rPr>
            </w:r>
            <w:r w:rsidR="008F0583">
              <w:rPr>
                <w:noProof/>
                <w:webHidden/>
              </w:rPr>
              <w:fldChar w:fldCharType="separate"/>
            </w:r>
            <w:r>
              <w:rPr>
                <w:noProof/>
                <w:webHidden/>
              </w:rPr>
              <w:t>4</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42" w:history="1">
            <w:r w:rsidR="008F0583" w:rsidRPr="00F70B62">
              <w:rPr>
                <w:rStyle w:val="Hypertextovodkaz"/>
                <w:noProof/>
              </w:rPr>
              <w:t>3.4</w:t>
            </w:r>
            <w:r w:rsidR="008F0583">
              <w:rPr>
                <w:rFonts w:eastAsiaTheme="minorEastAsia"/>
                <w:noProof/>
                <w:lang w:eastAsia="cs-CZ"/>
              </w:rPr>
              <w:tab/>
            </w:r>
            <w:r w:rsidR="008F0583" w:rsidRPr="00F70B62">
              <w:rPr>
                <w:rStyle w:val="Hypertextovodkaz"/>
                <w:noProof/>
              </w:rPr>
              <w:t>Základní registr osob (ROS)</w:t>
            </w:r>
            <w:r w:rsidR="008F0583">
              <w:rPr>
                <w:noProof/>
                <w:webHidden/>
              </w:rPr>
              <w:tab/>
            </w:r>
            <w:r w:rsidR="008F0583">
              <w:rPr>
                <w:noProof/>
                <w:webHidden/>
              </w:rPr>
              <w:fldChar w:fldCharType="begin"/>
            </w:r>
            <w:r w:rsidR="008F0583">
              <w:rPr>
                <w:noProof/>
                <w:webHidden/>
              </w:rPr>
              <w:instrText xml:space="preserve"> PAGEREF _Toc78964942 \h </w:instrText>
            </w:r>
            <w:r w:rsidR="008F0583">
              <w:rPr>
                <w:noProof/>
                <w:webHidden/>
              </w:rPr>
            </w:r>
            <w:r w:rsidR="008F0583">
              <w:rPr>
                <w:noProof/>
                <w:webHidden/>
              </w:rPr>
              <w:fldChar w:fldCharType="separate"/>
            </w:r>
            <w:r>
              <w:rPr>
                <w:noProof/>
                <w:webHidden/>
              </w:rPr>
              <w:t>4</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43" w:history="1">
            <w:r w:rsidR="008F0583" w:rsidRPr="00F70B62">
              <w:rPr>
                <w:rStyle w:val="Hypertextovodkaz"/>
                <w:noProof/>
              </w:rPr>
              <w:t>3.5</w:t>
            </w:r>
            <w:r w:rsidR="008F0583">
              <w:rPr>
                <w:rFonts w:eastAsiaTheme="minorEastAsia"/>
                <w:noProof/>
                <w:lang w:eastAsia="cs-CZ"/>
              </w:rPr>
              <w:tab/>
            </w:r>
            <w:r w:rsidR="008F0583" w:rsidRPr="00F70B62">
              <w:rPr>
                <w:rStyle w:val="Hypertextovodkaz"/>
                <w:noProof/>
              </w:rPr>
              <w:t>Statistické registry a databáze</w:t>
            </w:r>
            <w:r w:rsidR="008F0583">
              <w:rPr>
                <w:noProof/>
                <w:webHidden/>
              </w:rPr>
              <w:tab/>
            </w:r>
            <w:r w:rsidR="008F0583">
              <w:rPr>
                <w:noProof/>
                <w:webHidden/>
              </w:rPr>
              <w:fldChar w:fldCharType="begin"/>
            </w:r>
            <w:r w:rsidR="008F0583">
              <w:rPr>
                <w:noProof/>
                <w:webHidden/>
              </w:rPr>
              <w:instrText xml:space="preserve"> PAGEREF _Toc78964943 \h </w:instrText>
            </w:r>
            <w:r w:rsidR="008F0583">
              <w:rPr>
                <w:noProof/>
                <w:webHidden/>
              </w:rPr>
            </w:r>
            <w:r w:rsidR="008F0583">
              <w:rPr>
                <w:noProof/>
                <w:webHidden/>
              </w:rPr>
              <w:fldChar w:fldCharType="separate"/>
            </w:r>
            <w:r>
              <w:rPr>
                <w:noProof/>
                <w:webHidden/>
              </w:rPr>
              <w:t>5</w:t>
            </w:r>
            <w:r w:rsidR="008F0583">
              <w:rPr>
                <w:noProof/>
                <w:webHidden/>
              </w:rPr>
              <w:fldChar w:fldCharType="end"/>
            </w:r>
          </w:hyperlink>
        </w:p>
        <w:p w:rsidR="008F0583" w:rsidRDefault="00F34A8E">
          <w:pPr>
            <w:pStyle w:val="Obsah1"/>
            <w:tabs>
              <w:tab w:val="left" w:pos="440"/>
              <w:tab w:val="right" w:leader="dot" w:pos="9062"/>
            </w:tabs>
            <w:rPr>
              <w:rFonts w:eastAsiaTheme="minorEastAsia"/>
              <w:noProof/>
              <w:lang w:eastAsia="cs-CZ"/>
            </w:rPr>
          </w:pPr>
          <w:hyperlink w:anchor="_Toc78964944" w:history="1">
            <w:r w:rsidR="008F0583" w:rsidRPr="00F70B62">
              <w:rPr>
                <w:rStyle w:val="Hypertextovodkaz"/>
                <w:noProof/>
              </w:rPr>
              <w:t>4</w:t>
            </w:r>
            <w:r w:rsidR="008F0583">
              <w:rPr>
                <w:rFonts w:eastAsiaTheme="minorEastAsia"/>
                <w:noProof/>
                <w:lang w:eastAsia="cs-CZ"/>
              </w:rPr>
              <w:tab/>
            </w:r>
            <w:r w:rsidR="008F0583" w:rsidRPr="00F70B62">
              <w:rPr>
                <w:rStyle w:val="Hypertextovodkaz"/>
                <w:noProof/>
              </w:rPr>
              <w:t>Cesty a způsoby šíření (diseminace) informací ČSÚ</w:t>
            </w:r>
            <w:r w:rsidR="008F0583">
              <w:rPr>
                <w:noProof/>
                <w:webHidden/>
              </w:rPr>
              <w:tab/>
            </w:r>
            <w:r w:rsidR="008F0583">
              <w:rPr>
                <w:noProof/>
                <w:webHidden/>
              </w:rPr>
              <w:fldChar w:fldCharType="begin"/>
            </w:r>
            <w:r w:rsidR="008F0583">
              <w:rPr>
                <w:noProof/>
                <w:webHidden/>
              </w:rPr>
              <w:instrText xml:space="preserve"> PAGEREF _Toc78964944 \h </w:instrText>
            </w:r>
            <w:r w:rsidR="008F0583">
              <w:rPr>
                <w:noProof/>
                <w:webHidden/>
              </w:rPr>
            </w:r>
            <w:r w:rsidR="008F0583">
              <w:rPr>
                <w:noProof/>
                <w:webHidden/>
              </w:rPr>
              <w:fldChar w:fldCharType="separate"/>
            </w:r>
            <w:r>
              <w:rPr>
                <w:noProof/>
                <w:webHidden/>
              </w:rPr>
              <w:t>5</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45" w:history="1">
            <w:r w:rsidR="008F0583" w:rsidRPr="00F70B62">
              <w:rPr>
                <w:rStyle w:val="Hypertextovodkaz"/>
                <w:noProof/>
              </w:rPr>
              <w:t>4.1</w:t>
            </w:r>
            <w:r w:rsidR="008F0583">
              <w:rPr>
                <w:rFonts w:eastAsiaTheme="minorEastAsia"/>
                <w:noProof/>
                <w:lang w:eastAsia="cs-CZ"/>
              </w:rPr>
              <w:tab/>
            </w:r>
            <w:r w:rsidR="008F0583" w:rsidRPr="00F70B62">
              <w:rPr>
                <w:rStyle w:val="Hypertextovodkaz"/>
                <w:noProof/>
              </w:rPr>
              <w:t>Web ČSÚ</w:t>
            </w:r>
            <w:r w:rsidR="008F0583">
              <w:rPr>
                <w:noProof/>
                <w:webHidden/>
              </w:rPr>
              <w:tab/>
            </w:r>
            <w:r w:rsidR="008F0583">
              <w:rPr>
                <w:noProof/>
                <w:webHidden/>
              </w:rPr>
              <w:fldChar w:fldCharType="begin"/>
            </w:r>
            <w:r w:rsidR="008F0583">
              <w:rPr>
                <w:noProof/>
                <w:webHidden/>
              </w:rPr>
              <w:instrText xml:space="preserve"> PAGEREF _Toc78964945 \h </w:instrText>
            </w:r>
            <w:r w:rsidR="008F0583">
              <w:rPr>
                <w:noProof/>
                <w:webHidden/>
              </w:rPr>
            </w:r>
            <w:r w:rsidR="008F0583">
              <w:rPr>
                <w:noProof/>
                <w:webHidden/>
              </w:rPr>
              <w:fldChar w:fldCharType="separate"/>
            </w:r>
            <w:r>
              <w:rPr>
                <w:noProof/>
                <w:webHidden/>
              </w:rPr>
              <w:t>5</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47" w:history="1">
            <w:r w:rsidR="008F0583" w:rsidRPr="00F70B62">
              <w:rPr>
                <w:rStyle w:val="Hypertextovodkaz"/>
                <w:noProof/>
              </w:rPr>
              <w:t>4.2</w:t>
            </w:r>
            <w:r w:rsidR="008F0583">
              <w:rPr>
                <w:rFonts w:eastAsiaTheme="minorEastAsia"/>
                <w:noProof/>
                <w:lang w:eastAsia="cs-CZ"/>
              </w:rPr>
              <w:tab/>
            </w:r>
            <w:r w:rsidR="008F0583" w:rsidRPr="00F70B62">
              <w:rPr>
                <w:rStyle w:val="Hypertextovodkaz"/>
                <w:noProof/>
              </w:rPr>
              <w:t>Veřejná databáze (VDB)</w:t>
            </w:r>
            <w:r w:rsidR="008F0583">
              <w:rPr>
                <w:noProof/>
                <w:webHidden/>
              </w:rPr>
              <w:tab/>
            </w:r>
            <w:r w:rsidR="008F0583">
              <w:rPr>
                <w:noProof/>
                <w:webHidden/>
              </w:rPr>
              <w:fldChar w:fldCharType="begin"/>
            </w:r>
            <w:r w:rsidR="008F0583">
              <w:rPr>
                <w:noProof/>
                <w:webHidden/>
              </w:rPr>
              <w:instrText xml:space="preserve"> PAGEREF _Toc78964947 \h </w:instrText>
            </w:r>
            <w:r w:rsidR="008F0583">
              <w:rPr>
                <w:noProof/>
                <w:webHidden/>
              </w:rPr>
            </w:r>
            <w:r w:rsidR="008F0583">
              <w:rPr>
                <w:noProof/>
                <w:webHidden/>
              </w:rPr>
              <w:fldChar w:fldCharType="separate"/>
            </w:r>
            <w:r>
              <w:rPr>
                <w:noProof/>
                <w:webHidden/>
              </w:rPr>
              <w:t>5</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48" w:history="1">
            <w:r w:rsidR="008F0583" w:rsidRPr="00F70B62">
              <w:rPr>
                <w:rStyle w:val="Hypertextovodkaz"/>
                <w:noProof/>
              </w:rPr>
              <w:t>4.3</w:t>
            </w:r>
            <w:r w:rsidR="008F0583">
              <w:rPr>
                <w:rFonts w:eastAsiaTheme="minorEastAsia"/>
                <w:noProof/>
                <w:lang w:eastAsia="cs-CZ"/>
              </w:rPr>
              <w:tab/>
            </w:r>
            <w:r w:rsidR="008F0583" w:rsidRPr="00F70B62">
              <w:rPr>
                <w:rStyle w:val="Hypertextovodkaz"/>
                <w:noProof/>
              </w:rPr>
              <w:t>Činnost oddělení informačních služeb</w:t>
            </w:r>
            <w:r w:rsidR="008F0583">
              <w:rPr>
                <w:noProof/>
                <w:webHidden/>
              </w:rPr>
              <w:tab/>
            </w:r>
            <w:r w:rsidR="008F0583">
              <w:rPr>
                <w:noProof/>
                <w:webHidden/>
              </w:rPr>
              <w:fldChar w:fldCharType="begin"/>
            </w:r>
            <w:r w:rsidR="008F0583">
              <w:rPr>
                <w:noProof/>
                <w:webHidden/>
              </w:rPr>
              <w:instrText xml:space="preserve"> PAGEREF _Toc78964948 \h </w:instrText>
            </w:r>
            <w:r w:rsidR="008F0583">
              <w:rPr>
                <w:noProof/>
                <w:webHidden/>
              </w:rPr>
            </w:r>
            <w:r w:rsidR="008F0583">
              <w:rPr>
                <w:noProof/>
                <w:webHidden/>
              </w:rPr>
              <w:fldChar w:fldCharType="separate"/>
            </w:r>
            <w:r>
              <w:rPr>
                <w:noProof/>
                <w:webHidden/>
              </w:rPr>
              <w:t>6</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49" w:history="1">
            <w:r w:rsidR="008F0583" w:rsidRPr="00F70B62">
              <w:rPr>
                <w:rStyle w:val="Hypertextovodkaz"/>
                <w:noProof/>
              </w:rPr>
              <w:t>4.4</w:t>
            </w:r>
            <w:r w:rsidR="008F0583">
              <w:rPr>
                <w:rFonts w:eastAsiaTheme="minorEastAsia"/>
                <w:noProof/>
                <w:lang w:eastAsia="cs-CZ"/>
              </w:rPr>
              <w:tab/>
            </w:r>
            <w:r w:rsidR="008F0583" w:rsidRPr="00F70B62">
              <w:rPr>
                <w:rStyle w:val="Hypertextovodkaz"/>
                <w:noProof/>
              </w:rPr>
              <w:t>Činnosti oddělení marketingu a PR</w:t>
            </w:r>
            <w:r w:rsidR="008F0583">
              <w:rPr>
                <w:noProof/>
                <w:webHidden/>
              </w:rPr>
              <w:tab/>
            </w:r>
            <w:r w:rsidR="008F0583">
              <w:rPr>
                <w:noProof/>
                <w:webHidden/>
              </w:rPr>
              <w:fldChar w:fldCharType="begin"/>
            </w:r>
            <w:r w:rsidR="008F0583">
              <w:rPr>
                <w:noProof/>
                <w:webHidden/>
              </w:rPr>
              <w:instrText xml:space="preserve"> PAGEREF _Toc78964949 \h </w:instrText>
            </w:r>
            <w:r w:rsidR="008F0583">
              <w:rPr>
                <w:noProof/>
                <w:webHidden/>
              </w:rPr>
            </w:r>
            <w:r w:rsidR="008F0583">
              <w:rPr>
                <w:noProof/>
                <w:webHidden/>
              </w:rPr>
              <w:fldChar w:fldCharType="separate"/>
            </w:r>
            <w:r>
              <w:rPr>
                <w:noProof/>
                <w:webHidden/>
              </w:rPr>
              <w:t>6</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50" w:history="1">
            <w:r w:rsidR="008F0583" w:rsidRPr="00F70B62">
              <w:rPr>
                <w:rStyle w:val="Hypertextovodkaz"/>
                <w:noProof/>
              </w:rPr>
              <w:t>4.5</w:t>
            </w:r>
            <w:r w:rsidR="008F0583">
              <w:rPr>
                <w:rFonts w:eastAsiaTheme="minorEastAsia"/>
                <w:noProof/>
                <w:lang w:eastAsia="cs-CZ"/>
              </w:rPr>
              <w:tab/>
            </w:r>
            <w:r w:rsidR="008F0583" w:rsidRPr="00F70B62">
              <w:rPr>
                <w:rStyle w:val="Hypertextovodkaz"/>
                <w:noProof/>
              </w:rPr>
              <w:t>Spolupráce s vysokými školami a výzkumnými pracovišti</w:t>
            </w:r>
            <w:r w:rsidR="008F0583">
              <w:rPr>
                <w:noProof/>
                <w:webHidden/>
              </w:rPr>
              <w:tab/>
            </w:r>
            <w:r w:rsidR="008F0583">
              <w:rPr>
                <w:noProof/>
                <w:webHidden/>
              </w:rPr>
              <w:fldChar w:fldCharType="begin"/>
            </w:r>
            <w:r w:rsidR="008F0583">
              <w:rPr>
                <w:noProof/>
                <w:webHidden/>
              </w:rPr>
              <w:instrText xml:space="preserve"> PAGEREF _Toc78964950 \h </w:instrText>
            </w:r>
            <w:r w:rsidR="008F0583">
              <w:rPr>
                <w:noProof/>
                <w:webHidden/>
              </w:rPr>
            </w:r>
            <w:r w:rsidR="008F0583">
              <w:rPr>
                <w:noProof/>
                <w:webHidden/>
              </w:rPr>
              <w:fldChar w:fldCharType="separate"/>
            </w:r>
            <w:r>
              <w:rPr>
                <w:noProof/>
                <w:webHidden/>
              </w:rPr>
              <w:t>7</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51" w:history="1">
            <w:r w:rsidR="008F0583" w:rsidRPr="00F70B62">
              <w:rPr>
                <w:rStyle w:val="Hypertextovodkaz"/>
                <w:noProof/>
              </w:rPr>
              <w:t>4.6</w:t>
            </w:r>
            <w:r w:rsidR="008F0583">
              <w:rPr>
                <w:rFonts w:eastAsiaTheme="minorEastAsia"/>
                <w:noProof/>
                <w:lang w:eastAsia="cs-CZ"/>
              </w:rPr>
              <w:tab/>
            </w:r>
            <w:r w:rsidR="008F0583" w:rsidRPr="00F70B62">
              <w:rPr>
                <w:rStyle w:val="Hypertextovodkaz"/>
                <w:noProof/>
              </w:rPr>
              <w:t>Statistická knihovna</w:t>
            </w:r>
            <w:r w:rsidR="008F0583">
              <w:rPr>
                <w:noProof/>
                <w:webHidden/>
              </w:rPr>
              <w:tab/>
            </w:r>
            <w:r w:rsidR="008F0583">
              <w:rPr>
                <w:noProof/>
                <w:webHidden/>
              </w:rPr>
              <w:fldChar w:fldCharType="begin"/>
            </w:r>
            <w:r w:rsidR="008F0583">
              <w:rPr>
                <w:noProof/>
                <w:webHidden/>
              </w:rPr>
              <w:instrText xml:space="preserve"> PAGEREF _Toc78964951 \h </w:instrText>
            </w:r>
            <w:r w:rsidR="008F0583">
              <w:rPr>
                <w:noProof/>
                <w:webHidden/>
              </w:rPr>
            </w:r>
            <w:r w:rsidR="008F0583">
              <w:rPr>
                <w:noProof/>
                <w:webHidden/>
              </w:rPr>
              <w:fldChar w:fldCharType="separate"/>
            </w:r>
            <w:r>
              <w:rPr>
                <w:noProof/>
                <w:webHidden/>
              </w:rPr>
              <w:t>7</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52" w:history="1">
            <w:r w:rsidR="008F0583" w:rsidRPr="00F70B62">
              <w:rPr>
                <w:rStyle w:val="Hypertextovodkaz"/>
                <w:noProof/>
              </w:rPr>
              <w:t>4.7</w:t>
            </w:r>
            <w:r w:rsidR="008F0583">
              <w:rPr>
                <w:rFonts w:eastAsiaTheme="minorEastAsia"/>
                <w:noProof/>
                <w:lang w:eastAsia="cs-CZ"/>
              </w:rPr>
              <w:tab/>
            </w:r>
            <w:r w:rsidR="008F0583" w:rsidRPr="00F70B62">
              <w:rPr>
                <w:rStyle w:val="Hypertextovodkaz"/>
                <w:noProof/>
              </w:rPr>
              <w:t>Hlavní skupiny uživatelů statistických výstupů a služeb ČSÚ</w:t>
            </w:r>
            <w:r w:rsidR="008F0583">
              <w:rPr>
                <w:noProof/>
                <w:webHidden/>
              </w:rPr>
              <w:tab/>
            </w:r>
            <w:r w:rsidR="008F0583">
              <w:rPr>
                <w:noProof/>
                <w:webHidden/>
              </w:rPr>
              <w:fldChar w:fldCharType="begin"/>
            </w:r>
            <w:r w:rsidR="008F0583">
              <w:rPr>
                <w:noProof/>
                <w:webHidden/>
              </w:rPr>
              <w:instrText xml:space="preserve"> PAGEREF _Toc78964952 \h </w:instrText>
            </w:r>
            <w:r w:rsidR="008F0583">
              <w:rPr>
                <w:noProof/>
                <w:webHidden/>
              </w:rPr>
            </w:r>
            <w:r w:rsidR="008F0583">
              <w:rPr>
                <w:noProof/>
                <w:webHidden/>
              </w:rPr>
              <w:fldChar w:fldCharType="separate"/>
            </w:r>
            <w:r>
              <w:rPr>
                <w:noProof/>
                <w:webHidden/>
              </w:rPr>
              <w:t>7</w:t>
            </w:r>
            <w:r w:rsidR="008F0583">
              <w:rPr>
                <w:noProof/>
                <w:webHidden/>
              </w:rPr>
              <w:fldChar w:fldCharType="end"/>
            </w:r>
          </w:hyperlink>
        </w:p>
        <w:p w:rsidR="008F0583" w:rsidRDefault="00F34A8E">
          <w:pPr>
            <w:pStyle w:val="Obsah2"/>
            <w:tabs>
              <w:tab w:val="left" w:pos="880"/>
              <w:tab w:val="right" w:leader="dot" w:pos="9062"/>
            </w:tabs>
            <w:rPr>
              <w:rFonts w:eastAsiaTheme="minorEastAsia"/>
              <w:noProof/>
              <w:lang w:eastAsia="cs-CZ"/>
            </w:rPr>
          </w:pPr>
          <w:hyperlink w:anchor="_Toc78964953" w:history="1">
            <w:r w:rsidR="008F0583" w:rsidRPr="00F70B62">
              <w:rPr>
                <w:rStyle w:val="Hypertextovodkaz"/>
                <w:noProof/>
              </w:rPr>
              <w:t>4.8</w:t>
            </w:r>
            <w:r w:rsidR="008F0583">
              <w:rPr>
                <w:rFonts w:eastAsiaTheme="minorEastAsia"/>
                <w:noProof/>
                <w:lang w:eastAsia="cs-CZ"/>
              </w:rPr>
              <w:tab/>
            </w:r>
            <w:r w:rsidR="008F0583" w:rsidRPr="00F70B62">
              <w:rPr>
                <w:rStyle w:val="Hypertextovodkaz"/>
                <w:noProof/>
              </w:rPr>
              <w:t>Statistická kvalita (kvalita statistických výstupů)</w:t>
            </w:r>
            <w:r w:rsidR="008F0583">
              <w:rPr>
                <w:noProof/>
                <w:webHidden/>
              </w:rPr>
              <w:tab/>
            </w:r>
            <w:r w:rsidR="008F0583">
              <w:rPr>
                <w:noProof/>
                <w:webHidden/>
              </w:rPr>
              <w:fldChar w:fldCharType="begin"/>
            </w:r>
            <w:r w:rsidR="008F0583">
              <w:rPr>
                <w:noProof/>
                <w:webHidden/>
              </w:rPr>
              <w:instrText xml:space="preserve"> PAGEREF _Toc78964953 \h </w:instrText>
            </w:r>
            <w:r w:rsidR="008F0583">
              <w:rPr>
                <w:noProof/>
                <w:webHidden/>
              </w:rPr>
            </w:r>
            <w:r w:rsidR="008F0583">
              <w:rPr>
                <w:noProof/>
                <w:webHidden/>
              </w:rPr>
              <w:fldChar w:fldCharType="separate"/>
            </w:r>
            <w:r>
              <w:rPr>
                <w:noProof/>
                <w:webHidden/>
              </w:rPr>
              <w:t>8</w:t>
            </w:r>
            <w:r w:rsidR="008F0583">
              <w:rPr>
                <w:noProof/>
                <w:webHidden/>
              </w:rPr>
              <w:fldChar w:fldCharType="end"/>
            </w:r>
          </w:hyperlink>
        </w:p>
        <w:p w:rsidR="008F0583" w:rsidRDefault="00F34A8E">
          <w:pPr>
            <w:pStyle w:val="Obsah1"/>
            <w:tabs>
              <w:tab w:val="left" w:pos="440"/>
              <w:tab w:val="right" w:leader="dot" w:pos="9062"/>
            </w:tabs>
            <w:rPr>
              <w:rFonts w:eastAsiaTheme="minorEastAsia"/>
              <w:noProof/>
              <w:lang w:eastAsia="cs-CZ"/>
            </w:rPr>
          </w:pPr>
          <w:hyperlink w:anchor="_Toc78964954" w:history="1">
            <w:r w:rsidR="008F0583" w:rsidRPr="00F70B62">
              <w:rPr>
                <w:rStyle w:val="Hypertextovodkaz"/>
                <w:noProof/>
              </w:rPr>
              <w:t>5</w:t>
            </w:r>
            <w:r w:rsidR="008F0583">
              <w:rPr>
                <w:rFonts w:eastAsiaTheme="minorEastAsia"/>
                <w:noProof/>
                <w:lang w:eastAsia="cs-CZ"/>
              </w:rPr>
              <w:tab/>
            </w:r>
            <w:r w:rsidR="008F0583" w:rsidRPr="00F70B62">
              <w:rPr>
                <w:rStyle w:val="Hypertextovodkaz"/>
                <w:noProof/>
              </w:rPr>
              <w:t>Zlepšování poskytovaných služeb a definování změn</w:t>
            </w:r>
            <w:r w:rsidR="008F0583">
              <w:rPr>
                <w:noProof/>
                <w:webHidden/>
              </w:rPr>
              <w:tab/>
            </w:r>
            <w:r w:rsidR="008F0583">
              <w:rPr>
                <w:noProof/>
                <w:webHidden/>
              </w:rPr>
              <w:fldChar w:fldCharType="begin"/>
            </w:r>
            <w:r w:rsidR="008F0583">
              <w:rPr>
                <w:noProof/>
                <w:webHidden/>
              </w:rPr>
              <w:instrText xml:space="preserve"> PAGEREF _Toc78964954 \h </w:instrText>
            </w:r>
            <w:r w:rsidR="008F0583">
              <w:rPr>
                <w:noProof/>
                <w:webHidden/>
              </w:rPr>
            </w:r>
            <w:r w:rsidR="008F0583">
              <w:rPr>
                <w:noProof/>
                <w:webHidden/>
              </w:rPr>
              <w:fldChar w:fldCharType="separate"/>
            </w:r>
            <w:r>
              <w:rPr>
                <w:noProof/>
                <w:webHidden/>
              </w:rPr>
              <w:t>8</w:t>
            </w:r>
            <w:r w:rsidR="008F0583">
              <w:rPr>
                <w:noProof/>
                <w:webHidden/>
              </w:rPr>
              <w:fldChar w:fldCharType="end"/>
            </w:r>
          </w:hyperlink>
        </w:p>
        <w:p w:rsidR="00CF0C23" w:rsidRPr="00CF0C23" w:rsidRDefault="00CF0C23" w:rsidP="00CF0C23">
          <w:r>
            <w:rPr>
              <w:b/>
              <w:bCs/>
            </w:rPr>
            <w:fldChar w:fldCharType="end"/>
          </w:r>
        </w:p>
      </w:sdtContent>
    </w:sdt>
    <w:sectPr w:rsidR="00CF0C23" w:rsidRPr="00CF0C23">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EB5" w:rsidRDefault="00103EB5" w:rsidP="00A55BD9">
      <w:pPr>
        <w:spacing w:after="0" w:line="240" w:lineRule="auto"/>
      </w:pPr>
      <w:r>
        <w:separator/>
      </w:r>
    </w:p>
  </w:endnote>
  <w:endnote w:type="continuationSeparator" w:id="0">
    <w:p w:rsidR="00103EB5" w:rsidRDefault="00103EB5" w:rsidP="00A55BD9">
      <w:pPr>
        <w:spacing w:after="0" w:line="240" w:lineRule="auto"/>
      </w:pPr>
      <w:r>
        <w:continuationSeparator/>
      </w:r>
    </w:p>
  </w:endnote>
  <w:endnote w:type="continuationNotice" w:id="1">
    <w:p w:rsidR="00103EB5" w:rsidRDefault="00103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7D2" w:rsidRPr="00465DF1" w:rsidRDefault="00F34A8E" w:rsidP="00F527D2">
    <w:pPr>
      <w:pStyle w:val="Zpat"/>
      <w:tabs>
        <w:tab w:val="clear" w:pos="4536"/>
        <w:tab w:val="clear" w:pos="9072"/>
        <w:tab w:val="left" w:pos="2790"/>
      </w:tabs>
      <w:jc w:val="center"/>
      <w:rPr>
        <w:rFonts w:cstheme="minorHAnsi"/>
        <w:sz w:val="18"/>
        <w:szCs w:val="18"/>
      </w:rPr>
    </w:pPr>
    <w:sdt>
      <w:sdtPr>
        <w:id w:val="-1748109918"/>
        <w:docPartObj>
          <w:docPartGallery w:val="Page Numbers (Bottom of Page)"/>
          <w:docPartUnique/>
        </w:docPartObj>
      </w:sdtPr>
      <w:sdtEndPr/>
      <w:sdtContent>
        <w:r w:rsidR="000D0D3F">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8240" behindDoc="0" locked="0" layoutInCell="1" allowOverlap="1" wp14:anchorId="18397164" wp14:editId="6EBFBAA1">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0D0D3F" w:rsidRDefault="000D0D3F">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34A8E" w:rsidRPr="00F34A8E">
                                <w:rPr>
                                  <w:noProof/>
                                  <w:sz w:val="28"/>
                                  <w:szCs w:val="28"/>
                                </w:rPr>
                                <w:t>10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9716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left:0;text-align:left;margin-left:0;margin-top:0;width:40.35pt;height:34.7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rsidR="000D0D3F" w:rsidRDefault="000D0D3F">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34A8E" w:rsidRPr="00F34A8E">
                          <w:rPr>
                            <w:noProof/>
                            <w:sz w:val="28"/>
                            <w:szCs w:val="28"/>
                          </w:rPr>
                          <w:t>10</w:t>
                        </w:r>
                        <w:r>
                          <w:rPr>
                            <w:sz w:val="28"/>
                            <w:szCs w:val="28"/>
                          </w:rPr>
                          <w:fldChar w:fldCharType="end"/>
                        </w:r>
                      </w:p>
                    </w:txbxContent>
                  </v:textbox>
                  <w10:wrap anchorx="margin" anchory="margin"/>
                </v:shape>
              </w:pict>
            </mc:Fallback>
          </mc:AlternateContent>
        </w:r>
      </w:sdtContent>
    </w:sdt>
    <w:r w:rsidR="00F527D2" w:rsidRPr="00465DF1">
      <w:rPr>
        <w:rFonts w:cstheme="minorHAnsi"/>
        <w:sz w:val="18"/>
        <w:szCs w:val="18"/>
      </w:rPr>
      <w:t xml:space="preserve">Dokument vznikl v rámci realizace projektu „Zavádění řízení kvality v Českém statistickém úřadě“, </w:t>
    </w:r>
  </w:p>
  <w:p w:rsidR="000D0D3F" w:rsidRPr="00465DF1" w:rsidRDefault="00F527D2" w:rsidP="00F527D2">
    <w:pPr>
      <w:pStyle w:val="Zpat"/>
      <w:tabs>
        <w:tab w:val="clear" w:pos="4536"/>
        <w:tab w:val="clear" w:pos="9072"/>
        <w:tab w:val="left" w:pos="2790"/>
      </w:tabs>
      <w:jc w:val="center"/>
      <w:rPr>
        <w:rFonts w:cstheme="minorHAnsi"/>
        <w:sz w:val="18"/>
        <w:szCs w:val="18"/>
      </w:rPr>
    </w:pPr>
    <w:proofErr w:type="spellStart"/>
    <w:r w:rsidRPr="00465DF1">
      <w:rPr>
        <w:rFonts w:cstheme="minorHAnsi"/>
        <w:sz w:val="18"/>
        <w:szCs w:val="18"/>
      </w:rPr>
      <w:t>reg</w:t>
    </w:r>
    <w:proofErr w:type="spellEnd"/>
    <w:r w:rsidRPr="00465DF1">
      <w:rPr>
        <w:rFonts w:cstheme="minorHAnsi"/>
        <w:sz w:val="18"/>
        <w:szCs w:val="18"/>
      </w:rPr>
      <w:t xml:space="preserve">. </w:t>
    </w:r>
    <w:proofErr w:type="gramStart"/>
    <w:r w:rsidRPr="00465DF1">
      <w:rPr>
        <w:rFonts w:cstheme="minorHAnsi"/>
        <w:sz w:val="18"/>
        <w:szCs w:val="18"/>
      </w:rPr>
      <w:t>č.</w:t>
    </w:r>
    <w:proofErr w:type="gramEnd"/>
    <w:r w:rsidRPr="00465DF1">
      <w:rPr>
        <w:rFonts w:cstheme="minorHAnsi"/>
        <w:sz w:val="18"/>
        <w:szCs w:val="18"/>
      </w:rPr>
      <w:t>: CZ.03.4.74/0.0/0.0/15_019/0016015.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EB5" w:rsidRDefault="00103EB5" w:rsidP="00A55BD9">
      <w:pPr>
        <w:spacing w:after="0" w:line="240" w:lineRule="auto"/>
      </w:pPr>
      <w:r>
        <w:separator/>
      </w:r>
    </w:p>
  </w:footnote>
  <w:footnote w:type="continuationSeparator" w:id="0">
    <w:p w:rsidR="00103EB5" w:rsidRDefault="00103EB5" w:rsidP="00A55BD9">
      <w:pPr>
        <w:spacing w:after="0" w:line="240" w:lineRule="auto"/>
      </w:pPr>
      <w:r>
        <w:continuationSeparator/>
      </w:r>
    </w:p>
  </w:footnote>
  <w:footnote w:type="continuationNotice" w:id="1">
    <w:p w:rsidR="00103EB5" w:rsidRDefault="00103EB5">
      <w:pPr>
        <w:spacing w:after="0" w:line="240" w:lineRule="auto"/>
      </w:pPr>
    </w:p>
  </w:footnote>
  <w:footnote w:id="2">
    <w:p w:rsidR="000D0D3F" w:rsidRDefault="000D0D3F">
      <w:pPr>
        <w:pStyle w:val="Textpoznpodarou"/>
      </w:pPr>
      <w:r>
        <w:rPr>
          <w:rStyle w:val="Znakapoznpodarou"/>
        </w:rPr>
        <w:footnoteRef/>
      </w:r>
      <w:r>
        <w:t xml:space="preserve"> Termín „působnost“ používá relevantní legislativa: zákon</w:t>
      </w:r>
      <w:r w:rsidRPr="000E4B70">
        <w:t xml:space="preserve"> č. 89/1995 Sb. o státní statistické službě</w:t>
      </w:r>
      <w:r>
        <w:t xml:space="preserve"> v § 4</w:t>
      </w:r>
      <w:r w:rsidRPr="000E4B70">
        <w:t xml:space="preserve"> </w:t>
      </w:r>
      <w:r>
        <w:t>nebo tzv. k</w:t>
      </w:r>
      <w:r w:rsidRPr="00C96FFC">
        <w:t>ompetenční zákon č. 2/1969 Sb., o zřízení ministerstev a jiných ústředních orgánů státní</w:t>
      </w:r>
      <w:r>
        <w:t xml:space="preserve"> správy ČR, obojí ve znění pozdějších úprav.</w:t>
      </w:r>
    </w:p>
  </w:footnote>
  <w:footnote w:id="3">
    <w:p w:rsidR="000D0D3F" w:rsidRDefault="000D0D3F">
      <w:pPr>
        <w:pStyle w:val="Textpoznpodarou"/>
      </w:pPr>
      <w:r>
        <w:rPr>
          <w:rStyle w:val="Znakapoznpodarou"/>
        </w:rPr>
        <w:footnoteRef/>
      </w:r>
      <w:r>
        <w:t xml:space="preserve"> K</w:t>
      </w:r>
      <w:r w:rsidRPr="00D30024">
        <w:t>romě informací na zakázku, „šitých na míru“</w:t>
      </w:r>
      <w:r>
        <w:t xml:space="preserve"> podle objednávky uživatele.</w:t>
      </w:r>
    </w:p>
  </w:footnote>
  <w:footnote w:id="4">
    <w:p w:rsidR="000D0D3F" w:rsidRDefault="000D0D3F" w:rsidP="00A55BD9">
      <w:pPr>
        <w:pStyle w:val="Textpoznpodarou"/>
      </w:pPr>
      <w:r>
        <w:rPr>
          <w:rStyle w:val="Znakapoznpodarou"/>
        </w:rPr>
        <w:footnoteRef/>
      </w:r>
      <w:r>
        <w:t xml:space="preserve"> DIKW – Data, </w:t>
      </w:r>
      <w:proofErr w:type="spellStart"/>
      <w:r>
        <w:t>Information</w:t>
      </w:r>
      <w:proofErr w:type="spellEnd"/>
      <w:r>
        <w:t xml:space="preserve">, </w:t>
      </w:r>
      <w:proofErr w:type="spellStart"/>
      <w:r>
        <w:t>Knowledge</w:t>
      </w:r>
      <w:proofErr w:type="spellEnd"/>
      <w:r>
        <w:t xml:space="preserve">, </w:t>
      </w:r>
      <w:proofErr w:type="spellStart"/>
      <w:r>
        <w:t>Wisdom</w:t>
      </w:r>
      <w:proofErr w:type="spellEnd"/>
      <w:r>
        <w:t xml:space="preserve">, viz např. </w:t>
      </w:r>
      <w:hyperlink r:id="rId1" w:history="1">
        <w:r w:rsidRPr="00EC664C">
          <w:rPr>
            <w:rStyle w:val="Hypertextovodkaz"/>
          </w:rPr>
          <w:t>https://www.ontotext.com/knowledgehub/fundamentals/dikw-pyramid/</w:t>
        </w:r>
      </w:hyperlink>
    </w:p>
  </w:footnote>
  <w:footnote w:id="5">
    <w:p w:rsidR="000D0D3F" w:rsidRDefault="000D0D3F">
      <w:pPr>
        <w:pStyle w:val="Textpoznpodarou"/>
      </w:pPr>
      <w:r>
        <w:rPr>
          <w:rStyle w:val="Znakapoznpodarou"/>
        </w:rPr>
        <w:footnoteRef/>
      </w:r>
      <w:r>
        <w:t xml:space="preserve"> Viz </w:t>
      </w:r>
      <w:hyperlink r:id="rId2" w:history="1">
        <w:r w:rsidRPr="00533C28">
          <w:rPr>
            <w:rStyle w:val="Hypertextovodkaz"/>
          </w:rPr>
          <w:t>https://www.czso.cz/csu/czso/zakon_o_statni_statisticke_sluzbe</w:t>
        </w:r>
      </w:hyperlink>
    </w:p>
  </w:footnote>
  <w:footnote w:id="6">
    <w:p w:rsidR="000D0D3F" w:rsidRDefault="000D0D3F">
      <w:pPr>
        <w:pStyle w:val="Textpoznpodarou"/>
      </w:pPr>
      <w:r>
        <w:rPr>
          <w:rStyle w:val="Znakapoznpodarou"/>
        </w:rPr>
        <w:footnoteRef/>
      </w:r>
      <w:r>
        <w:t xml:space="preserve"> </w:t>
      </w:r>
      <w:hyperlink r:id="rId3" w:history="1">
        <w:r w:rsidRPr="00B001BC">
          <w:rPr>
            <w:rStyle w:val="Hypertextovodkaz"/>
          </w:rPr>
          <w:t>https://www.zakonyprolidi.cz/cs/2020-332</w:t>
        </w:r>
      </w:hyperlink>
      <w:r>
        <w:t xml:space="preserve"> </w:t>
      </w:r>
    </w:p>
  </w:footnote>
  <w:footnote w:id="7">
    <w:p w:rsidR="000D0D3F" w:rsidRDefault="000D0D3F" w:rsidP="004C0359">
      <w:pPr>
        <w:pStyle w:val="Textpoznpodarou"/>
      </w:pPr>
      <w:r>
        <w:rPr>
          <w:rStyle w:val="Znakapoznpodarou"/>
        </w:rPr>
        <w:footnoteRef/>
      </w:r>
      <w:r>
        <w:t xml:space="preserve"> Přehled evropské legislativy, která se dotýká statistiky je na </w:t>
      </w:r>
      <w:hyperlink r:id="rId4" w:history="1">
        <w:r w:rsidRPr="00125432">
          <w:rPr>
            <w:rStyle w:val="Hypertextovodkaz"/>
          </w:rPr>
          <w:t>https://www.czso.cz/csu/czso/zakladni_pravni_ramec_spolecenstvi_v_oblasti_statistiky</w:t>
        </w:r>
      </w:hyperlink>
    </w:p>
  </w:footnote>
  <w:footnote w:id="8">
    <w:p w:rsidR="000D0D3F" w:rsidRDefault="000D0D3F" w:rsidP="004C0359">
      <w:pPr>
        <w:pStyle w:val="Textpoznpodarou"/>
      </w:pPr>
      <w:r>
        <w:rPr>
          <w:rStyle w:val="Znakapoznpodarou"/>
        </w:rPr>
        <w:footnoteRef/>
      </w:r>
      <w:r>
        <w:t xml:space="preserve"> </w:t>
      </w:r>
      <w:hyperlink r:id="rId5" w:history="1">
        <w:r w:rsidRPr="00EC0163">
          <w:rPr>
            <w:rStyle w:val="Hypertextovodkaz"/>
          </w:rPr>
          <w:t>https://www.czso.cz/documents/10180/23183847/kodex_evropske_statistiky.pdf/6ef46103-b10c-402b-ae21-0dfd9ea8af01?version=1.0</w:t>
        </w:r>
      </w:hyperlink>
    </w:p>
  </w:footnote>
  <w:footnote w:id="9">
    <w:p w:rsidR="000D0D3F" w:rsidRDefault="000D0D3F">
      <w:pPr>
        <w:pStyle w:val="Textpoznpodarou"/>
      </w:pPr>
      <w:r>
        <w:rPr>
          <w:rStyle w:val="Znakapoznpodarou"/>
        </w:rPr>
        <w:footnoteRef/>
      </w:r>
      <w:r>
        <w:t xml:space="preserve"> Viz </w:t>
      </w:r>
      <w:hyperlink r:id="rId6" w:history="1">
        <w:r w:rsidRPr="00B001BC">
          <w:rPr>
            <w:rStyle w:val="Hypertextovodkaz"/>
          </w:rPr>
          <w:t>https://www.czso.cz/csu/czso/nejblizsi-rychle-informace</w:t>
        </w:r>
      </w:hyperlink>
      <w:r>
        <w:t xml:space="preserve"> </w:t>
      </w:r>
    </w:p>
  </w:footnote>
  <w:footnote w:id="10">
    <w:p w:rsidR="000D0D3F" w:rsidRDefault="000D0D3F">
      <w:pPr>
        <w:pStyle w:val="Textpoznpodarou"/>
      </w:pPr>
      <w:r>
        <w:rPr>
          <w:rStyle w:val="Znakapoznpodarou"/>
        </w:rPr>
        <w:footnoteRef/>
      </w:r>
      <w:r>
        <w:t xml:space="preserve"> Viz </w:t>
      </w:r>
      <w:hyperlink r:id="rId7" w:history="1">
        <w:r w:rsidRPr="00F94D58">
          <w:rPr>
            <w:rStyle w:val="Hypertextovodkaz"/>
          </w:rPr>
          <w:t>https://www.czso.cz/csu/czso/poskytovani_informaci_o_vysledcich_voleb_a_celostatnich_referend</w:t>
        </w:r>
      </w:hyperlink>
    </w:p>
  </w:footnote>
  <w:footnote w:id="11">
    <w:p w:rsidR="000D0D3F" w:rsidRDefault="000D0D3F">
      <w:pPr>
        <w:pStyle w:val="Textpoznpodarou"/>
      </w:pPr>
      <w:r>
        <w:rPr>
          <w:rStyle w:val="Znakapoznpodarou"/>
        </w:rPr>
        <w:footnoteRef/>
      </w:r>
      <w:r>
        <w:t xml:space="preserve"> Podrobněji viz </w:t>
      </w:r>
      <w:hyperlink r:id="rId8" w:history="1">
        <w:r w:rsidRPr="00F94D58">
          <w:rPr>
            <w:rStyle w:val="Hypertextovodkaz"/>
          </w:rPr>
          <w:t>https://www.czso.cz/csu/czso/registr_osob</w:t>
        </w:r>
      </w:hyperlink>
    </w:p>
  </w:footnote>
  <w:footnote w:id="12">
    <w:p w:rsidR="000D0D3F" w:rsidRDefault="000D0D3F">
      <w:pPr>
        <w:pStyle w:val="Textpoznpodarou"/>
      </w:pPr>
      <w:r>
        <w:rPr>
          <w:rStyle w:val="Znakapoznpodarou"/>
        </w:rPr>
        <w:footnoteRef/>
      </w:r>
      <w:r>
        <w:t xml:space="preserve"> Viz </w:t>
      </w:r>
      <w:hyperlink r:id="rId9" w:history="1">
        <w:r w:rsidRPr="00533C28">
          <w:rPr>
            <w:rStyle w:val="Hypertextovodkaz"/>
          </w:rPr>
          <w:t>https://www.czso.cz/csu/czso/klasifikace-ciselniky</w:t>
        </w:r>
      </w:hyperlink>
    </w:p>
  </w:footnote>
  <w:footnote w:id="13">
    <w:p w:rsidR="000D0D3F" w:rsidRDefault="000D0D3F">
      <w:pPr>
        <w:pStyle w:val="Textpoznpodarou"/>
      </w:pPr>
      <w:r>
        <w:rPr>
          <w:rStyle w:val="Znakapoznpodarou"/>
        </w:rPr>
        <w:footnoteRef/>
      </w:r>
      <w:r>
        <w:t xml:space="preserve"> Viz </w:t>
      </w:r>
      <w:hyperlink r:id="rId10" w:history="1">
        <w:r w:rsidRPr="00533C28">
          <w:rPr>
            <w:rStyle w:val="Hypertextovodkaz"/>
          </w:rPr>
          <w:t>https://www.czso.cz/csu/czso/databaze_metainformaci</w:t>
        </w:r>
      </w:hyperlink>
    </w:p>
  </w:footnote>
  <w:footnote w:id="14">
    <w:p w:rsidR="000D0D3F" w:rsidRDefault="000D0D3F">
      <w:pPr>
        <w:pStyle w:val="Textpoznpodarou"/>
      </w:pPr>
      <w:r>
        <w:rPr>
          <w:rStyle w:val="Znakapoznpodarou"/>
        </w:rPr>
        <w:footnoteRef/>
      </w:r>
      <w:r>
        <w:t xml:space="preserve"> </w:t>
      </w:r>
      <w:hyperlink r:id="rId11" w:history="1">
        <w:r w:rsidRPr="00DD1F2D">
          <w:rPr>
            <w:rStyle w:val="Hypertextovodkaz"/>
          </w:rPr>
          <w:t>https://www.czso.cz/documents/10180/23164307/diseminace+csu_cj.pdf/52860d6f-e6e5-4778-a560-ba17621be44f?version=1.0</w:t>
        </w:r>
      </w:hyperlink>
    </w:p>
  </w:footnote>
  <w:footnote w:id="15">
    <w:p w:rsidR="000D0D3F" w:rsidRDefault="000D0D3F">
      <w:pPr>
        <w:pStyle w:val="Textpoznpodarou"/>
      </w:pPr>
      <w:r>
        <w:rPr>
          <w:rStyle w:val="Znakapoznpodarou"/>
        </w:rPr>
        <w:footnoteRef/>
      </w:r>
      <w:r>
        <w:t xml:space="preserve"> Podrobněji viz </w:t>
      </w:r>
      <w:hyperlink r:id="rId12" w:history="1">
        <w:r w:rsidRPr="00F94D58">
          <w:rPr>
            <w:rStyle w:val="Hypertextovodkaz"/>
          </w:rPr>
          <w:t>https://www.czso.cz/csu/czso/knihovna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D3F" w:rsidRDefault="002E11CF" w:rsidP="00B735F3">
    <w:pPr>
      <w:pStyle w:val="Zhlav"/>
      <w:jc w:val="right"/>
    </w:pPr>
    <w:r w:rsidRPr="00D06482">
      <w:rPr>
        <w:noProof/>
        <w:color w:val="4472C4" w:themeColor="accent1"/>
        <w:sz w:val="14"/>
        <w:szCs w:val="16"/>
      </w:rPr>
      <w:drawing>
        <wp:anchor distT="0" distB="0" distL="114300" distR="114300" simplePos="0" relativeHeight="251661312" behindDoc="1" locked="0" layoutInCell="1" allowOverlap="1" wp14:anchorId="78A63D0E" wp14:editId="1C8131E2">
          <wp:simplePos x="0" y="0"/>
          <wp:positionH relativeFrom="page">
            <wp:posOffset>5067300</wp:posOffset>
          </wp:positionH>
          <wp:positionV relativeFrom="page">
            <wp:posOffset>279400</wp:posOffset>
          </wp:positionV>
          <wp:extent cx="1601470" cy="387350"/>
          <wp:effectExtent l="0" t="0" r="0" b="0"/>
          <wp:wrapTopAndBottom/>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srcRect/>
                  <a:stretch>
                    <a:fillRect/>
                  </a:stretch>
                </pic:blipFill>
                <pic:spPr bwMode="auto">
                  <a:xfrm>
                    <a:off x="0" y="0"/>
                    <a:ext cx="1601470" cy="38735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-265430</wp:posOffset>
          </wp:positionV>
          <wp:extent cx="2628000" cy="543600"/>
          <wp:effectExtent l="0" t="0" r="1270" b="8890"/>
          <wp:wrapSquare wrapText="bothSides"/>
          <wp:docPr id="6" name="Obrázek 2" descr="W:\PUBLICITA\VIZUÁLNÍ_IDENTITA\loga\OPZ\logo_OPZ_barevne.jpg"/>
          <wp:cNvGraphicFramePr/>
          <a:graphic xmlns:a="http://schemas.openxmlformats.org/drawingml/2006/main">
            <a:graphicData uri="http://schemas.openxmlformats.org/drawingml/2006/picture">
              <pic:pic xmlns:pic="http://schemas.openxmlformats.org/drawingml/2006/picture">
                <pic:nvPicPr>
                  <pic:cNvPr id="3" name="Obrázek 2" descr="W:\PUBLICITA\VIZUÁLNÍ_IDENTITA\loga\OPZ\logo_OPZ_barevne.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28000" cy="543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6C3"/>
    <w:multiLevelType w:val="hybridMultilevel"/>
    <w:tmpl w:val="2DB84DA2"/>
    <w:lvl w:ilvl="0" w:tplc="BA76B6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3865E0"/>
    <w:multiLevelType w:val="hybridMultilevel"/>
    <w:tmpl w:val="01F8E7AE"/>
    <w:lvl w:ilvl="0" w:tplc="2A44C49A">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C81386"/>
    <w:multiLevelType w:val="hybridMultilevel"/>
    <w:tmpl w:val="5234FC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4E70DA5"/>
    <w:multiLevelType w:val="hybridMultilevel"/>
    <w:tmpl w:val="153020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4EA0286"/>
    <w:multiLevelType w:val="multilevel"/>
    <w:tmpl w:val="6DF0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74C34"/>
    <w:multiLevelType w:val="hybridMultilevel"/>
    <w:tmpl w:val="7B167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182DBA"/>
    <w:multiLevelType w:val="hybridMultilevel"/>
    <w:tmpl w:val="56F0A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84157C"/>
    <w:multiLevelType w:val="multilevel"/>
    <w:tmpl w:val="6DF0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6601A"/>
    <w:multiLevelType w:val="hybridMultilevel"/>
    <w:tmpl w:val="3F225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5B11DF"/>
    <w:multiLevelType w:val="hybridMultilevel"/>
    <w:tmpl w:val="31FE5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03369F"/>
    <w:multiLevelType w:val="hybridMultilevel"/>
    <w:tmpl w:val="4C6C5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B541FF"/>
    <w:multiLevelType w:val="multilevel"/>
    <w:tmpl w:val="C99AB7BA"/>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0CC3F7B"/>
    <w:multiLevelType w:val="multilevel"/>
    <w:tmpl w:val="6DF0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AF6A4B"/>
    <w:multiLevelType w:val="hybridMultilevel"/>
    <w:tmpl w:val="377E42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7645CB"/>
    <w:multiLevelType w:val="hybridMultilevel"/>
    <w:tmpl w:val="8D627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C0443F"/>
    <w:multiLevelType w:val="hybridMultilevel"/>
    <w:tmpl w:val="D626F7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EF5FC6"/>
    <w:multiLevelType w:val="hybridMultilevel"/>
    <w:tmpl w:val="E5D6F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68177D9"/>
    <w:multiLevelType w:val="multilevel"/>
    <w:tmpl w:val="41663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25157B"/>
    <w:multiLevelType w:val="hybridMultilevel"/>
    <w:tmpl w:val="7484739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7"/>
  </w:num>
  <w:num w:numId="2">
    <w:abstractNumId w:val="7"/>
    <w:lvlOverride w:ilvl="0">
      <w:startOverride w:val="3"/>
    </w:lvlOverride>
  </w:num>
  <w:num w:numId="3">
    <w:abstractNumId w:val="12"/>
  </w:num>
  <w:num w:numId="4">
    <w:abstractNumId w:val="4"/>
  </w:num>
  <w:num w:numId="5">
    <w:abstractNumId w:val="5"/>
  </w:num>
  <w:num w:numId="6">
    <w:abstractNumId w:val="2"/>
  </w:num>
  <w:num w:numId="7">
    <w:abstractNumId w:val="10"/>
  </w:num>
  <w:num w:numId="8">
    <w:abstractNumId w:val="16"/>
  </w:num>
  <w:num w:numId="9">
    <w:abstractNumId w:val="9"/>
  </w:num>
  <w:num w:numId="10">
    <w:abstractNumId w:val="6"/>
  </w:num>
  <w:num w:numId="11">
    <w:abstractNumId w:val="18"/>
  </w:num>
  <w:num w:numId="12">
    <w:abstractNumId w:val="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num>
  <w:num w:numId="17">
    <w:abstractNumId w:val="14"/>
  </w:num>
  <w:num w:numId="18">
    <w:abstractNumId w:val="3"/>
  </w:num>
  <w:num w:numId="19">
    <w:abstractNumId w:val="11"/>
  </w:num>
  <w:num w:numId="20">
    <w:abstractNumId w:val="0"/>
  </w:num>
  <w:num w:numId="21">
    <w:abstractNumId w:val="1"/>
  </w:num>
  <w:num w:numId="22">
    <w:abstractNumId w:val="11"/>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F4"/>
    <w:rsid w:val="00000E2B"/>
    <w:rsid w:val="00001BD6"/>
    <w:rsid w:val="000042D8"/>
    <w:rsid w:val="0000744F"/>
    <w:rsid w:val="000128E5"/>
    <w:rsid w:val="000160B0"/>
    <w:rsid w:val="00016F87"/>
    <w:rsid w:val="0003629B"/>
    <w:rsid w:val="00061423"/>
    <w:rsid w:val="00061E27"/>
    <w:rsid w:val="0006644A"/>
    <w:rsid w:val="0007239B"/>
    <w:rsid w:val="000817E5"/>
    <w:rsid w:val="00083519"/>
    <w:rsid w:val="000871A6"/>
    <w:rsid w:val="000A0A26"/>
    <w:rsid w:val="000A1B44"/>
    <w:rsid w:val="000A4750"/>
    <w:rsid w:val="000B06ED"/>
    <w:rsid w:val="000B55F9"/>
    <w:rsid w:val="000B5C04"/>
    <w:rsid w:val="000B7EB0"/>
    <w:rsid w:val="000C5254"/>
    <w:rsid w:val="000C5576"/>
    <w:rsid w:val="000D0D3F"/>
    <w:rsid w:val="000D3A5C"/>
    <w:rsid w:val="000E4B70"/>
    <w:rsid w:val="00103EB5"/>
    <w:rsid w:val="00105EEE"/>
    <w:rsid w:val="00116098"/>
    <w:rsid w:val="001207CB"/>
    <w:rsid w:val="00130039"/>
    <w:rsid w:val="001309DA"/>
    <w:rsid w:val="001324DB"/>
    <w:rsid w:val="0014269F"/>
    <w:rsid w:val="00142C87"/>
    <w:rsid w:val="00144982"/>
    <w:rsid w:val="0014798B"/>
    <w:rsid w:val="001600C4"/>
    <w:rsid w:val="00161C1D"/>
    <w:rsid w:val="00162241"/>
    <w:rsid w:val="001632FC"/>
    <w:rsid w:val="001719FC"/>
    <w:rsid w:val="001756E7"/>
    <w:rsid w:val="00175CFA"/>
    <w:rsid w:val="00177B5D"/>
    <w:rsid w:val="00181BD5"/>
    <w:rsid w:val="00185544"/>
    <w:rsid w:val="00191D01"/>
    <w:rsid w:val="0019287C"/>
    <w:rsid w:val="001A1F40"/>
    <w:rsid w:val="001B44A0"/>
    <w:rsid w:val="001B6082"/>
    <w:rsid w:val="001B6086"/>
    <w:rsid w:val="001C04F4"/>
    <w:rsid w:val="001C2DBA"/>
    <w:rsid w:val="001E00BA"/>
    <w:rsid w:val="001E2907"/>
    <w:rsid w:val="001E5EF1"/>
    <w:rsid w:val="001F16BB"/>
    <w:rsid w:val="001F5C1F"/>
    <w:rsid w:val="00201566"/>
    <w:rsid w:val="002029A0"/>
    <w:rsid w:val="00203C1E"/>
    <w:rsid w:val="00205783"/>
    <w:rsid w:val="002060DB"/>
    <w:rsid w:val="00215EF8"/>
    <w:rsid w:val="00221E70"/>
    <w:rsid w:val="00223CFE"/>
    <w:rsid w:val="00235439"/>
    <w:rsid w:val="002514AA"/>
    <w:rsid w:val="00252CFB"/>
    <w:rsid w:val="00262B57"/>
    <w:rsid w:val="00265481"/>
    <w:rsid w:val="00265BBE"/>
    <w:rsid w:val="002727E8"/>
    <w:rsid w:val="00276BD9"/>
    <w:rsid w:val="002831A9"/>
    <w:rsid w:val="00285190"/>
    <w:rsid w:val="002A380E"/>
    <w:rsid w:val="002A65EA"/>
    <w:rsid w:val="002B0BA7"/>
    <w:rsid w:val="002B2A4D"/>
    <w:rsid w:val="002B7EC0"/>
    <w:rsid w:val="002C10BA"/>
    <w:rsid w:val="002C35C9"/>
    <w:rsid w:val="002C4293"/>
    <w:rsid w:val="002C7C3E"/>
    <w:rsid w:val="002D2DFF"/>
    <w:rsid w:val="002D4E7C"/>
    <w:rsid w:val="002E11CF"/>
    <w:rsid w:val="002E462D"/>
    <w:rsid w:val="00301A7E"/>
    <w:rsid w:val="00305431"/>
    <w:rsid w:val="003070B8"/>
    <w:rsid w:val="00307C6C"/>
    <w:rsid w:val="0031708E"/>
    <w:rsid w:val="003235C4"/>
    <w:rsid w:val="0032370A"/>
    <w:rsid w:val="00323874"/>
    <w:rsid w:val="00325B87"/>
    <w:rsid w:val="00333EBC"/>
    <w:rsid w:val="003417AC"/>
    <w:rsid w:val="00344BE2"/>
    <w:rsid w:val="00354108"/>
    <w:rsid w:val="003556AB"/>
    <w:rsid w:val="003604E7"/>
    <w:rsid w:val="003605A6"/>
    <w:rsid w:val="00375EC9"/>
    <w:rsid w:val="00380CDC"/>
    <w:rsid w:val="00385428"/>
    <w:rsid w:val="00385E93"/>
    <w:rsid w:val="003944A2"/>
    <w:rsid w:val="00397737"/>
    <w:rsid w:val="003A0626"/>
    <w:rsid w:val="003A5F6D"/>
    <w:rsid w:val="003C0380"/>
    <w:rsid w:val="003C0416"/>
    <w:rsid w:val="003C6FD3"/>
    <w:rsid w:val="003D0C9F"/>
    <w:rsid w:val="003D748A"/>
    <w:rsid w:val="003F2200"/>
    <w:rsid w:val="00430472"/>
    <w:rsid w:val="004335E3"/>
    <w:rsid w:val="00435213"/>
    <w:rsid w:val="0043560E"/>
    <w:rsid w:val="00441253"/>
    <w:rsid w:val="00443257"/>
    <w:rsid w:val="00450009"/>
    <w:rsid w:val="004534B4"/>
    <w:rsid w:val="00456542"/>
    <w:rsid w:val="0045724F"/>
    <w:rsid w:val="00464668"/>
    <w:rsid w:val="00465DF1"/>
    <w:rsid w:val="004714CD"/>
    <w:rsid w:val="00473136"/>
    <w:rsid w:val="0048739D"/>
    <w:rsid w:val="004A0A95"/>
    <w:rsid w:val="004A2D18"/>
    <w:rsid w:val="004A2EA8"/>
    <w:rsid w:val="004B03ED"/>
    <w:rsid w:val="004C0359"/>
    <w:rsid w:val="004C4C47"/>
    <w:rsid w:val="004C52B3"/>
    <w:rsid w:val="004C56FB"/>
    <w:rsid w:val="004C632F"/>
    <w:rsid w:val="004D3ADE"/>
    <w:rsid w:val="004D643F"/>
    <w:rsid w:val="004E2549"/>
    <w:rsid w:val="004E34E4"/>
    <w:rsid w:val="004E42C4"/>
    <w:rsid w:val="004F037D"/>
    <w:rsid w:val="004F096E"/>
    <w:rsid w:val="005032E5"/>
    <w:rsid w:val="00505B4C"/>
    <w:rsid w:val="00513C2F"/>
    <w:rsid w:val="005164F5"/>
    <w:rsid w:val="0052792B"/>
    <w:rsid w:val="00530808"/>
    <w:rsid w:val="00535AFC"/>
    <w:rsid w:val="00542F23"/>
    <w:rsid w:val="0056251A"/>
    <w:rsid w:val="00573F95"/>
    <w:rsid w:val="00577561"/>
    <w:rsid w:val="00580E2F"/>
    <w:rsid w:val="00582393"/>
    <w:rsid w:val="005823C2"/>
    <w:rsid w:val="00590CD7"/>
    <w:rsid w:val="005A0386"/>
    <w:rsid w:val="005A3EB1"/>
    <w:rsid w:val="005A52DC"/>
    <w:rsid w:val="005A66F2"/>
    <w:rsid w:val="005B6CB6"/>
    <w:rsid w:val="005D4697"/>
    <w:rsid w:val="005D4A4E"/>
    <w:rsid w:val="005E14F9"/>
    <w:rsid w:val="005E389E"/>
    <w:rsid w:val="00604396"/>
    <w:rsid w:val="00612AB1"/>
    <w:rsid w:val="00617374"/>
    <w:rsid w:val="006203B0"/>
    <w:rsid w:val="006268E7"/>
    <w:rsid w:val="00636520"/>
    <w:rsid w:val="00644B22"/>
    <w:rsid w:val="006505B0"/>
    <w:rsid w:val="00656ECD"/>
    <w:rsid w:val="0065795C"/>
    <w:rsid w:val="00666A3A"/>
    <w:rsid w:val="00666C85"/>
    <w:rsid w:val="0067315D"/>
    <w:rsid w:val="00682521"/>
    <w:rsid w:val="006927DF"/>
    <w:rsid w:val="00693F86"/>
    <w:rsid w:val="00694066"/>
    <w:rsid w:val="00695A47"/>
    <w:rsid w:val="006B389C"/>
    <w:rsid w:val="006B5F82"/>
    <w:rsid w:val="006C0F74"/>
    <w:rsid w:val="006C16B8"/>
    <w:rsid w:val="006C3D38"/>
    <w:rsid w:val="006C69FD"/>
    <w:rsid w:val="006D2BF3"/>
    <w:rsid w:val="00704F01"/>
    <w:rsid w:val="00716167"/>
    <w:rsid w:val="00716FD1"/>
    <w:rsid w:val="00731CAB"/>
    <w:rsid w:val="00741156"/>
    <w:rsid w:val="0074251C"/>
    <w:rsid w:val="00753FB1"/>
    <w:rsid w:val="00756063"/>
    <w:rsid w:val="007646E5"/>
    <w:rsid w:val="00776130"/>
    <w:rsid w:val="007773D6"/>
    <w:rsid w:val="00786AC9"/>
    <w:rsid w:val="007A23F8"/>
    <w:rsid w:val="007A6AF6"/>
    <w:rsid w:val="007B06FD"/>
    <w:rsid w:val="007B0B6F"/>
    <w:rsid w:val="007B2230"/>
    <w:rsid w:val="007C7C03"/>
    <w:rsid w:val="007D6C79"/>
    <w:rsid w:val="007E4066"/>
    <w:rsid w:val="007F482A"/>
    <w:rsid w:val="00804788"/>
    <w:rsid w:val="00810EC9"/>
    <w:rsid w:val="0082008E"/>
    <w:rsid w:val="008356E0"/>
    <w:rsid w:val="008428B5"/>
    <w:rsid w:val="00845A7B"/>
    <w:rsid w:val="00864234"/>
    <w:rsid w:val="00873E36"/>
    <w:rsid w:val="00877EC5"/>
    <w:rsid w:val="00880ABE"/>
    <w:rsid w:val="00884C6C"/>
    <w:rsid w:val="00884E82"/>
    <w:rsid w:val="0089154E"/>
    <w:rsid w:val="0089302B"/>
    <w:rsid w:val="00893310"/>
    <w:rsid w:val="0089346D"/>
    <w:rsid w:val="00895545"/>
    <w:rsid w:val="0089614B"/>
    <w:rsid w:val="008A3DB3"/>
    <w:rsid w:val="008B79B4"/>
    <w:rsid w:val="008E02EE"/>
    <w:rsid w:val="008E1322"/>
    <w:rsid w:val="008E6E32"/>
    <w:rsid w:val="008F0583"/>
    <w:rsid w:val="008F353F"/>
    <w:rsid w:val="008F677F"/>
    <w:rsid w:val="008F6E08"/>
    <w:rsid w:val="009067C9"/>
    <w:rsid w:val="00912EB6"/>
    <w:rsid w:val="009140C6"/>
    <w:rsid w:val="00923F3A"/>
    <w:rsid w:val="00924EAA"/>
    <w:rsid w:val="009304DC"/>
    <w:rsid w:val="00935F9C"/>
    <w:rsid w:val="00945507"/>
    <w:rsid w:val="0094689F"/>
    <w:rsid w:val="0094757E"/>
    <w:rsid w:val="009507E2"/>
    <w:rsid w:val="00953C64"/>
    <w:rsid w:val="009566BF"/>
    <w:rsid w:val="009617D3"/>
    <w:rsid w:val="009633A4"/>
    <w:rsid w:val="0096741A"/>
    <w:rsid w:val="00970DE3"/>
    <w:rsid w:val="00975322"/>
    <w:rsid w:val="009822EA"/>
    <w:rsid w:val="00982DE5"/>
    <w:rsid w:val="009832A2"/>
    <w:rsid w:val="009A2174"/>
    <w:rsid w:val="009A551D"/>
    <w:rsid w:val="009C1A75"/>
    <w:rsid w:val="009C2F0C"/>
    <w:rsid w:val="009C3B74"/>
    <w:rsid w:val="009C42E6"/>
    <w:rsid w:val="009D5F2A"/>
    <w:rsid w:val="009E2DCD"/>
    <w:rsid w:val="009E4EC9"/>
    <w:rsid w:val="009F5A45"/>
    <w:rsid w:val="00A02559"/>
    <w:rsid w:val="00A0417D"/>
    <w:rsid w:val="00A07231"/>
    <w:rsid w:val="00A125E7"/>
    <w:rsid w:val="00A14BD7"/>
    <w:rsid w:val="00A16756"/>
    <w:rsid w:val="00A16D90"/>
    <w:rsid w:val="00A211B0"/>
    <w:rsid w:val="00A3051C"/>
    <w:rsid w:val="00A540CD"/>
    <w:rsid w:val="00A55BD9"/>
    <w:rsid w:val="00A65147"/>
    <w:rsid w:val="00A6724D"/>
    <w:rsid w:val="00A774DC"/>
    <w:rsid w:val="00A80F48"/>
    <w:rsid w:val="00A83528"/>
    <w:rsid w:val="00A87D31"/>
    <w:rsid w:val="00A9147F"/>
    <w:rsid w:val="00A97300"/>
    <w:rsid w:val="00AA6078"/>
    <w:rsid w:val="00AB6456"/>
    <w:rsid w:val="00AB65D4"/>
    <w:rsid w:val="00AC5648"/>
    <w:rsid w:val="00AC629C"/>
    <w:rsid w:val="00AC6FA8"/>
    <w:rsid w:val="00AD629C"/>
    <w:rsid w:val="00AD7234"/>
    <w:rsid w:val="00AE1A0F"/>
    <w:rsid w:val="00AE6A21"/>
    <w:rsid w:val="00AE6F5C"/>
    <w:rsid w:val="00AF1EBE"/>
    <w:rsid w:val="00B218C9"/>
    <w:rsid w:val="00B32E6B"/>
    <w:rsid w:val="00B33F9E"/>
    <w:rsid w:val="00B404D8"/>
    <w:rsid w:val="00B40AA0"/>
    <w:rsid w:val="00B54D1B"/>
    <w:rsid w:val="00B735F3"/>
    <w:rsid w:val="00B85252"/>
    <w:rsid w:val="00B85C96"/>
    <w:rsid w:val="00B92923"/>
    <w:rsid w:val="00B97C06"/>
    <w:rsid w:val="00BA5059"/>
    <w:rsid w:val="00BB57D6"/>
    <w:rsid w:val="00BC3570"/>
    <w:rsid w:val="00BD121D"/>
    <w:rsid w:val="00BD55CE"/>
    <w:rsid w:val="00BE4A77"/>
    <w:rsid w:val="00BF3A29"/>
    <w:rsid w:val="00BF4722"/>
    <w:rsid w:val="00C143AD"/>
    <w:rsid w:val="00C14F92"/>
    <w:rsid w:val="00C153A6"/>
    <w:rsid w:val="00C2124F"/>
    <w:rsid w:val="00C256C5"/>
    <w:rsid w:val="00C362B4"/>
    <w:rsid w:val="00C410D0"/>
    <w:rsid w:val="00C43D58"/>
    <w:rsid w:val="00C4661D"/>
    <w:rsid w:val="00C561C4"/>
    <w:rsid w:val="00C57DC0"/>
    <w:rsid w:val="00C62614"/>
    <w:rsid w:val="00C644E7"/>
    <w:rsid w:val="00C64855"/>
    <w:rsid w:val="00C653BE"/>
    <w:rsid w:val="00C95A2C"/>
    <w:rsid w:val="00C95FFF"/>
    <w:rsid w:val="00C96003"/>
    <w:rsid w:val="00C96FFC"/>
    <w:rsid w:val="00CA6F5E"/>
    <w:rsid w:val="00CB5B89"/>
    <w:rsid w:val="00CC070E"/>
    <w:rsid w:val="00CC0B05"/>
    <w:rsid w:val="00CD267A"/>
    <w:rsid w:val="00CF0C23"/>
    <w:rsid w:val="00CF62B9"/>
    <w:rsid w:val="00CF638B"/>
    <w:rsid w:val="00D121A0"/>
    <w:rsid w:val="00D14E64"/>
    <w:rsid w:val="00D176A7"/>
    <w:rsid w:val="00D2355F"/>
    <w:rsid w:val="00D27990"/>
    <w:rsid w:val="00D30024"/>
    <w:rsid w:val="00D30DC9"/>
    <w:rsid w:val="00D413C3"/>
    <w:rsid w:val="00D42F27"/>
    <w:rsid w:val="00D726AB"/>
    <w:rsid w:val="00D72CDB"/>
    <w:rsid w:val="00D77D1E"/>
    <w:rsid w:val="00D807BB"/>
    <w:rsid w:val="00D80D43"/>
    <w:rsid w:val="00D84CE4"/>
    <w:rsid w:val="00D8756A"/>
    <w:rsid w:val="00D87FE2"/>
    <w:rsid w:val="00D9020C"/>
    <w:rsid w:val="00D91E6B"/>
    <w:rsid w:val="00D97D50"/>
    <w:rsid w:val="00DA07B5"/>
    <w:rsid w:val="00DA1FBE"/>
    <w:rsid w:val="00DA78A9"/>
    <w:rsid w:val="00DB7A8D"/>
    <w:rsid w:val="00DC3A9D"/>
    <w:rsid w:val="00DC3E8B"/>
    <w:rsid w:val="00DD2822"/>
    <w:rsid w:val="00DF59AE"/>
    <w:rsid w:val="00E11DF4"/>
    <w:rsid w:val="00E159A0"/>
    <w:rsid w:val="00E21134"/>
    <w:rsid w:val="00E23A0F"/>
    <w:rsid w:val="00E403EF"/>
    <w:rsid w:val="00E454B3"/>
    <w:rsid w:val="00E50861"/>
    <w:rsid w:val="00E517AF"/>
    <w:rsid w:val="00E55C15"/>
    <w:rsid w:val="00E7318B"/>
    <w:rsid w:val="00E75307"/>
    <w:rsid w:val="00E75795"/>
    <w:rsid w:val="00E8764C"/>
    <w:rsid w:val="00E91B85"/>
    <w:rsid w:val="00E963F9"/>
    <w:rsid w:val="00EA10C4"/>
    <w:rsid w:val="00EA5159"/>
    <w:rsid w:val="00EA5D9F"/>
    <w:rsid w:val="00EA5EB5"/>
    <w:rsid w:val="00EC1C20"/>
    <w:rsid w:val="00EC1FEF"/>
    <w:rsid w:val="00ED78A1"/>
    <w:rsid w:val="00EE4A54"/>
    <w:rsid w:val="00EF2677"/>
    <w:rsid w:val="00EF4D33"/>
    <w:rsid w:val="00F06F35"/>
    <w:rsid w:val="00F1008B"/>
    <w:rsid w:val="00F107E2"/>
    <w:rsid w:val="00F11586"/>
    <w:rsid w:val="00F12907"/>
    <w:rsid w:val="00F1432B"/>
    <w:rsid w:val="00F23486"/>
    <w:rsid w:val="00F27322"/>
    <w:rsid w:val="00F2744C"/>
    <w:rsid w:val="00F3329D"/>
    <w:rsid w:val="00F34465"/>
    <w:rsid w:val="00F34A8E"/>
    <w:rsid w:val="00F504DD"/>
    <w:rsid w:val="00F50A4B"/>
    <w:rsid w:val="00F527D2"/>
    <w:rsid w:val="00F62A66"/>
    <w:rsid w:val="00F663D8"/>
    <w:rsid w:val="00F67606"/>
    <w:rsid w:val="00F73891"/>
    <w:rsid w:val="00F765FA"/>
    <w:rsid w:val="00F8041A"/>
    <w:rsid w:val="00F820BD"/>
    <w:rsid w:val="00F82CEB"/>
    <w:rsid w:val="00F835E5"/>
    <w:rsid w:val="00F8454F"/>
    <w:rsid w:val="00F84D79"/>
    <w:rsid w:val="00F84E2B"/>
    <w:rsid w:val="00F95B0A"/>
    <w:rsid w:val="00F97B8E"/>
    <w:rsid w:val="00F97DCF"/>
    <w:rsid w:val="00FA1161"/>
    <w:rsid w:val="00FB4367"/>
    <w:rsid w:val="00FC48F4"/>
    <w:rsid w:val="00FC6F19"/>
    <w:rsid w:val="00FE5EAC"/>
    <w:rsid w:val="00FF0465"/>
    <w:rsid w:val="00FF204F"/>
    <w:rsid w:val="4C0661C0"/>
    <w:rsid w:val="725553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22ECD"/>
  <w15:chartTrackingRefBased/>
  <w15:docId w15:val="{12EEEEBE-F28A-43B8-9956-4936B87A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74DC"/>
  </w:style>
  <w:style w:type="paragraph" w:styleId="Nadpis1">
    <w:name w:val="heading 1"/>
    <w:basedOn w:val="Normln"/>
    <w:next w:val="Normln"/>
    <w:link w:val="Nadpis1Char"/>
    <w:uiPriority w:val="9"/>
    <w:qFormat/>
    <w:rsid w:val="00F06F35"/>
    <w:pPr>
      <w:keepNext/>
      <w:keepLines/>
      <w:numPr>
        <w:numId w:val="13"/>
      </w:numPr>
      <w:spacing w:before="240" w:after="120"/>
      <w:outlineLvl w:val="0"/>
    </w:pPr>
    <w:rPr>
      <w:rFonts w:ascii="Arial" w:eastAsiaTheme="majorEastAsia" w:hAnsi="Arial" w:cs="Arial"/>
      <w:b/>
      <w:sz w:val="28"/>
      <w:szCs w:val="28"/>
    </w:rPr>
  </w:style>
  <w:style w:type="paragraph" w:styleId="Nadpis2">
    <w:name w:val="heading 2"/>
    <w:basedOn w:val="Normln"/>
    <w:next w:val="Normln"/>
    <w:link w:val="Nadpis2Char"/>
    <w:uiPriority w:val="9"/>
    <w:unhideWhenUsed/>
    <w:qFormat/>
    <w:rsid w:val="005B6CB6"/>
    <w:pPr>
      <w:keepNext/>
      <w:keepLines/>
      <w:numPr>
        <w:ilvl w:val="1"/>
        <w:numId w:val="13"/>
      </w:numPr>
      <w:spacing w:before="160" w:after="120"/>
      <w:outlineLvl w:val="1"/>
    </w:pPr>
    <w:rPr>
      <w:rFonts w:ascii="Arial" w:eastAsiaTheme="majorEastAsia" w:hAnsi="Arial" w:cs="Arial"/>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A55B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55BD9"/>
    <w:rPr>
      <w:sz w:val="20"/>
      <w:szCs w:val="20"/>
    </w:rPr>
  </w:style>
  <w:style w:type="character" w:styleId="Znakapoznpodarou">
    <w:name w:val="footnote reference"/>
    <w:basedOn w:val="Standardnpsmoodstavce"/>
    <w:uiPriority w:val="99"/>
    <w:semiHidden/>
    <w:unhideWhenUsed/>
    <w:rsid w:val="00A55BD9"/>
    <w:rPr>
      <w:vertAlign w:val="superscript"/>
    </w:rPr>
  </w:style>
  <w:style w:type="character" w:styleId="Hypertextovodkaz">
    <w:name w:val="Hyperlink"/>
    <w:basedOn w:val="Standardnpsmoodstavce"/>
    <w:uiPriority w:val="99"/>
    <w:unhideWhenUsed/>
    <w:rsid w:val="00A55BD9"/>
    <w:rPr>
      <w:color w:val="0563C1" w:themeColor="hyperlink"/>
      <w:u w:val="single"/>
    </w:rPr>
  </w:style>
  <w:style w:type="character" w:customStyle="1" w:styleId="Nevyeenzmnka1">
    <w:name w:val="Nevyřešená zmínka1"/>
    <w:basedOn w:val="Standardnpsmoodstavce"/>
    <w:uiPriority w:val="99"/>
    <w:semiHidden/>
    <w:unhideWhenUsed/>
    <w:rsid w:val="00716167"/>
    <w:rPr>
      <w:color w:val="605E5C"/>
      <w:shd w:val="clear" w:color="auto" w:fill="E1DFDD"/>
    </w:rPr>
  </w:style>
  <w:style w:type="paragraph" w:styleId="Odstavecseseznamem">
    <w:name w:val="List Paragraph"/>
    <w:basedOn w:val="Normln"/>
    <w:uiPriority w:val="34"/>
    <w:qFormat/>
    <w:rsid w:val="00E517AF"/>
    <w:pPr>
      <w:ind w:left="720"/>
      <w:contextualSpacing/>
    </w:pPr>
  </w:style>
  <w:style w:type="paragraph" w:styleId="Zhlav">
    <w:name w:val="header"/>
    <w:basedOn w:val="Normln"/>
    <w:link w:val="ZhlavChar"/>
    <w:uiPriority w:val="99"/>
    <w:unhideWhenUsed/>
    <w:rsid w:val="006505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5B0"/>
  </w:style>
  <w:style w:type="paragraph" w:styleId="Zpat">
    <w:name w:val="footer"/>
    <w:basedOn w:val="Normln"/>
    <w:link w:val="ZpatChar"/>
    <w:uiPriority w:val="99"/>
    <w:unhideWhenUsed/>
    <w:rsid w:val="006505B0"/>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5B0"/>
  </w:style>
  <w:style w:type="character" w:styleId="Sledovanodkaz">
    <w:name w:val="FollowedHyperlink"/>
    <w:basedOn w:val="Standardnpsmoodstavce"/>
    <w:uiPriority w:val="99"/>
    <w:semiHidden/>
    <w:unhideWhenUsed/>
    <w:rsid w:val="00845A7B"/>
    <w:rPr>
      <w:color w:val="954F72" w:themeColor="followedHyperlink"/>
      <w:u w:val="single"/>
    </w:rPr>
  </w:style>
  <w:style w:type="paragraph" w:styleId="Textbubliny">
    <w:name w:val="Balloon Text"/>
    <w:basedOn w:val="Normln"/>
    <w:link w:val="TextbublinyChar"/>
    <w:uiPriority w:val="99"/>
    <w:semiHidden/>
    <w:unhideWhenUsed/>
    <w:rsid w:val="001C2DB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C2DBA"/>
    <w:rPr>
      <w:rFonts w:ascii="Segoe UI" w:hAnsi="Segoe UI" w:cs="Segoe UI"/>
      <w:sz w:val="18"/>
      <w:szCs w:val="18"/>
    </w:rPr>
  </w:style>
  <w:style w:type="paragraph" w:styleId="Textkomente">
    <w:name w:val="annotation text"/>
    <w:basedOn w:val="Normln"/>
    <w:link w:val="TextkomenteChar"/>
    <w:uiPriority w:val="99"/>
    <w:semiHidden/>
    <w:unhideWhenUsed/>
    <w:rsid w:val="00F11586"/>
    <w:pPr>
      <w:spacing w:line="240" w:lineRule="auto"/>
    </w:pPr>
    <w:rPr>
      <w:sz w:val="20"/>
      <w:szCs w:val="20"/>
    </w:rPr>
  </w:style>
  <w:style w:type="character" w:customStyle="1" w:styleId="TextkomenteChar">
    <w:name w:val="Text komentáře Char"/>
    <w:basedOn w:val="Standardnpsmoodstavce"/>
    <w:link w:val="Textkomente"/>
    <w:uiPriority w:val="99"/>
    <w:semiHidden/>
    <w:rsid w:val="00F11586"/>
    <w:rPr>
      <w:sz w:val="20"/>
      <w:szCs w:val="20"/>
    </w:rPr>
  </w:style>
  <w:style w:type="character" w:styleId="Odkaznakoment">
    <w:name w:val="annotation reference"/>
    <w:basedOn w:val="Standardnpsmoodstavce"/>
    <w:uiPriority w:val="99"/>
    <w:semiHidden/>
    <w:unhideWhenUsed/>
    <w:rsid w:val="007F482A"/>
    <w:rPr>
      <w:sz w:val="16"/>
      <w:szCs w:val="16"/>
    </w:rPr>
  </w:style>
  <w:style w:type="paragraph" w:styleId="Pedmtkomente">
    <w:name w:val="annotation subject"/>
    <w:basedOn w:val="Textkomente"/>
    <w:next w:val="Textkomente"/>
    <w:link w:val="PedmtkomenteChar"/>
    <w:uiPriority w:val="99"/>
    <w:semiHidden/>
    <w:unhideWhenUsed/>
    <w:rsid w:val="007F482A"/>
    <w:rPr>
      <w:b/>
      <w:bCs/>
    </w:rPr>
  </w:style>
  <w:style w:type="character" w:customStyle="1" w:styleId="PedmtkomenteChar">
    <w:name w:val="Předmět komentáře Char"/>
    <w:basedOn w:val="TextkomenteChar"/>
    <w:link w:val="Pedmtkomente"/>
    <w:uiPriority w:val="99"/>
    <w:semiHidden/>
    <w:rsid w:val="007F482A"/>
    <w:rPr>
      <w:b/>
      <w:bCs/>
      <w:sz w:val="20"/>
      <w:szCs w:val="20"/>
    </w:rPr>
  </w:style>
  <w:style w:type="paragraph" w:styleId="Revize">
    <w:name w:val="Revision"/>
    <w:hidden/>
    <w:uiPriority w:val="99"/>
    <w:semiHidden/>
    <w:rsid w:val="007F482A"/>
    <w:pPr>
      <w:spacing w:after="0" w:line="240" w:lineRule="auto"/>
    </w:pPr>
  </w:style>
  <w:style w:type="paragraph" w:styleId="Normlnweb">
    <w:name w:val="Normal (Web)"/>
    <w:basedOn w:val="Normln"/>
    <w:uiPriority w:val="99"/>
    <w:unhideWhenUsed/>
    <w:rsid w:val="00912EB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12EB6"/>
    <w:rPr>
      <w:b/>
      <w:bCs/>
    </w:rPr>
  </w:style>
  <w:style w:type="character" w:customStyle="1" w:styleId="Nevyeenzmnka10">
    <w:name w:val="Nevyřešená zmínka1"/>
    <w:basedOn w:val="Standardnpsmoodstavce"/>
    <w:uiPriority w:val="99"/>
    <w:semiHidden/>
    <w:unhideWhenUsed/>
    <w:rsid w:val="00C95FFF"/>
    <w:rPr>
      <w:color w:val="605E5C"/>
      <w:shd w:val="clear" w:color="auto" w:fill="E1DFDD"/>
    </w:rPr>
  </w:style>
  <w:style w:type="character" w:customStyle="1" w:styleId="Nadpis1Char">
    <w:name w:val="Nadpis 1 Char"/>
    <w:basedOn w:val="Standardnpsmoodstavce"/>
    <w:link w:val="Nadpis1"/>
    <w:uiPriority w:val="9"/>
    <w:rsid w:val="00F06F35"/>
    <w:rPr>
      <w:rFonts w:ascii="Arial" w:eastAsiaTheme="majorEastAsia" w:hAnsi="Arial" w:cs="Arial"/>
      <w:b/>
      <w:sz w:val="28"/>
      <w:szCs w:val="28"/>
    </w:rPr>
  </w:style>
  <w:style w:type="character" w:customStyle="1" w:styleId="Nadpis2Char">
    <w:name w:val="Nadpis 2 Char"/>
    <w:basedOn w:val="Standardnpsmoodstavce"/>
    <w:link w:val="Nadpis2"/>
    <w:uiPriority w:val="9"/>
    <w:rsid w:val="005B6CB6"/>
    <w:rPr>
      <w:rFonts w:ascii="Arial" w:eastAsiaTheme="majorEastAsia" w:hAnsi="Arial" w:cs="Arial"/>
      <w:sz w:val="26"/>
      <w:szCs w:val="26"/>
    </w:rPr>
  </w:style>
  <w:style w:type="paragraph" w:styleId="Zkladntext3">
    <w:name w:val="Body Text 3"/>
    <w:basedOn w:val="Normln"/>
    <w:link w:val="Zkladntext3Char"/>
    <w:unhideWhenUsed/>
    <w:rsid w:val="009A551D"/>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9A551D"/>
    <w:rPr>
      <w:rFonts w:ascii="Times New Roman" w:eastAsia="Times New Roman" w:hAnsi="Times New Roman" w:cs="Times New Roman"/>
      <w:sz w:val="16"/>
      <w:szCs w:val="16"/>
      <w:lang w:eastAsia="cs-CZ"/>
    </w:rPr>
  </w:style>
  <w:style w:type="paragraph" w:styleId="Textvysvtlivek">
    <w:name w:val="endnote text"/>
    <w:basedOn w:val="Normln"/>
    <w:link w:val="TextvysvtlivekChar"/>
    <w:uiPriority w:val="99"/>
    <w:semiHidden/>
    <w:unhideWhenUsed/>
    <w:rsid w:val="00F765F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65FA"/>
    <w:rPr>
      <w:sz w:val="20"/>
      <w:szCs w:val="20"/>
    </w:rPr>
  </w:style>
  <w:style w:type="character" w:styleId="Odkaznavysvtlivky">
    <w:name w:val="endnote reference"/>
    <w:basedOn w:val="Standardnpsmoodstavce"/>
    <w:uiPriority w:val="99"/>
    <w:semiHidden/>
    <w:unhideWhenUsed/>
    <w:rsid w:val="00F765FA"/>
    <w:rPr>
      <w:vertAlign w:val="superscript"/>
    </w:rPr>
  </w:style>
  <w:style w:type="paragraph" w:styleId="Nadpisobsahu">
    <w:name w:val="TOC Heading"/>
    <w:basedOn w:val="Nadpis1"/>
    <w:next w:val="Normln"/>
    <w:uiPriority w:val="39"/>
    <w:unhideWhenUsed/>
    <w:qFormat/>
    <w:rsid w:val="00CF0C23"/>
    <w:pPr>
      <w:numPr>
        <w:numId w:val="0"/>
      </w:numPr>
      <w:spacing w:after="0"/>
      <w:outlineLvl w:val="9"/>
    </w:pPr>
    <w:rPr>
      <w:rFonts w:asciiTheme="majorHAnsi" w:hAnsiTheme="majorHAnsi" w:cstheme="majorBidi"/>
      <w:b w:val="0"/>
      <w:color w:val="2F5496" w:themeColor="accent1" w:themeShade="BF"/>
      <w:sz w:val="32"/>
      <w:szCs w:val="32"/>
      <w:lang w:eastAsia="cs-CZ"/>
    </w:rPr>
  </w:style>
  <w:style w:type="paragraph" w:styleId="Obsah1">
    <w:name w:val="toc 1"/>
    <w:basedOn w:val="Normln"/>
    <w:next w:val="Normln"/>
    <w:autoRedefine/>
    <w:uiPriority w:val="39"/>
    <w:unhideWhenUsed/>
    <w:rsid w:val="00CF0C23"/>
    <w:pPr>
      <w:spacing w:after="100"/>
    </w:pPr>
  </w:style>
  <w:style w:type="paragraph" w:styleId="Obsah2">
    <w:name w:val="toc 2"/>
    <w:basedOn w:val="Normln"/>
    <w:next w:val="Normln"/>
    <w:autoRedefine/>
    <w:uiPriority w:val="39"/>
    <w:unhideWhenUsed/>
    <w:rsid w:val="00CF0C2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30971">
      <w:bodyDiv w:val="1"/>
      <w:marLeft w:val="0"/>
      <w:marRight w:val="0"/>
      <w:marTop w:val="0"/>
      <w:marBottom w:val="0"/>
      <w:divBdr>
        <w:top w:val="none" w:sz="0" w:space="0" w:color="auto"/>
        <w:left w:val="none" w:sz="0" w:space="0" w:color="auto"/>
        <w:bottom w:val="none" w:sz="0" w:space="0" w:color="auto"/>
        <w:right w:val="none" w:sz="0" w:space="0" w:color="auto"/>
      </w:divBdr>
    </w:div>
    <w:div w:id="133643242">
      <w:bodyDiv w:val="1"/>
      <w:marLeft w:val="0"/>
      <w:marRight w:val="0"/>
      <w:marTop w:val="0"/>
      <w:marBottom w:val="0"/>
      <w:divBdr>
        <w:top w:val="none" w:sz="0" w:space="0" w:color="auto"/>
        <w:left w:val="none" w:sz="0" w:space="0" w:color="auto"/>
        <w:bottom w:val="none" w:sz="0" w:space="0" w:color="auto"/>
        <w:right w:val="none" w:sz="0" w:space="0" w:color="auto"/>
      </w:divBdr>
    </w:div>
    <w:div w:id="542181707">
      <w:bodyDiv w:val="1"/>
      <w:marLeft w:val="0"/>
      <w:marRight w:val="0"/>
      <w:marTop w:val="0"/>
      <w:marBottom w:val="0"/>
      <w:divBdr>
        <w:top w:val="none" w:sz="0" w:space="0" w:color="auto"/>
        <w:left w:val="none" w:sz="0" w:space="0" w:color="auto"/>
        <w:bottom w:val="none" w:sz="0" w:space="0" w:color="auto"/>
        <w:right w:val="none" w:sz="0" w:space="0" w:color="auto"/>
      </w:divBdr>
      <w:divsChild>
        <w:div w:id="1617055341">
          <w:marLeft w:val="0"/>
          <w:marRight w:val="0"/>
          <w:marTop w:val="0"/>
          <w:marBottom w:val="0"/>
          <w:divBdr>
            <w:top w:val="none" w:sz="0" w:space="0" w:color="auto"/>
            <w:left w:val="none" w:sz="0" w:space="0" w:color="auto"/>
            <w:bottom w:val="none" w:sz="0" w:space="0" w:color="auto"/>
            <w:right w:val="none" w:sz="0" w:space="0" w:color="auto"/>
          </w:divBdr>
          <w:divsChild>
            <w:div w:id="585772805">
              <w:marLeft w:val="0"/>
              <w:marRight w:val="0"/>
              <w:marTop w:val="0"/>
              <w:marBottom w:val="0"/>
              <w:divBdr>
                <w:top w:val="none" w:sz="0" w:space="0" w:color="auto"/>
                <w:left w:val="none" w:sz="0" w:space="0" w:color="auto"/>
                <w:bottom w:val="none" w:sz="0" w:space="0" w:color="auto"/>
                <w:right w:val="none" w:sz="0" w:space="0" w:color="auto"/>
              </w:divBdr>
              <w:divsChild>
                <w:div w:id="176582177">
                  <w:marLeft w:val="0"/>
                  <w:marRight w:val="0"/>
                  <w:marTop w:val="0"/>
                  <w:marBottom w:val="0"/>
                  <w:divBdr>
                    <w:top w:val="none" w:sz="0" w:space="0" w:color="auto"/>
                    <w:left w:val="none" w:sz="0" w:space="0" w:color="auto"/>
                    <w:bottom w:val="none" w:sz="0" w:space="0" w:color="auto"/>
                    <w:right w:val="none" w:sz="0" w:space="0" w:color="auto"/>
                  </w:divBdr>
                  <w:divsChild>
                    <w:div w:id="42486125">
                      <w:marLeft w:val="0"/>
                      <w:marRight w:val="0"/>
                      <w:marTop w:val="0"/>
                      <w:marBottom w:val="0"/>
                      <w:divBdr>
                        <w:top w:val="none" w:sz="0" w:space="0" w:color="auto"/>
                        <w:left w:val="none" w:sz="0" w:space="0" w:color="auto"/>
                        <w:bottom w:val="none" w:sz="0" w:space="0" w:color="auto"/>
                        <w:right w:val="none" w:sz="0" w:space="0" w:color="auto"/>
                      </w:divBdr>
                      <w:divsChild>
                        <w:div w:id="1621915693">
                          <w:marLeft w:val="0"/>
                          <w:marRight w:val="0"/>
                          <w:marTop w:val="0"/>
                          <w:marBottom w:val="0"/>
                          <w:divBdr>
                            <w:top w:val="none" w:sz="0" w:space="0" w:color="auto"/>
                            <w:left w:val="none" w:sz="0" w:space="0" w:color="auto"/>
                            <w:bottom w:val="none" w:sz="0" w:space="0" w:color="auto"/>
                            <w:right w:val="none" w:sz="0" w:space="0" w:color="auto"/>
                          </w:divBdr>
                          <w:divsChild>
                            <w:div w:id="1663386117">
                              <w:marLeft w:val="0"/>
                              <w:marRight w:val="0"/>
                              <w:marTop w:val="0"/>
                              <w:marBottom w:val="0"/>
                              <w:divBdr>
                                <w:top w:val="none" w:sz="0" w:space="0" w:color="auto"/>
                                <w:left w:val="none" w:sz="0" w:space="0" w:color="auto"/>
                                <w:bottom w:val="none" w:sz="0" w:space="0" w:color="auto"/>
                                <w:right w:val="none" w:sz="0" w:space="0" w:color="auto"/>
                              </w:divBdr>
                              <w:divsChild>
                                <w:div w:id="1810826733">
                                  <w:marLeft w:val="0"/>
                                  <w:marRight w:val="0"/>
                                  <w:marTop w:val="0"/>
                                  <w:marBottom w:val="0"/>
                                  <w:divBdr>
                                    <w:top w:val="none" w:sz="0" w:space="0" w:color="auto"/>
                                    <w:left w:val="none" w:sz="0" w:space="0" w:color="auto"/>
                                    <w:bottom w:val="none" w:sz="0" w:space="0" w:color="auto"/>
                                    <w:right w:val="none" w:sz="0" w:space="0" w:color="auto"/>
                                  </w:divBdr>
                                  <w:divsChild>
                                    <w:div w:id="19392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526770">
          <w:marLeft w:val="0"/>
          <w:marRight w:val="0"/>
          <w:marTop w:val="0"/>
          <w:marBottom w:val="0"/>
          <w:divBdr>
            <w:top w:val="none" w:sz="0" w:space="0" w:color="auto"/>
            <w:left w:val="none" w:sz="0" w:space="0" w:color="auto"/>
            <w:bottom w:val="none" w:sz="0" w:space="0" w:color="auto"/>
            <w:right w:val="none" w:sz="0" w:space="0" w:color="auto"/>
          </w:divBdr>
          <w:divsChild>
            <w:div w:id="1535192038">
              <w:marLeft w:val="0"/>
              <w:marRight w:val="0"/>
              <w:marTop w:val="0"/>
              <w:marBottom w:val="0"/>
              <w:divBdr>
                <w:top w:val="none" w:sz="0" w:space="0" w:color="auto"/>
                <w:left w:val="none" w:sz="0" w:space="0" w:color="auto"/>
                <w:bottom w:val="none" w:sz="0" w:space="0" w:color="auto"/>
                <w:right w:val="none" w:sz="0" w:space="0" w:color="auto"/>
              </w:divBdr>
              <w:divsChild>
                <w:div w:id="413743340">
                  <w:marLeft w:val="0"/>
                  <w:marRight w:val="0"/>
                  <w:marTop w:val="0"/>
                  <w:marBottom w:val="0"/>
                  <w:divBdr>
                    <w:top w:val="none" w:sz="0" w:space="0" w:color="auto"/>
                    <w:left w:val="none" w:sz="0" w:space="0" w:color="auto"/>
                    <w:bottom w:val="none" w:sz="0" w:space="0" w:color="auto"/>
                    <w:right w:val="none" w:sz="0" w:space="0" w:color="auto"/>
                  </w:divBdr>
                  <w:divsChild>
                    <w:div w:id="713966898">
                      <w:marLeft w:val="0"/>
                      <w:marRight w:val="0"/>
                      <w:marTop w:val="0"/>
                      <w:marBottom w:val="0"/>
                      <w:divBdr>
                        <w:top w:val="none" w:sz="0" w:space="0" w:color="auto"/>
                        <w:left w:val="none" w:sz="0" w:space="0" w:color="auto"/>
                        <w:bottom w:val="none" w:sz="0" w:space="0" w:color="auto"/>
                        <w:right w:val="none" w:sz="0" w:space="0" w:color="auto"/>
                      </w:divBdr>
                      <w:divsChild>
                        <w:div w:id="17024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401882">
      <w:bodyDiv w:val="1"/>
      <w:marLeft w:val="0"/>
      <w:marRight w:val="0"/>
      <w:marTop w:val="0"/>
      <w:marBottom w:val="0"/>
      <w:divBdr>
        <w:top w:val="none" w:sz="0" w:space="0" w:color="auto"/>
        <w:left w:val="none" w:sz="0" w:space="0" w:color="auto"/>
        <w:bottom w:val="none" w:sz="0" w:space="0" w:color="auto"/>
        <w:right w:val="none" w:sz="0" w:space="0" w:color="auto"/>
      </w:divBdr>
    </w:div>
    <w:div w:id="801464819">
      <w:bodyDiv w:val="1"/>
      <w:marLeft w:val="0"/>
      <w:marRight w:val="0"/>
      <w:marTop w:val="0"/>
      <w:marBottom w:val="0"/>
      <w:divBdr>
        <w:top w:val="none" w:sz="0" w:space="0" w:color="auto"/>
        <w:left w:val="none" w:sz="0" w:space="0" w:color="auto"/>
        <w:bottom w:val="none" w:sz="0" w:space="0" w:color="auto"/>
        <w:right w:val="none" w:sz="0" w:space="0" w:color="auto"/>
      </w:divBdr>
    </w:div>
    <w:div w:id="1366296001">
      <w:bodyDiv w:val="1"/>
      <w:marLeft w:val="0"/>
      <w:marRight w:val="0"/>
      <w:marTop w:val="0"/>
      <w:marBottom w:val="0"/>
      <w:divBdr>
        <w:top w:val="none" w:sz="0" w:space="0" w:color="auto"/>
        <w:left w:val="none" w:sz="0" w:space="0" w:color="auto"/>
        <w:bottom w:val="none" w:sz="0" w:space="0" w:color="auto"/>
        <w:right w:val="none" w:sz="0" w:space="0" w:color="auto"/>
      </w:divBdr>
    </w:div>
    <w:div w:id="1444424116">
      <w:bodyDiv w:val="1"/>
      <w:marLeft w:val="0"/>
      <w:marRight w:val="0"/>
      <w:marTop w:val="0"/>
      <w:marBottom w:val="0"/>
      <w:divBdr>
        <w:top w:val="none" w:sz="0" w:space="0" w:color="auto"/>
        <w:left w:val="none" w:sz="0" w:space="0" w:color="auto"/>
        <w:bottom w:val="none" w:sz="0" w:space="0" w:color="auto"/>
        <w:right w:val="none" w:sz="0" w:space="0" w:color="auto"/>
      </w:divBdr>
    </w:div>
    <w:div w:id="1605117522">
      <w:bodyDiv w:val="1"/>
      <w:marLeft w:val="0"/>
      <w:marRight w:val="0"/>
      <w:marTop w:val="0"/>
      <w:marBottom w:val="0"/>
      <w:divBdr>
        <w:top w:val="none" w:sz="0" w:space="0" w:color="auto"/>
        <w:left w:val="none" w:sz="0" w:space="0" w:color="auto"/>
        <w:bottom w:val="none" w:sz="0" w:space="0" w:color="auto"/>
        <w:right w:val="none" w:sz="0" w:space="0" w:color="auto"/>
      </w:divBdr>
    </w:div>
    <w:div w:id="2010283370">
      <w:bodyDiv w:val="1"/>
      <w:marLeft w:val="0"/>
      <w:marRight w:val="0"/>
      <w:marTop w:val="0"/>
      <w:marBottom w:val="0"/>
      <w:divBdr>
        <w:top w:val="none" w:sz="0" w:space="0" w:color="auto"/>
        <w:left w:val="none" w:sz="0" w:space="0" w:color="auto"/>
        <w:bottom w:val="none" w:sz="0" w:space="0" w:color="auto"/>
        <w:right w:val="none" w:sz="0" w:space="0" w:color="auto"/>
      </w:divBdr>
    </w:div>
    <w:div w:id="2087454119">
      <w:bodyDiv w:val="1"/>
      <w:marLeft w:val="0"/>
      <w:marRight w:val="0"/>
      <w:marTop w:val="0"/>
      <w:marBottom w:val="0"/>
      <w:divBdr>
        <w:top w:val="none" w:sz="0" w:space="0" w:color="auto"/>
        <w:left w:val="none" w:sz="0" w:space="0" w:color="auto"/>
        <w:bottom w:val="none" w:sz="0" w:space="0" w:color="auto"/>
        <w:right w:val="none" w:sz="0" w:space="0" w:color="auto"/>
      </w:divBdr>
    </w:div>
    <w:div w:id="2135249909">
      <w:bodyDiv w:val="1"/>
      <w:marLeft w:val="0"/>
      <w:marRight w:val="0"/>
      <w:marTop w:val="0"/>
      <w:marBottom w:val="0"/>
      <w:divBdr>
        <w:top w:val="none" w:sz="0" w:space="0" w:color="auto"/>
        <w:left w:val="none" w:sz="0" w:space="0" w:color="auto"/>
        <w:bottom w:val="none" w:sz="0" w:space="0" w:color="auto"/>
        <w:right w:val="none" w:sz="0" w:space="0" w:color="auto"/>
      </w:divBdr>
      <w:divsChild>
        <w:div w:id="131753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zso.cz/csu/czso/katalog-produkt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zso.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zso.cz/csu/czso/zprava-o-cinnosti-informacnich-sluzeb-cs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zso.cz/csu/czso/ankety_csu" TargetMode="External"/><Relationship Id="rId5" Type="http://schemas.openxmlformats.org/officeDocument/2006/relationships/numbering" Target="numbering.xml"/><Relationship Id="rId15" Type="http://schemas.openxmlformats.org/officeDocument/2006/relationships/hyperlink" Target="http://www.czso.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zso.cz/csu/czso/databaze-registr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zso.cz/csu/czso/registr_osob" TargetMode="External"/><Relationship Id="rId3" Type="http://schemas.openxmlformats.org/officeDocument/2006/relationships/hyperlink" Target="https://www.zakonyprolidi.cz/cs/2020-332" TargetMode="External"/><Relationship Id="rId7" Type="http://schemas.openxmlformats.org/officeDocument/2006/relationships/hyperlink" Target="https://www.czso.cz/csu/czso/poskytovani_informaci_o_vysledcich_voleb_a_celostatnich_referend" TargetMode="External"/><Relationship Id="rId12" Type="http://schemas.openxmlformats.org/officeDocument/2006/relationships/hyperlink" Target="https://www.czso.cz/csu/czso/knihovna" TargetMode="External"/><Relationship Id="rId2" Type="http://schemas.openxmlformats.org/officeDocument/2006/relationships/hyperlink" Target="https://www.czso.cz/csu/czso/zakon_o_statni_statisticke_sluzbe" TargetMode="External"/><Relationship Id="rId1" Type="http://schemas.openxmlformats.org/officeDocument/2006/relationships/hyperlink" Target="https://www.ontotext.com/knowledgehub/fundamentals/dikw-pyramid/" TargetMode="External"/><Relationship Id="rId6" Type="http://schemas.openxmlformats.org/officeDocument/2006/relationships/hyperlink" Target="https://www.czso.cz/csu/czso/nejblizsi-rychle-informace" TargetMode="External"/><Relationship Id="rId11" Type="http://schemas.openxmlformats.org/officeDocument/2006/relationships/hyperlink" Target="https://www.czso.cz/documents/10180/23164307/diseminace+csu_cj.pdf/52860d6f-e6e5-4778-a560-ba17621be44f?version=1.0" TargetMode="External"/><Relationship Id="rId5" Type="http://schemas.openxmlformats.org/officeDocument/2006/relationships/hyperlink" Target="https://www.czso.cz/documents/10180/23183847/kodex_evropske_statistiky.pdf/6ef46103-b10c-402b-ae21-0dfd9ea8af01?version=1.0" TargetMode="External"/><Relationship Id="rId10" Type="http://schemas.openxmlformats.org/officeDocument/2006/relationships/hyperlink" Target="https://www.czso.cz/csu/czso/databaze_metainformaci" TargetMode="External"/><Relationship Id="rId4" Type="http://schemas.openxmlformats.org/officeDocument/2006/relationships/hyperlink" Target="https://www.czso.cz/csu/czso/zakladni_pravni_ramec_spolecenstvi_v_oblasti_statistiky" TargetMode="External"/><Relationship Id="rId9" Type="http://schemas.openxmlformats.org/officeDocument/2006/relationships/hyperlink" Target="https://www.czso.cz/csu/czso/klasifikace-ciselnik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C3B0B18E6707A4998CF93772C867B14" ma:contentTypeVersion="6" ma:contentTypeDescription="Vytvoří nový dokument" ma:contentTypeScope="" ma:versionID="5bc2f978c3f460a4aa86e8dfdb592185">
  <xsd:schema xmlns:xsd="http://www.w3.org/2001/XMLSchema" xmlns:xs="http://www.w3.org/2001/XMLSchema" xmlns:p="http://schemas.microsoft.com/office/2006/metadata/properties" xmlns:ns2="f01dc91c-fe1a-4d1f-8bb0-2ff96c4cf953" xmlns:ns3="e2d04931-2c53-4811-85ec-4697df76f2bf" targetNamespace="http://schemas.microsoft.com/office/2006/metadata/properties" ma:root="true" ma:fieldsID="68b158020d714b517934e76a9475ef4c" ns2:_="" ns3:_="">
    <xsd:import namespace="f01dc91c-fe1a-4d1f-8bb0-2ff96c4cf953"/>
    <xsd:import namespace="e2d04931-2c53-4811-85ec-4697df76f2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dc91c-fe1a-4d1f-8bb0-2ff96c4c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04931-2c53-4811-85ec-4697df76f2b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F80B-1917-48F4-9671-A0A75D1E6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dc91c-fe1a-4d1f-8bb0-2ff96c4cf953"/>
    <ds:schemaRef ds:uri="e2d04931-2c53-4811-85ec-4697df76f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6C2F8-7A39-4CB8-BA0C-929A871AE4E7}">
  <ds:schemaRefs>
    <ds:schemaRef ds:uri="f01dc91c-fe1a-4d1f-8bb0-2ff96c4cf953"/>
    <ds:schemaRef ds:uri="http://www.w3.org/XML/1998/namespace"/>
    <ds:schemaRef ds:uri="http://schemas.openxmlformats.org/package/2006/metadata/core-propertie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e2d04931-2c53-4811-85ec-4697df76f2bf"/>
    <ds:schemaRef ds:uri="http://purl.org/dc/elements/1.1/"/>
  </ds:schemaRefs>
</ds:datastoreItem>
</file>

<file path=customXml/itemProps3.xml><?xml version="1.0" encoding="utf-8"?>
<ds:datastoreItem xmlns:ds="http://schemas.openxmlformats.org/officeDocument/2006/customXml" ds:itemID="{98B17121-2EC3-4374-A6B2-95E7EFAB9067}">
  <ds:schemaRefs>
    <ds:schemaRef ds:uri="http://schemas.microsoft.com/sharepoint/v3/contenttype/forms"/>
  </ds:schemaRefs>
</ds:datastoreItem>
</file>

<file path=customXml/itemProps4.xml><?xml version="1.0" encoding="utf-8"?>
<ds:datastoreItem xmlns:ds="http://schemas.openxmlformats.org/officeDocument/2006/customXml" ds:itemID="{BC327ED8-29E4-4438-BBBF-786C2150D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5223</Words>
  <Characters>30817</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Krovak</dc:creator>
  <cp:keywords/>
  <dc:description/>
  <cp:lastModifiedBy>Viriusová Markéta</cp:lastModifiedBy>
  <cp:revision>5</cp:revision>
  <cp:lastPrinted>2021-08-09T06:53:00Z</cp:lastPrinted>
  <dcterms:created xsi:type="dcterms:W3CDTF">2021-08-09T06:48:00Z</dcterms:created>
  <dcterms:modified xsi:type="dcterms:W3CDTF">2021-08-09T06:54:00Z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0x0101001C3B0B18E6707A4998CF93772C867B14</vt:lpwstr>
  </property>
</Properties>
</file>