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06" w:rsidRPr="003D3307" w:rsidRDefault="00311706" w:rsidP="00F604D1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3D3307">
        <w:rPr>
          <w:rFonts w:ascii="Arial" w:hAnsi="Arial" w:cs="Arial"/>
          <w:b/>
          <w:sz w:val="24"/>
          <w:szCs w:val="24"/>
        </w:rPr>
        <w:t>PŘEDMLUVA</w:t>
      </w:r>
    </w:p>
    <w:p w:rsidR="00311706" w:rsidRPr="003D3307" w:rsidRDefault="00311706" w:rsidP="00F604D1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3D3307">
        <w:rPr>
          <w:rFonts w:ascii="Arial" w:hAnsi="Arial" w:cs="Arial"/>
          <w:sz w:val="20"/>
          <w:szCs w:val="20"/>
        </w:rPr>
        <w:t>(</w:t>
      </w:r>
      <w:r w:rsidR="009A41FA" w:rsidRPr="003D3307">
        <w:rPr>
          <w:rFonts w:ascii="Arial" w:hAnsi="Arial" w:cs="Arial"/>
          <w:sz w:val="20"/>
          <w:szCs w:val="20"/>
        </w:rPr>
        <w:t>z</w:t>
      </w:r>
      <w:r w:rsidRPr="003D3307">
        <w:rPr>
          <w:rFonts w:ascii="Arial" w:hAnsi="Arial" w:cs="Arial"/>
          <w:sz w:val="20"/>
          <w:szCs w:val="20"/>
        </w:rPr>
        <w:t> tištěné form</w:t>
      </w:r>
      <w:r w:rsidR="009A41FA" w:rsidRPr="003D3307">
        <w:rPr>
          <w:rFonts w:ascii="Arial" w:hAnsi="Arial" w:cs="Arial"/>
          <w:sz w:val="20"/>
          <w:szCs w:val="20"/>
        </w:rPr>
        <w:t>y</w:t>
      </w:r>
      <w:r w:rsidRPr="003D3307">
        <w:rPr>
          <w:rFonts w:ascii="Arial" w:hAnsi="Arial" w:cs="Arial"/>
          <w:sz w:val="20"/>
          <w:szCs w:val="20"/>
        </w:rPr>
        <w:t> PD)</w:t>
      </w:r>
    </w:p>
    <w:p w:rsidR="00F604D1" w:rsidRPr="003D3307" w:rsidRDefault="00F604D1" w:rsidP="00F604D1">
      <w:pPr>
        <w:pStyle w:val="Zkladntextodsazen"/>
        <w:spacing w:after="120"/>
        <w:rPr>
          <w:color w:val="auto"/>
          <w:sz w:val="20"/>
          <w:szCs w:val="20"/>
        </w:rPr>
      </w:pPr>
    </w:p>
    <w:p w:rsidR="00B560A5" w:rsidRPr="003D3307" w:rsidRDefault="00B560A5" w:rsidP="00B560A5">
      <w:pPr>
        <w:pStyle w:val="Zkladntextodsazen"/>
        <w:rPr>
          <w:color w:val="auto"/>
        </w:rPr>
      </w:pPr>
      <w:r w:rsidRPr="003D3307">
        <w:rPr>
          <w:color w:val="auto"/>
        </w:rPr>
        <w:t>Tento stý sedmdesátý čtvrtý svazek „Československé statistiky" obsahuje výsledky definitivního zpracování statistiky přirozené měny obyvatelstva a příčin smrti za rok 1943 v</w:t>
      </w:r>
      <w:r w:rsidR="003D3307">
        <w:rPr>
          <w:color w:val="auto"/>
        </w:rPr>
        <w:t> </w:t>
      </w:r>
      <w:r w:rsidRPr="003D3307">
        <w:rPr>
          <w:color w:val="auto"/>
        </w:rPr>
        <w:t>Zemi České a Moravskoslezské bez pohraničí. Analogická data za léta předcházející byla uveřejněna ve sv. 172 za rok 1942, ve sv. 170 za rok 1941 a ve sv. 168 za léta 1938 až 1940. Pramenné dílo o přirozené měně obyvatelstva na území první republiky obsahují následující svazky: sv. 53 za léta 1919 a 1920, sv. 59 (1921 a 1922), sv. 63 (1923 a 1924), sv. 77 (1925 až 1927), sv. 121 (1928 až 1930), sv. 145 (1931 až 1933) a sv. 153 (1934 až 1937). Jejich územní srovnání, i když jen v rámci dat zpracovaných podle soudních okresů, je umožněno seznamem územních změn připojených ke svazku 168. Při</w:t>
      </w:r>
      <w:r w:rsidR="003D3307">
        <w:rPr>
          <w:color w:val="auto"/>
        </w:rPr>
        <w:t> </w:t>
      </w:r>
      <w:r w:rsidRPr="003D3307">
        <w:rPr>
          <w:color w:val="auto"/>
        </w:rPr>
        <w:t>srovnávání starších dat s daty pro dobu okupace nutno dále přihlížeti k tomu, že data od roku 1938 se nevztahují na německé státní příslušníky.</w:t>
      </w:r>
    </w:p>
    <w:p w:rsidR="00B560A5" w:rsidRPr="003D3307" w:rsidRDefault="00B560A5" w:rsidP="00B560A5">
      <w:pPr>
        <w:pStyle w:val="Zkladntextodsazen"/>
        <w:rPr>
          <w:color w:val="auto"/>
        </w:rPr>
      </w:pPr>
      <w:r w:rsidRPr="003D3307">
        <w:rPr>
          <w:color w:val="auto"/>
        </w:rPr>
        <w:t>Způsob šetření a zpracovávání dat se nezměnil proti stavu popsanému ve svazku 170, a také uspořádání publikace zůstalo beze změny. Nepatrné změny v územním členění dat nepřesahují obecních hranic a jsou uvedeny v poznámkách k první tabulce.</w:t>
      </w:r>
    </w:p>
    <w:p w:rsidR="00B560A5" w:rsidRPr="003D3307" w:rsidRDefault="00B560A5" w:rsidP="00B560A5">
      <w:pPr>
        <w:pStyle w:val="Zkladntextodsazen"/>
        <w:rPr>
          <w:color w:val="auto"/>
        </w:rPr>
      </w:pPr>
      <w:r w:rsidRPr="003D3307">
        <w:rPr>
          <w:color w:val="auto"/>
        </w:rPr>
        <w:t xml:space="preserve">Statistické zpracování tohoto svazku řídila po stránce technické statistická ředitelka A. Spatzová, v pracích tabelárních a publikačních měli vedení </w:t>
      </w:r>
      <w:r w:rsidR="003D3307">
        <w:rPr>
          <w:color w:val="auto"/>
        </w:rPr>
        <w:t>vrchní statističtí tajemníci J. </w:t>
      </w:r>
      <w:r w:rsidRPr="003D3307">
        <w:rPr>
          <w:color w:val="auto"/>
        </w:rPr>
        <w:t>Job, J. Šolínová a F. Podhora.</w:t>
      </w:r>
    </w:p>
    <w:p w:rsidR="00B560A5" w:rsidRPr="003D3307" w:rsidRDefault="00B560A5" w:rsidP="00B560A5">
      <w:pPr>
        <w:pStyle w:val="Zkladntextodsazen"/>
        <w:rPr>
          <w:color w:val="auto"/>
        </w:rPr>
      </w:pPr>
      <w:r w:rsidRPr="003D3307">
        <w:rPr>
          <w:color w:val="auto"/>
        </w:rPr>
        <w:t>Rukopisné tabulky byly předány tiskárně v polovině roku 1946; tisk publikace se pro přetíženost tiskárny protáhl na více než dva roky.</w:t>
      </w:r>
    </w:p>
    <w:p w:rsidR="00B560A5" w:rsidRPr="003D3307" w:rsidRDefault="00B560A5" w:rsidP="00B560A5">
      <w:pPr>
        <w:pStyle w:val="Zkladntextodsazen"/>
        <w:rPr>
          <w:color w:val="auto"/>
        </w:rPr>
      </w:pPr>
      <w:r w:rsidRPr="003D3307">
        <w:rPr>
          <w:color w:val="auto"/>
        </w:rPr>
        <w:t>V Praze v říjnu 1948.</w:t>
      </w:r>
    </w:p>
    <w:p w:rsidR="003D3307" w:rsidRDefault="003D3307" w:rsidP="003D3307">
      <w:pPr>
        <w:pStyle w:val="Zkladntextodsazen"/>
        <w:tabs>
          <w:tab w:val="center" w:pos="3969"/>
        </w:tabs>
        <w:spacing w:after="60" w:line="192" w:lineRule="auto"/>
        <w:ind w:firstLine="0"/>
        <w:jc w:val="left"/>
        <w:rPr>
          <w:color w:val="auto"/>
        </w:rPr>
      </w:pPr>
    </w:p>
    <w:p w:rsidR="0077629B" w:rsidRDefault="0077629B" w:rsidP="003D3307">
      <w:pPr>
        <w:pStyle w:val="Zkladntextodsazen"/>
        <w:tabs>
          <w:tab w:val="center" w:pos="3969"/>
        </w:tabs>
        <w:spacing w:after="60" w:line="192" w:lineRule="auto"/>
        <w:ind w:firstLine="0"/>
        <w:jc w:val="left"/>
        <w:rPr>
          <w:color w:val="auto"/>
        </w:rPr>
      </w:pPr>
    </w:p>
    <w:p w:rsidR="00B560A5" w:rsidRPr="003D3307" w:rsidRDefault="003D3307" w:rsidP="003D3307">
      <w:pPr>
        <w:pStyle w:val="Zkladntextodsazen"/>
        <w:tabs>
          <w:tab w:val="center" w:pos="3969"/>
        </w:tabs>
        <w:spacing w:after="60" w:line="192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B560A5" w:rsidRPr="003D3307">
        <w:rPr>
          <w:color w:val="auto"/>
        </w:rPr>
        <w:t>Dr. František Fajfr,</w:t>
      </w:r>
    </w:p>
    <w:p w:rsidR="00B560A5" w:rsidRPr="003D3307" w:rsidRDefault="003D3307" w:rsidP="003D3307">
      <w:pPr>
        <w:pStyle w:val="Zkladntextodsazen"/>
        <w:tabs>
          <w:tab w:val="center" w:pos="3969"/>
        </w:tabs>
        <w:spacing w:after="60" w:line="192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B560A5" w:rsidRPr="003D3307">
        <w:rPr>
          <w:color w:val="auto"/>
          <w:sz w:val="20"/>
        </w:rPr>
        <w:t>president státního úřadu statistického</w:t>
      </w:r>
    </w:p>
    <w:p w:rsidR="00A6637F" w:rsidRPr="003D3307" w:rsidRDefault="00A6637F" w:rsidP="003D3307">
      <w:pPr>
        <w:pStyle w:val="Zkladntextodsazen"/>
        <w:spacing w:after="60"/>
        <w:rPr>
          <w:color w:val="auto"/>
        </w:rPr>
      </w:pPr>
    </w:p>
    <w:p w:rsidR="00A6637F" w:rsidRPr="003D3307" w:rsidRDefault="00D51749" w:rsidP="003D3307">
      <w:pPr>
        <w:pStyle w:val="Zkladntextodsazen"/>
        <w:tabs>
          <w:tab w:val="center" w:pos="7938"/>
        </w:tabs>
        <w:spacing w:after="60" w:line="192" w:lineRule="auto"/>
        <w:ind w:firstLine="0"/>
        <w:rPr>
          <w:color w:val="auto"/>
        </w:rPr>
      </w:pPr>
      <w:r w:rsidRPr="003D3307">
        <w:rPr>
          <w:color w:val="auto"/>
        </w:rPr>
        <w:tab/>
      </w:r>
      <w:r w:rsidR="00A6637F" w:rsidRPr="003D3307">
        <w:rPr>
          <w:color w:val="auto"/>
        </w:rPr>
        <w:t>Dr. Václav Sekera,</w:t>
      </w:r>
    </w:p>
    <w:p w:rsidR="00A6637F" w:rsidRPr="003D3307" w:rsidRDefault="00D51749" w:rsidP="003D3307">
      <w:pPr>
        <w:pStyle w:val="Zkladntextodsazen"/>
        <w:tabs>
          <w:tab w:val="center" w:pos="7938"/>
        </w:tabs>
        <w:spacing w:after="60"/>
        <w:ind w:firstLine="0"/>
        <w:rPr>
          <w:color w:val="auto"/>
        </w:rPr>
      </w:pPr>
      <w:r w:rsidRPr="003D3307">
        <w:rPr>
          <w:color w:val="auto"/>
          <w:sz w:val="20"/>
        </w:rPr>
        <w:tab/>
      </w:r>
      <w:r w:rsidR="00A6637F" w:rsidRPr="003D3307">
        <w:rPr>
          <w:color w:val="auto"/>
          <w:sz w:val="20"/>
        </w:rPr>
        <w:t>ministerský rada, přednosta I. odboru</w:t>
      </w:r>
    </w:p>
    <w:p w:rsidR="00311706" w:rsidRPr="003D3307" w:rsidRDefault="00311706" w:rsidP="003D3307">
      <w:pPr>
        <w:pStyle w:val="Zkladntextodsazen"/>
        <w:tabs>
          <w:tab w:val="center" w:pos="7371"/>
        </w:tabs>
        <w:spacing w:after="60" w:line="300" w:lineRule="auto"/>
        <w:ind w:firstLine="0"/>
        <w:rPr>
          <w:color w:val="auto"/>
          <w:sz w:val="20"/>
          <w:szCs w:val="20"/>
        </w:rPr>
      </w:pPr>
    </w:p>
    <w:sectPr w:rsidR="00311706" w:rsidRPr="003D3307" w:rsidSect="00B308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A207C"/>
    <w:multiLevelType w:val="hybridMultilevel"/>
    <w:tmpl w:val="67D24C48"/>
    <w:lvl w:ilvl="0" w:tplc="E4623916">
      <w:start w:val="1"/>
      <w:numFmt w:val="lowerLetter"/>
      <w:lvlText w:val="%1)"/>
      <w:lvlJc w:val="left"/>
      <w:pPr>
        <w:tabs>
          <w:tab w:val="num" w:pos="1713"/>
        </w:tabs>
        <w:ind w:left="1713" w:hanging="10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706"/>
    <w:rsid w:val="00011C5D"/>
    <w:rsid w:val="00044DFF"/>
    <w:rsid w:val="00053911"/>
    <w:rsid w:val="00061E9F"/>
    <w:rsid w:val="000655D0"/>
    <w:rsid w:val="00080666"/>
    <w:rsid w:val="000D681C"/>
    <w:rsid w:val="0012445E"/>
    <w:rsid w:val="00144C3D"/>
    <w:rsid w:val="00165698"/>
    <w:rsid w:val="00165EBE"/>
    <w:rsid w:val="0017456B"/>
    <w:rsid w:val="0018123B"/>
    <w:rsid w:val="00187D6A"/>
    <w:rsid w:val="00194B65"/>
    <w:rsid w:val="001B67DE"/>
    <w:rsid w:val="001F1CCE"/>
    <w:rsid w:val="001F7400"/>
    <w:rsid w:val="00212720"/>
    <w:rsid w:val="0023033A"/>
    <w:rsid w:val="00231A1A"/>
    <w:rsid w:val="002477E1"/>
    <w:rsid w:val="0025229C"/>
    <w:rsid w:val="0026103D"/>
    <w:rsid w:val="00263617"/>
    <w:rsid w:val="00295E73"/>
    <w:rsid w:val="002A2739"/>
    <w:rsid w:val="002B0689"/>
    <w:rsid w:val="002C6053"/>
    <w:rsid w:val="002C7C0F"/>
    <w:rsid w:val="00311706"/>
    <w:rsid w:val="003161AF"/>
    <w:rsid w:val="00364050"/>
    <w:rsid w:val="003703A9"/>
    <w:rsid w:val="003752F6"/>
    <w:rsid w:val="00385075"/>
    <w:rsid w:val="00387E9E"/>
    <w:rsid w:val="003A453D"/>
    <w:rsid w:val="003A4732"/>
    <w:rsid w:val="003C4E35"/>
    <w:rsid w:val="003D3307"/>
    <w:rsid w:val="00413D65"/>
    <w:rsid w:val="00424A7F"/>
    <w:rsid w:val="0043120C"/>
    <w:rsid w:val="00436FF7"/>
    <w:rsid w:val="00465053"/>
    <w:rsid w:val="004708A6"/>
    <w:rsid w:val="0048678F"/>
    <w:rsid w:val="00492EBE"/>
    <w:rsid w:val="004C2CCA"/>
    <w:rsid w:val="004E40E3"/>
    <w:rsid w:val="005155A2"/>
    <w:rsid w:val="00531E30"/>
    <w:rsid w:val="005730A6"/>
    <w:rsid w:val="00576B43"/>
    <w:rsid w:val="005964D0"/>
    <w:rsid w:val="005969F9"/>
    <w:rsid w:val="005D0584"/>
    <w:rsid w:val="00602752"/>
    <w:rsid w:val="00602AFA"/>
    <w:rsid w:val="00602C20"/>
    <w:rsid w:val="00607436"/>
    <w:rsid w:val="00607BAD"/>
    <w:rsid w:val="00621EA4"/>
    <w:rsid w:val="00630D14"/>
    <w:rsid w:val="00684E77"/>
    <w:rsid w:val="00690A64"/>
    <w:rsid w:val="00694355"/>
    <w:rsid w:val="006A21D5"/>
    <w:rsid w:val="006A2F06"/>
    <w:rsid w:val="006C29D0"/>
    <w:rsid w:val="006D3814"/>
    <w:rsid w:val="006F5744"/>
    <w:rsid w:val="006F6686"/>
    <w:rsid w:val="0072390D"/>
    <w:rsid w:val="007566D5"/>
    <w:rsid w:val="0077629B"/>
    <w:rsid w:val="0078197C"/>
    <w:rsid w:val="00783C3D"/>
    <w:rsid w:val="00787163"/>
    <w:rsid w:val="00790786"/>
    <w:rsid w:val="007A489A"/>
    <w:rsid w:val="007B019C"/>
    <w:rsid w:val="007B149A"/>
    <w:rsid w:val="008057C1"/>
    <w:rsid w:val="00823682"/>
    <w:rsid w:val="008258BC"/>
    <w:rsid w:val="008511D8"/>
    <w:rsid w:val="008943C3"/>
    <w:rsid w:val="008B0F1D"/>
    <w:rsid w:val="008C0A63"/>
    <w:rsid w:val="008C78FF"/>
    <w:rsid w:val="008E5D89"/>
    <w:rsid w:val="009A41FA"/>
    <w:rsid w:val="009A53D1"/>
    <w:rsid w:val="009A7B4A"/>
    <w:rsid w:val="009B14E6"/>
    <w:rsid w:val="009B6B5A"/>
    <w:rsid w:val="009C4389"/>
    <w:rsid w:val="009C5127"/>
    <w:rsid w:val="009F2ECA"/>
    <w:rsid w:val="009F41B2"/>
    <w:rsid w:val="00A144CC"/>
    <w:rsid w:val="00A2582C"/>
    <w:rsid w:val="00A33924"/>
    <w:rsid w:val="00A50D70"/>
    <w:rsid w:val="00A5731F"/>
    <w:rsid w:val="00A6637F"/>
    <w:rsid w:val="00A74219"/>
    <w:rsid w:val="00AA6E2F"/>
    <w:rsid w:val="00AE1179"/>
    <w:rsid w:val="00B02C94"/>
    <w:rsid w:val="00B06260"/>
    <w:rsid w:val="00B22FF3"/>
    <w:rsid w:val="00B23C59"/>
    <w:rsid w:val="00B3084D"/>
    <w:rsid w:val="00B52790"/>
    <w:rsid w:val="00B560A5"/>
    <w:rsid w:val="00B9411F"/>
    <w:rsid w:val="00BC3289"/>
    <w:rsid w:val="00BD03B1"/>
    <w:rsid w:val="00BF0754"/>
    <w:rsid w:val="00C03288"/>
    <w:rsid w:val="00C143FF"/>
    <w:rsid w:val="00C32328"/>
    <w:rsid w:val="00C37D4E"/>
    <w:rsid w:val="00C475CD"/>
    <w:rsid w:val="00C76DA0"/>
    <w:rsid w:val="00C76FFE"/>
    <w:rsid w:val="00CC0B63"/>
    <w:rsid w:val="00CC6E7F"/>
    <w:rsid w:val="00CF68C7"/>
    <w:rsid w:val="00D04CE9"/>
    <w:rsid w:val="00D16302"/>
    <w:rsid w:val="00D310F8"/>
    <w:rsid w:val="00D51749"/>
    <w:rsid w:val="00D539CC"/>
    <w:rsid w:val="00DA4727"/>
    <w:rsid w:val="00DB0642"/>
    <w:rsid w:val="00DB3398"/>
    <w:rsid w:val="00E04A91"/>
    <w:rsid w:val="00E1083D"/>
    <w:rsid w:val="00E20C0D"/>
    <w:rsid w:val="00E511E5"/>
    <w:rsid w:val="00E62A34"/>
    <w:rsid w:val="00EE445D"/>
    <w:rsid w:val="00EF3B58"/>
    <w:rsid w:val="00EF685F"/>
    <w:rsid w:val="00F17AE6"/>
    <w:rsid w:val="00F2431B"/>
    <w:rsid w:val="00F325B9"/>
    <w:rsid w:val="00F507D4"/>
    <w:rsid w:val="00F5489E"/>
    <w:rsid w:val="00F604D1"/>
    <w:rsid w:val="00F76E86"/>
    <w:rsid w:val="00FB0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243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Jan Bílík</cp:lastModifiedBy>
  <cp:revision>37</cp:revision>
  <cp:lastPrinted>2014-02-19T13:27:00Z</cp:lastPrinted>
  <dcterms:created xsi:type="dcterms:W3CDTF">2014-01-13T11:35:00Z</dcterms:created>
  <dcterms:modified xsi:type="dcterms:W3CDTF">2014-11-27T06:30:00Z</dcterms:modified>
</cp:coreProperties>
</file>