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5E" w:rsidRPr="00592128" w:rsidRDefault="00F1565E" w:rsidP="00712093">
      <w:pPr>
        <w:spacing w:after="120"/>
        <w:rPr>
          <w:rFonts w:ascii="Times New Roman" w:hAnsi="Times New Roman"/>
          <w:b/>
          <w:sz w:val="28"/>
          <w:szCs w:val="28"/>
        </w:rPr>
      </w:pPr>
      <w:r w:rsidRPr="00592128">
        <w:rPr>
          <w:rFonts w:ascii="Times New Roman" w:hAnsi="Times New Roman"/>
          <w:b/>
          <w:sz w:val="28"/>
          <w:szCs w:val="28"/>
        </w:rPr>
        <w:t>Klasifikace z</w:t>
      </w:r>
      <w:bookmarkStart w:id="0" w:name="_GoBack"/>
      <w:bookmarkEnd w:id="0"/>
      <w:r w:rsidRPr="00592128">
        <w:rPr>
          <w:rFonts w:ascii="Times New Roman" w:hAnsi="Times New Roman"/>
          <w:b/>
          <w:sz w:val="28"/>
          <w:szCs w:val="28"/>
        </w:rPr>
        <w:t>emí (CZ-GEONOM)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</w:rPr>
      </w:pPr>
      <w:r w:rsidRPr="008662F5">
        <w:rPr>
          <w:rFonts w:ascii="Times New Roman" w:hAnsi="Times New Roman"/>
          <w:sz w:val="24"/>
        </w:rPr>
        <w:t xml:space="preserve">Klasifikace </w:t>
      </w:r>
      <w:r>
        <w:rPr>
          <w:rFonts w:ascii="Times New Roman" w:hAnsi="Times New Roman"/>
          <w:sz w:val="24"/>
        </w:rPr>
        <w:t xml:space="preserve">zemí (CZ-GEONOM) </w:t>
      </w:r>
      <w:r w:rsidRPr="008662F5">
        <w:rPr>
          <w:rFonts w:ascii="Times New Roman" w:hAnsi="Times New Roman"/>
          <w:sz w:val="24"/>
        </w:rPr>
        <w:t>se skládá ze tří vzájemně propojených částí</w:t>
      </w:r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Geonomenklatura</w:t>
      </w:r>
      <w:proofErr w:type="spellEnd"/>
      <w:r>
        <w:rPr>
          <w:rFonts w:ascii="Times New Roman" w:hAnsi="Times New Roman"/>
          <w:sz w:val="24"/>
        </w:rPr>
        <w:t>, Geografické zóny a Ekonomické zóny.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</w:rPr>
      </w:pPr>
      <w:r w:rsidRPr="003D23D6">
        <w:rPr>
          <w:rFonts w:ascii="Times New Roman" w:hAnsi="Times New Roman"/>
          <w:sz w:val="24"/>
        </w:rPr>
        <w:t>Klasifikace</w:t>
      </w:r>
      <w:r>
        <w:rPr>
          <w:rFonts w:ascii="Times New Roman" w:hAnsi="Times New Roman"/>
          <w:sz w:val="24"/>
        </w:rPr>
        <w:t xml:space="preserve"> zemí (CZ-GEONOM) je zpracovávána na základě prováděcích nařízení Komise (EU) a změnových souborů, které jsou vydávané </w:t>
      </w:r>
      <w:proofErr w:type="spellStart"/>
      <w:r>
        <w:rPr>
          <w:rFonts w:ascii="Times New Roman" w:hAnsi="Times New Roman"/>
          <w:sz w:val="24"/>
        </w:rPr>
        <w:t>Eurostatem</w:t>
      </w:r>
      <w:proofErr w:type="spellEnd"/>
      <w:r>
        <w:rPr>
          <w:rFonts w:ascii="Times New Roman" w:hAnsi="Times New Roman"/>
          <w:sz w:val="24"/>
        </w:rPr>
        <w:t xml:space="preserve"> a dostupné na internetových stránkách: </w:t>
      </w:r>
      <w:hyperlink r:id="rId9" w:history="1">
        <w:r w:rsidRPr="008909B9">
          <w:rPr>
            <w:rStyle w:val="Hypertextovodkaz"/>
            <w:rFonts w:ascii="Times New Roman" w:hAnsi="Times New Roman"/>
            <w:sz w:val="24"/>
          </w:rPr>
          <w:t>https://ec.europa.eu/eurostat/ramon/other_documents/geonom/</w:t>
        </w:r>
      </w:hyperlink>
      <w:r>
        <w:rPr>
          <w:rFonts w:ascii="Times New Roman" w:hAnsi="Times New Roman"/>
          <w:sz w:val="24"/>
        </w:rPr>
        <w:t>.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Evropská</w:t>
      </w:r>
      <w:r w:rsidRPr="00E26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klasifikace zemí a území GEONOM je závazným standardem pro evropské statistiky mezinárodního obchodu se zbožím. Byla zavedena prováděcí</w:t>
      </w:r>
      <w:r w:rsidR="00AE4E5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nařízení</w:t>
      </w:r>
      <w:r w:rsidR="00AE4E51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Komise (ES) č. 2645/98 1. </w:t>
      </w:r>
      <w:r w:rsidRPr="00B86DCF">
        <w:rPr>
          <w:rFonts w:ascii="Times New Roman" w:hAnsi="Times New Roman"/>
          <w:sz w:val="24"/>
        </w:rPr>
        <w:t>ledna 1999.</w:t>
      </w:r>
    </w:p>
    <w:p w:rsidR="00F1565E" w:rsidRPr="00C616C6" w:rsidRDefault="00AE4E51" w:rsidP="00F1565E">
      <w:pPr>
        <w:spacing w:after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Prováděcím</w:t>
      </w:r>
      <w:r w:rsidR="00F1565E">
        <w:rPr>
          <w:rFonts w:ascii="Times New Roman" w:hAnsi="Times New Roman"/>
          <w:sz w:val="24"/>
          <w:szCs w:val="20"/>
        </w:rPr>
        <w:t xml:space="preserve"> nařízení</w:t>
      </w:r>
      <w:r w:rsidR="00A82301">
        <w:rPr>
          <w:rFonts w:ascii="Times New Roman" w:hAnsi="Times New Roman"/>
          <w:sz w:val="24"/>
          <w:szCs w:val="20"/>
        </w:rPr>
        <w:t>m</w:t>
      </w:r>
      <w:r w:rsidR="00F1565E">
        <w:rPr>
          <w:rFonts w:ascii="Times New Roman" w:hAnsi="Times New Roman"/>
          <w:sz w:val="24"/>
          <w:szCs w:val="20"/>
        </w:rPr>
        <w:t xml:space="preserve"> Komise (EU) jsou definovány jednotlivé země a území</w:t>
      </w:r>
      <w:r>
        <w:rPr>
          <w:rFonts w:ascii="Times New Roman" w:hAnsi="Times New Roman"/>
          <w:sz w:val="24"/>
          <w:szCs w:val="20"/>
        </w:rPr>
        <w:t>.</w:t>
      </w:r>
      <w:r w:rsidR="00F1565E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N</w:t>
      </w:r>
      <w:r w:rsidR="00F1565E">
        <w:rPr>
          <w:rFonts w:ascii="Times New Roman" w:hAnsi="Times New Roman"/>
          <w:sz w:val="24"/>
          <w:szCs w:val="20"/>
        </w:rPr>
        <w:t xml:space="preserve">ásledně jsou </w:t>
      </w:r>
      <w:r w:rsidR="00F1565E" w:rsidRPr="00672DE6">
        <w:rPr>
          <w:rFonts w:ascii="Times New Roman" w:hAnsi="Times New Roman"/>
          <w:sz w:val="24"/>
          <w:szCs w:val="20"/>
        </w:rPr>
        <w:t xml:space="preserve">země a území přiřazeny </w:t>
      </w:r>
      <w:proofErr w:type="spellStart"/>
      <w:r w:rsidR="00F1565E" w:rsidRPr="00672DE6">
        <w:rPr>
          <w:rFonts w:ascii="Times New Roman" w:hAnsi="Times New Roman"/>
          <w:sz w:val="24"/>
          <w:szCs w:val="20"/>
        </w:rPr>
        <w:t>Eurostatem</w:t>
      </w:r>
      <w:proofErr w:type="spellEnd"/>
      <w:r w:rsidR="00F1565E" w:rsidRPr="00672DE6">
        <w:rPr>
          <w:rFonts w:ascii="Times New Roman" w:hAnsi="Times New Roman"/>
          <w:sz w:val="24"/>
          <w:szCs w:val="20"/>
        </w:rPr>
        <w:t xml:space="preserve"> do jednotlivých geografických a ekonomických zón.</w:t>
      </w:r>
      <w:r w:rsidR="00C616C6" w:rsidRPr="00672DE6">
        <w:rPr>
          <w:rFonts w:ascii="Times New Roman" w:hAnsi="Times New Roman"/>
          <w:sz w:val="24"/>
          <w:szCs w:val="20"/>
        </w:rPr>
        <w:t xml:space="preserve"> Uspořádání geografických a ekonomických zón není předmětem prováděcího nařízení Komise (EU</w:t>
      </w:r>
      <w:r w:rsidRPr="00672DE6">
        <w:rPr>
          <w:rFonts w:ascii="Times New Roman" w:hAnsi="Times New Roman"/>
          <w:sz w:val="24"/>
          <w:szCs w:val="20"/>
        </w:rPr>
        <w:t>).</w:t>
      </w:r>
      <w:r w:rsidR="00C616C6" w:rsidRPr="00672DE6">
        <w:rPr>
          <w:rFonts w:ascii="Times New Roman" w:hAnsi="Times New Roman"/>
          <w:sz w:val="24"/>
          <w:szCs w:val="20"/>
        </w:rPr>
        <w:t xml:space="preserve"> Zdrojem pro klasifikaci geografických a ekonomických zón jsou p</w:t>
      </w:r>
      <w:r w:rsidRPr="00672DE6">
        <w:rPr>
          <w:rFonts w:ascii="Times New Roman" w:hAnsi="Times New Roman"/>
          <w:sz w:val="24"/>
          <w:szCs w:val="20"/>
        </w:rPr>
        <w:t>ublikace a </w:t>
      </w:r>
      <w:r w:rsidR="00C616C6" w:rsidRPr="00672DE6">
        <w:rPr>
          <w:rFonts w:ascii="Times New Roman" w:hAnsi="Times New Roman"/>
          <w:sz w:val="24"/>
          <w:szCs w:val="20"/>
        </w:rPr>
        <w:t>změnové soubory</w:t>
      </w:r>
      <w:r w:rsidR="00C616C6" w:rsidRPr="00672DE6">
        <w:rPr>
          <w:b/>
        </w:rPr>
        <w:t xml:space="preserve"> </w:t>
      </w:r>
      <w:proofErr w:type="spellStart"/>
      <w:r w:rsidR="00C616C6" w:rsidRPr="00672DE6">
        <w:rPr>
          <w:rFonts w:ascii="Times New Roman" w:hAnsi="Times New Roman"/>
          <w:sz w:val="24"/>
          <w:szCs w:val="20"/>
        </w:rPr>
        <w:t>Eurostatu</w:t>
      </w:r>
      <w:proofErr w:type="spellEnd"/>
      <w:r w:rsidR="00C616C6" w:rsidRPr="00672DE6">
        <w:rPr>
          <w:rFonts w:ascii="Times New Roman" w:hAnsi="Times New Roman"/>
          <w:sz w:val="24"/>
          <w:szCs w:val="20"/>
        </w:rPr>
        <w:t xml:space="preserve"> zveřejňované na výše uvedených internetových stránkách.</w:t>
      </w:r>
    </w:p>
    <w:p w:rsidR="00F1565E" w:rsidRPr="00672DE6" w:rsidRDefault="00F1565E" w:rsidP="00F1565E">
      <w:pPr>
        <w:spacing w:after="120"/>
        <w:rPr>
          <w:rFonts w:ascii="Times New Roman" w:hAnsi="Times New Roman"/>
          <w:b/>
          <w:sz w:val="28"/>
          <w:szCs w:val="28"/>
        </w:rPr>
      </w:pPr>
      <w:r w:rsidRPr="00672DE6">
        <w:rPr>
          <w:rFonts w:ascii="Times New Roman" w:hAnsi="Times New Roman"/>
          <w:b/>
          <w:sz w:val="28"/>
          <w:szCs w:val="28"/>
        </w:rPr>
        <w:t>Aktualizace CZ-GEONOM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</w:rPr>
      </w:pPr>
      <w:r w:rsidRPr="00B86DCF">
        <w:rPr>
          <w:rFonts w:ascii="Times New Roman" w:hAnsi="Times New Roman"/>
          <w:sz w:val="24"/>
        </w:rPr>
        <w:t xml:space="preserve">Český statistický úřad zavedl klasifikaci zemí </w:t>
      </w:r>
      <w:r w:rsidR="00712093">
        <w:rPr>
          <w:rFonts w:ascii="Times New Roman" w:hAnsi="Times New Roman"/>
          <w:sz w:val="24"/>
        </w:rPr>
        <w:t>(</w:t>
      </w:r>
      <w:r w:rsidRPr="00B86DCF">
        <w:rPr>
          <w:rFonts w:ascii="Times New Roman" w:hAnsi="Times New Roman"/>
          <w:sz w:val="24"/>
        </w:rPr>
        <w:t>CZ-GEONOM</w:t>
      </w:r>
      <w:r w:rsidR="00712093">
        <w:rPr>
          <w:rFonts w:ascii="Times New Roman" w:hAnsi="Times New Roman"/>
          <w:sz w:val="24"/>
        </w:rPr>
        <w:t>)</w:t>
      </w:r>
      <w:r w:rsidRPr="00B86DCF">
        <w:rPr>
          <w:rFonts w:ascii="Times New Roman" w:hAnsi="Times New Roman"/>
          <w:sz w:val="24"/>
        </w:rPr>
        <w:t>, odvozenou z evropské klasifikace GEONOM, opatřením ze dne 9. září 1999 s účinností od 1. ledna 2000</w:t>
      </w:r>
      <w:r>
        <w:rPr>
          <w:rFonts w:ascii="Times New Roman" w:hAnsi="Times New Roman"/>
          <w:sz w:val="24"/>
        </w:rPr>
        <w:t xml:space="preserve">, </w:t>
      </w:r>
      <w:r w:rsidRPr="00B86DCF">
        <w:rPr>
          <w:rFonts w:ascii="Times New Roman" w:hAnsi="Times New Roman"/>
          <w:sz w:val="24"/>
        </w:rPr>
        <w:t>jako základní klasifikaci o jednotlivých zemích světa a jejich geografických a ekonomických zónách.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  <w:szCs w:val="20"/>
        </w:rPr>
      </w:pPr>
      <w:r w:rsidRPr="00B86DCF">
        <w:rPr>
          <w:rFonts w:ascii="Times New Roman" w:hAnsi="Times New Roman"/>
          <w:sz w:val="24"/>
          <w:szCs w:val="20"/>
        </w:rPr>
        <w:t xml:space="preserve">Od 1. ledna 2009 již není aktualizace </w:t>
      </w:r>
      <w:r>
        <w:rPr>
          <w:rFonts w:ascii="Times New Roman" w:hAnsi="Times New Roman"/>
          <w:sz w:val="24"/>
          <w:szCs w:val="20"/>
        </w:rPr>
        <w:t xml:space="preserve">CZ-GEONOM zveřejňována </w:t>
      </w:r>
      <w:r w:rsidRPr="00B86DCF">
        <w:rPr>
          <w:rFonts w:ascii="Times New Roman" w:hAnsi="Times New Roman"/>
          <w:sz w:val="24"/>
          <w:szCs w:val="20"/>
        </w:rPr>
        <w:t>prostřednictvím sdělení ve Sbírce zákonů.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Klasifikace zemí a území </w:t>
      </w:r>
      <w:r w:rsidRPr="00B86DCF">
        <w:rPr>
          <w:rFonts w:ascii="Times New Roman" w:hAnsi="Times New Roman"/>
          <w:sz w:val="24"/>
          <w:szCs w:val="20"/>
        </w:rPr>
        <w:t xml:space="preserve">je aktualizována vždy na základě nového </w:t>
      </w:r>
      <w:r>
        <w:rPr>
          <w:rFonts w:ascii="Times New Roman" w:hAnsi="Times New Roman"/>
          <w:sz w:val="24"/>
          <w:szCs w:val="20"/>
        </w:rPr>
        <w:t xml:space="preserve">prováděcího </w:t>
      </w:r>
      <w:r w:rsidRPr="00B86DCF">
        <w:rPr>
          <w:rFonts w:ascii="Times New Roman" w:hAnsi="Times New Roman"/>
          <w:sz w:val="24"/>
          <w:szCs w:val="20"/>
        </w:rPr>
        <w:t>nařízení Komise</w:t>
      </w:r>
      <w:r>
        <w:rPr>
          <w:rFonts w:ascii="Times New Roman" w:hAnsi="Times New Roman"/>
          <w:sz w:val="24"/>
          <w:szCs w:val="20"/>
        </w:rPr>
        <w:t xml:space="preserve"> (EU)</w:t>
      </w:r>
      <w:r w:rsidRPr="00B86DCF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4"/>
          <w:szCs w:val="20"/>
        </w:rPr>
        <w:t>případně na základě změnových souborů zveřejňov</w:t>
      </w:r>
      <w:r w:rsidR="00AE4E51">
        <w:rPr>
          <w:rFonts w:ascii="Times New Roman" w:hAnsi="Times New Roman"/>
          <w:sz w:val="24"/>
          <w:szCs w:val="20"/>
        </w:rPr>
        <w:t xml:space="preserve">aných </w:t>
      </w:r>
      <w:proofErr w:type="spellStart"/>
      <w:r w:rsidR="00AE4E51">
        <w:rPr>
          <w:rFonts w:ascii="Times New Roman" w:hAnsi="Times New Roman"/>
          <w:sz w:val="24"/>
          <w:szCs w:val="20"/>
        </w:rPr>
        <w:t>Eurostatem</w:t>
      </w:r>
      <w:proofErr w:type="spellEnd"/>
      <w:r w:rsidR="00AE4E51">
        <w:rPr>
          <w:rFonts w:ascii="Times New Roman" w:hAnsi="Times New Roman"/>
          <w:sz w:val="24"/>
          <w:szCs w:val="20"/>
        </w:rPr>
        <w:t xml:space="preserve"> na výše uvedených</w:t>
      </w:r>
      <w:r>
        <w:rPr>
          <w:rFonts w:ascii="Times New Roman" w:hAnsi="Times New Roman"/>
          <w:sz w:val="24"/>
          <w:szCs w:val="20"/>
        </w:rPr>
        <w:t xml:space="preserve"> inte</w:t>
      </w:r>
      <w:r w:rsidR="00AE4E51">
        <w:rPr>
          <w:rFonts w:ascii="Times New Roman" w:hAnsi="Times New Roman"/>
          <w:sz w:val="24"/>
          <w:szCs w:val="20"/>
        </w:rPr>
        <w:t>rnetových</w:t>
      </w:r>
      <w:r>
        <w:rPr>
          <w:rFonts w:ascii="Times New Roman" w:hAnsi="Times New Roman"/>
          <w:sz w:val="24"/>
          <w:szCs w:val="20"/>
        </w:rPr>
        <w:t xml:space="preserve"> strán</w:t>
      </w:r>
      <w:r w:rsidR="00AE4E51">
        <w:rPr>
          <w:rFonts w:ascii="Times New Roman" w:hAnsi="Times New Roman"/>
          <w:sz w:val="24"/>
          <w:szCs w:val="20"/>
        </w:rPr>
        <w:t>kách</w:t>
      </w:r>
      <w:r>
        <w:rPr>
          <w:rFonts w:ascii="Times New Roman" w:hAnsi="Times New Roman"/>
          <w:sz w:val="24"/>
          <w:szCs w:val="20"/>
        </w:rPr>
        <w:t>.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Geografické a ekonomické zóny jsou aktualizované na základě </w:t>
      </w:r>
      <w:r w:rsidR="00070843">
        <w:rPr>
          <w:rFonts w:ascii="Times New Roman" w:hAnsi="Times New Roman"/>
          <w:sz w:val="24"/>
          <w:szCs w:val="20"/>
        </w:rPr>
        <w:t xml:space="preserve">publikací a </w:t>
      </w:r>
      <w:r>
        <w:rPr>
          <w:rFonts w:ascii="Times New Roman" w:hAnsi="Times New Roman"/>
          <w:sz w:val="24"/>
          <w:szCs w:val="20"/>
        </w:rPr>
        <w:t>změnových souborů zveřejňov</w:t>
      </w:r>
      <w:r w:rsidR="00C461EE">
        <w:rPr>
          <w:rFonts w:ascii="Times New Roman" w:hAnsi="Times New Roman"/>
          <w:sz w:val="24"/>
          <w:szCs w:val="20"/>
        </w:rPr>
        <w:t xml:space="preserve">aných </w:t>
      </w:r>
      <w:proofErr w:type="spellStart"/>
      <w:r w:rsidR="00C461EE">
        <w:rPr>
          <w:rFonts w:ascii="Times New Roman" w:hAnsi="Times New Roman"/>
          <w:sz w:val="24"/>
          <w:szCs w:val="20"/>
        </w:rPr>
        <w:t>Eurostatem</w:t>
      </w:r>
      <w:proofErr w:type="spellEnd"/>
      <w:r w:rsidR="00C461EE">
        <w:rPr>
          <w:rFonts w:ascii="Times New Roman" w:hAnsi="Times New Roman"/>
          <w:sz w:val="24"/>
          <w:szCs w:val="20"/>
        </w:rPr>
        <w:t xml:space="preserve"> na výše uvedených internetových</w:t>
      </w:r>
      <w:r>
        <w:rPr>
          <w:rFonts w:ascii="Times New Roman" w:hAnsi="Times New Roman"/>
          <w:sz w:val="24"/>
          <w:szCs w:val="20"/>
        </w:rPr>
        <w:t xml:space="preserve"> strán</w:t>
      </w:r>
      <w:r w:rsidR="00C461EE">
        <w:rPr>
          <w:rFonts w:ascii="Times New Roman" w:hAnsi="Times New Roman"/>
          <w:sz w:val="24"/>
          <w:szCs w:val="20"/>
        </w:rPr>
        <w:t>kách.</w:t>
      </w:r>
    </w:p>
    <w:p w:rsidR="00F1565E" w:rsidRDefault="00F1565E" w:rsidP="00F1565E">
      <w:pPr>
        <w:spacing w:after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Poslední platné je prováděcí nařízení Komise (EU) č. 2020/1470 ze dne 12. října 2020 o</w:t>
      </w:r>
      <w:r w:rsidR="00C461EE">
        <w:rPr>
          <w:rFonts w:ascii="Times New Roman" w:hAnsi="Times New Roman"/>
          <w:sz w:val="24"/>
          <w:szCs w:val="20"/>
        </w:rPr>
        <w:t> </w:t>
      </w:r>
      <w:r w:rsidRPr="00700AC2">
        <w:rPr>
          <w:rFonts w:ascii="Times New Roman" w:hAnsi="Times New Roman"/>
          <w:sz w:val="24"/>
          <w:szCs w:val="20"/>
        </w:rPr>
        <w:t>klasifikaci zemí a území pro evropské statistiky mezi</w:t>
      </w:r>
      <w:r w:rsidR="00C461EE">
        <w:rPr>
          <w:rFonts w:ascii="Times New Roman" w:hAnsi="Times New Roman"/>
          <w:sz w:val="24"/>
          <w:szCs w:val="20"/>
        </w:rPr>
        <w:t>národního obchodu se zbožím a o </w:t>
      </w:r>
      <w:r w:rsidRPr="00700AC2">
        <w:rPr>
          <w:rFonts w:ascii="Times New Roman" w:hAnsi="Times New Roman"/>
          <w:sz w:val="24"/>
          <w:szCs w:val="20"/>
        </w:rPr>
        <w:t>geografickém členění pro jiné podnikové statistiky</w:t>
      </w:r>
      <w:r>
        <w:rPr>
          <w:rFonts w:ascii="Times New Roman" w:hAnsi="Times New Roman"/>
          <w:sz w:val="24"/>
          <w:szCs w:val="20"/>
        </w:rPr>
        <w:t xml:space="preserve">, která vstoupila v platnost 1. ledna 2021. Geografické členění pro jiné podnikové statistiky, uvedené v příloze II., není </w:t>
      </w:r>
      <w:r w:rsidR="00C461EE">
        <w:rPr>
          <w:rFonts w:ascii="Times New Roman" w:hAnsi="Times New Roman"/>
          <w:sz w:val="24"/>
          <w:szCs w:val="20"/>
        </w:rPr>
        <w:t>součástí</w:t>
      </w:r>
      <w:r>
        <w:rPr>
          <w:rFonts w:ascii="Times New Roman" w:hAnsi="Times New Roman"/>
          <w:sz w:val="24"/>
          <w:szCs w:val="20"/>
        </w:rPr>
        <w:t xml:space="preserve"> klasifikace CZ-GEONOM.</w:t>
      </w:r>
    </w:p>
    <w:p w:rsidR="00F1565E" w:rsidRPr="003D23D6" w:rsidRDefault="00F1565E" w:rsidP="00F1565E">
      <w:pPr>
        <w:rPr>
          <w:rFonts w:ascii="Times New Roman" w:hAnsi="Times New Roman"/>
          <w:sz w:val="24"/>
          <w:szCs w:val="20"/>
          <w:highlight w:val="yellow"/>
        </w:rPr>
      </w:pPr>
    </w:p>
    <w:p w:rsidR="00F1565E" w:rsidRPr="00712093" w:rsidRDefault="00F1565E" w:rsidP="00712093">
      <w:pPr>
        <w:spacing w:after="120"/>
        <w:rPr>
          <w:rFonts w:ascii="Times New Roman" w:hAnsi="Times New Roman"/>
          <w:b/>
          <w:sz w:val="28"/>
          <w:szCs w:val="28"/>
        </w:rPr>
      </w:pPr>
      <w:r w:rsidRPr="00712093">
        <w:rPr>
          <w:rFonts w:ascii="Times New Roman" w:hAnsi="Times New Roman"/>
          <w:b/>
          <w:sz w:val="28"/>
          <w:szCs w:val="28"/>
        </w:rPr>
        <w:t>Obsah klasifikace</w:t>
      </w:r>
    </w:p>
    <w:p w:rsidR="00F1565E" w:rsidRDefault="00F1565E" w:rsidP="00F1565E">
      <w:pPr>
        <w:rPr>
          <w:rFonts w:ascii="Times New Roman" w:hAnsi="Times New Roman"/>
          <w:sz w:val="24"/>
          <w:highlight w:val="yellow"/>
        </w:rPr>
      </w:pPr>
      <w:r w:rsidRPr="008662F5">
        <w:rPr>
          <w:rFonts w:ascii="Times New Roman" w:hAnsi="Times New Roman"/>
          <w:sz w:val="24"/>
        </w:rPr>
        <w:t>Klasifikace se skládá ze tří základních vzájemně propojených částí:</w:t>
      </w:r>
    </w:p>
    <w:p w:rsidR="00F1565E" w:rsidRPr="003D23D6" w:rsidRDefault="00F1565E" w:rsidP="00F1565E">
      <w:pPr>
        <w:rPr>
          <w:rFonts w:ascii="Times New Roman" w:hAnsi="Times New Roman"/>
          <w:sz w:val="24"/>
          <w:highlight w:val="yellow"/>
        </w:rPr>
      </w:pPr>
    </w:p>
    <w:p w:rsidR="009716A6" w:rsidRPr="009716A6" w:rsidRDefault="00F1565E" w:rsidP="009716A6">
      <w:pPr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E43425">
        <w:rPr>
          <w:rFonts w:ascii="Times New Roman" w:hAnsi="Times New Roman"/>
          <w:b/>
          <w:bCs/>
          <w:sz w:val="24"/>
        </w:rPr>
        <w:t>Geonomenklatura</w:t>
      </w:r>
      <w:proofErr w:type="spellEnd"/>
    </w:p>
    <w:p w:rsidR="00F1565E" w:rsidRPr="00E43425" w:rsidRDefault="009716A6" w:rsidP="009716A6">
      <w:pPr>
        <w:pStyle w:val="Zkladntextodsazen3"/>
      </w:pPr>
      <w:r w:rsidRPr="00E43425">
        <w:tab/>
      </w:r>
      <w:r w:rsidR="00F1565E" w:rsidRPr="00E43425">
        <w:t>Je</w:t>
      </w:r>
      <w:r w:rsidR="00A827A3">
        <w:t>dná se o základní část</w:t>
      </w:r>
      <w:r w:rsidR="00F1565E" w:rsidRPr="00E43425">
        <w:t xml:space="preserve"> celé klasifikace. Obsahuje názvy zemí a území světa a dvoumístné alfabetické kódy přiřazené každé zemi nebo území.</w:t>
      </w:r>
    </w:p>
    <w:p w:rsidR="00F1565E" w:rsidRPr="003D23D6" w:rsidRDefault="00F1565E" w:rsidP="009716A6">
      <w:pPr>
        <w:pStyle w:val="Zkladntextodsazen3"/>
        <w:rPr>
          <w:highlight w:val="yellow"/>
        </w:rPr>
      </w:pPr>
    </w:p>
    <w:p w:rsidR="00F1565E" w:rsidRPr="00E43425" w:rsidRDefault="00F1565E" w:rsidP="00A827A3">
      <w:pPr>
        <w:pStyle w:val="Nadpis1"/>
        <w:numPr>
          <w:ilvl w:val="0"/>
          <w:numId w:val="8"/>
        </w:numPr>
        <w:spacing w:before="0" w:after="0"/>
        <w:rPr>
          <w:rFonts w:ascii="Times New Roman" w:hAnsi="Times New Roman" w:cs="Times New Roman"/>
          <w:kern w:val="0"/>
          <w:szCs w:val="24"/>
        </w:rPr>
      </w:pPr>
      <w:r w:rsidRPr="00E43425">
        <w:rPr>
          <w:rFonts w:ascii="Times New Roman" w:hAnsi="Times New Roman" w:cs="Times New Roman"/>
          <w:kern w:val="0"/>
          <w:szCs w:val="24"/>
        </w:rPr>
        <w:t>Geografické zóny</w:t>
      </w:r>
    </w:p>
    <w:p w:rsidR="00F1565E" w:rsidRPr="00E43425" w:rsidRDefault="00F1565E" w:rsidP="00F1565E">
      <w:pPr>
        <w:pStyle w:val="Zkladntextodsazen3"/>
      </w:pPr>
      <w:r w:rsidRPr="00E43425">
        <w:tab/>
        <w:t xml:space="preserve">Strukturují geografické uspořádání světa s ohledem na požadavky dané statistikou </w:t>
      </w:r>
      <w:r>
        <w:t xml:space="preserve">mezinárodního </w:t>
      </w:r>
      <w:r w:rsidRPr="00E43425">
        <w:t>obchodu. Jednotlivými položkami jsou kontinenty a jejich části. Jsou označeny numerickým kódem a vymezeny výčtem zemí.</w:t>
      </w:r>
    </w:p>
    <w:p w:rsidR="00F1565E" w:rsidRPr="003D23D6" w:rsidRDefault="00F1565E" w:rsidP="00F1565E">
      <w:pPr>
        <w:pStyle w:val="Zkladntextodsazen3"/>
        <w:rPr>
          <w:highlight w:val="yellow"/>
        </w:rPr>
      </w:pPr>
    </w:p>
    <w:p w:rsidR="00F1565E" w:rsidRPr="00E43425" w:rsidRDefault="00F1565E" w:rsidP="00A827A3">
      <w:pPr>
        <w:pStyle w:val="Nadpis1"/>
        <w:numPr>
          <w:ilvl w:val="0"/>
          <w:numId w:val="8"/>
        </w:numPr>
        <w:spacing w:before="0" w:after="0"/>
        <w:rPr>
          <w:rFonts w:ascii="Times New Roman" w:hAnsi="Times New Roman" w:cs="Times New Roman"/>
          <w:kern w:val="0"/>
          <w:szCs w:val="24"/>
        </w:rPr>
      </w:pPr>
      <w:r w:rsidRPr="00E43425">
        <w:rPr>
          <w:rFonts w:ascii="Times New Roman" w:hAnsi="Times New Roman" w:cs="Times New Roman"/>
          <w:kern w:val="0"/>
          <w:szCs w:val="24"/>
        </w:rPr>
        <w:lastRenderedPageBreak/>
        <w:t>Ekonomické zóny</w:t>
      </w:r>
    </w:p>
    <w:p w:rsidR="00A827A3" w:rsidRDefault="00F1565E" w:rsidP="00A827A3">
      <w:pPr>
        <w:pStyle w:val="Zkladntextodsazen2"/>
        <w:jc w:val="both"/>
      </w:pPr>
      <w:r w:rsidRPr="00E43425">
        <w:tab/>
        <w:t xml:space="preserve">Jedná se o ekonomická uskupení světa, která jsou významná pro statistiku </w:t>
      </w:r>
      <w:r>
        <w:t>mezinárodního</w:t>
      </w:r>
      <w:r w:rsidRPr="00E43425">
        <w:t xml:space="preserve"> obchodu. Jednotlivé ekonomické zóny jsou označeny numerickým kódem a vymezeny výčtem zemí.</w:t>
      </w:r>
    </w:p>
    <w:p w:rsidR="00EB0CBB" w:rsidRDefault="00EB0CBB" w:rsidP="00A827A3">
      <w:pPr>
        <w:pStyle w:val="Zkladntextodsazen2"/>
        <w:jc w:val="both"/>
      </w:pPr>
    </w:p>
    <w:p w:rsidR="00A827A3" w:rsidRDefault="00A827A3" w:rsidP="00A827A3">
      <w:pPr>
        <w:pStyle w:val="Zkladntextodsazen2"/>
        <w:jc w:val="both"/>
      </w:pPr>
    </w:p>
    <w:p w:rsidR="00F1565E" w:rsidRPr="00BE4DF6" w:rsidRDefault="00F1565E" w:rsidP="00896BEA">
      <w:pPr>
        <w:pStyle w:val="Zkladntextodsazen2"/>
        <w:numPr>
          <w:ilvl w:val="0"/>
          <w:numId w:val="9"/>
        </w:numPr>
        <w:ind w:left="284" w:hanging="284"/>
        <w:jc w:val="both"/>
        <w:rPr>
          <w:b/>
          <w:bCs/>
        </w:rPr>
      </w:pPr>
      <w:proofErr w:type="spellStart"/>
      <w:r w:rsidRPr="00BE4DF6">
        <w:rPr>
          <w:b/>
          <w:bCs/>
        </w:rPr>
        <w:t>Geonomenkla</w:t>
      </w:r>
      <w:r w:rsidR="00672DE6">
        <w:rPr>
          <w:b/>
          <w:bCs/>
        </w:rPr>
        <w:t>tura</w:t>
      </w:r>
      <w:proofErr w:type="spellEnd"/>
    </w:p>
    <w:p w:rsidR="00F1565E" w:rsidRPr="00BE4DF6" w:rsidRDefault="00F1565E" w:rsidP="00F1565E">
      <w:pPr>
        <w:rPr>
          <w:rFonts w:ascii="Times New Roman" w:hAnsi="Times New Roman"/>
          <w:sz w:val="24"/>
        </w:rPr>
      </w:pPr>
    </w:p>
    <w:p w:rsidR="00F1565E" w:rsidRPr="00220E83" w:rsidRDefault="00F1565E" w:rsidP="00F1565E">
      <w:pPr>
        <w:rPr>
          <w:rFonts w:ascii="Times New Roman" w:hAnsi="Times New Roman"/>
          <w:b/>
          <w:sz w:val="24"/>
        </w:rPr>
      </w:pPr>
      <w:r w:rsidRPr="00220E83">
        <w:rPr>
          <w:rFonts w:ascii="Times New Roman" w:hAnsi="Times New Roman"/>
          <w:b/>
          <w:sz w:val="24"/>
        </w:rPr>
        <w:t>Český název</w:t>
      </w:r>
    </w:p>
    <w:p w:rsidR="00F1565E" w:rsidRPr="00BE4DF6" w:rsidRDefault="00F1565E" w:rsidP="00F1565E">
      <w:pPr>
        <w:pStyle w:val="Zkladntextodsazen3"/>
      </w:pPr>
      <w:r w:rsidRPr="00BE4DF6">
        <w:tab/>
        <w:t>Česk</w:t>
      </w:r>
      <w:r w:rsidR="00714727">
        <w:t>é</w:t>
      </w:r>
      <w:r w:rsidRPr="00BE4DF6">
        <w:t xml:space="preserve"> názv</w:t>
      </w:r>
      <w:r w:rsidR="00714727">
        <w:t>y</w:t>
      </w:r>
      <w:r w:rsidRPr="00BE4DF6">
        <w:t xml:space="preserve"> zem</w:t>
      </w:r>
      <w:r w:rsidR="00714727">
        <w:t>í nebo území jsou</w:t>
      </w:r>
      <w:r w:rsidRPr="00BE4DF6">
        <w:t xml:space="preserve"> </w:t>
      </w:r>
      <w:r>
        <w:t>převzat</w:t>
      </w:r>
      <w:r w:rsidR="00714727">
        <w:t>y</w:t>
      </w:r>
      <w:r>
        <w:t xml:space="preserve"> z české verze prováděcího nařízení Komise (EU)</w:t>
      </w:r>
      <w:r w:rsidRPr="00BE4DF6">
        <w:t>.</w:t>
      </w:r>
    </w:p>
    <w:p w:rsidR="00F1565E" w:rsidRPr="00BE4DF6" w:rsidRDefault="00F1565E" w:rsidP="00F1565E">
      <w:pPr>
        <w:pStyle w:val="Zkladntextodsazen3"/>
      </w:pPr>
    </w:p>
    <w:p w:rsidR="00F1565E" w:rsidRPr="00220E83" w:rsidRDefault="00F1565E" w:rsidP="00F1565E">
      <w:pPr>
        <w:rPr>
          <w:rFonts w:ascii="Times New Roman" w:hAnsi="Times New Roman"/>
          <w:b/>
          <w:sz w:val="24"/>
        </w:rPr>
      </w:pPr>
      <w:r w:rsidRPr="00220E83">
        <w:rPr>
          <w:rFonts w:ascii="Times New Roman" w:hAnsi="Times New Roman"/>
          <w:b/>
          <w:sz w:val="24"/>
        </w:rPr>
        <w:t>Anglický název</w:t>
      </w:r>
    </w:p>
    <w:p w:rsidR="00F1565E" w:rsidRPr="00BE4DF6" w:rsidRDefault="00714727" w:rsidP="00F1565E">
      <w:pPr>
        <w:pStyle w:val="Zkladntextodsazen3"/>
      </w:pPr>
      <w:r>
        <w:tab/>
        <w:t>Anglické náz</w:t>
      </w:r>
      <w:r w:rsidR="00F1565E" w:rsidRPr="00BE4DF6">
        <w:t>v</w:t>
      </w:r>
      <w:r>
        <w:t>y zemí</w:t>
      </w:r>
      <w:r w:rsidR="00F1565E" w:rsidRPr="00BE4DF6">
        <w:t xml:space="preserve"> nebo území j</w:t>
      </w:r>
      <w:r>
        <w:t>sou</w:t>
      </w:r>
      <w:r w:rsidR="00F1565E" w:rsidRPr="00BE4DF6">
        <w:t xml:space="preserve"> převzat</w:t>
      </w:r>
      <w:r>
        <w:t>y</w:t>
      </w:r>
      <w:r w:rsidR="00F1565E" w:rsidRPr="00BE4DF6">
        <w:t xml:space="preserve"> z anglické verze prováděcího nařízení Komise (EU).</w:t>
      </w:r>
    </w:p>
    <w:p w:rsidR="00F1565E" w:rsidRPr="00BE4DF6" w:rsidRDefault="00F1565E" w:rsidP="00F1565E">
      <w:pPr>
        <w:pStyle w:val="Zkladntextodsazen3"/>
      </w:pPr>
    </w:p>
    <w:p w:rsidR="00F1565E" w:rsidRPr="00220E83" w:rsidRDefault="00F1565E" w:rsidP="00F1565E">
      <w:pPr>
        <w:rPr>
          <w:rFonts w:ascii="Times New Roman" w:hAnsi="Times New Roman"/>
          <w:b/>
          <w:sz w:val="24"/>
        </w:rPr>
      </w:pPr>
      <w:r w:rsidRPr="00220E83">
        <w:rPr>
          <w:rFonts w:ascii="Times New Roman" w:hAnsi="Times New Roman"/>
          <w:b/>
          <w:sz w:val="24"/>
        </w:rPr>
        <w:t>Dvoumístný alfabetický kód</w:t>
      </w:r>
    </w:p>
    <w:p w:rsidR="00F1565E" w:rsidRDefault="00F1565E" w:rsidP="00F1565E">
      <w:pPr>
        <w:spacing w:after="120"/>
        <w:ind w:left="709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Klasifikace </w:t>
      </w:r>
      <w:proofErr w:type="spellStart"/>
      <w:r>
        <w:rPr>
          <w:rFonts w:ascii="Times New Roman" w:hAnsi="Times New Roman"/>
          <w:sz w:val="24"/>
        </w:rPr>
        <w:t>Geonomenklatura</w:t>
      </w:r>
      <w:proofErr w:type="spellEnd"/>
      <w:r>
        <w:rPr>
          <w:rFonts w:ascii="Times New Roman" w:hAnsi="Times New Roman"/>
          <w:sz w:val="24"/>
        </w:rPr>
        <w:t xml:space="preserve"> používá pro kódové označení zemí a území dvoumístné alfabetické kódy stanovené normou </w:t>
      </w:r>
      <w:r w:rsidRPr="00714727">
        <w:rPr>
          <w:rFonts w:ascii="Times New Roman" w:hAnsi="Times New Roman"/>
          <w:sz w:val="24"/>
        </w:rPr>
        <w:t xml:space="preserve">ISO 3166. </w:t>
      </w:r>
      <w:r w:rsidRPr="00BE4DF6">
        <w:rPr>
          <w:rFonts w:ascii="Times New Roman" w:hAnsi="Times New Roman"/>
          <w:sz w:val="24"/>
        </w:rPr>
        <w:t>Jedná se o kombinaci dvou písmen z latinské abecedy bez diakritický</w:t>
      </w:r>
      <w:r w:rsidR="00CB7BBF">
        <w:rPr>
          <w:rFonts w:ascii="Times New Roman" w:hAnsi="Times New Roman"/>
          <w:sz w:val="24"/>
        </w:rPr>
        <w:t>ch znamének v rozsahu AA až ZZ.</w:t>
      </w:r>
    </w:p>
    <w:p w:rsidR="00F1565E" w:rsidRPr="00BE4DF6" w:rsidRDefault="00F1565E" w:rsidP="00F1565E">
      <w:pPr>
        <w:spacing w:after="120"/>
        <w:ind w:left="709" w:hanging="1"/>
        <w:rPr>
          <w:rFonts w:ascii="Times New Roman" w:hAnsi="Times New Roman"/>
          <w:sz w:val="24"/>
        </w:rPr>
      </w:pPr>
      <w:r w:rsidRPr="00BE4DF6">
        <w:rPr>
          <w:rFonts w:ascii="Times New Roman" w:hAnsi="Times New Roman"/>
          <w:sz w:val="24"/>
        </w:rPr>
        <w:t>Územím, která jsou ze statist</w:t>
      </w:r>
      <w:r w:rsidR="00CB7BBF">
        <w:rPr>
          <w:rFonts w:ascii="Times New Roman" w:hAnsi="Times New Roman"/>
          <w:sz w:val="24"/>
        </w:rPr>
        <w:t>ického hlediska nezávislá, jsou</w:t>
      </w:r>
      <w:r w:rsidRPr="00BE4DF6">
        <w:rPr>
          <w:rFonts w:ascii="Times New Roman" w:hAnsi="Times New Roman"/>
          <w:sz w:val="24"/>
        </w:rPr>
        <w:t xml:space="preserve"> bez ohledu na závislost politickou, přiděleny v rámci klasifikace GEONOM kódy začínající písmenem X (v současné době </w:t>
      </w:r>
      <w:proofErr w:type="spellStart"/>
      <w:r w:rsidRPr="00BE4DF6">
        <w:rPr>
          <w:rFonts w:ascii="Times New Roman" w:hAnsi="Times New Roman"/>
          <w:sz w:val="24"/>
        </w:rPr>
        <w:t>Ceuta</w:t>
      </w:r>
      <w:proofErr w:type="spellEnd"/>
      <w:r w:rsidRPr="00BE4DF6">
        <w:rPr>
          <w:rFonts w:ascii="Times New Roman" w:hAnsi="Times New Roman"/>
          <w:sz w:val="24"/>
        </w:rPr>
        <w:t xml:space="preserve">, </w:t>
      </w:r>
      <w:proofErr w:type="spellStart"/>
      <w:r w:rsidRPr="00BE4DF6">
        <w:rPr>
          <w:rFonts w:ascii="Times New Roman" w:hAnsi="Times New Roman"/>
          <w:sz w:val="24"/>
        </w:rPr>
        <w:t>Melilla</w:t>
      </w:r>
      <w:proofErr w:type="spellEnd"/>
      <w:r w:rsidRPr="00BE4DF6">
        <w:rPr>
          <w:rFonts w:ascii="Times New Roman" w:hAnsi="Times New Roman"/>
          <w:sz w:val="24"/>
        </w:rPr>
        <w:t>, Kosovo, Srbsko).</w:t>
      </w:r>
    </w:p>
    <w:p w:rsidR="00F1565E" w:rsidRPr="00BE4DF6" w:rsidRDefault="00F1565E" w:rsidP="00F1565E">
      <w:pPr>
        <w:pStyle w:val="Zkladntextodsazen3"/>
      </w:pPr>
    </w:p>
    <w:p w:rsidR="00F1565E" w:rsidRPr="00720FC0" w:rsidRDefault="00F1565E" w:rsidP="00B87CB7">
      <w:pPr>
        <w:pStyle w:val="Zkladntextodsazen2"/>
        <w:numPr>
          <w:ilvl w:val="0"/>
          <w:numId w:val="9"/>
        </w:numPr>
        <w:ind w:left="284" w:hanging="284"/>
        <w:jc w:val="both"/>
      </w:pPr>
      <w:r>
        <w:rPr>
          <w:b/>
          <w:bCs/>
        </w:rPr>
        <w:t>Geografické zóny</w:t>
      </w:r>
    </w:p>
    <w:p w:rsidR="00672DE6" w:rsidRDefault="00672DE6" w:rsidP="00F1565E">
      <w:pPr>
        <w:rPr>
          <w:rFonts w:ascii="Times New Roman" w:hAnsi="Times New Roman"/>
          <w:b/>
          <w:sz w:val="24"/>
        </w:rPr>
      </w:pPr>
    </w:p>
    <w:p w:rsidR="00F1565E" w:rsidRPr="00720FC0" w:rsidRDefault="00F1565E" w:rsidP="00F1565E">
      <w:pPr>
        <w:rPr>
          <w:rFonts w:ascii="Times New Roman" w:hAnsi="Times New Roman"/>
          <w:b/>
          <w:sz w:val="24"/>
        </w:rPr>
      </w:pPr>
      <w:r w:rsidRPr="00720FC0">
        <w:rPr>
          <w:rFonts w:ascii="Times New Roman" w:hAnsi="Times New Roman"/>
          <w:b/>
          <w:sz w:val="24"/>
        </w:rPr>
        <w:t>Struktura geografické zóny</w:t>
      </w:r>
    </w:p>
    <w:p w:rsidR="00F1565E" w:rsidRDefault="00F1565E" w:rsidP="00F1565E">
      <w:pPr>
        <w:pStyle w:val="Zkladntextodsazen2"/>
        <w:jc w:val="both"/>
      </w:pPr>
      <w:r w:rsidRPr="00720FC0">
        <w:tab/>
        <w:t>Ke každému kódu geografické zóny je výčtem zemí</w:t>
      </w:r>
      <w:r>
        <w:t xml:space="preserve"> nebo území</w:t>
      </w:r>
      <w:r w:rsidRPr="00720FC0">
        <w:t>, resp. nižších úrovní geografických zón, definován věcný obsah položky</w:t>
      </w:r>
      <w:r>
        <w:t>.</w:t>
      </w:r>
    </w:p>
    <w:p w:rsidR="00F1565E" w:rsidRDefault="00F1565E" w:rsidP="00F1565E">
      <w:pPr>
        <w:rPr>
          <w:rFonts w:ascii="Times New Roman" w:hAnsi="Times New Roman"/>
          <w:b/>
          <w:sz w:val="24"/>
        </w:rPr>
      </w:pPr>
    </w:p>
    <w:p w:rsidR="00F1565E" w:rsidRPr="00723278" w:rsidRDefault="00F1565E" w:rsidP="00F1565E">
      <w:pPr>
        <w:rPr>
          <w:rFonts w:ascii="Times New Roman" w:hAnsi="Times New Roman"/>
          <w:b/>
          <w:sz w:val="24"/>
        </w:rPr>
      </w:pPr>
      <w:r w:rsidRPr="00723278">
        <w:rPr>
          <w:rFonts w:ascii="Times New Roman" w:hAnsi="Times New Roman"/>
          <w:b/>
          <w:sz w:val="24"/>
        </w:rPr>
        <w:t>Český název</w:t>
      </w:r>
    </w:p>
    <w:p w:rsidR="00F1565E" w:rsidRPr="00723278" w:rsidRDefault="00F1565E" w:rsidP="00F1565E">
      <w:pPr>
        <w:pStyle w:val="Zkladntextodsazen2"/>
        <w:jc w:val="both"/>
      </w:pPr>
      <w:r w:rsidRPr="00723278">
        <w:tab/>
        <w:t>Česk</w:t>
      </w:r>
      <w:r>
        <w:t>é</w:t>
      </w:r>
      <w:r w:rsidRPr="00723278">
        <w:t xml:space="preserve"> náz</w:t>
      </w:r>
      <w:r>
        <w:t>vy</w:t>
      </w:r>
      <w:r w:rsidRPr="00723278">
        <w:t xml:space="preserve"> </w:t>
      </w:r>
      <w:r>
        <w:t>geografických zón jsou</w:t>
      </w:r>
      <w:r w:rsidRPr="00723278">
        <w:t xml:space="preserve"> překladem anglick</w:t>
      </w:r>
      <w:r>
        <w:t>ých</w:t>
      </w:r>
      <w:r w:rsidRPr="00723278">
        <w:t xml:space="preserve"> názv</w:t>
      </w:r>
      <w:r>
        <w:t>ů</w:t>
      </w:r>
      <w:r w:rsidRPr="00723278">
        <w:t xml:space="preserve"> geografick</w:t>
      </w:r>
      <w:r>
        <w:t xml:space="preserve">ých </w:t>
      </w:r>
      <w:r w:rsidRPr="00723278">
        <w:t>zón.</w:t>
      </w:r>
    </w:p>
    <w:p w:rsidR="00F1565E" w:rsidRPr="00723278" w:rsidRDefault="00F1565E" w:rsidP="00F1565E">
      <w:pPr>
        <w:rPr>
          <w:rFonts w:ascii="Times New Roman" w:hAnsi="Times New Roman"/>
          <w:sz w:val="24"/>
        </w:rPr>
      </w:pPr>
    </w:p>
    <w:p w:rsidR="00F1565E" w:rsidRPr="00723278" w:rsidRDefault="00F1565E" w:rsidP="00F1565E">
      <w:pPr>
        <w:rPr>
          <w:rFonts w:ascii="Times New Roman" w:hAnsi="Times New Roman"/>
          <w:b/>
          <w:sz w:val="24"/>
        </w:rPr>
      </w:pPr>
      <w:r w:rsidRPr="00723278">
        <w:rPr>
          <w:rFonts w:ascii="Times New Roman" w:hAnsi="Times New Roman"/>
          <w:b/>
          <w:sz w:val="24"/>
        </w:rPr>
        <w:t>Anglický název</w:t>
      </w:r>
    </w:p>
    <w:p w:rsidR="00F1565E" w:rsidRDefault="00F1565E" w:rsidP="00D06C84">
      <w:pPr>
        <w:pStyle w:val="Zkladntextodsazen2"/>
        <w:jc w:val="both"/>
      </w:pPr>
      <w:r w:rsidRPr="00723278">
        <w:tab/>
        <w:t>Anglick</w:t>
      </w:r>
      <w:r>
        <w:t>é</w:t>
      </w:r>
      <w:r w:rsidRPr="00723278">
        <w:t xml:space="preserve"> názv</w:t>
      </w:r>
      <w:r>
        <w:t>y geografických zón</w:t>
      </w:r>
      <w:r w:rsidRPr="00723278">
        <w:t xml:space="preserve"> </w:t>
      </w:r>
      <w:r>
        <w:t>jsou</w:t>
      </w:r>
      <w:r w:rsidRPr="00723278">
        <w:t xml:space="preserve"> plně převzat</w:t>
      </w:r>
      <w:r>
        <w:t>y</w:t>
      </w:r>
      <w:r w:rsidRPr="00723278">
        <w:t xml:space="preserve"> z anglické verze</w:t>
      </w:r>
      <w:r>
        <w:t>.</w:t>
      </w:r>
    </w:p>
    <w:p w:rsidR="00D06C84" w:rsidRPr="00723278" w:rsidRDefault="00F1565E" w:rsidP="00672DE6">
      <w:pPr>
        <w:pStyle w:val="Zkladntextodsazen2"/>
        <w:jc w:val="both"/>
      </w:pPr>
      <w:r>
        <w:tab/>
        <w:t>Anglické názvy zemí</w:t>
      </w:r>
      <w:r w:rsidRPr="00BE4DF6">
        <w:t xml:space="preserve"> nebo území</w:t>
      </w:r>
      <w:r>
        <w:t xml:space="preserve"> jsou</w:t>
      </w:r>
      <w:r w:rsidRPr="00BE4DF6">
        <w:t xml:space="preserve"> převzat</w:t>
      </w:r>
      <w:r>
        <w:t>y</w:t>
      </w:r>
      <w:r w:rsidRPr="00BE4DF6">
        <w:t xml:space="preserve"> z anglické verze prováděcího nařízení Komise (EU).</w:t>
      </w:r>
    </w:p>
    <w:p w:rsidR="00F1565E" w:rsidRDefault="00F1565E" w:rsidP="00F1565E">
      <w:pPr>
        <w:pStyle w:val="Zkladntextodsazen2"/>
        <w:jc w:val="both"/>
        <w:rPr>
          <w:highlight w:val="yellow"/>
        </w:rPr>
      </w:pPr>
    </w:p>
    <w:p w:rsidR="00CB7BBF" w:rsidRDefault="00095D45" w:rsidP="00F156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Kód</w:t>
      </w:r>
    </w:p>
    <w:p w:rsidR="00F1565E" w:rsidRDefault="009716A6" w:rsidP="009716A6">
      <w:pPr>
        <w:ind w:left="709" w:hanging="709"/>
        <w:rPr>
          <w:rFonts w:ascii="Times New Roman" w:hAnsi="Times New Roman"/>
          <w:sz w:val="24"/>
        </w:rPr>
      </w:pPr>
      <w:r w:rsidRPr="00720FC0">
        <w:tab/>
      </w:r>
      <w:r w:rsidR="00F1565E">
        <w:rPr>
          <w:rFonts w:ascii="Times New Roman" w:hAnsi="Times New Roman"/>
          <w:sz w:val="24"/>
        </w:rPr>
        <w:t>Kódy geografických zón jsou s</w:t>
      </w:r>
      <w:r w:rsidR="00F1565E" w:rsidRPr="00720FC0">
        <w:rPr>
          <w:rFonts w:ascii="Times New Roman" w:hAnsi="Times New Roman"/>
          <w:sz w:val="24"/>
        </w:rPr>
        <w:t>trukturované čtyřmístné numerické kódy</w:t>
      </w:r>
      <w:r w:rsidR="00CB7BBF">
        <w:rPr>
          <w:rFonts w:ascii="Times New Roman" w:hAnsi="Times New Roman"/>
          <w:sz w:val="24"/>
        </w:rPr>
        <w:t>,</w:t>
      </w:r>
      <w:r w:rsidR="00F1565E" w:rsidRPr="00720FC0">
        <w:rPr>
          <w:rFonts w:ascii="Times New Roman" w:hAnsi="Times New Roman"/>
          <w:sz w:val="24"/>
        </w:rPr>
        <w:t xml:space="preserve"> začínají číslicí „5“.</w:t>
      </w:r>
    </w:p>
    <w:p w:rsidR="00F1565E" w:rsidRPr="00720FC0" w:rsidRDefault="00F1565E" w:rsidP="00F156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Kódy zemí a území jsou převzaté z </w:t>
      </w:r>
      <w:proofErr w:type="spellStart"/>
      <w:r>
        <w:rPr>
          <w:rFonts w:ascii="Times New Roman" w:hAnsi="Times New Roman"/>
          <w:sz w:val="24"/>
        </w:rPr>
        <w:t>Geonomenklatury</w:t>
      </w:r>
      <w:proofErr w:type="spellEnd"/>
      <w:r>
        <w:rPr>
          <w:rFonts w:ascii="Times New Roman" w:hAnsi="Times New Roman"/>
          <w:sz w:val="24"/>
        </w:rPr>
        <w:t>.</w:t>
      </w:r>
    </w:p>
    <w:p w:rsidR="00F1565E" w:rsidRPr="000F2B2F" w:rsidRDefault="00672DE6" w:rsidP="00892FC9">
      <w:pPr>
        <w:pStyle w:val="Zkladntextodsazen2"/>
        <w:numPr>
          <w:ilvl w:val="0"/>
          <w:numId w:val="9"/>
        </w:numPr>
        <w:ind w:left="284" w:hanging="284"/>
        <w:jc w:val="both"/>
        <w:rPr>
          <w:b/>
          <w:bCs/>
        </w:rPr>
      </w:pPr>
      <w:r>
        <w:br w:type="page"/>
      </w:r>
      <w:r w:rsidR="00F1565E">
        <w:rPr>
          <w:b/>
          <w:bCs/>
        </w:rPr>
        <w:lastRenderedPageBreak/>
        <w:t>Ekonomické zóny</w:t>
      </w:r>
    </w:p>
    <w:p w:rsidR="00F1565E" w:rsidRDefault="00F1565E" w:rsidP="00F1565E">
      <w:pPr>
        <w:rPr>
          <w:rFonts w:ascii="Times New Roman" w:hAnsi="Times New Roman"/>
          <w:sz w:val="24"/>
          <w:highlight w:val="yellow"/>
        </w:rPr>
      </w:pPr>
    </w:p>
    <w:p w:rsidR="00F1565E" w:rsidRPr="008C5E5D" w:rsidRDefault="00F1565E" w:rsidP="00F1565E">
      <w:pPr>
        <w:rPr>
          <w:rFonts w:ascii="Times New Roman" w:hAnsi="Times New Roman"/>
          <w:b/>
          <w:sz w:val="24"/>
        </w:rPr>
      </w:pPr>
      <w:r w:rsidRPr="008C5E5D">
        <w:rPr>
          <w:rFonts w:ascii="Times New Roman" w:hAnsi="Times New Roman"/>
          <w:b/>
          <w:sz w:val="24"/>
        </w:rPr>
        <w:t>Struktura ekonomické zóny</w:t>
      </w:r>
    </w:p>
    <w:p w:rsidR="00F1565E" w:rsidRDefault="00F1565E" w:rsidP="00F1565E">
      <w:pPr>
        <w:pStyle w:val="Zkladntextodsazen2"/>
        <w:jc w:val="both"/>
      </w:pPr>
      <w:r w:rsidRPr="008C5E5D">
        <w:tab/>
        <w:t>Ke každému kódu ekonomické zóny je výčtem zemí nebo území, resp. nižších úrovní (geografických či ekonomických zón), definován věcný obsah položky</w:t>
      </w:r>
      <w:r>
        <w:t>.</w:t>
      </w:r>
    </w:p>
    <w:p w:rsidR="00F1565E" w:rsidRPr="003D23D6" w:rsidRDefault="00F1565E" w:rsidP="00F1565E">
      <w:pPr>
        <w:rPr>
          <w:rFonts w:ascii="Times New Roman" w:hAnsi="Times New Roman"/>
          <w:sz w:val="24"/>
          <w:highlight w:val="yellow"/>
        </w:rPr>
      </w:pPr>
    </w:p>
    <w:p w:rsidR="00F1565E" w:rsidRPr="000F2B2F" w:rsidRDefault="00F1565E" w:rsidP="00F1565E">
      <w:pPr>
        <w:rPr>
          <w:rFonts w:ascii="Times New Roman" w:hAnsi="Times New Roman"/>
          <w:b/>
          <w:sz w:val="24"/>
        </w:rPr>
      </w:pPr>
      <w:r w:rsidRPr="000F2B2F">
        <w:rPr>
          <w:rFonts w:ascii="Times New Roman" w:hAnsi="Times New Roman"/>
          <w:b/>
          <w:sz w:val="24"/>
        </w:rPr>
        <w:t>Český název</w:t>
      </w:r>
    </w:p>
    <w:p w:rsidR="00F1565E" w:rsidRPr="000F2B2F" w:rsidRDefault="00F1565E" w:rsidP="00F1565E">
      <w:pPr>
        <w:pStyle w:val="Zkladntextodsazen2"/>
        <w:jc w:val="both"/>
      </w:pPr>
      <w:r w:rsidRPr="000F2B2F">
        <w:tab/>
      </w:r>
      <w:r w:rsidRPr="00723278">
        <w:t>Česk</w:t>
      </w:r>
      <w:r>
        <w:t>é</w:t>
      </w:r>
      <w:r w:rsidRPr="00723278">
        <w:t xml:space="preserve"> náz</w:t>
      </w:r>
      <w:r>
        <w:t>vy</w:t>
      </w:r>
      <w:r w:rsidRPr="00723278">
        <w:t xml:space="preserve"> </w:t>
      </w:r>
      <w:r>
        <w:t>ekonomických zón jsou</w:t>
      </w:r>
      <w:r w:rsidRPr="00723278">
        <w:t xml:space="preserve"> překladem anglick</w:t>
      </w:r>
      <w:r>
        <w:t>ých</w:t>
      </w:r>
      <w:r w:rsidRPr="00723278">
        <w:t xml:space="preserve"> názv</w:t>
      </w:r>
      <w:r>
        <w:t>ů</w:t>
      </w:r>
      <w:r w:rsidRPr="00723278">
        <w:t xml:space="preserve"> </w:t>
      </w:r>
      <w:r>
        <w:t>ekonom</w:t>
      </w:r>
      <w:r w:rsidRPr="00723278">
        <w:t>ick</w:t>
      </w:r>
      <w:r>
        <w:t xml:space="preserve">ých </w:t>
      </w:r>
      <w:r w:rsidRPr="00723278">
        <w:t>zón</w:t>
      </w:r>
      <w:r w:rsidR="004C7D14">
        <w:t>.</w:t>
      </w:r>
    </w:p>
    <w:p w:rsidR="00F1565E" w:rsidRPr="000F2B2F" w:rsidRDefault="00F1565E" w:rsidP="00F1565E">
      <w:pPr>
        <w:rPr>
          <w:rFonts w:ascii="Times New Roman" w:hAnsi="Times New Roman"/>
          <w:sz w:val="24"/>
        </w:rPr>
      </w:pPr>
    </w:p>
    <w:p w:rsidR="00F1565E" w:rsidRPr="000F2B2F" w:rsidRDefault="00F1565E" w:rsidP="00F1565E">
      <w:pPr>
        <w:rPr>
          <w:rFonts w:ascii="Times New Roman" w:hAnsi="Times New Roman"/>
          <w:b/>
          <w:sz w:val="24"/>
        </w:rPr>
      </w:pPr>
      <w:r w:rsidRPr="000F2B2F">
        <w:rPr>
          <w:rFonts w:ascii="Times New Roman" w:hAnsi="Times New Roman"/>
          <w:b/>
          <w:sz w:val="24"/>
        </w:rPr>
        <w:t>Anglický název</w:t>
      </w:r>
    </w:p>
    <w:p w:rsidR="00F1565E" w:rsidRDefault="00F1565E" w:rsidP="00D06C84">
      <w:pPr>
        <w:pStyle w:val="Zkladntextodsazen2"/>
        <w:jc w:val="both"/>
      </w:pPr>
      <w:r w:rsidRPr="000F2B2F">
        <w:tab/>
      </w:r>
      <w:r w:rsidRPr="00723278">
        <w:t>Anglick</w:t>
      </w:r>
      <w:r>
        <w:t>é</w:t>
      </w:r>
      <w:r w:rsidRPr="00723278">
        <w:t xml:space="preserve"> názv</w:t>
      </w:r>
      <w:r>
        <w:t>y ekonomických zón</w:t>
      </w:r>
      <w:r w:rsidRPr="00723278">
        <w:t xml:space="preserve"> </w:t>
      </w:r>
      <w:r>
        <w:t>jsou</w:t>
      </w:r>
      <w:r w:rsidRPr="00723278">
        <w:t xml:space="preserve"> plně převzat</w:t>
      </w:r>
      <w:r>
        <w:t>y</w:t>
      </w:r>
      <w:r w:rsidRPr="00723278">
        <w:t xml:space="preserve"> z anglické verze</w:t>
      </w:r>
      <w:r>
        <w:t>.</w:t>
      </w:r>
    </w:p>
    <w:p w:rsidR="00F1565E" w:rsidRDefault="00F1565E" w:rsidP="00672DE6">
      <w:pPr>
        <w:pStyle w:val="Zkladntextodsazen2"/>
        <w:ind w:hanging="12"/>
        <w:jc w:val="both"/>
      </w:pPr>
      <w:r>
        <w:tab/>
        <w:t>Anglické názvy zemí</w:t>
      </w:r>
      <w:r w:rsidRPr="00BE4DF6">
        <w:t xml:space="preserve"> nebo území</w:t>
      </w:r>
      <w:r>
        <w:t xml:space="preserve"> jsou</w:t>
      </w:r>
      <w:r w:rsidRPr="00BE4DF6">
        <w:t xml:space="preserve"> převzat</w:t>
      </w:r>
      <w:r>
        <w:t>y</w:t>
      </w:r>
      <w:r w:rsidRPr="00BE4DF6">
        <w:t xml:space="preserve"> z anglické verze prováděcího nařízení Komi</w:t>
      </w:r>
      <w:r w:rsidR="00672DE6">
        <w:t>se (EU).</w:t>
      </w:r>
    </w:p>
    <w:p w:rsidR="00672DE6" w:rsidRDefault="00672DE6" w:rsidP="00672DE6">
      <w:pPr>
        <w:pStyle w:val="Zkladntextodsazen2"/>
        <w:ind w:hanging="12"/>
        <w:jc w:val="both"/>
      </w:pPr>
    </w:p>
    <w:p w:rsidR="00F1565E" w:rsidRPr="00CB7BBF" w:rsidRDefault="00095D45" w:rsidP="00F1565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Kód</w:t>
      </w:r>
    </w:p>
    <w:p w:rsidR="00F1565E" w:rsidRDefault="00F1565E" w:rsidP="00F1565E">
      <w:pPr>
        <w:ind w:left="709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Kódy ekonomických zón jsou s</w:t>
      </w:r>
      <w:r w:rsidRPr="00720FC0">
        <w:rPr>
          <w:rFonts w:ascii="Times New Roman" w:hAnsi="Times New Roman"/>
          <w:sz w:val="24"/>
        </w:rPr>
        <w:t>trukturované čtyřmístné numerické kódy</w:t>
      </w:r>
      <w:r w:rsidR="00900829">
        <w:rPr>
          <w:rFonts w:ascii="Times New Roman" w:hAnsi="Times New Roman"/>
          <w:sz w:val="24"/>
        </w:rPr>
        <w:t>,</w:t>
      </w:r>
      <w:r w:rsidRPr="00720FC0">
        <w:rPr>
          <w:rFonts w:ascii="Times New Roman" w:hAnsi="Times New Roman"/>
          <w:sz w:val="24"/>
        </w:rPr>
        <w:t xml:space="preserve"> začínají číslicí „</w:t>
      </w:r>
      <w:r>
        <w:rPr>
          <w:rFonts w:ascii="Times New Roman" w:hAnsi="Times New Roman"/>
          <w:sz w:val="24"/>
        </w:rPr>
        <w:t>1</w:t>
      </w:r>
      <w:r w:rsidRPr="00720FC0">
        <w:rPr>
          <w:rFonts w:ascii="Times New Roman" w:hAnsi="Times New Roman"/>
          <w:sz w:val="24"/>
        </w:rPr>
        <w:t>“.</w:t>
      </w:r>
    </w:p>
    <w:p w:rsidR="00672DE6" w:rsidRDefault="00F1565E" w:rsidP="00F156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Kódy zemí a území jsou převzaté z </w:t>
      </w:r>
      <w:proofErr w:type="spellStart"/>
      <w:r>
        <w:rPr>
          <w:rFonts w:ascii="Times New Roman" w:hAnsi="Times New Roman"/>
          <w:sz w:val="24"/>
        </w:rPr>
        <w:t>Geonomenklatury</w:t>
      </w:r>
      <w:proofErr w:type="spellEnd"/>
      <w:r>
        <w:rPr>
          <w:rFonts w:ascii="Times New Roman" w:hAnsi="Times New Roman"/>
          <w:sz w:val="24"/>
        </w:rPr>
        <w:t>.</w:t>
      </w:r>
    </w:p>
    <w:sectPr w:rsidR="00672DE6">
      <w:footerReference w:type="even" r:id="rId10"/>
      <w:footerReference w:type="default" r:id="rId11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34" w:rsidRDefault="00A65F34">
      <w:r>
        <w:separator/>
      </w:r>
    </w:p>
  </w:endnote>
  <w:endnote w:type="continuationSeparator" w:id="0">
    <w:p w:rsidR="00A65F34" w:rsidRDefault="00A6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5E" w:rsidRDefault="00F156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565E" w:rsidRDefault="00F156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5E" w:rsidRDefault="00F156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128">
      <w:rPr>
        <w:rStyle w:val="slostrnky"/>
        <w:noProof/>
      </w:rPr>
      <w:t>1</w:t>
    </w:r>
    <w:r>
      <w:rPr>
        <w:rStyle w:val="slostrnky"/>
      </w:rPr>
      <w:fldChar w:fldCharType="end"/>
    </w:r>
  </w:p>
  <w:p w:rsidR="00F1565E" w:rsidRDefault="00F15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34" w:rsidRDefault="00A65F34">
      <w:r>
        <w:separator/>
      </w:r>
    </w:p>
  </w:footnote>
  <w:footnote w:type="continuationSeparator" w:id="0">
    <w:p w:rsidR="00A65F34" w:rsidRDefault="00A6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775"/>
    <w:multiLevelType w:val="hybridMultilevel"/>
    <w:tmpl w:val="6D8CFF72"/>
    <w:lvl w:ilvl="0" w:tplc="10C6C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7D9"/>
    <w:multiLevelType w:val="hybridMultilevel"/>
    <w:tmpl w:val="06121B60"/>
    <w:lvl w:ilvl="0" w:tplc="E2544A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E7DBF"/>
    <w:multiLevelType w:val="hybridMultilevel"/>
    <w:tmpl w:val="6D8CFF72"/>
    <w:lvl w:ilvl="0" w:tplc="10C6C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7F47"/>
    <w:multiLevelType w:val="hybridMultilevel"/>
    <w:tmpl w:val="A9ACBF62"/>
    <w:lvl w:ilvl="0" w:tplc="10C6C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41143"/>
    <w:multiLevelType w:val="hybridMultilevel"/>
    <w:tmpl w:val="A9ACBF62"/>
    <w:lvl w:ilvl="0" w:tplc="10C6C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F760D"/>
    <w:multiLevelType w:val="hybridMultilevel"/>
    <w:tmpl w:val="A9ACBF62"/>
    <w:lvl w:ilvl="0" w:tplc="10C6C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35C"/>
    <w:multiLevelType w:val="hybridMultilevel"/>
    <w:tmpl w:val="0BC6EA3E"/>
    <w:lvl w:ilvl="0" w:tplc="F37A4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142A"/>
    <w:multiLevelType w:val="hybridMultilevel"/>
    <w:tmpl w:val="6D8CFF72"/>
    <w:lvl w:ilvl="0" w:tplc="10C6C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15FFE"/>
    <w:multiLevelType w:val="hybridMultilevel"/>
    <w:tmpl w:val="A6C2F2F4"/>
    <w:lvl w:ilvl="0" w:tplc="1D581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31A63"/>
    <w:multiLevelType w:val="hybridMultilevel"/>
    <w:tmpl w:val="3F2AB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E683102"/>
    <w:multiLevelType w:val="hybridMultilevel"/>
    <w:tmpl w:val="D23CCB60"/>
    <w:lvl w:ilvl="0" w:tplc="DEE45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E8B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3EE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34BB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B0D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E25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D6C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747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B6E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AE"/>
    <w:rsid w:val="00047E40"/>
    <w:rsid w:val="00054F33"/>
    <w:rsid w:val="00070843"/>
    <w:rsid w:val="00095D45"/>
    <w:rsid w:val="000C342B"/>
    <w:rsid w:val="000E47C6"/>
    <w:rsid w:val="000E6FE7"/>
    <w:rsid w:val="000F2B2F"/>
    <w:rsid w:val="00110D9E"/>
    <w:rsid w:val="0013464F"/>
    <w:rsid w:val="00165C50"/>
    <w:rsid w:val="001B4D03"/>
    <w:rsid w:val="00220E83"/>
    <w:rsid w:val="00307DAE"/>
    <w:rsid w:val="00320313"/>
    <w:rsid w:val="00343E49"/>
    <w:rsid w:val="003B2B24"/>
    <w:rsid w:val="003B377D"/>
    <w:rsid w:val="003D23D6"/>
    <w:rsid w:val="004031C9"/>
    <w:rsid w:val="0040634D"/>
    <w:rsid w:val="004555A2"/>
    <w:rsid w:val="004A1040"/>
    <w:rsid w:val="004A6AC2"/>
    <w:rsid w:val="004C7D14"/>
    <w:rsid w:val="004D6ECF"/>
    <w:rsid w:val="00581CF3"/>
    <w:rsid w:val="00592128"/>
    <w:rsid w:val="005C0BDD"/>
    <w:rsid w:val="005D2781"/>
    <w:rsid w:val="005D797F"/>
    <w:rsid w:val="00672DE6"/>
    <w:rsid w:val="006A6995"/>
    <w:rsid w:val="006B55BA"/>
    <w:rsid w:val="006C10A1"/>
    <w:rsid w:val="006E08B6"/>
    <w:rsid w:val="00700AC2"/>
    <w:rsid w:val="00712093"/>
    <w:rsid w:val="00714727"/>
    <w:rsid w:val="00720FC0"/>
    <w:rsid w:val="00723278"/>
    <w:rsid w:val="00735CAF"/>
    <w:rsid w:val="00753010"/>
    <w:rsid w:val="00773F11"/>
    <w:rsid w:val="0082152B"/>
    <w:rsid w:val="0082398C"/>
    <w:rsid w:val="008335FF"/>
    <w:rsid w:val="00845333"/>
    <w:rsid w:val="00847413"/>
    <w:rsid w:val="00861D04"/>
    <w:rsid w:val="008662F5"/>
    <w:rsid w:val="00892FC9"/>
    <w:rsid w:val="00896BEA"/>
    <w:rsid w:val="008C5319"/>
    <w:rsid w:val="008C5E5D"/>
    <w:rsid w:val="008D03AB"/>
    <w:rsid w:val="008E5AAC"/>
    <w:rsid w:val="00900829"/>
    <w:rsid w:val="00907A1C"/>
    <w:rsid w:val="009716A6"/>
    <w:rsid w:val="00984D7F"/>
    <w:rsid w:val="00A330CB"/>
    <w:rsid w:val="00A435E0"/>
    <w:rsid w:val="00A538BB"/>
    <w:rsid w:val="00A65F34"/>
    <w:rsid w:val="00A82301"/>
    <w:rsid w:val="00A827A3"/>
    <w:rsid w:val="00A83F61"/>
    <w:rsid w:val="00A90BD0"/>
    <w:rsid w:val="00A93AAE"/>
    <w:rsid w:val="00AA0CB6"/>
    <w:rsid w:val="00AA7A06"/>
    <w:rsid w:val="00AE4E51"/>
    <w:rsid w:val="00B26748"/>
    <w:rsid w:val="00B344D7"/>
    <w:rsid w:val="00B85E5A"/>
    <w:rsid w:val="00B86DCF"/>
    <w:rsid w:val="00B87CB7"/>
    <w:rsid w:val="00BD4259"/>
    <w:rsid w:val="00BE4C51"/>
    <w:rsid w:val="00BE4DF6"/>
    <w:rsid w:val="00BF133A"/>
    <w:rsid w:val="00C15334"/>
    <w:rsid w:val="00C461EE"/>
    <w:rsid w:val="00C616C6"/>
    <w:rsid w:val="00C61DD4"/>
    <w:rsid w:val="00C653B5"/>
    <w:rsid w:val="00C90812"/>
    <w:rsid w:val="00C9497B"/>
    <w:rsid w:val="00C94E29"/>
    <w:rsid w:val="00CB7BBF"/>
    <w:rsid w:val="00D06C84"/>
    <w:rsid w:val="00D332EC"/>
    <w:rsid w:val="00D655C6"/>
    <w:rsid w:val="00DC2802"/>
    <w:rsid w:val="00DE5C2D"/>
    <w:rsid w:val="00E07E76"/>
    <w:rsid w:val="00E25684"/>
    <w:rsid w:val="00E26A20"/>
    <w:rsid w:val="00E43425"/>
    <w:rsid w:val="00E95339"/>
    <w:rsid w:val="00E9585A"/>
    <w:rsid w:val="00EB0CBB"/>
    <w:rsid w:val="00EB16D1"/>
    <w:rsid w:val="00EB3EA1"/>
    <w:rsid w:val="00ED221F"/>
    <w:rsid w:val="00EF363E"/>
    <w:rsid w:val="00F1565E"/>
    <w:rsid w:val="00F84466"/>
    <w:rsid w:val="00FA050A"/>
    <w:rsid w:val="00FE38ED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ind w:left="720" w:hanging="720"/>
      <w:jc w:val="left"/>
      <w:outlineLvl w:val="3"/>
    </w:pPr>
    <w:rPr>
      <w:rFonts w:ascii="Times New Roman" w:hAnsi="Times New Roman"/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left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left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tabs>
        <w:tab w:val="left" w:pos="720"/>
      </w:tabs>
      <w:autoSpaceDE w:val="0"/>
      <w:autoSpaceDN w:val="0"/>
      <w:adjustRightInd w:val="0"/>
      <w:ind w:left="720"/>
      <w:jc w:val="left"/>
    </w:pPr>
    <w:rPr>
      <w:rFonts w:ascii="Times New Roman" w:hAnsi="Times New Roman"/>
      <w:sz w:val="22"/>
    </w:rPr>
  </w:style>
  <w:style w:type="paragraph" w:styleId="Zkladntextodsazen2">
    <w:name w:val="Body Text Indent 2"/>
    <w:basedOn w:val="Normln"/>
    <w:semiHidden/>
    <w:pPr>
      <w:ind w:left="720" w:hanging="720"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pPr>
      <w:ind w:left="720" w:hanging="720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uiPriority w:val="99"/>
    <w:semiHidden/>
    <w:unhideWhenUsed/>
    <w:rsid w:val="007232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3278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2327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327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3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3AA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ind w:left="720" w:hanging="720"/>
      <w:jc w:val="left"/>
      <w:outlineLvl w:val="3"/>
    </w:pPr>
    <w:rPr>
      <w:rFonts w:ascii="Times New Roman" w:hAnsi="Times New Roman"/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left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jc w:val="left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tabs>
        <w:tab w:val="left" w:pos="720"/>
      </w:tabs>
      <w:autoSpaceDE w:val="0"/>
      <w:autoSpaceDN w:val="0"/>
      <w:adjustRightInd w:val="0"/>
      <w:ind w:left="720"/>
      <w:jc w:val="left"/>
    </w:pPr>
    <w:rPr>
      <w:rFonts w:ascii="Times New Roman" w:hAnsi="Times New Roman"/>
      <w:sz w:val="22"/>
    </w:rPr>
  </w:style>
  <w:style w:type="paragraph" w:styleId="Zkladntextodsazen2">
    <w:name w:val="Body Text Indent 2"/>
    <w:basedOn w:val="Normln"/>
    <w:semiHidden/>
    <w:pPr>
      <w:ind w:left="720" w:hanging="720"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pPr>
      <w:ind w:left="720" w:hanging="720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uiPriority w:val="99"/>
    <w:semiHidden/>
    <w:unhideWhenUsed/>
    <w:rsid w:val="007232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3278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2327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327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3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3AA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eurostat/ramon/other_documents/geon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5BF8-CAD9-4DF0-9CDB-14A62A39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Klasifikace zemí (CZ-GEONOM)</vt:lpstr>
    </vt:vector>
  </TitlesOfParts>
  <Company>CSU</Company>
  <LinksUpToDate>false</LinksUpToDate>
  <CharactersWithSpaces>4801</CharactersWithSpaces>
  <SharedDoc>false</SharedDoc>
  <HLinks>
    <vt:vector size="6" baseType="variant"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https://ec.europa.eu/eurostat/ramon/other_documents/geonom/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Klasifikace zemí (CZ-GEONOM)</dc:title>
  <dc:creator>wijova</dc:creator>
  <cp:lastModifiedBy>martin</cp:lastModifiedBy>
  <cp:revision>3</cp:revision>
  <cp:lastPrinted>2011-02-11T11:57:00Z</cp:lastPrinted>
  <dcterms:created xsi:type="dcterms:W3CDTF">2021-02-25T09:49:00Z</dcterms:created>
  <dcterms:modified xsi:type="dcterms:W3CDTF">2021-02-25T14:21:00Z</dcterms:modified>
</cp:coreProperties>
</file>