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C4FA737"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3E0662">
        <w:rPr>
          <w:rFonts w:ascii="Arial" w:hAnsi="Arial" w:cs="Arial"/>
          <w:sz w:val="20"/>
          <w:szCs w:val="20"/>
        </w:rPr>
        <w:t xml:space="preserve"> </w:t>
      </w:r>
      <w:r w:rsidR="00DD49D0">
        <w:rPr>
          <w:rFonts w:ascii="Arial" w:hAnsi="Arial" w:cs="Arial"/>
          <w:sz w:val="20"/>
          <w:szCs w:val="20"/>
        </w:rPr>
        <w:t xml:space="preserve">27. 2. </w:t>
      </w:r>
      <w:r w:rsidR="00B76838">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310B64">
        <w:rPr>
          <w:rFonts w:ascii="Arial" w:hAnsi="Arial" w:cs="Arial"/>
          <w:sz w:val="20"/>
          <w:szCs w:val="20"/>
        </w:rPr>
        <w:t>232604</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68461D">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227D26C3" w:rsidR="005D6695" w:rsidRPr="000F04D8" w:rsidRDefault="003E0662" w:rsidP="00D50C9D">
      <w:pPr>
        <w:spacing w:line="240" w:lineRule="auto"/>
        <w:jc w:val="center"/>
        <w:rPr>
          <w:rFonts w:ascii="Arial" w:hAnsi="Arial" w:cs="Arial"/>
          <w:b/>
          <w:i/>
          <w:sz w:val="28"/>
          <w:szCs w:val="28"/>
        </w:rPr>
      </w:pPr>
      <w:r w:rsidRPr="003E0662">
        <w:rPr>
          <w:rFonts w:ascii="Arial" w:hAnsi="Arial" w:cs="Arial"/>
          <w:b/>
          <w:i/>
          <w:sz w:val="28"/>
          <w:szCs w:val="28"/>
        </w:rPr>
        <w:t>specialista v oddělení evropské integrace</w:t>
      </w:r>
    </w:p>
    <w:p w14:paraId="2E4F9B9C" w14:textId="1307702F"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3E0662" w:rsidRPr="003E0662">
        <w:rPr>
          <w:rFonts w:ascii="Arial" w:hAnsi="Arial" w:cs="Arial"/>
          <w:b/>
          <w:sz w:val="20"/>
          <w:szCs w:val="20"/>
        </w:rPr>
        <w:t>specialista v oddělení evropské integrace</w:t>
      </w:r>
      <w:r w:rsidR="005E17A3" w:rsidRPr="005E17A3">
        <w:rPr>
          <w:rFonts w:ascii="Arial" w:hAnsi="Arial" w:cs="Arial"/>
          <w:b/>
          <w:sz w:val="20"/>
          <w:szCs w:val="20"/>
        </w:rPr>
        <w:t xml:space="preserve"> </w:t>
      </w:r>
      <w:r w:rsidR="001D6351" w:rsidRPr="00D50C9D">
        <w:rPr>
          <w:rFonts w:ascii="Arial" w:hAnsi="Arial" w:cs="Arial"/>
          <w:sz w:val="20"/>
          <w:szCs w:val="20"/>
        </w:rPr>
        <w:t xml:space="preserve">(odbor </w:t>
      </w:r>
      <w:r w:rsidR="003E0662">
        <w:rPr>
          <w:rFonts w:ascii="Arial" w:hAnsi="Arial" w:cs="Arial"/>
          <w:sz w:val="20"/>
          <w:szCs w:val="20"/>
        </w:rPr>
        <w:t>legislativy a mezinárodní spolupráce</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944E7C">
        <w:rPr>
          <w:rFonts w:ascii="Arial" w:hAnsi="Arial" w:cs="Arial"/>
          <w:b/>
          <w:sz w:val="20"/>
          <w:szCs w:val="20"/>
        </w:rPr>
        <w:t>8. Zahraniční vztahy a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3B324759"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7E5D3336"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0668DD">
        <w:rPr>
          <w:rFonts w:ascii="Arial" w:hAnsi="Arial" w:cs="Arial"/>
          <w:b/>
          <w:sz w:val="20"/>
          <w:szCs w:val="20"/>
        </w:rPr>
        <w:t xml:space="preserve">duben </w:t>
      </w:r>
      <w:r w:rsidR="00B76838">
        <w:rPr>
          <w:rFonts w:ascii="Arial" w:hAnsi="Arial" w:cs="Arial"/>
          <w:b/>
          <w:sz w:val="20"/>
          <w:szCs w:val="20"/>
        </w:rPr>
        <w:t>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824A418"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13</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43921BCF"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AE2517">
        <w:rPr>
          <w:rFonts w:ascii="Arial" w:hAnsi="Arial" w:cs="Arial"/>
          <w:sz w:val="20"/>
          <w:szCs w:val="20"/>
        </w:rPr>
        <w:t>35 080</w:t>
      </w:r>
      <w:r w:rsidR="008367E6" w:rsidRPr="001B4E15">
        <w:rPr>
          <w:rFonts w:ascii="Arial" w:hAnsi="Arial" w:cs="Arial"/>
          <w:sz w:val="20"/>
          <w:szCs w:val="20"/>
        </w:rPr>
        <w:t xml:space="preserve"> do </w:t>
      </w:r>
      <w:r w:rsidR="00AE2517">
        <w:rPr>
          <w:rFonts w:ascii="Arial" w:hAnsi="Arial" w:cs="Arial"/>
          <w:sz w:val="20"/>
          <w:szCs w:val="20"/>
        </w:rPr>
        <w:t>5</w:t>
      </w:r>
      <w:r w:rsidR="00430A21">
        <w:rPr>
          <w:rFonts w:ascii="Arial" w:hAnsi="Arial" w:cs="Arial"/>
          <w:sz w:val="20"/>
          <w:szCs w:val="20"/>
        </w:rPr>
        <w:t>1</w:t>
      </w:r>
      <w:r w:rsidR="00AE2517">
        <w:rPr>
          <w:rFonts w:ascii="Arial" w:hAnsi="Arial" w:cs="Arial"/>
          <w:sz w:val="20"/>
          <w:szCs w:val="20"/>
        </w:rPr>
        <w:t xml:space="preserve"> 040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58FAE56E"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B32396">
        <w:rPr>
          <w:rFonts w:ascii="Arial" w:hAnsi="Arial" w:cs="Arial"/>
          <w:sz w:val="20"/>
          <w:szCs w:val="20"/>
        </w:rPr>
        <w:t xml:space="preserve">2 </w:t>
      </w:r>
      <w:r w:rsidR="00AE2517">
        <w:rPr>
          <w:rFonts w:ascii="Arial" w:hAnsi="Arial" w:cs="Arial"/>
          <w:sz w:val="20"/>
          <w:szCs w:val="20"/>
        </w:rPr>
        <w:t>552</w:t>
      </w:r>
      <w:r w:rsidR="00A0379A" w:rsidRPr="001B4E15">
        <w:rPr>
          <w:rFonts w:ascii="Arial" w:hAnsi="Arial" w:cs="Arial"/>
          <w:sz w:val="20"/>
          <w:szCs w:val="20"/>
        </w:rPr>
        <w:t xml:space="preserve"> do </w:t>
      </w:r>
      <w:r w:rsidR="00B32396">
        <w:rPr>
          <w:rFonts w:ascii="Arial" w:hAnsi="Arial" w:cs="Arial"/>
          <w:sz w:val="20"/>
          <w:szCs w:val="20"/>
        </w:rPr>
        <w:t xml:space="preserve">7 </w:t>
      </w:r>
      <w:r w:rsidR="00AE2517">
        <w:rPr>
          <w:rFonts w:ascii="Arial" w:hAnsi="Arial" w:cs="Arial"/>
          <w:sz w:val="20"/>
          <w:szCs w:val="20"/>
        </w:rPr>
        <w:t>656</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5B960475" w14:textId="764BCBDB" w:rsidR="009B77BB" w:rsidRPr="009B77BB"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podíl na koordinaci a zpracování stanovisek a podkladů pro mezinárodní jednání v oblasti statistiky v součinnosti s věcnými útvary úřadu, Úřadem vlády ČR a dalšími resorty</w:t>
      </w:r>
      <w:r>
        <w:rPr>
          <w:rFonts w:ascii="Arial" w:eastAsiaTheme="minorEastAsia" w:hAnsi="Arial" w:cs="Arial"/>
          <w:bCs/>
          <w:iCs/>
          <w:color w:val="000000"/>
          <w:sz w:val="20"/>
          <w:szCs w:val="20"/>
          <w:lang w:eastAsia="cs-CZ"/>
        </w:rPr>
        <w:t>,</w:t>
      </w:r>
    </w:p>
    <w:p w14:paraId="2535DAFE" w14:textId="64E02B2E" w:rsidR="009B77BB" w:rsidRPr="009B77BB"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vyřizování operativních požadavků v rámci spolupráce se zahraničními institucemi a příprava korespondence</w:t>
      </w:r>
      <w:r>
        <w:rPr>
          <w:rFonts w:ascii="Arial" w:eastAsiaTheme="minorEastAsia" w:hAnsi="Arial" w:cs="Arial"/>
          <w:bCs/>
          <w:iCs/>
          <w:color w:val="000000"/>
          <w:sz w:val="20"/>
          <w:szCs w:val="20"/>
          <w:lang w:eastAsia="cs-CZ"/>
        </w:rPr>
        <w:t>,</w:t>
      </w:r>
    </w:p>
    <w:p w14:paraId="1E1EF7A0" w14:textId="2ABAE0B4" w:rsidR="009B77BB" w:rsidRPr="009B77BB"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podíl na zajišťování mezinárodních akcí v</w:t>
      </w:r>
      <w:r>
        <w:rPr>
          <w:rFonts w:ascii="Arial" w:eastAsiaTheme="minorEastAsia" w:hAnsi="Arial" w:cs="Arial"/>
          <w:bCs/>
          <w:iCs/>
          <w:color w:val="000000"/>
          <w:sz w:val="20"/>
          <w:szCs w:val="20"/>
          <w:lang w:eastAsia="cs-CZ"/>
        </w:rPr>
        <w:t> </w:t>
      </w:r>
      <w:r w:rsidRPr="009B77BB">
        <w:rPr>
          <w:rFonts w:ascii="Arial" w:eastAsiaTheme="minorEastAsia" w:hAnsi="Arial" w:cs="Arial"/>
          <w:bCs/>
          <w:iCs/>
          <w:color w:val="000000"/>
          <w:sz w:val="20"/>
          <w:szCs w:val="20"/>
          <w:lang w:eastAsia="cs-CZ"/>
        </w:rPr>
        <w:t>ČR</w:t>
      </w:r>
      <w:r>
        <w:rPr>
          <w:rFonts w:ascii="Arial" w:eastAsiaTheme="minorEastAsia" w:hAnsi="Arial" w:cs="Arial"/>
          <w:bCs/>
          <w:iCs/>
          <w:color w:val="000000"/>
          <w:sz w:val="20"/>
          <w:szCs w:val="20"/>
          <w:lang w:eastAsia="cs-CZ"/>
        </w:rPr>
        <w:t>,</w:t>
      </w:r>
    </w:p>
    <w:p w14:paraId="250E7531" w14:textId="2288645E" w:rsidR="009B77BB" w:rsidRPr="009B77BB"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komunikace a práce s podkladovými dokumenty v AJ, příprava přehledů, zpráv, vedení adresáře kontaktů apod.</w:t>
      </w:r>
      <w:r>
        <w:rPr>
          <w:rFonts w:ascii="Arial" w:eastAsiaTheme="minorEastAsia" w:hAnsi="Arial" w:cs="Arial"/>
          <w:bCs/>
          <w:iCs/>
          <w:color w:val="000000"/>
          <w:sz w:val="20"/>
          <w:szCs w:val="20"/>
          <w:lang w:eastAsia="cs-CZ"/>
        </w:rPr>
        <w:t>,</w:t>
      </w:r>
    </w:p>
    <w:p w14:paraId="36B297E4" w14:textId="48FCAE50" w:rsidR="009B77BB" w:rsidRPr="009B77BB"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správa intranetových stránek útvaru</w:t>
      </w:r>
      <w:r>
        <w:rPr>
          <w:rFonts w:ascii="Arial" w:eastAsiaTheme="minorEastAsia" w:hAnsi="Arial" w:cs="Arial"/>
          <w:bCs/>
          <w:iCs/>
          <w:color w:val="000000"/>
          <w:sz w:val="20"/>
          <w:szCs w:val="20"/>
          <w:lang w:eastAsia="cs-CZ"/>
        </w:rPr>
        <w:t>,</w:t>
      </w:r>
    </w:p>
    <w:p w14:paraId="74DEA580" w14:textId="3219D646" w:rsidR="00910BDB" w:rsidRPr="0017186F" w:rsidRDefault="009B77BB" w:rsidP="009B77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9B77BB">
        <w:rPr>
          <w:rFonts w:ascii="Arial" w:eastAsiaTheme="minorEastAsia" w:hAnsi="Arial" w:cs="Arial"/>
          <w:bCs/>
          <w:iCs/>
          <w:color w:val="000000"/>
          <w:sz w:val="20"/>
          <w:szCs w:val="20"/>
          <w:lang w:eastAsia="cs-CZ"/>
        </w:rPr>
        <w:t>spolupráce na informačních a vzdělávacích aktivitách v působnosti útvaru</w:t>
      </w:r>
      <w:r>
        <w:rPr>
          <w:rFonts w:ascii="Arial" w:eastAsiaTheme="minorEastAsia" w:hAnsi="Arial" w:cs="Arial"/>
          <w:bCs/>
          <w:iCs/>
          <w:color w:val="000000"/>
          <w:sz w:val="20"/>
          <w:szCs w:val="20"/>
          <w:lang w:eastAsia="cs-CZ"/>
        </w:rPr>
        <w:t>.</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5217FC8A" w14:textId="45FFB907" w:rsidR="00B76838" w:rsidRDefault="00B76838"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částečné práce z domova (home office),</w:t>
      </w:r>
    </w:p>
    <w:p w14:paraId="762CC5C5" w14:textId="4D5ACFB4"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13CA1AA6"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ED568A">
        <w:rPr>
          <w:rFonts w:ascii="Arial" w:hAnsi="Arial" w:cs="Arial"/>
          <w:b/>
          <w:sz w:val="20"/>
          <w:szCs w:val="20"/>
        </w:rPr>
        <w:t xml:space="preserve"> </w:t>
      </w:r>
      <w:r w:rsidR="00DD49D0">
        <w:rPr>
          <w:rFonts w:ascii="Arial" w:hAnsi="Arial" w:cs="Arial"/>
          <w:b/>
          <w:sz w:val="20"/>
          <w:szCs w:val="20"/>
        </w:rPr>
        <w:t>13. 3.</w:t>
      </w:r>
      <w:r w:rsidR="0051566C">
        <w:rPr>
          <w:rFonts w:ascii="Arial" w:hAnsi="Arial" w:cs="Arial"/>
          <w:b/>
          <w:sz w:val="20"/>
          <w:szCs w:val="20"/>
        </w:rPr>
        <w:t xml:space="preserve"> </w:t>
      </w:r>
      <w:r w:rsidR="008F37ED" w:rsidRPr="00D50C9D">
        <w:rPr>
          <w:rFonts w:ascii="Arial" w:hAnsi="Arial" w:cs="Arial"/>
          <w:b/>
          <w:sz w:val="20"/>
          <w:szCs w:val="20"/>
        </w:rPr>
        <w:t>202</w:t>
      </w:r>
      <w:r w:rsidR="00B76838">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94205A"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202BC29C" w14:textId="3DF8E5B2" w:rsidR="0094205A" w:rsidRPr="008F37ED" w:rsidRDefault="0094205A"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411113CB"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3E0662" w:rsidRPr="003E0662">
        <w:rPr>
          <w:rFonts w:ascii="Arial" w:hAnsi="Arial" w:cs="Arial"/>
          <w:b/>
          <w:sz w:val="20"/>
          <w:szCs w:val="20"/>
        </w:rPr>
        <w:t>specialista v oddělení evropské integrace</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59051989"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6654418D"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340F649D"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DD49D0">
        <w:rPr>
          <w:rFonts w:ascii="Arial" w:hAnsi="Arial" w:cs="Arial"/>
          <w:sz w:val="20"/>
          <w:szCs w:val="20"/>
        </w:rPr>
        <w:t>27. 2.</w:t>
      </w:r>
      <w:r w:rsidR="001B5D08">
        <w:rPr>
          <w:rFonts w:ascii="Arial" w:hAnsi="Arial" w:cs="Arial"/>
          <w:sz w:val="20"/>
          <w:szCs w:val="20"/>
        </w:rPr>
        <w:t xml:space="preserve"> </w:t>
      </w:r>
      <w:r w:rsidR="00EE3587">
        <w:rPr>
          <w:rFonts w:ascii="Arial" w:hAnsi="Arial" w:cs="Arial"/>
          <w:sz w:val="20"/>
          <w:szCs w:val="20"/>
        </w:rPr>
        <w:t>2026</w:t>
      </w:r>
    </w:p>
    <w:p w14:paraId="594E0E96" w14:textId="2F0ED431"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DD49D0">
        <w:rPr>
          <w:rFonts w:ascii="Arial" w:hAnsi="Arial" w:cs="Arial"/>
          <w:sz w:val="20"/>
          <w:szCs w:val="20"/>
        </w:rPr>
        <w:t xml:space="preserve">14. 3. </w:t>
      </w:r>
      <w:r w:rsidR="00EE3587">
        <w:rPr>
          <w:rFonts w:ascii="Arial" w:hAnsi="Arial" w:cs="Arial"/>
          <w:sz w:val="20"/>
          <w:szCs w:val="20"/>
        </w:rPr>
        <w:t>2026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17D3" w14:textId="77777777" w:rsidR="008875FC" w:rsidRDefault="008875FC" w:rsidP="0025543D">
      <w:pPr>
        <w:spacing w:after="0" w:line="240" w:lineRule="auto"/>
      </w:pPr>
      <w:r>
        <w:separator/>
      </w:r>
    </w:p>
  </w:endnote>
  <w:endnote w:type="continuationSeparator" w:id="0">
    <w:p w14:paraId="5EFDEE9E" w14:textId="77777777" w:rsidR="008875FC" w:rsidRDefault="008875FC"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4F3A" w14:textId="77777777" w:rsidR="008875FC" w:rsidRDefault="008875FC" w:rsidP="0025543D">
      <w:pPr>
        <w:spacing w:after="0" w:line="240" w:lineRule="auto"/>
      </w:pPr>
      <w:r>
        <w:separator/>
      </w:r>
    </w:p>
  </w:footnote>
  <w:footnote w:type="continuationSeparator" w:id="0">
    <w:p w14:paraId="45712365" w14:textId="77777777" w:rsidR="008875FC" w:rsidRDefault="008875FC"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9231273">
    <w:abstractNumId w:val="15"/>
  </w:num>
  <w:num w:numId="2" w16cid:durableId="944651771">
    <w:abstractNumId w:val="37"/>
  </w:num>
  <w:num w:numId="3" w16cid:durableId="896822861">
    <w:abstractNumId w:val="9"/>
  </w:num>
  <w:num w:numId="4" w16cid:durableId="1543129189">
    <w:abstractNumId w:val="28"/>
  </w:num>
  <w:num w:numId="5" w16cid:durableId="1561280585">
    <w:abstractNumId w:val="0"/>
  </w:num>
  <w:num w:numId="6" w16cid:durableId="1304701954">
    <w:abstractNumId w:val="1"/>
  </w:num>
  <w:num w:numId="7" w16cid:durableId="1762095083">
    <w:abstractNumId w:val="25"/>
  </w:num>
  <w:num w:numId="8" w16cid:durableId="1330475724">
    <w:abstractNumId w:val="13"/>
  </w:num>
  <w:num w:numId="9" w16cid:durableId="150417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635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988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610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7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846865">
    <w:abstractNumId w:val="29"/>
  </w:num>
  <w:num w:numId="15" w16cid:durableId="490411039">
    <w:abstractNumId w:val="17"/>
  </w:num>
  <w:num w:numId="16" w16cid:durableId="1310868726">
    <w:abstractNumId w:val="32"/>
  </w:num>
  <w:num w:numId="17" w16cid:durableId="2101028258">
    <w:abstractNumId w:val="14"/>
  </w:num>
  <w:num w:numId="18" w16cid:durableId="10496825">
    <w:abstractNumId w:val="21"/>
  </w:num>
  <w:num w:numId="19" w16cid:durableId="140969020">
    <w:abstractNumId w:val="19"/>
  </w:num>
  <w:num w:numId="20" w16cid:durableId="766271595">
    <w:abstractNumId w:val="34"/>
  </w:num>
  <w:num w:numId="21" w16cid:durableId="1442065210">
    <w:abstractNumId w:val="23"/>
  </w:num>
  <w:num w:numId="22" w16cid:durableId="404691196">
    <w:abstractNumId w:val="33"/>
  </w:num>
  <w:num w:numId="23" w16cid:durableId="1883977284">
    <w:abstractNumId w:val="16"/>
  </w:num>
  <w:num w:numId="24" w16cid:durableId="1728531556">
    <w:abstractNumId w:val="16"/>
  </w:num>
  <w:num w:numId="25" w16cid:durableId="122622084">
    <w:abstractNumId w:val="26"/>
  </w:num>
  <w:num w:numId="26" w16cid:durableId="7743264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23936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4720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749016">
    <w:abstractNumId w:val="30"/>
  </w:num>
  <w:num w:numId="30" w16cid:durableId="71972879">
    <w:abstractNumId w:val="5"/>
  </w:num>
  <w:num w:numId="31" w16cid:durableId="1612473112">
    <w:abstractNumId w:val="10"/>
  </w:num>
  <w:num w:numId="32" w16cid:durableId="239676501">
    <w:abstractNumId w:val="12"/>
  </w:num>
  <w:num w:numId="33" w16cid:durableId="1927030124">
    <w:abstractNumId w:val="39"/>
  </w:num>
  <w:num w:numId="34" w16cid:durableId="1880388660">
    <w:abstractNumId w:val="8"/>
  </w:num>
  <w:num w:numId="35" w16cid:durableId="852189362">
    <w:abstractNumId w:val="3"/>
  </w:num>
  <w:num w:numId="36" w16cid:durableId="995644243">
    <w:abstractNumId w:val="24"/>
  </w:num>
  <w:num w:numId="37" w16cid:durableId="274797030">
    <w:abstractNumId w:val="6"/>
  </w:num>
  <w:num w:numId="38" w16cid:durableId="863177245">
    <w:abstractNumId w:val="36"/>
  </w:num>
  <w:num w:numId="39" w16cid:durableId="212547411">
    <w:abstractNumId w:val="11"/>
  </w:num>
  <w:num w:numId="40" w16cid:durableId="263197586">
    <w:abstractNumId w:val="35"/>
  </w:num>
  <w:num w:numId="41" w16cid:durableId="1417285960">
    <w:abstractNumId w:val="18"/>
  </w:num>
  <w:num w:numId="42" w16cid:durableId="1372920952">
    <w:abstractNumId w:val="35"/>
  </w:num>
  <w:num w:numId="43" w16cid:durableId="1432512252">
    <w:abstractNumId w:val="22"/>
  </w:num>
  <w:num w:numId="44" w16cid:durableId="499658503">
    <w:abstractNumId w:val="20"/>
  </w:num>
  <w:num w:numId="45" w16cid:durableId="121003399">
    <w:abstractNumId w:val="4"/>
  </w:num>
  <w:num w:numId="46" w16cid:durableId="242572391">
    <w:abstractNumId w:val="38"/>
  </w:num>
  <w:num w:numId="47" w16cid:durableId="1672101234">
    <w:abstractNumId w:val="31"/>
  </w:num>
  <w:num w:numId="48" w16cid:durableId="1506094101">
    <w:abstractNumId w:val="2"/>
  </w:num>
  <w:num w:numId="49" w16cid:durableId="1806702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2670"/>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68DD"/>
    <w:rsid w:val="000676F7"/>
    <w:rsid w:val="00072A07"/>
    <w:rsid w:val="0007765D"/>
    <w:rsid w:val="0008231E"/>
    <w:rsid w:val="00084E70"/>
    <w:rsid w:val="00085F5D"/>
    <w:rsid w:val="0008694B"/>
    <w:rsid w:val="00092A4E"/>
    <w:rsid w:val="00092E1B"/>
    <w:rsid w:val="000967A1"/>
    <w:rsid w:val="000A1185"/>
    <w:rsid w:val="000A17D6"/>
    <w:rsid w:val="000A24D5"/>
    <w:rsid w:val="000A4029"/>
    <w:rsid w:val="000A405F"/>
    <w:rsid w:val="000B2F00"/>
    <w:rsid w:val="000B7D57"/>
    <w:rsid w:val="000C129B"/>
    <w:rsid w:val="000C1517"/>
    <w:rsid w:val="000C2552"/>
    <w:rsid w:val="000C2C02"/>
    <w:rsid w:val="000C5562"/>
    <w:rsid w:val="000C75A4"/>
    <w:rsid w:val="000C7F58"/>
    <w:rsid w:val="000D4AA3"/>
    <w:rsid w:val="000F04D8"/>
    <w:rsid w:val="000F3D8E"/>
    <w:rsid w:val="000F419A"/>
    <w:rsid w:val="00102E1F"/>
    <w:rsid w:val="001041EE"/>
    <w:rsid w:val="00111ABB"/>
    <w:rsid w:val="00114115"/>
    <w:rsid w:val="0012261A"/>
    <w:rsid w:val="00124A0C"/>
    <w:rsid w:val="0013307E"/>
    <w:rsid w:val="00135CB1"/>
    <w:rsid w:val="0014064B"/>
    <w:rsid w:val="00141F72"/>
    <w:rsid w:val="00143961"/>
    <w:rsid w:val="0014628B"/>
    <w:rsid w:val="00152D1F"/>
    <w:rsid w:val="00157910"/>
    <w:rsid w:val="001603E1"/>
    <w:rsid w:val="0016169F"/>
    <w:rsid w:val="001628AE"/>
    <w:rsid w:val="00162913"/>
    <w:rsid w:val="00164819"/>
    <w:rsid w:val="001662EB"/>
    <w:rsid w:val="00167B6F"/>
    <w:rsid w:val="0017186F"/>
    <w:rsid w:val="00175B2A"/>
    <w:rsid w:val="00182B3A"/>
    <w:rsid w:val="00182FAD"/>
    <w:rsid w:val="00190480"/>
    <w:rsid w:val="001958F6"/>
    <w:rsid w:val="0019666F"/>
    <w:rsid w:val="001A04CD"/>
    <w:rsid w:val="001A2BB3"/>
    <w:rsid w:val="001A457A"/>
    <w:rsid w:val="001B0174"/>
    <w:rsid w:val="001B2189"/>
    <w:rsid w:val="001B4E15"/>
    <w:rsid w:val="001B57F8"/>
    <w:rsid w:val="001B5D0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693A"/>
    <w:rsid w:val="002B7A27"/>
    <w:rsid w:val="002B7A41"/>
    <w:rsid w:val="002D3253"/>
    <w:rsid w:val="002D34B6"/>
    <w:rsid w:val="002D7CE5"/>
    <w:rsid w:val="002E21C6"/>
    <w:rsid w:val="002E2A07"/>
    <w:rsid w:val="002E2D16"/>
    <w:rsid w:val="002E6DA2"/>
    <w:rsid w:val="002E6F1A"/>
    <w:rsid w:val="00305A09"/>
    <w:rsid w:val="00310B64"/>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0662"/>
    <w:rsid w:val="003E484B"/>
    <w:rsid w:val="003E65AA"/>
    <w:rsid w:val="003E6A31"/>
    <w:rsid w:val="003F054A"/>
    <w:rsid w:val="003F2B6D"/>
    <w:rsid w:val="003F37FD"/>
    <w:rsid w:val="00405C02"/>
    <w:rsid w:val="004100C5"/>
    <w:rsid w:val="0041062E"/>
    <w:rsid w:val="0041092D"/>
    <w:rsid w:val="00417A62"/>
    <w:rsid w:val="00424A2B"/>
    <w:rsid w:val="00425682"/>
    <w:rsid w:val="0043053A"/>
    <w:rsid w:val="00430A21"/>
    <w:rsid w:val="00444416"/>
    <w:rsid w:val="00450DBD"/>
    <w:rsid w:val="00461D2B"/>
    <w:rsid w:val="004637E4"/>
    <w:rsid w:val="00466980"/>
    <w:rsid w:val="004739C7"/>
    <w:rsid w:val="0047539C"/>
    <w:rsid w:val="004761AA"/>
    <w:rsid w:val="0047712F"/>
    <w:rsid w:val="00480F76"/>
    <w:rsid w:val="0048220C"/>
    <w:rsid w:val="00485FF9"/>
    <w:rsid w:val="004906E8"/>
    <w:rsid w:val="0049294D"/>
    <w:rsid w:val="00496788"/>
    <w:rsid w:val="00497190"/>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1566C"/>
    <w:rsid w:val="005225E2"/>
    <w:rsid w:val="00532F5D"/>
    <w:rsid w:val="005332F3"/>
    <w:rsid w:val="00536F8D"/>
    <w:rsid w:val="00537613"/>
    <w:rsid w:val="0054475B"/>
    <w:rsid w:val="005474FD"/>
    <w:rsid w:val="00552C91"/>
    <w:rsid w:val="00552D9A"/>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B2EEC"/>
    <w:rsid w:val="005C2428"/>
    <w:rsid w:val="005C5F2B"/>
    <w:rsid w:val="005C7226"/>
    <w:rsid w:val="005D130D"/>
    <w:rsid w:val="005D541B"/>
    <w:rsid w:val="005D58F8"/>
    <w:rsid w:val="005D6695"/>
    <w:rsid w:val="005E0128"/>
    <w:rsid w:val="005E17A3"/>
    <w:rsid w:val="005E1A5F"/>
    <w:rsid w:val="005E5F1F"/>
    <w:rsid w:val="005F00C1"/>
    <w:rsid w:val="0060083A"/>
    <w:rsid w:val="0060680D"/>
    <w:rsid w:val="00607568"/>
    <w:rsid w:val="00611A98"/>
    <w:rsid w:val="006202AB"/>
    <w:rsid w:val="00623135"/>
    <w:rsid w:val="00626190"/>
    <w:rsid w:val="00630000"/>
    <w:rsid w:val="006325F2"/>
    <w:rsid w:val="00632F64"/>
    <w:rsid w:val="00640EF5"/>
    <w:rsid w:val="006452EC"/>
    <w:rsid w:val="0065301D"/>
    <w:rsid w:val="00663000"/>
    <w:rsid w:val="00663819"/>
    <w:rsid w:val="00664E92"/>
    <w:rsid w:val="00671DFB"/>
    <w:rsid w:val="00675F9C"/>
    <w:rsid w:val="0068302E"/>
    <w:rsid w:val="0068461D"/>
    <w:rsid w:val="0069362A"/>
    <w:rsid w:val="00694201"/>
    <w:rsid w:val="006A13CD"/>
    <w:rsid w:val="006A1850"/>
    <w:rsid w:val="006B43D6"/>
    <w:rsid w:val="006C0C7A"/>
    <w:rsid w:val="006C0F46"/>
    <w:rsid w:val="006C777F"/>
    <w:rsid w:val="006D30E8"/>
    <w:rsid w:val="006D5A50"/>
    <w:rsid w:val="006E042F"/>
    <w:rsid w:val="006E04D5"/>
    <w:rsid w:val="006E2D5F"/>
    <w:rsid w:val="006E3861"/>
    <w:rsid w:val="006E6EA4"/>
    <w:rsid w:val="006F3C5C"/>
    <w:rsid w:val="006F585E"/>
    <w:rsid w:val="00700763"/>
    <w:rsid w:val="00705E96"/>
    <w:rsid w:val="00706232"/>
    <w:rsid w:val="00711AAD"/>
    <w:rsid w:val="0071643A"/>
    <w:rsid w:val="00717CDB"/>
    <w:rsid w:val="007240DB"/>
    <w:rsid w:val="007350A5"/>
    <w:rsid w:val="00737DDA"/>
    <w:rsid w:val="007417CC"/>
    <w:rsid w:val="00746BC5"/>
    <w:rsid w:val="00750FB9"/>
    <w:rsid w:val="00756A3D"/>
    <w:rsid w:val="00760EC7"/>
    <w:rsid w:val="00761428"/>
    <w:rsid w:val="00766045"/>
    <w:rsid w:val="00773E46"/>
    <w:rsid w:val="00776909"/>
    <w:rsid w:val="0078270D"/>
    <w:rsid w:val="00783C97"/>
    <w:rsid w:val="007862B9"/>
    <w:rsid w:val="0078701C"/>
    <w:rsid w:val="007870AE"/>
    <w:rsid w:val="007971EE"/>
    <w:rsid w:val="007A034C"/>
    <w:rsid w:val="007A33F6"/>
    <w:rsid w:val="007A7B97"/>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21C35"/>
    <w:rsid w:val="00833032"/>
    <w:rsid w:val="00835703"/>
    <w:rsid w:val="008367E6"/>
    <w:rsid w:val="008377B6"/>
    <w:rsid w:val="0086059D"/>
    <w:rsid w:val="0086580C"/>
    <w:rsid w:val="00873A76"/>
    <w:rsid w:val="008767BA"/>
    <w:rsid w:val="00883B22"/>
    <w:rsid w:val="00885A72"/>
    <w:rsid w:val="008875FC"/>
    <w:rsid w:val="008906ED"/>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0AF"/>
    <w:rsid w:val="0090615B"/>
    <w:rsid w:val="00907207"/>
    <w:rsid w:val="0090738E"/>
    <w:rsid w:val="00910058"/>
    <w:rsid w:val="00910BDB"/>
    <w:rsid w:val="00911912"/>
    <w:rsid w:val="00914D92"/>
    <w:rsid w:val="009154F9"/>
    <w:rsid w:val="00922550"/>
    <w:rsid w:val="00926239"/>
    <w:rsid w:val="00927E2D"/>
    <w:rsid w:val="0093795F"/>
    <w:rsid w:val="0094205A"/>
    <w:rsid w:val="00944E7C"/>
    <w:rsid w:val="00945991"/>
    <w:rsid w:val="009503C5"/>
    <w:rsid w:val="00971ED9"/>
    <w:rsid w:val="00982395"/>
    <w:rsid w:val="00994D12"/>
    <w:rsid w:val="009A4D84"/>
    <w:rsid w:val="009A75FA"/>
    <w:rsid w:val="009B12C1"/>
    <w:rsid w:val="009B163D"/>
    <w:rsid w:val="009B77BB"/>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D70C6"/>
    <w:rsid w:val="00AE2517"/>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4AB6"/>
    <w:rsid w:val="00B45311"/>
    <w:rsid w:val="00B56818"/>
    <w:rsid w:val="00B63A9E"/>
    <w:rsid w:val="00B7458A"/>
    <w:rsid w:val="00B745FB"/>
    <w:rsid w:val="00B76838"/>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0C6"/>
    <w:rsid w:val="00C61B1D"/>
    <w:rsid w:val="00C74DB0"/>
    <w:rsid w:val="00C7604B"/>
    <w:rsid w:val="00C81439"/>
    <w:rsid w:val="00C81D4D"/>
    <w:rsid w:val="00C869AD"/>
    <w:rsid w:val="00C87876"/>
    <w:rsid w:val="00C9192B"/>
    <w:rsid w:val="00CB032A"/>
    <w:rsid w:val="00CB0E87"/>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D49D0"/>
    <w:rsid w:val="00DE5D39"/>
    <w:rsid w:val="00DF3701"/>
    <w:rsid w:val="00DF6086"/>
    <w:rsid w:val="00E00984"/>
    <w:rsid w:val="00E00B6E"/>
    <w:rsid w:val="00E01E25"/>
    <w:rsid w:val="00E02965"/>
    <w:rsid w:val="00E069A1"/>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3E25"/>
    <w:rsid w:val="00ED568A"/>
    <w:rsid w:val="00ED658A"/>
    <w:rsid w:val="00EE3587"/>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771FD"/>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E6E0C"/>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AD70C6"/>
    <w:rPr>
      <w:sz w:val="16"/>
      <w:szCs w:val="16"/>
    </w:rPr>
  </w:style>
  <w:style w:type="paragraph" w:styleId="Textkomente">
    <w:name w:val="annotation text"/>
    <w:basedOn w:val="Normln"/>
    <w:link w:val="TextkomenteChar"/>
    <w:uiPriority w:val="99"/>
    <w:unhideWhenUsed/>
    <w:rsid w:val="00AD70C6"/>
    <w:pPr>
      <w:spacing w:line="240" w:lineRule="auto"/>
    </w:pPr>
    <w:rPr>
      <w:sz w:val="20"/>
      <w:szCs w:val="20"/>
    </w:rPr>
  </w:style>
  <w:style w:type="character" w:customStyle="1" w:styleId="TextkomenteChar">
    <w:name w:val="Text komentáře Char"/>
    <w:basedOn w:val="Standardnpsmoodstavce"/>
    <w:link w:val="Textkomente"/>
    <w:uiPriority w:val="99"/>
    <w:rsid w:val="00AD70C6"/>
    <w:rPr>
      <w:sz w:val="20"/>
      <w:szCs w:val="20"/>
    </w:rPr>
  </w:style>
  <w:style w:type="paragraph" w:styleId="Pedmtkomente">
    <w:name w:val="annotation subject"/>
    <w:basedOn w:val="Textkomente"/>
    <w:next w:val="Textkomente"/>
    <w:link w:val="PedmtkomenteChar"/>
    <w:uiPriority w:val="99"/>
    <w:semiHidden/>
    <w:unhideWhenUsed/>
    <w:rsid w:val="00AD70C6"/>
    <w:rPr>
      <w:b/>
      <w:bCs/>
    </w:rPr>
  </w:style>
  <w:style w:type="character" w:customStyle="1" w:styleId="PedmtkomenteChar">
    <w:name w:val="Předmět komentáře Char"/>
    <w:basedOn w:val="TextkomenteChar"/>
    <w:link w:val="Pedmtkomente"/>
    <w:uiPriority w:val="99"/>
    <w:semiHidden/>
    <w:rsid w:val="00AD7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3FB06-5924-4964-B2F3-B1FB9F9078F8}">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1263</Words>
  <Characters>7458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65</cp:revision>
  <cp:lastPrinted>2025-04-29T06:38:00Z</cp:lastPrinted>
  <dcterms:created xsi:type="dcterms:W3CDTF">2025-01-08T10:55:00Z</dcterms:created>
  <dcterms:modified xsi:type="dcterms:W3CDTF">2026-02-27T09:12:00Z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