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5D06" w14:textId="77777777" w:rsidR="00BD2BF7" w:rsidRDefault="00394E4D">
      <w:pPr>
        <w:pStyle w:val="Nzev"/>
        <w:jc w:val="both"/>
        <w:rPr>
          <w:sz w:val="40"/>
        </w:rPr>
      </w:pPr>
      <w:r>
        <w:rPr>
          <w:sz w:val="40"/>
        </w:rPr>
        <w:t xml:space="preserve">  </w:t>
      </w:r>
    </w:p>
    <w:p w14:paraId="6515833F" w14:textId="77777777" w:rsidR="00BD2BF7" w:rsidRDefault="00BD2BF7">
      <w:pPr>
        <w:pStyle w:val="Nzev"/>
        <w:rPr>
          <w:sz w:val="40"/>
        </w:rPr>
      </w:pPr>
    </w:p>
    <w:p w14:paraId="05590073" w14:textId="77777777" w:rsidR="00BD2BF7" w:rsidRDefault="00BD2BF7">
      <w:pPr>
        <w:pStyle w:val="Nzev"/>
        <w:rPr>
          <w:sz w:val="40"/>
        </w:rPr>
      </w:pPr>
    </w:p>
    <w:p w14:paraId="4272F938" w14:textId="77777777" w:rsidR="00BD2BF7" w:rsidRDefault="00BD2BF7">
      <w:pPr>
        <w:pStyle w:val="Nzev"/>
        <w:jc w:val="left"/>
        <w:rPr>
          <w:sz w:val="40"/>
        </w:rPr>
      </w:pPr>
    </w:p>
    <w:p w14:paraId="4FCFB116" w14:textId="77777777" w:rsidR="00BD2BF7" w:rsidRDefault="00BD2BF7">
      <w:pPr>
        <w:pStyle w:val="Nzev"/>
        <w:rPr>
          <w:sz w:val="40"/>
        </w:rPr>
      </w:pPr>
    </w:p>
    <w:p w14:paraId="6DC9675D" w14:textId="59C1CFBB" w:rsidR="00BD2BF7" w:rsidRPr="004C1C9C" w:rsidRDefault="00BD2BF7">
      <w:pPr>
        <w:pStyle w:val="Nzev"/>
        <w:rPr>
          <w:sz w:val="96"/>
        </w:rPr>
      </w:pPr>
      <w:r w:rsidRPr="004C1C9C">
        <w:rPr>
          <w:sz w:val="96"/>
        </w:rPr>
        <w:t>Příručka</w:t>
      </w:r>
    </w:p>
    <w:p w14:paraId="628F5AD6" w14:textId="77777777" w:rsidR="00BD2BF7" w:rsidRPr="004C1C9C" w:rsidRDefault="00BD2BF7">
      <w:pPr>
        <w:pStyle w:val="Nzev"/>
      </w:pPr>
    </w:p>
    <w:p w14:paraId="309CADEB" w14:textId="77777777" w:rsidR="00BD2BF7" w:rsidRPr="004C1C9C" w:rsidRDefault="00AF00A7">
      <w:pPr>
        <w:pStyle w:val="Nzev"/>
        <w:rPr>
          <w:sz w:val="40"/>
        </w:rPr>
      </w:pPr>
      <w:r>
        <w:rPr>
          <w:sz w:val="40"/>
        </w:rPr>
        <w:t>pro</w:t>
      </w:r>
    </w:p>
    <w:p w14:paraId="05C8D29D" w14:textId="77777777" w:rsidR="00BD2BF7" w:rsidRPr="004C1C9C" w:rsidRDefault="00BD2BF7">
      <w:pPr>
        <w:pStyle w:val="Nzev"/>
      </w:pPr>
    </w:p>
    <w:p w14:paraId="04447408" w14:textId="77777777" w:rsidR="00BD2BF7" w:rsidRPr="004C1C9C" w:rsidRDefault="00BD2BF7">
      <w:pPr>
        <w:pStyle w:val="Nzev"/>
        <w:rPr>
          <w:sz w:val="96"/>
        </w:rPr>
      </w:pPr>
      <w:r w:rsidRPr="004C1C9C">
        <w:rPr>
          <w:sz w:val="96"/>
        </w:rPr>
        <w:t>Intrastat</w:t>
      </w:r>
    </w:p>
    <w:p w14:paraId="512403B6" w14:textId="77777777" w:rsidR="00BD2BF7" w:rsidRPr="0092581E" w:rsidRDefault="00BD2BF7">
      <w:pPr>
        <w:pStyle w:val="Nzev"/>
        <w:rPr>
          <w:b w:val="0"/>
          <w:bCs w:val="0"/>
        </w:rPr>
      </w:pPr>
    </w:p>
    <w:p w14:paraId="6DAF4EC8" w14:textId="77777777" w:rsidR="00BD2BF7" w:rsidRPr="0092581E" w:rsidRDefault="00BD2BF7">
      <w:pPr>
        <w:pStyle w:val="Nzev"/>
        <w:rPr>
          <w:sz w:val="96"/>
        </w:rPr>
      </w:pPr>
      <w:r w:rsidRPr="0092581E">
        <w:rPr>
          <w:sz w:val="96"/>
        </w:rPr>
        <w:t>CZ</w:t>
      </w:r>
    </w:p>
    <w:p w14:paraId="796E3D8C" w14:textId="77777777" w:rsidR="00BD2BF7" w:rsidRPr="0092581E" w:rsidRDefault="00BD2BF7">
      <w:pPr>
        <w:pStyle w:val="Nzev"/>
        <w:rPr>
          <w:sz w:val="96"/>
        </w:rPr>
      </w:pPr>
    </w:p>
    <w:p w14:paraId="153C1D79" w14:textId="16789D47" w:rsidR="00BD2BF7" w:rsidRPr="0092581E" w:rsidRDefault="00D55A06">
      <w:pPr>
        <w:pStyle w:val="Nzev"/>
        <w:rPr>
          <w:sz w:val="96"/>
        </w:rPr>
      </w:pPr>
      <w:r w:rsidRPr="0092581E">
        <w:rPr>
          <w:sz w:val="96"/>
        </w:rPr>
        <w:t>20</w:t>
      </w:r>
      <w:r>
        <w:rPr>
          <w:sz w:val="96"/>
        </w:rPr>
        <w:t>25</w:t>
      </w:r>
    </w:p>
    <w:p w14:paraId="3E4356F1" w14:textId="77777777" w:rsidR="00BD2BF7" w:rsidRPr="0092581E" w:rsidRDefault="00BD2BF7">
      <w:pPr>
        <w:pStyle w:val="Nzev"/>
        <w:rPr>
          <w:sz w:val="16"/>
        </w:rPr>
      </w:pPr>
    </w:p>
    <w:p w14:paraId="386B26EE" w14:textId="77777777" w:rsidR="00BD2BF7" w:rsidRPr="0092581E" w:rsidRDefault="00BD2BF7">
      <w:pPr>
        <w:pStyle w:val="Nzev"/>
      </w:pPr>
    </w:p>
    <w:p w14:paraId="01C147F7" w14:textId="77777777" w:rsidR="00BD2BF7" w:rsidRPr="004C1C9C" w:rsidRDefault="00BD2BF7">
      <w:pPr>
        <w:pStyle w:val="Nzev"/>
      </w:pPr>
    </w:p>
    <w:p w14:paraId="6EF2777D" w14:textId="77777777" w:rsidR="00BD2BF7" w:rsidRPr="004C1C9C" w:rsidRDefault="00BD2BF7">
      <w:pPr>
        <w:pStyle w:val="Nzev"/>
      </w:pPr>
    </w:p>
    <w:p w14:paraId="66DEEF6B" w14:textId="77777777" w:rsidR="00BD2BF7" w:rsidRPr="004C1C9C" w:rsidRDefault="00BD2BF7">
      <w:pPr>
        <w:pStyle w:val="Nzev"/>
      </w:pPr>
    </w:p>
    <w:p w14:paraId="1193DA21" w14:textId="77777777" w:rsidR="00BD2BF7" w:rsidRDefault="00BD2BF7">
      <w:pPr>
        <w:pStyle w:val="Nzev"/>
        <w:jc w:val="left"/>
      </w:pPr>
    </w:p>
    <w:p w14:paraId="7023D9EF" w14:textId="77777777" w:rsidR="00C724FF" w:rsidRPr="004C1C9C" w:rsidRDefault="00C724FF">
      <w:pPr>
        <w:pStyle w:val="Nzev"/>
        <w:jc w:val="left"/>
      </w:pPr>
    </w:p>
    <w:p w14:paraId="2A6C9DA3" w14:textId="77777777" w:rsidR="00BD2BF7" w:rsidRPr="004C1C9C" w:rsidRDefault="00BD2BF7">
      <w:pPr>
        <w:pStyle w:val="Nzev"/>
        <w:jc w:val="left"/>
      </w:pPr>
    </w:p>
    <w:p w14:paraId="23E83AC7" w14:textId="77777777" w:rsidR="00BD2BF7" w:rsidRPr="004C1C9C" w:rsidRDefault="00BD2BF7">
      <w:pPr>
        <w:pStyle w:val="Nzev"/>
      </w:pPr>
    </w:p>
    <w:p w14:paraId="1F239F7D" w14:textId="77777777" w:rsidR="00BD2BF7" w:rsidRPr="004C1C9C" w:rsidRDefault="00BD2BF7">
      <w:pPr>
        <w:pStyle w:val="Nzev"/>
      </w:pPr>
      <w:r w:rsidRPr="004C1C9C">
        <w:t>Český statistický úřad</w:t>
      </w:r>
    </w:p>
    <w:p w14:paraId="34AA44EB" w14:textId="77777777" w:rsidR="00BD2BF7" w:rsidRPr="004C1C9C" w:rsidRDefault="00BD2BF7">
      <w:pPr>
        <w:pStyle w:val="Nzev"/>
      </w:pPr>
      <w:r w:rsidRPr="004C1C9C">
        <w:t>Generální ředitelství cel</w:t>
      </w:r>
    </w:p>
    <w:p w14:paraId="0322C24B" w14:textId="28E78538" w:rsidR="00BD2BF7" w:rsidRPr="0092581E" w:rsidRDefault="000B6026">
      <w:pPr>
        <w:pStyle w:val="Nzev"/>
        <w:rPr>
          <w:sz w:val="16"/>
        </w:rPr>
      </w:pPr>
      <w:r>
        <w:rPr>
          <w:sz w:val="24"/>
        </w:rPr>
        <w:t>Leden</w:t>
      </w:r>
      <w:r w:rsidRPr="004C1C9C">
        <w:rPr>
          <w:sz w:val="24"/>
        </w:rPr>
        <w:t xml:space="preserve"> </w:t>
      </w:r>
      <w:r w:rsidR="00E46931" w:rsidRPr="004C1C9C">
        <w:rPr>
          <w:sz w:val="24"/>
        </w:rPr>
        <w:t>20</w:t>
      </w:r>
      <w:r w:rsidR="00E46931">
        <w:rPr>
          <w:sz w:val="24"/>
        </w:rPr>
        <w:t>25</w:t>
      </w:r>
      <w:r w:rsidR="00E46931" w:rsidRPr="004C1C9C">
        <w:rPr>
          <w:sz w:val="24"/>
        </w:rPr>
        <w:t xml:space="preserve"> </w:t>
      </w:r>
      <w:r w:rsidR="00BD2BF7" w:rsidRPr="004C1C9C">
        <w:rPr>
          <w:sz w:val="24"/>
        </w:rPr>
        <w:t>–</w:t>
      </w:r>
      <w:r w:rsidR="00BD2BF7" w:rsidRPr="0092581E">
        <w:rPr>
          <w:sz w:val="24"/>
        </w:rPr>
        <w:t xml:space="preserve"> </w:t>
      </w:r>
      <w:r w:rsidR="00E46931" w:rsidRPr="0092581E">
        <w:rPr>
          <w:sz w:val="24"/>
        </w:rPr>
        <w:t>V</w:t>
      </w:r>
      <w:r w:rsidR="003350F1">
        <w:rPr>
          <w:sz w:val="24"/>
        </w:rPr>
        <w:t>25b</w:t>
      </w:r>
    </w:p>
    <w:p w14:paraId="67845F55" w14:textId="77777777" w:rsidR="00BD2BF7" w:rsidRPr="004C1C9C" w:rsidRDefault="00BD2BF7">
      <w:pPr>
        <w:pStyle w:val="Nzev"/>
        <w:rPr>
          <w:sz w:val="18"/>
        </w:rPr>
      </w:pPr>
    </w:p>
    <w:sdt>
      <w:sdtPr>
        <w:rPr>
          <w:rFonts w:ascii="Times New Roman" w:eastAsia="Times New Roman" w:hAnsi="Times New Roman" w:cs="Times New Roman"/>
          <w:color w:val="auto"/>
          <w:sz w:val="24"/>
          <w:szCs w:val="24"/>
        </w:rPr>
        <w:id w:val="720167888"/>
        <w:docPartObj>
          <w:docPartGallery w:val="Table of Contents"/>
          <w:docPartUnique/>
        </w:docPartObj>
      </w:sdtPr>
      <w:sdtEndPr>
        <w:rPr>
          <w:b/>
          <w:bCs/>
        </w:rPr>
      </w:sdtEndPr>
      <w:sdtContent>
        <w:p w14:paraId="5C4A208A" w14:textId="77777777" w:rsidR="000A2A33" w:rsidRPr="000A2A33" w:rsidRDefault="000A2A33" w:rsidP="000A2A33">
          <w:pPr>
            <w:pStyle w:val="Nadpisobsahu"/>
            <w:jc w:val="center"/>
            <w:rPr>
              <w:b/>
              <w:color w:val="auto"/>
            </w:rPr>
          </w:pPr>
          <w:r w:rsidRPr="000A2A33">
            <w:rPr>
              <w:b/>
              <w:color w:val="auto"/>
            </w:rPr>
            <w:t>Obsah</w:t>
          </w:r>
        </w:p>
        <w:p w14:paraId="240756CD" w14:textId="7DAB102D" w:rsidR="00BC3734" w:rsidRDefault="0020115E">
          <w:pPr>
            <w:pStyle w:val="Obsah1"/>
            <w:tabs>
              <w:tab w:val="right" w:leader="dot" w:pos="9060"/>
            </w:tabs>
            <w:rPr>
              <w:rFonts w:asciiTheme="minorHAnsi" w:eastAsiaTheme="minorEastAsia" w:hAnsiTheme="minorHAnsi" w:cstheme="minorBidi"/>
              <w:noProof/>
              <w:sz w:val="22"/>
              <w:szCs w:val="22"/>
            </w:rPr>
          </w:pPr>
          <w:r>
            <w:fldChar w:fldCharType="begin"/>
          </w:r>
          <w:r w:rsidR="000A2A33">
            <w:instrText xml:space="preserve"> TOC \o "1-3" \h \z \u </w:instrText>
          </w:r>
          <w:r>
            <w:fldChar w:fldCharType="separate"/>
          </w:r>
          <w:hyperlink w:anchor="_Toc187130340" w:history="1">
            <w:r w:rsidR="00BC3734" w:rsidRPr="00CF3EB4">
              <w:rPr>
                <w:rStyle w:val="Hypertextovodkaz"/>
                <w:noProof/>
              </w:rPr>
              <w:t>1. Úvod</w:t>
            </w:r>
            <w:r w:rsidR="00BC3734">
              <w:rPr>
                <w:noProof/>
                <w:webHidden/>
              </w:rPr>
              <w:tab/>
            </w:r>
            <w:r w:rsidR="00BC3734">
              <w:rPr>
                <w:noProof/>
                <w:webHidden/>
              </w:rPr>
              <w:fldChar w:fldCharType="begin"/>
            </w:r>
            <w:r w:rsidR="00BC3734">
              <w:rPr>
                <w:noProof/>
                <w:webHidden/>
              </w:rPr>
              <w:instrText xml:space="preserve"> PAGEREF _Toc187130340 \h </w:instrText>
            </w:r>
            <w:r w:rsidR="00BC3734">
              <w:rPr>
                <w:noProof/>
                <w:webHidden/>
              </w:rPr>
            </w:r>
            <w:r w:rsidR="00BC3734">
              <w:rPr>
                <w:noProof/>
                <w:webHidden/>
              </w:rPr>
              <w:fldChar w:fldCharType="separate"/>
            </w:r>
            <w:r w:rsidR="00BC3734">
              <w:rPr>
                <w:noProof/>
                <w:webHidden/>
              </w:rPr>
              <w:t>5</w:t>
            </w:r>
            <w:r w:rsidR="00BC3734">
              <w:rPr>
                <w:noProof/>
                <w:webHidden/>
              </w:rPr>
              <w:fldChar w:fldCharType="end"/>
            </w:r>
          </w:hyperlink>
        </w:p>
        <w:p w14:paraId="4899B38A" w14:textId="0F7C1BBE"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41" w:history="1">
            <w:r w:rsidR="00BC3734" w:rsidRPr="00CF3EB4">
              <w:rPr>
                <w:rStyle w:val="Hypertextovodkaz"/>
                <w:noProof/>
              </w:rPr>
              <w:t>2. Seznam základních předpisů k Intrastatu</w:t>
            </w:r>
            <w:r w:rsidR="00BC3734">
              <w:rPr>
                <w:noProof/>
                <w:webHidden/>
              </w:rPr>
              <w:tab/>
            </w:r>
            <w:r w:rsidR="00BC3734">
              <w:rPr>
                <w:noProof/>
                <w:webHidden/>
              </w:rPr>
              <w:fldChar w:fldCharType="begin"/>
            </w:r>
            <w:r w:rsidR="00BC3734">
              <w:rPr>
                <w:noProof/>
                <w:webHidden/>
              </w:rPr>
              <w:instrText xml:space="preserve"> PAGEREF _Toc187130341 \h </w:instrText>
            </w:r>
            <w:r w:rsidR="00BC3734">
              <w:rPr>
                <w:noProof/>
                <w:webHidden/>
              </w:rPr>
            </w:r>
            <w:r w:rsidR="00BC3734">
              <w:rPr>
                <w:noProof/>
                <w:webHidden/>
              </w:rPr>
              <w:fldChar w:fldCharType="separate"/>
            </w:r>
            <w:r w:rsidR="00BC3734">
              <w:rPr>
                <w:noProof/>
                <w:webHidden/>
              </w:rPr>
              <w:t>5</w:t>
            </w:r>
            <w:r w:rsidR="00BC3734">
              <w:rPr>
                <w:noProof/>
                <w:webHidden/>
              </w:rPr>
              <w:fldChar w:fldCharType="end"/>
            </w:r>
          </w:hyperlink>
        </w:p>
        <w:p w14:paraId="4B899065" w14:textId="08B5BF72"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2" w:history="1">
            <w:r w:rsidR="00BC3734" w:rsidRPr="00CF3EB4">
              <w:rPr>
                <w:rStyle w:val="Hypertextovodkaz"/>
                <w:noProof/>
              </w:rPr>
              <w:t>2.1. Základní nařízení Evropské unie</w:t>
            </w:r>
            <w:r w:rsidR="00BC3734">
              <w:rPr>
                <w:noProof/>
                <w:webHidden/>
              </w:rPr>
              <w:tab/>
            </w:r>
            <w:r w:rsidR="00BC3734">
              <w:rPr>
                <w:noProof/>
                <w:webHidden/>
              </w:rPr>
              <w:fldChar w:fldCharType="begin"/>
            </w:r>
            <w:r w:rsidR="00BC3734">
              <w:rPr>
                <w:noProof/>
                <w:webHidden/>
              </w:rPr>
              <w:instrText xml:space="preserve"> PAGEREF _Toc187130342 \h </w:instrText>
            </w:r>
            <w:r w:rsidR="00BC3734">
              <w:rPr>
                <w:noProof/>
                <w:webHidden/>
              </w:rPr>
            </w:r>
            <w:r w:rsidR="00BC3734">
              <w:rPr>
                <w:noProof/>
                <w:webHidden/>
              </w:rPr>
              <w:fldChar w:fldCharType="separate"/>
            </w:r>
            <w:r w:rsidR="00BC3734">
              <w:rPr>
                <w:noProof/>
                <w:webHidden/>
              </w:rPr>
              <w:t>5</w:t>
            </w:r>
            <w:r w:rsidR="00BC3734">
              <w:rPr>
                <w:noProof/>
                <w:webHidden/>
              </w:rPr>
              <w:fldChar w:fldCharType="end"/>
            </w:r>
          </w:hyperlink>
        </w:p>
        <w:p w14:paraId="777555AB" w14:textId="6049083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3" w:history="1">
            <w:r w:rsidR="00BC3734" w:rsidRPr="00CF3EB4">
              <w:rPr>
                <w:rStyle w:val="Hypertextovodkaz"/>
                <w:noProof/>
              </w:rPr>
              <w:t>2.2. Právní předpisy České republiky</w:t>
            </w:r>
            <w:r w:rsidR="00BC3734">
              <w:rPr>
                <w:noProof/>
                <w:webHidden/>
              </w:rPr>
              <w:tab/>
            </w:r>
            <w:r w:rsidR="00BC3734">
              <w:rPr>
                <w:noProof/>
                <w:webHidden/>
              </w:rPr>
              <w:fldChar w:fldCharType="begin"/>
            </w:r>
            <w:r w:rsidR="00BC3734">
              <w:rPr>
                <w:noProof/>
                <w:webHidden/>
              </w:rPr>
              <w:instrText xml:space="preserve"> PAGEREF _Toc187130343 \h </w:instrText>
            </w:r>
            <w:r w:rsidR="00BC3734">
              <w:rPr>
                <w:noProof/>
                <w:webHidden/>
              </w:rPr>
            </w:r>
            <w:r w:rsidR="00BC3734">
              <w:rPr>
                <w:noProof/>
                <w:webHidden/>
              </w:rPr>
              <w:fldChar w:fldCharType="separate"/>
            </w:r>
            <w:r w:rsidR="00BC3734">
              <w:rPr>
                <w:noProof/>
                <w:webHidden/>
              </w:rPr>
              <w:t>6</w:t>
            </w:r>
            <w:r w:rsidR="00BC3734">
              <w:rPr>
                <w:noProof/>
                <w:webHidden/>
              </w:rPr>
              <w:fldChar w:fldCharType="end"/>
            </w:r>
          </w:hyperlink>
        </w:p>
        <w:p w14:paraId="6B647F4C" w14:textId="21E86E78"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44" w:history="1">
            <w:r w:rsidR="00BC3734" w:rsidRPr="00CF3EB4">
              <w:rPr>
                <w:rStyle w:val="Hypertextovodkaz"/>
                <w:noProof/>
              </w:rPr>
              <w:t>3. Pojmy a zkratky</w:t>
            </w:r>
            <w:r w:rsidR="00BC3734">
              <w:rPr>
                <w:noProof/>
                <w:webHidden/>
              </w:rPr>
              <w:tab/>
            </w:r>
            <w:r w:rsidR="00BC3734">
              <w:rPr>
                <w:noProof/>
                <w:webHidden/>
              </w:rPr>
              <w:fldChar w:fldCharType="begin"/>
            </w:r>
            <w:r w:rsidR="00BC3734">
              <w:rPr>
                <w:noProof/>
                <w:webHidden/>
              </w:rPr>
              <w:instrText xml:space="preserve"> PAGEREF _Toc187130344 \h </w:instrText>
            </w:r>
            <w:r w:rsidR="00BC3734">
              <w:rPr>
                <w:noProof/>
                <w:webHidden/>
              </w:rPr>
            </w:r>
            <w:r w:rsidR="00BC3734">
              <w:rPr>
                <w:noProof/>
                <w:webHidden/>
              </w:rPr>
              <w:fldChar w:fldCharType="separate"/>
            </w:r>
            <w:r w:rsidR="00BC3734">
              <w:rPr>
                <w:noProof/>
                <w:webHidden/>
              </w:rPr>
              <w:t>7</w:t>
            </w:r>
            <w:r w:rsidR="00BC3734">
              <w:rPr>
                <w:noProof/>
                <w:webHidden/>
              </w:rPr>
              <w:fldChar w:fldCharType="end"/>
            </w:r>
          </w:hyperlink>
        </w:p>
        <w:p w14:paraId="09748252" w14:textId="472C832D"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45" w:history="1">
            <w:r w:rsidR="00BC3734" w:rsidRPr="00CF3EB4">
              <w:rPr>
                <w:rStyle w:val="Hypertextovodkaz"/>
                <w:noProof/>
              </w:rPr>
              <w:t>4. Základní informace</w:t>
            </w:r>
            <w:r w:rsidR="00BC3734">
              <w:rPr>
                <w:noProof/>
                <w:webHidden/>
              </w:rPr>
              <w:tab/>
            </w:r>
            <w:r w:rsidR="00BC3734">
              <w:rPr>
                <w:noProof/>
                <w:webHidden/>
              </w:rPr>
              <w:fldChar w:fldCharType="begin"/>
            </w:r>
            <w:r w:rsidR="00BC3734">
              <w:rPr>
                <w:noProof/>
                <w:webHidden/>
              </w:rPr>
              <w:instrText xml:space="preserve"> PAGEREF _Toc187130345 \h </w:instrText>
            </w:r>
            <w:r w:rsidR="00BC3734">
              <w:rPr>
                <w:noProof/>
                <w:webHidden/>
              </w:rPr>
            </w:r>
            <w:r w:rsidR="00BC3734">
              <w:rPr>
                <w:noProof/>
                <w:webHidden/>
              </w:rPr>
              <w:fldChar w:fldCharType="separate"/>
            </w:r>
            <w:r w:rsidR="00BC3734">
              <w:rPr>
                <w:noProof/>
                <w:webHidden/>
              </w:rPr>
              <w:t>10</w:t>
            </w:r>
            <w:r w:rsidR="00BC3734">
              <w:rPr>
                <w:noProof/>
                <w:webHidden/>
              </w:rPr>
              <w:fldChar w:fldCharType="end"/>
            </w:r>
          </w:hyperlink>
        </w:p>
        <w:p w14:paraId="55B83311" w14:textId="58C9B7B3"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6" w:history="1">
            <w:r w:rsidR="00BC3734" w:rsidRPr="00CF3EB4">
              <w:rPr>
                <w:rStyle w:val="Hypertextovodkaz"/>
                <w:noProof/>
              </w:rPr>
              <w:t>4.1. Co je Intrastat</w:t>
            </w:r>
            <w:r w:rsidR="00BC3734">
              <w:rPr>
                <w:noProof/>
                <w:webHidden/>
              </w:rPr>
              <w:tab/>
            </w:r>
            <w:r w:rsidR="00BC3734">
              <w:rPr>
                <w:noProof/>
                <w:webHidden/>
              </w:rPr>
              <w:fldChar w:fldCharType="begin"/>
            </w:r>
            <w:r w:rsidR="00BC3734">
              <w:rPr>
                <w:noProof/>
                <w:webHidden/>
              </w:rPr>
              <w:instrText xml:space="preserve"> PAGEREF _Toc187130346 \h </w:instrText>
            </w:r>
            <w:r w:rsidR="00BC3734">
              <w:rPr>
                <w:noProof/>
                <w:webHidden/>
              </w:rPr>
            </w:r>
            <w:r w:rsidR="00BC3734">
              <w:rPr>
                <w:noProof/>
                <w:webHidden/>
              </w:rPr>
              <w:fldChar w:fldCharType="separate"/>
            </w:r>
            <w:r w:rsidR="00BC3734">
              <w:rPr>
                <w:noProof/>
                <w:webHidden/>
              </w:rPr>
              <w:t>10</w:t>
            </w:r>
            <w:r w:rsidR="00BC3734">
              <w:rPr>
                <w:noProof/>
                <w:webHidden/>
              </w:rPr>
              <w:fldChar w:fldCharType="end"/>
            </w:r>
          </w:hyperlink>
        </w:p>
        <w:p w14:paraId="168C049F" w14:textId="16E1620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7" w:history="1">
            <w:r w:rsidR="00BC3734" w:rsidRPr="00CF3EB4">
              <w:rPr>
                <w:rStyle w:val="Hypertextovodkaz"/>
                <w:noProof/>
              </w:rPr>
              <w:t>4.2. Jak je Intrastat využíván</w:t>
            </w:r>
            <w:r w:rsidR="00BC3734">
              <w:rPr>
                <w:noProof/>
                <w:webHidden/>
              </w:rPr>
              <w:tab/>
            </w:r>
            <w:r w:rsidR="00BC3734">
              <w:rPr>
                <w:noProof/>
                <w:webHidden/>
              </w:rPr>
              <w:fldChar w:fldCharType="begin"/>
            </w:r>
            <w:r w:rsidR="00BC3734">
              <w:rPr>
                <w:noProof/>
                <w:webHidden/>
              </w:rPr>
              <w:instrText xml:space="preserve"> PAGEREF _Toc187130347 \h </w:instrText>
            </w:r>
            <w:r w:rsidR="00BC3734">
              <w:rPr>
                <w:noProof/>
                <w:webHidden/>
              </w:rPr>
            </w:r>
            <w:r w:rsidR="00BC3734">
              <w:rPr>
                <w:noProof/>
                <w:webHidden/>
              </w:rPr>
              <w:fldChar w:fldCharType="separate"/>
            </w:r>
            <w:r w:rsidR="00BC3734">
              <w:rPr>
                <w:noProof/>
                <w:webHidden/>
              </w:rPr>
              <w:t>10</w:t>
            </w:r>
            <w:r w:rsidR="00BC3734">
              <w:rPr>
                <w:noProof/>
                <w:webHidden/>
              </w:rPr>
              <w:fldChar w:fldCharType="end"/>
            </w:r>
          </w:hyperlink>
        </w:p>
        <w:p w14:paraId="1499FB64" w14:textId="12FEFA44"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8" w:history="1">
            <w:r w:rsidR="00BC3734" w:rsidRPr="00CF3EB4">
              <w:rPr>
                <w:rStyle w:val="Hypertextovodkaz"/>
                <w:noProof/>
              </w:rPr>
              <w:t>4.3. Základní zásady provádění Intrastatu</w:t>
            </w:r>
            <w:r w:rsidR="00BC3734">
              <w:rPr>
                <w:noProof/>
                <w:webHidden/>
              </w:rPr>
              <w:tab/>
            </w:r>
            <w:r w:rsidR="00BC3734">
              <w:rPr>
                <w:noProof/>
                <w:webHidden/>
              </w:rPr>
              <w:fldChar w:fldCharType="begin"/>
            </w:r>
            <w:r w:rsidR="00BC3734">
              <w:rPr>
                <w:noProof/>
                <w:webHidden/>
              </w:rPr>
              <w:instrText xml:space="preserve"> PAGEREF _Toc187130348 \h </w:instrText>
            </w:r>
            <w:r w:rsidR="00BC3734">
              <w:rPr>
                <w:noProof/>
                <w:webHidden/>
              </w:rPr>
            </w:r>
            <w:r w:rsidR="00BC3734">
              <w:rPr>
                <w:noProof/>
                <w:webHidden/>
              </w:rPr>
              <w:fldChar w:fldCharType="separate"/>
            </w:r>
            <w:r w:rsidR="00BC3734">
              <w:rPr>
                <w:noProof/>
                <w:webHidden/>
              </w:rPr>
              <w:t>11</w:t>
            </w:r>
            <w:r w:rsidR="00BC3734">
              <w:rPr>
                <w:noProof/>
                <w:webHidden/>
              </w:rPr>
              <w:fldChar w:fldCharType="end"/>
            </w:r>
          </w:hyperlink>
        </w:p>
        <w:p w14:paraId="724DE492" w14:textId="7606A1AD"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49" w:history="1">
            <w:r w:rsidR="00BC3734" w:rsidRPr="00CF3EB4">
              <w:rPr>
                <w:rStyle w:val="Hypertextovodkaz"/>
                <w:noProof/>
              </w:rPr>
              <w:t>4.4. Podklady pro údaje Intrastatu</w:t>
            </w:r>
            <w:r w:rsidR="00BC3734">
              <w:rPr>
                <w:noProof/>
                <w:webHidden/>
              </w:rPr>
              <w:tab/>
            </w:r>
            <w:r w:rsidR="00BC3734">
              <w:rPr>
                <w:noProof/>
                <w:webHidden/>
              </w:rPr>
              <w:fldChar w:fldCharType="begin"/>
            </w:r>
            <w:r w:rsidR="00BC3734">
              <w:rPr>
                <w:noProof/>
                <w:webHidden/>
              </w:rPr>
              <w:instrText xml:space="preserve"> PAGEREF _Toc187130349 \h </w:instrText>
            </w:r>
            <w:r w:rsidR="00BC3734">
              <w:rPr>
                <w:noProof/>
                <w:webHidden/>
              </w:rPr>
            </w:r>
            <w:r w:rsidR="00BC3734">
              <w:rPr>
                <w:noProof/>
                <w:webHidden/>
              </w:rPr>
              <w:fldChar w:fldCharType="separate"/>
            </w:r>
            <w:r w:rsidR="00BC3734">
              <w:rPr>
                <w:noProof/>
                <w:webHidden/>
              </w:rPr>
              <w:t>12</w:t>
            </w:r>
            <w:r w:rsidR="00BC3734">
              <w:rPr>
                <w:noProof/>
                <w:webHidden/>
              </w:rPr>
              <w:fldChar w:fldCharType="end"/>
            </w:r>
          </w:hyperlink>
        </w:p>
        <w:p w14:paraId="3146AC8D" w14:textId="12F5EC7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0" w:history="1">
            <w:r w:rsidR="00BC3734" w:rsidRPr="00CF3EB4">
              <w:rPr>
                <w:rStyle w:val="Hypertextovodkaz"/>
                <w:noProof/>
              </w:rPr>
              <w:t>4.5. Kdo má povinnost vykazovat údaje do Intrastatu</w:t>
            </w:r>
            <w:r w:rsidR="00BC3734">
              <w:rPr>
                <w:noProof/>
                <w:webHidden/>
              </w:rPr>
              <w:tab/>
            </w:r>
            <w:r w:rsidR="00BC3734">
              <w:rPr>
                <w:noProof/>
                <w:webHidden/>
              </w:rPr>
              <w:fldChar w:fldCharType="begin"/>
            </w:r>
            <w:r w:rsidR="00BC3734">
              <w:rPr>
                <w:noProof/>
                <w:webHidden/>
              </w:rPr>
              <w:instrText xml:space="preserve"> PAGEREF _Toc187130350 \h </w:instrText>
            </w:r>
            <w:r w:rsidR="00BC3734">
              <w:rPr>
                <w:noProof/>
                <w:webHidden/>
              </w:rPr>
            </w:r>
            <w:r w:rsidR="00BC3734">
              <w:rPr>
                <w:noProof/>
                <w:webHidden/>
              </w:rPr>
              <w:fldChar w:fldCharType="separate"/>
            </w:r>
            <w:r w:rsidR="00BC3734">
              <w:rPr>
                <w:noProof/>
                <w:webHidden/>
              </w:rPr>
              <w:t>12</w:t>
            </w:r>
            <w:r w:rsidR="00BC3734">
              <w:rPr>
                <w:noProof/>
                <w:webHidden/>
              </w:rPr>
              <w:fldChar w:fldCharType="end"/>
            </w:r>
          </w:hyperlink>
        </w:p>
        <w:p w14:paraId="7F566C45" w14:textId="7AD6FE5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1" w:history="1">
            <w:r w:rsidR="00BC3734" w:rsidRPr="00CF3EB4">
              <w:rPr>
                <w:rStyle w:val="Hypertextovodkaz"/>
                <w:noProof/>
              </w:rPr>
              <w:t>4.6. Kdy zpravodajské jednotce vzniká povinnost vykazování</w:t>
            </w:r>
            <w:r w:rsidR="00BC3734">
              <w:rPr>
                <w:noProof/>
                <w:webHidden/>
              </w:rPr>
              <w:tab/>
            </w:r>
            <w:r w:rsidR="00BC3734">
              <w:rPr>
                <w:noProof/>
                <w:webHidden/>
              </w:rPr>
              <w:fldChar w:fldCharType="begin"/>
            </w:r>
            <w:r w:rsidR="00BC3734">
              <w:rPr>
                <w:noProof/>
                <w:webHidden/>
              </w:rPr>
              <w:instrText xml:space="preserve"> PAGEREF _Toc187130351 \h </w:instrText>
            </w:r>
            <w:r w:rsidR="00BC3734">
              <w:rPr>
                <w:noProof/>
                <w:webHidden/>
              </w:rPr>
            </w:r>
            <w:r w:rsidR="00BC3734">
              <w:rPr>
                <w:noProof/>
                <w:webHidden/>
              </w:rPr>
              <w:fldChar w:fldCharType="separate"/>
            </w:r>
            <w:r w:rsidR="00BC3734">
              <w:rPr>
                <w:noProof/>
                <w:webHidden/>
              </w:rPr>
              <w:t>14</w:t>
            </w:r>
            <w:r w:rsidR="00BC3734">
              <w:rPr>
                <w:noProof/>
                <w:webHidden/>
              </w:rPr>
              <w:fldChar w:fldCharType="end"/>
            </w:r>
          </w:hyperlink>
        </w:p>
        <w:p w14:paraId="3184851C" w14:textId="4B8A5CA2"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2" w:history="1">
            <w:r w:rsidR="00BC3734" w:rsidRPr="00CF3EB4">
              <w:rPr>
                <w:rStyle w:val="Hypertextovodkaz"/>
                <w:noProof/>
              </w:rPr>
              <w:t>4.7. Práh pro vykazování, jeho stanovení a dosažení</w:t>
            </w:r>
            <w:r w:rsidR="00BC3734">
              <w:rPr>
                <w:noProof/>
                <w:webHidden/>
              </w:rPr>
              <w:tab/>
            </w:r>
            <w:r w:rsidR="00BC3734">
              <w:rPr>
                <w:noProof/>
                <w:webHidden/>
              </w:rPr>
              <w:fldChar w:fldCharType="begin"/>
            </w:r>
            <w:r w:rsidR="00BC3734">
              <w:rPr>
                <w:noProof/>
                <w:webHidden/>
              </w:rPr>
              <w:instrText xml:space="preserve"> PAGEREF _Toc187130352 \h </w:instrText>
            </w:r>
            <w:r w:rsidR="00BC3734">
              <w:rPr>
                <w:noProof/>
                <w:webHidden/>
              </w:rPr>
            </w:r>
            <w:r w:rsidR="00BC3734">
              <w:rPr>
                <w:noProof/>
                <w:webHidden/>
              </w:rPr>
              <w:fldChar w:fldCharType="separate"/>
            </w:r>
            <w:r w:rsidR="00BC3734">
              <w:rPr>
                <w:noProof/>
                <w:webHidden/>
              </w:rPr>
              <w:t>14</w:t>
            </w:r>
            <w:r w:rsidR="00BC3734">
              <w:rPr>
                <w:noProof/>
                <w:webHidden/>
              </w:rPr>
              <w:fldChar w:fldCharType="end"/>
            </w:r>
          </w:hyperlink>
        </w:p>
        <w:p w14:paraId="43F34855" w14:textId="31A156FA" w:rsidR="00BC3734" w:rsidRDefault="00706052">
          <w:pPr>
            <w:pStyle w:val="Obsah3"/>
            <w:tabs>
              <w:tab w:val="right" w:leader="dot" w:pos="9060"/>
            </w:tabs>
            <w:rPr>
              <w:rFonts w:asciiTheme="minorHAnsi" w:eastAsiaTheme="minorEastAsia" w:hAnsiTheme="minorHAnsi" w:cstheme="minorBidi"/>
              <w:noProof/>
              <w:sz w:val="22"/>
              <w:szCs w:val="22"/>
            </w:rPr>
          </w:pPr>
          <w:hyperlink w:anchor="_Toc187130353" w:history="1">
            <w:r w:rsidR="00BC3734" w:rsidRPr="00CF3EB4">
              <w:rPr>
                <w:rStyle w:val="Hypertextovodkaz"/>
                <w:noProof/>
              </w:rPr>
              <w:t>4.7.1. Zjednodušené hlášení</w:t>
            </w:r>
            <w:r w:rsidR="00BC3734">
              <w:rPr>
                <w:noProof/>
                <w:webHidden/>
              </w:rPr>
              <w:tab/>
            </w:r>
            <w:r w:rsidR="00BC3734">
              <w:rPr>
                <w:noProof/>
                <w:webHidden/>
              </w:rPr>
              <w:fldChar w:fldCharType="begin"/>
            </w:r>
            <w:r w:rsidR="00BC3734">
              <w:rPr>
                <w:noProof/>
                <w:webHidden/>
              </w:rPr>
              <w:instrText xml:space="preserve"> PAGEREF _Toc187130353 \h </w:instrText>
            </w:r>
            <w:r w:rsidR="00BC3734">
              <w:rPr>
                <w:noProof/>
                <w:webHidden/>
              </w:rPr>
            </w:r>
            <w:r w:rsidR="00BC3734">
              <w:rPr>
                <w:noProof/>
                <w:webHidden/>
              </w:rPr>
              <w:fldChar w:fldCharType="separate"/>
            </w:r>
            <w:r w:rsidR="00BC3734">
              <w:rPr>
                <w:noProof/>
                <w:webHidden/>
              </w:rPr>
              <w:t>16</w:t>
            </w:r>
            <w:r w:rsidR="00BC3734">
              <w:rPr>
                <w:noProof/>
                <w:webHidden/>
              </w:rPr>
              <w:fldChar w:fldCharType="end"/>
            </w:r>
          </w:hyperlink>
        </w:p>
        <w:p w14:paraId="672AB174" w14:textId="364D9C0E"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4" w:history="1">
            <w:r w:rsidR="00BC3734" w:rsidRPr="00CF3EB4">
              <w:rPr>
                <w:rStyle w:val="Hypertextovodkaz"/>
                <w:noProof/>
              </w:rPr>
              <w:t>4.8. Ukončení povinnosti vykazovat údaje</w:t>
            </w:r>
            <w:r w:rsidR="00BC3734">
              <w:rPr>
                <w:noProof/>
                <w:webHidden/>
              </w:rPr>
              <w:tab/>
            </w:r>
            <w:r w:rsidR="00BC3734">
              <w:rPr>
                <w:noProof/>
                <w:webHidden/>
              </w:rPr>
              <w:fldChar w:fldCharType="begin"/>
            </w:r>
            <w:r w:rsidR="00BC3734">
              <w:rPr>
                <w:noProof/>
                <w:webHidden/>
              </w:rPr>
              <w:instrText xml:space="preserve"> PAGEREF _Toc187130354 \h </w:instrText>
            </w:r>
            <w:r w:rsidR="00BC3734">
              <w:rPr>
                <w:noProof/>
                <w:webHidden/>
              </w:rPr>
            </w:r>
            <w:r w:rsidR="00BC3734">
              <w:rPr>
                <w:noProof/>
                <w:webHidden/>
              </w:rPr>
              <w:fldChar w:fldCharType="separate"/>
            </w:r>
            <w:r w:rsidR="00BC3734">
              <w:rPr>
                <w:noProof/>
                <w:webHidden/>
              </w:rPr>
              <w:t>19</w:t>
            </w:r>
            <w:r w:rsidR="00BC3734">
              <w:rPr>
                <w:noProof/>
                <w:webHidden/>
              </w:rPr>
              <w:fldChar w:fldCharType="end"/>
            </w:r>
          </w:hyperlink>
        </w:p>
        <w:p w14:paraId="6BE6A167" w14:textId="53E6B9BD"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5" w:history="1">
            <w:r w:rsidR="00BC3734" w:rsidRPr="00CF3EB4">
              <w:rPr>
                <w:rStyle w:val="Hypertextovodkaz"/>
                <w:noProof/>
              </w:rPr>
              <w:t>4.9. Zánik, přeměna, rozdělení, sloučení zpravodajské jednotky</w:t>
            </w:r>
            <w:r w:rsidR="00BC3734">
              <w:rPr>
                <w:noProof/>
                <w:webHidden/>
              </w:rPr>
              <w:tab/>
            </w:r>
            <w:r w:rsidR="00BC3734">
              <w:rPr>
                <w:noProof/>
                <w:webHidden/>
              </w:rPr>
              <w:fldChar w:fldCharType="begin"/>
            </w:r>
            <w:r w:rsidR="00BC3734">
              <w:rPr>
                <w:noProof/>
                <w:webHidden/>
              </w:rPr>
              <w:instrText xml:space="preserve"> PAGEREF _Toc187130355 \h </w:instrText>
            </w:r>
            <w:r w:rsidR="00BC3734">
              <w:rPr>
                <w:noProof/>
                <w:webHidden/>
              </w:rPr>
            </w:r>
            <w:r w:rsidR="00BC3734">
              <w:rPr>
                <w:noProof/>
                <w:webHidden/>
              </w:rPr>
              <w:fldChar w:fldCharType="separate"/>
            </w:r>
            <w:r w:rsidR="00BC3734">
              <w:rPr>
                <w:noProof/>
                <w:webHidden/>
              </w:rPr>
              <w:t>20</w:t>
            </w:r>
            <w:r w:rsidR="00BC3734">
              <w:rPr>
                <w:noProof/>
                <w:webHidden/>
              </w:rPr>
              <w:fldChar w:fldCharType="end"/>
            </w:r>
          </w:hyperlink>
        </w:p>
        <w:p w14:paraId="09CAECB3" w14:textId="7F2CC16F"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6" w:history="1">
            <w:r w:rsidR="00BC3734" w:rsidRPr="00CF3EB4">
              <w:rPr>
                <w:rStyle w:val="Hypertextovodkaz"/>
                <w:noProof/>
              </w:rPr>
              <w:t>4.10. Skutečnosti písemně oznamované celnímu úřadu</w:t>
            </w:r>
            <w:r w:rsidR="00BC3734">
              <w:rPr>
                <w:noProof/>
                <w:webHidden/>
              </w:rPr>
              <w:tab/>
            </w:r>
            <w:r w:rsidR="00BC3734">
              <w:rPr>
                <w:noProof/>
                <w:webHidden/>
              </w:rPr>
              <w:fldChar w:fldCharType="begin"/>
            </w:r>
            <w:r w:rsidR="00BC3734">
              <w:rPr>
                <w:noProof/>
                <w:webHidden/>
              </w:rPr>
              <w:instrText xml:space="preserve"> PAGEREF _Toc187130356 \h </w:instrText>
            </w:r>
            <w:r w:rsidR="00BC3734">
              <w:rPr>
                <w:noProof/>
                <w:webHidden/>
              </w:rPr>
            </w:r>
            <w:r w:rsidR="00BC3734">
              <w:rPr>
                <w:noProof/>
                <w:webHidden/>
              </w:rPr>
              <w:fldChar w:fldCharType="separate"/>
            </w:r>
            <w:r w:rsidR="00BC3734">
              <w:rPr>
                <w:noProof/>
                <w:webHidden/>
              </w:rPr>
              <w:t>20</w:t>
            </w:r>
            <w:r w:rsidR="00BC3734">
              <w:rPr>
                <w:noProof/>
                <w:webHidden/>
              </w:rPr>
              <w:fldChar w:fldCharType="end"/>
            </w:r>
          </w:hyperlink>
        </w:p>
        <w:p w14:paraId="48E7414E" w14:textId="4AE9077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7" w:history="1">
            <w:r w:rsidR="00BC3734" w:rsidRPr="00CF3EB4">
              <w:rPr>
                <w:rStyle w:val="Hypertextovodkaz"/>
                <w:noProof/>
              </w:rPr>
              <w:t>4.11. Místně příslušný celní úřad</w:t>
            </w:r>
            <w:r w:rsidR="00BC3734">
              <w:rPr>
                <w:noProof/>
                <w:webHidden/>
              </w:rPr>
              <w:tab/>
            </w:r>
            <w:r w:rsidR="00BC3734">
              <w:rPr>
                <w:noProof/>
                <w:webHidden/>
              </w:rPr>
              <w:fldChar w:fldCharType="begin"/>
            </w:r>
            <w:r w:rsidR="00BC3734">
              <w:rPr>
                <w:noProof/>
                <w:webHidden/>
              </w:rPr>
              <w:instrText xml:space="preserve"> PAGEREF _Toc187130357 \h </w:instrText>
            </w:r>
            <w:r w:rsidR="00BC3734">
              <w:rPr>
                <w:noProof/>
                <w:webHidden/>
              </w:rPr>
            </w:r>
            <w:r w:rsidR="00BC3734">
              <w:rPr>
                <w:noProof/>
                <w:webHidden/>
              </w:rPr>
              <w:fldChar w:fldCharType="separate"/>
            </w:r>
            <w:r w:rsidR="00BC3734">
              <w:rPr>
                <w:noProof/>
                <w:webHidden/>
              </w:rPr>
              <w:t>21</w:t>
            </w:r>
            <w:r w:rsidR="00BC3734">
              <w:rPr>
                <w:noProof/>
                <w:webHidden/>
              </w:rPr>
              <w:fldChar w:fldCharType="end"/>
            </w:r>
          </w:hyperlink>
        </w:p>
        <w:p w14:paraId="6AC1229A" w14:textId="0633A370"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58" w:history="1">
            <w:r w:rsidR="00BC3734" w:rsidRPr="00CF3EB4">
              <w:rPr>
                <w:rStyle w:val="Hypertextovodkaz"/>
                <w:noProof/>
              </w:rPr>
              <w:t>5. Způsob vykazování a předávání údajů</w:t>
            </w:r>
            <w:r w:rsidR="00BC3734">
              <w:rPr>
                <w:noProof/>
                <w:webHidden/>
              </w:rPr>
              <w:tab/>
            </w:r>
            <w:r w:rsidR="00BC3734">
              <w:rPr>
                <w:noProof/>
                <w:webHidden/>
              </w:rPr>
              <w:fldChar w:fldCharType="begin"/>
            </w:r>
            <w:r w:rsidR="00BC3734">
              <w:rPr>
                <w:noProof/>
                <w:webHidden/>
              </w:rPr>
              <w:instrText xml:space="preserve"> PAGEREF _Toc187130358 \h </w:instrText>
            </w:r>
            <w:r w:rsidR="00BC3734">
              <w:rPr>
                <w:noProof/>
                <w:webHidden/>
              </w:rPr>
            </w:r>
            <w:r w:rsidR="00BC3734">
              <w:rPr>
                <w:noProof/>
                <w:webHidden/>
              </w:rPr>
              <w:fldChar w:fldCharType="separate"/>
            </w:r>
            <w:r w:rsidR="00BC3734">
              <w:rPr>
                <w:noProof/>
                <w:webHidden/>
              </w:rPr>
              <w:t>22</w:t>
            </w:r>
            <w:r w:rsidR="00BC3734">
              <w:rPr>
                <w:noProof/>
                <w:webHidden/>
              </w:rPr>
              <w:fldChar w:fldCharType="end"/>
            </w:r>
          </w:hyperlink>
        </w:p>
        <w:p w14:paraId="0E5962E9" w14:textId="003D761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59" w:history="1">
            <w:r w:rsidR="00BC3734" w:rsidRPr="00CF3EB4">
              <w:rPr>
                <w:rStyle w:val="Hypertextovodkaz"/>
                <w:caps/>
                <w:noProof/>
              </w:rPr>
              <w:t xml:space="preserve">5.1. </w:t>
            </w:r>
            <w:r w:rsidR="00BC3734" w:rsidRPr="00CF3EB4">
              <w:rPr>
                <w:rStyle w:val="Hypertextovodkaz"/>
                <w:noProof/>
              </w:rPr>
              <w:t>Období, za které se vykazují údaje -</w:t>
            </w:r>
            <w:r w:rsidR="00BC3734" w:rsidRPr="00CF3EB4">
              <w:rPr>
                <w:rStyle w:val="Hypertextovodkaz"/>
                <w:caps/>
                <w:noProof/>
              </w:rPr>
              <w:t xml:space="preserve"> </w:t>
            </w:r>
            <w:r w:rsidR="00BC3734" w:rsidRPr="00CF3EB4">
              <w:rPr>
                <w:rStyle w:val="Hypertextovodkaz"/>
                <w:noProof/>
              </w:rPr>
              <w:t>referenční období</w:t>
            </w:r>
            <w:r w:rsidR="00BC3734">
              <w:rPr>
                <w:noProof/>
                <w:webHidden/>
              </w:rPr>
              <w:tab/>
            </w:r>
            <w:r w:rsidR="00BC3734">
              <w:rPr>
                <w:noProof/>
                <w:webHidden/>
              </w:rPr>
              <w:fldChar w:fldCharType="begin"/>
            </w:r>
            <w:r w:rsidR="00BC3734">
              <w:rPr>
                <w:noProof/>
                <w:webHidden/>
              </w:rPr>
              <w:instrText xml:space="preserve"> PAGEREF _Toc187130359 \h </w:instrText>
            </w:r>
            <w:r w:rsidR="00BC3734">
              <w:rPr>
                <w:noProof/>
                <w:webHidden/>
              </w:rPr>
            </w:r>
            <w:r w:rsidR="00BC3734">
              <w:rPr>
                <w:noProof/>
                <w:webHidden/>
              </w:rPr>
              <w:fldChar w:fldCharType="separate"/>
            </w:r>
            <w:r w:rsidR="00BC3734">
              <w:rPr>
                <w:noProof/>
                <w:webHidden/>
              </w:rPr>
              <w:t>22</w:t>
            </w:r>
            <w:r w:rsidR="00BC3734">
              <w:rPr>
                <w:noProof/>
                <w:webHidden/>
              </w:rPr>
              <w:fldChar w:fldCharType="end"/>
            </w:r>
          </w:hyperlink>
        </w:p>
        <w:p w14:paraId="16344CE1" w14:textId="78E6ABE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0" w:history="1">
            <w:r w:rsidR="00BC3734" w:rsidRPr="00CF3EB4">
              <w:rPr>
                <w:rStyle w:val="Hypertextovodkaz"/>
                <w:caps/>
                <w:noProof/>
              </w:rPr>
              <w:t xml:space="preserve">5.2. </w:t>
            </w:r>
            <w:r w:rsidR="00BC3734" w:rsidRPr="00CF3EB4">
              <w:rPr>
                <w:rStyle w:val="Hypertextovodkaz"/>
                <w:noProof/>
              </w:rPr>
              <w:t>Jak</w:t>
            </w:r>
            <w:r w:rsidR="00BC3734" w:rsidRPr="00CF3EB4">
              <w:rPr>
                <w:rStyle w:val="Hypertextovodkaz"/>
                <w:caps/>
                <w:noProof/>
              </w:rPr>
              <w:t xml:space="preserve"> </w:t>
            </w:r>
            <w:r w:rsidR="00BC3734" w:rsidRPr="00CF3EB4">
              <w:rPr>
                <w:rStyle w:val="Hypertextovodkaz"/>
                <w:noProof/>
              </w:rPr>
              <w:t>se vykazují údaje do Intrastatu</w:t>
            </w:r>
            <w:r w:rsidR="00BC3734">
              <w:rPr>
                <w:noProof/>
                <w:webHidden/>
              </w:rPr>
              <w:tab/>
            </w:r>
            <w:r w:rsidR="00BC3734">
              <w:rPr>
                <w:noProof/>
                <w:webHidden/>
              </w:rPr>
              <w:fldChar w:fldCharType="begin"/>
            </w:r>
            <w:r w:rsidR="00BC3734">
              <w:rPr>
                <w:noProof/>
                <w:webHidden/>
              </w:rPr>
              <w:instrText xml:space="preserve"> PAGEREF _Toc187130360 \h </w:instrText>
            </w:r>
            <w:r w:rsidR="00BC3734">
              <w:rPr>
                <w:noProof/>
                <w:webHidden/>
              </w:rPr>
            </w:r>
            <w:r w:rsidR="00BC3734">
              <w:rPr>
                <w:noProof/>
                <w:webHidden/>
              </w:rPr>
              <w:fldChar w:fldCharType="separate"/>
            </w:r>
            <w:r w:rsidR="00BC3734">
              <w:rPr>
                <w:noProof/>
                <w:webHidden/>
              </w:rPr>
              <w:t>23</w:t>
            </w:r>
            <w:r w:rsidR="00BC3734">
              <w:rPr>
                <w:noProof/>
                <w:webHidden/>
              </w:rPr>
              <w:fldChar w:fldCharType="end"/>
            </w:r>
          </w:hyperlink>
        </w:p>
        <w:p w14:paraId="6F760B1C" w14:textId="1DCFF9D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1" w:history="1">
            <w:r w:rsidR="00BC3734" w:rsidRPr="00CF3EB4">
              <w:rPr>
                <w:rStyle w:val="Hypertextovodkaz"/>
                <w:caps/>
                <w:noProof/>
              </w:rPr>
              <w:t>5.3. P</w:t>
            </w:r>
            <w:r w:rsidR="00BC3734" w:rsidRPr="00CF3EB4">
              <w:rPr>
                <w:rStyle w:val="Hypertextovodkaz"/>
                <w:noProof/>
              </w:rPr>
              <w:t>ředávání Výkazů celním úřadům</w:t>
            </w:r>
            <w:r w:rsidR="00BC3734">
              <w:rPr>
                <w:noProof/>
                <w:webHidden/>
              </w:rPr>
              <w:tab/>
            </w:r>
            <w:r w:rsidR="00BC3734">
              <w:rPr>
                <w:noProof/>
                <w:webHidden/>
              </w:rPr>
              <w:fldChar w:fldCharType="begin"/>
            </w:r>
            <w:r w:rsidR="00BC3734">
              <w:rPr>
                <w:noProof/>
                <w:webHidden/>
              </w:rPr>
              <w:instrText xml:space="preserve"> PAGEREF _Toc187130361 \h </w:instrText>
            </w:r>
            <w:r w:rsidR="00BC3734">
              <w:rPr>
                <w:noProof/>
                <w:webHidden/>
              </w:rPr>
            </w:r>
            <w:r w:rsidR="00BC3734">
              <w:rPr>
                <w:noProof/>
                <w:webHidden/>
              </w:rPr>
              <w:fldChar w:fldCharType="separate"/>
            </w:r>
            <w:r w:rsidR="00BC3734">
              <w:rPr>
                <w:noProof/>
                <w:webHidden/>
              </w:rPr>
              <w:t>23</w:t>
            </w:r>
            <w:r w:rsidR="00BC3734">
              <w:rPr>
                <w:noProof/>
                <w:webHidden/>
              </w:rPr>
              <w:fldChar w:fldCharType="end"/>
            </w:r>
          </w:hyperlink>
        </w:p>
        <w:p w14:paraId="1E9513EE" w14:textId="092FD2D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2" w:history="1">
            <w:r w:rsidR="00BC3734" w:rsidRPr="00CF3EB4">
              <w:rPr>
                <w:rStyle w:val="Hypertextovodkaz"/>
                <w:noProof/>
              </w:rPr>
              <w:t>5.4. Negativní hlášení</w:t>
            </w:r>
            <w:r w:rsidR="00BC3734">
              <w:rPr>
                <w:noProof/>
                <w:webHidden/>
              </w:rPr>
              <w:tab/>
            </w:r>
            <w:r w:rsidR="00BC3734">
              <w:rPr>
                <w:noProof/>
                <w:webHidden/>
              </w:rPr>
              <w:fldChar w:fldCharType="begin"/>
            </w:r>
            <w:r w:rsidR="00BC3734">
              <w:rPr>
                <w:noProof/>
                <w:webHidden/>
              </w:rPr>
              <w:instrText xml:space="preserve"> PAGEREF _Toc187130362 \h </w:instrText>
            </w:r>
            <w:r w:rsidR="00BC3734">
              <w:rPr>
                <w:noProof/>
                <w:webHidden/>
              </w:rPr>
            </w:r>
            <w:r w:rsidR="00BC3734">
              <w:rPr>
                <w:noProof/>
                <w:webHidden/>
              </w:rPr>
              <w:fldChar w:fldCharType="separate"/>
            </w:r>
            <w:r w:rsidR="00BC3734">
              <w:rPr>
                <w:noProof/>
                <w:webHidden/>
              </w:rPr>
              <w:t>24</w:t>
            </w:r>
            <w:r w:rsidR="00BC3734">
              <w:rPr>
                <w:noProof/>
                <w:webHidden/>
              </w:rPr>
              <w:fldChar w:fldCharType="end"/>
            </w:r>
          </w:hyperlink>
        </w:p>
        <w:p w14:paraId="582A5485" w14:textId="30F5B54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3" w:history="1">
            <w:r w:rsidR="00BC3734" w:rsidRPr="00CF3EB4">
              <w:rPr>
                <w:rStyle w:val="Hypertextovodkaz"/>
                <w:caps/>
                <w:noProof/>
              </w:rPr>
              <w:t>5.5. P</w:t>
            </w:r>
            <w:r w:rsidR="00BC3734" w:rsidRPr="00CF3EB4">
              <w:rPr>
                <w:rStyle w:val="Hypertextovodkaz"/>
                <w:noProof/>
              </w:rPr>
              <w:t>odání jednorázového výkazu pro Intrastat</w:t>
            </w:r>
            <w:r w:rsidR="00BC3734">
              <w:rPr>
                <w:noProof/>
                <w:webHidden/>
              </w:rPr>
              <w:tab/>
            </w:r>
            <w:r w:rsidR="00BC3734">
              <w:rPr>
                <w:noProof/>
                <w:webHidden/>
              </w:rPr>
              <w:fldChar w:fldCharType="begin"/>
            </w:r>
            <w:r w:rsidR="00BC3734">
              <w:rPr>
                <w:noProof/>
                <w:webHidden/>
              </w:rPr>
              <w:instrText xml:space="preserve"> PAGEREF _Toc187130363 \h </w:instrText>
            </w:r>
            <w:r w:rsidR="00BC3734">
              <w:rPr>
                <w:noProof/>
                <w:webHidden/>
              </w:rPr>
            </w:r>
            <w:r w:rsidR="00BC3734">
              <w:rPr>
                <w:noProof/>
                <w:webHidden/>
              </w:rPr>
              <w:fldChar w:fldCharType="separate"/>
            </w:r>
            <w:r w:rsidR="00BC3734">
              <w:rPr>
                <w:noProof/>
                <w:webHidden/>
              </w:rPr>
              <w:t>24</w:t>
            </w:r>
            <w:r w:rsidR="00BC3734">
              <w:rPr>
                <w:noProof/>
                <w:webHidden/>
              </w:rPr>
              <w:fldChar w:fldCharType="end"/>
            </w:r>
          </w:hyperlink>
        </w:p>
        <w:p w14:paraId="6AF961F5" w14:textId="7E4143F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4" w:history="1">
            <w:r w:rsidR="00BC3734" w:rsidRPr="00CF3EB4">
              <w:rPr>
                <w:rStyle w:val="Hypertextovodkaz"/>
                <w:caps/>
                <w:noProof/>
              </w:rPr>
              <w:t xml:space="preserve">5.6. </w:t>
            </w:r>
            <w:r w:rsidR="00BC3734" w:rsidRPr="00CF3EB4">
              <w:rPr>
                <w:rStyle w:val="Hypertextovodkaz"/>
                <w:noProof/>
              </w:rPr>
              <w:t>Termíny předávání Výkazů</w:t>
            </w:r>
            <w:r w:rsidR="00BC3734">
              <w:rPr>
                <w:noProof/>
                <w:webHidden/>
              </w:rPr>
              <w:tab/>
            </w:r>
            <w:r w:rsidR="00BC3734">
              <w:rPr>
                <w:noProof/>
                <w:webHidden/>
              </w:rPr>
              <w:fldChar w:fldCharType="begin"/>
            </w:r>
            <w:r w:rsidR="00BC3734">
              <w:rPr>
                <w:noProof/>
                <w:webHidden/>
              </w:rPr>
              <w:instrText xml:space="preserve"> PAGEREF _Toc187130364 \h </w:instrText>
            </w:r>
            <w:r w:rsidR="00BC3734">
              <w:rPr>
                <w:noProof/>
                <w:webHidden/>
              </w:rPr>
            </w:r>
            <w:r w:rsidR="00BC3734">
              <w:rPr>
                <w:noProof/>
                <w:webHidden/>
              </w:rPr>
              <w:fldChar w:fldCharType="separate"/>
            </w:r>
            <w:r w:rsidR="00BC3734">
              <w:rPr>
                <w:noProof/>
                <w:webHidden/>
              </w:rPr>
              <w:t>25</w:t>
            </w:r>
            <w:r w:rsidR="00BC3734">
              <w:rPr>
                <w:noProof/>
                <w:webHidden/>
              </w:rPr>
              <w:fldChar w:fldCharType="end"/>
            </w:r>
          </w:hyperlink>
        </w:p>
        <w:p w14:paraId="7C2FE691" w14:textId="26E0AA8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5" w:history="1">
            <w:r w:rsidR="00BC3734" w:rsidRPr="00CF3EB4">
              <w:rPr>
                <w:rStyle w:val="Hypertextovodkaz"/>
                <w:caps/>
                <w:noProof/>
              </w:rPr>
              <w:t xml:space="preserve">5.7. </w:t>
            </w:r>
            <w:r w:rsidR="00BC3734" w:rsidRPr="00CF3EB4">
              <w:rPr>
                <w:rStyle w:val="Hypertextovodkaz"/>
                <w:noProof/>
              </w:rPr>
              <w:t>Kam a jak se Výkazy předávají</w:t>
            </w:r>
            <w:r w:rsidR="00BC3734">
              <w:rPr>
                <w:noProof/>
                <w:webHidden/>
              </w:rPr>
              <w:tab/>
            </w:r>
            <w:r w:rsidR="00BC3734">
              <w:rPr>
                <w:noProof/>
                <w:webHidden/>
              </w:rPr>
              <w:fldChar w:fldCharType="begin"/>
            </w:r>
            <w:r w:rsidR="00BC3734">
              <w:rPr>
                <w:noProof/>
                <w:webHidden/>
              </w:rPr>
              <w:instrText xml:space="preserve"> PAGEREF _Toc187130365 \h </w:instrText>
            </w:r>
            <w:r w:rsidR="00BC3734">
              <w:rPr>
                <w:noProof/>
                <w:webHidden/>
              </w:rPr>
            </w:r>
            <w:r w:rsidR="00BC3734">
              <w:rPr>
                <w:noProof/>
                <w:webHidden/>
              </w:rPr>
              <w:fldChar w:fldCharType="separate"/>
            </w:r>
            <w:r w:rsidR="00BC3734">
              <w:rPr>
                <w:noProof/>
                <w:webHidden/>
              </w:rPr>
              <w:t>25</w:t>
            </w:r>
            <w:r w:rsidR="00BC3734">
              <w:rPr>
                <w:noProof/>
                <w:webHidden/>
              </w:rPr>
              <w:fldChar w:fldCharType="end"/>
            </w:r>
          </w:hyperlink>
        </w:p>
        <w:p w14:paraId="54AD3E89" w14:textId="1D1BB461"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6" w:history="1">
            <w:r w:rsidR="00BC3734" w:rsidRPr="00CF3EB4">
              <w:rPr>
                <w:rStyle w:val="Hypertextovodkaz"/>
                <w:caps/>
                <w:noProof/>
              </w:rPr>
              <w:t xml:space="preserve">5.8. </w:t>
            </w:r>
            <w:r w:rsidR="00BC3734" w:rsidRPr="00CF3EB4">
              <w:rPr>
                <w:rStyle w:val="Hypertextovodkaz"/>
                <w:noProof/>
              </w:rPr>
              <w:t>Zastupování zpravodajské jednotky</w:t>
            </w:r>
            <w:r w:rsidR="00BC3734">
              <w:rPr>
                <w:noProof/>
                <w:webHidden/>
              </w:rPr>
              <w:tab/>
            </w:r>
            <w:r w:rsidR="00BC3734">
              <w:rPr>
                <w:noProof/>
                <w:webHidden/>
              </w:rPr>
              <w:fldChar w:fldCharType="begin"/>
            </w:r>
            <w:r w:rsidR="00BC3734">
              <w:rPr>
                <w:noProof/>
                <w:webHidden/>
              </w:rPr>
              <w:instrText xml:space="preserve"> PAGEREF _Toc187130366 \h </w:instrText>
            </w:r>
            <w:r w:rsidR="00BC3734">
              <w:rPr>
                <w:noProof/>
                <w:webHidden/>
              </w:rPr>
            </w:r>
            <w:r w:rsidR="00BC3734">
              <w:rPr>
                <w:noProof/>
                <w:webHidden/>
              </w:rPr>
              <w:fldChar w:fldCharType="separate"/>
            </w:r>
            <w:r w:rsidR="00BC3734">
              <w:rPr>
                <w:noProof/>
                <w:webHidden/>
              </w:rPr>
              <w:t>26</w:t>
            </w:r>
            <w:r w:rsidR="00BC3734">
              <w:rPr>
                <w:noProof/>
                <w:webHidden/>
              </w:rPr>
              <w:fldChar w:fldCharType="end"/>
            </w:r>
          </w:hyperlink>
        </w:p>
        <w:p w14:paraId="15450356" w14:textId="3DFEFCF7"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67" w:history="1">
            <w:r w:rsidR="00BC3734" w:rsidRPr="00CF3EB4">
              <w:rPr>
                <w:rStyle w:val="Hypertextovodkaz"/>
                <w:noProof/>
              </w:rPr>
              <w:t>6. Co je předmětem vykazování do Intrastatu</w:t>
            </w:r>
            <w:r w:rsidR="00BC3734">
              <w:rPr>
                <w:noProof/>
                <w:webHidden/>
              </w:rPr>
              <w:tab/>
            </w:r>
            <w:r w:rsidR="00BC3734">
              <w:rPr>
                <w:noProof/>
                <w:webHidden/>
              </w:rPr>
              <w:fldChar w:fldCharType="begin"/>
            </w:r>
            <w:r w:rsidR="00BC3734">
              <w:rPr>
                <w:noProof/>
                <w:webHidden/>
              </w:rPr>
              <w:instrText xml:space="preserve"> PAGEREF _Toc187130367 \h </w:instrText>
            </w:r>
            <w:r w:rsidR="00BC3734">
              <w:rPr>
                <w:noProof/>
                <w:webHidden/>
              </w:rPr>
            </w:r>
            <w:r w:rsidR="00BC3734">
              <w:rPr>
                <w:noProof/>
                <w:webHidden/>
              </w:rPr>
              <w:fldChar w:fldCharType="separate"/>
            </w:r>
            <w:r w:rsidR="00BC3734">
              <w:rPr>
                <w:noProof/>
                <w:webHidden/>
              </w:rPr>
              <w:t>26</w:t>
            </w:r>
            <w:r w:rsidR="00BC3734">
              <w:rPr>
                <w:noProof/>
                <w:webHidden/>
              </w:rPr>
              <w:fldChar w:fldCharType="end"/>
            </w:r>
          </w:hyperlink>
        </w:p>
        <w:p w14:paraId="139DAD7F" w14:textId="60D7E66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8" w:history="1">
            <w:r w:rsidR="00BC3734" w:rsidRPr="00CF3EB4">
              <w:rPr>
                <w:rStyle w:val="Hypertextovodkaz"/>
                <w:noProof/>
              </w:rPr>
              <w:t>6.1. Zboží, o kterém se vykazují údaje</w:t>
            </w:r>
            <w:r w:rsidR="00BC3734">
              <w:rPr>
                <w:noProof/>
                <w:webHidden/>
              </w:rPr>
              <w:tab/>
            </w:r>
            <w:r w:rsidR="00BC3734">
              <w:rPr>
                <w:noProof/>
                <w:webHidden/>
              </w:rPr>
              <w:fldChar w:fldCharType="begin"/>
            </w:r>
            <w:r w:rsidR="00BC3734">
              <w:rPr>
                <w:noProof/>
                <w:webHidden/>
              </w:rPr>
              <w:instrText xml:space="preserve"> PAGEREF _Toc187130368 \h </w:instrText>
            </w:r>
            <w:r w:rsidR="00BC3734">
              <w:rPr>
                <w:noProof/>
                <w:webHidden/>
              </w:rPr>
            </w:r>
            <w:r w:rsidR="00BC3734">
              <w:rPr>
                <w:noProof/>
                <w:webHidden/>
              </w:rPr>
              <w:fldChar w:fldCharType="separate"/>
            </w:r>
            <w:r w:rsidR="00BC3734">
              <w:rPr>
                <w:noProof/>
                <w:webHidden/>
              </w:rPr>
              <w:t>26</w:t>
            </w:r>
            <w:r w:rsidR="00BC3734">
              <w:rPr>
                <w:noProof/>
                <w:webHidden/>
              </w:rPr>
              <w:fldChar w:fldCharType="end"/>
            </w:r>
          </w:hyperlink>
        </w:p>
        <w:p w14:paraId="23159DE8" w14:textId="2E28BD32"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69" w:history="1">
            <w:r w:rsidR="00BC3734" w:rsidRPr="00CF3EB4">
              <w:rPr>
                <w:rStyle w:val="Hypertextovodkaz"/>
                <w:noProof/>
              </w:rPr>
              <w:t>6.2. Zboží, o kterém se údaje nevykazují</w:t>
            </w:r>
            <w:r w:rsidR="00BC3734">
              <w:rPr>
                <w:noProof/>
                <w:webHidden/>
              </w:rPr>
              <w:tab/>
            </w:r>
            <w:r w:rsidR="00BC3734">
              <w:rPr>
                <w:noProof/>
                <w:webHidden/>
              </w:rPr>
              <w:fldChar w:fldCharType="begin"/>
            </w:r>
            <w:r w:rsidR="00BC3734">
              <w:rPr>
                <w:noProof/>
                <w:webHidden/>
              </w:rPr>
              <w:instrText xml:space="preserve"> PAGEREF _Toc187130369 \h </w:instrText>
            </w:r>
            <w:r w:rsidR="00BC3734">
              <w:rPr>
                <w:noProof/>
                <w:webHidden/>
              </w:rPr>
            </w:r>
            <w:r w:rsidR="00BC3734">
              <w:rPr>
                <w:noProof/>
                <w:webHidden/>
              </w:rPr>
              <w:fldChar w:fldCharType="separate"/>
            </w:r>
            <w:r w:rsidR="00BC3734">
              <w:rPr>
                <w:noProof/>
                <w:webHidden/>
              </w:rPr>
              <w:t>28</w:t>
            </w:r>
            <w:r w:rsidR="00BC3734">
              <w:rPr>
                <w:noProof/>
                <w:webHidden/>
              </w:rPr>
              <w:fldChar w:fldCharType="end"/>
            </w:r>
          </w:hyperlink>
        </w:p>
        <w:p w14:paraId="0F578CAD" w14:textId="280BD8B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0" w:history="1">
            <w:r w:rsidR="00BC3734" w:rsidRPr="00CF3EB4">
              <w:rPr>
                <w:rStyle w:val="Hypertextovodkaz"/>
                <w:noProof/>
              </w:rPr>
              <w:t>6.3. Seznam zboží, o kterém se údaje nevykazují</w:t>
            </w:r>
            <w:r w:rsidR="00BC3734">
              <w:rPr>
                <w:noProof/>
                <w:webHidden/>
              </w:rPr>
              <w:tab/>
            </w:r>
            <w:r w:rsidR="00BC3734">
              <w:rPr>
                <w:noProof/>
                <w:webHidden/>
              </w:rPr>
              <w:fldChar w:fldCharType="begin"/>
            </w:r>
            <w:r w:rsidR="00BC3734">
              <w:rPr>
                <w:noProof/>
                <w:webHidden/>
              </w:rPr>
              <w:instrText xml:space="preserve"> PAGEREF _Toc187130370 \h </w:instrText>
            </w:r>
            <w:r w:rsidR="00BC3734">
              <w:rPr>
                <w:noProof/>
                <w:webHidden/>
              </w:rPr>
            </w:r>
            <w:r w:rsidR="00BC3734">
              <w:rPr>
                <w:noProof/>
                <w:webHidden/>
              </w:rPr>
              <w:fldChar w:fldCharType="separate"/>
            </w:r>
            <w:r w:rsidR="00BC3734">
              <w:rPr>
                <w:noProof/>
                <w:webHidden/>
              </w:rPr>
              <w:t>29</w:t>
            </w:r>
            <w:r w:rsidR="00BC3734">
              <w:rPr>
                <w:noProof/>
                <w:webHidden/>
              </w:rPr>
              <w:fldChar w:fldCharType="end"/>
            </w:r>
          </w:hyperlink>
        </w:p>
        <w:p w14:paraId="2CBC6F96" w14:textId="2A428DA7"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1" w:history="1">
            <w:r w:rsidR="00BC3734" w:rsidRPr="00CF3EB4">
              <w:rPr>
                <w:rStyle w:val="Hypertextovodkaz"/>
                <w:noProof/>
              </w:rPr>
              <w:t>6.4. Zboží určené k opravě (vysvětlivka k části 6.3.)</w:t>
            </w:r>
            <w:r w:rsidR="00BC3734">
              <w:rPr>
                <w:noProof/>
                <w:webHidden/>
              </w:rPr>
              <w:tab/>
            </w:r>
            <w:r w:rsidR="00BC3734">
              <w:rPr>
                <w:noProof/>
                <w:webHidden/>
              </w:rPr>
              <w:fldChar w:fldCharType="begin"/>
            </w:r>
            <w:r w:rsidR="00BC3734">
              <w:rPr>
                <w:noProof/>
                <w:webHidden/>
              </w:rPr>
              <w:instrText xml:space="preserve"> PAGEREF _Toc187130371 \h </w:instrText>
            </w:r>
            <w:r w:rsidR="00BC3734">
              <w:rPr>
                <w:noProof/>
                <w:webHidden/>
              </w:rPr>
            </w:r>
            <w:r w:rsidR="00BC3734">
              <w:rPr>
                <w:noProof/>
                <w:webHidden/>
              </w:rPr>
              <w:fldChar w:fldCharType="separate"/>
            </w:r>
            <w:r w:rsidR="00BC3734">
              <w:rPr>
                <w:noProof/>
                <w:webHidden/>
              </w:rPr>
              <w:t>30</w:t>
            </w:r>
            <w:r w:rsidR="00BC3734">
              <w:rPr>
                <w:noProof/>
                <w:webHidden/>
              </w:rPr>
              <w:fldChar w:fldCharType="end"/>
            </w:r>
          </w:hyperlink>
        </w:p>
        <w:p w14:paraId="5411A3CF" w14:textId="56C7D80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2" w:history="1">
            <w:r w:rsidR="00BC3734" w:rsidRPr="00CF3EB4">
              <w:rPr>
                <w:rStyle w:val="Hypertextovodkaz"/>
                <w:noProof/>
              </w:rPr>
              <w:t>6.5. Zboží na výstavy a veletrhy (vysvětlivka k části 6.3.)</w:t>
            </w:r>
            <w:r w:rsidR="00BC3734">
              <w:rPr>
                <w:noProof/>
                <w:webHidden/>
              </w:rPr>
              <w:tab/>
            </w:r>
            <w:r w:rsidR="00BC3734">
              <w:rPr>
                <w:noProof/>
                <w:webHidden/>
              </w:rPr>
              <w:fldChar w:fldCharType="begin"/>
            </w:r>
            <w:r w:rsidR="00BC3734">
              <w:rPr>
                <w:noProof/>
                <w:webHidden/>
              </w:rPr>
              <w:instrText xml:space="preserve"> PAGEREF _Toc187130372 \h </w:instrText>
            </w:r>
            <w:r w:rsidR="00BC3734">
              <w:rPr>
                <w:noProof/>
                <w:webHidden/>
              </w:rPr>
            </w:r>
            <w:r w:rsidR="00BC3734">
              <w:rPr>
                <w:noProof/>
                <w:webHidden/>
              </w:rPr>
              <w:fldChar w:fldCharType="separate"/>
            </w:r>
            <w:r w:rsidR="00BC3734">
              <w:rPr>
                <w:noProof/>
                <w:webHidden/>
              </w:rPr>
              <w:t>31</w:t>
            </w:r>
            <w:r w:rsidR="00BC3734">
              <w:rPr>
                <w:noProof/>
                <w:webHidden/>
              </w:rPr>
              <w:fldChar w:fldCharType="end"/>
            </w:r>
          </w:hyperlink>
        </w:p>
        <w:p w14:paraId="43C61FA1" w14:textId="132D0A34"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3" w:history="1">
            <w:r w:rsidR="00BC3734" w:rsidRPr="00CF3EB4">
              <w:rPr>
                <w:rStyle w:val="Hypertextovodkaz"/>
                <w:noProof/>
              </w:rPr>
              <w:t>6.6. Bezúplatné obchodní vzorky (vysvětlivka k části 6.3.)</w:t>
            </w:r>
            <w:r w:rsidR="00BC3734">
              <w:rPr>
                <w:noProof/>
                <w:webHidden/>
              </w:rPr>
              <w:tab/>
            </w:r>
            <w:r w:rsidR="00BC3734">
              <w:rPr>
                <w:noProof/>
                <w:webHidden/>
              </w:rPr>
              <w:fldChar w:fldCharType="begin"/>
            </w:r>
            <w:r w:rsidR="00BC3734">
              <w:rPr>
                <w:noProof/>
                <w:webHidden/>
              </w:rPr>
              <w:instrText xml:space="preserve"> PAGEREF _Toc187130373 \h </w:instrText>
            </w:r>
            <w:r w:rsidR="00BC3734">
              <w:rPr>
                <w:noProof/>
                <w:webHidden/>
              </w:rPr>
            </w:r>
            <w:r w:rsidR="00BC3734">
              <w:rPr>
                <w:noProof/>
                <w:webHidden/>
              </w:rPr>
              <w:fldChar w:fldCharType="separate"/>
            </w:r>
            <w:r w:rsidR="00BC3734">
              <w:rPr>
                <w:noProof/>
                <w:webHidden/>
              </w:rPr>
              <w:t>32</w:t>
            </w:r>
            <w:r w:rsidR="00BC3734">
              <w:rPr>
                <w:noProof/>
                <w:webHidden/>
              </w:rPr>
              <w:fldChar w:fldCharType="end"/>
            </w:r>
          </w:hyperlink>
        </w:p>
        <w:p w14:paraId="22B83EC1" w14:textId="7DD8108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4" w:history="1">
            <w:r w:rsidR="00BC3734" w:rsidRPr="00CF3EB4">
              <w:rPr>
                <w:rStyle w:val="Hypertextovodkaz"/>
                <w:noProof/>
              </w:rPr>
              <w:t>6.7. Obaly včetně palet (vysvětlivka k části 6.3.)</w:t>
            </w:r>
            <w:r w:rsidR="00BC3734">
              <w:rPr>
                <w:noProof/>
                <w:webHidden/>
              </w:rPr>
              <w:tab/>
            </w:r>
            <w:r w:rsidR="00BC3734">
              <w:rPr>
                <w:noProof/>
                <w:webHidden/>
              </w:rPr>
              <w:fldChar w:fldCharType="begin"/>
            </w:r>
            <w:r w:rsidR="00BC3734">
              <w:rPr>
                <w:noProof/>
                <w:webHidden/>
              </w:rPr>
              <w:instrText xml:space="preserve"> PAGEREF _Toc187130374 \h </w:instrText>
            </w:r>
            <w:r w:rsidR="00BC3734">
              <w:rPr>
                <w:noProof/>
                <w:webHidden/>
              </w:rPr>
            </w:r>
            <w:r w:rsidR="00BC3734">
              <w:rPr>
                <w:noProof/>
                <w:webHidden/>
              </w:rPr>
              <w:fldChar w:fldCharType="separate"/>
            </w:r>
            <w:r w:rsidR="00BC3734">
              <w:rPr>
                <w:noProof/>
                <w:webHidden/>
              </w:rPr>
              <w:t>32</w:t>
            </w:r>
            <w:r w:rsidR="00BC3734">
              <w:rPr>
                <w:noProof/>
                <w:webHidden/>
              </w:rPr>
              <w:fldChar w:fldCharType="end"/>
            </w:r>
          </w:hyperlink>
        </w:p>
        <w:p w14:paraId="114C2EBC" w14:textId="2DD6F47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5" w:history="1">
            <w:r w:rsidR="00BC3734" w:rsidRPr="00CF3EB4">
              <w:rPr>
                <w:rStyle w:val="Hypertextovodkaz"/>
                <w:noProof/>
              </w:rPr>
              <w:t>6.8. Zboží k zapůjčení a k operativnímu leasingu (vysvětlivka k části 6.3.)</w:t>
            </w:r>
            <w:r w:rsidR="00BC3734">
              <w:rPr>
                <w:noProof/>
                <w:webHidden/>
              </w:rPr>
              <w:tab/>
            </w:r>
            <w:r w:rsidR="00BC3734">
              <w:rPr>
                <w:noProof/>
                <w:webHidden/>
              </w:rPr>
              <w:fldChar w:fldCharType="begin"/>
            </w:r>
            <w:r w:rsidR="00BC3734">
              <w:rPr>
                <w:noProof/>
                <w:webHidden/>
              </w:rPr>
              <w:instrText xml:space="preserve"> PAGEREF _Toc187130375 \h </w:instrText>
            </w:r>
            <w:r w:rsidR="00BC3734">
              <w:rPr>
                <w:noProof/>
                <w:webHidden/>
              </w:rPr>
            </w:r>
            <w:r w:rsidR="00BC3734">
              <w:rPr>
                <w:noProof/>
                <w:webHidden/>
              </w:rPr>
              <w:fldChar w:fldCharType="separate"/>
            </w:r>
            <w:r w:rsidR="00BC3734">
              <w:rPr>
                <w:noProof/>
                <w:webHidden/>
              </w:rPr>
              <w:t>33</w:t>
            </w:r>
            <w:r w:rsidR="00BC3734">
              <w:rPr>
                <w:noProof/>
                <w:webHidden/>
              </w:rPr>
              <w:fldChar w:fldCharType="end"/>
            </w:r>
          </w:hyperlink>
        </w:p>
        <w:p w14:paraId="32A993C0" w14:textId="4C9E886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6" w:history="1">
            <w:r w:rsidR="00BC3734" w:rsidRPr="00CF3EB4">
              <w:rPr>
                <w:rStyle w:val="Hypertextovodkaz"/>
                <w:noProof/>
              </w:rPr>
              <w:t>6.9. Zboží k uskladnění (vysvětlivka k části 6.3.)</w:t>
            </w:r>
            <w:r w:rsidR="00BC3734">
              <w:rPr>
                <w:noProof/>
                <w:webHidden/>
              </w:rPr>
              <w:tab/>
            </w:r>
            <w:r w:rsidR="00BC3734">
              <w:rPr>
                <w:noProof/>
                <w:webHidden/>
              </w:rPr>
              <w:fldChar w:fldCharType="begin"/>
            </w:r>
            <w:r w:rsidR="00BC3734">
              <w:rPr>
                <w:noProof/>
                <w:webHidden/>
              </w:rPr>
              <w:instrText xml:space="preserve"> PAGEREF _Toc187130376 \h </w:instrText>
            </w:r>
            <w:r w:rsidR="00BC3734">
              <w:rPr>
                <w:noProof/>
                <w:webHidden/>
              </w:rPr>
            </w:r>
            <w:r w:rsidR="00BC3734">
              <w:rPr>
                <w:noProof/>
                <w:webHidden/>
              </w:rPr>
              <w:fldChar w:fldCharType="separate"/>
            </w:r>
            <w:r w:rsidR="00BC3734">
              <w:rPr>
                <w:noProof/>
                <w:webHidden/>
              </w:rPr>
              <w:t>33</w:t>
            </w:r>
            <w:r w:rsidR="00BC3734">
              <w:rPr>
                <w:noProof/>
                <w:webHidden/>
              </w:rPr>
              <w:fldChar w:fldCharType="end"/>
            </w:r>
          </w:hyperlink>
        </w:p>
        <w:p w14:paraId="2E960218" w14:textId="34562C0F"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7" w:history="1">
            <w:r w:rsidR="00BC3734" w:rsidRPr="00CF3EB4">
              <w:rPr>
                <w:rStyle w:val="Hypertextovodkaz"/>
                <w:noProof/>
              </w:rPr>
              <w:t>6.10. Zboží k provedení prací a k výkonu povolání (vysvětlivka k části 6.3.)</w:t>
            </w:r>
            <w:r w:rsidR="00BC3734">
              <w:rPr>
                <w:noProof/>
                <w:webHidden/>
              </w:rPr>
              <w:tab/>
            </w:r>
            <w:r w:rsidR="00BC3734">
              <w:rPr>
                <w:noProof/>
                <w:webHidden/>
              </w:rPr>
              <w:fldChar w:fldCharType="begin"/>
            </w:r>
            <w:r w:rsidR="00BC3734">
              <w:rPr>
                <w:noProof/>
                <w:webHidden/>
              </w:rPr>
              <w:instrText xml:space="preserve"> PAGEREF _Toc187130377 \h </w:instrText>
            </w:r>
            <w:r w:rsidR="00BC3734">
              <w:rPr>
                <w:noProof/>
                <w:webHidden/>
              </w:rPr>
            </w:r>
            <w:r w:rsidR="00BC3734">
              <w:rPr>
                <w:noProof/>
                <w:webHidden/>
              </w:rPr>
              <w:fldChar w:fldCharType="separate"/>
            </w:r>
            <w:r w:rsidR="00BC3734">
              <w:rPr>
                <w:noProof/>
                <w:webHidden/>
              </w:rPr>
              <w:t>34</w:t>
            </w:r>
            <w:r w:rsidR="00BC3734">
              <w:rPr>
                <w:noProof/>
                <w:webHidden/>
              </w:rPr>
              <w:fldChar w:fldCharType="end"/>
            </w:r>
          </w:hyperlink>
        </w:p>
        <w:p w14:paraId="4BDB2849" w14:textId="6652390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8" w:history="1">
            <w:r w:rsidR="00BC3734" w:rsidRPr="00CF3EB4">
              <w:rPr>
                <w:rStyle w:val="Hypertextovodkaz"/>
                <w:noProof/>
              </w:rPr>
              <w:t>6.11. Bezplatný reklamní materiál (vysvětlivka k části 6.3.)</w:t>
            </w:r>
            <w:r w:rsidR="00BC3734">
              <w:rPr>
                <w:noProof/>
                <w:webHidden/>
              </w:rPr>
              <w:tab/>
            </w:r>
            <w:r w:rsidR="00BC3734">
              <w:rPr>
                <w:noProof/>
                <w:webHidden/>
              </w:rPr>
              <w:fldChar w:fldCharType="begin"/>
            </w:r>
            <w:r w:rsidR="00BC3734">
              <w:rPr>
                <w:noProof/>
                <w:webHidden/>
              </w:rPr>
              <w:instrText xml:space="preserve"> PAGEREF _Toc187130378 \h </w:instrText>
            </w:r>
            <w:r w:rsidR="00BC3734">
              <w:rPr>
                <w:noProof/>
                <w:webHidden/>
              </w:rPr>
            </w:r>
            <w:r w:rsidR="00BC3734">
              <w:rPr>
                <w:noProof/>
                <w:webHidden/>
              </w:rPr>
              <w:fldChar w:fldCharType="separate"/>
            </w:r>
            <w:r w:rsidR="00BC3734">
              <w:rPr>
                <w:noProof/>
                <w:webHidden/>
              </w:rPr>
              <w:t>34</w:t>
            </w:r>
            <w:r w:rsidR="00BC3734">
              <w:rPr>
                <w:noProof/>
                <w:webHidden/>
              </w:rPr>
              <w:fldChar w:fldCharType="end"/>
            </w:r>
          </w:hyperlink>
        </w:p>
        <w:p w14:paraId="31A562FE" w14:textId="192A8AE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79" w:history="1">
            <w:r w:rsidR="00BC3734" w:rsidRPr="00CF3EB4">
              <w:rPr>
                <w:rStyle w:val="Hypertextovodkaz"/>
                <w:noProof/>
              </w:rPr>
              <w:t>6.12. Software, plány a korespondence (vysvětlivka k části 6.3.)</w:t>
            </w:r>
            <w:r w:rsidR="00BC3734">
              <w:rPr>
                <w:noProof/>
                <w:webHidden/>
              </w:rPr>
              <w:tab/>
            </w:r>
            <w:r w:rsidR="00BC3734">
              <w:rPr>
                <w:noProof/>
                <w:webHidden/>
              </w:rPr>
              <w:fldChar w:fldCharType="begin"/>
            </w:r>
            <w:r w:rsidR="00BC3734">
              <w:rPr>
                <w:noProof/>
                <w:webHidden/>
              </w:rPr>
              <w:instrText xml:space="preserve"> PAGEREF _Toc187130379 \h </w:instrText>
            </w:r>
            <w:r w:rsidR="00BC3734">
              <w:rPr>
                <w:noProof/>
                <w:webHidden/>
              </w:rPr>
            </w:r>
            <w:r w:rsidR="00BC3734">
              <w:rPr>
                <w:noProof/>
                <w:webHidden/>
              </w:rPr>
              <w:fldChar w:fldCharType="separate"/>
            </w:r>
            <w:r w:rsidR="00BC3734">
              <w:rPr>
                <w:noProof/>
                <w:webHidden/>
              </w:rPr>
              <w:t>34</w:t>
            </w:r>
            <w:r w:rsidR="00BC3734">
              <w:rPr>
                <w:noProof/>
                <w:webHidden/>
              </w:rPr>
              <w:fldChar w:fldCharType="end"/>
            </w:r>
          </w:hyperlink>
        </w:p>
        <w:p w14:paraId="30D38862" w14:textId="3A718D44"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0" w:history="1">
            <w:r w:rsidR="00BC3734" w:rsidRPr="00CF3EB4">
              <w:rPr>
                <w:rStyle w:val="Hypertextovodkaz"/>
                <w:noProof/>
              </w:rPr>
              <w:t>6.13. Ostatní dočasně vyvážené a dovážené zboží (vysvětlivka k části 6.3.)</w:t>
            </w:r>
            <w:r w:rsidR="00BC3734">
              <w:rPr>
                <w:noProof/>
                <w:webHidden/>
              </w:rPr>
              <w:tab/>
            </w:r>
            <w:r w:rsidR="00BC3734">
              <w:rPr>
                <w:noProof/>
                <w:webHidden/>
              </w:rPr>
              <w:fldChar w:fldCharType="begin"/>
            </w:r>
            <w:r w:rsidR="00BC3734">
              <w:rPr>
                <w:noProof/>
                <w:webHidden/>
              </w:rPr>
              <w:instrText xml:space="preserve"> PAGEREF _Toc187130380 \h </w:instrText>
            </w:r>
            <w:r w:rsidR="00BC3734">
              <w:rPr>
                <w:noProof/>
                <w:webHidden/>
              </w:rPr>
            </w:r>
            <w:r w:rsidR="00BC3734">
              <w:rPr>
                <w:noProof/>
                <w:webHidden/>
              </w:rPr>
              <w:fldChar w:fldCharType="separate"/>
            </w:r>
            <w:r w:rsidR="00BC3734">
              <w:rPr>
                <w:noProof/>
                <w:webHidden/>
              </w:rPr>
              <w:t>35</w:t>
            </w:r>
            <w:r w:rsidR="00BC3734">
              <w:rPr>
                <w:noProof/>
                <w:webHidden/>
              </w:rPr>
              <w:fldChar w:fldCharType="end"/>
            </w:r>
          </w:hyperlink>
        </w:p>
        <w:p w14:paraId="3E23F6D6" w14:textId="23B40B2D"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1" w:history="1">
            <w:r w:rsidR="00BC3734" w:rsidRPr="00CF3EB4">
              <w:rPr>
                <w:rStyle w:val="Hypertextovodkaz"/>
                <w:noProof/>
              </w:rPr>
              <w:t>6.14. Dopravní prostředky překračující státní hranici (vysvětlivka k části 6.3.)</w:t>
            </w:r>
            <w:r w:rsidR="00BC3734">
              <w:rPr>
                <w:noProof/>
                <w:webHidden/>
              </w:rPr>
              <w:tab/>
            </w:r>
            <w:r w:rsidR="00BC3734">
              <w:rPr>
                <w:noProof/>
                <w:webHidden/>
              </w:rPr>
              <w:fldChar w:fldCharType="begin"/>
            </w:r>
            <w:r w:rsidR="00BC3734">
              <w:rPr>
                <w:noProof/>
                <w:webHidden/>
              </w:rPr>
              <w:instrText xml:space="preserve"> PAGEREF _Toc187130381 \h </w:instrText>
            </w:r>
            <w:r w:rsidR="00BC3734">
              <w:rPr>
                <w:noProof/>
                <w:webHidden/>
              </w:rPr>
            </w:r>
            <w:r w:rsidR="00BC3734">
              <w:rPr>
                <w:noProof/>
                <w:webHidden/>
              </w:rPr>
              <w:fldChar w:fldCharType="separate"/>
            </w:r>
            <w:r w:rsidR="00BC3734">
              <w:rPr>
                <w:noProof/>
                <w:webHidden/>
              </w:rPr>
              <w:t>36</w:t>
            </w:r>
            <w:r w:rsidR="00BC3734">
              <w:rPr>
                <w:noProof/>
                <w:webHidden/>
              </w:rPr>
              <w:fldChar w:fldCharType="end"/>
            </w:r>
          </w:hyperlink>
        </w:p>
        <w:p w14:paraId="04C1446A" w14:textId="2362FB19"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82" w:history="1">
            <w:r w:rsidR="00BC3734" w:rsidRPr="00CF3EB4">
              <w:rPr>
                <w:rStyle w:val="Hypertextovodkaz"/>
                <w:noProof/>
              </w:rPr>
              <w:t>7. Archivace Výkazů pro Intrastat</w:t>
            </w:r>
            <w:r w:rsidR="00BC3734">
              <w:rPr>
                <w:noProof/>
                <w:webHidden/>
              </w:rPr>
              <w:tab/>
            </w:r>
            <w:r w:rsidR="00BC3734">
              <w:rPr>
                <w:noProof/>
                <w:webHidden/>
              </w:rPr>
              <w:fldChar w:fldCharType="begin"/>
            </w:r>
            <w:r w:rsidR="00BC3734">
              <w:rPr>
                <w:noProof/>
                <w:webHidden/>
              </w:rPr>
              <w:instrText xml:space="preserve"> PAGEREF _Toc187130382 \h </w:instrText>
            </w:r>
            <w:r w:rsidR="00BC3734">
              <w:rPr>
                <w:noProof/>
                <w:webHidden/>
              </w:rPr>
            </w:r>
            <w:r w:rsidR="00BC3734">
              <w:rPr>
                <w:noProof/>
                <w:webHidden/>
              </w:rPr>
              <w:fldChar w:fldCharType="separate"/>
            </w:r>
            <w:r w:rsidR="00BC3734">
              <w:rPr>
                <w:noProof/>
                <w:webHidden/>
              </w:rPr>
              <w:t>36</w:t>
            </w:r>
            <w:r w:rsidR="00BC3734">
              <w:rPr>
                <w:noProof/>
                <w:webHidden/>
              </w:rPr>
              <w:fldChar w:fldCharType="end"/>
            </w:r>
          </w:hyperlink>
        </w:p>
        <w:p w14:paraId="056A53BA" w14:textId="7EF57922"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383" w:history="1">
            <w:r w:rsidR="00BC3734" w:rsidRPr="00CF3EB4">
              <w:rPr>
                <w:rStyle w:val="Hypertextovodkaz"/>
                <w:noProof/>
              </w:rPr>
              <w:t>8. Popis údajů uváděných do Výkazu</w:t>
            </w:r>
            <w:r w:rsidR="00BC3734">
              <w:rPr>
                <w:noProof/>
                <w:webHidden/>
              </w:rPr>
              <w:tab/>
            </w:r>
            <w:r w:rsidR="00BC3734">
              <w:rPr>
                <w:noProof/>
                <w:webHidden/>
              </w:rPr>
              <w:fldChar w:fldCharType="begin"/>
            </w:r>
            <w:r w:rsidR="00BC3734">
              <w:rPr>
                <w:noProof/>
                <w:webHidden/>
              </w:rPr>
              <w:instrText xml:space="preserve"> PAGEREF _Toc187130383 \h </w:instrText>
            </w:r>
            <w:r w:rsidR="00BC3734">
              <w:rPr>
                <w:noProof/>
                <w:webHidden/>
              </w:rPr>
            </w:r>
            <w:r w:rsidR="00BC3734">
              <w:rPr>
                <w:noProof/>
                <w:webHidden/>
              </w:rPr>
              <w:fldChar w:fldCharType="separate"/>
            </w:r>
            <w:r w:rsidR="00BC3734">
              <w:rPr>
                <w:noProof/>
                <w:webHidden/>
              </w:rPr>
              <w:t>36</w:t>
            </w:r>
            <w:r w:rsidR="00BC3734">
              <w:rPr>
                <w:noProof/>
                <w:webHidden/>
              </w:rPr>
              <w:fldChar w:fldCharType="end"/>
            </w:r>
          </w:hyperlink>
        </w:p>
        <w:p w14:paraId="5B1AC968" w14:textId="72DAC95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4" w:history="1">
            <w:r w:rsidR="00BC3734" w:rsidRPr="00CF3EB4">
              <w:rPr>
                <w:rStyle w:val="Hypertextovodkaz"/>
                <w:noProof/>
              </w:rPr>
              <w:t>8.1. Zpravodajská jednotka a její zástupce</w:t>
            </w:r>
            <w:r w:rsidR="00BC3734">
              <w:rPr>
                <w:noProof/>
                <w:webHidden/>
              </w:rPr>
              <w:tab/>
            </w:r>
            <w:r w:rsidR="00BC3734">
              <w:rPr>
                <w:noProof/>
                <w:webHidden/>
              </w:rPr>
              <w:fldChar w:fldCharType="begin"/>
            </w:r>
            <w:r w:rsidR="00BC3734">
              <w:rPr>
                <w:noProof/>
                <w:webHidden/>
              </w:rPr>
              <w:instrText xml:space="preserve"> PAGEREF _Toc187130384 \h </w:instrText>
            </w:r>
            <w:r w:rsidR="00BC3734">
              <w:rPr>
                <w:noProof/>
                <w:webHidden/>
              </w:rPr>
            </w:r>
            <w:r w:rsidR="00BC3734">
              <w:rPr>
                <w:noProof/>
                <w:webHidden/>
              </w:rPr>
              <w:fldChar w:fldCharType="separate"/>
            </w:r>
            <w:r w:rsidR="00BC3734">
              <w:rPr>
                <w:noProof/>
                <w:webHidden/>
              </w:rPr>
              <w:t>36</w:t>
            </w:r>
            <w:r w:rsidR="00BC3734">
              <w:rPr>
                <w:noProof/>
                <w:webHidden/>
              </w:rPr>
              <w:fldChar w:fldCharType="end"/>
            </w:r>
          </w:hyperlink>
        </w:p>
        <w:p w14:paraId="2DAD7585" w14:textId="6FC72F2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5" w:history="1">
            <w:r w:rsidR="00BC3734" w:rsidRPr="00CF3EB4">
              <w:rPr>
                <w:rStyle w:val="Hypertextovodkaz"/>
                <w:noProof/>
              </w:rPr>
              <w:t>8.2. Pohyb zboží</w:t>
            </w:r>
            <w:r w:rsidR="00BC3734">
              <w:rPr>
                <w:noProof/>
                <w:webHidden/>
              </w:rPr>
              <w:tab/>
            </w:r>
            <w:r w:rsidR="00BC3734">
              <w:rPr>
                <w:noProof/>
                <w:webHidden/>
              </w:rPr>
              <w:fldChar w:fldCharType="begin"/>
            </w:r>
            <w:r w:rsidR="00BC3734">
              <w:rPr>
                <w:noProof/>
                <w:webHidden/>
              </w:rPr>
              <w:instrText xml:space="preserve"> PAGEREF _Toc187130385 \h </w:instrText>
            </w:r>
            <w:r w:rsidR="00BC3734">
              <w:rPr>
                <w:noProof/>
                <w:webHidden/>
              </w:rPr>
            </w:r>
            <w:r w:rsidR="00BC3734">
              <w:rPr>
                <w:noProof/>
                <w:webHidden/>
              </w:rPr>
              <w:fldChar w:fldCharType="separate"/>
            </w:r>
            <w:r w:rsidR="00BC3734">
              <w:rPr>
                <w:noProof/>
                <w:webHidden/>
              </w:rPr>
              <w:t>37</w:t>
            </w:r>
            <w:r w:rsidR="00BC3734">
              <w:rPr>
                <w:noProof/>
                <w:webHidden/>
              </w:rPr>
              <w:fldChar w:fldCharType="end"/>
            </w:r>
          </w:hyperlink>
        </w:p>
        <w:p w14:paraId="728247E1" w14:textId="65F4CDC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6" w:history="1">
            <w:r w:rsidR="00BC3734" w:rsidRPr="00CF3EB4">
              <w:rPr>
                <w:rStyle w:val="Hypertextovodkaz"/>
                <w:noProof/>
              </w:rPr>
              <w:t>8.3. Referenční období</w:t>
            </w:r>
            <w:r w:rsidR="00BC3734">
              <w:rPr>
                <w:noProof/>
                <w:webHidden/>
              </w:rPr>
              <w:tab/>
            </w:r>
            <w:r w:rsidR="00BC3734">
              <w:rPr>
                <w:noProof/>
                <w:webHidden/>
              </w:rPr>
              <w:fldChar w:fldCharType="begin"/>
            </w:r>
            <w:r w:rsidR="00BC3734">
              <w:rPr>
                <w:noProof/>
                <w:webHidden/>
              </w:rPr>
              <w:instrText xml:space="preserve"> PAGEREF _Toc187130386 \h </w:instrText>
            </w:r>
            <w:r w:rsidR="00BC3734">
              <w:rPr>
                <w:noProof/>
                <w:webHidden/>
              </w:rPr>
            </w:r>
            <w:r w:rsidR="00BC3734">
              <w:rPr>
                <w:noProof/>
                <w:webHidden/>
              </w:rPr>
              <w:fldChar w:fldCharType="separate"/>
            </w:r>
            <w:r w:rsidR="00BC3734">
              <w:rPr>
                <w:noProof/>
                <w:webHidden/>
              </w:rPr>
              <w:t>38</w:t>
            </w:r>
            <w:r w:rsidR="00BC3734">
              <w:rPr>
                <w:noProof/>
                <w:webHidden/>
              </w:rPr>
              <w:fldChar w:fldCharType="end"/>
            </w:r>
          </w:hyperlink>
        </w:p>
        <w:p w14:paraId="0B0C7768" w14:textId="0669DF7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7" w:history="1">
            <w:r w:rsidR="00BC3734" w:rsidRPr="00CF3EB4">
              <w:rPr>
                <w:rStyle w:val="Hypertextovodkaz"/>
                <w:noProof/>
              </w:rPr>
              <w:t>8.4. Kód zvláštního druhu nebo pohybu zboží</w:t>
            </w:r>
            <w:r w:rsidR="00BC3734">
              <w:rPr>
                <w:noProof/>
                <w:webHidden/>
              </w:rPr>
              <w:tab/>
            </w:r>
            <w:r w:rsidR="00BC3734">
              <w:rPr>
                <w:noProof/>
                <w:webHidden/>
              </w:rPr>
              <w:fldChar w:fldCharType="begin"/>
            </w:r>
            <w:r w:rsidR="00BC3734">
              <w:rPr>
                <w:noProof/>
                <w:webHidden/>
              </w:rPr>
              <w:instrText xml:space="preserve"> PAGEREF _Toc187130387 \h </w:instrText>
            </w:r>
            <w:r w:rsidR="00BC3734">
              <w:rPr>
                <w:noProof/>
                <w:webHidden/>
              </w:rPr>
            </w:r>
            <w:r w:rsidR="00BC3734">
              <w:rPr>
                <w:noProof/>
                <w:webHidden/>
              </w:rPr>
              <w:fldChar w:fldCharType="separate"/>
            </w:r>
            <w:r w:rsidR="00BC3734">
              <w:rPr>
                <w:noProof/>
                <w:webHidden/>
              </w:rPr>
              <w:t>38</w:t>
            </w:r>
            <w:r w:rsidR="00BC3734">
              <w:rPr>
                <w:noProof/>
                <w:webHidden/>
              </w:rPr>
              <w:fldChar w:fldCharType="end"/>
            </w:r>
          </w:hyperlink>
        </w:p>
        <w:p w14:paraId="784D7D36" w14:textId="078B678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8" w:history="1">
            <w:r w:rsidR="00BC3734" w:rsidRPr="00CF3EB4">
              <w:rPr>
                <w:rStyle w:val="Hypertextovodkaz"/>
                <w:noProof/>
              </w:rPr>
              <w:t>8.5. Kód povahy transakce</w:t>
            </w:r>
            <w:r w:rsidR="00BC3734">
              <w:rPr>
                <w:noProof/>
                <w:webHidden/>
              </w:rPr>
              <w:tab/>
            </w:r>
            <w:r w:rsidR="00BC3734">
              <w:rPr>
                <w:noProof/>
                <w:webHidden/>
              </w:rPr>
              <w:fldChar w:fldCharType="begin"/>
            </w:r>
            <w:r w:rsidR="00BC3734">
              <w:rPr>
                <w:noProof/>
                <w:webHidden/>
              </w:rPr>
              <w:instrText xml:space="preserve"> PAGEREF _Toc187130388 \h </w:instrText>
            </w:r>
            <w:r w:rsidR="00BC3734">
              <w:rPr>
                <w:noProof/>
                <w:webHidden/>
              </w:rPr>
            </w:r>
            <w:r w:rsidR="00BC3734">
              <w:rPr>
                <w:noProof/>
                <w:webHidden/>
              </w:rPr>
              <w:fldChar w:fldCharType="separate"/>
            </w:r>
            <w:r w:rsidR="00BC3734">
              <w:rPr>
                <w:noProof/>
                <w:webHidden/>
              </w:rPr>
              <w:t>38</w:t>
            </w:r>
            <w:r w:rsidR="00BC3734">
              <w:rPr>
                <w:noProof/>
                <w:webHidden/>
              </w:rPr>
              <w:fldChar w:fldCharType="end"/>
            </w:r>
          </w:hyperlink>
        </w:p>
        <w:p w14:paraId="4FC975CE" w14:textId="6F90BB5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89" w:history="1">
            <w:r w:rsidR="00BC3734" w:rsidRPr="00CF3EB4">
              <w:rPr>
                <w:rStyle w:val="Hypertextovodkaz"/>
                <w:noProof/>
              </w:rPr>
              <w:t>8.6. Kód státu určení</w:t>
            </w:r>
            <w:r w:rsidR="00BC3734">
              <w:rPr>
                <w:noProof/>
                <w:webHidden/>
              </w:rPr>
              <w:tab/>
            </w:r>
            <w:r w:rsidR="00BC3734">
              <w:rPr>
                <w:noProof/>
                <w:webHidden/>
              </w:rPr>
              <w:fldChar w:fldCharType="begin"/>
            </w:r>
            <w:r w:rsidR="00BC3734">
              <w:rPr>
                <w:noProof/>
                <w:webHidden/>
              </w:rPr>
              <w:instrText xml:space="preserve"> PAGEREF _Toc187130389 \h </w:instrText>
            </w:r>
            <w:r w:rsidR="00BC3734">
              <w:rPr>
                <w:noProof/>
                <w:webHidden/>
              </w:rPr>
            </w:r>
            <w:r w:rsidR="00BC3734">
              <w:rPr>
                <w:noProof/>
                <w:webHidden/>
              </w:rPr>
              <w:fldChar w:fldCharType="separate"/>
            </w:r>
            <w:r w:rsidR="00BC3734">
              <w:rPr>
                <w:noProof/>
                <w:webHidden/>
              </w:rPr>
              <w:t>49</w:t>
            </w:r>
            <w:r w:rsidR="00BC3734">
              <w:rPr>
                <w:noProof/>
                <w:webHidden/>
              </w:rPr>
              <w:fldChar w:fldCharType="end"/>
            </w:r>
          </w:hyperlink>
        </w:p>
        <w:p w14:paraId="7EB93CF8" w14:textId="795F65C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0" w:history="1">
            <w:r w:rsidR="00BC3734" w:rsidRPr="00CF3EB4">
              <w:rPr>
                <w:rStyle w:val="Hypertextovodkaz"/>
                <w:noProof/>
              </w:rPr>
              <w:t>8.7. Kód státu odeslání</w:t>
            </w:r>
            <w:r w:rsidR="00BC3734">
              <w:rPr>
                <w:noProof/>
                <w:webHidden/>
              </w:rPr>
              <w:tab/>
            </w:r>
            <w:r w:rsidR="00BC3734">
              <w:rPr>
                <w:noProof/>
                <w:webHidden/>
              </w:rPr>
              <w:fldChar w:fldCharType="begin"/>
            </w:r>
            <w:r w:rsidR="00BC3734">
              <w:rPr>
                <w:noProof/>
                <w:webHidden/>
              </w:rPr>
              <w:instrText xml:space="preserve"> PAGEREF _Toc187130390 \h </w:instrText>
            </w:r>
            <w:r w:rsidR="00BC3734">
              <w:rPr>
                <w:noProof/>
                <w:webHidden/>
              </w:rPr>
            </w:r>
            <w:r w:rsidR="00BC3734">
              <w:rPr>
                <w:noProof/>
                <w:webHidden/>
              </w:rPr>
              <w:fldChar w:fldCharType="separate"/>
            </w:r>
            <w:r w:rsidR="00BC3734">
              <w:rPr>
                <w:noProof/>
                <w:webHidden/>
              </w:rPr>
              <w:t>49</w:t>
            </w:r>
            <w:r w:rsidR="00BC3734">
              <w:rPr>
                <w:noProof/>
                <w:webHidden/>
              </w:rPr>
              <w:fldChar w:fldCharType="end"/>
            </w:r>
          </w:hyperlink>
        </w:p>
        <w:p w14:paraId="2364EDD5" w14:textId="2007558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1" w:history="1">
            <w:r w:rsidR="00BC3734" w:rsidRPr="00CF3EB4">
              <w:rPr>
                <w:rStyle w:val="Hypertextovodkaz"/>
                <w:noProof/>
              </w:rPr>
              <w:t>8.8. Kód skupiny dodacích podmínek</w:t>
            </w:r>
            <w:r w:rsidR="00BC3734">
              <w:rPr>
                <w:noProof/>
                <w:webHidden/>
              </w:rPr>
              <w:tab/>
            </w:r>
            <w:r w:rsidR="00BC3734">
              <w:rPr>
                <w:noProof/>
                <w:webHidden/>
              </w:rPr>
              <w:fldChar w:fldCharType="begin"/>
            </w:r>
            <w:r w:rsidR="00BC3734">
              <w:rPr>
                <w:noProof/>
                <w:webHidden/>
              </w:rPr>
              <w:instrText xml:space="preserve"> PAGEREF _Toc187130391 \h </w:instrText>
            </w:r>
            <w:r w:rsidR="00BC3734">
              <w:rPr>
                <w:noProof/>
                <w:webHidden/>
              </w:rPr>
            </w:r>
            <w:r w:rsidR="00BC3734">
              <w:rPr>
                <w:noProof/>
                <w:webHidden/>
              </w:rPr>
              <w:fldChar w:fldCharType="separate"/>
            </w:r>
            <w:r w:rsidR="00BC3734">
              <w:rPr>
                <w:noProof/>
                <w:webHidden/>
              </w:rPr>
              <w:t>50</w:t>
            </w:r>
            <w:r w:rsidR="00BC3734">
              <w:rPr>
                <w:noProof/>
                <w:webHidden/>
              </w:rPr>
              <w:fldChar w:fldCharType="end"/>
            </w:r>
          </w:hyperlink>
        </w:p>
        <w:p w14:paraId="7204C20B" w14:textId="1F7F70C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2" w:history="1">
            <w:r w:rsidR="00BC3734" w:rsidRPr="00CF3EB4">
              <w:rPr>
                <w:rStyle w:val="Hypertextovodkaz"/>
                <w:noProof/>
              </w:rPr>
              <w:t>8.9. Kód státu původu</w:t>
            </w:r>
            <w:r w:rsidR="00BC3734">
              <w:rPr>
                <w:noProof/>
                <w:webHidden/>
              </w:rPr>
              <w:tab/>
            </w:r>
            <w:r w:rsidR="00BC3734">
              <w:rPr>
                <w:noProof/>
                <w:webHidden/>
              </w:rPr>
              <w:fldChar w:fldCharType="begin"/>
            </w:r>
            <w:r w:rsidR="00BC3734">
              <w:rPr>
                <w:noProof/>
                <w:webHidden/>
              </w:rPr>
              <w:instrText xml:space="preserve"> PAGEREF _Toc187130392 \h </w:instrText>
            </w:r>
            <w:r w:rsidR="00BC3734">
              <w:rPr>
                <w:noProof/>
                <w:webHidden/>
              </w:rPr>
            </w:r>
            <w:r w:rsidR="00BC3734">
              <w:rPr>
                <w:noProof/>
                <w:webHidden/>
              </w:rPr>
              <w:fldChar w:fldCharType="separate"/>
            </w:r>
            <w:r w:rsidR="00BC3734">
              <w:rPr>
                <w:noProof/>
                <w:webHidden/>
              </w:rPr>
              <w:t>51</w:t>
            </w:r>
            <w:r w:rsidR="00BC3734">
              <w:rPr>
                <w:noProof/>
                <w:webHidden/>
              </w:rPr>
              <w:fldChar w:fldCharType="end"/>
            </w:r>
          </w:hyperlink>
        </w:p>
        <w:p w14:paraId="3B950CA5" w14:textId="701FE9F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3" w:history="1">
            <w:r w:rsidR="00BC3734" w:rsidRPr="00CF3EB4">
              <w:rPr>
                <w:rStyle w:val="Hypertextovodkaz"/>
                <w:noProof/>
              </w:rPr>
              <w:t>8.10. Kód druhu dopravy</w:t>
            </w:r>
            <w:r w:rsidR="00BC3734">
              <w:rPr>
                <w:noProof/>
                <w:webHidden/>
              </w:rPr>
              <w:tab/>
            </w:r>
            <w:r w:rsidR="00BC3734">
              <w:rPr>
                <w:noProof/>
                <w:webHidden/>
              </w:rPr>
              <w:fldChar w:fldCharType="begin"/>
            </w:r>
            <w:r w:rsidR="00BC3734">
              <w:rPr>
                <w:noProof/>
                <w:webHidden/>
              </w:rPr>
              <w:instrText xml:space="preserve"> PAGEREF _Toc187130393 \h </w:instrText>
            </w:r>
            <w:r w:rsidR="00BC3734">
              <w:rPr>
                <w:noProof/>
                <w:webHidden/>
              </w:rPr>
            </w:r>
            <w:r w:rsidR="00BC3734">
              <w:rPr>
                <w:noProof/>
                <w:webHidden/>
              </w:rPr>
              <w:fldChar w:fldCharType="separate"/>
            </w:r>
            <w:r w:rsidR="00BC3734">
              <w:rPr>
                <w:noProof/>
                <w:webHidden/>
              </w:rPr>
              <w:t>52</w:t>
            </w:r>
            <w:r w:rsidR="00BC3734">
              <w:rPr>
                <w:noProof/>
                <w:webHidden/>
              </w:rPr>
              <w:fldChar w:fldCharType="end"/>
            </w:r>
          </w:hyperlink>
        </w:p>
        <w:p w14:paraId="6012D81A" w14:textId="3690DA3D"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4" w:history="1">
            <w:r w:rsidR="00BC3734" w:rsidRPr="00CF3EB4">
              <w:rPr>
                <w:rStyle w:val="Hypertextovodkaz"/>
                <w:noProof/>
              </w:rPr>
              <w:t>8.11. Kód zboží</w:t>
            </w:r>
            <w:r w:rsidR="00BC3734">
              <w:rPr>
                <w:noProof/>
                <w:webHidden/>
              </w:rPr>
              <w:tab/>
            </w:r>
            <w:r w:rsidR="00BC3734">
              <w:rPr>
                <w:noProof/>
                <w:webHidden/>
              </w:rPr>
              <w:fldChar w:fldCharType="begin"/>
            </w:r>
            <w:r w:rsidR="00BC3734">
              <w:rPr>
                <w:noProof/>
                <w:webHidden/>
              </w:rPr>
              <w:instrText xml:space="preserve"> PAGEREF _Toc187130394 \h </w:instrText>
            </w:r>
            <w:r w:rsidR="00BC3734">
              <w:rPr>
                <w:noProof/>
                <w:webHidden/>
              </w:rPr>
            </w:r>
            <w:r w:rsidR="00BC3734">
              <w:rPr>
                <w:noProof/>
                <w:webHidden/>
              </w:rPr>
              <w:fldChar w:fldCharType="separate"/>
            </w:r>
            <w:r w:rsidR="00BC3734">
              <w:rPr>
                <w:noProof/>
                <w:webHidden/>
              </w:rPr>
              <w:t>53</w:t>
            </w:r>
            <w:r w:rsidR="00BC3734">
              <w:rPr>
                <w:noProof/>
                <w:webHidden/>
              </w:rPr>
              <w:fldChar w:fldCharType="end"/>
            </w:r>
          </w:hyperlink>
        </w:p>
        <w:p w14:paraId="4DF94632" w14:textId="5E6165BB"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5" w:history="1">
            <w:r w:rsidR="00BC3734" w:rsidRPr="00CF3EB4">
              <w:rPr>
                <w:rStyle w:val="Hypertextovodkaz"/>
                <w:noProof/>
              </w:rPr>
              <w:t>8.12. Statistický znak</w:t>
            </w:r>
            <w:r w:rsidR="00BC3734">
              <w:rPr>
                <w:noProof/>
                <w:webHidden/>
              </w:rPr>
              <w:tab/>
            </w:r>
            <w:r w:rsidR="00BC3734">
              <w:rPr>
                <w:noProof/>
                <w:webHidden/>
              </w:rPr>
              <w:fldChar w:fldCharType="begin"/>
            </w:r>
            <w:r w:rsidR="00BC3734">
              <w:rPr>
                <w:noProof/>
                <w:webHidden/>
              </w:rPr>
              <w:instrText xml:space="preserve"> PAGEREF _Toc187130395 \h </w:instrText>
            </w:r>
            <w:r w:rsidR="00BC3734">
              <w:rPr>
                <w:noProof/>
                <w:webHidden/>
              </w:rPr>
            </w:r>
            <w:r w:rsidR="00BC3734">
              <w:rPr>
                <w:noProof/>
                <w:webHidden/>
              </w:rPr>
              <w:fldChar w:fldCharType="separate"/>
            </w:r>
            <w:r w:rsidR="00BC3734">
              <w:rPr>
                <w:noProof/>
                <w:webHidden/>
              </w:rPr>
              <w:t>53</w:t>
            </w:r>
            <w:r w:rsidR="00BC3734">
              <w:rPr>
                <w:noProof/>
                <w:webHidden/>
              </w:rPr>
              <w:fldChar w:fldCharType="end"/>
            </w:r>
          </w:hyperlink>
        </w:p>
        <w:p w14:paraId="6F06C374" w14:textId="6DE8E94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6" w:history="1">
            <w:r w:rsidR="00BC3734" w:rsidRPr="00CF3EB4">
              <w:rPr>
                <w:rStyle w:val="Hypertextovodkaz"/>
                <w:noProof/>
              </w:rPr>
              <w:t>8.13. Vlastní hmotnost v kg</w:t>
            </w:r>
            <w:r w:rsidR="00BC3734">
              <w:rPr>
                <w:noProof/>
                <w:webHidden/>
              </w:rPr>
              <w:tab/>
            </w:r>
            <w:r w:rsidR="00BC3734">
              <w:rPr>
                <w:noProof/>
                <w:webHidden/>
              </w:rPr>
              <w:fldChar w:fldCharType="begin"/>
            </w:r>
            <w:r w:rsidR="00BC3734">
              <w:rPr>
                <w:noProof/>
                <w:webHidden/>
              </w:rPr>
              <w:instrText xml:space="preserve"> PAGEREF _Toc187130396 \h </w:instrText>
            </w:r>
            <w:r w:rsidR="00BC3734">
              <w:rPr>
                <w:noProof/>
                <w:webHidden/>
              </w:rPr>
            </w:r>
            <w:r w:rsidR="00BC3734">
              <w:rPr>
                <w:noProof/>
                <w:webHidden/>
              </w:rPr>
              <w:fldChar w:fldCharType="separate"/>
            </w:r>
            <w:r w:rsidR="00BC3734">
              <w:rPr>
                <w:noProof/>
                <w:webHidden/>
              </w:rPr>
              <w:t>54</w:t>
            </w:r>
            <w:r w:rsidR="00BC3734">
              <w:rPr>
                <w:noProof/>
                <w:webHidden/>
              </w:rPr>
              <w:fldChar w:fldCharType="end"/>
            </w:r>
          </w:hyperlink>
        </w:p>
        <w:p w14:paraId="71852A6E" w14:textId="579F1C54"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7" w:history="1">
            <w:r w:rsidR="00BC3734" w:rsidRPr="00CF3EB4">
              <w:rPr>
                <w:rStyle w:val="Hypertextovodkaz"/>
                <w:noProof/>
              </w:rPr>
              <w:t>8.14. Množství v doplňkové měrné jednotce (MJ)</w:t>
            </w:r>
            <w:r w:rsidR="00BC3734">
              <w:rPr>
                <w:noProof/>
                <w:webHidden/>
              </w:rPr>
              <w:tab/>
            </w:r>
            <w:r w:rsidR="00BC3734">
              <w:rPr>
                <w:noProof/>
                <w:webHidden/>
              </w:rPr>
              <w:fldChar w:fldCharType="begin"/>
            </w:r>
            <w:r w:rsidR="00BC3734">
              <w:rPr>
                <w:noProof/>
                <w:webHidden/>
              </w:rPr>
              <w:instrText xml:space="preserve"> PAGEREF _Toc187130397 \h </w:instrText>
            </w:r>
            <w:r w:rsidR="00BC3734">
              <w:rPr>
                <w:noProof/>
                <w:webHidden/>
              </w:rPr>
            </w:r>
            <w:r w:rsidR="00BC3734">
              <w:rPr>
                <w:noProof/>
                <w:webHidden/>
              </w:rPr>
              <w:fldChar w:fldCharType="separate"/>
            </w:r>
            <w:r w:rsidR="00BC3734">
              <w:rPr>
                <w:noProof/>
                <w:webHidden/>
              </w:rPr>
              <w:t>54</w:t>
            </w:r>
            <w:r w:rsidR="00BC3734">
              <w:rPr>
                <w:noProof/>
                <w:webHidden/>
              </w:rPr>
              <w:fldChar w:fldCharType="end"/>
            </w:r>
          </w:hyperlink>
        </w:p>
        <w:p w14:paraId="1CB9B061" w14:textId="4E4DDF83"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8" w:history="1">
            <w:r w:rsidR="00BC3734" w:rsidRPr="00CF3EB4">
              <w:rPr>
                <w:rStyle w:val="Hypertextovodkaz"/>
                <w:noProof/>
              </w:rPr>
              <w:t>8.15. Fakturovaná hodnota v Kč</w:t>
            </w:r>
            <w:r w:rsidR="00BC3734">
              <w:rPr>
                <w:noProof/>
                <w:webHidden/>
              </w:rPr>
              <w:tab/>
            </w:r>
            <w:r w:rsidR="00BC3734">
              <w:rPr>
                <w:noProof/>
                <w:webHidden/>
              </w:rPr>
              <w:fldChar w:fldCharType="begin"/>
            </w:r>
            <w:r w:rsidR="00BC3734">
              <w:rPr>
                <w:noProof/>
                <w:webHidden/>
              </w:rPr>
              <w:instrText xml:space="preserve"> PAGEREF _Toc187130398 \h </w:instrText>
            </w:r>
            <w:r w:rsidR="00BC3734">
              <w:rPr>
                <w:noProof/>
                <w:webHidden/>
              </w:rPr>
            </w:r>
            <w:r w:rsidR="00BC3734">
              <w:rPr>
                <w:noProof/>
                <w:webHidden/>
              </w:rPr>
              <w:fldChar w:fldCharType="separate"/>
            </w:r>
            <w:r w:rsidR="00BC3734">
              <w:rPr>
                <w:noProof/>
                <w:webHidden/>
              </w:rPr>
              <w:t>55</w:t>
            </w:r>
            <w:r w:rsidR="00BC3734">
              <w:rPr>
                <w:noProof/>
                <w:webHidden/>
              </w:rPr>
              <w:fldChar w:fldCharType="end"/>
            </w:r>
          </w:hyperlink>
        </w:p>
        <w:p w14:paraId="1AB03ACE" w14:textId="2BEF9B2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399" w:history="1">
            <w:r w:rsidR="00BC3734" w:rsidRPr="00CF3EB4">
              <w:rPr>
                <w:rStyle w:val="Hypertextovodkaz"/>
                <w:noProof/>
              </w:rPr>
              <w:t>8.16 DIČ partnerského subjektu v členském státě dovozu</w:t>
            </w:r>
            <w:r w:rsidR="00BC3734">
              <w:rPr>
                <w:noProof/>
                <w:webHidden/>
              </w:rPr>
              <w:tab/>
            </w:r>
            <w:r w:rsidR="00BC3734">
              <w:rPr>
                <w:noProof/>
                <w:webHidden/>
              </w:rPr>
              <w:fldChar w:fldCharType="begin"/>
            </w:r>
            <w:r w:rsidR="00BC3734">
              <w:rPr>
                <w:noProof/>
                <w:webHidden/>
              </w:rPr>
              <w:instrText xml:space="preserve"> PAGEREF _Toc187130399 \h </w:instrText>
            </w:r>
            <w:r w:rsidR="00BC3734">
              <w:rPr>
                <w:noProof/>
                <w:webHidden/>
              </w:rPr>
            </w:r>
            <w:r w:rsidR="00BC3734">
              <w:rPr>
                <w:noProof/>
                <w:webHidden/>
              </w:rPr>
              <w:fldChar w:fldCharType="separate"/>
            </w:r>
            <w:r w:rsidR="00BC3734">
              <w:rPr>
                <w:noProof/>
                <w:webHidden/>
              </w:rPr>
              <w:t>59</w:t>
            </w:r>
            <w:r w:rsidR="00BC3734">
              <w:rPr>
                <w:noProof/>
                <w:webHidden/>
              </w:rPr>
              <w:fldChar w:fldCharType="end"/>
            </w:r>
          </w:hyperlink>
        </w:p>
        <w:p w14:paraId="75CCA1D6" w14:textId="5901640B"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0" w:history="1">
            <w:r w:rsidR="00BC3734" w:rsidRPr="00CF3EB4">
              <w:rPr>
                <w:rStyle w:val="Hypertextovodkaz"/>
                <w:noProof/>
              </w:rPr>
              <w:t>9. Kurz pro přepočet hodnoty</w:t>
            </w:r>
            <w:r w:rsidR="00BC3734">
              <w:rPr>
                <w:noProof/>
                <w:webHidden/>
              </w:rPr>
              <w:tab/>
            </w:r>
            <w:r w:rsidR="00BC3734">
              <w:rPr>
                <w:noProof/>
                <w:webHidden/>
              </w:rPr>
              <w:fldChar w:fldCharType="begin"/>
            </w:r>
            <w:r w:rsidR="00BC3734">
              <w:rPr>
                <w:noProof/>
                <w:webHidden/>
              </w:rPr>
              <w:instrText xml:space="preserve"> PAGEREF _Toc187130400 \h </w:instrText>
            </w:r>
            <w:r w:rsidR="00BC3734">
              <w:rPr>
                <w:noProof/>
                <w:webHidden/>
              </w:rPr>
            </w:r>
            <w:r w:rsidR="00BC3734">
              <w:rPr>
                <w:noProof/>
                <w:webHidden/>
              </w:rPr>
              <w:fldChar w:fldCharType="separate"/>
            </w:r>
            <w:r w:rsidR="00BC3734">
              <w:rPr>
                <w:noProof/>
                <w:webHidden/>
              </w:rPr>
              <w:t>59</w:t>
            </w:r>
            <w:r w:rsidR="00BC3734">
              <w:rPr>
                <w:noProof/>
                <w:webHidden/>
              </w:rPr>
              <w:fldChar w:fldCharType="end"/>
            </w:r>
          </w:hyperlink>
        </w:p>
        <w:p w14:paraId="46698701" w14:textId="5A70E442"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1" w:history="1">
            <w:r w:rsidR="00BC3734" w:rsidRPr="00CF3EB4">
              <w:rPr>
                <w:rStyle w:val="Hypertextovodkaz"/>
                <w:noProof/>
              </w:rPr>
              <w:t>10. Zpracování dle smlouvy</w:t>
            </w:r>
            <w:r w:rsidR="00BC3734">
              <w:rPr>
                <w:noProof/>
                <w:webHidden/>
              </w:rPr>
              <w:tab/>
            </w:r>
            <w:r w:rsidR="00BC3734">
              <w:rPr>
                <w:noProof/>
                <w:webHidden/>
              </w:rPr>
              <w:fldChar w:fldCharType="begin"/>
            </w:r>
            <w:r w:rsidR="00BC3734">
              <w:rPr>
                <w:noProof/>
                <w:webHidden/>
              </w:rPr>
              <w:instrText xml:space="preserve"> PAGEREF _Toc187130401 \h </w:instrText>
            </w:r>
            <w:r w:rsidR="00BC3734">
              <w:rPr>
                <w:noProof/>
                <w:webHidden/>
              </w:rPr>
            </w:r>
            <w:r w:rsidR="00BC3734">
              <w:rPr>
                <w:noProof/>
                <w:webHidden/>
              </w:rPr>
              <w:fldChar w:fldCharType="separate"/>
            </w:r>
            <w:r w:rsidR="00BC3734">
              <w:rPr>
                <w:noProof/>
                <w:webHidden/>
              </w:rPr>
              <w:t>60</w:t>
            </w:r>
            <w:r w:rsidR="00BC3734">
              <w:rPr>
                <w:noProof/>
                <w:webHidden/>
              </w:rPr>
              <w:fldChar w:fldCharType="end"/>
            </w:r>
          </w:hyperlink>
        </w:p>
        <w:p w14:paraId="596CF95E" w14:textId="2775BA9D"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2" w:history="1">
            <w:r w:rsidR="00BC3734" w:rsidRPr="00CF3EB4">
              <w:rPr>
                <w:rStyle w:val="Hypertextovodkaz"/>
                <w:noProof/>
              </w:rPr>
              <w:t>11. Dodávky celků se souhrnnou fakturací</w:t>
            </w:r>
            <w:r w:rsidR="00BC3734">
              <w:rPr>
                <w:noProof/>
                <w:webHidden/>
              </w:rPr>
              <w:tab/>
            </w:r>
            <w:r w:rsidR="00BC3734">
              <w:rPr>
                <w:noProof/>
                <w:webHidden/>
              </w:rPr>
              <w:fldChar w:fldCharType="begin"/>
            </w:r>
            <w:r w:rsidR="00BC3734">
              <w:rPr>
                <w:noProof/>
                <w:webHidden/>
              </w:rPr>
              <w:instrText xml:space="preserve"> PAGEREF _Toc187130402 \h </w:instrText>
            </w:r>
            <w:r w:rsidR="00BC3734">
              <w:rPr>
                <w:noProof/>
                <w:webHidden/>
              </w:rPr>
            </w:r>
            <w:r w:rsidR="00BC3734">
              <w:rPr>
                <w:noProof/>
                <w:webHidden/>
              </w:rPr>
              <w:fldChar w:fldCharType="separate"/>
            </w:r>
            <w:r w:rsidR="00BC3734">
              <w:rPr>
                <w:noProof/>
                <w:webHidden/>
              </w:rPr>
              <w:t>61</w:t>
            </w:r>
            <w:r w:rsidR="00BC3734">
              <w:rPr>
                <w:noProof/>
                <w:webHidden/>
              </w:rPr>
              <w:fldChar w:fldCharType="end"/>
            </w:r>
          </w:hyperlink>
        </w:p>
        <w:p w14:paraId="44A77A58" w14:textId="224A60EB"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3" w:history="1">
            <w:r w:rsidR="00BC3734" w:rsidRPr="00CF3EB4">
              <w:rPr>
                <w:rStyle w:val="Hypertextovodkaz"/>
                <w:noProof/>
              </w:rPr>
              <w:t>12. Vykazování údajů o vráceném a náhradním zboží</w:t>
            </w:r>
            <w:r w:rsidR="00BC3734">
              <w:rPr>
                <w:noProof/>
                <w:webHidden/>
              </w:rPr>
              <w:tab/>
            </w:r>
            <w:r w:rsidR="00BC3734">
              <w:rPr>
                <w:noProof/>
                <w:webHidden/>
              </w:rPr>
              <w:fldChar w:fldCharType="begin"/>
            </w:r>
            <w:r w:rsidR="00BC3734">
              <w:rPr>
                <w:noProof/>
                <w:webHidden/>
              </w:rPr>
              <w:instrText xml:space="preserve"> PAGEREF _Toc187130403 \h </w:instrText>
            </w:r>
            <w:r w:rsidR="00BC3734">
              <w:rPr>
                <w:noProof/>
                <w:webHidden/>
              </w:rPr>
            </w:r>
            <w:r w:rsidR="00BC3734">
              <w:rPr>
                <w:noProof/>
                <w:webHidden/>
              </w:rPr>
              <w:fldChar w:fldCharType="separate"/>
            </w:r>
            <w:r w:rsidR="00BC3734">
              <w:rPr>
                <w:noProof/>
                <w:webHidden/>
              </w:rPr>
              <w:t>62</w:t>
            </w:r>
            <w:r w:rsidR="00BC3734">
              <w:rPr>
                <w:noProof/>
                <w:webHidden/>
              </w:rPr>
              <w:fldChar w:fldCharType="end"/>
            </w:r>
          </w:hyperlink>
        </w:p>
        <w:p w14:paraId="680D4AB9" w14:textId="5FC0093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04" w:history="1">
            <w:r w:rsidR="00BC3734" w:rsidRPr="00CF3EB4">
              <w:rPr>
                <w:rStyle w:val="Hypertextovodkaz"/>
                <w:noProof/>
              </w:rPr>
              <w:t>12.1. Vrácené a náhradní zboží v rámci jeho nákupu a prodeje</w:t>
            </w:r>
            <w:r w:rsidR="00BC3734">
              <w:rPr>
                <w:noProof/>
                <w:webHidden/>
              </w:rPr>
              <w:tab/>
            </w:r>
            <w:r w:rsidR="00BC3734">
              <w:rPr>
                <w:noProof/>
                <w:webHidden/>
              </w:rPr>
              <w:fldChar w:fldCharType="begin"/>
            </w:r>
            <w:r w:rsidR="00BC3734">
              <w:rPr>
                <w:noProof/>
                <w:webHidden/>
              </w:rPr>
              <w:instrText xml:space="preserve"> PAGEREF _Toc187130404 \h </w:instrText>
            </w:r>
            <w:r w:rsidR="00BC3734">
              <w:rPr>
                <w:noProof/>
                <w:webHidden/>
              </w:rPr>
            </w:r>
            <w:r w:rsidR="00BC3734">
              <w:rPr>
                <w:noProof/>
                <w:webHidden/>
              </w:rPr>
              <w:fldChar w:fldCharType="separate"/>
            </w:r>
            <w:r w:rsidR="00BC3734">
              <w:rPr>
                <w:noProof/>
                <w:webHidden/>
              </w:rPr>
              <w:t>62</w:t>
            </w:r>
            <w:r w:rsidR="00BC3734">
              <w:rPr>
                <w:noProof/>
                <w:webHidden/>
              </w:rPr>
              <w:fldChar w:fldCharType="end"/>
            </w:r>
          </w:hyperlink>
        </w:p>
        <w:p w14:paraId="60F8835B" w14:textId="5F82A6F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05" w:history="1">
            <w:r w:rsidR="00BC3734" w:rsidRPr="00CF3EB4">
              <w:rPr>
                <w:rStyle w:val="Hypertextovodkaz"/>
                <w:noProof/>
              </w:rPr>
              <w:t>12.2. Vrácené a náhradní zboží v rámci zpracování dle smlouvy</w:t>
            </w:r>
            <w:r w:rsidR="00BC3734">
              <w:rPr>
                <w:noProof/>
                <w:webHidden/>
              </w:rPr>
              <w:tab/>
            </w:r>
            <w:r w:rsidR="00BC3734">
              <w:rPr>
                <w:noProof/>
                <w:webHidden/>
              </w:rPr>
              <w:fldChar w:fldCharType="begin"/>
            </w:r>
            <w:r w:rsidR="00BC3734">
              <w:rPr>
                <w:noProof/>
                <w:webHidden/>
              </w:rPr>
              <w:instrText xml:space="preserve"> PAGEREF _Toc187130405 \h </w:instrText>
            </w:r>
            <w:r w:rsidR="00BC3734">
              <w:rPr>
                <w:noProof/>
                <w:webHidden/>
              </w:rPr>
            </w:r>
            <w:r w:rsidR="00BC3734">
              <w:rPr>
                <w:noProof/>
                <w:webHidden/>
              </w:rPr>
              <w:fldChar w:fldCharType="separate"/>
            </w:r>
            <w:r w:rsidR="00BC3734">
              <w:rPr>
                <w:noProof/>
                <w:webHidden/>
              </w:rPr>
              <w:t>64</w:t>
            </w:r>
            <w:r w:rsidR="00BC3734">
              <w:rPr>
                <w:noProof/>
                <w:webHidden/>
              </w:rPr>
              <w:fldChar w:fldCharType="end"/>
            </w:r>
          </w:hyperlink>
        </w:p>
        <w:p w14:paraId="38D42655" w14:textId="6EC612FC"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6" w:history="1">
            <w:r w:rsidR="00BC3734" w:rsidRPr="00CF3EB4">
              <w:rPr>
                <w:rStyle w:val="Hypertextovodkaz"/>
                <w:noProof/>
              </w:rPr>
              <w:t>13. Zboží dodávané s instalací nebo montáží</w:t>
            </w:r>
            <w:r w:rsidR="00BC3734">
              <w:rPr>
                <w:noProof/>
                <w:webHidden/>
              </w:rPr>
              <w:tab/>
            </w:r>
            <w:r w:rsidR="00BC3734">
              <w:rPr>
                <w:noProof/>
                <w:webHidden/>
              </w:rPr>
              <w:fldChar w:fldCharType="begin"/>
            </w:r>
            <w:r w:rsidR="00BC3734">
              <w:rPr>
                <w:noProof/>
                <w:webHidden/>
              </w:rPr>
              <w:instrText xml:space="preserve"> PAGEREF _Toc187130406 \h </w:instrText>
            </w:r>
            <w:r w:rsidR="00BC3734">
              <w:rPr>
                <w:noProof/>
                <w:webHidden/>
              </w:rPr>
            </w:r>
            <w:r w:rsidR="00BC3734">
              <w:rPr>
                <w:noProof/>
                <w:webHidden/>
              </w:rPr>
              <w:fldChar w:fldCharType="separate"/>
            </w:r>
            <w:r w:rsidR="00BC3734">
              <w:rPr>
                <w:noProof/>
                <w:webHidden/>
              </w:rPr>
              <w:t>65</w:t>
            </w:r>
            <w:r w:rsidR="00BC3734">
              <w:rPr>
                <w:noProof/>
                <w:webHidden/>
              </w:rPr>
              <w:fldChar w:fldCharType="end"/>
            </w:r>
          </w:hyperlink>
        </w:p>
        <w:p w14:paraId="3DCF506A" w14:textId="36E4BD9D"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07" w:history="1">
            <w:r w:rsidR="00BC3734" w:rsidRPr="00CF3EB4">
              <w:rPr>
                <w:rStyle w:val="Hypertextovodkaz"/>
                <w:noProof/>
              </w:rPr>
              <w:t>14. Dodávky zboží na leasing a na zapůjčení</w:t>
            </w:r>
            <w:r w:rsidR="00BC3734">
              <w:rPr>
                <w:noProof/>
                <w:webHidden/>
              </w:rPr>
              <w:tab/>
            </w:r>
            <w:r w:rsidR="00BC3734">
              <w:rPr>
                <w:noProof/>
                <w:webHidden/>
              </w:rPr>
              <w:fldChar w:fldCharType="begin"/>
            </w:r>
            <w:r w:rsidR="00BC3734">
              <w:rPr>
                <w:noProof/>
                <w:webHidden/>
              </w:rPr>
              <w:instrText xml:space="preserve"> PAGEREF _Toc187130407 \h </w:instrText>
            </w:r>
            <w:r w:rsidR="00BC3734">
              <w:rPr>
                <w:noProof/>
                <w:webHidden/>
              </w:rPr>
            </w:r>
            <w:r w:rsidR="00BC3734">
              <w:rPr>
                <w:noProof/>
                <w:webHidden/>
              </w:rPr>
              <w:fldChar w:fldCharType="separate"/>
            </w:r>
            <w:r w:rsidR="00BC3734">
              <w:rPr>
                <w:noProof/>
                <w:webHidden/>
              </w:rPr>
              <w:t>65</w:t>
            </w:r>
            <w:r w:rsidR="00BC3734">
              <w:rPr>
                <w:noProof/>
                <w:webHidden/>
              </w:rPr>
              <w:fldChar w:fldCharType="end"/>
            </w:r>
          </w:hyperlink>
        </w:p>
        <w:p w14:paraId="554CBB90" w14:textId="66DA4C53"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08" w:history="1">
            <w:r w:rsidR="00BC3734" w:rsidRPr="00CF3EB4">
              <w:rPr>
                <w:rStyle w:val="Hypertextovodkaz"/>
                <w:caps/>
                <w:noProof/>
              </w:rPr>
              <w:t xml:space="preserve">14.1. </w:t>
            </w:r>
            <w:r w:rsidR="00BC3734" w:rsidRPr="00CF3EB4">
              <w:rPr>
                <w:rStyle w:val="Hypertextovodkaz"/>
                <w:noProof/>
              </w:rPr>
              <w:t>Operativní leasing a zapůjčení</w:t>
            </w:r>
            <w:r w:rsidR="00BC3734">
              <w:rPr>
                <w:noProof/>
                <w:webHidden/>
              </w:rPr>
              <w:tab/>
            </w:r>
            <w:r w:rsidR="00BC3734">
              <w:rPr>
                <w:noProof/>
                <w:webHidden/>
              </w:rPr>
              <w:fldChar w:fldCharType="begin"/>
            </w:r>
            <w:r w:rsidR="00BC3734">
              <w:rPr>
                <w:noProof/>
                <w:webHidden/>
              </w:rPr>
              <w:instrText xml:space="preserve"> PAGEREF _Toc187130408 \h </w:instrText>
            </w:r>
            <w:r w:rsidR="00BC3734">
              <w:rPr>
                <w:noProof/>
                <w:webHidden/>
              </w:rPr>
            </w:r>
            <w:r w:rsidR="00BC3734">
              <w:rPr>
                <w:noProof/>
                <w:webHidden/>
              </w:rPr>
              <w:fldChar w:fldCharType="separate"/>
            </w:r>
            <w:r w:rsidR="00BC3734">
              <w:rPr>
                <w:noProof/>
                <w:webHidden/>
              </w:rPr>
              <w:t>65</w:t>
            </w:r>
            <w:r w:rsidR="00BC3734">
              <w:rPr>
                <w:noProof/>
                <w:webHidden/>
              </w:rPr>
              <w:fldChar w:fldCharType="end"/>
            </w:r>
          </w:hyperlink>
        </w:p>
        <w:p w14:paraId="7BC460F8" w14:textId="6A246732"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09" w:history="1">
            <w:r w:rsidR="00BC3734" w:rsidRPr="00CF3EB4">
              <w:rPr>
                <w:rStyle w:val="Hypertextovodkaz"/>
                <w:noProof/>
              </w:rPr>
              <w:t>14.2. Finanční leasing</w:t>
            </w:r>
            <w:r w:rsidR="00BC3734">
              <w:rPr>
                <w:noProof/>
                <w:webHidden/>
              </w:rPr>
              <w:tab/>
            </w:r>
            <w:r w:rsidR="00BC3734">
              <w:rPr>
                <w:noProof/>
                <w:webHidden/>
              </w:rPr>
              <w:fldChar w:fldCharType="begin"/>
            </w:r>
            <w:r w:rsidR="00BC3734">
              <w:rPr>
                <w:noProof/>
                <w:webHidden/>
              </w:rPr>
              <w:instrText xml:space="preserve"> PAGEREF _Toc187130409 \h </w:instrText>
            </w:r>
            <w:r w:rsidR="00BC3734">
              <w:rPr>
                <w:noProof/>
                <w:webHidden/>
              </w:rPr>
            </w:r>
            <w:r w:rsidR="00BC3734">
              <w:rPr>
                <w:noProof/>
                <w:webHidden/>
              </w:rPr>
              <w:fldChar w:fldCharType="separate"/>
            </w:r>
            <w:r w:rsidR="00BC3734">
              <w:rPr>
                <w:noProof/>
                <w:webHidden/>
              </w:rPr>
              <w:t>66</w:t>
            </w:r>
            <w:r w:rsidR="00BC3734">
              <w:rPr>
                <w:noProof/>
                <w:webHidden/>
              </w:rPr>
              <w:fldChar w:fldCharType="end"/>
            </w:r>
          </w:hyperlink>
        </w:p>
        <w:p w14:paraId="37C90C3F" w14:textId="4ECDEAFE"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10" w:history="1">
            <w:r w:rsidR="00BC3734" w:rsidRPr="00CF3EB4">
              <w:rPr>
                <w:rStyle w:val="Hypertextovodkaz"/>
                <w:noProof/>
              </w:rPr>
              <w:t>15. Dodávky na konsignační a podobné sklady</w:t>
            </w:r>
            <w:r w:rsidR="00BC3734">
              <w:rPr>
                <w:noProof/>
                <w:webHidden/>
              </w:rPr>
              <w:tab/>
            </w:r>
            <w:r w:rsidR="00BC3734">
              <w:rPr>
                <w:noProof/>
                <w:webHidden/>
              </w:rPr>
              <w:fldChar w:fldCharType="begin"/>
            </w:r>
            <w:r w:rsidR="00BC3734">
              <w:rPr>
                <w:noProof/>
                <w:webHidden/>
              </w:rPr>
              <w:instrText xml:space="preserve"> PAGEREF _Toc187130410 \h </w:instrText>
            </w:r>
            <w:r w:rsidR="00BC3734">
              <w:rPr>
                <w:noProof/>
                <w:webHidden/>
              </w:rPr>
            </w:r>
            <w:r w:rsidR="00BC3734">
              <w:rPr>
                <w:noProof/>
                <w:webHidden/>
              </w:rPr>
              <w:fldChar w:fldCharType="separate"/>
            </w:r>
            <w:r w:rsidR="00BC3734">
              <w:rPr>
                <w:noProof/>
                <w:webHidden/>
              </w:rPr>
              <w:t>66</w:t>
            </w:r>
            <w:r w:rsidR="00BC3734">
              <w:rPr>
                <w:noProof/>
                <w:webHidden/>
              </w:rPr>
              <w:fldChar w:fldCharType="end"/>
            </w:r>
          </w:hyperlink>
        </w:p>
        <w:p w14:paraId="36E793FF" w14:textId="2E580FDF"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11" w:history="1">
            <w:r w:rsidR="00BC3734" w:rsidRPr="00CF3EB4">
              <w:rPr>
                <w:rStyle w:val="Hypertextovodkaz"/>
                <w:noProof/>
              </w:rPr>
              <w:t>16. Dodávky elektrické energie a plynu</w:t>
            </w:r>
            <w:r w:rsidR="00BC3734">
              <w:rPr>
                <w:noProof/>
                <w:webHidden/>
              </w:rPr>
              <w:tab/>
            </w:r>
            <w:r w:rsidR="00BC3734">
              <w:rPr>
                <w:noProof/>
                <w:webHidden/>
              </w:rPr>
              <w:fldChar w:fldCharType="begin"/>
            </w:r>
            <w:r w:rsidR="00BC3734">
              <w:rPr>
                <w:noProof/>
                <w:webHidden/>
              </w:rPr>
              <w:instrText xml:space="preserve"> PAGEREF _Toc187130411 \h </w:instrText>
            </w:r>
            <w:r w:rsidR="00BC3734">
              <w:rPr>
                <w:noProof/>
                <w:webHidden/>
              </w:rPr>
            </w:r>
            <w:r w:rsidR="00BC3734">
              <w:rPr>
                <w:noProof/>
                <w:webHidden/>
              </w:rPr>
              <w:fldChar w:fldCharType="separate"/>
            </w:r>
            <w:r w:rsidR="00BC3734">
              <w:rPr>
                <w:noProof/>
                <w:webHidden/>
              </w:rPr>
              <w:t>67</w:t>
            </w:r>
            <w:r w:rsidR="00BC3734">
              <w:rPr>
                <w:noProof/>
                <w:webHidden/>
              </w:rPr>
              <w:fldChar w:fldCharType="end"/>
            </w:r>
          </w:hyperlink>
        </w:p>
        <w:p w14:paraId="6D255F92" w14:textId="5A4DB795"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12" w:history="1">
            <w:r w:rsidR="00BC3734" w:rsidRPr="00CF3EB4">
              <w:rPr>
                <w:rStyle w:val="Hypertextovodkaz"/>
                <w:noProof/>
              </w:rPr>
              <w:t>17. Méně obvyklé obchodní operace</w:t>
            </w:r>
            <w:r w:rsidR="00BC3734">
              <w:rPr>
                <w:noProof/>
                <w:webHidden/>
              </w:rPr>
              <w:tab/>
            </w:r>
            <w:r w:rsidR="00BC3734">
              <w:rPr>
                <w:noProof/>
                <w:webHidden/>
              </w:rPr>
              <w:fldChar w:fldCharType="begin"/>
            </w:r>
            <w:r w:rsidR="00BC3734">
              <w:rPr>
                <w:noProof/>
                <w:webHidden/>
              </w:rPr>
              <w:instrText xml:space="preserve"> PAGEREF _Toc187130412 \h </w:instrText>
            </w:r>
            <w:r w:rsidR="00BC3734">
              <w:rPr>
                <w:noProof/>
                <w:webHidden/>
              </w:rPr>
            </w:r>
            <w:r w:rsidR="00BC3734">
              <w:rPr>
                <w:noProof/>
                <w:webHidden/>
              </w:rPr>
              <w:fldChar w:fldCharType="separate"/>
            </w:r>
            <w:r w:rsidR="00BC3734">
              <w:rPr>
                <w:noProof/>
                <w:webHidden/>
              </w:rPr>
              <w:t>68</w:t>
            </w:r>
            <w:r w:rsidR="00BC3734">
              <w:rPr>
                <w:noProof/>
                <w:webHidden/>
              </w:rPr>
              <w:fldChar w:fldCharType="end"/>
            </w:r>
          </w:hyperlink>
        </w:p>
        <w:p w14:paraId="4DD05E3F" w14:textId="2C6D808D"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3" w:history="1">
            <w:r w:rsidR="00BC3734" w:rsidRPr="00CF3EB4">
              <w:rPr>
                <w:rStyle w:val="Hypertextovodkaz"/>
                <w:noProof/>
              </w:rPr>
              <w:t>17.1. Třístranné obchody mezi osobami ze tří členských států</w:t>
            </w:r>
            <w:r w:rsidR="00BC3734">
              <w:rPr>
                <w:noProof/>
                <w:webHidden/>
              </w:rPr>
              <w:tab/>
            </w:r>
            <w:r w:rsidR="00BC3734">
              <w:rPr>
                <w:noProof/>
                <w:webHidden/>
              </w:rPr>
              <w:fldChar w:fldCharType="begin"/>
            </w:r>
            <w:r w:rsidR="00BC3734">
              <w:rPr>
                <w:noProof/>
                <w:webHidden/>
              </w:rPr>
              <w:instrText xml:space="preserve"> PAGEREF _Toc187130413 \h </w:instrText>
            </w:r>
            <w:r w:rsidR="00BC3734">
              <w:rPr>
                <w:noProof/>
                <w:webHidden/>
              </w:rPr>
            </w:r>
            <w:r w:rsidR="00BC3734">
              <w:rPr>
                <w:noProof/>
                <w:webHidden/>
              </w:rPr>
              <w:fldChar w:fldCharType="separate"/>
            </w:r>
            <w:r w:rsidR="00BC3734">
              <w:rPr>
                <w:noProof/>
                <w:webHidden/>
              </w:rPr>
              <w:t>68</w:t>
            </w:r>
            <w:r w:rsidR="00BC3734">
              <w:rPr>
                <w:noProof/>
                <w:webHidden/>
              </w:rPr>
              <w:fldChar w:fldCharType="end"/>
            </w:r>
          </w:hyperlink>
        </w:p>
        <w:p w14:paraId="4DBC7A9E" w14:textId="126332F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4" w:history="1">
            <w:r w:rsidR="00BC3734" w:rsidRPr="00CF3EB4">
              <w:rPr>
                <w:rStyle w:val="Hypertextovodkaz"/>
                <w:noProof/>
              </w:rPr>
              <w:t>17.2. Třístranné obchody mezi osobami ze dvou členských států</w:t>
            </w:r>
            <w:r w:rsidR="00BC3734">
              <w:rPr>
                <w:noProof/>
                <w:webHidden/>
              </w:rPr>
              <w:tab/>
            </w:r>
            <w:r w:rsidR="00BC3734">
              <w:rPr>
                <w:noProof/>
                <w:webHidden/>
              </w:rPr>
              <w:fldChar w:fldCharType="begin"/>
            </w:r>
            <w:r w:rsidR="00BC3734">
              <w:rPr>
                <w:noProof/>
                <w:webHidden/>
              </w:rPr>
              <w:instrText xml:space="preserve"> PAGEREF _Toc187130414 \h </w:instrText>
            </w:r>
            <w:r w:rsidR="00BC3734">
              <w:rPr>
                <w:noProof/>
                <w:webHidden/>
              </w:rPr>
            </w:r>
            <w:r w:rsidR="00BC3734">
              <w:rPr>
                <w:noProof/>
                <w:webHidden/>
              </w:rPr>
              <w:fldChar w:fldCharType="separate"/>
            </w:r>
            <w:r w:rsidR="00BC3734">
              <w:rPr>
                <w:noProof/>
                <w:webHidden/>
              </w:rPr>
              <w:t>70</w:t>
            </w:r>
            <w:r w:rsidR="00BC3734">
              <w:rPr>
                <w:noProof/>
                <w:webHidden/>
              </w:rPr>
              <w:fldChar w:fldCharType="end"/>
            </w:r>
          </w:hyperlink>
        </w:p>
        <w:p w14:paraId="52B8D02C" w14:textId="7B1D40F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5" w:history="1">
            <w:r w:rsidR="00BC3734" w:rsidRPr="00CF3EB4">
              <w:rPr>
                <w:rStyle w:val="Hypertextovodkaz"/>
                <w:noProof/>
              </w:rPr>
              <w:t>17.3. Třístranné obchody mezi osobami ze dvou členských a jednoho nečlenského státu</w:t>
            </w:r>
            <w:r w:rsidR="00BC3734">
              <w:rPr>
                <w:noProof/>
                <w:webHidden/>
              </w:rPr>
              <w:tab/>
            </w:r>
            <w:r w:rsidR="00BC3734">
              <w:rPr>
                <w:noProof/>
                <w:webHidden/>
              </w:rPr>
              <w:fldChar w:fldCharType="begin"/>
            </w:r>
            <w:r w:rsidR="00BC3734">
              <w:rPr>
                <w:noProof/>
                <w:webHidden/>
              </w:rPr>
              <w:instrText xml:space="preserve"> PAGEREF _Toc187130415 \h </w:instrText>
            </w:r>
            <w:r w:rsidR="00BC3734">
              <w:rPr>
                <w:noProof/>
                <w:webHidden/>
              </w:rPr>
            </w:r>
            <w:r w:rsidR="00BC3734">
              <w:rPr>
                <w:noProof/>
                <w:webHidden/>
              </w:rPr>
              <w:fldChar w:fldCharType="separate"/>
            </w:r>
            <w:r w:rsidR="00BC3734">
              <w:rPr>
                <w:noProof/>
                <w:webHidden/>
              </w:rPr>
              <w:t>72</w:t>
            </w:r>
            <w:r w:rsidR="00BC3734">
              <w:rPr>
                <w:noProof/>
                <w:webHidden/>
              </w:rPr>
              <w:fldChar w:fldCharType="end"/>
            </w:r>
          </w:hyperlink>
        </w:p>
        <w:p w14:paraId="1716FA7C" w14:textId="6D62539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6" w:history="1">
            <w:r w:rsidR="00BC3734" w:rsidRPr="00CF3EB4">
              <w:rPr>
                <w:rStyle w:val="Hypertextovodkaz"/>
                <w:noProof/>
              </w:rPr>
              <w:t>17.4. Ostatní méně obvyklé obchodní a jiné operace</w:t>
            </w:r>
            <w:r w:rsidR="00BC3734">
              <w:rPr>
                <w:noProof/>
                <w:webHidden/>
              </w:rPr>
              <w:tab/>
            </w:r>
            <w:r w:rsidR="00BC3734">
              <w:rPr>
                <w:noProof/>
                <w:webHidden/>
              </w:rPr>
              <w:fldChar w:fldCharType="begin"/>
            </w:r>
            <w:r w:rsidR="00BC3734">
              <w:rPr>
                <w:noProof/>
                <w:webHidden/>
              </w:rPr>
              <w:instrText xml:space="preserve"> PAGEREF _Toc187130416 \h </w:instrText>
            </w:r>
            <w:r w:rsidR="00BC3734">
              <w:rPr>
                <w:noProof/>
                <w:webHidden/>
              </w:rPr>
            </w:r>
            <w:r w:rsidR="00BC3734">
              <w:rPr>
                <w:noProof/>
                <w:webHidden/>
              </w:rPr>
              <w:fldChar w:fldCharType="separate"/>
            </w:r>
            <w:r w:rsidR="00BC3734">
              <w:rPr>
                <w:noProof/>
                <w:webHidden/>
              </w:rPr>
              <w:t>72</w:t>
            </w:r>
            <w:r w:rsidR="00BC3734">
              <w:rPr>
                <w:noProof/>
                <w:webHidden/>
              </w:rPr>
              <w:fldChar w:fldCharType="end"/>
            </w:r>
          </w:hyperlink>
        </w:p>
        <w:p w14:paraId="679419FF" w14:textId="76B0FD40"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17" w:history="1">
            <w:r w:rsidR="00BC3734" w:rsidRPr="00CF3EB4">
              <w:rPr>
                <w:rStyle w:val="Hypertextovodkaz"/>
                <w:noProof/>
              </w:rPr>
              <w:t>18. Zvláštní zboží a pohyby</w:t>
            </w:r>
            <w:r w:rsidR="00BC3734">
              <w:rPr>
                <w:noProof/>
                <w:webHidden/>
              </w:rPr>
              <w:tab/>
            </w:r>
            <w:r w:rsidR="00BC3734">
              <w:rPr>
                <w:noProof/>
                <w:webHidden/>
              </w:rPr>
              <w:fldChar w:fldCharType="begin"/>
            </w:r>
            <w:r w:rsidR="00BC3734">
              <w:rPr>
                <w:noProof/>
                <w:webHidden/>
              </w:rPr>
              <w:instrText xml:space="preserve"> PAGEREF _Toc187130417 \h </w:instrText>
            </w:r>
            <w:r w:rsidR="00BC3734">
              <w:rPr>
                <w:noProof/>
                <w:webHidden/>
              </w:rPr>
            </w:r>
            <w:r w:rsidR="00BC3734">
              <w:rPr>
                <w:noProof/>
                <w:webHidden/>
              </w:rPr>
              <w:fldChar w:fldCharType="separate"/>
            </w:r>
            <w:r w:rsidR="00BC3734">
              <w:rPr>
                <w:noProof/>
                <w:webHidden/>
              </w:rPr>
              <w:t>74</w:t>
            </w:r>
            <w:r w:rsidR="00BC3734">
              <w:rPr>
                <w:noProof/>
                <w:webHidden/>
              </w:rPr>
              <w:fldChar w:fldCharType="end"/>
            </w:r>
          </w:hyperlink>
        </w:p>
        <w:p w14:paraId="37B63942" w14:textId="0B2BCC2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8" w:history="1">
            <w:r w:rsidR="00BC3734" w:rsidRPr="00CF3EB4">
              <w:rPr>
                <w:rStyle w:val="Hypertextovodkaz"/>
                <w:noProof/>
              </w:rPr>
              <w:t>18.1. Vysvětlení pojmu</w:t>
            </w:r>
            <w:r w:rsidR="00BC3734">
              <w:rPr>
                <w:noProof/>
                <w:webHidden/>
              </w:rPr>
              <w:tab/>
            </w:r>
            <w:r w:rsidR="00BC3734">
              <w:rPr>
                <w:noProof/>
                <w:webHidden/>
              </w:rPr>
              <w:fldChar w:fldCharType="begin"/>
            </w:r>
            <w:r w:rsidR="00BC3734">
              <w:rPr>
                <w:noProof/>
                <w:webHidden/>
              </w:rPr>
              <w:instrText xml:space="preserve"> PAGEREF _Toc187130418 \h </w:instrText>
            </w:r>
            <w:r w:rsidR="00BC3734">
              <w:rPr>
                <w:noProof/>
                <w:webHidden/>
              </w:rPr>
            </w:r>
            <w:r w:rsidR="00BC3734">
              <w:rPr>
                <w:noProof/>
                <w:webHidden/>
              </w:rPr>
              <w:fldChar w:fldCharType="separate"/>
            </w:r>
            <w:r w:rsidR="00BC3734">
              <w:rPr>
                <w:noProof/>
                <w:webHidden/>
              </w:rPr>
              <w:t>74</w:t>
            </w:r>
            <w:r w:rsidR="00BC3734">
              <w:rPr>
                <w:noProof/>
                <w:webHidden/>
              </w:rPr>
              <w:fldChar w:fldCharType="end"/>
            </w:r>
          </w:hyperlink>
        </w:p>
        <w:p w14:paraId="64BF68D9" w14:textId="13AC38E2"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19" w:history="1">
            <w:r w:rsidR="00BC3734" w:rsidRPr="00CF3EB4">
              <w:rPr>
                <w:rStyle w:val="Hypertextovodkaz"/>
                <w:noProof/>
              </w:rPr>
              <w:t>18.2. Malé zásilky</w:t>
            </w:r>
            <w:r w:rsidR="00BC3734">
              <w:rPr>
                <w:noProof/>
                <w:webHidden/>
              </w:rPr>
              <w:tab/>
            </w:r>
            <w:r w:rsidR="00BC3734">
              <w:rPr>
                <w:noProof/>
                <w:webHidden/>
              </w:rPr>
              <w:fldChar w:fldCharType="begin"/>
            </w:r>
            <w:r w:rsidR="00BC3734">
              <w:rPr>
                <w:noProof/>
                <w:webHidden/>
              </w:rPr>
              <w:instrText xml:space="preserve"> PAGEREF _Toc187130419 \h </w:instrText>
            </w:r>
            <w:r w:rsidR="00BC3734">
              <w:rPr>
                <w:noProof/>
                <w:webHidden/>
              </w:rPr>
            </w:r>
            <w:r w:rsidR="00BC3734">
              <w:rPr>
                <w:noProof/>
                <w:webHidden/>
              </w:rPr>
              <w:fldChar w:fldCharType="separate"/>
            </w:r>
            <w:r w:rsidR="00BC3734">
              <w:rPr>
                <w:noProof/>
                <w:webHidden/>
              </w:rPr>
              <w:t>75</w:t>
            </w:r>
            <w:r w:rsidR="00BC3734">
              <w:rPr>
                <w:noProof/>
                <w:webHidden/>
              </w:rPr>
              <w:fldChar w:fldCharType="end"/>
            </w:r>
          </w:hyperlink>
        </w:p>
        <w:p w14:paraId="1E263ECD" w14:textId="55E0A0B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0" w:history="1">
            <w:r w:rsidR="00BC3734" w:rsidRPr="00CF3EB4">
              <w:rPr>
                <w:rStyle w:val="Hypertextovodkaz"/>
                <w:noProof/>
              </w:rPr>
              <w:t>18.3. Rozložené zásilky</w:t>
            </w:r>
            <w:r w:rsidR="00BC3734">
              <w:rPr>
                <w:noProof/>
                <w:webHidden/>
              </w:rPr>
              <w:tab/>
            </w:r>
            <w:r w:rsidR="00BC3734">
              <w:rPr>
                <w:noProof/>
                <w:webHidden/>
              </w:rPr>
              <w:fldChar w:fldCharType="begin"/>
            </w:r>
            <w:r w:rsidR="00BC3734">
              <w:rPr>
                <w:noProof/>
                <w:webHidden/>
              </w:rPr>
              <w:instrText xml:space="preserve"> PAGEREF _Toc187130420 \h </w:instrText>
            </w:r>
            <w:r w:rsidR="00BC3734">
              <w:rPr>
                <w:noProof/>
                <w:webHidden/>
              </w:rPr>
            </w:r>
            <w:r w:rsidR="00BC3734">
              <w:rPr>
                <w:noProof/>
                <w:webHidden/>
              </w:rPr>
              <w:fldChar w:fldCharType="separate"/>
            </w:r>
            <w:r w:rsidR="00BC3734">
              <w:rPr>
                <w:noProof/>
                <w:webHidden/>
              </w:rPr>
              <w:t>76</w:t>
            </w:r>
            <w:r w:rsidR="00BC3734">
              <w:rPr>
                <w:noProof/>
                <w:webHidden/>
              </w:rPr>
              <w:fldChar w:fldCharType="end"/>
            </w:r>
          </w:hyperlink>
        </w:p>
        <w:p w14:paraId="3C43FC84" w14:textId="4DF8B2B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1" w:history="1">
            <w:r w:rsidR="00BC3734" w:rsidRPr="00CF3EB4">
              <w:rPr>
                <w:rStyle w:val="Hypertextovodkaz"/>
                <w:noProof/>
              </w:rPr>
              <w:t>18.4. Zboží s opačným směrem platby (např. odpady)</w:t>
            </w:r>
            <w:r w:rsidR="00BC3734">
              <w:rPr>
                <w:noProof/>
                <w:webHidden/>
              </w:rPr>
              <w:tab/>
            </w:r>
            <w:r w:rsidR="00BC3734">
              <w:rPr>
                <w:noProof/>
                <w:webHidden/>
              </w:rPr>
              <w:fldChar w:fldCharType="begin"/>
            </w:r>
            <w:r w:rsidR="00BC3734">
              <w:rPr>
                <w:noProof/>
                <w:webHidden/>
              </w:rPr>
              <w:instrText xml:space="preserve"> PAGEREF _Toc187130421 \h </w:instrText>
            </w:r>
            <w:r w:rsidR="00BC3734">
              <w:rPr>
                <w:noProof/>
                <w:webHidden/>
              </w:rPr>
            </w:r>
            <w:r w:rsidR="00BC3734">
              <w:rPr>
                <w:noProof/>
                <w:webHidden/>
              </w:rPr>
              <w:fldChar w:fldCharType="separate"/>
            </w:r>
            <w:r w:rsidR="00BC3734">
              <w:rPr>
                <w:noProof/>
                <w:webHidden/>
              </w:rPr>
              <w:t>76</w:t>
            </w:r>
            <w:r w:rsidR="00BC3734">
              <w:rPr>
                <w:noProof/>
                <w:webHidden/>
              </w:rPr>
              <w:fldChar w:fldCharType="end"/>
            </w:r>
          </w:hyperlink>
        </w:p>
        <w:p w14:paraId="173B16B8" w14:textId="10BFD7F7"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2" w:history="1">
            <w:r w:rsidR="00BC3734" w:rsidRPr="00CF3EB4">
              <w:rPr>
                <w:rStyle w:val="Hypertextovodkaz"/>
                <w:noProof/>
              </w:rPr>
              <w:t>18.5. Průmyslové celky s povoleným jiným zařazováním zboží</w:t>
            </w:r>
            <w:r w:rsidR="00BC3734">
              <w:rPr>
                <w:noProof/>
                <w:webHidden/>
              </w:rPr>
              <w:tab/>
            </w:r>
            <w:r w:rsidR="00BC3734">
              <w:rPr>
                <w:noProof/>
                <w:webHidden/>
              </w:rPr>
              <w:fldChar w:fldCharType="begin"/>
            </w:r>
            <w:r w:rsidR="00BC3734">
              <w:rPr>
                <w:noProof/>
                <w:webHidden/>
              </w:rPr>
              <w:instrText xml:space="preserve"> PAGEREF _Toc187130422 \h </w:instrText>
            </w:r>
            <w:r w:rsidR="00BC3734">
              <w:rPr>
                <w:noProof/>
                <w:webHidden/>
              </w:rPr>
            </w:r>
            <w:r w:rsidR="00BC3734">
              <w:rPr>
                <w:noProof/>
                <w:webHidden/>
              </w:rPr>
              <w:fldChar w:fldCharType="separate"/>
            </w:r>
            <w:r w:rsidR="00BC3734">
              <w:rPr>
                <w:noProof/>
                <w:webHidden/>
              </w:rPr>
              <w:t>77</w:t>
            </w:r>
            <w:r w:rsidR="00BC3734">
              <w:rPr>
                <w:noProof/>
                <w:webHidden/>
              </w:rPr>
              <w:fldChar w:fldCharType="end"/>
            </w:r>
          </w:hyperlink>
        </w:p>
        <w:p w14:paraId="50E33E40" w14:textId="7B284033"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3" w:history="1">
            <w:r w:rsidR="00BC3734" w:rsidRPr="00CF3EB4">
              <w:rPr>
                <w:rStyle w:val="Hypertextovodkaz"/>
                <w:noProof/>
              </w:rPr>
              <w:t>18.6. Změna ekonomického vlastnictví lodě</w:t>
            </w:r>
            <w:r w:rsidR="00BC3734">
              <w:rPr>
                <w:noProof/>
                <w:webHidden/>
              </w:rPr>
              <w:tab/>
            </w:r>
            <w:r w:rsidR="00BC3734">
              <w:rPr>
                <w:noProof/>
                <w:webHidden/>
              </w:rPr>
              <w:fldChar w:fldCharType="begin"/>
            </w:r>
            <w:r w:rsidR="00BC3734">
              <w:rPr>
                <w:noProof/>
                <w:webHidden/>
              </w:rPr>
              <w:instrText xml:space="preserve"> PAGEREF _Toc187130423 \h </w:instrText>
            </w:r>
            <w:r w:rsidR="00BC3734">
              <w:rPr>
                <w:noProof/>
                <w:webHidden/>
              </w:rPr>
            </w:r>
            <w:r w:rsidR="00BC3734">
              <w:rPr>
                <w:noProof/>
                <w:webHidden/>
              </w:rPr>
              <w:fldChar w:fldCharType="separate"/>
            </w:r>
            <w:r w:rsidR="00BC3734">
              <w:rPr>
                <w:noProof/>
                <w:webHidden/>
              </w:rPr>
              <w:t>78</w:t>
            </w:r>
            <w:r w:rsidR="00BC3734">
              <w:rPr>
                <w:noProof/>
                <w:webHidden/>
              </w:rPr>
              <w:fldChar w:fldCharType="end"/>
            </w:r>
          </w:hyperlink>
        </w:p>
        <w:p w14:paraId="38D7F9F0" w14:textId="5DFA094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4" w:history="1">
            <w:r w:rsidR="00BC3734" w:rsidRPr="00CF3EB4">
              <w:rPr>
                <w:rStyle w:val="Hypertextovodkaz"/>
                <w:noProof/>
              </w:rPr>
              <w:t>18.7. Změna ekonomického vlastnictví letadla</w:t>
            </w:r>
            <w:r w:rsidR="00BC3734">
              <w:rPr>
                <w:noProof/>
                <w:webHidden/>
              </w:rPr>
              <w:tab/>
            </w:r>
            <w:r w:rsidR="00BC3734">
              <w:rPr>
                <w:noProof/>
                <w:webHidden/>
              </w:rPr>
              <w:fldChar w:fldCharType="begin"/>
            </w:r>
            <w:r w:rsidR="00BC3734">
              <w:rPr>
                <w:noProof/>
                <w:webHidden/>
              </w:rPr>
              <w:instrText xml:space="preserve"> PAGEREF _Toc187130424 \h </w:instrText>
            </w:r>
            <w:r w:rsidR="00BC3734">
              <w:rPr>
                <w:noProof/>
                <w:webHidden/>
              </w:rPr>
            </w:r>
            <w:r w:rsidR="00BC3734">
              <w:rPr>
                <w:noProof/>
                <w:webHidden/>
              </w:rPr>
              <w:fldChar w:fldCharType="separate"/>
            </w:r>
            <w:r w:rsidR="00BC3734">
              <w:rPr>
                <w:noProof/>
                <w:webHidden/>
              </w:rPr>
              <w:t>79</w:t>
            </w:r>
            <w:r w:rsidR="00BC3734">
              <w:rPr>
                <w:noProof/>
                <w:webHidden/>
              </w:rPr>
              <w:fldChar w:fldCharType="end"/>
            </w:r>
          </w:hyperlink>
        </w:p>
        <w:p w14:paraId="509C3A1D" w14:textId="04824CAC"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5" w:history="1">
            <w:r w:rsidR="00BC3734" w:rsidRPr="00CF3EB4">
              <w:rPr>
                <w:rStyle w:val="Hypertextovodkaz"/>
                <w:noProof/>
              </w:rPr>
              <w:t>18.8. Zboží dodávané do lodí a letadel</w:t>
            </w:r>
            <w:r w:rsidR="00BC3734">
              <w:rPr>
                <w:noProof/>
                <w:webHidden/>
              </w:rPr>
              <w:tab/>
            </w:r>
            <w:r w:rsidR="00BC3734">
              <w:rPr>
                <w:noProof/>
                <w:webHidden/>
              </w:rPr>
              <w:fldChar w:fldCharType="begin"/>
            </w:r>
            <w:r w:rsidR="00BC3734">
              <w:rPr>
                <w:noProof/>
                <w:webHidden/>
              </w:rPr>
              <w:instrText xml:space="preserve"> PAGEREF _Toc187130425 \h </w:instrText>
            </w:r>
            <w:r w:rsidR="00BC3734">
              <w:rPr>
                <w:noProof/>
                <w:webHidden/>
              </w:rPr>
            </w:r>
            <w:r w:rsidR="00BC3734">
              <w:rPr>
                <w:noProof/>
                <w:webHidden/>
              </w:rPr>
              <w:fldChar w:fldCharType="separate"/>
            </w:r>
            <w:r w:rsidR="00BC3734">
              <w:rPr>
                <w:noProof/>
                <w:webHidden/>
              </w:rPr>
              <w:t>80</w:t>
            </w:r>
            <w:r w:rsidR="00BC3734">
              <w:rPr>
                <w:noProof/>
                <w:webHidden/>
              </w:rPr>
              <w:fldChar w:fldCharType="end"/>
            </w:r>
          </w:hyperlink>
        </w:p>
        <w:p w14:paraId="146E40C8" w14:textId="461556B1"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6" w:history="1">
            <w:r w:rsidR="00BC3734" w:rsidRPr="00CF3EB4">
              <w:rPr>
                <w:rStyle w:val="Hypertextovodkaz"/>
                <w:noProof/>
              </w:rPr>
              <w:t>18.9. Zboží dodávané do zařízení na volném moři nebo přijímané z něj</w:t>
            </w:r>
            <w:r w:rsidR="00BC3734">
              <w:rPr>
                <w:noProof/>
                <w:webHidden/>
              </w:rPr>
              <w:tab/>
            </w:r>
            <w:r w:rsidR="00BC3734">
              <w:rPr>
                <w:noProof/>
                <w:webHidden/>
              </w:rPr>
              <w:fldChar w:fldCharType="begin"/>
            </w:r>
            <w:r w:rsidR="00BC3734">
              <w:rPr>
                <w:noProof/>
                <w:webHidden/>
              </w:rPr>
              <w:instrText xml:space="preserve"> PAGEREF _Toc187130426 \h </w:instrText>
            </w:r>
            <w:r w:rsidR="00BC3734">
              <w:rPr>
                <w:noProof/>
                <w:webHidden/>
              </w:rPr>
            </w:r>
            <w:r w:rsidR="00BC3734">
              <w:rPr>
                <w:noProof/>
                <w:webHidden/>
              </w:rPr>
              <w:fldChar w:fldCharType="separate"/>
            </w:r>
            <w:r w:rsidR="00BC3734">
              <w:rPr>
                <w:noProof/>
                <w:webHidden/>
              </w:rPr>
              <w:t>81</w:t>
            </w:r>
            <w:r w:rsidR="00BC3734">
              <w:rPr>
                <w:noProof/>
                <w:webHidden/>
              </w:rPr>
              <w:fldChar w:fldCharType="end"/>
            </w:r>
          </w:hyperlink>
        </w:p>
        <w:p w14:paraId="64B7EEC1" w14:textId="01D0B639"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7" w:history="1">
            <w:r w:rsidR="00BC3734" w:rsidRPr="00CF3EB4">
              <w:rPr>
                <w:rStyle w:val="Hypertextovodkaz"/>
                <w:noProof/>
              </w:rPr>
              <w:t>18.10. Mořské produkty</w:t>
            </w:r>
            <w:r w:rsidR="00BC3734">
              <w:rPr>
                <w:noProof/>
                <w:webHidden/>
              </w:rPr>
              <w:tab/>
            </w:r>
            <w:r w:rsidR="00BC3734">
              <w:rPr>
                <w:noProof/>
                <w:webHidden/>
              </w:rPr>
              <w:fldChar w:fldCharType="begin"/>
            </w:r>
            <w:r w:rsidR="00BC3734">
              <w:rPr>
                <w:noProof/>
                <w:webHidden/>
              </w:rPr>
              <w:instrText xml:space="preserve"> PAGEREF _Toc187130427 \h </w:instrText>
            </w:r>
            <w:r w:rsidR="00BC3734">
              <w:rPr>
                <w:noProof/>
                <w:webHidden/>
              </w:rPr>
            </w:r>
            <w:r w:rsidR="00BC3734">
              <w:rPr>
                <w:noProof/>
                <w:webHidden/>
              </w:rPr>
              <w:fldChar w:fldCharType="separate"/>
            </w:r>
            <w:r w:rsidR="00BC3734">
              <w:rPr>
                <w:noProof/>
                <w:webHidden/>
              </w:rPr>
              <w:t>82</w:t>
            </w:r>
            <w:r w:rsidR="00BC3734">
              <w:rPr>
                <w:noProof/>
                <w:webHidden/>
              </w:rPr>
              <w:fldChar w:fldCharType="end"/>
            </w:r>
          </w:hyperlink>
        </w:p>
        <w:p w14:paraId="7F4F417E" w14:textId="4F8F051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28" w:history="1">
            <w:r w:rsidR="00BC3734" w:rsidRPr="00CF3EB4">
              <w:rPr>
                <w:rStyle w:val="Hypertextovodkaz"/>
                <w:noProof/>
              </w:rPr>
              <w:t>18.11. Kosmické lodě</w:t>
            </w:r>
            <w:r w:rsidR="00BC3734">
              <w:rPr>
                <w:noProof/>
                <w:webHidden/>
              </w:rPr>
              <w:tab/>
            </w:r>
            <w:r w:rsidR="00BC3734">
              <w:rPr>
                <w:noProof/>
                <w:webHidden/>
              </w:rPr>
              <w:fldChar w:fldCharType="begin"/>
            </w:r>
            <w:r w:rsidR="00BC3734">
              <w:rPr>
                <w:noProof/>
                <w:webHidden/>
              </w:rPr>
              <w:instrText xml:space="preserve"> PAGEREF _Toc187130428 \h </w:instrText>
            </w:r>
            <w:r w:rsidR="00BC3734">
              <w:rPr>
                <w:noProof/>
                <w:webHidden/>
              </w:rPr>
            </w:r>
            <w:r w:rsidR="00BC3734">
              <w:rPr>
                <w:noProof/>
                <w:webHidden/>
              </w:rPr>
              <w:fldChar w:fldCharType="separate"/>
            </w:r>
            <w:r w:rsidR="00BC3734">
              <w:rPr>
                <w:noProof/>
                <w:webHidden/>
              </w:rPr>
              <w:t>82</w:t>
            </w:r>
            <w:r w:rsidR="00BC3734">
              <w:rPr>
                <w:noProof/>
                <w:webHidden/>
              </w:rPr>
              <w:fldChar w:fldCharType="end"/>
            </w:r>
          </w:hyperlink>
        </w:p>
        <w:p w14:paraId="1E9087BF" w14:textId="78F94E47"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29" w:history="1">
            <w:r w:rsidR="00BC3734" w:rsidRPr="00CF3EB4">
              <w:rPr>
                <w:rStyle w:val="Hypertextovodkaz"/>
                <w:noProof/>
              </w:rPr>
              <w:t>19. Změny a opravy údajů ve Výkazech</w:t>
            </w:r>
            <w:r w:rsidR="00BC3734">
              <w:rPr>
                <w:noProof/>
                <w:webHidden/>
              </w:rPr>
              <w:tab/>
            </w:r>
            <w:r w:rsidR="00BC3734">
              <w:rPr>
                <w:noProof/>
                <w:webHidden/>
              </w:rPr>
              <w:fldChar w:fldCharType="begin"/>
            </w:r>
            <w:r w:rsidR="00BC3734">
              <w:rPr>
                <w:noProof/>
                <w:webHidden/>
              </w:rPr>
              <w:instrText xml:space="preserve"> PAGEREF _Toc187130429 \h </w:instrText>
            </w:r>
            <w:r w:rsidR="00BC3734">
              <w:rPr>
                <w:noProof/>
                <w:webHidden/>
              </w:rPr>
            </w:r>
            <w:r w:rsidR="00BC3734">
              <w:rPr>
                <w:noProof/>
                <w:webHidden/>
              </w:rPr>
              <w:fldChar w:fldCharType="separate"/>
            </w:r>
            <w:r w:rsidR="00BC3734">
              <w:rPr>
                <w:noProof/>
                <w:webHidden/>
              </w:rPr>
              <w:t>83</w:t>
            </w:r>
            <w:r w:rsidR="00BC3734">
              <w:rPr>
                <w:noProof/>
                <w:webHidden/>
              </w:rPr>
              <w:fldChar w:fldCharType="end"/>
            </w:r>
          </w:hyperlink>
        </w:p>
        <w:p w14:paraId="29B45F5D" w14:textId="54DE70FF"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0" w:history="1">
            <w:r w:rsidR="00BC3734" w:rsidRPr="00CF3EB4">
              <w:rPr>
                <w:rStyle w:val="Hypertextovodkaz"/>
                <w:noProof/>
              </w:rPr>
              <w:t>19.1. Postup při opravách Výkazů předaných celnímu úřadu</w:t>
            </w:r>
            <w:r w:rsidR="00BC3734">
              <w:rPr>
                <w:noProof/>
                <w:webHidden/>
              </w:rPr>
              <w:tab/>
            </w:r>
            <w:r w:rsidR="00BC3734">
              <w:rPr>
                <w:noProof/>
                <w:webHidden/>
              </w:rPr>
              <w:fldChar w:fldCharType="begin"/>
            </w:r>
            <w:r w:rsidR="00BC3734">
              <w:rPr>
                <w:noProof/>
                <w:webHidden/>
              </w:rPr>
              <w:instrText xml:space="preserve"> PAGEREF _Toc187130430 \h </w:instrText>
            </w:r>
            <w:r w:rsidR="00BC3734">
              <w:rPr>
                <w:noProof/>
                <w:webHidden/>
              </w:rPr>
            </w:r>
            <w:r w:rsidR="00BC3734">
              <w:rPr>
                <w:noProof/>
                <w:webHidden/>
              </w:rPr>
              <w:fldChar w:fldCharType="separate"/>
            </w:r>
            <w:r w:rsidR="00BC3734">
              <w:rPr>
                <w:noProof/>
                <w:webHidden/>
              </w:rPr>
              <w:t>83</w:t>
            </w:r>
            <w:r w:rsidR="00BC3734">
              <w:rPr>
                <w:noProof/>
                <w:webHidden/>
              </w:rPr>
              <w:fldChar w:fldCharType="end"/>
            </w:r>
          </w:hyperlink>
        </w:p>
        <w:p w14:paraId="07BB3660" w14:textId="01F3FF61"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1" w:history="1">
            <w:r w:rsidR="00BC3734" w:rsidRPr="00CF3EB4">
              <w:rPr>
                <w:rStyle w:val="Hypertextovodkaz"/>
                <w:noProof/>
              </w:rPr>
              <w:t>19.2. Termíny oprav chyb a nepřesností v již předaných Výkazech</w:t>
            </w:r>
            <w:r w:rsidR="00BC3734">
              <w:rPr>
                <w:noProof/>
                <w:webHidden/>
              </w:rPr>
              <w:tab/>
            </w:r>
            <w:r w:rsidR="00BC3734">
              <w:rPr>
                <w:noProof/>
                <w:webHidden/>
              </w:rPr>
              <w:fldChar w:fldCharType="begin"/>
            </w:r>
            <w:r w:rsidR="00BC3734">
              <w:rPr>
                <w:noProof/>
                <w:webHidden/>
              </w:rPr>
              <w:instrText xml:space="preserve"> PAGEREF _Toc187130431 \h </w:instrText>
            </w:r>
            <w:r w:rsidR="00BC3734">
              <w:rPr>
                <w:noProof/>
                <w:webHidden/>
              </w:rPr>
            </w:r>
            <w:r w:rsidR="00BC3734">
              <w:rPr>
                <w:noProof/>
                <w:webHidden/>
              </w:rPr>
              <w:fldChar w:fldCharType="separate"/>
            </w:r>
            <w:r w:rsidR="00BC3734">
              <w:rPr>
                <w:noProof/>
                <w:webHidden/>
              </w:rPr>
              <w:t>84</w:t>
            </w:r>
            <w:r w:rsidR="00BC3734">
              <w:rPr>
                <w:noProof/>
                <w:webHidden/>
              </w:rPr>
              <w:fldChar w:fldCharType="end"/>
            </w:r>
          </w:hyperlink>
        </w:p>
        <w:p w14:paraId="3421AE35" w14:textId="2A6D62E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2" w:history="1">
            <w:r w:rsidR="00BC3734" w:rsidRPr="00CF3EB4">
              <w:rPr>
                <w:rStyle w:val="Hypertextovodkaz"/>
                <w:noProof/>
              </w:rPr>
              <w:t>19.3. Chyby a nepřesnosti, které není třeba opravovat</w:t>
            </w:r>
            <w:r w:rsidR="00BC3734">
              <w:rPr>
                <w:noProof/>
                <w:webHidden/>
              </w:rPr>
              <w:tab/>
            </w:r>
            <w:r w:rsidR="00BC3734">
              <w:rPr>
                <w:noProof/>
                <w:webHidden/>
              </w:rPr>
              <w:fldChar w:fldCharType="begin"/>
            </w:r>
            <w:r w:rsidR="00BC3734">
              <w:rPr>
                <w:noProof/>
                <w:webHidden/>
              </w:rPr>
              <w:instrText xml:space="preserve"> PAGEREF _Toc187130432 \h </w:instrText>
            </w:r>
            <w:r w:rsidR="00BC3734">
              <w:rPr>
                <w:noProof/>
                <w:webHidden/>
              </w:rPr>
            </w:r>
            <w:r w:rsidR="00BC3734">
              <w:rPr>
                <w:noProof/>
                <w:webHidden/>
              </w:rPr>
              <w:fldChar w:fldCharType="separate"/>
            </w:r>
            <w:r w:rsidR="00BC3734">
              <w:rPr>
                <w:noProof/>
                <w:webHidden/>
              </w:rPr>
              <w:t>84</w:t>
            </w:r>
            <w:r w:rsidR="00BC3734">
              <w:rPr>
                <w:noProof/>
                <w:webHidden/>
              </w:rPr>
              <w:fldChar w:fldCharType="end"/>
            </w:r>
          </w:hyperlink>
        </w:p>
        <w:p w14:paraId="0B24FCFA" w14:textId="05FA9036"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3" w:history="1">
            <w:r w:rsidR="00BC3734" w:rsidRPr="00CF3EB4">
              <w:rPr>
                <w:rStyle w:val="Hypertextovodkaz"/>
                <w:noProof/>
              </w:rPr>
              <w:t>19.4. Dobropisy a opravy vykázaných hodnot zboží</w:t>
            </w:r>
            <w:r w:rsidR="00BC3734">
              <w:rPr>
                <w:noProof/>
                <w:webHidden/>
              </w:rPr>
              <w:tab/>
            </w:r>
            <w:r w:rsidR="00BC3734">
              <w:rPr>
                <w:noProof/>
                <w:webHidden/>
              </w:rPr>
              <w:fldChar w:fldCharType="begin"/>
            </w:r>
            <w:r w:rsidR="00BC3734">
              <w:rPr>
                <w:noProof/>
                <w:webHidden/>
              </w:rPr>
              <w:instrText xml:space="preserve"> PAGEREF _Toc187130433 \h </w:instrText>
            </w:r>
            <w:r w:rsidR="00BC3734">
              <w:rPr>
                <w:noProof/>
                <w:webHidden/>
              </w:rPr>
            </w:r>
            <w:r w:rsidR="00BC3734">
              <w:rPr>
                <w:noProof/>
                <w:webHidden/>
              </w:rPr>
              <w:fldChar w:fldCharType="separate"/>
            </w:r>
            <w:r w:rsidR="00BC3734">
              <w:rPr>
                <w:noProof/>
                <w:webHidden/>
              </w:rPr>
              <w:t>86</w:t>
            </w:r>
            <w:r w:rsidR="00BC3734">
              <w:rPr>
                <w:noProof/>
                <w:webHidden/>
              </w:rPr>
              <w:fldChar w:fldCharType="end"/>
            </w:r>
          </w:hyperlink>
        </w:p>
        <w:p w14:paraId="2509AE81" w14:textId="782D6EFA"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4" w:history="1">
            <w:r w:rsidR="00BC3734" w:rsidRPr="00CF3EB4">
              <w:rPr>
                <w:rStyle w:val="Hypertextovodkaz"/>
                <w:noProof/>
              </w:rPr>
              <w:t>19.5. Jiná pravidla o opravách Výkazů předaných celnímu úřadu</w:t>
            </w:r>
            <w:r w:rsidR="00BC3734">
              <w:rPr>
                <w:noProof/>
                <w:webHidden/>
              </w:rPr>
              <w:tab/>
            </w:r>
            <w:r w:rsidR="00BC3734">
              <w:rPr>
                <w:noProof/>
                <w:webHidden/>
              </w:rPr>
              <w:fldChar w:fldCharType="begin"/>
            </w:r>
            <w:r w:rsidR="00BC3734">
              <w:rPr>
                <w:noProof/>
                <w:webHidden/>
              </w:rPr>
              <w:instrText xml:space="preserve"> PAGEREF _Toc187130434 \h </w:instrText>
            </w:r>
            <w:r w:rsidR="00BC3734">
              <w:rPr>
                <w:noProof/>
                <w:webHidden/>
              </w:rPr>
            </w:r>
            <w:r w:rsidR="00BC3734">
              <w:rPr>
                <w:noProof/>
                <w:webHidden/>
              </w:rPr>
              <w:fldChar w:fldCharType="separate"/>
            </w:r>
            <w:r w:rsidR="00BC3734">
              <w:rPr>
                <w:noProof/>
                <w:webHidden/>
              </w:rPr>
              <w:t>87</w:t>
            </w:r>
            <w:r w:rsidR="00BC3734">
              <w:rPr>
                <w:noProof/>
                <w:webHidden/>
              </w:rPr>
              <w:fldChar w:fldCharType="end"/>
            </w:r>
          </w:hyperlink>
        </w:p>
        <w:p w14:paraId="7F7860BA" w14:textId="18F45E3D"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35" w:history="1">
            <w:r w:rsidR="00BC3734" w:rsidRPr="00CF3EB4">
              <w:rPr>
                <w:rStyle w:val="Hypertextovodkaz"/>
                <w:noProof/>
              </w:rPr>
              <w:t>20. Různé případy</w:t>
            </w:r>
            <w:r w:rsidR="00BC3734">
              <w:rPr>
                <w:noProof/>
                <w:webHidden/>
              </w:rPr>
              <w:tab/>
            </w:r>
            <w:r w:rsidR="00BC3734">
              <w:rPr>
                <w:noProof/>
                <w:webHidden/>
              </w:rPr>
              <w:fldChar w:fldCharType="begin"/>
            </w:r>
            <w:r w:rsidR="00BC3734">
              <w:rPr>
                <w:noProof/>
                <w:webHidden/>
              </w:rPr>
              <w:instrText xml:space="preserve"> PAGEREF _Toc187130435 \h </w:instrText>
            </w:r>
            <w:r w:rsidR="00BC3734">
              <w:rPr>
                <w:noProof/>
                <w:webHidden/>
              </w:rPr>
            </w:r>
            <w:r w:rsidR="00BC3734">
              <w:rPr>
                <w:noProof/>
                <w:webHidden/>
              </w:rPr>
              <w:fldChar w:fldCharType="separate"/>
            </w:r>
            <w:r w:rsidR="00BC3734">
              <w:rPr>
                <w:noProof/>
                <w:webHidden/>
              </w:rPr>
              <w:t>88</w:t>
            </w:r>
            <w:r w:rsidR="00BC3734">
              <w:rPr>
                <w:noProof/>
                <w:webHidden/>
              </w:rPr>
              <w:fldChar w:fldCharType="end"/>
            </w:r>
          </w:hyperlink>
        </w:p>
        <w:p w14:paraId="4823C5EB" w14:textId="3B9A6D28"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6" w:history="1">
            <w:r w:rsidR="00BC3734" w:rsidRPr="00CF3EB4">
              <w:rPr>
                <w:rStyle w:val="Hypertextovodkaz"/>
                <w:caps/>
                <w:noProof/>
              </w:rPr>
              <w:t>20.1. S</w:t>
            </w:r>
            <w:r w:rsidR="00BC3734" w:rsidRPr="00CF3EB4">
              <w:rPr>
                <w:rStyle w:val="Hypertextovodkaz"/>
                <w:noProof/>
              </w:rPr>
              <w:t>kupina spojených osob registrovaných k DPH a Intrastat</w:t>
            </w:r>
            <w:r w:rsidR="00BC3734">
              <w:rPr>
                <w:noProof/>
                <w:webHidden/>
              </w:rPr>
              <w:tab/>
            </w:r>
            <w:r w:rsidR="00BC3734">
              <w:rPr>
                <w:noProof/>
                <w:webHidden/>
              </w:rPr>
              <w:fldChar w:fldCharType="begin"/>
            </w:r>
            <w:r w:rsidR="00BC3734">
              <w:rPr>
                <w:noProof/>
                <w:webHidden/>
              </w:rPr>
              <w:instrText xml:space="preserve"> PAGEREF _Toc187130436 \h </w:instrText>
            </w:r>
            <w:r w:rsidR="00BC3734">
              <w:rPr>
                <w:noProof/>
                <w:webHidden/>
              </w:rPr>
            </w:r>
            <w:r w:rsidR="00BC3734">
              <w:rPr>
                <w:noProof/>
                <w:webHidden/>
              </w:rPr>
              <w:fldChar w:fldCharType="separate"/>
            </w:r>
            <w:r w:rsidR="00BC3734">
              <w:rPr>
                <w:noProof/>
                <w:webHidden/>
              </w:rPr>
              <w:t>88</w:t>
            </w:r>
            <w:r w:rsidR="00BC3734">
              <w:rPr>
                <w:noProof/>
                <w:webHidden/>
              </w:rPr>
              <w:fldChar w:fldCharType="end"/>
            </w:r>
          </w:hyperlink>
        </w:p>
        <w:p w14:paraId="1F6C9613" w14:textId="5ACFA893"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7" w:history="1">
            <w:r w:rsidR="00BC3734" w:rsidRPr="00CF3EB4">
              <w:rPr>
                <w:rStyle w:val="Hypertextovodkaz"/>
                <w:noProof/>
              </w:rPr>
              <w:t>20.2. Prodej zboží na dálku</w:t>
            </w:r>
            <w:r w:rsidR="00BC3734">
              <w:rPr>
                <w:noProof/>
                <w:webHidden/>
              </w:rPr>
              <w:tab/>
            </w:r>
            <w:r w:rsidR="00BC3734">
              <w:rPr>
                <w:noProof/>
                <w:webHidden/>
              </w:rPr>
              <w:fldChar w:fldCharType="begin"/>
            </w:r>
            <w:r w:rsidR="00BC3734">
              <w:rPr>
                <w:noProof/>
                <w:webHidden/>
              </w:rPr>
              <w:instrText xml:space="preserve"> PAGEREF _Toc187130437 \h </w:instrText>
            </w:r>
            <w:r w:rsidR="00BC3734">
              <w:rPr>
                <w:noProof/>
                <w:webHidden/>
              </w:rPr>
            </w:r>
            <w:r w:rsidR="00BC3734">
              <w:rPr>
                <w:noProof/>
                <w:webHidden/>
              </w:rPr>
              <w:fldChar w:fldCharType="separate"/>
            </w:r>
            <w:r w:rsidR="00BC3734">
              <w:rPr>
                <w:noProof/>
                <w:webHidden/>
              </w:rPr>
              <w:t>89</w:t>
            </w:r>
            <w:r w:rsidR="00BC3734">
              <w:rPr>
                <w:noProof/>
                <w:webHidden/>
              </w:rPr>
              <w:fldChar w:fldCharType="end"/>
            </w:r>
          </w:hyperlink>
        </w:p>
        <w:p w14:paraId="23C6183E" w14:textId="30341C2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38" w:history="1">
            <w:r w:rsidR="00BC3734" w:rsidRPr="00CF3EB4">
              <w:rPr>
                <w:rStyle w:val="Hypertextovodkaz"/>
                <w:noProof/>
              </w:rPr>
              <w:t>20.3. Poznámky k jiným případům</w:t>
            </w:r>
            <w:r w:rsidR="00BC3734">
              <w:rPr>
                <w:noProof/>
                <w:webHidden/>
              </w:rPr>
              <w:tab/>
            </w:r>
            <w:r w:rsidR="00BC3734">
              <w:rPr>
                <w:noProof/>
                <w:webHidden/>
              </w:rPr>
              <w:fldChar w:fldCharType="begin"/>
            </w:r>
            <w:r w:rsidR="00BC3734">
              <w:rPr>
                <w:noProof/>
                <w:webHidden/>
              </w:rPr>
              <w:instrText xml:space="preserve"> PAGEREF _Toc187130438 \h </w:instrText>
            </w:r>
            <w:r w:rsidR="00BC3734">
              <w:rPr>
                <w:noProof/>
                <w:webHidden/>
              </w:rPr>
            </w:r>
            <w:r w:rsidR="00BC3734">
              <w:rPr>
                <w:noProof/>
                <w:webHidden/>
              </w:rPr>
              <w:fldChar w:fldCharType="separate"/>
            </w:r>
            <w:r w:rsidR="00BC3734">
              <w:rPr>
                <w:noProof/>
                <w:webHidden/>
              </w:rPr>
              <w:t>90</w:t>
            </w:r>
            <w:r w:rsidR="00BC3734">
              <w:rPr>
                <w:noProof/>
                <w:webHidden/>
              </w:rPr>
              <w:fldChar w:fldCharType="end"/>
            </w:r>
          </w:hyperlink>
        </w:p>
        <w:p w14:paraId="019CC4FD" w14:textId="758D75BD" w:rsidR="00BC3734" w:rsidRDefault="00706052">
          <w:pPr>
            <w:pStyle w:val="Obsah1"/>
            <w:tabs>
              <w:tab w:val="right" w:leader="dot" w:pos="9060"/>
            </w:tabs>
            <w:rPr>
              <w:rFonts w:asciiTheme="minorHAnsi" w:eastAsiaTheme="minorEastAsia" w:hAnsiTheme="minorHAnsi" w:cstheme="minorBidi"/>
              <w:noProof/>
              <w:sz w:val="22"/>
              <w:szCs w:val="22"/>
            </w:rPr>
          </w:pPr>
          <w:hyperlink w:anchor="_Toc187130439" w:history="1">
            <w:r w:rsidR="00BC3734" w:rsidRPr="00CF3EB4">
              <w:rPr>
                <w:rStyle w:val="Hypertextovodkaz"/>
                <w:noProof/>
              </w:rPr>
              <w:t>Přílohy</w:t>
            </w:r>
            <w:r w:rsidR="00BC3734">
              <w:rPr>
                <w:noProof/>
                <w:webHidden/>
              </w:rPr>
              <w:tab/>
            </w:r>
            <w:r w:rsidR="00BC3734">
              <w:rPr>
                <w:noProof/>
                <w:webHidden/>
              </w:rPr>
              <w:fldChar w:fldCharType="begin"/>
            </w:r>
            <w:r w:rsidR="00BC3734">
              <w:rPr>
                <w:noProof/>
                <w:webHidden/>
              </w:rPr>
              <w:instrText xml:space="preserve"> PAGEREF _Toc187130439 \h </w:instrText>
            </w:r>
            <w:r w:rsidR="00BC3734">
              <w:rPr>
                <w:noProof/>
                <w:webHidden/>
              </w:rPr>
            </w:r>
            <w:r w:rsidR="00BC3734">
              <w:rPr>
                <w:noProof/>
                <w:webHidden/>
              </w:rPr>
              <w:fldChar w:fldCharType="separate"/>
            </w:r>
            <w:r w:rsidR="00BC3734">
              <w:rPr>
                <w:noProof/>
                <w:webHidden/>
              </w:rPr>
              <w:t>93</w:t>
            </w:r>
            <w:r w:rsidR="00BC3734">
              <w:rPr>
                <w:noProof/>
                <w:webHidden/>
              </w:rPr>
              <w:fldChar w:fldCharType="end"/>
            </w:r>
          </w:hyperlink>
        </w:p>
        <w:p w14:paraId="763DD5CE" w14:textId="7A5E8920"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40" w:history="1">
            <w:r w:rsidR="00BC3734" w:rsidRPr="00CF3EB4">
              <w:rPr>
                <w:rStyle w:val="Hypertextovodkaz"/>
                <w:noProof/>
              </w:rPr>
              <w:t>Kódy STÁTŮ</w:t>
            </w:r>
            <w:r w:rsidR="00BC3734">
              <w:rPr>
                <w:noProof/>
                <w:webHidden/>
              </w:rPr>
              <w:tab/>
            </w:r>
            <w:r w:rsidR="00BC3734">
              <w:rPr>
                <w:noProof/>
                <w:webHidden/>
              </w:rPr>
              <w:fldChar w:fldCharType="begin"/>
            </w:r>
            <w:r w:rsidR="00BC3734">
              <w:rPr>
                <w:noProof/>
                <w:webHidden/>
              </w:rPr>
              <w:instrText xml:space="preserve"> PAGEREF _Toc187130440 \h </w:instrText>
            </w:r>
            <w:r w:rsidR="00BC3734">
              <w:rPr>
                <w:noProof/>
                <w:webHidden/>
              </w:rPr>
            </w:r>
            <w:r w:rsidR="00BC3734">
              <w:rPr>
                <w:noProof/>
                <w:webHidden/>
              </w:rPr>
              <w:fldChar w:fldCharType="separate"/>
            </w:r>
            <w:r w:rsidR="00BC3734">
              <w:rPr>
                <w:noProof/>
                <w:webHidden/>
              </w:rPr>
              <w:t>93</w:t>
            </w:r>
            <w:r w:rsidR="00BC3734">
              <w:rPr>
                <w:noProof/>
                <w:webHidden/>
              </w:rPr>
              <w:fldChar w:fldCharType="end"/>
            </w:r>
          </w:hyperlink>
        </w:p>
        <w:p w14:paraId="3D402D02" w14:textId="2351C305"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41" w:history="1">
            <w:r w:rsidR="00BC3734" w:rsidRPr="00CF3EB4">
              <w:rPr>
                <w:rStyle w:val="Hypertextovodkaz"/>
                <w:noProof/>
              </w:rPr>
              <w:t>Kódy Doplňkových měrných jednotek</w:t>
            </w:r>
            <w:r w:rsidR="00BC3734">
              <w:rPr>
                <w:noProof/>
                <w:webHidden/>
              </w:rPr>
              <w:tab/>
            </w:r>
            <w:r w:rsidR="00BC3734">
              <w:rPr>
                <w:noProof/>
                <w:webHidden/>
              </w:rPr>
              <w:fldChar w:fldCharType="begin"/>
            </w:r>
            <w:r w:rsidR="00BC3734">
              <w:rPr>
                <w:noProof/>
                <w:webHidden/>
              </w:rPr>
              <w:instrText xml:space="preserve"> PAGEREF _Toc187130441 \h </w:instrText>
            </w:r>
            <w:r w:rsidR="00BC3734">
              <w:rPr>
                <w:noProof/>
                <w:webHidden/>
              </w:rPr>
            </w:r>
            <w:r w:rsidR="00BC3734">
              <w:rPr>
                <w:noProof/>
                <w:webHidden/>
              </w:rPr>
              <w:fldChar w:fldCharType="separate"/>
            </w:r>
            <w:r w:rsidR="00BC3734">
              <w:rPr>
                <w:noProof/>
                <w:webHidden/>
              </w:rPr>
              <w:t>98</w:t>
            </w:r>
            <w:r w:rsidR="00BC3734">
              <w:rPr>
                <w:noProof/>
                <w:webHidden/>
              </w:rPr>
              <w:fldChar w:fldCharType="end"/>
            </w:r>
          </w:hyperlink>
        </w:p>
        <w:p w14:paraId="620B7DC4" w14:textId="127E9E0F"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42" w:history="1">
            <w:r w:rsidR="00BC3734" w:rsidRPr="00CF3EB4">
              <w:rPr>
                <w:rStyle w:val="Hypertextovodkaz"/>
                <w:noProof/>
              </w:rPr>
              <w:t>Kódy povahy transakce</w:t>
            </w:r>
            <w:r w:rsidR="00BC3734">
              <w:rPr>
                <w:noProof/>
                <w:webHidden/>
              </w:rPr>
              <w:tab/>
            </w:r>
            <w:r w:rsidR="00BC3734">
              <w:rPr>
                <w:noProof/>
                <w:webHidden/>
              </w:rPr>
              <w:fldChar w:fldCharType="begin"/>
            </w:r>
            <w:r w:rsidR="00BC3734">
              <w:rPr>
                <w:noProof/>
                <w:webHidden/>
              </w:rPr>
              <w:instrText xml:space="preserve"> PAGEREF _Toc187130442 \h </w:instrText>
            </w:r>
            <w:r w:rsidR="00BC3734">
              <w:rPr>
                <w:noProof/>
                <w:webHidden/>
              </w:rPr>
            </w:r>
            <w:r w:rsidR="00BC3734">
              <w:rPr>
                <w:noProof/>
                <w:webHidden/>
              </w:rPr>
              <w:fldChar w:fldCharType="separate"/>
            </w:r>
            <w:r w:rsidR="00BC3734">
              <w:rPr>
                <w:noProof/>
                <w:webHidden/>
              </w:rPr>
              <w:t>99</w:t>
            </w:r>
            <w:r w:rsidR="00BC3734">
              <w:rPr>
                <w:noProof/>
                <w:webHidden/>
              </w:rPr>
              <w:fldChar w:fldCharType="end"/>
            </w:r>
          </w:hyperlink>
        </w:p>
        <w:p w14:paraId="6DE4B273" w14:textId="142057A1"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43" w:history="1">
            <w:r w:rsidR="00BC3734" w:rsidRPr="00CF3EB4">
              <w:rPr>
                <w:rStyle w:val="Hypertextovodkaz"/>
                <w:noProof/>
              </w:rPr>
              <w:t>Kódy skupin dodacích podmínek</w:t>
            </w:r>
            <w:r w:rsidR="00BC3734">
              <w:rPr>
                <w:noProof/>
                <w:webHidden/>
              </w:rPr>
              <w:tab/>
            </w:r>
            <w:r w:rsidR="00BC3734">
              <w:rPr>
                <w:noProof/>
                <w:webHidden/>
              </w:rPr>
              <w:fldChar w:fldCharType="begin"/>
            </w:r>
            <w:r w:rsidR="00BC3734">
              <w:rPr>
                <w:noProof/>
                <w:webHidden/>
              </w:rPr>
              <w:instrText xml:space="preserve"> PAGEREF _Toc187130443 \h </w:instrText>
            </w:r>
            <w:r w:rsidR="00BC3734">
              <w:rPr>
                <w:noProof/>
                <w:webHidden/>
              </w:rPr>
            </w:r>
            <w:r w:rsidR="00BC3734">
              <w:rPr>
                <w:noProof/>
                <w:webHidden/>
              </w:rPr>
              <w:fldChar w:fldCharType="separate"/>
            </w:r>
            <w:r w:rsidR="00BC3734">
              <w:rPr>
                <w:noProof/>
                <w:webHidden/>
              </w:rPr>
              <w:t>101</w:t>
            </w:r>
            <w:r w:rsidR="00BC3734">
              <w:rPr>
                <w:noProof/>
                <w:webHidden/>
              </w:rPr>
              <w:fldChar w:fldCharType="end"/>
            </w:r>
          </w:hyperlink>
        </w:p>
        <w:p w14:paraId="799ED558" w14:textId="191D3B24" w:rsidR="00BC3734" w:rsidRDefault="00706052">
          <w:pPr>
            <w:pStyle w:val="Obsah2"/>
            <w:tabs>
              <w:tab w:val="right" w:leader="dot" w:pos="9060"/>
            </w:tabs>
            <w:rPr>
              <w:rFonts w:asciiTheme="minorHAnsi" w:eastAsiaTheme="minorEastAsia" w:hAnsiTheme="minorHAnsi" w:cstheme="minorBidi"/>
              <w:noProof/>
              <w:sz w:val="22"/>
              <w:szCs w:val="22"/>
            </w:rPr>
          </w:pPr>
          <w:hyperlink w:anchor="_Toc187130444" w:history="1">
            <w:r w:rsidR="00BC3734" w:rsidRPr="00CF3EB4">
              <w:rPr>
                <w:rStyle w:val="Hypertextovodkaz"/>
                <w:noProof/>
              </w:rPr>
              <w:t>Kódy druhů dopravy</w:t>
            </w:r>
            <w:r w:rsidR="00BC3734">
              <w:rPr>
                <w:noProof/>
                <w:webHidden/>
              </w:rPr>
              <w:tab/>
            </w:r>
            <w:r w:rsidR="00BC3734">
              <w:rPr>
                <w:noProof/>
                <w:webHidden/>
              </w:rPr>
              <w:fldChar w:fldCharType="begin"/>
            </w:r>
            <w:r w:rsidR="00BC3734">
              <w:rPr>
                <w:noProof/>
                <w:webHidden/>
              </w:rPr>
              <w:instrText xml:space="preserve"> PAGEREF _Toc187130444 \h </w:instrText>
            </w:r>
            <w:r w:rsidR="00BC3734">
              <w:rPr>
                <w:noProof/>
                <w:webHidden/>
              </w:rPr>
            </w:r>
            <w:r w:rsidR="00BC3734">
              <w:rPr>
                <w:noProof/>
                <w:webHidden/>
              </w:rPr>
              <w:fldChar w:fldCharType="separate"/>
            </w:r>
            <w:r w:rsidR="00BC3734">
              <w:rPr>
                <w:noProof/>
                <w:webHidden/>
              </w:rPr>
              <w:t>102</w:t>
            </w:r>
            <w:r w:rsidR="00BC3734">
              <w:rPr>
                <w:noProof/>
                <w:webHidden/>
              </w:rPr>
              <w:fldChar w:fldCharType="end"/>
            </w:r>
          </w:hyperlink>
        </w:p>
        <w:p w14:paraId="67E3B3E5" w14:textId="25C224B7" w:rsidR="000A2A33" w:rsidRDefault="0020115E">
          <w:r>
            <w:rPr>
              <w:b/>
              <w:bCs/>
            </w:rPr>
            <w:fldChar w:fldCharType="end"/>
          </w:r>
        </w:p>
      </w:sdtContent>
    </w:sdt>
    <w:p w14:paraId="2579460A" w14:textId="77777777" w:rsidR="000A2A33" w:rsidRDefault="000A2A33">
      <w:r>
        <w:rPr>
          <w:b/>
          <w:bCs/>
        </w:rPr>
        <w:br w:type="page"/>
      </w:r>
    </w:p>
    <w:tbl>
      <w:tblPr>
        <w:tblW w:w="9250" w:type="dxa"/>
        <w:tblCellMar>
          <w:left w:w="70" w:type="dxa"/>
          <w:right w:w="70" w:type="dxa"/>
        </w:tblCellMar>
        <w:tblLook w:val="0000" w:firstRow="0" w:lastRow="0" w:firstColumn="0" w:lastColumn="0" w:noHBand="0" w:noVBand="0"/>
      </w:tblPr>
      <w:tblGrid>
        <w:gridCol w:w="9250"/>
      </w:tblGrid>
      <w:tr w:rsidR="00BD2BF7" w:rsidRPr="004C1C9C" w14:paraId="1B64EE6F" w14:textId="77777777">
        <w:trPr>
          <w:trHeight w:val="3155"/>
        </w:trPr>
        <w:tc>
          <w:tcPr>
            <w:tcW w:w="9250" w:type="dxa"/>
          </w:tcPr>
          <w:p w14:paraId="3880AC0D" w14:textId="77777777" w:rsidR="00BD2BF7" w:rsidRPr="004C1C9C" w:rsidRDefault="00BD2BF7" w:rsidP="0065597F">
            <w:pPr>
              <w:pStyle w:val="Nadpis1"/>
            </w:pPr>
            <w:r w:rsidRPr="004C1C9C">
              <w:lastRenderedPageBreak/>
              <w:br w:type="page"/>
            </w:r>
            <w:r w:rsidRPr="004C1C9C">
              <w:br w:type="page"/>
            </w:r>
            <w:r w:rsidRPr="004C1C9C">
              <w:br w:type="page"/>
            </w:r>
            <w:bookmarkStart w:id="0" w:name="_Toc187130340"/>
            <w:r w:rsidRPr="004C1C9C">
              <w:t>1. Úvod</w:t>
            </w:r>
            <w:bookmarkEnd w:id="0"/>
          </w:p>
          <w:p w14:paraId="3B552DF6" w14:textId="77777777" w:rsidR="00BD2BF7" w:rsidRPr="004C1C9C" w:rsidRDefault="00BD2BF7">
            <w:pPr>
              <w:pStyle w:val="Zkladntext2"/>
            </w:pPr>
            <w:r w:rsidRPr="004C1C9C">
              <w:t xml:space="preserve">Tato příručka je zpracována na základě metodického doporučení Komise Evropských společenství </w:t>
            </w:r>
            <w:proofErr w:type="spellStart"/>
            <w:r w:rsidRPr="004C1C9C">
              <w:t>Eurostat</w:t>
            </w:r>
            <w:proofErr w:type="spellEnd"/>
            <w:r w:rsidRPr="004C1C9C">
              <w:t xml:space="preserve"> jako základní a souhrnný informační materiál, ve kterém jsou shrnuta a</w:t>
            </w:r>
            <w:r w:rsidR="00A05669">
              <w:t> </w:t>
            </w:r>
            <w:r w:rsidR="00956852">
              <w:t>do </w:t>
            </w:r>
            <w:r w:rsidRPr="004C1C9C">
              <w:t>praktické podoby přepracována ustanovení základních právních předpisů k aplikaci systému Intrastat. Nemá sice právně závazný charakter, ale měla by být významnou pomůckou při vykazování údajů pro systém Intrastat. Pro získání</w:t>
            </w:r>
            <w:r w:rsidR="00956852">
              <w:t xml:space="preserve"> úplných základních informací o </w:t>
            </w:r>
            <w:r w:rsidRPr="004C1C9C">
              <w:t xml:space="preserve">provádění </w:t>
            </w:r>
            <w:proofErr w:type="spellStart"/>
            <w:r w:rsidRPr="004C1C9C">
              <w:t>Intrastatu</w:t>
            </w:r>
            <w:proofErr w:type="spellEnd"/>
            <w:r w:rsidRPr="004C1C9C">
              <w:t xml:space="preserve"> je však nezbytné se seznámit a průběžně využívat právní předpisy, které tuto problematiku upravují. Jejich seznam obsahuje kapitola 2 této příručky. V její kapitole 3 jsou vysvětleny základní pojmy a zkratky v ní používané.</w:t>
            </w:r>
          </w:p>
          <w:p w14:paraId="4DD11BE5" w14:textId="06D8516A" w:rsidR="00BD2BF7" w:rsidRDefault="00BD2BF7" w:rsidP="0065597F">
            <w:pPr>
              <w:jc w:val="both"/>
            </w:pPr>
            <w:r w:rsidRPr="004C1C9C">
              <w:t xml:space="preserve">Různé další informace o systému Intrastat, zejména o předávání </w:t>
            </w:r>
            <w:r w:rsidR="00234032">
              <w:t>V</w:t>
            </w:r>
            <w:r w:rsidRPr="004C1C9C">
              <w:t xml:space="preserve">ýkazů a o získání a použití programového vybavení k elektronickému zasílání </w:t>
            </w:r>
            <w:r w:rsidR="00234032">
              <w:t>V</w:t>
            </w:r>
            <w:r w:rsidRPr="004C1C9C">
              <w:t>ýkazů, je možné najít v části „Intrastat“ na</w:t>
            </w:r>
            <w:r w:rsidR="0065597F">
              <w:t> </w:t>
            </w:r>
            <w:r w:rsidRPr="004C1C9C">
              <w:t xml:space="preserve">internetových stránkách </w:t>
            </w:r>
            <w:r w:rsidR="00602B79">
              <w:t xml:space="preserve">Celní správy České republiky </w:t>
            </w:r>
            <w:r w:rsidRPr="004C1C9C">
              <w:t xml:space="preserve">na adrese </w:t>
            </w:r>
            <w:hyperlink r:id="rId8" w:history="1">
              <w:r w:rsidR="0083753F" w:rsidRPr="0083753F">
                <w:rPr>
                  <w:rStyle w:val="Hypertextovodkaz"/>
                </w:rPr>
                <w:t>www.celnisprava.gov.cz</w:t>
              </w:r>
            </w:hyperlink>
            <w:r w:rsidRPr="004C1C9C">
              <w:t xml:space="preserve"> </w:t>
            </w:r>
            <w:r w:rsidRPr="004C1C9C">
              <w:rPr>
                <w:rStyle w:val="Hypertextovodkaz"/>
                <w:color w:val="auto"/>
                <w:u w:val="none"/>
              </w:rPr>
              <w:t xml:space="preserve">v oddíle „Další kompetence“. Na stejné adrese </w:t>
            </w:r>
            <w:hyperlink r:id="rId9" w:history="1">
              <w:r w:rsidR="00D517D1" w:rsidRPr="00D517D1">
                <w:rPr>
                  <w:rStyle w:val="Hypertextovodkaz"/>
                </w:rPr>
                <w:t>www.celnisprava.gov.cz</w:t>
              </w:r>
            </w:hyperlink>
            <w:r w:rsidRPr="004C1C9C">
              <w:rPr>
                <w:rStyle w:val="Hypertextovodkaz"/>
                <w:color w:val="auto"/>
                <w:u w:val="none"/>
              </w:rPr>
              <w:t xml:space="preserve">, ale v oddíle „Aplikace“ jsou v části „Číselníky“ </w:t>
            </w:r>
            <w:r w:rsidRPr="004C1C9C">
              <w:t xml:space="preserve">zveřejněny číselníky, jejichž použití je předepsáno pro uvádění jednotlivých požadovaných údajů do </w:t>
            </w:r>
            <w:r w:rsidR="00234032">
              <w:t>V</w:t>
            </w:r>
            <w:r w:rsidRPr="004C1C9C">
              <w:t>ýkazů pro Intrastat (po zvolení hesla „Intrastat“</w:t>
            </w:r>
            <w:r w:rsidR="00602B79">
              <w:t xml:space="preserve"> </w:t>
            </w:r>
            <w:r w:rsidRPr="004C1C9C">
              <w:t>v</w:t>
            </w:r>
            <w:r w:rsidR="00A05669">
              <w:t> </w:t>
            </w:r>
            <w:r w:rsidRPr="004C1C9C">
              <w:t xml:space="preserve">okénku „Sada“). Na internetové adrese Českého statistického úřadu </w:t>
            </w:r>
            <w:hyperlink r:id="rId10" w:history="1">
              <w:r w:rsidR="00FC231B" w:rsidRPr="00FC231B">
                <w:rPr>
                  <w:rStyle w:val="Hypertextovodkaz"/>
                </w:rPr>
                <w:t>www.csu.gov.cz</w:t>
              </w:r>
            </w:hyperlink>
            <w:r w:rsidRPr="004C1C9C">
              <w:t xml:space="preserve"> v oddíle „</w:t>
            </w:r>
            <w:r w:rsidR="00FC231B">
              <w:t>S</w:t>
            </w:r>
            <w:r w:rsidRPr="004C1C9C">
              <w:t>běr dat“ v části „Intrastat“ jsou k dispozici základní předpisy a metodické pokyny k</w:t>
            </w:r>
            <w:r w:rsidR="00A05669">
              <w:t> </w:t>
            </w:r>
            <w:r w:rsidRPr="004C1C9C">
              <w:t xml:space="preserve">provádění </w:t>
            </w:r>
            <w:proofErr w:type="spellStart"/>
            <w:r w:rsidRPr="004C1C9C">
              <w:t>Intrastatu</w:t>
            </w:r>
            <w:proofErr w:type="spellEnd"/>
            <w:r w:rsidRPr="004C1C9C">
              <w:t xml:space="preserve">. Na obou uvedených adresách jsou i další informace o </w:t>
            </w:r>
            <w:proofErr w:type="spellStart"/>
            <w:r w:rsidRPr="004C1C9C">
              <w:t>Intrastatu</w:t>
            </w:r>
            <w:proofErr w:type="spellEnd"/>
            <w:r w:rsidRPr="004C1C9C">
              <w:t>, vyplývající z častých otázek k dané problematice, získaných praktických poznatků i potřeb zpravodajských jednotek a jejich zástupců. Současně zde jsou zveřejněny i kontakty na</w:t>
            </w:r>
            <w:r w:rsidR="00A05669">
              <w:t> </w:t>
            </w:r>
            <w:r w:rsidRPr="004C1C9C">
              <w:t>pracovníky Celní správy České republiky a Českého statistického úřadu, kteří k provádění</w:t>
            </w:r>
            <w:r w:rsidR="0065597F">
              <w:t xml:space="preserve"> </w:t>
            </w:r>
            <w:proofErr w:type="spellStart"/>
            <w:r w:rsidR="0065597F">
              <w:t>Intrastatu</w:t>
            </w:r>
            <w:proofErr w:type="spellEnd"/>
            <w:r w:rsidR="0065597F">
              <w:t xml:space="preserve"> podávají informace.</w:t>
            </w:r>
          </w:p>
          <w:p w14:paraId="6A27FEC0" w14:textId="77777777" w:rsidR="001861AC" w:rsidRPr="004C1C9C" w:rsidRDefault="001861AC" w:rsidP="0065597F">
            <w:pPr>
              <w:jc w:val="both"/>
            </w:pPr>
          </w:p>
        </w:tc>
      </w:tr>
    </w:tbl>
    <w:p w14:paraId="0A1BD445" w14:textId="77777777" w:rsidR="00BD2BF7" w:rsidRPr="004C1C9C" w:rsidRDefault="00BD2BF7" w:rsidP="00D70157">
      <w:pPr>
        <w:pStyle w:val="Nadpis1"/>
      </w:pPr>
      <w:bookmarkStart w:id="1" w:name="_Toc187130341"/>
      <w:r w:rsidRPr="004C1C9C">
        <w:t xml:space="preserve">2. Seznam základních předpisů k </w:t>
      </w:r>
      <w:proofErr w:type="spellStart"/>
      <w:r w:rsidRPr="004C1C9C">
        <w:t>Intrastatu</w:t>
      </w:r>
      <w:bookmarkEnd w:id="1"/>
      <w:proofErr w:type="spellEnd"/>
    </w:p>
    <w:p w14:paraId="68AB1A87" w14:textId="77777777" w:rsidR="00BD2BF7" w:rsidRPr="004C1C9C" w:rsidRDefault="00BD2BF7" w:rsidP="00335B73">
      <w:pPr>
        <w:pStyle w:val="Nadpis2"/>
      </w:pPr>
      <w:bookmarkStart w:id="2" w:name="_Toc187130342"/>
      <w:r w:rsidRPr="004C1C9C">
        <w:t>2.1. Základní nařízení Evropské unie</w:t>
      </w:r>
      <w:bookmarkEnd w:id="2"/>
    </w:p>
    <w:p w14:paraId="0725A77B" w14:textId="77777777" w:rsidR="007367EF" w:rsidRDefault="007367EF">
      <w:pPr>
        <w:jc w:val="both"/>
      </w:pPr>
      <w:r w:rsidRPr="003E23A9">
        <w:t>Nařízení Evropského parlamentu a Rady (EU)</w:t>
      </w:r>
      <w:r w:rsidR="00F6051C">
        <w:t xml:space="preserve"> </w:t>
      </w:r>
      <w:r w:rsidRPr="003E23A9">
        <w:t>2019/2152 ze dne 27. listopadu 2019 o evropských podnikových statistikách a zrušení deseti právních aktů v oblasti podnikových statistik</w:t>
      </w:r>
    </w:p>
    <w:p w14:paraId="4A96C584" w14:textId="77777777" w:rsidR="007367EF" w:rsidRDefault="007367EF">
      <w:pPr>
        <w:jc w:val="both"/>
      </w:pPr>
    </w:p>
    <w:p w14:paraId="15243CC3" w14:textId="77777777" w:rsidR="007367EF" w:rsidRDefault="005A361C">
      <w:pPr>
        <w:jc w:val="both"/>
      </w:pPr>
      <w:r>
        <w:t>Prováděcí</w:t>
      </w:r>
      <w:r w:rsidRPr="00F96A50">
        <w:t xml:space="preserve"> nařízení Komise</w:t>
      </w:r>
      <w:r>
        <w:t xml:space="preserve"> (EU)</w:t>
      </w:r>
      <w:r w:rsidRPr="00F96A50">
        <w:t xml:space="preserve"> 2020/1197 ze dne 30. července 2020, kterým se stanoví technické specifikace a úprava podle nařízení Evropského parlamentu a Rady (EU) 2019/2152 o evropských podnikových statistikách a zrušení deseti právních aktů v oblasti podnikových statistik</w:t>
      </w:r>
    </w:p>
    <w:p w14:paraId="2A3BB638" w14:textId="77777777" w:rsidR="007367EF" w:rsidRDefault="007367EF">
      <w:pPr>
        <w:jc w:val="both"/>
      </w:pPr>
    </w:p>
    <w:p w14:paraId="4FCA50B8" w14:textId="77777777" w:rsidR="00BD2BF7" w:rsidRPr="00335B73" w:rsidRDefault="00BD2BF7" w:rsidP="00335B73">
      <w:pPr>
        <w:jc w:val="both"/>
        <w:rPr>
          <w:snapToGrid w:val="0"/>
          <w:color w:val="000000"/>
        </w:rPr>
      </w:pPr>
      <w:r w:rsidRPr="004C1C9C">
        <w:t xml:space="preserve">Nařízení Rady (EHS) </w:t>
      </w:r>
      <w:r w:rsidRPr="004C1C9C">
        <w:rPr>
          <w:snapToGrid w:val="0"/>
          <w:color w:val="000000"/>
        </w:rPr>
        <w:t>2658/87 z</w:t>
      </w:r>
      <w:r w:rsidRPr="004C1C9C">
        <w:t xml:space="preserve">e dne </w:t>
      </w:r>
      <w:r w:rsidRPr="004C1C9C">
        <w:rPr>
          <w:snapToGrid w:val="0"/>
          <w:color w:val="000000"/>
        </w:rPr>
        <w:t>23. července 1987 o celní a statistické nomenklatuře a</w:t>
      </w:r>
      <w:r w:rsidR="00956852">
        <w:rPr>
          <w:snapToGrid w:val="0"/>
          <w:color w:val="000000"/>
        </w:rPr>
        <w:t> </w:t>
      </w:r>
      <w:r w:rsidRPr="004C1C9C">
        <w:rPr>
          <w:snapToGrid w:val="0"/>
          <w:color w:val="000000"/>
        </w:rPr>
        <w:t xml:space="preserve">o společném celním sazebníku, v platném znění </w:t>
      </w:r>
    </w:p>
    <w:p w14:paraId="1F877C89" w14:textId="77777777" w:rsidR="00D11495" w:rsidRDefault="00D11495">
      <w:pPr>
        <w:jc w:val="both"/>
        <w:rPr>
          <w:iCs/>
        </w:rPr>
      </w:pPr>
    </w:p>
    <w:p w14:paraId="2BC15782" w14:textId="5D1AA736" w:rsidR="00335B73" w:rsidRDefault="00335B73">
      <w:pPr>
        <w:jc w:val="both"/>
        <w:rPr>
          <w:iCs/>
        </w:rPr>
      </w:pPr>
      <w:r w:rsidRPr="008C6ECE">
        <w:t>Příloha č. 1 Nařízení Rady (EHS) 2658/87 ze dne 23. července 1987 o celní a statistické nomenkl</w:t>
      </w:r>
      <w:r w:rsidRPr="0092581E">
        <w:t xml:space="preserve">atuře a o společném celním sazebníku – prováděcí nařízení Komise (EU) </w:t>
      </w:r>
      <w:r w:rsidR="00F63174">
        <w:t>2024/2522</w:t>
      </w:r>
    </w:p>
    <w:p w14:paraId="3346D17F" w14:textId="77777777" w:rsidR="00D11495" w:rsidRDefault="00D11495">
      <w:pPr>
        <w:jc w:val="both"/>
        <w:rPr>
          <w:iCs/>
        </w:rPr>
      </w:pPr>
    </w:p>
    <w:p w14:paraId="3EDFC29D" w14:textId="77777777" w:rsidR="00335B73" w:rsidRPr="008C6ECE" w:rsidRDefault="00335B73">
      <w:pPr>
        <w:jc w:val="both"/>
        <w:rPr>
          <w:iCs/>
          <w:vanish/>
        </w:rPr>
      </w:pPr>
    </w:p>
    <w:p w14:paraId="2939D3D5" w14:textId="3C3985C4" w:rsidR="00585F7C" w:rsidRPr="0092581E" w:rsidRDefault="00585F7C" w:rsidP="0047104C">
      <w:pPr>
        <w:jc w:val="both"/>
        <w:rPr>
          <w:u w:val="single"/>
        </w:rPr>
      </w:pPr>
      <w:r w:rsidRPr="008C6ECE">
        <w:t>Příloha č. 1 Nařízení Rady (EHS) 2658/87 ze dne 23. července 1987 o celní a statistické nomenkl</w:t>
      </w:r>
      <w:r w:rsidRPr="0092581E">
        <w:t xml:space="preserve">atuře a o společném celním sazebníku – prováděcí nařízení Komise (EU) </w:t>
      </w:r>
      <w:r w:rsidR="00F63174">
        <w:t>2023/2364</w:t>
      </w:r>
    </w:p>
    <w:p w14:paraId="2A806135" w14:textId="77777777" w:rsidR="00A25D56" w:rsidRDefault="00A25D56">
      <w:pPr>
        <w:jc w:val="both"/>
        <w:rPr>
          <w:snapToGrid w:val="0"/>
          <w:color w:val="000000"/>
        </w:rPr>
      </w:pPr>
    </w:p>
    <w:p w14:paraId="1A1DE507" w14:textId="77777777" w:rsidR="00A25D56" w:rsidRPr="004C1C9C" w:rsidRDefault="00A25D56">
      <w:pPr>
        <w:jc w:val="both"/>
        <w:rPr>
          <w:snapToGrid w:val="0"/>
          <w:color w:val="000000"/>
        </w:rPr>
      </w:pPr>
      <w:r>
        <w:rPr>
          <w:snapToGrid w:val="0"/>
          <w:color w:val="000000"/>
        </w:rPr>
        <w:t>Prováděcí nařízení Komise (EU) 2020/1470 ze dne 12. října 2020 o klasifikaci zemí a území pro evropské statistiky mezinárodního obchodu se zbožím a geografickém členění pro jiné podnikové statistiky</w:t>
      </w:r>
    </w:p>
    <w:p w14:paraId="07E80EEB" w14:textId="77777777" w:rsidR="00A25D56" w:rsidRDefault="00A25D56">
      <w:pPr>
        <w:jc w:val="both"/>
        <w:rPr>
          <w:snapToGrid w:val="0"/>
          <w:color w:val="000000"/>
        </w:rPr>
      </w:pPr>
    </w:p>
    <w:p w14:paraId="6C910AE3" w14:textId="77777777" w:rsidR="00585F7C" w:rsidRDefault="00585F7C" w:rsidP="0047104C">
      <w:pPr>
        <w:jc w:val="both"/>
        <w:rPr>
          <w:rStyle w:val="ms-rtethemeforecolor-2-0"/>
        </w:rPr>
      </w:pPr>
      <w:r w:rsidRPr="0047104C">
        <w:rPr>
          <w:rStyle w:val="ms-rtethemeforecolor-2-0"/>
        </w:rPr>
        <w:t>Nařízení Evropského parlamentu a Rady (EU) 952/2013, kterým se stanoví celní kodex Unie</w:t>
      </w:r>
    </w:p>
    <w:p w14:paraId="135B852D" w14:textId="77777777" w:rsidR="00585F7C" w:rsidRPr="00585F7C" w:rsidRDefault="00585F7C" w:rsidP="0047104C">
      <w:pPr>
        <w:jc w:val="both"/>
      </w:pPr>
    </w:p>
    <w:p w14:paraId="3910D99A" w14:textId="77777777" w:rsidR="00585F7C" w:rsidRDefault="00585F7C" w:rsidP="0047104C">
      <w:pPr>
        <w:jc w:val="both"/>
        <w:rPr>
          <w:rStyle w:val="ms-rtethemeforecolor-2-0"/>
        </w:rPr>
      </w:pPr>
      <w:r w:rsidRPr="0047104C">
        <w:rPr>
          <w:rStyle w:val="ms-rtethemeforecolor-2-0"/>
        </w:rPr>
        <w:t>Nařízení Komise v přenesené pravomoci (EU) 2015/2446, kterým se doplňuje nařízení Evropského parlamentu a Rady (EU) 952/2013, pokud jde o podrobná pravidla k některým ustanovením celního kodexu Unie /DA/</w:t>
      </w:r>
    </w:p>
    <w:p w14:paraId="5678C302" w14:textId="77777777" w:rsidR="00585F7C" w:rsidRPr="00585F7C" w:rsidRDefault="00585F7C" w:rsidP="0047104C">
      <w:pPr>
        <w:jc w:val="both"/>
      </w:pPr>
    </w:p>
    <w:p w14:paraId="71DE0A4D" w14:textId="77777777" w:rsidR="00585F7C" w:rsidRDefault="00585F7C" w:rsidP="0047104C">
      <w:pPr>
        <w:jc w:val="both"/>
        <w:rPr>
          <w:rStyle w:val="ms-rtethemeforecolor-2-0"/>
        </w:rPr>
      </w:pPr>
      <w:r w:rsidRPr="0047104C">
        <w:rPr>
          <w:rStyle w:val="ms-rtethemeforecolor-2-0"/>
        </w:rPr>
        <w:t xml:space="preserve">Prováděcí nařízení Komise (EU) 2015/2447, kterým </w:t>
      </w:r>
      <w:r w:rsidR="00A05669">
        <w:rPr>
          <w:rStyle w:val="ms-rtethemeforecolor-2-0"/>
        </w:rPr>
        <w:t>se stanoví prováděcí pravidla k </w:t>
      </w:r>
      <w:r w:rsidRPr="0047104C">
        <w:rPr>
          <w:rStyle w:val="ms-rtethemeforecolor-2-0"/>
        </w:rPr>
        <w:t>některým ustanovením nařízení Evropského parlamentu a Rady (EU) 952/2013, kterým se</w:t>
      </w:r>
      <w:r w:rsidR="00956852">
        <w:rPr>
          <w:rStyle w:val="ms-rtethemeforecolor-2-0"/>
        </w:rPr>
        <w:t> </w:t>
      </w:r>
      <w:r w:rsidRPr="0047104C">
        <w:rPr>
          <w:rStyle w:val="ms-rtethemeforecolor-2-0"/>
        </w:rPr>
        <w:t>stanoví celní kodex Unie /IA/</w:t>
      </w:r>
    </w:p>
    <w:p w14:paraId="6E3E1F5C" w14:textId="77777777" w:rsidR="00585F7C" w:rsidRPr="00585F7C" w:rsidRDefault="00585F7C" w:rsidP="0047104C">
      <w:pPr>
        <w:jc w:val="both"/>
      </w:pPr>
    </w:p>
    <w:p w14:paraId="60460222" w14:textId="77777777" w:rsidR="00585F7C" w:rsidRDefault="00585F7C" w:rsidP="00585F7C">
      <w:pPr>
        <w:jc w:val="both"/>
        <w:rPr>
          <w:rStyle w:val="ms-rtethemeforecolor-2-0"/>
        </w:rPr>
      </w:pPr>
      <w:r w:rsidRPr="0047104C">
        <w:rPr>
          <w:rStyle w:val="ms-rtethemeforecolor-2-0"/>
        </w:rPr>
        <w:t>Nařízení Komise v přenesené pravomoci (EU) 2016/341, k</w:t>
      </w:r>
      <w:r w:rsidR="00A05669">
        <w:rPr>
          <w:rStyle w:val="ms-rtethemeforecolor-2-0"/>
        </w:rPr>
        <w:t>terým se doplňuje nařízení EP a </w:t>
      </w:r>
      <w:r w:rsidRPr="0047104C">
        <w:rPr>
          <w:rStyle w:val="ms-rtethemeforecolor-2-0"/>
        </w:rPr>
        <w:t>Rady (EU) 952/2013, pokud jde o přechodná pravidla k některým ustanovením celního kodexu Unie, pokud příslušné elektronické systémy dosu</w:t>
      </w:r>
      <w:r w:rsidR="00A05669">
        <w:rPr>
          <w:rStyle w:val="ms-rtethemeforecolor-2-0"/>
        </w:rPr>
        <w:t>d nejsou v provozu, a kterým se </w:t>
      </w:r>
      <w:r w:rsidRPr="0047104C">
        <w:rPr>
          <w:rStyle w:val="ms-rtethemeforecolor-2-0"/>
        </w:rPr>
        <w:t>mění nařízení Komise v přenesené pravomoci (EU) 2015/2446 /TDA/</w:t>
      </w:r>
    </w:p>
    <w:p w14:paraId="78CCB9F9" w14:textId="77777777" w:rsidR="00585F7C" w:rsidRPr="00585F7C" w:rsidRDefault="00585F7C" w:rsidP="00585F7C">
      <w:pPr>
        <w:jc w:val="both"/>
        <w:rPr>
          <w:snapToGrid w:val="0"/>
          <w:color w:val="000000"/>
        </w:rPr>
      </w:pPr>
    </w:p>
    <w:p w14:paraId="61078DAD" w14:textId="77777777" w:rsidR="00BD2BF7" w:rsidRDefault="00BD2BF7">
      <w:pPr>
        <w:spacing w:line="240" w:lineRule="atLeast"/>
        <w:jc w:val="both"/>
      </w:pPr>
      <w:r w:rsidRPr="004C1C9C">
        <w:t xml:space="preserve">Směrnice Rady 2006/112/ES ze dne 28. listopadu 2006 o společném systému daně z přidané hodnoty </w:t>
      </w:r>
    </w:p>
    <w:p w14:paraId="79D30860" w14:textId="77777777" w:rsidR="007F5DF3" w:rsidRPr="004C1C9C" w:rsidRDefault="007F5DF3">
      <w:pPr>
        <w:spacing w:line="240" w:lineRule="atLeast"/>
        <w:jc w:val="both"/>
      </w:pPr>
    </w:p>
    <w:p w14:paraId="2FF5459C" w14:textId="77777777" w:rsidR="00BD2BF7" w:rsidRPr="004C1C9C" w:rsidRDefault="00BD2BF7" w:rsidP="008C56F8">
      <w:pPr>
        <w:pStyle w:val="Nadpis2"/>
        <w:rPr>
          <w:szCs w:val="20"/>
        </w:rPr>
      </w:pPr>
      <w:bookmarkStart w:id="3" w:name="_Toc187130343"/>
      <w:r w:rsidRPr="004C1C9C">
        <w:t>2.2. Právní předpisy České republiky</w:t>
      </w:r>
      <w:bookmarkEnd w:id="3"/>
    </w:p>
    <w:p w14:paraId="6F7C3987" w14:textId="77777777" w:rsidR="00BD2BF7" w:rsidRPr="004C1C9C" w:rsidRDefault="00CC5824" w:rsidP="0065597F">
      <w:pPr>
        <w:jc w:val="both"/>
      </w:pPr>
      <w:r>
        <w:t>Zákon č. 242/2016 Sb., celní zákon</w:t>
      </w:r>
      <w:r w:rsidR="000B043B">
        <w:t>, ve znění pozdějších předpisů</w:t>
      </w:r>
    </w:p>
    <w:p w14:paraId="0BB7D14E" w14:textId="77777777" w:rsidR="00BD2BF7" w:rsidRPr="004C1C9C" w:rsidRDefault="00BD2BF7">
      <w:pPr>
        <w:jc w:val="both"/>
      </w:pPr>
    </w:p>
    <w:p w14:paraId="25E5481F" w14:textId="77777777" w:rsidR="00BD2BF7" w:rsidRPr="004C1C9C" w:rsidRDefault="00BD2BF7">
      <w:pPr>
        <w:jc w:val="both"/>
        <w:rPr>
          <w:szCs w:val="20"/>
        </w:rPr>
      </w:pPr>
      <w:r w:rsidRPr="004C1C9C">
        <w:t>Zákon č. 17/2012 Sb., o Celní správě</w:t>
      </w:r>
      <w:r w:rsidRPr="004C1C9C">
        <w:rPr>
          <w:szCs w:val="20"/>
        </w:rPr>
        <w:t xml:space="preserve"> České republiky</w:t>
      </w:r>
      <w:r w:rsidR="005C266E">
        <w:rPr>
          <w:szCs w:val="20"/>
        </w:rPr>
        <w:t>, ve znění pozdějších předpisů</w:t>
      </w:r>
    </w:p>
    <w:p w14:paraId="17A5F825" w14:textId="635B4576" w:rsidR="00BD2BF7" w:rsidRDefault="00BD2BF7">
      <w:pPr>
        <w:pStyle w:val="Zkladntext"/>
        <w:jc w:val="both"/>
      </w:pPr>
    </w:p>
    <w:p w14:paraId="552D61B5" w14:textId="0D198A73" w:rsidR="00F56317" w:rsidRDefault="00F56317">
      <w:pPr>
        <w:pStyle w:val="Zkladntext"/>
        <w:jc w:val="both"/>
      </w:pPr>
      <w:r>
        <w:t>Vyhláška č. 245/2016 Sb., k provedení některých ustanovení celního zákona, ve znění pozdějších předpisů</w:t>
      </w:r>
    </w:p>
    <w:p w14:paraId="490A346B" w14:textId="77777777" w:rsidR="005121A4" w:rsidRDefault="005121A4">
      <w:pPr>
        <w:pStyle w:val="Zkladntext"/>
        <w:jc w:val="both"/>
      </w:pPr>
    </w:p>
    <w:p w14:paraId="2789DAA5" w14:textId="35B64A72" w:rsidR="005121A4" w:rsidRDefault="00FE3640">
      <w:pPr>
        <w:pStyle w:val="Zkladntext"/>
        <w:jc w:val="both"/>
      </w:pPr>
      <w:r>
        <w:t>Nařízení vlády č.</w:t>
      </w:r>
      <w:r w:rsidR="00AB4D21">
        <w:t xml:space="preserve"> 333/2021 Sb., k provedení některých ustanovení celního zákona v oblasti statistiky</w:t>
      </w:r>
      <w:r w:rsidR="00C04220">
        <w:t>, ve znění nařízení vlády č</w:t>
      </w:r>
      <w:r w:rsidR="00451E85">
        <w:t>.</w:t>
      </w:r>
      <w:r w:rsidR="00E37A0F">
        <w:t xml:space="preserve"> 442/2023 Sb</w:t>
      </w:r>
      <w:r w:rsidR="00C04220">
        <w:t>.</w:t>
      </w:r>
    </w:p>
    <w:p w14:paraId="6E95A363" w14:textId="77777777" w:rsidR="005121A4" w:rsidRDefault="005121A4">
      <w:pPr>
        <w:pStyle w:val="Zkladntext"/>
        <w:jc w:val="both"/>
      </w:pPr>
    </w:p>
    <w:p w14:paraId="7DA9F6AF" w14:textId="2CEF9700" w:rsidR="002B6E33" w:rsidRDefault="00C71278">
      <w:pPr>
        <w:pStyle w:val="Zkladntext"/>
        <w:jc w:val="both"/>
      </w:pPr>
      <w:r w:rsidRPr="003A52E6">
        <w:rPr>
          <w:bCs/>
        </w:rPr>
        <w:t>S</w:t>
      </w:r>
      <w:r w:rsidRPr="003A52E6">
        <w:rPr>
          <w:rStyle w:val="odkaz-style-wrapper"/>
          <w:bCs/>
        </w:rPr>
        <w:t>dělení Č</w:t>
      </w:r>
      <w:r>
        <w:rPr>
          <w:rStyle w:val="odkaz-style-wrapper"/>
          <w:bCs/>
        </w:rPr>
        <w:t xml:space="preserve">eského </w:t>
      </w:r>
      <w:r w:rsidRPr="00C71278">
        <w:rPr>
          <w:rStyle w:val="odkaz-style-wrapper"/>
          <w:bCs/>
        </w:rPr>
        <w:t>statistického úřadu</w:t>
      </w:r>
      <w:r w:rsidRPr="003A52E6">
        <w:rPr>
          <w:rStyle w:val="odkaz-style-wrapper"/>
          <w:bCs/>
        </w:rPr>
        <w:t xml:space="preserve"> č. 497/2021 Sb., o zavedení číselníku Seznam zboží, které není určeno pro zjednodušené vykazování do systému </w:t>
      </w:r>
      <w:r w:rsidRPr="003A52E6">
        <w:rPr>
          <w:rStyle w:val="spelle"/>
          <w:bCs/>
        </w:rPr>
        <w:t>Intrastat</w:t>
      </w:r>
      <w:r w:rsidRPr="003A52E6">
        <w:rPr>
          <w:rStyle w:val="odkaz-style-wrapper"/>
          <w:bCs/>
        </w:rPr>
        <w:t xml:space="preserve"> (</w:t>
      </w:r>
      <w:proofErr w:type="gramStart"/>
      <w:r w:rsidRPr="003A52E6">
        <w:rPr>
          <w:rStyle w:val="odkaz-style-wrapper"/>
          <w:bCs/>
        </w:rPr>
        <w:t>ZJEDVYK)</w:t>
      </w:r>
      <w:r w:rsidR="00F22983">
        <w:rPr>
          <w:rStyle w:val="odkaz-style-wrapper"/>
          <w:bCs/>
        </w:rPr>
        <w:t>,v platném</w:t>
      </w:r>
      <w:proofErr w:type="gramEnd"/>
      <w:r w:rsidR="00F22983">
        <w:rPr>
          <w:rStyle w:val="odkaz-style-wrapper"/>
          <w:bCs/>
        </w:rPr>
        <w:t xml:space="preserve"> znění</w:t>
      </w:r>
    </w:p>
    <w:p w14:paraId="7C69A32A" w14:textId="77777777" w:rsidR="00072C2A" w:rsidRPr="00823676" w:rsidRDefault="00072C2A">
      <w:pPr>
        <w:pStyle w:val="Zkladntext"/>
        <w:jc w:val="both"/>
        <w:rPr>
          <w:rStyle w:val="odkaz-style-wrapper"/>
          <w:color w:val="000000" w:themeColor="text1"/>
        </w:rPr>
      </w:pPr>
    </w:p>
    <w:p w14:paraId="7BA56B61" w14:textId="1E9B7459" w:rsidR="00BD2BF7" w:rsidRDefault="00C71278">
      <w:pPr>
        <w:pStyle w:val="Zkladntext"/>
        <w:jc w:val="both"/>
        <w:rPr>
          <w:rStyle w:val="odkaz-style-wrapper"/>
        </w:rPr>
      </w:pPr>
      <w:r>
        <w:rPr>
          <w:rStyle w:val="odkaz-style-wrapper"/>
        </w:rPr>
        <w:t>Sdělení Českého statistického úřadu č. 498/2021 Sb., o zavedení číselníku Seznam vybraného zboží s doplňkovými statistickými znaky (DOPL_KN)</w:t>
      </w:r>
      <w:r w:rsidR="00F22983">
        <w:rPr>
          <w:rStyle w:val="odkaz-style-wrapper"/>
        </w:rPr>
        <w:t>, v platném znění</w:t>
      </w:r>
    </w:p>
    <w:p w14:paraId="66A60CE1" w14:textId="0E7F2162" w:rsidR="00F57942" w:rsidRDefault="00F57942">
      <w:pPr>
        <w:pStyle w:val="Zkladntext"/>
        <w:jc w:val="both"/>
      </w:pPr>
    </w:p>
    <w:p w14:paraId="136E9326" w14:textId="77777777" w:rsidR="006F0089" w:rsidRDefault="00BD2BF7">
      <w:pPr>
        <w:pStyle w:val="Zkladntext"/>
        <w:jc w:val="both"/>
      </w:pPr>
      <w:r w:rsidRPr="004C1C9C">
        <w:t>Zákon č. 235/2004 Sb., o dani z přidané hodnoty</w:t>
      </w:r>
      <w:r w:rsidR="0092581E">
        <w:t>, ve znění pozdějších předpisů</w:t>
      </w:r>
    </w:p>
    <w:p w14:paraId="140FC338" w14:textId="77777777" w:rsidR="006F0089" w:rsidRDefault="006F0089">
      <w:pPr>
        <w:pStyle w:val="Zkladntext"/>
        <w:jc w:val="both"/>
      </w:pPr>
    </w:p>
    <w:p w14:paraId="3BC0E77A" w14:textId="77777777" w:rsidR="00BD2BF7" w:rsidRPr="004C1C9C" w:rsidRDefault="006F0089">
      <w:pPr>
        <w:pStyle w:val="Zkladntext"/>
        <w:jc w:val="both"/>
      </w:pPr>
      <w:r>
        <w:t>Zákon č. 280/2009 Sb., daňový řád, ve znění pozdějších předpisů</w:t>
      </w:r>
    </w:p>
    <w:p w14:paraId="727D0CA2" w14:textId="77777777" w:rsidR="00BD2BF7" w:rsidRDefault="00BD2BF7">
      <w:pPr>
        <w:pStyle w:val="Zkladntext"/>
        <w:jc w:val="both"/>
      </w:pPr>
    </w:p>
    <w:p w14:paraId="425A9079" w14:textId="77777777" w:rsidR="003A784A" w:rsidRPr="004C1C9C" w:rsidRDefault="003A784A">
      <w:pPr>
        <w:pStyle w:val="Zkladntext"/>
        <w:jc w:val="both"/>
      </w:pPr>
      <w:r>
        <w:t>Zákon č. 90/2012 Sb., o obchodních společnostech a družstvech</w:t>
      </w:r>
      <w:r w:rsidR="00D803B3">
        <w:t>, ve znění pozdějších předpisů</w:t>
      </w:r>
    </w:p>
    <w:p w14:paraId="276541E8" w14:textId="77777777" w:rsidR="00BD2BF7" w:rsidRPr="004C1C9C" w:rsidRDefault="00BD2BF7">
      <w:pPr>
        <w:pStyle w:val="Zkladntext"/>
        <w:jc w:val="both"/>
      </w:pPr>
    </w:p>
    <w:p w14:paraId="729E33D9" w14:textId="77777777" w:rsidR="00BD2BF7" w:rsidRPr="004C1C9C" w:rsidRDefault="00BD2BF7">
      <w:pPr>
        <w:pStyle w:val="Zkladntext"/>
        <w:jc w:val="both"/>
      </w:pPr>
      <w:r w:rsidRPr="004C1C9C">
        <w:t>Zákon č. 563/1991 Sb., o účetnictví, ve znění pozdějších přepisů</w:t>
      </w:r>
    </w:p>
    <w:p w14:paraId="3A38127B" w14:textId="77777777" w:rsidR="007718D7" w:rsidRPr="004C1C9C" w:rsidRDefault="007718D7">
      <w:pPr>
        <w:pStyle w:val="Zkladntext"/>
        <w:jc w:val="both"/>
      </w:pPr>
    </w:p>
    <w:p w14:paraId="1429BBE6" w14:textId="77777777" w:rsidR="00BD2BF7" w:rsidRPr="004C1C9C" w:rsidRDefault="00BD2BF7" w:rsidP="008C56F8">
      <w:pPr>
        <w:pStyle w:val="Nadpis1"/>
      </w:pPr>
      <w:r w:rsidRPr="004C1C9C">
        <w:rPr>
          <w:sz w:val="28"/>
          <w:szCs w:val="28"/>
        </w:rPr>
        <w:br w:type="page"/>
      </w:r>
      <w:bookmarkStart w:id="4" w:name="_Toc187130344"/>
      <w:r w:rsidRPr="004C1C9C">
        <w:lastRenderedPageBreak/>
        <w:t>3. Pojmy a zkratky</w:t>
      </w:r>
      <w:bookmarkEnd w:id="4"/>
    </w:p>
    <w:p w14:paraId="201A1769" w14:textId="77777777" w:rsidR="00BD2BF7" w:rsidRPr="004C1C9C" w:rsidRDefault="00BD2BF7">
      <w:pPr>
        <w:pStyle w:val="Nzev"/>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3"/>
        <w:gridCol w:w="6053"/>
      </w:tblGrid>
      <w:tr w:rsidR="00BD2BF7" w:rsidRPr="004C1C9C" w14:paraId="3C2F06A9" w14:textId="77777777">
        <w:trPr>
          <w:tblHeader/>
        </w:trPr>
        <w:tc>
          <w:tcPr>
            <w:tcW w:w="2393" w:type="dxa"/>
          </w:tcPr>
          <w:p w14:paraId="2400DB1B" w14:textId="77777777" w:rsidR="00BD2BF7" w:rsidRPr="004C1C9C" w:rsidRDefault="00BD2BF7">
            <w:pPr>
              <w:jc w:val="center"/>
              <w:rPr>
                <w:b/>
                <w:bCs/>
              </w:rPr>
            </w:pPr>
            <w:r w:rsidRPr="004C1C9C">
              <w:rPr>
                <w:b/>
                <w:bCs/>
              </w:rPr>
              <w:t xml:space="preserve">Pojem nebo zkratka </w:t>
            </w:r>
          </w:p>
        </w:tc>
        <w:tc>
          <w:tcPr>
            <w:tcW w:w="6053" w:type="dxa"/>
          </w:tcPr>
          <w:p w14:paraId="4FE26AFB" w14:textId="77777777" w:rsidR="00BD2BF7" w:rsidRPr="000A2A33" w:rsidRDefault="00BD2BF7" w:rsidP="000A2A33">
            <w:pPr>
              <w:jc w:val="center"/>
              <w:rPr>
                <w:b/>
              </w:rPr>
            </w:pPr>
            <w:bookmarkStart w:id="5" w:name="_Toc471818782"/>
            <w:r w:rsidRPr="000A2A33">
              <w:rPr>
                <w:b/>
              </w:rPr>
              <w:t>Význam</w:t>
            </w:r>
            <w:bookmarkEnd w:id="5"/>
          </w:p>
        </w:tc>
      </w:tr>
      <w:tr w:rsidR="00BD2BF7" w:rsidRPr="004C1C9C" w14:paraId="15D7CDB3" w14:textId="77777777">
        <w:tc>
          <w:tcPr>
            <w:tcW w:w="2393" w:type="dxa"/>
          </w:tcPr>
          <w:p w14:paraId="731F5550" w14:textId="77777777" w:rsidR="00BD2BF7" w:rsidRPr="004C1C9C" w:rsidRDefault="00BD2BF7">
            <w:r w:rsidRPr="004C1C9C">
              <w:t>Členský stát</w:t>
            </w:r>
          </w:p>
        </w:tc>
        <w:tc>
          <w:tcPr>
            <w:tcW w:w="6053" w:type="dxa"/>
          </w:tcPr>
          <w:p w14:paraId="1418C8B0" w14:textId="77777777" w:rsidR="00BD2BF7" w:rsidRPr="004C1C9C" w:rsidRDefault="00BD2BF7">
            <w:pPr>
              <w:jc w:val="both"/>
            </w:pPr>
            <w:r w:rsidRPr="004C1C9C">
              <w:t>Členský stát Evropské unie</w:t>
            </w:r>
            <w:r w:rsidR="00263C5A">
              <w:t>.</w:t>
            </w:r>
          </w:p>
        </w:tc>
      </w:tr>
      <w:tr w:rsidR="00BD2BF7" w:rsidRPr="004C1C9C" w14:paraId="62E92625" w14:textId="77777777">
        <w:tc>
          <w:tcPr>
            <w:tcW w:w="2393" w:type="dxa"/>
          </w:tcPr>
          <w:p w14:paraId="12FB03A1" w14:textId="77777777" w:rsidR="00BD2BF7" w:rsidRPr="004C1C9C" w:rsidRDefault="00BD2BF7">
            <w:r w:rsidRPr="004C1C9C">
              <w:t>ČR</w:t>
            </w:r>
          </w:p>
        </w:tc>
        <w:tc>
          <w:tcPr>
            <w:tcW w:w="6053" w:type="dxa"/>
          </w:tcPr>
          <w:p w14:paraId="42C6E26C" w14:textId="77777777" w:rsidR="00BD2BF7" w:rsidRPr="004C1C9C" w:rsidRDefault="00BD2BF7">
            <w:pPr>
              <w:jc w:val="both"/>
            </w:pPr>
            <w:r w:rsidRPr="004C1C9C">
              <w:t>Česká republika</w:t>
            </w:r>
            <w:r w:rsidR="00263C5A">
              <w:t>.</w:t>
            </w:r>
          </w:p>
        </w:tc>
      </w:tr>
      <w:tr w:rsidR="00BD2BF7" w:rsidRPr="004C1C9C" w14:paraId="3C039B49" w14:textId="77777777">
        <w:tc>
          <w:tcPr>
            <w:tcW w:w="2393" w:type="dxa"/>
          </w:tcPr>
          <w:p w14:paraId="25693C46" w14:textId="77777777" w:rsidR="00BD2BF7" w:rsidRPr="004C1C9C" w:rsidRDefault="00BD2BF7">
            <w:r w:rsidRPr="004C1C9C">
              <w:t>ČSÚ</w:t>
            </w:r>
          </w:p>
        </w:tc>
        <w:tc>
          <w:tcPr>
            <w:tcW w:w="6053" w:type="dxa"/>
          </w:tcPr>
          <w:p w14:paraId="513A134F" w14:textId="77777777" w:rsidR="00BD2BF7" w:rsidRPr="004C1C9C" w:rsidRDefault="00BD2BF7">
            <w:pPr>
              <w:jc w:val="both"/>
            </w:pPr>
            <w:r w:rsidRPr="004C1C9C">
              <w:t>Český statistický úřad</w:t>
            </w:r>
            <w:r w:rsidR="00263C5A">
              <w:t>.</w:t>
            </w:r>
          </w:p>
        </w:tc>
      </w:tr>
      <w:tr w:rsidR="00BD2BF7" w:rsidRPr="004C1C9C" w14:paraId="5448AB82" w14:textId="77777777">
        <w:tc>
          <w:tcPr>
            <w:tcW w:w="2393" w:type="dxa"/>
          </w:tcPr>
          <w:p w14:paraId="71691456" w14:textId="77777777" w:rsidR="00BD2BF7" w:rsidRPr="004C1C9C" w:rsidRDefault="00BD2BF7">
            <w:r w:rsidRPr="004C1C9C">
              <w:t>DIČ</w:t>
            </w:r>
          </w:p>
        </w:tc>
        <w:tc>
          <w:tcPr>
            <w:tcW w:w="6053" w:type="dxa"/>
          </w:tcPr>
          <w:p w14:paraId="673E18C2" w14:textId="77777777" w:rsidR="00BD2BF7" w:rsidRPr="004C1C9C" w:rsidRDefault="00BD2BF7" w:rsidP="00437BC3">
            <w:pPr>
              <w:jc w:val="both"/>
            </w:pPr>
            <w:r w:rsidRPr="004C1C9C">
              <w:t>Daňové identifikační čísl</w:t>
            </w:r>
            <w:r w:rsidR="00A05669">
              <w:t xml:space="preserve">o právnické nebo fyzické osoby </w:t>
            </w:r>
            <w:r w:rsidRPr="004C1C9C">
              <w:t>k</w:t>
            </w:r>
            <w:r w:rsidR="00A05669">
              <w:t> </w:t>
            </w:r>
            <w:r w:rsidRPr="004C1C9C">
              <w:t>dani z přidané hodnoty, přidělované finančním úřadem</w:t>
            </w:r>
            <w:r w:rsidR="00263C5A">
              <w:t>.</w:t>
            </w:r>
          </w:p>
        </w:tc>
      </w:tr>
      <w:tr w:rsidR="00BD2BF7" w:rsidRPr="004C1C9C" w14:paraId="70AFE640" w14:textId="77777777">
        <w:tc>
          <w:tcPr>
            <w:tcW w:w="2393" w:type="dxa"/>
          </w:tcPr>
          <w:p w14:paraId="02E87CB0" w14:textId="77777777" w:rsidR="00BD2BF7" w:rsidRDefault="00BD2BF7">
            <w:r w:rsidRPr="004C1C9C">
              <w:t>Dovoz</w:t>
            </w:r>
            <w:r w:rsidR="00CB6AB1">
              <w:t xml:space="preserve"> zboží ze země mimo </w:t>
            </w:r>
            <w:r w:rsidR="003D4452">
              <w:t xml:space="preserve">EU </w:t>
            </w:r>
          </w:p>
          <w:p w14:paraId="2C0412FA" w14:textId="77777777" w:rsidR="00CB6AB1" w:rsidRPr="004C1C9C" w:rsidRDefault="00CB6AB1"/>
        </w:tc>
        <w:tc>
          <w:tcPr>
            <w:tcW w:w="6053" w:type="dxa"/>
          </w:tcPr>
          <w:p w14:paraId="3358CCA7" w14:textId="77777777" w:rsidR="00BD2BF7" w:rsidRPr="004C1C9C" w:rsidRDefault="00BD2BF7">
            <w:pPr>
              <w:jc w:val="both"/>
            </w:pPr>
            <w:r w:rsidRPr="004C1C9C">
              <w:t>Obdržení zboží ze třetí země, která není členem Evropské unie, pokud je toto zboží do ČR dopraveno pod celním dohledem</w:t>
            </w:r>
            <w:r w:rsidR="00263C5A">
              <w:t>.</w:t>
            </w:r>
          </w:p>
        </w:tc>
      </w:tr>
      <w:tr w:rsidR="00CB6AB1" w:rsidRPr="004C1C9C" w14:paraId="6A828DC9" w14:textId="77777777">
        <w:tc>
          <w:tcPr>
            <w:tcW w:w="2393" w:type="dxa"/>
          </w:tcPr>
          <w:p w14:paraId="27211F4F" w14:textId="77777777" w:rsidR="00CB6AB1" w:rsidRPr="004C1C9C" w:rsidRDefault="00CB6AB1">
            <w:r>
              <w:t>Dovoz zboží</w:t>
            </w:r>
            <w:r w:rsidR="00D21320">
              <w:t xml:space="preserve"> ze země</w:t>
            </w:r>
            <w:r>
              <w:t xml:space="preserve"> uvnitř </w:t>
            </w:r>
            <w:r w:rsidR="003D4452">
              <w:t>EU (dále jen dovoz)</w:t>
            </w:r>
          </w:p>
        </w:tc>
        <w:tc>
          <w:tcPr>
            <w:tcW w:w="6053" w:type="dxa"/>
          </w:tcPr>
          <w:p w14:paraId="3CBAEF7E" w14:textId="77777777" w:rsidR="00CB6AB1" w:rsidRPr="004C1C9C" w:rsidRDefault="00AF7F9A">
            <w:pPr>
              <w:jc w:val="both"/>
            </w:pPr>
            <w:r>
              <w:t>Dovoz</w:t>
            </w:r>
            <w:r w:rsidRPr="004C1C9C">
              <w:t xml:space="preserve"> zboží</w:t>
            </w:r>
            <w:r w:rsidR="00D21320">
              <w:t xml:space="preserve"> ze země</w:t>
            </w:r>
            <w:r>
              <w:t xml:space="preserve"> uvnitř EU vykazované</w:t>
            </w:r>
            <w:r w:rsidRPr="004C1C9C">
              <w:t xml:space="preserve"> v systému Intrastat, které vstupuje na území ČR (včetně vráceného zboží od odběratele z jiného členského státu EU)</w:t>
            </w:r>
            <w:r>
              <w:t>.</w:t>
            </w:r>
          </w:p>
        </w:tc>
      </w:tr>
      <w:tr w:rsidR="00BD2BF7" w:rsidRPr="004C1C9C" w14:paraId="2D443A70" w14:textId="77777777">
        <w:tc>
          <w:tcPr>
            <w:tcW w:w="2393" w:type="dxa"/>
          </w:tcPr>
          <w:p w14:paraId="2D865022" w14:textId="77777777" w:rsidR="00BD2BF7" w:rsidRPr="004C1C9C" w:rsidRDefault="00BD2BF7">
            <w:r w:rsidRPr="004C1C9C">
              <w:t>DPH</w:t>
            </w:r>
          </w:p>
        </w:tc>
        <w:tc>
          <w:tcPr>
            <w:tcW w:w="6053" w:type="dxa"/>
          </w:tcPr>
          <w:p w14:paraId="14BCE259" w14:textId="77777777" w:rsidR="00BD2BF7" w:rsidRPr="004C1C9C" w:rsidRDefault="00BD2BF7">
            <w:pPr>
              <w:jc w:val="both"/>
            </w:pPr>
            <w:r w:rsidRPr="004C1C9C">
              <w:t>Daň z přidané hodnoty</w:t>
            </w:r>
            <w:r w:rsidR="00263C5A">
              <w:t>.</w:t>
            </w:r>
          </w:p>
        </w:tc>
      </w:tr>
      <w:tr w:rsidR="00BD2BF7" w:rsidRPr="004C1C9C" w14:paraId="101F43E2" w14:textId="77777777">
        <w:tc>
          <w:tcPr>
            <w:tcW w:w="2393" w:type="dxa"/>
          </w:tcPr>
          <w:p w14:paraId="2D82A6D1" w14:textId="77777777" w:rsidR="00BD2BF7" w:rsidRPr="004C1C9C" w:rsidRDefault="00BD2BF7">
            <w:r w:rsidRPr="004C1C9C">
              <w:t>EU</w:t>
            </w:r>
          </w:p>
        </w:tc>
        <w:tc>
          <w:tcPr>
            <w:tcW w:w="6053" w:type="dxa"/>
          </w:tcPr>
          <w:p w14:paraId="08466863" w14:textId="77777777" w:rsidR="00BD2BF7" w:rsidRPr="004C1C9C" w:rsidRDefault="00BD2BF7">
            <w:pPr>
              <w:jc w:val="both"/>
            </w:pPr>
            <w:r w:rsidRPr="004C1C9C">
              <w:t>Evropská unie</w:t>
            </w:r>
            <w:r w:rsidR="00263C5A">
              <w:t>.</w:t>
            </w:r>
          </w:p>
        </w:tc>
      </w:tr>
      <w:tr w:rsidR="00BD2BF7" w:rsidRPr="004C1C9C" w14:paraId="3598661B" w14:textId="77777777">
        <w:tc>
          <w:tcPr>
            <w:tcW w:w="2393" w:type="dxa"/>
          </w:tcPr>
          <w:p w14:paraId="1A7BE522" w14:textId="77777777" w:rsidR="00BD2BF7" w:rsidRPr="004C1C9C" w:rsidRDefault="00BD2BF7">
            <w:r w:rsidRPr="004C1C9C">
              <w:t>Finanční leasing</w:t>
            </w:r>
          </w:p>
        </w:tc>
        <w:tc>
          <w:tcPr>
            <w:tcW w:w="6053" w:type="dxa"/>
          </w:tcPr>
          <w:p w14:paraId="1E120D64" w14:textId="77777777" w:rsidR="00BD2BF7" w:rsidRPr="004C1C9C" w:rsidRDefault="00BD2BF7" w:rsidP="00956852">
            <w:pPr>
              <w:jc w:val="both"/>
            </w:pPr>
            <w:r w:rsidRPr="004C1C9C">
              <w:t>Pronájem zboží, při kterém je smluvně dohodnuto a</w:t>
            </w:r>
            <w:r w:rsidR="00956852">
              <w:t> </w:t>
            </w:r>
            <w:r w:rsidRPr="004C1C9C">
              <w:t>předpokládá se, že po jeho skončení se nájemce stane vlastníkem zboží</w:t>
            </w:r>
            <w:r w:rsidR="00263C5A">
              <w:t>.</w:t>
            </w:r>
            <w:r w:rsidRPr="004C1C9C">
              <w:t xml:space="preserve"> </w:t>
            </w:r>
          </w:p>
        </w:tc>
      </w:tr>
      <w:tr w:rsidR="00BD2BF7" w:rsidRPr="004C1C9C" w14:paraId="0716F054" w14:textId="77777777">
        <w:tc>
          <w:tcPr>
            <w:tcW w:w="2393" w:type="dxa"/>
          </w:tcPr>
          <w:p w14:paraId="3291FD2A" w14:textId="77777777" w:rsidR="00BD2BF7" w:rsidRPr="004C1C9C" w:rsidRDefault="00BD2BF7">
            <w:r w:rsidRPr="004C1C9C">
              <w:t>GŘC</w:t>
            </w:r>
          </w:p>
        </w:tc>
        <w:tc>
          <w:tcPr>
            <w:tcW w:w="6053" w:type="dxa"/>
          </w:tcPr>
          <w:p w14:paraId="25AA088E" w14:textId="77777777" w:rsidR="00BD2BF7" w:rsidRPr="004C1C9C" w:rsidRDefault="00BD2BF7">
            <w:pPr>
              <w:jc w:val="both"/>
            </w:pPr>
            <w:r w:rsidRPr="004C1C9C">
              <w:t>Generální ředitelství cel</w:t>
            </w:r>
            <w:r w:rsidR="00263C5A">
              <w:t>.</w:t>
            </w:r>
          </w:p>
        </w:tc>
      </w:tr>
      <w:tr w:rsidR="00BD2BF7" w:rsidRPr="004C1C9C" w14:paraId="08F79ECE" w14:textId="77777777">
        <w:tc>
          <w:tcPr>
            <w:tcW w:w="2393" w:type="dxa"/>
          </w:tcPr>
          <w:p w14:paraId="160E7799" w14:textId="77777777" w:rsidR="00BD2BF7" w:rsidRPr="004C1C9C" w:rsidRDefault="00BD2BF7">
            <w:proofErr w:type="spellStart"/>
            <w:r w:rsidRPr="004C1C9C">
              <w:t>Incoterms</w:t>
            </w:r>
            <w:proofErr w:type="spellEnd"/>
          </w:p>
        </w:tc>
        <w:tc>
          <w:tcPr>
            <w:tcW w:w="6053" w:type="dxa"/>
          </w:tcPr>
          <w:p w14:paraId="440EDB15" w14:textId="77777777" w:rsidR="00BD2BF7" w:rsidRPr="004C1C9C" w:rsidRDefault="00BD2BF7">
            <w:pPr>
              <w:jc w:val="both"/>
            </w:pPr>
            <w:r w:rsidRPr="004C1C9C">
              <w:t xml:space="preserve">Mezinárodní obchodní dodací podmínky (International </w:t>
            </w:r>
            <w:proofErr w:type="spellStart"/>
            <w:r w:rsidRPr="004C1C9C">
              <w:t>Commercial</w:t>
            </w:r>
            <w:proofErr w:type="spellEnd"/>
            <w:r w:rsidRPr="004C1C9C">
              <w:t xml:space="preserve"> </w:t>
            </w:r>
            <w:proofErr w:type="spellStart"/>
            <w:r w:rsidRPr="004C1C9C">
              <w:t>Terms</w:t>
            </w:r>
            <w:proofErr w:type="spellEnd"/>
            <w:r w:rsidRPr="004C1C9C">
              <w:t>) vyhlašované mezinárodní obchodní komorou</w:t>
            </w:r>
            <w:r w:rsidR="00263C5A">
              <w:t>.</w:t>
            </w:r>
            <w:r w:rsidRPr="004C1C9C">
              <w:t xml:space="preserve"> </w:t>
            </w:r>
          </w:p>
        </w:tc>
      </w:tr>
      <w:tr w:rsidR="00BD2BF7" w:rsidRPr="004C1C9C" w14:paraId="46351026" w14:textId="77777777">
        <w:tc>
          <w:tcPr>
            <w:tcW w:w="2393" w:type="dxa"/>
          </w:tcPr>
          <w:p w14:paraId="1E940713" w14:textId="77777777" w:rsidR="00BD2BF7" w:rsidRPr="004C1C9C" w:rsidRDefault="00BD2BF7">
            <w:r w:rsidRPr="004C1C9C">
              <w:t>Intrastat</w:t>
            </w:r>
          </w:p>
        </w:tc>
        <w:tc>
          <w:tcPr>
            <w:tcW w:w="6053" w:type="dxa"/>
          </w:tcPr>
          <w:p w14:paraId="2FE02D42" w14:textId="77777777" w:rsidR="00BD2BF7" w:rsidRPr="004C1C9C" w:rsidRDefault="00BD2BF7" w:rsidP="00E4491D">
            <w:pPr>
              <w:jc w:val="both"/>
            </w:pPr>
            <w:r w:rsidRPr="004C1C9C">
              <w:t xml:space="preserve">Statistický systém pro sledování </w:t>
            </w:r>
            <w:r w:rsidR="00E4491D">
              <w:t>pohybu zboží</w:t>
            </w:r>
            <w:r w:rsidRPr="004C1C9C">
              <w:t xml:space="preserve"> mezi členskými státy, zejména při </w:t>
            </w:r>
            <w:proofErr w:type="spellStart"/>
            <w:r w:rsidRPr="004C1C9C">
              <w:t>vnitrounijním</w:t>
            </w:r>
            <w:proofErr w:type="spellEnd"/>
            <w:r w:rsidRPr="004C1C9C">
              <w:t xml:space="preserve"> obchodu</w:t>
            </w:r>
            <w:r w:rsidR="00263C5A">
              <w:t>.</w:t>
            </w:r>
          </w:p>
        </w:tc>
      </w:tr>
      <w:tr w:rsidR="00BD2BF7" w:rsidRPr="004C1C9C" w14:paraId="23C513A3" w14:textId="77777777">
        <w:tc>
          <w:tcPr>
            <w:tcW w:w="2393" w:type="dxa"/>
          </w:tcPr>
          <w:p w14:paraId="7CB94D1B" w14:textId="77777777" w:rsidR="00BD2BF7" w:rsidRPr="004C1C9C" w:rsidRDefault="00BD2BF7">
            <w:r w:rsidRPr="004C1C9C">
              <w:t>Jednorázový výkaz</w:t>
            </w:r>
          </w:p>
        </w:tc>
        <w:tc>
          <w:tcPr>
            <w:tcW w:w="6053" w:type="dxa"/>
          </w:tcPr>
          <w:p w14:paraId="6BCFF3B3" w14:textId="77777777" w:rsidR="00BD2BF7" w:rsidRPr="004C1C9C" w:rsidRDefault="00BD2BF7" w:rsidP="00474494">
            <w:pPr>
              <w:jc w:val="both"/>
            </w:pPr>
            <w:r w:rsidRPr="004C1C9C">
              <w:t xml:space="preserve">Výkaz pro Intrastat, který může podat zpravodajská jednotka, která zatím </w:t>
            </w:r>
            <w:r w:rsidR="003B2A85">
              <w:t xml:space="preserve">nemá </w:t>
            </w:r>
            <w:r w:rsidRPr="004C1C9C">
              <w:t xml:space="preserve">povinnost vykazovat údaje do </w:t>
            </w:r>
            <w:proofErr w:type="spellStart"/>
            <w:r w:rsidRPr="004C1C9C">
              <w:t>Intrastatu</w:t>
            </w:r>
            <w:proofErr w:type="spellEnd"/>
            <w:r w:rsidRPr="004C1C9C">
              <w:t xml:space="preserve"> a</w:t>
            </w:r>
            <w:r w:rsidR="00956852">
              <w:t> </w:t>
            </w:r>
            <w:r w:rsidRPr="004C1C9C">
              <w:t xml:space="preserve">jednorázově dosáhla prahu pro vykazování s předpokladem, že ve stejném kalendářním roce již žádné jiné zboží </w:t>
            </w:r>
            <w:r w:rsidR="00474494">
              <w:t>nevyveze</w:t>
            </w:r>
            <w:r w:rsidR="00474494" w:rsidRPr="004C1C9C">
              <w:t xml:space="preserve"> </w:t>
            </w:r>
            <w:r w:rsidRPr="004C1C9C">
              <w:t xml:space="preserve">nebo </w:t>
            </w:r>
            <w:r w:rsidR="00474494">
              <w:t>nedoveze</w:t>
            </w:r>
            <w:r w:rsidRPr="004C1C9C">
              <w:t>, s tím, že po jednorázovém výkazu se</w:t>
            </w:r>
            <w:r w:rsidR="00956852">
              <w:t> </w:t>
            </w:r>
            <w:r w:rsidRPr="004C1C9C">
              <w:t>nepodávají negativní hlášení. Jednorázový výkaz se podává</w:t>
            </w:r>
            <w:r w:rsidR="00437BC3">
              <w:t xml:space="preserve"> </w:t>
            </w:r>
            <w:r w:rsidRPr="004C1C9C">
              <w:t xml:space="preserve">zvlášť za </w:t>
            </w:r>
            <w:r w:rsidR="003D4452">
              <w:t>vyvezené</w:t>
            </w:r>
            <w:r w:rsidR="003D4452" w:rsidRPr="004C1C9C">
              <w:t xml:space="preserve"> </w:t>
            </w:r>
            <w:r w:rsidRPr="004C1C9C">
              <w:t xml:space="preserve">a zvlášť za </w:t>
            </w:r>
            <w:r w:rsidR="003D4452">
              <w:t>dovezené</w:t>
            </w:r>
            <w:r w:rsidR="003D4452" w:rsidRPr="004C1C9C">
              <w:t xml:space="preserve"> </w:t>
            </w:r>
            <w:r w:rsidRPr="004C1C9C">
              <w:t>zboží</w:t>
            </w:r>
            <w:r w:rsidR="00263C5A">
              <w:t>.</w:t>
            </w:r>
          </w:p>
        </w:tc>
      </w:tr>
      <w:tr w:rsidR="00BD2BF7" w:rsidRPr="004C1C9C" w14:paraId="3430AECD" w14:textId="77777777">
        <w:tc>
          <w:tcPr>
            <w:tcW w:w="2393" w:type="dxa"/>
          </w:tcPr>
          <w:p w14:paraId="5A8F268F" w14:textId="77777777" w:rsidR="00BD2BF7" w:rsidRPr="004C1C9C" w:rsidRDefault="00BD2BF7">
            <w:r w:rsidRPr="004C1C9C">
              <w:t>JSD</w:t>
            </w:r>
          </w:p>
        </w:tc>
        <w:tc>
          <w:tcPr>
            <w:tcW w:w="6053" w:type="dxa"/>
          </w:tcPr>
          <w:p w14:paraId="40C72DB1" w14:textId="77777777" w:rsidR="00BD2BF7" w:rsidRPr="004C1C9C" w:rsidRDefault="00BD2BF7" w:rsidP="003B2A85">
            <w:pPr>
              <w:jc w:val="both"/>
            </w:pPr>
            <w:r w:rsidRPr="004C1C9C">
              <w:t>„Jednotný správní doklad“ – označení celního prohlášení podávaného celním orgánům v předepsané elektronické formě nebo na stanoveném tiskopise za účelem propuštění zboží celním orgánem do příslušného vývozního nebo dovozního celního režimu</w:t>
            </w:r>
            <w:r w:rsidR="00263C5A">
              <w:t>.</w:t>
            </w:r>
            <w:r w:rsidRPr="004C1C9C">
              <w:t xml:space="preserve"> </w:t>
            </w:r>
          </w:p>
        </w:tc>
      </w:tr>
      <w:tr w:rsidR="00BD2BF7" w:rsidRPr="004C1C9C" w14:paraId="6D4DBD52" w14:textId="77777777">
        <w:tc>
          <w:tcPr>
            <w:tcW w:w="2393" w:type="dxa"/>
          </w:tcPr>
          <w:p w14:paraId="4AAEBD99" w14:textId="77777777" w:rsidR="00BD2BF7" w:rsidRPr="004C1C9C" w:rsidRDefault="00BD2BF7">
            <w:r w:rsidRPr="004C1C9C">
              <w:t>Kč</w:t>
            </w:r>
          </w:p>
        </w:tc>
        <w:tc>
          <w:tcPr>
            <w:tcW w:w="6053" w:type="dxa"/>
          </w:tcPr>
          <w:p w14:paraId="2CAC693B" w14:textId="77777777" w:rsidR="00BD2BF7" w:rsidRPr="004C1C9C" w:rsidRDefault="00BD2BF7">
            <w:pPr>
              <w:jc w:val="both"/>
            </w:pPr>
            <w:r w:rsidRPr="004C1C9C">
              <w:t>Koruna česká</w:t>
            </w:r>
            <w:r w:rsidR="00263C5A">
              <w:t>.</w:t>
            </w:r>
          </w:p>
        </w:tc>
      </w:tr>
      <w:tr w:rsidR="00BD2BF7" w:rsidRPr="004C1C9C" w14:paraId="78E4ABDC" w14:textId="77777777">
        <w:tc>
          <w:tcPr>
            <w:tcW w:w="2393" w:type="dxa"/>
          </w:tcPr>
          <w:p w14:paraId="5A64D82A" w14:textId="77777777" w:rsidR="00BD2BF7" w:rsidRPr="004C1C9C" w:rsidRDefault="00BD2BF7">
            <w:r w:rsidRPr="004C1C9C">
              <w:t xml:space="preserve">Kombinovaná nomenklatura </w:t>
            </w:r>
          </w:p>
          <w:p w14:paraId="69C5BA51" w14:textId="77777777" w:rsidR="00BD2BF7" w:rsidRPr="004C1C9C" w:rsidRDefault="00BD2BF7"/>
        </w:tc>
        <w:tc>
          <w:tcPr>
            <w:tcW w:w="6053" w:type="dxa"/>
          </w:tcPr>
          <w:p w14:paraId="6189A751" w14:textId="77777777" w:rsidR="00BD2BF7" w:rsidRPr="00825FE6" w:rsidRDefault="00BD2BF7">
            <w:pPr>
              <w:jc w:val="both"/>
            </w:pPr>
            <w:r w:rsidRPr="00825FE6">
              <w:t>Nomenklatura celního sazebníku EU (osmimístná zbožová nomenklatura vytvořená rozšířením šestimístné nomenklatury Harmonizovaného systému popisu a číselného označování zboží)</w:t>
            </w:r>
            <w:r w:rsidR="00263C5A" w:rsidRPr="00825FE6">
              <w:t>.</w:t>
            </w:r>
          </w:p>
        </w:tc>
      </w:tr>
      <w:tr w:rsidR="00BD2BF7" w:rsidRPr="004C1C9C" w14:paraId="547A6E7A" w14:textId="77777777">
        <w:tc>
          <w:tcPr>
            <w:tcW w:w="2393" w:type="dxa"/>
          </w:tcPr>
          <w:p w14:paraId="77A2042A" w14:textId="77777777" w:rsidR="00BD2BF7" w:rsidRPr="004C1C9C" w:rsidRDefault="00BD2BF7">
            <w:r w:rsidRPr="004C1C9C">
              <w:t>Místně příslušný celní úřad</w:t>
            </w:r>
          </w:p>
        </w:tc>
        <w:tc>
          <w:tcPr>
            <w:tcW w:w="6053" w:type="dxa"/>
          </w:tcPr>
          <w:p w14:paraId="1D86B92B" w14:textId="434D956D" w:rsidR="00BD2BF7" w:rsidRPr="004C1C9C" w:rsidRDefault="00BD2BF7" w:rsidP="00A05669">
            <w:pPr>
              <w:jc w:val="both"/>
            </w:pPr>
            <w:r w:rsidRPr="00825FE6">
              <w:rPr>
                <w:bCs/>
                <w:szCs w:val="28"/>
              </w:rPr>
              <w:t xml:space="preserve">Celní úřad vykonávající působnost </w:t>
            </w:r>
            <w:r w:rsidR="00C26A66">
              <w:rPr>
                <w:bCs/>
                <w:szCs w:val="28"/>
              </w:rPr>
              <w:t>v</w:t>
            </w:r>
            <w:r w:rsidR="00867092">
              <w:rPr>
                <w:bCs/>
                <w:szCs w:val="28"/>
              </w:rPr>
              <w:t> </w:t>
            </w:r>
            <w:r w:rsidR="00C26A66">
              <w:rPr>
                <w:bCs/>
                <w:szCs w:val="28"/>
              </w:rPr>
              <w:t>příslušném</w:t>
            </w:r>
            <w:r w:rsidR="00867092">
              <w:rPr>
                <w:bCs/>
                <w:szCs w:val="28"/>
              </w:rPr>
              <w:t xml:space="preserve"> </w:t>
            </w:r>
            <w:r w:rsidR="00C26A66">
              <w:rPr>
                <w:bCs/>
                <w:szCs w:val="28"/>
              </w:rPr>
              <w:t xml:space="preserve">územním obvodu, dle </w:t>
            </w:r>
            <w:r w:rsidRPr="00825FE6">
              <w:t>§ 6</w:t>
            </w:r>
            <w:r w:rsidR="00867092">
              <w:t xml:space="preserve"> odst. 1</w:t>
            </w:r>
            <w:r w:rsidR="009933BE" w:rsidRPr="00825FE6">
              <w:t xml:space="preserve"> a 10</w:t>
            </w:r>
            <w:r w:rsidRPr="00825FE6">
              <w:t xml:space="preserve"> </w:t>
            </w:r>
            <w:r w:rsidR="003D7E26">
              <w:t xml:space="preserve">odst. 1 </w:t>
            </w:r>
            <w:r w:rsidRPr="00825FE6">
              <w:t>zákona</w:t>
            </w:r>
            <w:r w:rsidRPr="004C1C9C">
              <w:rPr>
                <w:color w:val="000000"/>
              </w:rPr>
              <w:t xml:space="preserve"> č.</w:t>
            </w:r>
            <w:r w:rsidR="00A05669">
              <w:rPr>
                <w:color w:val="000000"/>
              </w:rPr>
              <w:t> </w:t>
            </w:r>
            <w:r w:rsidRPr="004C1C9C">
              <w:rPr>
                <w:color w:val="000000"/>
              </w:rPr>
              <w:t>17/2012, o Celní správě České republiky.</w:t>
            </w:r>
          </w:p>
        </w:tc>
      </w:tr>
      <w:tr w:rsidR="00BD2BF7" w:rsidRPr="004C1C9C" w14:paraId="02A4BD52" w14:textId="77777777">
        <w:tc>
          <w:tcPr>
            <w:tcW w:w="2393" w:type="dxa"/>
          </w:tcPr>
          <w:p w14:paraId="77ED1F93" w14:textId="77777777" w:rsidR="00BD2BF7" w:rsidRPr="004C1C9C" w:rsidRDefault="00BD2BF7">
            <w:r w:rsidRPr="004C1C9C">
              <w:t>MJ</w:t>
            </w:r>
          </w:p>
        </w:tc>
        <w:tc>
          <w:tcPr>
            <w:tcW w:w="6053" w:type="dxa"/>
          </w:tcPr>
          <w:p w14:paraId="5EE141C3" w14:textId="77777777" w:rsidR="00BD2BF7" w:rsidRPr="004C1C9C" w:rsidRDefault="00BD2BF7" w:rsidP="00050C8A">
            <w:pPr>
              <w:jc w:val="both"/>
            </w:pPr>
            <w:r w:rsidRPr="004C1C9C">
              <w:t xml:space="preserve">Doplňková měrná jednotka, ve které se vykazuje množství </w:t>
            </w:r>
            <w:r w:rsidR="00050C8A">
              <w:t>dovezeného</w:t>
            </w:r>
            <w:r w:rsidR="00050C8A" w:rsidRPr="004C1C9C">
              <w:t xml:space="preserve"> </w:t>
            </w:r>
            <w:r w:rsidRPr="004C1C9C">
              <w:t xml:space="preserve">nebo </w:t>
            </w:r>
            <w:r w:rsidR="00050C8A">
              <w:t>vyvezeného</w:t>
            </w:r>
            <w:r w:rsidR="00050C8A" w:rsidRPr="004C1C9C">
              <w:t xml:space="preserve"> </w:t>
            </w:r>
            <w:r w:rsidRPr="004C1C9C">
              <w:t xml:space="preserve">zboží (např. počet kusů, litrů, metrů…). Je označena příslušným kódem v kombinované nomenklatuře (v celním sazebníku). Jedná se o druhý ukazatel </w:t>
            </w:r>
            <w:r w:rsidRPr="004C1C9C">
              <w:lastRenderedPageBreak/>
              <w:t>vedle vlastní hmotnosti zboží, který je uveden u</w:t>
            </w:r>
            <w:r w:rsidR="00A05669">
              <w:t> </w:t>
            </w:r>
            <w:r w:rsidRPr="004C1C9C">
              <w:t>řady položek kombinované nomenklatury, ne však u všech</w:t>
            </w:r>
            <w:r w:rsidR="00263C5A">
              <w:t>.</w:t>
            </w:r>
          </w:p>
        </w:tc>
      </w:tr>
      <w:tr w:rsidR="00BD2BF7" w:rsidRPr="004C1C9C" w14:paraId="594FB5E5" w14:textId="77777777">
        <w:tc>
          <w:tcPr>
            <w:tcW w:w="2393" w:type="dxa"/>
          </w:tcPr>
          <w:p w14:paraId="04FFA059" w14:textId="77777777" w:rsidR="00BD2BF7" w:rsidRPr="004C1C9C" w:rsidRDefault="00BD2BF7">
            <w:pPr>
              <w:jc w:val="both"/>
            </w:pPr>
            <w:r w:rsidRPr="004C1C9C">
              <w:lastRenderedPageBreak/>
              <w:t xml:space="preserve">Negativní hlášení </w:t>
            </w:r>
          </w:p>
        </w:tc>
        <w:tc>
          <w:tcPr>
            <w:tcW w:w="6053" w:type="dxa"/>
          </w:tcPr>
          <w:p w14:paraId="5DB73A98" w14:textId="77777777" w:rsidR="00BD2BF7" w:rsidRPr="004C1C9C" w:rsidRDefault="00BD2BF7" w:rsidP="008E4D0D">
            <w:pPr>
              <w:jc w:val="both"/>
            </w:pPr>
            <w:r w:rsidRPr="004C1C9C">
              <w:t xml:space="preserve">Výkaz pro Intrastat, kterým se oznamuje, že za příslušné referenční období (kalendářní měsíc) nedošlo k žádnému </w:t>
            </w:r>
            <w:r w:rsidR="008E4D0D">
              <w:t>vývozu</w:t>
            </w:r>
            <w:r w:rsidR="008E4D0D" w:rsidRPr="004C1C9C">
              <w:t xml:space="preserve"> </w:t>
            </w:r>
            <w:r w:rsidRPr="004C1C9C">
              <w:t xml:space="preserve">anebo </w:t>
            </w:r>
            <w:r w:rsidR="008E4D0D">
              <w:t>dovozu</w:t>
            </w:r>
            <w:r w:rsidR="008E4D0D" w:rsidRPr="004C1C9C">
              <w:t xml:space="preserve"> </w:t>
            </w:r>
            <w:r w:rsidRPr="004C1C9C">
              <w:t>zboží, o kterém se musí uvádět údaje do</w:t>
            </w:r>
            <w:r w:rsidR="00956852">
              <w:t> </w:t>
            </w:r>
            <w:r w:rsidR="00234032">
              <w:t>V</w:t>
            </w:r>
            <w:r w:rsidRPr="004C1C9C">
              <w:t>ýkazu pro Intrastat</w:t>
            </w:r>
            <w:r w:rsidR="00263C5A">
              <w:t>.</w:t>
            </w:r>
            <w:r w:rsidRPr="004C1C9C">
              <w:t xml:space="preserve"> </w:t>
            </w:r>
          </w:p>
        </w:tc>
      </w:tr>
      <w:tr w:rsidR="00BD2BF7" w:rsidRPr="004C1C9C" w14:paraId="169FC5F9" w14:textId="77777777">
        <w:tc>
          <w:tcPr>
            <w:tcW w:w="2393" w:type="dxa"/>
          </w:tcPr>
          <w:p w14:paraId="6201F731" w14:textId="77777777" w:rsidR="00BD2BF7" w:rsidRDefault="00BD2BF7">
            <w:pPr>
              <w:jc w:val="both"/>
            </w:pPr>
            <w:r w:rsidRPr="004C1C9C">
              <w:t>Povahy transakce</w:t>
            </w:r>
          </w:p>
          <w:p w14:paraId="00750D50" w14:textId="77777777" w:rsidR="007A0180" w:rsidRPr="004C1C9C" w:rsidRDefault="007A0180">
            <w:pPr>
              <w:jc w:val="both"/>
            </w:pPr>
          </w:p>
        </w:tc>
        <w:tc>
          <w:tcPr>
            <w:tcW w:w="6053" w:type="dxa"/>
          </w:tcPr>
          <w:p w14:paraId="258C68DE" w14:textId="77777777" w:rsidR="007A0180" w:rsidRPr="004C1C9C" w:rsidRDefault="00BD2BF7" w:rsidP="00956852">
            <w:pPr>
              <w:jc w:val="both"/>
            </w:pPr>
            <w:r w:rsidRPr="004C1C9C">
              <w:t>Charakteristiky, které odlišují jednu transakci od druhé, přičemž transakcí se rozumí jakákoliv operace, ať už obchodní nebo neobchodní, která vede k pohybu zboží zahrnovaného do</w:t>
            </w:r>
            <w:r w:rsidR="00956852">
              <w:t> </w:t>
            </w:r>
            <w:proofErr w:type="spellStart"/>
            <w:r w:rsidRPr="004C1C9C">
              <w:t>Intrastatu</w:t>
            </w:r>
            <w:proofErr w:type="spellEnd"/>
            <w:r w:rsidR="00263C5A">
              <w:t>.</w:t>
            </w:r>
            <w:r w:rsidRPr="004C1C9C">
              <w:t xml:space="preserve"> </w:t>
            </w:r>
          </w:p>
        </w:tc>
      </w:tr>
      <w:tr w:rsidR="00BD2BF7" w:rsidRPr="004C1C9C" w14:paraId="5EB1D879" w14:textId="77777777">
        <w:tc>
          <w:tcPr>
            <w:tcW w:w="2393" w:type="dxa"/>
          </w:tcPr>
          <w:p w14:paraId="0A7A9EB7" w14:textId="77777777" w:rsidR="00BD2BF7" w:rsidRPr="004C1C9C" w:rsidRDefault="0092581E">
            <w:pPr>
              <w:jc w:val="both"/>
            </w:pPr>
            <w:r>
              <w:t xml:space="preserve">Referenční období </w:t>
            </w:r>
          </w:p>
          <w:p w14:paraId="1D27859F" w14:textId="77777777" w:rsidR="00BD2BF7" w:rsidRPr="004C1C9C" w:rsidRDefault="00BD2BF7">
            <w:pPr>
              <w:jc w:val="both"/>
            </w:pPr>
          </w:p>
        </w:tc>
        <w:tc>
          <w:tcPr>
            <w:tcW w:w="6053" w:type="dxa"/>
          </w:tcPr>
          <w:p w14:paraId="103DEA43" w14:textId="77777777" w:rsidR="00BD2BF7" w:rsidRPr="004C1C9C" w:rsidRDefault="00BD2BF7">
            <w:pPr>
              <w:jc w:val="both"/>
            </w:pPr>
            <w:r w:rsidRPr="004C1C9C">
              <w:t xml:space="preserve">Kalendářní měsíc, za který jsou do </w:t>
            </w:r>
            <w:proofErr w:type="spellStart"/>
            <w:r w:rsidRPr="004C1C9C">
              <w:t>Intrastatu</w:t>
            </w:r>
            <w:proofErr w:type="spellEnd"/>
            <w:r w:rsidRPr="004C1C9C">
              <w:t xml:space="preserve"> vykazovány údaje o </w:t>
            </w:r>
            <w:r w:rsidR="00924426">
              <w:t>vývozu</w:t>
            </w:r>
            <w:r w:rsidR="00924426" w:rsidRPr="004C1C9C">
              <w:t xml:space="preserve"> </w:t>
            </w:r>
            <w:r w:rsidRPr="004C1C9C">
              <w:t>zboží do jiného členského státu nebo o</w:t>
            </w:r>
            <w:r w:rsidR="00A05669">
              <w:t> </w:t>
            </w:r>
            <w:r w:rsidR="00924426">
              <w:t>dovozu</w:t>
            </w:r>
            <w:r w:rsidR="00924426" w:rsidRPr="004C1C9C">
              <w:t xml:space="preserve"> </w:t>
            </w:r>
            <w:r w:rsidRPr="004C1C9C">
              <w:t xml:space="preserve">zboží z jiného členského státu. Je to měsíc, ve kterém odesílatel skutečně </w:t>
            </w:r>
            <w:r w:rsidR="00924426">
              <w:t>vyvezl</w:t>
            </w:r>
            <w:r w:rsidR="00924426" w:rsidRPr="004C1C9C">
              <w:t xml:space="preserve"> </w:t>
            </w:r>
            <w:r w:rsidRPr="004C1C9C">
              <w:t xml:space="preserve">z ČR nebo příjemce skutečně </w:t>
            </w:r>
            <w:r w:rsidR="00924426">
              <w:t>dovezl</w:t>
            </w:r>
            <w:r w:rsidR="00924426" w:rsidRPr="004C1C9C">
              <w:t xml:space="preserve"> </w:t>
            </w:r>
            <w:r w:rsidRPr="004C1C9C">
              <w:t xml:space="preserve">do ČR předmětné zboží. </w:t>
            </w:r>
          </w:p>
          <w:p w14:paraId="3250BEBB" w14:textId="77777777" w:rsidR="00BD2BF7" w:rsidRPr="004C1C9C" w:rsidRDefault="00BD2BF7" w:rsidP="00296850">
            <w:pPr>
              <w:jc w:val="both"/>
            </w:pPr>
            <w:r w:rsidRPr="004C1C9C">
              <w:t xml:space="preserve">Stejně tak ale může být referenčním obdobím také kalendářní měsíc, ve kterém zpravodajské jednotce (osobě registrované </w:t>
            </w:r>
            <w:r w:rsidR="0037793F">
              <w:t xml:space="preserve">nebo identifikované </w:t>
            </w:r>
            <w:r w:rsidRPr="004C1C9C">
              <w:t>k DPH) vznikla povinnost přiznat DPH při pořízení zboží z jiného členského státu nebo přiznat uskutečnění dodání zboží do jiného členského státu</w:t>
            </w:r>
            <w:r w:rsidR="006963B8">
              <w:t>.</w:t>
            </w:r>
            <w:r w:rsidRPr="004C1C9C">
              <w:t xml:space="preserve"> </w:t>
            </w:r>
          </w:p>
        </w:tc>
      </w:tr>
      <w:tr w:rsidR="00BD2BF7" w:rsidRPr="004C1C9C" w14:paraId="4BF33C69" w14:textId="77777777">
        <w:tc>
          <w:tcPr>
            <w:tcW w:w="2393" w:type="dxa"/>
          </w:tcPr>
          <w:p w14:paraId="67CA758E" w14:textId="77777777" w:rsidR="00BD2BF7" w:rsidRPr="004C1C9C" w:rsidRDefault="00BD2BF7">
            <w:pPr>
              <w:jc w:val="both"/>
            </w:pPr>
            <w:r w:rsidRPr="004C1C9C">
              <w:t>TARIC</w:t>
            </w:r>
          </w:p>
        </w:tc>
        <w:tc>
          <w:tcPr>
            <w:tcW w:w="6053" w:type="dxa"/>
          </w:tcPr>
          <w:p w14:paraId="5D0CB7C7" w14:textId="77777777" w:rsidR="00BD2BF7" w:rsidRPr="004C1C9C" w:rsidRDefault="00BD2BF7" w:rsidP="00A05669">
            <w:pPr>
              <w:jc w:val="both"/>
            </w:pPr>
            <w:r w:rsidRPr="004C1C9C">
              <w:t>Integrovaný sazebník EU, který umožňuje v návaznosti na</w:t>
            </w:r>
            <w:r w:rsidR="00A05669">
              <w:t> </w:t>
            </w:r>
            <w:r w:rsidRPr="004C1C9C">
              <w:t>zbožové kódy kombinované nomenklatury používat opatření obchodní politiky EU, např. celní sazby, kvóty, antidumpingové celní sazby. Kódy KN tvoří prvních osm míst zleva zbožového kódu uváděného v </w:t>
            </w:r>
            <w:proofErr w:type="spellStart"/>
            <w:r w:rsidRPr="004C1C9C">
              <w:t>TARICu</w:t>
            </w:r>
            <w:proofErr w:type="spellEnd"/>
            <w:r w:rsidRPr="004C1C9C">
              <w:rPr>
                <w:szCs w:val="17"/>
              </w:rPr>
              <w:t xml:space="preserve"> a jsou shodné s nomenklaturou celního sazebníku EU</w:t>
            </w:r>
            <w:r w:rsidR="00263C5A">
              <w:rPr>
                <w:szCs w:val="17"/>
              </w:rPr>
              <w:t>.</w:t>
            </w:r>
          </w:p>
        </w:tc>
      </w:tr>
      <w:tr w:rsidR="00BD2BF7" w:rsidRPr="004C1C9C" w14:paraId="4A2E88D9" w14:textId="77777777">
        <w:tc>
          <w:tcPr>
            <w:tcW w:w="2393" w:type="dxa"/>
          </w:tcPr>
          <w:p w14:paraId="4D61704B" w14:textId="77777777" w:rsidR="00BD2BF7" w:rsidRPr="004C1C9C" w:rsidRDefault="00BD2BF7">
            <w:pPr>
              <w:jc w:val="both"/>
            </w:pPr>
            <w:r w:rsidRPr="004C1C9C">
              <w:t>Třetí země</w:t>
            </w:r>
          </w:p>
        </w:tc>
        <w:tc>
          <w:tcPr>
            <w:tcW w:w="6053" w:type="dxa"/>
          </w:tcPr>
          <w:p w14:paraId="2E1DD985" w14:textId="77777777" w:rsidR="00BD2BF7" w:rsidRPr="004C1C9C" w:rsidRDefault="00BD2BF7">
            <w:pPr>
              <w:jc w:val="both"/>
            </w:pPr>
            <w:r w:rsidRPr="004C1C9C">
              <w:t>Země nebo státy, které nejsou členy EU</w:t>
            </w:r>
            <w:r w:rsidR="00263C5A">
              <w:t>.</w:t>
            </w:r>
          </w:p>
        </w:tc>
      </w:tr>
      <w:tr w:rsidR="00BA4DCC" w:rsidRPr="004C1C9C" w14:paraId="1E0CA695" w14:textId="77777777">
        <w:tc>
          <w:tcPr>
            <w:tcW w:w="2393" w:type="dxa"/>
          </w:tcPr>
          <w:p w14:paraId="7644DC3F" w14:textId="77777777" w:rsidR="00BA4DCC" w:rsidRPr="004C1C9C" w:rsidRDefault="00BA4DCC">
            <w:pPr>
              <w:pStyle w:val="Zpat"/>
              <w:tabs>
                <w:tab w:val="clear" w:pos="4536"/>
                <w:tab w:val="clear" w:pos="9072"/>
              </w:tabs>
            </w:pPr>
            <w:r>
              <w:t>Unie</w:t>
            </w:r>
          </w:p>
        </w:tc>
        <w:tc>
          <w:tcPr>
            <w:tcW w:w="6053" w:type="dxa"/>
          </w:tcPr>
          <w:p w14:paraId="4AC260E9" w14:textId="77777777" w:rsidR="00BA4DCC" w:rsidRPr="004C1C9C" w:rsidRDefault="00BA4DCC" w:rsidP="00BA4DCC">
            <w:pPr>
              <w:jc w:val="both"/>
            </w:pPr>
            <w:r>
              <w:t>Evropská Unie – v současnosti EU legislativa používá pojem „Unie“</w:t>
            </w:r>
            <w:r w:rsidR="00263C5A">
              <w:t>.</w:t>
            </w:r>
          </w:p>
        </w:tc>
      </w:tr>
      <w:tr w:rsidR="00BD2BF7" w:rsidRPr="004C1C9C" w14:paraId="0B7A17B4" w14:textId="77777777">
        <w:tc>
          <w:tcPr>
            <w:tcW w:w="2393" w:type="dxa"/>
          </w:tcPr>
          <w:p w14:paraId="665F7718" w14:textId="77777777" w:rsidR="00BD2BF7" w:rsidRPr="004C1C9C" w:rsidRDefault="00BD2BF7">
            <w:pPr>
              <w:pStyle w:val="Zpat"/>
              <w:tabs>
                <w:tab w:val="clear" w:pos="4536"/>
                <w:tab w:val="clear" w:pos="9072"/>
              </w:tabs>
            </w:pPr>
            <w:r w:rsidRPr="004C1C9C">
              <w:t xml:space="preserve">Výkaz (Výkaz pro Intrastat) </w:t>
            </w:r>
          </w:p>
        </w:tc>
        <w:tc>
          <w:tcPr>
            <w:tcW w:w="6053" w:type="dxa"/>
          </w:tcPr>
          <w:p w14:paraId="7768D32B" w14:textId="65C42031" w:rsidR="00BD2BF7" w:rsidRPr="004C1C9C" w:rsidRDefault="003B2A85" w:rsidP="00A570C1">
            <w:pPr>
              <w:jc w:val="both"/>
            </w:pPr>
            <w:r>
              <w:t>V</w:t>
            </w:r>
            <w:r w:rsidR="00BD2BF7" w:rsidRPr="004C1C9C">
              <w:t>ýkaz pro Intrastat obsahující předepsané údaje o</w:t>
            </w:r>
            <w:r w:rsidR="00A05669">
              <w:t> </w:t>
            </w:r>
            <w:r w:rsidR="00A570C1">
              <w:t>vývozu</w:t>
            </w:r>
            <w:r w:rsidR="00A570C1" w:rsidRPr="004C1C9C">
              <w:t xml:space="preserve"> </w:t>
            </w:r>
            <w:r w:rsidR="00BD2BF7" w:rsidRPr="004C1C9C">
              <w:t xml:space="preserve">zboží do jiného členského státu nebo o </w:t>
            </w:r>
            <w:r w:rsidR="00A570C1">
              <w:t>dovozu</w:t>
            </w:r>
            <w:r w:rsidR="00A570C1" w:rsidRPr="004C1C9C">
              <w:t xml:space="preserve"> </w:t>
            </w:r>
            <w:r w:rsidR="00BD2BF7" w:rsidRPr="004C1C9C">
              <w:t>zboží z takového státu, předávaný celním orgánům ve</w:t>
            </w:r>
            <w:r w:rsidR="00A05669">
              <w:t> </w:t>
            </w:r>
            <w:r w:rsidR="00BD2BF7" w:rsidRPr="004C1C9C">
              <w:t>stanovené elektronické podobě nebo na stanoveném tiskopise</w:t>
            </w:r>
            <w:r w:rsidR="00263C5A">
              <w:t>.</w:t>
            </w:r>
          </w:p>
        </w:tc>
      </w:tr>
      <w:tr w:rsidR="00BD2BF7" w:rsidRPr="004C1C9C" w14:paraId="1B64DCAF" w14:textId="77777777">
        <w:tc>
          <w:tcPr>
            <w:tcW w:w="2393" w:type="dxa"/>
          </w:tcPr>
          <w:p w14:paraId="65EC0A43" w14:textId="77777777" w:rsidR="00BD2BF7" w:rsidRPr="004C1C9C" w:rsidRDefault="00437BC3" w:rsidP="00437BC3">
            <w:pPr>
              <w:jc w:val="both"/>
            </w:pPr>
            <w:r>
              <w:t>Vývoz</w:t>
            </w:r>
            <w:r w:rsidR="00CB6AB1">
              <w:t xml:space="preserve"> zboží do země mimo EU</w:t>
            </w:r>
          </w:p>
        </w:tc>
        <w:tc>
          <w:tcPr>
            <w:tcW w:w="6053" w:type="dxa"/>
          </w:tcPr>
          <w:p w14:paraId="2B529D2F" w14:textId="77777777" w:rsidR="002B6C37" w:rsidRPr="004C1C9C" w:rsidRDefault="00BD2BF7" w:rsidP="003B2A85">
            <w:pPr>
              <w:jc w:val="both"/>
            </w:pPr>
            <w:r w:rsidRPr="004C1C9C">
              <w:t>Poskytnutí zboží do třetí země na základě rozhodnutí celních orgánů</w:t>
            </w:r>
            <w:r w:rsidR="00263C5A">
              <w:t>.</w:t>
            </w:r>
            <w:r w:rsidRPr="004C1C9C">
              <w:t xml:space="preserve"> </w:t>
            </w:r>
          </w:p>
        </w:tc>
      </w:tr>
      <w:tr w:rsidR="00D72F24" w:rsidRPr="004C1C9C" w14:paraId="5252A289" w14:textId="77777777">
        <w:tc>
          <w:tcPr>
            <w:tcW w:w="2393" w:type="dxa"/>
          </w:tcPr>
          <w:p w14:paraId="0772D96E" w14:textId="77777777" w:rsidR="00D72F24" w:rsidRDefault="00D72F24" w:rsidP="00437BC3">
            <w:pPr>
              <w:jc w:val="both"/>
            </w:pPr>
            <w:r>
              <w:t xml:space="preserve">Vývoz zboží do země uvnitř </w:t>
            </w:r>
            <w:r w:rsidR="003D4452">
              <w:t>EU (dále jen vývoz)</w:t>
            </w:r>
          </w:p>
        </w:tc>
        <w:tc>
          <w:tcPr>
            <w:tcW w:w="6053" w:type="dxa"/>
          </w:tcPr>
          <w:p w14:paraId="5C0BF8BF" w14:textId="77777777" w:rsidR="00D72F24" w:rsidRPr="004C1C9C" w:rsidRDefault="00027E77" w:rsidP="003B2A85">
            <w:pPr>
              <w:jc w:val="both"/>
            </w:pPr>
            <w:r>
              <w:t>Vývoz zboží do země uvnitř EU</w:t>
            </w:r>
            <w:r w:rsidRPr="004C1C9C">
              <w:t xml:space="preserve"> vykazovaného v systému Intrastat, které opouští území ČR (včetně zboží vr</w:t>
            </w:r>
            <w:r>
              <w:t>á</w:t>
            </w:r>
            <w:r w:rsidRPr="004C1C9C">
              <w:t>ceného do jiného členského státu EU jeho dodavateli)</w:t>
            </w:r>
            <w:r>
              <w:t>.</w:t>
            </w:r>
          </w:p>
        </w:tc>
      </w:tr>
      <w:tr w:rsidR="000B33E2" w:rsidRPr="004C1C9C" w14:paraId="704F184F" w14:textId="77777777">
        <w:tc>
          <w:tcPr>
            <w:tcW w:w="2393" w:type="dxa"/>
          </w:tcPr>
          <w:p w14:paraId="1590B819" w14:textId="0A1F4548" w:rsidR="000B33E2" w:rsidRDefault="000B33E2" w:rsidP="00437BC3">
            <w:pPr>
              <w:jc w:val="both"/>
            </w:pPr>
            <w:r>
              <w:t>Zjednodušené hlášení</w:t>
            </w:r>
          </w:p>
        </w:tc>
        <w:tc>
          <w:tcPr>
            <w:tcW w:w="6053" w:type="dxa"/>
          </w:tcPr>
          <w:p w14:paraId="6BF34FF3" w14:textId="5479EAF1" w:rsidR="000B33E2" w:rsidRDefault="000B33E2" w:rsidP="003B2A85">
            <w:pPr>
              <w:jc w:val="both"/>
            </w:pPr>
            <w:r>
              <w:t xml:space="preserve">Zjednodušené hlášení je možnost vykazovat údaje </w:t>
            </w:r>
            <w:proofErr w:type="spellStart"/>
            <w:r>
              <w:rPr>
                <w:rStyle w:val="spelle"/>
              </w:rPr>
              <w:t>Intrastatu</w:t>
            </w:r>
            <w:proofErr w:type="spellEnd"/>
            <w:r>
              <w:t xml:space="preserve"> zjednodušeně jedenkrát za rok, a to bez uvedení jednotlivých údajů o zboží. </w:t>
            </w:r>
            <w:r w:rsidRPr="009F14CB">
              <w:rPr>
                <w:iCs/>
              </w:rPr>
              <w:t xml:space="preserve">Zjednodušené hlášení může využít ta zpravodajská jednotka, jejíž celková hodnota zboží se pohybuje mezi </w:t>
            </w:r>
            <w:r w:rsidR="00917649" w:rsidRPr="009F14CB">
              <w:rPr>
                <w:iCs/>
              </w:rPr>
              <w:t>1</w:t>
            </w:r>
            <w:r w:rsidR="00917649">
              <w:rPr>
                <w:iCs/>
              </w:rPr>
              <w:t>5</w:t>
            </w:r>
            <w:r w:rsidRPr="009F14CB">
              <w:rPr>
                <w:iCs/>
              </w:rPr>
              <w:t>-</w:t>
            </w:r>
            <w:r w:rsidR="00917649">
              <w:rPr>
                <w:iCs/>
              </w:rPr>
              <w:t>3</w:t>
            </w:r>
            <w:r w:rsidR="00917649" w:rsidRPr="009F14CB">
              <w:rPr>
                <w:iCs/>
              </w:rPr>
              <w:t xml:space="preserve">0 </w:t>
            </w:r>
            <w:r w:rsidRPr="009F14CB">
              <w:rPr>
                <w:iCs/>
              </w:rPr>
              <w:t>mil. Kč, zvlášť za vyvezené a zvlášť za dovezené zboží a zároveň neobchoduje s komoditami uvedenými ve Sdělení ČSÚ o seznamu zboží, které není určeno pro zjednodušené vykazování.</w:t>
            </w:r>
          </w:p>
        </w:tc>
      </w:tr>
      <w:tr w:rsidR="00BD2BF7" w:rsidRPr="004C1C9C" w14:paraId="57E9C092" w14:textId="77777777">
        <w:tc>
          <w:tcPr>
            <w:tcW w:w="2393" w:type="dxa"/>
          </w:tcPr>
          <w:p w14:paraId="473231DE" w14:textId="77777777" w:rsidR="00BD2BF7" w:rsidRPr="004C1C9C" w:rsidRDefault="00BD2BF7">
            <w:pPr>
              <w:pStyle w:val="Zpat"/>
              <w:tabs>
                <w:tab w:val="clear" w:pos="4536"/>
                <w:tab w:val="clear" w:pos="9072"/>
              </w:tabs>
            </w:pPr>
            <w:r w:rsidRPr="004C1C9C">
              <w:t>Zpracování dle smlouvy</w:t>
            </w:r>
          </w:p>
        </w:tc>
        <w:tc>
          <w:tcPr>
            <w:tcW w:w="6053" w:type="dxa"/>
          </w:tcPr>
          <w:p w14:paraId="6BAFF227" w14:textId="77777777" w:rsidR="00BD2BF7" w:rsidRPr="004C1C9C" w:rsidRDefault="00BD2BF7" w:rsidP="00007EB5">
            <w:pPr>
              <w:pStyle w:val="Zkladntext2"/>
              <w:rPr>
                <w:i/>
              </w:rPr>
            </w:pPr>
            <w:r w:rsidRPr="004C1C9C">
              <w:t>Zpracováním dle smlouvy se označují transakce, při kterých se dočasn</w:t>
            </w:r>
            <w:r w:rsidR="003B2A85">
              <w:t>ě</w:t>
            </w:r>
            <w:r w:rsidRPr="004C1C9C">
              <w:t xml:space="preserve"> </w:t>
            </w:r>
            <w:r w:rsidR="00007EB5">
              <w:t>dováží</w:t>
            </w:r>
            <w:r w:rsidR="00007EB5" w:rsidRPr="004C1C9C">
              <w:t xml:space="preserve"> </w:t>
            </w:r>
            <w:r w:rsidRPr="004C1C9C">
              <w:t>z jiného členského státu do ČR nebo se</w:t>
            </w:r>
            <w:r w:rsidR="00A05669">
              <w:t> </w:t>
            </w:r>
            <w:r w:rsidRPr="004C1C9C">
              <w:t xml:space="preserve">dočasně </w:t>
            </w:r>
            <w:r w:rsidR="00007EB5">
              <w:t>vyváží</w:t>
            </w:r>
            <w:r w:rsidR="00007EB5" w:rsidRPr="004C1C9C">
              <w:t xml:space="preserve"> </w:t>
            </w:r>
            <w:r w:rsidRPr="004C1C9C">
              <w:t xml:space="preserve">do jiného členského státu z ČR zboží </w:t>
            </w:r>
            <w:r w:rsidRPr="004C1C9C">
              <w:lastRenderedPageBreak/>
              <w:t>za</w:t>
            </w:r>
            <w:r w:rsidR="00A05669">
              <w:t> </w:t>
            </w:r>
            <w:r w:rsidRPr="004C1C9C">
              <w:t>účelem jeho zpracování nebo přepracování, přičemž se</w:t>
            </w:r>
            <w:r w:rsidR="00A05669">
              <w:t> </w:t>
            </w:r>
            <w:r w:rsidRPr="004C1C9C">
              <w:t xml:space="preserve">nemění jeho vlastník. Z hlediska předpisů o DPH je </w:t>
            </w:r>
            <w:r w:rsidR="00007EB5" w:rsidRPr="004C1C9C">
              <w:t>t</w:t>
            </w:r>
            <w:r w:rsidR="00007EB5">
              <w:t>ento</w:t>
            </w:r>
            <w:r w:rsidR="00007EB5" w:rsidRPr="004C1C9C">
              <w:t xml:space="preserve"> </w:t>
            </w:r>
            <w:r w:rsidR="00007EB5">
              <w:t>dovoz</w:t>
            </w:r>
            <w:r w:rsidR="00007EB5" w:rsidRPr="004C1C9C">
              <w:t xml:space="preserve"> </w:t>
            </w:r>
            <w:r w:rsidRPr="004C1C9C">
              <w:t xml:space="preserve">nebo </w:t>
            </w:r>
            <w:r w:rsidR="00007EB5">
              <w:t>vývoz</w:t>
            </w:r>
            <w:r w:rsidR="00007EB5" w:rsidRPr="004C1C9C">
              <w:t xml:space="preserve"> </w:t>
            </w:r>
            <w:r w:rsidRPr="004C1C9C">
              <w:t>uskutečňován za účelem poskytnutí služby, kterou je provedení práce na movité věci. Tato práce se označuje také jako práce vykonávaná ve smluvním vztahu.</w:t>
            </w:r>
            <w:r w:rsidR="00437BC3">
              <w:t xml:space="preserve"> </w:t>
            </w:r>
            <w:r w:rsidRPr="004C1C9C">
              <w:t>Často se zpracování dle smlouvy nepřesně o</w:t>
            </w:r>
            <w:r w:rsidR="00437BC3">
              <w:t>značuje jako zušlechtění zboží.</w:t>
            </w:r>
          </w:p>
        </w:tc>
      </w:tr>
      <w:tr w:rsidR="00BD2BF7" w:rsidRPr="004C1C9C" w14:paraId="7504247A" w14:textId="77777777">
        <w:tc>
          <w:tcPr>
            <w:tcW w:w="2393" w:type="dxa"/>
          </w:tcPr>
          <w:p w14:paraId="3D8D8B5D" w14:textId="77777777" w:rsidR="00BD2BF7" w:rsidRPr="004C1C9C" w:rsidRDefault="00BD2BF7">
            <w:pPr>
              <w:pStyle w:val="Zpat"/>
              <w:tabs>
                <w:tab w:val="clear" w:pos="4536"/>
                <w:tab w:val="clear" w:pos="9072"/>
              </w:tabs>
            </w:pPr>
            <w:r w:rsidRPr="004C1C9C">
              <w:lastRenderedPageBreak/>
              <w:t xml:space="preserve">Zpravodajská jednotka </w:t>
            </w:r>
          </w:p>
        </w:tc>
        <w:tc>
          <w:tcPr>
            <w:tcW w:w="6053" w:type="dxa"/>
          </w:tcPr>
          <w:p w14:paraId="7A283EF5" w14:textId="77777777" w:rsidR="00BD2BF7" w:rsidRPr="004C1C9C" w:rsidRDefault="00BD2BF7" w:rsidP="007747A7">
            <w:pPr>
              <w:jc w:val="both"/>
            </w:pPr>
            <w:r w:rsidRPr="004C1C9C">
              <w:t xml:space="preserve">Právnická nebo </w:t>
            </w:r>
            <w:r w:rsidR="00EE487B">
              <w:t xml:space="preserve">podnikající </w:t>
            </w:r>
            <w:r w:rsidRPr="004C1C9C">
              <w:t xml:space="preserve">fyzická osoba zaregistrovaná </w:t>
            </w:r>
            <w:r w:rsidR="00D70D3D">
              <w:t xml:space="preserve">nebo identifikovaná </w:t>
            </w:r>
            <w:r w:rsidRPr="004C1C9C">
              <w:t xml:space="preserve">v ČR k DPH, která </w:t>
            </w:r>
            <w:r w:rsidR="007747A7">
              <w:t>vyváží</w:t>
            </w:r>
            <w:r w:rsidR="007747A7" w:rsidRPr="004C1C9C">
              <w:t xml:space="preserve"> </w:t>
            </w:r>
            <w:r w:rsidRPr="004C1C9C">
              <w:t xml:space="preserve">zboží do jiného členského státu nebo z takového státu zboží </w:t>
            </w:r>
            <w:r w:rsidR="007747A7">
              <w:t>dováží</w:t>
            </w:r>
            <w:r w:rsidR="007747A7" w:rsidRPr="004C1C9C">
              <w:t xml:space="preserve"> </w:t>
            </w:r>
            <w:r w:rsidRPr="004C1C9C">
              <w:t xml:space="preserve">a </w:t>
            </w:r>
            <w:r w:rsidR="0009324E">
              <w:t>vznikla</w:t>
            </w:r>
            <w:r w:rsidR="0009324E" w:rsidRPr="004C1C9C">
              <w:t xml:space="preserve"> </w:t>
            </w:r>
            <w:r w:rsidRPr="004C1C9C">
              <w:t>jí povinnost poskytovat do</w:t>
            </w:r>
            <w:r w:rsidR="00956852">
              <w:t> </w:t>
            </w:r>
            <w:r w:rsidRPr="004C1C9C">
              <w:rPr>
                <w:caps/>
              </w:rPr>
              <w:t>Intrastatu</w:t>
            </w:r>
            <w:r w:rsidRPr="004C1C9C">
              <w:t xml:space="preserve"> stanovené údaje o tomto zboží</w:t>
            </w:r>
            <w:r w:rsidR="00263C5A">
              <w:t>.</w:t>
            </w:r>
            <w:r w:rsidRPr="004C1C9C">
              <w:t xml:space="preserve"> </w:t>
            </w:r>
          </w:p>
        </w:tc>
      </w:tr>
      <w:tr w:rsidR="00BD2BF7" w:rsidRPr="004C1C9C" w14:paraId="0BACBC7D" w14:textId="77777777">
        <w:tc>
          <w:tcPr>
            <w:tcW w:w="2393" w:type="dxa"/>
          </w:tcPr>
          <w:p w14:paraId="3AF856AE" w14:textId="77777777" w:rsidR="00BD2BF7" w:rsidRPr="004C1C9C" w:rsidRDefault="00BD2BF7">
            <w:r w:rsidRPr="004C1C9C">
              <w:t>Zvláštní zboží a pohyby</w:t>
            </w:r>
          </w:p>
        </w:tc>
        <w:tc>
          <w:tcPr>
            <w:tcW w:w="6053" w:type="dxa"/>
          </w:tcPr>
          <w:p w14:paraId="64221C83" w14:textId="77777777" w:rsidR="00BD2BF7" w:rsidRPr="004C1C9C" w:rsidRDefault="00BD2BF7" w:rsidP="002A01AF">
            <w:pPr>
              <w:jc w:val="both"/>
            </w:pPr>
            <w:r w:rsidRPr="004C1C9C">
              <w:t xml:space="preserve">Zvláštní případy </w:t>
            </w:r>
            <w:r w:rsidR="002A01AF">
              <w:t>vývozu</w:t>
            </w:r>
            <w:r w:rsidR="002A01AF" w:rsidRPr="004C1C9C">
              <w:t xml:space="preserve"> </w:t>
            </w:r>
            <w:r w:rsidRPr="004C1C9C">
              <w:t xml:space="preserve">nebo </w:t>
            </w:r>
            <w:r w:rsidR="002A01AF">
              <w:t>dovozu</w:t>
            </w:r>
            <w:r w:rsidR="002A01AF" w:rsidRPr="004C1C9C">
              <w:t xml:space="preserve"> </w:t>
            </w:r>
            <w:r w:rsidRPr="004C1C9C">
              <w:t>zboží, při kterých se</w:t>
            </w:r>
            <w:r w:rsidR="00956852">
              <w:t> </w:t>
            </w:r>
            <w:r w:rsidRPr="004C1C9C">
              <w:t>údaje do Výkazu pro Intrastat uvádějí s určitými výjimkami (viz část 18. této příručky)</w:t>
            </w:r>
            <w:r w:rsidR="00263C5A">
              <w:t>.</w:t>
            </w:r>
          </w:p>
        </w:tc>
      </w:tr>
    </w:tbl>
    <w:p w14:paraId="7CC7B44A" w14:textId="77777777" w:rsidR="00BD2BF7" w:rsidRPr="004C1C9C" w:rsidRDefault="00BD2BF7" w:rsidP="008C56F8">
      <w:pPr>
        <w:pStyle w:val="Nadpis1"/>
      </w:pPr>
      <w:r w:rsidRPr="004C1C9C">
        <w:br w:type="page"/>
      </w:r>
      <w:bookmarkStart w:id="6" w:name="_Toc187130345"/>
      <w:r w:rsidRPr="004C1C9C">
        <w:lastRenderedPageBreak/>
        <w:t>4. Základní informace</w:t>
      </w:r>
      <w:bookmarkEnd w:id="6"/>
    </w:p>
    <w:p w14:paraId="145C7385" w14:textId="77777777" w:rsidR="00BD2BF7" w:rsidRPr="004C1C9C" w:rsidRDefault="008C56F8" w:rsidP="008C56F8">
      <w:pPr>
        <w:pStyle w:val="Nadpis2"/>
      </w:pPr>
      <w:bookmarkStart w:id="7" w:name="_Toc187130346"/>
      <w:r>
        <w:t>4.1. Co je Intrastat</w:t>
      </w:r>
      <w:bookmarkEnd w:id="7"/>
    </w:p>
    <w:p w14:paraId="39C879E0" w14:textId="34748F4A" w:rsidR="00BD2BF7" w:rsidRPr="004C1C9C" w:rsidRDefault="00BD2BF7">
      <w:pPr>
        <w:pStyle w:val="Zkladntext2"/>
      </w:pPr>
      <w:r w:rsidRPr="004C1C9C">
        <w:t xml:space="preserve">1) Intrastat je systém sběru a zpracování </w:t>
      </w:r>
      <w:r w:rsidR="00541037">
        <w:t>údajů</w:t>
      </w:r>
      <w:r w:rsidRPr="004C1C9C">
        <w:t xml:space="preserve"> pro statistiku </w:t>
      </w:r>
      <w:r w:rsidR="009930E7">
        <w:t xml:space="preserve">pohybu zboží přes hranice </w:t>
      </w:r>
      <w:r w:rsidRPr="004C1C9C">
        <w:t>mezi členskými státy, zahrnující i sběr údajů o pohybu zboží, které přímo předmětem obchodu mezi obchodními partnery z různých členských států není</w:t>
      </w:r>
      <w:r w:rsidR="00212873">
        <w:t xml:space="preserve"> nebo o uskutečnění zdanitelného plnění souvisejícího s pořízením zboží z jiného členského státu EU nebo dodáním do jiného členského státu EU.</w:t>
      </w:r>
      <w:r w:rsidRPr="004C1C9C">
        <w:t xml:space="preserve"> Do</w:t>
      </w:r>
      <w:r w:rsidR="00956852">
        <w:t> </w:t>
      </w:r>
      <w:proofErr w:type="spellStart"/>
      <w:r w:rsidRPr="004C1C9C">
        <w:t>Intrastatu</w:t>
      </w:r>
      <w:proofErr w:type="spellEnd"/>
      <w:r w:rsidRPr="004C1C9C">
        <w:t xml:space="preserve"> se vykazují údaje o pohybu zboží mezi ČR a ostatními členskými státy</w:t>
      </w:r>
      <w:r w:rsidR="00212873">
        <w:t xml:space="preserve"> nebo o</w:t>
      </w:r>
      <w:r w:rsidR="00956852">
        <w:t> </w:t>
      </w:r>
      <w:r w:rsidR="00212873">
        <w:t>uskutečnění zdanitelného plnění souvisejícího s pořízením zboží z jiného členského státu EU nebo dodáním do jiného členského státu EU.</w:t>
      </w:r>
      <w:r w:rsidRPr="004C1C9C">
        <w:t xml:space="preserve"> Jde o zboží, které skutečně přestupuje státní hranici ČR, s výjimkou případů, kdy se zboží zdržuje na území ČR jen dočasně z důvodů dopravních (tranzituje) nebo jedná-li se o některé </w:t>
      </w:r>
      <w:r w:rsidR="004663DB">
        <w:t>zvláštní druhy a </w:t>
      </w:r>
      <w:r w:rsidRPr="004C1C9C">
        <w:t>pohyby zbož</w:t>
      </w:r>
      <w:r w:rsidR="009136E1">
        <w:t>í (viz část 18. této příručky).</w:t>
      </w:r>
    </w:p>
    <w:p w14:paraId="5AF867EE" w14:textId="77777777" w:rsidR="00BD2BF7" w:rsidRPr="004C1C9C" w:rsidRDefault="00BD2BF7">
      <w:pPr>
        <w:pStyle w:val="Formuledadoption"/>
        <w:overflowPunct/>
        <w:autoSpaceDE/>
        <w:autoSpaceDN/>
        <w:adjustRightInd/>
        <w:spacing w:before="0" w:after="0"/>
        <w:textAlignment w:val="auto"/>
        <w:rPr>
          <w:szCs w:val="24"/>
        </w:rPr>
      </w:pPr>
    </w:p>
    <w:p w14:paraId="06B80256" w14:textId="77777777" w:rsidR="00BD2BF7" w:rsidRDefault="00BD2BF7" w:rsidP="00FE4EF2">
      <w:pPr>
        <w:jc w:val="both"/>
        <w:rPr>
          <w:szCs w:val="20"/>
        </w:rPr>
      </w:pPr>
      <w:r w:rsidRPr="004C1C9C">
        <w:t xml:space="preserve">2) </w:t>
      </w:r>
      <w:r w:rsidR="00582AA6">
        <w:t>Intrastat lze také popsat jako statistický systém sledující pohyb zboží mezi členskými státy EU, při kterém zboží skutečně přestoupilo státní hranice ČR. V případě fyzického pohybu</w:t>
      </w:r>
      <w:r w:rsidR="00AA4179">
        <w:t xml:space="preserve"> zboží se jedná o vývoz zboží do</w:t>
      </w:r>
      <w:r w:rsidR="00582AA6">
        <w:t xml:space="preserve"> země uvnitř EU (dále jen vývoz), tedy vývoz z ČR do jiného členského státu EU a dovoz zboží ze země uvnitř EU (dále jen dovoz), tedy dovoz z jiného členského státu EU do ČR. </w:t>
      </w:r>
      <w:r w:rsidRPr="004C1C9C">
        <w:rPr>
          <w:szCs w:val="20"/>
        </w:rPr>
        <w:t>Výjimkami z tohoto základního pravidla jsou případy, kdy zboží dočasně vstoupí do České republiky pouze z dopravních důvodů (tran</w:t>
      </w:r>
      <w:r w:rsidR="004663DB">
        <w:rPr>
          <w:szCs w:val="20"/>
        </w:rPr>
        <w:t>zituje přes ČR) nebo se jedná o </w:t>
      </w:r>
      <w:r w:rsidRPr="004C1C9C">
        <w:rPr>
          <w:szCs w:val="20"/>
        </w:rPr>
        <w:t xml:space="preserve">tzv. zvláštní druhy zboží či zvláštní pohyby zboží. Do </w:t>
      </w:r>
      <w:proofErr w:type="spellStart"/>
      <w:r w:rsidRPr="004C1C9C">
        <w:rPr>
          <w:szCs w:val="20"/>
        </w:rPr>
        <w:t>Intrastatu</w:t>
      </w:r>
      <w:proofErr w:type="spellEnd"/>
      <w:r w:rsidRPr="004C1C9C">
        <w:rPr>
          <w:szCs w:val="20"/>
        </w:rPr>
        <w:t xml:space="preserve"> tak připadá v úvahu vykazovat i údaje o zboží, které fakticky nepřestoupilo hranici ČR, jedná-li se </w:t>
      </w:r>
      <w:r w:rsidR="006D1A0C">
        <w:rPr>
          <w:szCs w:val="20"/>
        </w:rPr>
        <w:t>o</w:t>
      </w:r>
      <w:r w:rsidRPr="004C1C9C">
        <w:rPr>
          <w:szCs w:val="20"/>
        </w:rPr>
        <w:t xml:space="preserve"> zásobování lodí nebo letadel, změny v ekonomickém vlastnictví lodí a l</w:t>
      </w:r>
      <w:r w:rsidR="004663DB">
        <w:rPr>
          <w:szCs w:val="20"/>
        </w:rPr>
        <w:t>etadel a za určitých podmínek i </w:t>
      </w:r>
      <w:r w:rsidRPr="004C1C9C">
        <w:rPr>
          <w:szCs w:val="20"/>
        </w:rPr>
        <w:t>obchod s mořskými produkty, dodávky pro</w:t>
      </w:r>
      <w:r w:rsidR="00956852">
        <w:rPr>
          <w:szCs w:val="20"/>
        </w:rPr>
        <w:t> </w:t>
      </w:r>
      <w:r w:rsidRPr="004C1C9C">
        <w:rPr>
          <w:szCs w:val="20"/>
        </w:rPr>
        <w:t>a</w:t>
      </w:r>
      <w:r w:rsidR="00956852">
        <w:rPr>
          <w:szCs w:val="20"/>
        </w:rPr>
        <w:t> </w:t>
      </w:r>
      <w:r w:rsidRPr="004C1C9C">
        <w:rPr>
          <w:szCs w:val="20"/>
        </w:rPr>
        <w:t xml:space="preserve">ze zařízení na volném </w:t>
      </w:r>
      <w:r w:rsidR="00274D3F" w:rsidRPr="004C1C9C">
        <w:rPr>
          <w:szCs w:val="20"/>
        </w:rPr>
        <w:t>moř</w:t>
      </w:r>
      <w:r w:rsidR="00274D3F">
        <w:rPr>
          <w:szCs w:val="20"/>
        </w:rPr>
        <w:t>i</w:t>
      </w:r>
      <w:r w:rsidR="003D18FB">
        <w:rPr>
          <w:szCs w:val="20"/>
        </w:rPr>
        <w:t xml:space="preserve"> </w:t>
      </w:r>
      <w:r w:rsidRPr="004C1C9C">
        <w:rPr>
          <w:szCs w:val="20"/>
        </w:rPr>
        <w:t>a kosmické lodi.</w:t>
      </w:r>
    </w:p>
    <w:p w14:paraId="5C3E4DCB" w14:textId="77777777" w:rsidR="00212873" w:rsidRPr="004C1C9C" w:rsidRDefault="00212873">
      <w:pPr>
        <w:jc w:val="both"/>
        <w:rPr>
          <w:szCs w:val="20"/>
        </w:rPr>
      </w:pPr>
    </w:p>
    <w:p w14:paraId="5D3B598F" w14:textId="113131D7" w:rsidR="00BD2BF7" w:rsidRPr="004C1C9C" w:rsidRDefault="00BD2BF7">
      <w:pPr>
        <w:jc w:val="both"/>
      </w:pPr>
      <w:r w:rsidRPr="004C1C9C">
        <w:t xml:space="preserve">3) </w:t>
      </w:r>
      <w:r w:rsidR="00D410CA">
        <w:t xml:space="preserve">Systém Intrastat </w:t>
      </w:r>
      <w:r w:rsidRPr="004C1C9C">
        <w:t>není jednotný</w:t>
      </w:r>
      <w:r w:rsidR="00D410CA">
        <w:t xml:space="preserve"> ve všech členských státech Evropské unie</w:t>
      </w:r>
      <w:r w:rsidRPr="004C1C9C">
        <w:t xml:space="preserve"> v oblasti sběru prvotních údajů (např.</w:t>
      </w:r>
      <w:r w:rsidR="00343210">
        <w:t xml:space="preserve"> </w:t>
      </w:r>
      <w:r w:rsidRPr="004C1C9C">
        <w:t xml:space="preserve">ve formě </w:t>
      </w:r>
      <w:r w:rsidR="00234032">
        <w:t>V</w:t>
      </w:r>
      <w:r w:rsidRPr="004C1C9C">
        <w:t>ýkazu, organizačním zabezpečení, v rozlišení obchodních transakcí, ve sběru některých údajů a způsobu jejich vykazování, ve výši prahů pro</w:t>
      </w:r>
      <w:r w:rsidR="00956852">
        <w:t> </w:t>
      </w:r>
      <w:r w:rsidRPr="004C1C9C">
        <w:t xml:space="preserve">vykazování, při jejichž nedosažení zpravodajská jednotka údaje do </w:t>
      </w:r>
      <w:proofErr w:type="spellStart"/>
      <w:r w:rsidRPr="004C1C9C">
        <w:t>Intrastatu</w:t>
      </w:r>
      <w:proofErr w:type="spellEnd"/>
      <w:r w:rsidRPr="004C1C9C">
        <w:t xml:space="preserve"> neposkytuje, v používání dalších osvobozujících prahů</w:t>
      </w:r>
      <w:r w:rsidR="006664E4">
        <w:t xml:space="preserve"> atd.</w:t>
      </w:r>
      <w:r w:rsidRPr="004C1C9C">
        <w:t>).</w:t>
      </w:r>
    </w:p>
    <w:p w14:paraId="48E7A39B" w14:textId="77777777" w:rsidR="00BD2BF7" w:rsidRPr="004C1C9C" w:rsidRDefault="00BD2BF7" w:rsidP="008C56F8">
      <w:pPr>
        <w:pStyle w:val="Nadpis2"/>
      </w:pPr>
      <w:bookmarkStart w:id="8" w:name="_Toc187130347"/>
      <w:r w:rsidRPr="004C1C9C">
        <w:t>4.2. Jak je Intrastat využíván</w:t>
      </w:r>
      <w:bookmarkEnd w:id="8"/>
    </w:p>
    <w:p w14:paraId="797C5748" w14:textId="77777777" w:rsidR="00BD2BF7" w:rsidRPr="004C1C9C" w:rsidRDefault="00BD2BF7">
      <w:pPr>
        <w:jc w:val="both"/>
      </w:pPr>
      <w:r w:rsidRPr="004C1C9C">
        <w:t>4) Informace získané z </w:t>
      </w:r>
      <w:proofErr w:type="spellStart"/>
      <w:r w:rsidRPr="004C1C9C">
        <w:t>Intrastatu</w:t>
      </w:r>
      <w:proofErr w:type="spellEnd"/>
      <w:r w:rsidRPr="004C1C9C">
        <w:t xml:space="preserve"> se určeným způsobem měsíčně předávají k jejich dalšímu využití do </w:t>
      </w:r>
      <w:proofErr w:type="spellStart"/>
      <w:r w:rsidRPr="004C1C9C">
        <w:t>Eurostatu</w:t>
      </w:r>
      <w:proofErr w:type="spellEnd"/>
      <w:r w:rsidRPr="004C1C9C">
        <w:t xml:space="preserve">, který je statistickým orgánem </w:t>
      </w:r>
      <w:r w:rsidR="00D8000A">
        <w:t>Evropské unie</w:t>
      </w:r>
      <w:r w:rsidRPr="004C1C9C">
        <w:t>.</w:t>
      </w:r>
    </w:p>
    <w:p w14:paraId="322D6D87" w14:textId="77777777" w:rsidR="00BD2BF7" w:rsidRPr="004C1C9C" w:rsidRDefault="00BD2BF7">
      <w:pPr>
        <w:jc w:val="both"/>
      </w:pPr>
    </w:p>
    <w:p w14:paraId="13CF9E00" w14:textId="77777777" w:rsidR="00BD2BF7" w:rsidRPr="004C1C9C" w:rsidRDefault="00BD2BF7">
      <w:pPr>
        <w:jc w:val="both"/>
      </w:pPr>
      <w:r w:rsidRPr="004C1C9C">
        <w:t>5) Údaje z </w:t>
      </w:r>
      <w:r w:rsidR="008E191A">
        <w:t>V</w:t>
      </w:r>
      <w:r w:rsidRPr="004C1C9C">
        <w:t xml:space="preserve">ýkazů pro Intrastat umožňují sestavit měsíční statistiky </w:t>
      </w:r>
      <w:r w:rsidR="00160859">
        <w:t>pohybu zboží přes hranice</w:t>
      </w:r>
      <w:r w:rsidRPr="004C1C9C">
        <w:t xml:space="preserve"> České republiky. Zveřejněné údaje především používají:</w:t>
      </w:r>
    </w:p>
    <w:p w14:paraId="1EED2431" w14:textId="77777777" w:rsidR="00BD2BF7" w:rsidRPr="004C1C9C" w:rsidRDefault="00BD2BF7">
      <w:pPr>
        <w:jc w:val="both"/>
      </w:pPr>
    </w:p>
    <w:p w14:paraId="0A923C81" w14:textId="77777777" w:rsidR="00BD2BF7" w:rsidRPr="004C1C9C" w:rsidRDefault="00BD2BF7">
      <w:pPr>
        <w:numPr>
          <w:ilvl w:val="0"/>
          <w:numId w:val="1"/>
        </w:numPr>
        <w:ind w:left="714" w:hanging="357"/>
        <w:jc w:val="both"/>
      </w:pPr>
      <w:r w:rsidRPr="004C1C9C">
        <w:t xml:space="preserve">Podnikatelské subjekty, které chtějí znát svůj podíl na trhu a sledovat množství svých prodaných výrobků a jejich cenu a mají snahu objevovat nové </w:t>
      </w:r>
      <w:r w:rsidR="009136E1">
        <w:t>trhy a možnosti pronikání na ně</w:t>
      </w:r>
      <w:r w:rsidR="003D0AA5">
        <w:t>.</w:t>
      </w:r>
    </w:p>
    <w:p w14:paraId="2727C608" w14:textId="77777777" w:rsidR="00BD2BF7" w:rsidRPr="004C1C9C" w:rsidRDefault="00BD2BF7">
      <w:pPr>
        <w:numPr>
          <w:ilvl w:val="0"/>
          <w:numId w:val="1"/>
        </w:numPr>
        <w:jc w:val="both"/>
      </w:pPr>
      <w:r w:rsidRPr="004C1C9C">
        <w:t>Evropská komise pro studie o integraci vnitřního trhu, pro tvorbu evropské zemědělské a obchodní politiky, pro přijímání</w:t>
      </w:r>
      <w:r w:rsidR="004663DB">
        <w:t xml:space="preserve"> antidumpingových opatření, pro </w:t>
      </w:r>
      <w:r w:rsidRPr="004C1C9C">
        <w:t>uzavírání obchodních dohod</w:t>
      </w:r>
      <w:r w:rsidR="003D0AA5">
        <w:t>.</w:t>
      </w:r>
    </w:p>
    <w:p w14:paraId="3BE4D7FB" w14:textId="77777777" w:rsidR="00BD2BF7" w:rsidRPr="004C1C9C" w:rsidRDefault="00BD2BF7">
      <w:pPr>
        <w:numPr>
          <w:ilvl w:val="0"/>
          <w:numId w:val="1"/>
        </w:numPr>
        <w:jc w:val="both"/>
      </w:pPr>
      <w:r w:rsidRPr="004C1C9C">
        <w:t>Mezinárodní organizace pro vyhodnocení hospodářské situace určité země</w:t>
      </w:r>
      <w:r w:rsidR="003D0AA5">
        <w:t>.</w:t>
      </w:r>
    </w:p>
    <w:p w14:paraId="553E7F11" w14:textId="77777777" w:rsidR="00BD2BF7" w:rsidRPr="004C1C9C" w:rsidRDefault="00BD2BF7">
      <w:pPr>
        <w:numPr>
          <w:ilvl w:val="0"/>
          <w:numId w:val="1"/>
        </w:numPr>
        <w:jc w:val="both"/>
      </w:pPr>
      <w:r w:rsidRPr="004C1C9C">
        <w:t>Český statistický úřad</w:t>
      </w:r>
      <w:r w:rsidRPr="004C1C9C">
        <w:rPr>
          <w:b/>
          <w:bCs/>
        </w:rPr>
        <w:t xml:space="preserve"> </w:t>
      </w:r>
      <w:r w:rsidRPr="004C1C9C">
        <w:t>pro potřeby sestavení národních účtů a poskytování informací uživatelům</w:t>
      </w:r>
      <w:r w:rsidR="003D0AA5">
        <w:t>.</w:t>
      </w:r>
    </w:p>
    <w:p w14:paraId="599D8292" w14:textId="77777777" w:rsidR="00BD2BF7" w:rsidRPr="004C1C9C" w:rsidRDefault="00BD2BF7">
      <w:pPr>
        <w:numPr>
          <w:ilvl w:val="0"/>
          <w:numId w:val="1"/>
        </w:numPr>
        <w:ind w:left="714" w:hanging="357"/>
        <w:jc w:val="both"/>
      </w:pPr>
      <w:r w:rsidRPr="004C1C9C">
        <w:lastRenderedPageBreak/>
        <w:t>Ministerstvo průmyslu a obchodu pro provádění hospodářské politiky</w:t>
      </w:r>
      <w:r w:rsidR="003D0AA5">
        <w:t>.</w:t>
      </w:r>
      <w:r w:rsidRPr="004C1C9C">
        <w:t xml:space="preserve"> </w:t>
      </w:r>
    </w:p>
    <w:p w14:paraId="0AA6FB40" w14:textId="77777777" w:rsidR="00BD2BF7" w:rsidRPr="004C1C9C" w:rsidRDefault="00BD2BF7">
      <w:pPr>
        <w:numPr>
          <w:ilvl w:val="0"/>
          <w:numId w:val="1"/>
        </w:numPr>
        <w:jc w:val="both"/>
        <w:rPr>
          <w:b/>
          <w:bCs/>
        </w:rPr>
      </w:pPr>
      <w:r w:rsidRPr="004C1C9C">
        <w:t>Česká národní banka</w:t>
      </w:r>
      <w:r w:rsidRPr="004C1C9C">
        <w:rPr>
          <w:b/>
          <w:bCs/>
        </w:rPr>
        <w:t xml:space="preserve"> </w:t>
      </w:r>
      <w:r w:rsidRPr="004C1C9C">
        <w:t>pro potřeby sestavení platební bilance</w:t>
      </w:r>
      <w:r w:rsidR="003D0AA5">
        <w:t>.</w:t>
      </w:r>
    </w:p>
    <w:p w14:paraId="4301826B" w14:textId="77777777" w:rsidR="00BD2BF7" w:rsidRPr="004C1C9C" w:rsidRDefault="00BD2BF7">
      <w:pPr>
        <w:numPr>
          <w:ilvl w:val="0"/>
          <w:numId w:val="1"/>
        </w:numPr>
        <w:jc w:val="both"/>
      </w:pPr>
      <w:r w:rsidRPr="004C1C9C">
        <w:t>Velvyslanectví a jiné zastupitelské orgány, které se zajímají o obchodní vztahy s příslušnými zeměmi</w:t>
      </w:r>
      <w:r w:rsidR="003D0AA5">
        <w:t>.</w:t>
      </w:r>
    </w:p>
    <w:p w14:paraId="2BF5173E" w14:textId="77777777" w:rsidR="00A66E64" w:rsidRDefault="00BD2BF7" w:rsidP="00437BC3">
      <w:pPr>
        <w:numPr>
          <w:ilvl w:val="0"/>
          <w:numId w:val="1"/>
        </w:numPr>
        <w:ind w:left="714" w:hanging="357"/>
        <w:jc w:val="both"/>
      </w:pPr>
      <w:r w:rsidRPr="004C1C9C">
        <w:t>Profesionální svazy různých odvětví, například</w:t>
      </w:r>
      <w:r w:rsidRPr="004C1C9C">
        <w:rPr>
          <w:b/>
          <w:bCs/>
        </w:rPr>
        <w:t xml:space="preserve"> </w:t>
      </w:r>
      <w:r w:rsidRPr="004C1C9C">
        <w:t>průmyslu, obchodu, dopravy, které je</w:t>
      </w:r>
      <w:r w:rsidR="00956852">
        <w:t> </w:t>
      </w:r>
      <w:r w:rsidRPr="004C1C9C">
        <w:t>používají především pro hájení zájmů svý</w:t>
      </w:r>
      <w:r w:rsidR="0092581E">
        <w:t>ch členů</w:t>
      </w:r>
      <w:r w:rsidR="003D0AA5">
        <w:t>.</w:t>
      </w:r>
    </w:p>
    <w:p w14:paraId="74896D3A" w14:textId="77777777" w:rsidR="00BD2BF7" w:rsidRPr="004C1C9C" w:rsidRDefault="00BD2BF7" w:rsidP="00437BC3">
      <w:pPr>
        <w:numPr>
          <w:ilvl w:val="0"/>
          <w:numId w:val="1"/>
        </w:numPr>
        <w:ind w:left="714" w:hanging="357"/>
        <w:jc w:val="both"/>
      </w:pPr>
      <w:r w:rsidRPr="004C1C9C">
        <w:t>Každý, kdo se zabývá hospodářstvím</w:t>
      </w:r>
      <w:r w:rsidRPr="00437BC3">
        <w:t xml:space="preserve"> </w:t>
      </w:r>
      <w:r w:rsidRPr="004C1C9C">
        <w:t xml:space="preserve">a potřebuje znát vývoj obratu </w:t>
      </w:r>
      <w:r w:rsidR="00E40B6C">
        <w:t>pohybu zboží přes hranice</w:t>
      </w:r>
      <w:r w:rsidRPr="004C1C9C">
        <w:t xml:space="preserve"> a obchodní bilance ČR, případně chce vědět, jak si ČR udržuje svou poz</w:t>
      </w:r>
      <w:r w:rsidR="0092581E">
        <w:t>ici v konkurenčním prostředí EU.</w:t>
      </w:r>
    </w:p>
    <w:p w14:paraId="573043C1" w14:textId="77777777" w:rsidR="00BD2BF7" w:rsidRPr="004C1C9C" w:rsidRDefault="00BD2BF7">
      <w:pPr>
        <w:tabs>
          <w:tab w:val="left" w:pos="8170"/>
          <w:tab w:val="left" w:pos="10343"/>
        </w:tabs>
        <w:jc w:val="both"/>
      </w:pPr>
    </w:p>
    <w:p w14:paraId="71A41C5A" w14:textId="150E7566" w:rsidR="00BD2BF7" w:rsidRPr="004C1C9C" w:rsidRDefault="00BD2BF7">
      <w:pPr>
        <w:tabs>
          <w:tab w:val="left" w:pos="8170"/>
          <w:tab w:val="left" w:pos="10343"/>
        </w:tabs>
        <w:jc w:val="both"/>
      </w:pPr>
      <w:r w:rsidRPr="004C1C9C">
        <w:t xml:space="preserve">6) Údaje o </w:t>
      </w:r>
      <w:r w:rsidR="00551294">
        <w:t>pohybu zboží přes hranice</w:t>
      </w:r>
      <w:r w:rsidRPr="004C1C9C">
        <w:t xml:space="preserve"> jsou měsíčně zveřejňovány na internetových stránkách ČSÚ na adrese </w:t>
      </w:r>
      <w:hyperlink r:id="rId11" w:history="1">
        <w:r w:rsidR="00E7515F" w:rsidRPr="00E7515F">
          <w:rPr>
            <w:rStyle w:val="Hypertextovodkaz"/>
          </w:rPr>
          <w:t>www.csu.gov.cz</w:t>
        </w:r>
      </w:hyperlink>
      <w:r w:rsidRPr="004C1C9C">
        <w:t xml:space="preserve"> v části „Databáze</w:t>
      </w:r>
      <w:r w:rsidR="00E7515F">
        <w:t xml:space="preserve"> a aplikace</w:t>
      </w:r>
      <w:r w:rsidRPr="004C1C9C">
        <w:t>“</w:t>
      </w:r>
      <w:r w:rsidR="00E7515F">
        <w:t xml:space="preserve"> v oddílu „Databáze, </w:t>
      </w:r>
      <w:r w:rsidR="00402041">
        <w:t>aplikace</w:t>
      </w:r>
      <w:r w:rsidR="00E7515F">
        <w:t>“</w:t>
      </w:r>
      <w:r w:rsidRPr="004C1C9C">
        <w:t xml:space="preserve"> pod označením „Databáze </w:t>
      </w:r>
      <w:r w:rsidR="00551294">
        <w:t>pohybu zboží přes hranice</w:t>
      </w:r>
      <w:r w:rsidRPr="004C1C9C">
        <w:t>“.</w:t>
      </w:r>
    </w:p>
    <w:p w14:paraId="3FE08F59" w14:textId="77777777" w:rsidR="00BD2BF7" w:rsidRPr="004C1C9C" w:rsidRDefault="00BD2BF7" w:rsidP="008C56F8">
      <w:pPr>
        <w:pStyle w:val="Nadpis2"/>
      </w:pPr>
      <w:bookmarkStart w:id="9" w:name="_Toc187130348"/>
      <w:r w:rsidRPr="004C1C9C">
        <w:t xml:space="preserve">4.3. Základní zásady provádění </w:t>
      </w:r>
      <w:proofErr w:type="spellStart"/>
      <w:r w:rsidRPr="004C1C9C">
        <w:t>Intrastatu</w:t>
      </w:r>
      <w:bookmarkEnd w:id="9"/>
      <w:proofErr w:type="spellEnd"/>
    </w:p>
    <w:p w14:paraId="24E81D7A" w14:textId="77777777" w:rsidR="00BD2BF7" w:rsidRPr="004C1C9C" w:rsidRDefault="00424DA4">
      <w:r>
        <w:t xml:space="preserve">7) </w:t>
      </w:r>
      <w:r w:rsidR="00BD2BF7" w:rsidRPr="004C1C9C">
        <w:t xml:space="preserve">Za základní pravidla vykazování údajů do </w:t>
      </w:r>
      <w:proofErr w:type="spellStart"/>
      <w:r w:rsidR="00BD2BF7" w:rsidRPr="004C1C9C">
        <w:t>Intrastatu</w:t>
      </w:r>
      <w:proofErr w:type="spellEnd"/>
      <w:r w:rsidR="00BD2BF7" w:rsidRPr="004C1C9C">
        <w:t xml:space="preserve"> je možné považovat:</w:t>
      </w:r>
    </w:p>
    <w:p w14:paraId="77BFAA7B" w14:textId="77777777" w:rsidR="00BD2BF7" w:rsidRPr="004C1C9C" w:rsidRDefault="00BD2BF7" w:rsidP="00424DA4">
      <w:pPr>
        <w:numPr>
          <w:ilvl w:val="0"/>
          <w:numId w:val="26"/>
        </w:numPr>
        <w:spacing w:before="120"/>
        <w:jc w:val="both"/>
        <w:rPr>
          <w:color w:val="000000"/>
        </w:rPr>
      </w:pPr>
      <w:r w:rsidRPr="004C1C9C">
        <w:rPr>
          <w:b/>
        </w:rPr>
        <w:t xml:space="preserve">oddělené vykazování údajů </w:t>
      </w:r>
      <w:r w:rsidRPr="004C1C9C">
        <w:rPr>
          <w:b/>
          <w:color w:val="000000"/>
        </w:rPr>
        <w:t xml:space="preserve">zvlášť o </w:t>
      </w:r>
      <w:r w:rsidR="009B7CDD">
        <w:rPr>
          <w:b/>
          <w:color w:val="000000"/>
        </w:rPr>
        <w:t>vyvezeném</w:t>
      </w:r>
      <w:r w:rsidR="00C27281" w:rsidRPr="004C1C9C">
        <w:rPr>
          <w:b/>
          <w:color w:val="000000"/>
        </w:rPr>
        <w:t xml:space="preserve"> </w:t>
      </w:r>
      <w:r w:rsidRPr="004C1C9C">
        <w:rPr>
          <w:b/>
          <w:color w:val="000000"/>
        </w:rPr>
        <w:t xml:space="preserve">a zvlášť o </w:t>
      </w:r>
      <w:r w:rsidR="009B7CDD">
        <w:rPr>
          <w:b/>
          <w:color w:val="000000"/>
        </w:rPr>
        <w:t>dovezeném</w:t>
      </w:r>
      <w:r w:rsidR="009B7CDD" w:rsidRPr="004C1C9C">
        <w:rPr>
          <w:b/>
          <w:color w:val="000000"/>
        </w:rPr>
        <w:t xml:space="preserve"> </w:t>
      </w:r>
      <w:r w:rsidRPr="004C1C9C">
        <w:rPr>
          <w:b/>
          <w:color w:val="000000"/>
        </w:rPr>
        <w:t>zboží</w:t>
      </w:r>
      <w:r w:rsidRPr="004C1C9C">
        <w:rPr>
          <w:color w:val="000000"/>
        </w:rPr>
        <w:t xml:space="preserve"> podle směru </w:t>
      </w:r>
      <w:r w:rsidR="006D1A0C">
        <w:rPr>
          <w:color w:val="000000"/>
        </w:rPr>
        <w:t xml:space="preserve">a okamžiku </w:t>
      </w:r>
      <w:r w:rsidRPr="004C1C9C">
        <w:rPr>
          <w:color w:val="000000"/>
        </w:rPr>
        <w:t>jeho pohybu přes hranici ČR</w:t>
      </w:r>
      <w:r w:rsidR="003C2C05">
        <w:rPr>
          <w:color w:val="000000"/>
        </w:rPr>
        <w:t xml:space="preserve"> nebo</w:t>
      </w:r>
      <w:r w:rsidR="00D46870">
        <w:rPr>
          <w:color w:val="000000"/>
        </w:rPr>
        <w:t xml:space="preserve"> zdanitelného plnění související</w:t>
      </w:r>
      <w:r w:rsidR="00B42C30">
        <w:rPr>
          <w:color w:val="000000"/>
        </w:rPr>
        <w:t>ho</w:t>
      </w:r>
      <w:r w:rsidR="00D46870">
        <w:rPr>
          <w:color w:val="000000"/>
        </w:rPr>
        <w:t xml:space="preserve"> s</w:t>
      </w:r>
      <w:r w:rsidR="00343210">
        <w:rPr>
          <w:color w:val="000000"/>
        </w:rPr>
        <w:t> </w:t>
      </w:r>
      <w:r w:rsidR="00D46870">
        <w:rPr>
          <w:color w:val="000000"/>
        </w:rPr>
        <w:t>pořízením</w:t>
      </w:r>
      <w:r w:rsidR="00343210">
        <w:rPr>
          <w:color w:val="000000"/>
        </w:rPr>
        <w:t>/</w:t>
      </w:r>
      <w:r w:rsidR="00D46870">
        <w:rPr>
          <w:color w:val="000000"/>
        </w:rPr>
        <w:t>dodáním daného zboží z</w:t>
      </w:r>
      <w:r w:rsidR="00343210">
        <w:rPr>
          <w:color w:val="000000"/>
        </w:rPr>
        <w:t>/do</w:t>
      </w:r>
      <w:r w:rsidR="00D46870">
        <w:rPr>
          <w:color w:val="000000"/>
        </w:rPr>
        <w:t> jiného čl</w:t>
      </w:r>
      <w:r w:rsidR="00B42C30">
        <w:rPr>
          <w:color w:val="000000"/>
        </w:rPr>
        <w:t>enského</w:t>
      </w:r>
      <w:r w:rsidR="00D46870">
        <w:rPr>
          <w:color w:val="000000"/>
        </w:rPr>
        <w:t xml:space="preserve"> státu EU</w:t>
      </w:r>
      <w:r w:rsidR="0092581E">
        <w:rPr>
          <w:color w:val="000000"/>
        </w:rPr>
        <w:t>;</w:t>
      </w:r>
    </w:p>
    <w:p w14:paraId="0EFC36BC" w14:textId="77777777" w:rsidR="00BD2BF7" w:rsidRPr="004C1C9C" w:rsidRDefault="00BD2BF7" w:rsidP="00424DA4">
      <w:pPr>
        <w:numPr>
          <w:ilvl w:val="0"/>
          <w:numId w:val="26"/>
        </w:numPr>
        <w:spacing w:before="120"/>
        <w:jc w:val="both"/>
        <w:rPr>
          <w:color w:val="000000"/>
        </w:rPr>
      </w:pPr>
      <w:r w:rsidRPr="004C1C9C">
        <w:rPr>
          <w:b/>
          <w:color w:val="000000"/>
        </w:rPr>
        <w:t xml:space="preserve">vykazování údajů o zboží, které </w:t>
      </w:r>
      <w:r w:rsidR="00BB7744">
        <w:rPr>
          <w:b/>
          <w:color w:val="000000"/>
        </w:rPr>
        <w:t xml:space="preserve">přestoupí nebo </w:t>
      </w:r>
      <w:r w:rsidRPr="004C1C9C">
        <w:rPr>
          <w:b/>
          <w:color w:val="000000"/>
        </w:rPr>
        <w:t>přestoupilo státní hranici ČR</w:t>
      </w:r>
      <w:r w:rsidRPr="004C1C9C">
        <w:rPr>
          <w:color w:val="000000"/>
        </w:rPr>
        <w:t>, přičemž pokud zboží nepřestoupí přes státní hranici</w:t>
      </w:r>
      <w:r w:rsidR="004663DB">
        <w:rPr>
          <w:color w:val="000000"/>
        </w:rPr>
        <w:t xml:space="preserve"> ČR, vykazují se údaje o něm do </w:t>
      </w:r>
      <w:proofErr w:type="spellStart"/>
      <w:r w:rsidRPr="004C1C9C">
        <w:rPr>
          <w:color w:val="000000"/>
        </w:rPr>
        <w:t>Intrastatu</w:t>
      </w:r>
      <w:proofErr w:type="spellEnd"/>
      <w:r w:rsidRPr="004C1C9C">
        <w:rPr>
          <w:color w:val="000000"/>
        </w:rPr>
        <w:t xml:space="preserve"> pouze ve výjimečných případech, které se dotýkají vyka</w:t>
      </w:r>
      <w:r w:rsidR="004663DB">
        <w:rPr>
          <w:color w:val="000000"/>
        </w:rPr>
        <w:t>zování údajů o </w:t>
      </w:r>
      <w:r w:rsidRPr="004C1C9C">
        <w:rPr>
          <w:color w:val="000000"/>
        </w:rPr>
        <w:t>změně ekonomického vlastnictví letadla nebo lod</w:t>
      </w:r>
      <w:r w:rsidR="004663DB">
        <w:rPr>
          <w:color w:val="000000"/>
        </w:rPr>
        <w:t>ě, o dodávkách zásob pro lodě a </w:t>
      </w:r>
      <w:r w:rsidRPr="004C1C9C">
        <w:rPr>
          <w:color w:val="000000"/>
        </w:rPr>
        <w:t xml:space="preserve">letadla, o prodeji </w:t>
      </w:r>
      <w:r w:rsidR="00343210">
        <w:rPr>
          <w:color w:val="000000"/>
        </w:rPr>
        <w:t xml:space="preserve">nebo </w:t>
      </w:r>
      <w:r w:rsidRPr="004C1C9C">
        <w:rPr>
          <w:color w:val="000000"/>
        </w:rPr>
        <w:t>nákupu mořských produktů, o dodávkách zboží na</w:t>
      </w:r>
      <w:r w:rsidR="00343210">
        <w:rPr>
          <w:color w:val="000000"/>
        </w:rPr>
        <w:t>/</w:t>
      </w:r>
      <w:r w:rsidRPr="004C1C9C">
        <w:rPr>
          <w:color w:val="000000"/>
        </w:rPr>
        <w:t xml:space="preserve">ze zařízení na volném moři a o </w:t>
      </w:r>
      <w:r w:rsidR="00B7258B">
        <w:rPr>
          <w:color w:val="000000"/>
        </w:rPr>
        <w:t xml:space="preserve">vývozu </w:t>
      </w:r>
      <w:r w:rsidR="0092581E">
        <w:rPr>
          <w:color w:val="000000"/>
        </w:rPr>
        <w:t xml:space="preserve">nebo </w:t>
      </w:r>
      <w:r w:rsidR="00B7258B">
        <w:rPr>
          <w:color w:val="000000"/>
        </w:rPr>
        <w:t xml:space="preserve">dovozu </w:t>
      </w:r>
      <w:r w:rsidR="0092581E">
        <w:rPr>
          <w:color w:val="000000"/>
        </w:rPr>
        <w:t>kosmické lodi;</w:t>
      </w:r>
    </w:p>
    <w:p w14:paraId="7CCC7C1F" w14:textId="77777777" w:rsidR="00BD2BF7" w:rsidRPr="004C1C9C" w:rsidRDefault="00BD2BF7" w:rsidP="00424DA4">
      <w:pPr>
        <w:numPr>
          <w:ilvl w:val="0"/>
          <w:numId w:val="26"/>
        </w:numPr>
        <w:spacing w:before="120"/>
        <w:jc w:val="both"/>
        <w:rPr>
          <w:color w:val="000000"/>
        </w:rPr>
      </w:pPr>
      <w:r w:rsidRPr="004C1C9C">
        <w:rPr>
          <w:b/>
          <w:color w:val="000000"/>
        </w:rPr>
        <w:t xml:space="preserve">zařazování zboží do podpoložek kombinované nomenklatury odpovídajících povaze a stavu zboží, v jakém se nachází v době jeho </w:t>
      </w:r>
      <w:r w:rsidR="001A1867">
        <w:rPr>
          <w:b/>
          <w:color w:val="000000"/>
        </w:rPr>
        <w:t>dovozu</w:t>
      </w:r>
      <w:r w:rsidR="001A1867" w:rsidRPr="004C1C9C">
        <w:rPr>
          <w:b/>
          <w:color w:val="000000"/>
        </w:rPr>
        <w:t xml:space="preserve"> </w:t>
      </w:r>
      <w:r w:rsidRPr="004C1C9C">
        <w:rPr>
          <w:b/>
          <w:color w:val="000000"/>
        </w:rPr>
        <w:t xml:space="preserve">nebo </w:t>
      </w:r>
      <w:r w:rsidR="001A1867">
        <w:rPr>
          <w:b/>
          <w:color w:val="000000"/>
        </w:rPr>
        <w:t>vývozu</w:t>
      </w:r>
      <w:r w:rsidRPr="004C1C9C">
        <w:rPr>
          <w:b/>
          <w:color w:val="000000"/>
        </w:rPr>
        <w:t xml:space="preserve">, </w:t>
      </w:r>
      <w:r w:rsidRPr="004C1C9C">
        <w:rPr>
          <w:color w:val="000000"/>
        </w:rPr>
        <w:t xml:space="preserve">s výjimkou při zařazování některých </w:t>
      </w:r>
      <w:r w:rsidR="004663DB">
        <w:rPr>
          <w:color w:val="000000"/>
        </w:rPr>
        <w:t>zvláštních druhů zboží nebo při </w:t>
      </w:r>
      <w:r w:rsidRPr="004C1C9C">
        <w:rPr>
          <w:color w:val="000000"/>
        </w:rPr>
        <w:t>zvláštních pohybech zboží;</w:t>
      </w:r>
    </w:p>
    <w:p w14:paraId="4BC2A972" w14:textId="77777777" w:rsidR="00BD2BF7" w:rsidRPr="004C1C9C" w:rsidRDefault="00BD2BF7" w:rsidP="00424DA4">
      <w:pPr>
        <w:numPr>
          <w:ilvl w:val="0"/>
          <w:numId w:val="26"/>
        </w:numPr>
        <w:spacing w:before="120"/>
        <w:jc w:val="both"/>
        <w:rPr>
          <w:color w:val="000000"/>
        </w:rPr>
      </w:pPr>
      <w:r w:rsidRPr="004C1C9C">
        <w:rPr>
          <w:color w:val="000000"/>
        </w:rPr>
        <w:t xml:space="preserve">uvádění takových informací o zboží vykazovaném do </w:t>
      </w:r>
      <w:proofErr w:type="spellStart"/>
      <w:r w:rsidRPr="004C1C9C">
        <w:rPr>
          <w:color w:val="000000"/>
        </w:rPr>
        <w:t>Intrastatu</w:t>
      </w:r>
      <w:proofErr w:type="spellEnd"/>
      <w:r w:rsidRPr="004C1C9C">
        <w:rPr>
          <w:color w:val="000000"/>
        </w:rPr>
        <w:t>, které o něm zpravodajská jednotka má prokazatelně k dispozici v době, kdy je vykazuje;</w:t>
      </w:r>
    </w:p>
    <w:p w14:paraId="05EB61BE" w14:textId="77777777" w:rsidR="00BD2BF7" w:rsidRPr="004C1C9C" w:rsidRDefault="00BD2BF7" w:rsidP="00424DA4">
      <w:pPr>
        <w:numPr>
          <w:ilvl w:val="0"/>
          <w:numId w:val="26"/>
        </w:numPr>
        <w:spacing w:before="120"/>
        <w:jc w:val="both"/>
        <w:rPr>
          <w:color w:val="000000"/>
        </w:rPr>
      </w:pPr>
      <w:r w:rsidRPr="004C1C9C">
        <w:rPr>
          <w:color w:val="000000"/>
        </w:rPr>
        <w:t xml:space="preserve">že se do </w:t>
      </w:r>
      <w:proofErr w:type="spellStart"/>
      <w:r w:rsidRPr="004C1C9C">
        <w:rPr>
          <w:color w:val="000000"/>
        </w:rPr>
        <w:t>Intrastatu</w:t>
      </w:r>
      <w:proofErr w:type="spellEnd"/>
      <w:r w:rsidRPr="004C1C9C">
        <w:rPr>
          <w:color w:val="000000"/>
        </w:rPr>
        <w:t xml:space="preserve"> dodatečně nepromítají skutečnos</w:t>
      </w:r>
      <w:r w:rsidR="004663DB">
        <w:rPr>
          <w:color w:val="000000"/>
        </w:rPr>
        <w:t>ti, související s nakládáním se </w:t>
      </w:r>
      <w:r w:rsidRPr="004C1C9C">
        <w:rPr>
          <w:color w:val="000000"/>
        </w:rPr>
        <w:t xml:space="preserve">zbožím v době po vykázání údajů o něm, ledaže by takové skutečnosti byly spojeny s dalším přechodem daného zboží přes státní hranici ČR, které </w:t>
      </w:r>
      <w:r w:rsidR="00343210">
        <w:rPr>
          <w:color w:val="000000"/>
        </w:rPr>
        <w:t xml:space="preserve">je povinnost </w:t>
      </w:r>
      <w:r w:rsidR="004663DB">
        <w:rPr>
          <w:color w:val="000000"/>
        </w:rPr>
        <w:t>do </w:t>
      </w:r>
      <w:proofErr w:type="spellStart"/>
      <w:r w:rsidRPr="004C1C9C">
        <w:rPr>
          <w:color w:val="000000"/>
        </w:rPr>
        <w:t>Intrastatu</w:t>
      </w:r>
      <w:proofErr w:type="spellEnd"/>
      <w:r w:rsidRPr="004C1C9C">
        <w:rPr>
          <w:color w:val="000000"/>
        </w:rPr>
        <w:t xml:space="preserve"> </w:t>
      </w:r>
      <w:r w:rsidR="00343210">
        <w:rPr>
          <w:color w:val="000000"/>
        </w:rPr>
        <w:t>vykázat</w:t>
      </w:r>
      <w:r w:rsidRPr="004C1C9C">
        <w:rPr>
          <w:color w:val="000000"/>
        </w:rPr>
        <w:t>;</w:t>
      </w:r>
    </w:p>
    <w:p w14:paraId="32117C02" w14:textId="77777777" w:rsidR="00BD2BF7" w:rsidRPr="004C1C9C" w:rsidRDefault="00BD2BF7" w:rsidP="00424DA4">
      <w:pPr>
        <w:numPr>
          <w:ilvl w:val="0"/>
          <w:numId w:val="26"/>
        </w:numPr>
        <w:spacing w:before="120"/>
        <w:jc w:val="both"/>
      </w:pPr>
      <w:r w:rsidRPr="004C1C9C">
        <w:rPr>
          <w:color w:val="000000"/>
        </w:rPr>
        <w:t xml:space="preserve">vykazování i skutečností, že za příslušné referenční období (kalendářní měsíc) zpravodajská jednotka žádné údaje do </w:t>
      </w:r>
      <w:proofErr w:type="spellStart"/>
      <w:r w:rsidRPr="004C1C9C">
        <w:rPr>
          <w:color w:val="000000"/>
        </w:rPr>
        <w:t>Intrastatu</w:t>
      </w:r>
      <w:proofErr w:type="spellEnd"/>
      <w:r w:rsidRPr="004C1C9C">
        <w:rPr>
          <w:color w:val="000000"/>
        </w:rPr>
        <w:t xml:space="preserve"> zvlášť o </w:t>
      </w:r>
      <w:r w:rsidR="004E2172">
        <w:rPr>
          <w:color w:val="000000"/>
        </w:rPr>
        <w:t>vyvezeném</w:t>
      </w:r>
      <w:r w:rsidR="004E2172" w:rsidRPr="004C1C9C">
        <w:rPr>
          <w:color w:val="000000"/>
        </w:rPr>
        <w:t xml:space="preserve"> </w:t>
      </w:r>
      <w:r w:rsidRPr="004C1C9C">
        <w:rPr>
          <w:color w:val="000000"/>
        </w:rPr>
        <w:t>a zvlášť o </w:t>
      </w:r>
      <w:r w:rsidR="004E2172">
        <w:rPr>
          <w:color w:val="000000"/>
        </w:rPr>
        <w:t>dovezeném</w:t>
      </w:r>
      <w:r w:rsidR="004E2172" w:rsidRPr="004C1C9C">
        <w:rPr>
          <w:color w:val="000000"/>
        </w:rPr>
        <w:t xml:space="preserve"> </w:t>
      </w:r>
      <w:r w:rsidRPr="004C1C9C">
        <w:t>zboží vykazovat nemá (podávání negativních hlášení);</w:t>
      </w:r>
    </w:p>
    <w:p w14:paraId="63CF253A" w14:textId="77777777" w:rsidR="00BD2BF7" w:rsidRPr="004C1C9C" w:rsidRDefault="00BD2BF7" w:rsidP="00424DA4">
      <w:pPr>
        <w:numPr>
          <w:ilvl w:val="0"/>
          <w:numId w:val="26"/>
        </w:numPr>
        <w:spacing w:before="120"/>
        <w:jc w:val="both"/>
        <w:rPr>
          <w:color w:val="000000"/>
        </w:rPr>
      </w:pPr>
      <w:r w:rsidRPr="004C1C9C">
        <w:t xml:space="preserve">že rozhodující pro určení, za který měsíc </w:t>
      </w:r>
      <w:r w:rsidR="0013260E">
        <w:t xml:space="preserve">(referenční období) </w:t>
      </w:r>
      <w:r w:rsidRPr="004C1C9C">
        <w:t xml:space="preserve">se mají údaje o </w:t>
      </w:r>
      <w:r w:rsidR="00766998">
        <w:t>vyvezen</w:t>
      </w:r>
      <w:r w:rsidR="004E2172">
        <w:t>ém</w:t>
      </w:r>
      <w:r w:rsidR="004E2172" w:rsidRPr="004C1C9C">
        <w:t xml:space="preserve"> </w:t>
      </w:r>
      <w:r w:rsidRPr="004C1C9C">
        <w:t xml:space="preserve">nebo </w:t>
      </w:r>
      <w:r w:rsidR="004E2172">
        <w:t>dovezeném</w:t>
      </w:r>
      <w:r w:rsidR="004E2172" w:rsidRPr="004C1C9C">
        <w:t xml:space="preserve"> </w:t>
      </w:r>
      <w:r w:rsidRPr="004C1C9C">
        <w:t xml:space="preserve">zboží do Výkazu pro Intrastat uvést, jsou </w:t>
      </w:r>
      <w:r w:rsidRPr="004C1C9C">
        <w:rPr>
          <w:color w:val="000000"/>
        </w:rPr>
        <w:t xml:space="preserve">termíny </w:t>
      </w:r>
      <w:r w:rsidR="004E2172">
        <w:rPr>
          <w:color w:val="000000"/>
        </w:rPr>
        <w:t>vývozu</w:t>
      </w:r>
      <w:r w:rsidR="004E2172" w:rsidRPr="004C1C9C">
        <w:rPr>
          <w:color w:val="000000"/>
        </w:rPr>
        <w:t xml:space="preserve"> </w:t>
      </w:r>
      <w:r w:rsidRPr="004C1C9C">
        <w:rPr>
          <w:color w:val="000000"/>
        </w:rPr>
        <w:t xml:space="preserve">nebo </w:t>
      </w:r>
      <w:r w:rsidR="004E2172">
        <w:rPr>
          <w:color w:val="000000"/>
        </w:rPr>
        <w:t>dovozu</w:t>
      </w:r>
      <w:r w:rsidR="004E2172" w:rsidRPr="004C1C9C">
        <w:rPr>
          <w:color w:val="000000"/>
        </w:rPr>
        <w:t xml:space="preserve"> </w:t>
      </w:r>
      <w:r w:rsidRPr="004C1C9C">
        <w:rPr>
          <w:color w:val="000000"/>
        </w:rPr>
        <w:t>zboží</w:t>
      </w:r>
      <w:r w:rsidR="005A493F">
        <w:rPr>
          <w:color w:val="000000"/>
        </w:rPr>
        <w:t xml:space="preserve"> nebo </w:t>
      </w:r>
      <w:r w:rsidR="003B1F35">
        <w:rPr>
          <w:color w:val="000000"/>
        </w:rPr>
        <w:t xml:space="preserve">datum </w:t>
      </w:r>
      <w:r w:rsidR="005A493F">
        <w:rPr>
          <w:color w:val="000000"/>
        </w:rPr>
        <w:t>uskutečnění zdanitelného plnění souvisejícího s daným zbožím</w:t>
      </w:r>
      <w:r w:rsidR="00343210" w:rsidRPr="004C1C9C">
        <w:t>;</w:t>
      </w:r>
    </w:p>
    <w:p w14:paraId="0E11AD30" w14:textId="59E16338" w:rsidR="00BD2BF7" w:rsidRPr="006E1952" w:rsidRDefault="00BD2BF7" w:rsidP="006E1952">
      <w:pPr>
        <w:numPr>
          <w:ilvl w:val="0"/>
          <w:numId w:val="26"/>
        </w:numPr>
        <w:spacing w:before="120"/>
        <w:jc w:val="both"/>
        <w:rPr>
          <w:color w:val="000000"/>
        </w:rPr>
      </w:pPr>
      <w:r w:rsidRPr="004C1C9C">
        <w:rPr>
          <w:color w:val="000000"/>
        </w:rPr>
        <w:t>že z</w:t>
      </w:r>
      <w:r w:rsidRPr="004C1C9C">
        <w:rPr>
          <w:bCs/>
          <w:color w:val="000000"/>
        </w:rPr>
        <w:t xml:space="preserve">a chybné se považuje jak neuvedení předepsaných údajů do Výkazu pro Intrastat, tak i vykázání takových informací, které se vůbec do </w:t>
      </w:r>
      <w:proofErr w:type="spellStart"/>
      <w:r w:rsidRPr="004C1C9C">
        <w:rPr>
          <w:bCs/>
          <w:color w:val="000000"/>
        </w:rPr>
        <w:t>Intrastatu</w:t>
      </w:r>
      <w:proofErr w:type="spellEnd"/>
      <w:r w:rsidRPr="004C1C9C">
        <w:rPr>
          <w:bCs/>
          <w:color w:val="000000"/>
        </w:rPr>
        <w:t xml:space="preserve"> uvádět neměly nebo byly ve Výkazu pro Intrastat uvedeny chybně. Chybou je proto i podávání Výkazu pro</w:t>
      </w:r>
      <w:r w:rsidR="004663DB">
        <w:rPr>
          <w:bCs/>
          <w:color w:val="000000"/>
        </w:rPr>
        <w:t> </w:t>
      </w:r>
      <w:r w:rsidRPr="004C1C9C">
        <w:rPr>
          <w:bCs/>
          <w:color w:val="000000"/>
        </w:rPr>
        <w:t xml:space="preserve">Intrastat před vznikem povinnosti a rovněž po skončení povinnosti zpravodajské jednotky k vykazování údajů do </w:t>
      </w:r>
      <w:proofErr w:type="spellStart"/>
      <w:r w:rsidRPr="004C1C9C">
        <w:rPr>
          <w:bCs/>
          <w:color w:val="000000"/>
        </w:rPr>
        <w:t>Intrastatu</w:t>
      </w:r>
      <w:proofErr w:type="spellEnd"/>
      <w:r w:rsidRPr="004C1C9C">
        <w:rPr>
          <w:bCs/>
          <w:color w:val="000000"/>
        </w:rPr>
        <w:t>.</w:t>
      </w:r>
    </w:p>
    <w:p w14:paraId="572DBC57" w14:textId="77777777" w:rsidR="00BD2BF7" w:rsidRPr="004C1C9C" w:rsidRDefault="00BD2BF7">
      <w:pPr>
        <w:rPr>
          <w:rFonts w:eastAsia="Arial Unicode MS"/>
          <w:b/>
          <w:i/>
          <w:iCs/>
        </w:rPr>
      </w:pPr>
      <w:r w:rsidRPr="004C1C9C">
        <w:rPr>
          <w:b/>
          <w:i/>
          <w:iCs/>
        </w:rPr>
        <w:lastRenderedPageBreak/>
        <w:t xml:space="preserve">Poznámky </w:t>
      </w:r>
    </w:p>
    <w:p w14:paraId="109F2E66" w14:textId="77777777" w:rsidR="00DB39D6" w:rsidRDefault="00BD2BF7" w:rsidP="00F64A9D">
      <w:pPr>
        <w:numPr>
          <w:ilvl w:val="0"/>
          <w:numId w:val="22"/>
        </w:numPr>
        <w:tabs>
          <w:tab w:val="left" w:pos="284"/>
        </w:tabs>
        <w:spacing w:before="120"/>
        <w:ind w:left="284" w:hanging="283"/>
        <w:jc w:val="both"/>
        <w:rPr>
          <w:i/>
          <w:iCs/>
        </w:rPr>
      </w:pPr>
      <w:r w:rsidRPr="00DB39D6">
        <w:rPr>
          <w:i/>
          <w:iCs/>
        </w:rPr>
        <w:t xml:space="preserve">Například se do </w:t>
      </w:r>
      <w:proofErr w:type="spellStart"/>
      <w:r w:rsidRPr="00DB39D6">
        <w:rPr>
          <w:i/>
          <w:iCs/>
        </w:rPr>
        <w:t>Intrastatu</w:t>
      </w:r>
      <w:proofErr w:type="spellEnd"/>
      <w:r w:rsidRPr="00DB39D6">
        <w:rPr>
          <w:i/>
          <w:iCs/>
        </w:rPr>
        <w:t xml:space="preserve"> </w:t>
      </w:r>
      <w:r w:rsidR="00730EB1" w:rsidRPr="006B3B1F">
        <w:rPr>
          <w:b/>
          <w:i/>
          <w:iCs/>
        </w:rPr>
        <w:t>nevykazuje</w:t>
      </w:r>
      <w:r w:rsidRPr="00DB39D6">
        <w:rPr>
          <w:i/>
          <w:iCs/>
        </w:rPr>
        <w:t>:</w:t>
      </w:r>
    </w:p>
    <w:p w14:paraId="45C3BBE5" w14:textId="77777777" w:rsidR="00BD2BF7" w:rsidRPr="00DB39D6" w:rsidRDefault="00BD2BF7" w:rsidP="00DB39D6">
      <w:pPr>
        <w:numPr>
          <w:ilvl w:val="0"/>
          <w:numId w:val="25"/>
        </w:numPr>
        <w:tabs>
          <w:tab w:val="left" w:pos="284"/>
        </w:tabs>
        <w:spacing w:before="120"/>
        <w:ind w:left="426"/>
        <w:jc w:val="both"/>
        <w:rPr>
          <w:i/>
          <w:iCs/>
        </w:rPr>
      </w:pPr>
      <w:r w:rsidRPr="00DB39D6">
        <w:rPr>
          <w:i/>
          <w:iCs/>
        </w:rPr>
        <w:t xml:space="preserve">následná realizace (prodej nebo odkoupení) dočasně </w:t>
      </w:r>
      <w:r w:rsidR="00B431BF">
        <w:rPr>
          <w:i/>
          <w:iCs/>
        </w:rPr>
        <w:t>dovezeného</w:t>
      </w:r>
      <w:r w:rsidR="00B431BF" w:rsidRPr="00DB39D6">
        <w:rPr>
          <w:i/>
          <w:iCs/>
        </w:rPr>
        <w:t xml:space="preserve"> </w:t>
      </w:r>
      <w:r w:rsidRPr="00DB39D6">
        <w:rPr>
          <w:i/>
          <w:iCs/>
        </w:rPr>
        <w:t xml:space="preserve">nebo </w:t>
      </w:r>
      <w:r w:rsidR="00B431BF">
        <w:rPr>
          <w:i/>
          <w:iCs/>
        </w:rPr>
        <w:t>vyvezeného</w:t>
      </w:r>
      <w:r w:rsidR="00B431BF" w:rsidRPr="00DB39D6">
        <w:rPr>
          <w:i/>
          <w:iCs/>
        </w:rPr>
        <w:t xml:space="preserve"> </w:t>
      </w:r>
      <w:r w:rsidRPr="00DB39D6">
        <w:rPr>
          <w:i/>
          <w:iCs/>
        </w:rPr>
        <w:t>zboží,</w:t>
      </w:r>
      <w:r w:rsidR="00DB39D6">
        <w:rPr>
          <w:i/>
          <w:iCs/>
        </w:rPr>
        <w:t xml:space="preserve"> </w:t>
      </w:r>
      <w:r w:rsidRPr="00DB39D6">
        <w:rPr>
          <w:i/>
          <w:iCs/>
        </w:rPr>
        <w:t>která způsobí jeho ponechání v ČR nebo v jiném členském státě;</w:t>
      </w:r>
    </w:p>
    <w:p w14:paraId="010C2CEB" w14:textId="77777777" w:rsidR="00BD2BF7" w:rsidRPr="00DB39D6" w:rsidRDefault="00BD2BF7" w:rsidP="00DB39D6">
      <w:pPr>
        <w:numPr>
          <w:ilvl w:val="0"/>
          <w:numId w:val="25"/>
        </w:numPr>
        <w:tabs>
          <w:tab w:val="left" w:pos="284"/>
        </w:tabs>
        <w:spacing w:before="120"/>
        <w:ind w:left="426"/>
        <w:jc w:val="both"/>
        <w:rPr>
          <w:i/>
          <w:iCs/>
        </w:rPr>
      </w:pPr>
      <w:r w:rsidRPr="00DB39D6">
        <w:rPr>
          <w:i/>
          <w:iCs/>
        </w:rPr>
        <w:t xml:space="preserve">odprodej nebo nákup zboží z konsignačního skladu za jinou cenu než vykázanou při jeho </w:t>
      </w:r>
      <w:r w:rsidR="00AC1614">
        <w:rPr>
          <w:i/>
          <w:iCs/>
        </w:rPr>
        <w:t>vývozu</w:t>
      </w:r>
      <w:r w:rsidR="00AC1614" w:rsidRPr="00DB39D6">
        <w:rPr>
          <w:i/>
          <w:iCs/>
        </w:rPr>
        <w:t xml:space="preserve"> </w:t>
      </w:r>
      <w:r w:rsidRPr="00DB39D6">
        <w:rPr>
          <w:i/>
          <w:iCs/>
        </w:rPr>
        <w:t xml:space="preserve">nebo </w:t>
      </w:r>
      <w:r w:rsidR="00AC1614">
        <w:rPr>
          <w:i/>
          <w:iCs/>
        </w:rPr>
        <w:t>dovozu</w:t>
      </w:r>
      <w:r w:rsidRPr="00DB39D6">
        <w:rPr>
          <w:i/>
          <w:iCs/>
        </w:rPr>
        <w:t>;</w:t>
      </w:r>
    </w:p>
    <w:p w14:paraId="4B23D5FD" w14:textId="77777777" w:rsidR="00BD2BF7" w:rsidRPr="00DB39D6" w:rsidRDefault="0029126E" w:rsidP="00DB39D6">
      <w:pPr>
        <w:numPr>
          <w:ilvl w:val="0"/>
          <w:numId w:val="25"/>
        </w:numPr>
        <w:tabs>
          <w:tab w:val="left" w:pos="284"/>
        </w:tabs>
        <w:spacing w:before="120"/>
        <w:ind w:left="426"/>
        <w:jc w:val="both"/>
        <w:rPr>
          <w:i/>
          <w:iCs/>
        </w:rPr>
      </w:pPr>
      <w:r>
        <w:rPr>
          <w:i/>
          <w:iCs/>
        </w:rPr>
        <w:t>dovoz</w:t>
      </w:r>
      <w:r w:rsidRPr="00DB39D6">
        <w:rPr>
          <w:i/>
          <w:iCs/>
        </w:rPr>
        <w:t xml:space="preserve"> </w:t>
      </w:r>
      <w:r w:rsidR="00BD2BF7" w:rsidRPr="00DB39D6">
        <w:rPr>
          <w:i/>
          <w:iCs/>
        </w:rPr>
        <w:t xml:space="preserve">i </w:t>
      </w:r>
      <w:r>
        <w:rPr>
          <w:i/>
          <w:iCs/>
        </w:rPr>
        <w:t>vývoz</w:t>
      </w:r>
      <w:r w:rsidRPr="00DB39D6">
        <w:rPr>
          <w:i/>
          <w:iCs/>
        </w:rPr>
        <w:t xml:space="preserve"> </w:t>
      </w:r>
      <w:r w:rsidR="00BD2BF7" w:rsidRPr="00DB39D6">
        <w:rPr>
          <w:i/>
          <w:iCs/>
        </w:rPr>
        <w:t xml:space="preserve">zboží, které je nakoupeno v jednom členském státě EU (např. v Německu) a je prodáno přímo do jiného členského státu (např. do </w:t>
      </w:r>
      <w:r w:rsidR="004B0B76">
        <w:rPr>
          <w:i/>
          <w:iCs/>
        </w:rPr>
        <w:t>Rakouska</w:t>
      </w:r>
      <w:r w:rsidR="00BD2BF7" w:rsidRPr="00DB39D6">
        <w:rPr>
          <w:i/>
          <w:iCs/>
        </w:rPr>
        <w:t>), aniž by</w:t>
      </w:r>
      <w:r w:rsidR="009136E1">
        <w:rPr>
          <w:i/>
          <w:iCs/>
        </w:rPr>
        <w:t xml:space="preserve"> přestoupilo státní hranici ČR</w:t>
      </w:r>
      <w:r w:rsidR="00FE43FA">
        <w:rPr>
          <w:i/>
          <w:iCs/>
        </w:rPr>
        <w:t xml:space="preserve"> (případně přes ČR pouze tranzituje z dopravních důvodů)</w:t>
      </w:r>
      <w:r w:rsidR="009136E1">
        <w:rPr>
          <w:i/>
          <w:iCs/>
        </w:rPr>
        <w:t>;</w:t>
      </w:r>
    </w:p>
    <w:p w14:paraId="38D5219B" w14:textId="77777777" w:rsidR="00BD2BF7" w:rsidRPr="00DB39D6" w:rsidRDefault="00BD2BF7" w:rsidP="00424DA4">
      <w:pPr>
        <w:numPr>
          <w:ilvl w:val="0"/>
          <w:numId w:val="22"/>
        </w:numPr>
        <w:tabs>
          <w:tab w:val="left" w:pos="284"/>
        </w:tabs>
        <w:spacing w:before="120"/>
        <w:ind w:left="426" w:hanging="426"/>
        <w:jc w:val="both"/>
        <w:rPr>
          <w:i/>
          <w:iCs/>
        </w:rPr>
      </w:pPr>
      <w:r w:rsidRPr="00DB39D6">
        <w:rPr>
          <w:i/>
          <w:iCs/>
        </w:rPr>
        <w:t>Například se dodatečně nemění kód povahy transak</w:t>
      </w:r>
      <w:r w:rsidR="004663DB" w:rsidRPr="00DB39D6">
        <w:rPr>
          <w:i/>
          <w:iCs/>
        </w:rPr>
        <w:t xml:space="preserve">ce při následné změně podmínek </w:t>
      </w:r>
      <w:r w:rsidRPr="00DB39D6">
        <w:rPr>
          <w:i/>
          <w:iCs/>
        </w:rPr>
        <w:t>pron</w:t>
      </w:r>
      <w:r w:rsidR="00424DA4">
        <w:rPr>
          <w:i/>
          <w:iCs/>
        </w:rPr>
        <w:t>ájmu zboží, jeho zapůjčení apod.;</w:t>
      </w:r>
    </w:p>
    <w:p w14:paraId="6376FC51" w14:textId="77777777" w:rsidR="00BD2BF7" w:rsidRPr="00424DA4" w:rsidRDefault="00BD2BF7" w:rsidP="00424DA4">
      <w:pPr>
        <w:numPr>
          <w:ilvl w:val="0"/>
          <w:numId w:val="22"/>
        </w:numPr>
        <w:tabs>
          <w:tab w:val="left" w:pos="284"/>
        </w:tabs>
        <w:spacing w:before="120"/>
        <w:ind w:left="426" w:hanging="426"/>
        <w:jc w:val="both"/>
        <w:rPr>
          <w:i/>
          <w:iCs/>
        </w:rPr>
      </w:pPr>
      <w:r w:rsidRPr="00424DA4">
        <w:rPr>
          <w:i/>
          <w:iCs/>
        </w:rPr>
        <w:t>Například se dodatečně nevykazují údaje o zboží, o kter</w:t>
      </w:r>
      <w:r w:rsidR="004663DB" w:rsidRPr="00424DA4">
        <w:rPr>
          <w:i/>
          <w:iCs/>
        </w:rPr>
        <w:t>ém se informace, s ohledem na</w:t>
      </w:r>
      <w:r w:rsidR="00956852">
        <w:rPr>
          <w:i/>
          <w:iCs/>
        </w:rPr>
        <w:t> </w:t>
      </w:r>
      <w:r w:rsidRPr="00424DA4">
        <w:rPr>
          <w:i/>
          <w:iCs/>
        </w:rPr>
        <w:t xml:space="preserve">původně dohodnuté podmínky v době jeho </w:t>
      </w:r>
      <w:r w:rsidR="00AA6641">
        <w:rPr>
          <w:i/>
          <w:iCs/>
        </w:rPr>
        <w:t>vývozu</w:t>
      </w:r>
      <w:r w:rsidR="00AA6641" w:rsidRPr="00424DA4">
        <w:rPr>
          <w:i/>
          <w:iCs/>
        </w:rPr>
        <w:t xml:space="preserve"> </w:t>
      </w:r>
      <w:r w:rsidRPr="00424DA4">
        <w:rPr>
          <w:i/>
          <w:iCs/>
        </w:rPr>
        <w:t>neb</w:t>
      </w:r>
      <w:r w:rsidR="004663DB" w:rsidRPr="00424DA4">
        <w:rPr>
          <w:i/>
          <w:iCs/>
        </w:rPr>
        <w:t xml:space="preserve">o </w:t>
      </w:r>
      <w:r w:rsidR="00AA6641">
        <w:rPr>
          <w:i/>
          <w:iCs/>
        </w:rPr>
        <w:t>dovozu</w:t>
      </w:r>
      <w:r w:rsidR="004663DB" w:rsidRPr="00424DA4">
        <w:rPr>
          <w:i/>
          <w:iCs/>
        </w:rPr>
        <w:t xml:space="preserve">, do </w:t>
      </w:r>
      <w:proofErr w:type="spellStart"/>
      <w:r w:rsidR="004663DB" w:rsidRPr="00424DA4">
        <w:rPr>
          <w:i/>
          <w:iCs/>
        </w:rPr>
        <w:t>Intrastatu</w:t>
      </w:r>
      <w:proofErr w:type="spellEnd"/>
      <w:r w:rsidR="004663DB" w:rsidRPr="00424DA4">
        <w:rPr>
          <w:i/>
          <w:iCs/>
        </w:rPr>
        <w:t xml:space="preserve"> vůbec</w:t>
      </w:r>
      <w:r w:rsidR="00424DA4">
        <w:rPr>
          <w:i/>
          <w:iCs/>
        </w:rPr>
        <w:t xml:space="preserve"> nevykazovaly.</w:t>
      </w:r>
    </w:p>
    <w:p w14:paraId="66BA946D" w14:textId="77777777" w:rsidR="00BD2BF7" w:rsidRPr="008C56F8" w:rsidRDefault="00BD2BF7" w:rsidP="008C56F8">
      <w:pPr>
        <w:pStyle w:val="Nadpis2"/>
      </w:pPr>
      <w:bookmarkStart w:id="10" w:name="_Toc187130349"/>
      <w:r w:rsidRPr="008C56F8">
        <w:t xml:space="preserve">4.4. Podklady pro údaje </w:t>
      </w:r>
      <w:proofErr w:type="spellStart"/>
      <w:r w:rsidRPr="008C56F8">
        <w:t>Intrastatu</w:t>
      </w:r>
      <w:bookmarkEnd w:id="10"/>
      <w:proofErr w:type="spellEnd"/>
    </w:p>
    <w:p w14:paraId="1EDD141C" w14:textId="77777777" w:rsidR="00BD2BF7" w:rsidRPr="004C1C9C" w:rsidRDefault="00BD2BF7">
      <w:pPr>
        <w:jc w:val="both"/>
      </w:pPr>
      <w:r w:rsidRPr="004C1C9C">
        <w:t xml:space="preserve">8) Podkladem pro vyplnění Výkazu </w:t>
      </w:r>
      <w:proofErr w:type="spellStart"/>
      <w:r w:rsidRPr="004C1C9C">
        <w:t>Intrastatu</w:t>
      </w:r>
      <w:proofErr w:type="spellEnd"/>
      <w:r w:rsidRPr="004C1C9C">
        <w:t xml:space="preserve"> jsou zejména údaje z evidence zpravodajské jednotky o pohybu zásob a zboží, ale také z její daňové evidence nebo z účetnictví. Využívat je</w:t>
      </w:r>
      <w:r w:rsidR="00956852">
        <w:t> </w:t>
      </w:r>
      <w:r w:rsidRPr="004C1C9C">
        <w:t>potřebné zejména:</w:t>
      </w:r>
    </w:p>
    <w:p w14:paraId="225928FA" w14:textId="77777777" w:rsidR="00BD2BF7" w:rsidRDefault="00BD2BF7">
      <w:pPr>
        <w:spacing w:before="120"/>
        <w:ind w:left="113" w:hanging="113"/>
        <w:jc w:val="both"/>
      </w:pPr>
      <w:r w:rsidRPr="004C1C9C">
        <w:t>- kontrakty a jiné smlouvy nebo objednávky, které většinou určují, zda se jedná o nákup nebo prodej, zpracování, opravu atd. a v nichž se obecně uvádějí mezi kupujícím a prodávajícím dohodnuté dodací podmínky (způsob dodání zboží), informace o druhu a provedení zboží, druhu obchodní operace atd.;</w:t>
      </w:r>
    </w:p>
    <w:p w14:paraId="5185B824" w14:textId="77777777" w:rsidR="00D22485" w:rsidRPr="004C1C9C" w:rsidRDefault="00D22485">
      <w:pPr>
        <w:spacing w:before="120"/>
        <w:ind w:left="113" w:hanging="113"/>
        <w:jc w:val="both"/>
      </w:pPr>
      <w:r>
        <w:t>- účetnictví</w:t>
      </w:r>
      <w:r w:rsidR="00270622" w:rsidRPr="004C1C9C">
        <w:t>;</w:t>
      </w:r>
    </w:p>
    <w:p w14:paraId="11F61532" w14:textId="77777777" w:rsidR="00BD2BF7" w:rsidRPr="004C1C9C" w:rsidRDefault="00BD2BF7">
      <w:pPr>
        <w:spacing w:before="120"/>
        <w:ind w:left="170" w:hanging="170"/>
        <w:jc w:val="both"/>
      </w:pPr>
      <w:r w:rsidRPr="004C1C9C">
        <w:t>- prodejní a nákupní faktury s uvedenou hodnotou a měnou, ve které je za zboží placeno, případně i s dalšími údaji o zboží a vykazované obchodní transakci;</w:t>
      </w:r>
    </w:p>
    <w:p w14:paraId="2897EA05" w14:textId="77777777" w:rsidR="00BD2BF7" w:rsidRPr="004C1C9C" w:rsidRDefault="00BD2BF7">
      <w:pPr>
        <w:spacing w:before="120"/>
        <w:ind w:left="170" w:hanging="170"/>
        <w:jc w:val="both"/>
      </w:pPr>
      <w:r w:rsidRPr="004C1C9C">
        <w:t>- dopravní dokumenty (např. CMR) a dodací listy často dokazující uskutečnění dané transakce a obsahující i informace o množství zboží, způsobu jeho dopravy, o termínu dodávky apod.;</w:t>
      </w:r>
    </w:p>
    <w:p w14:paraId="66F986E6" w14:textId="77777777" w:rsidR="00BD2BF7" w:rsidRPr="004C1C9C" w:rsidRDefault="00BD2BF7">
      <w:pPr>
        <w:spacing w:before="120"/>
        <w:jc w:val="both"/>
      </w:pPr>
      <w:r w:rsidRPr="004C1C9C">
        <w:t>- přiznání k dani z přidané hodnoty a souhrnné hlášení k dani z přidané hodnoty.</w:t>
      </w:r>
    </w:p>
    <w:p w14:paraId="0DB91188" w14:textId="77777777" w:rsidR="00BD2BF7" w:rsidRPr="004C1C9C" w:rsidRDefault="00BD2BF7" w:rsidP="008C56F8">
      <w:pPr>
        <w:pStyle w:val="Nadpis2"/>
      </w:pPr>
      <w:bookmarkStart w:id="11" w:name="_Toc187130350"/>
      <w:r w:rsidRPr="004C1C9C">
        <w:t xml:space="preserve">4.5. Kdo má povinnost vykazovat údaje do </w:t>
      </w:r>
      <w:proofErr w:type="spellStart"/>
      <w:r w:rsidRPr="004C1C9C">
        <w:t>Intrastatu</w:t>
      </w:r>
      <w:bookmarkEnd w:id="11"/>
      <w:proofErr w:type="spellEnd"/>
    </w:p>
    <w:p w14:paraId="0FE23812" w14:textId="27FEA7C6" w:rsidR="00BD2BF7" w:rsidRPr="004C1C9C" w:rsidRDefault="00BD2BF7">
      <w:pPr>
        <w:tabs>
          <w:tab w:val="left" w:pos="8170"/>
          <w:tab w:val="left" w:pos="10343"/>
        </w:tabs>
        <w:jc w:val="both"/>
      </w:pPr>
      <w:r w:rsidRPr="004C1C9C">
        <w:t xml:space="preserve">9) </w:t>
      </w:r>
      <w:r w:rsidRPr="004C1C9C">
        <w:rPr>
          <w:b/>
          <w:bCs/>
        </w:rPr>
        <w:t xml:space="preserve">Povinnost vykazovat </w:t>
      </w:r>
      <w:r w:rsidR="00541037">
        <w:rPr>
          <w:b/>
          <w:bCs/>
        </w:rPr>
        <w:t>údaje</w:t>
      </w:r>
      <w:r w:rsidRPr="004C1C9C">
        <w:rPr>
          <w:b/>
          <w:bCs/>
        </w:rPr>
        <w:t xml:space="preserve"> pro Intrastat v ČR může vzniknout jen osobám registrovaným</w:t>
      </w:r>
      <w:r w:rsidR="00577135">
        <w:rPr>
          <w:b/>
          <w:bCs/>
        </w:rPr>
        <w:t xml:space="preserve"> </w:t>
      </w:r>
      <w:r w:rsidR="00577135" w:rsidRPr="004C1C9C">
        <w:rPr>
          <w:b/>
          <w:bCs/>
        </w:rPr>
        <w:t>nebo identifikovaným</w:t>
      </w:r>
      <w:r w:rsidRPr="004C1C9C">
        <w:rPr>
          <w:b/>
          <w:bCs/>
        </w:rPr>
        <w:t xml:space="preserve"> v ČR k DPH</w:t>
      </w:r>
      <w:r w:rsidRPr="004C1C9C">
        <w:rPr>
          <w:bCs/>
        </w:rPr>
        <w:t>, to je osobám, kterým finanční úřad přidělil DIČ</w:t>
      </w:r>
      <w:r w:rsidRPr="004C1C9C">
        <w:rPr>
          <w:b/>
          <w:bCs/>
        </w:rPr>
        <w:t xml:space="preserve"> </w:t>
      </w:r>
      <w:r w:rsidRPr="004C1C9C">
        <w:rPr>
          <w:bCs/>
        </w:rPr>
        <w:t>(daňové identifikační číslo k dani z přidané hodnoty začínající písmeny „CZ“).</w:t>
      </w:r>
      <w:r w:rsidRPr="004C1C9C">
        <w:t xml:space="preserve"> Příslušné předpisy o </w:t>
      </w:r>
      <w:proofErr w:type="spellStart"/>
      <w:r w:rsidRPr="004C1C9C">
        <w:t>Intrastatu</w:t>
      </w:r>
      <w:proofErr w:type="spellEnd"/>
      <w:r w:rsidRPr="004C1C9C">
        <w:t xml:space="preserve"> označují takové osoby jako </w:t>
      </w:r>
      <w:r w:rsidRPr="004C1C9C">
        <w:rPr>
          <w:b/>
          <w:bCs/>
        </w:rPr>
        <w:t>zpravodajské jednotky</w:t>
      </w:r>
      <w:r w:rsidR="004663DB">
        <w:t>. Těmi se </w:t>
      </w:r>
      <w:r w:rsidRPr="004C1C9C">
        <w:t xml:space="preserve">mohou stát nejen tzv. plátci DPH, včetně zastupujících členů skupin spojených osob registrovaných k DPH jako skupiny v souladu s ustanovením </w:t>
      </w:r>
      <w:r w:rsidR="004663DB">
        <w:t>§ 5a až 5c zákona o DPH, ale i </w:t>
      </w:r>
      <w:r w:rsidRPr="004C1C9C">
        <w:t>právnické osoby, jako jsou například veřejnoprávní instituce, státní orgá</w:t>
      </w:r>
      <w:r w:rsidR="007D0B03">
        <w:t>ny, orgány samosprávy a jiné</w:t>
      </w:r>
      <w:r w:rsidR="00577135" w:rsidRPr="004C1C9C">
        <w:t>, které jsou podle zákona o DPH o</w:t>
      </w:r>
      <w:r w:rsidR="00577135">
        <w:t>sobami identifikovanými k dani.</w:t>
      </w:r>
    </w:p>
    <w:p w14:paraId="748DBDB6" w14:textId="77777777" w:rsidR="00BD2BF7" w:rsidRPr="004C1C9C" w:rsidRDefault="00BD2BF7">
      <w:pPr>
        <w:jc w:val="both"/>
      </w:pPr>
    </w:p>
    <w:p w14:paraId="501DBD10" w14:textId="77777777" w:rsidR="005B51D8" w:rsidRDefault="00BD2BF7" w:rsidP="00C71DF0">
      <w:pPr>
        <w:jc w:val="both"/>
      </w:pPr>
      <w:r w:rsidRPr="004C1C9C">
        <w:t xml:space="preserve">10) Povinnost vykazovat </w:t>
      </w:r>
      <w:r w:rsidR="00541037">
        <w:t>údaje</w:t>
      </w:r>
      <w:r w:rsidRPr="004C1C9C">
        <w:t xml:space="preserve"> pro Intrastat může vzniknout také zpravodajským jednotkám, </w:t>
      </w:r>
      <w:r w:rsidRPr="004C1C9C">
        <w:rPr>
          <w:b/>
          <w:bCs/>
        </w:rPr>
        <w:t xml:space="preserve">které jsou osobami registrovanými k DPH současně v ČR i v jiném členském státě </w:t>
      </w:r>
      <w:r w:rsidR="00DB39D6">
        <w:t>a </w:t>
      </w:r>
      <w:r w:rsidRPr="004C1C9C">
        <w:t xml:space="preserve">v ČR nemají své sídlo, místo podnikání nebo provozovnu, nebo i zahraničním osobám s daňovou </w:t>
      </w:r>
      <w:r w:rsidRPr="004C1C9C">
        <w:lastRenderedPageBreak/>
        <w:t>povinností k DPH v ČR. Místně příslušným celním úřadem je pro tyto zpravodajské jednotky</w:t>
      </w:r>
      <w:r w:rsidR="008655A3">
        <w:t xml:space="preserve"> dle § 6 a 10 zákona č. 17/2012 Sb., o Celní správě Č</w:t>
      </w:r>
      <w:r w:rsidR="005C266E">
        <w:t>eské republiky,</w:t>
      </w:r>
      <w:r w:rsidRPr="004C1C9C">
        <w:t xml:space="preserve"> Celní úřad </w:t>
      </w:r>
      <w:r w:rsidR="0074659C">
        <w:t>v Plzni</w:t>
      </w:r>
      <w:r w:rsidRPr="004C1C9C">
        <w:t xml:space="preserve"> </w:t>
      </w:r>
    </w:p>
    <w:p w14:paraId="7CB3F1A4" w14:textId="25070D41" w:rsidR="00BD2BF7" w:rsidRPr="005B51D8" w:rsidRDefault="00BD2BF7" w:rsidP="00C71DF0">
      <w:pPr>
        <w:jc w:val="both"/>
        <w:rPr>
          <w:bCs/>
        </w:rPr>
      </w:pPr>
      <w:r w:rsidRPr="00BC2A76">
        <w:t>(</w:t>
      </w:r>
      <w:r w:rsidR="000030A5" w:rsidRPr="00BC2A76">
        <w:t xml:space="preserve">Datová schránka: </w:t>
      </w:r>
      <w:r w:rsidR="00C71DF0">
        <w:t>pphm6hu</w:t>
      </w:r>
      <w:r w:rsidR="005B51D8">
        <w:rPr>
          <w:rStyle w:val="Siln"/>
          <w:b w:val="0"/>
        </w:rPr>
        <w:t xml:space="preserve">, </w:t>
      </w:r>
      <w:r w:rsidR="000030A5" w:rsidRPr="00BC2A76">
        <w:rPr>
          <w:rStyle w:val="Siln"/>
          <w:b w:val="0"/>
        </w:rPr>
        <w:t>e-mail:</w:t>
      </w:r>
      <w:r w:rsidR="000030A5" w:rsidRPr="00BC2A76">
        <w:rPr>
          <w:rStyle w:val="Siln"/>
          <w:b w:val="0"/>
          <w:color w:val="444444"/>
        </w:rPr>
        <w:t xml:space="preserve"> </w:t>
      </w:r>
      <w:hyperlink r:id="rId12" w:history="1">
        <w:r w:rsidR="000030A5" w:rsidRPr="000A7D02">
          <w:rPr>
            <w:rStyle w:val="Hypertextovodkaz"/>
            <w:color w:val="000000" w:themeColor="text1"/>
            <w:u w:val="none"/>
          </w:rPr>
          <w:t>podatelna</w:t>
        </w:r>
        <w:r w:rsidR="008402DA">
          <w:rPr>
            <w:rStyle w:val="Hypertextovodkaz"/>
            <w:color w:val="000000" w:themeColor="text1"/>
            <w:u w:val="none"/>
          </w:rPr>
          <w:t>_cu_v_plzni@celnisprava.gov.cz</w:t>
        </w:r>
      </w:hyperlink>
      <w:r w:rsidR="000030A5" w:rsidRPr="000A7D02">
        <w:rPr>
          <w:color w:val="000000" w:themeColor="text1"/>
        </w:rPr>
        <w:t>,</w:t>
      </w:r>
      <w:r w:rsidR="000030A5" w:rsidRPr="00BC2A76">
        <w:t xml:space="preserve"> </w:t>
      </w:r>
      <w:r w:rsidRPr="00BC2A76">
        <w:rPr>
          <w:color w:val="000000"/>
        </w:rPr>
        <w:t xml:space="preserve">telefon: </w:t>
      </w:r>
      <w:r w:rsidR="00C71DF0">
        <w:t>602 128 055, 353 248 295 nebo 724 060 197</w:t>
      </w:r>
      <w:r w:rsidR="00BD42F5">
        <w:rPr>
          <w:color w:val="000000"/>
        </w:rPr>
        <w:t>, případně podatelna C</w:t>
      </w:r>
      <w:r w:rsidR="00BD42F5" w:rsidRPr="00BD42F5">
        <w:rPr>
          <w:color w:val="000000"/>
        </w:rPr>
        <w:t xml:space="preserve">Ú tel. </w:t>
      </w:r>
      <w:r w:rsidR="00C71DF0">
        <w:t>377 204 111</w:t>
      </w:r>
      <w:r w:rsidRPr="00BC2A76">
        <w:rPr>
          <w:color w:val="000000"/>
        </w:rPr>
        <w:t>).</w:t>
      </w:r>
    </w:p>
    <w:p w14:paraId="1E4A0A9B" w14:textId="77777777" w:rsidR="00BD2BF7" w:rsidRPr="004C1C9C" w:rsidRDefault="00BD2BF7">
      <w:pPr>
        <w:pStyle w:val="Zkladntext2"/>
        <w:tabs>
          <w:tab w:val="left" w:pos="8170"/>
          <w:tab w:val="left" w:pos="10343"/>
        </w:tabs>
      </w:pPr>
    </w:p>
    <w:p w14:paraId="198590B0" w14:textId="6EF040CE" w:rsidR="00BD2BF7" w:rsidRPr="004C1C9C" w:rsidRDefault="00BD2BF7">
      <w:pPr>
        <w:tabs>
          <w:tab w:val="left" w:pos="8170"/>
          <w:tab w:val="left" w:pos="10343"/>
        </w:tabs>
        <w:jc w:val="both"/>
        <w:rPr>
          <w:b/>
          <w:bCs/>
        </w:rPr>
      </w:pPr>
      <w:r w:rsidRPr="004C1C9C">
        <w:t xml:space="preserve">11) </w:t>
      </w:r>
      <w:r w:rsidRPr="004C1C9C">
        <w:rPr>
          <w:b/>
          <w:bCs/>
        </w:rPr>
        <w:t xml:space="preserve">Povinnost vykazovat </w:t>
      </w:r>
      <w:r w:rsidR="00541037">
        <w:rPr>
          <w:b/>
          <w:bCs/>
        </w:rPr>
        <w:t>údaje</w:t>
      </w:r>
      <w:r w:rsidRPr="004C1C9C">
        <w:rPr>
          <w:b/>
          <w:bCs/>
        </w:rPr>
        <w:t xml:space="preserve"> pro Intrastat vzniká osobám (právnickým i fyzickým) pokud jsou</w:t>
      </w:r>
      <w:r w:rsidR="00EF7329">
        <w:rPr>
          <w:b/>
          <w:bCs/>
        </w:rPr>
        <w:t xml:space="preserve"> registrovány </w:t>
      </w:r>
      <w:r w:rsidRPr="004C1C9C">
        <w:rPr>
          <w:b/>
          <w:bCs/>
        </w:rPr>
        <w:t>k DPH v</w:t>
      </w:r>
      <w:r w:rsidR="002B011B">
        <w:rPr>
          <w:b/>
          <w:bCs/>
        </w:rPr>
        <w:t> </w:t>
      </w:r>
      <w:r w:rsidRPr="004C1C9C">
        <w:rPr>
          <w:b/>
          <w:bCs/>
        </w:rPr>
        <w:t>ČR</w:t>
      </w:r>
      <w:r w:rsidR="002B011B">
        <w:rPr>
          <w:b/>
          <w:bCs/>
        </w:rPr>
        <w:t xml:space="preserve"> nebo osobám identifikovaným v ČR k DPH</w:t>
      </w:r>
      <w:r w:rsidRPr="004C1C9C">
        <w:rPr>
          <w:b/>
          <w:bCs/>
        </w:rPr>
        <w:t xml:space="preserve">, </w:t>
      </w:r>
      <w:r w:rsidR="002268D3">
        <w:rPr>
          <w:b/>
          <w:bCs/>
        </w:rPr>
        <w:t xml:space="preserve">které </w:t>
      </w:r>
      <w:r w:rsidR="00366C5F">
        <w:rPr>
          <w:b/>
          <w:bCs/>
        </w:rPr>
        <w:t>vyvezly</w:t>
      </w:r>
      <w:r w:rsidR="00366C5F" w:rsidRPr="004C1C9C">
        <w:rPr>
          <w:b/>
          <w:bCs/>
        </w:rPr>
        <w:t xml:space="preserve"> </w:t>
      </w:r>
      <w:r w:rsidRPr="004C1C9C">
        <w:rPr>
          <w:b/>
          <w:bCs/>
        </w:rPr>
        <w:t xml:space="preserve">zboží do jiného členského státu anebo </w:t>
      </w:r>
      <w:r w:rsidR="00366C5F">
        <w:rPr>
          <w:b/>
          <w:bCs/>
        </w:rPr>
        <w:t>dovezly</w:t>
      </w:r>
      <w:r w:rsidR="00366C5F" w:rsidRPr="004C1C9C">
        <w:rPr>
          <w:b/>
          <w:bCs/>
        </w:rPr>
        <w:t xml:space="preserve"> </w:t>
      </w:r>
      <w:r w:rsidRPr="004C1C9C">
        <w:rPr>
          <w:b/>
          <w:bCs/>
        </w:rPr>
        <w:t>zboží z jiného členského státu, a to v hodnotě dosahující</w:t>
      </w:r>
      <w:r w:rsidRPr="004C1C9C">
        <w:t xml:space="preserve"> </w:t>
      </w:r>
      <w:r w:rsidR="00294A2C">
        <w:rPr>
          <w:b/>
          <w:bCs/>
        </w:rPr>
        <w:t>prahu pro </w:t>
      </w:r>
      <w:r w:rsidRPr="004C1C9C">
        <w:rPr>
          <w:b/>
          <w:bCs/>
        </w:rPr>
        <w:t>vyk</w:t>
      </w:r>
      <w:r w:rsidR="0065597F">
        <w:rPr>
          <w:b/>
          <w:bCs/>
        </w:rPr>
        <w:t xml:space="preserve">azování údajů do </w:t>
      </w:r>
      <w:proofErr w:type="spellStart"/>
      <w:r w:rsidR="0065597F">
        <w:rPr>
          <w:b/>
          <w:bCs/>
        </w:rPr>
        <w:t>Intrastatu</w:t>
      </w:r>
      <w:proofErr w:type="spellEnd"/>
      <w:r w:rsidR="0065597F">
        <w:rPr>
          <w:b/>
          <w:bCs/>
        </w:rPr>
        <w:t>.</w:t>
      </w:r>
    </w:p>
    <w:p w14:paraId="340C6224" w14:textId="77777777" w:rsidR="00BD2BF7" w:rsidRPr="004C1C9C" w:rsidRDefault="00BD2BF7">
      <w:pPr>
        <w:tabs>
          <w:tab w:val="left" w:pos="8170"/>
          <w:tab w:val="left" w:pos="10343"/>
        </w:tabs>
        <w:jc w:val="both"/>
        <w:rPr>
          <w:b/>
          <w:bCs/>
        </w:rPr>
      </w:pPr>
    </w:p>
    <w:p w14:paraId="5A1DCD60" w14:textId="77777777" w:rsidR="00BD2BF7" w:rsidRPr="004C1C9C" w:rsidRDefault="00BD2BF7">
      <w:pPr>
        <w:autoSpaceDE w:val="0"/>
        <w:autoSpaceDN w:val="0"/>
        <w:adjustRightInd w:val="0"/>
        <w:jc w:val="both"/>
      </w:pPr>
      <w:r w:rsidRPr="004C1C9C">
        <w:t xml:space="preserve">12) Zpravodajskou jednotkou, která má povinnost vykazovat údaje o </w:t>
      </w:r>
      <w:r w:rsidR="00B43417">
        <w:t>vyvezeném</w:t>
      </w:r>
      <w:r w:rsidR="00B43417" w:rsidRPr="004C1C9C">
        <w:t xml:space="preserve"> </w:t>
      </w:r>
      <w:r w:rsidRPr="004C1C9C">
        <w:t xml:space="preserve">nebo </w:t>
      </w:r>
      <w:r w:rsidR="00B43417">
        <w:t>dovezeném</w:t>
      </w:r>
      <w:r w:rsidR="00B43417" w:rsidRPr="004C1C9C">
        <w:t xml:space="preserve"> </w:t>
      </w:r>
      <w:r w:rsidRPr="004C1C9C">
        <w:t>zboží do Výkazů pro Intrastat je vždy právnická nebo fyzická osoba</w:t>
      </w:r>
      <w:r w:rsidRPr="004C1C9C">
        <w:rPr>
          <w:b/>
          <w:bCs/>
        </w:rPr>
        <w:t>, která uzavřela smlouvu s partnerem z jiného členského státu,</w:t>
      </w:r>
      <w:r w:rsidRPr="004C1C9C">
        <w:t xml:space="preserve"> na jejímž základě došlo</w:t>
      </w:r>
      <w:r w:rsidR="00DB39D6">
        <w:t xml:space="preserve"> k </w:t>
      </w:r>
      <w:r w:rsidR="00B43417">
        <w:t xml:space="preserve">vývozu </w:t>
      </w:r>
      <w:r w:rsidR="00DB39D6">
        <w:t xml:space="preserve">nebo </w:t>
      </w:r>
      <w:r w:rsidR="00B43417">
        <w:t xml:space="preserve">dovozu </w:t>
      </w:r>
      <w:r w:rsidR="00DB39D6">
        <w:t>zboží.</w:t>
      </w:r>
      <w:r w:rsidR="00294A2C">
        <w:t xml:space="preserve"> </w:t>
      </w:r>
      <w:r w:rsidRPr="004C1C9C">
        <w:t xml:space="preserve">Za takovou smlouvu nelze ovšem považovat smlouvu o přepravě zboží. Pokud se </w:t>
      </w:r>
      <w:r w:rsidR="004F6244">
        <w:t>dovoz</w:t>
      </w:r>
      <w:r w:rsidR="004F6244" w:rsidRPr="004C1C9C">
        <w:t xml:space="preserve"> </w:t>
      </w:r>
      <w:r w:rsidRPr="004C1C9C">
        <w:t xml:space="preserve">nebo </w:t>
      </w:r>
      <w:r w:rsidR="004F6244">
        <w:t>vývoz</w:t>
      </w:r>
      <w:r w:rsidR="004F6244" w:rsidRPr="004C1C9C">
        <w:t xml:space="preserve"> </w:t>
      </w:r>
      <w:r w:rsidRPr="004C1C9C">
        <w:t xml:space="preserve">zboží neuskutečňuje na základě smlouvy, je zpravodajskou jednotkou ta právnická nebo fyzická osoba, která </w:t>
      </w:r>
      <w:r w:rsidR="004F6244">
        <w:t>vyváží</w:t>
      </w:r>
      <w:r w:rsidRPr="004C1C9C">
        <w:t xml:space="preserve">, zajišťuje </w:t>
      </w:r>
      <w:r w:rsidR="004F6244">
        <w:t>vývoz</w:t>
      </w:r>
      <w:r w:rsidRPr="004C1C9C">
        <w:t xml:space="preserve">, přebírá nebo zajišťuje </w:t>
      </w:r>
      <w:r w:rsidR="004F6244">
        <w:t>dovoz</w:t>
      </w:r>
      <w:r w:rsidR="004F6244" w:rsidRPr="004C1C9C">
        <w:t xml:space="preserve"> </w:t>
      </w:r>
      <w:r w:rsidRPr="004C1C9C">
        <w:t xml:space="preserve">zboží. Povinnosti zpravodajské jednotky k uvedení údajů do </w:t>
      </w:r>
      <w:proofErr w:type="spellStart"/>
      <w:r w:rsidRPr="004C1C9C">
        <w:t>Intrastat</w:t>
      </w:r>
      <w:r w:rsidR="00DB39D6">
        <w:t>u</w:t>
      </w:r>
      <w:proofErr w:type="spellEnd"/>
      <w:r w:rsidR="00DB39D6">
        <w:t xml:space="preserve"> vznikají také osobě, která si </w:t>
      </w:r>
      <w:r w:rsidR="00DE6CE6">
        <w:t>vyváží</w:t>
      </w:r>
      <w:r w:rsidR="00DE6CE6" w:rsidRPr="004C1C9C">
        <w:t xml:space="preserve"> </w:t>
      </w:r>
      <w:r w:rsidRPr="004C1C9C">
        <w:t xml:space="preserve">nebo </w:t>
      </w:r>
      <w:r w:rsidR="00DE6CE6">
        <w:t>dováží</w:t>
      </w:r>
      <w:r w:rsidR="00DE6CE6" w:rsidRPr="004C1C9C">
        <w:t xml:space="preserve"> </w:t>
      </w:r>
      <w:r w:rsidRPr="004C1C9C">
        <w:t xml:space="preserve">zboží, kterého je vlastníkem a jehož </w:t>
      </w:r>
      <w:r w:rsidR="00DE6CE6">
        <w:t>vývoz</w:t>
      </w:r>
      <w:r w:rsidR="00DE6CE6" w:rsidRPr="004C1C9C">
        <w:t xml:space="preserve"> </w:t>
      </w:r>
      <w:r w:rsidRPr="004C1C9C">
        <w:t xml:space="preserve">nebo </w:t>
      </w:r>
      <w:r w:rsidR="00DE6CE6">
        <w:t>dovoz</w:t>
      </w:r>
      <w:r w:rsidR="00DE6CE6" w:rsidRPr="004C1C9C">
        <w:t xml:space="preserve"> </w:t>
      </w:r>
      <w:r w:rsidRPr="004C1C9C">
        <w:t>není</w:t>
      </w:r>
      <w:r w:rsidR="00DB39D6">
        <w:t xml:space="preserve"> spojen se změnou vlastnictví.</w:t>
      </w:r>
    </w:p>
    <w:p w14:paraId="445CD4F6" w14:textId="77777777" w:rsidR="00BD2BF7" w:rsidRPr="004C1C9C" w:rsidRDefault="00BD2BF7">
      <w:pPr>
        <w:autoSpaceDE w:val="0"/>
        <w:autoSpaceDN w:val="0"/>
        <w:adjustRightInd w:val="0"/>
        <w:jc w:val="both"/>
      </w:pPr>
    </w:p>
    <w:p w14:paraId="3862A939" w14:textId="77777777" w:rsidR="00BD2BF7" w:rsidRPr="004C1C9C" w:rsidRDefault="00BD2BF7">
      <w:pPr>
        <w:autoSpaceDE w:val="0"/>
        <w:autoSpaceDN w:val="0"/>
        <w:adjustRightInd w:val="0"/>
        <w:jc w:val="both"/>
      </w:pPr>
      <w:r w:rsidRPr="004C1C9C">
        <w:t xml:space="preserve">13) Údaje o </w:t>
      </w:r>
      <w:r w:rsidR="003403C7">
        <w:t>vyvezeném</w:t>
      </w:r>
      <w:r w:rsidR="003403C7" w:rsidRPr="004C1C9C">
        <w:t xml:space="preserve"> </w:t>
      </w:r>
      <w:r w:rsidRPr="004C1C9C">
        <w:t>zboží, jehož dodání se musí uvést do přiznání k </w:t>
      </w:r>
      <w:r w:rsidR="00DB39D6">
        <w:t>DPH, vykazuje do </w:t>
      </w:r>
      <w:proofErr w:type="spellStart"/>
      <w:r w:rsidRPr="004C1C9C">
        <w:t>Intrastatu</w:t>
      </w:r>
      <w:proofErr w:type="spellEnd"/>
      <w:r w:rsidRPr="004C1C9C">
        <w:t xml:space="preserve"> vždy jen ta </w:t>
      </w:r>
      <w:r w:rsidRPr="004C1C9C">
        <w:rPr>
          <w:b/>
          <w:bCs/>
        </w:rPr>
        <w:t>zpravodajská jednotka, které vz</w:t>
      </w:r>
      <w:r w:rsidR="00DB39D6">
        <w:rPr>
          <w:b/>
          <w:bCs/>
        </w:rPr>
        <w:t xml:space="preserve">nikla povinnost uvedení údajů o daném zboží do přiznání k </w:t>
      </w:r>
      <w:r w:rsidRPr="004C1C9C">
        <w:rPr>
          <w:b/>
          <w:bCs/>
        </w:rPr>
        <w:t>DPH.</w:t>
      </w:r>
      <w:r w:rsidRPr="004C1C9C">
        <w:t xml:space="preserve"> Podobně údaje o </w:t>
      </w:r>
      <w:r w:rsidR="003403C7">
        <w:t xml:space="preserve">dovezeném </w:t>
      </w:r>
      <w:r w:rsidR="00DB39D6">
        <w:t>zboží, jehož pořízení se </w:t>
      </w:r>
      <w:r w:rsidRPr="004C1C9C">
        <w:t xml:space="preserve">přiznává k DPH, vykazuje do </w:t>
      </w:r>
      <w:proofErr w:type="spellStart"/>
      <w:r w:rsidRPr="004C1C9C">
        <w:t>Intrastatu</w:t>
      </w:r>
      <w:proofErr w:type="spellEnd"/>
      <w:r w:rsidRPr="004C1C9C">
        <w:t xml:space="preserve"> ta </w:t>
      </w:r>
      <w:r w:rsidRPr="004C1C9C">
        <w:rPr>
          <w:b/>
          <w:bCs/>
        </w:rPr>
        <w:t>zpravodajská jednotka, která m</w:t>
      </w:r>
      <w:r w:rsidR="00DB39D6">
        <w:rPr>
          <w:b/>
          <w:bCs/>
        </w:rPr>
        <w:t>á za </w:t>
      </w:r>
      <w:r w:rsidRPr="004C1C9C">
        <w:rPr>
          <w:b/>
          <w:bCs/>
        </w:rPr>
        <w:t>povinnost přiznat jeho pořízení do přiznání k DPH.</w:t>
      </w:r>
      <w:r w:rsidRPr="004C1C9C">
        <w:t xml:space="preserve"> Přitom není rozhodující, vykazují-li se do přiznání k DPH údaje o zboží přímo jako jeho dodání nebo pořízení, nebo jsou uváděny spolu s poskytnutou službou nebo jako součást poskytované služby (například pr</w:t>
      </w:r>
      <w:r w:rsidR="00294A2C">
        <w:t>ovedení práce na věci movité či </w:t>
      </w:r>
      <w:r w:rsidRPr="004C1C9C">
        <w:t>zboží dodáv</w:t>
      </w:r>
      <w:r w:rsidR="00DB39D6">
        <w:t>ané nebo nakupované s montáží).</w:t>
      </w:r>
    </w:p>
    <w:p w14:paraId="3C02D0F7" w14:textId="77777777" w:rsidR="00BD2BF7" w:rsidRPr="004C1C9C" w:rsidRDefault="00BD2BF7">
      <w:pPr>
        <w:autoSpaceDE w:val="0"/>
        <w:autoSpaceDN w:val="0"/>
        <w:adjustRightInd w:val="0"/>
        <w:jc w:val="both"/>
      </w:pPr>
    </w:p>
    <w:p w14:paraId="531764BA" w14:textId="77777777" w:rsidR="00BD2BF7" w:rsidRPr="004C1C9C" w:rsidRDefault="00BD2BF7">
      <w:pPr>
        <w:autoSpaceDE w:val="0"/>
        <w:autoSpaceDN w:val="0"/>
        <w:adjustRightInd w:val="0"/>
        <w:jc w:val="both"/>
        <w:rPr>
          <w:sz w:val="20"/>
          <w:szCs w:val="20"/>
        </w:rPr>
      </w:pPr>
      <w:r w:rsidRPr="004C1C9C">
        <w:t xml:space="preserve">14) Zpravodajskou jednotkou se tak například stává osoba, která údaje o </w:t>
      </w:r>
      <w:r w:rsidR="00810252">
        <w:t>vyvezeném</w:t>
      </w:r>
      <w:r w:rsidR="00810252" w:rsidRPr="004C1C9C">
        <w:t xml:space="preserve"> </w:t>
      </w:r>
      <w:r w:rsidRPr="004C1C9C">
        <w:t xml:space="preserve">nebo </w:t>
      </w:r>
      <w:r w:rsidR="00810252">
        <w:t>dovezeném</w:t>
      </w:r>
      <w:r w:rsidR="00810252" w:rsidRPr="004C1C9C">
        <w:t xml:space="preserve"> </w:t>
      </w:r>
      <w:r w:rsidRPr="004C1C9C">
        <w:t xml:space="preserve">zboží uvádí do přiznání o DPH s rozlišením, že se jedná o dodání zboží do jiného členského státu či o pořízení zboží z jiného členského státu, případně ta </w:t>
      </w:r>
      <w:r w:rsidRPr="004C1C9C">
        <w:rPr>
          <w:b/>
          <w:bCs/>
        </w:rPr>
        <w:t xml:space="preserve">zpravodajská jednotka, která uzavřela smlouvu se zahraničním </w:t>
      </w:r>
      <w:r w:rsidR="00DB39D6">
        <w:rPr>
          <w:b/>
          <w:bCs/>
        </w:rPr>
        <w:t>partnerem o poskytnutí prací na </w:t>
      </w:r>
      <w:r w:rsidRPr="004C1C9C">
        <w:rPr>
          <w:b/>
          <w:bCs/>
        </w:rPr>
        <w:t>movité věci</w:t>
      </w:r>
      <w:r w:rsidRPr="004C1C9C">
        <w:t xml:space="preserve"> (zajišťuje nebo objednává si ve vztahu k partnerovi z jiného členského státu zpracování dle smlouvy) nebo se jinak podílí na </w:t>
      </w:r>
      <w:r w:rsidR="00810252">
        <w:t>vývozu</w:t>
      </w:r>
      <w:r w:rsidR="00810252" w:rsidRPr="004C1C9C">
        <w:t xml:space="preserve"> </w:t>
      </w:r>
      <w:r w:rsidRPr="004C1C9C">
        <w:t xml:space="preserve">nebo </w:t>
      </w:r>
      <w:r w:rsidR="00810252">
        <w:t>dovozu</w:t>
      </w:r>
      <w:r w:rsidR="00810252" w:rsidRPr="004C1C9C">
        <w:t xml:space="preserve"> </w:t>
      </w:r>
      <w:r w:rsidRPr="004C1C9C">
        <w:t>zboží na základě</w:t>
      </w:r>
      <w:r w:rsidRPr="004C1C9C">
        <w:rPr>
          <w:rFonts w:ascii="TTE1B5CB10t00" w:hAnsi="TTE1B5CB10t00"/>
        </w:rPr>
        <w:t xml:space="preserve"> </w:t>
      </w:r>
      <w:r w:rsidR="00294A2C">
        <w:t>vztahu se </w:t>
      </w:r>
      <w:r w:rsidRPr="004C1C9C">
        <w:t>zahraničním partnerem.</w:t>
      </w:r>
    </w:p>
    <w:p w14:paraId="43801AF9" w14:textId="77777777" w:rsidR="00BD2BF7" w:rsidRPr="004C1C9C" w:rsidRDefault="00BD2BF7">
      <w:pPr>
        <w:tabs>
          <w:tab w:val="left" w:pos="8170"/>
          <w:tab w:val="left" w:pos="10343"/>
        </w:tabs>
        <w:jc w:val="both"/>
      </w:pPr>
    </w:p>
    <w:p w14:paraId="24978F69" w14:textId="77777777" w:rsidR="00BD2BF7" w:rsidRPr="004C1C9C" w:rsidRDefault="00BD2BF7">
      <w:pPr>
        <w:tabs>
          <w:tab w:val="left" w:pos="8170"/>
          <w:tab w:val="left" w:pos="10343"/>
        </w:tabs>
        <w:jc w:val="both"/>
      </w:pPr>
      <w:r w:rsidRPr="004C1C9C">
        <w:t xml:space="preserve">15) Zpravodajská jednotka však </w:t>
      </w:r>
      <w:r w:rsidRPr="004C1C9C">
        <w:rPr>
          <w:b/>
          <w:bCs/>
        </w:rPr>
        <w:t xml:space="preserve">nevykazuje do </w:t>
      </w:r>
      <w:proofErr w:type="spellStart"/>
      <w:r w:rsidRPr="004C1C9C">
        <w:rPr>
          <w:b/>
          <w:bCs/>
        </w:rPr>
        <w:t>Intrastatu</w:t>
      </w:r>
      <w:proofErr w:type="spellEnd"/>
      <w:r w:rsidRPr="004C1C9C">
        <w:rPr>
          <w:b/>
          <w:bCs/>
        </w:rPr>
        <w:t xml:space="preserve"> údaje o </w:t>
      </w:r>
      <w:r w:rsidR="006B131C">
        <w:rPr>
          <w:b/>
          <w:bCs/>
        </w:rPr>
        <w:t xml:space="preserve">dovezeném </w:t>
      </w:r>
      <w:r w:rsidR="00294A2C">
        <w:rPr>
          <w:b/>
          <w:bCs/>
        </w:rPr>
        <w:t>zboží, pokud je </w:t>
      </w:r>
      <w:r w:rsidRPr="004C1C9C">
        <w:rPr>
          <w:b/>
          <w:bCs/>
        </w:rPr>
        <w:t>pouze jeho příjemcem (adresátem),</w:t>
      </w:r>
      <w:r w:rsidRPr="004C1C9C">
        <w:t xml:space="preserve"> to znamená, že na její adresu je sice dopravováno zboží přímo z jiného členského státu, ale daňový doklad jí na takové zboží vystavuje prodávající (dodavatel) s tuzemským DIČ (nákup zboží v jiném členském státě nebo přemístění svého obchodního majetku z jiného členského státu provádí jiná osoba než adresát </w:t>
      </w:r>
      <w:r w:rsidR="008F7833">
        <w:t>dováženého</w:t>
      </w:r>
      <w:r w:rsidR="008F7833" w:rsidRPr="004C1C9C">
        <w:t xml:space="preserve"> </w:t>
      </w:r>
      <w:r w:rsidRPr="004C1C9C">
        <w:t>zboží, ke kterému je zboží z jiného čl</w:t>
      </w:r>
      <w:r w:rsidR="009136E1">
        <w:t>enského státu přímo dopraveno).</w:t>
      </w:r>
    </w:p>
    <w:p w14:paraId="65657786" w14:textId="77777777" w:rsidR="006B131C" w:rsidRDefault="006B131C">
      <w:pPr>
        <w:tabs>
          <w:tab w:val="left" w:pos="8170"/>
          <w:tab w:val="left" w:pos="10343"/>
        </w:tabs>
        <w:jc w:val="both"/>
      </w:pPr>
    </w:p>
    <w:p w14:paraId="00A73B5B" w14:textId="77777777" w:rsidR="00BD2BF7" w:rsidRPr="004C1C9C" w:rsidRDefault="00BD2BF7">
      <w:pPr>
        <w:tabs>
          <w:tab w:val="left" w:pos="8170"/>
          <w:tab w:val="left" w:pos="10343"/>
        </w:tabs>
        <w:jc w:val="both"/>
      </w:pPr>
      <w:r w:rsidRPr="004C1C9C">
        <w:t xml:space="preserve">16) Stejně tak do </w:t>
      </w:r>
      <w:proofErr w:type="spellStart"/>
      <w:r w:rsidRPr="004C1C9C">
        <w:t>Intrastatu</w:t>
      </w:r>
      <w:proofErr w:type="spellEnd"/>
      <w:r w:rsidRPr="004C1C9C">
        <w:t xml:space="preserve"> </w:t>
      </w:r>
      <w:r w:rsidRPr="004C1C9C">
        <w:rPr>
          <w:b/>
          <w:bCs/>
        </w:rPr>
        <w:t xml:space="preserve">nevykazuje údaje o </w:t>
      </w:r>
      <w:r w:rsidR="006B131C">
        <w:rPr>
          <w:b/>
          <w:bCs/>
        </w:rPr>
        <w:t>vyvezeném</w:t>
      </w:r>
      <w:r w:rsidR="006B131C" w:rsidRPr="004C1C9C">
        <w:rPr>
          <w:b/>
          <w:bCs/>
        </w:rPr>
        <w:t xml:space="preserve"> </w:t>
      </w:r>
      <w:r w:rsidRPr="004C1C9C">
        <w:rPr>
          <w:b/>
          <w:bCs/>
        </w:rPr>
        <w:t>zboží jeho odesílatel (dodavatel)</w:t>
      </w:r>
      <w:r w:rsidRPr="004C1C9C">
        <w:t xml:space="preserve">, pokud je z jeho adresy sice zboží dopravováno přímo do jiného členského státu, </w:t>
      </w:r>
      <w:r w:rsidRPr="004C1C9C">
        <w:rPr>
          <w:b/>
          <w:bCs/>
        </w:rPr>
        <w:t>ale daňový doklad prodávající vystavuje na kupujícího s tuzemským DIČ, ne na osobu z jiného členského státu</w:t>
      </w:r>
      <w:r w:rsidRPr="004C1C9C">
        <w:t xml:space="preserve"> (prodej zboží do zahraničí provádí ji</w:t>
      </w:r>
      <w:r w:rsidR="009136E1">
        <w:t>ná osoba než odes</w:t>
      </w:r>
      <w:r w:rsidR="00092961">
        <w:t>í</w:t>
      </w:r>
      <w:r w:rsidR="009136E1">
        <w:t>latel).</w:t>
      </w:r>
    </w:p>
    <w:p w14:paraId="2A9CC636" w14:textId="77777777" w:rsidR="00BD2BF7" w:rsidRPr="004C1C9C" w:rsidRDefault="00BD2BF7" w:rsidP="008C56F8">
      <w:pPr>
        <w:pStyle w:val="Nadpis2"/>
      </w:pPr>
      <w:bookmarkStart w:id="12" w:name="_Toc187130351"/>
      <w:r w:rsidRPr="004C1C9C">
        <w:lastRenderedPageBreak/>
        <w:t>4.6. Kdy zpravodajské jedno</w:t>
      </w:r>
      <w:r w:rsidR="008C56F8">
        <w:t>tce vzniká povinnost vykazování</w:t>
      </w:r>
      <w:bookmarkEnd w:id="12"/>
    </w:p>
    <w:p w14:paraId="5B6CC947" w14:textId="77777777" w:rsidR="00BD2BF7" w:rsidRPr="004C1C9C" w:rsidRDefault="00BD2BF7">
      <w:pPr>
        <w:tabs>
          <w:tab w:val="left" w:pos="992"/>
          <w:tab w:val="left" w:pos="1970"/>
        </w:tabs>
        <w:jc w:val="both"/>
      </w:pPr>
      <w:r w:rsidRPr="004C1C9C">
        <w:t xml:space="preserve">17) </w:t>
      </w:r>
      <w:r w:rsidRPr="004C1C9C">
        <w:rPr>
          <w:color w:val="000000"/>
          <w:szCs w:val="28"/>
        </w:rPr>
        <w:t xml:space="preserve">Povinnost začít vykazovat údaje do </w:t>
      </w:r>
      <w:proofErr w:type="spellStart"/>
      <w:r w:rsidRPr="004C1C9C">
        <w:rPr>
          <w:color w:val="000000"/>
          <w:szCs w:val="28"/>
        </w:rPr>
        <w:t>Intrastatu</w:t>
      </w:r>
      <w:proofErr w:type="spellEnd"/>
      <w:r w:rsidRPr="004C1C9C">
        <w:rPr>
          <w:color w:val="000000"/>
          <w:szCs w:val="28"/>
        </w:rPr>
        <w:t xml:space="preserve"> vzniká zpravodajské jednotce </w:t>
      </w:r>
      <w:r w:rsidRPr="004C1C9C">
        <w:rPr>
          <w:b/>
          <w:bCs/>
          <w:color w:val="000000"/>
          <w:szCs w:val="28"/>
        </w:rPr>
        <w:t xml:space="preserve">v průběhu kalendářního roku </w:t>
      </w:r>
      <w:r w:rsidRPr="004C1C9C">
        <w:rPr>
          <w:b/>
          <w:bCs/>
          <w:color w:val="000000"/>
        </w:rPr>
        <w:t>od měsíce</w:t>
      </w:r>
      <w:r w:rsidR="003A0626">
        <w:rPr>
          <w:b/>
          <w:bCs/>
          <w:color w:val="000000"/>
        </w:rPr>
        <w:t xml:space="preserve"> (referenčního období)</w:t>
      </w:r>
      <w:r w:rsidRPr="004C1C9C">
        <w:rPr>
          <w:b/>
          <w:bCs/>
          <w:color w:val="000000"/>
        </w:rPr>
        <w:t xml:space="preserve">, ve kterém došlo při </w:t>
      </w:r>
      <w:r w:rsidR="00405FFA">
        <w:rPr>
          <w:b/>
          <w:bCs/>
          <w:color w:val="000000"/>
        </w:rPr>
        <w:t>vývozu</w:t>
      </w:r>
      <w:r w:rsidR="00405FFA" w:rsidRPr="004C1C9C">
        <w:rPr>
          <w:b/>
          <w:bCs/>
          <w:color w:val="000000"/>
        </w:rPr>
        <w:t xml:space="preserve"> </w:t>
      </w:r>
      <w:r w:rsidRPr="004C1C9C">
        <w:rPr>
          <w:b/>
          <w:bCs/>
          <w:color w:val="000000"/>
        </w:rPr>
        <w:t xml:space="preserve">anebo </w:t>
      </w:r>
      <w:r w:rsidR="00405FFA">
        <w:rPr>
          <w:b/>
          <w:bCs/>
          <w:color w:val="000000"/>
        </w:rPr>
        <w:t>dovozu</w:t>
      </w:r>
      <w:r w:rsidR="00405FFA" w:rsidRPr="004C1C9C">
        <w:rPr>
          <w:b/>
          <w:bCs/>
          <w:color w:val="000000"/>
        </w:rPr>
        <w:t xml:space="preserve"> </w:t>
      </w:r>
      <w:r w:rsidRPr="004C1C9C">
        <w:rPr>
          <w:b/>
          <w:bCs/>
          <w:color w:val="000000"/>
        </w:rPr>
        <w:t>zboží k dosažení prahu pro vykazování</w:t>
      </w:r>
      <w:r w:rsidR="000F45A7">
        <w:rPr>
          <w:b/>
          <w:bCs/>
          <w:color w:val="000000"/>
        </w:rPr>
        <w:t>. Pr</w:t>
      </w:r>
      <w:r w:rsidR="003828D1">
        <w:rPr>
          <w:b/>
          <w:bCs/>
          <w:color w:val="000000"/>
        </w:rPr>
        <w:t>á</w:t>
      </w:r>
      <w:r w:rsidR="00884D6C">
        <w:rPr>
          <w:b/>
          <w:bCs/>
          <w:color w:val="000000"/>
        </w:rPr>
        <w:t>h pro vykazování se</w:t>
      </w:r>
      <w:r w:rsidR="008D0C18">
        <w:rPr>
          <w:b/>
          <w:bCs/>
          <w:color w:val="000000"/>
        </w:rPr>
        <w:t xml:space="preserve"> určuje podle</w:t>
      </w:r>
      <w:r w:rsidR="00884D6C">
        <w:rPr>
          <w:b/>
          <w:bCs/>
          <w:color w:val="000000"/>
        </w:rPr>
        <w:t xml:space="preserve"> fyzického</w:t>
      </w:r>
      <w:r w:rsidR="008D0C18">
        <w:rPr>
          <w:b/>
          <w:bCs/>
          <w:color w:val="000000"/>
        </w:rPr>
        <w:t xml:space="preserve"> pohybu zboží</w:t>
      </w:r>
      <w:r w:rsidRPr="004C1C9C">
        <w:rPr>
          <w:b/>
          <w:bCs/>
          <w:color w:val="000000"/>
        </w:rPr>
        <w:t>.</w:t>
      </w:r>
      <w:r w:rsidRPr="004C1C9C">
        <w:rPr>
          <w:color w:val="000000"/>
        </w:rPr>
        <w:t xml:space="preserve"> To platí i pro </w:t>
      </w:r>
      <w:r w:rsidRPr="004C1C9C">
        <w:t>osoby jednající jako zastupující člen skupiny registrované pro DPH.</w:t>
      </w:r>
    </w:p>
    <w:p w14:paraId="77728EF4" w14:textId="77777777" w:rsidR="00BD2BF7" w:rsidRPr="004C1C9C" w:rsidRDefault="00BD2BF7">
      <w:pPr>
        <w:tabs>
          <w:tab w:val="left" w:pos="992"/>
          <w:tab w:val="left" w:pos="1970"/>
        </w:tabs>
        <w:jc w:val="both"/>
      </w:pPr>
    </w:p>
    <w:p w14:paraId="00E32D37" w14:textId="77777777" w:rsidR="00BD2BF7" w:rsidRPr="004C1C9C" w:rsidRDefault="00BD2BF7">
      <w:pPr>
        <w:tabs>
          <w:tab w:val="left" w:pos="992"/>
          <w:tab w:val="left" w:pos="1970"/>
        </w:tabs>
        <w:jc w:val="both"/>
      </w:pPr>
      <w:r w:rsidRPr="004C1C9C">
        <w:t xml:space="preserve">18) Povinnost vykazování údajů do </w:t>
      </w:r>
      <w:proofErr w:type="spellStart"/>
      <w:r w:rsidRPr="004C1C9C">
        <w:t>Intrastatu</w:t>
      </w:r>
      <w:proofErr w:type="spellEnd"/>
      <w:r w:rsidRPr="004C1C9C">
        <w:t xml:space="preserve"> může zpravodajské jednotce vzniknout </w:t>
      </w:r>
      <w:r w:rsidRPr="004C1C9C">
        <w:rPr>
          <w:b/>
          <w:bCs/>
        </w:rPr>
        <w:t xml:space="preserve">samostatně pro </w:t>
      </w:r>
      <w:r w:rsidR="00405FFA">
        <w:rPr>
          <w:b/>
          <w:bCs/>
        </w:rPr>
        <w:t>vyvezené</w:t>
      </w:r>
      <w:r w:rsidR="00405FFA" w:rsidRPr="004C1C9C">
        <w:rPr>
          <w:b/>
          <w:bCs/>
        </w:rPr>
        <w:t xml:space="preserve"> </w:t>
      </w:r>
      <w:r w:rsidRPr="004C1C9C">
        <w:rPr>
          <w:b/>
          <w:bCs/>
        </w:rPr>
        <w:t xml:space="preserve">zboží, samostatně pro </w:t>
      </w:r>
      <w:r w:rsidR="00405FFA">
        <w:rPr>
          <w:b/>
          <w:bCs/>
        </w:rPr>
        <w:t>dovezené</w:t>
      </w:r>
      <w:r w:rsidR="00405FFA" w:rsidRPr="004C1C9C">
        <w:rPr>
          <w:b/>
          <w:bCs/>
        </w:rPr>
        <w:t xml:space="preserve"> </w:t>
      </w:r>
      <w:r w:rsidRPr="004C1C9C">
        <w:rPr>
          <w:b/>
          <w:bCs/>
        </w:rPr>
        <w:t>zb</w:t>
      </w:r>
      <w:r w:rsidR="00DB39D6">
        <w:rPr>
          <w:b/>
          <w:bCs/>
        </w:rPr>
        <w:t xml:space="preserve">oží nebo jak za </w:t>
      </w:r>
      <w:r w:rsidR="00405FFA">
        <w:rPr>
          <w:b/>
          <w:bCs/>
        </w:rPr>
        <w:t>vyvezené</w:t>
      </w:r>
      <w:r w:rsidR="00DB39D6">
        <w:rPr>
          <w:b/>
          <w:bCs/>
        </w:rPr>
        <w:t>, tak i </w:t>
      </w:r>
      <w:r w:rsidR="00294A2C">
        <w:rPr>
          <w:b/>
          <w:bCs/>
        </w:rPr>
        <w:t>za </w:t>
      </w:r>
      <w:r w:rsidR="00405FFA">
        <w:rPr>
          <w:b/>
          <w:bCs/>
        </w:rPr>
        <w:t>dovezené</w:t>
      </w:r>
      <w:r w:rsidR="00405FFA" w:rsidRPr="004C1C9C">
        <w:rPr>
          <w:b/>
          <w:bCs/>
        </w:rPr>
        <w:t xml:space="preserve"> </w:t>
      </w:r>
      <w:r w:rsidRPr="004C1C9C">
        <w:rPr>
          <w:b/>
          <w:bCs/>
        </w:rPr>
        <w:t>zboží současně.</w:t>
      </w:r>
      <w:r w:rsidRPr="004C1C9C">
        <w:t xml:space="preserve"> Proto některé zpravodajské jednotky mají povinnost vykazovat údaje do </w:t>
      </w:r>
      <w:proofErr w:type="spellStart"/>
      <w:r w:rsidRPr="004C1C9C">
        <w:t>Intrastatu</w:t>
      </w:r>
      <w:proofErr w:type="spellEnd"/>
      <w:r w:rsidRPr="004C1C9C">
        <w:t xml:space="preserve"> jen o </w:t>
      </w:r>
      <w:r w:rsidR="00D352A9">
        <w:t>vyvezeném</w:t>
      </w:r>
      <w:r w:rsidR="00D352A9" w:rsidRPr="004C1C9C">
        <w:t xml:space="preserve"> </w:t>
      </w:r>
      <w:r w:rsidRPr="004C1C9C">
        <w:t xml:space="preserve">zboží, některé jen o </w:t>
      </w:r>
      <w:r w:rsidR="00D352A9">
        <w:t xml:space="preserve">dovezeném </w:t>
      </w:r>
      <w:r w:rsidR="00DB39D6">
        <w:t>zboží a jiné vykazují údaje o </w:t>
      </w:r>
      <w:r w:rsidRPr="004C1C9C">
        <w:t>obou směrech pohybu zboží přes hranice ČR.</w:t>
      </w:r>
    </w:p>
    <w:p w14:paraId="264A5326" w14:textId="77777777" w:rsidR="00BD2BF7" w:rsidRPr="004C1C9C" w:rsidRDefault="00BD2BF7">
      <w:pPr>
        <w:pStyle w:val="Zkladntext2"/>
        <w:tabs>
          <w:tab w:val="left" w:pos="8170"/>
          <w:tab w:val="left" w:pos="10343"/>
        </w:tabs>
      </w:pPr>
    </w:p>
    <w:p w14:paraId="0C64AD2E" w14:textId="737AA47D" w:rsidR="00BD2BF7" w:rsidRPr="004D4AA8" w:rsidRDefault="00BD2BF7">
      <w:pPr>
        <w:jc w:val="both"/>
      </w:pPr>
      <w:r w:rsidRPr="004C1C9C">
        <w:rPr>
          <w:color w:val="000000"/>
        </w:rPr>
        <w:t xml:space="preserve">19) </w:t>
      </w:r>
      <w:r w:rsidRPr="004C1C9C">
        <w:rPr>
          <w:b/>
          <w:bCs/>
          <w:color w:val="000000"/>
          <w:szCs w:val="28"/>
        </w:rPr>
        <w:t xml:space="preserve">Každý </w:t>
      </w:r>
      <w:r w:rsidR="00470031">
        <w:rPr>
          <w:b/>
          <w:bCs/>
          <w:color w:val="000000"/>
          <w:szCs w:val="28"/>
        </w:rPr>
        <w:t xml:space="preserve">i opakovaný </w:t>
      </w:r>
      <w:r w:rsidRPr="004C1C9C">
        <w:rPr>
          <w:b/>
          <w:bCs/>
          <w:color w:val="000000"/>
          <w:szCs w:val="28"/>
        </w:rPr>
        <w:t xml:space="preserve">vznik povinnosti vykazování údajů do </w:t>
      </w:r>
      <w:proofErr w:type="spellStart"/>
      <w:r w:rsidRPr="004C1C9C">
        <w:rPr>
          <w:b/>
          <w:bCs/>
          <w:color w:val="000000"/>
          <w:szCs w:val="28"/>
        </w:rPr>
        <w:t>Intrast</w:t>
      </w:r>
      <w:r w:rsidR="00294A2C">
        <w:rPr>
          <w:b/>
          <w:bCs/>
          <w:color w:val="000000"/>
          <w:szCs w:val="28"/>
        </w:rPr>
        <w:t>atu</w:t>
      </w:r>
      <w:proofErr w:type="spellEnd"/>
      <w:r w:rsidR="00294A2C">
        <w:rPr>
          <w:b/>
          <w:bCs/>
          <w:color w:val="000000"/>
          <w:szCs w:val="28"/>
        </w:rPr>
        <w:t xml:space="preserve"> z důvodů dosažení prahu pro </w:t>
      </w:r>
      <w:r w:rsidRPr="004C1C9C">
        <w:rPr>
          <w:b/>
          <w:bCs/>
          <w:color w:val="000000"/>
          <w:szCs w:val="28"/>
        </w:rPr>
        <w:t xml:space="preserve">vykazování se oznamuje </w:t>
      </w:r>
      <w:r w:rsidR="00C00971" w:rsidRPr="004D4AA8">
        <w:rPr>
          <w:b/>
          <w:bCs/>
          <w:szCs w:val="28"/>
        </w:rPr>
        <w:t>(prostřednictvím formuláře „Přihláška k registraci zpravodajské jednotky“)</w:t>
      </w:r>
      <w:r w:rsidR="00CE1CF2">
        <w:rPr>
          <w:b/>
          <w:bCs/>
          <w:szCs w:val="28"/>
        </w:rPr>
        <w:t>,</w:t>
      </w:r>
      <w:r w:rsidR="00C00971" w:rsidRPr="004D4AA8">
        <w:rPr>
          <w:b/>
          <w:bCs/>
          <w:szCs w:val="28"/>
        </w:rPr>
        <w:t xml:space="preserve"> </w:t>
      </w:r>
      <w:r w:rsidRPr="004C1C9C">
        <w:rPr>
          <w:b/>
          <w:bCs/>
          <w:color w:val="000000"/>
          <w:szCs w:val="28"/>
        </w:rPr>
        <w:t>před předáním prvního Výkazu</w:t>
      </w:r>
      <w:r w:rsidR="00CE1CF2">
        <w:rPr>
          <w:b/>
          <w:bCs/>
          <w:color w:val="000000"/>
          <w:szCs w:val="28"/>
        </w:rPr>
        <w:t>,</w:t>
      </w:r>
      <w:r w:rsidR="006C20DB">
        <w:rPr>
          <w:b/>
          <w:bCs/>
          <w:color w:val="000000"/>
          <w:szCs w:val="28"/>
        </w:rPr>
        <w:t xml:space="preserve"> místně příslušnému</w:t>
      </w:r>
      <w:r w:rsidRPr="004C1C9C">
        <w:rPr>
          <w:b/>
          <w:bCs/>
          <w:color w:val="000000"/>
          <w:szCs w:val="28"/>
        </w:rPr>
        <w:t xml:space="preserve"> celnímu úřadu</w:t>
      </w:r>
      <w:r w:rsidR="00BF7CF4">
        <w:rPr>
          <w:b/>
          <w:bCs/>
          <w:color w:val="000000"/>
          <w:szCs w:val="28"/>
        </w:rPr>
        <w:t>.</w:t>
      </w:r>
      <w:r w:rsidR="00C00971">
        <w:rPr>
          <w:b/>
          <w:bCs/>
          <w:color w:val="000000"/>
          <w:szCs w:val="28"/>
        </w:rPr>
        <w:t xml:space="preserve"> </w:t>
      </w:r>
      <w:r w:rsidR="00C00971" w:rsidRPr="004D4AA8">
        <w:rPr>
          <w:bCs/>
          <w:szCs w:val="28"/>
        </w:rPr>
        <w:t xml:space="preserve">Toto se vztahuje i na případy, kdy zpravodajská jednotka vykazuje </w:t>
      </w:r>
      <w:r w:rsidR="00541037">
        <w:rPr>
          <w:bCs/>
          <w:szCs w:val="28"/>
        </w:rPr>
        <w:t>údaje</w:t>
      </w:r>
      <w:r w:rsidR="00C00971" w:rsidRPr="004D4AA8">
        <w:rPr>
          <w:bCs/>
          <w:szCs w:val="28"/>
        </w:rPr>
        <w:t xml:space="preserve"> </w:t>
      </w:r>
      <w:proofErr w:type="spellStart"/>
      <w:r w:rsidR="00C00971" w:rsidRPr="004D4AA8">
        <w:rPr>
          <w:bCs/>
          <w:szCs w:val="28"/>
        </w:rPr>
        <w:t>Intrastatu</w:t>
      </w:r>
      <w:proofErr w:type="spellEnd"/>
      <w:r w:rsidR="00C00971" w:rsidRPr="004D4AA8">
        <w:rPr>
          <w:bCs/>
          <w:szCs w:val="28"/>
        </w:rPr>
        <w:t xml:space="preserve"> v jednom směru a dojde ke vzniku povinnosti vykazovat </w:t>
      </w:r>
      <w:r w:rsidR="00541037">
        <w:rPr>
          <w:bCs/>
          <w:szCs w:val="28"/>
        </w:rPr>
        <w:t>údaje</w:t>
      </w:r>
      <w:r w:rsidR="00C00971" w:rsidRPr="004D4AA8">
        <w:rPr>
          <w:bCs/>
          <w:szCs w:val="28"/>
        </w:rPr>
        <w:t xml:space="preserve"> </w:t>
      </w:r>
      <w:proofErr w:type="spellStart"/>
      <w:r w:rsidR="00C00971" w:rsidRPr="004D4AA8">
        <w:rPr>
          <w:bCs/>
          <w:szCs w:val="28"/>
        </w:rPr>
        <w:t>Intrastatu</w:t>
      </w:r>
      <w:proofErr w:type="spellEnd"/>
      <w:r w:rsidR="00C00971" w:rsidRPr="004D4AA8">
        <w:rPr>
          <w:bCs/>
          <w:szCs w:val="28"/>
        </w:rPr>
        <w:t xml:space="preserve"> i</w:t>
      </w:r>
      <w:r w:rsidR="008D4766" w:rsidRPr="004D4AA8">
        <w:rPr>
          <w:bCs/>
          <w:szCs w:val="28"/>
        </w:rPr>
        <w:t xml:space="preserve"> ve</w:t>
      </w:r>
      <w:r w:rsidR="00C00971" w:rsidRPr="004D4AA8">
        <w:rPr>
          <w:bCs/>
          <w:szCs w:val="28"/>
        </w:rPr>
        <w:t xml:space="preserve"> směru druhém</w:t>
      </w:r>
      <w:r w:rsidR="0093776B">
        <w:rPr>
          <w:bCs/>
          <w:szCs w:val="28"/>
        </w:rPr>
        <w:t xml:space="preserve"> (pro tento případ je vhodné použít formulář „Zjednodušená Přihláška k registraci zpravodajské jednotky“)</w:t>
      </w:r>
      <w:r w:rsidR="00C00971" w:rsidRPr="004D4AA8">
        <w:rPr>
          <w:bCs/>
          <w:szCs w:val="28"/>
        </w:rPr>
        <w:t>.</w:t>
      </w:r>
    </w:p>
    <w:p w14:paraId="0D546A8F" w14:textId="77777777" w:rsidR="00BD2BF7" w:rsidRPr="004C1C9C" w:rsidRDefault="00BD2BF7">
      <w:pPr>
        <w:jc w:val="both"/>
        <w:rPr>
          <w:color w:val="000000"/>
        </w:rPr>
      </w:pPr>
    </w:p>
    <w:p w14:paraId="7A88AB8D" w14:textId="77777777" w:rsidR="00BD2BF7" w:rsidRPr="004C1C9C" w:rsidRDefault="00BD2BF7">
      <w:pPr>
        <w:jc w:val="both"/>
        <w:rPr>
          <w:b/>
          <w:bCs/>
          <w:color w:val="000000"/>
        </w:rPr>
      </w:pPr>
      <w:r w:rsidRPr="004C1C9C">
        <w:rPr>
          <w:color w:val="000000"/>
        </w:rPr>
        <w:t xml:space="preserve">20) </w:t>
      </w:r>
      <w:r w:rsidRPr="004C1C9C">
        <w:rPr>
          <w:b/>
          <w:bCs/>
          <w:color w:val="000000"/>
        </w:rPr>
        <w:t xml:space="preserve">Údaje za měsíce předcházející měsíci </w:t>
      </w:r>
      <w:r w:rsidR="003A0626">
        <w:rPr>
          <w:b/>
          <w:bCs/>
          <w:color w:val="000000"/>
        </w:rPr>
        <w:t xml:space="preserve">(referenčnímu období) </w:t>
      </w:r>
      <w:r w:rsidRPr="004C1C9C">
        <w:rPr>
          <w:b/>
          <w:bCs/>
          <w:color w:val="000000"/>
        </w:rPr>
        <w:t xml:space="preserve">dosažení prahu pro vykazování se do </w:t>
      </w:r>
      <w:proofErr w:type="spellStart"/>
      <w:r w:rsidRPr="004C1C9C">
        <w:rPr>
          <w:b/>
          <w:bCs/>
          <w:color w:val="000000"/>
        </w:rPr>
        <w:t>Intrastatu</w:t>
      </w:r>
      <w:proofErr w:type="spellEnd"/>
      <w:r w:rsidRPr="004C1C9C">
        <w:rPr>
          <w:b/>
          <w:bCs/>
          <w:color w:val="000000"/>
        </w:rPr>
        <w:t xml:space="preserve"> nevykazují.</w:t>
      </w:r>
    </w:p>
    <w:p w14:paraId="682A403C" w14:textId="77777777" w:rsidR="00BD2BF7" w:rsidRPr="004C1C9C" w:rsidRDefault="00BD2BF7">
      <w:pPr>
        <w:pStyle w:val="Formuledadoption"/>
        <w:tabs>
          <w:tab w:val="left" w:pos="8170"/>
          <w:tab w:val="left" w:pos="10343"/>
        </w:tabs>
        <w:overflowPunct/>
        <w:autoSpaceDE/>
        <w:autoSpaceDN/>
        <w:adjustRightInd/>
        <w:spacing w:before="0" w:after="0"/>
        <w:textAlignment w:val="auto"/>
        <w:rPr>
          <w:bCs/>
          <w:szCs w:val="32"/>
        </w:rPr>
      </w:pPr>
    </w:p>
    <w:p w14:paraId="37EF37B5" w14:textId="77777777" w:rsidR="00BD2BF7" w:rsidRPr="004C1C9C" w:rsidRDefault="00BD2BF7">
      <w:pPr>
        <w:jc w:val="both"/>
        <w:rPr>
          <w:b/>
          <w:bCs/>
          <w:szCs w:val="28"/>
        </w:rPr>
      </w:pPr>
      <w:r w:rsidRPr="004C1C9C">
        <w:rPr>
          <w:bCs/>
          <w:szCs w:val="32"/>
        </w:rPr>
        <w:t xml:space="preserve">21) </w:t>
      </w:r>
      <w:r w:rsidRPr="004C1C9C">
        <w:rPr>
          <w:szCs w:val="28"/>
        </w:rPr>
        <w:t xml:space="preserve">Vznikla-li zpravodajské jednotce v průběhu kalendářního roku povinnost vykazovat údaje do </w:t>
      </w:r>
      <w:proofErr w:type="spellStart"/>
      <w:r w:rsidRPr="004C1C9C">
        <w:rPr>
          <w:szCs w:val="28"/>
        </w:rPr>
        <w:t>Intrastatu</w:t>
      </w:r>
      <w:proofErr w:type="spellEnd"/>
      <w:r w:rsidRPr="004C1C9C">
        <w:rPr>
          <w:szCs w:val="28"/>
        </w:rPr>
        <w:t>, trvá jí tato povinnost až do konce roku, v němž p</w:t>
      </w:r>
      <w:r w:rsidR="00294A2C">
        <w:rPr>
          <w:szCs w:val="28"/>
        </w:rPr>
        <w:t>rahu pro vykazování v součtu za </w:t>
      </w:r>
      <w:r w:rsidRPr="004C1C9C">
        <w:rPr>
          <w:szCs w:val="28"/>
        </w:rPr>
        <w:t xml:space="preserve">celý rok nedosáhla. Proto </w:t>
      </w:r>
      <w:r w:rsidRPr="004C1C9C">
        <w:rPr>
          <w:b/>
          <w:bCs/>
          <w:szCs w:val="28"/>
        </w:rPr>
        <w:t xml:space="preserve">povinnost vykazování údajů do </w:t>
      </w:r>
      <w:proofErr w:type="spellStart"/>
      <w:r w:rsidRPr="004C1C9C">
        <w:rPr>
          <w:b/>
          <w:bCs/>
          <w:szCs w:val="28"/>
        </w:rPr>
        <w:t>Intrastatu</w:t>
      </w:r>
      <w:proofErr w:type="spellEnd"/>
      <w:r w:rsidRPr="004C1C9C">
        <w:rPr>
          <w:b/>
          <w:bCs/>
          <w:szCs w:val="28"/>
        </w:rPr>
        <w:t xml:space="preserve"> trvá zpravodajské jednotce nejméně ještě celý následující kalendářní rok po roce, ve které</w:t>
      </w:r>
      <w:r w:rsidR="0065597F">
        <w:rPr>
          <w:b/>
          <w:bCs/>
          <w:szCs w:val="28"/>
        </w:rPr>
        <w:t>m dosáhla prahu pro vykazování.</w:t>
      </w:r>
    </w:p>
    <w:p w14:paraId="6F38E288" w14:textId="77777777" w:rsidR="00BD2BF7" w:rsidRPr="004C1C9C" w:rsidRDefault="00BD2BF7">
      <w:pPr>
        <w:jc w:val="both"/>
        <w:rPr>
          <w:szCs w:val="28"/>
        </w:rPr>
      </w:pPr>
    </w:p>
    <w:p w14:paraId="74577C0E" w14:textId="77777777" w:rsidR="00BD2BF7" w:rsidRPr="004C1C9C" w:rsidRDefault="00294A2C">
      <w:pPr>
        <w:tabs>
          <w:tab w:val="left" w:pos="8170"/>
          <w:tab w:val="left" w:pos="10343"/>
        </w:tabs>
        <w:jc w:val="both"/>
        <w:rPr>
          <w:b/>
        </w:rPr>
      </w:pPr>
      <w:r>
        <w:rPr>
          <w:b/>
          <w:i/>
          <w:iCs/>
        </w:rPr>
        <w:t>Poznámka</w:t>
      </w:r>
      <w:r w:rsidR="00BD2BF7" w:rsidRPr="004C1C9C">
        <w:rPr>
          <w:b/>
          <w:i/>
          <w:iCs/>
        </w:rPr>
        <w:t>:</w:t>
      </w:r>
    </w:p>
    <w:p w14:paraId="5B3F20A4" w14:textId="55060BD6" w:rsidR="00BD2BF7" w:rsidRPr="004C1C9C" w:rsidRDefault="00BD2BF7" w:rsidP="00294A2C">
      <w:pPr>
        <w:tabs>
          <w:tab w:val="left" w:pos="284"/>
        </w:tabs>
        <w:spacing w:before="120"/>
        <w:jc w:val="both"/>
        <w:rPr>
          <w:i/>
          <w:iCs/>
        </w:rPr>
      </w:pPr>
      <w:r w:rsidRPr="004C1C9C">
        <w:rPr>
          <w:i/>
          <w:iCs/>
        </w:rPr>
        <w:t xml:space="preserve">Změní-li se </w:t>
      </w:r>
      <w:r w:rsidR="00F34497">
        <w:rPr>
          <w:i/>
          <w:iCs/>
        </w:rPr>
        <w:t>subjektu</w:t>
      </w:r>
      <w:r w:rsidRPr="004C1C9C">
        <w:rPr>
          <w:i/>
          <w:iCs/>
        </w:rPr>
        <w:t xml:space="preserve"> DIČ v průběhu referenčního období, ve kterém </w:t>
      </w:r>
      <w:r w:rsidR="0023659F">
        <w:rPr>
          <w:i/>
          <w:iCs/>
        </w:rPr>
        <w:t>doveze</w:t>
      </w:r>
      <w:r w:rsidR="0023659F" w:rsidRPr="004C1C9C">
        <w:rPr>
          <w:i/>
          <w:iCs/>
        </w:rPr>
        <w:t xml:space="preserve"> </w:t>
      </w:r>
      <w:r w:rsidRPr="004C1C9C">
        <w:rPr>
          <w:i/>
          <w:iCs/>
        </w:rPr>
        <w:t xml:space="preserve">nebo </w:t>
      </w:r>
      <w:r w:rsidR="0023659F">
        <w:rPr>
          <w:i/>
          <w:iCs/>
        </w:rPr>
        <w:t>vyveze</w:t>
      </w:r>
      <w:r w:rsidR="0023659F" w:rsidRPr="004C1C9C">
        <w:rPr>
          <w:i/>
          <w:iCs/>
        </w:rPr>
        <w:t xml:space="preserve"> </w:t>
      </w:r>
      <w:r w:rsidRPr="004C1C9C">
        <w:rPr>
          <w:i/>
          <w:iCs/>
        </w:rPr>
        <w:t>zboží, a to ve dnech před i po získání (přid</w:t>
      </w:r>
      <w:r w:rsidR="00294A2C">
        <w:rPr>
          <w:i/>
          <w:iCs/>
        </w:rPr>
        <w:t xml:space="preserve">ělení) nového DIČ, a vznikne </w:t>
      </w:r>
      <w:r w:rsidR="00F34497">
        <w:rPr>
          <w:i/>
          <w:iCs/>
        </w:rPr>
        <w:t>mu </w:t>
      </w:r>
      <w:r w:rsidRPr="004C1C9C">
        <w:rPr>
          <w:i/>
          <w:iCs/>
        </w:rPr>
        <w:t xml:space="preserve">povinnost vykázat do </w:t>
      </w:r>
      <w:proofErr w:type="spellStart"/>
      <w:r w:rsidRPr="004C1C9C">
        <w:rPr>
          <w:i/>
          <w:iCs/>
        </w:rPr>
        <w:t>Intrastatu</w:t>
      </w:r>
      <w:proofErr w:type="spellEnd"/>
      <w:r w:rsidRPr="004C1C9C">
        <w:rPr>
          <w:i/>
          <w:iCs/>
        </w:rPr>
        <w:t xml:space="preserve"> údaje o zboží pod původním DIČ</w:t>
      </w:r>
      <w:r w:rsidR="00880127">
        <w:rPr>
          <w:i/>
          <w:iCs/>
        </w:rPr>
        <w:t xml:space="preserve"> s ukončenou platností</w:t>
      </w:r>
      <w:r w:rsidR="00DB39D6">
        <w:rPr>
          <w:i/>
          <w:iCs/>
        </w:rPr>
        <w:t xml:space="preserve"> i </w:t>
      </w:r>
      <w:r w:rsidR="00880127">
        <w:rPr>
          <w:i/>
          <w:iCs/>
        </w:rPr>
        <w:t xml:space="preserve">pod </w:t>
      </w:r>
      <w:r w:rsidRPr="004C1C9C">
        <w:rPr>
          <w:i/>
          <w:iCs/>
        </w:rPr>
        <w:t>DIČ novým</w:t>
      </w:r>
      <w:r w:rsidR="00E07BAE">
        <w:rPr>
          <w:i/>
          <w:iCs/>
        </w:rPr>
        <w:t>,</w:t>
      </w:r>
      <w:r w:rsidR="00497264">
        <w:rPr>
          <w:i/>
          <w:iCs/>
        </w:rPr>
        <w:t xml:space="preserve"> </w:t>
      </w:r>
      <w:r w:rsidRPr="004C1C9C">
        <w:rPr>
          <w:i/>
          <w:iCs/>
        </w:rPr>
        <w:t xml:space="preserve">odevzdá za dané referenční období dva Výkazy, pro </w:t>
      </w:r>
      <w:r w:rsidR="00DB39D6">
        <w:rPr>
          <w:i/>
          <w:iCs/>
        </w:rPr>
        <w:t xml:space="preserve">každé </w:t>
      </w:r>
      <w:r w:rsidRPr="004C1C9C">
        <w:rPr>
          <w:i/>
          <w:iCs/>
        </w:rPr>
        <w:t>DIČ samostatně</w:t>
      </w:r>
      <w:r w:rsidR="00497264">
        <w:rPr>
          <w:i/>
          <w:iCs/>
        </w:rPr>
        <w:t>.</w:t>
      </w:r>
    </w:p>
    <w:p w14:paraId="1FD421A6" w14:textId="77777777" w:rsidR="00BD2BF7" w:rsidRPr="004C1C9C" w:rsidRDefault="00BD2BF7" w:rsidP="008C56F8">
      <w:pPr>
        <w:pStyle w:val="Nadpis2"/>
      </w:pPr>
      <w:bookmarkStart w:id="13" w:name="_Toc187130352"/>
      <w:r w:rsidRPr="004C1C9C">
        <w:t xml:space="preserve">4.7. </w:t>
      </w:r>
      <w:r w:rsidR="000D6001" w:rsidRPr="004C1C9C">
        <w:t>Pr</w:t>
      </w:r>
      <w:r w:rsidR="003828D1">
        <w:t>á</w:t>
      </w:r>
      <w:r w:rsidR="000D6001" w:rsidRPr="004C1C9C">
        <w:t xml:space="preserve">h </w:t>
      </w:r>
      <w:r w:rsidRPr="004C1C9C">
        <w:t>pro vykazování, jeho stanovení a dosažení</w:t>
      </w:r>
      <w:bookmarkEnd w:id="13"/>
    </w:p>
    <w:p w14:paraId="281BB0A0" w14:textId="513265CE" w:rsidR="00911BF2" w:rsidRDefault="00BD2BF7">
      <w:pPr>
        <w:jc w:val="both"/>
        <w:rPr>
          <w:color w:val="000000"/>
          <w:szCs w:val="28"/>
        </w:rPr>
      </w:pPr>
      <w:r w:rsidRPr="004C1C9C">
        <w:t xml:space="preserve">22) </w:t>
      </w:r>
      <w:r w:rsidR="000D6001" w:rsidRPr="004C1C9C">
        <w:t>Pr</w:t>
      </w:r>
      <w:r w:rsidR="003828D1">
        <w:t>á</w:t>
      </w:r>
      <w:r w:rsidR="000D6001" w:rsidRPr="004C1C9C">
        <w:t xml:space="preserve">h </w:t>
      </w:r>
      <w:r w:rsidRPr="004C1C9C">
        <w:t xml:space="preserve">pro vykazování </w:t>
      </w:r>
      <w:r w:rsidRPr="004C1C9C">
        <w:rPr>
          <w:b/>
          <w:bCs/>
        </w:rPr>
        <w:t>je l</w:t>
      </w:r>
      <w:r w:rsidRPr="004C1C9C">
        <w:rPr>
          <w:b/>
          <w:bCs/>
          <w:color w:val="000000"/>
          <w:szCs w:val="28"/>
        </w:rPr>
        <w:t xml:space="preserve">imit hodnoty </w:t>
      </w:r>
      <w:r w:rsidR="00782666">
        <w:rPr>
          <w:b/>
          <w:bCs/>
          <w:color w:val="000000"/>
          <w:szCs w:val="28"/>
        </w:rPr>
        <w:t>vyvezeného</w:t>
      </w:r>
      <w:r w:rsidR="00782666" w:rsidRPr="004C1C9C">
        <w:rPr>
          <w:b/>
          <w:bCs/>
          <w:color w:val="000000"/>
          <w:szCs w:val="28"/>
        </w:rPr>
        <w:t xml:space="preserve"> </w:t>
      </w:r>
      <w:r w:rsidRPr="004C1C9C">
        <w:rPr>
          <w:b/>
          <w:bCs/>
          <w:color w:val="000000"/>
          <w:szCs w:val="28"/>
        </w:rPr>
        <w:t xml:space="preserve">nebo </w:t>
      </w:r>
      <w:r w:rsidR="00782666">
        <w:rPr>
          <w:b/>
          <w:bCs/>
          <w:color w:val="000000"/>
          <w:szCs w:val="28"/>
        </w:rPr>
        <w:t>dovezeného</w:t>
      </w:r>
      <w:r w:rsidR="00782666" w:rsidRPr="004C1C9C">
        <w:rPr>
          <w:b/>
          <w:bCs/>
          <w:color w:val="000000"/>
          <w:szCs w:val="28"/>
        </w:rPr>
        <w:t xml:space="preserve"> </w:t>
      </w:r>
      <w:r w:rsidRPr="004C1C9C">
        <w:rPr>
          <w:b/>
          <w:bCs/>
          <w:color w:val="000000"/>
          <w:szCs w:val="28"/>
        </w:rPr>
        <w:t>zboží, do jehož dosažení zpravodajská jednotka do Výkazů pro Intra</w:t>
      </w:r>
      <w:r w:rsidR="00294A2C">
        <w:rPr>
          <w:b/>
          <w:bCs/>
          <w:color w:val="000000"/>
          <w:szCs w:val="28"/>
        </w:rPr>
        <w:t xml:space="preserve">stat údaje o zboží </w:t>
      </w:r>
      <w:r w:rsidR="00782666">
        <w:rPr>
          <w:b/>
          <w:bCs/>
          <w:color w:val="000000"/>
          <w:szCs w:val="28"/>
        </w:rPr>
        <w:t xml:space="preserve">vyvezeném </w:t>
      </w:r>
      <w:r w:rsidR="00294A2C">
        <w:rPr>
          <w:b/>
          <w:bCs/>
          <w:color w:val="000000"/>
          <w:szCs w:val="28"/>
        </w:rPr>
        <w:t>do </w:t>
      </w:r>
      <w:r w:rsidRPr="004C1C9C">
        <w:rPr>
          <w:b/>
          <w:bCs/>
          <w:color w:val="000000"/>
          <w:szCs w:val="28"/>
        </w:rPr>
        <w:t xml:space="preserve">jiných členských států nebo </w:t>
      </w:r>
      <w:r w:rsidR="00782666">
        <w:rPr>
          <w:b/>
          <w:bCs/>
          <w:color w:val="000000"/>
          <w:szCs w:val="28"/>
        </w:rPr>
        <w:t>dovezeném</w:t>
      </w:r>
      <w:r w:rsidR="00782666" w:rsidRPr="004C1C9C">
        <w:rPr>
          <w:b/>
          <w:bCs/>
          <w:color w:val="000000"/>
          <w:szCs w:val="28"/>
        </w:rPr>
        <w:t xml:space="preserve"> </w:t>
      </w:r>
      <w:r w:rsidRPr="004C1C9C">
        <w:rPr>
          <w:b/>
          <w:bCs/>
          <w:color w:val="000000"/>
          <w:szCs w:val="28"/>
        </w:rPr>
        <w:t>z těchto států nevykazuje.</w:t>
      </w:r>
      <w:r w:rsidR="00424DA4">
        <w:rPr>
          <w:color w:val="000000"/>
          <w:szCs w:val="28"/>
        </w:rPr>
        <w:t xml:space="preserve"> Je to limit, který si </w:t>
      </w:r>
      <w:r w:rsidRPr="004C1C9C">
        <w:rPr>
          <w:color w:val="000000"/>
          <w:szCs w:val="28"/>
        </w:rPr>
        <w:t xml:space="preserve">zpravodajská jednotka musí sama počítat od začátku každého kalendářního roku anebo ode dne přidělení DIČ k DPH, a to zvlášť za </w:t>
      </w:r>
      <w:r w:rsidR="00414D89">
        <w:rPr>
          <w:color w:val="000000"/>
          <w:szCs w:val="28"/>
        </w:rPr>
        <w:t>vyvezené</w:t>
      </w:r>
      <w:r w:rsidR="00414D89" w:rsidRPr="004C1C9C">
        <w:rPr>
          <w:color w:val="000000"/>
          <w:szCs w:val="28"/>
        </w:rPr>
        <w:t xml:space="preserve"> </w:t>
      </w:r>
      <w:r w:rsidRPr="004C1C9C">
        <w:rPr>
          <w:color w:val="000000"/>
          <w:szCs w:val="28"/>
        </w:rPr>
        <w:t xml:space="preserve">a zvlášť za </w:t>
      </w:r>
      <w:r w:rsidR="00414D89">
        <w:rPr>
          <w:color w:val="000000"/>
          <w:szCs w:val="28"/>
        </w:rPr>
        <w:t>dovezené</w:t>
      </w:r>
      <w:r w:rsidR="00414D89" w:rsidRPr="004C1C9C">
        <w:rPr>
          <w:color w:val="000000"/>
          <w:szCs w:val="28"/>
        </w:rPr>
        <w:t xml:space="preserve"> </w:t>
      </w:r>
      <w:r w:rsidRPr="004C1C9C">
        <w:rPr>
          <w:color w:val="000000"/>
          <w:szCs w:val="28"/>
        </w:rPr>
        <w:t xml:space="preserve">zboží. </w:t>
      </w:r>
      <w:r w:rsidR="00292DAD">
        <w:rPr>
          <w:color w:val="000000"/>
          <w:szCs w:val="28"/>
        </w:rPr>
        <w:t xml:space="preserve">Práh pro vykazování je stanoven na </w:t>
      </w:r>
      <w:r w:rsidR="00292DAD" w:rsidRPr="00031B3A">
        <w:rPr>
          <w:b/>
          <w:bCs/>
          <w:color w:val="000000"/>
          <w:szCs w:val="28"/>
        </w:rPr>
        <w:t>15 miliónů Kč pro vyvezené</w:t>
      </w:r>
      <w:r w:rsidR="00292DAD">
        <w:rPr>
          <w:color w:val="000000"/>
          <w:szCs w:val="28"/>
        </w:rPr>
        <w:t xml:space="preserve"> a na </w:t>
      </w:r>
      <w:r w:rsidR="00292DAD" w:rsidRPr="00031B3A">
        <w:rPr>
          <w:b/>
          <w:bCs/>
          <w:color w:val="000000"/>
          <w:szCs w:val="28"/>
        </w:rPr>
        <w:t>15 miliónů Kč pro dovezené zboží</w:t>
      </w:r>
      <w:r w:rsidR="00292DAD">
        <w:rPr>
          <w:color w:val="000000"/>
          <w:szCs w:val="28"/>
        </w:rPr>
        <w:t xml:space="preserve">. </w:t>
      </w:r>
      <w:r w:rsidR="00D850D0">
        <w:rPr>
          <w:color w:val="000000"/>
          <w:szCs w:val="28"/>
        </w:rPr>
        <w:t>P</w:t>
      </w:r>
      <w:r w:rsidR="005834A8">
        <w:rPr>
          <w:color w:val="000000"/>
          <w:szCs w:val="28"/>
        </w:rPr>
        <w:t xml:space="preserve">okud zpravodajská jednotka splní určité podmínky, může využít </w:t>
      </w:r>
      <w:r w:rsidR="005834A8">
        <w:rPr>
          <w:b/>
          <w:color w:val="000000"/>
          <w:szCs w:val="28"/>
        </w:rPr>
        <w:t xml:space="preserve">zjednodušené hlášení </w:t>
      </w:r>
      <w:r w:rsidR="005834A8" w:rsidRPr="00B73ACB">
        <w:rPr>
          <w:color w:val="000000"/>
          <w:szCs w:val="28"/>
        </w:rPr>
        <w:t>(viz</w:t>
      </w:r>
      <w:r w:rsidR="005834A8">
        <w:rPr>
          <w:color w:val="000000"/>
          <w:szCs w:val="28"/>
        </w:rPr>
        <w:t xml:space="preserve"> kapitola 4.7.1)</w:t>
      </w:r>
      <w:r w:rsidR="005834A8" w:rsidRPr="00076CEF">
        <w:rPr>
          <w:color w:val="000000"/>
          <w:szCs w:val="28"/>
        </w:rPr>
        <w:t>.</w:t>
      </w:r>
    </w:p>
    <w:p w14:paraId="1AF9CAC7" w14:textId="77777777" w:rsidR="005D6BEC" w:rsidRDefault="005D6BEC">
      <w:pPr>
        <w:jc w:val="both"/>
        <w:rPr>
          <w:color w:val="000000"/>
          <w:szCs w:val="28"/>
        </w:rPr>
      </w:pPr>
    </w:p>
    <w:p w14:paraId="4953C35D" w14:textId="09C1BC2F" w:rsidR="00910B4F" w:rsidRDefault="00910B4F">
      <w:pPr>
        <w:jc w:val="both"/>
        <w:rPr>
          <w:b/>
          <w:i/>
          <w:color w:val="000000"/>
          <w:szCs w:val="28"/>
        </w:rPr>
      </w:pPr>
    </w:p>
    <w:p w14:paraId="685D1F9A" w14:textId="77777777" w:rsidR="007532F6" w:rsidRDefault="007532F6">
      <w:pPr>
        <w:jc w:val="both"/>
        <w:rPr>
          <w:b/>
          <w:i/>
          <w:color w:val="000000"/>
          <w:szCs w:val="28"/>
        </w:rPr>
      </w:pPr>
    </w:p>
    <w:p w14:paraId="6CAE4353" w14:textId="77777777" w:rsidR="005D6BEC" w:rsidRDefault="00115DFB">
      <w:pPr>
        <w:jc w:val="both"/>
        <w:rPr>
          <w:b/>
          <w:i/>
          <w:color w:val="000000"/>
          <w:szCs w:val="28"/>
        </w:rPr>
      </w:pPr>
      <w:r w:rsidRPr="00115DFB">
        <w:rPr>
          <w:b/>
          <w:i/>
          <w:color w:val="000000"/>
          <w:szCs w:val="28"/>
        </w:rPr>
        <w:lastRenderedPageBreak/>
        <w:t>Poznámk</w:t>
      </w:r>
      <w:r w:rsidR="00292DAD">
        <w:rPr>
          <w:b/>
          <w:i/>
          <w:color w:val="000000"/>
          <w:szCs w:val="28"/>
        </w:rPr>
        <w:t>y</w:t>
      </w:r>
      <w:r w:rsidR="00AA2A56" w:rsidRPr="00330912">
        <w:rPr>
          <w:b/>
          <w:i/>
          <w:color w:val="000000"/>
          <w:szCs w:val="28"/>
        </w:rPr>
        <w:t>:</w:t>
      </w:r>
    </w:p>
    <w:p w14:paraId="1FFECAFD" w14:textId="77777777" w:rsidR="005D6BEC" w:rsidRDefault="005D6BEC">
      <w:pPr>
        <w:jc w:val="both"/>
        <w:rPr>
          <w:b/>
          <w:i/>
          <w:color w:val="000000"/>
          <w:szCs w:val="28"/>
        </w:rPr>
      </w:pPr>
    </w:p>
    <w:p w14:paraId="774AC3CE" w14:textId="02D2410D" w:rsidR="005B407F" w:rsidRDefault="005B407F">
      <w:pPr>
        <w:jc w:val="both"/>
        <w:rPr>
          <w:i/>
          <w:iCs/>
        </w:rPr>
      </w:pPr>
      <w:r>
        <w:rPr>
          <w:i/>
          <w:iCs/>
        </w:rPr>
        <w:t xml:space="preserve">Zpravodajská jednotka, která v roce </w:t>
      </w:r>
      <w:r w:rsidR="00463462">
        <w:rPr>
          <w:i/>
          <w:iCs/>
        </w:rPr>
        <w:t xml:space="preserve">2024 </w:t>
      </w:r>
      <w:proofErr w:type="gramStart"/>
      <w:r>
        <w:rPr>
          <w:i/>
          <w:iCs/>
        </w:rPr>
        <w:t>nedosáhla</w:t>
      </w:r>
      <w:proofErr w:type="gramEnd"/>
      <w:r>
        <w:rPr>
          <w:i/>
          <w:iCs/>
        </w:rPr>
        <w:t xml:space="preserve"> prahu pro vykazování </w:t>
      </w:r>
      <w:proofErr w:type="gramStart"/>
      <w:r>
        <w:rPr>
          <w:i/>
          <w:iCs/>
        </w:rPr>
        <w:t>nemá</w:t>
      </w:r>
      <w:proofErr w:type="gramEnd"/>
      <w:r>
        <w:rPr>
          <w:i/>
          <w:iCs/>
        </w:rPr>
        <w:t xml:space="preserve"> od referenčního období leden </w:t>
      </w:r>
      <w:r w:rsidR="00463462">
        <w:rPr>
          <w:i/>
          <w:iCs/>
        </w:rPr>
        <w:t xml:space="preserve">2025 </w:t>
      </w:r>
      <w:r>
        <w:rPr>
          <w:i/>
          <w:iCs/>
        </w:rPr>
        <w:t xml:space="preserve">povinnost vykazovat údaje. Pokud v průběhu roku </w:t>
      </w:r>
      <w:r w:rsidR="00463462">
        <w:rPr>
          <w:i/>
          <w:iCs/>
        </w:rPr>
        <w:t xml:space="preserve">2025 </w:t>
      </w:r>
      <w:r>
        <w:rPr>
          <w:i/>
          <w:iCs/>
        </w:rPr>
        <w:t xml:space="preserve">dosáhne prahu pro vykazování, má povinnost po dosažení prahu se registrovat k vykazování údajů u místně příslušného celního úřadu a musí vykazovat údaje do </w:t>
      </w:r>
      <w:proofErr w:type="spellStart"/>
      <w:r>
        <w:rPr>
          <w:i/>
          <w:iCs/>
        </w:rPr>
        <w:t>Intrastatu</w:t>
      </w:r>
      <w:proofErr w:type="spellEnd"/>
      <w:r>
        <w:rPr>
          <w:i/>
          <w:iCs/>
        </w:rPr>
        <w:t xml:space="preserve"> nejméně do konce roku </w:t>
      </w:r>
      <w:r w:rsidR="00463462">
        <w:rPr>
          <w:i/>
          <w:iCs/>
        </w:rPr>
        <w:t>2026</w:t>
      </w:r>
      <w:r>
        <w:rPr>
          <w:i/>
          <w:iCs/>
        </w:rPr>
        <w:t>.</w:t>
      </w:r>
    </w:p>
    <w:p w14:paraId="1A46BAF1" w14:textId="77777777" w:rsidR="00B00190" w:rsidRDefault="00B00190">
      <w:pPr>
        <w:jc w:val="both"/>
        <w:rPr>
          <w:i/>
          <w:iCs/>
        </w:rPr>
      </w:pPr>
    </w:p>
    <w:p w14:paraId="116436D3" w14:textId="750F5938" w:rsidR="005B407F" w:rsidRDefault="005B407F">
      <w:pPr>
        <w:jc w:val="both"/>
        <w:rPr>
          <w:i/>
          <w:color w:val="000000"/>
          <w:szCs w:val="28"/>
        </w:rPr>
      </w:pPr>
      <w:r w:rsidRPr="00780680">
        <w:rPr>
          <w:i/>
          <w:iCs/>
        </w:rPr>
        <w:t xml:space="preserve">Zpravodajská jednotka, která v roce </w:t>
      </w:r>
      <w:r w:rsidR="006F2921" w:rsidRPr="00780680">
        <w:rPr>
          <w:i/>
          <w:iCs/>
        </w:rPr>
        <w:t>202</w:t>
      </w:r>
      <w:r w:rsidR="006F2921">
        <w:rPr>
          <w:i/>
          <w:iCs/>
        </w:rPr>
        <w:t>4</w:t>
      </w:r>
      <w:r w:rsidR="006F2921" w:rsidRPr="00780680">
        <w:rPr>
          <w:i/>
          <w:iCs/>
        </w:rPr>
        <w:t xml:space="preserve"> </w:t>
      </w:r>
      <w:r w:rsidRPr="00780680">
        <w:rPr>
          <w:i/>
          <w:iCs/>
        </w:rPr>
        <w:t xml:space="preserve">dosáhla prahu pro vykazování, musí (dle § 58 odst. 4 zákona č. 242/2016 Sb., celní zákon) vykazovat údaje do </w:t>
      </w:r>
      <w:proofErr w:type="spellStart"/>
      <w:r w:rsidRPr="00780680">
        <w:rPr>
          <w:i/>
          <w:iCs/>
        </w:rPr>
        <w:t>Intrastatu</w:t>
      </w:r>
      <w:proofErr w:type="spellEnd"/>
      <w:r w:rsidRPr="00780680">
        <w:rPr>
          <w:i/>
          <w:iCs/>
        </w:rPr>
        <w:t xml:space="preserve"> nejméně do konce roku </w:t>
      </w:r>
      <w:r w:rsidR="00356FBB" w:rsidRPr="00780680">
        <w:rPr>
          <w:i/>
          <w:iCs/>
        </w:rPr>
        <w:t>202</w:t>
      </w:r>
      <w:r w:rsidR="00356FBB">
        <w:rPr>
          <w:i/>
          <w:iCs/>
        </w:rPr>
        <w:t>5</w:t>
      </w:r>
      <w:r w:rsidRPr="00780680">
        <w:rPr>
          <w:i/>
          <w:iCs/>
        </w:rPr>
        <w:t xml:space="preserve">. Pokud v roce </w:t>
      </w:r>
      <w:r w:rsidR="00356FBB" w:rsidRPr="00780680">
        <w:rPr>
          <w:i/>
          <w:iCs/>
        </w:rPr>
        <w:t>202</w:t>
      </w:r>
      <w:r w:rsidR="00356FBB">
        <w:rPr>
          <w:i/>
          <w:iCs/>
        </w:rPr>
        <w:t>5</w:t>
      </w:r>
      <w:r w:rsidR="00356FBB" w:rsidRPr="00780680">
        <w:rPr>
          <w:i/>
          <w:iCs/>
        </w:rPr>
        <w:t xml:space="preserve"> </w:t>
      </w:r>
      <w:r w:rsidRPr="00780680">
        <w:rPr>
          <w:i/>
          <w:iCs/>
        </w:rPr>
        <w:t xml:space="preserve">nedosáhne prahu pro vykazování, končí ji povinnost vykazování </w:t>
      </w:r>
      <w:proofErr w:type="spellStart"/>
      <w:r w:rsidRPr="00780680">
        <w:rPr>
          <w:i/>
          <w:iCs/>
        </w:rPr>
        <w:t>Intrastatu</w:t>
      </w:r>
      <w:proofErr w:type="spellEnd"/>
      <w:r w:rsidRPr="00780680">
        <w:rPr>
          <w:i/>
          <w:iCs/>
        </w:rPr>
        <w:t xml:space="preserve"> a poslední výkaz předaný místně příslušnému celnímu úřadu bude za prosinec </w:t>
      </w:r>
      <w:r w:rsidR="00356FBB" w:rsidRPr="00780680">
        <w:rPr>
          <w:i/>
          <w:iCs/>
        </w:rPr>
        <w:t>202</w:t>
      </w:r>
      <w:r w:rsidR="00356FBB">
        <w:rPr>
          <w:i/>
          <w:iCs/>
        </w:rPr>
        <w:t>5</w:t>
      </w:r>
      <w:r w:rsidRPr="00780680">
        <w:rPr>
          <w:i/>
          <w:iCs/>
        </w:rPr>
        <w:t xml:space="preserve">. Pokud v roce </w:t>
      </w:r>
      <w:r w:rsidR="00356FBB" w:rsidRPr="00780680">
        <w:rPr>
          <w:i/>
          <w:iCs/>
        </w:rPr>
        <w:t>202</w:t>
      </w:r>
      <w:r w:rsidR="00356FBB">
        <w:rPr>
          <w:i/>
          <w:iCs/>
        </w:rPr>
        <w:t>5</w:t>
      </w:r>
      <w:r w:rsidR="00356FBB" w:rsidRPr="00780680">
        <w:rPr>
          <w:i/>
          <w:iCs/>
        </w:rPr>
        <w:t xml:space="preserve"> </w:t>
      </w:r>
      <w:r w:rsidRPr="00780680">
        <w:rPr>
          <w:i/>
          <w:iCs/>
        </w:rPr>
        <w:t xml:space="preserve">dosáhne prahu pro vykazování, má povinnost vykazovat Intrastat nejméně do konce roku </w:t>
      </w:r>
      <w:r w:rsidR="00356FBB" w:rsidRPr="00780680">
        <w:rPr>
          <w:i/>
          <w:iCs/>
        </w:rPr>
        <w:t>202</w:t>
      </w:r>
      <w:r w:rsidR="00356FBB">
        <w:rPr>
          <w:i/>
          <w:iCs/>
        </w:rPr>
        <w:t>6</w:t>
      </w:r>
      <w:r>
        <w:rPr>
          <w:i/>
          <w:iCs/>
        </w:rPr>
        <w:t>.</w:t>
      </w:r>
    </w:p>
    <w:p w14:paraId="5A60A7EA" w14:textId="77777777" w:rsidR="0063676E" w:rsidRDefault="0063676E">
      <w:pPr>
        <w:jc w:val="both"/>
        <w:rPr>
          <w:i/>
          <w:color w:val="000000"/>
          <w:szCs w:val="28"/>
        </w:rPr>
      </w:pPr>
    </w:p>
    <w:p w14:paraId="4B7C1CF1" w14:textId="7C5DB96F" w:rsidR="00C9722D" w:rsidRDefault="00AA2A56">
      <w:pPr>
        <w:jc w:val="both"/>
        <w:rPr>
          <w:i/>
          <w:color w:val="000000"/>
          <w:szCs w:val="28"/>
        </w:rPr>
      </w:pPr>
      <w:r>
        <w:rPr>
          <w:i/>
          <w:color w:val="000000"/>
          <w:szCs w:val="28"/>
        </w:rPr>
        <w:t xml:space="preserve">V kalendářním roce, ve kterém </w:t>
      </w:r>
      <w:proofErr w:type="gramStart"/>
      <w:r>
        <w:rPr>
          <w:i/>
          <w:color w:val="000000"/>
          <w:szCs w:val="28"/>
        </w:rPr>
        <w:t>bylo</w:t>
      </w:r>
      <w:proofErr w:type="gramEnd"/>
      <w:r>
        <w:rPr>
          <w:i/>
          <w:color w:val="000000"/>
          <w:szCs w:val="28"/>
        </w:rPr>
        <w:t xml:space="preserve"> zpravodajské jednotce přiděleno DIČ k DPH si </w:t>
      </w:r>
      <w:proofErr w:type="gramStart"/>
      <w:r>
        <w:rPr>
          <w:i/>
          <w:color w:val="000000"/>
          <w:szCs w:val="28"/>
        </w:rPr>
        <w:t>začíná</w:t>
      </w:r>
      <w:proofErr w:type="gramEnd"/>
      <w:r>
        <w:rPr>
          <w:i/>
          <w:color w:val="000000"/>
          <w:szCs w:val="28"/>
        </w:rPr>
        <w:t xml:space="preserve"> počítat pr</w:t>
      </w:r>
      <w:r w:rsidR="00EE487B">
        <w:rPr>
          <w:i/>
          <w:color w:val="000000"/>
          <w:szCs w:val="28"/>
        </w:rPr>
        <w:t>á</w:t>
      </w:r>
      <w:r>
        <w:rPr>
          <w:i/>
          <w:color w:val="000000"/>
          <w:szCs w:val="28"/>
        </w:rPr>
        <w:t>h pro vykazování</w:t>
      </w:r>
      <w:r w:rsidR="00DA5A6E">
        <w:rPr>
          <w:i/>
          <w:color w:val="000000"/>
          <w:szCs w:val="28"/>
        </w:rPr>
        <w:t xml:space="preserve"> ode dne přidělení</w:t>
      </w:r>
      <w:r>
        <w:rPr>
          <w:i/>
          <w:color w:val="000000"/>
          <w:szCs w:val="28"/>
        </w:rPr>
        <w:t xml:space="preserve"> </w:t>
      </w:r>
      <w:r w:rsidR="00EE487B">
        <w:rPr>
          <w:i/>
          <w:color w:val="000000"/>
          <w:szCs w:val="28"/>
        </w:rPr>
        <w:t xml:space="preserve">DIČ </w:t>
      </w:r>
      <w:r>
        <w:rPr>
          <w:i/>
          <w:color w:val="000000"/>
          <w:szCs w:val="28"/>
        </w:rPr>
        <w:t>až do 31. 12. daného roku. Následující rok začíná pr</w:t>
      </w:r>
      <w:r w:rsidR="00EE487B">
        <w:rPr>
          <w:i/>
          <w:color w:val="000000"/>
          <w:szCs w:val="28"/>
        </w:rPr>
        <w:t>á</w:t>
      </w:r>
      <w:r>
        <w:rPr>
          <w:i/>
          <w:color w:val="000000"/>
          <w:szCs w:val="28"/>
        </w:rPr>
        <w:t xml:space="preserve">h pro vykazování počítat od nuly od začátku roku, tzn. od 1. 1. do konce daného roku. </w:t>
      </w:r>
      <w:r w:rsidR="00DA5A6E">
        <w:rPr>
          <w:i/>
          <w:color w:val="000000"/>
          <w:szCs w:val="28"/>
        </w:rPr>
        <w:t>Další</w:t>
      </w:r>
      <w:r>
        <w:rPr>
          <w:i/>
          <w:color w:val="000000"/>
          <w:szCs w:val="28"/>
        </w:rPr>
        <w:t xml:space="preserve"> rok</w:t>
      </w:r>
      <w:r w:rsidR="002E4600">
        <w:rPr>
          <w:i/>
          <w:color w:val="000000"/>
          <w:szCs w:val="28"/>
        </w:rPr>
        <w:t>y</w:t>
      </w:r>
      <w:r>
        <w:rPr>
          <w:i/>
          <w:color w:val="000000"/>
          <w:szCs w:val="28"/>
        </w:rPr>
        <w:t xml:space="preserve"> opět počítá pr</w:t>
      </w:r>
      <w:r w:rsidR="00EE487B">
        <w:rPr>
          <w:i/>
          <w:color w:val="000000"/>
          <w:szCs w:val="28"/>
        </w:rPr>
        <w:t>á</w:t>
      </w:r>
      <w:r>
        <w:rPr>
          <w:i/>
          <w:color w:val="000000"/>
          <w:szCs w:val="28"/>
        </w:rPr>
        <w:t>h pro vykazování od nuly od 1. 1. do 31. 12.</w:t>
      </w:r>
    </w:p>
    <w:p w14:paraId="3CEF2499" w14:textId="77777777" w:rsidR="00BC12FD" w:rsidRDefault="00BC12FD">
      <w:pPr>
        <w:jc w:val="both"/>
        <w:rPr>
          <w:i/>
          <w:color w:val="000000"/>
          <w:szCs w:val="28"/>
        </w:rPr>
      </w:pPr>
    </w:p>
    <w:p w14:paraId="1EE8F167" w14:textId="697A8B28" w:rsidR="00BD2BF7" w:rsidRDefault="00C9722D">
      <w:pPr>
        <w:jc w:val="both"/>
        <w:rPr>
          <w:color w:val="000000"/>
          <w:szCs w:val="28"/>
        </w:rPr>
      </w:pPr>
      <w:r>
        <w:rPr>
          <w:i/>
          <w:color w:val="000000"/>
          <w:szCs w:val="28"/>
        </w:rPr>
        <w:t xml:space="preserve">Pokud vyváží zpravodajská jednotka s CZ DIČ zboží koncovým spotřebitelům do jiné země EU, kde má rovněž platné DIČ a odvádí zde také DPH, spadá i tento vývoz do limitu prahu pro vykazování </w:t>
      </w:r>
      <w:proofErr w:type="spellStart"/>
      <w:r>
        <w:rPr>
          <w:i/>
          <w:color w:val="000000"/>
          <w:szCs w:val="28"/>
        </w:rPr>
        <w:t>Intrastatu</w:t>
      </w:r>
      <w:proofErr w:type="spellEnd"/>
      <w:r>
        <w:rPr>
          <w:i/>
          <w:color w:val="000000"/>
          <w:szCs w:val="28"/>
        </w:rPr>
        <w:t xml:space="preserve"> v ČR.</w:t>
      </w:r>
    </w:p>
    <w:p w14:paraId="2B4A2B25" w14:textId="77777777" w:rsidR="00C9722D" w:rsidRPr="004C1C9C" w:rsidRDefault="00C9722D">
      <w:pPr>
        <w:jc w:val="both"/>
        <w:rPr>
          <w:color w:val="000000"/>
          <w:szCs w:val="28"/>
        </w:rPr>
      </w:pPr>
    </w:p>
    <w:p w14:paraId="6981AD6B" w14:textId="77777777" w:rsidR="00BD2BF7" w:rsidRPr="004C1C9C" w:rsidRDefault="00BD2BF7">
      <w:pPr>
        <w:jc w:val="both"/>
        <w:rPr>
          <w:color w:val="000000"/>
        </w:rPr>
      </w:pPr>
      <w:r w:rsidRPr="004C1C9C">
        <w:rPr>
          <w:color w:val="000000"/>
          <w:szCs w:val="28"/>
        </w:rPr>
        <w:t xml:space="preserve">23) Do limitu prahu pro vykazování se počítají údaje o zboží, o kterém zpravodajská jednotka uvádí údaje do Výkazu pro Intrastat nebo by je uváděla, pokud jí již povinnost vykazování údajů do </w:t>
      </w:r>
      <w:proofErr w:type="spellStart"/>
      <w:r w:rsidRPr="004C1C9C">
        <w:rPr>
          <w:color w:val="000000"/>
          <w:szCs w:val="28"/>
        </w:rPr>
        <w:t>Intrastatu</w:t>
      </w:r>
      <w:proofErr w:type="spellEnd"/>
      <w:r w:rsidRPr="004C1C9C">
        <w:rPr>
          <w:color w:val="000000"/>
          <w:szCs w:val="28"/>
        </w:rPr>
        <w:t xml:space="preserve"> dříve vznikla. </w:t>
      </w:r>
      <w:r w:rsidRPr="004C1C9C">
        <w:rPr>
          <w:color w:val="000000"/>
        </w:rPr>
        <w:t xml:space="preserve">Pro určení (výpočet) prahů pro vykazování </w:t>
      </w:r>
      <w:r w:rsidR="00803BF8">
        <w:rPr>
          <w:color w:val="000000"/>
        </w:rPr>
        <w:t>je nutné</w:t>
      </w:r>
      <w:r w:rsidR="00803BF8" w:rsidRPr="004C1C9C">
        <w:rPr>
          <w:color w:val="000000"/>
        </w:rPr>
        <w:t xml:space="preserve"> </w:t>
      </w:r>
      <w:r w:rsidR="00424DA4">
        <w:rPr>
          <w:color w:val="000000"/>
        </w:rPr>
        <w:t>k </w:t>
      </w:r>
      <w:r w:rsidRPr="004C1C9C">
        <w:rPr>
          <w:color w:val="000000"/>
        </w:rPr>
        <w:t>přepočtu z cizí</w:t>
      </w:r>
      <w:r w:rsidR="005649B9">
        <w:rPr>
          <w:color w:val="000000"/>
        </w:rPr>
        <w:t xml:space="preserve"> měny na Kč použít směnné kurzy</w:t>
      </w:r>
      <w:r w:rsidRPr="004C1C9C">
        <w:rPr>
          <w:color w:val="000000"/>
        </w:rPr>
        <w:t xml:space="preserve"> pro přiznání k</w:t>
      </w:r>
      <w:r w:rsidR="00BA1861">
        <w:rPr>
          <w:color w:val="000000"/>
        </w:rPr>
        <w:t xml:space="preserve"> </w:t>
      </w:r>
      <w:r w:rsidRPr="004C1C9C">
        <w:rPr>
          <w:color w:val="000000"/>
        </w:rPr>
        <w:t>DPH</w:t>
      </w:r>
      <w:r w:rsidR="00CC5824">
        <w:rPr>
          <w:color w:val="000000"/>
        </w:rPr>
        <w:t>.</w:t>
      </w:r>
    </w:p>
    <w:p w14:paraId="2EE6DA22" w14:textId="77777777" w:rsidR="00BD2BF7" w:rsidRPr="004C1C9C" w:rsidRDefault="00BD2BF7">
      <w:pPr>
        <w:jc w:val="both"/>
        <w:rPr>
          <w:color w:val="000000"/>
          <w:szCs w:val="28"/>
        </w:rPr>
      </w:pPr>
    </w:p>
    <w:p w14:paraId="694B1248" w14:textId="77777777" w:rsidR="00BD2BF7" w:rsidRPr="004C1C9C" w:rsidRDefault="00BD2BF7">
      <w:pPr>
        <w:jc w:val="both"/>
      </w:pPr>
      <w:r w:rsidRPr="004C1C9C">
        <w:rPr>
          <w:color w:val="000000"/>
          <w:szCs w:val="28"/>
        </w:rPr>
        <w:t xml:space="preserve">24) </w:t>
      </w:r>
      <w:r w:rsidRPr="004C1C9C">
        <w:rPr>
          <w:b/>
          <w:bCs/>
          <w:color w:val="000000"/>
          <w:szCs w:val="28"/>
        </w:rPr>
        <w:t xml:space="preserve">Prahy pro vykazování, </w:t>
      </w:r>
      <w:r w:rsidRPr="004C1C9C">
        <w:rPr>
          <w:b/>
          <w:bCs/>
        </w:rPr>
        <w:t xml:space="preserve">zvlášť za </w:t>
      </w:r>
      <w:r w:rsidR="00345309">
        <w:rPr>
          <w:b/>
          <w:bCs/>
        </w:rPr>
        <w:t>vyvezené</w:t>
      </w:r>
      <w:r w:rsidR="00345309" w:rsidRPr="004C1C9C">
        <w:rPr>
          <w:b/>
          <w:bCs/>
        </w:rPr>
        <w:t xml:space="preserve"> </w:t>
      </w:r>
      <w:r w:rsidRPr="004C1C9C">
        <w:rPr>
          <w:b/>
          <w:bCs/>
        </w:rPr>
        <w:t xml:space="preserve">a zvlášť za </w:t>
      </w:r>
      <w:r w:rsidR="00345309">
        <w:rPr>
          <w:b/>
          <w:bCs/>
        </w:rPr>
        <w:t xml:space="preserve">dovezené </w:t>
      </w:r>
      <w:r w:rsidR="00424DA4">
        <w:rPr>
          <w:b/>
          <w:bCs/>
        </w:rPr>
        <w:t>zboží, se tak určují na </w:t>
      </w:r>
      <w:r w:rsidRPr="004C1C9C">
        <w:rPr>
          <w:b/>
          <w:bCs/>
        </w:rPr>
        <w:t>základě výsledků vlastního sledování zpravodajské jednotky</w:t>
      </w:r>
      <w:r w:rsidRPr="004C1C9C">
        <w:t>.</w:t>
      </w:r>
      <w:r w:rsidR="000D6001">
        <w:t xml:space="preserve"> Pr</w:t>
      </w:r>
      <w:r w:rsidR="00E90DF7">
        <w:t>á</w:t>
      </w:r>
      <w:r w:rsidR="008D0C18">
        <w:t xml:space="preserve">h pro vykazování se </w:t>
      </w:r>
      <w:r w:rsidR="009D53E9">
        <w:t xml:space="preserve">také </w:t>
      </w:r>
      <w:r w:rsidR="008D0C18">
        <w:t>určuje podle fyzického pohybu zboží.</w:t>
      </w:r>
      <w:r w:rsidRPr="004C1C9C">
        <w:t xml:space="preserve"> Je to celkový součet fakturované hodnoty</w:t>
      </w:r>
      <w:r w:rsidR="00D850D0">
        <w:t xml:space="preserve"> zboží</w:t>
      </w:r>
      <w:r w:rsidRPr="004C1C9C">
        <w:t xml:space="preserve">, o kterém zpravodajská jednotka musí nebo by musela do </w:t>
      </w:r>
      <w:proofErr w:type="spellStart"/>
      <w:r w:rsidRPr="004C1C9C">
        <w:t>Intrastatu</w:t>
      </w:r>
      <w:proofErr w:type="spellEnd"/>
      <w:r w:rsidRPr="004C1C9C">
        <w:t xml:space="preserve"> vykazovat údaje v období od 1. ledna každého kalendářního roku anebo ode dne přidělení DIČ.</w:t>
      </w:r>
    </w:p>
    <w:p w14:paraId="00093C63" w14:textId="77777777" w:rsidR="00BD2BF7" w:rsidRPr="004C1C9C" w:rsidRDefault="00BD2BF7">
      <w:pPr>
        <w:jc w:val="both"/>
      </w:pPr>
    </w:p>
    <w:p w14:paraId="7D5E4879" w14:textId="77777777" w:rsidR="00BD2BF7" w:rsidRPr="004C1C9C" w:rsidRDefault="00BD2BF7">
      <w:pPr>
        <w:jc w:val="both"/>
      </w:pPr>
      <w:r w:rsidRPr="004C1C9C">
        <w:t xml:space="preserve">25) </w:t>
      </w:r>
      <w:r w:rsidRPr="004C1C9C">
        <w:rPr>
          <w:color w:val="000000"/>
          <w:szCs w:val="28"/>
        </w:rPr>
        <w:t xml:space="preserve">Prahy pro vykazování, </w:t>
      </w:r>
      <w:r w:rsidRPr="004C1C9C">
        <w:t xml:space="preserve">zvlášť za </w:t>
      </w:r>
      <w:r w:rsidR="00345309">
        <w:t>vyvezené</w:t>
      </w:r>
      <w:r w:rsidR="00345309" w:rsidRPr="004C1C9C">
        <w:t xml:space="preserve"> </w:t>
      </w:r>
      <w:r w:rsidRPr="004C1C9C">
        <w:t xml:space="preserve">a zvlášť za </w:t>
      </w:r>
      <w:r w:rsidR="00345309">
        <w:t>dovezené</w:t>
      </w:r>
      <w:r w:rsidR="00345309" w:rsidRPr="004C1C9C">
        <w:t xml:space="preserve"> </w:t>
      </w:r>
      <w:r w:rsidRPr="004C1C9C">
        <w:t xml:space="preserve">zboží, si pro určení, kdy zpravodajské jednotce případně končí povinnost vykazovat údaje do </w:t>
      </w:r>
      <w:proofErr w:type="spellStart"/>
      <w:r w:rsidRPr="004C1C9C">
        <w:t>Intrastatu</w:t>
      </w:r>
      <w:proofErr w:type="spellEnd"/>
      <w:r w:rsidRPr="004C1C9C">
        <w:t xml:space="preserve"> o </w:t>
      </w:r>
      <w:r w:rsidR="00345309">
        <w:t>vyvezeném</w:t>
      </w:r>
      <w:r w:rsidR="00345309" w:rsidRPr="004C1C9C">
        <w:t xml:space="preserve"> </w:t>
      </w:r>
      <w:r w:rsidRPr="004C1C9C">
        <w:t xml:space="preserve">nebo </w:t>
      </w:r>
      <w:r w:rsidR="00345309">
        <w:t>dovezeném</w:t>
      </w:r>
      <w:r w:rsidR="00345309" w:rsidRPr="004C1C9C">
        <w:t xml:space="preserve"> </w:t>
      </w:r>
      <w:r w:rsidRPr="004C1C9C">
        <w:t>zboží, musí zpravodajská jednotka také určit sama. V takovém případě se pr</w:t>
      </w:r>
      <w:r w:rsidR="00B11279">
        <w:t>á</w:t>
      </w:r>
      <w:r w:rsidRPr="004C1C9C">
        <w:t xml:space="preserve">h pro vykazování rovná celkovému součtu fakturované hodnoty všeho </w:t>
      </w:r>
      <w:r w:rsidR="00345309">
        <w:t>vyvezeného</w:t>
      </w:r>
      <w:r w:rsidR="00345309" w:rsidRPr="004C1C9C">
        <w:t xml:space="preserve"> </w:t>
      </w:r>
      <w:r w:rsidRPr="004C1C9C">
        <w:t xml:space="preserve">nebo </w:t>
      </w:r>
      <w:r w:rsidR="00345309">
        <w:t>dovezeného</w:t>
      </w:r>
      <w:r w:rsidR="00345309" w:rsidRPr="004C1C9C">
        <w:t xml:space="preserve"> </w:t>
      </w:r>
      <w:r w:rsidRPr="004C1C9C">
        <w:t>zboží, o kterém zpravodajská jednotka vykázala úda</w:t>
      </w:r>
      <w:r w:rsidR="00424DA4">
        <w:t xml:space="preserve">je do </w:t>
      </w:r>
      <w:proofErr w:type="spellStart"/>
      <w:r w:rsidR="00424DA4">
        <w:t>Intrastatu</w:t>
      </w:r>
      <w:proofErr w:type="spellEnd"/>
      <w:r w:rsidR="00424DA4">
        <w:t xml:space="preserve"> </w:t>
      </w:r>
      <w:r w:rsidR="00D850D0">
        <w:t>za referenční období leden až prosinec</w:t>
      </w:r>
      <w:r w:rsidRPr="004C1C9C">
        <w:t xml:space="preserve"> každého kalendářního roku.</w:t>
      </w:r>
    </w:p>
    <w:p w14:paraId="250F5819" w14:textId="77777777" w:rsidR="00BD2BF7" w:rsidRPr="004C1C9C" w:rsidRDefault="00BD2BF7">
      <w:pPr>
        <w:jc w:val="both"/>
      </w:pPr>
    </w:p>
    <w:p w14:paraId="58B38E39" w14:textId="77777777" w:rsidR="00BD2BF7" w:rsidRPr="004C1C9C" w:rsidRDefault="00BD2BF7">
      <w:pPr>
        <w:jc w:val="both"/>
        <w:rPr>
          <w:color w:val="000000"/>
          <w:szCs w:val="28"/>
        </w:rPr>
      </w:pPr>
      <w:r w:rsidRPr="004C1C9C">
        <w:t>26) Do výše prahu pro vykazování se proto započítávají nejen hodnoty nakupovaného nebo prodávaného zboží, ale například i hodnoty zboží vrácen</w:t>
      </w:r>
      <w:r w:rsidR="00424DA4">
        <w:t>ého nebo posílaného náhradou za </w:t>
      </w:r>
      <w:r w:rsidRPr="004C1C9C">
        <w:t>původně chybně dodané, stejně jako zboží určeného ke zpracování dle smlouvy</w:t>
      </w:r>
      <w:r w:rsidRPr="004C1C9C">
        <w:rPr>
          <w:color w:val="000000"/>
          <w:szCs w:val="28"/>
        </w:rPr>
        <w:t xml:space="preserve"> nebo vr</w:t>
      </w:r>
      <w:r w:rsidR="00514E94">
        <w:rPr>
          <w:color w:val="000000"/>
          <w:szCs w:val="28"/>
        </w:rPr>
        <w:t>á</w:t>
      </w:r>
      <w:r w:rsidRPr="004C1C9C">
        <w:rPr>
          <w:color w:val="000000"/>
          <w:szCs w:val="28"/>
        </w:rPr>
        <w:t>ceného ve formě výrobků</w:t>
      </w:r>
      <w:r w:rsidR="00497264">
        <w:rPr>
          <w:color w:val="000000"/>
          <w:szCs w:val="28"/>
        </w:rPr>
        <w:t xml:space="preserve"> zpracovaných dle smlouvy</w:t>
      </w:r>
      <w:r w:rsidRPr="004C1C9C">
        <w:rPr>
          <w:color w:val="000000"/>
          <w:szCs w:val="28"/>
        </w:rPr>
        <w:t xml:space="preserve"> apod. Naopak </w:t>
      </w:r>
      <w:r w:rsidR="00424DA4">
        <w:rPr>
          <w:b/>
          <w:bCs/>
          <w:color w:val="000000"/>
          <w:szCs w:val="28"/>
        </w:rPr>
        <w:t>do výše prahu se </w:t>
      </w:r>
      <w:r w:rsidRPr="004C1C9C">
        <w:rPr>
          <w:b/>
          <w:bCs/>
          <w:color w:val="000000"/>
          <w:szCs w:val="28"/>
        </w:rPr>
        <w:t>nepočítají údaje o zboží, které se do Výkazu pro Intrastat vůbec neuvádějí,</w:t>
      </w:r>
      <w:r w:rsidRPr="004C1C9C">
        <w:rPr>
          <w:color w:val="000000"/>
          <w:szCs w:val="28"/>
        </w:rPr>
        <w:t xml:space="preserve"> jako například o bezúplatných obchodních vzorcích, obalech, které mají vratný charakter, zboží určeném k opravě nebo údržbě atd.</w:t>
      </w:r>
    </w:p>
    <w:p w14:paraId="7B64040F" w14:textId="77777777" w:rsidR="00BD2BF7" w:rsidRPr="004C1C9C" w:rsidRDefault="00BD2BF7">
      <w:pPr>
        <w:jc w:val="both"/>
        <w:rPr>
          <w:color w:val="000000"/>
          <w:szCs w:val="28"/>
        </w:rPr>
      </w:pPr>
    </w:p>
    <w:p w14:paraId="46FCAE1B" w14:textId="77777777" w:rsidR="00FE26CA" w:rsidRDefault="00BD2BF7">
      <w:pPr>
        <w:pStyle w:val="Zkladntext"/>
        <w:jc w:val="both"/>
      </w:pPr>
      <w:r w:rsidRPr="004C1C9C">
        <w:rPr>
          <w:color w:val="000000"/>
          <w:szCs w:val="28"/>
        </w:rPr>
        <w:lastRenderedPageBreak/>
        <w:t xml:space="preserve">27) </w:t>
      </w:r>
      <w:r w:rsidRPr="004C1C9C">
        <w:t xml:space="preserve">Dojde-li k dosažení prahu pro vykazování </w:t>
      </w:r>
      <w:r w:rsidR="00DB6DE8">
        <w:t>vývozem</w:t>
      </w:r>
      <w:r w:rsidR="00DB6DE8" w:rsidRPr="004C1C9C">
        <w:t xml:space="preserve"> </w:t>
      </w:r>
      <w:r w:rsidRPr="004C1C9C">
        <w:t xml:space="preserve">nebo </w:t>
      </w:r>
      <w:r w:rsidR="00DB6DE8">
        <w:t>dovozem</w:t>
      </w:r>
      <w:r w:rsidR="00DB6DE8" w:rsidRPr="004C1C9C">
        <w:t xml:space="preserve"> </w:t>
      </w:r>
      <w:r w:rsidRPr="004C1C9C">
        <w:t xml:space="preserve">zboží v rozebraném stavu, které zpravodajská jednotka vykazuje do </w:t>
      </w:r>
      <w:proofErr w:type="spellStart"/>
      <w:r w:rsidRPr="004C1C9C">
        <w:t>Intrastatu</w:t>
      </w:r>
      <w:proofErr w:type="spellEnd"/>
      <w:r w:rsidRPr="004C1C9C">
        <w:t xml:space="preserve"> způsobem popsaným v části </w:t>
      </w:r>
      <w:proofErr w:type="gramStart"/>
      <w:r w:rsidRPr="004C1C9C">
        <w:t>1</w:t>
      </w:r>
      <w:r w:rsidR="00497264">
        <w:t>8</w:t>
      </w:r>
      <w:r w:rsidRPr="004C1C9C">
        <w:t>.3. této</w:t>
      </w:r>
      <w:proofErr w:type="gramEnd"/>
      <w:r w:rsidRPr="004C1C9C">
        <w:t xml:space="preserve"> příručky, Výkazy pro Intrastat začne zpravodajská jednotka předávat příslušnému celnímu orgánu za měsíc, ve kterém </w:t>
      </w:r>
      <w:r w:rsidR="00DB6DE8">
        <w:t>vyvezla</w:t>
      </w:r>
      <w:r w:rsidR="00DB6DE8" w:rsidRPr="004C1C9C">
        <w:t xml:space="preserve"> </w:t>
      </w:r>
      <w:r w:rsidRPr="004C1C9C">
        <w:t xml:space="preserve">nebo </w:t>
      </w:r>
      <w:r w:rsidR="00DB6DE8">
        <w:t>dovezla</w:t>
      </w:r>
      <w:r w:rsidR="00DB6DE8" w:rsidRPr="004C1C9C">
        <w:t xml:space="preserve"> </w:t>
      </w:r>
      <w:r w:rsidRPr="004C1C9C">
        <w:t>posl</w:t>
      </w:r>
      <w:r w:rsidR="00424DA4">
        <w:t>ední část rozebraného zboží. Ve </w:t>
      </w:r>
      <w:r w:rsidRPr="004C1C9C">
        <w:t xml:space="preserve">Výkazu je třeba uvést celkovou hodnotu celého výrobku v rozebraném stavu, i když jeho </w:t>
      </w:r>
      <w:r w:rsidR="00DB6DE8" w:rsidRPr="004C1C9C">
        <w:t>skutečn</w:t>
      </w:r>
      <w:r w:rsidR="00DB6DE8">
        <w:t>ý</w:t>
      </w:r>
      <w:r w:rsidR="00DB6DE8" w:rsidRPr="004C1C9C">
        <w:t xml:space="preserve"> </w:t>
      </w:r>
      <w:r w:rsidR="00DB6DE8">
        <w:t>vývoz</w:t>
      </w:r>
      <w:r w:rsidR="00DB6DE8" w:rsidRPr="004C1C9C">
        <w:t xml:space="preserve"> </w:t>
      </w:r>
      <w:r w:rsidRPr="004C1C9C">
        <w:t xml:space="preserve">nebo </w:t>
      </w:r>
      <w:r w:rsidR="00DB6DE8">
        <w:t>dovoz</w:t>
      </w:r>
      <w:r w:rsidR="00DB6DE8" w:rsidRPr="004C1C9C">
        <w:t xml:space="preserve"> </w:t>
      </w:r>
      <w:r w:rsidRPr="004C1C9C">
        <w:t>po částech probíh</w:t>
      </w:r>
      <w:r w:rsidR="00424DA4">
        <w:t>al před vznikem povinnosti pro </w:t>
      </w:r>
      <w:r w:rsidRPr="004C1C9C">
        <w:t xml:space="preserve">zpravodajskou jednotku uvádět údaje do </w:t>
      </w:r>
      <w:proofErr w:type="spellStart"/>
      <w:r w:rsidRPr="004C1C9C">
        <w:t>Intrastatu</w:t>
      </w:r>
      <w:proofErr w:type="spellEnd"/>
      <w:r w:rsidRPr="004C1C9C">
        <w:t xml:space="preserve">. Hodnota zboží v rozebraném stavu, </w:t>
      </w:r>
      <w:r w:rsidR="00DB6DE8">
        <w:t>vyvezeného</w:t>
      </w:r>
      <w:r w:rsidR="00DB6DE8" w:rsidRPr="004C1C9C">
        <w:t xml:space="preserve"> </w:t>
      </w:r>
      <w:r w:rsidRPr="004C1C9C">
        <w:t xml:space="preserve">nebo </w:t>
      </w:r>
      <w:r w:rsidR="00DB6DE8">
        <w:t>dovezeného</w:t>
      </w:r>
      <w:r w:rsidR="00DB6DE8" w:rsidRPr="004C1C9C">
        <w:t xml:space="preserve"> </w:t>
      </w:r>
      <w:r w:rsidRPr="004C1C9C">
        <w:t xml:space="preserve">dříve než vznikla povinnost jeho vykázání do </w:t>
      </w:r>
      <w:proofErr w:type="spellStart"/>
      <w:r w:rsidRPr="004C1C9C">
        <w:t>Intrastatu</w:t>
      </w:r>
      <w:proofErr w:type="spellEnd"/>
      <w:r w:rsidRPr="004C1C9C">
        <w:t xml:space="preserve">, tak vůbec neovlivňuje termín předání prvního </w:t>
      </w:r>
      <w:r w:rsidR="00234032">
        <w:t>V</w:t>
      </w:r>
      <w:r w:rsidRPr="004C1C9C">
        <w:t>ýkazu pro Intrastat, i když by se jednalo o hodnotu</w:t>
      </w:r>
      <w:r w:rsidR="00294A2C">
        <w:t xml:space="preserve"> převyšující stanovený pr</w:t>
      </w:r>
      <w:r w:rsidR="00DE54AA">
        <w:t>á</w:t>
      </w:r>
      <w:r w:rsidR="00294A2C">
        <w:t>h pro </w:t>
      </w:r>
      <w:r w:rsidR="009136E1">
        <w:t>vykazování.</w:t>
      </w:r>
    </w:p>
    <w:p w14:paraId="065370C0" w14:textId="517DDEEE" w:rsidR="00CD4367" w:rsidRDefault="00CD4367" w:rsidP="00D2508B">
      <w:pPr>
        <w:jc w:val="both"/>
        <w:rPr>
          <w:b/>
          <w:color w:val="000000"/>
          <w:szCs w:val="28"/>
        </w:rPr>
      </w:pPr>
    </w:p>
    <w:p w14:paraId="4A1939EF" w14:textId="77777777" w:rsidR="00CD4367" w:rsidRPr="001A1607" w:rsidRDefault="00CD4367" w:rsidP="00D2508B">
      <w:pPr>
        <w:jc w:val="both"/>
        <w:rPr>
          <w:b/>
          <w:color w:val="000000"/>
          <w:szCs w:val="28"/>
        </w:rPr>
      </w:pPr>
    </w:p>
    <w:p w14:paraId="44D06AE7" w14:textId="77777777" w:rsidR="00587CBD" w:rsidRPr="00877EA5" w:rsidRDefault="00730EB1" w:rsidP="00877EA5">
      <w:pPr>
        <w:pStyle w:val="Nadpis3"/>
        <w:rPr>
          <w:sz w:val="28"/>
          <w:szCs w:val="28"/>
        </w:rPr>
      </w:pPr>
      <w:bookmarkStart w:id="14" w:name="_Toc187130353"/>
      <w:r w:rsidRPr="001A1607">
        <w:rPr>
          <w:sz w:val="28"/>
          <w:szCs w:val="28"/>
        </w:rPr>
        <w:t>4.7.1. Zjednodušené hlášení</w:t>
      </w:r>
      <w:bookmarkEnd w:id="14"/>
    </w:p>
    <w:p w14:paraId="0AA1FB09" w14:textId="29EA8366" w:rsidR="00C105E2" w:rsidRDefault="00677F12" w:rsidP="00740371">
      <w:pPr>
        <w:spacing w:before="100" w:beforeAutospacing="1" w:after="100" w:afterAutospacing="1"/>
        <w:jc w:val="both"/>
      </w:pPr>
      <w:r>
        <w:t xml:space="preserve">28) </w:t>
      </w:r>
      <w:r w:rsidR="00C105E2">
        <w:t xml:space="preserve">Výkaz pro </w:t>
      </w:r>
      <w:r w:rsidR="00C105E2">
        <w:rPr>
          <w:rStyle w:val="spelle"/>
        </w:rPr>
        <w:t>Intrastat</w:t>
      </w:r>
      <w:r w:rsidR="00C105E2">
        <w:t xml:space="preserve"> o dovozu nebo vývozu zboží může zpravodajská jednotka vyhotovit ve formě zjednodušeného hlášení. Podmínky pro použití zjednodušeného hlášení jsou stanoveny v příloze 1 část V. nařízení vlády č. 333/2021</w:t>
      </w:r>
      <w:r w:rsidR="00327BC4">
        <w:t xml:space="preserve"> Sb</w:t>
      </w:r>
      <w:r w:rsidR="00C105E2">
        <w:t>.</w:t>
      </w:r>
      <w:r w:rsidR="00BE6A06">
        <w:t>,</w:t>
      </w:r>
      <w:r w:rsidR="00E33588">
        <w:t xml:space="preserve"> ve znění nařízení vlády č. 442/2023 </w:t>
      </w:r>
      <w:proofErr w:type="gramStart"/>
      <w:r w:rsidR="00E33588">
        <w:t>Sb..</w:t>
      </w:r>
      <w:proofErr w:type="gramEnd"/>
    </w:p>
    <w:p w14:paraId="032836F4" w14:textId="653875C3" w:rsidR="00C105E2" w:rsidRDefault="00677F12" w:rsidP="00257F60">
      <w:pPr>
        <w:spacing w:before="100" w:beforeAutospacing="1" w:after="100" w:afterAutospacing="1"/>
        <w:jc w:val="both"/>
      </w:pPr>
      <w:r>
        <w:t xml:space="preserve">29) </w:t>
      </w:r>
      <w:r w:rsidR="00257F60">
        <w:t xml:space="preserve">Zjednodušené hlášení je možnost vykazovat údaje </w:t>
      </w:r>
      <w:proofErr w:type="spellStart"/>
      <w:r w:rsidR="00257F60">
        <w:rPr>
          <w:rStyle w:val="spelle"/>
        </w:rPr>
        <w:t>Intrastatu</w:t>
      </w:r>
      <w:proofErr w:type="spellEnd"/>
      <w:r w:rsidR="00257F60">
        <w:t xml:space="preserve"> zjednodušeně jedenkrát za rok, a to bez uvedení jednotlivých údajů o zboží. Tuto možnost mají pro rok </w:t>
      </w:r>
      <w:r w:rsidR="003C5CDA">
        <w:t xml:space="preserve">2025 </w:t>
      </w:r>
      <w:r w:rsidR="00257F60">
        <w:t>zpravodajské jednotky, pokud jejich celková hodnota zboží vyvezeného nebo dovezeného nepřesáhla</w:t>
      </w:r>
      <w:r w:rsidR="0014029B">
        <w:rPr>
          <w:b/>
        </w:rPr>
        <w:t xml:space="preserve"> výši 30 mil. Kč v současném ani předcházejícím roce</w:t>
      </w:r>
      <w:r w:rsidR="00257F60">
        <w:t xml:space="preserve"> a zároveň v daném směru </w:t>
      </w:r>
      <w:r w:rsidR="00257F60">
        <w:rPr>
          <w:b/>
          <w:bCs/>
        </w:rPr>
        <w:t>neobchodují s komoditami uvedenými ve Sdělení ČSÚ č. 497/2021 Sb. o seznamu zboží, které není určeno pro zjednodušené vykazování</w:t>
      </w:r>
      <w:r w:rsidR="006E15C0">
        <w:rPr>
          <w:b/>
          <w:bCs/>
        </w:rPr>
        <w:t>, v platném znění</w:t>
      </w:r>
      <w:r w:rsidR="00257F60">
        <w:rPr>
          <w:b/>
          <w:bCs/>
        </w:rPr>
        <w:t>.</w:t>
      </w:r>
      <w:r w:rsidR="006E15C0">
        <w:t xml:space="preserve"> </w:t>
      </w:r>
      <w:r w:rsidR="00257F60">
        <w:t>Zjednodušené hlášení se vyhotovuje zvlášť za dovezené a zvlášť za vyvezené zboží.</w:t>
      </w:r>
    </w:p>
    <w:p w14:paraId="38D0E856" w14:textId="49A91CAE" w:rsidR="00C105E2" w:rsidRDefault="00C105E2" w:rsidP="00740371">
      <w:pPr>
        <w:spacing w:before="100" w:beforeAutospacing="1" w:after="100" w:afterAutospacing="1"/>
        <w:jc w:val="both"/>
      </w:pPr>
      <w:r>
        <w:rPr>
          <w:b/>
          <w:bCs/>
          <w:i/>
          <w:iCs/>
        </w:rPr>
        <w:t>Vysvětlivky:</w:t>
      </w:r>
      <w:r>
        <w:br/>
      </w:r>
      <w:r>
        <w:rPr>
          <w:i/>
          <w:iCs/>
        </w:rPr>
        <w:t xml:space="preserve">Zjednodušené hlášení může </w:t>
      </w:r>
      <w:r w:rsidR="00C04220">
        <w:rPr>
          <w:i/>
          <w:iCs/>
        </w:rPr>
        <w:t xml:space="preserve">v roce </w:t>
      </w:r>
      <w:r w:rsidR="00B82606">
        <w:rPr>
          <w:i/>
          <w:iCs/>
        </w:rPr>
        <w:t xml:space="preserve">2025 </w:t>
      </w:r>
      <w:r>
        <w:rPr>
          <w:i/>
          <w:iCs/>
        </w:rPr>
        <w:t>využít ta zpravodajská jednotka, jejíž celková hodnota zboží se pohybuje mezi</w:t>
      </w:r>
      <w:r w:rsidR="004F45B1">
        <w:rPr>
          <w:i/>
          <w:iCs/>
        </w:rPr>
        <w:t xml:space="preserve"> 15-30 mil. Kč v roce </w:t>
      </w:r>
      <w:r w:rsidR="00B82606">
        <w:rPr>
          <w:i/>
          <w:iCs/>
        </w:rPr>
        <w:t xml:space="preserve">2025 </w:t>
      </w:r>
      <w:r w:rsidR="006D12D9">
        <w:rPr>
          <w:i/>
          <w:iCs/>
        </w:rPr>
        <w:t>i</w:t>
      </w:r>
      <w:r>
        <w:rPr>
          <w:i/>
          <w:iCs/>
        </w:rPr>
        <w:t xml:space="preserve"> </w:t>
      </w:r>
      <w:r w:rsidR="00C04220">
        <w:rPr>
          <w:i/>
          <w:iCs/>
        </w:rPr>
        <w:t xml:space="preserve">v roce </w:t>
      </w:r>
      <w:r w:rsidR="00B82606">
        <w:rPr>
          <w:i/>
          <w:iCs/>
        </w:rPr>
        <w:t xml:space="preserve">2024 </w:t>
      </w:r>
      <w:r>
        <w:rPr>
          <w:i/>
          <w:iCs/>
        </w:rPr>
        <w:t>a zároveň neobchoduje s komoditami uvedenými ve Sdělení ČSÚ o seznamu zboží, které není určeno pro zjednodušené vykazování.</w:t>
      </w:r>
    </w:p>
    <w:p w14:paraId="416DFFD7" w14:textId="77777777" w:rsidR="00C105E2" w:rsidRPr="00677F12" w:rsidRDefault="00677F12" w:rsidP="00740371">
      <w:pPr>
        <w:spacing w:before="100" w:beforeAutospacing="1" w:after="100" w:afterAutospacing="1"/>
        <w:jc w:val="both"/>
      </w:pPr>
      <w:r w:rsidRPr="0058637D">
        <w:rPr>
          <w:b/>
          <w:bCs/>
          <w:iCs/>
        </w:rPr>
        <w:t>30)</w:t>
      </w:r>
      <w:r w:rsidRPr="0058637D">
        <w:rPr>
          <w:b/>
          <w:bCs/>
          <w:i/>
          <w:iCs/>
        </w:rPr>
        <w:t xml:space="preserve"> </w:t>
      </w:r>
      <w:r w:rsidR="00C105E2" w:rsidRPr="0058637D">
        <w:rPr>
          <w:b/>
          <w:bCs/>
          <w:iCs/>
        </w:rPr>
        <w:t>Při</w:t>
      </w:r>
      <w:r w:rsidR="00C105E2" w:rsidRPr="00677F12">
        <w:rPr>
          <w:b/>
          <w:bCs/>
          <w:iCs/>
        </w:rPr>
        <w:t xml:space="preserve"> využití zjednodušeného hlášení se ve výkazu </w:t>
      </w:r>
      <w:proofErr w:type="spellStart"/>
      <w:r w:rsidR="00C105E2" w:rsidRPr="00677F12">
        <w:rPr>
          <w:rStyle w:val="spelle"/>
          <w:b/>
          <w:bCs/>
          <w:iCs/>
        </w:rPr>
        <w:t>Intrastatu</w:t>
      </w:r>
      <w:proofErr w:type="spellEnd"/>
      <w:r w:rsidR="00C105E2" w:rsidRPr="00677F12">
        <w:rPr>
          <w:b/>
          <w:bCs/>
          <w:iCs/>
        </w:rPr>
        <w:t xml:space="preserve"> uvádí jen směr pohybu zboží, referenční období a kód typu věty ZH.</w:t>
      </w:r>
    </w:p>
    <w:p w14:paraId="33FCA85C" w14:textId="560A882C" w:rsidR="00C105E2" w:rsidRDefault="00E85555" w:rsidP="00740371">
      <w:pPr>
        <w:spacing w:before="100" w:beforeAutospacing="1" w:after="100" w:afterAutospacing="1"/>
        <w:jc w:val="both"/>
      </w:pPr>
      <w:r>
        <w:t xml:space="preserve">31) </w:t>
      </w:r>
      <w:r w:rsidR="00C105E2">
        <w:t xml:space="preserve">Pokud se zpravodajská jednotka po dosažení prahu </w:t>
      </w:r>
      <w:r w:rsidR="00910397">
        <w:t xml:space="preserve">15 </w:t>
      </w:r>
      <w:r w:rsidR="00C105E2">
        <w:t xml:space="preserve">mil. Kč pro daný směr a po zaregistrování se k povinnosti </w:t>
      </w:r>
      <w:proofErr w:type="spellStart"/>
      <w:r w:rsidR="00C105E2">
        <w:rPr>
          <w:rStyle w:val="spelle"/>
        </w:rPr>
        <w:t>Intrastatu</w:t>
      </w:r>
      <w:proofErr w:type="spellEnd"/>
      <w:r w:rsidR="00C105E2">
        <w:t xml:space="preserve"> (prostřednictvím „Přihlášky k registraci zpravodajské jednotky“ uvedené na stránkách Celní správy) rozhodne využít zjednodušené hlášení, odešle po zaregistrování se k povinnosti </w:t>
      </w:r>
      <w:proofErr w:type="spellStart"/>
      <w:r w:rsidR="00C105E2">
        <w:rPr>
          <w:rStyle w:val="spelle"/>
        </w:rPr>
        <w:t>Intrastatu</w:t>
      </w:r>
      <w:proofErr w:type="spellEnd"/>
      <w:r w:rsidR="00C105E2">
        <w:t xml:space="preserve"> Výkaz s uvedením kódu typu věty ZH. Další měsíce neodesílá nová hlášení (Výkazy), pouze si hlídá, zda nezačne obchodovat s komoditami uvedenými ve Sdělení ČSÚ o seznamu zboží, které není určeno pro zjednodušené vykazování nebo zda celková hodnota zboží nepřesáhne výši </w:t>
      </w:r>
      <w:r w:rsidR="00910397">
        <w:t xml:space="preserve">30 </w:t>
      </w:r>
      <w:r w:rsidR="00C105E2">
        <w:t xml:space="preserve">mil. Kč pro daný směr. Pokud by celková hodnota zboží přesáhla výši </w:t>
      </w:r>
      <w:r w:rsidR="00910397">
        <w:t xml:space="preserve">30 </w:t>
      </w:r>
      <w:r w:rsidR="00C105E2">
        <w:t>mil. Kč pro daný směr nebo by zpravodajská jednotka začala obchodovat s komoditami uvedenými ve Sdělení ČSÚ o seznamu zboží, které není určeno pro zjednodušené vykazování, nesplňovala by podmínky pro využití zjednodušeného hlášení (uvedené v příloze č. 1 část V. bod 2 až 4 nařízení vlády č. 333/2021</w:t>
      </w:r>
      <w:r w:rsidR="00327BC4">
        <w:t xml:space="preserve"> Sb.</w:t>
      </w:r>
      <w:r w:rsidR="00C105E2">
        <w:t xml:space="preserve">) a musí vykazovat </w:t>
      </w:r>
      <w:r w:rsidR="00C105E2">
        <w:rPr>
          <w:rStyle w:val="spelle"/>
        </w:rPr>
        <w:t>Intrastat</w:t>
      </w:r>
      <w:r w:rsidR="00C105E2">
        <w:t xml:space="preserve"> v plném rozsahu, tzn. každý měsíc odesílat Výkazy s údaji o konkrétním zboží</w:t>
      </w:r>
      <w:r w:rsidR="002145BD">
        <w:t>, a to od referenčního období ve kterém přestane splňovat podmínky pro použití zjednodušeného hlášení</w:t>
      </w:r>
      <w:r w:rsidR="00C105E2">
        <w:t>.</w:t>
      </w:r>
    </w:p>
    <w:p w14:paraId="7ED38F4F" w14:textId="7B783DB2" w:rsidR="00C105E2" w:rsidRDefault="00C105E2" w:rsidP="00740371">
      <w:pPr>
        <w:spacing w:before="100" w:beforeAutospacing="1" w:after="100" w:afterAutospacing="1"/>
        <w:jc w:val="both"/>
      </w:pPr>
      <w:r>
        <w:rPr>
          <w:b/>
          <w:bCs/>
          <w:i/>
          <w:iCs/>
        </w:rPr>
        <w:lastRenderedPageBreak/>
        <w:t>Příklad:</w:t>
      </w:r>
      <w:r>
        <w:br/>
      </w:r>
      <w:r>
        <w:rPr>
          <w:i/>
          <w:iCs/>
        </w:rPr>
        <w:t xml:space="preserve">Zpravodajská jednotka v březnu </w:t>
      </w:r>
      <w:r w:rsidR="00B364A3">
        <w:rPr>
          <w:i/>
          <w:iCs/>
        </w:rPr>
        <w:t xml:space="preserve">2025 </w:t>
      </w:r>
      <w:r>
        <w:rPr>
          <w:i/>
          <w:iCs/>
        </w:rPr>
        <w:t xml:space="preserve">dosáhne prahu </w:t>
      </w:r>
      <w:r w:rsidR="00C50601">
        <w:rPr>
          <w:i/>
          <w:iCs/>
        </w:rPr>
        <w:t xml:space="preserve">15 </w:t>
      </w:r>
      <w:r>
        <w:rPr>
          <w:i/>
          <w:iCs/>
        </w:rPr>
        <w:t>mil. Kč pro vyvezené zboží. Jelikož neobchoduje s komoditami uvedenými ve Sdělení ČSÚ o seznamu zboží, které není určeno pro zjednodušené vykazování v současném ani předcházejícím roce a zároveň její celková hodnota vyvezeného zboží nepřesáhla</w:t>
      </w:r>
      <w:r w:rsidR="009E07B3">
        <w:rPr>
          <w:i/>
          <w:iCs/>
        </w:rPr>
        <w:t xml:space="preserve"> 30 mil. Kč v roce </w:t>
      </w:r>
      <w:r w:rsidR="00B364A3">
        <w:rPr>
          <w:i/>
          <w:iCs/>
        </w:rPr>
        <w:t xml:space="preserve">2025 </w:t>
      </w:r>
      <w:r w:rsidR="00C04220">
        <w:rPr>
          <w:i/>
          <w:iCs/>
        </w:rPr>
        <w:t xml:space="preserve">a </w:t>
      </w:r>
      <w:r w:rsidR="009E07B3">
        <w:rPr>
          <w:i/>
          <w:iCs/>
        </w:rPr>
        <w:t>2024</w:t>
      </w:r>
      <w:r>
        <w:rPr>
          <w:i/>
          <w:iCs/>
        </w:rPr>
        <w:t xml:space="preserve">, může využít zjednodušené hlášení. Zaregistruje se k povinnosti podávání </w:t>
      </w:r>
      <w:proofErr w:type="spellStart"/>
      <w:r>
        <w:rPr>
          <w:rStyle w:val="spelle"/>
          <w:i/>
          <w:iCs/>
        </w:rPr>
        <w:t>Intrastatu</w:t>
      </w:r>
      <w:proofErr w:type="spellEnd"/>
      <w:r>
        <w:rPr>
          <w:i/>
          <w:iCs/>
        </w:rPr>
        <w:t xml:space="preserve"> prostřednictvím „Přihlášky pro registraci zpravodajské jednotky“ dostupné na stránkách Celní správy a odešle Výkaz za referenční období březen </w:t>
      </w:r>
      <w:r w:rsidR="00B364A3">
        <w:rPr>
          <w:i/>
          <w:iCs/>
        </w:rPr>
        <w:t xml:space="preserve">2025 </w:t>
      </w:r>
      <w:r>
        <w:rPr>
          <w:i/>
          <w:iCs/>
        </w:rPr>
        <w:t xml:space="preserve">s uvedením kódu typu věty ZH. Pokud by v srpnu </w:t>
      </w:r>
      <w:r w:rsidR="00B364A3">
        <w:rPr>
          <w:i/>
          <w:iCs/>
        </w:rPr>
        <w:t xml:space="preserve">2025 </w:t>
      </w:r>
      <w:r>
        <w:rPr>
          <w:i/>
          <w:iCs/>
        </w:rPr>
        <w:t xml:space="preserve">přesáhla celková hodnota vyvezeného zboží výši </w:t>
      </w:r>
      <w:r w:rsidR="00BA6191">
        <w:rPr>
          <w:i/>
          <w:iCs/>
        </w:rPr>
        <w:t xml:space="preserve">30 </w:t>
      </w:r>
      <w:r>
        <w:rPr>
          <w:i/>
          <w:iCs/>
        </w:rPr>
        <w:t xml:space="preserve">mil. Kč nebo by začala obchodovat s komoditami uvedenými ve Sdělení ČSÚ o seznamu zboží, které není určeno pro zjednodušené vykazování, vznikla by jí od referenčního období srpen </w:t>
      </w:r>
      <w:r w:rsidR="00B364A3">
        <w:rPr>
          <w:i/>
          <w:iCs/>
        </w:rPr>
        <w:t xml:space="preserve">2025 </w:t>
      </w:r>
      <w:r>
        <w:rPr>
          <w:i/>
          <w:iCs/>
        </w:rPr>
        <w:t xml:space="preserve">povinnost podávat pravidelně Výkazy </w:t>
      </w:r>
      <w:proofErr w:type="spellStart"/>
      <w:r>
        <w:rPr>
          <w:rStyle w:val="spelle"/>
          <w:i/>
          <w:iCs/>
        </w:rPr>
        <w:t>Intrastatu</w:t>
      </w:r>
      <w:proofErr w:type="spellEnd"/>
      <w:r>
        <w:rPr>
          <w:i/>
          <w:iCs/>
        </w:rPr>
        <w:t xml:space="preserve"> s údaji o konkrétním vyvezeném zboží.</w:t>
      </w:r>
    </w:p>
    <w:p w14:paraId="152DCB41" w14:textId="1D9EC562" w:rsidR="00C105E2" w:rsidRDefault="00E85555" w:rsidP="00740371">
      <w:pPr>
        <w:spacing w:before="100" w:beforeAutospacing="1" w:after="100" w:afterAutospacing="1"/>
        <w:jc w:val="both"/>
      </w:pPr>
      <w:r>
        <w:t xml:space="preserve">32) </w:t>
      </w:r>
      <w:r w:rsidR="00C105E2">
        <w:t xml:space="preserve">Zjednodušené hlášení lze podat na začátku roku, a to ve lhůtě pro podání Výkazu za referenční období leden nebo v případě vzniku povinnosti vykazovat údaje </w:t>
      </w:r>
      <w:proofErr w:type="spellStart"/>
      <w:r w:rsidR="00C105E2">
        <w:rPr>
          <w:rStyle w:val="spelle"/>
        </w:rPr>
        <w:t>Intrastatu</w:t>
      </w:r>
      <w:proofErr w:type="spellEnd"/>
      <w:r w:rsidR="00C105E2">
        <w:t xml:space="preserve"> (dosažení prahu </w:t>
      </w:r>
      <w:r w:rsidR="007C2449">
        <w:t xml:space="preserve">15 </w:t>
      </w:r>
      <w:r w:rsidR="00C105E2">
        <w:t xml:space="preserve">mil. Kč) v průběhu kalendářního roku, a to v termínu pro podání Výkazu za referenční období, ve kterém došlo k dosažení prahu ve výši </w:t>
      </w:r>
      <w:r w:rsidR="007C2449">
        <w:t xml:space="preserve">15 </w:t>
      </w:r>
      <w:r w:rsidR="00C105E2">
        <w:t>mil. Kč.</w:t>
      </w:r>
    </w:p>
    <w:p w14:paraId="18DB3257" w14:textId="56F553BC" w:rsidR="00C105E2" w:rsidRDefault="00E85555" w:rsidP="00740371">
      <w:pPr>
        <w:spacing w:before="100" w:beforeAutospacing="1" w:after="100" w:afterAutospacing="1"/>
        <w:jc w:val="both"/>
      </w:pPr>
      <w:r>
        <w:t xml:space="preserve">33) </w:t>
      </w:r>
      <w:r w:rsidR="00C105E2">
        <w:t xml:space="preserve">Pokud zpravodajská jednotka (registrovaná na celním úřadě) chce použít zjednodušené hlášení, tuto skutečnost žádným způsobem neoznamuje místně příslušnému celnímu úřadu, pouze přes příslušnou aplikaci odešle zjednodušené hlášení. Obdobně, pokud zpravodajská jednotka přestane plnit podmínky pro použití zjednodušeného hlášení (celková hodnota zboží dovezeného nebo vyvezeného přesáhla výši </w:t>
      </w:r>
      <w:r w:rsidR="000C4DDA">
        <w:t xml:space="preserve">30 </w:t>
      </w:r>
      <w:r w:rsidR="00C105E2">
        <w:t xml:space="preserve">mil. Kč nebo obchoduje s komoditami uvedenými ve Sdělení ČSÚ o seznamu zboží, které není určeno pro zjednodušené vykazování), tuto skutečnost místně příslušnému celnímu úřadu neoznamuje, pouze začne od referenčního období, ve kterém přestane plnit podmínky pro použití zjednodušeného hlášení, zasílat Výkazy </w:t>
      </w:r>
      <w:proofErr w:type="spellStart"/>
      <w:r w:rsidR="00C105E2">
        <w:rPr>
          <w:rStyle w:val="spelle"/>
        </w:rPr>
        <w:t>Intrastatu</w:t>
      </w:r>
      <w:proofErr w:type="spellEnd"/>
      <w:r w:rsidR="00C105E2">
        <w:t xml:space="preserve"> s uvedením údajů o konkrétním zboží. V případě, že zpravodajská jednotka, která použila zjednodušené hlášení, přestane plnit podmínky pro jeho použití, tak za období po které bylo použito zjednodušené hlášení, již zpětně nevykazuje údaje o konkrétním zboží.</w:t>
      </w:r>
    </w:p>
    <w:p w14:paraId="2C26F026" w14:textId="65EEBA44" w:rsidR="00C105E2" w:rsidRDefault="00E85555" w:rsidP="00740371">
      <w:pPr>
        <w:spacing w:before="100" w:beforeAutospacing="1" w:after="100" w:afterAutospacing="1"/>
        <w:jc w:val="both"/>
      </w:pPr>
      <w:r>
        <w:t xml:space="preserve">34) </w:t>
      </w:r>
      <w:r w:rsidR="00C105E2">
        <w:t xml:space="preserve">Pokud zpravodajská jednotka v roce </w:t>
      </w:r>
      <w:r w:rsidR="00762B8B">
        <w:t xml:space="preserve">2024 </w:t>
      </w:r>
      <w:r w:rsidR="00C105E2">
        <w:t xml:space="preserve">využila zjednodušené hlášení a pro rok </w:t>
      </w:r>
      <w:r w:rsidR="00762B8B">
        <w:t xml:space="preserve">2025 </w:t>
      </w:r>
      <w:r w:rsidR="00C105E2">
        <w:t xml:space="preserve">chce opět využít zjednodušené hlášení, jelikož splňuje podmínky, je zapotřebí znovu odeslat zjednodušené hlášení v termínu pro podání Výkazu za referenční období leden </w:t>
      </w:r>
      <w:r w:rsidR="00762B8B">
        <w:t xml:space="preserve">2025 </w:t>
      </w:r>
      <w:r w:rsidR="00C105E2">
        <w:t>s uvedením kódu typu věty ZH.</w:t>
      </w:r>
    </w:p>
    <w:p w14:paraId="6CD7B2A6" w14:textId="3F987678" w:rsidR="00C105E2" w:rsidRDefault="00E85555" w:rsidP="00740371">
      <w:pPr>
        <w:spacing w:before="100" w:beforeAutospacing="1" w:after="100" w:afterAutospacing="1"/>
        <w:jc w:val="both"/>
      </w:pPr>
      <w:r>
        <w:t xml:space="preserve">35) </w:t>
      </w:r>
      <w:r w:rsidR="00C105E2">
        <w:t xml:space="preserve">Pokud zpravodajská jednotka v roce </w:t>
      </w:r>
      <w:r w:rsidR="001B448D">
        <w:t xml:space="preserve">2024 </w:t>
      </w:r>
      <w:r w:rsidR="00C105E2">
        <w:t xml:space="preserve">využila zjednodušené hlášení a zároveň jí pro rok </w:t>
      </w:r>
      <w:r w:rsidR="001B448D">
        <w:t xml:space="preserve">2025 </w:t>
      </w:r>
      <w:r w:rsidR="00C105E2">
        <w:t xml:space="preserve">končí povinnost vykazování </w:t>
      </w:r>
      <w:proofErr w:type="spellStart"/>
      <w:r w:rsidR="00C105E2">
        <w:rPr>
          <w:rStyle w:val="spelle"/>
        </w:rPr>
        <w:t>Intrastatu</w:t>
      </w:r>
      <w:proofErr w:type="spellEnd"/>
      <w:r w:rsidR="00C105E2">
        <w:t xml:space="preserve"> z důvodu nedosáhnutí prahu </w:t>
      </w:r>
      <w:r w:rsidR="001B448D">
        <w:t xml:space="preserve">15 </w:t>
      </w:r>
      <w:r w:rsidR="00C105E2">
        <w:t>mil. Kč pro vykazování v daném směru, je zapotřebí</w:t>
      </w:r>
      <w:r w:rsidR="000D0828">
        <w:t xml:space="preserve"> </w:t>
      </w:r>
      <w:r w:rsidR="000D0828">
        <w:rPr>
          <w:color w:val="333333"/>
          <w:bdr w:val="none" w:sz="0" w:space="0" w:color="auto" w:frame="1"/>
        </w:rPr>
        <w:t>v souladu s § 127</w:t>
      </w:r>
      <w:r w:rsidR="00A74EA7">
        <w:rPr>
          <w:color w:val="333333"/>
          <w:bdr w:val="none" w:sz="0" w:space="0" w:color="auto" w:frame="1"/>
        </w:rPr>
        <w:t xml:space="preserve"> </w:t>
      </w:r>
      <w:r w:rsidR="002A003A">
        <w:rPr>
          <w:color w:val="333333"/>
          <w:bdr w:val="none" w:sz="0" w:space="0" w:color="auto" w:frame="1"/>
        </w:rPr>
        <w:t xml:space="preserve">zákona č. 280/2009 Sb., </w:t>
      </w:r>
      <w:r w:rsidR="005B4838">
        <w:rPr>
          <w:color w:val="333333"/>
          <w:bdr w:val="none" w:sz="0" w:space="0" w:color="auto" w:frame="1"/>
        </w:rPr>
        <w:t>daňového řádu</w:t>
      </w:r>
      <w:r w:rsidR="002A003A">
        <w:rPr>
          <w:color w:val="333333"/>
          <w:bdr w:val="none" w:sz="0" w:space="0" w:color="auto" w:frame="1"/>
        </w:rPr>
        <w:t xml:space="preserve"> (ve znění pozdějších předpisů)</w:t>
      </w:r>
      <w:r w:rsidR="00C105E2">
        <w:t xml:space="preserve"> </w:t>
      </w:r>
      <w:r w:rsidR="000D0828">
        <w:rPr>
          <w:color w:val="333333"/>
          <w:bdr w:val="none" w:sz="0" w:space="0" w:color="auto" w:frame="1"/>
        </w:rPr>
        <w:t xml:space="preserve">tento </w:t>
      </w:r>
      <w:r w:rsidR="000D0828" w:rsidRPr="004B5708">
        <w:rPr>
          <w:b/>
          <w:color w:val="333333"/>
          <w:bdr w:val="none" w:sz="0" w:space="0" w:color="auto" w:frame="1"/>
        </w:rPr>
        <w:t>zánik oznámit místně příslušnému celnímu úřadu</w:t>
      </w:r>
      <w:r w:rsidR="00C105E2">
        <w:rPr>
          <w:b/>
          <w:bCs/>
        </w:rPr>
        <w:t xml:space="preserve"> prostřednictvím formuláře „Oznámení o změně registračních údajů zpravodajské jednotky“ který je zveřejněn na internetových stránkách Celní správy. </w:t>
      </w:r>
      <w:r w:rsidR="006B6367">
        <w:rPr>
          <w:color w:val="333333"/>
          <w:bdr w:val="none" w:sz="0" w:space="0" w:color="auto" w:frame="1"/>
        </w:rPr>
        <w:t xml:space="preserve">Dle tohoto ustanovení musí být tato změna oznámena ve lhůtě 15 dnů ode dne, kdy změna nastala. Po uplynutí lhůty pro podání všech výkazů </w:t>
      </w:r>
      <w:proofErr w:type="spellStart"/>
      <w:r w:rsidR="006B6367">
        <w:rPr>
          <w:color w:val="333333"/>
          <w:bdr w:val="none" w:sz="0" w:space="0" w:color="auto" w:frame="1"/>
        </w:rPr>
        <w:t>Intrastatu</w:t>
      </w:r>
      <w:proofErr w:type="spellEnd"/>
      <w:r w:rsidR="006B6367">
        <w:rPr>
          <w:color w:val="333333"/>
          <w:bdr w:val="none" w:sz="0" w:space="0" w:color="auto" w:frame="1"/>
        </w:rPr>
        <w:t xml:space="preserve"> za rok </w:t>
      </w:r>
      <w:r w:rsidR="001B448D">
        <w:rPr>
          <w:color w:val="333333"/>
          <w:bdr w:val="none" w:sz="0" w:space="0" w:color="auto" w:frame="1"/>
        </w:rPr>
        <w:t>2024</w:t>
      </w:r>
      <w:r w:rsidR="006B6367">
        <w:rPr>
          <w:color w:val="333333"/>
          <w:bdr w:val="none" w:sz="0" w:space="0" w:color="auto" w:frame="1"/>
        </w:rPr>
        <w:t xml:space="preserve">, tzn. po 12. </w:t>
      </w:r>
      <w:r w:rsidR="006B6367" w:rsidRPr="004B5708">
        <w:rPr>
          <w:color w:val="333333"/>
          <w:bdr w:val="none" w:sz="0" w:space="0" w:color="auto" w:frame="1"/>
        </w:rPr>
        <w:t>pracovním</w:t>
      </w:r>
      <w:r w:rsidR="006B6367">
        <w:rPr>
          <w:color w:val="333333"/>
          <w:bdr w:val="none" w:sz="0" w:space="0" w:color="auto" w:frame="1"/>
        </w:rPr>
        <w:t xml:space="preserve"> dnu měsíce následujícím po referenčním období prosinec </w:t>
      </w:r>
      <w:r w:rsidR="001B448D">
        <w:rPr>
          <w:color w:val="333333"/>
          <w:bdr w:val="none" w:sz="0" w:space="0" w:color="auto" w:frame="1"/>
        </w:rPr>
        <w:t>2024</w:t>
      </w:r>
      <w:r w:rsidR="006B6367">
        <w:rPr>
          <w:color w:val="333333"/>
          <w:bdr w:val="none" w:sz="0" w:space="0" w:color="auto" w:frame="1"/>
        </w:rPr>
        <w:t xml:space="preserve">, zpravodajská jednotka ví, zda za rok </w:t>
      </w:r>
      <w:r w:rsidR="001B448D">
        <w:rPr>
          <w:color w:val="333333"/>
          <w:bdr w:val="none" w:sz="0" w:space="0" w:color="auto" w:frame="1"/>
        </w:rPr>
        <w:t xml:space="preserve">2024 </w:t>
      </w:r>
      <w:r w:rsidR="006B6367">
        <w:rPr>
          <w:color w:val="333333"/>
          <w:bdr w:val="none" w:sz="0" w:space="0" w:color="auto" w:frame="1"/>
        </w:rPr>
        <w:t xml:space="preserve">dosáhla nebo nedosáhla prahu pro vykazování. Na základě této skutečnosti počíná běžet lhůta pro oznámení zániku povinnosti od </w:t>
      </w:r>
      <w:proofErr w:type="gramStart"/>
      <w:r w:rsidR="007B4BE9">
        <w:rPr>
          <w:color w:val="333333"/>
          <w:bdr w:val="none" w:sz="0" w:space="0" w:color="auto" w:frame="1"/>
        </w:rPr>
        <w:t>1</w:t>
      </w:r>
      <w:r w:rsidR="0099033E">
        <w:rPr>
          <w:color w:val="333333"/>
          <w:bdr w:val="none" w:sz="0" w:space="0" w:color="auto" w:frame="1"/>
        </w:rPr>
        <w:t>8</w:t>
      </w:r>
      <w:r w:rsidR="006B6367">
        <w:rPr>
          <w:color w:val="333333"/>
          <w:bdr w:val="none" w:sz="0" w:space="0" w:color="auto" w:frame="1"/>
        </w:rPr>
        <w:t>.1.</w:t>
      </w:r>
      <w:r w:rsidR="001B448D">
        <w:rPr>
          <w:color w:val="333333"/>
          <w:bdr w:val="none" w:sz="0" w:space="0" w:color="auto" w:frame="1"/>
        </w:rPr>
        <w:t>2025</w:t>
      </w:r>
      <w:proofErr w:type="gramEnd"/>
      <w:r w:rsidR="006B6367">
        <w:rPr>
          <w:color w:val="333333"/>
          <w:bdr w:val="none" w:sz="0" w:space="0" w:color="auto" w:frame="1"/>
        </w:rPr>
        <w:t xml:space="preserve">. </w:t>
      </w:r>
      <w:r w:rsidR="002B0E73">
        <w:rPr>
          <w:color w:val="333333"/>
          <w:bdr w:val="none" w:sz="0" w:space="0" w:color="auto" w:frame="1"/>
        </w:rPr>
        <w:t>Poslední den</w:t>
      </w:r>
      <w:r w:rsidR="006B6367">
        <w:rPr>
          <w:color w:val="333333"/>
          <w:bdr w:val="none" w:sz="0" w:space="0" w:color="auto" w:frame="1"/>
        </w:rPr>
        <w:t xml:space="preserve"> lhůty pro podání oznámení o zániku povinnosti vykazovat údaje </w:t>
      </w:r>
      <w:proofErr w:type="spellStart"/>
      <w:r w:rsidR="006B6367">
        <w:rPr>
          <w:color w:val="333333"/>
          <w:bdr w:val="none" w:sz="0" w:space="0" w:color="auto" w:frame="1"/>
        </w:rPr>
        <w:t>Intrastatu</w:t>
      </w:r>
      <w:proofErr w:type="spellEnd"/>
      <w:r w:rsidR="006B6367">
        <w:rPr>
          <w:color w:val="333333"/>
          <w:bdr w:val="none" w:sz="0" w:space="0" w:color="auto" w:frame="1"/>
        </w:rPr>
        <w:t xml:space="preserve"> je </w:t>
      </w:r>
      <w:proofErr w:type="gramStart"/>
      <w:r w:rsidR="00B23F73">
        <w:rPr>
          <w:color w:val="333333"/>
          <w:bdr w:val="none" w:sz="0" w:space="0" w:color="auto" w:frame="1"/>
        </w:rPr>
        <w:t>1.</w:t>
      </w:r>
      <w:r w:rsidR="0099033E">
        <w:rPr>
          <w:color w:val="333333"/>
          <w:bdr w:val="none" w:sz="0" w:space="0" w:color="auto" w:frame="1"/>
        </w:rPr>
        <w:t>2.</w:t>
      </w:r>
      <w:r w:rsidR="001B448D">
        <w:rPr>
          <w:color w:val="333333"/>
          <w:bdr w:val="none" w:sz="0" w:space="0" w:color="auto" w:frame="1"/>
        </w:rPr>
        <w:t>2025</w:t>
      </w:r>
      <w:proofErr w:type="gramEnd"/>
      <w:r w:rsidR="002B0E73">
        <w:rPr>
          <w:color w:val="333333"/>
          <w:bdr w:val="none" w:sz="0" w:space="0" w:color="auto" w:frame="1"/>
        </w:rPr>
        <w:t xml:space="preserve">, z důvodu, že tento den je </w:t>
      </w:r>
      <w:r w:rsidR="0041500A">
        <w:rPr>
          <w:color w:val="333333"/>
          <w:bdr w:val="none" w:sz="0" w:space="0" w:color="auto" w:frame="1"/>
        </w:rPr>
        <w:t xml:space="preserve">v </w:t>
      </w:r>
      <w:r w:rsidR="002B0E73">
        <w:rPr>
          <w:color w:val="333333"/>
          <w:bdr w:val="none" w:sz="0" w:space="0" w:color="auto" w:frame="1"/>
        </w:rPr>
        <w:t>sobotu, je posledním dnem pro podání tohoto oznámení následující pracovní den, tzn. 3.2.2025</w:t>
      </w:r>
      <w:r w:rsidR="006B6367">
        <w:rPr>
          <w:color w:val="333333"/>
          <w:bdr w:val="none" w:sz="0" w:space="0" w:color="auto" w:frame="1"/>
        </w:rPr>
        <w:t xml:space="preserve">. </w:t>
      </w:r>
    </w:p>
    <w:p w14:paraId="29ED8A22" w14:textId="46AA23D7" w:rsidR="00C105E2" w:rsidRDefault="00E85555" w:rsidP="00740371">
      <w:pPr>
        <w:spacing w:before="100" w:beforeAutospacing="1" w:after="100" w:afterAutospacing="1"/>
        <w:jc w:val="both"/>
      </w:pPr>
      <w:r>
        <w:lastRenderedPageBreak/>
        <w:t xml:space="preserve">36) </w:t>
      </w:r>
      <w:r w:rsidR="00C105E2">
        <w:t xml:space="preserve">Pokud zpravodajská jednotka dosáhla v daném kalendářním roce prahu pro vykazování, má povinnost vykazovat údaje </w:t>
      </w:r>
      <w:proofErr w:type="spellStart"/>
      <w:r w:rsidR="00C105E2">
        <w:rPr>
          <w:rStyle w:val="spelle"/>
        </w:rPr>
        <w:t>Intrastatu</w:t>
      </w:r>
      <w:proofErr w:type="spellEnd"/>
      <w:r w:rsidR="00C105E2">
        <w:t xml:space="preserve"> do konce daného roku i celý rok následující. V případě, že tato zpravodajská jednotka podá za referenční období leden roku následujícího zjednodušené hlášení a v průběhu tohoto následujícího roku přestane plnit podmínky pro zjednodušené hlášení, protože začala obchodovat s komoditami uvedenými ve sdělení ČSÚ o seznamu zboží, které není určeno pro zjednodušené vykazování, avšak za tento následující rok nedosáhne celková hodnota dovezeného nebo vyvezeného zboží prahu, je potřeba toto ukončení povinnosti vykazovat údaje </w:t>
      </w:r>
      <w:proofErr w:type="spellStart"/>
      <w:r w:rsidR="00C105E2">
        <w:rPr>
          <w:rStyle w:val="spelle"/>
        </w:rPr>
        <w:t>Intrastatu</w:t>
      </w:r>
      <w:proofErr w:type="spellEnd"/>
      <w:r w:rsidR="00C105E2">
        <w:t xml:space="preserve"> také oznámit místně příslušnému celnímu úřadu prostřednictvím „Oznámení o změně registračních údajů zpravodajské jednotky“.  </w:t>
      </w:r>
    </w:p>
    <w:p w14:paraId="18D90FB3" w14:textId="70C2307B" w:rsidR="00C105E2" w:rsidRDefault="00E85555" w:rsidP="00740371">
      <w:pPr>
        <w:spacing w:before="100" w:beforeAutospacing="1" w:after="100" w:afterAutospacing="1"/>
        <w:jc w:val="both"/>
      </w:pPr>
      <w:r>
        <w:t xml:space="preserve">37) </w:t>
      </w:r>
      <w:r w:rsidR="00C105E2">
        <w:t>Automatické ukončení vykazování</w:t>
      </w:r>
      <w:r w:rsidR="00631418">
        <w:t xml:space="preserve"> (platnosti)</w:t>
      </w:r>
      <w:r w:rsidR="00C105E2">
        <w:t xml:space="preserve"> zjednodušeného hlášení nastává tehdy, pokud zpravodajská jednotka v průběhu kalendářního roku odešle standardní Výkaz </w:t>
      </w:r>
      <w:proofErr w:type="spellStart"/>
      <w:r w:rsidR="00C105E2">
        <w:rPr>
          <w:rStyle w:val="spelle"/>
        </w:rPr>
        <w:t>Intrastatu</w:t>
      </w:r>
      <w:proofErr w:type="spellEnd"/>
      <w:r w:rsidR="00C105E2">
        <w:t xml:space="preserve">, kterým fakticky oznamuje, že již nesplňuje podmínky pro zjednodušené hlášení (celková hodnota zboží přesáhla výši </w:t>
      </w:r>
      <w:r w:rsidR="00814580">
        <w:t xml:space="preserve">30 </w:t>
      </w:r>
      <w:r w:rsidR="00C105E2">
        <w:t>mil. Kč v daném směru nebo začala obchodovat s komoditami uvedenými ve Sdělení ČSÚ o seznamu zboží, které není určeno pro zjednodušené vykazování).</w:t>
      </w:r>
    </w:p>
    <w:p w14:paraId="24B879E0" w14:textId="77777777" w:rsidR="005554E9" w:rsidRDefault="00C105E2" w:rsidP="005554E9">
      <w:pPr>
        <w:jc w:val="both"/>
        <w:rPr>
          <w:b/>
          <w:bCs/>
          <w:i/>
          <w:iCs/>
        </w:rPr>
      </w:pPr>
      <w:r>
        <w:rPr>
          <w:b/>
          <w:bCs/>
          <w:i/>
          <w:iCs/>
        </w:rPr>
        <w:t>Příklad:</w:t>
      </w:r>
    </w:p>
    <w:p w14:paraId="5A3BF53B" w14:textId="09F8B15A" w:rsidR="00C105E2" w:rsidRPr="004C601C" w:rsidRDefault="00C105E2" w:rsidP="005554E9">
      <w:pPr>
        <w:jc w:val="both"/>
        <w:rPr>
          <w:b/>
          <w:bCs/>
          <w:i/>
          <w:iCs/>
        </w:rPr>
      </w:pPr>
      <w:r>
        <w:br/>
      </w:r>
      <w:r>
        <w:rPr>
          <w:i/>
          <w:iCs/>
        </w:rPr>
        <w:t xml:space="preserve">Zpravodajská jednotka v červnu </w:t>
      </w:r>
      <w:r w:rsidR="007430D7">
        <w:rPr>
          <w:i/>
          <w:iCs/>
        </w:rPr>
        <w:t xml:space="preserve">2025 </w:t>
      </w:r>
      <w:r>
        <w:rPr>
          <w:i/>
          <w:iCs/>
        </w:rPr>
        <w:t xml:space="preserve">překročila práh </w:t>
      </w:r>
      <w:r w:rsidR="0018604E">
        <w:rPr>
          <w:i/>
          <w:iCs/>
        </w:rPr>
        <w:t xml:space="preserve">15 </w:t>
      </w:r>
      <w:r>
        <w:rPr>
          <w:i/>
          <w:iCs/>
        </w:rPr>
        <w:t xml:space="preserve">mil. Kč pro směr dovoz a vznikla jí v tomto směru vykazovací povinnost. Jelikož celková hodnota dovezeného zboží nepřesáhla výši </w:t>
      </w:r>
      <w:r w:rsidR="0018604E">
        <w:rPr>
          <w:i/>
          <w:iCs/>
        </w:rPr>
        <w:t xml:space="preserve">30 </w:t>
      </w:r>
      <w:r>
        <w:rPr>
          <w:i/>
          <w:iCs/>
        </w:rPr>
        <w:t>mil. Kč</w:t>
      </w:r>
      <w:r w:rsidR="0018604E">
        <w:rPr>
          <w:i/>
          <w:iCs/>
        </w:rPr>
        <w:t xml:space="preserve"> v roce </w:t>
      </w:r>
      <w:r w:rsidR="007430D7">
        <w:rPr>
          <w:i/>
          <w:iCs/>
        </w:rPr>
        <w:t xml:space="preserve">2025 </w:t>
      </w:r>
      <w:r w:rsidR="0018604E">
        <w:rPr>
          <w:i/>
          <w:iCs/>
        </w:rPr>
        <w:t xml:space="preserve">ani v roce </w:t>
      </w:r>
      <w:r w:rsidR="007430D7">
        <w:rPr>
          <w:i/>
          <w:iCs/>
        </w:rPr>
        <w:t xml:space="preserve">2024 </w:t>
      </w:r>
      <w:r>
        <w:rPr>
          <w:i/>
          <w:iCs/>
        </w:rPr>
        <w:t xml:space="preserve">a zároveň neobchoduje s komoditami uvedenými ve Sdělení ČSÚ o seznamu zboží, které není určeno pro zjednodušené vykazování v současném ani předcházejícím roce, rozhodla se podat zjednodušené hlášení za referenční období červen </w:t>
      </w:r>
      <w:r w:rsidR="007430D7">
        <w:rPr>
          <w:i/>
          <w:iCs/>
        </w:rPr>
        <w:t>2025</w:t>
      </w:r>
      <w:r>
        <w:rPr>
          <w:i/>
          <w:iCs/>
        </w:rPr>
        <w:t xml:space="preserve">. V listopadu </w:t>
      </w:r>
      <w:r w:rsidR="006E472E">
        <w:rPr>
          <w:i/>
          <w:iCs/>
        </w:rPr>
        <w:t xml:space="preserve">2025 </w:t>
      </w:r>
      <w:r>
        <w:rPr>
          <w:i/>
          <w:iCs/>
        </w:rPr>
        <w:t xml:space="preserve">celková hodnota dovezeného zboží přesáhla výši </w:t>
      </w:r>
      <w:r w:rsidR="00880DA6">
        <w:rPr>
          <w:i/>
          <w:iCs/>
        </w:rPr>
        <w:t xml:space="preserve">30 </w:t>
      </w:r>
      <w:r>
        <w:rPr>
          <w:i/>
          <w:iCs/>
        </w:rPr>
        <w:t xml:space="preserve">mil. Kč, čímž nesplňuje podmínky pro použití zjednodušeného hlášení, a proto má povinnost podávat od referenčního období listopad </w:t>
      </w:r>
      <w:r w:rsidR="006E472E">
        <w:rPr>
          <w:i/>
          <w:iCs/>
        </w:rPr>
        <w:t xml:space="preserve">2025 </w:t>
      </w:r>
      <w:r>
        <w:rPr>
          <w:i/>
          <w:iCs/>
        </w:rPr>
        <w:t xml:space="preserve">Výkazy </w:t>
      </w:r>
      <w:r>
        <w:rPr>
          <w:rStyle w:val="spelle"/>
          <w:i/>
          <w:iCs/>
        </w:rPr>
        <w:t>Intrastat</w:t>
      </w:r>
      <w:r>
        <w:rPr>
          <w:i/>
          <w:iCs/>
        </w:rPr>
        <w:t xml:space="preserve">, které obsahují údaje o konkrétním dovezeném zboží. Tím, že za listopad </w:t>
      </w:r>
      <w:r w:rsidR="006E472E">
        <w:rPr>
          <w:i/>
          <w:iCs/>
        </w:rPr>
        <w:t xml:space="preserve">2025 </w:t>
      </w:r>
      <w:r>
        <w:rPr>
          <w:i/>
          <w:iCs/>
        </w:rPr>
        <w:t xml:space="preserve">odešle standardní Výkaz pro </w:t>
      </w:r>
      <w:r>
        <w:rPr>
          <w:rStyle w:val="spelle"/>
          <w:i/>
          <w:iCs/>
        </w:rPr>
        <w:t>Intrastat</w:t>
      </w:r>
      <w:r>
        <w:rPr>
          <w:i/>
          <w:iCs/>
        </w:rPr>
        <w:t xml:space="preserve">, automaticky dojde k ukončení vykazování prostřednictvím zjednodušeného hlášení. V tomto případě prostřednictvím zjednodušeného hlášení splní povinnost vykázat údaje </w:t>
      </w:r>
      <w:proofErr w:type="spellStart"/>
      <w:r>
        <w:rPr>
          <w:rStyle w:val="spelle"/>
          <w:i/>
          <w:iCs/>
        </w:rPr>
        <w:t>Intrastatu</w:t>
      </w:r>
      <w:proofErr w:type="spellEnd"/>
      <w:r>
        <w:rPr>
          <w:i/>
          <w:iCs/>
        </w:rPr>
        <w:t xml:space="preserve"> za referenční období červen až říjen </w:t>
      </w:r>
      <w:r w:rsidR="006E472E">
        <w:rPr>
          <w:i/>
          <w:iCs/>
        </w:rPr>
        <w:t>2025</w:t>
      </w:r>
      <w:r>
        <w:rPr>
          <w:i/>
          <w:iCs/>
        </w:rPr>
        <w:t xml:space="preserve">. Jelikož v roce </w:t>
      </w:r>
      <w:r w:rsidR="006E472E">
        <w:rPr>
          <w:i/>
          <w:iCs/>
        </w:rPr>
        <w:t xml:space="preserve">2025 </w:t>
      </w:r>
      <w:r>
        <w:rPr>
          <w:i/>
          <w:iCs/>
        </w:rPr>
        <w:t xml:space="preserve">celková hodnota dovezeného zboží přesáhla výši </w:t>
      </w:r>
      <w:r w:rsidR="00880DA6">
        <w:rPr>
          <w:i/>
          <w:iCs/>
        </w:rPr>
        <w:t xml:space="preserve">30 </w:t>
      </w:r>
      <w:r>
        <w:rPr>
          <w:i/>
          <w:iCs/>
        </w:rPr>
        <w:t xml:space="preserve">mil. Kč, povinnost vykazovat </w:t>
      </w:r>
      <w:r>
        <w:rPr>
          <w:rStyle w:val="spelle"/>
          <w:i/>
          <w:iCs/>
        </w:rPr>
        <w:t>Intrastat</w:t>
      </w:r>
      <w:r>
        <w:rPr>
          <w:i/>
          <w:iCs/>
        </w:rPr>
        <w:t xml:space="preserve"> jí trvá nejméně celý následující kalendářní rok. Z toho důvodu od referenčního období leden </w:t>
      </w:r>
      <w:r w:rsidR="006E472E">
        <w:rPr>
          <w:i/>
          <w:iCs/>
        </w:rPr>
        <w:t xml:space="preserve">2026 </w:t>
      </w:r>
      <w:r>
        <w:rPr>
          <w:i/>
          <w:iCs/>
        </w:rPr>
        <w:t xml:space="preserve">bude pokračovat ve standardním podávání Výkazů </w:t>
      </w:r>
      <w:proofErr w:type="spellStart"/>
      <w:r>
        <w:rPr>
          <w:rStyle w:val="spelle"/>
          <w:i/>
          <w:iCs/>
        </w:rPr>
        <w:t>Intrastatu</w:t>
      </w:r>
      <w:proofErr w:type="spellEnd"/>
      <w:r>
        <w:rPr>
          <w:i/>
          <w:iCs/>
        </w:rPr>
        <w:t xml:space="preserve"> až do konce roku </w:t>
      </w:r>
      <w:r w:rsidR="006E472E">
        <w:rPr>
          <w:i/>
          <w:iCs/>
        </w:rPr>
        <w:t xml:space="preserve">2026 </w:t>
      </w:r>
      <w:r>
        <w:rPr>
          <w:i/>
          <w:iCs/>
        </w:rPr>
        <w:t xml:space="preserve">(bez možnosti využití zjednodušeného hlášení). Pokud za celý kalendářní rok </w:t>
      </w:r>
      <w:r w:rsidR="006E472E">
        <w:rPr>
          <w:i/>
          <w:iCs/>
        </w:rPr>
        <w:t xml:space="preserve">2026 </w:t>
      </w:r>
      <w:r>
        <w:rPr>
          <w:i/>
          <w:iCs/>
        </w:rPr>
        <w:t>dovezla zboží, jehož celková hodnota dosáhla výši 15 mil. Kč</w:t>
      </w:r>
      <w:r w:rsidR="006B640F">
        <w:rPr>
          <w:i/>
          <w:iCs/>
        </w:rPr>
        <w:t xml:space="preserve"> a nepřesáhla výši 30 mil. Kč</w:t>
      </w:r>
      <w:r>
        <w:rPr>
          <w:i/>
          <w:iCs/>
        </w:rPr>
        <w:t xml:space="preserve"> a zároveň neobchoduje s komoditami uvedenými ve Sdělení ČSÚ o seznamu zboží, které není určeno pro zjednodušené vykazování, může za referenční období leden </w:t>
      </w:r>
      <w:r w:rsidR="006B640F">
        <w:rPr>
          <w:i/>
          <w:iCs/>
        </w:rPr>
        <w:t xml:space="preserve">2027 </w:t>
      </w:r>
      <w:r>
        <w:rPr>
          <w:i/>
          <w:iCs/>
        </w:rPr>
        <w:t>podat zjednodušené hlášení.</w:t>
      </w:r>
    </w:p>
    <w:p w14:paraId="493BC2E8" w14:textId="0A16B4C6" w:rsidR="00983EC6" w:rsidRDefault="00983EC6" w:rsidP="00740371">
      <w:pPr>
        <w:spacing w:before="100" w:beforeAutospacing="1" w:after="100" w:afterAutospacing="1"/>
        <w:jc w:val="both"/>
      </w:pPr>
    </w:p>
    <w:p w14:paraId="46B0962C" w14:textId="460F4862" w:rsidR="00F02259" w:rsidRDefault="00DE15A2" w:rsidP="00740371">
      <w:pPr>
        <w:spacing w:before="100" w:beforeAutospacing="1" w:after="100" w:afterAutospacing="1"/>
        <w:jc w:val="both"/>
      </w:pPr>
      <w:r>
        <w:rPr>
          <w:noProof/>
        </w:rPr>
        <w:lastRenderedPageBreak/>
        <w:drawing>
          <wp:inline distT="0" distB="0" distL="0" distR="0" wp14:anchorId="3B155000" wp14:editId="7A38F958">
            <wp:extent cx="5794124" cy="309254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4088" cy="3097860"/>
                    </a:xfrm>
                    <a:prstGeom prst="rect">
                      <a:avLst/>
                    </a:prstGeom>
                  </pic:spPr>
                </pic:pic>
              </a:graphicData>
            </a:graphic>
          </wp:inline>
        </w:drawing>
      </w:r>
    </w:p>
    <w:p w14:paraId="14B11C65" w14:textId="77777777" w:rsidR="00BD2BF7" w:rsidRPr="004C1C9C" w:rsidRDefault="00BD2BF7" w:rsidP="008C56F8">
      <w:pPr>
        <w:pStyle w:val="Nadpis2"/>
      </w:pPr>
      <w:bookmarkStart w:id="15" w:name="_Toc187130354"/>
      <w:r w:rsidRPr="004C1C9C">
        <w:t>4.8. Ukon</w:t>
      </w:r>
      <w:r w:rsidR="008C56F8">
        <w:t>čení povinnosti vykazovat údaje</w:t>
      </w:r>
      <w:bookmarkEnd w:id="15"/>
    </w:p>
    <w:p w14:paraId="699B078F" w14:textId="48BF3DDC" w:rsidR="00BD2BF7" w:rsidRPr="00E85555" w:rsidRDefault="00633DE4">
      <w:pPr>
        <w:jc w:val="both"/>
        <w:rPr>
          <w:b/>
          <w:color w:val="000000"/>
          <w:szCs w:val="28"/>
        </w:rPr>
      </w:pPr>
      <w:r>
        <w:rPr>
          <w:color w:val="000000"/>
          <w:szCs w:val="28"/>
        </w:rPr>
        <w:t>3</w:t>
      </w:r>
      <w:r w:rsidR="00E85555">
        <w:rPr>
          <w:color w:val="000000"/>
          <w:szCs w:val="28"/>
        </w:rPr>
        <w:t>8</w:t>
      </w:r>
      <w:r w:rsidR="00BD2BF7" w:rsidRPr="004C1C9C">
        <w:rPr>
          <w:color w:val="000000"/>
          <w:szCs w:val="28"/>
        </w:rPr>
        <w:t xml:space="preserve">) Zpravodajské jednotce končí povinnost vykazovat údaje do </w:t>
      </w:r>
      <w:proofErr w:type="spellStart"/>
      <w:r w:rsidR="00BD2BF7" w:rsidRPr="004C1C9C">
        <w:rPr>
          <w:color w:val="000000"/>
          <w:szCs w:val="28"/>
        </w:rPr>
        <w:t>Intrastatu</w:t>
      </w:r>
      <w:proofErr w:type="spellEnd"/>
      <w:r w:rsidR="00BD2BF7" w:rsidRPr="004C1C9C">
        <w:rPr>
          <w:color w:val="000000"/>
          <w:szCs w:val="28"/>
        </w:rPr>
        <w:t xml:space="preserve"> podáním nebo odesláním Výkazu pro Intrastat </w:t>
      </w:r>
      <w:r w:rsidR="00BD2BF7" w:rsidRPr="004C1C9C">
        <w:rPr>
          <w:b/>
          <w:color w:val="000000"/>
          <w:szCs w:val="28"/>
        </w:rPr>
        <w:t xml:space="preserve">za </w:t>
      </w:r>
      <w:r>
        <w:rPr>
          <w:b/>
          <w:color w:val="000000"/>
          <w:szCs w:val="28"/>
        </w:rPr>
        <w:t>referenční období</w:t>
      </w:r>
      <w:r w:rsidR="00BD2BF7" w:rsidRPr="004C1C9C">
        <w:rPr>
          <w:b/>
          <w:color w:val="000000"/>
          <w:szCs w:val="28"/>
        </w:rPr>
        <w:t xml:space="preserve"> prosinec toho kalendářního roku, ve kterém nedosáhla prahu pro vykazování.</w:t>
      </w:r>
      <w:r w:rsidR="00BD2BF7" w:rsidRPr="004C1C9C">
        <w:rPr>
          <w:color w:val="000000"/>
          <w:szCs w:val="28"/>
        </w:rPr>
        <w:t xml:space="preserve"> Takové ukončení povinnosti vykazovat údaje do </w:t>
      </w:r>
      <w:proofErr w:type="spellStart"/>
      <w:r w:rsidR="00BD2BF7" w:rsidRPr="004C1C9C">
        <w:rPr>
          <w:color w:val="000000"/>
          <w:szCs w:val="28"/>
        </w:rPr>
        <w:t>Intrastatu</w:t>
      </w:r>
      <w:proofErr w:type="spellEnd"/>
      <w:r w:rsidR="00BD2BF7" w:rsidRPr="004C1C9C">
        <w:rPr>
          <w:color w:val="000000"/>
          <w:szCs w:val="28"/>
        </w:rPr>
        <w:t xml:space="preserve"> se týká zvlášť údajů o </w:t>
      </w:r>
      <w:r w:rsidR="002A0A0F">
        <w:rPr>
          <w:color w:val="000000"/>
          <w:szCs w:val="28"/>
        </w:rPr>
        <w:t>vyvezeném</w:t>
      </w:r>
      <w:r w:rsidR="002A0A0F" w:rsidRPr="004C1C9C">
        <w:rPr>
          <w:color w:val="000000"/>
          <w:szCs w:val="28"/>
        </w:rPr>
        <w:t xml:space="preserve"> </w:t>
      </w:r>
      <w:r w:rsidR="00BD2BF7" w:rsidRPr="004C1C9C">
        <w:rPr>
          <w:color w:val="000000"/>
          <w:szCs w:val="28"/>
        </w:rPr>
        <w:t xml:space="preserve">a zvlášť údajů o </w:t>
      </w:r>
      <w:r w:rsidR="002A0A0F">
        <w:rPr>
          <w:color w:val="000000"/>
          <w:szCs w:val="28"/>
        </w:rPr>
        <w:t>dovezeném</w:t>
      </w:r>
      <w:r w:rsidR="002A0A0F" w:rsidRPr="004C1C9C">
        <w:rPr>
          <w:color w:val="000000"/>
          <w:szCs w:val="28"/>
        </w:rPr>
        <w:t xml:space="preserve"> </w:t>
      </w:r>
      <w:r w:rsidR="00BD2BF7" w:rsidRPr="004C1C9C">
        <w:rPr>
          <w:color w:val="000000"/>
          <w:szCs w:val="28"/>
        </w:rPr>
        <w:t xml:space="preserve">zboží. Skončí-li zpravodajské jednotce povinnost vykazovat údaje do </w:t>
      </w:r>
      <w:proofErr w:type="spellStart"/>
      <w:r w:rsidR="00BD2BF7" w:rsidRPr="004C1C9C">
        <w:rPr>
          <w:color w:val="000000"/>
          <w:szCs w:val="28"/>
        </w:rPr>
        <w:t>Intrastatu</w:t>
      </w:r>
      <w:proofErr w:type="spellEnd"/>
      <w:r w:rsidR="00BD2BF7" w:rsidRPr="004C1C9C">
        <w:rPr>
          <w:color w:val="000000"/>
          <w:szCs w:val="28"/>
        </w:rPr>
        <w:t xml:space="preserve"> o </w:t>
      </w:r>
      <w:r w:rsidR="002A0A0F">
        <w:rPr>
          <w:color w:val="000000"/>
          <w:szCs w:val="28"/>
        </w:rPr>
        <w:t>vyvezeném</w:t>
      </w:r>
      <w:r w:rsidR="002A0A0F" w:rsidRPr="004C1C9C">
        <w:rPr>
          <w:color w:val="000000"/>
          <w:szCs w:val="28"/>
        </w:rPr>
        <w:t xml:space="preserve"> </w:t>
      </w:r>
      <w:r w:rsidR="00BD2BF7" w:rsidRPr="004C1C9C">
        <w:rPr>
          <w:color w:val="000000"/>
          <w:szCs w:val="28"/>
        </w:rPr>
        <w:t xml:space="preserve">nebo </w:t>
      </w:r>
      <w:r w:rsidR="002A0A0F">
        <w:rPr>
          <w:color w:val="000000"/>
          <w:szCs w:val="28"/>
        </w:rPr>
        <w:t>dovezeném</w:t>
      </w:r>
      <w:r w:rsidR="002A0A0F" w:rsidRPr="004C1C9C">
        <w:rPr>
          <w:color w:val="000000"/>
          <w:szCs w:val="28"/>
        </w:rPr>
        <w:t xml:space="preserve"> </w:t>
      </w:r>
      <w:r w:rsidR="00BD2BF7" w:rsidRPr="004C1C9C">
        <w:rPr>
          <w:color w:val="000000"/>
          <w:szCs w:val="28"/>
        </w:rPr>
        <w:t xml:space="preserve">zboží z důvodů nedosažení prahu pro vykazování, </w:t>
      </w:r>
      <w:r w:rsidR="00930E91" w:rsidRPr="00930E91">
        <w:rPr>
          <w:b/>
          <w:color w:val="000000"/>
          <w:szCs w:val="28"/>
        </w:rPr>
        <w:t>nemá povinnost tuto skutečnost písemně oznámit svému místně příslušnému celnímu úřadu</w:t>
      </w:r>
      <w:r>
        <w:rPr>
          <w:b/>
          <w:color w:val="000000"/>
          <w:szCs w:val="28"/>
        </w:rPr>
        <w:t>, a to</w:t>
      </w:r>
      <w:r w:rsidR="0005344C">
        <w:rPr>
          <w:b/>
          <w:color w:val="000000"/>
          <w:szCs w:val="28"/>
        </w:rPr>
        <w:t xml:space="preserve"> v případě, že nepodala zjednodušené hlášení</w:t>
      </w:r>
      <w:r w:rsidR="00930E91" w:rsidRPr="00930E91">
        <w:rPr>
          <w:b/>
          <w:color w:val="000000"/>
          <w:szCs w:val="28"/>
        </w:rPr>
        <w:t>.</w:t>
      </w:r>
      <w:r w:rsidR="00BD2BF7" w:rsidRPr="004C1C9C">
        <w:rPr>
          <w:color w:val="000000"/>
          <w:szCs w:val="28"/>
        </w:rPr>
        <w:t xml:space="preserve"> </w:t>
      </w:r>
      <w:r w:rsidR="00730EB1" w:rsidRPr="00E85555">
        <w:rPr>
          <w:b/>
          <w:color w:val="000000"/>
          <w:szCs w:val="28"/>
        </w:rPr>
        <w:t xml:space="preserve">Pokud však zpravodajská jednotka podala zjednodušené hlášení </w:t>
      </w:r>
      <w:r>
        <w:rPr>
          <w:b/>
          <w:color w:val="000000"/>
          <w:szCs w:val="28"/>
        </w:rPr>
        <w:t>v</w:t>
      </w:r>
      <w:r w:rsidR="00327BC4">
        <w:rPr>
          <w:b/>
          <w:color w:val="000000"/>
          <w:szCs w:val="28"/>
        </w:rPr>
        <w:t> </w:t>
      </w:r>
      <w:r>
        <w:rPr>
          <w:b/>
          <w:color w:val="000000"/>
          <w:szCs w:val="28"/>
        </w:rPr>
        <w:t>roce</w:t>
      </w:r>
      <w:r w:rsidR="00327BC4">
        <w:rPr>
          <w:b/>
          <w:color w:val="000000"/>
          <w:szCs w:val="28"/>
        </w:rPr>
        <w:t>,</w:t>
      </w:r>
      <w:r>
        <w:rPr>
          <w:b/>
          <w:color w:val="000000"/>
          <w:szCs w:val="28"/>
        </w:rPr>
        <w:t xml:space="preserve"> za který nedosáhla pro daný směr prahu pro vykazování ve výši </w:t>
      </w:r>
      <w:r w:rsidR="0016234A">
        <w:rPr>
          <w:b/>
          <w:color w:val="000000"/>
          <w:szCs w:val="28"/>
        </w:rPr>
        <w:t xml:space="preserve">15 </w:t>
      </w:r>
      <w:r>
        <w:rPr>
          <w:b/>
          <w:color w:val="000000"/>
          <w:szCs w:val="28"/>
        </w:rPr>
        <w:t>mil. Kč</w:t>
      </w:r>
      <w:r w:rsidR="00730EB1" w:rsidRPr="00E85555">
        <w:rPr>
          <w:b/>
          <w:color w:val="000000"/>
          <w:szCs w:val="28"/>
        </w:rPr>
        <w:t>, je zapotřebí takové ukončení povinnosti oznámit místně příslušnému celnímu úřadu</w:t>
      </w:r>
      <w:r>
        <w:rPr>
          <w:b/>
          <w:color w:val="000000"/>
          <w:szCs w:val="28"/>
        </w:rPr>
        <w:t xml:space="preserve"> (formulář „</w:t>
      </w:r>
      <w:r w:rsidR="00D12331">
        <w:rPr>
          <w:b/>
          <w:color w:val="000000"/>
          <w:szCs w:val="28"/>
        </w:rPr>
        <w:t>O</w:t>
      </w:r>
      <w:r>
        <w:rPr>
          <w:b/>
          <w:color w:val="000000"/>
          <w:szCs w:val="28"/>
        </w:rPr>
        <w:t>známení o změně registračních údajů</w:t>
      </w:r>
      <w:r w:rsidR="00D12331">
        <w:rPr>
          <w:b/>
          <w:color w:val="000000"/>
          <w:szCs w:val="28"/>
        </w:rPr>
        <w:t xml:space="preserve"> zpravodajské jednotky“</w:t>
      </w:r>
      <w:r>
        <w:rPr>
          <w:b/>
          <w:color w:val="000000"/>
          <w:szCs w:val="28"/>
        </w:rPr>
        <w:t>)</w:t>
      </w:r>
      <w:r w:rsidR="00C5545D">
        <w:rPr>
          <w:b/>
          <w:color w:val="000000"/>
          <w:szCs w:val="28"/>
        </w:rPr>
        <w:t>, v</w:t>
      </w:r>
      <w:r>
        <w:rPr>
          <w:b/>
          <w:color w:val="000000"/>
          <w:szCs w:val="28"/>
        </w:rPr>
        <w:t>íce viz bod 3</w:t>
      </w:r>
      <w:r w:rsidR="008745B2">
        <w:rPr>
          <w:b/>
          <w:color w:val="000000"/>
          <w:szCs w:val="28"/>
        </w:rPr>
        <w:t>5 a 36</w:t>
      </w:r>
      <w:r>
        <w:rPr>
          <w:b/>
          <w:color w:val="000000"/>
          <w:szCs w:val="28"/>
        </w:rPr>
        <w:t>.</w:t>
      </w:r>
    </w:p>
    <w:p w14:paraId="7B7DF3FA" w14:textId="77777777" w:rsidR="00BD2BF7" w:rsidRPr="004C1C9C" w:rsidRDefault="00BD2BF7">
      <w:pPr>
        <w:tabs>
          <w:tab w:val="left" w:pos="992"/>
        </w:tabs>
        <w:jc w:val="both"/>
        <w:rPr>
          <w:szCs w:val="28"/>
        </w:rPr>
      </w:pPr>
    </w:p>
    <w:p w14:paraId="2A05C7C4" w14:textId="77777777" w:rsidR="00F77545" w:rsidRPr="004C1C9C" w:rsidRDefault="009136E1">
      <w:pPr>
        <w:tabs>
          <w:tab w:val="left" w:pos="992"/>
        </w:tabs>
        <w:jc w:val="both"/>
        <w:rPr>
          <w:b/>
          <w:i/>
          <w:iCs/>
          <w:szCs w:val="28"/>
        </w:rPr>
      </w:pPr>
      <w:r>
        <w:rPr>
          <w:b/>
          <w:i/>
          <w:iCs/>
          <w:szCs w:val="28"/>
        </w:rPr>
        <w:t>Poznámka:</w:t>
      </w:r>
    </w:p>
    <w:p w14:paraId="3ACD6D1D" w14:textId="6CDDCBB4" w:rsidR="000B7910" w:rsidRPr="004C1C9C" w:rsidRDefault="000B7910" w:rsidP="000B7910">
      <w:pPr>
        <w:pStyle w:val="Zkladntext3"/>
        <w:tabs>
          <w:tab w:val="left" w:pos="992"/>
        </w:tabs>
        <w:spacing w:before="120"/>
        <w:rPr>
          <w:iCs w:val="0"/>
        </w:rPr>
      </w:pPr>
      <w:r w:rsidRPr="004C1C9C">
        <w:rPr>
          <w:iCs w:val="0"/>
        </w:rPr>
        <w:t xml:space="preserve">Zpravodajská jednotka, která v roce </w:t>
      </w:r>
      <w:r w:rsidR="00633160">
        <w:rPr>
          <w:iCs w:val="0"/>
        </w:rPr>
        <w:t>2024</w:t>
      </w:r>
      <w:r w:rsidR="00633160" w:rsidRPr="004C1C9C">
        <w:rPr>
          <w:iCs w:val="0"/>
        </w:rPr>
        <w:t xml:space="preserve"> </w:t>
      </w:r>
      <w:r>
        <w:rPr>
          <w:iCs w:val="0"/>
        </w:rPr>
        <w:t>dosáhla prahu pro vykazování</w:t>
      </w:r>
      <w:r w:rsidRPr="004C1C9C">
        <w:rPr>
          <w:iCs w:val="0"/>
        </w:rPr>
        <w:t xml:space="preserve">, musí vykazovat údaje do </w:t>
      </w:r>
      <w:proofErr w:type="spellStart"/>
      <w:r w:rsidRPr="004C1C9C">
        <w:rPr>
          <w:iCs w:val="0"/>
        </w:rPr>
        <w:t>Intrastatu</w:t>
      </w:r>
      <w:proofErr w:type="spellEnd"/>
      <w:r w:rsidRPr="004C1C9C">
        <w:rPr>
          <w:iCs w:val="0"/>
        </w:rPr>
        <w:t xml:space="preserve"> nejméně do konce roku </w:t>
      </w:r>
      <w:r w:rsidR="00633160">
        <w:rPr>
          <w:iCs w:val="0"/>
        </w:rPr>
        <w:t>2025</w:t>
      </w:r>
      <w:r w:rsidRPr="004C1C9C">
        <w:rPr>
          <w:iCs w:val="0"/>
        </w:rPr>
        <w:t>.</w:t>
      </w:r>
      <w:r w:rsidR="00A21F55">
        <w:rPr>
          <w:iCs w:val="0"/>
        </w:rPr>
        <w:t xml:space="preserve"> Pokud zpravodajská jednotka</w:t>
      </w:r>
      <w:r w:rsidR="00F7402B">
        <w:rPr>
          <w:iCs w:val="0"/>
        </w:rPr>
        <w:t xml:space="preserve"> však</w:t>
      </w:r>
      <w:r w:rsidR="00A21F55">
        <w:rPr>
          <w:iCs w:val="0"/>
        </w:rPr>
        <w:t xml:space="preserve"> neobchoduje se zájmovým zbožím uvedeným v</w:t>
      </w:r>
      <w:r w:rsidR="002E0DF5">
        <w:rPr>
          <w:iCs w:val="0"/>
        </w:rPr>
        <w:t>e Sdělení ČSÚ</w:t>
      </w:r>
      <w:r w:rsidR="00425FEC">
        <w:rPr>
          <w:iCs w:val="0"/>
        </w:rPr>
        <w:t xml:space="preserve"> o seznamu zboží, které není určeno pro zjednodušené vykazování</w:t>
      </w:r>
      <w:r w:rsidR="00A21F55">
        <w:rPr>
          <w:iCs w:val="0"/>
        </w:rPr>
        <w:t xml:space="preserve"> a zároveň </w:t>
      </w:r>
      <w:r w:rsidR="00C5545D">
        <w:rPr>
          <w:iCs w:val="0"/>
        </w:rPr>
        <w:t xml:space="preserve">celková </w:t>
      </w:r>
      <w:r w:rsidR="00A21F55">
        <w:rPr>
          <w:iCs w:val="0"/>
        </w:rPr>
        <w:t>hodnota</w:t>
      </w:r>
      <w:r w:rsidR="00C5545D">
        <w:rPr>
          <w:iCs w:val="0"/>
        </w:rPr>
        <w:t xml:space="preserve"> zboží</w:t>
      </w:r>
      <w:r w:rsidR="00A21F55">
        <w:rPr>
          <w:iCs w:val="0"/>
        </w:rPr>
        <w:t xml:space="preserve"> nepřesáhla</w:t>
      </w:r>
      <w:r w:rsidR="00C5545D">
        <w:rPr>
          <w:iCs w:val="0"/>
        </w:rPr>
        <w:t xml:space="preserve"> výši</w:t>
      </w:r>
      <w:r w:rsidR="001C0C9D">
        <w:rPr>
          <w:iCs w:val="0"/>
        </w:rPr>
        <w:t xml:space="preserve"> 30 miliónů Kč v roce </w:t>
      </w:r>
      <w:r w:rsidR="00633160">
        <w:rPr>
          <w:iCs w:val="0"/>
        </w:rPr>
        <w:t xml:space="preserve">2025 </w:t>
      </w:r>
      <w:r w:rsidR="001C0C9D">
        <w:rPr>
          <w:iCs w:val="0"/>
        </w:rPr>
        <w:t xml:space="preserve">ani v roce </w:t>
      </w:r>
      <w:r w:rsidR="00633160">
        <w:rPr>
          <w:iCs w:val="0"/>
        </w:rPr>
        <w:t>2024</w:t>
      </w:r>
      <w:r w:rsidR="00A21F55">
        <w:rPr>
          <w:iCs w:val="0"/>
        </w:rPr>
        <w:t>, může využít</w:t>
      </w:r>
      <w:r w:rsidR="0090357E">
        <w:rPr>
          <w:iCs w:val="0"/>
        </w:rPr>
        <w:t xml:space="preserve"> pro rok </w:t>
      </w:r>
      <w:r w:rsidR="00633160">
        <w:rPr>
          <w:iCs w:val="0"/>
        </w:rPr>
        <w:t xml:space="preserve">2025 </w:t>
      </w:r>
      <w:r w:rsidR="00A21F55">
        <w:rPr>
          <w:iCs w:val="0"/>
        </w:rPr>
        <w:t>zjednodušené hlášení (viz kapitola 4.7.1.).</w:t>
      </w:r>
    </w:p>
    <w:p w14:paraId="75DFD33D" w14:textId="77777777" w:rsidR="00BD2BF7" w:rsidRPr="004C1C9C" w:rsidRDefault="00BD2BF7">
      <w:pPr>
        <w:pStyle w:val="Zkladntext3"/>
        <w:tabs>
          <w:tab w:val="left" w:pos="992"/>
        </w:tabs>
        <w:rPr>
          <w:iCs w:val="0"/>
        </w:rPr>
      </w:pPr>
    </w:p>
    <w:p w14:paraId="733289D7" w14:textId="45708AE3" w:rsidR="00BD2BF7" w:rsidRPr="004C1C9C" w:rsidRDefault="00355B57">
      <w:pPr>
        <w:jc w:val="both"/>
        <w:rPr>
          <w:b/>
          <w:color w:val="000000"/>
          <w:sz w:val="20"/>
          <w:szCs w:val="20"/>
        </w:rPr>
      </w:pPr>
      <w:r>
        <w:rPr>
          <w:color w:val="000000"/>
          <w:szCs w:val="28"/>
        </w:rPr>
        <w:t>39</w:t>
      </w:r>
      <w:r w:rsidR="00BD2BF7" w:rsidRPr="004C1C9C">
        <w:rPr>
          <w:color w:val="000000"/>
          <w:szCs w:val="28"/>
        </w:rPr>
        <w:t xml:space="preserve">) </w:t>
      </w:r>
      <w:r w:rsidR="00BD2BF7" w:rsidRPr="004C1C9C">
        <w:rPr>
          <w:szCs w:val="28"/>
        </w:rPr>
        <w:t xml:space="preserve">Zpravodajské jednotce končí také povinnost vykazování údajů do </w:t>
      </w:r>
      <w:proofErr w:type="spellStart"/>
      <w:r w:rsidR="00BD2BF7" w:rsidRPr="004C1C9C">
        <w:rPr>
          <w:szCs w:val="28"/>
        </w:rPr>
        <w:t>Intrastatu</w:t>
      </w:r>
      <w:proofErr w:type="spellEnd"/>
      <w:r w:rsidR="00BD2BF7" w:rsidRPr="004C1C9C">
        <w:rPr>
          <w:szCs w:val="28"/>
        </w:rPr>
        <w:t xml:space="preserve"> </w:t>
      </w:r>
      <w:r w:rsidR="00BD2BF7" w:rsidRPr="004C1C9C">
        <w:rPr>
          <w:b/>
          <w:szCs w:val="28"/>
        </w:rPr>
        <w:t>o</w:t>
      </w:r>
      <w:r w:rsidR="00BD2BF7" w:rsidRPr="004C1C9C">
        <w:rPr>
          <w:b/>
        </w:rPr>
        <w:t>d měsíce následujícího po měsíci</w:t>
      </w:r>
      <w:r w:rsidR="0025127F">
        <w:rPr>
          <w:b/>
        </w:rPr>
        <w:t xml:space="preserve"> kdy došlo k</w:t>
      </w:r>
      <w:r w:rsidR="00BD2BF7" w:rsidRPr="004C1C9C">
        <w:rPr>
          <w:b/>
        </w:rPr>
        <w:t xml:space="preserve"> </w:t>
      </w:r>
      <w:r w:rsidR="005460B0">
        <w:rPr>
          <w:b/>
        </w:rPr>
        <w:t xml:space="preserve">ukončení platnosti </w:t>
      </w:r>
      <w:r w:rsidR="00BD2BF7" w:rsidRPr="004C1C9C">
        <w:rPr>
          <w:b/>
        </w:rPr>
        <w:t>DIČ k DPH</w:t>
      </w:r>
      <w:r w:rsidR="00BD2BF7" w:rsidRPr="004C1C9C">
        <w:t xml:space="preserve">. </w:t>
      </w:r>
      <w:r w:rsidR="00294A2C">
        <w:rPr>
          <w:color w:val="000000"/>
        </w:rPr>
        <w:t>Při </w:t>
      </w:r>
      <w:r w:rsidR="005460B0">
        <w:rPr>
          <w:color w:val="000000"/>
        </w:rPr>
        <w:t xml:space="preserve">ukončení platnosti </w:t>
      </w:r>
      <w:r w:rsidR="00BD2BF7" w:rsidRPr="004C1C9C">
        <w:rPr>
          <w:color w:val="000000"/>
        </w:rPr>
        <w:t xml:space="preserve">DIČ a přidělení nového se proto postupuje stejně, jako by </w:t>
      </w:r>
      <w:r w:rsidR="0025127F">
        <w:rPr>
          <w:color w:val="000000"/>
        </w:rPr>
        <w:t xml:space="preserve">jedné </w:t>
      </w:r>
      <w:r w:rsidR="00BD2BF7" w:rsidRPr="004C1C9C">
        <w:rPr>
          <w:color w:val="000000"/>
        </w:rPr>
        <w:t>zpravodajsk</w:t>
      </w:r>
      <w:r w:rsidR="0025127F">
        <w:rPr>
          <w:color w:val="000000"/>
        </w:rPr>
        <w:t>é</w:t>
      </w:r>
      <w:r w:rsidR="00BD2BF7" w:rsidRPr="004C1C9C">
        <w:rPr>
          <w:color w:val="000000"/>
        </w:rPr>
        <w:t xml:space="preserve"> jednot</w:t>
      </w:r>
      <w:r w:rsidR="0025127F">
        <w:rPr>
          <w:color w:val="000000"/>
        </w:rPr>
        <w:t>ce</w:t>
      </w:r>
      <w:r w:rsidR="00BD2BF7" w:rsidRPr="004C1C9C">
        <w:rPr>
          <w:color w:val="000000"/>
        </w:rPr>
        <w:t xml:space="preserve"> </w:t>
      </w:r>
      <w:r w:rsidR="0025127F">
        <w:rPr>
          <w:color w:val="000000"/>
        </w:rPr>
        <w:t xml:space="preserve">povinnost vykazovat údaje do </w:t>
      </w:r>
      <w:proofErr w:type="spellStart"/>
      <w:r w:rsidR="0025127F">
        <w:rPr>
          <w:color w:val="000000"/>
        </w:rPr>
        <w:t>Intrastatu</w:t>
      </w:r>
      <w:proofErr w:type="spellEnd"/>
      <w:r w:rsidR="0025127F">
        <w:rPr>
          <w:color w:val="000000"/>
        </w:rPr>
        <w:t xml:space="preserve"> </w:t>
      </w:r>
      <w:r w:rsidR="00BD2BF7" w:rsidRPr="004C1C9C">
        <w:rPr>
          <w:color w:val="000000"/>
        </w:rPr>
        <w:t xml:space="preserve">zanikla a došlo by k vytvoření zpravodajské jednotky zcela nové, která začíná vykazovat údaje do </w:t>
      </w:r>
      <w:proofErr w:type="spellStart"/>
      <w:r w:rsidR="00BD2BF7" w:rsidRPr="004C1C9C">
        <w:rPr>
          <w:color w:val="000000"/>
        </w:rPr>
        <w:t>Intrastatu</w:t>
      </w:r>
      <w:proofErr w:type="spellEnd"/>
      <w:r w:rsidR="00BD2BF7" w:rsidRPr="004C1C9C">
        <w:rPr>
          <w:color w:val="000000"/>
        </w:rPr>
        <w:t xml:space="preserve"> až po dosažení prahu pro vykazování. Toto pravidlo je třeba uplatnit </w:t>
      </w:r>
      <w:r w:rsidR="00BD2BF7" w:rsidRPr="004C1C9C">
        <w:rPr>
          <w:b/>
          <w:color w:val="000000"/>
        </w:rPr>
        <w:t>i při sloučení zpravodajské jednotky s jiným subjektem nebo při jejím rozdělení.</w:t>
      </w:r>
      <w:r w:rsidR="00C5545D">
        <w:rPr>
          <w:b/>
          <w:color w:val="000000"/>
        </w:rPr>
        <w:t xml:space="preserve"> Naopak toto pravidlo se nepoužije pro přidělení nového DIČ k DPH u fyzické osoby na základě žádosti dle § 130 odst. 4 písm. b) zákona č. 280/2009 Sb., daňový řád, ve znění pozdějších předpisů.</w:t>
      </w:r>
    </w:p>
    <w:p w14:paraId="74DEF9A2" w14:textId="77777777" w:rsidR="00BD2BF7" w:rsidRPr="004C1C9C" w:rsidRDefault="00355B57">
      <w:pPr>
        <w:jc w:val="both"/>
        <w:rPr>
          <w:color w:val="000000"/>
        </w:rPr>
      </w:pPr>
      <w:r>
        <w:rPr>
          <w:bCs/>
          <w:szCs w:val="32"/>
        </w:rPr>
        <w:lastRenderedPageBreak/>
        <w:t>40</w:t>
      </w:r>
      <w:r w:rsidR="00BD2BF7" w:rsidRPr="004C1C9C">
        <w:rPr>
          <w:bCs/>
          <w:szCs w:val="32"/>
        </w:rPr>
        <w:t xml:space="preserve">) </w:t>
      </w:r>
      <w:r w:rsidR="00BD2BF7" w:rsidRPr="004C1C9C">
        <w:rPr>
          <w:b/>
          <w:color w:val="000000"/>
        </w:rPr>
        <w:t>Při skupinové registraci k DPH</w:t>
      </w:r>
      <w:r w:rsidR="00BD2BF7" w:rsidRPr="004C1C9C">
        <w:rPr>
          <w:color w:val="000000"/>
        </w:rPr>
        <w:t xml:space="preserve"> postupují členové skupiny, jejichž DIČ nebude již dále používáno pro DPH, při vykazování </w:t>
      </w:r>
      <w:proofErr w:type="spellStart"/>
      <w:r w:rsidR="00BD2BF7" w:rsidRPr="004C1C9C">
        <w:rPr>
          <w:color w:val="000000"/>
        </w:rPr>
        <w:t>Intrastatu</w:t>
      </w:r>
      <w:proofErr w:type="spellEnd"/>
      <w:r w:rsidR="00BD2BF7" w:rsidRPr="004C1C9C">
        <w:rPr>
          <w:color w:val="000000"/>
        </w:rPr>
        <w:t xml:space="preserve"> stejně, jako kdyby došlo k</w:t>
      </w:r>
      <w:r w:rsidR="005460B0">
        <w:rPr>
          <w:color w:val="000000"/>
        </w:rPr>
        <w:t xml:space="preserve"> ukončení platnosti </w:t>
      </w:r>
      <w:r w:rsidR="00BD2BF7" w:rsidRPr="004C1C9C">
        <w:rPr>
          <w:color w:val="000000"/>
        </w:rPr>
        <w:t xml:space="preserve">jejich </w:t>
      </w:r>
      <w:r w:rsidR="005460B0">
        <w:rPr>
          <w:color w:val="000000"/>
        </w:rPr>
        <w:t>DIČ</w:t>
      </w:r>
      <w:r w:rsidR="00BD2BF7" w:rsidRPr="004C1C9C">
        <w:rPr>
          <w:color w:val="000000"/>
        </w:rPr>
        <w:t>.</w:t>
      </w:r>
      <w:r w:rsidR="00DE50D4">
        <w:rPr>
          <w:color w:val="000000"/>
        </w:rPr>
        <w:t xml:space="preserve"> Více informací k vykazování údajů skupinovou registrací k DPH naleznete v části </w:t>
      </w:r>
      <w:proofErr w:type="gramStart"/>
      <w:r w:rsidR="00DE50D4">
        <w:rPr>
          <w:color w:val="000000"/>
        </w:rPr>
        <w:t>20.1. této</w:t>
      </w:r>
      <w:proofErr w:type="gramEnd"/>
      <w:r w:rsidR="00DE50D4">
        <w:rPr>
          <w:color w:val="000000"/>
        </w:rPr>
        <w:t xml:space="preserve"> příručky.</w:t>
      </w:r>
    </w:p>
    <w:p w14:paraId="291BB7DC" w14:textId="77777777" w:rsidR="00BD2BF7" w:rsidRPr="004C1C9C" w:rsidRDefault="00BD2BF7">
      <w:pPr>
        <w:jc w:val="both"/>
        <w:rPr>
          <w:color w:val="000000"/>
        </w:rPr>
      </w:pPr>
    </w:p>
    <w:p w14:paraId="27693E14" w14:textId="77777777" w:rsidR="00BD2BF7" w:rsidRPr="004C1C9C" w:rsidRDefault="00355B57">
      <w:pPr>
        <w:tabs>
          <w:tab w:val="left" w:pos="8170"/>
          <w:tab w:val="left" w:pos="10343"/>
        </w:tabs>
        <w:jc w:val="both"/>
      </w:pPr>
      <w:r>
        <w:rPr>
          <w:color w:val="000000"/>
        </w:rPr>
        <w:t>41</w:t>
      </w:r>
      <w:r w:rsidR="00BD2BF7" w:rsidRPr="004C1C9C">
        <w:rPr>
          <w:color w:val="000000"/>
        </w:rPr>
        <w:t>) Lze shrnout, že p</w:t>
      </w:r>
      <w:r w:rsidR="00BD2BF7" w:rsidRPr="004C1C9C">
        <w:t xml:space="preserve">ovinnost vykazovat údaje do </w:t>
      </w:r>
      <w:proofErr w:type="spellStart"/>
      <w:r w:rsidR="00BD2BF7" w:rsidRPr="004C1C9C">
        <w:t>Intrastatu</w:t>
      </w:r>
      <w:proofErr w:type="spellEnd"/>
      <w:r w:rsidR="00BD2BF7" w:rsidRPr="004C1C9C">
        <w:t xml:space="preserve"> za </w:t>
      </w:r>
      <w:r w:rsidR="00B65A02">
        <w:t>dovezené</w:t>
      </w:r>
      <w:r w:rsidR="00B65A02" w:rsidRPr="004C1C9C">
        <w:t xml:space="preserve"> </w:t>
      </w:r>
      <w:r w:rsidR="00BD2BF7" w:rsidRPr="004C1C9C">
        <w:t xml:space="preserve">anebo </w:t>
      </w:r>
      <w:r w:rsidR="00B65A02">
        <w:t>vyvezené</w:t>
      </w:r>
      <w:r w:rsidR="00B65A02" w:rsidRPr="004C1C9C">
        <w:t xml:space="preserve"> </w:t>
      </w:r>
      <w:r w:rsidR="00BD2BF7" w:rsidRPr="004C1C9C">
        <w:t xml:space="preserve">zboží má zpravodajská jednotka </w:t>
      </w:r>
      <w:r w:rsidR="00BD2BF7" w:rsidRPr="004C1C9C">
        <w:rPr>
          <w:b/>
          <w:bCs/>
        </w:rPr>
        <w:t>vždy do konce kalendářního roku, ve kterém dosáhla prahu pro vykazování a ještě celý kalendářní rok následující.</w:t>
      </w:r>
      <w:r w:rsidR="00BD2BF7" w:rsidRPr="004C1C9C">
        <w:t xml:space="preserve"> Po roce, ve kterém od jeho počátku zpravodajská jednotka prahu pro vykazování nedosáhla, jí povinnost vykazovat údaje do </w:t>
      </w:r>
      <w:proofErr w:type="spellStart"/>
      <w:r w:rsidR="00BD2BF7" w:rsidRPr="004C1C9C">
        <w:t>Intrastatu</w:t>
      </w:r>
      <w:proofErr w:type="spellEnd"/>
      <w:r w:rsidR="00BD2BF7" w:rsidRPr="004C1C9C">
        <w:t xml:space="preserve"> o </w:t>
      </w:r>
      <w:r w:rsidR="00B65A02">
        <w:t>vyvezeném</w:t>
      </w:r>
      <w:r w:rsidR="00B65A02" w:rsidRPr="004C1C9C">
        <w:t xml:space="preserve"> </w:t>
      </w:r>
      <w:r w:rsidR="00BD2BF7" w:rsidRPr="004C1C9C">
        <w:t xml:space="preserve">anebo </w:t>
      </w:r>
      <w:r w:rsidR="00B65A02">
        <w:t>dovezeném</w:t>
      </w:r>
      <w:r w:rsidR="00B65A02" w:rsidRPr="004C1C9C">
        <w:t xml:space="preserve"> </w:t>
      </w:r>
      <w:r w:rsidR="00BD2BF7" w:rsidRPr="004C1C9C">
        <w:t>zboží končí a za leden následujícího roku již žádný Výkaz pro Intrastat nepředává. To samozřejmě za předpokladu, že již za leden znovu nedošlo k dosažení některého z prahů pro vykazování, případně i prahů obou.</w:t>
      </w:r>
    </w:p>
    <w:p w14:paraId="0B7F3FDD" w14:textId="77777777" w:rsidR="00BD2BF7" w:rsidRPr="004C1C9C" w:rsidRDefault="00BD2BF7" w:rsidP="008C56F8">
      <w:pPr>
        <w:pStyle w:val="Nadpis2"/>
      </w:pPr>
      <w:bookmarkStart w:id="16" w:name="_Toc187130355"/>
      <w:r w:rsidRPr="004C1C9C">
        <w:t>4.9. Zánik, přeměna, rozdělení, sloučení zpravodajské jednotky</w:t>
      </w:r>
      <w:bookmarkEnd w:id="16"/>
    </w:p>
    <w:p w14:paraId="2BC1B669" w14:textId="77777777" w:rsidR="00BD2BF7" w:rsidRDefault="009561FB">
      <w:pPr>
        <w:tabs>
          <w:tab w:val="left" w:pos="8170"/>
          <w:tab w:val="left" w:pos="10343"/>
        </w:tabs>
        <w:jc w:val="both"/>
      </w:pPr>
      <w:r>
        <w:t>4</w:t>
      </w:r>
      <w:r w:rsidR="00DE109E">
        <w:t>2</w:t>
      </w:r>
      <w:r w:rsidR="00BD2BF7" w:rsidRPr="004C1C9C">
        <w:t xml:space="preserve">) </w:t>
      </w:r>
      <w:r w:rsidR="00BD2BF7" w:rsidRPr="004C1C9C">
        <w:rPr>
          <w:b/>
          <w:bCs/>
        </w:rPr>
        <w:t>Zpravodajská jednotka, které</w:t>
      </w:r>
      <w:r w:rsidR="00BD2BF7" w:rsidRPr="004C1C9C">
        <w:t xml:space="preserve"> na základě její přeměny (sloučení, rozdělení apod</w:t>
      </w:r>
      <w:r w:rsidR="00BD2BF7" w:rsidRPr="00692ADE">
        <w:rPr>
          <w:bCs/>
        </w:rPr>
        <w:t>.)</w:t>
      </w:r>
      <w:r w:rsidR="00BD2BF7" w:rsidRPr="004C1C9C">
        <w:rPr>
          <w:b/>
          <w:bCs/>
        </w:rPr>
        <w:t xml:space="preserve"> bylo přiděleno nové DIČ, je považována za nový subjekt </w:t>
      </w:r>
      <w:r w:rsidR="00BD2BF7" w:rsidRPr="004C1C9C">
        <w:t xml:space="preserve">a údaje do </w:t>
      </w:r>
      <w:proofErr w:type="spellStart"/>
      <w:r w:rsidR="00BD2BF7" w:rsidRPr="004C1C9C">
        <w:t>Intrastatu</w:t>
      </w:r>
      <w:proofErr w:type="spellEnd"/>
      <w:r w:rsidR="00BD2BF7" w:rsidRPr="004C1C9C">
        <w:t xml:space="preserve"> začne vykazovat až po dosažení prahu pro vykazování, jehož výši si začne počítat ode dne přidělení DIČ.</w:t>
      </w:r>
      <w:r>
        <w:t xml:space="preserve"> Toto neplatí v případech, kdy zpravodajské jednotce, která je fyzická osoba, bylo, na základě žádosti dle § 130 odst. 4 písm. b) zákona č. 280/2009 Sb., daňový řád, ve znění pozdějších předpisů, přiděleno nové DIČ k DPH.</w:t>
      </w:r>
    </w:p>
    <w:p w14:paraId="417FABAB" w14:textId="77777777" w:rsidR="000938CE" w:rsidRDefault="000938CE">
      <w:pPr>
        <w:tabs>
          <w:tab w:val="left" w:pos="8170"/>
          <w:tab w:val="left" w:pos="10343"/>
        </w:tabs>
        <w:jc w:val="both"/>
        <w:rPr>
          <w:i/>
        </w:rPr>
      </w:pPr>
    </w:p>
    <w:p w14:paraId="59E98A93" w14:textId="77777777" w:rsidR="005F4A23" w:rsidRPr="00D93EEB" w:rsidRDefault="00930E91">
      <w:pPr>
        <w:tabs>
          <w:tab w:val="left" w:pos="8170"/>
          <w:tab w:val="left" w:pos="10343"/>
        </w:tabs>
        <w:jc w:val="both"/>
        <w:rPr>
          <w:b/>
          <w:i/>
        </w:rPr>
      </w:pPr>
      <w:r w:rsidRPr="00D93EEB">
        <w:rPr>
          <w:b/>
          <w:i/>
        </w:rPr>
        <w:t>Poznámka:</w:t>
      </w:r>
    </w:p>
    <w:p w14:paraId="6F75FFDE" w14:textId="77777777" w:rsidR="00D10D5E" w:rsidRPr="00D93EEB" w:rsidRDefault="00D10D5E" w:rsidP="00D10D5E">
      <w:pPr>
        <w:spacing w:before="120" w:after="100" w:afterAutospacing="1"/>
        <w:jc w:val="both"/>
        <w:rPr>
          <w:i/>
        </w:rPr>
      </w:pPr>
      <w:r w:rsidRPr="00D93EEB">
        <w:rPr>
          <w:i/>
        </w:rPr>
        <w:t xml:space="preserve">Pokud si fyzická osoba zažádá o změnu DIČ, neznamená to zánik povinnosti vykazovat Intrastat. Povinnost vykazovat Intrastat pro danou zpravodajskou jednotku nadále trvá a to pod změněným DIČ. Dojde-li ke změně DIČ v průběhu referenčního období, ve kterém zpravodajská jednotka </w:t>
      </w:r>
      <w:r w:rsidR="00B7631E">
        <w:rPr>
          <w:i/>
        </w:rPr>
        <w:t>doveze</w:t>
      </w:r>
      <w:r w:rsidR="00B7631E" w:rsidRPr="00D93EEB">
        <w:rPr>
          <w:i/>
        </w:rPr>
        <w:t xml:space="preserve"> </w:t>
      </w:r>
      <w:r w:rsidRPr="00D93EEB">
        <w:rPr>
          <w:i/>
        </w:rPr>
        <w:t xml:space="preserve">nebo </w:t>
      </w:r>
      <w:r w:rsidR="00B7631E">
        <w:rPr>
          <w:i/>
        </w:rPr>
        <w:t>vyveze</w:t>
      </w:r>
      <w:r w:rsidR="00B7631E" w:rsidRPr="00D93EEB">
        <w:rPr>
          <w:i/>
        </w:rPr>
        <w:t xml:space="preserve"> </w:t>
      </w:r>
      <w:r w:rsidRPr="00D93EEB">
        <w:rPr>
          <w:i/>
        </w:rPr>
        <w:t xml:space="preserve">zboží, a to ve dnech před i po změně DIČ, a vznikne jí povinnost vykázat do </w:t>
      </w:r>
      <w:proofErr w:type="spellStart"/>
      <w:r w:rsidRPr="00D93EEB">
        <w:rPr>
          <w:i/>
        </w:rPr>
        <w:t>Intrastatu</w:t>
      </w:r>
      <w:proofErr w:type="spellEnd"/>
      <w:r w:rsidRPr="00D93EEB">
        <w:rPr>
          <w:i/>
        </w:rPr>
        <w:t xml:space="preserve"> údaje o zboží pod původním DIČ i pod změněným DIČ, odevzdá za dané referenční období dva Výkazy, pro každé DIČ samostatně.</w:t>
      </w:r>
    </w:p>
    <w:p w14:paraId="1CE5D904" w14:textId="77777777" w:rsidR="00BD2BF7" w:rsidRPr="004C1C9C" w:rsidRDefault="00D10D5E" w:rsidP="004F6140">
      <w:pPr>
        <w:spacing w:before="100" w:beforeAutospacing="1" w:after="100" w:afterAutospacing="1"/>
      </w:pPr>
      <w:r w:rsidRPr="00D10D5E">
        <w:rPr>
          <w:i/>
          <w:iCs/>
        </w:rPr>
        <w:t>Pokud bude fyzická osoba chtít provést opravy za referenční období</w:t>
      </w:r>
      <w:r>
        <w:rPr>
          <w:i/>
          <w:iCs/>
        </w:rPr>
        <w:t>,</w:t>
      </w:r>
      <w:r w:rsidRPr="00D10D5E">
        <w:rPr>
          <w:i/>
          <w:iCs/>
        </w:rPr>
        <w:t xml:space="preserve"> za která vykazovala pod původním DIČ</w:t>
      </w:r>
      <w:r w:rsidRPr="00D10D5E">
        <w:rPr>
          <w:i/>
          <w:iCs/>
          <w:color w:val="000000"/>
        </w:rPr>
        <w:t>, opravy v aplikaci provede</w:t>
      </w:r>
      <w:r>
        <w:rPr>
          <w:i/>
          <w:iCs/>
          <w:color w:val="000000"/>
        </w:rPr>
        <w:t xml:space="preserve"> </w:t>
      </w:r>
      <w:r w:rsidRPr="00D10D5E">
        <w:rPr>
          <w:i/>
          <w:iCs/>
        </w:rPr>
        <w:t>pod původním DIČ.</w:t>
      </w:r>
    </w:p>
    <w:p w14:paraId="38C3418D" w14:textId="77777777" w:rsidR="00BD2BF7" w:rsidRPr="004C1C9C" w:rsidRDefault="009561FB">
      <w:pPr>
        <w:tabs>
          <w:tab w:val="left" w:pos="8170"/>
          <w:tab w:val="left" w:pos="10343"/>
        </w:tabs>
        <w:jc w:val="both"/>
      </w:pPr>
      <w:r>
        <w:t>4</w:t>
      </w:r>
      <w:r w:rsidR="00DE109E">
        <w:t>3</w:t>
      </w:r>
      <w:r w:rsidR="00BD2BF7" w:rsidRPr="004C1C9C">
        <w:t>) Při sloučení dvou nebo více zpravodajských jednotek s</w:t>
      </w:r>
      <w:r w:rsidR="00692ADE">
        <w:t>e povinnost vykazování údajů do </w:t>
      </w:r>
      <w:proofErr w:type="spellStart"/>
      <w:r w:rsidR="00BD2BF7" w:rsidRPr="004C1C9C">
        <w:t>Intrastatu</w:t>
      </w:r>
      <w:proofErr w:type="spellEnd"/>
      <w:r w:rsidR="00BD2BF7" w:rsidRPr="004C1C9C">
        <w:t xml:space="preserve"> řídí DIČ, které bude nový sloučený subjekt používat.</w:t>
      </w:r>
      <w:r w:rsidR="00692ADE">
        <w:t xml:space="preserve"> </w:t>
      </w:r>
      <w:r w:rsidR="00BD2BF7" w:rsidRPr="004C1C9C">
        <w:rPr>
          <w:b/>
          <w:bCs/>
        </w:rPr>
        <w:t>Zpravodajská jednotka s novým DIČ začne vykazovat až po dosažení příslušného prahu pro vykazování</w:t>
      </w:r>
      <w:r w:rsidR="00692ADE">
        <w:t>. Při </w:t>
      </w:r>
      <w:r w:rsidR="00BD2BF7" w:rsidRPr="004C1C9C">
        <w:t>převzetí DIČ některé ze slučujících se jednotek naváže nový sloučený subjekt na počítání prahu té zpravodajské jednotky, která dané DIČ používal</w:t>
      </w:r>
      <w:r w:rsidR="00692ADE">
        <w:t>a dříve, nebo pokračuje dále ve </w:t>
      </w:r>
      <w:r w:rsidR="00BD2BF7" w:rsidRPr="004C1C9C">
        <w:t xml:space="preserve">vykazování, pokud se k tomuto DIČ povinnost uvádět údaje do </w:t>
      </w:r>
      <w:proofErr w:type="spellStart"/>
      <w:r w:rsidR="00BD2BF7" w:rsidRPr="004C1C9C">
        <w:t>Intrastatu</w:t>
      </w:r>
      <w:proofErr w:type="spellEnd"/>
      <w:r w:rsidR="00BD2BF7" w:rsidRPr="004C1C9C">
        <w:t xml:space="preserve"> již vázala.</w:t>
      </w:r>
    </w:p>
    <w:p w14:paraId="35B6828F" w14:textId="77777777" w:rsidR="00BD2BF7" w:rsidRPr="004C1C9C" w:rsidRDefault="00BD2BF7">
      <w:pPr>
        <w:tabs>
          <w:tab w:val="left" w:pos="8170"/>
          <w:tab w:val="left" w:pos="10343"/>
        </w:tabs>
        <w:jc w:val="both"/>
      </w:pPr>
    </w:p>
    <w:p w14:paraId="35BB749A" w14:textId="77777777" w:rsidR="00BD2BF7" w:rsidRPr="004C1C9C" w:rsidRDefault="00D12331">
      <w:pPr>
        <w:tabs>
          <w:tab w:val="left" w:pos="8170"/>
          <w:tab w:val="left" w:pos="10343"/>
        </w:tabs>
        <w:jc w:val="both"/>
      </w:pPr>
      <w:r>
        <w:t>4</w:t>
      </w:r>
      <w:r w:rsidR="00DE109E">
        <w:t>4</w:t>
      </w:r>
      <w:r w:rsidR="00BD2BF7" w:rsidRPr="004C1C9C">
        <w:t xml:space="preserve">) Převzetí dohledu nad zpravodajskou jednotkou správcem konkurzní podstaty nebo ukončení její obchodní činnosti nezapsané do obchodního rejstříku, registru živnostenského podnikaní apod. nijak povinnosti k vykazování údajů do </w:t>
      </w:r>
      <w:proofErr w:type="spellStart"/>
      <w:r w:rsidR="00BD2BF7" w:rsidRPr="004C1C9C">
        <w:t>Intrastatu</w:t>
      </w:r>
      <w:proofErr w:type="spellEnd"/>
      <w:r w:rsidR="00BD2BF7" w:rsidRPr="004C1C9C">
        <w:t xml:space="preserve"> nemění.</w:t>
      </w:r>
    </w:p>
    <w:p w14:paraId="73750AD0" w14:textId="77777777" w:rsidR="00BD2BF7" w:rsidRPr="004C1C9C" w:rsidRDefault="00BD2BF7" w:rsidP="008C56F8">
      <w:pPr>
        <w:pStyle w:val="Nadpis2"/>
      </w:pPr>
      <w:bookmarkStart w:id="17" w:name="_Toc187130356"/>
      <w:r w:rsidRPr="004C1C9C">
        <w:t>4.10. Skutečnosti p</w:t>
      </w:r>
      <w:r w:rsidR="008C56F8">
        <w:t>ísemně oznamované celnímu úřadu</w:t>
      </w:r>
      <w:bookmarkEnd w:id="17"/>
    </w:p>
    <w:p w14:paraId="6C2CC9B7" w14:textId="77777777" w:rsidR="00BD2BF7" w:rsidRPr="00087F24" w:rsidRDefault="00D12331" w:rsidP="00087F24">
      <w:pPr>
        <w:jc w:val="both"/>
        <w:rPr>
          <w:color w:val="000000"/>
        </w:rPr>
      </w:pPr>
      <w:r>
        <w:rPr>
          <w:bCs/>
          <w:color w:val="000000"/>
        </w:rPr>
        <w:t>4</w:t>
      </w:r>
      <w:r w:rsidR="00201125">
        <w:rPr>
          <w:bCs/>
          <w:color w:val="000000"/>
        </w:rPr>
        <w:t>5</w:t>
      </w:r>
      <w:r w:rsidR="00BD2BF7" w:rsidRPr="004C1C9C">
        <w:rPr>
          <w:bCs/>
          <w:color w:val="000000"/>
        </w:rPr>
        <w:t xml:space="preserve">) Zpravodajská jednotka je povinna bezodkladně písemně oznámit svému místně příslušnému </w:t>
      </w:r>
      <w:r w:rsidR="00C724FF">
        <w:rPr>
          <w:bCs/>
          <w:color w:val="000000"/>
        </w:rPr>
        <w:t>celnímu úřadu</w:t>
      </w:r>
      <w:r w:rsidR="00BD2BF7" w:rsidRPr="004C1C9C">
        <w:rPr>
          <w:color w:val="000000"/>
        </w:rPr>
        <w:t>:</w:t>
      </w:r>
    </w:p>
    <w:p w14:paraId="0D4370F0" w14:textId="77777777" w:rsidR="00B92A50" w:rsidRPr="00201125" w:rsidRDefault="00B92A50" w:rsidP="00B92A50">
      <w:pPr>
        <w:pStyle w:val="Zpat"/>
        <w:numPr>
          <w:ilvl w:val="0"/>
          <w:numId w:val="21"/>
        </w:numPr>
        <w:tabs>
          <w:tab w:val="clear" w:pos="4536"/>
          <w:tab w:val="center" w:pos="567"/>
        </w:tabs>
        <w:spacing w:before="120"/>
        <w:jc w:val="both"/>
        <w:rPr>
          <w:bCs/>
        </w:rPr>
      </w:pPr>
      <w:r w:rsidRPr="005336C4">
        <w:rPr>
          <w:b/>
        </w:rPr>
        <w:lastRenderedPageBreak/>
        <w:t xml:space="preserve">každý vznik povinnosti vykazovat údaje do </w:t>
      </w:r>
      <w:proofErr w:type="spellStart"/>
      <w:r w:rsidRPr="005336C4">
        <w:rPr>
          <w:b/>
        </w:rPr>
        <w:t>Intrastatu</w:t>
      </w:r>
      <w:proofErr w:type="spellEnd"/>
      <w:r w:rsidRPr="005336C4">
        <w:rPr>
          <w:b/>
        </w:rPr>
        <w:t xml:space="preserve"> při dosažení prahu pro vykazování jak pro </w:t>
      </w:r>
      <w:r w:rsidR="006D2B82">
        <w:rPr>
          <w:b/>
        </w:rPr>
        <w:t>vyvezené</w:t>
      </w:r>
      <w:r w:rsidRPr="005336C4">
        <w:rPr>
          <w:b/>
        </w:rPr>
        <w:t xml:space="preserve">, tak i pro </w:t>
      </w:r>
      <w:r w:rsidR="006D2B82">
        <w:rPr>
          <w:b/>
        </w:rPr>
        <w:t>dovezené</w:t>
      </w:r>
      <w:r w:rsidR="006D2B82" w:rsidRPr="005336C4">
        <w:rPr>
          <w:b/>
        </w:rPr>
        <w:t xml:space="preserve"> </w:t>
      </w:r>
      <w:r w:rsidRPr="005336C4">
        <w:rPr>
          <w:b/>
        </w:rPr>
        <w:t>zboží</w:t>
      </w:r>
      <w:r>
        <w:rPr>
          <w:b/>
        </w:rPr>
        <w:t xml:space="preserve"> (prostřednictvím </w:t>
      </w:r>
      <w:r w:rsidR="00D12331">
        <w:rPr>
          <w:b/>
        </w:rPr>
        <w:t>„</w:t>
      </w:r>
      <w:r>
        <w:rPr>
          <w:b/>
        </w:rPr>
        <w:t>Přihlášky k</w:t>
      </w:r>
      <w:r w:rsidR="00D12331">
        <w:rPr>
          <w:b/>
        </w:rPr>
        <w:t> </w:t>
      </w:r>
      <w:r>
        <w:rPr>
          <w:b/>
        </w:rPr>
        <w:t>registraci</w:t>
      </w:r>
      <w:r w:rsidR="00D12331">
        <w:rPr>
          <w:b/>
        </w:rPr>
        <w:t xml:space="preserve"> zpravodajské jednotky“</w:t>
      </w:r>
      <w:r>
        <w:rPr>
          <w:b/>
        </w:rPr>
        <w:t>),</w:t>
      </w:r>
    </w:p>
    <w:p w14:paraId="6F50599D" w14:textId="77777777" w:rsidR="008320F6" w:rsidRPr="005336C4" w:rsidRDefault="008320F6" w:rsidP="00B92A50">
      <w:pPr>
        <w:pStyle w:val="Zpat"/>
        <w:numPr>
          <w:ilvl w:val="0"/>
          <w:numId w:val="21"/>
        </w:numPr>
        <w:tabs>
          <w:tab w:val="clear" w:pos="4536"/>
          <w:tab w:val="center" w:pos="567"/>
        </w:tabs>
        <w:spacing w:before="120"/>
        <w:jc w:val="both"/>
        <w:rPr>
          <w:bCs/>
        </w:rPr>
      </w:pPr>
      <w:r>
        <w:rPr>
          <w:b/>
        </w:rPr>
        <w:t xml:space="preserve">ukončení povinnosti vykazování </w:t>
      </w:r>
      <w:proofErr w:type="spellStart"/>
      <w:r>
        <w:rPr>
          <w:b/>
        </w:rPr>
        <w:t>Intrastatu</w:t>
      </w:r>
      <w:proofErr w:type="spellEnd"/>
      <w:r>
        <w:rPr>
          <w:b/>
        </w:rPr>
        <w:t xml:space="preserve"> z důvodu nedosažení prahu pro vykazování v předcházejícím roce, pokud zpravodajská jednotka využila zjednodušené hlášení,</w:t>
      </w:r>
    </w:p>
    <w:p w14:paraId="788ABF3D" w14:textId="77777777" w:rsidR="00BD2BF7" w:rsidRPr="004C1C9C" w:rsidRDefault="00B26DF8" w:rsidP="00087F24">
      <w:pPr>
        <w:pStyle w:val="Zpat"/>
        <w:numPr>
          <w:ilvl w:val="0"/>
          <w:numId w:val="21"/>
        </w:numPr>
        <w:tabs>
          <w:tab w:val="clear" w:pos="4536"/>
          <w:tab w:val="center" w:pos="567"/>
        </w:tabs>
        <w:spacing w:before="120"/>
        <w:jc w:val="both"/>
        <w:rPr>
          <w:bCs/>
          <w:color w:val="000000"/>
        </w:rPr>
      </w:pPr>
      <w:r>
        <w:rPr>
          <w:b/>
          <w:color w:val="000000"/>
        </w:rPr>
        <w:t>změnu kontaktních údajů</w:t>
      </w:r>
      <w:r w:rsidR="003F149F">
        <w:rPr>
          <w:bCs/>
          <w:color w:val="000000"/>
        </w:rPr>
        <w:t>,</w:t>
      </w:r>
    </w:p>
    <w:p w14:paraId="7DD773E1" w14:textId="77777777" w:rsidR="00087F24" w:rsidRDefault="00B26DF8" w:rsidP="00087F24">
      <w:pPr>
        <w:pStyle w:val="Zpat"/>
        <w:numPr>
          <w:ilvl w:val="0"/>
          <w:numId w:val="21"/>
        </w:numPr>
        <w:tabs>
          <w:tab w:val="clear" w:pos="4536"/>
          <w:tab w:val="center" w:pos="567"/>
        </w:tabs>
        <w:spacing w:before="120"/>
        <w:jc w:val="both"/>
        <w:rPr>
          <w:bCs/>
          <w:color w:val="000000"/>
        </w:rPr>
      </w:pPr>
      <w:r w:rsidRPr="00B26DF8">
        <w:rPr>
          <w:b/>
          <w:bCs/>
          <w:color w:val="000000"/>
        </w:rPr>
        <w:t xml:space="preserve">změnu kontaktní osoby a </w:t>
      </w:r>
      <w:r>
        <w:rPr>
          <w:b/>
          <w:bCs/>
          <w:color w:val="000000"/>
        </w:rPr>
        <w:t>ú</w:t>
      </w:r>
      <w:r w:rsidRPr="004C5179">
        <w:rPr>
          <w:b/>
          <w:bCs/>
          <w:color w:val="000000"/>
        </w:rPr>
        <w:t>dajů o této osobě (např. tel.</w:t>
      </w:r>
      <w:r w:rsidR="00B26CE1">
        <w:rPr>
          <w:b/>
          <w:bCs/>
          <w:color w:val="000000"/>
        </w:rPr>
        <w:t xml:space="preserve"> č.</w:t>
      </w:r>
      <w:r w:rsidRPr="004C5179">
        <w:rPr>
          <w:b/>
          <w:bCs/>
          <w:color w:val="000000"/>
        </w:rPr>
        <w:t>, e-mail)</w:t>
      </w:r>
      <w:r w:rsidR="00B92A50">
        <w:rPr>
          <w:b/>
          <w:bCs/>
          <w:color w:val="000000"/>
        </w:rPr>
        <w:t>.</w:t>
      </w:r>
    </w:p>
    <w:p w14:paraId="4D856E28" w14:textId="77777777" w:rsidR="007E2F02" w:rsidRDefault="007E2F02" w:rsidP="007E2F02">
      <w:pPr>
        <w:pStyle w:val="Zpat"/>
        <w:spacing w:before="120"/>
        <w:jc w:val="both"/>
        <w:rPr>
          <w:b/>
          <w:color w:val="000000"/>
        </w:rPr>
      </w:pPr>
    </w:p>
    <w:p w14:paraId="12DFD245" w14:textId="77777777" w:rsidR="003F149F" w:rsidRDefault="003F149F" w:rsidP="007E2F02">
      <w:pPr>
        <w:pStyle w:val="Zpat"/>
        <w:spacing w:before="120"/>
        <w:jc w:val="both"/>
        <w:rPr>
          <w:bCs/>
          <w:color w:val="000000"/>
        </w:rPr>
      </w:pPr>
      <w:r>
        <w:rPr>
          <w:bCs/>
          <w:color w:val="000000"/>
        </w:rPr>
        <w:t>Dále z důvodu správného nastavení vykazovací povinnosti v registru spravovaném celními orgány se doporučuje místně příslušnému celnímu úřadu oznámit i:</w:t>
      </w:r>
    </w:p>
    <w:p w14:paraId="2F925D76" w14:textId="77777777" w:rsidR="003F149F" w:rsidRDefault="00A75B39" w:rsidP="004C5179">
      <w:pPr>
        <w:pStyle w:val="Zpat"/>
        <w:numPr>
          <w:ilvl w:val="0"/>
          <w:numId w:val="20"/>
        </w:numPr>
        <w:tabs>
          <w:tab w:val="clear" w:pos="4536"/>
          <w:tab w:val="center" w:pos="426"/>
        </w:tabs>
        <w:spacing w:before="120"/>
        <w:ind w:left="709" w:hanging="567"/>
        <w:rPr>
          <w:bCs/>
          <w:color w:val="000000"/>
        </w:rPr>
      </w:pPr>
      <w:r>
        <w:rPr>
          <w:bCs/>
          <w:color w:val="000000"/>
        </w:rPr>
        <w:t>u</w:t>
      </w:r>
      <w:r w:rsidR="003F149F">
        <w:rPr>
          <w:bCs/>
          <w:color w:val="000000"/>
        </w:rPr>
        <w:t>končení platnosti svého DIČ k</w:t>
      </w:r>
      <w:r>
        <w:rPr>
          <w:bCs/>
          <w:color w:val="000000"/>
        </w:rPr>
        <w:t> </w:t>
      </w:r>
      <w:r w:rsidR="003F149F">
        <w:rPr>
          <w:bCs/>
          <w:color w:val="000000"/>
        </w:rPr>
        <w:t>DPH</w:t>
      </w:r>
      <w:r>
        <w:rPr>
          <w:bCs/>
          <w:color w:val="000000"/>
        </w:rPr>
        <w:t>,</w:t>
      </w:r>
    </w:p>
    <w:p w14:paraId="1D183AC8" w14:textId="77777777" w:rsidR="00B26DF8" w:rsidRPr="007816FA" w:rsidRDefault="00A75B39" w:rsidP="007816FA">
      <w:pPr>
        <w:pStyle w:val="Zpat"/>
        <w:numPr>
          <w:ilvl w:val="0"/>
          <w:numId w:val="20"/>
        </w:numPr>
        <w:tabs>
          <w:tab w:val="clear" w:pos="4536"/>
          <w:tab w:val="center" w:pos="426"/>
        </w:tabs>
        <w:spacing w:before="120"/>
        <w:ind w:left="709" w:hanging="567"/>
        <w:rPr>
          <w:bCs/>
          <w:color w:val="000000"/>
        </w:rPr>
      </w:pPr>
      <w:r>
        <w:rPr>
          <w:bCs/>
          <w:color w:val="000000"/>
        </w:rPr>
        <w:t>z</w:t>
      </w:r>
      <w:r w:rsidR="003F149F">
        <w:rPr>
          <w:bCs/>
          <w:color w:val="000000"/>
        </w:rPr>
        <w:t>měnu (přeměnu) své obchodní firmy (sloučení, rozdělení apod.)</w:t>
      </w:r>
      <w:r w:rsidR="008320F6">
        <w:rPr>
          <w:bCs/>
          <w:color w:val="000000"/>
        </w:rPr>
        <w:t>.</w:t>
      </w:r>
    </w:p>
    <w:p w14:paraId="4593C600" w14:textId="77777777" w:rsidR="007816FA" w:rsidRDefault="007816FA">
      <w:pPr>
        <w:pStyle w:val="Zpat"/>
        <w:spacing w:before="120"/>
        <w:jc w:val="both"/>
        <w:rPr>
          <w:bCs/>
          <w:color w:val="000000"/>
        </w:rPr>
      </w:pPr>
    </w:p>
    <w:p w14:paraId="511FC272" w14:textId="77777777" w:rsidR="00BD2BF7" w:rsidRDefault="008320F6">
      <w:pPr>
        <w:pStyle w:val="Zpat"/>
        <w:spacing w:before="120"/>
        <w:jc w:val="both"/>
        <w:rPr>
          <w:bCs/>
          <w:color w:val="000000"/>
        </w:rPr>
      </w:pPr>
      <w:r>
        <w:rPr>
          <w:bCs/>
          <w:color w:val="000000"/>
        </w:rPr>
        <w:t>Pro oznámení výše uvedený</w:t>
      </w:r>
      <w:r w:rsidR="007816FA">
        <w:rPr>
          <w:bCs/>
          <w:color w:val="000000"/>
        </w:rPr>
        <w:t>ch</w:t>
      </w:r>
      <w:r>
        <w:rPr>
          <w:bCs/>
          <w:color w:val="000000"/>
        </w:rPr>
        <w:t xml:space="preserve"> změn registračních ú</w:t>
      </w:r>
      <w:r w:rsidR="009A6BFA">
        <w:rPr>
          <w:bCs/>
          <w:color w:val="000000"/>
        </w:rPr>
        <w:t xml:space="preserve">dajů </w:t>
      </w:r>
      <w:r>
        <w:rPr>
          <w:bCs/>
          <w:color w:val="000000"/>
        </w:rPr>
        <w:t>se použije formulář „Oznámení o změně registračních údajů zpravodajské jednotky“, který je zveřejněn na internetových stránkách Celní správy, kromě případu vzniku nové povinnosti (dosažení prahu), kdy se použije formulář „Přihláška k registraci zpravodajské jednotky“.</w:t>
      </w:r>
    </w:p>
    <w:p w14:paraId="4A735E17" w14:textId="77777777" w:rsidR="008320F6" w:rsidRPr="004C1C9C" w:rsidRDefault="008320F6">
      <w:pPr>
        <w:pStyle w:val="Zpat"/>
        <w:spacing w:before="120"/>
        <w:jc w:val="both"/>
        <w:rPr>
          <w:bCs/>
          <w:color w:val="000000"/>
        </w:rPr>
      </w:pPr>
    </w:p>
    <w:p w14:paraId="46ED678E" w14:textId="316B7E11" w:rsidR="00BD2BF7" w:rsidRPr="004C1C9C" w:rsidRDefault="00D12331">
      <w:pPr>
        <w:pStyle w:val="Zpat"/>
        <w:jc w:val="both"/>
        <w:rPr>
          <w:bCs/>
          <w:color w:val="000000"/>
        </w:rPr>
      </w:pPr>
      <w:r>
        <w:rPr>
          <w:bCs/>
          <w:color w:val="000000"/>
        </w:rPr>
        <w:t>4</w:t>
      </w:r>
      <w:r w:rsidR="00C33FD0">
        <w:rPr>
          <w:bCs/>
          <w:color w:val="000000"/>
        </w:rPr>
        <w:t>6</w:t>
      </w:r>
      <w:r w:rsidR="00BD2BF7" w:rsidRPr="004C1C9C">
        <w:rPr>
          <w:bCs/>
          <w:color w:val="000000"/>
        </w:rPr>
        <w:t xml:space="preserve">) Každý vznik povinnosti vykazovat údaje pro Intrastat z důvodů dosažení některého z prahu pro vykazování je zpravodajská jednotka povinna písemně oznámit </w:t>
      </w:r>
      <w:r w:rsidR="005336C4" w:rsidRPr="004D4AA8">
        <w:rPr>
          <w:b/>
          <w:bCs/>
          <w:szCs w:val="28"/>
        </w:rPr>
        <w:t xml:space="preserve">(prostřednictvím formuláře „Přihláška k registraci zpravodajské jednotky“) </w:t>
      </w:r>
      <w:r w:rsidR="00BD2BF7" w:rsidRPr="004C1C9C">
        <w:rPr>
          <w:bCs/>
          <w:color w:val="000000"/>
        </w:rPr>
        <w:t xml:space="preserve">svému místně příslušnému celnímu úřadu nejpozději ve lhůtě stanovené pro předání prvního Výkazu pro Intrastat. Takové oznámení zpravodajská jednotka provádí jak při dosažení prahu pro vykazování o </w:t>
      </w:r>
      <w:r w:rsidR="006D2B82">
        <w:rPr>
          <w:bCs/>
          <w:color w:val="000000"/>
        </w:rPr>
        <w:t>vyvezeném</w:t>
      </w:r>
      <w:r w:rsidR="006D2B82" w:rsidRPr="004C1C9C">
        <w:rPr>
          <w:bCs/>
          <w:color w:val="000000"/>
        </w:rPr>
        <w:t xml:space="preserve"> </w:t>
      </w:r>
      <w:r w:rsidR="00BD2BF7" w:rsidRPr="004C1C9C">
        <w:rPr>
          <w:bCs/>
          <w:color w:val="000000"/>
        </w:rPr>
        <w:t xml:space="preserve">zboží, tak i při dosažení prahu pro vykazování o zboží </w:t>
      </w:r>
      <w:r w:rsidR="006D2B82">
        <w:rPr>
          <w:bCs/>
          <w:color w:val="000000"/>
        </w:rPr>
        <w:t>dovezeném</w:t>
      </w:r>
      <w:r w:rsidR="00294A2C">
        <w:rPr>
          <w:bCs/>
          <w:color w:val="000000"/>
        </w:rPr>
        <w:t>, při prvním i opakujícím se </w:t>
      </w:r>
      <w:r w:rsidR="00BD2BF7" w:rsidRPr="004C1C9C">
        <w:rPr>
          <w:bCs/>
          <w:color w:val="000000"/>
        </w:rPr>
        <w:t>vzniku této povinnosti (například po nevykazování údajů, ke kterému došlo nedosažením prahu pro vykazování v minulém roce).</w:t>
      </w:r>
      <w:r w:rsidR="00AE4A43">
        <w:rPr>
          <w:bCs/>
          <w:color w:val="000000"/>
        </w:rPr>
        <w:t xml:space="preserve"> V případě jednorázového výkazu stanoveného v příloze č. 2 k nařízení vlády č. </w:t>
      </w:r>
      <w:r w:rsidR="00AB4D21">
        <w:rPr>
          <w:bCs/>
          <w:color w:val="000000"/>
        </w:rPr>
        <w:t xml:space="preserve">333/2021 </w:t>
      </w:r>
      <w:r w:rsidR="00AE4A43">
        <w:rPr>
          <w:bCs/>
          <w:color w:val="000000"/>
        </w:rPr>
        <w:t xml:space="preserve">Sb. </w:t>
      </w:r>
      <w:r>
        <w:rPr>
          <w:bCs/>
          <w:color w:val="000000"/>
        </w:rPr>
        <w:t xml:space="preserve">se </w:t>
      </w:r>
      <w:r w:rsidR="00AE4A43">
        <w:rPr>
          <w:bCs/>
          <w:color w:val="000000"/>
        </w:rPr>
        <w:t>„Přihlášk</w:t>
      </w:r>
      <w:r>
        <w:rPr>
          <w:bCs/>
          <w:color w:val="000000"/>
        </w:rPr>
        <w:t>a</w:t>
      </w:r>
      <w:r w:rsidR="00AE4A43">
        <w:rPr>
          <w:bCs/>
          <w:color w:val="000000"/>
        </w:rPr>
        <w:t xml:space="preserve"> k registraci zpravodajské jednotky“</w:t>
      </w:r>
      <w:r>
        <w:rPr>
          <w:bCs/>
          <w:color w:val="000000"/>
        </w:rPr>
        <w:t xml:space="preserve"> nepodává</w:t>
      </w:r>
      <w:r w:rsidR="00AE4A43">
        <w:rPr>
          <w:bCs/>
          <w:color w:val="000000"/>
        </w:rPr>
        <w:t xml:space="preserve">, postačí předání řádně vyplněného jednorázového výkazu (viz části </w:t>
      </w:r>
      <w:proofErr w:type="gramStart"/>
      <w:r w:rsidR="00AE4A43">
        <w:rPr>
          <w:bCs/>
          <w:color w:val="000000"/>
        </w:rPr>
        <w:t>5.5</w:t>
      </w:r>
      <w:r w:rsidR="00565214">
        <w:rPr>
          <w:bCs/>
          <w:color w:val="000000"/>
        </w:rPr>
        <w:t>.</w:t>
      </w:r>
      <w:r w:rsidR="00AE4A43">
        <w:rPr>
          <w:bCs/>
          <w:color w:val="000000"/>
        </w:rPr>
        <w:t xml:space="preserve"> až</w:t>
      </w:r>
      <w:proofErr w:type="gramEnd"/>
      <w:r w:rsidR="00AE4A43">
        <w:rPr>
          <w:bCs/>
          <w:color w:val="000000"/>
        </w:rPr>
        <w:t xml:space="preserve"> 5.7</w:t>
      </w:r>
      <w:r w:rsidR="00565214">
        <w:rPr>
          <w:bCs/>
          <w:color w:val="000000"/>
        </w:rPr>
        <w:t>.</w:t>
      </w:r>
      <w:r w:rsidR="00AE4A43">
        <w:rPr>
          <w:bCs/>
          <w:color w:val="000000"/>
        </w:rPr>
        <w:t xml:space="preserve"> této Příručky).</w:t>
      </w:r>
      <w:r>
        <w:rPr>
          <w:bCs/>
          <w:color w:val="000000"/>
        </w:rPr>
        <w:t xml:space="preserve"> Toto platí i pro případy jednorázového dosažení prahu, kdy je k odeslání jednorázového výkazu použita elektronická aplikace.</w:t>
      </w:r>
    </w:p>
    <w:p w14:paraId="1CAA8C34" w14:textId="77777777" w:rsidR="00BD2BF7" w:rsidRPr="004C1C9C" w:rsidRDefault="00BD2BF7">
      <w:pPr>
        <w:pStyle w:val="Zpat"/>
        <w:jc w:val="both"/>
        <w:rPr>
          <w:bCs/>
          <w:color w:val="000000"/>
        </w:rPr>
      </w:pPr>
    </w:p>
    <w:p w14:paraId="55D163A8" w14:textId="5EF953DA" w:rsidR="00BD2BF7" w:rsidRPr="004C1C9C" w:rsidRDefault="00D12331">
      <w:pPr>
        <w:pStyle w:val="Zpat"/>
        <w:jc w:val="both"/>
        <w:rPr>
          <w:bCs/>
          <w:color w:val="000000"/>
        </w:rPr>
      </w:pPr>
      <w:r>
        <w:rPr>
          <w:bCs/>
          <w:color w:val="000000"/>
        </w:rPr>
        <w:t>4</w:t>
      </w:r>
      <w:r w:rsidR="00B67DC4">
        <w:rPr>
          <w:bCs/>
          <w:color w:val="000000"/>
        </w:rPr>
        <w:t>7</w:t>
      </w:r>
      <w:r w:rsidR="00BD2BF7" w:rsidRPr="004C1C9C">
        <w:rPr>
          <w:bCs/>
          <w:color w:val="000000"/>
        </w:rPr>
        <w:t xml:space="preserve">) Pro oznámení </w:t>
      </w:r>
      <w:r w:rsidR="001B47E0">
        <w:rPr>
          <w:bCs/>
          <w:color w:val="000000"/>
        </w:rPr>
        <w:t>změny registr</w:t>
      </w:r>
      <w:r w:rsidR="009A6BFA">
        <w:rPr>
          <w:bCs/>
          <w:color w:val="000000"/>
        </w:rPr>
        <w:t>ačních</w:t>
      </w:r>
      <w:r w:rsidR="001B47E0">
        <w:rPr>
          <w:bCs/>
          <w:color w:val="000000"/>
        </w:rPr>
        <w:t xml:space="preserve"> údajů</w:t>
      </w:r>
      <w:r w:rsidR="00DE50D4" w:rsidRPr="00056A5B">
        <w:rPr>
          <w:bCs/>
        </w:rPr>
        <w:t>,</w:t>
      </w:r>
      <w:r w:rsidR="006400D6">
        <w:rPr>
          <w:bCs/>
          <w:color w:val="0070C0"/>
        </w:rPr>
        <w:t xml:space="preserve"> </w:t>
      </w:r>
      <w:r w:rsidR="006400D6" w:rsidRPr="004D4AA8">
        <w:rPr>
          <w:bCs/>
        </w:rPr>
        <w:t>ale i pro registraci (</w:t>
      </w:r>
      <w:r>
        <w:rPr>
          <w:bCs/>
        </w:rPr>
        <w:t>„P</w:t>
      </w:r>
      <w:r w:rsidR="006400D6" w:rsidRPr="004D4AA8">
        <w:rPr>
          <w:bCs/>
        </w:rPr>
        <w:t>řihláška k</w:t>
      </w:r>
      <w:r>
        <w:rPr>
          <w:bCs/>
        </w:rPr>
        <w:t> </w:t>
      </w:r>
      <w:r w:rsidR="006400D6" w:rsidRPr="004D4AA8">
        <w:rPr>
          <w:bCs/>
        </w:rPr>
        <w:t>registraci</w:t>
      </w:r>
      <w:r>
        <w:rPr>
          <w:bCs/>
        </w:rPr>
        <w:t xml:space="preserve"> zpravodajské jednotky“</w:t>
      </w:r>
      <w:r w:rsidR="006400D6" w:rsidRPr="004D4AA8">
        <w:rPr>
          <w:bCs/>
        </w:rPr>
        <w:t>)</w:t>
      </w:r>
      <w:r w:rsidR="001B47E0" w:rsidRPr="004D4AA8">
        <w:rPr>
          <w:bCs/>
        </w:rPr>
        <w:t xml:space="preserve">, </w:t>
      </w:r>
      <w:r w:rsidR="001B47E0">
        <w:rPr>
          <w:bCs/>
          <w:color w:val="000000"/>
        </w:rPr>
        <w:t xml:space="preserve">použijte </w:t>
      </w:r>
      <w:r w:rsidR="0076388B">
        <w:rPr>
          <w:bCs/>
          <w:color w:val="000000"/>
        </w:rPr>
        <w:t>formulář</w:t>
      </w:r>
      <w:r w:rsidR="001B47E0">
        <w:rPr>
          <w:bCs/>
          <w:color w:val="000000"/>
        </w:rPr>
        <w:t xml:space="preserve"> zveřejněný</w:t>
      </w:r>
      <w:r w:rsidR="0076388B">
        <w:rPr>
          <w:bCs/>
          <w:color w:val="000000"/>
        </w:rPr>
        <w:t xml:space="preserve"> na inter</w:t>
      </w:r>
      <w:r w:rsidR="009C7748">
        <w:rPr>
          <w:bCs/>
          <w:color w:val="000000"/>
        </w:rPr>
        <w:t xml:space="preserve">netových stránkách celní správy </w:t>
      </w:r>
      <w:r w:rsidR="00621C9F" w:rsidRPr="00797367">
        <w:rPr>
          <w:rStyle w:val="Hypertextovodkaz"/>
        </w:rPr>
        <w:t>https://www.celnisprava</w:t>
      </w:r>
      <w:r w:rsidR="00174D61">
        <w:rPr>
          <w:rStyle w:val="Hypertextovodkaz"/>
        </w:rPr>
        <w:t>.gov</w:t>
      </w:r>
      <w:r w:rsidR="00621C9F" w:rsidRPr="00797367">
        <w:rPr>
          <w:rStyle w:val="Hypertextovodkaz"/>
        </w:rPr>
        <w:t>.cz/cz/dalsi-kompetence/intrastat/Stranky/zadost-o-registracizmenu.aspx.</w:t>
      </w:r>
      <w:r w:rsidR="00D961F1" w:rsidRPr="00797367">
        <w:rPr>
          <w:bCs/>
          <w:color w:val="0070C0"/>
        </w:rPr>
        <w:t xml:space="preserve"> </w:t>
      </w:r>
      <w:r w:rsidR="00FC6A75">
        <w:rPr>
          <w:bCs/>
          <w:color w:val="000000"/>
        </w:rPr>
        <w:t>Zpravodajská jednotka</w:t>
      </w:r>
      <w:r w:rsidR="001B47E0">
        <w:rPr>
          <w:bCs/>
          <w:color w:val="000000"/>
        </w:rPr>
        <w:t>, kt</w:t>
      </w:r>
      <w:r w:rsidR="00D961F1">
        <w:rPr>
          <w:bCs/>
          <w:color w:val="000000"/>
        </w:rPr>
        <w:t>er</w:t>
      </w:r>
      <w:r w:rsidR="00FC6A75">
        <w:rPr>
          <w:bCs/>
          <w:color w:val="000000"/>
        </w:rPr>
        <w:t>á</w:t>
      </w:r>
      <w:r w:rsidR="00D961F1">
        <w:rPr>
          <w:bCs/>
          <w:color w:val="000000"/>
        </w:rPr>
        <w:t xml:space="preserve"> má datovou schránku, zašle</w:t>
      </w:r>
      <w:r w:rsidR="001B47E0">
        <w:rPr>
          <w:bCs/>
          <w:color w:val="000000"/>
        </w:rPr>
        <w:t xml:space="preserve"> vyplněný formulář prostřednictvím této s</w:t>
      </w:r>
      <w:r w:rsidR="00D961F1">
        <w:rPr>
          <w:bCs/>
          <w:color w:val="000000"/>
        </w:rPr>
        <w:t>chránk</w:t>
      </w:r>
      <w:r w:rsidR="0027273A">
        <w:rPr>
          <w:bCs/>
          <w:color w:val="000000"/>
        </w:rPr>
        <w:t>y</w:t>
      </w:r>
      <w:r w:rsidR="001B47E0">
        <w:rPr>
          <w:bCs/>
          <w:color w:val="000000"/>
        </w:rPr>
        <w:t>.</w:t>
      </w:r>
    </w:p>
    <w:p w14:paraId="5CE909C8" w14:textId="77777777" w:rsidR="00BD2BF7" w:rsidRPr="004C1C9C" w:rsidRDefault="00BD2BF7" w:rsidP="008C56F8">
      <w:pPr>
        <w:pStyle w:val="Nadpis2"/>
      </w:pPr>
      <w:bookmarkStart w:id="18" w:name="_Toc187130357"/>
      <w:r w:rsidRPr="004C1C9C">
        <w:t>4.11. Místně příslušný celní úřad</w:t>
      </w:r>
      <w:bookmarkEnd w:id="18"/>
    </w:p>
    <w:p w14:paraId="529AF3DA" w14:textId="77777777" w:rsidR="00BF27C0" w:rsidRDefault="00132732" w:rsidP="004C30E8">
      <w:pPr>
        <w:jc w:val="both"/>
      </w:pPr>
      <w:r>
        <w:rPr>
          <w:bCs/>
        </w:rPr>
        <w:t>4</w:t>
      </w:r>
      <w:r w:rsidR="00050572">
        <w:rPr>
          <w:bCs/>
        </w:rPr>
        <w:t>8</w:t>
      </w:r>
      <w:r w:rsidR="00BD2BF7" w:rsidRPr="004C1C9C">
        <w:rPr>
          <w:bCs/>
        </w:rPr>
        <w:t>) Místně p</w:t>
      </w:r>
      <w:r w:rsidR="00BD2BF7" w:rsidRPr="004C1C9C">
        <w:t xml:space="preserve">říslušným celním úřadem zpravodajské jednotky je celní úřad </w:t>
      </w:r>
      <w:r w:rsidR="003F4C17">
        <w:t xml:space="preserve">vykonávající působnost </w:t>
      </w:r>
      <w:r w:rsidR="002072D6">
        <w:t>v</w:t>
      </w:r>
      <w:r w:rsidR="00C93CEE">
        <w:t xml:space="preserve"> </w:t>
      </w:r>
      <w:r w:rsidR="002072D6">
        <w:t xml:space="preserve">příslušném </w:t>
      </w:r>
      <w:r w:rsidR="003F4C17">
        <w:t>území</w:t>
      </w:r>
      <w:r w:rsidR="002072D6">
        <w:t>m obvodu</w:t>
      </w:r>
      <w:r w:rsidR="00DB1C9F">
        <w:t>, a to</w:t>
      </w:r>
      <w:r w:rsidR="003F4C17">
        <w:t xml:space="preserve"> dle</w:t>
      </w:r>
      <w:r w:rsidR="003C68E0">
        <w:t xml:space="preserve"> </w:t>
      </w:r>
      <w:r w:rsidR="003C68E0" w:rsidRPr="004C1C9C">
        <w:t xml:space="preserve">§ </w:t>
      </w:r>
      <w:r w:rsidR="003C68E0">
        <w:t>6</w:t>
      </w:r>
      <w:r w:rsidR="00DB1C9F">
        <w:t xml:space="preserve"> odst. 1</w:t>
      </w:r>
      <w:r w:rsidR="003C68E0">
        <w:t xml:space="preserve"> zákona č. 17/2012</w:t>
      </w:r>
      <w:r w:rsidR="00DE50D4">
        <w:t xml:space="preserve"> Sb.</w:t>
      </w:r>
      <w:r w:rsidR="003C68E0">
        <w:t xml:space="preserve">, o Celní správě České republiky. </w:t>
      </w:r>
      <w:r w:rsidR="00BD2BF7" w:rsidRPr="004C1C9C">
        <w:t>Místně příslušným celním úřadem zpravodajské jednotky, která nemá v ČR své sídlo, místo podnikání nebo provozovnu</w:t>
      </w:r>
      <w:r w:rsidR="009522F7">
        <w:t xml:space="preserve"> a</w:t>
      </w:r>
      <w:r w:rsidR="00BD2BF7" w:rsidRPr="004C1C9C">
        <w:t xml:space="preserve"> je zahraniční osobou povinnou přiznat v ČR DPH, je Celní úřad </w:t>
      </w:r>
      <w:r w:rsidR="002072D6">
        <w:t>v Plzni</w:t>
      </w:r>
      <w:r w:rsidR="00BD2BF7" w:rsidRPr="006A1E86">
        <w:t xml:space="preserve"> </w:t>
      </w:r>
    </w:p>
    <w:p w14:paraId="7329311E" w14:textId="6A38CC0E" w:rsidR="00BD2BF7" w:rsidRPr="00BF27C0" w:rsidRDefault="00BD2BF7" w:rsidP="004C30E8">
      <w:pPr>
        <w:jc w:val="both"/>
        <w:rPr>
          <w:bCs/>
        </w:rPr>
      </w:pPr>
      <w:r w:rsidRPr="006A1E86">
        <w:lastRenderedPageBreak/>
        <w:t>(</w:t>
      </w:r>
      <w:r w:rsidR="000030A5" w:rsidRPr="006A1E86">
        <w:t xml:space="preserve">Datová schránka: </w:t>
      </w:r>
      <w:r w:rsidR="00EB4D1E">
        <w:t>pphm6hu</w:t>
      </w:r>
      <w:r w:rsidR="000030A5" w:rsidRPr="006A1E86">
        <w:rPr>
          <w:rStyle w:val="Siln"/>
          <w:b w:val="0"/>
        </w:rPr>
        <w:t>, e-mail:</w:t>
      </w:r>
      <w:r w:rsidR="000030A5" w:rsidRPr="006A1E86">
        <w:rPr>
          <w:rStyle w:val="Siln"/>
          <w:color w:val="444444"/>
        </w:rPr>
        <w:t xml:space="preserve"> </w:t>
      </w:r>
      <w:hyperlink r:id="rId14" w:history="1">
        <w:r w:rsidR="000030A5" w:rsidRPr="00C06EA9">
          <w:rPr>
            <w:rStyle w:val="Hypertextovodkaz"/>
            <w:color w:val="auto"/>
            <w:u w:val="none"/>
          </w:rPr>
          <w:t>podatelna</w:t>
        </w:r>
        <w:r w:rsidR="00EC7D3B" w:rsidRPr="00EC7D3B">
          <w:rPr>
            <w:rStyle w:val="Hypertextovodkaz"/>
            <w:color w:val="auto"/>
            <w:u w:val="none"/>
          </w:rPr>
          <w:t xml:space="preserve">_cu_v_plzni@celnisprava.gov.cz </w:t>
        </w:r>
      </w:hyperlink>
      <w:r w:rsidR="000030A5" w:rsidRPr="00C06EA9">
        <w:t>,</w:t>
      </w:r>
      <w:r w:rsidR="000030A5" w:rsidRPr="006A1E86">
        <w:t xml:space="preserve"> </w:t>
      </w:r>
      <w:bookmarkStart w:id="19" w:name="_GoBack"/>
      <w:bookmarkEnd w:id="19"/>
      <w:r w:rsidRPr="006A1E86">
        <w:t xml:space="preserve">tel. </w:t>
      </w:r>
      <w:r w:rsidR="00EB4D1E">
        <w:t>602 128 055, 353 248 295 nebo 724 060 197</w:t>
      </w:r>
      <w:r w:rsidR="00BD42F5">
        <w:rPr>
          <w:color w:val="000000"/>
        </w:rPr>
        <w:t>, případně podatelna C</w:t>
      </w:r>
      <w:r w:rsidR="00BD42F5" w:rsidRPr="00BD42F5">
        <w:rPr>
          <w:color w:val="000000"/>
        </w:rPr>
        <w:t xml:space="preserve">Ú tel. </w:t>
      </w:r>
      <w:r w:rsidR="00EB4D1E">
        <w:t>377 204 111</w:t>
      </w:r>
      <w:r w:rsidRPr="006A1E86">
        <w:t>).</w:t>
      </w:r>
      <w:r w:rsidRPr="004C1C9C">
        <w:t xml:space="preserve"> </w:t>
      </w:r>
      <w:r w:rsidR="00503200">
        <w:t xml:space="preserve">Pokud má tzv. zahraniční zpravodajská jednotka odštěpný závod, pobočku apod. v České republice, řídí se místní příslušnost dle sídla tohoto odštěpného závodu, pobočky apod. </w:t>
      </w:r>
      <w:r w:rsidRPr="004C1C9C">
        <w:t xml:space="preserve">Seznam celních úřadů s jejich místní působností je uveden v § 6 zákona č. </w:t>
      </w:r>
      <w:r w:rsidRPr="004C1C9C">
        <w:rPr>
          <w:color w:val="000000"/>
        </w:rPr>
        <w:t>17/2012</w:t>
      </w:r>
      <w:r w:rsidR="00AD650C">
        <w:rPr>
          <w:color w:val="000000"/>
        </w:rPr>
        <w:t xml:space="preserve"> Sb.</w:t>
      </w:r>
      <w:r w:rsidRPr="004C1C9C">
        <w:rPr>
          <w:color w:val="000000"/>
        </w:rPr>
        <w:t>, o Celní správě České republiky</w:t>
      </w:r>
      <w:r w:rsidRPr="004C1C9C">
        <w:rPr>
          <w:rStyle w:val="Hypertextovodkaz"/>
          <w:color w:val="auto"/>
          <w:u w:val="none"/>
        </w:rPr>
        <w:t>.</w:t>
      </w:r>
    </w:p>
    <w:p w14:paraId="0E4E4895" w14:textId="77777777" w:rsidR="00BD2BF7" w:rsidRPr="004C1C9C" w:rsidRDefault="00BD2BF7" w:rsidP="008C56F8">
      <w:pPr>
        <w:pStyle w:val="Nadpis1"/>
      </w:pPr>
      <w:bookmarkStart w:id="20" w:name="_Toc187130358"/>
      <w:r w:rsidRPr="004C1C9C">
        <w:t>5. Způs</w:t>
      </w:r>
      <w:r w:rsidR="008C56F8">
        <w:t>ob vykazování a předávání údajů</w:t>
      </w:r>
      <w:bookmarkEnd w:id="20"/>
    </w:p>
    <w:p w14:paraId="6C433931" w14:textId="77777777" w:rsidR="00BD2BF7" w:rsidRPr="004C1C9C" w:rsidRDefault="00BD2BF7" w:rsidP="008C56F8">
      <w:pPr>
        <w:pStyle w:val="Nadpis2"/>
        <w:rPr>
          <w:caps/>
        </w:rPr>
      </w:pPr>
      <w:bookmarkStart w:id="21" w:name="_Toc187130359"/>
      <w:r w:rsidRPr="004C1C9C">
        <w:rPr>
          <w:caps/>
        </w:rPr>
        <w:t xml:space="preserve">5.1. </w:t>
      </w:r>
      <w:r w:rsidRPr="004C1C9C">
        <w:t>Období, za které se vykazují údaje -</w:t>
      </w:r>
      <w:r w:rsidRPr="004C1C9C">
        <w:rPr>
          <w:caps/>
        </w:rPr>
        <w:t xml:space="preserve"> </w:t>
      </w:r>
      <w:r w:rsidRPr="004C1C9C">
        <w:t>referenční období</w:t>
      </w:r>
      <w:bookmarkEnd w:id="21"/>
    </w:p>
    <w:p w14:paraId="69F60E6D" w14:textId="77777777" w:rsidR="00BD2BF7" w:rsidRPr="00710065" w:rsidRDefault="004B02AE" w:rsidP="00710065">
      <w:pPr>
        <w:jc w:val="both"/>
        <w:rPr>
          <w:i/>
        </w:rPr>
      </w:pPr>
      <w:r>
        <w:rPr>
          <w:bCs/>
          <w:caps/>
        </w:rPr>
        <w:t>4</w:t>
      </w:r>
      <w:r w:rsidR="006E0548">
        <w:rPr>
          <w:bCs/>
          <w:caps/>
        </w:rPr>
        <w:t>9</w:t>
      </w:r>
      <w:r w:rsidR="00BD2BF7" w:rsidRPr="004C1C9C">
        <w:rPr>
          <w:bCs/>
          <w:caps/>
        </w:rPr>
        <w:t xml:space="preserve">) </w:t>
      </w:r>
      <w:r w:rsidR="00BD2BF7" w:rsidRPr="004C1C9C">
        <w:rPr>
          <w:bCs/>
        </w:rPr>
        <w:t xml:space="preserve">Referenčním obdobím, za které se vykazují údaje do </w:t>
      </w:r>
      <w:proofErr w:type="spellStart"/>
      <w:r w:rsidR="00BD2BF7" w:rsidRPr="004C1C9C">
        <w:rPr>
          <w:bCs/>
        </w:rPr>
        <w:t>Intrastatu</w:t>
      </w:r>
      <w:proofErr w:type="spellEnd"/>
      <w:r w:rsidR="00BD2BF7" w:rsidRPr="004C1C9C">
        <w:rPr>
          <w:bCs/>
        </w:rPr>
        <w:t xml:space="preserve">, </w:t>
      </w:r>
      <w:r w:rsidR="00BD2BF7" w:rsidRPr="00460A31">
        <w:rPr>
          <w:bCs/>
        </w:rPr>
        <w:t>je</w:t>
      </w:r>
      <w:r w:rsidR="004540F7" w:rsidRPr="00291608">
        <w:rPr>
          <w:bCs/>
        </w:rPr>
        <w:t xml:space="preserve"> dle</w:t>
      </w:r>
      <w:r w:rsidR="00C0302D">
        <w:rPr>
          <w:bCs/>
        </w:rPr>
        <w:t xml:space="preserve"> prováděcího</w:t>
      </w:r>
      <w:r w:rsidR="004540F7" w:rsidRPr="00291608">
        <w:rPr>
          <w:bCs/>
        </w:rPr>
        <w:t xml:space="preserve"> </w:t>
      </w:r>
      <w:r w:rsidR="004540F7" w:rsidRPr="00710065">
        <w:t xml:space="preserve">nařízení </w:t>
      </w:r>
      <w:r w:rsidR="00C0302D">
        <w:t>Komise (EU) 2020/1197 ze dne 30. července 2020</w:t>
      </w:r>
      <w:r w:rsidR="004540F7" w:rsidRPr="00710065">
        <w:rPr>
          <w:i/>
        </w:rPr>
        <w:t>,</w:t>
      </w:r>
      <w:r w:rsidR="00E96175" w:rsidRPr="00460A31">
        <w:rPr>
          <w:bCs/>
        </w:rPr>
        <w:t xml:space="preserve"> příslušný</w:t>
      </w:r>
      <w:r w:rsidR="00BD2BF7" w:rsidRPr="00291608">
        <w:rPr>
          <w:bCs/>
        </w:rPr>
        <w:t xml:space="preserve"> kalendářní měsíc:</w:t>
      </w:r>
    </w:p>
    <w:p w14:paraId="1F944EBB" w14:textId="77777777" w:rsidR="00BD2BF7" w:rsidRPr="004C1C9C" w:rsidRDefault="00BD2BF7" w:rsidP="00692ADE">
      <w:pPr>
        <w:pStyle w:val="Zpat"/>
        <w:numPr>
          <w:ilvl w:val="0"/>
          <w:numId w:val="29"/>
        </w:numPr>
        <w:tabs>
          <w:tab w:val="clear" w:pos="4536"/>
          <w:tab w:val="clear" w:pos="9072"/>
        </w:tabs>
        <w:spacing w:before="120"/>
        <w:rPr>
          <w:bCs/>
        </w:rPr>
      </w:pPr>
      <w:r w:rsidRPr="004C1C9C">
        <w:rPr>
          <w:b/>
        </w:rPr>
        <w:t>ve kterém došlo k </w:t>
      </w:r>
      <w:r w:rsidR="00594FEE">
        <w:rPr>
          <w:b/>
        </w:rPr>
        <w:t xml:space="preserve">vývozu </w:t>
      </w:r>
      <w:r w:rsidRPr="004C1C9C">
        <w:rPr>
          <w:b/>
        </w:rPr>
        <w:t>zboží</w:t>
      </w:r>
      <w:r w:rsidRPr="004C1C9C">
        <w:rPr>
          <w:bCs/>
        </w:rPr>
        <w:t xml:space="preserve"> z ČR do jiného členského státu </w:t>
      </w:r>
      <w:r w:rsidRPr="004C1C9C">
        <w:rPr>
          <w:b/>
        </w:rPr>
        <w:t xml:space="preserve">nebo k </w:t>
      </w:r>
      <w:r w:rsidR="00594FEE">
        <w:rPr>
          <w:b/>
        </w:rPr>
        <w:t>dovozu</w:t>
      </w:r>
      <w:r w:rsidR="00594FEE" w:rsidRPr="004C1C9C">
        <w:rPr>
          <w:b/>
        </w:rPr>
        <w:t xml:space="preserve"> </w:t>
      </w:r>
      <w:r w:rsidRPr="004C1C9C">
        <w:rPr>
          <w:b/>
        </w:rPr>
        <w:t>zboží</w:t>
      </w:r>
      <w:r w:rsidR="00692ADE">
        <w:rPr>
          <w:bCs/>
        </w:rPr>
        <w:t xml:space="preserve"> </w:t>
      </w:r>
      <w:r w:rsidRPr="004C1C9C">
        <w:rPr>
          <w:bCs/>
        </w:rPr>
        <w:t>do Č</w:t>
      </w:r>
      <w:r w:rsidR="008C56F8">
        <w:rPr>
          <w:bCs/>
        </w:rPr>
        <w:t>R z jiného členského státu, nebo</w:t>
      </w:r>
    </w:p>
    <w:p w14:paraId="179D1B53" w14:textId="77777777" w:rsidR="00BD2BF7" w:rsidRPr="00692ADE" w:rsidRDefault="00E96175" w:rsidP="00692ADE">
      <w:pPr>
        <w:pStyle w:val="Zpat"/>
        <w:numPr>
          <w:ilvl w:val="0"/>
          <w:numId w:val="29"/>
        </w:numPr>
        <w:tabs>
          <w:tab w:val="clear" w:pos="4536"/>
          <w:tab w:val="clear" w:pos="9072"/>
        </w:tabs>
        <w:spacing w:before="120"/>
        <w:jc w:val="both"/>
        <w:rPr>
          <w:b/>
        </w:rPr>
      </w:pPr>
      <w:r w:rsidRPr="00BD14FA">
        <w:rPr>
          <w:b/>
        </w:rPr>
        <w:t>ve kterém se uskutečnilo</w:t>
      </w:r>
      <w:r w:rsidRPr="00710065">
        <w:rPr>
          <w:b/>
        </w:rPr>
        <w:t xml:space="preserve"> zdanitelné plnění</w:t>
      </w:r>
      <w:r w:rsidRPr="00692ADE">
        <w:rPr>
          <w:b/>
        </w:rPr>
        <w:t xml:space="preserve"> </w:t>
      </w:r>
      <w:r w:rsidRPr="00692ADE">
        <w:t xml:space="preserve">související se zbožím </w:t>
      </w:r>
      <w:r w:rsidR="00C041B1">
        <w:t>Unie</w:t>
      </w:r>
      <w:r w:rsidRPr="00692ADE">
        <w:t xml:space="preserve">, v rámci něhož vznikne daňová povinnost ohledně pořizování a dodávání zboží v rámci </w:t>
      </w:r>
      <w:r w:rsidR="00C16351">
        <w:t>Unie</w:t>
      </w:r>
      <w:r w:rsidR="00BD2BF7" w:rsidRPr="00692ADE">
        <w:t>.</w:t>
      </w:r>
    </w:p>
    <w:p w14:paraId="012E0C42" w14:textId="77777777" w:rsidR="00BD2BF7" w:rsidRDefault="00BD2BF7">
      <w:pPr>
        <w:pStyle w:val="Zpat"/>
        <w:jc w:val="both"/>
        <w:rPr>
          <w:bCs/>
        </w:rPr>
      </w:pPr>
    </w:p>
    <w:p w14:paraId="5E98EFEE" w14:textId="77777777" w:rsidR="004B0671" w:rsidRPr="005E1480" w:rsidRDefault="00C30F51">
      <w:pPr>
        <w:pStyle w:val="Zpat"/>
        <w:jc w:val="both"/>
        <w:rPr>
          <w:b/>
          <w:bCs/>
        </w:rPr>
      </w:pPr>
      <w:r w:rsidRPr="00C30F51">
        <w:rPr>
          <w:b/>
          <w:bCs/>
        </w:rPr>
        <w:t>Je-li však časová prodleva mezi dovozem nebo vývozem zboží a zdanitelným plněním delší než dva kalendářní měsíce, je referenčním obdobím měsíc, v němž se dovoz nebo vývoz uskutečnil.</w:t>
      </w:r>
    </w:p>
    <w:p w14:paraId="2C3960E5" w14:textId="77777777" w:rsidR="004B0671" w:rsidRPr="004C1C9C" w:rsidRDefault="004B0671">
      <w:pPr>
        <w:pStyle w:val="Zpat"/>
        <w:jc w:val="both"/>
        <w:rPr>
          <w:bCs/>
        </w:rPr>
      </w:pPr>
    </w:p>
    <w:p w14:paraId="3046F18E" w14:textId="77777777" w:rsidR="00BD2BF7" w:rsidRPr="004C1C9C" w:rsidRDefault="008C56F8">
      <w:pPr>
        <w:pStyle w:val="Zpat"/>
        <w:jc w:val="both"/>
        <w:rPr>
          <w:b/>
          <w:bCs/>
          <w:i/>
          <w:iCs/>
        </w:rPr>
      </w:pPr>
      <w:r>
        <w:rPr>
          <w:b/>
          <w:bCs/>
          <w:i/>
          <w:iCs/>
        </w:rPr>
        <w:t>Poznámka:</w:t>
      </w:r>
    </w:p>
    <w:p w14:paraId="2CADAF8D" w14:textId="77777777" w:rsidR="00BD2BF7" w:rsidRPr="004C1C9C" w:rsidRDefault="00BD2BF7">
      <w:pPr>
        <w:pStyle w:val="Zpat"/>
        <w:spacing w:before="120"/>
        <w:jc w:val="both"/>
        <w:rPr>
          <w:bCs/>
          <w:i/>
          <w:iCs/>
        </w:rPr>
      </w:pPr>
      <w:r w:rsidRPr="004C1C9C">
        <w:rPr>
          <w:bCs/>
          <w:i/>
          <w:iCs/>
        </w:rPr>
        <w:t xml:space="preserve">Zda se údaje do </w:t>
      </w:r>
      <w:proofErr w:type="spellStart"/>
      <w:r w:rsidRPr="004C1C9C">
        <w:rPr>
          <w:bCs/>
          <w:i/>
          <w:iCs/>
        </w:rPr>
        <w:t>Intrastatu</w:t>
      </w:r>
      <w:proofErr w:type="spellEnd"/>
      <w:r w:rsidRPr="004C1C9C">
        <w:rPr>
          <w:bCs/>
          <w:i/>
          <w:iCs/>
        </w:rPr>
        <w:t xml:space="preserve"> uvedou za referenční období určené podle bodu 1. nebo 2. tohoto odstavce, si určuje zpravodajská jednotka sama</w:t>
      </w:r>
      <w:r w:rsidR="00CE41C4">
        <w:rPr>
          <w:bCs/>
          <w:i/>
          <w:iCs/>
        </w:rPr>
        <w:t xml:space="preserve"> (dle toho, co je pro ni jednodušší)</w:t>
      </w:r>
      <w:r w:rsidRPr="004C1C9C">
        <w:rPr>
          <w:bCs/>
          <w:i/>
          <w:iCs/>
        </w:rPr>
        <w:t>.</w:t>
      </w:r>
      <w:r w:rsidR="0059608B">
        <w:rPr>
          <w:bCs/>
          <w:i/>
          <w:iCs/>
        </w:rPr>
        <w:t xml:space="preserve"> </w:t>
      </w:r>
      <w:r w:rsidR="00A533B5">
        <w:rPr>
          <w:bCs/>
          <w:i/>
          <w:iCs/>
        </w:rPr>
        <w:t>Doporučujeme</w:t>
      </w:r>
      <w:r w:rsidR="00564DA2">
        <w:rPr>
          <w:bCs/>
          <w:i/>
          <w:iCs/>
        </w:rPr>
        <w:t xml:space="preserve"> je</w:t>
      </w:r>
      <w:r w:rsidR="00A533B5">
        <w:rPr>
          <w:bCs/>
          <w:i/>
          <w:iCs/>
        </w:rPr>
        <w:t xml:space="preserve">dnou zvoleného principu se </w:t>
      </w:r>
      <w:r w:rsidR="00564DA2">
        <w:rPr>
          <w:bCs/>
          <w:i/>
          <w:iCs/>
        </w:rPr>
        <w:t>držet a</w:t>
      </w:r>
      <w:r w:rsidR="00A533B5">
        <w:rPr>
          <w:bCs/>
          <w:i/>
          <w:iCs/>
        </w:rPr>
        <w:t xml:space="preserve"> nekombinovat </w:t>
      </w:r>
      <w:r w:rsidR="000A7211">
        <w:rPr>
          <w:bCs/>
          <w:i/>
          <w:iCs/>
        </w:rPr>
        <w:t>je</w:t>
      </w:r>
      <w:r w:rsidR="0058354C">
        <w:rPr>
          <w:bCs/>
          <w:i/>
          <w:iCs/>
        </w:rPr>
        <w:t xml:space="preserve"> mezi sebou</w:t>
      </w:r>
      <w:r w:rsidR="00BE03A0">
        <w:rPr>
          <w:bCs/>
          <w:i/>
          <w:iCs/>
        </w:rPr>
        <w:t xml:space="preserve"> (zejména v rámci jednoho obchodního případu)</w:t>
      </w:r>
      <w:r w:rsidR="00CE41C4">
        <w:rPr>
          <w:bCs/>
          <w:i/>
          <w:iCs/>
        </w:rPr>
        <w:t>.</w:t>
      </w:r>
    </w:p>
    <w:p w14:paraId="1E347B55" w14:textId="77777777" w:rsidR="00BD2BF7" w:rsidRPr="004C1C9C" w:rsidRDefault="00BD2BF7">
      <w:pPr>
        <w:pStyle w:val="Zpat"/>
        <w:jc w:val="both"/>
        <w:rPr>
          <w:bCs/>
          <w:i/>
          <w:iCs/>
        </w:rPr>
      </w:pPr>
    </w:p>
    <w:p w14:paraId="5E6C2DD0" w14:textId="77777777" w:rsidR="000B2B5C" w:rsidRDefault="00704E29">
      <w:pPr>
        <w:pStyle w:val="Zpat"/>
        <w:jc w:val="both"/>
        <w:rPr>
          <w:bCs/>
          <w:iCs/>
        </w:rPr>
      </w:pPr>
      <w:r>
        <w:rPr>
          <w:bCs/>
          <w:iCs/>
        </w:rPr>
        <w:t>50</w:t>
      </w:r>
      <w:r w:rsidR="00BD2BF7" w:rsidRPr="004C1C9C">
        <w:rPr>
          <w:bCs/>
          <w:iCs/>
        </w:rPr>
        <w:t xml:space="preserve">) </w:t>
      </w:r>
      <w:r w:rsidR="00BD2BF7" w:rsidRPr="00291608">
        <w:rPr>
          <w:bCs/>
          <w:iCs/>
        </w:rPr>
        <w:t xml:space="preserve">Pokud k platbě za zboží dojde dříve než k jeho fyzickému dodání, do </w:t>
      </w:r>
      <w:proofErr w:type="spellStart"/>
      <w:r w:rsidR="00BD2BF7" w:rsidRPr="00291608">
        <w:rPr>
          <w:bCs/>
          <w:iCs/>
        </w:rPr>
        <w:t>Intrastatu</w:t>
      </w:r>
      <w:proofErr w:type="spellEnd"/>
      <w:r w:rsidR="00291608" w:rsidRPr="00291608">
        <w:rPr>
          <w:bCs/>
          <w:iCs/>
        </w:rPr>
        <w:t xml:space="preserve"> může zpravodajská jednotka uvést údaje o takovém zboží buď v</w:t>
      </w:r>
      <w:r w:rsidR="00291608">
        <w:rPr>
          <w:bCs/>
          <w:iCs/>
        </w:rPr>
        <w:t> </w:t>
      </w:r>
      <w:r w:rsidR="00291608" w:rsidRPr="00291608">
        <w:rPr>
          <w:bCs/>
          <w:iCs/>
        </w:rPr>
        <w:t>měsíci</w:t>
      </w:r>
      <w:r w:rsidR="00291608">
        <w:rPr>
          <w:bCs/>
          <w:iCs/>
        </w:rPr>
        <w:t xml:space="preserve"> jeho</w:t>
      </w:r>
      <w:r w:rsidR="00291608" w:rsidRPr="00291608">
        <w:rPr>
          <w:bCs/>
          <w:iCs/>
        </w:rPr>
        <w:t xml:space="preserve"> skutečn</w:t>
      </w:r>
      <w:r w:rsidR="00291608">
        <w:rPr>
          <w:bCs/>
          <w:iCs/>
        </w:rPr>
        <w:t xml:space="preserve">ého </w:t>
      </w:r>
      <w:proofErr w:type="gramStart"/>
      <w:r w:rsidR="004C20B7">
        <w:rPr>
          <w:bCs/>
          <w:iCs/>
        </w:rPr>
        <w:t xml:space="preserve">vývozu </w:t>
      </w:r>
      <w:r w:rsidR="00291608">
        <w:rPr>
          <w:bCs/>
          <w:iCs/>
        </w:rPr>
        <w:t>nebo</w:t>
      </w:r>
      <w:proofErr w:type="gramEnd"/>
      <w:r w:rsidR="00291608">
        <w:rPr>
          <w:bCs/>
          <w:iCs/>
        </w:rPr>
        <w:t xml:space="preserve"> </w:t>
      </w:r>
      <w:r w:rsidR="004C20B7">
        <w:rPr>
          <w:bCs/>
          <w:iCs/>
        </w:rPr>
        <w:t xml:space="preserve">dovozu </w:t>
      </w:r>
      <w:r w:rsidR="00291608">
        <w:rPr>
          <w:bCs/>
          <w:iCs/>
        </w:rPr>
        <w:t>a</w:t>
      </w:r>
      <w:r w:rsidR="00291608" w:rsidRPr="00291608">
        <w:rPr>
          <w:bCs/>
          <w:iCs/>
        </w:rPr>
        <w:t xml:space="preserve">nebo </w:t>
      </w:r>
      <w:r w:rsidR="00291608" w:rsidRPr="00710065">
        <w:t>v kalendářním měsíci, kdy se uskutečnilo zdanitelné plnění související s</w:t>
      </w:r>
      <w:r w:rsidR="00291608">
        <w:t> </w:t>
      </w:r>
      <w:r w:rsidR="00291608" w:rsidRPr="00710065">
        <w:t>pořízením</w:t>
      </w:r>
      <w:r w:rsidR="00291608">
        <w:t xml:space="preserve"> takového</w:t>
      </w:r>
      <w:r w:rsidR="00291608" w:rsidRPr="00710065">
        <w:t xml:space="preserve"> zboží</w:t>
      </w:r>
      <w:r w:rsidR="004C20B7">
        <w:t xml:space="preserve">, </w:t>
      </w:r>
      <w:r w:rsidR="00E945E2">
        <w:t>jestliže</w:t>
      </w:r>
      <w:r w:rsidR="004C20B7">
        <w:t xml:space="preserve"> časová prodleva mezi</w:t>
      </w:r>
      <w:r w:rsidR="004255A8">
        <w:t xml:space="preserve"> </w:t>
      </w:r>
      <w:r w:rsidR="004C20B7">
        <w:rPr>
          <w:bCs/>
        </w:rPr>
        <w:t>dovozem nebo vývozem zboží a zdanitelným plněním není delší než dva kalendářní měsíce</w:t>
      </w:r>
      <w:r w:rsidR="00E945E2">
        <w:rPr>
          <w:bCs/>
        </w:rPr>
        <w:t>.</w:t>
      </w:r>
      <w:r w:rsidR="00064CC3">
        <w:rPr>
          <w:bCs/>
        </w:rPr>
        <w:t xml:space="preserve"> </w:t>
      </w:r>
      <w:r w:rsidR="00E945E2">
        <w:rPr>
          <w:bCs/>
        </w:rPr>
        <w:t>P</w:t>
      </w:r>
      <w:r w:rsidR="004C20B7">
        <w:rPr>
          <w:bCs/>
        </w:rPr>
        <w:t xml:space="preserve">okud by byla </w:t>
      </w:r>
      <w:r w:rsidR="00E945E2">
        <w:rPr>
          <w:bCs/>
        </w:rPr>
        <w:t xml:space="preserve">časová prodleva </w:t>
      </w:r>
      <w:r w:rsidR="004C20B7">
        <w:rPr>
          <w:bCs/>
        </w:rPr>
        <w:t>delší než dva měsíce – zpravodajská jednotka uvede zboží za refer</w:t>
      </w:r>
      <w:r w:rsidR="00064CC3">
        <w:rPr>
          <w:bCs/>
        </w:rPr>
        <w:t>enční období vývozu nebo dovozu</w:t>
      </w:r>
      <w:r w:rsidR="00291608">
        <w:t>.</w:t>
      </w:r>
      <w:r w:rsidR="00BD2BF7" w:rsidRPr="004C1C9C">
        <w:rPr>
          <w:bCs/>
          <w:iCs/>
        </w:rPr>
        <w:t xml:space="preserve"> </w:t>
      </w:r>
    </w:p>
    <w:p w14:paraId="77267EC4" w14:textId="77777777" w:rsidR="000B2B5C" w:rsidRDefault="000B2B5C">
      <w:pPr>
        <w:pStyle w:val="Zpat"/>
        <w:jc w:val="both"/>
        <w:rPr>
          <w:bCs/>
          <w:iCs/>
        </w:rPr>
      </w:pPr>
    </w:p>
    <w:p w14:paraId="1ADA2F39" w14:textId="77777777" w:rsidR="00BD2BF7" w:rsidRPr="008C56F8" w:rsidRDefault="00213D98">
      <w:pPr>
        <w:pStyle w:val="Zpat"/>
        <w:jc w:val="both"/>
        <w:rPr>
          <w:bCs/>
          <w:iCs/>
        </w:rPr>
      </w:pPr>
      <w:r>
        <w:rPr>
          <w:bCs/>
          <w:iCs/>
        </w:rPr>
        <w:t>5</w:t>
      </w:r>
      <w:r w:rsidR="00704E29">
        <w:rPr>
          <w:bCs/>
          <w:iCs/>
        </w:rPr>
        <w:t>1</w:t>
      </w:r>
      <w:r w:rsidR="000B2B5C">
        <w:rPr>
          <w:bCs/>
          <w:iCs/>
        </w:rPr>
        <w:t xml:space="preserve">) </w:t>
      </w:r>
      <w:r w:rsidR="005E2070">
        <w:rPr>
          <w:bCs/>
          <w:iCs/>
        </w:rPr>
        <w:t>Ú</w:t>
      </w:r>
      <w:r w:rsidR="00AA6B26">
        <w:rPr>
          <w:bCs/>
          <w:iCs/>
        </w:rPr>
        <w:t>daj</w:t>
      </w:r>
      <w:r w:rsidR="005E2070">
        <w:rPr>
          <w:bCs/>
          <w:iCs/>
        </w:rPr>
        <w:t>e</w:t>
      </w:r>
      <w:r w:rsidR="00AA6B26">
        <w:rPr>
          <w:bCs/>
          <w:iCs/>
        </w:rPr>
        <w:t xml:space="preserve"> do </w:t>
      </w:r>
      <w:proofErr w:type="spellStart"/>
      <w:r w:rsidR="00AA6B26">
        <w:rPr>
          <w:bCs/>
          <w:iCs/>
        </w:rPr>
        <w:t>Intrastatu</w:t>
      </w:r>
      <w:proofErr w:type="spellEnd"/>
      <w:r w:rsidR="00AA6B26">
        <w:rPr>
          <w:bCs/>
          <w:iCs/>
        </w:rPr>
        <w:t xml:space="preserve"> u konsignačního skladu, zpracování dle smlouvy, </w:t>
      </w:r>
      <w:r w:rsidR="00115326">
        <w:rPr>
          <w:bCs/>
          <w:iCs/>
        </w:rPr>
        <w:t>vráceného</w:t>
      </w:r>
      <w:r w:rsidR="00552062">
        <w:rPr>
          <w:bCs/>
          <w:iCs/>
        </w:rPr>
        <w:t xml:space="preserve"> a náhradního</w:t>
      </w:r>
      <w:r w:rsidR="00115326">
        <w:rPr>
          <w:bCs/>
          <w:iCs/>
        </w:rPr>
        <w:t xml:space="preserve"> zboží,</w:t>
      </w:r>
      <w:r w:rsidR="0017336C">
        <w:rPr>
          <w:bCs/>
          <w:iCs/>
        </w:rPr>
        <w:t xml:space="preserve"> zboží dodávaného s instalací a montáží,</w:t>
      </w:r>
      <w:r w:rsidR="00115326">
        <w:rPr>
          <w:bCs/>
          <w:iCs/>
        </w:rPr>
        <w:t xml:space="preserve"> </w:t>
      </w:r>
      <w:r w:rsidR="00AA6B26">
        <w:rPr>
          <w:bCs/>
          <w:iCs/>
        </w:rPr>
        <w:t>zboží dodávaného zdarma a elektrické energie a plynu</w:t>
      </w:r>
      <w:r w:rsidR="002006C2">
        <w:rPr>
          <w:bCs/>
          <w:iCs/>
        </w:rPr>
        <w:t xml:space="preserve"> apod.</w:t>
      </w:r>
      <w:r w:rsidR="00AA6B26">
        <w:rPr>
          <w:bCs/>
          <w:iCs/>
        </w:rPr>
        <w:t xml:space="preserve">, </w:t>
      </w:r>
      <w:r w:rsidR="00FC6A75">
        <w:rPr>
          <w:bCs/>
          <w:iCs/>
        </w:rPr>
        <w:t>musí</w:t>
      </w:r>
      <w:r w:rsidR="000F2F29">
        <w:rPr>
          <w:bCs/>
          <w:iCs/>
        </w:rPr>
        <w:t xml:space="preserve"> zpravodajská jednotka </w:t>
      </w:r>
      <w:r w:rsidR="00AA6B26">
        <w:rPr>
          <w:bCs/>
          <w:iCs/>
        </w:rPr>
        <w:t xml:space="preserve">vykazovat jen podle fyzického pohybu (nikoliv zdanitelného plnění). </w:t>
      </w:r>
      <w:r w:rsidR="005D0653">
        <w:rPr>
          <w:bCs/>
          <w:iCs/>
        </w:rPr>
        <w:t>Také v</w:t>
      </w:r>
      <w:r w:rsidR="005D0653" w:rsidRPr="004C1C9C">
        <w:rPr>
          <w:bCs/>
          <w:iCs/>
        </w:rPr>
        <w:t> </w:t>
      </w:r>
      <w:r w:rsidR="00BD2BF7" w:rsidRPr="004C1C9C">
        <w:rPr>
          <w:bCs/>
          <w:iCs/>
        </w:rPr>
        <w:t xml:space="preserve">případech, kdy se </w:t>
      </w:r>
      <w:r w:rsidR="002530A1">
        <w:rPr>
          <w:bCs/>
          <w:iCs/>
        </w:rPr>
        <w:t>vývoz</w:t>
      </w:r>
      <w:r w:rsidR="002530A1" w:rsidRPr="004C1C9C">
        <w:rPr>
          <w:bCs/>
          <w:iCs/>
        </w:rPr>
        <w:t xml:space="preserve"> </w:t>
      </w:r>
      <w:r w:rsidR="00C30F51" w:rsidRPr="00C30F51">
        <w:rPr>
          <w:b/>
          <w:bCs/>
          <w:iCs/>
        </w:rPr>
        <w:t>zboží k DPH nepřiznává jako jeho dodání</w:t>
      </w:r>
      <w:r w:rsidR="00BD2BF7" w:rsidRPr="004C1C9C">
        <w:rPr>
          <w:bCs/>
          <w:iCs/>
        </w:rPr>
        <w:t xml:space="preserve"> do jiného členského státu nebo se </w:t>
      </w:r>
      <w:r w:rsidR="002530A1">
        <w:rPr>
          <w:bCs/>
          <w:iCs/>
        </w:rPr>
        <w:t>dovoz</w:t>
      </w:r>
      <w:r w:rsidR="002530A1" w:rsidRPr="004C1C9C">
        <w:rPr>
          <w:bCs/>
          <w:iCs/>
        </w:rPr>
        <w:t xml:space="preserve"> </w:t>
      </w:r>
      <w:r w:rsidR="00BD2BF7" w:rsidRPr="004C1C9C">
        <w:rPr>
          <w:bCs/>
          <w:iCs/>
        </w:rPr>
        <w:t xml:space="preserve">zboží neuvádí do přiznání k DPH jako jeho </w:t>
      </w:r>
      <w:r w:rsidR="00C30F51" w:rsidRPr="00C30F51">
        <w:rPr>
          <w:b/>
          <w:bCs/>
          <w:iCs/>
        </w:rPr>
        <w:t>pořízení</w:t>
      </w:r>
      <w:r w:rsidR="00BD2BF7" w:rsidRPr="004C1C9C">
        <w:rPr>
          <w:bCs/>
          <w:iCs/>
        </w:rPr>
        <w:t xml:space="preserve"> z jiného členského státu, </w:t>
      </w:r>
      <w:r w:rsidR="00C30F51" w:rsidRPr="00C30F51">
        <w:rPr>
          <w:b/>
          <w:bCs/>
          <w:iCs/>
        </w:rPr>
        <w:t xml:space="preserve">je referenčním obdobím pro vykazování údajů do </w:t>
      </w:r>
      <w:proofErr w:type="spellStart"/>
      <w:r w:rsidR="00C30F51" w:rsidRPr="00C30F51">
        <w:rPr>
          <w:b/>
          <w:bCs/>
          <w:iCs/>
        </w:rPr>
        <w:t>Intrastatu</w:t>
      </w:r>
      <w:proofErr w:type="spellEnd"/>
      <w:r w:rsidR="00C30F51" w:rsidRPr="00C30F51">
        <w:rPr>
          <w:b/>
          <w:bCs/>
          <w:iCs/>
        </w:rPr>
        <w:t xml:space="preserve"> vždy kalendářní měsíc, ve kterém došlo k fyzickému </w:t>
      </w:r>
      <w:r w:rsidR="002530A1">
        <w:rPr>
          <w:b/>
          <w:bCs/>
          <w:iCs/>
        </w:rPr>
        <w:t>dovozu</w:t>
      </w:r>
      <w:r w:rsidR="00C30F51" w:rsidRPr="00C30F51">
        <w:rPr>
          <w:b/>
          <w:bCs/>
          <w:iCs/>
        </w:rPr>
        <w:t xml:space="preserve"> zboží do ČR nebo k jeho fyzickému </w:t>
      </w:r>
      <w:r w:rsidR="002530A1">
        <w:rPr>
          <w:b/>
          <w:bCs/>
          <w:iCs/>
        </w:rPr>
        <w:t>vývozu</w:t>
      </w:r>
      <w:r w:rsidR="00C30F51" w:rsidRPr="00C30F51">
        <w:rPr>
          <w:b/>
          <w:bCs/>
          <w:iCs/>
        </w:rPr>
        <w:t xml:space="preserve"> z ČR.</w:t>
      </w:r>
    </w:p>
    <w:p w14:paraId="3F5267A9" w14:textId="77777777" w:rsidR="00BD2BF7" w:rsidRPr="004C1C9C" w:rsidRDefault="00BD2BF7" w:rsidP="008C56F8">
      <w:pPr>
        <w:pStyle w:val="Nadpis2"/>
      </w:pPr>
      <w:bookmarkStart w:id="22" w:name="_Toc187130360"/>
      <w:r w:rsidRPr="008C56F8">
        <w:rPr>
          <w:caps/>
        </w:rPr>
        <w:t xml:space="preserve">5.2. </w:t>
      </w:r>
      <w:r w:rsidRPr="008C56F8">
        <w:t>Jak</w:t>
      </w:r>
      <w:r w:rsidRPr="008C56F8">
        <w:rPr>
          <w:caps/>
        </w:rPr>
        <w:t xml:space="preserve"> </w:t>
      </w:r>
      <w:r w:rsidRPr="008C56F8">
        <w:t xml:space="preserve">se vykazují </w:t>
      </w:r>
      <w:r w:rsidRPr="004C1C9C">
        <w:t xml:space="preserve">údaje do </w:t>
      </w:r>
      <w:proofErr w:type="spellStart"/>
      <w:r w:rsidRPr="004C1C9C">
        <w:t>Intrastatu</w:t>
      </w:r>
      <w:bookmarkEnd w:id="22"/>
      <w:proofErr w:type="spellEnd"/>
    </w:p>
    <w:p w14:paraId="575FA2F2" w14:textId="5E310F91" w:rsidR="00BD2BF7" w:rsidRPr="004C1C9C" w:rsidRDefault="002901C6">
      <w:pPr>
        <w:pStyle w:val="Zpat"/>
        <w:jc w:val="both"/>
        <w:rPr>
          <w:b/>
        </w:rPr>
      </w:pPr>
      <w:r>
        <w:rPr>
          <w:bCs/>
        </w:rPr>
        <w:t>52</w:t>
      </w:r>
      <w:r w:rsidR="00BD2BF7" w:rsidRPr="004C1C9C">
        <w:rPr>
          <w:bCs/>
        </w:rPr>
        <w:t xml:space="preserve">) Výkazy pro </w:t>
      </w:r>
      <w:r w:rsidR="00BD2BF7" w:rsidRPr="004C1C9C">
        <w:t xml:space="preserve">Intrastat se vyhotovují vždy za referenční období, to je za jeden kalendářní měsíc. </w:t>
      </w:r>
      <w:r w:rsidR="00BD2BF7" w:rsidRPr="004C1C9C">
        <w:rPr>
          <w:bCs/>
        </w:rPr>
        <w:t xml:space="preserve">Údaje o </w:t>
      </w:r>
      <w:r w:rsidR="00222971">
        <w:rPr>
          <w:bCs/>
        </w:rPr>
        <w:t>dovezeném</w:t>
      </w:r>
      <w:r w:rsidR="00222971" w:rsidRPr="004C1C9C">
        <w:rPr>
          <w:bCs/>
        </w:rPr>
        <w:t xml:space="preserve"> </w:t>
      </w:r>
      <w:r w:rsidR="00BD2BF7" w:rsidRPr="004C1C9C">
        <w:rPr>
          <w:bCs/>
        </w:rPr>
        <w:t xml:space="preserve">nebo </w:t>
      </w:r>
      <w:r w:rsidR="00222971">
        <w:rPr>
          <w:bCs/>
        </w:rPr>
        <w:t>vyvezeném</w:t>
      </w:r>
      <w:r w:rsidR="00222971" w:rsidRPr="004C1C9C">
        <w:rPr>
          <w:bCs/>
        </w:rPr>
        <w:t xml:space="preserve"> </w:t>
      </w:r>
      <w:r w:rsidR="00BD2BF7" w:rsidRPr="004C1C9C">
        <w:rPr>
          <w:bCs/>
        </w:rPr>
        <w:t xml:space="preserve">zboží je možné do Výkazů pro Intrastat uvádět jak </w:t>
      </w:r>
      <w:r w:rsidR="00BD2BF7" w:rsidRPr="004C1C9C">
        <w:rPr>
          <w:b/>
        </w:rPr>
        <w:lastRenderedPageBreak/>
        <w:t>jednotlivě, rozepsáním podle faktur, dopravních prostředků, zásilek apod., tak i souhrnně, po sečtení hodnotových a množstevních ú</w:t>
      </w:r>
      <w:r w:rsidR="00692ADE">
        <w:rPr>
          <w:b/>
        </w:rPr>
        <w:t>dajů za jednotlivé transakce se </w:t>
      </w:r>
      <w:r w:rsidR="00BD2BF7" w:rsidRPr="004C1C9C">
        <w:rPr>
          <w:b/>
        </w:rPr>
        <w:t>stejnými kvalitativními</w:t>
      </w:r>
      <w:r w:rsidR="008C56F8">
        <w:rPr>
          <w:b/>
        </w:rPr>
        <w:t xml:space="preserve"> údaji.</w:t>
      </w:r>
      <w:r w:rsidR="005E2070">
        <w:rPr>
          <w:b/>
        </w:rPr>
        <w:t xml:space="preserve"> Za podmínek stanovených v příloze 1 část V. nařízení vlády č. </w:t>
      </w:r>
      <w:r w:rsidR="00AB4D21">
        <w:rPr>
          <w:b/>
        </w:rPr>
        <w:t>333</w:t>
      </w:r>
      <w:r w:rsidR="005E2070">
        <w:rPr>
          <w:b/>
        </w:rPr>
        <w:t>/2021</w:t>
      </w:r>
      <w:r w:rsidR="00327BC4">
        <w:rPr>
          <w:b/>
        </w:rPr>
        <w:t xml:space="preserve"> Sb.</w:t>
      </w:r>
      <w:r w:rsidR="005E2070">
        <w:rPr>
          <w:b/>
        </w:rPr>
        <w:t xml:space="preserve">, zpravodajská jednotka může vykazování údajů </w:t>
      </w:r>
      <w:proofErr w:type="spellStart"/>
      <w:r w:rsidR="005E2070">
        <w:rPr>
          <w:b/>
        </w:rPr>
        <w:t>Intrastatu</w:t>
      </w:r>
      <w:proofErr w:type="spellEnd"/>
      <w:r w:rsidR="005E2070">
        <w:rPr>
          <w:b/>
        </w:rPr>
        <w:t xml:space="preserve"> o konkrétním zboží nahradit zjednodušeným hlášením, viz bod 4.7.1.</w:t>
      </w:r>
    </w:p>
    <w:p w14:paraId="0AFB14FB" w14:textId="77777777" w:rsidR="00BD2BF7" w:rsidRPr="004C1C9C" w:rsidRDefault="00BD2BF7">
      <w:pPr>
        <w:pStyle w:val="Zpat"/>
        <w:jc w:val="both"/>
        <w:rPr>
          <w:b/>
        </w:rPr>
      </w:pPr>
    </w:p>
    <w:p w14:paraId="5D608659" w14:textId="77777777" w:rsidR="00BD2BF7" w:rsidRPr="004C1C9C" w:rsidRDefault="00BD2BF7">
      <w:pPr>
        <w:pStyle w:val="Zpat"/>
        <w:jc w:val="both"/>
        <w:rPr>
          <w:b/>
          <w:bCs/>
          <w:i/>
          <w:iCs/>
        </w:rPr>
      </w:pPr>
      <w:r w:rsidRPr="004C1C9C">
        <w:rPr>
          <w:b/>
          <w:bCs/>
          <w:i/>
          <w:iCs/>
        </w:rPr>
        <w:t>Poznámka:</w:t>
      </w:r>
    </w:p>
    <w:p w14:paraId="5B0EE1C4" w14:textId="77777777" w:rsidR="001D441A" w:rsidRDefault="00BD2BF7">
      <w:pPr>
        <w:pStyle w:val="Zpat"/>
        <w:spacing w:before="120"/>
        <w:jc w:val="both"/>
        <w:rPr>
          <w:b/>
        </w:rPr>
      </w:pPr>
      <w:r w:rsidRPr="004C1C9C">
        <w:rPr>
          <w:bCs/>
          <w:i/>
          <w:iCs/>
        </w:rPr>
        <w:t xml:space="preserve">Zpravodajská jednotka tak může například uvést do Výkazu pro Intrastat o </w:t>
      </w:r>
      <w:r w:rsidR="00B754A7">
        <w:rPr>
          <w:bCs/>
          <w:i/>
          <w:iCs/>
        </w:rPr>
        <w:t>vyvezeném</w:t>
      </w:r>
      <w:r w:rsidR="00B754A7" w:rsidRPr="004C1C9C">
        <w:rPr>
          <w:bCs/>
          <w:i/>
          <w:iCs/>
        </w:rPr>
        <w:t xml:space="preserve"> </w:t>
      </w:r>
      <w:r w:rsidRPr="004C1C9C">
        <w:rPr>
          <w:bCs/>
          <w:i/>
          <w:iCs/>
        </w:rPr>
        <w:t xml:space="preserve">zboží souhrnně údaje za všechny zbožové zásilky (v jednom řádku nebo jedné datové větě) </w:t>
      </w:r>
      <w:r w:rsidR="00B754A7">
        <w:rPr>
          <w:bCs/>
          <w:i/>
          <w:iCs/>
        </w:rPr>
        <w:t>vyvezené</w:t>
      </w:r>
      <w:r w:rsidR="00B754A7" w:rsidRPr="004C1C9C">
        <w:rPr>
          <w:bCs/>
          <w:i/>
          <w:iCs/>
        </w:rPr>
        <w:t xml:space="preserve"> </w:t>
      </w:r>
      <w:r w:rsidRPr="004C1C9C">
        <w:rPr>
          <w:bCs/>
          <w:i/>
          <w:iCs/>
        </w:rPr>
        <w:t>z ČR v průběhu jednoho kalendářního měsíce do jednoho státu určení, jsou-li to zásilky zboží označené jedním kódem kombinované nomenklatury, doprav</w:t>
      </w:r>
      <w:r w:rsidR="00294A2C">
        <w:rPr>
          <w:bCs/>
          <w:i/>
          <w:iCs/>
        </w:rPr>
        <w:t xml:space="preserve">ované jedním druhem dopravy, </w:t>
      </w:r>
      <w:r w:rsidRPr="004C1C9C">
        <w:rPr>
          <w:bCs/>
          <w:i/>
          <w:iCs/>
        </w:rPr>
        <w:t>stejn</w:t>
      </w:r>
      <w:r w:rsidR="00972D18">
        <w:rPr>
          <w:bCs/>
          <w:i/>
          <w:iCs/>
        </w:rPr>
        <w:t>é</w:t>
      </w:r>
      <w:r w:rsidRPr="004C1C9C">
        <w:rPr>
          <w:bCs/>
          <w:i/>
          <w:iCs/>
        </w:rPr>
        <w:t xml:space="preserve"> </w:t>
      </w:r>
      <w:r w:rsidR="00972D18">
        <w:rPr>
          <w:bCs/>
          <w:i/>
          <w:iCs/>
        </w:rPr>
        <w:t xml:space="preserve">skupiny </w:t>
      </w:r>
      <w:r w:rsidRPr="004C1C9C">
        <w:rPr>
          <w:bCs/>
          <w:i/>
          <w:iCs/>
        </w:rPr>
        <w:t>dodacích podmínek, mají-li totožnou povahu transakce</w:t>
      </w:r>
      <w:r w:rsidR="00B754A7">
        <w:rPr>
          <w:bCs/>
          <w:i/>
          <w:iCs/>
        </w:rPr>
        <w:t>, totožný stát původu</w:t>
      </w:r>
      <w:r w:rsidR="00972D18">
        <w:rPr>
          <w:bCs/>
          <w:i/>
          <w:iCs/>
        </w:rPr>
        <w:t>, totožné</w:t>
      </w:r>
      <w:r w:rsidR="006A32AA">
        <w:rPr>
          <w:bCs/>
          <w:i/>
          <w:iCs/>
        </w:rPr>
        <w:t xml:space="preserve"> DIČ partnerského subjektu v členském státě dovozu</w:t>
      </w:r>
      <w:r w:rsidRPr="004C1C9C">
        <w:rPr>
          <w:bCs/>
          <w:i/>
          <w:iCs/>
        </w:rPr>
        <w:t xml:space="preserve"> a neliší se ve vyznačení statistického znaku anebo v kódu zvláštního druhu nebo pohybu zboží. Přitom není rozhodující, </w:t>
      </w:r>
      <w:r w:rsidR="00B92DC8">
        <w:rPr>
          <w:bCs/>
          <w:i/>
          <w:iCs/>
        </w:rPr>
        <w:t xml:space="preserve">že </w:t>
      </w:r>
      <w:r w:rsidRPr="004C1C9C">
        <w:rPr>
          <w:bCs/>
          <w:i/>
          <w:iCs/>
        </w:rPr>
        <w:t>hmotnost</w:t>
      </w:r>
      <w:r w:rsidR="00972D18">
        <w:rPr>
          <w:bCs/>
          <w:i/>
          <w:iCs/>
        </w:rPr>
        <w:t>,</w:t>
      </w:r>
      <w:r w:rsidRPr="004C1C9C">
        <w:rPr>
          <w:bCs/>
          <w:i/>
          <w:iCs/>
        </w:rPr>
        <w:t xml:space="preserve"> fakturovaná hodnota</w:t>
      </w:r>
      <w:r w:rsidR="00972D18">
        <w:rPr>
          <w:bCs/>
          <w:i/>
          <w:iCs/>
        </w:rPr>
        <w:t>, příp. množství v dop</w:t>
      </w:r>
      <w:r w:rsidR="002C74D1">
        <w:rPr>
          <w:bCs/>
          <w:i/>
          <w:iCs/>
        </w:rPr>
        <w:t>l</w:t>
      </w:r>
      <w:r w:rsidR="00972D18">
        <w:rPr>
          <w:bCs/>
          <w:i/>
          <w:iCs/>
        </w:rPr>
        <w:t>ňkové měrné jednotce</w:t>
      </w:r>
      <w:r w:rsidR="00F01483">
        <w:rPr>
          <w:bCs/>
          <w:i/>
          <w:iCs/>
        </w:rPr>
        <w:t xml:space="preserve"> jednotlivých zásilek</w:t>
      </w:r>
      <w:r w:rsidRPr="004C1C9C">
        <w:rPr>
          <w:bCs/>
          <w:i/>
          <w:iCs/>
        </w:rPr>
        <w:t xml:space="preserve"> byly rozdílné</w:t>
      </w:r>
      <w:r w:rsidR="00692ADE">
        <w:rPr>
          <w:bCs/>
          <w:i/>
          <w:iCs/>
        </w:rPr>
        <w:t>. Obdobně lze souhrnně uvádět i </w:t>
      </w:r>
      <w:r w:rsidRPr="004C1C9C">
        <w:rPr>
          <w:bCs/>
          <w:i/>
          <w:iCs/>
        </w:rPr>
        <w:t xml:space="preserve">údaje do Výkazu pro Intrastat o </w:t>
      </w:r>
      <w:r w:rsidR="00A55CC4">
        <w:rPr>
          <w:bCs/>
          <w:i/>
          <w:iCs/>
        </w:rPr>
        <w:t>dovezeném</w:t>
      </w:r>
      <w:r w:rsidR="00A55CC4" w:rsidRPr="004C1C9C">
        <w:rPr>
          <w:bCs/>
          <w:i/>
          <w:iCs/>
        </w:rPr>
        <w:t xml:space="preserve"> </w:t>
      </w:r>
      <w:r w:rsidRPr="004C1C9C">
        <w:rPr>
          <w:bCs/>
          <w:i/>
          <w:iCs/>
        </w:rPr>
        <w:t>zboží.</w:t>
      </w:r>
    </w:p>
    <w:p w14:paraId="64F80972" w14:textId="27F63DAC" w:rsidR="00BD2BF7" w:rsidRPr="004C5179" w:rsidRDefault="001D441A">
      <w:pPr>
        <w:pStyle w:val="Zpat"/>
        <w:spacing w:before="120"/>
        <w:jc w:val="both"/>
        <w:rPr>
          <w:bCs/>
          <w:i/>
          <w:iCs/>
        </w:rPr>
      </w:pPr>
      <w:r w:rsidRPr="004C5179">
        <w:rPr>
          <w:b/>
          <w:i/>
        </w:rPr>
        <w:t>V případě rozsáhlejšího soubor</w:t>
      </w:r>
      <w:r w:rsidR="00470031">
        <w:rPr>
          <w:b/>
          <w:i/>
        </w:rPr>
        <w:t>u</w:t>
      </w:r>
      <w:r w:rsidRPr="004C5179">
        <w:rPr>
          <w:b/>
          <w:i/>
        </w:rPr>
        <w:t xml:space="preserve"> údajů se doporučuje použít funkci agregac</w:t>
      </w:r>
      <w:r w:rsidR="00972D18">
        <w:rPr>
          <w:b/>
          <w:i/>
        </w:rPr>
        <w:t>e</w:t>
      </w:r>
      <w:r w:rsidRPr="004C5179">
        <w:rPr>
          <w:b/>
          <w:i/>
        </w:rPr>
        <w:t xml:space="preserve"> (sloučení) </w:t>
      </w:r>
      <w:r w:rsidR="00541037">
        <w:rPr>
          <w:b/>
          <w:i/>
        </w:rPr>
        <w:t>údajů</w:t>
      </w:r>
      <w:r w:rsidRPr="004C5179">
        <w:rPr>
          <w:b/>
          <w:i/>
        </w:rPr>
        <w:t>, a to dle příručky pro aplikace k vykazování.</w:t>
      </w:r>
    </w:p>
    <w:p w14:paraId="1A8F542D" w14:textId="77777777" w:rsidR="00BD2BF7" w:rsidRPr="004C1C9C" w:rsidRDefault="00BD2BF7" w:rsidP="008C56F8">
      <w:pPr>
        <w:pStyle w:val="Nadpis2"/>
      </w:pPr>
      <w:bookmarkStart w:id="23" w:name="_Toc187130361"/>
      <w:r w:rsidRPr="004C1C9C">
        <w:rPr>
          <w:caps/>
        </w:rPr>
        <w:t>5.3. P</w:t>
      </w:r>
      <w:r w:rsidRPr="004C1C9C">
        <w:t>ředávání Výkazů celním úřadům</w:t>
      </w:r>
      <w:bookmarkEnd w:id="23"/>
    </w:p>
    <w:p w14:paraId="079CFC32" w14:textId="54869A1A" w:rsidR="00BD2BF7" w:rsidRPr="004C1C9C" w:rsidRDefault="00162571">
      <w:pPr>
        <w:pStyle w:val="Zkladntext2"/>
      </w:pPr>
      <w:r>
        <w:rPr>
          <w:bCs/>
        </w:rPr>
        <w:t>53</w:t>
      </w:r>
      <w:r w:rsidR="00BD2BF7" w:rsidRPr="004C1C9C">
        <w:rPr>
          <w:bCs/>
        </w:rPr>
        <w:t xml:space="preserve">) </w:t>
      </w:r>
      <w:r w:rsidR="00BD2BF7" w:rsidRPr="004C1C9C">
        <w:rPr>
          <w:b/>
        </w:rPr>
        <w:t xml:space="preserve">Výkazy pro Intrastat jiné než jednorázové lze celnímu úřadu předávat pouze elektronicky pomocí určených aplikací. </w:t>
      </w:r>
      <w:r w:rsidR="00BD2BF7" w:rsidRPr="004C1C9C">
        <w:t xml:space="preserve">Na předepsaných tiskopisech </w:t>
      </w:r>
      <w:r w:rsidR="005C2D5E">
        <w:t xml:space="preserve">(příloha č. 2 nařízení vlády č. </w:t>
      </w:r>
      <w:r w:rsidR="00AB4D21">
        <w:t>333</w:t>
      </w:r>
      <w:r w:rsidR="005C2D5E">
        <w:t>/2021</w:t>
      </w:r>
      <w:r w:rsidR="00327BC4">
        <w:t xml:space="preserve"> Sb.</w:t>
      </w:r>
      <w:r w:rsidR="005C2D5E">
        <w:t xml:space="preserve">) </w:t>
      </w:r>
      <w:r w:rsidR="00BD2BF7" w:rsidRPr="004C1C9C">
        <w:t>může</w:t>
      </w:r>
      <w:r w:rsidR="00BD2BF7" w:rsidRPr="004C1C9C">
        <w:rPr>
          <w:b/>
        </w:rPr>
        <w:t xml:space="preserve"> </w:t>
      </w:r>
      <w:r w:rsidR="00294A2C">
        <w:t>Výkazy pro </w:t>
      </w:r>
      <w:r w:rsidR="00BD2BF7" w:rsidRPr="004C1C9C">
        <w:t xml:space="preserve">Intrastat předávat pouze ta zpravodajská jednotka, která jednorázově </w:t>
      </w:r>
      <w:r w:rsidR="000030A5">
        <w:t xml:space="preserve">dosáhne </w:t>
      </w:r>
      <w:r w:rsidR="00692ADE">
        <w:t>pra</w:t>
      </w:r>
      <w:r w:rsidR="00BD2BF7" w:rsidRPr="004C1C9C">
        <w:t>h</w:t>
      </w:r>
      <w:r w:rsidR="000030A5">
        <w:t>u</w:t>
      </w:r>
      <w:r w:rsidR="00294A2C">
        <w:t xml:space="preserve"> pro </w:t>
      </w:r>
      <w:r w:rsidR="005C2D5E">
        <w:t>vykazování</w:t>
      </w:r>
      <w:r w:rsidR="00BD2BF7" w:rsidRPr="004C1C9C">
        <w:t>, chce podat Výkaz pro Intrastat jako je</w:t>
      </w:r>
      <w:r w:rsidR="00294A2C">
        <w:t>dnorázový a žádné jiné údaje do </w:t>
      </w:r>
      <w:proofErr w:type="spellStart"/>
      <w:r w:rsidR="00BD2BF7" w:rsidRPr="004C1C9C">
        <w:t>Intrastatu</w:t>
      </w:r>
      <w:proofErr w:type="spellEnd"/>
      <w:r w:rsidR="00BD2BF7" w:rsidRPr="004C1C9C">
        <w:t xml:space="preserve"> nevykazuje.</w:t>
      </w:r>
      <w:r w:rsidR="00BD2BF7" w:rsidRPr="004C1C9C">
        <w:rPr>
          <w:bCs/>
        </w:rPr>
        <w:t xml:space="preserve"> </w:t>
      </w:r>
      <w:r w:rsidR="00BD2BF7" w:rsidRPr="004C1C9C">
        <w:t>Do obou těchto forem Výkazu pro Intrastat (elektronické</w:t>
      </w:r>
      <w:r w:rsidR="005C2D5E">
        <w:t xml:space="preserve"> i listinné</w:t>
      </w:r>
      <w:r w:rsidR="00BD2BF7" w:rsidRPr="004C1C9C">
        <w:t>) jsou požadovány stejné informace o </w:t>
      </w:r>
      <w:r w:rsidR="00503C17">
        <w:t>dovozu</w:t>
      </w:r>
      <w:r w:rsidR="00503C17" w:rsidRPr="004C1C9C">
        <w:t xml:space="preserve"> </w:t>
      </w:r>
      <w:r w:rsidR="00BD2BF7" w:rsidRPr="004C1C9C">
        <w:t xml:space="preserve">a </w:t>
      </w:r>
      <w:r w:rsidR="00503C17">
        <w:t>vývozu</w:t>
      </w:r>
      <w:r w:rsidR="00503C17" w:rsidRPr="004C1C9C">
        <w:t xml:space="preserve"> </w:t>
      </w:r>
      <w:r w:rsidR="00BD2BF7" w:rsidRPr="004C1C9C">
        <w:t>zboží. Obsah, rozsah a význam údajů vyžadovaných do Výkazů pro Intrastat vyhotovených na tiskopisech je shodný s obsahem, rozsahem a významem údajů uváděných na Výkazech</w:t>
      </w:r>
      <w:r w:rsidR="00692ADE">
        <w:t xml:space="preserve"> pro Intrastat zpracovávaných a </w:t>
      </w:r>
      <w:r w:rsidR="00BD2BF7" w:rsidRPr="004C1C9C">
        <w:t xml:space="preserve">předávaných elektronicky. Metodické informace o obsahu a rozsahu </w:t>
      </w:r>
      <w:r w:rsidR="00541037">
        <w:t>údajů</w:t>
      </w:r>
      <w:r w:rsidR="00BD2BF7" w:rsidRPr="004C1C9C">
        <w:t xml:space="preserve"> vykazovaných do</w:t>
      </w:r>
      <w:r w:rsidR="00692ADE">
        <w:t> </w:t>
      </w:r>
      <w:proofErr w:type="spellStart"/>
      <w:r w:rsidR="00BD2BF7" w:rsidRPr="004C1C9C">
        <w:t>Intrastatu</w:t>
      </w:r>
      <w:proofErr w:type="spellEnd"/>
      <w:r w:rsidR="00BD2BF7" w:rsidRPr="004C1C9C">
        <w:t xml:space="preserve"> i k legislativě upravující provádění </w:t>
      </w:r>
      <w:proofErr w:type="spellStart"/>
      <w:r w:rsidR="00BD2BF7" w:rsidRPr="004C1C9C">
        <w:t>Intrastatu</w:t>
      </w:r>
      <w:proofErr w:type="spellEnd"/>
      <w:r w:rsidR="00BD2BF7" w:rsidRPr="004C1C9C">
        <w:t xml:space="preserve"> lze získat na Českém statistickém úřadě na telefonních číslec</w:t>
      </w:r>
      <w:r w:rsidR="008C56F8">
        <w:t xml:space="preserve">h </w:t>
      </w:r>
      <w:r w:rsidR="005D3854">
        <w:t xml:space="preserve">731 439 342 </w:t>
      </w:r>
      <w:r w:rsidR="008C56F8">
        <w:t xml:space="preserve">nebo </w:t>
      </w:r>
      <w:r w:rsidR="005D3854">
        <w:t>704 645 863</w:t>
      </w:r>
      <w:r w:rsidR="008C56F8">
        <w:t>.</w:t>
      </w:r>
    </w:p>
    <w:p w14:paraId="2C83C655" w14:textId="77777777" w:rsidR="00BD2BF7" w:rsidRPr="004C1C9C" w:rsidRDefault="00BD2BF7">
      <w:pPr>
        <w:pStyle w:val="Zpat"/>
        <w:jc w:val="both"/>
        <w:rPr>
          <w:bCs/>
        </w:rPr>
      </w:pPr>
    </w:p>
    <w:p w14:paraId="565C7F3F" w14:textId="7004B31C" w:rsidR="00BD2BF7" w:rsidRPr="004C1C9C" w:rsidRDefault="00EF33F3">
      <w:pPr>
        <w:pStyle w:val="Zpat"/>
        <w:jc w:val="both"/>
        <w:rPr>
          <w:b/>
        </w:rPr>
      </w:pPr>
      <w:r>
        <w:rPr>
          <w:bCs/>
        </w:rPr>
        <w:t>54</w:t>
      </w:r>
      <w:r w:rsidR="00BD2BF7" w:rsidRPr="004C1C9C">
        <w:rPr>
          <w:bCs/>
        </w:rPr>
        <w:t>) K elektronickému předání Výkazů lze využít zdarma poskytovan</w:t>
      </w:r>
      <w:r w:rsidR="00DB1C9F">
        <w:rPr>
          <w:bCs/>
        </w:rPr>
        <w:t>é</w:t>
      </w:r>
      <w:r w:rsidR="00BD2BF7" w:rsidRPr="004C1C9C">
        <w:rPr>
          <w:bCs/>
        </w:rPr>
        <w:t xml:space="preserve"> elektronick</w:t>
      </w:r>
      <w:r w:rsidR="00DB1C9F">
        <w:rPr>
          <w:bCs/>
        </w:rPr>
        <w:t>é</w:t>
      </w:r>
      <w:r w:rsidR="00BD2BF7" w:rsidRPr="004C1C9C">
        <w:rPr>
          <w:bCs/>
        </w:rPr>
        <w:t xml:space="preserve"> aplikac</w:t>
      </w:r>
      <w:r w:rsidR="00DB1C9F">
        <w:rPr>
          <w:bCs/>
        </w:rPr>
        <w:t>e</w:t>
      </w:r>
      <w:r w:rsidR="00BD2BF7" w:rsidRPr="004C1C9C">
        <w:rPr>
          <w:bCs/>
        </w:rPr>
        <w:t xml:space="preserve"> </w:t>
      </w:r>
      <w:r w:rsidR="00DB1C9F">
        <w:rPr>
          <w:bCs/>
        </w:rPr>
        <w:t>„</w:t>
      </w:r>
      <w:proofErr w:type="spellStart"/>
      <w:r w:rsidR="00DB1C9F">
        <w:rPr>
          <w:bCs/>
        </w:rPr>
        <w:t>InstatEvo</w:t>
      </w:r>
      <w:proofErr w:type="spellEnd"/>
      <w:r w:rsidR="00DB1C9F">
        <w:rPr>
          <w:bCs/>
        </w:rPr>
        <w:t xml:space="preserve">“, </w:t>
      </w:r>
      <w:r w:rsidR="00BD2BF7" w:rsidRPr="004C1C9C">
        <w:rPr>
          <w:bCs/>
        </w:rPr>
        <w:t>„</w:t>
      </w:r>
      <w:proofErr w:type="spellStart"/>
      <w:r w:rsidR="00BD2BF7" w:rsidRPr="004C1C9C">
        <w:rPr>
          <w:bCs/>
        </w:rPr>
        <w:t>InstatDesk</w:t>
      </w:r>
      <w:proofErr w:type="spellEnd"/>
      <w:r w:rsidR="00BD2BF7" w:rsidRPr="004C1C9C">
        <w:rPr>
          <w:bCs/>
        </w:rPr>
        <w:t>“ nebo „</w:t>
      </w:r>
      <w:proofErr w:type="spellStart"/>
      <w:r w:rsidR="00BD2BF7" w:rsidRPr="004C1C9C">
        <w:rPr>
          <w:bCs/>
        </w:rPr>
        <w:t>InstatOnline</w:t>
      </w:r>
      <w:proofErr w:type="spellEnd"/>
      <w:r w:rsidR="00BD2BF7" w:rsidRPr="004C1C9C">
        <w:rPr>
          <w:bCs/>
        </w:rPr>
        <w:t xml:space="preserve">“. </w:t>
      </w:r>
      <w:r w:rsidR="00DB1C9F">
        <w:rPr>
          <w:bCs/>
        </w:rPr>
        <w:t>T</w:t>
      </w:r>
      <w:r w:rsidR="00BD2BF7" w:rsidRPr="004C1C9C">
        <w:rPr>
          <w:bCs/>
        </w:rPr>
        <w:t>yto způsoby elektronického předávání Výkazů pro Intrastat se používají i pr</w:t>
      </w:r>
      <w:r w:rsidR="00692ADE">
        <w:rPr>
          <w:bCs/>
        </w:rPr>
        <w:t>o zaslání negativního hlášení</w:t>
      </w:r>
      <w:r w:rsidR="00BD5298">
        <w:rPr>
          <w:bCs/>
        </w:rPr>
        <w:t>,</w:t>
      </w:r>
      <w:r w:rsidR="00692ADE">
        <w:rPr>
          <w:bCs/>
        </w:rPr>
        <w:t> </w:t>
      </w:r>
      <w:r w:rsidR="00BD2BF7" w:rsidRPr="004C1C9C">
        <w:rPr>
          <w:bCs/>
        </w:rPr>
        <w:t xml:space="preserve">jednorázového </w:t>
      </w:r>
      <w:r w:rsidR="005C2D5E">
        <w:rPr>
          <w:bCs/>
        </w:rPr>
        <w:t>v</w:t>
      </w:r>
      <w:r w:rsidR="00BD2BF7" w:rsidRPr="004C1C9C">
        <w:rPr>
          <w:bCs/>
        </w:rPr>
        <w:t>ýkazu</w:t>
      </w:r>
      <w:r w:rsidR="004024ED">
        <w:rPr>
          <w:bCs/>
        </w:rPr>
        <w:t xml:space="preserve"> a </w:t>
      </w:r>
      <w:r w:rsidR="005C2D5E">
        <w:rPr>
          <w:bCs/>
        </w:rPr>
        <w:t>z</w:t>
      </w:r>
      <w:r w:rsidR="004024ED">
        <w:rPr>
          <w:bCs/>
        </w:rPr>
        <w:t>jednodušeného hlášení</w:t>
      </w:r>
      <w:r w:rsidR="00BD2BF7" w:rsidRPr="004C1C9C">
        <w:rPr>
          <w:bCs/>
        </w:rPr>
        <w:t>.</w:t>
      </w:r>
    </w:p>
    <w:p w14:paraId="358A81F5" w14:textId="77777777" w:rsidR="00BD2BF7" w:rsidRPr="004C1C9C" w:rsidRDefault="00BD2BF7">
      <w:pPr>
        <w:pStyle w:val="Zpat"/>
        <w:jc w:val="both"/>
        <w:rPr>
          <w:bCs/>
        </w:rPr>
      </w:pPr>
    </w:p>
    <w:p w14:paraId="1DA86754" w14:textId="731AA18D" w:rsidR="00BD2BF7" w:rsidRPr="004C1C9C" w:rsidRDefault="00614333">
      <w:pPr>
        <w:pStyle w:val="Zpat"/>
        <w:jc w:val="both"/>
        <w:rPr>
          <w:bCs/>
        </w:rPr>
      </w:pPr>
      <w:r>
        <w:t>55</w:t>
      </w:r>
      <w:r w:rsidR="00BD2BF7" w:rsidRPr="004C1C9C">
        <w:t xml:space="preserve">) Potřebné </w:t>
      </w:r>
      <w:r w:rsidR="00BD2BF7" w:rsidRPr="004C1C9C">
        <w:rPr>
          <w:rStyle w:val="Hypertextovodkaz"/>
          <w:color w:val="auto"/>
          <w:u w:val="none"/>
        </w:rPr>
        <w:t xml:space="preserve">informace o způsobech elektronického předávání údajů do </w:t>
      </w:r>
      <w:proofErr w:type="spellStart"/>
      <w:r w:rsidR="00BD2BF7" w:rsidRPr="004C1C9C">
        <w:rPr>
          <w:rStyle w:val="Hypertextovodkaz"/>
          <w:color w:val="auto"/>
          <w:u w:val="none"/>
        </w:rPr>
        <w:t>Intrastatu</w:t>
      </w:r>
      <w:proofErr w:type="spellEnd"/>
      <w:r w:rsidR="00BD2BF7" w:rsidRPr="004C1C9C">
        <w:rPr>
          <w:rStyle w:val="Hypertextovodkaz"/>
          <w:color w:val="auto"/>
          <w:u w:val="none"/>
        </w:rPr>
        <w:t>, text příruček pro jejich použití a formulář</w:t>
      </w:r>
      <w:r w:rsidR="00176E01">
        <w:rPr>
          <w:rStyle w:val="Hypertextovodkaz"/>
          <w:color w:val="auto"/>
          <w:u w:val="none"/>
        </w:rPr>
        <w:t xml:space="preserve"> pro registraci k vykazování </w:t>
      </w:r>
      <w:r w:rsidR="00541037">
        <w:rPr>
          <w:rStyle w:val="Hypertextovodkaz"/>
          <w:color w:val="auto"/>
          <w:u w:val="none"/>
        </w:rPr>
        <w:t>údajů</w:t>
      </w:r>
      <w:r w:rsidR="00176E01">
        <w:rPr>
          <w:rStyle w:val="Hypertextovodkaz"/>
          <w:color w:val="auto"/>
          <w:u w:val="none"/>
        </w:rPr>
        <w:t xml:space="preserve"> </w:t>
      </w:r>
      <w:proofErr w:type="spellStart"/>
      <w:r w:rsidR="00176E01">
        <w:rPr>
          <w:rStyle w:val="Hypertextovodkaz"/>
          <w:color w:val="auto"/>
          <w:u w:val="none"/>
        </w:rPr>
        <w:t>Intrastatu</w:t>
      </w:r>
      <w:proofErr w:type="spellEnd"/>
      <w:r w:rsidR="00BD2BF7" w:rsidRPr="004C1C9C">
        <w:rPr>
          <w:rStyle w:val="Hypertextovodkaz"/>
          <w:color w:val="auto"/>
          <w:u w:val="none"/>
        </w:rPr>
        <w:t xml:space="preserve"> jsou uvedeny </w:t>
      </w:r>
      <w:r w:rsidR="00294A2C">
        <w:t>na </w:t>
      </w:r>
      <w:r w:rsidR="00BD2BF7" w:rsidRPr="004C1C9C">
        <w:t xml:space="preserve">internetových stránkách Celní správy České republiky na adrese </w:t>
      </w:r>
      <w:hyperlink r:id="rId15" w:history="1">
        <w:r w:rsidR="00D84C7D" w:rsidRPr="00D84C7D">
          <w:rPr>
            <w:rStyle w:val="Hypertextovodkaz"/>
          </w:rPr>
          <w:t>www.celnisprava.gov.cz</w:t>
        </w:r>
      </w:hyperlink>
      <w:r w:rsidR="00BD2BF7" w:rsidRPr="004C1C9C">
        <w:t xml:space="preserve"> </w:t>
      </w:r>
      <w:r w:rsidR="00BD2BF7" w:rsidRPr="004C1C9C">
        <w:rPr>
          <w:rStyle w:val="Hypertextovodkaz"/>
          <w:color w:val="auto"/>
          <w:u w:val="none"/>
        </w:rPr>
        <w:t>v oddíle</w:t>
      </w:r>
      <w:r w:rsidR="00BD2BF7" w:rsidRPr="00601FA8">
        <w:rPr>
          <w:rStyle w:val="Hypertextovodkaz"/>
          <w:color w:val="000000" w:themeColor="text1"/>
          <w:u w:val="none"/>
        </w:rPr>
        <w:t xml:space="preserve"> „Další kompetence“ </w:t>
      </w:r>
      <w:r w:rsidR="00BD2BF7" w:rsidRPr="004C1C9C">
        <w:rPr>
          <w:rStyle w:val="Hypertextovodkaz"/>
          <w:color w:val="auto"/>
          <w:u w:val="none"/>
        </w:rPr>
        <w:t>v </w:t>
      </w:r>
      <w:r w:rsidR="00BD2BF7" w:rsidRPr="00692ADE">
        <w:rPr>
          <w:rStyle w:val="Hypertextovodkaz"/>
          <w:color w:val="auto"/>
          <w:u w:val="none"/>
        </w:rPr>
        <w:t>části „Intrastat</w:t>
      </w:r>
      <w:r w:rsidR="00BD2BF7" w:rsidRPr="004C1C9C">
        <w:rPr>
          <w:rStyle w:val="Hypertextovodkaz"/>
          <w:color w:val="auto"/>
          <w:u w:val="none"/>
        </w:rPr>
        <w:t>“. Na této adrese j</w:t>
      </w:r>
      <w:r w:rsidR="00294A2C">
        <w:rPr>
          <w:rStyle w:val="Hypertextovodkaz"/>
          <w:color w:val="auto"/>
          <w:u w:val="none"/>
        </w:rPr>
        <w:t>e zveřejněno také telefonické a </w:t>
      </w:r>
      <w:r w:rsidR="00BD2BF7" w:rsidRPr="004C1C9C">
        <w:rPr>
          <w:rStyle w:val="Hypertextovodkaz"/>
          <w:color w:val="auto"/>
          <w:u w:val="none"/>
        </w:rPr>
        <w:t>e-mailové spojení na pracovníky tzv. „</w:t>
      </w:r>
      <w:proofErr w:type="spellStart"/>
      <w:r w:rsidR="00BD2BF7" w:rsidRPr="004C1C9C">
        <w:rPr>
          <w:rStyle w:val="Hypertextovodkaz"/>
          <w:color w:val="auto"/>
          <w:u w:val="none"/>
        </w:rPr>
        <w:t>helpdesku</w:t>
      </w:r>
      <w:proofErr w:type="spellEnd"/>
      <w:r w:rsidR="00BD2BF7" w:rsidRPr="004C1C9C">
        <w:rPr>
          <w:rStyle w:val="Hypertextovodkaz"/>
          <w:color w:val="auto"/>
          <w:u w:val="none"/>
        </w:rPr>
        <w:t>“, pro zí</w:t>
      </w:r>
      <w:r w:rsidR="00294A2C">
        <w:rPr>
          <w:rStyle w:val="Hypertextovodkaz"/>
          <w:color w:val="auto"/>
          <w:u w:val="none"/>
        </w:rPr>
        <w:t>skání informací o postupech při </w:t>
      </w:r>
      <w:r w:rsidR="00BD2BF7" w:rsidRPr="004C1C9C">
        <w:rPr>
          <w:rStyle w:val="Hypertextovodkaz"/>
          <w:color w:val="auto"/>
          <w:u w:val="none"/>
        </w:rPr>
        <w:t xml:space="preserve">elektronickém předávání </w:t>
      </w:r>
      <w:r w:rsidR="00541037">
        <w:rPr>
          <w:rStyle w:val="Hypertextovodkaz"/>
          <w:color w:val="auto"/>
          <w:u w:val="none"/>
        </w:rPr>
        <w:t>údajů</w:t>
      </w:r>
      <w:r w:rsidR="00BD2BF7" w:rsidRPr="004C1C9C">
        <w:rPr>
          <w:rStyle w:val="Hypertextovodkaz"/>
          <w:color w:val="auto"/>
          <w:u w:val="none"/>
        </w:rPr>
        <w:t xml:space="preserve"> </w:t>
      </w:r>
      <w:proofErr w:type="spellStart"/>
      <w:r w:rsidR="00BD2BF7" w:rsidRPr="004C1C9C">
        <w:rPr>
          <w:rStyle w:val="Hypertextovodkaz"/>
          <w:color w:val="auto"/>
          <w:u w:val="none"/>
        </w:rPr>
        <w:t>Intrastatu</w:t>
      </w:r>
      <w:proofErr w:type="spellEnd"/>
      <w:r w:rsidR="00BD2BF7" w:rsidRPr="004C1C9C">
        <w:rPr>
          <w:rStyle w:val="Hypertextovodkaz"/>
          <w:color w:val="auto"/>
          <w:u w:val="none"/>
        </w:rPr>
        <w:t xml:space="preserve"> celním úřadům – v pracovní dny od 7.00 do 15,30 hodin na telefonním čísle 261 331 997, mimo pracovní dobu (pouze v době kulminace sběru </w:t>
      </w:r>
      <w:r w:rsidR="00541037">
        <w:rPr>
          <w:rStyle w:val="Hypertextovodkaz"/>
          <w:color w:val="auto"/>
          <w:u w:val="none"/>
        </w:rPr>
        <w:t>údajů</w:t>
      </w:r>
      <w:r w:rsidR="00BD2BF7" w:rsidRPr="004C1C9C">
        <w:rPr>
          <w:rStyle w:val="Hypertextovodkaz"/>
          <w:color w:val="auto"/>
          <w:u w:val="none"/>
        </w:rPr>
        <w:t xml:space="preserve"> na čísle 725 101</w:t>
      </w:r>
      <w:r w:rsidR="00063B2D" w:rsidRPr="004C1C9C">
        <w:rPr>
          <w:rStyle w:val="Hypertextovodkaz"/>
          <w:color w:val="auto"/>
          <w:u w:val="none"/>
        </w:rPr>
        <w:t> </w:t>
      </w:r>
      <w:r w:rsidR="00BD2BF7" w:rsidRPr="004C1C9C">
        <w:rPr>
          <w:rStyle w:val="Hypertextovodkaz"/>
          <w:color w:val="auto"/>
          <w:u w:val="none"/>
        </w:rPr>
        <w:t>542</w:t>
      </w:r>
      <w:r w:rsidR="00063B2D" w:rsidRPr="004C1C9C">
        <w:rPr>
          <w:rStyle w:val="Hypertextovodkaz"/>
          <w:color w:val="auto"/>
          <w:u w:val="none"/>
        </w:rPr>
        <w:t>)</w:t>
      </w:r>
      <w:r w:rsidR="00BD2BF7" w:rsidRPr="004C1C9C">
        <w:rPr>
          <w:rStyle w:val="Hypertextovodkaz"/>
          <w:color w:val="auto"/>
          <w:u w:val="none"/>
        </w:rPr>
        <w:t xml:space="preserve"> a na e-mailové adrese </w:t>
      </w:r>
      <w:r w:rsidR="00493F7C">
        <w:rPr>
          <w:rStyle w:val="Hypertextovodkaz"/>
          <w:color w:val="auto"/>
          <w:u w:val="none"/>
        </w:rPr>
        <w:t>intrastat@celnisprava.gov.cz</w:t>
      </w:r>
      <w:hyperlink r:id="rId16" w:history="1"/>
      <w:r w:rsidR="00B25879">
        <w:rPr>
          <w:rStyle w:val="Hypertextovodkaz"/>
          <w:color w:val="auto"/>
          <w:u w:val="none"/>
        </w:rPr>
        <w:t>.</w:t>
      </w:r>
    </w:p>
    <w:p w14:paraId="6090B464" w14:textId="77777777" w:rsidR="00BD2BF7" w:rsidRPr="004C1C9C" w:rsidRDefault="008C56F8" w:rsidP="008C56F8">
      <w:pPr>
        <w:pStyle w:val="Nadpis2"/>
      </w:pPr>
      <w:bookmarkStart w:id="24" w:name="_Toc187130362"/>
      <w:r>
        <w:lastRenderedPageBreak/>
        <w:t>5.4. Negativní hlášení</w:t>
      </w:r>
      <w:bookmarkEnd w:id="24"/>
    </w:p>
    <w:p w14:paraId="2A6546FB" w14:textId="77777777" w:rsidR="00BD2BF7" w:rsidRPr="00B25879" w:rsidRDefault="008501C0">
      <w:pPr>
        <w:jc w:val="both"/>
      </w:pPr>
      <w:r>
        <w:t>56</w:t>
      </w:r>
      <w:r w:rsidR="00BD2BF7" w:rsidRPr="004C1C9C">
        <w:t xml:space="preserve">) V případě, že zpravodajská jednotka, která je povinna pravidelně měsíčně předávat Výkazy pro Intrastat o </w:t>
      </w:r>
      <w:r w:rsidR="00564CAA">
        <w:t>dovozu</w:t>
      </w:r>
      <w:r w:rsidR="00564CAA" w:rsidRPr="004C1C9C">
        <w:t xml:space="preserve"> </w:t>
      </w:r>
      <w:r w:rsidR="00BD2BF7" w:rsidRPr="004C1C9C">
        <w:t xml:space="preserve">anebo o </w:t>
      </w:r>
      <w:r w:rsidR="00564CAA">
        <w:t>vývozu</w:t>
      </w:r>
      <w:r w:rsidR="00564CAA" w:rsidRPr="004C1C9C">
        <w:t xml:space="preserve"> </w:t>
      </w:r>
      <w:r w:rsidR="00BD2BF7" w:rsidRPr="004C1C9C">
        <w:t xml:space="preserve">zboží, v některém měsíci </w:t>
      </w:r>
      <w:r w:rsidR="00BD2BF7" w:rsidRPr="004C1C9C">
        <w:rPr>
          <w:b/>
          <w:bCs/>
        </w:rPr>
        <w:t>žádnou takovou zbožovou operaci nerealizuje, je povinna předat příslušnému celnímu orgánu o této skutečnosti negativní hlášení.</w:t>
      </w:r>
      <w:r w:rsidR="00BD2BF7" w:rsidRPr="004C1C9C">
        <w:t xml:space="preserve"> Negativní hlášení se předává </w:t>
      </w:r>
      <w:r w:rsidR="00BD2BF7" w:rsidRPr="004C1C9C">
        <w:rPr>
          <w:b/>
          <w:bCs/>
        </w:rPr>
        <w:t xml:space="preserve">zvlášť za </w:t>
      </w:r>
      <w:r w:rsidR="00564CAA">
        <w:rPr>
          <w:b/>
          <w:bCs/>
        </w:rPr>
        <w:t>dovoz</w:t>
      </w:r>
      <w:r w:rsidR="00564CAA" w:rsidRPr="004C1C9C">
        <w:rPr>
          <w:b/>
          <w:bCs/>
        </w:rPr>
        <w:t xml:space="preserve"> </w:t>
      </w:r>
      <w:r w:rsidR="00BD2BF7" w:rsidRPr="004C1C9C">
        <w:rPr>
          <w:b/>
          <w:bCs/>
        </w:rPr>
        <w:t xml:space="preserve">zboží a zvlášť za jeho </w:t>
      </w:r>
      <w:r w:rsidR="00564CAA">
        <w:rPr>
          <w:b/>
          <w:bCs/>
        </w:rPr>
        <w:t>vývoz</w:t>
      </w:r>
      <w:r w:rsidR="00B959A0">
        <w:rPr>
          <w:b/>
          <w:bCs/>
        </w:rPr>
        <w:t>, a to</w:t>
      </w:r>
      <w:r w:rsidR="00564CAA" w:rsidRPr="004C1C9C">
        <w:rPr>
          <w:b/>
          <w:bCs/>
        </w:rPr>
        <w:t xml:space="preserve"> </w:t>
      </w:r>
      <w:r w:rsidR="00BD2BF7" w:rsidRPr="004C1C9C">
        <w:rPr>
          <w:b/>
          <w:bCs/>
        </w:rPr>
        <w:t xml:space="preserve">ve stejných termínech a pomocí stejné programové aplikace jako běžný </w:t>
      </w:r>
      <w:r w:rsidR="00BD2BF7" w:rsidRPr="00B25879">
        <w:rPr>
          <w:b/>
          <w:bCs/>
        </w:rPr>
        <w:t xml:space="preserve">Výkaz </w:t>
      </w:r>
      <w:r w:rsidR="00BD2BF7" w:rsidRPr="00B25879">
        <w:t>(do 12. pracovního dne kalendářního měsíce následujícího po referenčním období).</w:t>
      </w:r>
    </w:p>
    <w:p w14:paraId="0A60DF2F" w14:textId="77777777" w:rsidR="00BD2BF7" w:rsidRPr="004C1C9C" w:rsidRDefault="00BD2BF7" w:rsidP="008C56F8">
      <w:pPr>
        <w:pStyle w:val="Nadpis2"/>
      </w:pPr>
      <w:bookmarkStart w:id="25" w:name="_Toc187130363"/>
      <w:r w:rsidRPr="00B25879">
        <w:rPr>
          <w:caps/>
        </w:rPr>
        <w:t>5.5. P</w:t>
      </w:r>
      <w:r w:rsidRPr="00B25879">
        <w:t>odání</w:t>
      </w:r>
      <w:r w:rsidRPr="004C1C9C">
        <w:t xml:space="preserve"> jednorázového </w:t>
      </w:r>
      <w:r w:rsidR="00B959A0">
        <w:t>v</w:t>
      </w:r>
      <w:r w:rsidRPr="004C1C9C">
        <w:t>ýkazu pro Intrastat</w:t>
      </w:r>
      <w:bookmarkEnd w:id="25"/>
    </w:p>
    <w:p w14:paraId="415EB2F0" w14:textId="6A190B7B" w:rsidR="00BD2BF7" w:rsidRDefault="00A31F8F">
      <w:pPr>
        <w:pStyle w:val="Zpat"/>
        <w:jc w:val="both"/>
        <w:rPr>
          <w:bCs/>
        </w:rPr>
      </w:pPr>
      <w:r>
        <w:rPr>
          <w:bCs/>
        </w:rPr>
        <w:t>57</w:t>
      </w:r>
      <w:r w:rsidR="00BD2BF7" w:rsidRPr="004C1C9C">
        <w:rPr>
          <w:bCs/>
        </w:rPr>
        <w:t xml:space="preserve">) Při jednorázovém (příležitostném) </w:t>
      </w:r>
      <w:r w:rsidR="00564CAA">
        <w:rPr>
          <w:bCs/>
        </w:rPr>
        <w:t>dovozu</w:t>
      </w:r>
      <w:r w:rsidR="00564CAA" w:rsidRPr="004C1C9C">
        <w:rPr>
          <w:bCs/>
        </w:rPr>
        <w:t xml:space="preserve"> </w:t>
      </w:r>
      <w:r w:rsidR="00BD2BF7" w:rsidRPr="004C1C9C">
        <w:rPr>
          <w:bCs/>
        </w:rPr>
        <w:t xml:space="preserve">nebo </w:t>
      </w:r>
      <w:r w:rsidR="00564CAA">
        <w:rPr>
          <w:bCs/>
        </w:rPr>
        <w:t>vývozu</w:t>
      </w:r>
      <w:r w:rsidR="00564CAA" w:rsidRPr="004C1C9C">
        <w:rPr>
          <w:bCs/>
        </w:rPr>
        <w:t xml:space="preserve"> </w:t>
      </w:r>
      <w:r w:rsidR="00BD2BF7" w:rsidRPr="004C1C9C">
        <w:rPr>
          <w:bCs/>
        </w:rPr>
        <w:t xml:space="preserve">zboží v hodnotě dosahující prahu pro vykazování, nepředpokládá-li zpravodajská jednotka do konce kalendářního roku </w:t>
      </w:r>
      <w:r w:rsidR="00564CAA" w:rsidRPr="004C1C9C">
        <w:rPr>
          <w:bCs/>
        </w:rPr>
        <w:t>žádn</w:t>
      </w:r>
      <w:r w:rsidR="00564CAA">
        <w:rPr>
          <w:bCs/>
        </w:rPr>
        <w:t>ý</w:t>
      </w:r>
      <w:r w:rsidR="00564CAA" w:rsidRPr="004C1C9C">
        <w:rPr>
          <w:bCs/>
        </w:rPr>
        <w:t xml:space="preserve"> </w:t>
      </w:r>
      <w:r w:rsidR="00BD2BF7" w:rsidRPr="004C1C9C">
        <w:rPr>
          <w:bCs/>
        </w:rPr>
        <w:t xml:space="preserve">další </w:t>
      </w:r>
      <w:r w:rsidR="00564CAA">
        <w:rPr>
          <w:bCs/>
        </w:rPr>
        <w:t>dovoz</w:t>
      </w:r>
      <w:r w:rsidR="00564CAA" w:rsidRPr="004C1C9C">
        <w:rPr>
          <w:bCs/>
        </w:rPr>
        <w:t xml:space="preserve"> </w:t>
      </w:r>
      <w:r w:rsidR="00BD2BF7" w:rsidRPr="004C1C9C">
        <w:rPr>
          <w:bCs/>
        </w:rPr>
        <w:t xml:space="preserve">nebo </w:t>
      </w:r>
      <w:r w:rsidR="00564CAA">
        <w:rPr>
          <w:bCs/>
        </w:rPr>
        <w:t>vývoz</w:t>
      </w:r>
      <w:r w:rsidR="00564CAA" w:rsidRPr="004C1C9C">
        <w:rPr>
          <w:bCs/>
        </w:rPr>
        <w:t xml:space="preserve"> </w:t>
      </w:r>
      <w:r w:rsidR="00BD2BF7" w:rsidRPr="004C1C9C">
        <w:rPr>
          <w:bCs/>
        </w:rPr>
        <w:t>zboží, m</w:t>
      </w:r>
      <w:r w:rsidR="00B25879">
        <w:rPr>
          <w:bCs/>
        </w:rPr>
        <w:t>ůže Výkaz pro Intrastat podat jako „JEDNORÁZOVÝ“ a </w:t>
      </w:r>
      <w:r w:rsidR="00BD2BF7" w:rsidRPr="004C1C9C">
        <w:rPr>
          <w:bCs/>
        </w:rPr>
        <w:t>v následujících měsících již nevyhotovuje a nepře</w:t>
      </w:r>
      <w:r w:rsidR="00B25879">
        <w:rPr>
          <w:bCs/>
        </w:rPr>
        <w:t>dkládá žádná negativní hlášení.</w:t>
      </w:r>
    </w:p>
    <w:p w14:paraId="5DDA62B8" w14:textId="20260118" w:rsidR="00DF13EA" w:rsidRDefault="00DF13EA">
      <w:pPr>
        <w:pStyle w:val="Zpat"/>
        <w:jc w:val="both"/>
        <w:rPr>
          <w:bCs/>
        </w:rPr>
      </w:pPr>
    </w:p>
    <w:p w14:paraId="62575A32" w14:textId="77777777" w:rsidR="00DF13EA" w:rsidRPr="004C1C9C" w:rsidRDefault="00DF13EA" w:rsidP="00DF13EA">
      <w:pPr>
        <w:pStyle w:val="Zpat"/>
        <w:jc w:val="both"/>
        <w:rPr>
          <w:b/>
          <w:bCs/>
          <w:i/>
          <w:iCs/>
        </w:rPr>
      </w:pPr>
      <w:r>
        <w:rPr>
          <w:b/>
          <w:bCs/>
          <w:i/>
          <w:iCs/>
        </w:rPr>
        <w:t>Poznámka:</w:t>
      </w:r>
    </w:p>
    <w:p w14:paraId="6D04C8AA" w14:textId="15804EAC" w:rsidR="00DF13EA" w:rsidRPr="004C1C9C" w:rsidRDefault="00DF13EA" w:rsidP="00DF13EA">
      <w:pPr>
        <w:pStyle w:val="Zpat"/>
        <w:jc w:val="both"/>
        <w:rPr>
          <w:bCs/>
        </w:rPr>
      </w:pPr>
      <w:r>
        <w:rPr>
          <w:bCs/>
          <w:i/>
          <w:iCs/>
        </w:rPr>
        <w:t xml:space="preserve">Pokud v roce 2024 uskutečnila zpravodajská jednotka jednorázový dovoz zboží v hodnotě dosahující prahu pro vykazování, který také vykázala jako jednorázový, a v roce 2025 uskuteční opět jednorázový dovoz, který však nedosahuje prahu pro vykazování, nemá povinnost v roce 2025 tuto transakci vykazovat. </w:t>
      </w:r>
    </w:p>
    <w:p w14:paraId="6903891C" w14:textId="77777777" w:rsidR="00BD2BF7" w:rsidRPr="004C1C9C" w:rsidRDefault="00BD2BF7">
      <w:pPr>
        <w:pStyle w:val="Zpat"/>
        <w:jc w:val="both"/>
        <w:rPr>
          <w:bCs/>
        </w:rPr>
      </w:pPr>
    </w:p>
    <w:p w14:paraId="47AFF4E7" w14:textId="77777777" w:rsidR="00BD2BF7" w:rsidRDefault="00A31F8F">
      <w:pPr>
        <w:pStyle w:val="Zpat"/>
        <w:jc w:val="both"/>
        <w:rPr>
          <w:bCs/>
        </w:rPr>
      </w:pPr>
      <w:r>
        <w:rPr>
          <w:bCs/>
        </w:rPr>
        <w:t>58</w:t>
      </w:r>
      <w:r w:rsidR="00BD2BF7" w:rsidRPr="004C1C9C">
        <w:rPr>
          <w:bCs/>
        </w:rPr>
        <w:t xml:space="preserve">) </w:t>
      </w:r>
      <w:r w:rsidR="00BD2BF7" w:rsidRPr="004C1C9C">
        <w:t xml:space="preserve">Pravidla o tzv. </w:t>
      </w:r>
      <w:r w:rsidR="00B959A0">
        <w:t>j</w:t>
      </w:r>
      <w:r w:rsidR="00BD2BF7" w:rsidRPr="004C1C9C">
        <w:t xml:space="preserve">ednorázovém výkazu se uplatňují </w:t>
      </w:r>
      <w:r w:rsidR="00BD2BF7" w:rsidRPr="004C1C9C">
        <w:rPr>
          <w:b/>
          <w:bCs/>
        </w:rPr>
        <w:t xml:space="preserve">zvlášť za </w:t>
      </w:r>
      <w:r w:rsidR="00F1341C">
        <w:rPr>
          <w:b/>
          <w:bCs/>
        </w:rPr>
        <w:t>vývoz</w:t>
      </w:r>
      <w:r w:rsidR="00F1341C" w:rsidRPr="004C1C9C">
        <w:rPr>
          <w:b/>
          <w:bCs/>
        </w:rPr>
        <w:t xml:space="preserve"> </w:t>
      </w:r>
      <w:r w:rsidR="00BD2BF7" w:rsidRPr="004C1C9C">
        <w:rPr>
          <w:b/>
          <w:bCs/>
        </w:rPr>
        <w:t xml:space="preserve">a zvlášť za </w:t>
      </w:r>
      <w:r w:rsidR="00F1341C">
        <w:rPr>
          <w:b/>
          <w:bCs/>
        </w:rPr>
        <w:t>dovoz</w:t>
      </w:r>
      <w:r w:rsidR="00F1341C" w:rsidRPr="004C1C9C">
        <w:rPr>
          <w:b/>
          <w:bCs/>
        </w:rPr>
        <w:t xml:space="preserve"> </w:t>
      </w:r>
      <w:r w:rsidR="00BD2BF7" w:rsidRPr="004C1C9C">
        <w:rPr>
          <w:b/>
          <w:bCs/>
        </w:rPr>
        <w:t>zboží.</w:t>
      </w:r>
      <w:r w:rsidR="00BD2BF7" w:rsidRPr="004C1C9C">
        <w:rPr>
          <w:bCs/>
        </w:rPr>
        <w:t xml:space="preserve"> </w:t>
      </w:r>
    </w:p>
    <w:p w14:paraId="445313D1" w14:textId="77777777" w:rsidR="005A3B08" w:rsidRPr="004C1C9C" w:rsidRDefault="005A3B08">
      <w:pPr>
        <w:pStyle w:val="Zpat"/>
        <w:jc w:val="both"/>
        <w:rPr>
          <w:bCs/>
        </w:rPr>
      </w:pPr>
    </w:p>
    <w:p w14:paraId="422C00DB" w14:textId="7704B963" w:rsidR="00BD2BF7" w:rsidRPr="004C1C9C" w:rsidRDefault="00A31F8F">
      <w:pPr>
        <w:pStyle w:val="Zpat"/>
        <w:jc w:val="both"/>
        <w:rPr>
          <w:bCs/>
        </w:rPr>
      </w:pPr>
      <w:r>
        <w:rPr>
          <w:bCs/>
        </w:rPr>
        <w:t>59</w:t>
      </w:r>
      <w:r w:rsidR="00BD2BF7" w:rsidRPr="004C1C9C">
        <w:rPr>
          <w:bCs/>
        </w:rPr>
        <w:t xml:space="preserve">) Za </w:t>
      </w:r>
      <w:r w:rsidR="00FB78F6" w:rsidRPr="004C1C9C">
        <w:rPr>
          <w:bCs/>
        </w:rPr>
        <w:t>jednorázov</w:t>
      </w:r>
      <w:r w:rsidR="00FB78F6">
        <w:rPr>
          <w:bCs/>
        </w:rPr>
        <w:t>ý</w:t>
      </w:r>
      <w:r w:rsidR="00FB78F6" w:rsidRPr="004C1C9C">
        <w:rPr>
          <w:bCs/>
        </w:rPr>
        <w:t xml:space="preserve"> </w:t>
      </w:r>
      <w:r w:rsidR="00FB78F6">
        <w:rPr>
          <w:bCs/>
        </w:rPr>
        <w:t>dovoz</w:t>
      </w:r>
      <w:r w:rsidR="00FB78F6" w:rsidRPr="004C1C9C">
        <w:rPr>
          <w:bCs/>
        </w:rPr>
        <w:t xml:space="preserve"> </w:t>
      </w:r>
      <w:r w:rsidR="00BD2BF7" w:rsidRPr="004C1C9C">
        <w:rPr>
          <w:bCs/>
        </w:rPr>
        <w:t xml:space="preserve">nebo </w:t>
      </w:r>
      <w:r w:rsidR="00FB78F6">
        <w:rPr>
          <w:bCs/>
        </w:rPr>
        <w:t>vývoz</w:t>
      </w:r>
      <w:r w:rsidR="00FB78F6" w:rsidRPr="004C1C9C">
        <w:rPr>
          <w:bCs/>
        </w:rPr>
        <w:t xml:space="preserve"> </w:t>
      </w:r>
      <w:r w:rsidR="00BD2BF7" w:rsidRPr="004C1C9C">
        <w:rPr>
          <w:bCs/>
        </w:rPr>
        <w:t xml:space="preserve">zboží se považuje i </w:t>
      </w:r>
      <w:r w:rsidR="00FB78F6">
        <w:rPr>
          <w:bCs/>
        </w:rPr>
        <w:t>dovoz</w:t>
      </w:r>
      <w:r w:rsidR="00FB78F6" w:rsidRPr="004C1C9C">
        <w:rPr>
          <w:bCs/>
        </w:rPr>
        <w:t xml:space="preserve"> </w:t>
      </w:r>
      <w:r w:rsidR="00BD2BF7" w:rsidRPr="004C1C9C">
        <w:rPr>
          <w:bCs/>
        </w:rPr>
        <w:t xml:space="preserve">nebo </w:t>
      </w:r>
      <w:r w:rsidR="00FB78F6">
        <w:rPr>
          <w:bCs/>
        </w:rPr>
        <w:t>vývoz</w:t>
      </w:r>
      <w:r w:rsidR="00FB78F6" w:rsidRPr="004C1C9C">
        <w:rPr>
          <w:bCs/>
        </w:rPr>
        <w:t xml:space="preserve"> </w:t>
      </w:r>
      <w:r w:rsidR="00BD2BF7" w:rsidRPr="004C1C9C">
        <w:rPr>
          <w:bCs/>
        </w:rPr>
        <w:t xml:space="preserve">několika zbožových zásilek v rámci jedné ucelené dodávky, a to i v případech, kdy k takovému </w:t>
      </w:r>
      <w:r w:rsidR="00FB78F6">
        <w:rPr>
          <w:bCs/>
        </w:rPr>
        <w:t>dovozu</w:t>
      </w:r>
      <w:r w:rsidR="00FB78F6" w:rsidRPr="004C1C9C">
        <w:rPr>
          <w:bCs/>
        </w:rPr>
        <w:t xml:space="preserve"> </w:t>
      </w:r>
      <w:r w:rsidR="00BD2BF7" w:rsidRPr="004C1C9C">
        <w:rPr>
          <w:bCs/>
        </w:rPr>
        <w:t xml:space="preserve">nebo </w:t>
      </w:r>
      <w:r w:rsidR="00FB78F6">
        <w:rPr>
          <w:bCs/>
        </w:rPr>
        <w:t>vývozu</w:t>
      </w:r>
      <w:r w:rsidR="00FB78F6" w:rsidRPr="004C1C9C">
        <w:rPr>
          <w:bCs/>
        </w:rPr>
        <w:t xml:space="preserve"> </w:t>
      </w:r>
      <w:r w:rsidR="00BD2BF7" w:rsidRPr="004C1C9C">
        <w:rPr>
          <w:bCs/>
        </w:rPr>
        <w:t>dochází v pr</w:t>
      </w:r>
      <w:r w:rsidR="00B25879">
        <w:rPr>
          <w:bCs/>
        </w:rPr>
        <w:t>ůběhu dvou referenčních období.</w:t>
      </w:r>
      <w:r w:rsidR="0062110E">
        <w:rPr>
          <w:bCs/>
        </w:rPr>
        <w:t xml:space="preserve"> Jedna ucelená dodávka </w:t>
      </w:r>
      <w:r w:rsidR="000A63B1">
        <w:rPr>
          <w:bCs/>
        </w:rPr>
        <w:t>zahrnuje</w:t>
      </w:r>
      <w:r w:rsidR="0062110E">
        <w:rPr>
          <w:bCs/>
        </w:rPr>
        <w:t xml:space="preserve"> zboží na jednu kupní smlouvu.</w:t>
      </w:r>
    </w:p>
    <w:p w14:paraId="2D29B9C9" w14:textId="77777777" w:rsidR="00BD2BF7" w:rsidRPr="004C1C9C" w:rsidRDefault="00BD2BF7">
      <w:pPr>
        <w:pStyle w:val="Zpat"/>
        <w:jc w:val="both"/>
        <w:rPr>
          <w:bCs/>
        </w:rPr>
      </w:pPr>
    </w:p>
    <w:p w14:paraId="34C920E6" w14:textId="77777777" w:rsidR="00BD2BF7" w:rsidRPr="004C1C9C" w:rsidRDefault="00A31F8F">
      <w:pPr>
        <w:pStyle w:val="Zpat"/>
        <w:jc w:val="both"/>
        <w:rPr>
          <w:bCs/>
        </w:rPr>
      </w:pPr>
      <w:r>
        <w:rPr>
          <w:bCs/>
        </w:rPr>
        <w:t>60</w:t>
      </w:r>
      <w:r w:rsidR="00BD2BF7" w:rsidRPr="004C1C9C">
        <w:rPr>
          <w:bCs/>
        </w:rPr>
        <w:t xml:space="preserve">) Jednorázový </w:t>
      </w:r>
      <w:r w:rsidR="00234032">
        <w:rPr>
          <w:bCs/>
        </w:rPr>
        <w:t>v</w:t>
      </w:r>
      <w:r w:rsidR="00BD2BF7" w:rsidRPr="004C1C9C">
        <w:rPr>
          <w:bCs/>
        </w:rPr>
        <w:t>ýkaz pro Intrastat lze také podat, jedná-li se o zboží v rozebraném stavu (tzv. ro</w:t>
      </w:r>
      <w:r w:rsidR="002B1ADB">
        <w:rPr>
          <w:bCs/>
        </w:rPr>
        <w:t xml:space="preserve">zloženou zásilku zboží) </w:t>
      </w:r>
      <w:r w:rsidR="00F57D7B">
        <w:rPr>
          <w:bCs/>
        </w:rPr>
        <w:t xml:space="preserve">dovezené </w:t>
      </w:r>
      <w:r w:rsidR="00BD2BF7" w:rsidRPr="004C1C9C">
        <w:rPr>
          <w:bCs/>
        </w:rPr>
        <w:t xml:space="preserve">nebo </w:t>
      </w:r>
      <w:r w:rsidR="00F57D7B">
        <w:rPr>
          <w:bCs/>
        </w:rPr>
        <w:t>vyvezené</w:t>
      </w:r>
      <w:r w:rsidR="00F57D7B" w:rsidRPr="004C1C9C">
        <w:rPr>
          <w:bCs/>
        </w:rPr>
        <w:t xml:space="preserve"> </w:t>
      </w:r>
      <w:r w:rsidR="00BD2BF7" w:rsidRPr="004C1C9C">
        <w:rPr>
          <w:bCs/>
        </w:rPr>
        <w:t xml:space="preserve">v průběhu několika kalendářních měsíců. V takovém případě se </w:t>
      </w:r>
      <w:r w:rsidR="00F40144">
        <w:rPr>
          <w:bCs/>
        </w:rPr>
        <w:t>j</w:t>
      </w:r>
      <w:r w:rsidR="00BD2BF7" w:rsidRPr="004C1C9C">
        <w:rPr>
          <w:bCs/>
        </w:rPr>
        <w:t xml:space="preserve">ednorázový výkaz podá za měsíc, ve kterém byla </w:t>
      </w:r>
      <w:r w:rsidR="00F57D7B">
        <w:rPr>
          <w:bCs/>
        </w:rPr>
        <w:t>dovezena</w:t>
      </w:r>
      <w:r w:rsidR="00F57D7B" w:rsidRPr="004C1C9C">
        <w:rPr>
          <w:bCs/>
        </w:rPr>
        <w:t xml:space="preserve"> </w:t>
      </w:r>
      <w:r w:rsidR="00BD2BF7" w:rsidRPr="004C1C9C">
        <w:rPr>
          <w:bCs/>
        </w:rPr>
        <w:t xml:space="preserve">nebo </w:t>
      </w:r>
      <w:r w:rsidR="00F57D7B">
        <w:rPr>
          <w:bCs/>
        </w:rPr>
        <w:t>vyvezena</w:t>
      </w:r>
      <w:r w:rsidR="00F57D7B" w:rsidRPr="004C1C9C">
        <w:rPr>
          <w:bCs/>
        </w:rPr>
        <w:t xml:space="preserve"> </w:t>
      </w:r>
      <w:r w:rsidR="00BD2BF7" w:rsidRPr="004C1C9C">
        <w:rPr>
          <w:bCs/>
        </w:rPr>
        <w:t>poslední část zboží v rozebraném stavu a uvede se do něj kód zvláštního druhu nebo pohybu zboží „ZR“.</w:t>
      </w:r>
    </w:p>
    <w:p w14:paraId="22FFD8F8" w14:textId="77777777" w:rsidR="00BD2BF7" w:rsidRPr="004C1C9C" w:rsidRDefault="00BD2BF7">
      <w:pPr>
        <w:pStyle w:val="Zpat"/>
        <w:jc w:val="both"/>
        <w:rPr>
          <w:bCs/>
        </w:rPr>
      </w:pPr>
    </w:p>
    <w:p w14:paraId="4C336B86" w14:textId="77777777" w:rsidR="00BD2BF7" w:rsidRPr="004C1C9C" w:rsidRDefault="00B5337E">
      <w:pPr>
        <w:pStyle w:val="Zpat"/>
        <w:jc w:val="both"/>
      </w:pPr>
      <w:r>
        <w:rPr>
          <w:bCs/>
        </w:rPr>
        <w:t>61</w:t>
      </w:r>
      <w:r w:rsidR="00BD2BF7" w:rsidRPr="004C1C9C">
        <w:rPr>
          <w:bCs/>
        </w:rPr>
        <w:t xml:space="preserve">) Zpravodajská jednotka, která pravidelně vykazuje údaje </w:t>
      </w:r>
      <w:proofErr w:type="spellStart"/>
      <w:r w:rsidR="00BD2BF7" w:rsidRPr="004C1C9C">
        <w:rPr>
          <w:bCs/>
        </w:rPr>
        <w:t>Intrastatu</w:t>
      </w:r>
      <w:proofErr w:type="spellEnd"/>
      <w:r w:rsidR="00BD2BF7" w:rsidRPr="004C1C9C">
        <w:rPr>
          <w:bCs/>
        </w:rPr>
        <w:t xml:space="preserve"> jen o </w:t>
      </w:r>
      <w:r w:rsidR="00011D39">
        <w:rPr>
          <w:bCs/>
        </w:rPr>
        <w:t>vyvezeném</w:t>
      </w:r>
      <w:r w:rsidR="00011D39" w:rsidRPr="004C1C9C">
        <w:rPr>
          <w:bCs/>
        </w:rPr>
        <w:t xml:space="preserve"> </w:t>
      </w:r>
      <w:r w:rsidR="00BD2BF7" w:rsidRPr="004C1C9C">
        <w:rPr>
          <w:bCs/>
        </w:rPr>
        <w:t xml:space="preserve">nebo jen o </w:t>
      </w:r>
      <w:r w:rsidR="00011D39">
        <w:rPr>
          <w:bCs/>
        </w:rPr>
        <w:t>dovezeném</w:t>
      </w:r>
      <w:r w:rsidR="00011D39" w:rsidRPr="004C1C9C">
        <w:rPr>
          <w:bCs/>
        </w:rPr>
        <w:t xml:space="preserve"> </w:t>
      </w:r>
      <w:r w:rsidR="00BD2BF7" w:rsidRPr="004C1C9C">
        <w:rPr>
          <w:bCs/>
        </w:rPr>
        <w:t xml:space="preserve">zboží a jednorázově dosáhne prahu pro vykazování na tom směru pohybu zboží, na kterém povinnost pravidelného předávání Výkazů pro Intrastat nemá, musí </w:t>
      </w:r>
      <w:r w:rsidR="00F40144">
        <w:rPr>
          <w:bCs/>
        </w:rPr>
        <w:t>j</w:t>
      </w:r>
      <w:r w:rsidR="00BD2BF7" w:rsidRPr="004C1C9C">
        <w:rPr>
          <w:bCs/>
        </w:rPr>
        <w:t xml:space="preserve">ednorázový výkaz předat celnímu úřadu </w:t>
      </w:r>
      <w:r w:rsidR="00BD2BF7" w:rsidRPr="004C1C9C">
        <w:rPr>
          <w:b/>
          <w:bCs/>
        </w:rPr>
        <w:t xml:space="preserve">ve stejném termínu a pomocí stejné programové aplikace jako běžný Výkaz </w:t>
      </w:r>
      <w:r w:rsidR="00BD2BF7" w:rsidRPr="004C1C9C">
        <w:t>(do 12. pracovního dne kalen</w:t>
      </w:r>
      <w:r w:rsidR="00B25879">
        <w:t>dářního měsíce následujícího po </w:t>
      </w:r>
      <w:r w:rsidR="00BD2BF7" w:rsidRPr="004C1C9C">
        <w:t>referenčním období).</w:t>
      </w:r>
    </w:p>
    <w:p w14:paraId="6BB0CDD1" w14:textId="77777777" w:rsidR="00BD2BF7" w:rsidRPr="004C1C9C" w:rsidRDefault="00BD2BF7">
      <w:pPr>
        <w:pStyle w:val="Zpat"/>
        <w:jc w:val="both"/>
      </w:pPr>
    </w:p>
    <w:p w14:paraId="13B5C304" w14:textId="2EE2C966" w:rsidR="000319BF" w:rsidRPr="004C1C9C" w:rsidRDefault="00B5337E">
      <w:pPr>
        <w:pStyle w:val="Zkladntext"/>
        <w:jc w:val="both"/>
      </w:pPr>
      <w:r>
        <w:t>62</w:t>
      </w:r>
      <w:r w:rsidR="00BD2BF7" w:rsidRPr="004C1C9C">
        <w:t xml:space="preserve">) </w:t>
      </w:r>
      <w:r w:rsidR="00BD2BF7" w:rsidRPr="004C1C9C">
        <w:rPr>
          <w:bCs/>
        </w:rPr>
        <w:t xml:space="preserve">Zpravodajská jednotka, která vůbec nevykazuje údaje do </w:t>
      </w:r>
      <w:proofErr w:type="spellStart"/>
      <w:r w:rsidR="00BD2BF7" w:rsidRPr="004C1C9C">
        <w:rPr>
          <w:bCs/>
        </w:rPr>
        <w:t>Intrastatu</w:t>
      </w:r>
      <w:proofErr w:type="spellEnd"/>
      <w:r w:rsidR="00BD2BF7" w:rsidRPr="004C1C9C">
        <w:rPr>
          <w:bCs/>
        </w:rPr>
        <w:t xml:space="preserve"> a p</w:t>
      </w:r>
      <w:r w:rsidR="000E70E6">
        <w:rPr>
          <w:bCs/>
        </w:rPr>
        <w:t>o jednorázovém (příležitostném)</w:t>
      </w:r>
      <w:r w:rsidR="00BD2BF7" w:rsidRPr="004C1C9C">
        <w:rPr>
          <w:bCs/>
        </w:rPr>
        <w:t xml:space="preserve"> dosažení prahu pro vykazování má povinnost podat </w:t>
      </w:r>
      <w:r w:rsidR="00F40144">
        <w:rPr>
          <w:bCs/>
        </w:rPr>
        <w:t>j</w:t>
      </w:r>
      <w:r w:rsidR="00BD2BF7" w:rsidRPr="004C1C9C">
        <w:rPr>
          <w:bCs/>
        </w:rPr>
        <w:t>ednorázový výkaz, může ho vyhotovit a předat svému místně příslušnému cel</w:t>
      </w:r>
      <w:r w:rsidR="00B25879">
        <w:rPr>
          <w:bCs/>
        </w:rPr>
        <w:t>nímu úřadu v listinné podobě na </w:t>
      </w:r>
      <w:r w:rsidR="00BD2BF7" w:rsidRPr="004C1C9C">
        <w:rPr>
          <w:bCs/>
        </w:rPr>
        <w:t xml:space="preserve">předepsaném tiskopise. </w:t>
      </w:r>
      <w:r w:rsidR="00BD2BF7" w:rsidRPr="004C1C9C">
        <w:t xml:space="preserve">Pro vykázání údajů do </w:t>
      </w:r>
      <w:proofErr w:type="spellStart"/>
      <w:r w:rsidR="00BD2BF7" w:rsidRPr="004C1C9C">
        <w:t>Intrastatu</w:t>
      </w:r>
      <w:proofErr w:type="spellEnd"/>
      <w:r w:rsidR="00F40144">
        <w:t xml:space="preserve"> v listinné podobě</w:t>
      </w:r>
      <w:r w:rsidR="00BD2BF7" w:rsidRPr="004C1C9C">
        <w:t xml:space="preserve"> o</w:t>
      </w:r>
      <w:r w:rsidR="00B25879">
        <w:t xml:space="preserve"> jednorázově </w:t>
      </w:r>
      <w:r w:rsidR="00793041">
        <w:t xml:space="preserve">vyvezeném </w:t>
      </w:r>
      <w:r w:rsidR="00B25879">
        <w:t>zboží je </w:t>
      </w:r>
      <w:r w:rsidR="00BD2BF7" w:rsidRPr="004C1C9C">
        <w:t xml:space="preserve">určen jiný tiskopis než pro údaje o jednorázovém </w:t>
      </w:r>
      <w:r w:rsidR="00793041">
        <w:t>dovozu</w:t>
      </w:r>
      <w:r w:rsidR="00793041" w:rsidRPr="004C1C9C">
        <w:t xml:space="preserve"> </w:t>
      </w:r>
      <w:r w:rsidR="00BD2BF7" w:rsidRPr="004C1C9C">
        <w:t>zboží.</w:t>
      </w:r>
    </w:p>
    <w:p w14:paraId="3F0727D3" w14:textId="0FFA191E" w:rsidR="00BD2BF7" w:rsidRPr="004C1C9C" w:rsidRDefault="000C4347">
      <w:pPr>
        <w:pStyle w:val="Zkladntext"/>
        <w:jc w:val="both"/>
      </w:pPr>
      <w:r>
        <w:rPr>
          <w:bCs/>
        </w:rPr>
        <w:t>63</w:t>
      </w:r>
      <w:r w:rsidR="00BD2BF7" w:rsidRPr="004C1C9C">
        <w:rPr>
          <w:bCs/>
        </w:rPr>
        <w:t xml:space="preserve">) </w:t>
      </w:r>
      <w:r w:rsidR="00BD2BF7" w:rsidRPr="004C1C9C">
        <w:t xml:space="preserve">Vzory tiskopisů </w:t>
      </w:r>
      <w:r w:rsidR="00F40144">
        <w:t>j</w:t>
      </w:r>
      <w:r w:rsidR="00BD2BF7" w:rsidRPr="004C1C9C">
        <w:t>ednorázového výkazu jsou uvedeny v</w:t>
      </w:r>
      <w:r w:rsidR="00585F7C">
        <w:t xml:space="preserve"> p</w:t>
      </w:r>
      <w:r w:rsidR="00B25879">
        <w:t>říloze č. 2 k nařízení vlády č. </w:t>
      </w:r>
      <w:r w:rsidR="00AB4D21">
        <w:t>333/2021</w:t>
      </w:r>
      <w:r w:rsidR="00983731">
        <w:t xml:space="preserve"> Sb.</w:t>
      </w:r>
      <w:r w:rsidR="00BD2BF7" w:rsidRPr="004C1C9C">
        <w:t>, a na internetových stránkách ČSÚ</w:t>
      </w:r>
      <w:r w:rsidR="00554F85" w:rsidRPr="00554F85">
        <w:t xml:space="preserve"> </w:t>
      </w:r>
      <w:r w:rsidR="00554F85">
        <w:t xml:space="preserve">na </w:t>
      </w:r>
      <w:r w:rsidR="00554F85" w:rsidRPr="004C1C9C">
        <w:t>adrese</w:t>
      </w:r>
      <w:r w:rsidR="00BD2BF7" w:rsidRPr="004C1C9C">
        <w:t xml:space="preserve"> </w:t>
      </w:r>
      <w:hyperlink r:id="rId17" w:history="1">
        <w:r w:rsidR="007A650E" w:rsidRPr="007A650E">
          <w:rPr>
            <w:rStyle w:val="Hypertextovodkaz"/>
            <w:bCs/>
          </w:rPr>
          <w:t>www.csu.gov.cz</w:t>
        </w:r>
      </w:hyperlink>
      <w:r w:rsidR="00554F85">
        <w:t xml:space="preserve"> v </w:t>
      </w:r>
      <w:r w:rsidR="00554F85" w:rsidRPr="004C1C9C">
        <w:t>oddíle „</w:t>
      </w:r>
      <w:r w:rsidR="007A650E">
        <w:t>S</w:t>
      </w:r>
      <w:r w:rsidR="00554F85" w:rsidRPr="004C1C9C">
        <w:t xml:space="preserve">běr </w:t>
      </w:r>
      <w:r w:rsidR="00554F85" w:rsidRPr="004C1C9C">
        <w:lastRenderedPageBreak/>
        <w:t>dat“</w:t>
      </w:r>
      <w:r w:rsidR="007A650E">
        <w:t xml:space="preserve"> v části „Intrastat“</w:t>
      </w:r>
      <w:r w:rsidR="00554F85" w:rsidRPr="004C1C9C">
        <w:t xml:space="preserve"> nebo </w:t>
      </w:r>
      <w:r w:rsidR="00554F85">
        <w:t>na internetových stránkách</w:t>
      </w:r>
      <w:r w:rsidR="00BD2BF7" w:rsidRPr="004C1C9C">
        <w:t xml:space="preserve"> Celní správy ČR </w:t>
      </w:r>
      <w:hyperlink r:id="rId18" w:history="1">
        <w:r w:rsidR="0096354F" w:rsidRPr="0096354F">
          <w:rPr>
            <w:rStyle w:val="Hypertextovodkaz"/>
          </w:rPr>
          <w:t>www.celnisprava.gov.cz</w:t>
        </w:r>
      </w:hyperlink>
      <w:r w:rsidR="00BD2BF7" w:rsidRPr="004C1C9C">
        <w:t xml:space="preserve"> v oddíle „Další kompetence“</w:t>
      </w:r>
      <w:r w:rsidR="0096354F">
        <w:t xml:space="preserve"> v části „Intrastat“</w:t>
      </w:r>
      <w:r w:rsidR="00BD2BF7" w:rsidRPr="004C1C9C">
        <w:t>.</w:t>
      </w:r>
    </w:p>
    <w:p w14:paraId="108FAC69" w14:textId="77777777" w:rsidR="00BD2BF7" w:rsidRPr="004C1C9C" w:rsidRDefault="00BD2BF7">
      <w:pPr>
        <w:pStyle w:val="Zpat"/>
        <w:jc w:val="both"/>
        <w:rPr>
          <w:bCs/>
        </w:rPr>
      </w:pPr>
    </w:p>
    <w:p w14:paraId="72D5FB0D" w14:textId="77777777" w:rsidR="00BD2BF7" w:rsidRPr="004C1C9C" w:rsidRDefault="000C4347">
      <w:pPr>
        <w:pStyle w:val="Zpat"/>
        <w:jc w:val="both"/>
        <w:rPr>
          <w:b/>
          <w:bCs/>
        </w:rPr>
      </w:pPr>
      <w:r>
        <w:rPr>
          <w:bCs/>
        </w:rPr>
        <w:t>64</w:t>
      </w:r>
      <w:r w:rsidR="00BD2BF7" w:rsidRPr="004C1C9C">
        <w:rPr>
          <w:bCs/>
        </w:rPr>
        <w:t xml:space="preserve">) Pokud by na </w:t>
      </w:r>
      <w:r w:rsidR="00F40144">
        <w:rPr>
          <w:bCs/>
        </w:rPr>
        <w:t>j</w:t>
      </w:r>
      <w:r w:rsidR="00BD2BF7" w:rsidRPr="004C1C9C">
        <w:rPr>
          <w:bCs/>
        </w:rPr>
        <w:t>ednorázovém výkazu měly být uvedeny údaje na více jak 15. řádcích, nelze takový Výkaz podat v listinné podobě, ale musí být vyhotoven a předán elektronicky.</w:t>
      </w:r>
    </w:p>
    <w:p w14:paraId="160D29CC" w14:textId="77777777" w:rsidR="00BD2BF7" w:rsidRPr="004C1C9C" w:rsidRDefault="00BD2BF7">
      <w:pPr>
        <w:pStyle w:val="Zpat"/>
        <w:jc w:val="both"/>
        <w:rPr>
          <w:b/>
          <w:bCs/>
        </w:rPr>
      </w:pPr>
    </w:p>
    <w:p w14:paraId="12092532" w14:textId="77777777" w:rsidR="00BD2BF7" w:rsidRPr="004C1C9C" w:rsidRDefault="000C4347">
      <w:pPr>
        <w:jc w:val="both"/>
      </w:pPr>
      <w:r>
        <w:t>65</w:t>
      </w:r>
      <w:r w:rsidR="00BD2BF7" w:rsidRPr="004C1C9C">
        <w:t xml:space="preserve">) </w:t>
      </w:r>
      <w:r w:rsidR="00BB0F7E">
        <w:t xml:space="preserve">Jednorázový výkaz </w:t>
      </w:r>
      <w:r w:rsidR="00F40144">
        <w:t>v listinné podobě</w:t>
      </w:r>
      <w:r w:rsidR="00BB0F7E">
        <w:t xml:space="preserve"> může být vyplněn pouze velkým tiskacím písmem, modrou nebo černou barvo</w:t>
      </w:r>
      <w:r w:rsidR="00B25879">
        <w:t>u a nesmazatelně.</w:t>
      </w:r>
    </w:p>
    <w:p w14:paraId="03E4977B" w14:textId="77777777" w:rsidR="00BD2BF7" w:rsidRPr="004C1C9C" w:rsidRDefault="00BD2BF7">
      <w:pPr>
        <w:pStyle w:val="Zpat"/>
        <w:jc w:val="both"/>
        <w:rPr>
          <w:bCs/>
        </w:rPr>
      </w:pPr>
    </w:p>
    <w:p w14:paraId="7393F284" w14:textId="77777777" w:rsidR="00BD2BF7" w:rsidRPr="004C1C9C" w:rsidRDefault="000C4347">
      <w:pPr>
        <w:tabs>
          <w:tab w:val="left" w:pos="8170"/>
          <w:tab w:val="left" w:pos="10343"/>
        </w:tabs>
        <w:jc w:val="both"/>
      </w:pPr>
      <w:r>
        <w:rPr>
          <w:bCs/>
        </w:rPr>
        <w:t>66</w:t>
      </w:r>
      <w:r w:rsidR="00BD2BF7" w:rsidRPr="004C1C9C">
        <w:rPr>
          <w:bCs/>
        </w:rPr>
        <w:t xml:space="preserve">) </w:t>
      </w:r>
      <w:r w:rsidR="00BD2BF7" w:rsidRPr="004C1C9C">
        <w:rPr>
          <w:b/>
        </w:rPr>
        <w:t>Dojde-li proti předpokladům</w:t>
      </w:r>
      <w:r w:rsidR="00BD2BF7" w:rsidRPr="004C1C9C">
        <w:rPr>
          <w:bCs/>
        </w:rPr>
        <w:t xml:space="preserve"> </w:t>
      </w:r>
      <w:r w:rsidR="00BD2BF7" w:rsidRPr="004C1C9C">
        <w:t xml:space="preserve">do konce kalendářního roku, ve kterém byl celnímu úřadu předán </w:t>
      </w:r>
      <w:r w:rsidR="00C650EA">
        <w:t>jednorázový v</w:t>
      </w:r>
      <w:r w:rsidR="00BD2BF7" w:rsidRPr="004C1C9C">
        <w:t>ýkaz</w:t>
      </w:r>
      <w:r w:rsidR="00BD2BF7" w:rsidRPr="004C1C9C">
        <w:rPr>
          <w:b/>
        </w:rPr>
        <w:t xml:space="preserve">, k dalšímu </w:t>
      </w:r>
      <w:r w:rsidR="00F00D0D">
        <w:rPr>
          <w:b/>
        </w:rPr>
        <w:t>dovozu</w:t>
      </w:r>
      <w:r w:rsidR="00F00D0D" w:rsidRPr="004C1C9C">
        <w:rPr>
          <w:b/>
        </w:rPr>
        <w:t xml:space="preserve"> </w:t>
      </w:r>
      <w:r w:rsidR="00BD2BF7" w:rsidRPr="004C1C9C">
        <w:rPr>
          <w:b/>
        </w:rPr>
        <w:t xml:space="preserve">nebo </w:t>
      </w:r>
      <w:r w:rsidR="00F00D0D">
        <w:rPr>
          <w:b/>
        </w:rPr>
        <w:t>vývozu</w:t>
      </w:r>
      <w:r w:rsidR="00F00D0D" w:rsidRPr="004C1C9C">
        <w:rPr>
          <w:b/>
        </w:rPr>
        <w:t xml:space="preserve"> </w:t>
      </w:r>
      <w:r w:rsidR="00BD2BF7" w:rsidRPr="004C1C9C">
        <w:rPr>
          <w:b/>
        </w:rPr>
        <w:t xml:space="preserve">zboží, vzniká zpravodajské jednotce povinnost k předávání Výkazů pro Intrastat </w:t>
      </w:r>
      <w:r w:rsidR="00BD2BF7" w:rsidRPr="004C1C9C">
        <w:t xml:space="preserve">dle pravidel uvedených v předchozích odstavcích. To znamená, že se stává zpravodajskou jednotkou s povinností předávat celnímu úřadu za každý kalendářní měsíc příslušný Výkaz pro Intrastat, ať už s údaji o </w:t>
      </w:r>
      <w:r w:rsidR="00F00D0D">
        <w:t>vyvezeném</w:t>
      </w:r>
      <w:r w:rsidR="00F00D0D" w:rsidRPr="004C1C9C">
        <w:t xml:space="preserve"> </w:t>
      </w:r>
      <w:r w:rsidR="00BD2BF7" w:rsidRPr="004C1C9C">
        <w:t xml:space="preserve">anebo </w:t>
      </w:r>
      <w:r w:rsidR="00F00D0D">
        <w:t>dovezeném</w:t>
      </w:r>
      <w:r w:rsidR="00F00D0D" w:rsidRPr="004C1C9C">
        <w:t xml:space="preserve"> </w:t>
      </w:r>
      <w:r w:rsidR="00BD2BF7" w:rsidRPr="004C1C9C">
        <w:t>zboží nebo negativní hlášení, a to až do konce daného kalendářního roku a ještě celý další rok, nedosáhne-l</w:t>
      </w:r>
      <w:r w:rsidR="00294A2C">
        <w:t>i v tomto dalším roce prahu pro </w:t>
      </w:r>
      <w:r w:rsidR="00BD2BF7" w:rsidRPr="004C1C9C">
        <w:t>vykazování.</w:t>
      </w:r>
      <w:r w:rsidR="00C650EA">
        <w:t xml:space="preserve"> Případně je možné použít zjednodušené hlášení, viz část 4.7.1.</w:t>
      </w:r>
      <w:r w:rsidR="00BD2BF7" w:rsidRPr="004C1C9C">
        <w:t xml:space="preserve"> Negativní hlášení o </w:t>
      </w:r>
      <w:r w:rsidR="00F00D0D">
        <w:t>vývozu</w:t>
      </w:r>
      <w:r w:rsidR="00F00D0D" w:rsidRPr="004C1C9C">
        <w:t xml:space="preserve"> </w:t>
      </w:r>
      <w:r w:rsidR="00BD2BF7" w:rsidRPr="004C1C9C">
        <w:t xml:space="preserve">nebo </w:t>
      </w:r>
      <w:r w:rsidR="00F00D0D">
        <w:t>dovozu</w:t>
      </w:r>
      <w:r w:rsidR="00F00D0D" w:rsidRPr="004C1C9C">
        <w:t xml:space="preserve"> </w:t>
      </w:r>
      <w:r w:rsidR="00BD2BF7" w:rsidRPr="004C1C9C">
        <w:t xml:space="preserve">zboží </w:t>
      </w:r>
      <w:r w:rsidR="00B25879">
        <w:t>za měsíce mezi příležitostným a </w:t>
      </w:r>
      <w:r w:rsidR="00BD2BF7" w:rsidRPr="004C1C9C">
        <w:t xml:space="preserve">dalším </w:t>
      </w:r>
      <w:r w:rsidR="00F00D0D">
        <w:t>vývozem</w:t>
      </w:r>
      <w:r w:rsidR="00F00D0D" w:rsidRPr="004C1C9C">
        <w:t xml:space="preserve"> </w:t>
      </w:r>
      <w:r w:rsidR="00BD2BF7" w:rsidRPr="004C1C9C">
        <w:t xml:space="preserve">nebo </w:t>
      </w:r>
      <w:r w:rsidR="00F00D0D">
        <w:t>dovozem</w:t>
      </w:r>
      <w:r w:rsidR="00F00D0D" w:rsidRPr="004C1C9C">
        <w:t xml:space="preserve"> </w:t>
      </w:r>
      <w:r w:rsidR="00BD2BF7" w:rsidRPr="004C1C9C">
        <w:t>se dodatečně ne</w:t>
      </w:r>
      <w:r w:rsidR="00B25879">
        <w:t>vyhotovují a nepředávají.</w:t>
      </w:r>
    </w:p>
    <w:p w14:paraId="0DCBB1EF" w14:textId="77777777" w:rsidR="00BD2BF7" w:rsidRPr="004C1C9C" w:rsidRDefault="00BD2BF7" w:rsidP="008C56F8">
      <w:pPr>
        <w:pStyle w:val="Nadpis2"/>
      </w:pPr>
      <w:bookmarkStart w:id="26" w:name="_Toc187130364"/>
      <w:r w:rsidRPr="004C1C9C">
        <w:rPr>
          <w:caps/>
        </w:rPr>
        <w:t xml:space="preserve">5.6. </w:t>
      </w:r>
      <w:r w:rsidR="00B25879">
        <w:t>Termíny předávání Výkazů</w:t>
      </w:r>
      <w:bookmarkEnd w:id="26"/>
    </w:p>
    <w:p w14:paraId="5A75DA97" w14:textId="77777777" w:rsidR="00BD2BF7" w:rsidRPr="004C1C9C" w:rsidRDefault="000C4347">
      <w:pPr>
        <w:pStyle w:val="Zpat"/>
        <w:jc w:val="both"/>
      </w:pPr>
      <w:r>
        <w:rPr>
          <w:bCs/>
        </w:rPr>
        <w:t>67</w:t>
      </w:r>
      <w:r w:rsidR="00BD2BF7" w:rsidRPr="004C1C9C">
        <w:rPr>
          <w:bCs/>
        </w:rPr>
        <w:t xml:space="preserve">) Výkazy pro Intrastat </w:t>
      </w:r>
      <w:r w:rsidR="00BD2BF7" w:rsidRPr="004C1C9C">
        <w:rPr>
          <w:b/>
          <w:bCs/>
        </w:rPr>
        <w:t xml:space="preserve">předávané elektronicky se musí odeslat </w:t>
      </w:r>
      <w:r w:rsidR="009B766B">
        <w:rPr>
          <w:bCs/>
        </w:rPr>
        <w:t xml:space="preserve">na servery Celní správy České republiky </w:t>
      </w:r>
      <w:r w:rsidR="00BD2BF7" w:rsidRPr="004C1C9C">
        <w:rPr>
          <w:b/>
          <w:bCs/>
        </w:rPr>
        <w:t>nejpozději dvanáctý pracovní den měsíce následujícího po referenčním období.</w:t>
      </w:r>
      <w:r w:rsidR="00BD2BF7" w:rsidRPr="004C1C9C">
        <w:rPr>
          <w:bCs/>
        </w:rPr>
        <w:t xml:space="preserve"> Z</w:t>
      </w:r>
      <w:r w:rsidR="00BD2BF7" w:rsidRPr="004C1C9C">
        <w:t xml:space="preserve">působ a podmínky předávání Výkazů pro Intrastat elektronicky (identifikační údaje, heslo apod.) stanoví zpravodajské jednotce místně příslušný celní úřad v rámci </w:t>
      </w:r>
      <w:r w:rsidR="00E935CC">
        <w:t xml:space="preserve">rozhodnutí </w:t>
      </w:r>
      <w:r w:rsidR="00C650EA">
        <w:t>o registraci</w:t>
      </w:r>
      <w:r w:rsidR="00E935CC">
        <w:t xml:space="preserve"> vydaného na základě </w:t>
      </w:r>
      <w:r w:rsidR="00D12331">
        <w:t>„P</w:t>
      </w:r>
      <w:r w:rsidR="00DD3A92" w:rsidRPr="004D4AA8">
        <w:t>řihlášky k</w:t>
      </w:r>
      <w:r w:rsidR="00D12331">
        <w:t> </w:t>
      </w:r>
      <w:r w:rsidR="00433BD6">
        <w:t>registraci</w:t>
      </w:r>
      <w:r w:rsidR="00D12331">
        <w:t xml:space="preserve"> zpravodajské jednotky“</w:t>
      </w:r>
      <w:r w:rsidR="00E935CC">
        <w:t>.</w:t>
      </w:r>
    </w:p>
    <w:p w14:paraId="764FB89B" w14:textId="77777777" w:rsidR="00255684" w:rsidRDefault="00255684">
      <w:pPr>
        <w:pStyle w:val="Zpat"/>
        <w:jc w:val="both"/>
      </w:pPr>
    </w:p>
    <w:p w14:paraId="6B6A05C5" w14:textId="77777777" w:rsidR="00E935CC" w:rsidRDefault="00556D93">
      <w:pPr>
        <w:pStyle w:val="Zpat"/>
        <w:jc w:val="both"/>
        <w:rPr>
          <w:bCs/>
          <w:iCs/>
        </w:rPr>
      </w:pPr>
      <w:r>
        <w:t>68</w:t>
      </w:r>
      <w:r w:rsidR="00BD2BF7" w:rsidRPr="004C1C9C">
        <w:t xml:space="preserve">) </w:t>
      </w:r>
      <w:r w:rsidR="00766278">
        <w:t xml:space="preserve">Údaje </w:t>
      </w:r>
      <w:proofErr w:type="spellStart"/>
      <w:r w:rsidR="00766278">
        <w:t>Intrastatu</w:t>
      </w:r>
      <w:proofErr w:type="spellEnd"/>
      <w:r w:rsidR="00766278">
        <w:t xml:space="preserve"> </w:t>
      </w:r>
      <w:r w:rsidR="00BD2BF7" w:rsidRPr="004C1C9C">
        <w:rPr>
          <w:bCs/>
        </w:rPr>
        <w:t>předávané celním úřadům</w:t>
      </w:r>
      <w:r w:rsidR="00BD2BF7" w:rsidRPr="004C1C9C">
        <w:rPr>
          <w:b/>
          <w:bCs/>
        </w:rPr>
        <w:t xml:space="preserve"> </w:t>
      </w:r>
      <w:r w:rsidR="00766278">
        <w:rPr>
          <w:b/>
          <w:bCs/>
        </w:rPr>
        <w:t>prostřednictvím jednorázového výkazu v listinné podobě (</w:t>
      </w:r>
      <w:r w:rsidR="00BD2BF7" w:rsidRPr="004C1C9C">
        <w:rPr>
          <w:b/>
          <w:bCs/>
        </w:rPr>
        <w:t>na tiskopisech</w:t>
      </w:r>
      <w:r w:rsidR="00C85659">
        <w:rPr>
          <w:b/>
          <w:bCs/>
        </w:rPr>
        <w:t xml:space="preserve"> stanoveným v příloze č. 2 k nařízení vlády č. </w:t>
      </w:r>
      <w:r w:rsidR="00AB4D21">
        <w:rPr>
          <w:b/>
          <w:bCs/>
        </w:rPr>
        <w:t xml:space="preserve">333/2021 </w:t>
      </w:r>
      <w:r w:rsidR="00C85659">
        <w:rPr>
          <w:b/>
          <w:bCs/>
        </w:rPr>
        <w:t>Sb.</w:t>
      </w:r>
      <w:r w:rsidR="00766278">
        <w:rPr>
          <w:b/>
          <w:bCs/>
        </w:rPr>
        <w:t>)</w:t>
      </w:r>
      <w:r w:rsidR="00BD2BF7" w:rsidRPr="004C1C9C">
        <w:rPr>
          <w:b/>
          <w:bCs/>
        </w:rPr>
        <w:t xml:space="preserve"> </w:t>
      </w:r>
      <w:r w:rsidR="00766278">
        <w:rPr>
          <w:b/>
          <w:bCs/>
        </w:rPr>
        <w:t>se vykazují</w:t>
      </w:r>
      <w:r w:rsidR="00BD2BF7" w:rsidRPr="004C1C9C">
        <w:rPr>
          <w:b/>
          <w:bCs/>
        </w:rPr>
        <w:t xml:space="preserve"> </w:t>
      </w:r>
      <w:r w:rsidR="00C85659">
        <w:rPr>
          <w:b/>
          <w:bCs/>
        </w:rPr>
        <w:t xml:space="preserve">nejpozději desátý pracovní den </w:t>
      </w:r>
      <w:r w:rsidR="00BD2BF7" w:rsidRPr="004C1C9C">
        <w:rPr>
          <w:b/>
          <w:bCs/>
        </w:rPr>
        <w:t>měsíce násle</w:t>
      </w:r>
      <w:r w:rsidR="00B25879">
        <w:rPr>
          <w:b/>
          <w:bCs/>
        </w:rPr>
        <w:t>dujícího po referenčním období.</w:t>
      </w:r>
    </w:p>
    <w:p w14:paraId="5D6C5352" w14:textId="77777777" w:rsidR="00E935CC" w:rsidRDefault="00E935CC">
      <w:pPr>
        <w:pStyle w:val="Zpat"/>
        <w:jc w:val="both"/>
        <w:rPr>
          <w:bCs/>
          <w:iCs/>
        </w:rPr>
      </w:pPr>
    </w:p>
    <w:p w14:paraId="1FC55B44" w14:textId="77777777" w:rsidR="00BD2BF7" w:rsidRPr="004C5179" w:rsidRDefault="00556D93">
      <w:pPr>
        <w:pStyle w:val="Zpat"/>
        <w:jc w:val="both"/>
        <w:rPr>
          <w:b/>
          <w:bCs/>
          <w:iCs/>
        </w:rPr>
      </w:pPr>
      <w:r>
        <w:rPr>
          <w:bCs/>
          <w:iCs/>
        </w:rPr>
        <w:t>69</w:t>
      </w:r>
      <w:r w:rsidR="00F73563" w:rsidRPr="00255684">
        <w:rPr>
          <w:bCs/>
          <w:iCs/>
        </w:rPr>
        <w:t>)</w:t>
      </w:r>
      <w:r w:rsidR="00F73563">
        <w:rPr>
          <w:b/>
          <w:bCs/>
          <w:iCs/>
        </w:rPr>
        <w:t xml:space="preserve"> </w:t>
      </w:r>
      <w:r w:rsidR="00BD2BF7" w:rsidRPr="004C5179">
        <w:rPr>
          <w:b/>
          <w:bCs/>
          <w:iCs/>
        </w:rPr>
        <w:t>Za pozdní dodání Výkazu pro Intrastat je vždy odpovědná zpravodajská jednotka.</w:t>
      </w:r>
    </w:p>
    <w:p w14:paraId="714AF772" w14:textId="77777777" w:rsidR="00BD2BF7" w:rsidRPr="004C1C9C" w:rsidRDefault="00BD2BF7" w:rsidP="008C56F8">
      <w:pPr>
        <w:pStyle w:val="Nadpis2"/>
      </w:pPr>
      <w:bookmarkStart w:id="27" w:name="_Toc187130365"/>
      <w:r w:rsidRPr="004C1C9C">
        <w:rPr>
          <w:caps/>
        </w:rPr>
        <w:t xml:space="preserve">5.7. </w:t>
      </w:r>
      <w:r w:rsidRPr="004C1C9C">
        <w:t>Kam a jak se Výkazy předávají</w:t>
      </w:r>
      <w:bookmarkEnd w:id="27"/>
    </w:p>
    <w:p w14:paraId="6403D602" w14:textId="36B775F3" w:rsidR="00BD2BF7" w:rsidRPr="004C1C9C" w:rsidRDefault="00556D93">
      <w:pPr>
        <w:pStyle w:val="Zpat"/>
        <w:jc w:val="both"/>
        <w:rPr>
          <w:bCs/>
        </w:rPr>
      </w:pPr>
      <w:r>
        <w:rPr>
          <w:bCs/>
        </w:rPr>
        <w:t>70</w:t>
      </w:r>
      <w:r w:rsidR="00BD2BF7" w:rsidRPr="004C1C9C">
        <w:rPr>
          <w:bCs/>
        </w:rPr>
        <w:t xml:space="preserve">) Výkazy pro Intrastat </w:t>
      </w:r>
      <w:r w:rsidR="009B766B">
        <w:rPr>
          <w:bCs/>
        </w:rPr>
        <w:t xml:space="preserve">jsou odesílány přes aplikace </w:t>
      </w:r>
      <w:proofErr w:type="spellStart"/>
      <w:r w:rsidR="00DB1C9F">
        <w:rPr>
          <w:bCs/>
        </w:rPr>
        <w:t>InstatEvo</w:t>
      </w:r>
      <w:proofErr w:type="spellEnd"/>
      <w:r w:rsidR="00DB1C9F">
        <w:rPr>
          <w:bCs/>
        </w:rPr>
        <w:t xml:space="preserve">, </w:t>
      </w:r>
      <w:proofErr w:type="spellStart"/>
      <w:r w:rsidR="009B766B">
        <w:rPr>
          <w:bCs/>
        </w:rPr>
        <w:t>InstatDesk</w:t>
      </w:r>
      <w:proofErr w:type="spellEnd"/>
      <w:r w:rsidR="009B766B">
        <w:rPr>
          <w:bCs/>
        </w:rPr>
        <w:t xml:space="preserve"> nebo </w:t>
      </w:r>
      <w:proofErr w:type="spellStart"/>
      <w:r w:rsidR="009B766B">
        <w:rPr>
          <w:bCs/>
        </w:rPr>
        <w:t>InstatOnline</w:t>
      </w:r>
      <w:proofErr w:type="spellEnd"/>
      <w:r w:rsidR="009B766B">
        <w:rPr>
          <w:bCs/>
        </w:rPr>
        <w:t xml:space="preserve"> na servery Celní správy České republiky</w:t>
      </w:r>
      <w:r w:rsidR="00BD2BF7" w:rsidRPr="004C1C9C">
        <w:rPr>
          <w:bCs/>
        </w:rPr>
        <w:t>. Odeslání údajů lze provést jedenkrát souhrnně za celé referenční období i vícekrát po částech, pokud je v každém dílčím Výkaze pro Intrastat totožně vyznačen</w:t>
      </w:r>
      <w:r w:rsidR="00CE3C11">
        <w:rPr>
          <w:bCs/>
        </w:rPr>
        <w:t>o referenční období</w:t>
      </w:r>
      <w:r w:rsidR="00BD2BF7" w:rsidRPr="004C1C9C">
        <w:rPr>
          <w:bCs/>
        </w:rPr>
        <w:t>, za kter</w:t>
      </w:r>
      <w:r w:rsidR="00CE3C11">
        <w:rPr>
          <w:bCs/>
        </w:rPr>
        <w:t>é</w:t>
      </w:r>
      <w:r w:rsidR="00BD2BF7" w:rsidRPr="004C1C9C">
        <w:rPr>
          <w:bCs/>
        </w:rPr>
        <w:t xml:space="preserve"> jsou do </w:t>
      </w:r>
      <w:proofErr w:type="spellStart"/>
      <w:r w:rsidR="00BD2BF7" w:rsidRPr="004C1C9C">
        <w:rPr>
          <w:bCs/>
        </w:rPr>
        <w:t>I</w:t>
      </w:r>
      <w:r w:rsidR="00B25879">
        <w:rPr>
          <w:bCs/>
        </w:rPr>
        <w:t>ntrastatu</w:t>
      </w:r>
      <w:proofErr w:type="spellEnd"/>
      <w:r w:rsidR="00B25879">
        <w:rPr>
          <w:bCs/>
        </w:rPr>
        <w:t xml:space="preserve"> dané údaje předávány.</w:t>
      </w:r>
    </w:p>
    <w:p w14:paraId="023605D6" w14:textId="77777777" w:rsidR="00BD2BF7" w:rsidRPr="004C1C9C" w:rsidRDefault="00BD2BF7">
      <w:pPr>
        <w:pStyle w:val="Zpat"/>
        <w:jc w:val="both"/>
        <w:rPr>
          <w:bCs/>
        </w:rPr>
      </w:pPr>
    </w:p>
    <w:p w14:paraId="6D8AA6ED" w14:textId="77777777" w:rsidR="00BD2BF7" w:rsidRPr="004C1C9C" w:rsidRDefault="0075068D">
      <w:pPr>
        <w:pStyle w:val="Zpat"/>
        <w:jc w:val="both"/>
        <w:rPr>
          <w:bCs/>
        </w:rPr>
      </w:pPr>
      <w:r>
        <w:rPr>
          <w:bCs/>
        </w:rPr>
        <w:t>71</w:t>
      </w:r>
      <w:r w:rsidR="00BD2BF7" w:rsidRPr="004C1C9C">
        <w:rPr>
          <w:bCs/>
        </w:rPr>
        <w:t>) Jednorázové výkazy vyhotovené na tiskopisech v listinné podobě se předávají nebo zasílají mí</w:t>
      </w:r>
      <w:r w:rsidR="00B25879">
        <w:rPr>
          <w:bCs/>
        </w:rPr>
        <w:t>stně příslušnému celnímu úřadu.</w:t>
      </w:r>
      <w:r w:rsidR="005E49C0">
        <w:rPr>
          <w:bCs/>
        </w:rPr>
        <w:t xml:space="preserve"> </w:t>
      </w:r>
    </w:p>
    <w:p w14:paraId="7B32B72D" w14:textId="77777777" w:rsidR="00BD2BF7" w:rsidRPr="004C1C9C" w:rsidRDefault="00BD2BF7">
      <w:pPr>
        <w:pStyle w:val="Zpat"/>
        <w:jc w:val="both"/>
        <w:rPr>
          <w:bCs/>
        </w:rPr>
      </w:pPr>
    </w:p>
    <w:p w14:paraId="63AA2B76" w14:textId="77777777" w:rsidR="00BD2BF7" w:rsidRPr="008C56F8" w:rsidRDefault="0075068D">
      <w:pPr>
        <w:pStyle w:val="Zpat"/>
        <w:jc w:val="both"/>
        <w:rPr>
          <w:bCs/>
        </w:rPr>
      </w:pPr>
      <w:r>
        <w:rPr>
          <w:bCs/>
        </w:rPr>
        <w:t>72</w:t>
      </w:r>
      <w:r w:rsidR="00BD2BF7" w:rsidRPr="004C1C9C">
        <w:rPr>
          <w:bCs/>
        </w:rPr>
        <w:t xml:space="preserve">) </w:t>
      </w:r>
      <w:r w:rsidR="00BD2BF7" w:rsidRPr="004C1C9C">
        <w:t>K Výkazům pro Intrastat předávaným celním úřadům se nepřikládají žádné přílohy, jako jsou faktury, osvědčení, dodací listy apod. Ty si může zpravodajská jednotka přiložit k uchovávan</w:t>
      </w:r>
      <w:r w:rsidR="004A04B9">
        <w:t>ým</w:t>
      </w:r>
      <w:r w:rsidR="00BD2BF7" w:rsidRPr="004C1C9C">
        <w:t xml:space="preserve"> </w:t>
      </w:r>
      <w:r w:rsidR="004A04B9">
        <w:t xml:space="preserve">datovým souborům nebo </w:t>
      </w:r>
      <w:r w:rsidR="00BD2BF7" w:rsidRPr="004C1C9C">
        <w:t>kopi</w:t>
      </w:r>
      <w:r w:rsidR="004A04B9">
        <w:t>ím</w:t>
      </w:r>
      <w:r w:rsidR="00BD2BF7" w:rsidRPr="004C1C9C">
        <w:t xml:space="preserve"> Výkazu v zájmu snazšího průběhu možné následné kontroly správnosti a úplnosti údajů vykázaných do </w:t>
      </w:r>
      <w:proofErr w:type="spellStart"/>
      <w:r w:rsidR="00BD2BF7" w:rsidRPr="004C1C9C">
        <w:t>Intrastatu</w:t>
      </w:r>
      <w:proofErr w:type="spellEnd"/>
      <w:r w:rsidR="00BD2BF7" w:rsidRPr="004C1C9C">
        <w:t xml:space="preserve">. Tuto kontrolu jsou oprávněny </w:t>
      </w:r>
      <w:r w:rsidR="00BD2BF7" w:rsidRPr="008C56F8">
        <w:t>provádět celní orgány.</w:t>
      </w:r>
    </w:p>
    <w:p w14:paraId="12524049" w14:textId="77777777" w:rsidR="00BD2BF7" w:rsidRPr="004C1C9C" w:rsidRDefault="00BD2BF7" w:rsidP="008C56F8">
      <w:pPr>
        <w:pStyle w:val="Nadpis2"/>
      </w:pPr>
      <w:bookmarkStart w:id="28" w:name="_Toc187130366"/>
      <w:r w:rsidRPr="008C56F8">
        <w:rPr>
          <w:caps/>
        </w:rPr>
        <w:lastRenderedPageBreak/>
        <w:t xml:space="preserve">5.8. </w:t>
      </w:r>
      <w:r w:rsidRPr="008C56F8">
        <w:t>Za</w:t>
      </w:r>
      <w:r w:rsidR="008C56F8" w:rsidRPr="008C56F8">
        <w:t xml:space="preserve">stupování </w:t>
      </w:r>
      <w:r w:rsidR="008C56F8">
        <w:t>zpravodajské jednotky</w:t>
      </w:r>
      <w:bookmarkEnd w:id="28"/>
    </w:p>
    <w:p w14:paraId="7878F201" w14:textId="77777777" w:rsidR="00BD2BF7" w:rsidRPr="004C1C9C" w:rsidRDefault="0080615B">
      <w:pPr>
        <w:pStyle w:val="Zkladntext"/>
        <w:jc w:val="both"/>
      </w:pPr>
      <w:r>
        <w:rPr>
          <w:bCs/>
        </w:rPr>
        <w:t>73</w:t>
      </w:r>
      <w:r w:rsidR="00BD2BF7" w:rsidRPr="004C1C9C">
        <w:rPr>
          <w:bCs/>
        </w:rPr>
        <w:t>)</w:t>
      </w:r>
      <w:r w:rsidR="00BD2BF7" w:rsidRPr="004C1C9C">
        <w:rPr>
          <w:b/>
          <w:bCs/>
          <w:sz w:val="28"/>
          <w:szCs w:val="28"/>
        </w:rPr>
        <w:t xml:space="preserve"> </w:t>
      </w:r>
      <w:r w:rsidR="00BD2BF7" w:rsidRPr="004C1C9C">
        <w:t xml:space="preserve">Výkaz pro Intrastat může za zpravodajskou jednotku vyhotovit a předat příslušnému celnímu úřadu zmocněný zástupce. </w:t>
      </w:r>
      <w:r w:rsidR="00CE3C11">
        <w:t xml:space="preserve">Text „Přihlášky k registraci zpravodajské jednotky“, na které zpravodajská jednotka uvede, že bude při vykazování údajů </w:t>
      </w:r>
      <w:proofErr w:type="spellStart"/>
      <w:r w:rsidR="00CE3C11">
        <w:t>Intrastatu</w:t>
      </w:r>
      <w:proofErr w:type="spellEnd"/>
      <w:r w:rsidR="00CE3C11">
        <w:t xml:space="preserve"> zastupována</w:t>
      </w:r>
      <w:r w:rsidR="0055268B">
        <w:t>,</w:t>
      </w:r>
      <w:r w:rsidR="00CE3C11">
        <w:t xml:space="preserve"> je koncipován jako zplnomocnění. Z tohoto důvodu není předložení plné moci k zastupování pro vykazování údajů </w:t>
      </w:r>
      <w:proofErr w:type="spellStart"/>
      <w:r w:rsidR="00CE3C11">
        <w:t>Intrastatu</w:t>
      </w:r>
      <w:proofErr w:type="spellEnd"/>
      <w:r w:rsidR="00CE3C11">
        <w:t xml:space="preserve"> vyžadováno. V případech, kdy „Přihlášku k registraci zpravodajské jednotky“ podává</w:t>
      </w:r>
      <w:r w:rsidR="00DB5CEA">
        <w:t xml:space="preserve"> za zpravodajskou jednotku</w:t>
      </w:r>
      <w:r w:rsidR="00CE3C11">
        <w:t xml:space="preserve"> již zástupce, je vyžadováno předložení plné moci k vedení registračního řízení.</w:t>
      </w:r>
    </w:p>
    <w:p w14:paraId="52E90720" w14:textId="77777777" w:rsidR="00BD2BF7" w:rsidRPr="004C1C9C" w:rsidRDefault="00BD2BF7">
      <w:pPr>
        <w:pStyle w:val="Zkladntext"/>
        <w:jc w:val="both"/>
      </w:pPr>
    </w:p>
    <w:p w14:paraId="50C32CB8" w14:textId="77777777" w:rsidR="00BD2BF7" w:rsidRPr="004C1C9C" w:rsidRDefault="00D11066">
      <w:pPr>
        <w:pStyle w:val="Zkladntext"/>
        <w:jc w:val="both"/>
      </w:pPr>
      <w:r>
        <w:t>74</w:t>
      </w:r>
      <w:r w:rsidR="00BD2BF7" w:rsidRPr="004C1C9C">
        <w:t xml:space="preserve">) </w:t>
      </w:r>
      <w:r w:rsidR="00BD2BF7" w:rsidRPr="004C1C9C">
        <w:rPr>
          <w:b/>
          <w:bCs/>
        </w:rPr>
        <w:t>Rozsah zastupování je smluvní záležitostí mezi zpravodajskou jednotkou a jejím zástupcem.</w:t>
      </w:r>
      <w:r w:rsidR="00BD2BF7" w:rsidRPr="004C1C9C">
        <w:t xml:space="preserve"> Plná odpovědnost zpravodajské jednotky za </w:t>
      </w:r>
      <w:r w:rsidR="00B25879">
        <w:t xml:space="preserve">správné provádění </w:t>
      </w:r>
      <w:proofErr w:type="spellStart"/>
      <w:r w:rsidR="00B25879">
        <w:t>Intrastatu</w:t>
      </w:r>
      <w:proofErr w:type="spellEnd"/>
      <w:r w:rsidR="00B25879">
        <w:t xml:space="preserve"> se </w:t>
      </w:r>
      <w:r w:rsidR="00BD2BF7" w:rsidRPr="004C1C9C">
        <w:t>přenesením činností spojených s jeho pr</w:t>
      </w:r>
      <w:r w:rsidR="00B25879">
        <w:t>ováděním na zástupce nesnižuje.</w:t>
      </w:r>
    </w:p>
    <w:p w14:paraId="6A975D5E" w14:textId="77777777" w:rsidR="00BD2BF7" w:rsidRPr="004C1C9C" w:rsidRDefault="000A2A33" w:rsidP="008C56F8">
      <w:pPr>
        <w:pStyle w:val="Nadpis1"/>
      </w:pPr>
      <w:bookmarkStart w:id="29" w:name="_Toc187130367"/>
      <w:r>
        <w:t>6. C</w:t>
      </w:r>
      <w:r w:rsidR="00BD2BF7" w:rsidRPr="004C1C9C">
        <w:t xml:space="preserve">o je předmětem vykazování do </w:t>
      </w:r>
      <w:proofErr w:type="spellStart"/>
      <w:r w:rsidR="00BD2BF7" w:rsidRPr="004C1C9C">
        <w:t>Intrastatu</w:t>
      </w:r>
      <w:bookmarkEnd w:id="29"/>
      <w:proofErr w:type="spellEnd"/>
    </w:p>
    <w:p w14:paraId="4BE5C6C6" w14:textId="77777777" w:rsidR="00BD2BF7" w:rsidRPr="004C1C9C" w:rsidRDefault="00BD2BF7" w:rsidP="008C56F8">
      <w:pPr>
        <w:pStyle w:val="Nadpis2"/>
      </w:pPr>
      <w:bookmarkStart w:id="30" w:name="_Toc187130368"/>
      <w:r w:rsidRPr="004C1C9C">
        <w:t>6.1. Zboží, o kterém se vykazují údaje</w:t>
      </w:r>
      <w:bookmarkEnd w:id="30"/>
    </w:p>
    <w:p w14:paraId="49077BC9" w14:textId="77777777" w:rsidR="00BD2BF7" w:rsidRPr="004C1C9C" w:rsidRDefault="00D11066" w:rsidP="00625965">
      <w:pPr>
        <w:pStyle w:val="Zkladntext2"/>
      </w:pPr>
      <w:r>
        <w:t>75</w:t>
      </w:r>
      <w:r w:rsidR="00BD2BF7" w:rsidRPr="004C1C9C">
        <w:t xml:space="preserve">) Do statistického systému Intrastat se zahrnuje všechno zboží, které má status </w:t>
      </w:r>
      <w:r w:rsidR="00FA37DF">
        <w:t xml:space="preserve">Unie </w:t>
      </w:r>
      <w:r w:rsidR="00B25879">
        <w:t>a </w:t>
      </w:r>
      <w:r w:rsidR="00BD2BF7" w:rsidRPr="004C1C9C">
        <w:t xml:space="preserve">pohybuje se mezi členskými státy, s výjimkou zboží osvobozeného od vykazování, jehož popis je uveden v částech </w:t>
      </w:r>
      <w:proofErr w:type="gramStart"/>
      <w:r w:rsidR="00BD2BF7" w:rsidRPr="004C1C9C">
        <w:t>6.2</w:t>
      </w:r>
      <w:proofErr w:type="gramEnd"/>
      <w:r w:rsidR="00BD2BF7" w:rsidRPr="004C1C9C">
        <w:t xml:space="preserve">. a 6.3. této příručky. Zboží, které má status </w:t>
      </w:r>
      <w:r w:rsidR="00FA37DF">
        <w:t xml:space="preserve">Unie </w:t>
      </w:r>
      <w:r w:rsidR="00BD2BF7" w:rsidRPr="004C1C9C">
        <w:t xml:space="preserve">se též označuje jako „zboží </w:t>
      </w:r>
      <w:r w:rsidR="00FA37DF">
        <w:t>Unie</w:t>
      </w:r>
      <w:r w:rsidR="00B25879">
        <w:t>“.</w:t>
      </w:r>
    </w:p>
    <w:p w14:paraId="3F24B067" w14:textId="77777777" w:rsidR="00B51972" w:rsidRDefault="00B51972" w:rsidP="00625965">
      <w:pPr>
        <w:pStyle w:val="Zkladntext2"/>
        <w:rPr>
          <w:b/>
        </w:rPr>
      </w:pPr>
    </w:p>
    <w:p w14:paraId="7D9025D9" w14:textId="77777777" w:rsidR="00BD2BF7" w:rsidRPr="00625965" w:rsidRDefault="0093246E" w:rsidP="00625965">
      <w:pPr>
        <w:pStyle w:val="Zkladntext2"/>
        <w:rPr>
          <w:b/>
        </w:rPr>
      </w:pPr>
      <w:r w:rsidRPr="00625965">
        <w:rPr>
          <w:b/>
        </w:rPr>
        <w:t>Zbožím se statusem</w:t>
      </w:r>
      <w:r w:rsidR="00FA37DF" w:rsidRPr="00625965">
        <w:rPr>
          <w:b/>
        </w:rPr>
        <w:t xml:space="preserve"> Unie</w:t>
      </w:r>
      <w:r w:rsidR="00BD2BF7" w:rsidRPr="00625965">
        <w:rPr>
          <w:b/>
        </w:rPr>
        <w:t xml:space="preserve"> je zboží:</w:t>
      </w:r>
    </w:p>
    <w:p w14:paraId="1E08EC25" w14:textId="77777777" w:rsidR="00BD2BF7" w:rsidRPr="004C1C9C" w:rsidRDefault="00BD2BF7" w:rsidP="00625965">
      <w:pPr>
        <w:pStyle w:val="Zkladntext2"/>
        <w:numPr>
          <w:ilvl w:val="0"/>
          <w:numId w:val="46"/>
        </w:numPr>
      </w:pPr>
      <w:r w:rsidRPr="004C1C9C">
        <w:t xml:space="preserve">úplně získané nebo vyrobené na území </w:t>
      </w:r>
      <w:r w:rsidR="00FA37DF">
        <w:t>Unie</w:t>
      </w:r>
      <w:r w:rsidR="00B25879">
        <w:t>,</w:t>
      </w:r>
    </w:p>
    <w:p w14:paraId="57581A16" w14:textId="77777777" w:rsidR="00BD2BF7" w:rsidRPr="004C1C9C" w:rsidRDefault="00BD2BF7" w:rsidP="00625965">
      <w:pPr>
        <w:pStyle w:val="Zkladntext2"/>
        <w:numPr>
          <w:ilvl w:val="0"/>
          <w:numId w:val="46"/>
        </w:numPr>
      </w:pPr>
      <w:r w:rsidRPr="004C1C9C">
        <w:t>zboží ze zemí a území, které nejsou součástí celního území, propuštěné celním orgánem kteréhokoliv z členských států EU do volného oběhu</w:t>
      </w:r>
      <w:r w:rsidR="00B25879">
        <w:t>,</w:t>
      </w:r>
    </w:p>
    <w:p w14:paraId="69EDA53E" w14:textId="77777777" w:rsidR="00BD2BF7" w:rsidRPr="004C1C9C" w:rsidRDefault="00BD2BF7" w:rsidP="00625965">
      <w:pPr>
        <w:pStyle w:val="Zkladntext2"/>
        <w:numPr>
          <w:ilvl w:val="0"/>
          <w:numId w:val="46"/>
        </w:numPr>
      </w:pPr>
      <w:r w:rsidRPr="004C1C9C">
        <w:t>zboží vyrobené nebo získané ze zboží uvedeného v předchozích odrážkách.</w:t>
      </w:r>
    </w:p>
    <w:p w14:paraId="5CE920E6" w14:textId="77777777" w:rsidR="00BD2BF7" w:rsidRPr="004C1C9C" w:rsidRDefault="00BD2BF7">
      <w:pPr>
        <w:pStyle w:val="Zkladntext2"/>
      </w:pPr>
      <w:r w:rsidRPr="004C1C9C">
        <w:t>(Viz též ustanovení článku</w:t>
      </w:r>
      <w:r w:rsidR="00FA37DF">
        <w:t xml:space="preserve"> 5 odst. 23 nařízení Evrop</w:t>
      </w:r>
      <w:r w:rsidR="00B25879">
        <w:t xml:space="preserve">ského parlamentu a Rady (EU) </w:t>
      </w:r>
      <w:r w:rsidR="00FA37DF">
        <w:t>952/2013 ze dne 9. října 2013, kterým se stanoví celní kodex Unie.</w:t>
      </w:r>
      <w:r w:rsidRPr="004C1C9C">
        <w:t>)</w:t>
      </w:r>
    </w:p>
    <w:p w14:paraId="76A00E8A" w14:textId="77777777" w:rsidR="00BD2BF7" w:rsidRPr="004C1C9C" w:rsidRDefault="00BD2BF7">
      <w:pPr>
        <w:pStyle w:val="Zkladntext2"/>
      </w:pPr>
    </w:p>
    <w:p w14:paraId="755AAF0D" w14:textId="45CD75C1" w:rsidR="00BD2BF7" w:rsidRPr="004C1C9C" w:rsidRDefault="00BB32DD">
      <w:pPr>
        <w:pStyle w:val="Zkladntext2"/>
      </w:pPr>
      <w:r>
        <w:t>76</w:t>
      </w:r>
      <w:r w:rsidR="00BD2BF7" w:rsidRPr="004C1C9C">
        <w:t xml:space="preserve">)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tak vykazují údaje o zboží, které nepodléhá celnímu dohledu</w:t>
      </w:r>
      <w:r w:rsidR="00FD20EB">
        <w:rPr>
          <w:b/>
          <w:bCs/>
        </w:rPr>
        <w:t xml:space="preserve"> (neplatí pro tzv. vnitřní tranzit)</w:t>
      </w:r>
      <w:r w:rsidR="00BD2BF7" w:rsidRPr="004C1C9C">
        <w:t xml:space="preserve">, nevzniká povinnost předkládat ho celním orgánům k provedení celního řízení s podáním celního prohlášení, ani mu nebylo celními orgány přidělen </w:t>
      </w:r>
      <w:r w:rsidR="004A04B9">
        <w:t xml:space="preserve">celní režim nebo zvláštní režim </w:t>
      </w:r>
      <w:r w:rsidR="00BD2BF7" w:rsidRPr="004C1C9C">
        <w:t>spojen</w:t>
      </w:r>
      <w:r w:rsidR="004A04B9">
        <w:t>ý</w:t>
      </w:r>
      <w:r w:rsidR="00BD2BF7" w:rsidRPr="004C1C9C">
        <w:t xml:space="preserve"> s jeho následným vývozem do třetí země. </w:t>
      </w:r>
    </w:p>
    <w:p w14:paraId="32FA8DB8" w14:textId="77777777" w:rsidR="00BD2BF7" w:rsidRPr="004C1C9C" w:rsidRDefault="00BD2BF7">
      <w:pPr>
        <w:pStyle w:val="Zkladntext2"/>
      </w:pPr>
    </w:p>
    <w:p w14:paraId="511B9965" w14:textId="77777777" w:rsidR="00BD2BF7" w:rsidRPr="004C1C9C" w:rsidRDefault="00BB32DD">
      <w:pPr>
        <w:pStyle w:val="Zkladntext2"/>
      </w:pPr>
      <w:r>
        <w:t>77</w:t>
      </w:r>
      <w:r w:rsidR="00BD2BF7" w:rsidRPr="004C1C9C">
        <w:t>) Případy, které připouštějí předpisy EU a v nichž by s</w:t>
      </w:r>
      <w:r w:rsidR="00B25879">
        <w:t>e za určitých podmínek mohly do </w:t>
      </w:r>
      <w:proofErr w:type="spellStart"/>
      <w:r w:rsidR="00BD2BF7" w:rsidRPr="004C1C9C">
        <w:t>Intrastatu</w:t>
      </w:r>
      <w:proofErr w:type="spellEnd"/>
      <w:r w:rsidR="00BD2BF7" w:rsidRPr="004C1C9C">
        <w:t xml:space="preserve"> uvádět i údaje o zboží, které je propuštěno do </w:t>
      </w:r>
      <w:r w:rsidR="00FA37DF">
        <w:t xml:space="preserve">zvláštního </w:t>
      </w:r>
      <w:r w:rsidR="00BD2BF7" w:rsidRPr="004C1C9C">
        <w:t xml:space="preserve">celního režimu </w:t>
      </w:r>
      <w:r w:rsidR="00FA37DF">
        <w:t>(</w:t>
      </w:r>
      <w:r w:rsidR="00BD2BF7" w:rsidRPr="004C1C9C">
        <w:t>aktivní zušlechťovací styk</w:t>
      </w:r>
      <w:r w:rsidR="00FA37DF">
        <w:t>)</w:t>
      </w:r>
      <w:r w:rsidR="00BD2BF7" w:rsidRPr="004C1C9C">
        <w:t xml:space="preserve">, se v ČR mohou vyskytnout jen zcela ojediněle a pouze při </w:t>
      </w:r>
      <w:r w:rsidR="00057366">
        <w:t>dovozu</w:t>
      </w:r>
      <w:r w:rsidR="00057366" w:rsidRPr="004C1C9C">
        <w:t xml:space="preserve"> </w:t>
      </w:r>
      <w:r w:rsidR="00BD2BF7" w:rsidRPr="004C1C9C">
        <w:t xml:space="preserve">zboží z jiného členského státu, ve kterém bylo dané zboží propuštěno do některého z uvedených celních režimů a následně dočasně </w:t>
      </w:r>
      <w:r w:rsidR="00057366">
        <w:t>dovezeno</w:t>
      </w:r>
      <w:r w:rsidR="00057366" w:rsidRPr="004C1C9C">
        <w:t xml:space="preserve"> </w:t>
      </w:r>
      <w:r w:rsidR="00BD2BF7" w:rsidRPr="004C1C9C">
        <w:t>do České republiky v souladu s podmínkami daného režimu stanovenými propouštějícím celním orgánem.</w:t>
      </w:r>
    </w:p>
    <w:p w14:paraId="2AD89175" w14:textId="77777777" w:rsidR="00BD2BF7" w:rsidRPr="004C1C9C" w:rsidRDefault="00BD2BF7">
      <w:pPr>
        <w:pStyle w:val="Zkladntext2"/>
      </w:pPr>
    </w:p>
    <w:p w14:paraId="51510035" w14:textId="77777777" w:rsidR="00BD2BF7" w:rsidRPr="004C1C9C" w:rsidRDefault="00274689">
      <w:pPr>
        <w:pStyle w:val="Zkladntext2"/>
      </w:pPr>
      <w:r>
        <w:t>78</w:t>
      </w:r>
      <w:r w:rsidR="00BD2BF7" w:rsidRPr="004C1C9C">
        <w:t xml:space="preserve">) Za zboží se považuje všechno </w:t>
      </w:r>
      <w:r w:rsidR="00BD2BF7" w:rsidRPr="004C1C9C">
        <w:rPr>
          <w:b/>
          <w:bCs/>
        </w:rPr>
        <w:t>zboží, které lze zařadit do kombinované nomenklatury</w:t>
      </w:r>
      <w:r w:rsidR="00BD2BF7" w:rsidRPr="004C1C9C">
        <w:t xml:space="preserve">, </w:t>
      </w:r>
      <w:r w:rsidR="00BD2BF7" w:rsidRPr="004C1C9C">
        <w:rPr>
          <w:b/>
          <w:bCs/>
        </w:rPr>
        <w:t xml:space="preserve">to znamená všechny věci movité </w:t>
      </w:r>
      <w:r w:rsidR="00F5274B">
        <w:rPr>
          <w:b/>
          <w:bCs/>
        </w:rPr>
        <w:t>včetně</w:t>
      </w:r>
      <w:r w:rsidR="00F5274B" w:rsidRPr="004C1C9C">
        <w:rPr>
          <w:b/>
          <w:bCs/>
        </w:rPr>
        <w:t xml:space="preserve"> elektrick</w:t>
      </w:r>
      <w:r w:rsidR="00F5274B">
        <w:rPr>
          <w:b/>
          <w:bCs/>
        </w:rPr>
        <w:t>é</w:t>
      </w:r>
      <w:r w:rsidR="00F5274B" w:rsidRPr="004C1C9C">
        <w:rPr>
          <w:b/>
          <w:bCs/>
        </w:rPr>
        <w:t xml:space="preserve"> </w:t>
      </w:r>
      <w:r w:rsidR="00BD2BF7" w:rsidRPr="004C1C9C">
        <w:rPr>
          <w:b/>
          <w:bCs/>
        </w:rPr>
        <w:t>energie</w:t>
      </w:r>
      <w:r w:rsidR="00F5274B">
        <w:rPr>
          <w:b/>
          <w:bCs/>
        </w:rPr>
        <w:t xml:space="preserve"> a zemního plynu</w:t>
      </w:r>
      <w:r w:rsidR="00BD2BF7" w:rsidRPr="004C1C9C">
        <w:t>.</w:t>
      </w:r>
    </w:p>
    <w:p w14:paraId="2B81CEC4" w14:textId="77777777" w:rsidR="00BD2BF7" w:rsidRPr="004C1C9C" w:rsidRDefault="00BD2BF7">
      <w:pPr>
        <w:pStyle w:val="Zkladntext2"/>
      </w:pPr>
    </w:p>
    <w:p w14:paraId="2DE6030E" w14:textId="77777777" w:rsidR="00BD2BF7" w:rsidRPr="004C1C9C" w:rsidRDefault="00274689">
      <w:pPr>
        <w:tabs>
          <w:tab w:val="left" w:pos="8170"/>
          <w:tab w:val="left" w:pos="10343"/>
        </w:tabs>
        <w:jc w:val="both"/>
      </w:pPr>
      <w:r>
        <w:t>79</w:t>
      </w:r>
      <w:r w:rsidR="00BD2BF7" w:rsidRPr="004C1C9C">
        <w:t>) S výjimkou některých zvláštních druhů zboží a zvláštních pohybů zboží popsaných v části 18. této příručky (změna ekonomického vlastnictví lodě nebo letadla, zboží dodávané do lodí a</w:t>
      </w:r>
      <w:r w:rsidR="00294A2C">
        <w:t> </w:t>
      </w:r>
      <w:r w:rsidR="00BD2BF7" w:rsidRPr="004C1C9C">
        <w:t xml:space="preserve">letadel, mořské produkty, zařízení na volném moři a kosmické lodi) se do Výkazů pro Intrastat </w:t>
      </w:r>
      <w:r w:rsidR="00BD2BF7" w:rsidRPr="004C1C9C">
        <w:lastRenderedPageBreak/>
        <w:t xml:space="preserve">uvádějí pouze </w:t>
      </w:r>
      <w:r w:rsidR="00BD2BF7" w:rsidRPr="004C1C9C">
        <w:rPr>
          <w:b/>
          <w:bCs/>
        </w:rPr>
        <w:t xml:space="preserve">údaje o zboží, které </w:t>
      </w:r>
      <w:r w:rsidR="00BF00B9">
        <w:rPr>
          <w:b/>
          <w:bCs/>
        </w:rPr>
        <w:t>přestoupí nebo</w:t>
      </w:r>
      <w:r w:rsidR="00BF00B9" w:rsidRPr="004C1C9C">
        <w:rPr>
          <w:b/>
          <w:bCs/>
        </w:rPr>
        <w:t xml:space="preserve"> </w:t>
      </w:r>
      <w:r w:rsidR="00BD2BF7" w:rsidRPr="004C1C9C">
        <w:rPr>
          <w:b/>
          <w:bCs/>
        </w:rPr>
        <w:t>přestoupilo přes státní hranice ČR,</w:t>
      </w:r>
      <w:r w:rsidR="00BD2BF7" w:rsidRPr="004C1C9C">
        <w:t xml:space="preserve"> přičemž se nezdržuje v tuzemsku pouze z důvodů dopravních.</w:t>
      </w:r>
    </w:p>
    <w:p w14:paraId="6C0FFF5C" w14:textId="77777777" w:rsidR="00BD2BF7" w:rsidRPr="004C1C9C" w:rsidRDefault="00BD2BF7">
      <w:pPr>
        <w:pStyle w:val="Zkladntext2"/>
      </w:pPr>
    </w:p>
    <w:p w14:paraId="3CC44D01" w14:textId="77777777" w:rsidR="00BD2BF7" w:rsidRPr="004C1C9C" w:rsidRDefault="00274689" w:rsidP="00625965">
      <w:pPr>
        <w:pStyle w:val="Zkladntext2"/>
      </w:pPr>
      <w:r>
        <w:t>80</w:t>
      </w:r>
      <w:r w:rsidR="00BD2BF7" w:rsidRPr="004C1C9C">
        <w:t xml:space="preserve">) Do Výkazu pro Intrastat o </w:t>
      </w:r>
      <w:r w:rsidR="00847C34">
        <w:t>vývozu</w:t>
      </w:r>
      <w:r w:rsidR="00847C34" w:rsidRPr="004C1C9C">
        <w:t xml:space="preserve"> </w:t>
      </w:r>
      <w:r w:rsidR="00BD2BF7" w:rsidRPr="004C1C9C">
        <w:t xml:space="preserve">se uvádějí informace o zboží </w:t>
      </w:r>
      <w:r w:rsidR="00FA37DF">
        <w:t>Unie</w:t>
      </w:r>
      <w:r w:rsidR="00BD2BF7" w:rsidRPr="004C1C9C">
        <w:t xml:space="preserve">, které opustilo území ČR do jiného členského státu, a to </w:t>
      </w:r>
      <w:r w:rsidR="00BD2BF7" w:rsidRPr="00625965">
        <w:rPr>
          <w:b/>
        </w:rPr>
        <w:t>i o zboží, které bylo v </w:t>
      </w:r>
      <w:r w:rsidR="00294A2C" w:rsidRPr="00625965">
        <w:rPr>
          <w:b/>
        </w:rPr>
        <w:t>ČR propuštěno celními orgány do </w:t>
      </w:r>
      <w:r w:rsidR="00BD2BF7" w:rsidRPr="00625965">
        <w:rPr>
          <w:b/>
        </w:rPr>
        <w:t xml:space="preserve">celního režimu volného oběhu a následně bylo </w:t>
      </w:r>
      <w:r w:rsidR="009A3CCD">
        <w:rPr>
          <w:b/>
        </w:rPr>
        <w:t>vyvezeno</w:t>
      </w:r>
      <w:r w:rsidR="009A3CCD" w:rsidRPr="00625965">
        <w:rPr>
          <w:b/>
        </w:rPr>
        <w:t xml:space="preserve"> </w:t>
      </w:r>
      <w:r w:rsidR="00BD2BF7" w:rsidRPr="00625965">
        <w:rPr>
          <w:b/>
        </w:rPr>
        <w:t>do jiného členského státu,</w:t>
      </w:r>
      <w:r w:rsidR="00BD2BF7" w:rsidRPr="004C1C9C">
        <w:t xml:space="preserve"> který se označuje v </w:t>
      </w:r>
      <w:proofErr w:type="spellStart"/>
      <w:r w:rsidR="00BD2BF7" w:rsidRPr="004C1C9C">
        <w:t>Intrastatu</w:t>
      </w:r>
      <w:proofErr w:type="spellEnd"/>
      <w:r w:rsidR="00BD2BF7" w:rsidRPr="004C1C9C">
        <w:t xml:space="preserve"> jako stát určení.</w:t>
      </w:r>
    </w:p>
    <w:p w14:paraId="51CAFE72" w14:textId="77777777" w:rsidR="00BD2BF7" w:rsidRPr="004C1C9C" w:rsidRDefault="00BD2BF7" w:rsidP="00625965">
      <w:pPr>
        <w:pStyle w:val="Zkladntext2"/>
      </w:pPr>
    </w:p>
    <w:p w14:paraId="73904882" w14:textId="77777777" w:rsidR="00BD2BF7" w:rsidRPr="004C1C9C" w:rsidRDefault="005859BB" w:rsidP="00625965">
      <w:pPr>
        <w:pStyle w:val="Zkladntext2"/>
      </w:pPr>
      <w:r>
        <w:t>81</w:t>
      </w:r>
      <w:r w:rsidR="00BD2BF7" w:rsidRPr="004C1C9C">
        <w:t xml:space="preserve">) Do Výkazů pro Intrastat o </w:t>
      </w:r>
      <w:r w:rsidR="00FE3808">
        <w:t>vývozu</w:t>
      </w:r>
      <w:r w:rsidR="00FE3808" w:rsidRPr="004C1C9C">
        <w:t xml:space="preserve"> </w:t>
      </w:r>
      <w:r w:rsidR="00BD2BF7" w:rsidRPr="004C1C9C">
        <w:t xml:space="preserve">zboží je nutné uvádět </w:t>
      </w:r>
      <w:r w:rsidR="00B25879" w:rsidRPr="00625965">
        <w:rPr>
          <w:b/>
        </w:rPr>
        <w:t>i údaje o zboží, které je </w:t>
      </w:r>
      <w:r w:rsidR="00BD2BF7" w:rsidRPr="00625965">
        <w:rPr>
          <w:b/>
        </w:rPr>
        <w:t>vyváženo do třetí země a při opuštění ČR není ještě propuštěno do celní</w:t>
      </w:r>
      <w:r w:rsidR="007F2366" w:rsidRPr="00625965">
        <w:rPr>
          <w:b/>
        </w:rPr>
        <w:t>ho</w:t>
      </w:r>
      <w:r w:rsidR="00BD2BF7" w:rsidRPr="00625965">
        <w:rPr>
          <w:b/>
        </w:rPr>
        <w:t xml:space="preserve"> režim</w:t>
      </w:r>
      <w:r w:rsidR="00294A2C" w:rsidRPr="00625965">
        <w:rPr>
          <w:b/>
        </w:rPr>
        <w:t>u vývoz nebo do </w:t>
      </w:r>
      <w:r w:rsidR="007F2366" w:rsidRPr="00625965">
        <w:rPr>
          <w:b/>
        </w:rPr>
        <w:t>zvláštního režimu</w:t>
      </w:r>
      <w:r w:rsidR="00BD2BF7" w:rsidRPr="00625965">
        <w:rPr>
          <w:b/>
        </w:rPr>
        <w:t>,</w:t>
      </w:r>
      <w:r w:rsidR="00BD2BF7" w:rsidRPr="004C1C9C">
        <w:t xml:space="preserve"> protože toto propuštění provedou celní orgány v jiném členském státě.</w:t>
      </w:r>
    </w:p>
    <w:p w14:paraId="013A8F0D" w14:textId="77777777" w:rsidR="00BD2BF7" w:rsidRPr="004C1C9C" w:rsidRDefault="00BD2BF7">
      <w:pPr>
        <w:pStyle w:val="Zkladntext2"/>
        <w:rPr>
          <w:b/>
          <w:bCs/>
        </w:rPr>
      </w:pPr>
    </w:p>
    <w:p w14:paraId="3E8EA7E2" w14:textId="54F52123" w:rsidR="00BD2BF7" w:rsidRPr="004C1C9C" w:rsidRDefault="005859BB">
      <w:pPr>
        <w:pStyle w:val="Zkladntext2"/>
      </w:pPr>
      <w:r>
        <w:t>82</w:t>
      </w:r>
      <w:r w:rsidR="00BD2BF7" w:rsidRPr="004C1C9C">
        <w:t xml:space="preserve">) Při </w:t>
      </w:r>
      <w:r w:rsidR="00FD52B4">
        <w:t>dovozu</w:t>
      </w:r>
      <w:r w:rsidR="00FD52B4" w:rsidRPr="004C1C9C">
        <w:t xml:space="preserve"> </w:t>
      </w:r>
      <w:r w:rsidR="00BD2BF7" w:rsidRPr="004C1C9C">
        <w:t xml:space="preserve">zboží se uvádějí do Výkazu pro Intrastat informace o zboží </w:t>
      </w:r>
      <w:r w:rsidR="00FA37DF">
        <w:t>Unie</w:t>
      </w:r>
      <w:r w:rsidR="00BD2BF7" w:rsidRPr="004C1C9C">
        <w:t xml:space="preserve">, které </w:t>
      </w:r>
      <w:r w:rsidR="00BD2BF7" w:rsidRPr="004C1C9C">
        <w:rPr>
          <w:b/>
          <w:bCs/>
        </w:rPr>
        <w:t>vstoupilo na území ČR a není pod celním dohledem</w:t>
      </w:r>
      <w:r w:rsidR="00BD2BF7" w:rsidRPr="004C1C9C">
        <w:t xml:space="preserve"> (není například v</w:t>
      </w:r>
      <w:r w:rsidR="007F2366">
        <w:t>e zvláštním</w:t>
      </w:r>
      <w:r w:rsidR="00BD2BF7" w:rsidRPr="004C1C9C">
        <w:t xml:space="preserve"> režimu tranzitu) </w:t>
      </w:r>
      <w:r w:rsidR="00294A2C">
        <w:rPr>
          <w:b/>
          <w:bCs/>
        </w:rPr>
        <w:t>a </w:t>
      </w:r>
      <w:r w:rsidR="00BD2BF7" w:rsidRPr="004C1C9C">
        <w:rPr>
          <w:b/>
          <w:bCs/>
        </w:rPr>
        <w:t>také není přes ČR pouze prováženo z důvodů dopravních</w:t>
      </w:r>
      <w:r w:rsidR="00BD2BF7" w:rsidRPr="004C1C9C">
        <w:t>.</w:t>
      </w:r>
      <w:r w:rsidR="001F57FA">
        <w:t xml:space="preserve"> Viz také výše odst. 76.</w:t>
      </w:r>
    </w:p>
    <w:p w14:paraId="01CB71DB" w14:textId="77777777" w:rsidR="00BD2BF7" w:rsidRPr="004C1C9C" w:rsidRDefault="00BD2BF7">
      <w:pPr>
        <w:pStyle w:val="Zpat"/>
        <w:tabs>
          <w:tab w:val="clear" w:pos="4536"/>
          <w:tab w:val="clear" w:pos="9072"/>
        </w:tabs>
        <w:rPr>
          <w:b/>
          <w:bCs/>
          <w:caps/>
          <w:szCs w:val="32"/>
        </w:rPr>
      </w:pPr>
    </w:p>
    <w:p w14:paraId="74DB9AF3" w14:textId="1042C2B4" w:rsidR="00BD2BF7" w:rsidRPr="004C1C9C" w:rsidRDefault="005859BB">
      <w:pPr>
        <w:pStyle w:val="Zkladntext2"/>
        <w:tabs>
          <w:tab w:val="left" w:pos="8170"/>
          <w:tab w:val="left" w:pos="10343"/>
        </w:tabs>
      </w:pPr>
      <w:r>
        <w:t>83</w:t>
      </w:r>
      <w:r w:rsidR="00BD2BF7" w:rsidRPr="004C1C9C">
        <w:t xml:space="preserve">) Za </w:t>
      </w:r>
      <w:r w:rsidR="00F56812">
        <w:rPr>
          <w:b/>
          <w:bCs/>
        </w:rPr>
        <w:t>dovezené</w:t>
      </w:r>
      <w:r w:rsidR="00F56812" w:rsidRPr="004C1C9C">
        <w:rPr>
          <w:b/>
          <w:bCs/>
        </w:rPr>
        <w:t xml:space="preserve"> </w:t>
      </w:r>
      <w:r w:rsidR="00BD2BF7" w:rsidRPr="004C1C9C">
        <w:rPr>
          <w:b/>
          <w:bCs/>
        </w:rPr>
        <w:t xml:space="preserve">zboží, které se musí vykázat do </w:t>
      </w:r>
      <w:proofErr w:type="spellStart"/>
      <w:r w:rsidR="00BD2BF7" w:rsidRPr="004C1C9C">
        <w:rPr>
          <w:b/>
          <w:bCs/>
        </w:rPr>
        <w:t>Intrastatu</w:t>
      </w:r>
      <w:proofErr w:type="spellEnd"/>
      <w:r w:rsidR="00BD2BF7" w:rsidRPr="004C1C9C">
        <w:rPr>
          <w:b/>
          <w:bCs/>
        </w:rPr>
        <w:t xml:space="preserve">, </w:t>
      </w:r>
      <w:r w:rsidR="00294A2C">
        <w:rPr>
          <w:b/>
          <w:bCs/>
        </w:rPr>
        <w:t>se považuje i zboží dovezené ze </w:t>
      </w:r>
      <w:r w:rsidR="00BD2BF7" w:rsidRPr="004C1C9C">
        <w:rPr>
          <w:b/>
          <w:bCs/>
        </w:rPr>
        <w:t xml:space="preserve">třetí země, pokud bylo před </w:t>
      </w:r>
      <w:r w:rsidR="00F56812">
        <w:rPr>
          <w:b/>
          <w:bCs/>
        </w:rPr>
        <w:t>dovozem</w:t>
      </w:r>
      <w:r w:rsidR="00F56812" w:rsidRPr="004C1C9C">
        <w:rPr>
          <w:b/>
          <w:bCs/>
        </w:rPr>
        <w:t xml:space="preserve"> </w:t>
      </w:r>
      <w:r w:rsidR="00F56812">
        <w:rPr>
          <w:b/>
          <w:bCs/>
        </w:rPr>
        <w:t>do</w:t>
      </w:r>
      <w:r w:rsidR="00F56812" w:rsidRPr="004C1C9C">
        <w:rPr>
          <w:b/>
          <w:bCs/>
        </w:rPr>
        <w:t> </w:t>
      </w:r>
      <w:r w:rsidR="00BD2BF7" w:rsidRPr="004C1C9C">
        <w:rPr>
          <w:b/>
          <w:bCs/>
        </w:rPr>
        <w:t>ČR propuštěno do celního režimu volného oběhu v jiném členském státě,</w:t>
      </w:r>
      <w:r w:rsidR="00BD2BF7" w:rsidRPr="004C1C9C">
        <w:t xml:space="preserve"> ve kterém získalo status </w:t>
      </w:r>
      <w:r w:rsidR="00FA37DF">
        <w:t>Unie</w:t>
      </w:r>
      <w:r w:rsidR="00BD2BF7" w:rsidRPr="004C1C9C">
        <w:t xml:space="preserve"> (případně tam bylo i vyměřeno clo). Zemí </w:t>
      </w:r>
      <w:r w:rsidR="00546F06">
        <w:t xml:space="preserve">odeslání </w:t>
      </w:r>
      <w:r w:rsidR="00BD2BF7" w:rsidRPr="004C1C9C">
        <w:t>bude v tomto případě členský stát, ze kterého by</w:t>
      </w:r>
      <w:r w:rsidR="00B25879">
        <w:t>lo zboží přímo dopraveno do ČR.</w:t>
      </w:r>
    </w:p>
    <w:p w14:paraId="27D4458E" w14:textId="77777777" w:rsidR="00BD2BF7" w:rsidRPr="004C1C9C" w:rsidRDefault="00BD2BF7">
      <w:pPr>
        <w:pStyle w:val="Zkladntext2"/>
        <w:tabs>
          <w:tab w:val="left" w:pos="8170"/>
          <w:tab w:val="left" w:pos="10343"/>
        </w:tabs>
      </w:pPr>
    </w:p>
    <w:p w14:paraId="157D2AEF" w14:textId="77777777" w:rsidR="00BD2BF7" w:rsidRPr="004C1C9C" w:rsidRDefault="00BD2BF7">
      <w:pPr>
        <w:pStyle w:val="Zkladntext2"/>
        <w:tabs>
          <w:tab w:val="left" w:pos="8170"/>
          <w:tab w:val="left" w:pos="10343"/>
        </w:tabs>
        <w:rPr>
          <w:b/>
          <w:i/>
        </w:rPr>
      </w:pPr>
      <w:r w:rsidRPr="004C1C9C">
        <w:rPr>
          <w:b/>
          <w:i/>
        </w:rPr>
        <w:t>Příklad:</w:t>
      </w:r>
    </w:p>
    <w:p w14:paraId="7DE4DE33" w14:textId="77777777" w:rsidR="00BD2BF7" w:rsidRPr="004C1C9C" w:rsidRDefault="00BD2BF7">
      <w:pPr>
        <w:pStyle w:val="Zkladntext3"/>
        <w:spacing w:before="120"/>
      </w:pPr>
      <w:r w:rsidRPr="004C1C9C">
        <w:t>Česká osoba nakupuje zboží v USA, které je dopravo</w:t>
      </w:r>
      <w:r w:rsidR="00294A2C">
        <w:t>vané do ČR přes Německo, kde je </w:t>
      </w:r>
      <w:r w:rsidRPr="004C1C9C">
        <w:t xml:space="preserve">německými celními orgány propuštěno do volného oběhu. Zboží dopravené z Německa, které má při </w:t>
      </w:r>
      <w:r w:rsidR="00D74305">
        <w:t>dovozu</w:t>
      </w:r>
      <w:r w:rsidR="00D74305" w:rsidRPr="004C1C9C">
        <w:t xml:space="preserve"> </w:t>
      </w:r>
      <w:r w:rsidRPr="004C1C9C">
        <w:t xml:space="preserve">do ČR již status zboží </w:t>
      </w:r>
      <w:r w:rsidR="00FA37DF">
        <w:t>Unie</w:t>
      </w:r>
      <w:r w:rsidRPr="004C1C9C">
        <w:t xml:space="preserve">, musí být ve Výkazu pro Intrastat uvedeno jako zboží </w:t>
      </w:r>
      <w:r w:rsidR="00D74305">
        <w:t>dovezené</w:t>
      </w:r>
      <w:r w:rsidR="00D74305" w:rsidRPr="004C1C9C">
        <w:t xml:space="preserve"> </w:t>
      </w:r>
      <w:r w:rsidRPr="004C1C9C">
        <w:t>ze státu odeslání Německo (s kódem povahy transakce „</w:t>
      </w:r>
      <w:r w:rsidR="00011D52">
        <w:t>71</w:t>
      </w:r>
      <w:r w:rsidRPr="004C1C9C">
        <w:t>“).</w:t>
      </w:r>
    </w:p>
    <w:p w14:paraId="502D4064" w14:textId="77777777" w:rsidR="00BD2BF7" w:rsidRPr="004C1C9C" w:rsidRDefault="0091038F">
      <w:pPr>
        <w:pStyle w:val="Zkladntext2"/>
        <w:tabs>
          <w:tab w:val="left" w:pos="8170"/>
          <w:tab w:val="left" w:pos="10343"/>
        </w:tabs>
      </w:pPr>
      <w:r>
        <w:t xml:space="preserve"> </w:t>
      </w:r>
    </w:p>
    <w:p w14:paraId="730C0B86" w14:textId="77777777" w:rsidR="00BD2BF7" w:rsidRPr="004C1C9C" w:rsidRDefault="005859BB">
      <w:pPr>
        <w:jc w:val="both"/>
      </w:pPr>
      <w:r>
        <w:t>84</w:t>
      </w:r>
      <w:r w:rsidR="00BD2BF7" w:rsidRPr="004C1C9C">
        <w:t xml:space="preserve">) Zboží, o kterém se vykazují údaje do </w:t>
      </w:r>
      <w:proofErr w:type="spellStart"/>
      <w:r w:rsidR="00BD2BF7" w:rsidRPr="004C1C9C">
        <w:t>Intrastatu</w:t>
      </w:r>
      <w:proofErr w:type="spellEnd"/>
      <w:r w:rsidR="00BD2BF7" w:rsidRPr="004C1C9C">
        <w:t xml:space="preserve"> </w:t>
      </w:r>
      <w:r w:rsidR="00BD2BF7" w:rsidRPr="004C1C9C">
        <w:rPr>
          <w:b/>
          <w:bCs/>
        </w:rPr>
        <w:t>nemusí být pouze předmětem obchodních operací.</w:t>
      </w:r>
      <w:r w:rsidR="00BD2BF7" w:rsidRPr="004C1C9C">
        <w:t xml:space="preserve"> Zpravodajská jednotka je povinna posky</w:t>
      </w:r>
      <w:r w:rsidR="00CB030D">
        <w:t xml:space="preserve">tovat do </w:t>
      </w:r>
      <w:proofErr w:type="spellStart"/>
      <w:r w:rsidR="00CB030D">
        <w:t>Intrastatu</w:t>
      </w:r>
      <w:proofErr w:type="spellEnd"/>
      <w:r w:rsidR="00CB030D">
        <w:t xml:space="preserve"> informace o </w:t>
      </w:r>
      <w:r w:rsidR="00BD2BF7" w:rsidRPr="004C1C9C">
        <w:t>zboží bez ohledu na to, zda je jeho dodání spojeno s peněžní transakcí nebo jinou náhradou, či nikoliv.</w:t>
      </w:r>
      <w:r w:rsidR="00BD2BF7" w:rsidRPr="004C1C9C">
        <w:rPr>
          <w:b/>
          <w:bCs/>
        </w:rPr>
        <w:t xml:space="preserve"> </w:t>
      </w:r>
      <w:r w:rsidR="00BD2BF7" w:rsidRPr="004C1C9C">
        <w:t xml:space="preserve">Stejně tak se do </w:t>
      </w:r>
      <w:proofErr w:type="spellStart"/>
      <w:r w:rsidR="00BD2BF7" w:rsidRPr="004C1C9C">
        <w:t>Intrastatu</w:t>
      </w:r>
      <w:proofErr w:type="spellEnd"/>
      <w:r w:rsidR="00BD2BF7" w:rsidRPr="004C1C9C">
        <w:t xml:space="preserve"> vykazují i údaje o zboží, jehož </w:t>
      </w:r>
      <w:r w:rsidR="00A5074D">
        <w:t xml:space="preserve">dovoz </w:t>
      </w:r>
      <w:r w:rsidR="00294A2C">
        <w:t xml:space="preserve">nebo </w:t>
      </w:r>
      <w:r w:rsidR="00A5074D">
        <w:t xml:space="preserve">vývoz </w:t>
      </w:r>
      <w:r w:rsidR="00294A2C">
        <w:t>není spojen se </w:t>
      </w:r>
      <w:r w:rsidR="00BD2BF7" w:rsidRPr="004C1C9C">
        <w:t>změnou jeho vlastníka.</w:t>
      </w:r>
    </w:p>
    <w:p w14:paraId="302313A9" w14:textId="77777777" w:rsidR="00BD2BF7" w:rsidRPr="004C1C9C" w:rsidRDefault="00BD2BF7">
      <w:pPr>
        <w:jc w:val="both"/>
      </w:pPr>
    </w:p>
    <w:p w14:paraId="4CB5F729" w14:textId="77777777" w:rsidR="00BD2BF7" w:rsidRPr="004C1C9C" w:rsidRDefault="008117D4">
      <w:pPr>
        <w:jc w:val="both"/>
      </w:pPr>
      <w:r>
        <w:t>85</w:t>
      </w:r>
      <w:r w:rsidR="00BD2BF7" w:rsidRPr="004C1C9C">
        <w:t xml:space="preserve">) </w:t>
      </w:r>
      <w:r w:rsidR="00BD2BF7" w:rsidRPr="004C1C9C">
        <w:rPr>
          <w:bCs/>
        </w:rPr>
        <w:t xml:space="preserve">Do Výkazu pro Intrastat se uvádějí i údaje o </w:t>
      </w:r>
      <w:r w:rsidR="00126378">
        <w:rPr>
          <w:bCs/>
        </w:rPr>
        <w:t>vývozu</w:t>
      </w:r>
      <w:r w:rsidR="00126378" w:rsidRPr="004C1C9C">
        <w:rPr>
          <w:bCs/>
        </w:rPr>
        <w:t xml:space="preserve"> </w:t>
      </w:r>
      <w:r w:rsidR="00BD2BF7" w:rsidRPr="004C1C9C">
        <w:rPr>
          <w:bCs/>
        </w:rPr>
        <w:t xml:space="preserve">nebo </w:t>
      </w:r>
      <w:r w:rsidR="00126378">
        <w:rPr>
          <w:bCs/>
        </w:rPr>
        <w:t>dovozu</w:t>
      </w:r>
      <w:r w:rsidR="00126378" w:rsidRPr="004C1C9C">
        <w:rPr>
          <w:bCs/>
        </w:rPr>
        <w:t xml:space="preserve"> </w:t>
      </w:r>
      <w:r w:rsidR="00BD2BF7" w:rsidRPr="004C1C9C">
        <w:rPr>
          <w:bCs/>
        </w:rPr>
        <w:t xml:space="preserve">zboží, které je </w:t>
      </w:r>
      <w:r w:rsidR="00BD2BF7" w:rsidRPr="004C1C9C">
        <w:rPr>
          <w:b/>
        </w:rPr>
        <w:t>prodáváno osobám nebo nakupováno od osob, které nejsou vůbec r</w:t>
      </w:r>
      <w:r w:rsidR="00BD1A88">
        <w:rPr>
          <w:b/>
        </w:rPr>
        <w:t xml:space="preserve">egistrované </w:t>
      </w:r>
      <w:r w:rsidR="00BD2BF7" w:rsidRPr="004C1C9C">
        <w:rPr>
          <w:b/>
        </w:rPr>
        <w:t xml:space="preserve">k DPH, je-li prokazatelné a jednoznačné, že zboží bylo </w:t>
      </w:r>
      <w:r w:rsidR="00126378">
        <w:rPr>
          <w:b/>
        </w:rPr>
        <w:t>vyvezené</w:t>
      </w:r>
      <w:r w:rsidR="00126378" w:rsidRPr="004C1C9C">
        <w:rPr>
          <w:bCs/>
        </w:rPr>
        <w:t xml:space="preserve"> </w:t>
      </w:r>
      <w:r w:rsidR="00BD2BF7" w:rsidRPr="004C1C9C">
        <w:rPr>
          <w:bCs/>
        </w:rPr>
        <w:t xml:space="preserve">do jiného členského státu EU </w:t>
      </w:r>
      <w:r w:rsidR="00BD2BF7" w:rsidRPr="004C1C9C">
        <w:rPr>
          <w:b/>
        </w:rPr>
        <w:t xml:space="preserve">nebo </w:t>
      </w:r>
      <w:r w:rsidR="00126378">
        <w:rPr>
          <w:b/>
        </w:rPr>
        <w:t>dovezené</w:t>
      </w:r>
      <w:r w:rsidR="00126378" w:rsidRPr="004C1C9C">
        <w:rPr>
          <w:bCs/>
        </w:rPr>
        <w:t xml:space="preserve"> </w:t>
      </w:r>
      <w:r w:rsidR="00BD2BF7" w:rsidRPr="004C1C9C">
        <w:rPr>
          <w:bCs/>
        </w:rPr>
        <w:t>z takového státu.</w:t>
      </w:r>
    </w:p>
    <w:p w14:paraId="7BD7C5A5" w14:textId="77777777" w:rsidR="00BD2BF7" w:rsidRPr="004C1C9C" w:rsidRDefault="00BD2BF7">
      <w:pPr>
        <w:jc w:val="both"/>
        <w:rPr>
          <w:b/>
          <w:bCs/>
        </w:rPr>
      </w:pPr>
    </w:p>
    <w:p w14:paraId="1FC63E68" w14:textId="77777777" w:rsidR="00BD2BF7" w:rsidRPr="004C1C9C" w:rsidRDefault="008117D4">
      <w:pPr>
        <w:jc w:val="both"/>
      </w:pPr>
      <w:r>
        <w:t>86</w:t>
      </w:r>
      <w:r w:rsidR="00BD2BF7" w:rsidRPr="004C1C9C">
        <w:t xml:space="preserve">) </w:t>
      </w:r>
      <w:r w:rsidR="00BD2BF7" w:rsidRPr="004C1C9C">
        <w:rPr>
          <w:b/>
        </w:rPr>
        <w:t>Vr</w:t>
      </w:r>
      <w:r w:rsidR="005E3A90">
        <w:rPr>
          <w:b/>
        </w:rPr>
        <w:t>á</w:t>
      </w:r>
      <w:r w:rsidR="00BD2BF7" w:rsidRPr="004C1C9C">
        <w:rPr>
          <w:b/>
        </w:rPr>
        <w:t>cení zboží a posílání náhradního zboží</w:t>
      </w:r>
      <w:r w:rsidR="00BD2BF7" w:rsidRPr="004C1C9C">
        <w:rPr>
          <w:bCs/>
        </w:rPr>
        <w:t>,</w:t>
      </w:r>
      <w:r w:rsidR="00BD2BF7" w:rsidRPr="004C1C9C">
        <w:rPr>
          <w:b/>
          <w:bCs/>
        </w:rPr>
        <w:t xml:space="preserve"> </w:t>
      </w:r>
      <w:r w:rsidR="00BD2BF7" w:rsidRPr="004C1C9C">
        <w:t>například z důvodů reklamací, se vykazuje ve směru, v jakém je vr</w:t>
      </w:r>
      <w:r w:rsidR="005E3A90">
        <w:t>á</w:t>
      </w:r>
      <w:r w:rsidR="00BD2BF7" w:rsidRPr="004C1C9C">
        <w:t>cené nebo náhradní zboží skute</w:t>
      </w:r>
      <w:r w:rsidR="00CB030D">
        <w:t>čně dopravované. To znamená, že </w:t>
      </w:r>
      <w:r w:rsidR="00BD2BF7" w:rsidRPr="004C1C9C">
        <w:t xml:space="preserve">zboží </w:t>
      </w:r>
      <w:r w:rsidR="00861DD4">
        <w:t>dovezené</w:t>
      </w:r>
      <w:r w:rsidR="00861DD4" w:rsidRPr="004C1C9C">
        <w:t xml:space="preserve"> </w:t>
      </w:r>
      <w:r w:rsidR="00BD2BF7" w:rsidRPr="004C1C9C">
        <w:t>z jiného členského státu do ČR z důvod</w:t>
      </w:r>
      <w:r w:rsidR="0001198F">
        <w:t>u</w:t>
      </w:r>
      <w:r w:rsidR="00BD2BF7" w:rsidRPr="004C1C9C">
        <w:t xml:space="preserve"> vrácení původně z ČR </w:t>
      </w:r>
      <w:r w:rsidR="00861DD4">
        <w:t>vyvezeného</w:t>
      </w:r>
      <w:r w:rsidR="00861DD4" w:rsidRPr="004C1C9C">
        <w:t xml:space="preserve"> </w:t>
      </w:r>
      <w:r w:rsidR="00BD2BF7" w:rsidRPr="004C1C9C">
        <w:t xml:space="preserve">zboží, nebo zboží </w:t>
      </w:r>
      <w:r w:rsidR="00861DD4">
        <w:t>dovezené</w:t>
      </w:r>
      <w:r w:rsidR="00861DD4" w:rsidRPr="004C1C9C">
        <w:t xml:space="preserve"> </w:t>
      </w:r>
      <w:r w:rsidR="00BD2BF7" w:rsidRPr="004C1C9C">
        <w:t xml:space="preserve">do ČR jako náhrada za jiné původně </w:t>
      </w:r>
      <w:r w:rsidR="00861DD4">
        <w:t>dovezené</w:t>
      </w:r>
      <w:r w:rsidR="00861DD4" w:rsidRPr="004C1C9C">
        <w:t xml:space="preserve"> </w:t>
      </w:r>
      <w:r w:rsidR="00BD2BF7" w:rsidRPr="004C1C9C">
        <w:t xml:space="preserve">zboží, se vykazují zásadně do Výkazů pro Intrastat na </w:t>
      </w:r>
      <w:r w:rsidR="00861DD4">
        <w:t>dovoz</w:t>
      </w:r>
      <w:r w:rsidR="00861DD4" w:rsidRPr="004C1C9C">
        <w:t xml:space="preserve"> </w:t>
      </w:r>
      <w:r w:rsidR="00BD2BF7" w:rsidRPr="004C1C9C">
        <w:t>zboží. Naopak zboží vr</w:t>
      </w:r>
      <w:r w:rsidR="00514E94">
        <w:t>á</w:t>
      </w:r>
      <w:r w:rsidR="00BD2BF7" w:rsidRPr="004C1C9C">
        <w:t xml:space="preserve">cené z ČR do jiného členského státu nebo zasílané do jiného členského státu, jako náhradní za původně tam </w:t>
      </w:r>
      <w:r w:rsidR="003526B5">
        <w:t>vyvezené</w:t>
      </w:r>
      <w:r w:rsidR="003526B5" w:rsidRPr="004C1C9C">
        <w:t xml:space="preserve"> </w:t>
      </w:r>
      <w:r w:rsidR="00BD2BF7" w:rsidRPr="004C1C9C">
        <w:t>zboží, se vždy vykazuje do Výkazů p</w:t>
      </w:r>
      <w:r w:rsidR="00CB030D">
        <w:t xml:space="preserve">ro Intrastat na </w:t>
      </w:r>
      <w:r w:rsidR="003526B5">
        <w:t xml:space="preserve">vývoz </w:t>
      </w:r>
      <w:r w:rsidR="00CB030D">
        <w:t>zboží.</w:t>
      </w:r>
    </w:p>
    <w:p w14:paraId="1354F22D" w14:textId="77777777" w:rsidR="00BD2BF7" w:rsidRPr="0078125D" w:rsidRDefault="00BD2BF7" w:rsidP="0078125D">
      <w:pPr>
        <w:jc w:val="both"/>
        <w:rPr>
          <w:b/>
          <w:bCs/>
        </w:rPr>
      </w:pPr>
      <w:r w:rsidRPr="004C1C9C">
        <w:t>Pokud je vr</w:t>
      </w:r>
      <w:r w:rsidR="00514E94">
        <w:t>á</w:t>
      </w:r>
      <w:r w:rsidRPr="004C1C9C">
        <w:t xml:space="preserve">ceno zpět zboží v nezměněném stavu (nepřepracované), které bylo </w:t>
      </w:r>
      <w:r w:rsidR="00CE4E27">
        <w:t>dovezeno</w:t>
      </w:r>
      <w:r w:rsidR="00CE4E27" w:rsidRPr="004C1C9C">
        <w:t xml:space="preserve"> </w:t>
      </w:r>
      <w:r w:rsidRPr="004C1C9C">
        <w:t xml:space="preserve">nebo </w:t>
      </w:r>
      <w:r w:rsidR="00CE4E27">
        <w:t>vyvezeno</w:t>
      </w:r>
      <w:r w:rsidR="00CE4E27" w:rsidRPr="004C1C9C">
        <w:t xml:space="preserve"> </w:t>
      </w:r>
      <w:r w:rsidRPr="004C1C9C">
        <w:rPr>
          <w:b/>
          <w:bCs/>
        </w:rPr>
        <w:t>ve stejném kalendářním měsíci jako došlo k jeho vrácení</w:t>
      </w:r>
      <w:r w:rsidRPr="004C1C9C">
        <w:t xml:space="preserve">, </w:t>
      </w:r>
      <w:r w:rsidRPr="004C1C9C">
        <w:rPr>
          <w:b/>
          <w:bCs/>
        </w:rPr>
        <w:t>je uvedení údajů</w:t>
      </w:r>
      <w:r w:rsidR="00CB030D">
        <w:t xml:space="preserve"> o </w:t>
      </w:r>
      <w:r w:rsidR="00CE4E27">
        <w:t>dovozu</w:t>
      </w:r>
      <w:r w:rsidR="00CE4E27" w:rsidRPr="004C1C9C">
        <w:t xml:space="preserve"> </w:t>
      </w:r>
      <w:r w:rsidRPr="004C1C9C">
        <w:t xml:space="preserve">a zpětném </w:t>
      </w:r>
      <w:r w:rsidR="00CE4E27">
        <w:t>vývozu</w:t>
      </w:r>
      <w:r w:rsidR="00CE4E27" w:rsidRPr="004C1C9C">
        <w:t xml:space="preserve"> </w:t>
      </w:r>
      <w:r w:rsidRPr="004C1C9C">
        <w:t xml:space="preserve">nebo o </w:t>
      </w:r>
      <w:r w:rsidR="00CE4E27">
        <w:t>vývozu</w:t>
      </w:r>
      <w:r w:rsidR="00CE4E27" w:rsidRPr="004C1C9C">
        <w:t xml:space="preserve"> </w:t>
      </w:r>
      <w:r w:rsidRPr="004C1C9C">
        <w:t xml:space="preserve">a zpětném </w:t>
      </w:r>
      <w:r w:rsidR="00CE4E27">
        <w:t>dovozu</w:t>
      </w:r>
      <w:r w:rsidR="00CE4E27" w:rsidRPr="004C1C9C">
        <w:t xml:space="preserve"> </w:t>
      </w:r>
      <w:r w:rsidRPr="004C1C9C">
        <w:t xml:space="preserve">takového zboží </w:t>
      </w:r>
      <w:r w:rsidR="00CB030D">
        <w:rPr>
          <w:b/>
          <w:bCs/>
        </w:rPr>
        <w:t>do Výkazů nepovinné.</w:t>
      </w:r>
    </w:p>
    <w:p w14:paraId="3CDB6C62" w14:textId="77777777" w:rsidR="00BD2BF7" w:rsidRPr="004C1C9C" w:rsidRDefault="00BD2BF7"/>
    <w:p w14:paraId="48D9C2BE" w14:textId="77777777" w:rsidR="00BD2BF7" w:rsidRPr="004C1C9C" w:rsidRDefault="008117D4">
      <w:pPr>
        <w:pStyle w:val="Zkladntext2"/>
        <w:tabs>
          <w:tab w:val="left" w:pos="8170"/>
          <w:tab w:val="left" w:pos="10343"/>
        </w:tabs>
        <w:rPr>
          <w:b/>
          <w:bCs/>
        </w:rPr>
      </w:pPr>
      <w:r>
        <w:t>87</w:t>
      </w:r>
      <w:r w:rsidR="00BD2BF7" w:rsidRPr="004C1C9C">
        <w:t xml:space="preserve">)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tak vykazují údaje zejména o následujícím zboží </w:t>
      </w:r>
      <w:r w:rsidR="00471334">
        <w:rPr>
          <w:b/>
          <w:bCs/>
        </w:rPr>
        <w:t>dovezeném</w:t>
      </w:r>
      <w:r w:rsidR="00471334" w:rsidRPr="004C1C9C">
        <w:rPr>
          <w:b/>
          <w:bCs/>
        </w:rPr>
        <w:t xml:space="preserve"> </w:t>
      </w:r>
      <w:r w:rsidR="00BD2BF7" w:rsidRPr="004C1C9C">
        <w:rPr>
          <w:b/>
          <w:bCs/>
        </w:rPr>
        <w:t xml:space="preserve">z jiného členského státu nebo </w:t>
      </w:r>
      <w:r w:rsidR="00471334">
        <w:rPr>
          <w:b/>
          <w:bCs/>
        </w:rPr>
        <w:t>vyvezeném</w:t>
      </w:r>
      <w:r w:rsidR="00471334" w:rsidRPr="004C1C9C">
        <w:rPr>
          <w:b/>
          <w:bCs/>
        </w:rPr>
        <w:t xml:space="preserve"> </w:t>
      </w:r>
      <w:r w:rsidR="00BD2BF7" w:rsidRPr="004C1C9C">
        <w:rPr>
          <w:b/>
          <w:bCs/>
        </w:rPr>
        <w:t>do jiného členského státu:</w:t>
      </w:r>
    </w:p>
    <w:p w14:paraId="6510D660" w14:textId="77777777" w:rsidR="00BD2BF7" w:rsidRPr="004C1C9C" w:rsidRDefault="00BD2BF7">
      <w:pPr>
        <w:numPr>
          <w:ilvl w:val="0"/>
          <w:numId w:val="6"/>
        </w:numPr>
        <w:tabs>
          <w:tab w:val="left" w:pos="8170"/>
          <w:tab w:val="left" w:pos="10343"/>
        </w:tabs>
        <w:spacing w:before="120"/>
        <w:ind w:left="714" w:hanging="357"/>
        <w:jc w:val="both"/>
      </w:pPr>
      <w:r w:rsidRPr="004C1C9C">
        <w:t>nakupovaném a prodávaném</w:t>
      </w:r>
    </w:p>
    <w:p w14:paraId="51FD1B88" w14:textId="77777777" w:rsidR="0001198F" w:rsidRDefault="00BD2BF7" w:rsidP="00CB030D">
      <w:pPr>
        <w:numPr>
          <w:ilvl w:val="0"/>
          <w:numId w:val="6"/>
        </w:numPr>
        <w:tabs>
          <w:tab w:val="left" w:pos="8170"/>
          <w:tab w:val="left" w:pos="10343"/>
        </w:tabs>
        <w:spacing w:before="120"/>
        <w:ind w:left="714" w:hanging="357"/>
        <w:jc w:val="both"/>
      </w:pPr>
      <w:r w:rsidRPr="004C1C9C">
        <w:t>určeném ke zpracování dle smlouvy a vr</w:t>
      </w:r>
      <w:r w:rsidR="00514E94">
        <w:t>á</w:t>
      </w:r>
      <w:r w:rsidRPr="004C1C9C">
        <w:t>ceném po z</w:t>
      </w:r>
      <w:r w:rsidR="00294A2C">
        <w:t>pracování dle smlouvy, to je po </w:t>
      </w:r>
      <w:r w:rsidRPr="004C1C9C">
        <w:t>pro</w:t>
      </w:r>
      <w:r w:rsidR="00CB030D">
        <w:t>vedení zpracovatelských operací</w:t>
      </w:r>
    </w:p>
    <w:p w14:paraId="76161781" w14:textId="77777777" w:rsidR="0001198F" w:rsidRPr="0001198F" w:rsidRDefault="00BD2BF7" w:rsidP="00CB030D">
      <w:pPr>
        <w:numPr>
          <w:ilvl w:val="0"/>
          <w:numId w:val="6"/>
        </w:numPr>
        <w:tabs>
          <w:tab w:val="left" w:pos="8170"/>
          <w:tab w:val="left" w:pos="10343"/>
        </w:tabs>
        <w:spacing w:before="120"/>
        <w:ind w:left="714" w:hanging="357"/>
        <w:jc w:val="both"/>
      </w:pPr>
      <w:r w:rsidRPr="004C1C9C">
        <w:t>v rámci finančního leasingu</w:t>
      </w:r>
    </w:p>
    <w:p w14:paraId="4890ADAB" w14:textId="77777777" w:rsidR="00BD2BF7" w:rsidRPr="004C1C9C" w:rsidRDefault="00BD2BF7">
      <w:pPr>
        <w:numPr>
          <w:ilvl w:val="0"/>
          <w:numId w:val="6"/>
        </w:numPr>
        <w:tabs>
          <w:tab w:val="left" w:pos="8170"/>
          <w:tab w:val="left" w:pos="10343"/>
        </w:tabs>
        <w:spacing w:before="120"/>
        <w:ind w:left="714" w:hanging="357"/>
        <w:jc w:val="both"/>
      </w:pPr>
      <w:r w:rsidRPr="004C1C9C">
        <w:t>v souvislosti s vyřizováním reklamací vadného plnění kupní smlouvy, včetně vr</w:t>
      </w:r>
      <w:r w:rsidR="00514E94">
        <w:t>á</w:t>
      </w:r>
      <w:r w:rsidRPr="004C1C9C">
        <w:t xml:space="preserve">cení zpět vadného zboží a zboží </w:t>
      </w:r>
      <w:r w:rsidR="00AB0373">
        <w:t>vyváženého</w:t>
      </w:r>
      <w:r w:rsidR="00AB0373" w:rsidRPr="004C1C9C">
        <w:t xml:space="preserve"> </w:t>
      </w:r>
      <w:r w:rsidRPr="004C1C9C">
        <w:t xml:space="preserve">a </w:t>
      </w:r>
      <w:r w:rsidR="00AB0373">
        <w:t>dováženého</w:t>
      </w:r>
      <w:r w:rsidR="00AB0373" w:rsidRPr="004C1C9C">
        <w:t xml:space="preserve"> </w:t>
      </w:r>
      <w:r w:rsidRPr="004C1C9C">
        <w:t>náhradou za vadné reklamované zboží</w:t>
      </w:r>
    </w:p>
    <w:p w14:paraId="7163520F" w14:textId="77777777" w:rsidR="00BD2BF7" w:rsidRPr="004C1C9C" w:rsidRDefault="00BD2BF7">
      <w:pPr>
        <w:numPr>
          <w:ilvl w:val="0"/>
          <w:numId w:val="6"/>
        </w:numPr>
        <w:tabs>
          <w:tab w:val="left" w:pos="8170"/>
          <w:tab w:val="left" w:pos="10343"/>
        </w:tabs>
        <w:spacing w:before="120"/>
        <w:ind w:left="714" w:hanging="357"/>
        <w:jc w:val="both"/>
      </w:pPr>
      <w:r w:rsidRPr="004C1C9C">
        <w:t>dodávaném zdarma, nejedná-li se o bezúplatné obchodní vzorky nebo reklamní materiál a jiné zboží osvobozené od vykazování</w:t>
      </w:r>
    </w:p>
    <w:p w14:paraId="0A4FFA98" w14:textId="77777777" w:rsidR="00BD2BF7" w:rsidRPr="004C1C9C" w:rsidRDefault="00BD2BF7">
      <w:pPr>
        <w:numPr>
          <w:ilvl w:val="0"/>
          <w:numId w:val="6"/>
        </w:numPr>
        <w:tabs>
          <w:tab w:val="left" w:pos="8170"/>
          <w:tab w:val="left" w:pos="10343"/>
        </w:tabs>
        <w:spacing w:before="120"/>
        <w:ind w:left="714" w:hanging="357"/>
        <w:jc w:val="both"/>
      </w:pPr>
      <w:r w:rsidRPr="004C1C9C">
        <w:t>dodávaném v rámci stavebních a konstrukčních prací</w:t>
      </w:r>
    </w:p>
    <w:p w14:paraId="394D577C" w14:textId="77777777" w:rsidR="00BD2BF7" w:rsidRPr="004C1C9C" w:rsidRDefault="00BD2BF7">
      <w:pPr>
        <w:numPr>
          <w:ilvl w:val="0"/>
          <w:numId w:val="6"/>
        </w:numPr>
        <w:tabs>
          <w:tab w:val="left" w:pos="8170"/>
          <w:tab w:val="left" w:pos="10343"/>
        </w:tabs>
        <w:spacing w:before="120"/>
        <w:ind w:left="714" w:hanging="357"/>
        <w:jc w:val="both"/>
      </w:pPr>
      <w:r w:rsidRPr="004C1C9C">
        <w:t>dodávaném jako součást služby, je-li zboží přiznáváno k DPH jako zboží pořízené z jiného členského státu nebo dodané do jiného členského státu</w:t>
      </w:r>
    </w:p>
    <w:p w14:paraId="672207B6" w14:textId="77777777" w:rsidR="00BD2BF7" w:rsidRPr="004C1C9C" w:rsidRDefault="00BD2BF7">
      <w:pPr>
        <w:numPr>
          <w:ilvl w:val="0"/>
          <w:numId w:val="6"/>
        </w:numPr>
        <w:tabs>
          <w:tab w:val="left" w:pos="8170"/>
          <w:tab w:val="left" w:pos="10343"/>
        </w:tabs>
        <w:spacing w:before="120"/>
        <w:ind w:left="714" w:hanging="357"/>
        <w:jc w:val="both"/>
      </w:pPr>
      <w:r w:rsidRPr="004C1C9C">
        <w:t xml:space="preserve">v rámci dodávek do centrálních skladů, distribučních skladů a konsignačních skladů, včetně tzv. </w:t>
      </w:r>
      <w:r w:rsidR="00CB030D">
        <w:t xml:space="preserve">„call </w:t>
      </w:r>
      <w:proofErr w:type="spellStart"/>
      <w:r w:rsidR="00CB030D">
        <w:t>of</w:t>
      </w:r>
      <w:proofErr w:type="spellEnd"/>
      <w:r w:rsidR="00CB030D">
        <w:t xml:space="preserve"> </w:t>
      </w:r>
      <w:proofErr w:type="spellStart"/>
      <w:r w:rsidR="00CB030D">
        <w:t>stock</w:t>
      </w:r>
      <w:proofErr w:type="spellEnd"/>
      <w:r w:rsidR="00CB030D">
        <w:t>“</w:t>
      </w:r>
    </w:p>
    <w:p w14:paraId="1F8EBEE4" w14:textId="77777777" w:rsidR="00BD2BF7" w:rsidRPr="004C1C9C" w:rsidRDefault="00BD2BF7">
      <w:pPr>
        <w:numPr>
          <w:ilvl w:val="0"/>
          <w:numId w:val="6"/>
        </w:numPr>
        <w:tabs>
          <w:tab w:val="left" w:pos="8170"/>
          <w:tab w:val="left" w:pos="10343"/>
        </w:tabs>
        <w:spacing w:before="120"/>
        <w:ind w:left="714" w:hanging="357"/>
        <w:jc w:val="both"/>
      </w:pPr>
      <w:r w:rsidRPr="004C1C9C">
        <w:t>v souvislosti s jeho pouhým uskladněním, pokud se předpokládá, že doba skladování bude delší než dva roky a po jeho ukončení se zb</w:t>
      </w:r>
      <w:r w:rsidR="00CB030D">
        <w:t>oží vrátí zpět jeho vlastníkovi</w:t>
      </w:r>
    </w:p>
    <w:p w14:paraId="423DE846" w14:textId="77777777" w:rsidR="00BD2BF7" w:rsidRPr="004C1C9C" w:rsidRDefault="00BD2BF7">
      <w:pPr>
        <w:numPr>
          <w:ilvl w:val="0"/>
          <w:numId w:val="6"/>
        </w:numPr>
        <w:tabs>
          <w:tab w:val="left" w:pos="8170"/>
          <w:tab w:val="left" w:pos="10343"/>
        </w:tabs>
        <w:spacing w:before="120"/>
        <w:ind w:left="714" w:hanging="357"/>
        <w:jc w:val="both"/>
      </w:pPr>
      <w:r w:rsidRPr="004C1C9C">
        <w:t>k dočasnému použití, je-li jeho předpokládaná doba delší než 24 měsíců (například zboží bezplatně zapůjčené na dobu delší než 2 roky nebo zboží</w:t>
      </w:r>
      <w:r w:rsidR="00F9569A">
        <w:t xml:space="preserve"> určené</w:t>
      </w:r>
      <w:r w:rsidRPr="004C1C9C">
        <w:t xml:space="preserve"> na operati</w:t>
      </w:r>
      <w:r w:rsidR="00CB030D">
        <w:t>vní leasing delší než dva roky)</w:t>
      </w:r>
    </w:p>
    <w:p w14:paraId="5C04AF27" w14:textId="77777777" w:rsidR="00BD2BF7" w:rsidRPr="004C1C9C" w:rsidRDefault="00BD2BF7">
      <w:pPr>
        <w:numPr>
          <w:ilvl w:val="0"/>
          <w:numId w:val="6"/>
        </w:numPr>
        <w:tabs>
          <w:tab w:val="left" w:pos="8170"/>
          <w:tab w:val="left" w:pos="10343"/>
        </w:tabs>
        <w:spacing w:before="120"/>
        <w:ind w:left="714" w:hanging="357"/>
        <w:jc w:val="both"/>
      </w:pPr>
      <w:r w:rsidRPr="004C1C9C">
        <w:t>jedná-li se o obchodní majetek přemísťovaný z jiného členského státu do ČR nebo z ČR do jiného členského státu.</w:t>
      </w:r>
    </w:p>
    <w:p w14:paraId="3AC05052" w14:textId="77777777" w:rsidR="00BD2BF7" w:rsidRPr="004C1C9C" w:rsidRDefault="00BD2BF7" w:rsidP="008C56F8">
      <w:pPr>
        <w:pStyle w:val="Nadpis2"/>
      </w:pPr>
      <w:bookmarkStart w:id="31" w:name="_Toc187130369"/>
      <w:r w:rsidRPr="004C1C9C">
        <w:t>6.2. Zboží, o kterém se údaje nevykazují</w:t>
      </w:r>
      <w:bookmarkEnd w:id="31"/>
    </w:p>
    <w:p w14:paraId="7ED63BDE" w14:textId="77777777" w:rsidR="00BD2BF7" w:rsidRPr="004C1C9C" w:rsidRDefault="008F07D0">
      <w:pPr>
        <w:pStyle w:val="Zpat"/>
        <w:tabs>
          <w:tab w:val="clear" w:pos="4536"/>
          <w:tab w:val="clear" w:pos="9072"/>
        </w:tabs>
        <w:jc w:val="both"/>
      </w:pPr>
      <w:r>
        <w:rPr>
          <w:caps/>
        </w:rPr>
        <w:t>88</w:t>
      </w:r>
      <w:r w:rsidR="00BD2BF7" w:rsidRPr="004C1C9C">
        <w:rPr>
          <w:caps/>
        </w:rPr>
        <w:t xml:space="preserve">) </w:t>
      </w:r>
      <w:r w:rsidR="00BD2BF7" w:rsidRPr="004C1C9C">
        <w:t xml:space="preserve">Do </w:t>
      </w:r>
      <w:proofErr w:type="spellStart"/>
      <w:r w:rsidR="00BD2BF7" w:rsidRPr="004C1C9C">
        <w:t>Intrastatu</w:t>
      </w:r>
      <w:proofErr w:type="spellEnd"/>
      <w:r w:rsidR="00BD2BF7" w:rsidRPr="004C1C9C">
        <w:t xml:space="preserve"> se nevykazují údaje o </w:t>
      </w:r>
      <w:r w:rsidR="00BD2BF7" w:rsidRPr="004C1C9C">
        <w:rPr>
          <w:b/>
          <w:bCs/>
        </w:rPr>
        <w:t>zboží, které vůbec nepřekročí státní hranici ČR</w:t>
      </w:r>
      <w:r w:rsidR="00495B08">
        <w:rPr>
          <w:b/>
          <w:bCs/>
        </w:rPr>
        <w:t xml:space="preserve"> nebo přes ČR pouze tranzituje</w:t>
      </w:r>
      <w:r w:rsidR="00CB030D">
        <w:t>, i </w:t>
      </w:r>
      <w:r w:rsidR="00BD2BF7" w:rsidRPr="004C1C9C">
        <w:t>když se například jedná o zboží</w:t>
      </w:r>
      <w:r w:rsidR="0001198F">
        <w:t>,</w:t>
      </w:r>
      <w:r w:rsidR="00BD2BF7" w:rsidRPr="004C1C9C">
        <w:t xml:space="preserve"> jehož prodej a nákup je zprostředkováván českou osobou. Například nákup zboží na Slovensku s jeho přímou dodávkou do Maďarska jeho konečnému odběrateli. Výjimkou z tohoto pravidla jsou pouze změny eko</w:t>
      </w:r>
      <w:r w:rsidR="00CB030D">
        <w:t>nomického vlastnictví letadel a </w:t>
      </w:r>
      <w:r w:rsidR="00BD2BF7" w:rsidRPr="004C1C9C">
        <w:t>lodí (jejich nákupy, prodeje, pronájmy nebo zapůjčení s právem využívat výhod a nést rizika s jejich používáním), poskytování zásob na lodě a letadla a v ČR dosud nerealizované dodávky do a ze zařízení na volném moři, obchod s mořskými produkty a obchod související s kosmickými loděmi.</w:t>
      </w:r>
    </w:p>
    <w:p w14:paraId="7BC3AAEE" w14:textId="77777777" w:rsidR="00BD2BF7" w:rsidRPr="004C1C9C" w:rsidRDefault="00BD2BF7">
      <w:pPr>
        <w:pStyle w:val="Zpat"/>
        <w:tabs>
          <w:tab w:val="clear" w:pos="4536"/>
          <w:tab w:val="clear" w:pos="9072"/>
        </w:tabs>
        <w:jc w:val="both"/>
      </w:pPr>
    </w:p>
    <w:p w14:paraId="1C817342" w14:textId="77777777" w:rsidR="00BD2BF7" w:rsidRPr="004C1C9C" w:rsidRDefault="009642BA">
      <w:pPr>
        <w:jc w:val="both"/>
        <w:rPr>
          <w:color w:val="000000"/>
        </w:rPr>
      </w:pPr>
      <w:r>
        <w:t>89</w:t>
      </w:r>
      <w:r w:rsidR="00BD2BF7" w:rsidRPr="004C1C9C">
        <w:t xml:space="preserve">) Do Výkazu pro Intrastat se jako </w:t>
      </w:r>
      <w:r w:rsidR="00FF01B5">
        <w:t>dovezené</w:t>
      </w:r>
      <w:r w:rsidR="00FF01B5" w:rsidRPr="004C1C9C">
        <w:t xml:space="preserve"> </w:t>
      </w:r>
      <w:r w:rsidR="00BD2BF7" w:rsidRPr="004C1C9C">
        <w:t xml:space="preserve">zboží nevykazuje zboží dovážené ze třetí země, které </w:t>
      </w:r>
      <w:r w:rsidR="00BD2BF7" w:rsidRPr="004C1C9C">
        <w:rPr>
          <w:b/>
          <w:bCs/>
        </w:rPr>
        <w:t xml:space="preserve">propuštěním do celního režimu volného oběhu získá status </w:t>
      </w:r>
      <w:r w:rsidR="00FA37DF">
        <w:rPr>
          <w:b/>
          <w:bCs/>
        </w:rPr>
        <w:t>Unie</w:t>
      </w:r>
      <w:r w:rsidR="00BD2BF7" w:rsidRPr="004C1C9C">
        <w:rPr>
          <w:b/>
          <w:bCs/>
        </w:rPr>
        <w:t xml:space="preserve"> až v ČR nebo</w:t>
      </w:r>
      <w:r w:rsidR="00CB030D">
        <w:rPr>
          <w:b/>
          <w:bCs/>
        </w:rPr>
        <w:t xml:space="preserve"> je </w:t>
      </w:r>
      <w:r w:rsidR="0001198F">
        <w:rPr>
          <w:b/>
          <w:bCs/>
        </w:rPr>
        <w:t xml:space="preserve">s ním </w:t>
      </w:r>
      <w:r w:rsidR="00BD2BF7" w:rsidRPr="004C1C9C">
        <w:rPr>
          <w:b/>
          <w:bCs/>
        </w:rPr>
        <w:t xml:space="preserve">v ČR </w:t>
      </w:r>
      <w:r w:rsidR="00FA37DF">
        <w:rPr>
          <w:b/>
          <w:bCs/>
        </w:rPr>
        <w:t xml:space="preserve">v souladu s rozhodnutím </w:t>
      </w:r>
      <w:r w:rsidR="00BD2BF7" w:rsidRPr="004C1C9C">
        <w:rPr>
          <w:b/>
          <w:bCs/>
        </w:rPr>
        <w:t>česk</w:t>
      </w:r>
      <w:r w:rsidR="00FA37DF">
        <w:rPr>
          <w:b/>
          <w:bCs/>
        </w:rPr>
        <w:t>ého</w:t>
      </w:r>
      <w:r w:rsidR="00BD2BF7" w:rsidRPr="004C1C9C">
        <w:rPr>
          <w:b/>
          <w:bCs/>
        </w:rPr>
        <w:t xml:space="preserve"> celní</w:t>
      </w:r>
      <w:r w:rsidR="00FA37DF">
        <w:rPr>
          <w:b/>
          <w:bCs/>
        </w:rPr>
        <w:t>ho</w:t>
      </w:r>
      <w:r w:rsidR="00BD2BF7" w:rsidRPr="004C1C9C">
        <w:rPr>
          <w:b/>
          <w:bCs/>
        </w:rPr>
        <w:t xml:space="preserve"> úřad</w:t>
      </w:r>
      <w:r w:rsidR="00FA37DF">
        <w:rPr>
          <w:b/>
          <w:bCs/>
        </w:rPr>
        <w:t>u jinak nakládáno</w:t>
      </w:r>
      <w:r w:rsidR="00BD2BF7" w:rsidRPr="004C1C9C">
        <w:rPr>
          <w:b/>
          <w:bCs/>
        </w:rPr>
        <w:t>.</w:t>
      </w:r>
      <w:r w:rsidR="00BD2BF7" w:rsidRPr="004C1C9C">
        <w:t xml:space="preserve"> </w:t>
      </w:r>
      <w:r w:rsidR="00BD2BF7" w:rsidRPr="004C1C9C">
        <w:rPr>
          <w:color w:val="000000"/>
        </w:rPr>
        <w:t>To je zboží,</w:t>
      </w:r>
      <w:r w:rsidR="00BD2BF7" w:rsidRPr="004C1C9C">
        <w:rPr>
          <w:i/>
          <w:iCs/>
          <w:color w:val="000000"/>
        </w:rPr>
        <w:t xml:space="preserve"> </w:t>
      </w:r>
      <w:r w:rsidR="00BD2BF7" w:rsidRPr="004C1C9C">
        <w:rPr>
          <w:color w:val="000000"/>
        </w:rPr>
        <w:t>které se musí předkládat k provedení celního řízení c</w:t>
      </w:r>
      <w:r w:rsidR="00CB030D">
        <w:rPr>
          <w:color w:val="000000"/>
        </w:rPr>
        <w:t>elnímu úřadu v ČR a většinou se </w:t>
      </w:r>
      <w:r w:rsidR="00BD2BF7" w:rsidRPr="004C1C9C">
        <w:rPr>
          <w:color w:val="000000"/>
        </w:rPr>
        <w:t>při přestupu hranice ČR nachází v</w:t>
      </w:r>
      <w:r w:rsidR="0001198F">
        <w:rPr>
          <w:color w:val="000000"/>
        </w:rPr>
        <w:t>e zvláštním</w:t>
      </w:r>
      <w:r w:rsidR="00BD2BF7" w:rsidRPr="004C1C9C">
        <w:rPr>
          <w:color w:val="000000"/>
        </w:rPr>
        <w:t xml:space="preserve"> režimu tranzitu.</w:t>
      </w:r>
    </w:p>
    <w:p w14:paraId="2D2F7C20" w14:textId="77777777" w:rsidR="00BD2BF7" w:rsidRPr="004C1C9C" w:rsidRDefault="00BD2BF7">
      <w:pPr>
        <w:jc w:val="both"/>
        <w:rPr>
          <w:color w:val="000000"/>
        </w:rPr>
      </w:pPr>
    </w:p>
    <w:p w14:paraId="11B9A69A" w14:textId="77777777" w:rsidR="00BD2BF7" w:rsidRPr="004C1C9C" w:rsidRDefault="009642BA">
      <w:pPr>
        <w:jc w:val="both"/>
        <w:rPr>
          <w:color w:val="000000"/>
        </w:rPr>
      </w:pPr>
      <w:r>
        <w:rPr>
          <w:color w:val="000000"/>
        </w:rPr>
        <w:t>90</w:t>
      </w:r>
      <w:r w:rsidR="00BD2BF7" w:rsidRPr="004C1C9C">
        <w:rPr>
          <w:color w:val="000000"/>
        </w:rPr>
        <w:t xml:space="preserve">) </w:t>
      </w:r>
      <w:r w:rsidR="00BD2BF7" w:rsidRPr="004C1C9C">
        <w:t xml:space="preserve">Do Výkazu pro Intrastat se jako </w:t>
      </w:r>
      <w:r w:rsidR="00E161A3">
        <w:t>vyvezené</w:t>
      </w:r>
      <w:r w:rsidR="00E161A3" w:rsidRPr="004C1C9C">
        <w:t xml:space="preserve"> </w:t>
      </w:r>
      <w:r w:rsidR="00BD2BF7" w:rsidRPr="004C1C9C">
        <w:t xml:space="preserve">zboží nevykazuje zboží vyvážené do třetí země, které je propuštěno </w:t>
      </w:r>
      <w:r w:rsidR="00BD2BF7" w:rsidRPr="004C1C9C">
        <w:rPr>
          <w:b/>
          <w:bCs/>
        </w:rPr>
        <w:t>do vývozního celního režimu celními úřady v ČR.</w:t>
      </w:r>
    </w:p>
    <w:p w14:paraId="1A3926A8" w14:textId="77777777" w:rsidR="00BD2BF7" w:rsidRPr="004C1C9C" w:rsidRDefault="00BD2BF7">
      <w:pPr>
        <w:pStyle w:val="Zpat"/>
        <w:tabs>
          <w:tab w:val="clear" w:pos="4536"/>
          <w:tab w:val="clear" w:pos="9072"/>
        </w:tabs>
        <w:rPr>
          <w:b/>
          <w:bCs/>
          <w:caps/>
        </w:rPr>
      </w:pPr>
    </w:p>
    <w:p w14:paraId="1D8CC42A" w14:textId="77777777" w:rsidR="00BD2BF7" w:rsidRPr="004C1C9C" w:rsidRDefault="009642BA">
      <w:pPr>
        <w:pStyle w:val="Zkladntext"/>
        <w:jc w:val="both"/>
      </w:pPr>
      <w:r>
        <w:lastRenderedPageBreak/>
        <w:t>9</w:t>
      </w:r>
      <w:r w:rsidR="00BD2BF7" w:rsidRPr="004C1C9C">
        <w:t xml:space="preserve">1) Stejně tak se do Výkazu pro Intrastat nevykazuje </w:t>
      </w:r>
      <w:r w:rsidR="00BD2BF7" w:rsidRPr="004C1C9C">
        <w:rPr>
          <w:b/>
          <w:bCs/>
        </w:rPr>
        <w:t>zboží, které přes ČR pouze tranzituje</w:t>
      </w:r>
      <w:r w:rsidR="00BD2BF7" w:rsidRPr="004C1C9C">
        <w:t xml:space="preserve">, to znamená, že přes území ČR pouze projíždí z důvodů dopravních. Nachází-li se v době tohoto tranzitu zboží pod celním dohledem (například je propuštěné do </w:t>
      </w:r>
      <w:r w:rsidR="009259C6">
        <w:t xml:space="preserve">zvláštního </w:t>
      </w:r>
      <w:r w:rsidR="00BD2BF7" w:rsidRPr="004C1C9C">
        <w:t xml:space="preserve">režimu tranzitu) nebo se jedná o zboží </w:t>
      </w:r>
      <w:r w:rsidR="00FA37DF">
        <w:t>Unie</w:t>
      </w:r>
      <w:r w:rsidR="00BD2BF7" w:rsidRPr="004C1C9C">
        <w:t xml:space="preserve"> tranzitující přes ČR bez celního dohledu pouze z důvodů dopravních, není rozhodující.</w:t>
      </w:r>
    </w:p>
    <w:p w14:paraId="3C4E3D86" w14:textId="77777777" w:rsidR="00BD2BF7" w:rsidRPr="004C1C9C" w:rsidRDefault="00BD2BF7">
      <w:pPr>
        <w:pStyle w:val="Zkladntext"/>
        <w:jc w:val="both"/>
      </w:pPr>
    </w:p>
    <w:p w14:paraId="209B1559" w14:textId="77777777" w:rsidR="00BD2BF7" w:rsidRPr="004C1C9C" w:rsidRDefault="00C15CF5">
      <w:pPr>
        <w:pStyle w:val="Zkladntext2"/>
      </w:pPr>
      <w:r>
        <w:t>9</w:t>
      </w:r>
      <w:r w:rsidR="00BD2BF7" w:rsidRPr="004C1C9C">
        <w:t xml:space="preserve">2) Do Výkazů pro Intrastat se neuvádějí údaje o </w:t>
      </w:r>
      <w:r w:rsidR="00BD2BF7" w:rsidRPr="004C1C9C">
        <w:rPr>
          <w:b/>
          <w:bCs/>
        </w:rPr>
        <w:t xml:space="preserve">zboží </w:t>
      </w:r>
      <w:r w:rsidR="005F3B5C">
        <w:rPr>
          <w:b/>
          <w:bCs/>
        </w:rPr>
        <w:t>vyvezeném</w:t>
      </w:r>
      <w:r w:rsidR="005F3B5C" w:rsidRPr="004C1C9C">
        <w:rPr>
          <w:b/>
          <w:bCs/>
        </w:rPr>
        <w:t xml:space="preserve"> </w:t>
      </w:r>
      <w:r w:rsidR="00BD2BF7" w:rsidRPr="004C1C9C">
        <w:rPr>
          <w:b/>
          <w:bCs/>
        </w:rPr>
        <w:t xml:space="preserve">na území nebo </w:t>
      </w:r>
      <w:r w:rsidR="005F3B5C">
        <w:rPr>
          <w:b/>
          <w:bCs/>
        </w:rPr>
        <w:t>dovezeném</w:t>
      </w:r>
      <w:r w:rsidR="005F3B5C" w:rsidRPr="004C1C9C">
        <w:rPr>
          <w:b/>
          <w:bCs/>
        </w:rPr>
        <w:t xml:space="preserve"> </w:t>
      </w:r>
      <w:r w:rsidR="00BD2BF7" w:rsidRPr="004C1C9C">
        <w:rPr>
          <w:b/>
          <w:bCs/>
        </w:rPr>
        <w:t xml:space="preserve">z území, které není součástí území </w:t>
      </w:r>
      <w:r w:rsidR="00FA37DF">
        <w:rPr>
          <w:b/>
          <w:bCs/>
        </w:rPr>
        <w:t xml:space="preserve">Unie </w:t>
      </w:r>
      <w:r w:rsidR="00BD2BF7" w:rsidRPr="004C1C9C">
        <w:rPr>
          <w:b/>
          <w:bCs/>
        </w:rPr>
        <w:t xml:space="preserve">podle Směrnice Rady 2006/112/ES o společném systému daně z přidané hodnoty, nebo i když jsou součástí území </w:t>
      </w:r>
      <w:r w:rsidR="00FA37DF">
        <w:rPr>
          <w:b/>
          <w:bCs/>
        </w:rPr>
        <w:t>Unie</w:t>
      </w:r>
      <w:r w:rsidR="00BD2BF7" w:rsidRPr="004C1C9C">
        <w:rPr>
          <w:b/>
          <w:bCs/>
        </w:rPr>
        <w:t>, tato směrnice se</w:t>
      </w:r>
      <w:r w:rsidR="00CB030D">
        <w:rPr>
          <w:b/>
          <w:bCs/>
        </w:rPr>
        <w:t> </w:t>
      </w:r>
      <w:r w:rsidR="00294A2C">
        <w:rPr>
          <w:b/>
          <w:bCs/>
        </w:rPr>
        <w:t>na </w:t>
      </w:r>
      <w:r w:rsidR="00BD2BF7" w:rsidRPr="004C1C9C">
        <w:rPr>
          <w:b/>
          <w:bCs/>
        </w:rPr>
        <w:t>ně také nevztahuje</w:t>
      </w:r>
      <w:r w:rsidR="0070348C">
        <w:rPr>
          <w:b/>
          <w:bCs/>
        </w:rPr>
        <w:t>.</w:t>
      </w:r>
      <w:r w:rsidR="00FA37DF">
        <w:t xml:space="preserve"> </w:t>
      </w:r>
      <w:r w:rsidR="0070348C">
        <w:t>P</w:t>
      </w:r>
      <w:r w:rsidR="00BD2BF7" w:rsidRPr="004C1C9C">
        <w:t xml:space="preserve">ři obchodu </w:t>
      </w:r>
      <w:r w:rsidR="0070348C" w:rsidRPr="004C1C9C">
        <w:t xml:space="preserve">se </w:t>
      </w:r>
      <w:r w:rsidR="00BD2BF7" w:rsidRPr="004C1C9C">
        <w:t xml:space="preserve">zbožím </w:t>
      </w:r>
      <w:r w:rsidR="00FA37DF">
        <w:t>Unie</w:t>
      </w:r>
      <w:r w:rsidR="00BD2BF7" w:rsidRPr="004C1C9C">
        <w:t xml:space="preserve"> s těmito územími </w:t>
      </w:r>
      <w:r w:rsidR="0070348C">
        <w:t xml:space="preserve">se </w:t>
      </w:r>
      <w:r w:rsidR="00BD2BF7" w:rsidRPr="004C1C9C">
        <w:t>používá JSD, podobně jako při vývozu nebo dovozu zboží ve vztahu k třetím zemím. Jedná se o tato území:</w:t>
      </w:r>
    </w:p>
    <w:p w14:paraId="788EBEBC" w14:textId="77777777" w:rsidR="00BD2BF7" w:rsidRPr="004C1C9C" w:rsidRDefault="00BD2BF7" w:rsidP="00CB030D">
      <w:pPr>
        <w:numPr>
          <w:ilvl w:val="0"/>
          <w:numId w:val="6"/>
        </w:numPr>
      </w:pPr>
      <w:r w:rsidRPr="004C1C9C">
        <w:t>Kanárské ostrovy</w:t>
      </w:r>
    </w:p>
    <w:p w14:paraId="17383679" w14:textId="77777777" w:rsidR="00BD2BF7" w:rsidRPr="004C1C9C" w:rsidRDefault="00BD2BF7">
      <w:pPr>
        <w:numPr>
          <w:ilvl w:val="0"/>
          <w:numId w:val="6"/>
        </w:numPr>
      </w:pPr>
      <w:r w:rsidRPr="004C1C9C">
        <w:t>Francouzské zámořské departementy (Réunion, Guadeloupe,</w:t>
      </w:r>
      <w:r w:rsidR="008C56F8">
        <w:t xml:space="preserve"> Martinik a Francouzská Guyana)</w:t>
      </w:r>
    </w:p>
    <w:p w14:paraId="628E8351" w14:textId="77777777" w:rsidR="00BD2BF7" w:rsidRPr="004C1C9C" w:rsidRDefault="00BD2BF7">
      <w:pPr>
        <w:numPr>
          <w:ilvl w:val="0"/>
          <w:numId w:val="6"/>
        </w:numPr>
      </w:pPr>
      <w:r w:rsidRPr="004C1C9C">
        <w:t>Normanské ostrovy</w:t>
      </w:r>
    </w:p>
    <w:p w14:paraId="10509F95" w14:textId="77777777" w:rsidR="00BD2BF7" w:rsidRPr="004C1C9C" w:rsidRDefault="00CB030D">
      <w:pPr>
        <w:numPr>
          <w:ilvl w:val="0"/>
          <w:numId w:val="6"/>
        </w:numPr>
      </w:pPr>
      <w:r>
        <w:t>Hora Athos</w:t>
      </w:r>
    </w:p>
    <w:p w14:paraId="0006D2DA" w14:textId="77777777" w:rsidR="00BD2BF7" w:rsidRDefault="00BD2BF7" w:rsidP="00C73424">
      <w:pPr>
        <w:numPr>
          <w:ilvl w:val="0"/>
          <w:numId w:val="6"/>
        </w:numPr>
      </w:pPr>
      <w:proofErr w:type="spellStart"/>
      <w:r w:rsidRPr="004C1C9C">
        <w:t>Ålandy</w:t>
      </w:r>
      <w:proofErr w:type="spellEnd"/>
    </w:p>
    <w:p w14:paraId="20D39FC2" w14:textId="77777777" w:rsidR="004214E3" w:rsidRDefault="0040363F" w:rsidP="00C73424">
      <w:pPr>
        <w:numPr>
          <w:ilvl w:val="0"/>
          <w:numId w:val="6"/>
        </w:numPr>
      </w:pPr>
      <w:r>
        <w:t>Grónsko</w:t>
      </w:r>
    </w:p>
    <w:p w14:paraId="71A48F8B" w14:textId="77777777" w:rsidR="0040363F" w:rsidRPr="004C1C9C" w:rsidRDefault="0040363F" w:rsidP="00C73424">
      <w:pPr>
        <w:numPr>
          <w:ilvl w:val="0"/>
          <w:numId w:val="6"/>
        </w:numPr>
      </w:pPr>
      <w:proofErr w:type="spellStart"/>
      <w:r>
        <w:t>Faerské</w:t>
      </w:r>
      <w:proofErr w:type="spellEnd"/>
      <w:r>
        <w:t xml:space="preserve"> ostrovy</w:t>
      </w:r>
    </w:p>
    <w:p w14:paraId="5123CC91" w14:textId="77777777" w:rsidR="00BD2BF7" w:rsidRPr="004C1C9C" w:rsidRDefault="00BD2BF7">
      <w:pPr>
        <w:numPr>
          <w:ilvl w:val="0"/>
          <w:numId w:val="6"/>
        </w:numPr>
      </w:pPr>
      <w:r w:rsidRPr="004C1C9C">
        <w:t xml:space="preserve">Území </w:t>
      </w:r>
      <w:proofErr w:type="spellStart"/>
      <w:r w:rsidRPr="004C1C9C">
        <w:t>Büsingen</w:t>
      </w:r>
      <w:proofErr w:type="spellEnd"/>
    </w:p>
    <w:p w14:paraId="656BC74B" w14:textId="77777777" w:rsidR="00BD2BF7" w:rsidRPr="004C1C9C" w:rsidRDefault="00BD2BF7">
      <w:pPr>
        <w:numPr>
          <w:ilvl w:val="0"/>
          <w:numId w:val="6"/>
        </w:numPr>
      </w:pPr>
      <w:proofErr w:type="spellStart"/>
      <w:r w:rsidRPr="004C1C9C">
        <w:t>Ceuta</w:t>
      </w:r>
      <w:proofErr w:type="spellEnd"/>
    </w:p>
    <w:p w14:paraId="72C9624F" w14:textId="77777777" w:rsidR="00BD2BF7" w:rsidRPr="004C1C9C" w:rsidRDefault="00BD2BF7">
      <w:pPr>
        <w:numPr>
          <w:ilvl w:val="0"/>
          <w:numId w:val="6"/>
        </w:numPr>
      </w:pPr>
      <w:proofErr w:type="spellStart"/>
      <w:r w:rsidRPr="004C1C9C">
        <w:t>Melilla</w:t>
      </w:r>
      <w:proofErr w:type="spellEnd"/>
    </w:p>
    <w:p w14:paraId="32CD5747" w14:textId="77777777" w:rsidR="00BD2BF7" w:rsidRPr="004C1C9C" w:rsidRDefault="00BD2BF7">
      <w:pPr>
        <w:numPr>
          <w:ilvl w:val="0"/>
          <w:numId w:val="6"/>
        </w:numPr>
      </w:pPr>
      <w:proofErr w:type="spellStart"/>
      <w:r w:rsidRPr="004C1C9C">
        <w:t>Livigno</w:t>
      </w:r>
      <w:proofErr w:type="spellEnd"/>
    </w:p>
    <w:p w14:paraId="64B9648B" w14:textId="238C27CD" w:rsidR="008D354F" w:rsidRPr="004C1C9C" w:rsidRDefault="00BD2BF7" w:rsidP="00D32E00">
      <w:pPr>
        <w:numPr>
          <w:ilvl w:val="0"/>
          <w:numId w:val="6"/>
        </w:numPr>
      </w:pPr>
      <w:proofErr w:type="spellStart"/>
      <w:r w:rsidRPr="004C1C9C">
        <w:t>Campione</w:t>
      </w:r>
      <w:proofErr w:type="spellEnd"/>
      <w:r w:rsidRPr="004C1C9C">
        <w:t xml:space="preserve"> </w:t>
      </w:r>
      <w:proofErr w:type="spellStart"/>
      <w:r w:rsidRPr="004C1C9C">
        <w:t>d’Italia</w:t>
      </w:r>
      <w:proofErr w:type="spellEnd"/>
    </w:p>
    <w:p w14:paraId="52C72682" w14:textId="60146677" w:rsidR="00BD2BF7" w:rsidRPr="004C1C9C" w:rsidRDefault="002D49A6">
      <w:pPr>
        <w:numPr>
          <w:ilvl w:val="0"/>
          <w:numId w:val="6"/>
        </w:numPr>
      </w:pPr>
      <w:r>
        <w:t>i</w:t>
      </w:r>
      <w:r w:rsidR="00BD2BF7" w:rsidRPr="004C1C9C">
        <w:t xml:space="preserve">talské vody jezera </w:t>
      </w:r>
      <w:proofErr w:type="spellStart"/>
      <w:r w:rsidR="00BD2BF7" w:rsidRPr="004C1C9C">
        <w:t>Lugano</w:t>
      </w:r>
      <w:proofErr w:type="spellEnd"/>
      <w:r w:rsidR="00CB030D">
        <w:t>.</w:t>
      </w:r>
    </w:p>
    <w:p w14:paraId="7D1CF0B4" w14:textId="77777777" w:rsidR="00BC2C31" w:rsidRDefault="00BC2C31">
      <w:pPr>
        <w:pStyle w:val="Zkladntext"/>
        <w:jc w:val="both"/>
        <w:rPr>
          <w:b/>
          <w:i/>
        </w:rPr>
      </w:pPr>
    </w:p>
    <w:p w14:paraId="0C6C1486" w14:textId="09BEF07F" w:rsidR="00F85E0E" w:rsidRPr="00DB0C15" w:rsidRDefault="00BC2C31">
      <w:pPr>
        <w:pStyle w:val="Zkladntext"/>
        <w:jc w:val="both"/>
        <w:rPr>
          <w:b/>
          <w:i/>
        </w:rPr>
      </w:pPr>
      <w:r w:rsidRPr="00DB0C15">
        <w:rPr>
          <w:b/>
          <w:i/>
        </w:rPr>
        <w:t>Poznámky:</w:t>
      </w:r>
    </w:p>
    <w:p w14:paraId="1817FBDB" w14:textId="79233FFA" w:rsidR="00BC2C31" w:rsidRDefault="00DA23A4">
      <w:pPr>
        <w:pStyle w:val="Zkladntext"/>
        <w:jc w:val="both"/>
        <w:rPr>
          <w:i/>
        </w:rPr>
      </w:pPr>
      <w:r w:rsidRPr="00DB0C15">
        <w:rPr>
          <w:i/>
        </w:rPr>
        <w:t>Monako</w:t>
      </w:r>
      <w:r w:rsidR="009B3FDD" w:rsidRPr="009B3FDD">
        <w:rPr>
          <w:i/>
        </w:rPr>
        <w:t xml:space="preserve"> není</w:t>
      </w:r>
      <w:r w:rsidRPr="00DB0C15">
        <w:rPr>
          <w:i/>
        </w:rPr>
        <w:t xml:space="preserve"> součástí území EU, </w:t>
      </w:r>
      <w:r w:rsidR="009B3FDD" w:rsidRPr="009B3FDD">
        <w:rPr>
          <w:i/>
        </w:rPr>
        <w:t>ale uplat</w:t>
      </w:r>
      <w:r w:rsidR="009B3FDD">
        <w:rPr>
          <w:i/>
        </w:rPr>
        <w:t xml:space="preserve">ňuje se pro něj </w:t>
      </w:r>
      <w:r w:rsidRPr="00DB0C15">
        <w:rPr>
          <w:i/>
        </w:rPr>
        <w:t>výše zmíněná Směrnice o společném systému daně z přidané hodnoty, proto se v </w:t>
      </w:r>
      <w:proofErr w:type="spellStart"/>
      <w:r w:rsidRPr="00DB0C15">
        <w:rPr>
          <w:i/>
        </w:rPr>
        <w:t>Intrastatu</w:t>
      </w:r>
      <w:proofErr w:type="spellEnd"/>
      <w:r w:rsidRPr="00DB0C15">
        <w:rPr>
          <w:i/>
        </w:rPr>
        <w:t xml:space="preserve"> vykazuje jako</w:t>
      </w:r>
      <w:r w:rsidR="002F476E" w:rsidRPr="00DB0C15">
        <w:rPr>
          <w:i/>
        </w:rPr>
        <w:t xml:space="preserve"> obchod s</w:t>
      </w:r>
      <w:r w:rsidR="00312204">
        <w:rPr>
          <w:i/>
        </w:rPr>
        <w:t> </w:t>
      </w:r>
      <w:r w:rsidR="002F476E" w:rsidRPr="00DB0C15">
        <w:rPr>
          <w:i/>
        </w:rPr>
        <w:t>Francií</w:t>
      </w:r>
      <w:r w:rsidR="00312204">
        <w:rPr>
          <w:i/>
        </w:rPr>
        <w:t xml:space="preserve"> (FR)</w:t>
      </w:r>
      <w:r w:rsidR="002F476E" w:rsidRPr="00DB0C15">
        <w:rPr>
          <w:i/>
        </w:rPr>
        <w:t>.</w:t>
      </w:r>
    </w:p>
    <w:p w14:paraId="10363EEF" w14:textId="1FD9336A" w:rsidR="009B3FDD" w:rsidRDefault="009B3FDD">
      <w:pPr>
        <w:pStyle w:val="Zkladntext"/>
        <w:jc w:val="both"/>
        <w:rPr>
          <w:i/>
        </w:rPr>
      </w:pPr>
    </w:p>
    <w:p w14:paraId="6A963EEC" w14:textId="2ABBF198" w:rsidR="009B3FDD" w:rsidRPr="00DB0C15" w:rsidRDefault="009B3FDD">
      <w:pPr>
        <w:pStyle w:val="Zkladntext"/>
        <w:jc w:val="both"/>
        <w:rPr>
          <w:i/>
        </w:rPr>
      </w:pPr>
      <w:r>
        <w:rPr>
          <w:i/>
        </w:rPr>
        <w:t>San Marino není součástí území EU</w:t>
      </w:r>
      <w:r w:rsidR="00913E92">
        <w:rPr>
          <w:i/>
        </w:rPr>
        <w:t xml:space="preserve"> a neuplat</w:t>
      </w:r>
      <w:r w:rsidR="002029F9">
        <w:rPr>
          <w:i/>
        </w:rPr>
        <w:t>ňuje se pro něj výše zmíněná</w:t>
      </w:r>
      <w:r w:rsidR="00913E92">
        <w:rPr>
          <w:i/>
        </w:rPr>
        <w:t xml:space="preserve"> Směrnice</w:t>
      </w:r>
      <w:r w:rsidR="0002514C">
        <w:rPr>
          <w:i/>
        </w:rPr>
        <w:t xml:space="preserve"> o společném systému daně z přidané hodnoty</w:t>
      </w:r>
      <w:r w:rsidR="002029F9">
        <w:rPr>
          <w:i/>
        </w:rPr>
        <w:t>, proto se v </w:t>
      </w:r>
      <w:proofErr w:type="spellStart"/>
      <w:r w:rsidR="002029F9">
        <w:rPr>
          <w:i/>
        </w:rPr>
        <w:t>Intrastatu</w:t>
      </w:r>
      <w:proofErr w:type="spellEnd"/>
      <w:r w:rsidR="002029F9">
        <w:rPr>
          <w:i/>
        </w:rPr>
        <w:t xml:space="preserve"> nevykazuje. </w:t>
      </w:r>
    </w:p>
    <w:p w14:paraId="2255EA19" w14:textId="77777777" w:rsidR="00DA23A4" w:rsidRPr="004C1C9C" w:rsidRDefault="00DA23A4">
      <w:pPr>
        <w:pStyle w:val="Zkladntext"/>
        <w:jc w:val="both"/>
      </w:pPr>
    </w:p>
    <w:p w14:paraId="2347044C" w14:textId="2EE1CFFD" w:rsidR="00BD2BF7" w:rsidRPr="004C1C9C" w:rsidRDefault="00962E65">
      <w:pPr>
        <w:pStyle w:val="Zkladntext"/>
        <w:jc w:val="both"/>
      </w:pPr>
      <w:r>
        <w:t>9</w:t>
      </w:r>
      <w:r w:rsidR="00BD2BF7" w:rsidRPr="004C1C9C">
        <w:t xml:space="preserve">3) </w:t>
      </w:r>
      <w:r w:rsidR="008A1CA0">
        <w:t>Do Výkazů pro Intrastat se nevykazují údaje o natankování paliva do osobního nebo nákladního automobilu v jiném členském státě</w:t>
      </w:r>
      <w:r w:rsidR="00261350">
        <w:t xml:space="preserve"> (platí</w:t>
      </w:r>
      <w:r w:rsidR="00850F95">
        <w:t xml:space="preserve"> to</w:t>
      </w:r>
      <w:r w:rsidR="00261350">
        <w:t xml:space="preserve"> i v případě dobíjení elektřiny u </w:t>
      </w:r>
      <w:proofErr w:type="spellStart"/>
      <w:r w:rsidR="00261350">
        <w:t>elektroautomobilu</w:t>
      </w:r>
      <w:proofErr w:type="spellEnd"/>
      <w:r w:rsidR="00261350">
        <w:t>)</w:t>
      </w:r>
      <w:r w:rsidR="008A1CA0">
        <w:t>. Naopak je třeba do </w:t>
      </w:r>
      <w:r w:rsidR="008A1CA0" w:rsidRPr="004C1C9C">
        <w:t>Výkazů pro Intrastat uvádět údaje</w:t>
      </w:r>
      <w:r w:rsidR="008A1CA0">
        <w:t xml:space="preserve"> o vývozu nebo dovozu</w:t>
      </w:r>
      <w:r w:rsidR="00D4254D">
        <w:t xml:space="preserve"> paliv</w:t>
      </w:r>
      <w:r w:rsidR="008A1CA0">
        <w:t xml:space="preserve"> </w:t>
      </w:r>
      <w:r w:rsidR="00D4254D">
        <w:t>např. v cisternách</w:t>
      </w:r>
      <w:r w:rsidR="008A1CA0">
        <w:t xml:space="preserve">. </w:t>
      </w:r>
      <w:r w:rsidR="00BD2BF7" w:rsidRPr="004C1C9C">
        <w:t>Do Výkazů pro Intrastat se rovněž nevykazují údaje o transakcích a o zboží uvedených v </w:t>
      </w:r>
      <w:r w:rsidR="00BA7408">
        <w:t xml:space="preserve">Dodatku přílohy V </w:t>
      </w:r>
      <w:r w:rsidR="002A5DD6">
        <w:t>prováděcí</w:t>
      </w:r>
      <w:r w:rsidR="00BA7408">
        <w:t>ho</w:t>
      </w:r>
      <w:r w:rsidR="002A5DD6">
        <w:t xml:space="preserve"> nařízení Komise (EU) 2020/1197</w:t>
      </w:r>
      <w:r w:rsidR="00BD2BF7" w:rsidRPr="004C1C9C">
        <w:t xml:space="preserve"> a popsaných v následujících částech této sekce příručky (</w:t>
      </w:r>
      <w:proofErr w:type="gramStart"/>
      <w:r w:rsidR="00BD2BF7" w:rsidRPr="004C1C9C">
        <w:t>6.3. až</w:t>
      </w:r>
      <w:proofErr w:type="gramEnd"/>
      <w:r w:rsidR="00BD2BF7" w:rsidRPr="004C1C9C">
        <w:t xml:space="preserve"> 6.</w:t>
      </w:r>
      <w:r w:rsidR="002250C4" w:rsidRPr="004C1C9C">
        <w:t>1</w:t>
      </w:r>
      <w:r w:rsidR="002250C4">
        <w:t>4</w:t>
      </w:r>
      <w:r w:rsidR="00BD2BF7" w:rsidRPr="004C1C9C">
        <w:t>.).</w:t>
      </w:r>
    </w:p>
    <w:p w14:paraId="767C9439" w14:textId="77777777" w:rsidR="00BD2BF7" w:rsidRPr="004C1C9C" w:rsidRDefault="00CB030D" w:rsidP="008C56F8">
      <w:pPr>
        <w:pStyle w:val="Nadpis2"/>
      </w:pPr>
      <w:bookmarkStart w:id="32" w:name="_Toc187130370"/>
      <w:r>
        <w:t xml:space="preserve">6.3. </w:t>
      </w:r>
      <w:r w:rsidR="00BD2BF7" w:rsidRPr="004C1C9C">
        <w:t>Seznam zboží, o kterém se údaje nevykazují</w:t>
      </w:r>
      <w:bookmarkEnd w:id="32"/>
    </w:p>
    <w:p w14:paraId="244F4CE3" w14:textId="77777777" w:rsidR="00BD2BF7" w:rsidRPr="004C1C9C" w:rsidRDefault="00674156">
      <w:pPr>
        <w:pStyle w:val="Point0"/>
        <w:spacing w:before="0" w:after="0"/>
        <w:ind w:left="0" w:firstLine="0"/>
      </w:pPr>
      <w:r>
        <w:t>9</w:t>
      </w:r>
      <w:r w:rsidR="00BD2BF7" w:rsidRPr="004C1C9C">
        <w:t xml:space="preserve">4) Údaje o </w:t>
      </w:r>
      <w:r w:rsidR="00EA711B">
        <w:t>vývozu</w:t>
      </w:r>
      <w:r w:rsidR="00EA711B" w:rsidRPr="004C1C9C">
        <w:t xml:space="preserve"> </w:t>
      </w:r>
      <w:r w:rsidR="00BD2BF7" w:rsidRPr="004C1C9C">
        <w:t xml:space="preserve">nebo </w:t>
      </w:r>
      <w:r w:rsidR="00EA711B">
        <w:t>dovozu</w:t>
      </w:r>
      <w:r w:rsidR="00EA711B" w:rsidRPr="004C1C9C">
        <w:t xml:space="preserve"> </w:t>
      </w:r>
      <w:r w:rsidR="00BD2BF7" w:rsidRPr="004C1C9C">
        <w:t>se neuvádějí do Výkazů pro Intrastat, jedná-li se o některé z tohoto zboží:</w:t>
      </w:r>
    </w:p>
    <w:p w14:paraId="114575D0" w14:textId="77777777" w:rsidR="00BD2BF7" w:rsidRPr="004C1C9C" w:rsidRDefault="00BD2BF7">
      <w:pPr>
        <w:pStyle w:val="Point0"/>
      </w:pPr>
      <w:r w:rsidRPr="004C1C9C">
        <w:t>a) měnové zlato;</w:t>
      </w:r>
    </w:p>
    <w:p w14:paraId="30C55BC5" w14:textId="77777777" w:rsidR="00BD2BF7" w:rsidRPr="004C1C9C" w:rsidRDefault="00BD2BF7">
      <w:pPr>
        <w:pStyle w:val="Point0"/>
        <w:ind w:left="284" w:hanging="284"/>
      </w:pPr>
      <w:r w:rsidRPr="004C1C9C">
        <w:t>b) platební prostředky, které jsou zákonnými platidly a cennými papíry, včetně prostředků, které jsou platbami za služby (například poštovné, daně, uživatelské poplatky);</w:t>
      </w:r>
    </w:p>
    <w:p w14:paraId="1E5E58AE" w14:textId="77777777" w:rsidR="00BD2BF7" w:rsidRPr="004C1C9C" w:rsidRDefault="00CB030D">
      <w:pPr>
        <w:pStyle w:val="Point0"/>
      </w:pPr>
      <w:r>
        <w:t xml:space="preserve">c) </w:t>
      </w:r>
      <w:r w:rsidR="00BD2BF7" w:rsidRPr="004C1C9C">
        <w:t xml:space="preserve">zboží pro </w:t>
      </w:r>
      <w:r w:rsidR="00ED2D85">
        <w:t>dočasné</w:t>
      </w:r>
      <w:r w:rsidR="00ED2D85" w:rsidRPr="004C1C9C">
        <w:t xml:space="preserve"> </w:t>
      </w:r>
      <w:r w:rsidR="00BD2BF7" w:rsidRPr="004C1C9C">
        <w:t>použití či po něm</w:t>
      </w:r>
      <w:r w:rsidR="00B909F9">
        <w:t xml:space="preserve"> (</w:t>
      </w:r>
      <w:r w:rsidR="00ED2D85">
        <w:t xml:space="preserve">například nájem, půjčka, operační leasing, </w:t>
      </w:r>
      <w:r w:rsidR="009259C6">
        <w:t xml:space="preserve">viz též část </w:t>
      </w:r>
      <w:proofErr w:type="gramStart"/>
      <w:r w:rsidR="00157992">
        <w:t>6.5</w:t>
      </w:r>
      <w:proofErr w:type="gramEnd"/>
      <w:r w:rsidR="00565214">
        <w:t>.</w:t>
      </w:r>
      <w:r w:rsidR="00157992">
        <w:t xml:space="preserve">, </w:t>
      </w:r>
      <w:r w:rsidR="009259C6">
        <w:t>6.8</w:t>
      </w:r>
      <w:r w:rsidR="00565214">
        <w:t>.</w:t>
      </w:r>
      <w:r w:rsidR="009259C6">
        <w:t xml:space="preserve"> a 6.14</w:t>
      </w:r>
      <w:r w:rsidR="00565214">
        <w:t>.</w:t>
      </w:r>
      <w:r w:rsidR="00B909F9">
        <w:t>)</w:t>
      </w:r>
      <w:r w:rsidR="00BD2BF7" w:rsidRPr="004C1C9C">
        <w:t>, při splnění všech následujících podmínek:</w:t>
      </w:r>
    </w:p>
    <w:p w14:paraId="247CC2F6" w14:textId="77777777" w:rsidR="00BD2BF7" w:rsidRPr="004C1C9C" w:rsidRDefault="00BD2BF7">
      <w:pPr>
        <w:pStyle w:val="PointDouble1"/>
        <w:rPr>
          <w:lang w:val="cs-CZ"/>
        </w:rPr>
      </w:pPr>
      <w:r w:rsidRPr="004C1C9C">
        <w:rPr>
          <w:lang w:val="cs-CZ"/>
        </w:rPr>
        <w:lastRenderedPageBreak/>
        <w:t xml:space="preserve">1. není </w:t>
      </w:r>
      <w:r w:rsidR="00BA7408">
        <w:rPr>
          <w:lang w:val="cs-CZ"/>
        </w:rPr>
        <w:t xml:space="preserve">nebo nebylo </w:t>
      </w:r>
      <w:r w:rsidRPr="004C1C9C">
        <w:rPr>
          <w:lang w:val="cs-CZ"/>
        </w:rPr>
        <w:t>plánováno či uskut</w:t>
      </w:r>
      <w:r w:rsidR="00CB030D">
        <w:rPr>
          <w:lang w:val="cs-CZ"/>
        </w:rPr>
        <w:t>ečněno žádné jeho přepracování,</w:t>
      </w:r>
    </w:p>
    <w:p w14:paraId="6150103C" w14:textId="77777777" w:rsidR="005F12FF" w:rsidRDefault="00BD2BF7">
      <w:pPr>
        <w:pStyle w:val="PointDouble1"/>
        <w:ind w:left="1134" w:hanging="284"/>
        <w:rPr>
          <w:lang w:val="cs-CZ"/>
        </w:rPr>
      </w:pPr>
      <w:r w:rsidRPr="004C1C9C">
        <w:rPr>
          <w:lang w:val="cs-CZ"/>
        </w:rPr>
        <w:t xml:space="preserve">2. předpokládaná doba jeho </w:t>
      </w:r>
      <w:r w:rsidR="008B0921">
        <w:rPr>
          <w:lang w:val="cs-CZ"/>
        </w:rPr>
        <w:t>dočasného</w:t>
      </w:r>
      <w:r w:rsidR="008B0921" w:rsidRPr="004C1C9C">
        <w:rPr>
          <w:lang w:val="cs-CZ"/>
        </w:rPr>
        <w:t xml:space="preserve"> </w:t>
      </w:r>
      <w:r w:rsidRPr="004C1C9C">
        <w:rPr>
          <w:lang w:val="cs-CZ"/>
        </w:rPr>
        <w:t>po</w:t>
      </w:r>
      <w:r w:rsidR="00CB030D">
        <w:rPr>
          <w:lang w:val="cs-CZ"/>
        </w:rPr>
        <w:t xml:space="preserve">užití není </w:t>
      </w:r>
      <w:r w:rsidR="00BA7408">
        <w:rPr>
          <w:lang w:val="cs-CZ"/>
        </w:rPr>
        <w:t xml:space="preserve">ani nemá být </w:t>
      </w:r>
      <w:r w:rsidR="00CB030D">
        <w:rPr>
          <w:lang w:val="cs-CZ"/>
        </w:rPr>
        <w:t>delší než 24</w:t>
      </w:r>
      <w:r w:rsidR="001E2A03">
        <w:rPr>
          <w:lang w:val="cs-CZ"/>
        </w:rPr>
        <w:t xml:space="preserve"> </w:t>
      </w:r>
      <w:r w:rsidR="00CB030D">
        <w:rPr>
          <w:lang w:val="cs-CZ"/>
        </w:rPr>
        <w:t>měsíců,</w:t>
      </w:r>
    </w:p>
    <w:p w14:paraId="578BC8D4" w14:textId="77777777" w:rsidR="00BD2BF7" w:rsidRPr="004C1C9C" w:rsidRDefault="00BD2BF7" w:rsidP="00CB030D">
      <w:pPr>
        <w:pStyle w:val="PointDouble1"/>
        <w:spacing w:after="0"/>
        <w:ind w:left="1134" w:hanging="283"/>
        <w:rPr>
          <w:lang w:val="cs-CZ"/>
        </w:rPr>
      </w:pPr>
      <w:r w:rsidRPr="004C1C9C">
        <w:rPr>
          <w:lang w:val="cs-CZ"/>
        </w:rPr>
        <w:t xml:space="preserve">3. </w:t>
      </w:r>
      <w:r w:rsidR="00933D63">
        <w:rPr>
          <w:lang w:val="cs-CZ"/>
        </w:rPr>
        <w:t>vývoz</w:t>
      </w:r>
      <w:r w:rsidR="00933D63" w:rsidRPr="004C1C9C">
        <w:rPr>
          <w:lang w:val="cs-CZ"/>
        </w:rPr>
        <w:t xml:space="preserve"> </w:t>
      </w:r>
      <w:r w:rsidRPr="004C1C9C">
        <w:rPr>
          <w:lang w:val="cs-CZ"/>
        </w:rPr>
        <w:t xml:space="preserve">nebo </w:t>
      </w:r>
      <w:r w:rsidR="00933D63">
        <w:rPr>
          <w:lang w:val="cs-CZ"/>
        </w:rPr>
        <w:t>dovoz</w:t>
      </w:r>
      <w:r w:rsidR="00933D63" w:rsidRPr="004C1C9C">
        <w:rPr>
          <w:lang w:val="cs-CZ"/>
        </w:rPr>
        <w:t xml:space="preserve"> </w:t>
      </w:r>
      <w:r w:rsidRPr="004C1C9C">
        <w:rPr>
          <w:lang w:val="cs-CZ"/>
        </w:rPr>
        <w:t>tohoto zboží se nepřiznáv</w:t>
      </w:r>
      <w:r w:rsidR="00CB030D">
        <w:rPr>
          <w:lang w:val="cs-CZ"/>
        </w:rPr>
        <w:t>á k DPH jako jeho dodání nebo pořízení;</w:t>
      </w:r>
    </w:p>
    <w:p w14:paraId="28A45099" w14:textId="77777777" w:rsidR="00BD2BF7" w:rsidRPr="004C1C9C" w:rsidRDefault="00BD2BF7">
      <w:pPr>
        <w:pStyle w:val="Point0"/>
        <w:ind w:left="340" w:hanging="340"/>
      </w:pPr>
      <w:r w:rsidRPr="004C1C9C">
        <w:t xml:space="preserve">d) zboží, které se pohybuje (dopravuje) mezi ČR a jejími územními enklávami v ostatních členských státech EU, kterými se rozumí zastupitelské </w:t>
      </w:r>
      <w:r w:rsidR="00CB030D">
        <w:t>orgány (např. velvyslanectví) a </w:t>
      </w:r>
      <w:r w:rsidRPr="004C1C9C">
        <w:t>národní ozbrojené síly umístěné mimo území ČR;</w:t>
      </w:r>
    </w:p>
    <w:p w14:paraId="42B4C06B" w14:textId="77777777" w:rsidR="00BD2BF7" w:rsidRPr="004C1C9C" w:rsidRDefault="00BD2BF7">
      <w:pPr>
        <w:pStyle w:val="Point0"/>
        <w:ind w:left="284" w:hanging="284"/>
      </w:pPr>
      <w:r w:rsidRPr="004C1C9C">
        <w:t xml:space="preserve">e) zboží, které si mezi sebou </w:t>
      </w:r>
      <w:r w:rsidR="008E5F85">
        <w:t>vyvážejí</w:t>
      </w:r>
      <w:r w:rsidR="008E5F85" w:rsidRPr="004C1C9C">
        <w:t xml:space="preserve"> </w:t>
      </w:r>
      <w:r w:rsidRPr="004C1C9C">
        <w:t xml:space="preserve">a </w:t>
      </w:r>
      <w:r w:rsidR="008E5F85">
        <w:t>dovážejí</w:t>
      </w:r>
      <w:r w:rsidR="008E5F85" w:rsidRPr="004C1C9C">
        <w:t xml:space="preserve"> </w:t>
      </w:r>
      <w:r w:rsidRPr="004C1C9C">
        <w:t>mezinárod</w:t>
      </w:r>
      <w:r w:rsidR="00CB030D">
        <w:t>ní organizace a zboží, které se </w:t>
      </w:r>
      <w:r w:rsidRPr="004C1C9C">
        <w:t>pohybuje mezi členskými státy EU a jejich zastupitelskými orgány a národními ozbrojenými silami, které hostí ČR;</w:t>
      </w:r>
    </w:p>
    <w:p w14:paraId="2B46A39C" w14:textId="77777777" w:rsidR="00BD2BF7" w:rsidRPr="004C1C9C" w:rsidRDefault="00BD2BF7">
      <w:pPr>
        <w:pStyle w:val="Point0"/>
        <w:spacing w:after="0"/>
        <w:ind w:left="284" w:hanging="284"/>
      </w:pPr>
      <w:r w:rsidRPr="004C1C9C">
        <w:t>f) zboží použité jako nosiče informací (např. s nahraným so</w:t>
      </w:r>
      <w:r w:rsidR="00CB030D">
        <w:t>ftwarem), které jsou vyvinuté a </w:t>
      </w:r>
      <w:r w:rsidRPr="004C1C9C">
        <w:t xml:space="preserve">zpracované na zakázku odběratele nebo nejsou předmětem obchodních transakcí, případně se jedná o doplňky předešlých dodávek, jako jsou třeba aktualizace, u kterých není příjemci toto zboží fakturováno (například </w:t>
      </w:r>
      <w:proofErr w:type="spellStart"/>
      <w:r w:rsidRPr="004C1C9C">
        <w:t>flash</w:t>
      </w:r>
      <w:proofErr w:type="spellEnd"/>
      <w:r w:rsidRPr="004C1C9C">
        <w:t xml:space="preserve"> disky, DVD, CD, filmy, plány, nebo audio a video kazety); </w:t>
      </w:r>
      <w:r w:rsidR="00157992">
        <w:t>(viz též část 6.12</w:t>
      </w:r>
      <w:r w:rsidR="00565214">
        <w:t>.</w:t>
      </w:r>
      <w:r w:rsidR="00157992">
        <w:t>)</w:t>
      </w:r>
    </w:p>
    <w:p w14:paraId="4FFF703D" w14:textId="77777777" w:rsidR="00BD2BF7" w:rsidRPr="004C1C9C" w:rsidRDefault="00BD2BF7">
      <w:pPr>
        <w:pStyle w:val="Point0"/>
        <w:spacing w:after="0"/>
        <w:ind w:left="284" w:hanging="284"/>
      </w:pPr>
      <w:r w:rsidRPr="004C1C9C">
        <w:t>g) software stahovaný z internetu nebo dodávaný elektronicky e-mailem;</w:t>
      </w:r>
      <w:r w:rsidR="009259C6">
        <w:t xml:space="preserve"> (viz též část 6.12</w:t>
      </w:r>
      <w:r w:rsidR="00565214">
        <w:t>.</w:t>
      </w:r>
      <w:r w:rsidR="009259C6">
        <w:t>)</w:t>
      </w:r>
    </w:p>
    <w:p w14:paraId="1581A277" w14:textId="77777777" w:rsidR="00BD2BF7" w:rsidRPr="004C1C9C" w:rsidRDefault="007819A1">
      <w:pPr>
        <w:pStyle w:val="Point0"/>
        <w:ind w:left="284" w:hanging="284"/>
      </w:pPr>
      <w:r>
        <w:t>h</w:t>
      </w:r>
      <w:r w:rsidR="00CB030D">
        <w:t xml:space="preserve">) </w:t>
      </w:r>
      <w:r w:rsidR="00BD2BF7" w:rsidRPr="004C1C9C">
        <w:t xml:space="preserve">bezplatné dodávky zboží, které samo o sobě není předmětem obchodní transakce, jestliže jediným účelem jeho </w:t>
      </w:r>
      <w:r w:rsidR="008E1B18">
        <w:t>dovozu</w:t>
      </w:r>
      <w:r w:rsidR="008E1B18" w:rsidRPr="004C1C9C">
        <w:t xml:space="preserve"> </w:t>
      </w:r>
      <w:r w:rsidR="00BD2BF7" w:rsidRPr="004C1C9C">
        <w:t xml:space="preserve">nebo </w:t>
      </w:r>
      <w:r w:rsidR="008E1B18">
        <w:t>vývozu</w:t>
      </w:r>
      <w:r w:rsidR="008E1B18" w:rsidRPr="004C1C9C">
        <w:t xml:space="preserve"> </w:t>
      </w:r>
      <w:r w:rsidR="00BD2BF7" w:rsidRPr="004C1C9C">
        <w:t>je příprava nebo podpo</w:t>
      </w:r>
      <w:r w:rsidR="00CB030D">
        <w:t>ra následné obchodní transakce</w:t>
      </w:r>
      <w:r w:rsidR="00BA7408">
        <w:t xml:space="preserve"> (</w:t>
      </w:r>
      <w:r>
        <w:t xml:space="preserve">bezplatný reklamní materiál a </w:t>
      </w:r>
      <w:r w:rsidR="00BA7408">
        <w:t>obchodní vzorky</w:t>
      </w:r>
      <w:r>
        <w:t xml:space="preserve">, viz též část </w:t>
      </w:r>
      <w:proofErr w:type="gramStart"/>
      <w:r>
        <w:t>6.6. a 6.11</w:t>
      </w:r>
      <w:proofErr w:type="gramEnd"/>
      <w:r>
        <w:t>.</w:t>
      </w:r>
      <w:r w:rsidR="00BA7408">
        <w:t>)</w:t>
      </w:r>
      <w:r w:rsidR="00CB030D">
        <w:t>;</w:t>
      </w:r>
    </w:p>
    <w:p w14:paraId="29425B97" w14:textId="77777777" w:rsidR="00BD2BF7" w:rsidRPr="004C1C9C" w:rsidRDefault="007819A1" w:rsidP="007F6F61">
      <w:pPr>
        <w:pStyle w:val="PointDouble1"/>
        <w:ind w:left="284" w:hanging="284"/>
        <w:rPr>
          <w:lang w:val="cs-CZ"/>
        </w:rPr>
      </w:pPr>
      <w:proofErr w:type="spellStart"/>
      <w:r>
        <w:t>i</w:t>
      </w:r>
      <w:proofErr w:type="spellEnd"/>
      <w:r w:rsidR="00BD2BF7" w:rsidRPr="004C1C9C">
        <w:t xml:space="preserve">) </w:t>
      </w:r>
      <w:proofErr w:type="gramStart"/>
      <w:r w:rsidR="00BD2BF7" w:rsidRPr="004C1C9C">
        <w:rPr>
          <w:lang w:val="cs-CZ"/>
        </w:rPr>
        <w:t>zboží</w:t>
      </w:r>
      <w:proofErr w:type="gramEnd"/>
      <w:r w:rsidR="00BD2BF7" w:rsidRPr="004C1C9C">
        <w:rPr>
          <w:lang w:val="cs-CZ"/>
        </w:rPr>
        <w:t xml:space="preserve"> pro opravu a po ní, a s ní související náhradní díly. Opr</w:t>
      </w:r>
      <w:r w:rsidR="00597CB5">
        <w:rPr>
          <w:lang w:val="cs-CZ"/>
        </w:rPr>
        <w:t>ava zahrnuje uvedení zboží do </w:t>
      </w:r>
      <w:r w:rsidR="00BD2BF7" w:rsidRPr="004C1C9C">
        <w:rPr>
          <w:lang w:val="cs-CZ"/>
        </w:rPr>
        <w:t>jeho původní funkce a stavu. Cílem op</w:t>
      </w:r>
      <w:r w:rsidR="00597CB5">
        <w:rPr>
          <w:lang w:val="cs-CZ"/>
        </w:rPr>
        <w:t>erace je prosté udržení zboží v </w:t>
      </w:r>
      <w:r w:rsidR="00BD2BF7" w:rsidRPr="004C1C9C">
        <w:rPr>
          <w:lang w:val="cs-CZ"/>
        </w:rPr>
        <w:t>provozuschopném stavu; to může zahrnovat některé přestavení či vylepšení, které ale žádným způsobem nemění povahu zboží;</w:t>
      </w:r>
      <w:r w:rsidR="009259C6" w:rsidRPr="004D4AA8">
        <w:rPr>
          <w:lang w:val="cs-CZ"/>
        </w:rPr>
        <w:t xml:space="preserve"> (viz též část </w:t>
      </w:r>
      <w:r w:rsidR="00157992" w:rsidRPr="004D4AA8">
        <w:rPr>
          <w:lang w:val="cs-CZ"/>
        </w:rPr>
        <w:t>6.4</w:t>
      </w:r>
      <w:r w:rsidR="00565214">
        <w:rPr>
          <w:lang w:val="cs-CZ"/>
        </w:rPr>
        <w:t>.</w:t>
      </w:r>
      <w:r w:rsidR="009259C6" w:rsidRPr="004D4AA8">
        <w:rPr>
          <w:lang w:val="cs-CZ"/>
        </w:rPr>
        <w:t>)</w:t>
      </w:r>
    </w:p>
    <w:p w14:paraId="71C077B6" w14:textId="77777777" w:rsidR="00270C99" w:rsidRDefault="007819A1" w:rsidP="00270C99">
      <w:pPr>
        <w:pStyle w:val="Point0"/>
        <w:spacing w:after="0"/>
        <w:ind w:left="340" w:hanging="340"/>
      </w:pPr>
      <w:r>
        <w:t>j</w:t>
      </w:r>
      <w:r w:rsidR="00BD2BF7" w:rsidRPr="004C1C9C">
        <w:t>) dopravní prostředky, které při výkonu své čin</w:t>
      </w:r>
      <w:r w:rsidR="00597CB5">
        <w:t>nosti překračují státní hranici;</w:t>
      </w:r>
      <w:r w:rsidR="009259C6" w:rsidRPr="009259C6">
        <w:t xml:space="preserve"> </w:t>
      </w:r>
      <w:r w:rsidR="009259C6">
        <w:t xml:space="preserve">(viz též část </w:t>
      </w:r>
      <w:r w:rsidR="00157992">
        <w:t>6.</w:t>
      </w:r>
      <w:r w:rsidR="00E02E8B">
        <w:t>14</w:t>
      </w:r>
      <w:r w:rsidR="00565214">
        <w:t>.</w:t>
      </w:r>
      <w:r w:rsidR="009259C6">
        <w:t>)</w:t>
      </w:r>
    </w:p>
    <w:p w14:paraId="7FBD625F" w14:textId="77777777" w:rsidR="00EC55F3" w:rsidRDefault="007819A1" w:rsidP="00270C99">
      <w:pPr>
        <w:pStyle w:val="Point0"/>
        <w:spacing w:after="0"/>
        <w:ind w:left="340" w:hanging="340"/>
      </w:pPr>
      <w:r>
        <w:t>k</w:t>
      </w:r>
      <w:r w:rsidR="00EC55F3">
        <w:t>) předplacená periodika</w:t>
      </w:r>
      <w:r w:rsidR="008F0B13">
        <w:t xml:space="preserve"> (např. noviny a časopisy)</w:t>
      </w:r>
      <w:r w:rsidR="00C80C0D">
        <w:t>;</w:t>
      </w:r>
    </w:p>
    <w:p w14:paraId="1F73CE06" w14:textId="77777777" w:rsidR="00EC55F3" w:rsidRPr="004C1C9C" w:rsidRDefault="007819A1" w:rsidP="00270C99">
      <w:pPr>
        <w:pStyle w:val="Point0"/>
        <w:spacing w:after="0"/>
        <w:ind w:left="340" w:hanging="340"/>
      </w:pPr>
      <w:r>
        <w:t>l</w:t>
      </w:r>
      <w:r w:rsidR="00EC55F3">
        <w:t>) osobní majetek fyzických osob</w:t>
      </w:r>
      <w:r w:rsidR="00913F96">
        <w:t xml:space="preserve"> při změně jejich obvyklého místa pobytu; výbava a vybavení domácnosti osoby, která při příležitosti svého sňatku mění své obvyklé místo pobytu; osobní majetek nabytý děděním; školní oblečení, studijní potřeby a související vybavení domácnosti; rakve s tělesnými pozůstatky, urny s popelem zesnulých osob a smuteční ozdoby přepravované s rakvemi a urnami;</w:t>
      </w:r>
      <w:r w:rsidR="00C80C0D">
        <w:t xml:space="preserve"> zboží určené charitativním nebo dobročinným subjektům a zboží ve prospěch obětí katastrof.</w:t>
      </w:r>
    </w:p>
    <w:p w14:paraId="38B38B3B" w14:textId="77777777" w:rsidR="00BD2BF7" w:rsidRPr="004C1C9C" w:rsidRDefault="00BD2BF7" w:rsidP="008C56F8">
      <w:pPr>
        <w:pStyle w:val="Nadpis2"/>
      </w:pPr>
      <w:bookmarkStart w:id="33" w:name="_Toc187130371"/>
      <w:r w:rsidRPr="004C1C9C">
        <w:t>6.4. Zboží určené k opravě (vysvětlivka k části 6.3.)</w:t>
      </w:r>
      <w:bookmarkEnd w:id="33"/>
    </w:p>
    <w:p w14:paraId="6FB6778B" w14:textId="2A63A741" w:rsidR="00BD2BF7" w:rsidRPr="004C1C9C" w:rsidRDefault="00EA0D26">
      <w:pPr>
        <w:pStyle w:val="Tiret1"/>
        <w:spacing w:before="0" w:after="0"/>
        <w:ind w:left="0" w:firstLine="0"/>
      </w:pPr>
      <w:r>
        <w:t>9</w:t>
      </w:r>
      <w:r w:rsidR="00BD2BF7" w:rsidRPr="004C1C9C">
        <w:t xml:space="preserve">5) V systému Intrastat se nevykazují údaje o </w:t>
      </w:r>
      <w:r w:rsidR="00BD2BF7" w:rsidRPr="004C1C9C">
        <w:rPr>
          <w:b/>
        </w:rPr>
        <w:t xml:space="preserve">zboží </w:t>
      </w:r>
      <w:r w:rsidR="007A6B08">
        <w:rPr>
          <w:b/>
        </w:rPr>
        <w:t>vyvezeném</w:t>
      </w:r>
      <w:r w:rsidR="007A6B08" w:rsidRPr="004C1C9C">
        <w:rPr>
          <w:b/>
        </w:rPr>
        <w:t xml:space="preserve"> </w:t>
      </w:r>
      <w:r w:rsidR="00BD2BF7" w:rsidRPr="004C1C9C">
        <w:rPr>
          <w:b/>
        </w:rPr>
        <w:t xml:space="preserve">do jiného členského státu nebo </w:t>
      </w:r>
      <w:r w:rsidR="007A6B08">
        <w:rPr>
          <w:b/>
        </w:rPr>
        <w:t>dovezeném</w:t>
      </w:r>
      <w:r w:rsidR="007A6B08" w:rsidRPr="004C1C9C">
        <w:rPr>
          <w:b/>
        </w:rPr>
        <w:t xml:space="preserve"> </w:t>
      </w:r>
      <w:r w:rsidR="00BD2BF7" w:rsidRPr="004C1C9C">
        <w:rPr>
          <w:b/>
        </w:rPr>
        <w:t xml:space="preserve">z jiného členského státu za účelem provedení </w:t>
      </w:r>
      <w:r w:rsidR="00BD2BF7" w:rsidRPr="004C1C9C">
        <w:rPr>
          <w:b/>
          <w:bCs/>
        </w:rPr>
        <w:t>placené či neplacené opravy nebo údržby</w:t>
      </w:r>
      <w:r w:rsidR="00BD2BF7" w:rsidRPr="004C1C9C">
        <w:rPr>
          <w:b/>
        </w:rPr>
        <w:t xml:space="preserve"> tohoto zboží, ani o jeho zpětném </w:t>
      </w:r>
      <w:r w:rsidR="007A6B08">
        <w:rPr>
          <w:b/>
        </w:rPr>
        <w:t>dovozu</w:t>
      </w:r>
      <w:r w:rsidR="007A6B08" w:rsidRPr="004C1C9C">
        <w:rPr>
          <w:b/>
        </w:rPr>
        <w:t xml:space="preserve"> </w:t>
      </w:r>
      <w:r w:rsidR="00BD2BF7" w:rsidRPr="004C1C9C">
        <w:rPr>
          <w:b/>
        </w:rPr>
        <w:t xml:space="preserve">nebo jeho zpětném </w:t>
      </w:r>
      <w:r w:rsidR="007A6B08">
        <w:rPr>
          <w:b/>
        </w:rPr>
        <w:t>vývozu</w:t>
      </w:r>
      <w:r w:rsidR="00BD2BF7" w:rsidRPr="004C1C9C">
        <w:rPr>
          <w:b/>
        </w:rPr>
        <w:t xml:space="preserve">. </w:t>
      </w:r>
      <w:r w:rsidR="00BD2BF7" w:rsidRPr="004C1C9C">
        <w:t>Toto pravidlo platí</w:t>
      </w:r>
      <w:r w:rsidR="00BD2BF7" w:rsidRPr="004C1C9C">
        <w:rPr>
          <w:b/>
        </w:rPr>
        <w:t xml:space="preserve"> </w:t>
      </w:r>
      <w:r w:rsidR="00BD2BF7" w:rsidRPr="004C1C9C">
        <w:t>bez ohledu na skutečnost, zda na zboží oprava nebo údržba byla nebo nebyla provedena, nebo byla uskutečněna dodávkou zastup</w:t>
      </w:r>
      <w:r w:rsidR="00597CB5">
        <w:t>itelného zboží stejného druhu a </w:t>
      </w:r>
      <w:r w:rsidR="00BD2BF7" w:rsidRPr="004C1C9C">
        <w:t xml:space="preserve">provedení, tzv. výměnným způsobem. Uplatňuje se i pro případy, kdy </w:t>
      </w:r>
      <w:r w:rsidR="00E05C5A">
        <w:t>vývoz</w:t>
      </w:r>
      <w:r w:rsidR="00E05C5A" w:rsidRPr="004C1C9C">
        <w:t xml:space="preserve"> </w:t>
      </w:r>
      <w:r w:rsidR="00BD2BF7" w:rsidRPr="004C1C9C">
        <w:t xml:space="preserve">zastupitelného zboží časově předchází </w:t>
      </w:r>
      <w:r w:rsidR="00E05C5A">
        <w:t>dovozu</w:t>
      </w:r>
      <w:r w:rsidR="00E05C5A" w:rsidRPr="004C1C9C">
        <w:t xml:space="preserve"> </w:t>
      </w:r>
      <w:r w:rsidR="00BD2BF7" w:rsidRPr="004C1C9C">
        <w:t>zboží k opravě nebo údržbě. Rozhodující také není, jedná-li se</w:t>
      </w:r>
      <w:r w:rsidR="00437BC3">
        <w:t> </w:t>
      </w:r>
      <w:r w:rsidR="00BD2BF7" w:rsidRPr="004C1C9C">
        <w:t>o</w:t>
      </w:r>
      <w:r w:rsidR="00437BC3">
        <w:t> </w:t>
      </w:r>
      <w:r w:rsidR="00BD2BF7" w:rsidRPr="004C1C9C">
        <w:t>opravu nebo údržbu prováděnou bezplatně nebo za úhradu, ať už finanční, posk</w:t>
      </w:r>
      <w:r w:rsidR="00597CB5">
        <w:t>ytnutím služby nebo zboží.</w:t>
      </w:r>
    </w:p>
    <w:p w14:paraId="4614F480" w14:textId="77777777" w:rsidR="00BD2BF7" w:rsidRPr="00596AE4" w:rsidRDefault="004F1676">
      <w:pPr>
        <w:pStyle w:val="Tiret1"/>
        <w:spacing w:before="0" w:after="0"/>
        <w:ind w:left="0" w:firstLine="0"/>
      </w:pPr>
      <w:r>
        <w:t>9</w:t>
      </w:r>
      <w:r w:rsidR="00BD2BF7" w:rsidRPr="004C1C9C">
        <w:t xml:space="preserve">6) </w:t>
      </w:r>
      <w:r w:rsidR="00BD2BF7" w:rsidRPr="004C1C9C">
        <w:rPr>
          <w:b/>
          <w:bCs/>
        </w:rPr>
        <w:t>Opravou nebo údržbou se rozumí</w:t>
      </w:r>
      <w:r w:rsidR="00BD2BF7" w:rsidRPr="004C1C9C">
        <w:t xml:space="preserve"> uvedení zboží do jeho původní funkce a stavu. Patří sem nejen opětné zprovoznění výrobku, ale i takové operace jako jsou například praní, </w:t>
      </w:r>
      <w:r w:rsidR="00E958D7" w:rsidRPr="004C1C9C">
        <w:t>či</w:t>
      </w:r>
      <w:r w:rsidR="00E958D7">
        <w:t>š</w:t>
      </w:r>
      <w:r w:rsidR="00E958D7" w:rsidRPr="004C1C9C">
        <w:t>tění</w:t>
      </w:r>
      <w:r w:rsidR="00BD2BF7" w:rsidRPr="004C1C9C">
        <w:t xml:space="preserve">, sterilizace, seřízení, kontrola funkčnosti apod. Cílem opravy nebo údržby je hlavně udržení </w:t>
      </w:r>
      <w:r w:rsidR="00BD2BF7" w:rsidRPr="004C1C9C">
        <w:lastRenderedPageBreak/>
        <w:t>zboží v provozuschopném stavu bez</w:t>
      </w:r>
      <w:r w:rsidR="00181F27">
        <w:t>e</w:t>
      </w:r>
      <w:r w:rsidR="00BD2BF7" w:rsidRPr="004C1C9C">
        <w:t xml:space="preserve"> změny jeho povahy, ale s možností nepodstatných vylepšení nebo úprav, jako je například změna barvy nebo kvality obnovovaného laku, doplnění kvalitnějších olejových, tiskařských a podobných náplní, proved</w:t>
      </w:r>
      <w:r w:rsidR="00294A2C">
        <w:t>ení kvalitnějšího odhluč</w:t>
      </w:r>
      <w:r w:rsidR="00AC681F">
        <w:t>ně</w:t>
      </w:r>
      <w:r w:rsidR="00294A2C">
        <w:t>ní. Za </w:t>
      </w:r>
      <w:r w:rsidR="00BD2BF7" w:rsidRPr="004C1C9C">
        <w:t xml:space="preserve">opravu nebo údržbu nelze však považovat provedení jakékoliv operace v rámci výroby nového zboží, například provedení prvního nátěru dosud nenatřené části v rámci výrobního procesu, první naplnění olejovými, tiskařskými nebo podobnými náplněmi </w:t>
      </w:r>
      <w:r w:rsidR="00597CB5">
        <w:t>při výrobě nového výrobku apod.</w:t>
      </w:r>
    </w:p>
    <w:p w14:paraId="2CF4A6A5" w14:textId="77777777" w:rsidR="006E1988" w:rsidRDefault="006E1988">
      <w:pPr>
        <w:pStyle w:val="Tiret1"/>
        <w:spacing w:before="0" w:after="0"/>
        <w:ind w:left="0" w:firstLine="0"/>
        <w:rPr>
          <w:b/>
          <w:i/>
          <w:iCs/>
        </w:rPr>
      </w:pPr>
    </w:p>
    <w:p w14:paraId="40A9E11B" w14:textId="77777777" w:rsidR="00BD2BF7" w:rsidRPr="004C1C9C" w:rsidRDefault="00BD2BF7">
      <w:pPr>
        <w:pStyle w:val="Tiret1"/>
        <w:spacing w:before="0" w:after="0"/>
        <w:ind w:left="0" w:firstLine="0"/>
        <w:rPr>
          <w:b/>
          <w:i/>
          <w:iCs/>
        </w:rPr>
      </w:pPr>
      <w:r w:rsidRPr="004C1C9C">
        <w:rPr>
          <w:b/>
          <w:i/>
          <w:iCs/>
        </w:rPr>
        <w:t>Poznámka:</w:t>
      </w:r>
    </w:p>
    <w:p w14:paraId="502DA87E" w14:textId="77777777" w:rsidR="00BD2BF7" w:rsidRPr="004C1C9C" w:rsidRDefault="00BD2BF7">
      <w:pPr>
        <w:pStyle w:val="Tiret1"/>
        <w:spacing w:after="0"/>
        <w:ind w:left="0" w:firstLine="0"/>
      </w:pPr>
      <w:r w:rsidRPr="004C1C9C">
        <w:rPr>
          <w:i/>
          <w:iCs/>
        </w:rPr>
        <w:t xml:space="preserve">Pokud se </w:t>
      </w:r>
      <w:r w:rsidR="00CB1283" w:rsidRPr="004C1C9C">
        <w:rPr>
          <w:i/>
          <w:iCs/>
        </w:rPr>
        <w:t>dočasn</w:t>
      </w:r>
      <w:r w:rsidR="00CB1283">
        <w:rPr>
          <w:i/>
          <w:iCs/>
        </w:rPr>
        <w:t>ý</w:t>
      </w:r>
      <w:r w:rsidR="00CB1283" w:rsidRPr="004C1C9C">
        <w:rPr>
          <w:i/>
          <w:iCs/>
        </w:rPr>
        <w:t xml:space="preserve"> </w:t>
      </w:r>
      <w:r w:rsidR="00CB1283">
        <w:rPr>
          <w:i/>
          <w:iCs/>
        </w:rPr>
        <w:t>dovoz</w:t>
      </w:r>
      <w:r w:rsidR="00CB1283" w:rsidRPr="004C1C9C">
        <w:rPr>
          <w:i/>
          <w:iCs/>
        </w:rPr>
        <w:t xml:space="preserve"> </w:t>
      </w:r>
      <w:r w:rsidRPr="004C1C9C">
        <w:rPr>
          <w:i/>
          <w:iCs/>
        </w:rPr>
        <w:t xml:space="preserve">nebo </w:t>
      </w:r>
      <w:r w:rsidR="00CB1283">
        <w:rPr>
          <w:i/>
          <w:iCs/>
        </w:rPr>
        <w:t>vývoz</w:t>
      </w:r>
      <w:r w:rsidR="00CB1283" w:rsidRPr="004C1C9C">
        <w:rPr>
          <w:i/>
          <w:iCs/>
        </w:rPr>
        <w:t xml:space="preserve"> </w:t>
      </w:r>
      <w:r w:rsidRPr="004C1C9C">
        <w:rPr>
          <w:i/>
          <w:iCs/>
        </w:rPr>
        <w:t xml:space="preserve">zboží k výrobním operacím uvedeným v poslední větě tohoto odstavce realizuje jako provedení práce na věci movité, a tím se i nemění vlastník tohoto zboží, do </w:t>
      </w:r>
      <w:proofErr w:type="spellStart"/>
      <w:r w:rsidRPr="004C1C9C">
        <w:rPr>
          <w:i/>
          <w:iCs/>
        </w:rPr>
        <w:t>Intrastatu</w:t>
      </w:r>
      <w:proofErr w:type="spellEnd"/>
      <w:r w:rsidRPr="004C1C9C">
        <w:rPr>
          <w:i/>
          <w:iCs/>
        </w:rPr>
        <w:t xml:space="preserve"> se vykazuje s kódem </w:t>
      </w:r>
      <w:r w:rsidR="00F64733">
        <w:rPr>
          <w:i/>
          <w:iCs/>
        </w:rPr>
        <w:t xml:space="preserve">povahy </w:t>
      </w:r>
      <w:r w:rsidRPr="004C1C9C">
        <w:rPr>
          <w:i/>
          <w:iCs/>
        </w:rPr>
        <w:t xml:space="preserve">transakce „41“ nebo „42“ jako </w:t>
      </w:r>
      <w:r w:rsidR="00462CAA">
        <w:rPr>
          <w:i/>
          <w:iCs/>
        </w:rPr>
        <w:t>dovoz</w:t>
      </w:r>
      <w:r w:rsidR="00462CAA" w:rsidRPr="004C1C9C">
        <w:rPr>
          <w:i/>
          <w:iCs/>
        </w:rPr>
        <w:t xml:space="preserve"> </w:t>
      </w:r>
      <w:r w:rsidRPr="004C1C9C">
        <w:rPr>
          <w:i/>
          <w:iCs/>
        </w:rPr>
        <w:t xml:space="preserve">nebo </w:t>
      </w:r>
      <w:r w:rsidR="00462CAA">
        <w:rPr>
          <w:i/>
          <w:iCs/>
        </w:rPr>
        <w:t>vývoz</w:t>
      </w:r>
      <w:r w:rsidR="00462CAA" w:rsidRPr="004C1C9C">
        <w:rPr>
          <w:i/>
          <w:iCs/>
        </w:rPr>
        <w:t xml:space="preserve"> </w:t>
      </w:r>
      <w:r w:rsidRPr="004C1C9C">
        <w:rPr>
          <w:i/>
          <w:iCs/>
        </w:rPr>
        <w:t>zboží ke zpracování dle smlouvy (vrácení po zpracování s</w:t>
      </w:r>
      <w:r w:rsidR="00F64733">
        <w:rPr>
          <w:i/>
          <w:iCs/>
        </w:rPr>
        <w:t> </w:t>
      </w:r>
      <w:r w:rsidRPr="004C1C9C">
        <w:rPr>
          <w:i/>
          <w:iCs/>
        </w:rPr>
        <w:t>kódem</w:t>
      </w:r>
      <w:r w:rsidR="00F64733">
        <w:rPr>
          <w:i/>
          <w:iCs/>
        </w:rPr>
        <w:t xml:space="preserve"> povahy</w:t>
      </w:r>
      <w:r w:rsidRPr="004C1C9C">
        <w:rPr>
          <w:i/>
          <w:iCs/>
        </w:rPr>
        <w:t xml:space="preserve"> transakce „51“ nebo „52“).</w:t>
      </w:r>
    </w:p>
    <w:p w14:paraId="02A5C1E5" w14:textId="77777777" w:rsidR="00BD2BF7" w:rsidRPr="004C1C9C" w:rsidRDefault="00BD2BF7">
      <w:pPr>
        <w:pStyle w:val="Tiret1"/>
        <w:spacing w:before="0" w:after="0"/>
        <w:ind w:left="0" w:firstLine="0"/>
        <w:rPr>
          <w:i/>
          <w:iCs/>
        </w:rPr>
      </w:pPr>
    </w:p>
    <w:p w14:paraId="2C0C12AF" w14:textId="77777777" w:rsidR="00BD2BF7" w:rsidRPr="004C1C9C" w:rsidRDefault="00BD2BF7">
      <w:pPr>
        <w:pStyle w:val="Tiret1"/>
        <w:spacing w:before="0" w:after="0"/>
        <w:ind w:left="0" w:firstLine="0"/>
        <w:rPr>
          <w:b/>
          <w:i/>
          <w:iCs/>
        </w:rPr>
      </w:pPr>
      <w:r w:rsidRPr="004C1C9C">
        <w:rPr>
          <w:b/>
          <w:i/>
          <w:iCs/>
        </w:rPr>
        <w:t>Příklad:</w:t>
      </w:r>
    </w:p>
    <w:p w14:paraId="663588A9" w14:textId="77777777" w:rsidR="00BD2BF7" w:rsidRPr="004C1C9C" w:rsidRDefault="00BD2BF7">
      <w:pPr>
        <w:pStyle w:val="Tiret1"/>
        <w:spacing w:after="0"/>
        <w:ind w:left="0" w:firstLine="0"/>
        <w:rPr>
          <w:i/>
          <w:iCs/>
        </w:rPr>
      </w:pPr>
      <w:r w:rsidRPr="004C1C9C">
        <w:rPr>
          <w:i/>
          <w:iCs/>
        </w:rPr>
        <w:t xml:space="preserve">Používáním ztupený nůž z obráběcího stroje, dočasně </w:t>
      </w:r>
      <w:r w:rsidR="005D1E15">
        <w:rPr>
          <w:i/>
          <w:iCs/>
        </w:rPr>
        <w:t>dovezený</w:t>
      </w:r>
      <w:r w:rsidR="005D1E15" w:rsidRPr="004C1C9C">
        <w:rPr>
          <w:i/>
          <w:iCs/>
        </w:rPr>
        <w:t xml:space="preserve"> </w:t>
      </w:r>
      <w:r w:rsidRPr="004C1C9C">
        <w:rPr>
          <w:i/>
          <w:iCs/>
        </w:rPr>
        <w:t xml:space="preserve">k jeho nabroušení, aby mohl plnit svoji původní funkci, se do </w:t>
      </w:r>
      <w:proofErr w:type="spellStart"/>
      <w:r w:rsidRPr="004C1C9C">
        <w:rPr>
          <w:i/>
          <w:iCs/>
        </w:rPr>
        <w:t>Intrastatu</w:t>
      </w:r>
      <w:proofErr w:type="spellEnd"/>
      <w:r w:rsidRPr="004C1C9C">
        <w:rPr>
          <w:i/>
          <w:iCs/>
        </w:rPr>
        <w:t xml:space="preserve"> nevykazuje, zatímco obdobný nůž ještě nebroušený, který je dočasně </w:t>
      </w:r>
      <w:r w:rsidR="00640F54">
        <w:rPr>
          <w:i/>
          <w:iCs/>
        </w:rPr>
        <w:t>dovezený</w:t>
      </w:r>
      <w:r w:rsidR="005D1E15" w:rsidRPr="004C1C9C">
        <w:rPr>
          <w:i/>
          <w:iCs/>
        </w:rPr>
        <w:t xml:space="preserve"> </w:t>
      </w:r>
      <w:r w:rsidRPr="004C1C9C">
        <w:rPr>
          <w:i/>
          <w:iCs/>
        </w:rPr>
        <w:t xml:space="preserve">k prvnímu nabroušení, aby mohl být zamontován do nového obráběcího stroje, se do </w:t>
      </w:r>
      <w:proofErr w:type="spellStart"/>
      <w:r w:rsidRPr="004C1C9C">
        <w:rPr>
          <w:i/>
          <w:iCs/>
        </w:rPr>
        <w:t>Intrastatu</w:t>
      </w:r>
      <w:proofErr w:type="spellEnd"/>
      <w:r w:rsidRPr="004C1C9C">
        <w:rPr>
          <w:i/>
          <w:iCs/>
        </w:rPr>
        <w:t xml:space="preserve"> vykáže s</w:t>
      </w:r>
      <w:r w:rsidR="00F64733">
        <w:rPr>
          <w:i/>
          <w:iCs/>
        </w:rPr>
        <w:t> </w:t>
      </w:r>
      <w:r w:rsidRPr="004C1C9C">
        <w:rPr>
          <w:i/>
          <w:iCs/>
        </w:rPr>
        <w:t>kódem</w:t>
      </w:r>
      <w:r w:rsidR="00F64733">
        <w:rPr>
          <w:i/>
          <w:iCs/>
        </w:rPr>
        <w:t xml:space="preserve"> povahy</w:t>
      </w:r>
      <w:r w:rsidRPr="004C1C9C">
        <w:rPr>
          <w:i/>
          <w:iCs/>
        </w:rPr>
        <w:t xml:space="preserve"> transakce „41“ (broušení je součástí výroby obráběcího stroje) a jeho vrácení po zpracování se vykáže s</w:t>
      </w:r>
      <w:r w:rsidR="00F64733">
        <w:rPr>
          <w:i/>
          <w:iCs/>
        </w:rPr>
        <w:t> </w:t>
      </w:r>
      <w:r w:rsidRPr="004C1C9C">
        <w:rPr>
          <w:i/>
          <w:iCs/>
        </w:rPr>
        <w:t>kódem</w:t>
      </w:r>
      <w:r w:rsidR="00F64733">
        <w:rPr>
          <w:i/>
          <w:iCs/>
        </w:rPr>
        <w:t xml:space="preserve"> povahy</w:t>
      </w:r>
      <w:r w:rsidRPr="004C1C9C">
        <w:rPr>
          <w:i/>
          <w:iCs/>
        </w:rPr>
        <w:t xml:space="preserve"> transakce „51“.</w:t>
      </w:r>
    </w:p>
    <w:p w14:paraId="2EC89802" w14:textId="77777777" w:rsidR="00BD2BF7" w:rsidRPr="004C1C9C" w:rsidRDefault="00BD2BF7">
      <w:pPr>
        <w:pStyle w:val="Tiret1"/>
        <w:spacing w:before="0" w:after="0"/>
        <w:ind w:left="0" w:firstLine="0"/>
      </w:pPr>
    </w:p>
    <w:p w14:paraId="607C4BAF" w14:textId="77777777" w:rsidR="00BD2BF7" w:rsidRDefault="00B017A4">
      <w:pPr>
        <w:pStyle w:val="Tiret1"/>
        <w:spacing w:before="0" w:after="0"/>
        <w:ind w:left="0" w:firstLine="0"/>
      </w:pPr>
      <w:r>
        <w:t>9</w:t>
      </w:r>
      <w:r w:rsidR="00BD2BF7" w:rsidRPr="004C1C9C">
        <w:t xml:space="preserve">7) Osvobozeny od vykazování do </w:t>
      </w:r>
      <w:proofErr w:type="spellStart"/>
      <w:r w:rsidR="00BD2BF7" w:rsidRPr="004C1C9C">
        <w:t>Intrastatu</w:t>
      </w:r>
      <w:proofErr w:type="spellEnd"/>
      <w:r w:rsidR="00BD2BF7" w:rsidRPr="004C1C9C">
        <w:t xml:space="preserve"> jsou rovněž </w:t>
      </w:r>
      <w:r w:rsidR="00BD2BF7" w:rsidRPr="004C1C9C">
        <w:rPr>
          <w:b/>
          <w:bCs/>
        </w:rPr>
        <w:t xml:space="preserve">s opravami dočasně </w:t>
      </w:r>
      <w:r w:rsidR="00844A9B">
        <w:rPr>
          <w:b/>
          <w:bCs/>
        </w:rPr>
        <w:t>dovezeného</w:t>
      </w:r>
      <w:r w:rsidR="00844A9B" w:rsidRPr="004C1C9C">
        <w:rPr>
          <w:b/>
          <w:bCs/>
        </w:rPr>
        <w:t xml:space="preserve"> </w:t>
      </w:r>
      <w:r w:rsidR="00BD2BF7" w:rsidRPr="004C1C9C">
        <w:rPr>
          <w:b/>
          <w:bCs/>
        </w:rPr>
        <w:t xml:space="preserve">nebo </w:t>
      </w:r>
      <w:r w:rsidR="00844A9B">
        <w:rPr>
          <w:b/>
          <w:bCs/>
        </w:rPr>
        <w:t>vyvezeného</w:t>
      </w:r>
      <w:r w:rsidR="00844A9B" w:rsidRPr="004C1C9C">
        <w:rPr>
          <w:b/>
          <w:bCs/>
        </w:rPr>
        <w:t xml:space="preserve"> </w:t>
      </w:r>
      <w:r w:rsidR="00BD2BF7" w:rsidRPr="004C1C9C">
        <w:rPr>
          <w:b/>
          <w:bCs/>
        </w:rPr>
        <w:t xml:space="preserve">zboží související </w:t>
      </w:r>
      <w:r w:rsidR="00354B3F">
        <w:rPr>
          <w:b/>
          <w:bCs/>
        </w:rPr>
        <w:t>vyvážené</w:t>
      </w:r>
      <w:r w:rsidR="00844A9B" w:rsidRPr="004C1C9C">
        <w:rPr>
          <w:b/>
          <w:bCs/>
        </w:rPr>
        <w:t xml:space="preserve"> </w:t>
      </w:r>
      <w:r w:rsidR="00BD2BF7" w:rsidRPr="004C1C9C">
        <w:rPr>
          <w:b/>
          <w:bCs/>
        </w:rPr>
        <w:t xml:space="preserve">nebo </w:t>
      </w:r>
      <w:r w:rsidR="00354B3F">
        <w:rPr>
          <w:b/>
          <w:bCs/>
        </w:rPr>
        <w:t>dovážené</w:t>
      </w:r>
      <w:r w:rsidR="00844A9B" w:rsidRPr="004C1C9C">
        <w:rPr>
          <w:b/>
          <w:bCs/>
        </w:rPr>
        <w:t xml:space="preserve"> </w:t>
      </w:r>
      <w:r w:rsidR="00BD2BF7" w:rsidRPr="004C1C9C">
        <w:rPr>
          <w:b/>
          <w:bCs/>
        </w:rPr>
        <w:t>náhradní díly</w:t>
      </w:r>
      <w:r w:rsidR="00294A2C">
        <w:t>, a to jak vr</w:t>
      </w:r>
      <w:r w:rsidR="00514E94">
        <w:t>á</w:t>
      </w:r>
      <w:r w:rsidR="00294A2C">
        <w:t>cené po </w:t>
      </w:r>
      <w:r w:rsidR="00BD2BF7" w:rsidRPr="004C1C9C">
        <w:t xml:space="preserve">výměně, tak i určené pro výměnu nebo jiné použití v průběhu prováděné opravy. Naopak </w:t>
      </w:r>
      <w:r w:rsidR="00844A9B">
        <w:t>dovoz</w:t>
      </w:r>
      <w:r w:rsidR="00844A9B" w:rsidRPr="004C1C9C">
        <w:t xml:space="preserve"> </w:t>
      </w:r>
      <w:r w:rsidR="00BD2BF7" w:rsidRPr="004C1C9C">
        <w:t xml:space="preserve">nebo </w:t>
      </w:r>
      <w:r w:rsidR="00844A9B">
        <w:t>vývoz</w:t>
      </w:r>
      <w:r w:rsidR="00844A9B" w:rsidRPr="004C1C9C">
        <w:t xml:space="preserve"> </w:t>
      </w:r>
      <w:r w:rsidR="00BD2BF7" w:rsidRPr="004C1C9C">
        <w:t xml:space="preserve">náhradních dílů, které jsou předmětem prodeje či nákupu, případně jsou bezúplatně </w:t>
      </w:r>
      <w:r w:rsidR="00844A9B">
        <w:t>vyváženy</w:t>
      </w:r>
      <w:r w:rsidR="00844A9B" w:rsidRPr="004C1C9C">
        <w:t xml:space="preserve"> </w:t>
      </w:r>
      <w:r w:rsidR="00BD2BF7" w:rsidRPr="004C1C9C">
        <w:t xml:space="preserve">nebo </w:t>
      </w:r>
      <w:r w:rsidR="00844A9B">
        <w:t>dováženy</w:t>
      </w:r>
      <w:r w:rsidR="00844A9B" w:rsidRPr="004C1C9C">
        <w:t xml:space="preserve"> </w:t>
      </w:r>
      <w:r w:rsidR="00BD2BF7" w:rsidRPr="004C1C9C">
        <w:t xml:space="preserve">k provedení oprav na zboží, které v souvislosti s opravou nebo údržbou není dočasně </w:t>
      </w:r>
      <w:r w:rsidR="00844A9B">
        <w:t>vyvezené</w:t>
      </w:r>
      <w:r w:rsidR="00844A9B" w:rsidRPr="004C1C9C">
        <w:t xml:space="preserve"> </w:t>
      </w:r>
      <w:r w:rsidR="00BD2BF7" w:rsidRPr="004C1C9C">
        <w:t xml:space="preserve">nebo dočasně </w:t>
      </w:r>
      <w:r w:rsidR="00844A9B">
        <w:t>dovezené</w:t>
      </w:r>
      <w:r w:rsidR="00BD2BF7" w:rsidRPr="004C1C9C">
        <w:t xml:space="preserve">, se do </w:t>
      </w:r>
      <w:proofErr w:type="spellStart"/>
      <w:r w:rsidR="00BD2BF7" w:rsidRPr="004C1C9C">
        <w:t>Intrastatu</w:t>
      </w:r>
      <w:proofErr w:type="spellEnd"/>
      <w:r w:rsidR="00BD2BF7" w:rsidRPr="004C1C9C">
        <w:t xml:space="preserve"> vykazovat musí (kód </w:t>
      </w:r>
      <w:r w:rsidR="00F64733">
        <w:t xml:space="preserve">povahy </w:t>
      </w:r>
      <w:r w:rsidR="00BD2BF7" w:rsidRPr="004C1C9C">
        <w:t>transakce začínající číslem „1“ nebo „3“).</w:t>
      </w:r>
    </w:p>
    <w:p w14:paraId="1B7052F1" w14:textId="77777777" w:rsidR="00C17C86" w:rsidRDefault="00C17C86">
      <w:pPr>
        <w:pStyle w:val="Tiret1"/>
        <w:spacing w:before="0" w:after="0"/>
        <w:ind w:left="0" w:firstLine="0"/>
      </w:pPr>
    </w:p>
    <w:p w14:paraId="3F2A9D46" w14:textId="77777777" w:rsidR="00C17C86" w:rsidRPr="00056A5B" w:rsidRDefault="00C17C86">
      <w:pPr>
        <w:pStyle w:val="Tiret1"/>
        <w:spacing w:before="0" w:after="0"/>
        <w:ind w:left="0" w:firstLine="0"/>
        <w:rPr>
          <w:b/>
          <w:i/>
        </w:rPr>
      </w:pPr>
      <w:r w:rsidRPr="00056A5B">
        <w:rPr>
          <w:b/>
          <w:i/>
        </w:rPr>
        <w:t>Poznámka:</w:t>
      </w:r>
    </w:p>
    <w:p w14:paraId="60E06955" w14:textId="77777777" w:rsidR="00C17C86" w:rsidRDefault="00C17C86">
      <w:pPr>
        <w:pStyle w:val="Tiret1"/>
        <w:spacing w:before="0" w:after="0"/>
        <w:ind w:left="0" w:firstLine="0"/>
        <w:rPr>
          <w:i/>
        </w:rPr>
      </w:pPr>
    </w:p>
    <w:p w14:paraId="1C35D918" w14:textId="77777777" w:rsidR="00C17C86" w:rsidRPr="00056A5B" w:rsidRDefault="00C17C86">
      <w:pPr>
        <w:pStyle w:val="Tiret1"/>
        <w:spacing w:before="0" w:after="0"/>
        <w:ind w:left="0" w:firstLine="0"/>
        <w:rPr>
          <w:i/>
        </w:rPr>
      </w:pPr>
      <w:r>
        <w:rPr>
          <w:i/>
        </w:rPr>
        <w:t xml:space="preserve">Náhradní díly se vykazují </w:t>
      </w:r>
      <w:r w:rsidRPr="00056A5B">
        <w:rPr>
          <w:b/>
          <w:i/>
        </w:rPr>
        <w:t>vždy</w:t>
      </w:r>
      <w:r>
        <w:rPr>
          <w:i/>
        </w:rPr>
        <w:t>, s jednou jedinou výjimkou – pokud přestupuje přes hranice ČR opravované zboží a v souvislosti s ním i náhradní díly určené k</w:t>
      </w:r>
      <w:r w:rsidR="007154E5">
        <w:rPr>
          <w:i/>
        </w:rPr>
        <w:t xml:space="preserve"> jeho</w:t>
      </w:r>
      <w:r>
        <w:rPr>
          <w:i/>
        </w:rPr>
        <w:t> opravě.</w:t>
      </w:r>
    </w:p>
    <w:p w14:paraId="58D620D2" w14:textId="77777777" w:rsidR="00BD2BF7" w:rsidRPr="004C1C9C" w:rsidRDefault="00BD2BF7">
      <w:pPr>
        <w:pStyle w:val="Tiret1"/>
        <w:spacing w:before="0" w:after="0"/>
        <w:ind w:left="0" w:firstLine="0"/>
      </w:pPr>
    </w:p>
    <w:p w14:paraId="29B5ED7C" w14:textId="77777777" w:rsidR="00BD2BF7" w:rsidRPr="004C1C9C" w:rsidRDefault="00B017A4">
      <w:pPr>
        <w:pStyle w:val="Tiret1"/>
        <w:spacing w:before="0" w:after="0"/>
        <w:ind w:left="0" w:firstLine="0"/>
      </w:pPr>
      <w:r>
        <w:t>9</w:t>
      </w:r>
      <w:r w:rsidR="00BD2BF7" w:rsidRPr="004C1C9C">
        <w:t xml:space="preserve">8) Pokud je za zboží, které bylo </w:t>
      </w:r>
      <w:r w:rsidR="0076484D">
        <w:t>dovezeno</w:t>
      </w:r>
      <w:r w:rsidR="0076484D" w:rsidRPr="004C1C9C">
        <w:t xml:space="preserve"> </w:t>
      </w:r>
      <w:r w:rsidR="00BD2BF7" w:rsidRPr="004C1C9C">
        <w:t xml:space="preserve">nebo </w:t>
      </w:r>
      <w:r w:rsidR="0076484D">
        <w:t>vyvezeno</w:t>
      </w:r>
      <w:r w:rsidR="0076484D" w:rsidRPr="004C1C9C">
        <w:t xml:space="preserve"> </w:t>
      </w:r>
      <w:r w:rsidR="00BD2BF7" w:rsidRPr="004C1C9C">
        <w:t>k provedení bezúplatné opravy (například v rámci garance), poskytnuto bezplatně náhradní zboží zcela</w:t>
      </w:r>
      <w:r w:rsidR="00294A2C">
        <w:t xml:space="preserve"> jiného druhu a </w:t>
      </w:r>
      <w:r w:rsidR="00BD2BF7" w:rsidRPr="004C1C9C">
        <w:t xml:space="preserve">provedení, do </w:t>
      </w:r>
      <w:proofErr w:type="spellStart"/>
      <w:r w:rsidR="00BD2BF7" w:rsidRPr="004C1C9C">
        <w:t>Intrastatu</w:t>
      </w:r>
      <w:proofErr w:type="spellEnd"/>
      <w:r w:rsidR="00BD2BF7" w:rsidRPr="004C1C9C">
        <w:t xml:space="preserve"> se jeho dodávka vykázat musí s kódem povahy transakce začínajícím číslem „1“</w:t>
      </w:r>
      <w:r w:rsidR="007603EA">
        <w:t xml:space="preserve"> nebo „3</w:t>
      </w:r>
      <w:r w:rsidR="007603EA" w:rsidRPr="004C1C9C">
        <w:t>“</w:t>
      </w:r>
      <w:r w:rsidR="00BD2BF7" w:rsidRPr="004C1C9C">
        <w:t>.</w:t>
      </w:r>
    </w:p>
    <w:p w14:paraId="436475AE" w14:textId="77777777" w:rsidR="00BD2BF7" w:rsidRPr="004C1C9C" w:rsidRDefault="00BD2BF7" w:rsidP="008C56F8">
      <w:pPr>
        <w:pStyle w:val="Nadpis2"/>
      </w:pPr>
      <w:bookmarkStart w:id="34" w:name="_Toc187130372"/>
      <w:r w:rsidRPr="004C1C9C">
        <w:t>6.5. Zboží na výstavy a veletrhy (vysvětlivka k části 6.3.)</w:t>
      </w:r>
      <w:bookmarkEnd w:id="34"/>
    </w:p>
    <w:p w14:paraId="00036091" w14:textId="77777777" w:rsidR="00BD2BF7" w:rsidRPr="004C1C9C" w:rsidRDefault="008F5997">
      <w:pPr>
        <w:pStyle w:val="Tiret1"/>
        <w:spacing w:before="0" w:after="0"/>
        <w:ind w:left="0" w:firstLine="0"/>
      </w:pPr>
      <w:r>
        <w:t>9</w:t>
      </w:r>
      <w:r w:rsidR="00BD2BF7" w:rsidRPr="004C1C9C">
        <w:t xml:space="preserve">9) Od vykazování do </w:t>
      </w:r>
      <w:proofErr w:type="spellStart"/>
      <w:r w:rsidR="00BD2BF7" w:rsidRPr="004C1C9C">
        <w:t>Intrastatu</w:t>
      </w:r>
      <w:proofErr w:type="spellEnd"/>
      <w:r w:rsidR="00BD2BF7" w:rsidRPr="004C1C9C">
        <w:t xml:space="preserve"> je osvobozeno všechno </w:t>
      </w:r>
      <w:r w:rsidR="00BD2BF7" w:rsidRPr="004C1C9C">
        <w:rPr>
          <w:b/>
          <w:bCs/>
        </w:rPr>
        <w:t xml:space="preserve">dočasně </w:t>
      </w:r>
      <w:r w:rsidR="0082233B">
        <w:rPr>
          <w:b/>
          <w:bCs/>
        </w:rPr>
        <w:t>vyvážené</w:t>
      </w:r>
      <w:r w:rsidR="0082233B" w:rsidRPr="004C1C9C">
        <w:rPr>
          <w:b/>
          <w:bCs/>
        </w:rPr>
        <w:t xml:space="preserve"> </w:t>
      </w:r>
      <w:r w:rsidR="00BD2BF7" w:rsidRPr="004C1C9C">
        <w:rPr>
          <w:b/>
          <w:bCs/>
        </w:rPr>
        <w:t xml:space="preserve">nebo </w:t>
      </w:r>
      <w:r w:rsidR="0082233B">
        <w:rPr>
          <w:b/>
          <w:bCs/>
        </w:rPr>
        <w:t>dovážené</w:t>
      </w:r>
      <w:r w:rsidR="0082233B" w:rsidRPr="004C1C9C">
        <w:rPr>
          <w:b/>
          <w:bCs/>
        </w:rPr>
        <w:t xml:space="preserve"> </w:t>
      </w:r>
      <w:r w:rsidR="00BD2BF7" w:rsidRPr="004C1C9C">
        <w:rPr>
          <w:b/>
          <w:bCs/>
        </w:rPr>
        <w:t>zboží určené na výstavy, veletrhy a podobné předváděcí akce</w:t>
      </w:r>
      <w:r w:rsidR="00294A2C">
        <w:t xml:space="preserve"> s předpokládanou dobou pro </w:t>
      </w:r>
      <w:r w:rsidR="00BD2BF7" w:rsidRPr="004C1C9C">
        <w:t xml:space="preserve">vrácení zboží nepřesahující 2 roky. Do </w:t>
      </w:r>
      <w:proofErr w:type="spellStart"/>
      <w:r w:rsidR="00BD2BF7" w:rsidRPr="004C1C9C">
        <w:t>Intrastatu</w:t>
      </w:r>
      <w:proofErr w:type="spellEnd"/>
      <w:r w:rsidR="00BD2BF7" w:rsidRPr="004C1C9C">
        <w:t xml:space="preserve"> se také nevykazuje zpětn</w:t>
      </w:r>
      <w:r w:rsidR="0082233B">
        <w:t>ý</w:t>
      </w:r>
      <w:r w:rsidR="00BD2BF7" w:rsidRPr="004C1C9C">
        <w:t xml:space="preserve"> </w:t>
      </w:r>
      <w:r w:rsidR="0082233B">
        <w:t>dovoz</w:t>
      </w:r>
      <w:r w:rsidR="0082233B" w:rsidRPr="004C1C9C">
        <w:t xml:space="preserve"> </w:t>
      </w:r>
      <w:r w:rsidR="00BD2BF7" w:rsidRPr="004C1C9C">
        <w:t xml:space="preserve">nebo </w:t>
      </w:r>
      <w:r w:rsidR="0082233B">
        <w:t>vývoz</w:t>
      </w:r>
      <w:r w:rsidR="0082233B" w:rsidRPr="004C1C9C">
        <w:t xml:space="preserve"> </w:t>
      </w:r>
      <w:r w:rsidR="00BD2BF7" w:rsidRPr="004C1C9C">
        <w:t xml:space="preserve">takového zboží i jeho následná realizace, o které se v době vykazování neuvažovalo. Toto osvobození se samozřejmě týká i výstavních exponátů, ovšem s výjimkou těch, které jsou </w:t>
      </w:r>
      <w:r w:rsidR="0082233B">
        <w:t>vyváženy</w:t>
      </w:r>
      <w:r w:rsidR="0082233B" w:rsidRPr="004C1C9C">
        <w:t xml:space="preserve"> </w:t>
      </w:r>
      <w:r w:rsidR="00BD2BF7" w:rsidRPr="004C1C9C">
        <w:t xml:space="preserve">nebo </w:t>
      </w:r>
      <w:r w:rsidR="0082233B">
        <w:t>dováženy</w:t>
      </w:r>
      <w:r w:rsidR="0082233B" w:rsidRPr="004C1C9C">
        <w:t xml:space="preserve"> </w:t>
      </w:r>
      <w:r w:rsidR="00BD2BF7" w:rsidRPr="004C1C9C">
        <w:t xml:space="preserve">na prodejní výstavy a veletrhy a </w:t>
      </w:r>
      <w:r w:rsidR="00294A2C">
        <w:t>předpokládá se jejich prodej na </w:t>
      </w:r>
      <w:r w:rsidR="00BD2BF7" w:rsidRPr="004C1C9C">
        <w:t xml:space="preserve">takové akci (vykazují se </w:t>
      </w:r>
      <w:r w:rsidR="00F64A9D">
        <w:t>s kódem povahy transakce „</w:t>
      </w:r>
      <w:r w:rsidR="001B74A7">
        <w:t>32</w:t>
      </w:r>
      <w:r w:rsidR="00F64A9D">
        <w:t>“).</w:t>
      </w:r>
    </w:p>
    <w:p w14:paraId="1C9C51AD" w14:textId="77777777" w:rsidR="00BD2BF7" w:rsidRPr="004C1C9C" w:rsidRDefault="00BD2BF7">
      <w:pPr>
        <w:pStyle w:val="Tiret1"/>
        <w:spacing w:before="0" w:after="0"/>
        <w:ind w:left="0" w:firstLine="0"/>
      </w:pPr>
    </w:p>
    <w:p w14:paraId="33F619C4" w14:textId="77777777" w:rsidR="00BD2BF7" w:rsidRPr="004C1C9C" w:rsidRDefault="008F5997">
      <w:pPr>
        <w:pStyle w:val="Tiret1"/>
        <w:spacing w:before="0" w:after="0"/>
        <w:ind w:left="0" w:firstLine="0"/>
      </w:pPr>
      <w:r>
        <w:t>100</w:t>
      </w:r>
      <w:r w:rsidR="00BD2BF7" w:rsidRPr="004C1C9C">
        <w:t xml:space="preserve">) Do Výkazů pro Intrastat se ale uvádějí údaje o </w:t>
      </w:r>
      <w:r w:rsidR="005E54FE">
        <w:t xml:space="preserve">vývozu </w:t>
      </w:r>
      <w:r w:rsidR="00294A2C">
        <w:t xml:space="preserve">nebo </w:t>
      </w:r>
      <w:r w:rsidR="005E54FE">
        <w:t xml:space="preserve">dovozu </w:t>
      </w:r>
      <w:r w:rsidR="00294A2C">
        <w:t>zboží určeného ke </w:t>
      </w:r>
      <w:r w:rsidR="00BD2BF7" w:rsidRPr="004C1C9C">
        <w:t>spotřebě v průběhu výstavy nebo veletrhu, a to s vyznačením odpovídajícího kódu povahy transakce</w:t>
      </w:r>
      <w:r w:rsidR="0078458F">
        <w:t xml:space="preserve"> (např. „11“, „</w:t>
      </w:r>
      <w:r w:rsidR="00575CB4">
        <w:t>31</w:t>
      </w:r>
      <w:r w:rsidR="0078458F">
        <w:t>“ nebo „</w:t>
      </w:r>
      <w:r w:rsidR="00575CB4">
        <w:t>34</w:t>
      </w:r>
      <w:r w:rsidR="0078458F">
        <w:t>“).</w:t>
      </w:r>
    </w:p>
    <w:p w14:paraId="0347332F" w14:textId="77777777" w:rsidR="00BD2BF7" w:rsidRPr="004C1C9C" w:rsidRDefault="00BD2BF7" w:rsidP="008C56F8">
      <w:pPr>
        <w:pStyle w:val="Nadpis2"/>
      </w:pPr>
      <w:bookmarkStart w:id="35" w:name="_Toc187130373"/>
      <w:r w:rsidRPr="004C1C9C">
        <w:t>6.6. Bezúplatné obchodní vzorky (vysvětlivka k části 6.3.)</w:t>
      </w:r>
      <w:bookmarkEnd w:id="35"/>
    </w:p>
    <w:p w14:paraId="5D834C08" w14:textId="77777777" w:rsidR="00BD2BF7" w:rsidRPr="004C1C9C" w:rsidRDefault="008F5997">
      <w:pPr>
        <w:pStyle w:val="Tiret1"/>
        <w:spacing w:before="0" w:after="0"/>
        <w:ind w:left="0" w:firstLine="0"/>
      </w:pPr>
      <w:r>
        <w:t>10</w:t>
      </w:r>
      <w:r w:rsidR="00BD2BF7" w:rsidRPr="004C1C9C">
        <w:t xml:space="preserve">1) Do </w:t>
      </w:r>
      <w:proofErr w:type="spellStart"/>
      <w:r w:rsidR="00BD2BF7" w:rsidRPr="004C1C9C">
        <w:t>Intrastatu</w:t>
      </w:r>
      <w:proofErr w:type="spellEnd"/>
      <w:r w:rsidR="00BD2BF7" w:rsidRPr="004C1C9C">
        <w:t xml:space="preserve"> se dále neuvádějí údaje o jakémkoliv </w:t>
      </w:r>
      <w:r w:rsidR="00DC58D5">
        <w:t>dovozu</w:t>
      </w:r>
      <w:r w:rsidR="00DC58D5" w:rsidRPr="004C1C9C">
        <w:t xml:space="preserve"> </w:t>
      </w:r>
      <w:r w:rsidR="00BD2BF7" w:rsidRPr="004C1C9C">
        <w:t xml:space="preserve">nebo </w:t>
      </w:r>
      <w:r w:rsidR="00DC58D5">
        <w:t>vývozu</w:t>
      </w:r>
      <w:r w:rsidR="00DC58D5" w:rsidRPr="004C1C9C">
        <w:t xml:space="preserve"> </w:t>
      </w:r>
      <w:r w:rsidR="00BD2BF7" w:rsidRPr="004C1C9C">
        <w:rPr>
          <w:b/>
          <w:bCs/>
        </w:rPr>
        <w:t xml:space="preserve">bezúplatných obchodních vzorků. </w:t>
      </w:r>
      <w:r w:rsidR="00BD2BF7" w:rsidRPr="004C1C9C">
        <w:t xml:space="preserve">Těmi se rozumí zejména ukázky následně obchodovatelného zboží určené k předvedení, vyzkoušení, ověření, analýze apod. Do Výkazů pro Intrastat se proto neuvádějí údaje o </w:t>
      </w:r>
      <w:r w:rsidR="00DC58D5">
        <w:t>dovozu</w:t>
      </w:r>
      <w:r w:rsidR="00DC58D5" w:rsidRPr="004C1C9C">
        <w:t xml:space="preserve"> </w:t>
      </w:r>
      <w:r w:rsidR="00BD2BF7" w:rsidRPr="004C1C9C">
        <w:t xml:space="preserve">nebo </w:t>
      </w:r>
      <w:r w:rsidR="00DC58D5">
        <w:t>vývozu</w:t>
      </w:r>
      <w:r w:rsidR="00DC58D5" w:rsidRPr="004C1C9C">
        <w:t xml:space="preserve"> </w:t>
      </w:r>
      <w:r w:rsidR="00BD2BF7" w:rsidRPr="004C1C9C">
        <w:t xml:space="preserve">bezúplatných obchodních vzorků jak v případech, kdy se mění jejich vlastník, tak i při jejich dočasném </w:t>
      </w:r>
      <w:r w:rsidR="00DC58D5">
        <w:t>vývozu</w:t>
      </w:r>
      <w:r w:rsidR="00DC58D5" w:rsidRPr="004C1C9C">
        <w:t xml:space="preserve"> </w:t>
      </w:r>
      <w:r w:rsidR="00BD2BF7" w:rsidRPr="004C1C9C">
        <w:t xml:space="preserve">nebo </w:t>
      </w:r>
      <w:r w:rsidR="00DC58D5">
        <w:t>dovozu</w:t>
      </w:r>
      <w:r w:rsidR="00DC58D5" w:rsidRPr="004C1C9C">
        <w:t xml:space="preserve"> </w:t>
      </w:r>
      <w:r w:rsidR="00BD2BF7" w:rsidRPr="004C1C9C">
        <w:t>i vrácení zpět. Přitom není rozhodující</w:t>
      </w:r>
      <w:r w:rsidR="00157992">
        <w:t>,</w:t>
      </w:r>
      <w:r w:rsidR="00BD2BF7" w:rsidRPr="004C1C9C">
        <w:t xml:space="preserve"> jakou mají hodnotu a jak budou novým vlastníkem bezúplatné obchodní vzorky později použity (například, zda budou zničeny při zkouškách, budou prodány, budou předváděny, budou vráceny zpět</w:t>
      </w:r>
      <w:r w:rsidR="002029AF">
        <w:t xml:space="preserve"> apod.</w:t>
      </w:r>
      <w:r w:rsidR="00BD2BF7" w:rsidRPr="004C1C9C">
        <w:t xml:space="preserve">). Do </w:t>
      </w:r>
      <w:proofErr w:type="spellStart"/>
      <w:r w:rsidR="00BD2BF7" w:rsidRPr="004C1C9C">
        <w:t>Intrastatu</w:t>
      </w:r>
      <w:proofErr w:type="spellEnd"/>
      <w:r w:rsidR="00BD2BF7" w:rsidRPr="004C1C9C">
        <w:t xml:space="preserve"> se neuvádějí ani údaje o bezúplatném </w:t>
      </w:r>
      <w:r w:rsidR="00E0627F">
        <w:t>vývozu</w:t>
      </w:r>
      <w:r w:rsidR="00E0627F" w:rsidRPr="004C1C9C">
        <w:t xml:space="preserve"> </w:t>
      </w:r>
      <w:r w:rsidR="00BD2BF7" w:rsidRPr="004C1C9C">
        <w:t xml:space="preserve">nebo </w:t>
      </w:r>
      <w:r w:rsidR="00E0627F">
        <w:t>dovozu</w:t>
      </w:r>
      <w:r w:rsidR="00E0627F" w:rsidRPr="004C1C9C">
        <w:t xml:space="preserve"> </w:t>
      </w:r>
      <w:r w:rsidR="00BD2BF7" w:rsidRPr="004C1C9C">
        <w:t>bezcenných či úmyslně zneho</w:t>
      </w:r>
      <w:r w:rsidR="00F64A9D">
        <w:t>dnocených vzorků zboží. Údaje o </w:t>
      </w:r>
      <w:r w:rsidR="00BD2BF7" w:rsidRPr="004C1C9C">
        <w:t>nakupovaných nebo prodávaných obchodních vzorcích se však do Výkazu pro Intrastat uvádět musejí.</w:t>
      </w:r>
    </w:p>
    <w:p w14:paraId="1108A8B7" w14:textId="77777777" w:rsidR="00BD2BF7" w:rsidRPr="004C1C9C" w:rsidRDefault="00BD2BF7" w:rsidP="008C56F8">
      <w:pPr>
        <w:pStyle w:val="Nadpis2"/>
      </w:pPr>
      <w:bookmarkStart w:id="36" w:name="_Toc187130374"/>
      <w:r w:rsidRPr="004C1C9C">
        <w:t>6.7. Obaly včetně palet (vysvětlivka k části 6.3.)</w:t>
      </w:r>
      <w:bookmarkEnd w:id="36"/>
    </w:p>
    <w:p w14:paraId="143D2017" w14:textId="77777777" w:rsidR="00BD2BF7" w:rsidRPr="004C1C9C" w:rsidRDefault="00344DB2">
      <w:pPr>
        <w:pStyle w:val="Tiret1"/>
        <w:spacing w:before="0" w:after="0"/>
        <w:ind w:left="0" w:firstLine="0"/>
      </w:pPr>
      <w:r>
        <w:t>10</w:t>
      </w:r>
      <w:r w:rsidR="00BD2BF7" w:rsidRPr="004C1C9C">
        <w:t xml:space="preserve">2) Do Výkazů pro Intrastat se dále neuvádějí údaje o </w:t>
      </w:r>
      <w:r w:rsidR="002A797B">
        <w:rPr>
          <w:b/>
          <w:bCs/>
        </w:rPr>
        <w:t>vývozu</w:t>
      </w:r>
      <w:r w:rsidR="002A797B" w:rsidRPr="004C1C9C">
        <w:rPr>
          <w:b/>
          <w:bCs/>
        </w:rPr>
        <w:t xml:space="preserve"> </w:t>
      </w:r>
      <w:r w:rsidR="00BD2BF7" w:rsidRPr="004C1C9C">
        <w:rPr>
          <w:b/>
          <w:bCs/>
        </w:rPr>
        <w:t xml:space="preserve">a </w:t>
      </w:r>
      <w:r w:rsidR="002A797B">
        <w:rPr>
          <w:b/>
          <w:bCs/>
        </w:rPr>
        <w:t>dovozu</w:t>
      </w:r>
      <w:r w:rsidR="002A797B" w:rsidRPr="004C1C9C">
        <w:rPr>
          <w:b/>
          <w:bCs/>
        </w:rPr>
        <w:t xml:space="preserve"> </w:t>
      </w:r>
      <w:r w:rsidR="00BD2BF7" w:rsidRPr="004C1C9C">
        <w:rPr>
          <w:b/>
          <w:bCs/>
        </w:rPr>
        <w:t xml:space="preserve">obalů, které v době jejich </w:t>
      </w:r>
      <w:r w:rsidR="002A797B">
        <w:rPr>
          <w:b/>
          <w:bCs/>
        </w:rPr>
        <w:t>dovozu</w:t>
      </w:r>
      <w:r w:rsidR="002A797B" w:rsidRPr="004C1C9C">
        <w:rPr>
          <w:b/>
          <w:bCs/>
        </w:rPr>
        <w:t xml:space="preserve"> </w:t>
      </w:r>
      <w:r w:rsidR="00BD2BF7" w:rsidRPr="004C1C9C">
        <w:rPr>
          <w:b/>
          <w:bCs/>
        </w:rPr>
        <w:t xml:space="preserve">nebo </w:t>
      </w:r>
      <w:r w:rsidR="002A797B">
        <w:rPr>
          <w:b/>
          <w:bCs/>
        </w:rPr>
        <w:t>vývozu</w:t>
      </w:r>
      <w:r w:rsidR="002A797B" w:rsidRPr="004C1C9C">
        <w:rPr>
          <w:b/>
          <w:bCs/>
        </w:rPr>
        <w:t xml:space="preserve"> </w:t>
      </w:r>
      <w:r w:rsidR="00BD2BF7" w:rsidRPr="004C1C9C">
        <w:rPr>
          <w:b/>
          <w:bCs/>
        </w:rPr>
        <w:t>mají charakter vratných obalů,</w:t>
      </w:r>
      <w:r w:rsidR="00F64A9D">
        <w:t xml:space="preserve"> to znamená, že je </w:t>
      </w:r>
      <w:r w:rsidR="00BD2BF7" w:rsidRPr="004C1C9C">
        <w:t>předpokládáno nebo dohodnuto jejich vrácení v době nepř</w:t>
      </w:r>
      <w:r w:rsidR="00F64A9D">
        <w:t>esahující dva roky. Za obaly se </w:t>
      </w:r>
      <w:r w:rsidR="00BD2BF7" w:rsidRPr="004C1C9C">
        <w:t>považují například pytle, sáčky, obálky, krabice, lahve, sud</w:t>
      </w:r>
      <w:r w:rsidR="00F64A9D">
        <w:t>y, bedny, latění, ale i cívky a palety.</w:t>
      </w:r>
    </w:p>
    <w:p w14:paraId="0804E142" w14:textId="77777777" w:rsidR="00BD2BF7" w:rsidRPr="004C1C9C" w:rsidRDefault="00BD2BF7">
      <w:pPr>
        <w:pStyle w:val="Tiret1"/>
        <w:spacing w:before="0" w:after="0"/>
        <w:ind w:left="0" w:firstLine="0"/>
      </w:pPr>
    </w:p>
    <w:p w14:paraId="3E425EB8" w14:textId="77777777" w:rsidR="00BD2BF7" w:rsidRPr="004C1C9C" w:rsidRDefault="00344DB2">
      <w:pPr>
        <w:pStyle w:val="Tiret1"/>
        <w:spacing w:before="0" w:after="0"/>
        <w:ind w:left="0" w:firstLine="0"/>
      </w:pPr>
      <w:r>
        <w:t>10</w:t>
      </w:r>
      <w:r w:rsidR="00BD2BF7" w:rsidRPr="004C1C9C">
        <w:t>3) Charakter vratných obalů mají obaly:</w:t>
      </w:r>
    </w:p>
    <w:p w14:paraId="13388619" w14:textId="77777777" w:rsidR="00BD2BF7" w:rsidRPr="004C1C9C" w:rsidRDefault="00BD2BF7">
      <w:pPr>
        <w:pStyle w:val="Tiret1"/>
        <w:numPr>
          <w:ilvl w:val="0"/>
          <w:numId w:val="6"/>
        </w:numPr>
        <w:spacing w:before="0" w:after="0"/>
      </w:pPr>
      <w:r w:rsidRPr="004C1C9C">
        <w:t xml:space="preserve">určené k naplnění a ke zpětnému </w:t>
      </w:r>
      <w:r w:rsidR="005C09CF">
        <w:t>dovozu</w:t>
      </w:r>
      <w:r w:rsidR="005C09CF" w:rsidRPr="004C1C9C">
        <w:t xml:space="preserve"> </w:t>
      </w:r>
      <w:r w:rsidRPr="004C1C9C">
        <w:t xml:space="preserve">nebo zpětnému </w:t>
      </w:r>
      <w:r w:rsidR="005C09CF">
        <w:t>vývozu</w:t>
      </w:r>
      <w:r w:rsidR="005C09CF" w:rsidRPr="004C1C9C">
        <w:t xml:space="preserve"> </w:t>
      </w:r>
      <w:r w:rsidRPr="004C1C9C">
        <w:t>spolu se zbožím, které se do nich zabalí (naplní,</w:t>
      </w:r>
      <w:r w:rsidR="00F64A9D">
        <w:t xml:space="preserve"> navine, naskládá, vloží atd.),</w:t>
      </w:r>
    </w:p>
    <w:p w14:paraId="7A7D2AF8" w14:textId="77777777" w:rsidR="00BD2BF7" w:rsidRPr="004C1C9C" w:rsidRDefault="002874E8" w:rsidP="00F64A9D">
      <w:pPr>
        <w:pStyle w:val="Tiret1"/>
        <w:numPr>
          <w:ilvl w:val="0"/>
          <w:numId w:val="6"/>
        </w:numPr>
        <w:spacing w:before="0" w:after="0"/>
      </w:pPr>
      <w:r w:rsidRPr="004C1C9C">
        <w:t>vr</w:t>
      </w:r>
      <w:r>
        <w:t>á</w:t>
      </w:r>
      <w:r w:rsidRPr="004C1C9C">
        <w:t xml:space="preserve">cené </w:t>
      </w:r>
      <w:r w:rsidR="00BD2BF7" w:rsidRPr="004C1C9C">
        <w:t xml:space="preserve">po vyprázdnění, které jsou zpět </w:t>
      </w:r>
      <w:r w:rsidR="005C09CF">
        <w:t>vyváženy</w:t>
      </w:r>
      <w:r w:rsidR="005C09CF" w:rsidRPr="004C1C9C">
        <w:t xml:space="preserve"> </w:t>
      </w:r>
      <w:r w:rsidR="00BD2BF7" w:rsidRPr="004C1C9C">
        <w:t xml:space="preserve">nebo </w:t>
      </w:r>
      <w:r w:rsidR="005C09CF">
        <w:t>dováženy</w:t>
      </w:r>
      <w:r w:rsidR="00BD2BF7" w:rsidRPr="004C1C9C">
        <w:t xml:space="preserve">, když předtím byly </w:t>
      </w:r>
      <w:r w:rsidR="005C09CF">
        <w:t>dovezeny</w:t>
      </w:r>
      <w:r w:rsidR="005C09CF" w:rsidRPr="004C1C9C">
        <w:t xml:space="preserve"> </w:t>
      </w:r>
      <w:r w:rsidR="00BD2BF7" w:rsidRPr="004C1C9C">
        <w:t xml:space="preserve">nebo </w:t>
      </w:r>
      <w:r w:rsidR="005C09CF">
        <w:t>vyvezeny</w:t>
      </w:r>
      <w:r w:rsidR="005C09CF" w:rsidRPr="004C1C9C">
        <w:t xml:space="preserve"> </w:t>
      </w:r>
      <w:r w:rsidR="00BD2BF7" w:rsidRPr="004C1C9C">
        <w:t>spolu se zbožím</w:t>
      </w:r>
      <w:r w:rsidR="00157992">
        <w:t>,</w:t>
      </w:r>
    </w:p>
    <w:p w14:paraId="2EE66DA5" w14:textId="77777777" w:rsidR="00BD2BF7" w:rsidRPr="004C1C9C" w:rsidRDefault="00BD2BF7">
      <w:pPr>
        <w:pStyle w:val="Tiret1"/>
        <w:numPr>
          <w:ilvl w:val="0"/>
          <w:numId w:val="6"/>
        </w:numPr>
        <w:spacing w:before="0" w:after="0"/>
      </w:pPr>
      <w:r w:rsidRPr="004C1C9C">
        <w:t xml:space="preserve">v nichž je zabaleno </w:t>
      </w:r>
      <w:r w:rsidR="005C09CF">
        <w:t>dovážené</w:t>
      </w:r>
      <w:r w:rsidR="005C09CF" w:rsidRPr="004C1C9C">
        <w:t xml:space="preserve"> </w:t>
      </w:r>
      <w:r w:rsidRPr="004C1C9C">
        <w:t xml:space="preserve">nebo </w:t>
      </w:r>
      <w:r w:rsidR="005C09CF">
        <w:t>vyvážené</w:t>
      </w:r>
      <w:r w:rsidR="005C09CF" w:rsidRPr="004C1C9C">
        <w:t xml:space="preserve"> </w:t>
      </w:r>
      <w:r w:rsidRPr="004C1C9C">
        <w:t>zbo</w:t>
      </w:r>
      <w:r w:rsidR="00294A2C">
        <w:t>ží, pokud se předpokládá, že </w:t>
      </w:r>
      <w:r w:rsidR="00F64A9D">
        <w:t>po </w:t>
      </w:r>
      <w:r w:rsidRPr="004C1C9C">
        <w:t>vybalení zboží by měly být v</w:t>
      </w:r>
      <w:r w:rsidR="00F64A9D">
        <w:t>ráceny zpět jejich vlastníkovi.</w:t>
      </w:r>
    </w:p>
    <w:p w14:paraId="59092F07" w14:textId="77777777" w:rsidR="00BD2BF7" w:rsidRPr="004C1C9C" w:rsidRDefault="00BD2BF7">
      <w:pPr>
        <w:pStyle w:val="Tiret1"/>
        <w:spacing w:before="0" w:after="0"/>
        <w:ind w:left="851" w:firstLine="0"/>
      </w:pPr>
    </w:p>
    <w:p w14:paraId="505E0273" w14:textId="77777777" w:rsidR="00BD2BF7" w:rsidRPr="004C1C9C" w:rsidRDefault="00A2257B">
      <w:pPr>
        <w:pStyle w:val="Tiret1"/>
        <w:spacing w:before="0" w:after="0"/>
        <w:ind w:left="0" w:firstLine="0"/>
      </w:pPr>
      <w:r>
        <w:t>10</w:t>
      </w:r>
      <w:r w:rsidR="00BD2BF7" w:rsidRPr="004C1C9C">
        <w:t xml:space="preserve">4) Není rozhodující, zda takové vratné obaly jsou zapůjčovány jejich vlastníkem bezplatně nebo jsou zálohovány nebo dokonce dočasně prodávány s podmínkou, že je jejich předchozí vlastník následně odkoupí zpět. Na skutečnosti, že se do </w:t>
      </w:r>
      <w:proofErr w:type="spellStart"/>
      <w:r w:rsidR="00BD2BF7" w:rsidRPr="004C1C9C">
        <w:t>Intrastatu</w:t>
      </w:r>
      <w:proofErr w:type="spellEnd"/>
      <w:r w:rsidR="00BD2BF7" w:rsidRPr="004C1C9C">
        <w:t xml:space="preserve"> nevykazují obaly, které mají v době jejich </w:t>
      </w:r>
      <w:r w:rsidR="00F12291">
        <w:t>dovozu</w:t>
      </w:r>
      <w:r w:rsidR="00F12291" w:rsidRPr="004C1C9C">
        <w:t xml:space="preserve"> </w:t>
      </w:r>
      <w:r w:rsidR="00BD2BF7" w:rsidRPr="004C1C9C">
        <w:t xml:space="preserve">nebo </w:t>
      </w:r>
      <w:r w:rsidR="00F12291">
        <w:t>vývozu</w:t>
      </w:r>
      <w:r w:rsidR="00F12291" w:rsidRPr="004C1C9C">
        <w:t xml:space="preserve"> </w:t>
      </w:r>
      <w:r w:rsidR="00BD2BF7" w:rsidRPr="004C1C9C">
        <w:t>charakter vratných obalů se nic nemění, ani když k jejich vrácení nedojde a například budou prodány za cenu lepší</w:t>
      </w:r>
      <w:r w:rsidR="00157992">
        <w:t>,</w:t>
      </w:r>
      <w:r w:rsidR="00F64A9D">
        <w:t xml:space="preserve"> než je propadlá záloha za ně.</w:t>
      </w:r>
    </w:p>
    <w:p w14:paraId="4190C6A0" w14:textId="77777777" w:rsidR="00BD2BF7" w:rsidRPr="004C1C9C" w:rsidRDefault="00BD2BF7">
      <w:pPr>
        <w:pStyle w:val="Tiret1"/>
        <w:spacing w:after="0"/>
        <w:ind w:left="0" w:firstLine="0"/>
        <w:rPr>
          <w:b/>
          <w:i/>
          <w:iCs/>
        </w:rPr>
      </w:pPr>
      <w:r w:rsidRPr="004C1C9C">
        <w:rPr>
          <w:b/>
          <w:i/>
          <w:iCs/>
        </w:rPr>
        <w:t>Poznámka:</w:t>
      </w:r>
    </w:p>
    <w:p w14:paraId="6A20C196" w14:textId="77777777" w:rsidR="00BD2BF7" w:rsidRPr="004C1C9C" w:rsidRDefault="00BD2BF7">
      <w:pPr>
        <w:pStyle w:val="Tiret1"/>
        <w:spacing w:after="0"/>
        <w:ind w:left="0" w:firstLine="0"/>
        <w:rPr>
          <w:i/>
          <w:iCs/>
        </w:rPr>
      </w:pPr>
      <w:r w:rsidRPr="004C1C9C">
        <w:rPr>
          <w:i/>
          <w:iCs/>
        </w:rPr>
        <w:t>Hodnota obalů, které mají charakter vratného obalu, se nezahrnuje</w:t>
      </w:r>
      <w:r w:rsidR="00294A2C">
        <w:rPr>
          <w:i/>
          <w:iCs/>
        </w:rPr>
        <w:t xml:space="preserve"> do hodnoty vykazované do </w:t>
      </w:r>
      <w:proofErr w:type="spellStart"/>
      <w:r w:rsidRPr="004C1C9C">
        <w:rPr>
          <w:i/>
          <w:iCs/>
        </w:rPr>
        <w:t>Intrastatu</w:t>
      </w:r>
      <w:proofErr w:type="spellEnd"/>
      <w:r w:rsidRPr="004C1C9C">
        <w:rPr>
          <w:i/>
          <w:iCs/>
        </w:rPr>
        <w:t xml:space="preserve"> o </w:t>
      </w:r>
      <w:r w:rsidR="00F12291">
        <w:rPr>
          <w:i/>
          <w:iCs/>
        </w:rPr>
        <w:t>dovezeném</w:t>
      </w:r>
      <w:r w:rsidR="00F12291" w:rsidRPr="004C1C9C">
        <w:rPr>
          <w:i/>
          <w:iCs/>
        </w:rPr>
        <w:t xml:space="preserve"> </w:t>
      </w:r>
      <w:r w:rsidRPr="004C1C9C">
        <w:rPr>
          <w:i/>
          <w:iCs/>
        </w:rPr>
        <w:t xml:space="preserve">nebo </w:t>
      </w:r>
      <w:r w:rsidR="00F12291">
        <w:rPr>
          <w:i/>
          <w:iCs/>
        </w:rPr>
        <w:t>vyvezeném</w:t>
      </w:r>
      <w:r w:rsidR="00F12291" w:rsidRPr="004C1C9C">
        <w:rPr>
          <w:i/>
          <w:iCs/>
        </w:rPr>
        <w:t xml:space="preserve"> </w:t>
      </w:r>
      <w:r w:rsidRPr="004C1C9C">
        <w:rPr>
          <w:i/>
          <w:iCs/>
        </w:rPr>
        <w:t>zboží zabaleném v takovém obalu.</w:t>
      </w:r>
    </w:p>
    <w:p w14:paraId="05AF930E" w14:textId="77777777" w:rsidR="00BD2BF7" w:rsidRPr="004C1C9C" w:rsidRDefault="00BD2BF7">
      <w:pPr>
        <w:pStyle w:val="Tiret1"/>
        <w:spacing w:before="0" w:after="0"/>
        <w:ind w:left="0" w:firstLine="0"/>
      </w:pPr>
    </w:p>
    <w:p w14:paraId="3BA9215B" w14:textId="77777777" w:rsidR="00BD2BF7" w:rsidRPr="004C1C9C" w:rsidRDefault="00AB1676">
      <w:pPr>
        <w:pStyle w:val="Tiret1"/>
        <w:spacing w:before="0" w:after="0"/>
        <w:ind w:left="0" w:firstLine="0"/>
      </w:pPr>
      <w:r>
        <w:t>10</w:t>
      </w:r>
      <w:r w:rsidR="00BD2BF7" w:rsidRPr="004C1C9C">
        <w:t xml:space="preserve">5) Obaly </w:t>
      </w:r>
      <w:r w:rsidR="00727A99">
        <w:t>vyvážené</w:t>
      </w:r>
      <w:r w:rsidR="00727A99" w:rsidRPr="004C1C9C">
        <w:t xml:space="preserve"> </w:t>
      </w:r>
      <w:r w:rsidR="00BD2BF7" w:rsidRPr="004C1C9C">
        <w:t xml:space="preserve">nebo </w:t>
      </w:r>
      <w:r w:rsidR="00727A99">
        <w:t>dovážené</w:t>
      </w:r>
      <w:r w:rsidR="00727A99" w:rsidRPr="004C1C9C">
        <w:t xml:space="preserve"> </w:t>
      </w:r>
      <w:r w:rsidR="00BD2BF7" w:rsidRPr="004C1C9C">
        <w:t>jako součást zboží, u nichž se nepředpokládá jejich vrácení zpět, to znamená, že nemají charakter vratného obalu, se považuj</w:t>
      </w:r>
      <w:r w:rsidR="00294A2C">
        <w:t>í za součást zboží, které je </w:t>
      </w:r>
      <w:r w:rsidR="00BD2BF7" w:rsidRPr="004C1C9C">
        <w:t xml:space="preserve">v nich zabaleno. Proto se do Výkazů pro Intrastat zvlášť neoznačují kódy kombinované nomenklatury a jejich hodnota se zahrnuje do vykazované hodnoty </w:t>
      </w:r>
      <w:r w:rsidR="00727A99">
        <w:t>vyváženého</w:t>
      </w:r>
      <w:r w:rsidR="00727A99" w:rsidRPr="004C1C9C">
        <w:t xml:space="preserve"> </w:t>
      </w:r>
      <w:r w:rsidR="00BD2BF7" w:rsidRPr="004C1C9C">
        <w:t xml:space="preserve">nebo </w:t>
      </w:r>
      <w:r w:rsidR="00727A99">
        <w:t>dováženého</w:t>
      </w:r>
      <w:r w:rsidR="00727A99" w:rsidRPr="004C1C9C">
        <w:t xml:space="preserve"> </w:t>
      </w:r>
      <w:r w:rsidR="00BD2BF7" w:rsidRPr="004C1C9C">
        <w:t xml:space="preserve">zboží. Za součást zboží jsou pro účely uvádění údajů do </w:t>
      </w:r>
      <w:proofErr w:type="spellStart"/>
      <w:r w:rsidR="00BD2BF7" w:rsidRPr="004C1C9C">
        <w:t>Intrastatu</w:t>
      </w:r>
      <w:proofErr w:type="spellEnd"/>
      <w:r w:rsidR="00BD2BF7" w:rsidRPr="004C1C9C">
        <w:t xml:space="preserve"> považovány i nevratné obaly, jejichž hodnota je na příslušné zbožo</w:t>
      </w:r>
      <w:r w:rsidR="00F64A9D">
        <w:t xml:space="preserve">vé faktuře uvedena samostatně </w:t>
      </w:r>
      <w:r w:rsidR="00F64A9D">
        <w:lastRenderedPageBreak/>
        <w:t>a </w:t>
      </w:r>
      <w:r w:rsidR="00BD2BF7" w:rsidRPr="004C1C9C">
        <w:t>jmenovitě, nebo je zjevně součástí zvlášť oceněné</w:t>
      </w:r>
      <w:r w:rsidR="00F64A9D">
        <w:t xml:space="preserve">ho balného. Do </w:t>
      </w:r>
      <w:proofErr w:type="spellStart"/>
      <w:r w:rsidR="00F64A9D">
        <w:t>Intrastatu</w:t>
      </w:r>
      <w:proofErr w:type="spellEnd"/>
      <w:r w:rsidR="00F64A9D">
        <w:t xml:space="preserve"> by se </w:t>
      </w:r>
      <w:r w:rsidR="00BD2BF7" w:rsidRPr="004C1C9C">
        <w:t xml:space="preserve">samostatně vykazovaly obaly, zejména pokud by byly předmětem trvalého </w:t>
      </w:r>
      <w:r w:rsidR="00FD7EB7">
        <w:t>vývozu</w:t>
      </w:r>
      <w:r w:rsidR="00FD7EB7" w:rsidRPr="004C1C9C">
        <w:t xml:space="preserve"> </w:t>
      </w:r>
      <w:r w:rsidR="00BD2BF7" w:rsidRPr="004C1C9C">
        <w:t xml:space="preserve">nebo </w:t>
      </w:r>
      <w:r w:rsidR="00FD7EB7">
        <w:t>dovozu</w:t>
      </w:r>
      <w:r w:rsidR="00FD7EB7" w:rsidRPr="004C1C9C">
        <w:t xml:space="preserve"> </w:t>
      </w:r>
      <w:r w:rsidR="00BD2BF7" w:rsidRPr="004C1C9C">
        <w:t>při obchodu s nimi, kdy například zpravodajská jednotka na základě objednávky na</w:t>
      </w:r>
      <w:r w:rsidR="00F64A9D">
        <w:t> </w:t>
      </w:r>
      <w:r w:rsidR="00BD2BF7" w:rsidRPr="004C1C9C">
        <w:t xml:space="preserve">nákup palet, tyto palety </w:t>
      </w:r>
      <w:r w:rsidR="00FD7EB7">
        <w:t>vyváží</w:t>
      </w:r>
      <w:r w:rsidR="00FD7EB7" w:rsidRPr="004C1C9C">
        <w:t xml:space="preserve"> </w:t>
      </w:r>
      <w:r w:rsidR="00BD2BF7" w:rsidRPr="004C1C9C">
        <w:t>a prodává svému obchodní</w:t>
      </w:r>
      <w:r w:rsidR="00F64A9D">
        <w:t xml:space="preserve">mu partnerovi nebo je </w:t>
      </w:r>
      <w:r w:rsidR="00FD7EB7">
        <w:t xml:space="preserve">dováží </w:t>
      </w:r>
      <w:r w:rsidR="00F64A9D">
        <w:t>a </w:t>
      </w:r>
      <w:r w:rsidR="00BD2BF7" w:rsidRPr="004C1C9C">
        <w:t>nakupuje od takového partnera.</w:t>
      </w:r>
    </w:p>
    <w:p w14:paraId="62716C69" w14:textId="77777777" w:rsidR="00BD2BF7" w:rsidRPr="004C1C9C" w:rsidRDefault="00BD2BF7" w:rsidP="008C56F8">
      <w:pPr>
        <w:pStyle w:val="Nadpis2"/>
      </w:pPr>
      <w:bookmarkStart w:id="37" w:name="_Toc187130375"/>
      <w:r w:rsidRPr="004C1C9C">
        <w:t>6.8. Zboží k zapůjčení a k operativnímu leasingu (vysvětlivka k části 6.3.)</w:t>
      </w:r>
      <w:bookmarkEnd w:id="37"/>
    </w:p>
    <w:p w14:paraId="3458D582" w14:textId="77777777" w:rsidR="00BD2BF7" w:rsidRPr="004C1C9C" w:rsidRDefault="009754FC">
      <w:pPr>
        <w:pStyle w:val="Tiret1"/>
        <w:spacing w:before="0" w:after="0"/>
        <w:ind w:left="0" w:firstLine="0"/>
      </w:pPr>
      <w:r>
        <w:t>10</w:t>
      </w:r>
      <w:r w:rsidR="00BD2BF7" w:rsidRPr="004C1C9C">
        <w:t xml:space="preserve">6) Z povinnosti vykazovat do </w:t>
      </w:r>
      <w:proofErr w:type="spellStart"/>
      <w:r w:rsidR="00BD2BF7" w:rsidRPr="004C1C9C">
        <w:t>Intrastatu</w:t>
      </w:r>
      <w:proofErr w:type="spellEnd"/>
      <w:r w:rsidR="00BD2BF7" w:rsidRPr="004C1C9C">
        <w:t xml:space="preserve"> je vyňato a do Výkazů pro Intrastat se neuvádějí údaje o dočasně pronajatém zboží, pokud se jedná o </w:t>
      </w:r>
      <w:r w:rsidR="00BD2BF7" w:rsidRPr="004C1C9C">
        <w:rPr>
          <w:b/>
          <w:bCs/>
        </w:rPr>
        <w:t xml:space="preserve">zboží dočasně </w:t>
      </w:r>
      <w:r w:rsidR="00F26073">
        <w:rPr>
          <w:b/>
          <w:bCs/>
        </w:rPr>
        <w:t>vyvážené</w:t>
      </w:r>
      <w:r w:rsidR="00F26073" w:rsidRPr="004C1C9C">
        <w:rPr>
          <w:b/>
          <w:bCs/>
        </w:rPr>
        <w:t xml:space="preserve"> </w:t>
      </w:r>
      <w:r w:rsidR="00BD2BF7" w:rsidRPr="004C1C9C">
        <w:rPr>
          <w:b/>
          <w:bCs/>
        </w:rPr>
        <w:t xml:space="preserve">nebo dočasně </w:t>
      </w:r>
      <w:r w:rsidR="00F26073">
        <w:rPr>
          <w:b/>
          <w:bCs/>
        </w:rPr>
        <w:t>dovážené</w:t>
      </w:r>
      <w:r w:rsidR="00F26073" w:rsidRPr="004C1C9C">
        <w:rPr>
          <w:b/>
          <w:bCs/>
        </w:rPr>
        <w:t xml:space="preserve"> </w:t>
      </w:r>
      <w:r w:rsidR="00BD2BF7" w:rsidRPr="004C1C9C">
        <w:rPr>
          <w:b/>
          <w:bCs/>
        </w:rPr>
        <w:t xml:space="preserve">k tzv. operativnímu (operačnímu) leasingu nebo zboží dočasně </w:t>
      </w:r>
      <w:r w:rsidR="00F26073">
        <w:rPr>
          <w:b/>
          <w:bCs/>
        </w:rPr>
        <w:t>vyvážené</w:t>
      </w:r>
      <w:r w:rsidR="00F26073" w:rsidRPr="004C1C9C">
        <w:rPr>
          <w:b/>
          <w:bCs/>
        </w:rPr>
        <w:t xml:space="preserve"> </w:t>
      </w:r>
      <w:r w:rsidR="00BD2BF7" w:rsidRPr="004C1C9C">
        <w:rPr>
          <w:b/>
          <w:bCs/>
        </w:rPr>
        <w:t xml:space="preserve">nebo dočasně </w:t>
      </w:r>
      <w:r w:rsidR="00F26073">
        <w:rPr>
          <w:b/>
          <w:bCs/>
        </w:rPr>
        <w:t>dovážené</w:t>
      </w:r>
      <w:r w:rsidR="00F26073" w:rsidRPr="004C1C9C">
        <w:rPr>
          <w:b/>
          <w:bCs/>
        </w:rPr>
        <w:t xml:space="preserve"> </w:t>
      </w:r>
      <w:r w:rsidR="00BD2BF7" w:rsidRPr="004C1C9C">
        <w:rPr>
          <w:b/>
          <w:bCs/>
        </w:rPr>
        <w:t>k bezplatnému zapůjčení a předpokládá se, že doba takového operativního leasingu nebo zapůjčení nebude delší než dva roky.</w:t>
      </w:r>
    </w:p>
    <w:p w14:paraId="4F039C24" w14:textId="77777777" w:rsidR="00BD2BF7" w:rsidRPr="004C1C9C" w:rsidRDefault="00BD2BF7">
      <w:pPr>
        <w:pStyle w:val="Tiret1"/>
        <w:spacing w:before="0" w:after="0"/>
        <w:ind w:left="0" w:firstLine="0"/>
      </w:pPr>
    </w:p>
    <w:p w14:paraId="5889E898" w14:textId="77777777" w:rsidR="00BD2BF7" w:rsidRDefault="001E38D5">
      <w:pPr>
        <w:pStyle w:val="Tiret1"/>
        <w:spacing w:before="0" w:after="0"/>
        <w:ind w:left="0" w:firstLine="0"/>
      </w:pPr>
      <w:r>
        <w:t>10</w:t>
      </w:r>
      <w:r w:rsidR="00BD2BF7" w:rsidRPr="004C1C9C">
        <w:t xml:space="preserve">7) Stejně tak se do </w:t>
      </w:r>
      <w:proofErr w:type="spellStart"/>
      <w:r w:rsidR="00BD2BF7" w:rsidRPr="004C1C9C">
        <w:t>Intrastatu</w:t>
      </w:r>
      <w:proofErr w:type="spellEnd"/>
      <w:r w:rsidR="00BD2BF7" w:rsidRPr="004C1C9C">
        <w:t xml:space="preserve"> neuvádějí údaje o vrácení zboží po jeho operativním leasingu nebo bezplatném zapůjčení</w:t>
      </w:r>
      <w:r w:rsidR="003C0A7B">
        <w:t xml:space="preserve"> </w:t>
      </w:r>
      <w:r w:rsidR="00DA3CE6">
        <w:t>na dobu nepřesahující dva roky</w:t>
      </w:r>
      <w:r w:rsidR="00BD2BF7" w:rsidRPr="004C1C9C">
        <w:t xml:space="preserve">, a to i při případné následné změně podmínek dočasného </w:t>
      </w:r>
      <w:r w:rsidR="009D0059">
        <w:t>vývozu</w:t>
      </w:r>
      <w:r w:rsidR="009D0059" w:rsidRPr="004C1C9C">
        <w:t xml:space="preserve"> </w:t>
      </w:r>
      <w:r w:rsidR="00BD2BF7" w:rsidRPr="004C1C9C">
        <w:t xml:space="preserve">nebo </w:t>
      </w:r>
      <w:r w:rsidR="009D0059">
        <w:t>dovozu</w:t>
      </w:r>
      <w:r w:rsidR="009D0059" w:rsidRPr="004C1C9C">
        <w:t xml:space="preserve"> </w:t>
      </w:r>
      <w:r w:rsidR="00BD2BF7" w:rsidRPr="004C1C9C">
        <w:t>zboží</w:t>
      </w:r>
      <w:r w:rsidR="00DD1C4F">
        <w:t xml:space="preserve"> </w:t>
      </w:r>
      <w:r w:rsidR="00194274">
        <w:t>spočívající v prodloužení</w:t>
      </w:r>
      <w:r w:rsidR="00DD1C4F">
        <w:t xml:space="preserve"> lhůty nebo </w:t>
      </w:r>
      <w:r w:rsidR="00D963F6">
        <w:t>dodatečné</w:t>
      </w:r>
      <w:r w:rsidR="00604419">
        <w:t>m</w:t>
      </w:r>
      <w:r w:rsidR="00957529">
        <w:t xml:space="preserve"> </w:t>
      </w:r>
      <w:r w:rsidR="005E710C">
        <w:t>odkup</w:t>
      </w:r>
      <w:r w:rsidR="00194274">
        <w:t>u nebo prodeji</w:t>
      </w:r>
      <w:r w:rsidR="005E710C">
        <w:t>.</w:t>
      </w:r>
    </w:p>
    <w:p w14:paraId="3DACEF0D" w14:textId="77777777" w:rsidR="00E328F7" w:rsidRDefault="00E328F7">
      <w:pPr>
        <w:pStyle w:val="Tiret1"/>
        <w:spacing w:before="0" w:after="0"/>
        <w:ind w:left="0" w:firstLine="0"/>
      </w:pPr>
    </w:p>
    <w:p w14:paraId="2E5BABC7" w14:textId="77777777" w:rsidR="00E328F7" w:rsidRPr="009928A3" w:rsidRDefault="00E328F7">
      <w:pPr>
        <w:pStyle w:val="Tiret1"/>
        <w:spacing w:before="0" w:after="0"/>
        <w:ind w:left="0" w:firstLine="0"/>
        <w:rPr>
          <w:i/>
        </w:rPr>
      </w:pPr>
      <w:r w:rsidRPr="009928A3">
        <w:rPr>
          <w:i/>
        </w:rPr>
        <w:t>Příklad:</w:t>
      </w:r>
    </w:p>
    <w:p w14:paraId="0DD9B3E8" w14:textId="77777777" w:rsidR="009928A3" w:rsidRDefault="009928A3">
      <w:pPr>
        <w:pStyle w:val="Tiret1"/>
        <w:spacing w:before="0" w:after="0"/>
        <w:ind w:left="0" w:firstLine="0"/>
      </w:pPr>
    </w:p>
    <w:p w14:paraId="73D7911D" w14:textId="77777777" w:rsidR="00E328F7" w:rsidRPr="00DF3AFA" w:rsidRDefault="00E328F7">
      <w:pPr>
        <w:pStyle w:val="Tiret1"/>
        <w:spacing w:before="0" w:after="0"/>
        <w:ind w:left="0" w:firstLine="0"/>
        <w:rPr>
          <w:i/>
        </w:rPr>
      </w:pPr>
      <w:r w:rsidRPr="00DF3AFA">
        <w:rPr>
          <w:i/>
        </w:rPr>
        <w:t>Pokud se prodlouží termín dohodnutý pro zapůjčení zboží</w:t>
      </w:r>
      <w:r w:rsidR="006831DE" w:rsidRPr="00DF3AFA">
        <w:rPr>
          <w:i/>
        </w:rPr>
        <w:t xml:space="preserve"> v době </w:t>
      </w:r>
      <w:r w:rsidR="00DA37B9">
        <w:rPr>
          <w:i/>
        </w:rPr>
        <w:t>dovozu</w:t>
      </w:r>
      <w:r w:rsidR="00DA37B9" w:rsidRPr="00DF3AFA">
        <w:rPr>
          <w:i/>
        </w:rPr>
        <w:t xml:space="preserve"> </w:t>
      </w:r>
      <w:r w:rsidRPr="00DF3AFA">
        <w:rPr>
          <w:i/>
        </w:rPr>
        <w:t xml:space="preserve">z původních </w:t>
      </w:r>
      <w:r w:rsidR="006831DE" w:rsidRPr="00DF3AFA">
        <w:rPr>
          <w:i/>
        </w:rPr>
        <w:t xml:space="preserve">18 </w:t>
      </w:r>
      <w:r w:rsidR="00537CEA" w:rsidRPr="00DF3AFA">
        <w:rPr>
          <w:i/>
        </w:rPr>
        <w:t xml:space="preserve">měsíců </w:t>
      </w:r>
      <w:r w:rsidRPr="00DF3AFA">
        <w:rPr>
          <w:i/>
        </w:rPr>
        <w:t>na 48 měsíců po roce zapůjčení, zpravodajská jednotka v </w:t>
      </w:r>
      <w:proofErr w:type="spellStart"/>
      <w:r w:rsidRPr="00DF3AFA">
        <w:rPr>
          <w:i/>
        </w:rPr>
        <w:t>Intrastatu</w:t>
      </w:r>
      <w:proofErr w:type="spellEnd"/>
      <w:r w:rsidRPr="00DF3AFA">
        <w:rPr>
          <w:i/>
        </w:rPr>
        <w:t xml:space="preserve"> nevykazuje následnou změnu podmínek dočasného </w:t>
      </w:r>
      <w:r w:rsidR="00DA37B9">
        <w:rPr>
          <w:i/>
        </w:rPr>
        <w:t>dovozu</w:t>
      </w:r>
      <w:r w:rsidR="00DA37B9" w:rsidRPr="00DF3AFA">
        <w:rPr>
          <w:i/>
        </w:rPr>
        <w:t xml:space="preserve"> </w:t>
      </w:r>
      <w:r w:rsidRPr="00DF3AFA">
        <w:rPr>
          <w:i/>
        </w:rPr>
        <w:t>zboží k</w:t>
      </w:r>
      <w:r w:rsidR="009136F6" w:rsidRPr="00DF3AFA">
        <w:rPr>
          <w:i/>
        </w:rPr>
        <w:t> </w:t>
      </w:r>
      <w:r w:rsidRPr="00DF3AFA">
        <w:rPr>
          <w:i/>
        </w:rPr>
        <w:t>zapůjčení</w:t>
      </w:r>
      <w:r w:rsidR="004D758A">
        <w:rPr>
          <w:i/>
        </w:rPr>
        <w:t>.</w:t>
      </w:r>
    </w:p>
    <w:p w14:paraId="2FE6EA77" w14:textId="77777777" w:rsidR="00BD2BF7" w:rsidRPr="004C1C9C" w:rsidRDefault="00BD2BF7">
      <w:pPr>
        <w:pStyle w:val="Tiret1"/>
        <w:spacing w:before="0" w:after="0"/>
        <w:ind w:left="0" w:firstLine="0"/>
      </w:pPr>
    </w:p>
    <w:p w14:paraId="48BDA47B" w14:textId="77777777" w:rsidR="00BD2BF7" w:rsidRPr="004C1C9C" w:rsidRDefault="00287333">
      <w:pPr>
        <w:pStyle w:val="Tiret1"/>
        <w:spacing w:before="0" w:after="0"/>
        <w:ind w:left="0" w:firstLine="0"/>
      </w:pPr>
      <w:r>
        <w:t>10</w:t>
      </w:r>
      <w:r w:rsidR="00BD2BF7" w:rsidRPr="004C1C9C">
        <w:t>8) Operativním leasingem se rozumí pronájem zboží, u kterého se předpokládá po jeho skončení, že se pronajaté zboží vrátí zpět jeho pronajímateli. Op</w:t>
      </w:r>
      <w:r w:rsidR="00F64A9D">
        <w:t>erativní leasing není spojen se </w:t>
      </w:r>
      <w:r w:rsidR="00BD2BF7" w:rsidRPr="004C1C9C">
        <w:t>změnou vlastníka pronajatého zboží. Rozdílný od operativního leasingu je finanční leasing, při kterém v souvislosti s převzetím zboží přecházejí na nájemce rizika a výnosy spojené s vlastnictvím pronajatého zboží a na konci trvání smlouvy se nájemce obvykle stává zákonným vlastníkem zboží (viz též část 14. této příručky).</w:t>
      </w:r>
    </w:p>
    <w:p w14:paraId="2E5BE6F0" w14:textId="77777777" w:rsidR="00BD2BF7" w:rsidRPr="004C1C9C" w:rsidRDefault="00BD2BF7">
      <w:pPr>
        <w:pStyle w:val="Tiret1"/>
        <w:spacing w:before="0" w:after="0"/>
        <w:ind w:left="0" w:firstLine="0"/>
      </w:pPr>
    </w:p>
    <w:p w14:paraId="16B76061" w14:textId="77777777" w:rsidR="00BD2BF7" w:rsidRPr="004C1C9C" w:rsidRDefault="00971CCB">
      <w:pPr>
        <w:pStyle w:val="Tiret1"/>
        <w:spacing w:before="0" w:after="0"/>
        <w:ind w:left="0" w:firstLine="0"/>
      </w:pPr>
      <w:r>
        <w:t>10</w:t>
      </w:r>
      <w:r w:rsidR="00BD2BF7" w:rsidRPr="004C1C9C">
        <w:t xml:space="preserve">9) O </w:t>
      </w:r>
      <w:r w:rsidR="00CA1BEA">
        <w:t>vývozu</w:t>
      </w:r>
      <w:r w:rsidR="00CA1BEA" w:rsidRPr="004C1C9C">
        <w:t xml:space="preserve"> </w:t>
      </w:r>
      <w:r w:rsidR="00BD2BF7" w:rsidRPr="004C1C9C">
        <w:t xml:space="preserve">nebo </w:t>
      </w:r>
      <w:r w:rsidR="00CA1BEA">
        <w:t>dovozu</w:t>
      </w:r>
      <w:r w:rsidR="00CA1BEA" w:rsidRPr="004C1C9C">
        <w:t xml:space="preserve"> </w:t>
      </w:r>
      <w:r w:rsidR="00BD2BF7" w:rsidRPr="004C1C9C">
        <w:t xml:space="preserve">zboží na dobu delší než dva roky k bezplatnému zapůjčení nebo k operativnímu leasingu, je třeba údaje o takovém zboží do </w:t>
      </w:r>
      <w:proofErr w:type="spellStart"/>
      <w:r w:rsidR="00BD2BF7" w:rsidRPr="004C1C9C">
        <w:t>Intrastatu</w:t>
      </w:r>
      <w:proofErr w:type="spellEnd"/>
      <w:r w:rsidR="00BD2BF7" w:rsidRPr="004C1C9C">
        <w:t xml:space="preserve"> vykázat a transakci označit kódem „</w:t>
      </w:r>
      <w:r w:rsidR="00CA1BEA" w:rsidRPr="004C1C9C">
        <w:t>9</w:t>
      </w:r>
      <w:r w:rsidR="00CA1BEA">
        <w:t>1</w:t>
      </w:r>
      <w:r w:rsidR="00BD2BF7" w:rsidRPr="004C1C9C">
        <w:t>“.</w:t>
      </w:r>
    </w:p>
    <w:p w14:paraId="13F91EE4" w14:textId="77777777" w:rsidR="00BD2BF7" w:rsidRPr="004C1C9C" w:rsidRDefault="00BD2BF7" w:rsidP="008C56F8">
      <w:pPr>
        <w:pStyle w:val="Nadpis2"/>
      </w:pPr>
      <w:bookmarkStart w:id="38" w:name="_Toc187130376"/>
      <w:r w:rsidRPr="004C1C9C">
        <w:t>6.9. Zboží k uskladnění (vysvětlivka k části 6.3.)</w:t>
      </w:r>
      <w:bookmarkEnd w:id="38"/>
    </w:p>
    <w:p w14:paraId="5722C667" w14:textId="011705B2" w:rsidR="00BD2BF7" w:rsidRPr="004C1C9C" w:rsidRDefault="00971CCB">
      <w:pPr>
        <w:pStyle w:val="Tiret1"/>
        <w:spacing w:before="0" w:after="0"/>
        <w:ind w:left="0" w:firstLine="0"/>
      </w:pPr>
      <w:r>
        <w:t>110</w:t>
      </w:r>
      <w:r w:rsidR="00BD2BF7" w:rsidRPr="004C1C9C">
        <w:t xml:space="preserve">) </w:t>
      </w:r>
      <w:r w:rsidR="00BD2BF7" w:rsidRPr="004C1C9C">
        <w:rPr>
          <w:b/>
          <w:bCs/>
        </w:rPr>
        <w:t xml:space="preserve">Zboží dočasně </w:t>
      </w:r>
      <w:r w:rsidR="00125FC9">
        <w:rPr>
          <w:b/>
          <w:bCs/>
        </w:rPr>
        <w:t>vyvezené</w:t>
      </w:r>
      <w:r w:rsidR="00125FC9" w:rsidRPr="004C1C9C">
        <w:rPr>
          <w:b/>
          <w:bCs/>
        </w:rPr>
        <w:t xml:space="preserve"> </w:t>
      </w:r>
      <w:r w:rsidR="00BD2BF7" w:rsidRPr="004C1C9C">
        <w:rPr>
          <w:b/>
          <w:bCs/>
        </w:rPr>
        <w:t xml:space="preserve">nebo dočasně </w:t>
      </w:r>
      <w:r w:rsidR="00125FC9">
        <w:rPr>
          <w:b/>
          <w:bCs/>
        </w:rPr>
        <w:t>dovezené</w:t>
      </w:r>
      <w:r w:rsidR="00125FC9" w:rsidRPr="004C1C9C">
        <w:rPr>
          <w:b/>
          <w:bCs/>
        </w:rPr>
        <w:t xml:space="preserve"> </w:t>
      </w:r>
      <w:r w:rsidR="00BD2BF7" w:rsidRPr="004C1C9C">
        <w:rPr>
          <w:b/>
          <w:bCs/>
        </w:rPr>
        <w:t>za účelem poskytnutí služby skladování</w:t>
      </w:r>
      <w:r w:rsidR="00BD2BF7" w:rsidRPr="004C1C9C">
        <w:t xml:space="preserve"> do jiného než konsignačního, distribučního, centrálního a podobného prodejního skladu (viz část 15. této příručky) se do Výkazů pro Intrastat zaznamenává pouze tehdy, má-li být doba uskladnění delší než dva roky a označuje se kód</w:t>
      </w:r>
      <w:r w:rsidR="00F64A9D">
        <w:t xml:space="preserve">em </w:t>
      </w:r>
      <w:r w:rsidR="00F64733">
        <w:t xml:space="preserve">povahy </w:t>
      </w:r>
      <w:r w:rsidR="00F64A9D">
        <w:t>transakce „</w:t>
      </w:r>
      <w:r w:rsidR="009C3E27">
        <w:t>91</w:t>
      </w:r>
      <w:r w:rsidR="00F64A9D">
        <w:t>“. Do </w:t>
      </w:r>
      <w:proofErr w:type="spellStart"/>
      <w:r w:rsidR="00294A2C">
        <w:t>Intrastatu</w:t>
      </w:r>
      <w:proofErr w:type="spellEnd"/>
      <w:r w:rsidR="00294A2C">
        <w:t xml:space="preserve"> se </w:t>
      </w:r>
      <w:r w:rsidR="00BD2BF7" w:rsidRPr="004C1C9C">
        <w:t xml:space="preserve">proto nevykazují údaje o dočasném </w:t>
      </w:r>
      <w:r w:rsidR="009C3E27">
        <w:t>vývozu</w:t>
      </w:r>
      <w:r w:rsidR="009C3E27" w:rsidRPr="004C1C9C">
        <w:t xml:space="preserve"> </w:t>
      </w:r>
      <w:r w:rsidR="00BD2BF7" w:rsidRPr="004C1C9C">
        <w:t xml:space="preserve">nebo dočasném </w:t>
      </w:r>
      <w:r w:rsidR="009C3E27">
        <w:t>dovozu</w:t>
      </w:r>
      <w:r w:rsidR="009C3E27" w:rsidRPr="004C1C9C">
        <w:t xml:space="preserve"> </w:t>
      </w:r>
      <w:r w:rsidR="00BD2BF7" w:rsidRPr="004C1C9C">
        <w:t>zboží</w:t>
      </w:r>
      <w:r w:rsidR="00F64A9D">
        <w:t xml:space="preserve"> na </w:t>
      </w:r>
      <w:r w:rsidR="00BD2BF7" w:rsidRPr="004C1C9C">
        <w:t>předpokládanou dobu nepřesahující 2 roky, pokud účelem takového dočasného</w:t>
      </w:r>
      <w:r w:rsidR="00294A2C">
        <w:t xml:space="preserve"> </w:t>
      </w:r>
      <w:r w:rsidR="009C3E27">
        <w:t xml:space="preserve">vývozu </w:t>
      </w:r>
      <w:r w:rsidR="00294A2C">
        <w:t xml:space="preserve">nebo </w:t>
      </w:r>
      <w:r w:rsidR="009C3E27">
        <w:t xml:space="preserve">dovozu </w:t>
      </w:r>
      <w:r w:rsidR="00294A2C">
        <w:t>zboží je </w:t>
      </w:r>
      <w:r w:rsidR="00BD2BF7" w:rsidRPr="004C1C9C">
        <w:t>pouhé poskytnutí nebo přijetí služby je</w:t>
      </w:r>
      <w:r w:rsidR="00F64A9D">
        <w:t xml:space="preserve">ho skladování. Do </w:t>
      </w:r>
      <w:proofErr w:type="spellStart"/>
      <w:r w:rsidR="00F64A9D">
        <w:t>Intrastatu</w:t>
      </w:r>
      <w:proofErr w:type="spellEnd"/>
      <w:r w:rsidR="00F64A9D">
        <w:t xml:space="preserve"> se </w:t>
      </w:r>
      <w:r w:rsidR="00294A2C">
        <w:t>neuvádějí ani údaje o </w:t>
      </w:r>
      <w:r w:rsidR="00BD2BF7" w:rsidRPr="004C1C9C">
        <w:t xml:space="preserve">zpětném vrácení tohoto zboží, ani se dodatečně do </w:t>
      </w:r>
      <w:proofErr w:type="spellStart"/>
      <w:r w:rsidR="00BD2BF7" w:rsidRPr="004C1C9C">
        <w:t>Intrasta</w:t>
      </w:r>
      <w:r w:rsidR="00294A2C">
        <w:t>tu</w:t>
      </w:r>
      <w:proofErr w:type="spellEnd"/>
      <w:r w:rsidR="00294A2C">
        <w:t xml:space="preserve"> nezaznamenává skutečnost, že </w:t>
      </w:r>
      <w:r w:rsidR="00BD2BF7" w:rsidRPr="004C1C9C">
        <w:t>se</w:t>
      </w:r>
      <w:r w:rsidR="00294A2C">
        <w:t> </w:t>
      </w:r>
      <w:r w:rsidR="00BD2BF7" w:rsidRPr="004C1C9C">
        <w:t>předpokládaná doba usk</w:t>
      </w:r>
      <w:r w:rsidR="00F64A9D">
        <w:t>ladnění následně prodloužila na </w:t>
      </w:r>
      <w:r w:rsidR="00BD2BF7" w:rsidRPr="004C1C9C">
        <w:t xml:space="preserve">více jak dva roky nebo se zboží zpět nevrací, protože se prodá nebo odkoupí, dojde k jeho zničení nebo se jinak změní podmínky dočasného </w:t>
      </w:r>
      <w:r w:rsidR="009C3E27">
        <w:t>vývozu</w:t>
      </w:r>
      <w:r w:rsidR="009C3E27" w:rsidRPr="004C1C9C">
        <w:t xml:space="preserve"> </w:t>
      </w:r>
      <w:r w:rsidR="00BD2BF7" w:rsidRPr="004C1C9C">
        <w:t xml:space="preserve">nebo </w:t>
      </w:r>
      <w:r w:rsidR="009C3E27">
        <w:t>dovozu</w:t>
      </w:r>
      <w:r w:rsidR="009C3E27" w:rsidRPr="004C1C9C">
        <w:t xml:space="preserve"> </w:t>
      </w:r>
      <w:r w:rsidR="00BD2BF7" w:rsidRPr="004C1C9C">
        <w:t xml:space="preserve">takového zboží. </w:t>
      </w:r>
    </w:p>
    <w:p w14:paraId="6C223262" w14:textId="77777777" w:rsidR="00BD2BF7" w:rsidRPr="004C1C9C" w:rsidRDefault="00BD2BF7" w:rsidP="008C56F8">
      <w:pPr>
        <w:pStyle w:val="Nadpis2"/>
      </w:pPr>
      <w:bookmarkStart w:id="39" w:name="_Toc187130377"/>
      <w:r w:rsidRPr="004C1C9C">
        <w:lastRenderedPageBreak/>
        <w:t>6.10. Zboží k provedení prací a k výkonu povolání (vysvětlivka k části 6.3.)</w:t>
      </w:r>
      <w:bookmarkEnd w:id="39"/>
    </w:p>
    <w:p w14:paraId="76F3D90D" w14:textId="77777777" w:rsidR="00BD2BF7" w:rsidRPr="004C1C9C" w:rsidRDefault="003E37B6">
      <w:pPr>
        <w:pStyle w:val="Tiret1"/>
        <w:spacing w:before="0" w:after="0"/>
        <w:ind w:left="0" w:firstLine="0"/>
      </w:pPr>
      <w:r>
        <w:t>11</w:t>
      </w:r>
      <w:r w:rsidR="00BD2BF7" w:rsidRPr="004C1C9C">
        <w:t xml:space="preserve">1) Do Výkazů pro Intrastat se neuvádějí údaje o zboží, které bylo </w:t>
      </w:r>
      <w:r w:rsidR="00BD2BF7" w:rsidRPr="004C1C9C">
        <w:rPr>
          <w:b/>
          <w:bCs/>
        </w:rPr>
        <w:t xml:space="preserve">dočasně </w:t>
      </w:r>
      <w:r w:rsidR="00530E9C">
        <w:rPr>
          <w:b/>
          <w:bCs/>
        </w:rPr>
        <w:t>vyvezeno</w:t>
      </w:r>
      <w:r w:rsidR="00530E9C" w:rsidRPr="004C1C9C">
        <w:rPr>
          <w:b/>
          <w:bCs/>
        </w:rPr>
        <w:t xml:space="preserve"> </w:t>
      </w:r>
      <w:r w:rsidR="00BD2BF7" w:rsidRPr="004C1C9C">
        <w:rPr>
          <w:b/>
          <w:bCs/>
        </w:rPr>
        <w:t xml:space="preserve">nebo </w:t>
      </w:r>
      <w:r w:rsidR="00530E9C">
        <w:rPr>
          <w:b/>
          <w:bCs/>
        </w:rPr>
        <w:t>dovezeno</w:t>
      </w:r>
      <w:r w:rsidR="00530E9C" w:rsidRPr="004C1C9C">
        <w:rPr>
          <w:b/>
          <w:bCs/>
        </w:rPr>
        <w:t xml:space="preserve"> </w:t>
      </w:r>
      <w:r w:rsidR="00BD2BF7" w:rsidRPr="004C1C9C">
        <w:rPr>
          <w:b/>
          <w:bCs/>
        </w:rPr>
        <w:t>k provedení prací nebo k výkonu povolání</w:t>
      </w:r>
      <w:r w:rsidR="00BD2BF7" w:rsidRPr="004C1C9C">
        <w:t xml:space="preserve">, aniž by změnilo svého vlastníka, pokud se předpokládá </w:t>
      </w:r>
      <w:r w:rsidR="00530E9C" w:rsidRPr="004C1C9C">
        <w:t>zpětn</w:t>
      </w:r>
      <w:r w:rsidR="00530E9C">
        <w:t>ý</w:t>
      </w:r>
      <w:r w:rsidR="00530E9C" w:rsidRPr="004C1C9C">
        <w:t xml:space="preserve"> </w:t>
      </w:r>
      <w:r w:rsidR="00530E9C">
        <w:t>dovoz</w:t>
      </w:r>
      <w:r w:rsidR="00530E9C" w:rsidRPr="004C1C9C">
        <w:t xml:space="preserve"> </w:t>
      </w:r>
      <w:r w:rsidR="00BD2BF7" w:rsidRPr="004C1C9C">
        <w:t xml:space="preserve">nebo </w:t>
      </w:r>
      <w:r w:rsidR="00530E9C">
        <w:t>vývoz</w:t>
      </w:r>
      <w:r w:rsidR="00530E9C" w:rsidRPr="004C1C9C">
        <w:t xml:space="preserve"> </w:t>
      </w:r>
      <w:r w:rsidR="00BD2BF7" w:rsidRPr="004C1C9C">
        <w:t>takového zboží nejpozději do dvou let. Za takové zboží je třeba považovat například nářadí a měř</w:t>
      </w:r>
      <w:r w:rsidR="00157992">
        <w:t>i</w:t>
      </w:r>
      <w:r w:rsidR="00BD2BF7" w:rsidRPr="004C1C9C">
        <w:t xml:space="preserve">cí přístroje, které si s sebou veze mechanik k provedení prací v jiném členském státě nebo zemní stroj a jiné stroje či přístroje používané při stavbě dodávané do ČR z jiného členského státu. Do </w:t>
      </w:r>
      <w:proofErr w:type="spellStart"/>
      <w:r w:rsidR="00BD2BF7" w:rsidRPr="004C1C9C">
        <w:t>Intrastatu</w:t>
      </w:r>
      <w:proofErr w:type="spellEnd"/>
      <w:r w:rsidR="00BD2BF7" w:rsidRPr="004C1C9C">
        <w:t xml:space="preserve"> se nezaznamenává ani vrácení takového zboží</w:t>
      </w:r>
      <w:r w:rsidR="002F35A7">
        <w:t xml:space="preserve"> nebo následná změna podmínek související s prodloužením lhůty používání zboží</w:t>
      </w:r>
      <w:r w:rsidR="00FE637D">
        <w:t xml:space="preserve"> určeného</w:t>
      </w:r>
      <w:r w:rsidR="002F35A7">
        <w:t xml:space="preserve"> k provedení prací nebo k výkonu povolání.</w:t>
      </w:r>
      <w:r w:rsidR="00742149">
        <w:t xml:space="preserve"> </w:t>
      </w:r>
      <w:r w:rsidR="00530E9C" w:rsidRPr="004C1C9C">
        <w:t>Dočasn</w:t>
      </w:r>
      <w:r w:rsidR="00530E9C">
        <w:t>ý</w:t>
      </w:r>
      <w:r w:rsidR="00530E9C" w:rsidRPr="004C1C9C">
        <w:t xml:space="preserve"> </w:t>
      </w:r>
      <w:r w:rsidR="00530E9C">
        <w:t>vývoz</w:t>
      </w:r>
      <w:r w:rsidR="00530E9C" w:rsidRPr="004C1C9C">
        <w:t xml:space="preserve"> </w:t>
      </w:r>
      <w:r w:rsidR="00BD2BF7" w:rsidRPr="004C1C9C">
        <w:t xml:space="preserve">nebo </w:t>
      </w:r>
      <w:r w:rsidR="00530E9C">
        <w:t>dovoz</w:t>
      </w:r>
      <w:r w:rsidR="00530E9C" w:rsidRPr="004C1C9C">
        <w:t xml:space="preserve"> </w:t>
      </w:r>
      <w:r w:rsidR="00BD2BF7" w:rsidRPr="004C1C9C">
        <w:t xml:space="preserve">zboží určeného k provedení prací nebo k výkonu povolání na dobu delší než dva roky (například zemní stroj) se do </w:t>
      </w:r>
      <w:proofErr w:type="spellStart"/>
      <w:r w:rsidR="00BD2BF7" w:rsidRPr="004C1C9C">
        <w:t>Intrastatu</w:t>
      </w:r>
      <w:proofErr w:type="spellEnd"/>
      <w:r w:rsidR="00BD2BF7" w:rsidRPr="004C1C9C">
        <w:t xml:space="preserve"> zaznamenává s kódem </w:t>
      </w:r>
      <w:r w:rsidR="00F64733">
        <w:t xml:space="preserve">povahy </w:t>
      </w:r>
      <w:r w:rsidR="00BD2BF7" w:rsidRPr="004C1C9C">
        <w:t>transakce „</w:t>
      </w:r>
      <w:r w:rsidR="00530E9C" w:rsidRPr="004C1C9C">
        <w:t>9</w:t>
      </w:r>
      <w:r w:rsidR="00530E9C">
        <w:t>1</w:t>
      </w:r>
      <w:r w:rsidR="00BD2BF7" w:rsidRPr="004C1C9C">
        <w:t>“.</w:t>
      </w:r>
    </w:p>
    <w:p w14:paraId="03DAC6E1" w14:textId="77777777" w:rsidR="00BD2BF7" w:rsidRPr="004C1C9C" w:rsidRDefault="00BD2BF7" w:rsidP="008C56F8">
      <w:pPr>
        <w:pStyle w:val="Nadpis2"/>
      </w:pPr>
      <w:bookmarkStart w:id="40" w:name="_Toc187130378"/>
      <w:r w:rsidRPr="004C1C9C">
        <w:t>6.11. Bezplatný reklamní materiál (vysvětlivka k části 6.3.)</w:t>
      </w:r>
      <w:bookmarkEnd w:id="40"/>
    </w:p>
    <w:p w14:paraId="7B0C62A7" w14:textId="77777777" w:rsidR="00165EC0" w:rsidRDefault="009C1003">
      <w:pPr>
        <w:pStyle w:val="Tiret1"/>
        <w:spacing w:before="0" w:after="0"/>
        <w:ind w:left="0" w:firstLine="0"/>
      </w:pPr>
      <w:r>
        <w:t>11</w:t>
      </w:r>
      <w:r w:rsidR="00BD2BF7" w:rsidRPr="004C1C9C">
        <w:t xml:space="preserve">2) Z trvale </w:t>
      </w:r>
      <w:r w:rsidR="007C23C8">
        <w:t>vyváženého</w:t>
      </w:r>
      <w:r w:rsidR="007C23C8" w:rsidRPr="004C1C9C">
        <w:t xml:space="preserve"> </w:t>
      </w:r>
      <w:r w:rsidR="00BD2BF7" w:rsidRPr="004C1C9C">
        <w:t xml:space="preserve">nebo </w:t>
      </w:r>
      <w:r w:rsidR="007C23C8">
        <w:t>dováženého</w:t>
      </w:r>
      <w:r w:rsidR="007C23C8" w:rsidRPr="004C1C9C">
        <w:t xml:space="preserve"> </w:t>
      </w:r>
      <w:r w:rsidR="00BD2BF7" w:rsidRPr="004C1C9C">
        <w:t xml:space="preserve">zboží, které mění svého vlastníka, se do </w:t>
      </w:r>
      <w:proofErr w:type="spellStart"/>
      <w:r w:rsidR="00BD2BF7" w:rsidRPr="004C1C9C">
        <w:t>Intrastatu</w:t>
      </w:r>
      <w:proofErr w:type="spellEnd"/>
      <w:r w:rsidR="00BD2BF7" w:rsidRPr="004C1C9C">
        <w:t xml:space="preserve"> nezaznamenávají údaje </w:t>
      </w:r>
      <w:r w:rsidR="00BD2BF7" w:rsidRPr="004C1C9C">
        <w:rPr>
          <w:b/>
          <w:bCs/>
        </w:rPr>
        <w:t>o bezúplatně poskytovaném nebo obdrženém reklamním materiálu</w:t>
      </w:r>
      <w:r w:rsidR="00BD2BF7" w:rsidRPr="004C1C9C">
        <w:t>, jako jsou návody k použití, ceníky, plakáty a podobné předměty určené výlučně pro</w:t>
      </w:r>
      <w:r w:rsidR="00294A2C">
        <w:t> </w:t>
      </w:r>
      <w:r w:rsidR="00BD2BF7" w:rsidRPr="004C1C9C">
        <w:t>reklamu a přípravu plánované obchodní akce.</w:t>
      </w:r>
      <w:r w:rsidR="00165EC0">
        <w:t xml:space="preserve"> </w:t>
      </w:r>
    </w:p>
    <w:p w14:paraId="2531945C" w14:textId="77777777" w:rsidR="00BD2BF7" w:rsidRPr="004C1C9C" w:rsidRDefault="00BD2BF7">
      <w:pPr>
        <w:pStyle w:val="Tiret1"/>
        <w:spacing w:before="0" w:after="0"/>
        <w:ind w:left="0" w:firstLine="0"/>
      </w:pPr>
      <w:r w:rsidRPr="004C1C9C">
        <w:t xml:space="preserve"> </w:t>
      </w:r>
    </w:p>
    <w:p w14:paraId="7A155247" w14:textId="77777777" w:rsidR="00BD2BF7" w:rsidRPr="004C1C9C" w:rsidRDefault="00BD2BF7">
      <w:pPr>
        <w:pStyle w:val="Tiret1"/>
        <w:spacing w:after="0"/>
        <w:ind w:left="0" w:firstLine="0"/>
        <w:rPr>
          <w:b/>
          <w:i/>
        </w:rPr>
      </w:pPr>
      <w:r w:rsidRPr="004C1C9C">
        <w:rPr>
          <w:b/>
          <w:i/>
        </w:rPr>
        <w:t>Poznámky:</w:t>
      </w:r>
    </w:p>
    <w:p w14:paraId="1F026B3A" w14:textId="77777777" w:rsidR="00BD2BF7" w:rsidRPr="004C1C9C" w:rsidRDefault="00BD2BF7" w:rsidP="00F64A9D">
      <w:pPr>
        <w:pStyle w:val="Tiret1"/>
        <w:numPr>
          <w:ilvl w:val="0"/>
          <w:numId w:val="30"/>
        </w:numPr>
        <w:spacing w:after="0"/>
        <w:ind w:left="426" w:hanging="294"/>
        <w:rPr>
          <w:i/>
        </w:rPr>
      </w:pPr>
      <w:r w:rsidRPr="004C1C9C">
        <w:rPr>
          <w:i/>
        </w:rPr>
        <w:t xml:space="preserve">Bezúplatně dodávaný reklamní materiál se do </w:t>
      </w:r>
      <w:proofErr w:type="spellStart"/>
      <w:r w:rsidRPr="004C1C9C">
        <w:rPr>
          <w:i/>
        </w:rPr>
        <w:t>Intrastatu</w:t>
      </w:r>
      <w:proofErr w:type="spellEnd"/>
      <w:r w:rsidRPr="004C1C9C">
        <w:rPr>
          <w:i/>
        </w:rPr>
        <w:t xml:space="preserve"> nevykazuje bez ohledu na jeho hodnotu.</w:t>
      </w:r>
    </w:p>
    <w:p w14:paraId="3AD8463E" w14:textId="77777777" w:rsidR="00BD2BF7" w:rsidRPr="004C1C9C" w:rsidRDefault="00BD2BF7" w:rsidP="00F64A9D">
      <w:pPr>
        <w:pStyle w:val="Tiret1"/>
        <w:numPr>
          <w:ilvl w:val="0"/>
          <w:numId w:val="30"/>
        </w:numPr>
        <w:spacing w:before="0" w:after="0"/>
        <w:ind w:left="426" w:hanging="294"/>
      </w:pPr>
      <w:r w:rsidRPr="004C1C9C">
        <w:rPr>
          <w:b/>
          <w:i/>
        </w:rPr>
        <w:t xml:space="preserve">Bezúplatně </w:t>
      </w:r>
      <w:r w:rsidR="007C23C8">
        <w:rPr>
          <w:b/>
          <w:i/>
        </w:rPr>
        <w:t>dovážený</w:t>
      </w:r>
      <w:r w:rsidR="007C23C8" w:rsidRPr="004C1C9C">
        <w:rPr>
          <w:b/>
          <w:i/>
        </w:rPr>
        <w:t xml:space="preserve"> </w:t>
      </w:r>
      <w:r w:rsidRPr="004C1C9C">
        <w:rPr>
          <w:b/>
          <w:i/>
        </w:rPr>
        <w:t xml:space="preserve">nebo </w:t>
      </w:r>
      <w:r w:rsidR="007C23C8">
        <w:rPr>
          <w:b/>
          <w:i/>
        </w:rPr>
        <w:t>vyvážený</w:t>
      </w:r>
      <w:r w:rsidR="007C23C8" w:rsidRPr="004C1C9C">
        <w:rPr>
          <w:b/>
          <w:i/>
        </w:rPr>
        <w:t xml:space="preserve"> </w:t>
      </w:r>
      <w:r w:rsidRPr="004C1C9C">
        <w:rPr>
          <w:b/>
          <w:i/>
        </w:rPr>
        <w:t>propagační materiál</w:t>
      </w:r>
      <w:r w:rsidRPr="004C1C9C">
        <w:rPr>
          <w:i/>
        </w:rPr>
        <w:t xml:space="preserve"> se však bez ohledu na jeho hodnotu do </w:t>
      </w:r>
      <w:proofErr w:type="spellStart"/>
      <w:r w:rsidRPr="004C1C9C">
        <w:rPr>
          <w:i/>
        </w:rPr>
        <w:t>Intrastatu</w:t>
      </w:r>
      <w:proofErr w:type="spellEnd"/>
      <w:r w:rsidRPr="004C1C9C">
        <w:rPr>
          <w:i/>
        </w:rPr>
        <w:t xml:space="preserve"> vykazuje (kód povahy transakce „</w:t>
      </w:r>
      <w:r w:rsidR="007C23C8" w:rsidRPr="004C1C9C">
        <w:rPr>
          <w:i/>
        </w:rPr>
        <w:t>3</w:t>
      </w:r>
      <w:r w:rsidR="007C23C8">
        <w:rPr>
          <w:i/>
        </w:rPr>
        <w:t>4</w:t>
      </w:r>
      <w:r w:rsidRPr="004C1C9C">
        <w:rPr>
          <w:i/>
        </w:rPr>
        <w:t>“)</w:t>
      </w:r>
      <w:r w:rsidRPr="004C1C9C">
        <w:t>.</w:t>
      </w:r>
    </w:p>
    <w:p w14:paraId="160B9EE1" w14:textId="77777777" w:rsidR="00BD2BF7" w:rsidRPr="00F64A9D" w:rsidRDefault="00BD2BF7" w:rsidP="00F64A9D">
      <w:pPr>
        <w:pStyle w:val="Tiret1"/>
        <w:numPr>
          <w:ilvl w:val="0"/>
          <w:numId w:val="30"/>
        </w:numPr>
        <w:spacing w:after="0"/>
        <w:ind w:left="426" w:hanging="294"/>
        <w:rPr>
          <w:i/>
        </w:rPr>
      </w:pPr>
      <w:r w:rsidRPr="004C1C9C">
        <w:rPr>
          <w:b/>
          <w:i/>
        </w:rPr>
        <w:t xml:space="preserve">Za propagační materiál </w:t>
      </w:r>
      <w:r w:rsidRPr="004C1C9C">
        <w:rPr>
          <w:b/>
          <w:bCs/>
          <w:i/>
        </w:rPr>
        <w:t>se považují</w:t>
      </w:r>
      <w:r w:rsidRPr="004C1C9C">
        <w:rPr>
          <w:bCs/>
          <w:i/>
        </w:rPr>
        <w:t xml:space="preserve"> předměty</w:t>
      </w:r>
      <w:r w:rsidRPr="004C1C9C">
        <w:rPr>
          <w:i/>
        </w:rPr>
        <w:t xml:space="preserve"> většinou menší hodnoty, které mají svoji vlastní užitnou hodnotu a současně propagují nějaký výrobek, službu, firmu apod. </w:t>
      </w:r>
      <w:r w:rsidR="00841B5C">
        <w:rPr>
          <w:i/>
        </w:rPr>
        <w:t>Zejména</w:t>
      </w:r>
      <w:r w:rsidRPr="004C1C9C">
        <w:rPr>
          <w:i/>
        </w:rPr>
        <w:t xml:space="preserve"> s</w:t>
      </w:r>
      <w:r w:rsidR="00841B5C">
        <w:rPr>
          <w:i/>
        </w:rPr>
        <w:t>e</w:t>
      </w:r>
      <w:r w:rsidRPr="004C1C9C">
        <w:rPr>
          <w:i/>
        </w:rPr>
        <w:t xml:space="preserve"> jedná o zboží opatřené nějakým propagačním nápisem nebo vyobrazením (například trička, čepice a jiné textilní zboží s potiskem, propagační kalendáře s obrázky nabízených výrobků, propisovací tužky nebo užitkové sklo opatřené názvem a logem firmy obchodního </w:t>
      </w:r>
      <w:r w:rsidRPr="00F64A9D">
        <w:rPr>
          <w:i/>
        </w:rPr>
        <w:t>partnera).</w:t>
      </w:r>
    </w:p>
    <w:p w14:paraId="56DAD5DC" w14:textId="77777777" w:rsidR="00BD2BF7" w:rsidRPr="004C1C9C" w:rsidRDefault="00BD2BF7" w:rsidP="008C56F8">
      <w:pPr>
        <w:pStyle w:val="Nadpis2"/>
      </w:pPr>
      <w:bookmarkStart w:id="41" w:name="_Toc187130379"/>
      <w:r w:rsidRPr="00F64A9D">
        <w:t>6.12</w:t>
      </w:r>
      <w:r w:rsidRPr="004C1C9C">
        <w:t>. Software, plány a korespondence (vysvětlivka k části 6.3.)</w:t>
      </w:r>
      <w:bookmarkEnd w:id="41"/>
    </w:p>
    <w:p w14:paraId="244B34A3" w14:textId="77777777" w:rsidR="00BD2BF7" w:rsidRPr="004C1C9C" w:rsidRDefault="00CE185E">
      <w:pPr>
        <w:pStyle w:val="Tiret1"/>
        <w:spacing w:before="0" w:after="0"/>
        <w:ind w:left="0" w:firstLine="0"/>
      </w:pPr>
      <w:r>
        <w:t>11</w:t>
      </w:r>
      <w:r w:rsidR="00BD2BF7" w:rsidRPr="004C1C9C">
        <w:t xml:space="preserve">3) Do </w:t>
      </w:r>
      <w:proofErr w:type="spellStart"/>
      <w:r w:rsidR="00BD2BF7" w:rsidRPr="004C1C9C">
        <w:t>Intrastatu</w:t>
      </w:r>
      <w:proofErr w:type="spellEnd"/>
      <w:r w:rsidR="00BD2BF7" w:rsidRPr="004C1C9C">
        <w:t xml:space="preserve"> </w:t>
      </w:r>
      <w:r w:rsidR="00BD2BF7" w:rsidRPr="004C1C9C">
        <w:rPr>
          <w:b/>
          <w:bCs/>
        </w:rPr>
        <w:t xml:space="preserve">se vůbec nevykazuje </w:t>
      </w:r>
      <w:r w:rsidR="00731AF5">
        <w:rPr>
          <w:b/>
          <w:bCs/>
        </w:rPr>
        <w:t>vyvezený</w:t>
      </w:r>
      <w:r w:rsidR="00731AF5" w:rsidRPr="004C1C9C">
        <w:rPr>
          <w:b/>
          <w:bCs/>
        </w:rPr>
        <w:t xml:space="preserve"> </w:t>
      </w:r>
      <w:r w:rsidR="00BD2BF7" w:rsidRPr="004C1C9C">
        <w:rPr>
          <w:b/>
          <w:bCs/>
        </w:rPr>
        <w:t xml:space="preserve">nebo </w:t>
      </w:r>
      <w:r w:rsidR="00731AF5">
        <w:rPr>
          <w:b/>
          <w:bCs/>
        </w:rPr>
        <w:t>dovezený</w:t>
      </w:r>
      <w:r w:rsidR="00731AF5" w:rsidRPr="004C1C9C">
        <w:rPr>
          <w:b/>
          <w:bCs/>
        </w:rPr>
        <w:t xml:space="preserve"> </w:t>
      </w:r>
      <w:r w:rsidR="00BD2BF7" w:rsidRPr="004C1C9C">
        <w:rPr>
          <w:b/>
          <w:bCs/>
        </w:rPr>
        <w:t>software</w:t>
      </w:r>
      <w:r w:rsidR="00BD2BF7" w:rsidRPr="004C1C9C">
        <w:t xml:space="preserve"> (programové vybavení), </w:t>
      </w:r>
      <w:r w:rsidR="00BD2BF7" w:rsidRPr="004C1C9C">
        <w:rPr>
          <w:b/>
          <w:bCs/>
        </w:rPr>
        <w:t>je-li zasílán elektronickým přenosem dat nebo se jedná o software vyhotovený na zakázku odběratele</w:t>
      </w:r>
      <w:r w:rsidR="00BD2BF7" w:rsidRPr="004C1C9C">
        <w:t>, a to bez ohledu na skutečnost, j</w:t>
      </w:r>
      <w:r w:rsidR="00F64A9D">
        <w:t>e-li dodáván bezúplatně nebo za </w:t>
      </w:r>
      <w:r w:rsidR="00BD2BF7" w:rsidRPr="004C1C9C">
        <w:t>úhradu. Hodnota takového softwar</w:t>
      </w:r>
      <w:r w:rsidR="00841B5C">
        <w:t>u</w:t>
      </w:r>
      <w:r w:rsidR="00BD2BF7" w:rsidRPr="004C1C9C">
        <w:t xml:space="preserve"> se nezahrnuje ani do hodnoty hardwar</w:t>
      </w:r>
      <w:r w:rsidR="00841B5C">
        <w:t>u</w:t>
      </w:r>
      <w:r w:rsidR="00BD2BF7" w:rsidRPr="004C1C9C">
        <w:t xml:space="preserve"> (například počítače), pokud je v něm nahrán a jeho hodnotu je možné od hodnoty hardwar</w:t>
      </w:r>
      <w:r w:rsidR="00841B5C">
        <w:t>u</w:t>
      </w:r>
      <w:r w:rsidR="00BD2BF7" w:rsidRPr="004C1C9C">
        <w:t xml:space="preserve"> oddělit.</w:t>
      </w:r>
    </w:p>
    <w:p w14:paraId="742F1147" w14:textId="77777777" w:rsidR="00BD2BF7" w:rsidRPr="004C1C9C" w:rsidRDefault="00BD2BF7">
      <w:pPr>
        <w:pStyle w:val="Tiret1"/>
        <w:spacing w:before="0" w:after="0"/>
        <w:ind w:left="0" w:firstLine="0"/>
      </w:pPr>
    </w:p>
    <w:p w14:paraId="4CB6B63F" w14:textId="77777777" w:rsidR="00BD2BF7" w:rsidRPr="004C1C9C" w:rsidRDefault="00FD09E6">
      <w:pPr>
        <w:pStyle w:val="Tiret1"/>
        <w:spacing w:before="0" w:after="0"/>
        <w:ind w:left="0" w:firstLine="0"/>
      </w:pPr>
      <w:r>
        <w:t>11</w:t>
      </w:r>
      <w:r w:rsidR="00BD2BF7" w:rsidRPr="004C1C9C">
        <w:t xml:space="preserve">4) Do </w:t>
      </w:r>
      <w:proofErr w:type="spellStart"/>
      <w:r w:rsidR="00BD2BF7" w:rsidRPr="004C1C9C">
        <w:t>Intrastatu</w:t>
      </w:r>
      <w:proofErr w:type="spellEnd"/>
      <w:r w:rsidR="00BD2BF7" w:rsidRPr="004C1C9C">
        <w:t xml:space="preserve"> </w:t>
      </w:r>
      <w:r w:rsidR="00BD2BF7" w:rsidRPr="004C1C9C">
        <w:rPr>
          <w:b/>
          <w:bCs/>
        </w:rPr>
        <w:t xml:space="preserve">se také nevykazují údaje o </w:t>
      </w:r>
      <w:r w:rsidR="00E816BC">
        <w:rPr>
          <w:b/>
          <w:bCs/>
        </w:rPr>
        <w:t>vývozu</w:t>
      </w:r>
      <w:r w:rsidR="00E816BC" w:rsidRPr="004C1C9C">
        <w:rPr>
          <w:b/>
          <w:bCs/>
        </w:rPr>
        <w:t xml:space="preserve"> </w:t>
      </w:r>
      <w:r w:rsidR="00BD2BF7" w:rsidRPr="004C1C9C">
        <w:rPr>
          <w:b/>
          <w:bCs/>
        </w:rPr>
        <w:t xml:space="preserve">nebo </w:t>
      </w:r>
      <w:r w:rsidR="00E816BC">
        <w:rPr>
          <w:b/>
          <w:bCs/>
        </w:rPr>
        <w:t>dovozu</w:t>
      </w:r>
      <w:r w:rsidR="00E816BC" w:rsidRPr="004C1C9C">
        <w:rPr>
          <w:b/>
          <w:bCs/>
        </w:rPr>
        <w:t xml:space="preserve"> </w:t>
      </w:r>
      <w:r w:rsidR="00BD2BF7" w:rsidRPr="004C1C9C">
        <w:rPr>
          <w:b/>
          <w:bCs/>
        </w:rPr>
        <w:t>softwar</w:t>
      </w:r>
      <w:r w:rsidR="00841B5C">
        <w:rPr>
          <w:b/>
          <w:bCs/>
        </w:rPr>
        <w:t>u</w:t>
      </w:r>
      <w:r w:rsidR="00BD2BF7" w:rsidRPr="004C1C9C">
        <w:rPr>
          <w:b/>
          <w:bCs/>
        </w:rPr>
        <w:t xml:space="preserve"> dodávaného bezúplatně k doplnění nebo aktualizaci předchozí dodávky</w:t>
      </w:r>
      <w:r w:rsidR="00BD2BF7" w:rsidRPr="004C1C9C">
        <w:t xml:space="preserve"> a softwar</w:t>
      </w:r>
      <w:r w:rsidR="00841B5C">
        <w:t>u</w:t>
      </w:r>
      <w:r w:rsidR="00F64A9D">
        <w:t xml:space="preserve"> poskytovaného za </w:t>
      </w:r>
      <w:r w:rsidR="00BD2BF7" w:rsidRPr="004C1C9C">
        <w:t xml:space="preserve">úhradu, </w:t>
      </w:r>
      <w:r w:rsidR="00BD2BF7" w:rsidRPr="004C1C9C">
        <w:rPr>
          <w:b/>
          <w:bCs/>
        </w:rPr>
        <w:t xml:space="preserve">je-li jenom programovým vybavením inicializujícím software </w:t>
      </w:r>
      <w:r w:rsidR="00BD2BF7" w:rsidRPr="004C1C9C">
        <w:t>již zabudovaný v hardwar</w:t>
      </w:r>
      <w:r w:rsidR="00841B5C">
        <w:t>u</w:t>
      </w:r>
      <w:r w:rsidR="00BD2BF7" w:rsidRPr="004C1C9C">
        <w:t>.</w:t>
      </w:r>
    </w:p>
    <w:p w14:paraId="187A66A1" w14:textId="77777777" w:rsidR="00BD2BF7" w:rsidRPr="004C1C9C" w:rsidRDefault="00BD2BF7">
      <w:pPr>
        <w:pStyle w:val="Tiret1"/>
        <w:spacing w:before="0" w:after="0"/>
        <w:ind w:left="0" w:firstLine="0"/>
      </w:pPr>
    </w:p>
    <w:p w14:paraId="2ABFFCDD" w14:textId="77777777" w:rsidR="00BD2BF7" w:rsidRPr="004C1C9C" w:rsidRDefault="00BD2BF7">
      <w:pPr>
        <w:pStyle w:val="Tiret1"/>
        <w:spacing w:before="0" w:after="0"/>
        <w:ind w:left="0" w:firstLine="0"/>
        <w:rPr>
          <w:i/>
          <w:iCs/>
        </w:rPr>
      </w:pPr>
      <w:r w:rsidRPr="004C1C9C">
        <w:t>1</w:t>
      </w:r>
      <w:r w:rsidR="0099319D">
        <w:t>1</w:t>
      </w:r>
      <w:r w:rsidRPr="004C1C9C">
        <w:t xml:space="preserve">5) </w:t>
      </w:r>
      <w:r w:rsidRPr="004C1C9C">
        <w:rPr>
          <w:b/>
          <w:bCs/>
        </w:rPr>
        <w:t>Stejná pravidla jako pro poskytování informací o dodávkách softwar</w:t>
      </w:r>
      <w:r w:rsidR="00841B5C">
        <w:rPr>
          <w:b/>
          <w:bCs/>
        </w:rPr>
        <w:t>u</w:t>
      </w:r>
      <w:r w:rsidR="00646C7B">
        <w:rPr>
          <w:b/>
          <w:bCs/>
        </w:rPr>
        <w:t xml:space="preserve"> platí pro </w:t>
      </w:r>
      <w:r w:rsidRPr="004C1C9C">
        <w:rPr>
          <w:b/>
          <w:bCs/>
        </w:rPr>
        <w:t>dodávky technických plánů a výkresů</w:t>
      </w:r>
      <w:r w:rsidRPr="004C1C9C">
        <w:t xml:space="preserve">. Proto se do Výkazů pro Intrastat neuvádějí údaje o </w:t>
      </w:r>
      <w:r w:rsidR="00013E79">
        <w:t>vývozu</w:t>
      </w:r>
      <w:r w:rsidR="00013E79" w:rsidRPr="004C1C9C">
        <w:t xml:space="preserve"> </w:t>
      </w:r>
      <w:r w:rsidRPr="004C1C9C">
        <w:t xml:space="preserve">nebo </w:t>
      </w:r>
      <w:r w:rsidR="00013E79">
        <w:t>dovozu</w:t>
      </w:r>
      <w:r w:rsidR="00013E79" w:rsidRPr="004C1C9C">
        <w:t xml:space="preserve"> </w:t>
      </w:r>
      <w:r w:rsidRPr="004C1C9C">
        <w:t>technických a podobných plánů zasí</w:t>
      </w:r>
      <w:r w:rsidR="00294A2C">
        <w:t xml:space="preserve">laných elektronickým přenosem </w:t>
      </w:r>
      <w:r w:rsidR="00294A2C">
        <w:lastRenderedPageBreak/>
        <w:t>a </w:t>
      </w:r>
      <w:r w:rsidRPr="004C1C9C">
        <w:t>vyhotovených na zakázku odběratele, i když jsou dodáv</w:t>
      </w:r>
      <w:r w:rsidR="00294A2C">
        <w:t>ány za úplatu. Stejně tak se do </w:t>
      </w:r>
      <w:proofErr w:type="spellStart"/>
      <w:r w:rsidRPr="004C1C9C">
        <w:t>Intrastatu</w:t>
      </w:r>
      <w:proofErr w:type="spellEnd"/>
      <w:r w:rsidRPr="004C1C9C">
        <w:t xml:space="preserve"> vůbec nevykazují údaje o </w:t>
      </w:r>
      <w:r w:rsidR="00013E79">
        <w:t>dovozu</w:t>
      </w:r>
      <w:r w:rsidR="00013E79" w:rsidRPr="004C1C9C">
        <w:t xml:space="preserve"> </w:t>
      </w:r>
      <w:r w:rsidRPr="004C1C9C">
        <w:t xml:space="preserve">nebo </w:t>
      </w:r>
      <w:r w:rsidR="00013E79">
        <w:t>vývozu</w:t>
      </w:r>
      <w:r w:rsidR="00013E79" w:rsidRPr="004C1C9C">
        <w:t xml:space="preserve"> </w:t>
      </w:r>
      <w:r w:rsidRPr="004C1C9C">
        <w:t>jakékoliv korespondence mezi obchodními partnery i jakýchkoliv zpráv a podobných dokume</w:t>
      </w:r>
      <w:r w:rsidR="00646C7B">
        <w:t>ntů, nejsou-li přímo zbožím, to </w:t>
      </w:r>
      <w:r w:rsidRPr="004C1C9C">
        <w:t>je předmětem nákupu nebo prodeje.</w:t>
      </w:r>
    </w:p>
    <w:p w14:paraId="225483FA" w14:textId="77777777" w:rsidR="00BD2BF7" w:rsidRPr="004C1C9C" w:rsidRDefault="00BD2BF7">
      <w:pPr>
        <w:pStyle w:val="Tiret1"/>
        <w:spacing w:before="0" w:after="0"/>
        <w:ind w:left="0" w:firstLine="0"/>
      </w:pPr>
    </w:p>
    <w:p w14:paraId="1F57D18F" w14:textId="77777777" w:rsidR="00BD2BF7" w:rsidRPr="004C1C9C" w:rsidRDefault="0099319D">
      <w:pPr>
        <w:pStyle w:val="Tiret1"/>
        <w:spacing w:before="0" w:after="0"/>
        <w:ind w:left="0" w:firstLine="0"/>
      </w:pPr>
      <w:r>
        <w:t>11</w:t>
      </w:r>
      <w:r w:rsidR="00BD2BF7" w:rsidRPr="004C1C9C">
        <w:t xml:space="preserve">6)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naopak uvádějí údaje o </w:t>
      </w:r>
      <w:r w:rsidR="00D308A8">
        <w:rPr>
          <w:b/>
          <w:bCs/>
        </w:rPr>
        <w:t>vývozu</w:t>
      </w:r>
      <w:r w:rsidR="00D308A8" w:rsidRPr="004C1C9C">
        <w:rPr>
          <w:b/>
          <w:bCs/>
        </w:rPr>
        <w:t xml:space="preserve"> </w:t>
      </w:r>
      <w:r w:rsidR="00BD2BF7" w:rsidRPr="004C1C9C">
        <w:rPr>
          <w:b/>
          <w:bCs/>
        </w:rPr>
        <w:t xml:space="preserve">nebo </w:t>
      </w:r>
      <w:r w:rsidR="00D308A8">
        <w:rPr>
          <w:b/>
          <w:bCs/>
        </w:rPr>
        <w:t>dovozu</w:t>
      </w:r>
      <w:r w:rsidR="00D308A8" w:rsidRPr="004C1C9C">
        <w:rPr>
          <w:b/>
          <w:bCs/>
        </w:rPr>
        <w:t xml:space="preserve"> </w:t>
      </w:r>
      <w:r w:rsidR="00BD2BF7" w:rsidRPr="004C1C9C">
        <w:rPr>
          <w:b/>
          <w:bCs/>
        </w:rPr>
        <w:t>softwar</w:t>
      </w:r>
      <w:r w:rsidR="00841B5C">
        <w:rPr>
          <w:b/>
          <w:bCs/>
        </w:rPr>
        <w:t>u</w:t>
      </w:r>
      <w:r w:rsidR="00BD2BF7" w:rsidRPr="004C1C9C">
        <w:rPr>
          <w:b/>
          <w:bCs/>
        </w:rPr>
        <w:t xml:space="preserve"> či technických plánů nebo výkresů, jsou-li předmětem obchodní transakce</w:t>
      </w:r>
      <w:r w:rsidR="00BD2BF7" w:rsidRPr="004C1C9C">
        <w:t xml:space="preserve"> (jsou poskytované za úhradu)</w:t>
      </w:r>
      <w:r w:rsidR="001F6D22">
        <w:t xml:space="preserve"> </w:t>
      </w:r>
      <w:r w:rsidR="001F6D22" w:rsidRPr="007F6F61">
        <w:rPr>
          <w:b/>
        </w:rPr>
        <w:t>nebo jsou poskytované zdarma</w:t>
      </w:r>
      <w:r w:rsidR="00BD2BF7" w:rsidRPr="004C1C9C">
        <w:t xml:space="preserve"> a přitom se jedná o software nebo plán běžně obchodovatelný, nevytvořený na zakázku odběratele. V takovém případě se do </w:t>
      </w:r>
      <w:proofErr w:type="spellStart"/>
      <w:r w:rsidR="00BD2BF7" w:rsidRPr="004C1C9C">
        <w:t>Intrastatu</w:t>
      </w:r>
      <w:proofErr w:type="spellEnd"/>
      <w:r w:rsidR="00BD2BF7" w:rsidRPr="004C1C9C">
        <w:t xml:space="preserve"> vykáže zbožový kód příslušného mobilního nosiče informací, jako například DVD, CD, </w:t>
      </w:r>
      <w:proofErr w:type="spellStart"/>
      <w:r w:rsidR="00BD2BF7" w:rsidRPr="004C1C9C">
        <w:t>flash</w:t>
      </w:r>
      <w:proofErr w:type="spellEnd"/>
      <w:r w:rsidR="00BD2BF7" w:rsidRPr="004C1C9C">
        <w:t xml:space="preserve"> disku, filmu, plánu atd., a do vykazované hodnoty tohoto nosiče se zahrne hodnota prodávaného</w:t>
      </w:r>
      <w:r w:rsidR="00CF5BA6">
        <w:t xml:space="preserve">, </w:t>
      </w:r>
      <w:r w:rsidR="00BD2BF7" w:rsidRPr="004C1C9C">
        <w:t>nakupovaného</w:t>
      </w:r>
      <w:r w:rsidR="00CF5BA6">
        <w:t xml:space="preserve"> nebo zdarma dodaného</w:t>
      </w:r>
      <w:r w:rsidR="00BD2BF7" w:rsidRPr="004C1C9C">
        <w:t xml:space="preserve"> softwar</w:t>
      </w:r>
      <w:r w:rsidR="00841B5C">
        <w:t>u</w:t>
      </w:r>
      <w:r w:rsidR="00646C7B">
        <w:t>.</w:t>
      </w:r>
    </w:p>
    <w:p w14:paraId="070F1639" w14:textId="11396A18" w:rsidR="00BD2BF7" w:rsidRPr="004C1C9C" w:rsidRDefault="004C5BAD">
      <w:pPr>
        <w:pStyle w:val="Tiret1"/>
        <w:spacing w:after="0"/>
        <w:ind w:left="0" w:firstLine="0"/>
        <w:rPr>
          <w:b/>
          <w:i/>
          <w:iCs/>
        </w:rPr>
      </w:pPr>
      <w:r w:rsidRPr="004C1C9C">
        <w:rPr>
          <w:b/>
          <w:i/>
          <w:iCs/>
        </w:rPr>
        <w:t>Poznámk</w:t>
      </w:r>
      <w:r>
        <w:rPr>
          <w:b/>
          <w:i/>
          <w:iCs/>
        </w:rPr>
        <w:t>y</w:t>
      </w:r>
      <w:r w:rsidR="00BD2BF7" w:rsidRPr="004C1C9C">
        <w:rPr>
          <w:b/>
          <w:i/>
          <w:iCs/>
        </w:rPr>
        <w:t>:</w:t>
      </w:r>
    </w:p>
    <w:p w14:paraId="68D42FD1" w14:textId="62EE1EE6" w:rsidR="00BD2BF7" w:rsidRDefault="00BD2BF7">
      <w:pPr>
        <w:pStyle w:val="Tiret1"/>
        <w:spacing w:after="0"/>
        <w:ind w:left="0" w:firstLine="0"/>
        <w:rPr>
          <w:i/>
          <w:iCs/>
        </w:rPr>
      </w:pPr>
      <w:r w:rsidRPr="004C1C9C">
        <w:rPr>
          <w:i/>
          <w:iCs/>
        </w:rPr>
        <w:t xml:space="preserve">Informace </w:t>
      </w:r>
      <w:r w:rsidR="00D308A8">
        <w:rPr>
          <w:i/>
          <w:iCs/>
        </w:rPr>
        <w:t>vyvezené</w:t>
      </w:r>
      <w:r w:rsidR="00D308A8" w:rsidRPr="004C1C9C">
        <w:rPr>
          <w:i/>
          <w:iCs/>
        </w:rPr>
        <w:t xml:space="preserve"> </w:t>
      </w:r>
      <w:r w:rsidRPr="004C1C9C">
        <w:rPr>
          <w:i/>
          <w:iCs/>
        </w:rPr>
        <w:t xml:space="preserve">nebo </w:t>
      </w:r>
      <w:r w:rsidR="00D308A8">
        <w:rPr>
          <w:i/>
          <w:iCs/>
        </w:rPr>
        <w:t>dovezené</w:t>
      </w:r>
      <w:r w:rsidR="00D308A8" w:rsidRPr="004C1C9C">
        <w:rPr>
          <w:i/>
          <w:iCs/>
        </w:rPr>
        <w:t xml:space="preserve"> </w:t>
      </w:r>
      <w:r w:rsidRPr="004C1C9C">
        <w:rPr>
          <w:i/>
          <w:iCs/>
        </w:rPr>
        <w:t>jinak než na přenosných nosičích informací (například přenášené po sítích nebo stahované z internetu) nejsou věcí, které je přidělen zbožový kód kombinované nomenklatury (nejsou věcí movitou ani elekt</w:t>
      </w:r>
      <w:r w:rsidR="00294A2C">
        <w:rPr>
          <w:i/>
          <w:iCs/>
        </w:rPr>
        <w:t>rickou energií</w:t>
      </w:r>
      <w:r w:rsidR="00D308A8">
        <w:rPr>
          <w:i/>
          <w:iCs/>
        </w:rPr>
        <w:t xml:space="preserve"> nebo zemní</w:t>
      </w:r>
      <w:r w:rsidR="000A53FC">
        <w:rPr>
          <w:i/>
          <w:iCs/>
        </w:rPr>
        <w:t>m</w:t>
      </w:r>
      <w:r w:rsidR="00D308A8">
        <w:rPr>
          <w:i/>
          <w:iCs/>
        </w:rPr>
        <w:t xml:space="preserve"> plynem</w:t>
      </w:r>
      <w:r w:rsidR="00294A2C">
        <w:rPr>
          <w:i/>
          <w:iCs/>
        </w:rPr>
        <w:t>) a do Výkazu pro </w:t>
      </w:r>
      <w:r w:rsidRPr="004C1C9C">
        <w:rPr>
          <w:i/>
          <w:iCs/>
        </w:rPr>
        <w:t>Intrastat se proto nezaznamenávají, stejně jako pouhé finanční transakce nebo služby, s nimiž není přímo spoje</w:t>
      </w:r>
      <w:r w:rsidR="00646C7B">
        <w:rPr>
          <w:i/>
          <w:iCs/>
        </w:rPr>
        <w:t xml:space="preserve">n </w:t>
      </w:r>
      <w:r w:rsidR="00CE241C">
        <w:rPr>
          <w:i/>
          <w:iCs/>
        </w:rPr>
        <w:t xml:space="preserve">vývoz </w:t>
      </w:r>
      <w:r w:rsidR="00646C7B">
        <w:rPr>
          <w:i/>
          <w:iCs/>
        </w:rPr>
        <w:t xml:space="preserve">nebo </w:t>
      </w:r>
      <w:r w:rsidR="00CE241C">
        <w:rPr>
          <w:i/>
          <w:iCs/>
        </w:rPr>
        <w:t xml:space="preserve">dovoz </w:t>
      </w:r>
      <w:r w:rsidR="00646C7B">
        <w:rPr>
          <w:i/>
          <w:iCs/>
        </w:rPr>
        <w:t>zboží.</w:t>
      </w:r>
    </w:p>
    <w:p w14:paraId="2F3B5E16" w14:textId="6C77D1FB" w:rsidR="00BD2BF7" w:rsidRPr="003015C0" w:rsidRDefault="004C5BAD" w:rsidP="00F57FDA">
      <w:pPr>
        <w:pStyle w:val="Tiret1"/>
        <w:spacing w:after="0"/>
        <w:ind w:left="0" w:firstLine="0"/>
        <w:rPr>
          <w:i/>
        </w:rPr>
      </w:pPr>
      <w:r w:rsidRPr="00F57FDA">
        <w:rPr>
          <w:i/>
        </w:rPr>
        <w:t xml:space="preserve">S dovozem nebo vývozem softwaru může souviset i dodání </w:t>
      </w:r>
      <w:r w:rsidRPr="00F57FDA">
        <w:rPr>
          <w:b/>
          <w:i/>
        </w:rPr>
        <w:t>licence</w:t>
      </w:r>
      <w:r w:rsidRPr="00F57FDA">
        <w:rPr>
          <w:i/>
        </w:rPr>
        <w:t>. Pokud je licence</w:t>
      </w:r>
      <w:r w:rsidR="00364F17">
        <w:rPr>
          <w:i/>
        </w:rPr>
        <w:t xml:space="preserve"> přiznávána k DPH do dodání zboží do jiného členského státu nebo pořízení zboží z jiného členského státu a zároveň je</w:t>
      </w:r>
      <w:r w:rsidRPr="00F57FDA">
        <w:rPr>
          <w:i/>
        </w:rPr>
        <w:t xml:space="preserve"> dodávána spolu se zbožím (obvykle softwarem), o její hodnotu se navýší fakturovaná hodnota softwaru. Licence se nevykazuje samostatně, ale vždy pod položkou </w:t>
      </w:r>
      <w:r w:rsidR="008B070D">
        <w:rPr>
          <w:i/>
        </w:rPr>
        <w:t>kombinované nomenklatury</w:t>
      </w:r>
      <w:r w:rsidRPr="00F57FDA">
        <w:rPr>
          <w:i/>
        </w:rPr>
        <w:t xml:space="preserve"> zboží, ke které se váže. V případě, že licence není dodávána spolu se zbožím, ale pozděj</w:t>
      </w:r>
      <w:r w:rsidR="007B7046" w:rsidRPr="007B7046">
        <w:rPr>
          <w:i/>
        </w:rPr>
        <w:t xml:space="preserve">i, o její hodnotu se </w:t>
      </w:r>
      <w:r w:rsidRPr="00F57FDA">
        <w:rPr>
          <w:i/>
        </w:rPr>
        <w:t>fakturovaná hodnota zboží</w:t>
      </w:r>
      <w:r w:rsidR="007B7046">
        <w:rPr>
          <w:i/>
        </w:rPr>
        <w:t xml:space="preserve"> nenavyšuje</w:t>
      </w:r>
      <w:r w:rsidRPr="00F57FDA">
        <w:rPr>
          <w:i/>
        </w:rPr>
        <w:t>.</w:t>
      </w:r>
    </w:p>
    <w:p w14:paraId="560BBD09" w14:textId="77777777" w:rsidR="004930DC" w:rsidRPr="004C1C9C" w:rsidRDefault="004930DC" w:rsidP="00F57FDA">
      <w:pPr>
        <w:pStyle w:val="Tiret1"/>
        <w:spacing w:after="0"/>
        <w:ind w:left="0" w:firstLine="0"/>
      </w:pPr>
    </w:p>
    <w:p w14:paraId="139540D2" w14:textId="74AB4B43" w:rsidR="00BD2BF7" w:rsidRDefault="0099319D">
      <w:pPr>
        <w:pStyle w:val="Tiret1"/>
        <w:spacing w:before="0" w:after="0"/>
        <w:ind w:left="0" w:firstLine="0"/>
      </w:pPr>
      <w:r>
        <w:t>11</w:t>
      </w:r>
      <w:r w:rsidR="00BD2BF7" w:rsidRPr="004C1C9C">
        <w:t xml:space="preserve">7) </w:t>
      </w:r>
      <w:r w:rsidR="00297468">
        <w:t>Dovoz</w:t>
      </w:r>
      <w:r w:rsidR="00297468" w:rsidRPr="004C1C9C">
        <w:t xml:space="preserve"> </w:t>
      </w:r>
      <w:r w:rsidR="00BD2BF7" w:rsidRPr="004C1C9C">
        <w:t xml:space="preserve">nebo </w:t>
      </w:r>
      <w:r w:rsidR="00297468">
        <w:t>vývoz</w:t>
      </w:r>
      <w:r w:rsidR="00297468" w:rsidRPr="004C1C9C">
        <w:t xml:space="preserve"> </w:t>
      </w:r>
      <w:r w:rsidR="00BD2BF7" w:rsidRPr="004C1C9C">
        <w:t>softwar</w:t>
      </w:r>
      <w:r w:rsidR="00841B5C">
        <w:t>u</w:t>
      </w:r>
      <w:r w:rsidR="00BD2BF7" w:rsidRPr="004C1C9C">
        <w:t xml:space="preserve"> nevyhotoveného na zakázku kupujícího a dodávaného spolu s hardwarem, ve kterém je nahrán, se do </w:t>
      </w:r>
      <w:proofErr w:type="spellStart"/>
      <w:r w:rsidR="00BD2BF7" w:rsidRPr="004C1C9C">
        <w:t>Intrastatu</w:t>
      </w:r>
      <w:proofErr w:type="spellEnd"/>
      <w:r w:rsidR="00BD2BF7" w:rsidRPr="004C1C9C">
        <w:t xml:space="preserve"> vykazuje pod položkou tohoto hardwar</w:t>
      </w:r>
      <w:r w:rsidR="00841B5C">
        <w:t>u</w:t>
      </w:r>
      <w:r w:rsidR="00BD2BF7" w:rsidRPr="004C1C9C">
        <w:t xml:space="preserve"> (například počítače). Hodnota takového softwar</w:t>
      </w:r>
      <w:r w:rsidR="00841B5C">
        <w:t>u</w:t>
      </w:r>
      <w:r w:rsidR="00BD2BF7" w:rsidRPr="004C1C9C">
        <w:t xml:space="preserve"> se započítává do hodnoty hardwar</w:t>
      </w:r>
      <w:r w:rsidR="00841B5C">
        <w:t>u</w:t>
      </w:r>
      <w:r w:rsidR="00BD2BF7" w:rsidRPr="004C1C9C">
        <w:t xml:space="preserve"> a zvlášť se nevykazuje, i když je na faktuře uvedena zvlášť nebo je prodávajícím hardwar</w:t>
      </w:r>
      <w:r w:rsidR="00841B5C">
        <w:t>u</w:t>
      </w:r>
      <w:r w:rsidR="00646C7B">
        <w:t xml:space="preserve"> fakturována samostatně.</w:t>
      </w:r>
    </w:p>
    <w:p w14:paraId="5FE46F0F" w14:textId="77777777" w:rsidR="00BD2BF7" w:rsidRPr="004C1C9C" w:rsidRDefault="00BD2BF7" w:rsidP="008C56F8">
      <w:pPr>
        <w:pStyle w:val="Nadpis2"/>
      </w:pPr>
      <w:bookmarkStart w:id="42" w:name="_Toc187130380"/>
      <w:r w:rsidRPr="004C1C9C">
        <w:t>6.1</w:t>
      </w:r>
      <w:r w:rsidR="00BF72DF">
        <w:t>3</w:t>
      </w:r>
      <w:r w:rsidRPr="004C1C9C">
        <w:t xml:space="preserve">. Ostatní dočasně </w:t>
      </w:r>
      <w:r w:rsidR="00590884">
        <w:t>vyvážené a dovážené</w:t>
      </w:r>
      <w:r w:rsidRPr="004C1C9C">
        <w:t xml:space="preserve"> zboží (vysvětlivka k části 6.3.)</w:t>
      </w:r>
      <w:bookmarkEnd w:id="42"/>
    </w:p>
    <w:p w14:paraId="59858A2F" w14:textId="77777777" w:rsidR="00BD2BF7" w:rsidRPr="004C1C9C" w:rsidRDefault="00EB5CDD">
      <w:pPr>
        <w:pStyle w:val="Tiret1"/>
        <w:spacing w:before="0" w:after="0"/>
        <w:ind w:left="0" w:firstLine="0"/>
      </w:pPr>
      <w:r>
        <w:t>11</w:t>
      </w:r>
      <w:r w:rsidR="00BF72DF">
        <w:t>8</w:t>
      </w:r>
      <w:r w:rsidR="00BD2BF7" w:rsidRPr="004C1C9C">
        <w:t>) Do Výkazů pro Intrastat se rovněž neuvádějí údaje</w:t>
      </w:r>
      <w:r w:rsidR="00646C7B">
        <w:t xml:space="preserve"> o zboží, jiném než uvedeném v </w:t>
      </w:r>
      <w:r w:rsidR="00BD2BF7" w:rsidRPr="004C1C9C">
        <w:t xml:space="preserve">kapitole </w:t>
      </w:r>
      <w:r w:rsidR="00841B5C">
        <w:t xml:space="preserve">6. </w:t>
      </w:r>
      <w:r w:rsidR="00BD2BF7" w:rsidRPr="004C1C9C">
        <w:t xml:space="preserve">výše, bylo-li </w:t>
      </w:r>
      <w:r w:rsidR="005137DF">
        <w:t>vyvezeno</w:t>
      </w:r>
      <w:r w:rsidR="005137DF" w:rsidRPr="004C1C9C">
        <w:t xml:space="preserve"> </w:t>
      </w:r>
      <w:r w:rsidR="00BD2BF7" w:rsidRPr="004C1C9C">
        <w:t xml:space="preserve">nebo </w:t>
      </w:r>
      <w:r w:rsidR="005137DF">
        <w:t>dovezeno</w:t>
      </w:r>
      <w:r w:rsidR="005137DF" w:rsidRPr="004C1C9C">
        <w:t xml:space="preserve"> </w:t>
      </w:r>
      <w:r w:rsidR="00BD2BF7" w:rsidRPr="004C1C9C">
        <w:t>dočasně na předpokládanou dobu nepřesahující dva roky, přičemž nebylo určeno ke zpracování</w:t>
      </w:r>
      <w:r w:rsidR="00646C7B">
        <w:t xml:space="preserve"> dle smlouvy nebo k použití při </w:t>
      </w:r>
      <w:r w:rsidR="00294A2C">
        <w:t>výrobě nakupovaného či </w:t>
      </w:r>
      <w:r w:rsidR="00BD2BF7" w:rsidRPr="004C1C9C">
        <w:t xml:space="preserve">prodávaného zboží a jeho </w:t>
      </w:r>
      <w:r w:rsidR="005137DF">
        <w:t xml:space="preserve">vývoz </w:t>
      </w:r>
      <w:r w:rsidR="00646C7B">
        <w:t xml:space="preserve">nebo </w:t>
      </w:r>
      <w:r w:rsidR="005137DF">
        <w:t xml:space="preserve">dovoz </w:t>
      </w:r>
      <w:r w:rsidR="00646C7B">
        <w:t>není spojen se </w:t>
      </w:r>
      <w:r w:rsidR="00BD2BF7" w:rsidRPr="004C1C9C">
        <w:t>změnou</w:t>
      </w:r>
      <w:r w:rsidR="00294A2C">
        <w:t xml:space="preserve"> jeho vlastníka, to je </w:t>
      </w:r>
      <w:r w:rsidR="00BD2BF7" w:rsidRPr="004C1C9C">
        <w:t xml:space="preserve">jeho prodejem nebo nákupem. Mezi takové zboží můžeme zahrnout například zboží určené k prověření jeho kvality, ke kompletaci s jiným následně </w:t>
      </w:r>
      <w:r w:rsidR="005137DF">
        <w:t xml:space="preserve">vyvezeným </w:t>
      </w:r>
      <w:r w:rsidR="00294A2C">
        <w:t>zbožím, k rozdělení, ke </w:t>
      </w:r>
      <w:r w:rsidR="00BD2BF7" w:rsidRPr="004C1C9C">
        <w:t xml:space="preserve">sloučení, ke spočítání, k zabalení, k označkování apod. Pokud by takové zboží bylo dočasně </w:t>
      </w:r>
      <w:r w:rsidR="005137DF">
        <w:t>vyváženo</w:t>
      </w:r>
      <w:r w:rsidR="005137DF" w:rsidRPr="004C1C9C">
        <w:t xml:space="preserve"> </w:t>
      </w:r>
      <w:r w:rsidR="00BD2BF7" w:rsidRPr="004C1C9C">
        <w:t xml:space="preserve">nebo </w:t>
      </w:r>
      <w:r w:rsidR="005137DF">
        <w:t>dováženo</w:t>
      </w:r>
      <w:r w:rsidR="005137DF" w:rsidRPr="004C1C9C">
        <w:t xml:space="preserve"> </w:t>
      </w:r>
      <w:r w:rsidR="00BD2BF7" w:rsidRPr="004C1C9C">
        <w:t>na předpokládanou dobu delší než dva</w:t>
      </w:r>
      <w:r w:rsidR="00294A2C">
        <w:t xml:space="preserve"> roky, do </w:t>
      </w:r>
      <w:proofErr w:type="spellStart"/>
      <w:r w:rsidR="00294A2C">
        <w:t>Intrastatu</w:t>
      </w:r>
      <w:proofErr w:type="spellEnd"/>
      <w:r w:rsidR="00294A2C">
        <w:t xml:space="preserve"> se údaje o </w:t>
      </w:r>
      <w:r w:rsidR="00BD2BF7" w:rsidRPr="004C1C9C">
        <w:t>něm vykazují s kódem povahy transakce „</w:t>
      </w:r>
      <w:r w:rsidR="005137DF" w:rsidRPr="004C1C9C">
        <w:t>9</w:t>
      </w:r>
      <w:r w:rsidR="005137DF">
        <w:t>1</w:t>
      </w:r>
      <w:r w:rsidR="00BD2BF7" w:rsidRPr="004C1C9C">
        <w:t>“.</w:t>
      </w:r>
    </w:p>
    <w:p w14:paraId="731310F3" w14:textId="77777777" w:rsidR="00BD2BF7" w:rsidRPr="004C1C9C" w:rsidRDefault="00BD2BF7" w:rsidP="00B91A13">
      <w:pPr>
        <w:pStyle w:val="Nadpis2"/>
        <w:ind w:left="709" w:hanging="709"/>
      </w:pPr>
      <w:bookmarkStart w:id="43" w:name="_Toc187130381"/>
      <w:r w:rsidRPr="004C1C9C">
        <w:t>6.1</w:t>
      </w:r>
      <w:r w:rsidR="00BF72DF">
        <w:t>4</w:t>
      </w:r>
      <w:r w:rsidRPr="004C1C9C">
        <w:t>. Dopravní prostředky překračující státní hranici (vysvětlivka k části 6.3.)</w:t>
      </w:r>
      <w:bookmarkEnd w:id="43"/>
    </w:p>
    <w:p w14:paraId="3D7E3F5A" w14:textId="77777777" w:rsidR="000A2A33" w:rsidRDefault="00EB5CDD" w:rsidP="000A2A33">
      <w:pPr>
        <w:pStyle w:val="Tiret1"/>
        <w:spacing w:before="0" w:after="0"/>
        <w:ind w:left="0" w:firstLine="0"/>
      </w:pPr>
      <w:r>
        <w:rPr>
          <w:bCs/>
          <w:szCs w:val="24"/>
        </w:rPr>
        <w:t>11</w:t>
      </w:r>
      <w:r w:rsidR="00BF72DF">
        <w:rPr>
          <w:bCs/>
          <w:szCs w:val="24"/>
        </w:rPr>
        <w:t>9</w:t>
      </w:r>
      <w:r w:rsidR="00BD2BF7" w:rsidRPr="004C1C9C">
        <w:rPr>
          <w:bCs/>
          <w:szCs w:val="24"/>
        </w:rPr>
        <w:t xml:space="preserve">) </w:t>
      </w:r>
      <w:r w:rsidR="00BD2BF7" w:rsidRPr="004C1C9C">
        <w:t xml:space="preserve">Do </w:t>
      </w:r>
      <w:proofErr w:type="spellStart"/>
      <w:r w:rsidR="00BD2BF7" w:rsidRPr="004C1C9C">
        <w:t>Intrastatu</w:t>
      </w:r>
      <w:proofErr w:type="spellEnd"/>
      <w:r w:rsidR="00BD2BF7" w:rsidRPr="004C1C9C">
        <w:t xml:space="preserve"> se nevykazují i údaje o dopravních prostředcích (například autobusy, osobní a nákladní automobily, letadla, železniční vagóny a lodě), které překračují státní hranici ČR </w:t>
      </w:r>
      <w:r w:rsidR="00BD2BF7" w:rsidRPr="004C1C9C">
        <w:lastRenderedPageBreak/>
        <w:t>v rámci jejich činnosti a výkonu práce</w:t>
      </w:r>
      <w:r w:rsidR="00841B5C">
        <w:t>,</w:t>
      </w:r>
      <w:r w:rsidR="00BD2BF7" w:rsidRPr="004C1C9C">
        <w:t xml:space="preserve"> aniž by se m</w:t>
      </w:r>
      <w:r w:rsidR="00646C7B">
        <w:t>ěnil jejich vlastník. Naopak je </w:t>
      </w:r>
      <w:r w:rsidR="00294A2C">
        <w:t>třeba do </w:t>
      </w:r>
      <w:r w:rsidR="00BD2BF7" w:rsidRPr="004C1C9C">
        <w:t xml:space="preserve">Výkazů pro Intrastat uvádět údaje o dopravních prostředcích, které překračují státní hranici ČR v souvislosti se změnou jejich vlastníka, zejména v důsledku jejich nákupu, prodeje, finančního leasingu nebo darování. Stejně tak je nutné do </w:t>
      </w:r>
      <w:proofErr w:type="spellStart"/>
      <w:r w:rsidR="00BD2BF7" w:rsidRPr="004C1C9C">
        <w:t>Intrastatu</w:t>
      </w:r>
      <w:proofErr w:type="spellEnd"/>
      <w:r w:rsidR="00BD2BF7" w:rsidRPr="004C1C9C">
        <w:t xml:space="preserve"> vykázat údaje o dopravních prostředcích </w:t>
      </w:r>
      <w:r w:rsidR="00F60731">
        <w:t>vyvezených</w:t>
      </w:r>
      <w:r w:rsidR="00F60731" w:rsidRPr="004C1C9C">
        <w:t xml:space="preserve"> </w:t>
      </w:r>
      <w:r w:rsidR="00BD2BF7" w:rsidRPr="004C1C9C">
        <w:t xml:space="preserve">nebo </w:t>
      </w:r>
      <w:r w:rsidR="00F60731">
        <w:t>dovezených</w:t>
      </w:r>
      <w:r w:rsidR="00F60731" w:rsidRPr="004C1C9C">
        <w:t xml:space="preserve"> </w:t>
      </w:r>
      <w:r w:rsidR="00BD2BF7" w:rsidRPr="004C1C9C">
        <w:t>za účelem jejich zpracování</w:t>
      </w:r>
      <w:r w:rsidR="00841B5C">
        <w:t xml:space="preserve"> dle smlouvy</w:t>
      </w:r>
      <w:r w:rsidR="00646C7B">
        <w:t>.</w:t>
      </w:r>
    </w:p>
    <w:p w14:paraId="2F5129F3" w14:textId="77777777" w:rsidR="00BD2BF7" w:rsidRPr="004C1C9C" w:rsidRDefault="00BD2BF7" w:rsidP="000A2A33">
      <w:pPr>
        <w:pStyle w:val="Nadpis1"/>
      </w:pPr>
      <w:bookmarkStart w:id="44" w:name="_Toc187130382"/>
      <w:r w:rsidRPr="004C1C9C">
        <w:t>7. Archivace Výkazů pro Intrastat</w:t>
      </w:r>
      <w:bookmarkEnd w:id="44"/>
    </w:p>
    <w:p w14:paraId="57C32957" w14:textId="77777777" w:rsidR="00BD2BF7" w:rsidRPr="004C1C9C" w:rsidRDefault="00EB5CDD">
      <w:pPr>
        <w:pStyle w:val="Zkladntext"/>
        <w:jc w:val="both"/>
      </w:pPr>
      <w:r>
        <w:t>12</w:t>
      </w:r>
      <w:r w:rsidR="00BF72DF">
        <w:t>0</w:t>
      </w:r>
      <w:r w:rsidR="00BD2BF7" w:rsidRPr="004C1C9C">
        <w:t xml:space="preserve">) </w:t>
      </w:r>
      <w:r w:rsidR="00841B5C">
        <w:t>Datové soubory nebo k</w:t>
      </w:r>
      <w:r w:rsidR="00BD2BF7" w:rsidRPr="004C1C9C">
        <w:t xml:space="preserve">opie předaných Výkazů </w:t>
      </w:r>
      <w:r w:rsidR="00165EC0">
        <w:t xml:space="preserve">a kopie písemností obsahující vykázané údaje </w:t>
      </w:r>
      <w:r w:rsidR="00BD2BF7" w:rsidRPr="004C1C9C">
        <w:rPr>
          <w:b/>
          <w:bCs/>
        </w:rPr>
        <w:t>je zpravodajská jednotka</w:t>
      </w:r>
      <w:r w:rsidR="00BD2BF7" w:rsidRPr="004C1C9C">
        <w:t xml:space="preserve"> </w:t>
      </w:r>
      <w:r w:rsidR="00BD2BF7" w:rsidRPr="004C1C9C">
        <w:rPr>
          <w:b/>
          <w:bCs/>
        </w:rPr>
        <w:t xml:space="preserve">povinna </w:t>
      </w:r>
      <w:r w:rsidR="00165EC0">
        <w:rPr>
          <w:b/>
          <w:bCs/>
        </w:rPr>
        <w:t xml:space="preserve">v souladu s ustanovením § </w:t>
      </w:r>
      <w:r w:rsidR="007124CA">
        <w:rPr>
          <w:b/>
          <w:bCs/>
        </w:rPr>
        <w:t>60</w:t>
      </w:r>
      <w:r w:rsidR="00165EC0">
        <w:rPr>
          <w:b/>
          <w:bCs/>
        </w:rPr>
        <w:t xml:space="preserve"> </w:t>
      </w:r>
      <w:r w:rsidR="001D02C3">
        <w:rPr>
          <w:b/>
          <w:bCs/>
        </w:rPr>
        <w:t xml:space="preserve">písm. b) </w:t>
      </w:r>
      <w:r w:rsidR="00165EC0">
        <w:rPr>
          <w:b/>
          <w:bCs/>
        </w:rPr>
        <w:t xml:space="preserve">celního zákona </w:t>
      </w:r>
      <w:r w:rsidR="00BD2BF7" w:rsidRPr="004C1C9C">
        <w:rPr>
          <w:b/>
          <w:bCs/>
        </w:rPr>
        <w:t xml:space="preserve">uchovávat dva roky </w:t>
      </w:r>
      <w:r w:rsidR="00165EC0">
        <w:rPr>
          <w:b/>
          <w:bCs/>
        </w:rPr>
        <w:t xml:space="preserve">ode dne skončení příslušné lhůty pro jejich vykázání, tj. </w:t>
      </w:r>
      <w:r w:rsidR="00646C7B">
        <w:rPr>
          <w:b/>
          <w:bCs/>
        </w:rPr>
        <w:t>od </w:t>
      </w:r>
      <w:r w:rsidR="00BD2BF7" w:rsidRPr="004C1C9C">
        <w:rPr>
          <w:b/>
          <w:bCs/>
        </w:rPr>
        <w:t xml:space="preserve">ukončení lhůty k jejich předání celnímu úřadu. </w:t>
      </w:r>
      <w:r w:rsidR="00BD2BF7" w:rsidRPr="004C1C9C">
        <w:t>Z</w:t>
      </w:r>
      <w:r w:rsidR="00646C7B">
        <w:t xml:space="preserve">da si má zpravodajská jednotka </w:t>
      </w:r>
      <w:r w:rsidR="00BD2BF7" w:rsidRPr="004C1C9C">
        <w:t>uchovávat Vý</w:t>
      </w:r>
      <w:r w:rsidR="00294A2C">
        <w:t>kazy v </w:t>
      </w:r>
      <w:r w:rsidR="00BD2BF7" w:rsidRPr="004C1C9C">
        <w:t>elektronické formě nebo na výpisech z elektronicky předaných Výkazů či na kopiích tiskopisů odevzdaných při jednorázovém vykazování, není stanoveno.</w:t>
      </w:r>
      <w:r w:rsidR="007E2408">
        <w:t xml:space="preserve"> Kopie písemností obsahující vykázané údaje se doporučuje archivovat elektronicky.</w:t>
      </w:r>
    </w:p>
    <w:p w14:paraId="7515D52E" w14:textId="77777777" w:rsidR="00BD2BF7" w:rsidRPr="004C1C9C" w:rsidRDefault="00BD2BF7">
      <w:pPr>
        <w:pStyle w:val="Zkladntext"/>
        <w:jc w:val="both"/>
      </w:pPr>
    </w:p>
    <w:p w14:paraId="61A03919" w14:textId="77777777" w:rsidR="00BD2BF7" w:rsidRPr="004C1C9C" w:rsidRDefault="00BD2BF7">
      <w:pPr>
        <w:pStyle w:val="Zkladntext2"/>
        <w:rPr>
          <w:b/>
          <w:i/>
          <w:iCs/>
        </w:rPr>
      </w:pPr>
      <w:r w:rsidRPr="004C1C9C">
        <w:rPr>
          <w:b/>
          <w:i/>
          <w:iCs/>
        </w:rPr>
        <w:t>Příklad:</w:t>
      </w:r>
    </w:p>
    <w:p w14:paraId="5ABB69CB" w14:textId="1CCA6E72" w:rsidR="00BD2BF7" w:rsidRPr="004C1C9C" w:rsidRDefault="00BD2BF7">
      <w:pPr>
        <w:pStyle w:val="Zkladntext2"/>
        <w:spacing w:before="120"/>
        <w:rPr>
          <w:i/>
          <w:iCs/>
        </w:rPr>
      </w:pPr>
      <w:r w:rsidRPr="004C1C9C">
        <w:rPr>
          <w:i/>
          <w:iCs/>
        </w:rPr>
        <w:t>Zpravodajská jednotka, která před</w:t>
      </w:r>
      <w:r w:rsidR="00A619FE" w:rsidRPr="004C1C9C">
        <w:rPr>
          <w:i/>
          <w:iCs/>
        </w:rPr>
        <w:t>á</w:t>
      </w:r>
      <w:r w:rsidRPr="004C1C9C">
        <w:rPr>
          <w:i/>
          <w:iCs/>
        </w:rPr>
        <w:t xml:space="preserve"> dne </w:t>
      </w:r>
      <w:r w:rsidR="0095481A">
        <w:rPr>
          <w:i/>
          <w:iCs/>
        </w:rPr>
        <w:t>1</w:t>
      </w:r>
      <w:r w:rsidR="00B22237">
        <w:rPr>
          <w:i/>
          <w:iCs/>
        </w:rPr>
        <w:t>6</w:t>
      </w:r>
      <w:r w:rsidRPr="004C1C9C">
        <w:rPr>
          <w:i/>
          <w:iCs/>
        </w:rPr>
        <w:t xml:space="preserve">. července </w:t>
      </w:r>
      <w:r w:rsidR="0095481A">
        <w:rPr>
          <w:i/>
          <w:iCs/>
        </w:rPr>
        <w:t>2025</w:t>
      </w:r>
      <w:r w:rsidR="0095481A" w:rsidRPr="004C1C9C">
        <w:rPr>
          <w:i/>
          <w:iCs/>
        </w:rPr>
        <w:t xml:space="preserve"> </w:t>
      </w:r>
      <w:r w:rsidRPr="004C1C9C">
        <w:rPr>
          <w:i/>
          <w:iCs/>
        </w:rPr>
        <w:t xml:space="preserve">celnímu úřadu </w:t>
      </w:r>
      <w:r w:rsidR="00646C7B">
        <w:rPr>
          <w:i/>
          <w:iCs/>
        </w:rPr>
        <w:t>Výkaz s údaji o </w:t>
      </w:r>
      <w:r w:rsidRPr="004C1C9C">
        <w:rPr>
          <w:i/>
          <w:iCs/>
        </w:rPr>
        <w:t xml:space="preserve">zboží </w:t>
      </w:r>
      <w:r w:rsidR="00633489">
        <w:rPr>
          <w:i/>
          <w:iCs/>
        </w:rPr>
        <w:t>vyvezeném</w:t>
      </w:r>
      <w:r w:rsidR="00633489" w:rsidRPr="004C1C9C">
        <w:rPr>
          <w:i/>
          <w:iCs/>
        </w:rPr>
        <w:t xml:space="preserve"> </w:t>
      </w:r>
      <w:r w:rsidRPr="004C1C9C">
        <w:rPr>
          <w:i/>
          <w:iCs/>
        </w:rPr>
        <w:t xml:space="preserve">v měsíci červnu </w:t>
      </w:r>
      <w:r w:rsidR="0095481A" w:rsidRPr="004C1C9C">
        <w:rPr>
          <w:i/>
          <w:iCs/>
        </w:rPr>
        <w:t>20</w:t>
      </w:r>
      <w:r w:rsidR="0095481A">
        <w:rPr>
          <w:i/>
          <w:iCs/>
        </w:rPr>
        <w:t>25</w:t>
      </w:r>
      <w:r w:rsidRPr="004C1C9C">
        <w:rPr>
          <w:i/>
          <w:iCs/>
        </w:rPr>
        <w:t>, si musí uchovat k</w:t>
      </w:r>
      <w:r w:rsidR="00646C7B">
        <w:rPr>
          <w:i/>
          <w:iCs/>
        </w:rPr>
        <w:t>opii tohoto Výkazu dva roky po </w:t>
      </w:r>
      <w:r w:rsidRPr="004C1C9C">
        <w:rPr>
          <w:i/>
          <w:iCs/>
        </w:rPr>
        <w:t xml:space="preserve">dvanáctém pracovním dnu měsíce července </w:t>
      </w:r>
      <w:r w:rsidR="0095481A" w:rsidRPr="004C1C9C">
        <w:rPr>
          <w:i/>
          <w:iCs/>
        </w:rPr>
        <w:t>20</w:t>
      </w:r>
      <w:r w:rsidR="0095481A">
        <w:rPr>
          <w:i/>
          <w:iCs/>
        </w:rPr>
        <w:t>25</w:t>
      </w:r>
      <w:r w:rsidRPr="004C1C9C">
        <w:rPr>
          <w:i/>
          <w:iCs/>
        </w:rPr>
        <w:t xml:space="preserve">, to je minimálně do </w:t>
      </w:r>
      <w:r w:rsidR="001A0BA2">
        <w:rPr>
          <w:i/>
          <w:iCs/>
        </w:rPr>
        <w:t>17</w:t>
      </w:r>
      <w:r w:rsidRPr="004C1C9C">
        <w:rPr>
          <w:i/>
          <w:iCs/>
        </w:rPr>
        <w:t xml:space="preserve">. července </w:t>
      </w:r>
      <w:r w:rsidR="0095481A" w:rsidRPr="004C1C9C">
        <w:rPr>
          <w:i/>
          <w:iCs/>
        </w:rPr>
        <w:t>20</w:t>
      </w:r>
      <w:r w:rsidR="0095481A">
        <w:rPr>
          <w:i/>
          <w:iCs/>
        </w:rPr>
        <w:t>27</w:t>
      </w:r>
      <w:r w:rsidR="00646C7B">
        <w:rPr>
          <w:i/>
          <w:iCs/>
        </w:rPr>
        <w:t>.</w:t>
      </w:r>
    </w:p>
    <w:p w14:paraId="62D6784C" w14:textId="77777777" w:rsidR="00BD2BF7" w:rsidRPr="004C1C9C" w:rsidRDefault="00BD2BF7">
      <w:pPr>
        <w:pStyle w:val="Zkladntext"/>
        <w:jc w:val="both"/>
      </w:pPr>
    </w:p>
    <w:p w14:paraId="58D1D67F" w14:textId="77777777" w:rsidR="00BD2BF7" w:rsidRPr="004C1C9C" w:rsidRDefault="00EB5CDD">
      <w:pPr>
        <w:pStyle w:val="Zkladntext"/>
        <w:jc w:val="both"/>
      </w:pPr>
      <w:r>
        <w:t>12</w:t>
      </w:r>
      <w:r w:rsidR="00BF72DF">
        <w:t>1</w:t>
      </w:r>
      <w:r w:rsidR="00BD2BF7" w:rsidRPr="004C1C9C">
        <w:t xml:space="preserve">) Archivuje-li si zpravodajská jednotka Výkazy pro Intrastat </w:t>
      </w:r>
      <w:r w:rsidR="00841B5C">
        <w:t xml:space="preserve">(datové soubory) </w:t>
      </w:r>
      <w:r w:rsidR="00BD2BF7" w:rsidRPr="004C1C9C">
        <w:t xml:space="preserve">u svého zástupce, při ukončení smluvního vztahu s ním se doporučuje, aby si tyto Výkazy od něj převzala. </w:t>
      </w:r>
    </w:p>
    <w:p w14:paraId="051EACA4" w14:textId="77777777" w:rsidR="00BD2BF7" w:rsidRPr="004C1C9C" w:rsidRDefault="00BD2BF7">
      <w:pPr>
        <w:pStyle w:val="Zkladntext"/>
        <w:jc w:val="both"/>
      </w:pPr>
    </w:p>
    <w:p w14:paraId="04D1D5A4" w14:textId="77777777" w:rsidR="00BD2BF7" w:rsidRPr="004C1C9C" w:rsidRDefault="00EB5CDD">
      <w:pPr>
        <w:pStyle w:val="Zkladntext"/>
        <w:jc w:val="both"/>
      </w:pPr>
      <w:r>
        <w:t>12</w:t>
      </w:r>
      <w:r w:rsidR="00BF72DF">
        <w:t>2</w:t>
      </w:r>
      <w:r w:rsidR="00BD2BF7" w:rsidRPr="004C1C9C">
        <w:t xml:space="preserve">) </w:t>
      </w:r>
      <w:r w:rsidR="00663E0B">
        <w:t>S ohledem na povinnost uchovávat datové soubory a kopie písemností obsahující vykázané údaje (</w:t>
      </w:r>
      <w:r w:rsidR="00663E0B" w:rsidRPr="004D4AA8">
        <w:rPr>
          <w:bCs/>
        </w:rPr>
        <w:t>§</w:t>
      </w:r>
      <w:r w:rsidR="00663E0B">
        <w:t xml:space="preserve"> 60 </w:t>
      </w:r>
      <w:r w:rsidR="00921A2E">
        <w:t xml:space="preserve">písm. b) </w:t>
      </w:r>
      <w:r w:rsidR="00663E0B">
        <w:t>celního zákona) je nutné uchovávat zejména ty doklady, podle kterých lze následně prokáza</w:t>
      </w:r>
      <w:r w:rsidR="00FD5816">
        <w:t>t správnost údajů uvedených ve V</w:t>
      </w:r>
      <w:r w:rsidR="00663E0B">
        <w:t>ýkazech</w:t>
      </w:r>
      <w:r w:rsidR="00BD2BF7" w:rsidRPr="004C1C9C">
        <w:t>.</w:t>
      </w:r>
      <w:r w:rsidR="007E2408">
        <w:t xml:space="preserve"> Kopie písemností obsahující vykázané údaje se doporučuje archivovat elektronicky.</w:t>
      </w:r>
    </w:p>
    <w:p w14:paraId="00FDA1B0" w14:textId="77777777" w:rsidR="00BD2BF7" w:rsidRPr="004C1C9C" w:rsidRDefault="00BD2BF7" w:rsidP="00B91A13">
      <w:pPr>
        <w:pStyle w:val="Nadpis1"/>
        <w:rPr>
          <w:iCs/>
        </w:rPr>
      </w:pPr>
      <w:bookmarkStart w:id="45" w:name="_Toc187130383"/>
      <w:r w:rsidRPr="00646C7B">
        <w:t>8. Popis</w:t>
      </w:r>
      <w:r w:rsidRPr="004C1C9C">
        <w:t xml:space="preserve"> údajů uváděných do </w:t>
      </w:r>
      <w:r w:rsidR="00234032">
        <w:t>V</w:t>
      </w:r>
      <w:r w:rsidRPr="004C1C9C">
        <w:t>ýkazu</w:t>
      </w:r>
      <w:bookmarkEnd w:id="45"/>
    </w:p>
    <w:p w14:paraId="1D309DC1" w14:textId="77777777" w:rsidR="00BD2BF7" w:rsidRPr="004C1C9C" w:rsidRDefault="00BD2BF7" w:rsidP="00B91A13">
      <w:pPr>
        <w:pStyle w:val="Nadpis2"/>
      </w:pPr>
      <w:bookmarkStart w:id="46" w:name="_Toc187130384"/>
      <w:r w:rsidRPr="004C1C9C">
        <w:t>8.1. Zpravodajská jednotka a její zástupce</w:t>
      </w:r>
      <w:bookmarkEnd w:id="46"/>
    </w:p>
    <w:p w14:paraId="6D20AD29" w14:textId="77777777" w:rsidR="00BD2BF7" w:rsidRPr="004C1C9C" w:rsidRDefault="00EB5CDD">
      <w:pPr>
        <w:pStyle w:val="Zkladntext2"/>
      </w:pPr>
      <w:r>
        <w:t>12</w:t>
      </w:r>
      <w:r w:rsidR="00BF72DF">
        <w:t>3</w:t>
      </w:r>
      <w:r w:rsidR="00BD2BF7" w:rsidRPr="004C1C9C">
        <w:t>) Do Výkazu pro Intrastat se o zpravodajské jednotce uvádějí zejména tyto identifikační údaje:</w:t>
      </w:r>
    </w:p>
    <w:p w14:paraId="199FDE25" w14:textId="77777777" w:rsidR="00BD2BF7" w:rsidRPr="004C1C9C" w:rsidRDefault="00BD2BF7" w:rsidP="00646C7B">
      <w:pPr>
        <w:numPr>
          <w:ilvl w:val="0"/>
          <w:numId w:val="33"/>
        </w:numPr>
        <w:spacing w:before="120"/>
        <w:jc w:val="both"/>
      </w:pPr>
      <w:r w:rsidRPr="004C1C9C">
        <w:t>DIČ zpravodajské</w:t>
      </w:r>
      <w:r w:rsidR="00646C7B">
        <w:t xml:space="preserve"> jednotky, včetně označení „CZ“</w:t>
      </w:r>
    </w:p>
    <w:p w14:paraId="2519DE07" w14:textId="77777777" w:rsidR="00BD2BF7" w:rsidRPr="004C1C9C" w:rsidRDefault="00A9709B" w:rsidP="00646C7B">
      <w:pPr>
        <w:numPr>
          <w:ilvl w:val="0"/>
          <w:numId w:val="33"/>
        </w:numPr>
        <w:jc w:val="both"/>
      </w:pPr>
      <w:r>
        <w:t>N</w:t>
      </w:r>
      <w:r w:rsidR="00BD2BF7" w:rsidRPr="004C1C9C">
        <w:t>ázev nebo příjmení, jméno a adresa zpravodajské jednotky</w:t>
      </w:r>
    </w:p>
    <w:p w14:paraId="6C6768F0" w14:textId="77777777" w:rsidR="00BD2BF7" w:rsidRPr="004C1C9C" w:rsidRDefault="00BD2BF7" w:rsidP="00646C7B">
      <w:pPr>
        <w:numPr>
          <w:ilvl w:val="0"/>
          <w:numId w:val="33"/>
        </w:numPr>
        <w:jc w:val="both"/>
      </w:pPr>
      <w:r w:rsidRPr="004C1C9C">
        <w:t>Příjmení a jméno kontaktní osoby, která může poskyt</w:t>
      </w:r>
      <w:r w:rsidR="00646C7B">
        <w:t xml:space="preserve">nout za zpravodajskou jednotku </w:t>
      </w:r>
      <w:r w:rsidRPr="004C1C9C">
        <w:t xml:space="preserve">podrobnější informace k danému </w:t>
      </w:r>
      <w:r w:rsidR="00646C7B">
        <w:t>Výkazu a údajům na něm uvedeným</w:t>
      </w:r>
    </w:p>
    <w:p w14:paraId="5631BA72" w14:textId="77777777" w:rsidR="00BD2BF7" w:rsidRPr="004C1C9C" w:rsidRDefault="00BD2BF7" w:rsidP="00646C7B">
      <w:pPr>
        <w:numPr>
          <w:ilvl w:val="0"/>
          <w:numId w:val="33"/>
        </w:numPr>
        <w:jc w:val="both"/>
      </w:pPr>
      <w:r w:rsidRPr="004C1C9C">
        <w:t>Telefonní číslo kontaktní osoby</w:t>
      </w:r>
    </w:p>
    <w:p w14:paraId="4CCA799C" w14:textId="77777777" w:rsidR="00BD2BF7" w:rsidRPr="004C1C9C" w:rsidRDefault="00BD2BF7" w:rsidP="00646C7B">
      <w:pPr>
        <w:numPr>
          <w:ilvl w:val="0"/>
          <w:numId w:val="33"/>
        </w:numPr>
        <w:jc w:val="both"/>
      </w:pPr>
      <w:r w:rsidRPr="004C1C9C">
        <w:t>E-mailová adresa kontaktní osoby.</w:t>
      </w:r>
    </w:p>
    <w:p w14:paraId="0EA8397B" w14:textId="77777777" w:rsidR="00786A51" w:rsidRDefault="00786A51">
      <w:pPr>
        <w:jc w:val="both"/>
      </w:pPr>
    </w:p>
    <w:p w14:paraId="66B1D50F" w14:textId="77777777" w:rsidR="00BD2BF7" w:rsidRPr="004C1C9C" w:rsidRDefault="00BD2BF7">
      <w:pPr>
        <w:jc w:val="both"/>
      </w:pPr>
      <w:r w:rsidRPr="004C1C9C">
        <w:t>Kontaktní osobou zpravodajské jednotky se rozumí fyzická osoba s adresou místa trvalého nebo jiného pobytu v ČR, která může k Výkazu podat bližší informace a vysvětlení. Většinou bývá kontaktní osobou pracovník společnosti, která je zpravodajskou jednotkou.</w:t>
      </w:r>
    </w:p>
    <w:p w14:paraId="4F479530" w14:textId="77777777" w:rsidR="00BD2BF7" w:rsidRPr="004C1C9C" w:rsidRDefault="00BD2BF7">
      <w:pPr>
        <w:jc w:val="both"/>
      </w:pPr>
    </w:p>
    <w:p w14:paraId="08332C21" w14:textId="7792887F" w:rsidR="00BD2BF7" w:rsidRPr="004C1C9C" w:rsidRDefault="0012296B">
      <w:pPr>
        <w:jc w:val="both"/>
      </w:pPr>
      <w:r>
        <w:t>12</w:t>
      </w:r>
      <w:r w:rsidR="00BF72DF">
        <w:t>4</w:t>
      </w:r>
      <w:r w:rsidR="00BD2BF7" w:rsidRPr="004C1C9C">
        <w:t xml:space="preserve">) Za zpravodajskou jednotku může </w:t>
      </w:r>
      <w:proofErr w:type="gramStart"/>
      <w:r w:rsidR="00BD2BF7" w:rsidRPr="004C1C9C">
        <w:t>vyhotovovat a nebo předávat</w:t>
      </w:r>
      <w:proofErr w:type="gramEnd"/>
      <w:r w:rsidR="00BD2BF7" w:rsidRPr="004C1C9C">
        <w:t xml:space="preserve"> Výkazy pro Intrastat celnímu úřadu jí pověřený zástupce (tzv. třetí strana</w:t>
      </w:r>
      <w:r w:rsidR="00EA43B8">
        <w:t>)</w:t>
      </w:r>
      <w:r w:rsidR="00CB261E">
        <w:t>.</w:t>
      </w:r>
      <w:r w:rsidR="00BD2BF7" w:rsidRPr="004C1C9C">
        <w:t xml:space="preserve"> Rozsah, v jakém se zpravodajská jednotka </w:t>
      </w:r>
      <w:r w:rsidR="00BD2BF7" w:rsidRPr="004C1C9C">
        <w:lastRenderedPageBreak/>
        <w:t xml:space="preserve">nechá při provádění </w:t>
      </w:r>
      <w:proofErr w:type="spellStart"/>
      <w:r w:rsidR="00BD2BF7" w:rsidRPr="004C1C9C">
        <w:t>Intrastatu</w:t>
      </w:r>
      <w:proofErr w:type="spellEnd"/>
      <w:r w:rsidR="00BD2BF7" w:rsidRPr="004C1C9C">
        <w:t xml:space="preserve"> zastupovat</w:t>
      </w:r>
      <w:r w:rsidR="007278A1">
        <w:t>,</w:t>
      </w:r>
      <w:r w:rsidR="00BD2BF7" w:rsidRPr="004C1C9C">
        <w:t xml:space="preserve"> je věcí její dohody s pověřeným zástupcem. Zastupování při provádění </w:t>
      </w:r>
      <w:proofErr w:type="spellStart"/>
      <w:r w:rsidR="00BD2BF7" w:rsidRPr="004C1C9C">
        <w:t>Intrastatu</w:t>
      </w:r>
      <w:proofErr w:type="spellEnd"/>
      <w:r w:rsidR="00BD2BF7" w:rsidRPr="004C1C9C">
        <w:t xml:space="preserve"> nija</w:t>
      </w:r>
      <w:r w:rsidR="00294A2C">
        <w:t xml:space="preserve">k nesnižuje odpovědnost </w:t>
      </w:r>
      <w:r w:rsidR="006D6D3C" w:rsidRPr="004C1C9C">
        <w:t>zpravodajské jednotky</w:t>
      </w:r>
      <w:r w:rsidR="006D6D3C">
        <w:t xml:space="preserve"> </w:t>
      </w:r>
      <w:r w:rsidR="00294A2C">
        <w:t>za </w:t>
      </w:r>
      <w:r w:rsidR="00BD2BF7" w:rsidRPr="004C1C9C">
        <w:t>správnost tohoto provádění. Do výkazu</w:t>
      </w:r>
      <w:r w:rsidR="00646C7B">
        <w:t xml:space="preserve"> pro Intrastat vyhotovovaného a </w:t>
      </w:r>
      <w:r w:rsidR="00BD2BF7" w:rsidRPr="004C1C9C">
        <w:t>odesílaného elektronicky se o zástupci zpravodajské jednot</w:t>
      </w:r>
      <w:r w:rsidR="00646C7B">
        <w:t>ky uvádějí totožné údaje jako o </w:t>
      </w:r>
      <w:r w:rsidR="00BD2BF7" w:rsidRPr="004C1C9C">
        <w:t>zpravodajské jednotce, včetně jeho kontaktní osoby (viz předchozí odstavec).</w:t>
      </w:r>
    </w:p>
    <w:p w14:paraId="2E30B1BA" w14:textId="77777777" w:rsidR="00BD2BF7" w:rsidRPr="004C1C9C" w:rsidRDefault="00BD2BF7">
      <w:pPr>
        <w:ind w:left="360"/>
        <w:jc w:val="both"/>
      </w:pPr>
    </w:p>
    <w:p w14:paraId="1D1EE7D7" w14:textId="77777777" w:rsidR="00BD2BF7" w:rsidRPr="004C1C9C" w:rsidRDefault="0012296B">
      <w:pPr>
        <w:jc w:val="both"/>
      </w:pPr>
      <w:r>
        <w:t>12</w:t>
      </w:r>
      <w:r w:rsidR="00BF72DF">
        <w:t>5</w:t>
      </w:r>
      <w:r w:rsidR="00BD2BF7" w:rsidRPr="004C1C9C">
        <w:t>) Údaje o zpravodajské jednotce a o jejím zástupci jsou v příslušné programové aplikaci</w:t>
      </w:r>
      <w:r w:rsidR="006D5F6E">
        <w:t xml:space="preserve"> pro vyhotovení a odeslání</w:t>
      </w:r>
      <w:r w:rsidR="00BD2BF7" w:rsidRPr="004C1C9C">
        <w:t xml:space="preserve"> Výkazu pro Intrastat</w:t>
      </w:r>
      <w:r w:rsidR="003D5493">
        <w:t xml:space="preserve"> </w:t>
      </w:r>
      <w:r w:rsidR="006D5F6E">
        <w:t xml:space="preserve">uloženy jako tzv. </w:t>
      </w:r>
      <w:r w:rsidR="00BD2BF7" w:rsidRPr="004C1C9C">
        <w:t>kmenov</w:t>
      </w:r>
      <w:r w:rsidR="006D5F6E">
        <w:t>á</w:t>
      </w:r>
      <w:r w:rsidR="00BD2BF7" w:rsidRPr="004C1C9C">
        <w:t xml:space="preserve"> dat</w:t>
      </w:r>
      <w:r w:rsidR="006D5F6E">
        <w:t>a</w:t>
      </w:r>
      <w:r w:rsidR="00BD2BF7" w:rsidRPr="004C1C9C">
        <w:t xml:space="preserve"> k</w:t>
      </w:r>
      <w:r w:rsidR="006D5F6E">
        <w:t xml:space="preserve"> jejich </w:t>
      </w:r>
      <w:r w:rsidR="00BD2BF7" w:rsidRPr="004C1C9C">
        <w:t>opakovanému automatickému použití. Tato kmenová data jsou doplněna o další informace podle dokumentace k programové aplikaci</w:t>
      </w:r>
      <w:r w:rsidR="00646C7B">
        <w:t>.</w:t>
      </w:r>
    </w:p>
    <w:p w14:paraId="45B0F095" w14:textId="77777777" w:rsidR="00BD2BF7" w:rsidRPr="004C1C9C" w:rsidRDefault="00BD2BF7">
      <w:pPr>
        <w:jc w:val="both"/>
      </w:pPr>
    </w:p>
    <w:p w14:paraId="300A56ED" w14:textId="50B5FD96" w:rsidR="00BD2BF7" w:rsidRPr="004C1C9C" w:rsidRDefault="0012296B">
      <w:pPr>
        <w:jc w:val="both"/>
      </w:pPr>
      <w:r>
        <w:t>12</w:t>
      </w:r>
      <w:r w:rsidR="00BF72DF">
        <w:t>6</w:t>
      </w:r>
      <w:r w:rsidR="00BD2BF7" w:rsidRPr="004C1C9C">
        <w:t xml:space="preserve">) </w:t>
      </w:r>
      <w:r w:rsidR="00BD2BF7" w:rsidRPr="004C1C9C">
        <w:rPr>
          <w:b/>
        </w:rPr>
        <w:t xml:space="preserve">Ve Výkazech pro Intrastat o jednorázovém </w:t>
      </w:r>
      <w:r w:rsidR="0071018B">
        <w:rPr>
          <w:b/>
        </w:rPr>
        <w:t>vývozu</w:t>
      </w:r>
      <w:r w:rsidR="0071018B" w:rsidRPr="004C1C9C">
        <w:rPr>
          <w:b/>
        </w:rPr>
        <w:t xml:space="preserve"> </w:t>
      </w:r>
      <w:r w:rsidR="00BD2BF7" w:rsidRPr="004C1C9C">
        <w:rPr>
          <w:b/>
        </w:rPr>
        <w:t xml:space="preserve">nebo </w:t>
      </w:r>
      <w:r w:rsidR="0071018B">
        <w:rPr>
          <w:b/>
        </w:rPr>
        <w:t>dovozu</w:t>
      </w:r>
      <w:r w:rsidR="0071018B" w:rsidRPr="004C1C9C">
        <w:rPr>
          <w:b/>
        </w:rPr>
        <w:t xml:space="preserve"> </w:t>
      </w:r>
      <w:r w:rsidR="00BD2BF7" w:rsidRPr="004C1C9C">
        <w:rPr>
          <w:b/>
        </w:rPr>
        <w:t xml:space="preserve">zboží vyhotoveném </w:t>
      </w:r>
      <w:r w:rsidR="006D6D3C">
        <w:rPr>
          <w:b/>
        </w:rPr>
        <w:t>v listinné podobě</w:t>
      </w:r>
      <w:r w:rsidR="00BD2BF7" w:rsidRPr="004C1C9C">
        <w:rPr>
          <w:b/>
        </w:rPr>
        <w:t xml:space="preserve"> </w:t>
      </w:r>
      <w:r w:rsidR="00BD2BF7" w:rsidRPr="004C1C9C">
        <w:t>se údaje uvádějí velkým tiskacím písmem. Musí být napsány modrou nebo černou barvou tak, aby byly č</w:t>
      </w:r>
      <w:r w:rsidR="00B15E60">
        <w:t>itelné a nesmazatelné. Údaje se </w:t>
      </w:r>
      <w:r w:rsidR="00294A2C">
        <w:t>uvádějí pouze do </w:t>
      </w:r>
      <w:r w:rsidR="00BD2BF7" w:rsidRPr="004C1C9C">
        <w:t>předepsaných částí tiskopisu v so</w:t>
      </w:r>
      <w:r w:rsidR="00B15E60">
        <w:t>uladu s příslušnými předtisky a </w:t>
      </w:r>
      <w:r w:rsidR="00BD2BF7" w:rsidRPr="004C1C9C">
        <w:t>nedoplňují se jinými údaji, pro které nejsou jednot</w:t>
      </w:r>
      <w:r w:rsidR="00B15E60">
        <w:t>livé části Výkazu vyhrazeny. Do </w:t>
      </w:r>
      <w:r w:rsidR="00BD2BF7" w:rsidRPr="004C1C9C">
        <w:t>předtištěných okének v záhlaví tiskopisu s nadpisem „</w:t>
      </w:r>
      <w:r w:rsidR="006D5F6E">
        <w:t>Období</w:t>
      </w:r>
      <w:r w:rsidR="00BD2BF7" w:rsidRPr="004C1C9C">
        <w:t>“ se označuje referenční období ve tvaru „RRRRMM“ (čtyřčíslí letopočtu a dvoumís</w:t>
      </w:r>
      <w:r w:rsidR="00B15E60">
        <w:t>tné číslo měsíce). Například do </w:t>
      </w:r>
      <w:r w:rsidR="00BD2BF7" w:rsidRPr="004C1C9C">
        <w:t xml:space="preserve">Výkazu o </w:t>
      </w:r>
      <w:r w:rsidR="0071018B">
        <w:t>dovozu</w:t>
      </w:r>
      <w:r w:rsidR="0071018B" w:rsidRPr="004C1C9C">
        <w:t xml:space="preserve"> </w:t>
      </w:r>
      <w:r w:rsidR="00BD2BF7" w:rsidRPr="004C1C9C">
        <w:t xml:space="preserve">zboží </w:t>
      </w:r>
      <w:r w:rsidR="006D6D3C">
        <w:t>za referenční období</w:t>
      </w:r>
      <w:r w:rsidR="00BD2BF7" w:rsidRPr="004C1C9C">
        <w:t> červen</w:t>
      </w:r>
      <w:r w:rsidR="006D6D3C">
        <w:t>e</w:t>
      </w:r>
      <w:r w:rsidR="00BD2BF7" w:rsidRPr="004C1C9C">
        <w:t xml:space="preserve">c </w:t>
      </w:r>
      <w:r w:rsidR="00DB4EC3" w:rsidRPr="004C1C9C">
        <w:t>20</w:t>
      </w:r>
      <w:r w:rsidR="00DB4EC3">
        <w:t>25</w:t>
      </w:r>
      <w:r w:rsidR="00DB4EC3" w:rsidRPr="004C1C9C">
        <w:t xml:space="preserve"> </w:t>
      </w:r>
      <w:r w:rsidR="00294A2C">
        <w:t>se </w:t>
      </w:r>
      <w:r w:rsidR="00BD2BF7" w:rsidRPr="004C1C9C">
        <w:t>do předtištěných okének uvede „</w:t>
      </w:r>
      <w:r w:rsidR="00DB4EC3" w:rsidRPr="004C1C9C">
        <w:t>20</w:t>
      </w:r>
      <w:r w:rsidR="00DB4EC3">
        <w:t>2507</w:t>
      </w:r>
      <w:r w:rsidR="00B15E60">
        <w:t>“. Pod </w:t>
      </w:r>
      <w:r w:rsidR="00BD2BF7" w:rsidRPr="004C1C9C">
        <w:t>vyznačené řádky a sloupce tiskopisu se</w:t>
      </w:r>
      <w:r w:rsidR="00294A2C">
        <w:t> </w:t>
      </w:r>
      <w:r w:rsidR="00A9709B">
        <w:t>do</w:t>
      </w:r>
      <w:r w:rsidR="00294A2C">
        <w:t> </w:t>
      </w:r>
      <w:r w:rsidR="00BD2BF7" w:rsidRPr="004C1C9C">
        <w:t xml:space="preserve">předtištěných okének uvádí datum vyhotovení ve tvaru „RRRRMMDD“ (čtyřčíslí letopočtu, dvoumístné číslo měsíce a dvoumístné číslo dne v měsíci). Například ve Výkazu vyhotoveném </w:t>
      </w:r>
      <w:r w:rsidR="00850F61" w:rsidRPr="004C1C9C">
        <w:t>3</w:t>
      </w:r>
      <w:r w:rsidR="00BD2BF7" w:rsidRPr="004C1C9C">
        <w:t xml:space="preserve">. 10. </w:t>
      </w:r>
      <w:r w:rsidR="00DB4EC3" w:rsidRPr="004C1C9C">
        <w:t>20</w:t>
      </w:r>
      <w:r w:rsidR="00DB4EC3">
        <w:t>25</w:t>
      </w:r>
      <w:r w:rsidR="00DB4EC3" w:rsidRPr="004C1C9C">
        <w:t xml:space="preserve"> </w:t>
      </w:r>
      <w:r w:rsidR="00BD2BF7" w:rsidRPr="004C1C9C">
        <w:t>se uvede „</w:t>
      </w:r>
      <w:r w:rsidR="00DB4EC3" w:rsidRPr="004C1C9C">
        <w:t>20</w:t>
      </w:r>
      <w:r w:rsidR="00DB4EC3">
        <w:t>25</w:t>
      </w:r>
      <w:r w:rsidR="00DB4EC3" w:rsidRPr="004C1C9C">
        <w:t>1003</w:t>
      </w:r>
      <w:r w:rsidR="00BD2BF7" w:rsidRPr="004C1C9C">
        <w:t>“.</w:t>
      </w:r>
    </w:p>
    <w:p w14:paraId="17B590ED" w14:textId="77777777" w:rsidR="00BD2BF7" w:rsidRPr="004C1C9C" w:rsidRDefault="00BD2BF7">
      <w:pPr>
        <w:jc w:val="both"/>
      </w:pPr>
      <w:r w:rsidRPr="004C1C9C">
        <w:t xml:space="preserve">Ve Výkazu </w:t>
      </w:r>
      <w:r w:rsidR="006D6D3C">
        <w:t>v listinné podobě</w:t>
      </w:r>
      <w:r w:rsidRPr="004C1C9C">
        <w:t>, který vyplňuje anebo předává zástupce, se musí uvést do pravé části záhlaví tiskopisu za nadpis „Třetí strana“ slovo „</w:t>
      </w:r>
      <w:r w:rsidRPr="004C1C9C">
        <w:rPr>
          <w:b/>
          <w:bCs/>
        </w:rPr>
        <w:t>ANO</w:t>
      </w:r>
      <w:r w:rsidRPr="004C1C9C">
        <w:t>“. V případě, že zástupce zpravodajské jednotky uvede do této části Výkazu svůj název nebo obchodní firmu, slovo „ANO“ do této části Výkazu již vyznačovat nemusí. Svůj název nebo obchodní firmu může zástupce zpravodajské jednotky doplnit i o svou adresu</w:t>
      </w:r>
      <w:r w:rsidR="007D18A1">
        <w:t>,</w:t>
      </w:r>
      <w:r w:rsidRPr="004C1C9C">
        <w:t xml:space="preserve"> příjmení a jméno, e-mailové </w:t>
      </w:r>
      <w:r w:rsidR="007D18A1">
        <w:t xml:space="preserve">a případně telefonní </w:t>
      </w:r>
      <w:r w:rsidRPr="004C1C9C">
        <w:t xml:space="preserve">spojení na kontaktní fyzickou osobu, která je za zástupce </w:t>
      </w:r>
      <w:r w:rsidR="00294A2C">
        <w:t>zpravodajské jednotky schopna a </w:t>
      </w:r>
      <w:r w:rsidRPr="004C1C9C">
        <w:t>pověřena podat k předanému Výkazu případně požadované vysvětlení.</w:t>
      </w:r>
      <w:r w:rsidR="006D6D3C">
        <w:t xml:space="preserve"> V tomto případě, podání výkazu v listinné podobě zástupcem, je nutné doložit plnou moc k zastupování.</w:t>
      </w:r>
    </w:p>
    <w:p w14:paraId="2B858ADF" w14:textId="77777777" w:rsidR="00BD2BF7" w:rsidRPr="004C1C9C" w:rsidRDefault="00BD2BF7">
      <w:pPr>
        <w:tabs>
          <w:tab w:val="left" w:pos="8170"/>
          <w:tab w:val="left" w:pos="10343"/>
        </w:tabs>
        <w:jc w:val="both"/>
      </w:pPr>
    </w:p>
    <w:p w14:paraId="3D2D5E62" w14:textId="77777777" w:rsidR="00BD2BF7" w:rsidRPr="00646C7B" w:rsidRDefault="0012296B">
      <w:pPr>
        <w:tabs>
          <w:tab w:val="left" w:pos="8170"/>
          <w:tab w:val="left" w:pos="10343"/>
        </w:tabs>
        <w:jc w:val="both"/>
      </w:pPr>
      <w:r>
        <w:t>12</w:t>
      </w:r>
      <w:r w:rsidR="00BF72DF">
        <w:t>7</w:t>
      </w:r>
      <w:r w:rsidR="00BD2BF7" w:rsidRPr="004C1C9C">
        <w:t xml:space="preserve">) V případě, že Výkaz </w:t>
      </w:r>
      <w:r w:rsidR="006D6D3C">
        <w:t>v listinné podobě</w:t>
      </w:r>
      <w:r w:rsidR="00BD2BF7" w:rsidRPr="004C1C9C">
        <w:t xml:space="preserve"> vyhotovuje sama zpravodajská jednotka bez </w:t>
      </w:r>
      <w:r w:rsidR="00BD2BF7" w:rsidRPr="00646C7B">
        <w:t>pomoci zástupce, pravá část s nadpisem „Třetí strana“ se nevyplňuje.</w:t>
      </w:r>
    </w:p>
    <w:p w14:paraId="108AB97C" w14:textId="77777777" w:rsidR="00BD2BF7" w:rsidRPr="004C1C9C" w:rsidRDefault="00BD2BF7" w:rsidP="00B91A13">
      <w:pPr>
        <w:pStyle w:val="Nadpis2"/>
      </w:pPr>
      <w:bookmarkStart w:id="47" w:name="_Toc187130385"/>
      <w:r w:rsidRPr="00646C7B">
        <w:t>8.2. Pohyb</w:t>
      </w:r>
      <w:r w:rsidRPr="004C1C9C">
        <w:t xml:space="preserve"> zboží</w:t>
      </w:r>
      <w:bookmarkEnd w:id="47"/>
    </w:p>
    <w:p w14:paraId="34FA8265" w14:textId="77777777" w:rsidR="00BD2BF7" w:rsidRPr="004C1C9C" w:rsidRDefault="0012296B">
      <w:pPr>
        <w:jc w:val="both"/>
        <w:rPr>
          <w:bCs/>
        </w:rPr>
      </w:pPr>
      <w:r>
        <w:rPr>
          <w:bCs/>
        </w:rPr>
        <w:t>12</w:t>
      </w:r>
      <w:r w:rsidR="00BF72DF">
        <w:rPr>
          <w:bCs/>
        </w:rPr>
        <w:t>8</w:t>
      </w:r>
      <w:r w:rsidR="00BD2BF7" w:rsidRPr="004C1C9C">
        <w:rPr>
          <w:bCs/>
        </w:rPr>
        <w:t xml:space="preserve">) V souladu s dokumentací k aplikaci se do Výkazu </w:t>
      </w:r>
      <w:r w:rsidR="00BD2BF7" w:rsidRPr="004C1C9C">
        <w:t>vyhotovovaného a odesílaného elektronicky</w:t>
      </w:r>
      <w:r w:rsidR="00BD2BF7" w:rsidRPr="004C1C9C">
        <w:rPr>
          <w:bCs/>
        </w:rPr>
        <w:t xml:space="preserve"> vyznačí, zda se vykazují údaje o </w:t>
      </w:r>
      <w:r w:rsidR="009E1113">
        <w:rPr>
          <w:bCs/>
        </w:rPr>
        <w:t xml:space="preserve">vyvezeném </w:t>
      </w:r>
      <w:r w:rsidR="00BD2BF7" w:rsidRPr="004C1C9C">
        <w:rPr>
          <w:bCs/>
        </w:rPr>
        <w:t xml:space="preserve">nebo o </w:t>
      </w:r>
      <w:r w:rsidR="009E1113">
        <w:rPr>
          <w:bCs/>
        </w:rPr>
        <w:t>dovezeném</w:t>
      </w:r>
      <w:r w:rsidR="00AD69F2">
        <w:rPr>
          <w:bCs/>
        </w:rPr>
        <w:t xml:space="preserve"> zboží</w:t>
      </w:r>
      <w:r w:rsidR="00BD2BF7" w:rsidRPr="004C1C9C">
        <w:rPr>
          <w:bCs/>
        </w:rPr>
        <w:t xml:space="preserve">, případně </w:t>
      </w:r>
      <w:r w:rsidR="007D18A1">
        <w:rPr>
          <w:bCs/>
        </w:rPr>
        <w:t xml:space="preserve">zda </w:t>
      </w:r>
      <w:r w:rsidR="00BD2BF7" w:rsidRPr="004C1C9C">
        <w:rPr>
          <w:bCs/>
        </w:rPr>
        <w:t xml:space="preserve">se jedná o negativní hlášení </w:t>
      </w:r>
      <w:r w:rsidR="00C77546">
        <w:rPr>
          <w:bCs/>
        </w:rPr>
        <w:t>pro směr vývoz či dovoz</w:t>
      </w:r>
      <w:r w:rsidR="000A3047">
        <w:rPr>
          <w:bCs/>
        </w:rPr>
        <w:t xml:space="preserve"> nebo o </w:t>
      </w:r>
      <w:r w:rsidR="003259E1">
        <w:rPr>
          <w:bCs/>
        </w:rPr>
        <w:t>zjednodušen</w:t>
      </w:r>
      <w:r w:rsidR="00234032">
        <w:rPr>
          <w:bCs/>
        </w:rPr>
        <w:t>é</w:t>
      </w:r>
      <w:r w:rsidR="000A3047">
        <w:rPr>
          <w:bCs/>
        </w:rPr>
        <w:t xml:space="preserve"> </w:t>
      </w:r>
      <w:r w:rsidR="00234032">
        <w:rPr>
          <w:bCs/>
        </w:rPr>
        <w:t>hlášení</w:t>
      </w:r>
      <w:r w:rsidR="000A3047">
        <w:rPr>
          <w:bCs/>
        </w:rPr>
        <w:t xml:space="preserve"> o vyvezeném či dovezeném zboží</w:t>
      </w:r>
      <w:r w:rsidR="00BD2BF7" w:rsidRPr="004C1C9C">
        <w:rPr>
          <w:bCs/>
        </w:rPr>
        <w:t xml:space="preserve">. Pro vykázání údajů do </w:t>
      </w:r>
      <w:proofErr w:type="spellStart"/>
      <w:r w:rsidR="00BD2BF7" w:rsidRPr="004C1C9C">
        <w:rPr>
          <w:bCs/>
        </w:rPr>
        <w:t>Intrastatu</w:t>
      </w:r>
      <w:proofErr w:type="spellEnd"/>
      <w:r w:rsidR="00BD2BF7" w:rsidRPr="004C1C9C">
        <w:rPr>
          <w:bCs/>
        </w:rPr>
        <w:t xml:space="preserve"> </w:t>
      </w:r>
      <w:r w:rsidR="00C77546">
        <w:rPr>
          <w:bCs/>
        </w:rPr>
        <w:t>v listinné podobě</w:t>
      </w:r>
      <w:r w:rsidR="00BD2BF7" w:rsidRPr="004C1C9C">
        <w:rPr>
          <w:bCs/>
        </w:rPr>
        <w:t xml:space="preserve"> je předepsán zvláštní formulář pro </w:t>
      </w:r>
      <w:r w:rsidR="00121269">
        <w:rPr>
          <w:bCs/>
        </w:rPr>
        <w:t xml:space="preserve">jednorázový vývoz zboží </w:t>
      </w:r>
      <w:r w:rsidR="000672F6">
        <w:rPr>
          <w:bCs/>
        </w:rPr>
        <w:t xml:space="preserve">a </w:t>
      </w:r>
      <w:r w:rsidR="00121269">
        <w:rPr>
          <w:bCs/>
        </w:rPr>
        <w:t>jednorázový dovoz zboží</w:t>
      </w:r>
      <w:r w:rsidR="00983731">
        <w:rPr>
          <w:bCs/>
        </w:rPr>
        <w:t xml:space="preserve">, které jsou uvedeny v příloze č. 2 nařízení vlády č. </w:t>
      </w:r>
      <w:r w:rsidR="00AB4D21">
        <w:rPr>
          <w:bCs/>
        </w:rPr>
        <w:t xml:space="preserve">333/2021 </w:t>
      </w:r>
      <w:r w:rsidR="00983731">
        <w:rPr>
          <w:bCs/>
        </w:rPr>
        <w:t>Sb</w:t>
      </w:r>
      <w:r w:rsidR="00B15E60">
        <w:rPr>
          <w:bCs/>
        </w:rPr>
        <w:t>.</w:t>
      </w:r>
    </w:p>
    <w:p w14:paraId="096926F3" w14:textId="77777777" w:rsidR="00BD2BF7" w:rsidRPr="004C1C9C" w:rsidRDefault="00BD2BF7" w:rsidP="00B91A13">
      <w:pPr>
        <w:pStyle w:val="Nadpis2"/>
      </w:pPr>
      <w:bookmarkStart w:id="48" w:name="_Toc187130386"/>
      <w:r w:rsidRPr="004C1C9C">
        <w:t xml:space="preserve">8.3. </w:t>
      </w:r>
      <w:r w:rsidR="007D18A1">
        <w:t>R</w:t>
      </w:r>
      <w:r w:rsidRPr="004C1C9C">
        <w:t>eferenční období</w:t>
      </w:r>
      <w:bookmarkEnd w:id="48"/>
    </w:p>
    <w:p w14:paraId="2207EBFB" w14:textId="77777777" w:rsidR="00BD2BF7" w:rsidRPr="004C1C9C" w:rsidRDefault="00BD2BF7">
      <w:pPr>
        <w:jc w:val="both"/>
      </w:pPr>
      <w:r w:rsidRPr="004C1C9C">
        <w:t>1</w:t>
      </w:r>
      <w:r w:rsidR="0012296B">
        <w:t>2</w:t>
      </w:r>
      <w:r w:rsidR="00BF72DF">
        <w:t>9</w:t>
      </w:r>
      <w:r w:rsidRPr="004C1C9C">
        <w:t xml:space="preserve">) Označení kalendářního měsíce, za který se vykazují údaje o </w:t>
      </w:r>
      <w:r w:rsidR="00BD3782">
        <w:t>vyvezeném</w:t>
      </w:r>
      <w:r w:rsidR="00AF11E1">
        <w:t xml:space="preserve"> </w:t>
      </w:r>
      <w:r w:rsidRPr="004C1C9C">
        <w:t xml:space="preserve">nebo </w:t>
      </w:r>
      <w:r w:rsidR="00AF11E1">
        <w:t>dovezeném</w:t>
      </w:r>
      <w:r w:rsidR="00AF11E1" w:rsidRPr="004C1C9C">
        <w:t xml:space="preserve"> </w:t>
      </w:r>
      <w:r w:rsidRPr="004C1C9C">
        <w:t>zboží, se do Výkazu vyhotovovaného a odesílaného elektronicky provádí podle dokumentace k používané programové aplikaci.</w:t>
      </w:r>
    </w:p>
    <w:p w14:paraId="24F4BC66" w14:textId="77777777" w:rsidR="00BD2BF7" w:rsidRPr="004C1C9C" w:rsidRDefault="00BD2BF7">
      <w:pPr>
        <w:jc w:val="both"/>
      </w:pPr>
      <w:r w:rsidRPr="004C1C9C">
        <w:t xml:space="preserve"> </w:t>
      </w:r>
    </w:p>
    <w:p w14:paraId="5BEC6214" w14:textId="6FEF6811" w:rsidR="00BD2BF7" w:rsidRPr="004C1C9C" w:rsidRDefault="0012296B">
      <w:pPr>
        <w:jc w:val="both"/>
      </w:pPr>
      <w:r>
        <w:lastRenderedPageBreak/>
        <w:t>13</w:t>
      </w:r>
      <w:r w:rsidR="00BF72DF">
        <w:t>0</w:t>
      </w:r>
      <w:r w:rsidR="00BD2BF7" w:rsidRPr="004C1C9C">
        <w:t xml:space="preserve">) Při uvádění údajů do </w:t>
      </w:r>
      <w:r w:rsidR="00C77546">
        <w:t>Výkazu v listinné podobě</w:t>
      </w:r>
      <w:r w:rsidR="00BD2BF7" w:rsidRPr="004C1C9C">
        <w:t xml:space="preserve"> se do předtištěných šesti okének v prvním řádku tiskopisu vyznačuje rok a měsíc</w:t>
      </w:r>
      <w:r w:rsidR="00C77546">
        <w:t xml:space="preserve"> (referenční období)</w:t>
      </w:r>
      <w:r w:rsidR="00BD2BF7" w:rsidRPr="004C1C9C">
        <w:t>, za který jsou v</w:t>
      </w:r>
      <w:r w:rsidR="00B15E60">
        <w:t>e Výkazu uvedeny údaje, a to ve </w:t>
      </w:r>
      <w:r w:rsidR="00BD2BF7" w:rsidRPr="004C1C9C">
        <w:t>struktuře (způsobem) „</w:t>
      </w:r>
      <w:proofErr w:type="spellStart"/>
      <w:r w:rsidR="00983731">
        <w:t>rrrrmm</w:t>
      </w:r>
      <w:proofErr w:type="spellEnd"/>
      <w:r w:rsidR="00BD2BF7" w:rsidRPr="004C1C9C">
        <w:t>“. Například ve Výkazu za</w:t>
      </w:r>
      <w:r w:rsidR="00C77546">
        <w:t xml:space="preserve"> referenční období</w:t>
      </w:r>
      <w:r w:rsidR="00BD2BF7" w:rsidRPr="004C1C9C">
        <w:t xml:space="preserve"> únor </w:t>
      </w:r>
      <w:r w:rsidR="00BA0FDD" w:rsidRPr="004C1C9C">
        <w:t>20</w:t>
      </w:r>
      <w:r w:rsidR="00BA0FDD">
        <w:t>25</w:t>
      </w:r>
      <w:r w:rsidR="00BA0FDD" w:rsidRPr="004C1C9C">
        <w:t xml:space="preserve"> </w:t>
      </w:r>
      <w:r w:rsidR="00BD2BF7" w:rsidRPr="004C1C9C">
        <w:t>se referenční období vyznačí jako „</w:t>
      </w:r>
      <w:r w:rsidR="00BA0FDD" w:rsidRPr="004C1C9C">
        <w:t>20</w:t>
      </w:r>
      <w:r w:rsidR="00BA0FDD">
        <w:t>25</w:t>
      </w:r>
      <w:r w:rsidR="00BA0FDD" w:rsidRPr="004C1C9C">
        <w:t>02</w:t>
      </w:r>
      <w:r w:rsidR="00BD2BF7" w:rsidRPr="004C1C9C">
        <w:t>“</w:t>
      </w:r>
      <w:r w:rsidR="00B15E60">
        <w:t>.</w:t>
      </w:r>
    </w:p>
    <w:p w14:paraId="167B8EFB" w14:textId="77777777" w:rsidR="00BD2BF7" w:rsidRPr="004C1C9C" w:rsidRDefault="00BD2BF7" w:rsidP="00B91A13">
      <w:pPr>
        <w:pStyle w:val="Nadpis2"/>
      </w:pPr>
      <w:bookmarkStart w:id="49" w:name="_Toc187130387"/>
      <w:r w:rsidRPr="004C1C9C">
        <w:t>8.4. Kód zvláštního druh</w:t>
      </w:r>
      <w:r w:rsidR="00B15E60">
        <w:t>u nebo pohybu zboží</w:t>
      </w:r>
      <w:bookmarkEnd w:id="49"/>
    </w:p>
    <w:p w14:paraId="1D28F460" w14:textId="77777777" w:rsidR="00BD2BF7" w:rsidRPr="004C1C9C" w:rsidRDefault="0012296B">
      <w:pPr>
        <w:tabs>
          <w:tab w:val="left" w:pos="8170"/>
          <w:tab w:val="left" w:pos="10343"/>
        </w:tabs>
        <w:jc w:val="both"/>
      </w:pPr>
      <w:r>
        <w:t>13</w:t>
      </w:r>
      <w:r w:rsidR="00BF72DF">
        <w:t>1</w:t>
      </w:r>
      <w:r w:rsidR="00BD2BF7" w:rsidRPr="004C1C9C">
        <w:t xml:space="preserve">) </w:t>
      </w:r>
      <w:r w:rsidR="00D575CE">
        <w:t>Běžný</w:t>
      </w:r>
      <w:r w:rsidR="00BD2BF7" w:rsidRPr="004C1C9C">
        <w:t xml:space="preserve"> typ věty</w:t>
      </w:r>
      <w:r w:rsidR="00D575CE">
        <w:t xml:space="preserve"> se označuje kódem </w:t>
      </w:r>
      <w:r w:rsidR="00DF0FAD">
        <w:t>ST</w:t>
      </w:r>
      <w:r w:rsidR="00BD2BF7" w:rsidRPr="004C1C9C">
        <w:t xml:space="preserve"> </w:t>
      </w:r>
      <w:r w:rsidR="00380393">
        <w:t xml:space="preserve">(tzn. standartní typ věty) </w:t>
      </w:r>
      <w:r w:rsidR="00D575CE">
        <w:t>a</w:t>
      </w:r>
      <w:r w:rsidR="00D575CE" w:rsidRPr="004C1C9C">
        <w:t xml:space="preserve"> </w:t>
      </w:r>
      <w:r w:rsidR="00BD2BF7" w:rsidRPr="004C1C9C">
        <w:t xml:space="preserve">v případech, kdy se jedná o zvláštní druh nebo pohyb zboží nebo se zjednodušeně </w:t>
      </w:r>
      <w:proofErr w:type="gramStart"/>
      <w:r w:rsidR="00BD2BF7" w:rsidRPr="004C1C9C">
        <w:t>vykazují  mal</w:t>
      </w:r>
      <w:r w:rsidR="00B15E60">
        <w:t>é</w:t>
      </w:r>
      <w:proofErr w:type="gramEnd"/>
      <w:r w:rsidR="00380393">
        <w:t xml:space="preserve"> zásilky</w:t>
      </w:r>
      <w:r w:rsidR="00B15E60">
        <w:t xml:space="preserve"> (do </w:t>
      </w:r>
      <w:r w:rsidR="006E13CF">
        <w:t>4</w:t>
      </w:r>
      <w:r w:rsidR="00B15E60">
        <w:t>00,- EUR), se do </w:t>
      </w:r>
      <w:r w:rsidR="00BD2BF7" w:rsidRPr="004C1C9C">
        <w:t>Výkazu uvádí některý z těchto kódů:</w:t>
      </w:r>
    </w:p>
    <w:p w14:paraId="4733BB66" w14:textId="77777777" w:rsidR="00BD2BF7" w:rsidRPr="004C1C9C" w:rsidRDefault="00BD2BF7">
      <w:pPr>
        <w:tabs>
          <w:tab w:val="left" w:pos="8170"/>
          <w:tab w:val="left" w:pos="10343"/>
        </w:tabs>
        <w:jc w:val="both"/>
      </w:pPr>
    </w:p>
    <w:p w14:paraId="26A91E8F" w14:textId="77777777" w:rsidR="00BD2BF7" w:rsidRPr="000A2A33" w:rsidRDefault="00B15E60" w:rsidP="000A2A33">
      <w:pPr>
        <w:rPr>
          <w:b/>
        </w:rPr>
      </w:pPr>
      <w:r w:rsidRPr="000A2A33">
        <w:rPr>
          <w:b/>
        </w:rPr>
        <w:t>Kód</w:t>
      </w:r>
      <w:r w:rsidRPr="000A2A33">
        <w:rPr>
          <w:b/>
        </w:rPr>
        <w:tab/>
      </w:r>
      <w:r w:rsidR="00BD2BF7" w:rsidRPr="000A2A33">
        <w:rPr>
          <w:b/>
        </w:rPr>
        <w:t>Popis</w:t>
      </w:r>
    </w:p>
    <w:p w14:paraId="41061A02"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MZ</w:t>
      </w:r>
      <w:r w:rsidR="00B15E60">
        <w:rPr>
          <w:color w:val="000000"/>
          <w:szCs w:val="20"/>
        </w:rPr>
        <w:tab/>
      </w:r>
      <w:r w:rsidRPr="004C1C9C">
        <w:rPr>
          <w:color w:val="000000"/>
          <w:szCs w:val="20"/>
        </w:rPr>
        <w:t xml:space="preserve">malé zásilky do hodnoty </w:t>
      </w:r>
      <w:r w:rsidR="006F61ED">
        <w:rPr>
          <w:color w:val="000000"/>
          <w:szCs w:val="20"/>
        </w:rPr>
        <w:t>400</w:t>
      </w:r>
      <w:r w:rsidR="006F61ED" w:rsidRPr="004C1C9C">
        <w:rPr>
          <w:color w:val="000000"/>
          <w:szCs w:val="20"/>
        </w:rPr>
        <w:t xml:space="preserve"> </w:t>
      </w:r>
      <w:r w:rsidRPr="004C1C9C">
        <w:rPr>
          <w:color w:val="000000"/>
          <w:szCs w:val="20"/>
        </w:rPr>
        <w:t>EUR s</w:t>
      </w:r>
      <w:r w:rsidR="00380393">
        <w:rPr>
          <w:color w:val="000000"/>
          <w:szCs w:val="20"/>
        </w:rPr>
        <w:t xml:space="preserve"> uvedením</w:t>
      </w:r>
      <w:r w:rsidRPr="004C1C9C">
        <w:rPr>
          <w:color w:val="000000"/>
          <w:szCs w:val="20"/>
        </w:rPr>
        <w:t xml:space="preserve"> kód</w:t>
      </w:r>
      <w:r w:rsidR="00380393">
        <w:rPr>
          <w:color w:val="000000"/>
          <w:szCs w:val="20"/>
        </w:rPr>
        <w:t>u</w:t>
      </w:r>
      <w:r w:rsidRPr="004C1C9C">
        <w:rPr>
          <w:color w:val="000000"/>
          <w:szCs w:val="20"/>
        </w:rPr>
        <w:t xml:space="preserve"> </w:t>
      </w:r>
      <w:r w:rsidR="00380393">
        <w:rPr>
          <w:color w:val="000000"/>
          <w:szCs w:val="20"/>
        </w:rPr>
        <w:t xml:space="preserve">zboží </w:t>
      </w:r>
      <w:r w:rsidRPr="004C1C9C">
        <w:rPr>
          <w:color w:val="000000"/>
          <w:szCs w:val="20"/>
        </w:rPr>
        <w:t>99500000</w:t>
      </w:r>
    </w:p>
    <w:p w14:paraId="22209233"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ZI</w:t>
      </w:r>
      <w:r w:rsidR="00B15E60">
        <w:rPr>
          <w:color w:val="000000"/>
          <w:szCs w:val="20"/>
        </w:rPr>
        <w:tab/>
      </w:r>
      <w:r w:rsidRPr="004C1C9C">
        <w:rPr>
          <w:color w:val="000000"/>
          <w:szCs w:val="20"/>
        </w:rPr>
        <w:t>průmyslové (investiční) celky s povolením ČSÚ na zjednodušené zařazování zboží</w:t>
      </w:r>
    </w:p>
    <w:p w14:paraId="56956F57"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ZR</w:t>
      </w:r>
      <w:r w:rsidR="00B15E60">
        <w:rPr>
          <w:color w:val="000000"/>
          <w:szCs w:val="20"/>
        </w:rPr>
        <w:tab/>
      </w:r>
      <w:r w:rsidRPr="004C1C9C">
        <w:rPr>
          <w:color w:val="000000"/>
          <w:szCs w:val="20"/>
        </w:rPr>
        <w:t>rozložené zás</w:t>
      </w:r>
      <w:r w:rsidR="00B15E60">
        <w:rPr>
          <w:color w:val="000000"/>
          <w:szCs w:val="20"/>
        </w:rPr>
        <w:t>ilky (zboží v rozebraném stavu)</w:t>
      </w:r>
    </w:p>
    <w:p w14:paraId="3DDD3B04"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ZL</w:t>
      </w:r>
      <w:r w:rsidR="00B15E60">
        <w:rPr>
          <w:color w:val="000000"/>
          <w:szCs w:val="20"/>
        </w:rPr>
        <w:tab/>
      </w:r>
      <w:r w:rsidRPr="004C1C9C">
        <w:rPr>
          <w:color w:val="000000"/>
          <w:szCs w:val="20"/>
        </w:rPr>
        <w:t>letadla (převod ekonomického vlastnictví)</w:t>
      </w:r>
    </w:p>
    <w:p w14:paraId="6B2DDD32"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ZP</w:t>
      </w:r>
      <w:r w:rsidR="00B15E60">
        <w:rPr>
          <w:color w:val="000000"/>
          <w:szCs w:val="20"/>
        </w:rPr>
        <w:tab/>
      </w:r>
      <w:r w:rsidRPr="004C1C9C">
        <w:rPr>
          <w:color w:val="000000"/>
          <w:szCs w:val="20"/>
        </w:rPr>
        <w:t>lodě (p</w:t>
      </w:r>
      <w:r w:rsidR="00B15E60">
        <w:rPr>
          <w:color w:val="000000"/>
          <w:szCs w:val="20"/>
        </w:rPr>
        <w:t>řevod ekonomického vlastnictví)</w:t>
      </w:r>
    </w:p>
    <w:p w14:paraId="598BB1B6" w14:textId="77777777" w:rsidR="00BD2BF7" w:rsidRPr="004C1C9C" w:rsidRDefault="00BD2BF7" w:rsidP="00B15E60">
      <w:pPr>
        <w:tabs>
          <w:tab w:val="left" w:pos="709"/>
          <w:tab w:val="left" w:pos="851"/>
        </w:tabs>
        <w:spacing w:before="120"/>
        <w:jc w:val="both"/>
      </w:pPr>
      <w:r w:rsidRPr="004C1C9C">
        <w:rPr>
          <w:b/>
          <w:bCs/>
          <w:color w:val="000000"/>
          <w:szCs w:val="20"/>
        </w:rPr>
        <w:t>ZZ</w:t>
      </w:r>
      <w:r w:rsidR="00B15E60">
        <w:rPr>
          <w:color w:val="000000"/>
          <w:szCs w:val="20"/>
        </w:rPr>
        <w:tab/>
      </w:r>
      <w:r w:rsidR="00B15E60">
        <w:rPr>
          <w:color w:val="000000"/>
          <w:szCs w:val="20"/>
        </w:rPr>
        <w:tab/>
      </w:r>
      <w:r w:rsidRPr="004C1C9C">
        <w:rPr>
          <w:color w:val="000000"/>
          <w:szCs w:val="20"/>
        </w:rPr>
        <w:t>zboží dodávané do lodí a letadel</w:t>
      </w:r>
    </w:p>
    <w:p w14:paraId="5F2D7858"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ZT</w:t>
      </w:r>
      <w:r w:rsidR="00B15E60">
        <w:rPr>
          <w:color w:val="000000"/>
          <w:szCs w:val="20"/>
        </w:rPr>
        <w:tab/>
      </w:r>
      <w:r w:rsidRPr="004C1C9C">
        <w:rPr>
          <w:color w:val="000000"/>
          <w:szCs w:val="20"/>
        </w:rPr>
        <w:t>zboží dodávané do a ze zařízení na moři</w:t>
      </w:r>
    </w:p>
    <w:p w14:paraId="6E6EB104"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ZM</w:t>
      </w:r>
      <w:r w:rsidR="00B15E60">
        <w:rPr>
          <w:b/>
          <w:bCs/>
          <w:color w:val="000000"/>
          <w:szCs w:val="20"/>
        </w:rPr>
        <w:tab/>
      </w:r>
      <w:r w:rsidR="00510347">
        <w:rPr>
          <w:color w:val="000000"/>
          <w:szCs w:val="20"/>
        </w:rPr>
        <w:t xml:space="preserve">vývoz </w:t>
      </w:r>
      <w:r w:rsidR="00B15E60">
        <w:rPr>
          <w:color w:val="000000"/>
          <w:szCs w:val="20"/>
        </w:rPr>
        <w:t xml:space="preserve">nebo </w:t>
      </w:r>
      <w:r w:rsidR="00510347">
        <w:rPr>
          <w:color w:val="000000"/>
          <w:szCs w:val="20"/>
        </w:rPr>
        <w:t xml:space="preserve">dovoz </w:t>
      </w:r>
      <w:r w:rsidR="00B15E60">
        <w:rPr>
          <w:color w:val="000000"/>
          <w:szCs w:val="20"/>
        </w:rPr>
        <w:t>mořských produktů</w:t>
      </w:r>
    </w:p>
    <w:p w14:paraId="2789D99F"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ZK</w:t>
      </w:r>
      <w:r w:rsidR="00B15E60">
        <w:rPr>
          <w:b/>
          <w:bCs/>
          <w:color w:val="000000"/>
          <w:szCs w:val="20"/>
        </w:rPr>
        <w:tab/>
      </w:r>
      <w:r w:rsidRPr="004C1C9C">
        <w:rPr>
          <w:bCs/>
          <w:color w:val="000000"/>
          <w:szCs w:val="20"/>
        </w:rPr>
        <w:t xml:space="preserve">vypuštění </w:t>
      </w:r>
      <w:r w:rsidRPr="004C1C9C">
        <w:rPr>
          <w:color w:val="000000"/>
          <w:szCs w:val="20"/>
        </w:rPr>
        <w:t>kosmické lodě</w:t>
      </w:r>
    </w:p>
    <w:p w14:paraId="6E6E6347" w14:textId="77777777" w:rsidR="00BD2BF7" w:rsidRPr="004C1C9C" w:rsidRDefault="00BD2BF7" w:rsidP="00B15E60">
      <w:pPr>
        <w:tabs>
          <w:tab w:val="left" w:pos="851"/>
        </w:tabs>
        <w:autoSpaceDE w:val="0"/>
        <w:autoSpaceDN w:val="0"/>
        <w:adjustRightInd w:val="0"/>
        <w:spacing w:before="120"/>
      </w:pPr>
      <w:r w:rsidRPr="004C1C9C">
        <w:rPr>
          <w:b/>
          <w:bCs/>
          <w:szCs w:val="20"/>
        </w:rPr>
        <w:t>ZO</w:t>
      </w:r>
      <w:r w:rsidR="00B15E60">
        <w:rPr>
          <w:szCs w:val="20"/>
        </w:rPr>
        <w:tab/>
      </w:r>
      <w:r w:rsidRPr="004C1C9C">
        <w:rPr>
          <w:szCs w:val="20"/>
        </w:rPr>
        <w:t>zboží s opačným směrem úhrady (například odpady)</w:t>
      </w:r>
    </w:p>
    <w:p w14:paraId="1BE395AE" w14:textId="3FA5D1D1" w:rsidR="00BD2BF7" w:rsidRDefault="00BD2BF7">
      <w:pPr>
        <w:tabs>
          <w:tab w:val="left" w:pos="8170"/>
          <w:tab w:val="left" w:pos="10343"/>
        </w:tabs>
        <w:spacing w:before="120"/>
        <w:jc w:val="both"/>
      </w:pPr>
      <w:r w:rsidRPr="004C1C9C">
        <w:t>Další komentář k zvláštním druhům a pohybům zboží je uveden v části 18. této příručky.</w:t>
      </w:r>
    </w:p>
    <w:p w14:paraId="576F1312" w14:textId="77777777" w:rsidR="00487EBC" w:rsidRPr="004C1C9C" w:rsidRDefault="00487EBC">
      <w:pPr>
        <w:tabs>
          <w:tab w:val="left" w:pos="8170"/>
          <w:tab w:val="left" w:pos="10343"/>
        </w:tabs>
        <w:spacing w:before="120"/>
        <w:jc w:val="both"/>
      </w:pPr>
    </w:p>
    <w:p w14:paraId="04F1E37F" w14:textId="77777777" w:rsidR="00BD2BF7" w:rsidRPr="004C1C9C" w:rsidRDefault="00BD2BF7" w:rsidP="00B91A13">
      <w:pPr>
        <w:pStyle w:val="Nadpis2"/>
      </w:pPr>
      <w:bookmarkStart w:id="50" w:name="_Toc187130388"/>
      <w:r w:rsidRPr="004C1C9C">
        <w:t>8.5. Kód povahy transakce</w:t>
      </w:r>
      <w:bookmarkEnd w:id="50"/>
    </w:p>
    <w:p w14:paraId="4EB123DA" w14:textId="77777777" w:rsidR="00BD2BF7" w:rsidRPr="004C1C9C" w:rsidRDefault="000404A6">
      <w:pPr>
        <w:numPr>
          <w:ilvl w:val="12"/>
          <w:numId w:val="0"/>
        </w:numPr>
        <w:jc w:val="both"/>
      </w:pPr>
      <w:r>
        <w:t>13</w:t>
      </w:r>
      <w:r w:rsidR="00BF72DF">
        <w:t>2</w:t>
      </w:r>
      <w:r w:rsidR="00BD2BF7" w:rsidRPr="004C1C9C">
        <w:t xml:space="preserve">) Uvádí se dvoumístný číselný kód povahy transakce (obchodní operace) </w:t>
      </w:r>
      <w:r w:rsidR="002673EF">
        <w:t>vyvezeného</w:t>
      </w:r>
      <w:r w:rsidR="002D7E58">
        <w:t xml:space="preserve"> </w:t>
      </w:r>
      <w:r w:rsidR="00BD2BF7" w:rsidRPr="004C1C9C">
        <w:t xml:space="preserve">nebo </w:t>
      </w:r>
      <w:r w:rsidR="002673EF">
        <w:t>dovezen</w:t>
      </w:r>
      <w:r w:rsidR="00803E51">
        <w:t>é</w:t>
      </w:r>
      <w:r w:rsidR="002673EF">
        <w:t>ho</w:t>
      </w:r>
      <w:r w:rsidR="0019192E">
        <w:t xml:space="preserve"> zboží</w:t>
      </w:r>
      <w:r w:rsidR="00BD2BF7" w:rsidRPr="004C1C9C">
        <w:t xml:space="preserve">. Povahou transakce jsou všechny charakteristiky, které odlišují jednu transakci od druhé, zejména co do změny vlastnictví </w:t>
      </w:r>
      <w:r w:rsidR="00B85A50">
        <w:t>vyvezeného</w:t>
      </w:r>
      <w:r w:rsidR="00B85A50" w:rsidRPr="004C1C9C">
        <w:t xml:space="preserve"> </w:t>
      </w:r>
      <w:r w:rsidR="00BD2BF7" w:rsidRPr="004C1C9C">
        <w:t xml:space="preserve">zboží, obdržení úhrady za ně, účelů jeho </w:t>
      </w:r>
      <w:r w:rsidR="00C722AD">
        <w:t>vývozu</w:t>
      </w:r>
      <w:r w:rsidR="00C722AD" w:rsidRPr="004C1C9C">
        <w:t xml:space="preserve"> </w:t>
      </w:r>
      <w:r w:rsidR="00BD2BF7" w:rsidRPr="004C1C9C">
        <w:t>(například ke zpracování dle smlouvy nebo vrácení po takovém zpracování) apod.</w:t>
      </w:r>
    </w:p>
    <w:p w14:paraId="7CB93C2E" w14:textId="77777777" w:rsidR="00BD2BF7" w:rsidRPr="004C1C9C" w:rsidRDefault="00BD2BF7">
      <w:pPr>
        <w:jc w:val="both"/>
      </w:pPr>
    </w:p>
    <w:p w14:paraId="6946B6AE" w14:textId="77777777" w:rsidR="00BD2BF7" w:rsidRPr="004C1C9C" w:rsidRDefault="000404A6">
      <w:pPr>
        <w:jc w:val="both"/>
        <w:rPr>
          <w:bCs/>
        </w:rPr>
      </w:pPr>
      <w:r>
        <w:t>13</w:t>
      </w:r>
      <w:r w:rsidR="00BF72DF">
        <w:t>3</w:t>
      </w:r>
      <w:r w:rsidR="00BD2BF7" w:rsidRPr="004C1C9C">
        <w:t xml:space="preserve">) </w:t>
      </w:r>
      <w:r w:rsidR="00BD2BF7" w:rsidRPr="004C1C9C">
        <w:rPr>
          <w:bCs/>
        </w:rPr>
        <w:t xml:space="preserve">Pro vyznačení povahy transakce se do Výkazu o </w:t>
      </w:r>
      <w:r w:rsidR="00C62F25">
        <w:rPr>
          <w:bCs/>
        </w:rPr>
        <w:t>vyvezeném</w:t>
      </w:r>
      <w:r w:rsidR="00B253CF">
        <w:rPr>
          <w:bCs/>
        </w:rPr>
        <w:t xml:space="preserve"> nebo dovezeném</w:t>
      </w:r>
      <w:r w:rsidR="00C65819">
        <w:rPr>
          <w:bCs/>
        </w:rPr>
        <w:t xml:space="preserve"> zboží</w:t>
      </w:r>
      <w:r w:rsidR="00BD2BF7" w:rsidRPr="004C1C9C">
        <w:rPr>
          <w:bCs/>
        </w:rPr>
        <w:t xml:space="preserve"> používají následující kódy:</w:t>
      </w:r>
    </w:p>
    <w:p w14:paraId="58DB28B8" w14:textId="1A2FD33E" w:rsidR="00BD2BF7" w:rsidRDefault="00BD2BF7">
      <w:pPr>
        <w:numPr>
          <w:ilvl w:val="12"/>
          <w:numId w:val="0"/>
        </w:numPr>
        <w:jc w:val="both"/>
      </w:pPr>
    </w:p>
    <w:p w14:paraId="37C7B748" w14:textId="7E35969C" w:rsidR="0051326C" w:rsidRDefault="0051326C">
      <w:pPr>
        <w:numPr>
          <w:ilvl w:val="12"/>
          <w:numId w:val="0"/>
        </w:numPr>
        <w:jc w:val="both"/>
      </w:pPr>
    </w:p>
    <w:p w14:paraId="6AB6102E" w14:textId="68CF3991" w:rsidR="00563AE6" w:rsidRDefault="00563AE6">
      <w:pPr>
        <w:pStyle w:val="Zpat"/>
        <w:tabs>
          <w:tab w:val="clear" w:pos="4536"/>
          <w:tab w:val="clear" w:pos="9072"/>
        </w:tabs>
        <w:autoSpaceDE w:val="0"/>
        <w:autoSpaceDN w:val="0"/>
        <w:adjustRightInd w:val="0"/>
        <w:rPr>
          <w:b/>
          <w:bCs/>
          <w:szCs w:val="15"/>
        </w:rPr>
      </w:pPr>
    </w:p>
    <w:p w14:paraId="65979FC8" w14:textId="77777777" w:rsidR="00BD2BF7" w:rsidRPr="00B91A13" w:rsidRDefault="00B15E60">
      <w:pPr>
        <w:pStyle w:val="Zpat"/>
        <w:tabs>
          <w:tab w:val="clear" w:pos="4536"/>
          <w:tab w:val="clear" w:pos="9072"/>
        </w:tabs>
        <w:autoSpaceDE w:val="0"/>
        <w:autoSpaceDN w:val="0"/>
        <w:adjustRightInd w:val="0"/>
        <w:rPr>
          <w:b/>
          <w:bCs/>
          <w:szCs w:val="15"/>
        </w:rPr>
      </w:pPr>
      <w:r>
        <w:rPr>
          <w:b/>
          <w:bCs/>
          <w:szCs w:val="15"/>
        </w:rPr>
        <w:t>Kód</w:t>
      </w:r>
      <w:r>
        <w:rPr>
          <w:b/>
          <w:bCs/>
          <w:szCs w:val="15"/>
        </w:rPr>
        <w:tab/>
      </w:r>
      <w:r w:rsidR="00BD2BF7" w:rsidRPr="00B91A13">
        <w:rPr>
          <w:b/>
          <w:bCs/>
          <w:szCs w:val="15"/>
        </w:rPr>
        <w:t>Popis povahy transakce</w:t>
      </w:r>
    </w:p>
    <w:p w14:paraId="04D9AB27" w14:textId="77777777" w:rsidR="00BD2BF7" w:rsidRPr="00B91A13" w:rsidRDefault="00BD2BF7">
      <w:pPr>
        <w:autoSpaceDE w:val="0"/>
        <w:autoSpaceDN w:val="0"/>
        <w:adjustRightInd w:val="0"/>
        <w:rPr>
          <w:szCs w:val="15"/>
        </w:rPr>
      </w:pPr>
    </w:p>
    <w:p w14:paraId="2D87B56F" w14:textId="77777777" w:rsidR="00BD2BF7" w:rsidRPr="004C1C9C" w:rsidRDefault="00BD2BF7" w:rsidP="00B15E60">
      <w:pPr>
        <w:autoSpaceDE w:val="0"/>
        <w:autoSpaceDN w:val="0"/>
        <w:adjustRightInd w:val="0"/>
        <w:ind w:left="538" w:hanging="538"/>
        <w:jc w:val="both"/>
        <w:rPr>
          <w:szCs w:val="17"/>
        </w:rPr>
      </w:pPr>
      <w:r w:rsidRPr="00B91A13">
        <w:rPr>
          <w:b/>
          <w:bCs/>
          <w:szCs w:val="17"/>
        </w:rPr>
        <w:t>11</w:t>
      </w:r>
      <w:r w:rsidR="00B15E60" w:rsidRPr="00B91A13">
        <w:rPr>
          <w:szCs w:val="17"/>
        </w:rPr>
        <w:tab/>
      </w:r>
      <w:r w:rsidR="00A43E08">
        <w:rPr>
          <w:b/>
          <w:bCs/>
          <w:szCs w:val="17"/>
        </w:rPr>
        <w:t>Transakce zahrnující skutečnou změnu vlastnictví s finanční kompenzací spočívající v přímém prodeji</w:t>
      </w:r>
      <w:r w:rsidR="00DA1D71">
        <w:rPr>
          <w:b/>
          <w:bCs/>
          <w:szCs w:val="17"/>
        </w:rPr>
        <w:t>/nákupu</w:t>
      </w:r>
      <w:r w:rsidR="00A43E08">
        <w:rPr>
          <w:b/>
          <w:bCs/>
          <w:szCs w:val="17"/>
        </w:rPr>
        <w:t xml:space="preserve"> s výjimkou přímého obchodu se soukromými spotřebi</w:t>
      </w:r>
      <w:r w:rsidR="00741424">
        <w:rPr>
          <w:b/>
          <w:bCs/>
          <w:szCs w:val="17"/>
        </w:rPr>
        <w:t>te</w:t>
      </w:r>
      <w:r w:rsidR="00A43E08">
        <w:rPr>
          <w:b/>
          <w:bCs/>
          <w:szCs w:val="17"/>
        </w:rPr>
        <w:t>li/ze strany soukromých spotřebitelů</w:t>
      </w:r>
    </w:p>
    <w:p w14:paraId="4A483AFD" w14:textId="77777777" w:rsidR="00BD2BF7" w:rsidRPr="004C1C9C" w:rsidRDefault="00BD2BF7" w:rsidP="0065597F">
      <w:pPr>
        <w:autoSpaceDE w:val="0"/>
        <w:autoSpaceDN w:val="0"/>
        <w:adjustRightInd w:val="0"/>
        <w:ind w:left="538" w:hanging="538"/>
        <w:jc w:val="both"/>
        <w:rPr>
          <w:szCs w:val="17"/>
        </w:rPr>
      </w:pPr>
    </w:p>
    <w:p w14:paraId="500BE9AE" w14:textId="77777777" w:rsidR="00BD2BF7" w:rsidRPr="004C1C9C" w:rsidRDefault="00BD2BF7" w:rsidP="00B15E60">
      <w:pPr>
        <w:autoSpaceDE w:val="0"/>
        <w:autoSpaceDN w:val="0"/>
        <w:adjustRightInd w:val="0"/>
        <w:jc w:val="both"/>
        <w:rPr>
          <w:b/>
          <w:i/>
          <w:iCs/>
          <w:szCs w:val="17"/>
        </w:rPr>
      </w:pPr>
      <w:r w:rsidRPr="004C1C9C">
        <w:rPr>
          <w:b/>
          <w:i/>
          <w:iCs/>
          <w:szCs w:val="17"/>
        </w:rPr>
        <w:t>Vysvětlivky:</w:t>
      </w:r>
    </w:p>
    <w:p w14:paraId="74109605" w14:textId="77777777" w:rsidR="00BD2BF7" w:rsidRPr="004C1C9C" w:rsidRDefault="00B15E60" w:rsidP="00B15E60">
      <w:pPr>
        <w:autoSpaceDE w:val="0"/>
        <w:autoSpaceDN w:val="0"/>
        <w:adjustRightInd w:val="0"/>
        <w:spacing w:before="120"/>
        <w:jc w:val="both"/>
        <w:rPr>
          <w:i/>
          <w:iCs/>
        </w:rPr>
      </w:pPr>
      <w:r>
        <w:rPr>
          <w:i/>
          <w:iCs/>
          <w:szCs w:val="17"/>
        </w:rPr>
        <w:lastRenderedPageBreak/>
        <w:t xml:space="preserve">1. </w:t>
      </w:r>
      <w:r w:rsidR="00BD2BF7" w:rsidRPr="004C1C9C">
        <w:rPr>
          <w:i/>
          <w:iCs/>
        </w:rPr>
        <w:t>Tímto kódem se označuje většina přímých obchodů spojených s </w:t>
      </w:r>
      <w:r w:rsidR="0043154D">
        <w:rPr>
          <w:i/>
          <w:iCs/>
        </w:rPr>
        <w:t>vývozem</w:t>
      </w:r>
      <w:r w:rsidR="0043154D" w:rsidRPr="004C1C9C">
        <w:rPr>
          <w:i/>
          <w:iCs/>
        </w:rPr>
        <w:t xml:space="preserve"> </w:t>
      </w:r>
      <w:r>
        <w:rPr>
          <w:i/>
          <w:iCs/>
        </w:rPr>
        <w:t>zboží, při </w:t>
      </w:r>
      <w:r w:rsidR="00BD2BF7" w:rsidRPr="004C1C9C">
        <w:rPr>
          <w:i/>
          <w:iCs/>
        </w:rPr>
        <w:t>kterých přechází vlastnictví ke zboží z jedné osoby na druhou a je spojené s provedením platby nebo jiné náhrady za dodané zboží, s výjimkou barterového ob</w:t>
      </w:r>
      <w:r w:rsidR="00294A2C">
        <w:rPr>
          <w:i/>
          <w:iCs/>
        </w:rPr>
        <w:t>chodu (výměnný obchod „zboží za </w:t>
      </w:r>
      <w:r w:rsidR="00BD2BF7" w:rsidRPr="004C1C9C">
        <w:rPr>
          <w:i/>
          <w:iCs/>
        </w:rPr>
        <w:t>zboží“)</w:t>
      </w:r>
      <w:r w:rsidR="00C0370F">
        <w:rPr>
          <w:i/>
          <w:iCs/>
        </w:rPr>
        <w:t>,</w:t>
      </w:r>
      <w:r w:rsidR="00BD2BF7" w:rsidRPr="004C1C9C">
        <w:rPr>
          <w:i/>
          <w:iCs/>
        </w:rPr>
        <w:t xml:space="preserve"> </w:t>
      </w:r>
      <w:r w:rsidR="00C0370F">
        <w:rPr>
          <w:i/>
          <w:iCs/>
        </w:rPr>
        <w:t>který patří pod</w:t>
      </w:r>
      <w:r w:rsidR="00C0370F" w:rsidRPr="004C1C9C">
        <w:rPr>
          <w:i/>
          <w:iCs/>
        </w:rPr>
        <w:t xml:space="preserve"> </w:t>
      </w:r>
      <w:r w:rsidR="00BD2BF7" w:rsidRPr="004C1C9C">
        <w:rPr>
          <w:i/>
          <w:iCs/>
        </w:rPr>
        <w:t>kód povahy transakce „</w:t>
      </w:r>
      <w:r w:rsidR="0023038A">
        <w:rPr>
          <w:i/>
          <w:iCs/>
        </w:rPr>
        <w:t>34</w:t>
      </w:r>
      <w:r w:rsidR="00BD2BF7" w:rsidRPr="004C1C9C">
        <w:rPr>
          <w:i/>
          <w:iCs/>
        </w:rPr>
        <w:t>“ a transakcí označovaných kódem „</w:t>
      </w:r>
      <w:r w:rsidR="007A783B">
        <w:rPr>
          <w:i/>
          <w:iCs/>
        </w:rPr>
        <w:t>33</w:t>
      </w:r>
      <w:r w:rsidR="00BD2BF7" w:rsidRPr="004C1C9C">
        <w:rPr>
          <w:i/>
          <w:iCs/>
        </w:rPr>
        <w:t>“, kdy se jedná o prodej na splátky, při kterém ke změně vla</w:t>
      </w:r>
      <w:r w:rsidR="00294A2C">
        <w:rPr>
          <w:i/>
          <w:iCs/>
        </w:rPr>
        <w:t>stnictví ke zboží dochází až po </w:t>
      </w:r>
      <w:r w:rsidR="00BD2BF7" w:rsidRPr="004C1C9C">
        <w:rPr>
          <w:i/>
          <w:iCs/>
        </w:rPr>
        <w:t>zaplacení splátek (finanční leasing). Kódem povahy transakce „11“ se také neoznačují transakce, pro které je určen kód „</w:t>
      </w:r>
      <w:r w:rsidR="005970FB">
        <w:rPr>
          <w:i/>
          <w:iCs/>
        </w:rPr>
        <w:t>71</w:t>
      </w:r>
      <w:r w:rsidR="00BD2BF7" w:rsidRPr="004C1C9C">
        <w:rPr>
          <w:i/>
          <w:iCs/>
        </w:rPr>
        <w:t>“</w:t>
      </w:r>
      <w:r w:rsidR="005970FB">
        <w:rPr>
          <w:i/>
          <w:iCs/>
        </w:rPr>
        <w:t xml:space="preserve">a </w:t>
      </w:r>
      <w:r w:rsidR="005970FB" w:rsidRPr="004C1C9C">
        <w:rPr>
          <w:i/>
          <w:iCs/>
        </w:rPr>
        <w:t>„</w:t>
      </w:r>
      <w:r w:rsidR="005970FB">
        <w:rPr>
          <w:i/>
          <w:iCs/>
        </w:rPr>
        <w:t>72</w:t>
      </w:r>
      <w:r w:rsidR="005970FB" w:rsidRPr="004C1C9C">
        <w:rPr>
          <w:i/>
          <w:iCs/>
        </w:rPr>
        <w:t>“</w:t>
      </w:r>
      <w:r w:rsidR="00BD2BF7" w:rsidRPr="004C1C9C">
        <w:rPr>
          <w:i/>
          <w:iCs/>
        </w:rPr>
        <w:t xml:space="preserve"> (</w:t>
      </w:r>
      <w:r w:rsidR="002314C9">
        <w:rPr>
          <w:i/>
          <w:iCs/>
        </w:rPr>
        <w:t>dovoz zboží ze země</w:t>
      </w:r>
      <w:r w:rsidR="00415B3B">
        <w:rPr>
          <w:i/>
          <w:iCs/>
        </w:rPr>
        <w:t xml:space="preserve"> mimo EU </w:t>
      </w:r>
      <w:r w:rsidR="00E66335">
        <w:rPr>
          <w:i/>
          <w:iCs/>
        </w:rPr>
        <w:t xml:space="preserve">nebo vývoz zboží </w:t>
      </w:r>
      <w:r w:rsidR="002314C9">
        <w:rPr>
          <w:i/>
          <w:iCs/>
        </w:rPr>
        <w:t>do země</w:t>
      </w:r>
      <w:r w:rsidR="00E66335">
        <w:rPr>
          <w:i/>
          <w:iCs/>
        </w:rPr>
        <w:t xml:space="preserve"> mimo</w:t>
      </w:r>
      <w:r w:rsidR="00415B3B">
        <w:rPr>
          <w:i/>
          <w:iCs/>
        </w:rPr>
        <w:t xml:space="preserve"> EU, pokud není propuštěno do celního režimu</w:t>
      </w:r>
      <w:r w:rsidR="002314C9">
        <w:rPr>
          <w:i/>
          <w:iCs/>
        </w:rPr>
        <w:t xml:space="preserve"> volného oběhu </w:t>
      </w:r>
      <w:r w:rsidR="00415B3B">
        <w:rPr>
          <w:i/>
          <w:iCs/>
        </w:rPr>
        <w:t>nebo do vývozního celního režimu v ČR</w:t>
      </w:r>
      <w:r w:rsidR="00BD2BF7" w:rsidRPr="004C1C9C">
        <w:rPr>
          <w:i/>
          <w:iCs/>
        </w:rPr>
        <w:t>).</w:t>
      </w:r>
    </w:p>
    <w:p w14:paraId="3B58278A" w14:textId="77777777" w:rsidR="00BD2BF7" w:rsidRDefault="00BD2BF7">
      <w:pPr>
        <w:pStyle w:val="NormalLeft"/>
        <w:spacing w:after="0"/>
        <w:jc w:val="both"/>
        <w:rPr>
          <w:i/>
          <w:iCs/>
        </w:rPr>
      </w:pPr>
      <w:r w:rsidRPr="004C1C9C">
        <w:rPr>
          <w:i/>
          <w:iCs/>
        </w:rPr>
        <w:t>2. Pro označení transakce kódem „11“ není rozhodující, v jakém termínu je provedena platba za zboží, patří sem jak obchody s platbou uskutečněnou předem, tak i s odkladem platby.</w:t>
      </w:r>
    </w:p>
    <w:p w14:paraId="3FF1BE5C" w14:textId="77777777" w:rsidR="00A10D77" w:rsidRPr="004C1C9C" w:rsidRDefault="00A10D77" w:rsidP="00A10D77">
      <w:pPr>
        <w:autoSpaceDE w:val="0"/>
        <w:autoSpaceDN w:val="0"/>
        <w:adjustRightInd w:val="0"/>
        <w:spacing w:before="120"/>
        <w:jc w:val="both"/>
        <w:rPr>
          <w:i/>
          <w:iCs/>
        </w:rPr>
      </w:pPr>
      <w:r>
        <w:rPr>
          <w:i/>
          <w:iCs/>
        </w:rPr>
        <w:t>3. Pod kód povahy transakce „</w:t>
      </w:r>
      <w:r w:rsidR="00EA1896">
        <w:rPr>
          <w:i/>
          <w:iCs/>
        </w:rPr>
        <w:t>11</w:t>
      </w:r>
      <w:r w:rsidRPr="004C1C9C">
        <w:rPr>
          <w:i/>
          <w:iCs/>
        </w:rPr>
        <w:t>“ patří i obchodní operac</w:t>
      </w:r>
      <w:r>
        <w:rPr>
          <w:i/>
          <w:iCs/>
        </w:rPr>
        <w:t xml:space="preserve">e, při kterých je stát určení </w:t>
      </w:r>
      <w:r w:rsidRPr="004C1C9C">
        <w:rPr>
          <w:i/>
          <w:iCs/>
        </w:rPr>
        <w:t>odlišný od státu, ve kterém bylo obchodnímu partnerovi zpravodajské jednotky (zprostředkovateli obchodu) přiděleno DIČ vyznačené na příslušném daňovém dokladu k DPH (např. na faktuře). Kódem povahy transakce</w:t>
      </w:r>
      <w:r>
        <w:rPr>
          <w:i/>
          <w:iCs/>
        </w:rPr>
        <w:t xml:space="preserve"> „</w:t>
      </w:r>
      <w:r w:rsidR="00EA1896">
        <w:rPr>
          <w:i/>
          <w:iCs/>
        </w:rPr>
        <w:t>11</w:t>
      </w:r>
      <w:r>
        <w:rPr>
          <w:i/>
          <w:iCs/>
        </w:rPr>
        <w:t>“ se proto označuje vývoz zboží, při kterém</w:t>
      </w:r>
      <w:r w:rsidRPr="004C1C9C">
        <w:rPr>
          <w:i/>
          <w:iCs/>
        </w:rPr>
        <w:t xml:space="preserve"> kupující zboží požaduje od tuzemského dodavatele, aby zásilka zboží byla dopravena do jiného státu</w:t>
      </w:r>
      <w:r>
        <w:rPr>
          <w:i/>
          <w:iCs/>
        </w:rPr>
        <w:t>, než je </w:t>
      </w:r>
      <w:r w:rsidRPr="004C1C9C">
        <w:rPr>
          <w:i/>
          <w:iCs/>
        </w:rPr>
        <w:t>stát, jehož DIČ prodávající uvádí do daňového dokladu k DPH. Například, je-li zboží nakupované německou firmou (s DIČ přiděleným v Německu), na základě jejího požadavku, dodáváno z ČR ne do Ně</w:t>
      </w:r>
      <w:r>
        <w:rPr>
          <w:i/>
          <w:iCs/>
        </w:rPr>
        <w:t>mecka, ale přímo na Slovensko.</w:t>
      </w:r>
    </w:p>
    <w:p w14:paraId="3820B879" w14:textId="77777777" w:rsidR="00A10D77" w:rsidRDefault="00A10D77" w:rsidP="00A10D77">
      <w:pPr>
        <w:autoSpaceDE w:val="0"/>
        <w:autoSpaceDN w:val="0"/>
        <w:adjustRightInd w:val="0"/>
        <w:spacing w:before="120"/>
        <w:jc w:val="both"/>
        <w:rPr>
          <w:i/>
          <w:iCs/>
        </w:rPr>
      </w:pPr>
      <w:r>
        <w:rPr>
          <w:i/>
          <w:iCs/>
        </w:rPr>
        <w:t>4</w:t>
      </w:r>
      <w:r w:rsidRPr="004C1C9C">
        <w:rPr>
          <w:i/>
          <w:iCs/>
        </w:rPr>
        <w:t>. Kódem povahy transakce</w:t>
      </w:r>
      <w:r>
        <w:rPr>
          <w:i/>
          <w:iCs/>
        </w:rPr>
        <w:t xml:space="preserve"> “</w:t>
      </w:r>
      <w:r w:rsidR="00EA1896">
        <w:rPr>
          <w:i/>
          <w:iCs/>
        </w:rPr>
        <w:t>11</w:t>
      </w:r>
      <w:r w:rsidRPr="004C1C9C">
        <w:rPr>
          <w:i/>
          <w:iCs/>
        </w:rPr>
        <w:t xml:space="preserve">“ se označují rovněž obchodní </w:t>
      </w:r>
      <w:r>
        <w:rPr>
          <w:i/>
          <w:iCs/>
        </w:rPr>
        <w:t xml:space="preserve">operace, při kterých je stát </w:t>
      </w:r>
      <w:r w:rsidRPr="004C1C9C">
        <w:rPr>
          <w:i/>
          <w:iCs/>
        </w:rPr>
        <w:t>odeslání odlišný od státu, ve kterém bylo obchodnímu partnerovi zpravodajské jednotky (zprostředkovateli obchodu) přiděleno DIČ vyznačené na příslušném daňovém dokladu k DPH (např. na fakt</w:t>
      </w:r>
      <w:r>
        <w:rPr>
          <w:i/>
          <w:iCs/>
        </w:rPr>
        <w:t>uře). Kódem povahy transakce „</w:t>
      </w:r>
      <w:r w:rsidR="00EA1896">
        <w:rPr>
          <w:i/>
          <w:iCs/>
        </w:rPr>
        <w:t>11</w:t>
      </w:r>
      <w:r w:rsidRPr="004C1C9C">
        <w:rPr>
          <w:i/>
          <w:iCs/>
        </w:rPr>
        <w:t>“ se pr</w:t>
      </w:r>
      <w:r>
        <w:rPr>
          <w:i/>
          <w:iCs/>
        </w:rPr>
        <w:t>oto označuje dovoz zboží, při </w:t>
      </w:r>
      <w:r w:rsidRPr="004C1C9C">
        <w:rPr>
          <w:i/>
          <w:iCs/>
        </w:rPr>
        <w:t xml:space="preserve">kterém jeho prodávající uvádí do daňového dokladu k DPH své DIČ </w:t>
      </w:r>
      <w:r>
        <w:rPr>
          <w:i/>
          <w:iCs/>
        </w:rPr>
        <w:t>přidělené v jiném státě než, ze </w:t>
      </w:r>
      <w:r w:rsidRPr="004C1C9C">
        <w:rPr>
          <w:i/>
          <w:iCs/>
        </w:rPr>
        <w:t>kterého bylo</w:t>
      </w:r>
      <w:r>
        <w:rPr>
          <w:i/>
          <w:iCs/>
        </w:rPr>
        <w:t xml:space="preserve"> předmětné zboží přímo dopraveno</w:t>
      </w:r>
      <w:r w:rsidRPr="004C1C9C">
        <w:rPr>
          <w:i/>
          <w:iCs/>
        </w:rPr>
        <w:t xml:space="preserve"> do ČR. Napří</w:t>
      </w:r>
      <w:r>
        <w:rPr>
          <w:i/>
          <w:iCs/>
        </w:rPr>
        <w:t>klad, je-li zboží nakupované od </w:t>
      </w:r>
      <w:r w:rsidRPr="004C1C9C">
        <w:rPr>
          <w:i/>
          <w:iCs/>
        </w:rPr>
        <w:t>rakouské firmy (s DIČ přiděleným v Rak</w:t>
      </w:r>
      <w:r>
        <w:rPr>
          <w:i/>
          <w:iCs/>
        </w:rPr>
        <w:t>ousku) dodáváno do ČR z Polska.</w:t>
      </w:r>
    </w:p>
    <w:p w14:paraId="5A51C6C2" w14:textId="77777777" w:rsidR="005D01FC" w:rsidRPr="004C1C9C" w:rsidRDefault="005D01FC" w:rsidP="00A10D77">
      <w:pPr>
        <w:autoSpaceDE w:val="0"/>
        <w:autoSpaceDN w:val="0"/>
        <w:adjustRightInd w:val="0"/>
        <w:spacing w:before="120"/>
        <w:jc w:val="both"/>
        <w:rPr>
          <w:i/>
          <w:iCs/>
        </w:rPr>
      </w:pPr>
      <w:r>
        <w:rPr>
          <w:i/>
          <w:iCs/>
        </w:rPr>
        <w:t xml:space="preserve">5. Pro obchod se soukromými spotřebiteli/ze strany soukromých spotřebitelů je určen kód povahy transakce 12. </w:t>
      </w:r>
    </w:p>
    <w:p w14:paraId="0E42E14A" w14:textId="77777777" w:rsidR="00A10D77" w:rsidRPr="004C1C9C" w:rsidRDefault="00A10D77">
      <w:pPr>
        <w:pStyle w:val="NormalLeft"/>
        <w:spacing w:after="0"/>
        <w:jc w:val="both"/>
        <w:rPr>
          <w:i/>
          <w:iCs/>
        </w:rPr>
      </w:pPr>
    </w:p>
    <w:p w14:paraId="36C97B12" w14:textId="77777777" w:rsidR="00BD2BF7" w:rsidRPr="004C1C9C" w:rsidRDefault="00BD2BF7">
      <w:pPr>
        <w:pStyle w:val="NormalLeft"/>
        <w:spacing w:before="0" w:after="0"/>
        <w:jc w:val="both"/>
      </w:pPr>
    </w:p>
    <w:p w14:paraId="6A833B4D" w14:textId="77777777" w:rsidR="004C3F56" w:rsidRDefault="004C3F56">
      <w:pPr>
        <w:pStyle w:val="NormalLeft"/>
        <w:spacing w:before="0" w:after="0"/>
        <w:ind w:left="540" w:hanging="540"/>
        <w:jc w:val="both"/>
        <w:rPr>
          <w:b/>
          <w:bCs/>
          <w:szCs w:val="17"/>
        </w:rPr>
      </w:pPr>
      <w:r>
        <w:rPr>
          <w:b/>
          <w:bCs/>
          <w:szCs w:val="17"/>
        </w:rPr>
        <w:t>12</w:t>
      </w:r>
      <w:r>
        <w:rPr>
          <w:b/>
          <w:bCs/>
          <w:szCs w:val="17"/>
        </w:rPr>
        <w:tab/>
        <w:t>Transakce zahrnující skutečnou změnu vlastnictví s finanční kompenzací spočívající v přímém obchodě se soukromými spotřebiteli/ze strany soukromých spotřebitelů (včetně prodeje na dálku)</w:t>
      </w:r>
    </w:p>
    <w:p w14:paraId="4786EA0A" w14:textId="77777777" w:rsidR="00CD5812" w:rsidRDefault="00CD5812" w:rsidP="00CD5812">
      <w:pPr>
        <w:autoSpaceDE w:val="0"/>
        <w:autoSpaceDN w:val="0"/>
        <w:adjustRightInd w:val="0"/>
        <w:ind w:left="539" w:hanging="539"/>
        <w:jc w:val="both"/>
        <w:rPr>
          <w:b/>
          <w:i/>
          <w:iCs/>
          <w:szCs w:val="17"/>
        </w:rPr>
      </w:pPr>
    </w:p>
    <w:p w14:paraId="1DCD5F25" w14:textId="77777777" w:rsidR="00CD5812" w:rsidRPr="00CD5812" w:rsidRDefault="00607669" w:rsidP="00CD5812">
      <w:pPr>
        <w:autoSpaceDE w:val="0"/>
        <w:autoSpaceDN w:val="0"/>
        <w:adjustRightInd w:val="0"/>
        <w:ind w:left="539" w:hanging="539"/>
        <w:jc w:val="both"/>
        <w:rPr>
          <w:b/>
          <w:i/>
          <w:iCs/>
          <w:szCs w:val="17"/>
        </w:rPr>
      </w:pPr>
      <w:r>
        <w:rPr>
          <w:b/>
          <w:i/>
          <w:iCs/>
          <w:szCs w:val="17"/>
        </w:rPr>
        <w:t>Vysvětlivky</w:t>
      </w:r>
      <w:r w:rsidR="00CD5812" w:rsidRPr="00CD5812">
        <w:rPr>
          <w:b/>
          <w:i/>
          <w:iCs/>
          <w:szCs w:val="17"/>
        </w:rPr>
        <w:t>:</w:t>
      </w:r>
    </w:p>
    <w:p w14:paraId="6AC7DC4A" w14:textId="77777777" w:rsidR="00CD5812" w:rsidRPr="004C1C9C" w:rsidRDefault="00CD5812" w:rsidP="00E81010">
      <w:pPr>
        <w:pStyle w:val="Zkladntext3"/>
        <w:widowControl w:val="0"/>
        <w:autoSpaceDE w:val="0"/>
        <w:autoSpaceDN w:val="0"/>
        <w:adjustRightInd w:val="0"/>
        <w:spacing w:before="120"/>
        <w:rPr>
          <w:szCs w:val="17"/>
        </w:rPr>
      </w:pPr>
      <w:r>
        <w:rPr>
          <w:szCs w:val="17"/>
        </w:rPr>
        <w:t>1. Kódem „12</w:t>
      </w:r>
      <w:r w:rsidRPr="004C1C9C">
        <w:rPr>
          <w:szCs w:val="17"/>
        </w:rPr>
        <w:t xml:space="preserve">“ se označují prodeje osobám, které nakupují zboží v ČR s jeho prokázaným </w:t>
      </w:r>
      <w:r w:rsidR="00161232">
        <w:rPr>
          <w:szCs w:val="17"/>
        </w:rPr>
        <w:t>vývozem</w:t>
      </w:r>
      <w:r w:rsidRPr="004C1C9C">
        <w:rPr>
          <w:szCs w:val="17"/>
        </w:rPr>
        <w:t xml:space="preserve"> z ČR do jiného členského státu, přičemž při takovém nákupu vystupují jako osoby, které nejsou v ČR ani v jiném členském státu registrované k</w:t>
      </w:r>
      <w:r w:rsidR="001E46DE">
        <w:rPr>
          <w:szCs w:val="17"/>
        </w:rPr>
        <w:t> </w:t>
      </w:r>
      <w:r w:rsidRPr="004C1C9C">
        <w:rPr>
          <w:szCs w:val="17"/>
        </w:rPr>
        <w:t>DPH</w:t>
      </w:r>
      <w:r w:rsidR="001E46DE">
        <w:rPr>
          <w:szCs w:val="17"/>
        </w:rPr>
        <w:t>,</w:t>
      </w:r>
      <w:r w:rsidRPr="004C1C9C">
        <w:rPr>
          <w:szCs w:val="17"/>
        </w:rPr>
        <w:t xml:space="preserve"> a proto je jim zboží prodáváno jako neplátcům DPH bez osvobození od DPH při dodání do jiného členského státu (s tuzemskou DPH, která se nezapočítává do fakturované hodnoty vykazovan</w:t>
      </w:r>
      <w:r>
        <w:rPr>
          <w:szCs w:val="17"/>
        </w:rPr>
        <w:t xml:space="preserve">é do </w:t>
      </w:r>
      <w:proofErr w:type="spellStart"/>
      <w:r>
        <w:rPr>
          <w:szCs w:val="17"/>
        </w:rPr>
        <w:t>Intrastatu</w:t>
      </w:r>
      <w:proofErr w:type="spellEnd"/>
      <w:r>
        <w:rPr>
          <w:szCs w:val="17"/>
        </w:rPr>
        <w:t>).</w:t>
      </w:r>
    </w:p>
    <w:p w14:paraId="1E61A393" w14:textId="04D2D008" w:rsidR="00E81010" w:rsidRDefault="00CD5812" w:rsidP="00E81010">
      <w:pPr>
        <w:pStyle w:val="Zkladntext3"/>
        <w:widowControl w:val="0"/>
        <w:autoSpaceDE w:val="0"/>
        <w:autoSpaceDN w:val="0"/>
        <w:adjustRightInd w:val="0"/>
        <w:spacing w:before="120"/>
        <w:rPr>
          <w:szCs w:val="17"/>
        </w:rPr>
      </w:pPr>
      <w:r>
        <w:rPr>
          <w:szCs w:val="17"/>
        </w:rPr>
        <w:t>2. Kódem „12</w:t>
      </w:r>
      <w:r w:rsidRPr="004C1C9C">
        <w:rPr>
          <w:szCs w:val="17"/>
        </w:rPr>
        <w:t xml:space="preserve">“ se označují nákupy </w:t>
      </w:r>
      <w:r w:rsidR="00161232">
        <w:rPr>
          <w:szCs w:val="17"/>
        </w:rPr>
        <w:t>zboží s jeho prokázaným dovozem</w:t>
      </w:r>
      <w:r w:rsidRPr="004C1C9C">
        <w:rPr>
          <w:szCs w:val="17"/>
        </w:rPr>
        <w:t xml:space="preserve"> z jiného členského státu, pokud bylo zpravodajskou jednotkou nakoupeno od osoby, která není v ČR ani v jiném členském státu zřejmě registrovaná k DPH, protože předmětné zboží bylo nakoupeno bez vystavení řádného daňového dokladu k DPH, což pravděpodobně neumožnilo jeho prodávajícímu uplatnit si osvobození o</w:t>
      </w:r>
      <w:r>
        <w:rPr>
          <w:szCs w:val="17"/>
        </w:rPr>
        <w:t>d DPH při dodání zboží do ČR.</w:t>
      </w:r>
    </w:p>
    <w:p w14:paraId="18316B49" w14:textId="3712E6E6" w:rsidR="008E317A" w:rsidRDefault="00CF1B65" w:rsidP="008E317A">
      <w:pPr>
        <w:pStyle w:val="Zkladntext3"/>
        <w:widowControl w:val="0"/>
        <w:autoSpaceDE w:val="0"/>
        <w:autoSpaceDN w:val="0"/>
        <w:adjustRightInd w:val="0"/>
        <w:spacing w:before="120"/>
        <w:rPr>
          <w:szCs w:val="17"/>
        </w:rPr>
      </w:pPr>
      <w:r>
        <w:rPr>
          <w:szCs w:val="17"/>
        </w:rPr>
        <w:t>3. Kódem „12“ se označuje i prodej zboží na dálku</w:t>
      </w:r>
      <w:r w:rsidR="003E3A92">
        <w:rPr>
          <w:szCs w:val="17"/>
        </w:rPr>
        <w:t>.</w:t>
      </w:r>
      <w:r w:rsidR="009676B1">
        <w:rPr>
          <w:szCs w:val="17"/>
        </w:rPr>
        <w:t xml:space="preserve"> </w:t>
      </w:r>
      <w:r w:rsidR="004B2408" w:rsidRPr="00E81010">
        <w:rPr>
          <w:szCs w:val="17"/>
        </w:rPr>
        <w:t>Prodej na dálku znamená, že zpravodajská jednotka prodává zboží soukromým spotřebitelům, kteří nejsou registrováni k </w:t>
      </w:r>
      <w:proofErr w:type="gramStart"/>
      <w:r w:rsidR="004B2408" w:rsidRPr="00E81010">
        <w:rPr>
          <w:szCs w:val="17"/>
        </w:rPr>
        <w:t>DPH</w:t>
      </w:r>
      <w:r w:rsidR="004B2408" w:rsidRPr="00672537">
        <w:rPr>
          <w:szCs w:val="17"/>
        </w:rPr>
        <w:t xml:space="preserve"> a zboží</w:t>
      </w:r>
      <w:proofErr w:type="gramEnd"/>
      <w:r w:rsidR="004B2408" w:rsidRPr="00672537">
        <w:rPr>
          <w:szCs w:val="17"/>
        </w:rPr>
        <w:t xml:space="preserve"> je </w:t>
      </w:r>
      <w:r w:rsidR="004B2408" w:rsidRPr="00672537">
        <w:rPr>
          <w:szCs w:val="17"/>
        </w:rPr>
        <w:lastRenderedPageBreak/>
        <w:t xml:space="preserve">přímo přepravováno z jednoho členského státu do druhého členského státu, kde soukromá osoba zboží přebírá. </w:t>
      </w:r>
      <w:r w:rsidR="008E317A" w:rsidRPr="00D55509">
        <w:rPr>
          <w:szCs w:val="17"/>
        </w:rPr>
        <w:t>Pokud je však dodání zboží z ČR soukromé osobě do jiného členského státu uskutečněno prostřednictvím logistického, distribučního či podobného skladu umístěného ve členském státě spotřeby, vykáže se vývoz zboží</w:t>
      </w:r>
      <w:r w:rsidR="005D5C06">
        <w:rPr>
          <w:szCs w:val="17"/>
        </w:rPr>
        <w:t xml:space="preserve"> pod kódem povahy transakce 31.</w:t>
      </w:r>
    </w:p>
    <w:p w14:paraId="6B30E9BB" w14:textId="77777777" w:rsidR="005D5C06" w:rsidRDefault="005D5C06" w:rsidP="008E317A">
      <w:pPr>
        <w:pStyle w:val="Zkladntext3"/>
        <w:widowControl w:val="0"/>
        <w:autoSpaceDE w:val="0"/>
        <w:autoSpaceDN w:val="0"/>
        <w:adjustRightInd w:val="0"/>
        <w:spacing w:before="120"/>
        <w:rPr>
          <w:szCs w:val="17"/>
        </w:rPr>
      </w:pPr>
    </w:p>
    <w:p w14:paraId="0F864BB0" w14:textId="24963FC7" w:rsidR="00CC1E53" w:rsidRPr="008E317A" w:rsidRDefault="00CC1E53" w:rsidP="008E317A">
      <w:pPr>
        <w:pStyle w:val="Zkladntext3"/>
        <w:widowControl w:val="0"/>
        <w:autoSpaceDE w:val="0"/>
        <w:autoSpaceDN w:val="0"/>
        <w:adjustRightInd w:val="0"/>
        <w:spacing w:before="120"/>
        <w:rPr>
          <w:b/>
          <w:bCs/>
          <w:szCs w:val="17"/>
        </w:rPr>
      </w:pPr>
      <w:r w:rsidRPr="008E317A">
        <w:rPr>
          <w:b/>
          <w:bCs/>
          <w:szCs w:val="17"/>
        </w:rPr>
        <w:t>Příklad:</w:t>
      </w:r>
    </w:p>
    <w:p w14:paraId="08E230EB" w14:textId="2EF1EC5C" w:rsidR="00CC1E53" w:rsidRDefault="00CC1E53" w:rsidP="008E317A">
      <w:pPr>
        <w:pStyle w:val="Zkladntext3"/>
        <w:widowControl w:val="0"/>
        <w:autoSpaceDE w:val="0"/>
        <w:autoSpaceDN w:val="0"/>
        <w:adjustRightInd w:val="0"/>
        <w:spacing w:before="120"/>
        <w:rPr>
          <w:szCs w:val="17"/>
        </w:rPr>
      </w:pPr>
      <w:r>
        <w:rPr>
          <w:szCs w:val="17"/>
        </w:rPr>
        <w:t>Zpravodajská jednotka prodává zboží soukromé osobě do Belgie prostřednictvím internetového obchodu. Zboží je dopravováno přímo</w:t>
      </w:r>
      <w:r w:rsidR="00466E42">
        <w:rPr>
          <w:szCs w:val="17"/>
        </w:rPr>
        <w:t xml:space="preserve"> z ČR</w:t>
      </w:r>
      <w:r>
        <w:rPr>
          <w:szCs w:val="17"/>
        </w:rPr>
        <w:t xml:space="preserve"> soukromé osobě z jiného členského státu, proto bude </w:t>
      </w:r>
      <w:r w:rsidR="00761674">
        <w:rPr>
          <w:szCs w:val="17"/>
        </w:rPr>
        <w:t>vykázáno pod</w:t>
      </w:r>
      <w:r>
        <w:rPr>
          <w:szCs w:val="17"/>
        </w:rPr>
        <w:t xml:space="preserve"> kód</w:t>
      </w:r>
      <w:r w:rsidR="00761674">
        <w:rPr>
          <w:szCs w:val="17"/>
        </w:rPr>
        <w:t>em</w:t>
      </w:r>
      <w:r>
        <w:rPr>
          <w:szCs w:val="17"/>
        </w:rPr>
        <w:t xml:space="preserve"> </w:t>
      </w:r>
      <w:r w:rsidR="005267B3">
        <w:rPr>
          <w:szCs w:val="17"/>
        </w:rPr>
        <w:t xml:space="preserve">povahy </w:t>
      </w:r>
      <w:r>
        <w:rPr>
          <w:szCs w:val="17"/>
        </w:rPr>
        <w:t>transakce 12. Pokud však zpravodajská jednotka využívá síť globálního poskytovatele logistických služeb k prodeji svého zboží v celé EU</w:t>
      </w:r>
      <w:r w:rsidR="00A674A8">
        <w:rPr>
          <w:szCs w:val="17"/>
        </w:rPr>
        <w:t>,</w:t>
      </w:r>
      <w:r>
        <w:rPr>
          <w:szCs w:val="17"/>
        </w:rPr>
        <w:t xml:space="preserve"> a proto vyváží zboží do logistického skladu v Belgii, bude</w:t>
      </w:r>
      <w:r w:rsidR="005267B3">
        <w:rPr>
          <w:szCs w:val="17"/>
        </w:rPr>
        <w:t xml:space="preserve"> vývoz z ČR do skladu v Belgii</w:t>
      </w:r>
      <w:r>
        <w:rPr>
          <w:szCs w:val="17"/>
        </w:rPr>
        <w:t xml:space="preserve"> </w:t>
      </w:r>
      <w:r w:rsidR="006D70D9">
        <w:rPr>
          <w:szCs w:val="17"/>
        </w:rPr>
        <w:t>vykázán pod</w:t>
      </w:r>
      <w:r>
        <w:rPr>
          <w:szCs w:val="17"/>
        </w:rPr>
        <w:t xml:space="preserve"> kód</w:t>
      </w:r>
      <w:r w:rsidR="006D70D9">
        <w:rPr>
          <w:szCs w:val="17"/>
        </w:rPr>
        <w:t>em</w:t>
      </w:r>
      <w:r>
        <w:rPr>
          <w:szCs w:val="17"/>
        </w:rPr>
        <w:t xml:space="preserve"> </w:t>
      </w:r>
      <w:r w:rsidR="005267B3">
        <w:rPr>
          <w:szCs w:val="17"/>
        </w:rPr>
        <w:t xml:space="preserve">povahy </w:t>
      </w:r>
      <w:r>
        <w:rPr>
          <w:szCs w:val="17"/>
        </w:rPr>
        <w:t>transakce 31.</w:t>
      </w:r>
    </w:p>
    <w:p w14:paraId="5DAF9DED" w14:textId="120560FD" w:rsidR="00332659" w:rsidRDefault="00410667" w:rsidP="00CD5812">
      <w:pPr>
        <w:pStyle w:val="Zkladntext3"/>
        <w:widowControl w:val="0"/>
        <w:autoSpaceDE w:val="0"/>
        <w:autoSpaceDN w:val="0"/>
        <w:adjustRightInd w:val="0"/>
        <w:spacing w:before="120"/>
        <w:rPr>
          <w:szCs w:val="17"/>
        </w:rPr>
      </w:pPr>
      <w:r>
        <w:rPr>
          <w:szCs w:val="17"/>
        </w:rPr>
        <w:t>4</w:t>
      </w:r>
      <w:r w:rsidR="00332659">
        <w:rPr>
          <w:szCs w:val="17"/>
        </w:rPr>
        <w:t xml:space="preserve">. </w:t>
      </w:r>
      <w:r w:rsidR="00332659" w:rsidRPr="00332659">
        <w:rPr>
          <w:szCs w:val="17"/>
        </w:rPr>
        <w:t xml:space="preserve">Při použití </w:t>
      </w:r>
      <w:r w:rsidR="00B34682">
        <w:rPr>
          <w:szCs w:val="17"/>
        </w:rPr>
        <w:t>kódu</w:t>
      </w:r>
      <w:r w:rsidR="004774E8">
        <w:rPr>
          <w:szCs w:val="17"/>
        </w:rPr>
        <w:t xml:space="preserve"> povahy</w:t>
      </w:r>
      <w:r w:rsidR="009A6B32">
        <w:rPr>
          <w:szCs w:val="17"/>
        </w:rPr>
        <w:t xml:space="preserve"> transakce 12 je DIČ </w:t>
      </w:r>
      <w:r w:rsidR="00332659" w:rsidRPr="00332659">
        <w:rPr>
          <w:szCs w:val="17"/>
        </w:rPr>
        <w:t xml:space="preserve">partnera QV123. </w:t>
      </w:r>
    </w:p>
    <w:p w14:paraId="5D38A44E" w14:textId="77777777" w:rsidR="00BD2BF7" w:rsidRPr="004C1C9C" w:rsidRDefault="00BD2BF7">
      <w:pPr>
        <w:pStyle w:val="Formuledadoption"/>
        <w:overflowPunct/>
        <w:spacing w:before="0" w:after="0"/>
        <w:textAlignment w:val="auto"/>
        <w:rPr>
          <w:szCs w:val="17"/>
        </w:rPr>
      </w:pPr>
    </w:p>
    <w:p w14:paraId="61042238" w14:textId="77777777" w:rsidR="00BD2BF7" w:rsidRPr="004C1C9C" w:rsidRDefault="00BD2BF7">
      <w:pPr>
        <w:autoSpaceDE w:val="0"/>
        <w:autoSpaceDN w:val="0"/>
        <w:adjustRightInd w:val="0"/>
        <w:jc w:val="both"/>
        <w:rPr>
          <w:b/>
          <w:szCs w:val="17"/>
        </w:rPr>
      </w:pPr>
      <w:r w:rsidRPr="004C1C9C">
        <w:rPr>
          <w:b/>
          <w:szCs w:val="17"/>
        </w:rPr>
        <w:t xml:space="preserve">Poznámky k výše uvedeným kódům 11 a </w:t>
      </w:r>
      <w:r w:rsidR="00C76164" w:rsidRPr="004C1C9C">
        <w:rPr>
          <w:b/>
          <w:szCs w:val="17"/>
        </w:rPr>
        <w:t>1</w:t>
      </w:r>
      <w:r w:rsidR="00C76164">
        <w:rPr>
          <w:b/>
          <w:szCs w:val="17"/>
        </w:rPr>
        <w:t>2</w:t>
      </w:r>
      <w:r w:rsidRPr="004C1C9C">
        <w:rPr>
          <w:b/>
          <w:szCs w:val="17"/>
        </w:rPr>
        <w:t>:</w:t>
      </w:r>
    </w:p>
    <w:p w14:paraId="76A1AF08" w14:textId="77777777" w:rsidR="00BD2BF7" w:rsidRPr="004C1C9C" w:rsidRDefault="00BD2BF7">
      <w:pPr>
        <w:autoSpaceDE w:val="0"/>
        <w:autoSpaceDN w:val="0"/>
        <w:adjustRightInd w:val="0"/>
        <w:spacing w:before="120"/>
        <w:ind w:left="340" w:hanging="340"/>
        <w:jc w:val="both"/>
        <w:rPr>
          <w:szCs w:val="17"/>
        </w:rPr>
      </w:pPr>
      <w:r w:rsidRPr="004C1C9C">
        <w:rPr>
          <w:szCs w:val="17"/>
        </w:rPr>
        <w:t xml:space="preserve">a) Kódy se týkají zbožových transakcí, při kterých se mění vlastnictví ke zboží </w:t>
      </w:r>
      <w:r w:rsidRPr="004C1C9C">
        <w:t xml:space="preserve">mezi osobou usazenou v České republice a osobou, která v ní usazena není, a ani se zde </w:t>
      </w:r>
      <w:r w:rsidRPr="004C1C9C">
        <w:rPr>
          <w:szCs w:val="17"/>
        </w:rPr>
        <w:t xml:space="preserve">nezaregistrovala k DPH. Za zboží, které je předmětem těchto </w:t>
      </w:r>
      <w:r w:rsidR="00E6548D">
        <w:t>transakcí, bude nebo je </w:t>
      </w:r>
      <w:r w:rsidRPr="004C1C9C">
        <w:t xml:space="preserve">provedena platba či jiné protiplnění. Zahrnují se sem dodávky zboží, u nichž </w:t>
      </w:r>
      <w:r w:rsidR="00E6548D">
        <w:t>se </w:t>
      </w:r>
      <w:r w:rsidRPr="004C1C9C">
        <w:t>předpokládá prodej nebo nákup mezi osobami registrova</w:t>
      </w:r>
      <w:r w:rsidR="00437BC3">
        <w:t>nými k</w:t>
      </w:r>
      <w:r w:rsidRPr="004C1C9C">
        <w:t xml:space="preserve"> DPH v různých státech EU</w:t>
      </w:r>
      <w:r w:rsidR="005421AE">
        <w:t xml:space="preserve"> a osobami k této dani neregistrovanými</w:t>
      </w:r>
      <w:r w:rsidR="00E6548D">
        <w:rPr>
          <w:szCs w:val="17"/>
        </w:rPr>
        <w:t>.</w:t>
      </w:r>
    </w:p>
    <w:p w14:paraId="33C4CD4E" w14:textId="7674AF4C" w:rsidR="00BD2BF7" w:rsidRDefault="00E6548D">
      <w:pPr>
        <w:pStyle w:val="Zkladntext3"/>
        <w:autoSpaceDE w:val="0"/>
        <w:autoSpaceDN w:val="0"/>
        <w:adjustRightInd w:val="0"/>
        <w:spacing w:before="120"/>
        <w:rPr>
          <w:i w:val="0"/>
          <w:iCs w:val="0"/>
          <w:szCs w:val="17"/>
        </w:rPr>
      </w:pPr>
      <w:r>
        <w:rPr>
          <w:i w:val="0"/>
          <w:iCs w:val="0"/>
          <w:szCs w:val="17"/>
        </w:rPr>
        <w:t xml:space="preserve">b) </w:t>
      </w:r>
      <w:r w:rsidR="00BD2BF7" w:rsidRPr="004C1C9C">
        <w:rPr>
          <w:i w:val="0"/>
          <w:iCs w:val="0"/>
          <w:szCs w:val="17"/>
        </w:rPr>
        <w:t>Patří sem i prodej a nákup ná</w:t>
      </w:r>
      <w:r>
        <w:rPr>
          <w:i w:val="0"/>
          <w:iCs w:val="0"/>
          <w:szCs w:val="17"/>
        </w:rPr>
        <w:t>hradních dílů a součástí zboží.</w:t>
      </w:r>
    </w:p>
    <w:p w14:paraId="7575E0C8" w14:textId="77777777" w:rsidR="0051326C" w:rsidRPr="004C1C9C" w:rsidRDefault="0051326C">
      <w:pPr>
        <w:pStyle w:val="Zkladntext3"/>
        <w:autoSpaceDE w:val="0"/>
        <w:autoSpaceDN w:val="0"/>
        <w:adjustRightInd w:val="0"/>
        <w:spacing w:before="120"/>
        <w:rPr>
          <w:i w:val="0"/>
          <w:iCs w:val="0"/>
          <w:szCs w:val="17"/>
        </w:rPr>
      </w:pPr>
    </w:p>
    <w:p w14:paraId="2004E581" w14:textId="77777777" w:rsidR="00BD2BF7" w:rsidRPr="004C1C9C" w:rsidRDefault="00BD2BF7">
      <w:pPr>
        <w:pStyle w:val="Zkladntext3"/>
        <w:autoSpaceDE w:val="0"/>
        <w:autoSpaceDN w:val="0"/>
        <w:adjustRightInd w:val="0"/>
        <w:rPr>
          <w:i w:val="0"/>
        </w:rPr>
      </w:pPr>
    </w:p>
    <w:p w14:paraId="76E55A3B" w14:textId="77777777" w:rsidR="00BD2BF7" w:rsidRPr="00E6548D" w:rsidRDefault="00E6548D" w:rsidP="00E6548D">
      <w:pPr>
        <w:ind w:left="538" w:hanging="538"/>
        <w:jc w:val="both"/>
        <w:rPr>
          <w:b/>
        </w:rPr>
      </w:pPr>
      <w:r>
        <w:rPr>
          <w:b/>
        </w:rPr>
        <w:t>21</w:t>
      </w:r>
      <w:r>
        <w:rPr>
          <w:b/>
        </w:rPr>
        <w:tab/>
      </w:r>
      <w:r w:rsidR="00BD2BF7" w:rsidRPr="00E6548D">
        <w:rPr>
          <w:b/>
        </w:rPr>
        <w:t xml:space="preserve">Vrácení zboží, jehož předchozí </w:t>
      </w:r>
      <w:r w:rsidR="00A14F91">
        <w:rPr>
          <w:b/>
        </w:rPr>
        <w:t>vývoz</w:t>
      </w:r>
      <w:r w:rsidR="00A14F91" w:rsidRPr="00E6548D">
        <w:rPr>
          <w:b/>
        </w:rPr>
        <w:t xml:space="preserve"> </w:t>
      </w:r>
      <w:r w:rsidR="00BD2BF7" w:rsidRPr="00E6548D">
        <w:rPr>
          <w:b/>
        </w:rPr>
        <w:t xml:space="preserve">nebo </w:t>
      </w:r>
      <w:r w:rsidR="00A14F91">
        <w:rPr>
          <w:b/>
        </w:rPr>
        <w:t>dovoz</w:t>
      </w:r>
      <w:r w:rsidR="00A14F91" w:rsidRPr="00E6548D">
        <w:rPr>
          <w:b/>
        </w:rPr>
        <w:t xml:space="preserve"> </w:t>
      </w:r>
      <w:r w:rsidR="00BD2BF7" w:rsidRPr="00E6548D">
        <w:rPr>
          <w:b/>
        </w:rPr>
        <w:t>se označuje kódem povahy transakce začínajícím číslem „1“</w:t>
      </w:r>
      <w:r w:rsidR="00E360D7">
        <w:rPr>
          <w:b/>
        </w:rPr>
        <w:t xml:space="preserve"> nebo „3</w:t>
      </w:r>
      <w:r w:rsidR="00E360D7" w:rsidRPr="00E6548D">
        <w:rPr>
          <w:b/>
        </w:rPr>
        <w:t>“</w:t>
      </w:r>
    </w:p>
    <w:p w14:paraId="57C37781" w14:textId="77777777" w:rsidR="00BD2BF7" w:rsidRPr="004C1C9C" w:rsidRDefault="00BD2BF7"/>
    <w:p w14:paraId="00CC6343" w14:textId="77777777" w:rsidR="00BD2BF7" w:rsidRPr="004C1C9C" w:rsidRDefault="00BD2BF7">
      <w:pPr>
        <w:autoSpaceDE w:val="0"/>
        <w:autoSpaceDN w:val="0"/>
        <w:adjustRightInd w:val="0"/>
        <w:ind w:left="539" w:hanging="539"/>
        <w:jc w:val="both"/>
        <w:rPr>
          <w:b/>
          <w:bCs/>
          <w:i/>
          <w:iCs/>
        </w:rPr>
      </w:pPr>
      <w:r w:rsidRPr="004C1C9C">
        <w:rPr>
          <w:b/>
          <w:bCs/>
          <w:i/>
          <w:iCs/>
        </w:rPr>
        <w:t>Vysvětlivky:</w:t>
      </w:r>
    </w:p>
    <w:p w14:paraId="3C08BB2F" w14:textId="77777777" w:rsidR="00BD2BF7" w:rsidRPr="004C1C9C" w:rsidRDefault="00BD2BF7">
      <w:pPr>
        <w:autoSpaceDE w:val="0"/>
        <w:autoSpaceDN w:val="0"/>
        <w:adjustRightInd w:val="0"/>
        <w:ind w:left="539" w:hanging="539"/>
        <w:jc w:val="both"/>
      </w:pPr>
    </w:p>
    <w:p w14:paraId="3601DC9B" w14:textId="2C2228C6" w:rsidR="00BD2BF7" w:rsidRPr="00E6548D" w:rsidRDefault="00BD2BF7" w:rsidP="00E6548D">
      <w:pPr>
        <w:pStyle w:val="Zkladntext3"/>
        <w:widowControl w:val="0"/>
        <w:autoSpaceDE w:val="0"/>
        <w:autoSpaceDN w:val="0"/>
        <w:adjustRightInd w:val="0"/>
        <w:spacing w:before="120"/>
        <w:rPr>
          <w:szCs w:val="17"/>
        </w:rPr>
      </w:pPr>
      <w:r w:rsidRPr="00E6548D">
        <w:rPr>
          <w:szCs w:val="17"/>
        </w:rPr>
        <w:t xml:space="preserve">1. Kód „21“ se použije pro označení jakéhokoliv zpětného </w:t>
      </w:r>
      <w:r w:rsidR="00535D58">
        <w:rPr>
          <w:szCs w:val="17"/>
        </w:rPr>
        <w:t>vývozu</w:t>
      </w:r>
      <w:r w:rsidR="00535D58" w:rsidRPr="00E6548D">
        <w:rPr>
          <w:szCs w:val="17"/>
        </w:rPr>
        <w:t xml:space="preserve"> </w:t>
      </w:r>
      <w:r w:rsidRPr="00E6548D">
        <w:rPr>
          <w:szCs w:val="17"/>
        </w:rPr>
        <w:t xml:space="preserve">nebo </w:t>
      </w:r>
      <w:r w:rsidR="00535D58">
        <w:rPr>
          <w:szCs w:val="17"/>
        </w:rPr>
        <w:t>dovozu</w:t>
      </w:r>
      <w:r w:rsidR="00535D58" w:rsidRPr="00E6548D">
        <w:rPr>
          <w:szCs w:val="17"/>
        </w:rPr>
        <w:t xml:space="preserve"> </w:t>
      </w:r>
      <w:r w:rsidRPr="00E6548D">
        <w:rPr>
          <w:szCs w:val="17"/>
        </w:rPr>
        <w:t xml:space="preserve">zboží (vrácení), kterému předcházel jeho </w:t>
      </w:r>
      <w:r w:rsidR="00DD070B">
        <w:rPr>
          <w:szCs w:val="17"/>
        </w:rPr>
        <w:t xml:space="preserve">dovoz nebo </w:t>
      </w:r>
      <w:r w:rsidR="00535D58">
        <w:rPr>
          <w:szCs w:val="17"/>
        </w:rPr>
        <w:t>vývoz</w:t>
      </w:r>
      <w:r w:rsidR="00535D58" w:rsidRPr="00E6548D">
        <w:rPr>
          <w:szCs w:val="17"/>
        </w:rPr>
        <w:t xml:space="preserve"> vykázan</w:t>
      </w:r>
      <w:r w:rsidR="00535D58">
        <w:rPr>
          <w:szCs w:val="17"/>
        </w:rPr>
        <w:t>ý</w:t>
      </w:r>
      <w:r w:rsidR="00535D58" w:rsidRPr="00E6548D">
        <w:rPr>
          <w:szCs w:val="17"/>
        </w:rPr>
        <w:t xml:space="preserve"> </w:t>
      </w:r>
      <w:r w:rsidRPr="00E6548D">
        <w:rPr>
          <w:szCs w:val="17"/>
        </w:rPr>
        <w:t xml:space="preserve">do </w:t>
      </w:r>
      <w:proofErr w:type="spellStart"/>
      <w:r w:rsidRPr="00E6548D">
        <w:rPr>
          <w:szCs w:val="17"/>
        </w:rPr>
        <w:t>Intrastatu</w:t>
      </w:r>
      <w:proofErr w:type="spellEnd"/>
      <w:r w:rsidRPr="00E6548D">
        <w:rPr>
          <w:szCs w:val="17"/>
        </w:rPr>
        <w:t xml:space="preserve"> s kódem povahy transakce 11, 12</w:t>
      </w:r>
      <w:r w:rsidR="004A009C">
        <w:rPr>
          <w:szCs w:val="17"/>
        </w:rPr>
        <w:t>, 31, 32, 33 nebo 34</w:t>
      </w:r>
      <w:r w:rsidR="00535D58">
        <w:rPr>
          <w:szCs w:val="17"/>
        </w:rPr>
        <w:t xml:space="preserve"> </w:t>
      </w:r>
      <w:r w:rsidRPr="00E6548D">
        <w:rPr>
          <w:szCs w:val="17"/>
        </w:rPr>
        <w:t>a to z jakýchkoliv důvodů, nejčastěji v rámci reklamace vadného plnění kupní smlouvy.</w:t>
      </w:r>
      <w:r w:rsidR="008A159A">
        <w:rPr>
          <w:szCs w:val="17"/>
        </w:rPr>
        <w:t xml:space="preserve"> Při vrácení </w:t>
      </w:r>
      <w:proofErr w:type="gramStart"/>
      <w:r w:rsidR="008A159A">
        <w:rPr>
          <w:szCs w:val="17"/>
        </w:rPr>
        <w:t>zboží  se</w:t>
      </w:r>
      <w:proofErr w:type="gramEnd"/>
      <w:r w:rsidR="008A159A">
        <w:rPr>
          <w:szCs w:val="17"/>
        </w:rPr>
        <w:t xml:space="preserve"> země původu vzhledem k předchozí transakci nemění.</w:t>
      </w:r>
    </w:p>
    <w:p w14:paraId="00790625" w14:textId="77777777" w:rsidR="00BD2BF7" w:rsidRPr="00E6548D" w:rsidRDefault="00BD2BF7" w:rsidP="00E6548D">
      <w:pPr>
        <w:pStyle w:val="Zkladntext3"/>
        <w:widowControl w:val="0"/>
        <w:autoSpaceDE w:val="0"/>
        <w:autoSpaceDN w:val="0"/>
        <w:adjustRightInd w:val="0"/>
        <w:spacing w:before="120"/>
        <w:rPr>
          <w:szCs w:val="17"/>
        </w:rPr>
      </w:pPr>
      <w:r w:rsidRPr="00E6548D">
        <w:rPr>
          <w:szCs w:val="17"/>
        </w:rPr>
        <w:t>2. Kódem</w:t>
      </w:r>
      <w:r w:rsidR="00F64733">
        <w:rPr>
          <w:szCs w:val="17"/>
        </w:rPr>
        <w:t xml:space="preserve"> povahy</w:t>
      </w:r>
      <w:r w:rsidRPr="00E6548D">
        <w:rPr>
          <w:szCs w:val="17"/>
        </w:rPr>
        <w:t xml:space="preserve"> transakce „21“ nelze ale označit </w:t>
      </w:r>
      <w:r w:rsidR="00DA4867">
        <w:rPr>
          <w:szCs w:val="17"/>
        </w:rPr>
        <w:t>zpětný vývoz</w:t>
      </w:r>
      <w:r w:rsidRPr="00E6548D">
        <w:rPr>
          <w:szCs w:val="17"/>
        </w:rPr>
        <w:t xml:space="preserve"> zboží, které prošlo v ČR nějakou zpracovatelskou operací nebo bylo nějak upravováno nebo jeho vrácení přímo obchodně nenavazuje na jeho předchozí </w:t>
      </w:r>
      <w:r w:rsidR="00070448">
        <w:rPr>
          <w:szCs w:val="17"/>
        </w:rPr>
        <w:t>dovoz</w:t>
      </w:r>
      <w:r w:rsidR="00070448" w:rsidRPr="00E6548D">
        <w:rPr>
          <w:szCs w:val="17"/>
        </w:rPr>
        <w:t xml:space="preserve"> vykázan</w:t>
      </w:r>
      <w:r w:rsidR="00070448">
        <w:rPr>
          <w:szCs w:val="17"/>
        </w:rPr>
        <w:t>ý</w:t>
      </w:r>
      <w:r w:rsidR="00070448" w:rsidRPr="00E6548D">
        <w:rPr>
          <w:szCs w:val="17"/>
        </w:rPr>
        <w:t xml:space="preserve"> </w:t>
      </w:r>
      <w:r w:rsidRPr="00E6548D">
        <w:rPr>
          <w:szCs w:val="17"/>
        </w:rPr>
        <w:t xml:space="preserve">do </w:t>
      </w:r>
      <w:proofErr w:type="spellStart"/>
      <w:r w:rsidRPr="00E6548D">
        <w:rPr>
          <w:szCs w:val="17"/>
        </w:rPr>
        <w:t>Intrastatu</w:t>
      </w:r>
      <w:proofErr w:type="spellEnd"/>
      <w:r w:rsidRPr="00E6548D">
        <w:rPr>
          <w:szCs w:val="17"/>
        </w:rPr>
        <w:t xml:space="preserve"> s kódem povahy transakce začínajícím číslem „1“</w:t>
      </w:r>
      <w:r w:rsidR="00E62094">
        <w:rPr>
          <w:szCs w:val="17"/>
        </w:rPr>
        <w:t xml:space="preserve"> nebo </w:t>
      </w:r>
      <w:r w:rsidR="005F12FF" w:rsidRPr="005F12FF">
        <w:t>„3“</w:t>
      </w:r>
      <w:r w:rsidRPr="00E62094">
        <w:rPr>
          <w:szCs w:val="17"/>
        </w:rPr>
        <w:t>.</w:t>
      </w:r>
    </w:p>
    <w:p w14:paraId="3DED7922" w14:textId="77777777" w:rsidR="00BD2BF7" w:rsidRPr="004C1C9C" w:rsidRDefault="00BD2BF7" w:rsidP="00E6548D">
      <w:pPr>
        <w:autoSpaceDE w:val="0"/>
        <w:autoSpaceDN w:val="0"/>
        <w:adjustRightInd w:val="0"/>
        <w:jc w:val="both"/>
        <w:rPr>
          <w:b/>
          <w:bCs/>
          <w:iCs/>
          <w:szCs w:val="17"/>
        </w:rPr>
      </w:pPr>
    </w:p>
    <w:p w14:paraId="5A4CCFF6" w14:textId="77777777" w:rsidR="00BD2BF7" w:rsidRPr="00E6548D" w:rsidRDefault="00E6548D" w:rsidP="00E6548D">
      <w:pPr>
        <w:ind w:left="538" w:hanging="538"/>
        <w:jc w:val="both"/>
        <w:rPr>
          <w:b/>
        </w:rPr>
      </w:pPr>
      <w:r>
        <w:rPr>
          <w:b/>
        </w:rPr>
        <w:t>22</w:t>
      </w:r>
      <w:r>
        <w:rPr>
          <w:b/>
        </w:rPr>
        <w:tab/>
      </w:r>
      <w:r w:rsidR="00BD2BF7" w:rsidRPr="00E6548D">
        <w:rPr>
          <w:b/>
        </w:rPr>
        <w:t>Bezplatná náhrada za vrácené zboží, jehož pře</w:t>
      </w:r>
      <w:r w:rsidR="00B40D92">
        <w:rPr>
          <w:b/>
        </w:rPr>
        <w:t xml:space="preserve">dchozí </w:t>
      </w:r>
      <w:r w:rsidR="008543D2">
        <w:rPr>
          <w:b/>
        </w:rPr>
        <w:t xml:space="preserve">vývoz </w:t>
      </w:r>
      <w:r w:rsidR="00B40D92">
        <w:rPr>
          <w:b/>
        </w:rPr>
        <w:t xml:space="preserve">nebo </w:t>
      </w:r>
      <w:r w:rsidR="008543D2">
        <w:rPr>
          <w:b/>
        </w:rPr>
        <w:t xml:space="preserve">dovoz </w:t>
      </w:r>
      <w:r w:rsidR="00B40D92">
        <w:rPr>
          <w:b/>
        </w:rPr>
        <w:t>se </w:t>
      </w:r>
      <w:r w:rsidR="00BD2BF7" w:rsidRPr="00E6548D">
        <w:rPr>
          <w:b/>
        </w:rPr>
        <w:t>označuje kódem povahy transakce začínajícím číslem „1“</w:t>
      </w:r>
      <w:r w:rsidR="007F7D59" w:rsidRPr="007F7D59">
        <w:rPr>
          <w:b/>
        </w:rPr>
        <w:t xml:space="preserve"> </w:t>
      </w:r>
      <w:r w:rsidR="007F7D59">
        <w:rPr>
          <w:b/>
        </w:rPr>
        <w:t>nebo „3</w:t>
      </w:r>
      <w:r w:rsidR="007F7D59" w:rsidRPr="00E6548D">
        <w:rPr>
          <w:b/>
        </w:rPr>
        <w:t>“</w:t>
      </w:r>
    </w:p>
    <w:p w14:paraId="4FD30807" w14:textId="77777777" w:rsidR="00BD2BF7" w:rsidRPr="004C1C9C" w:rsidRDefault="00BD2BF7"/>
    <w:p w14:paraId="38581A91" w14:textId="77777777" w:rsidR="002D4B8D" w:rsidRDefault="002D4B8D">
      <w:pPr>
        <w:autoSpaceDE w:val="0"/>
        <w:autoSpaceDN w:val="0"/>
        <w:adjustRightInd w:val="0"/>
        <w:ind w:left="539" w:hanging="539"/>
        <w:jc w:val="both"/>
        <w:rPr>
          <w:b/>
          <w:i/>
          <w:iCs/>
          <w:szCs w:val="17"/>
        </w:rPr>
      </w:pPr>
    </w:p>
    <w:p w14:paraId="6DE7D174" w14:textId="5E35284E" w:rsidR="00BD2BF7" w:rsidRPr="004C1C9C" w:rsidRDefault="00BD2BF7">
      <w:pPr>
        <w:autoSpaceDE w:val="0"/>
        <w:autoSpaceDN w:val="0"/>
        <w:adjustRightInd w:val="0"/>
        <w:ind w:left="539" w:hanging="539"/>
        <w:jc w:val="both"/>
        <w:rPr>
          <w:b/>
          <w:i/>
          <w:iCs/>
          <w:szCs w:val="17"/>
        </w:rPr>
      </w:pPr>
      <w:r w:rsidRPr="004C1C9C">
        <w:rPr>
          <w:b/>
          <w:i/>
          <w:iCs/>
          <w:szCs w:val="17"/>
        </w:rPr>
        <w:t>Vysvětlivky:</w:t>
      </w:r>
    </w:p>
    <w:p w14:paraId="715B31F8" w14:textId="0E8495A9" w:rsidR="00BD2BF7" w:rsidRPr="004C1C9C" w:rsidRDefault="00BD2BF7">
      <w:pPr>
        <w:pStyle w:val="Zkladntext3"/>
        <w:autoSpaceDE w:val="0"/>
        <w:autoSpaceDN w:val="0"/>
        <w:adjustRightInd w:val="0"/>
        <w:spacing w:before="120"/>
        <w:rPr>
          <w:szCs w:val="17"/>
        </w:rPr>
      </w:pPr>
      <w:r w:rsidRPr="004C1C9C">
        <w:rPr>
          <w:szCs w:val="17"/>
        </w:rPr>
        <w:lastRenderedPageBreak/>
        <w:t xml:space="preserve">1. Vyjadřuje </w:t>
      </w:r>
      <w:r w:rsidR="00F262E3">
        <w:rPr>
          <w:szCs w:val="17"/>
        </w:rPr>
        <w:t>bezplatný</w:t>
      </w:r>
      <w:r w:rsidR="00F262E3" w:rsidRPr="004C1C9C">
        <w:rPr>
          <w:szCs w:val="17"/>
        </w:rPr>
        <w:t xml:space="preserve"> </w:t>
      </w:r>
      <w:r w:rsidR="00F262E3">
        <w:rPr>
          <w:szCs w:val="17"/>
        </w:rPr>
        <w:t>vývoz</w:t>
      </w:r>
      <w:r w:rsidR="00F262E3" w:rsidRPr="004C1C9C">
        <w:rPr>
          <w:szCs w:val="17"/>
        </w:rPr>
        <w:t xml:space="preserve"> </w:t>
      </w:r>
      <w:r w:rsidRPr="004C1C9C">
        <w:rPr>
          <w:szCs w:val="17"/>
        </w:rPr>
        <w:t xml:space="preserve">nebo </w:t>
      </w:r>
      <w:r w:rsidR="00F262E3">
        <w:rPr>
          <w:szCs w:val="17"/>
        </w:rPr>
        <w:t>dovoz</w:t>
      </w:r>
      <w:r w:rsidR="00F262E3" w:rsidRPr="004C1C9C">
        <w:rPr>
          <w:szCs w:val="17"/>
        </w:rPr>
        <w:t xml:space="preserve"> </w:t>
      </w:r>
      <w:r w:rsidRPr="004C1C9C">
        <w:rPr>
          <w:szCs w:val="17"/>
        </w:rPr>
        <w:t xml:space="preserve">zboží náhradou za zboží, jehož </w:t>
      </w:r>
      <w:r w:rsidR="00DD070B">
        <w:rPr>
          <w:szCs w:val="17"/>
        </w:rPr>
        <w:t xml:space="preserve">dovoz nebo </w:t>
      </w:r>
      <w:r w:rsidR="00F262E3">
        <w:rPr>
          <w:szCs w:val="17"/>
        </w:rPr>
        <w:t>vývoz</w:t>
      </w:r>
      <w:r w:rsidRPr="004C1C9C">
        <w:rPr>
          <w:szCs w:val="17"/>
        </w:rPr>
        <w:t xml:space="preserve"> byl </w:t>
      </w:r>
      <w:r w:rsidR="00F262E3" w:rsidRPr="004C1C9C">
        <w:rPr>
          <w:szCs w:val="17"/>
        </w:rPr>
        <w:t>vykázan</w:t>
      </w:r>
      <w:r w:rsidR="00F262E3">
        <w:rPr>
          <w:szCs w:val="17"/>
        </w:rPr>
        <w:t>ý</w:t>
      </w:r>
      <w:r w:rsidR="00F262E3" w:rsidRPr="004C1C9C">
        <w:rPr>
          <w:szCs w:val="17"/>
        </w:rPr>
        <w:t xml:space="preserve"> </w:t>
      </w:r>
      <w:r w:rsidRPr="004C1C9C">
        <w:rPr>
          <w:szCs w:val="17"/>
        </w:rPr>
        <w:t xml:space="preserve">do </w:t>
      </w:r>
      <w:proofErr w:type="spellStart"/>
      <w:r w:rsidRPr="004C1C9C">
        <w:rPr>
          <w:szCs w:val="17"/>
        </w:rPr>
        <w:t>Intrastatu</w:t>
      </w:r>
      <w:proofErr w:type="spellEnd"/>
      <w:r w:rsidRPr="004C1C9C">
        <w:rPr>
          <w:szCs w:val="17"/>
        </w:rPr>
        <w:t xml:space="preserve"> s kódem povahy tr</w:t>
      </w:r>
      <w:r w:rsidR="00E6548D">
        <w:rPr>
          <w:szCs w:val="17"/>
        </w:rPr>
        <w:t>ansakce 11, 12</w:t>
      </w:r>
      <w:r w:rsidR="00C23EAC">
        <w:rPr>
          <w:szCs w:val="17"/>
        </w:rPr>
        <w:t>, 31, 32, 33 nebo 34</w:t>
      </w:r>
      <w:r w:rsidR="00F262E3">
        <w:rPr>
          <w:szCs w:val="17"/>
        </w:rPr>
        <w:t xml:space="preserve"> </w:t>
      </w:r>
      <w:r w:rsidRPr="004C1C9C">
        <w:rPr>
          <w:szCs w:val="17"/>
        </w:rPr>
        <w:t>a v rámci dané obchodní operace bylo nebo bude vrácené zpět s kódem povahy transakce „21“.</w:t>
      </w:r>
    </w:p>
    <w:p w14:paraId="5298E769" w14:textId="39EA7937" w:rsidR="00BD2BF7" w:rsidRDefault="00BD2BF7">
      <w:pPr>
        <w:pStyle w:val="Zkladntext3"/>
        <w:autoSpaceDE w:val="0"/>
        <w:autoSpaceDN w:val="0"/>
        <w:adjustRightInd w:val="0"/>
        <w:spacing w:before="120"/>
      </w:pPr>
      <w:r w:rsidRPr="004C1C9C">
        <w:t xml:space="preserve">2. Při použití kódu povahy transakce „22“ se musí jednat o dodávku náhradního zboží stejného provedení a kvality, jako bylo zboží nahrazované a zpět vrácené. Pokud by se jako náhradní zboží </w:t>
      </w:r>
      <w:r w:rsidR="00015F9B">
        <w:t>vyvezlo</w:t>
      </w:r>
      <w:r w:rsidR="00015F9B" w:rsidRPr="004C1C9C">
        <w:t xml:space="preserve"> </w:t>
      </w:r>
      <w:r w:rsidRPr="004C1C9C">
        <w:t xml:space="preserve">nebo </w:t>
      </w:r>
      <w:r w:rsidR="00015F9B">
        <w:t>dovezlo</w:t>
      </w:r>
      <w:r w:rsidR="00015F9B" w:rsidRPr="004C1C9C">
        <w:t xml:space="preserve"> </w:t>
      </w:r>
      <w:r w:rsidRPr="004C1C9C">
        <w:t>zboží zcela jiného druhu a provedení (například za</w:t>
      </w:r>
      <w:r w:rsidR="00B40D92">
        <w:t> </w:t>
      </w:r>
      <w:r w:rsidRPr="00B40D92">
        <w:t>vrácenou pračku by prodávající poslal jako náhradní z</w:t>
      </w:r>
      <w:r w:rsidR="00B40D92">
        <w:t>boží žehličky)</w:t>
      </w:r>
      <w:r w:rsidR="001030CF">
        <w:t>,</w:t>
      </w:r>
      <w:r w:rsidR="00B40D92">
        <w:t xml:space="preserve"> do </w:t>
      </w:r>
      <w:proofErr w:type="spellStart"/>
      <w:r w:rsidR="00B40D92">
        <w:t>Intrastatu</w:t>
      </w:r>
      <w:proofErr w:type="spellEnd"/>
      <w:r w:rsidR="00B40D92">
        <w:t xml:space="preserve"> se </w:t>
      </w:r>
      <w:r w:rsidRPr="00B40D92">
        <w:t xml:space="preserve">nevykazuje s kódem </w:t>
      </w:r>
      <w:r w:rsidR="00F64733">
        <w:t xml:space="preserve">povahy </w:t>
      </w:r>
      <w:r w:rsidRPr="00B40D92">
        <w:t>transakce „22“, ale s kódem začínajícím číslem „1“</w:t>
      </w:r>
      <w:r w:rsidR="00C23EAC">
        <w:t xml:space="preserve"> nebo „3</w:t>
      </w:r>
      <w:r w:rsidR="00C23EAC" w:rsidRPr="00B40D92">
        <w:t>“</w:t>
      </w:r>
      <w:r w:rsidR="00F164D5" w:rsidRPr="00B40D92">
        <w:t>.</w:t>
      </w:r>
    </w:p>
    <w:p w14:paraId="73390E77" w14:textId="77777777" w:rsidR="009C7CC2" w:rsidRPr="00B40D92" w:rsidRDefault="009C7CC2">
      <w:pPr>
        <w:pStyle w:val="Zkladntext3"/>
        <w:autoSpaceDE w:val="0"/>
        <w:autoSpaceDN w:val="0"/>
        <w:adjustRightInd w:val="0"/>
        <w:spacing w:before="120"/>
      </w:pPr>
    </w:p>
    <w:p w14:paraId="4EF28BC6" w14:textId="77777777" w:rsidR="00BD2BF7" w:rsidRPr="00B40D92" w:rsidRDefault="00BD2BF7">
      <w:pPr>
        <w:pStyle w:val="Zkladntext"/>
        <w:jc w:val="both"/>
        <w:rPr>
          <w:b/>
          <w:bCs/>
        </w:rPr>
      </w:pPr>
    </w:p>
    <w:p w14:paraId="49E90298" w14:textId="77777777" w:rsidR="00BD2BF7" w:rsidRPr="00B40D92" w:rsidRDefault="00BD2BF7" w:rsidP="00B40D92">
      <w:pPr>
        <w:ind w:left="538" w:hanging="538"/>
        <w:jc w:val="both"/>
        <w:rPr>
          <w:b/>
        </w:rPr>
      </w:pPr>
      <w:r w:rsidRPr="00B40D92">
        <w:rPr>
          <w:b/>
        </w:rPr>
        <w:t>23</w:t>
      </w:r>
      <w:r w:rsidR="00B40D92">
        <w:rPr>
          <w:b/>
        </w:rPr>
        <w:tab/>
      </w:r>
      <w:r w:rsidRPr="00B40D92">
        <w:rPr>
          <w:b/>
        </w:rPr>
        <w:t xml:space="preserve">Bezplatná náhrada za nevrácené zboží (například při reklamaci), jehož předchozí </w:t>
      </w:r>
      <w:r w:rsidR="007D4584">
        <w:rPr>
          <w:b/>
        </w:rPr>
        <w:t>vývoz</w:t>
      </w:r>
      <w:r w:rsidR="007D4584" w:rsidRPr="00B40D92">
        <w:rPr>
          <w:b/>
        </w:rPr>
        <w:t xml:space="preserve"> </w:t>
      </w:r>
      <w:r w:rsidRPr="00B40D92">
        <w:rPr>
          <w:b/>
        </w:rPr>
        <w:t xml:space="preserve">nebo </w:t>
      </w:r>
      <w:r w:rsidR="007D4584">
        <w:rPr>
          <w:b/>
        </w:rPr>
        <w:t>dovoz</w:t>
      </w:r>
      <w:r w:rsidR="007D4584" w:rsidRPr="00B40D92">
        <w:rPr>
          <w:b/>
        </w:rPr>
        <w:t xml:space="preserve"> </w:t>
      </w:r>
      <w:r w:rsidRPr="00B40D92">
        <w:rPr>
          <w:b/>
        </w:rPr>
        <w:t>se označuje kódem povahy transakce začínajícím číslem „1“</w:t>
      </w:r>
      <w:r w:rsidR="007F7D59" w:rsidRPr="007F7D59">
        <w:rPr>
          <w:b/>
        </w:rPr>
        <w:t xml:space="preserve"> </w:t>
      </w:r>
      <w:r w:rsidR="007F7D59">
        <w:rPr>
          <w:b/>
        </w:rPr>
        <w:t>nebo „3</w:t>
      </w:r>
      <w:r w:rsidR="007F7D59" w:rsidRPr="00E6548D">
        <w:rPr>
          <w:b/>
        </w:rPr>
        <w:t>“</w:t>
      </w:r>
    </w:p>
    <w:p w14:paraId="0B156EFE" w14:textId="77777777" w:rsidR="00BD2BF7" w:rsidRPr="00B40D92" w:rsidRDefault="00BD2BF7"/>
    <w:p w14:paraId="504FBDB8" w14:textId="77777777" w:rsidR="00BD2BF7" w:rsidRPr="00B40D92" w:rsidRDefault="00BD2BF7">
      <w:pPr>
        <w:autoSpaceDE w:val="0"/>
        <w:autoSpaceDN w:val="0"/>
        <w:adjustRightInd w:val="0"/>
        <w:ind w:left="539" w:hanging="539"/>
        <w:jc w:val="both"/>
        <w:rPr>
          <w:b/>
          <w:i/>
          <w:iCs/>
          <w:szCs w:val="17"/>
        </w:rPr>
      </w:pPr>
      <w:r w:rsidRPr="00B40D92">
        <w:rPr>
          <w:b/>
          <w:i/>
          <w:iCs/>
          <w:szCs w:val="17"/>
        </w:rPr>
        <w:t>Vysvětlivky:</w:t>
      </w:r>
    </w:p>
    <w:p w14:paraId="1E2E2592" w14:textId="77777777" w:rsidR="00BD2BF7" w:rsidRPr="004C1C9C" w:rsidRDefault="00BD2BF7">
      <w:pPr>
        <w:pStyle w:val="Zkladntext3"/>
        <w:autoSpaceDE w:val="0"/>
        <w:autoSpaceDN w:val="0"/>
        <w:adjustRightInd w:val="0"/>
        <w:spacing w:before="120"/>
        <w:rPr>
          <w:szCs w:val="17"/>
        </w:rPr>
      </w:pPr>
      <w:r w:rsidRPr="004C1C9C">
        <w:rPr>
          <w:szCs w:val="17"/>
        </w:rPr>
        <w:t>1. Podmínky použití kódu „23“ jsou obdobné jako pro k</w:t>
      </w:r>
      <w:r w:rsidR="00B40D92">
        <w:rPr>
          <w:szCs w:val="17"/>
        </w:rPr>
        <w:t>ód „22“, rozdíl mezi nimi je ve </w:t>
      </w:r>
      <w:r w:rsidRPr="004C1C9C">
        <w:rPr>
          <w:szCs w:val="17"/>
        </w:rPr>
        <w:t>vr</w:t>
      </w:r>
      <w:r w:rsidR="00514E94">
        <w:rPr>
          <w:szCs w:val="17"/>
        </w:rPr>
        <w:t>á</w:t>
      </w:r>
      <w:r w:rsidRPr="004C1C9C">
        <w:rPr>
          <w:szCs w:val="17"/>
        </w:rPr>
        <w:t>cení zboží, za které je poskytována náhrada.</w:t>
      </w:r>
    </w:p>
    <w:p w14:paraId="6B6410D4" w14:textId="4B098B9B" w:rsidR="00BD2BF7" w:rsidRPr="004C1C9C" w:rsidRDefault="00BD2BF7">
      <w:pPr>
        <w:pStyle w:val="Zkladntext3"/>
        <w:autoSpaceDE w:val="0"/>
        <w:autoSpaceDN w:val="0"/>
        <w:adjustRightInd w:val="0"/>
        <w:spacing w:before="120"/>
        <w:rPr>
          <w:szCs w:val="17"/>
        </w:rPr>
      </w:pPr>
      <w:r w:rsidRPr="004C1C9C">
        <w:rPr>
          <w:szCs w:val="17"/>
        </w:rPr>
        <w:t>2. Kód „23“ označuje</w:t>
      </w:r>
      <w:r w:rsidRPr="004C1C9C">
        <w:rPr>
          <w:i w:val="0"/>
          <w:iCs w:val="0"/>
          <w:szCs w:val="17"/>
        </w:rPr>
        <w:t xml:space="preserve"> </w:t>
      </w:r>
      <w:r w:rsidR="00DE2CE9">
        <w:rPr>
          <w:szCs w:val="17"/>
        </w:rPr>
        <w:t>bezplatný vývoz</w:t>
      </w:r>
      <w:r w:rsidRPr="004C1C9C">
        <w:rPr>
          <w:szCs w:val="17"/>
        </w:rPr>
        <w:t xml:space="preserve"> nebo </w:t>
      </w:r>
      <w:r w:rsidR="00DE2CE9">
        <w:rPr>
          <w:szCs w:val="17"/>
        </w:rPr>
        <w:t>dovoz</w:t>
      </w:r>
      <w:r w:rsidR="00DE2CE9" w:rsidRPr="004C1C9C">
        <w:rPr>
          <w:szCs w:val="17"/>
        </w:rPr>
        <w:t xml:space="preserve"> </w:t>
      </w:r>
      <w:r w:rsidRPr="004C1C9C">
        <w:rPr>
          <w:szCs w:val="17"/>
        </w:rPr>
        <w:t xml:space="preserve">zboží náhradou za zboží, jehož </w:t>
      </w:r>
      <w:r w:rsidR="00DD070B">
        <w:rPr>
          <w:szCs w:val="17"/>
        </w:rPr>
        <w:t xml:space="preserve">dovoz nebo </w:t>
      </w:r>
      <w:r w:rsidR="004120E0">
        <w:rPr>
          <w:szCs w:val="17"/>
        </w:rPr>
        <w:t>vývoz</w:t>
      </w:r>
      <w:r w:rsidR="004120E0" w:rsidRPr="004C1C9C">
        <w:rPr>
          <w:szCs w:val="17"/>
        </w:rPr>
        <w:t xml:space="preserve"> </w:t>
      </w:r>
      <w:r w:rsidRPr="004C1C9C">
        <w:rPr>
          <w:szCs w:val="17"/>
        </w:rPr>
        <w:t xml:space="preserve">byl </w:t>
      </w:r>
      <w:r w:rsidR="004120E0" w:rsidRPr="004C1C9C">
        <w:rPr>
          <w:szCs w:val="17"/>
        </w:rPr>
        <w:t>vykázan</w:t>
      </w:r>
      <w:r w:rsidR="004120E0">
        <w:rPr>
          <w:szCs w:val="17"/>
        </w:rPr>
        <w:t>ý</w:t>
      </w:r>
      <w:r w:rsidR="004120E0" w:rsidRPr="004C1C9C">
        <w:rPr>
          <w:szCs w:val="17"/>
        </w:rPr>
        <w:t xml:space="preserve"> </w:t>
      </w:r>
      <w:r w:rsidRPr="004C1C9C">
        <w:rPr>
          <w:szCs w:val="17"/>
        </w:rPr>
        <w:t xml:space="preserve">do </w:t>
      </w:r>
      <w:proofErr w:type="spellStart"/>
      <w:r w:rsidRPr="004C1C9C">
        <w:rPr>
          <w:szCs w:val="17"/>
        </w:rPr>
        <w:t>Intrastatu</w:t>
      </w:r>
      <w:proofErr w:type="spellEnd"/>
      <w:r w:rsidRPr="004C1C9C">
        <w:rPr>
          <w:szCs w:val="17"/>
        </w:rPr>
        <w:t xml:space="preserve"> s kódem povahy tra</w:t>
      </w:r>
      <w:r w:rsidR="00437BC3">
        <w:rPr>
          <w:szCs w:val="17"/>
        </w:rPr>
        <w:t>nsakce 11, 12</w:t>
      </w:r>
      <w:r w:rsidR="00BC3A53">
        <w:rPr>
          <w:szCs w:val="17"/>
        </w:rPr>
        <w:t>, 31, 32, 33 nebo 34</w:t>
      </w:r>
      <w:r w:rsidR="004120E0">
        <w:rPr>
          <w:szCs w:val="17"/>
        </w:rPr>
        <w:t xml:space="preserve"> </w:t>
      </w:r>
      <w:r w:rsidR="00437BC3">
        <w:rPr>
          <w:szCs w:val="17"/>
        </w:rPr>
        <w:t>a </w:t>
      </w:r>
      <w:r w:rsidRPr="004C1C9C">
        <w:rPr>
          <w:szCs w:val="17"/>
        </w:rPr>
        <w:t xml:space="preserve">v rámci dané obchodní operace </w:t>
      </w:r>
      <w:r w:rsidRPr="004C1C9C">
        <w:rPr>
          <w:b/>
          <w:bCs/>
          <w:szCs w:val="17"/>
        </w:rPr>
        <w:t>není vr</w:t>
      </w:r>
      <w:r w:rsidR="00C07596">
        <w:rPr>
          <w:b/>
          <w:bCs/>
          <w:szCs w:val="17"/>
        </w:rPr>
        <w:t>á</w:t>
      </w:r>
      <w:r w:rsidRPr="004C1C9C">
        <w:rPr>
          <w:b/>
          <w:bCs/>
          <w:szCs w:val="17"/>
        </w:rPr>
        <w:t>cené zpět</w:t>
      </w:r>
      <w:r w:rsidRPr="004C1C9C">
        <w:rPr>
          <w:szCs w:val="17"/>
        </w:rPr>
        <w:t xml:space="preserve"> s kódem povahy transakce „21“.</w:t>
      </w:r>
    </w:p>
    <w:p w14:paraId="78E67718" w14:textId="1F6843A8" w:rsidR="00BD2BF7" w:rsidRPr="004C1C9C" w:rsidRDefault="00BD2BF7">
      <w:pPr>
        <w:pStyle w:val="Zkladntext3"/>
        <w:autoSpaceDE w:val="0"/>
        <w:autoSpaceDN w:val="0"/>
        <w:adjustRightInd w:val="0"/>
        <w:spacing w:before="120"/>
        <w:rPr>
          <w:szCs w:val="17"/>
        </w:rPr>
      </w:pPr>
      <w:r w:rsidRPr="004C1C9C">
        <w:rPr>
          <w:szCs w:val="17"/>
        </w:rPr>
        <w:t xml:space="preserve">3. I při použití kódu povahy transakce „23“ se musí jednat o zaslání náhradního zboží stejného provedení a kvality ve srovnání se zbožím nahrazovaným. Pokud by se jako náhradní zboží </w:t>
      </w:r>
      <w:r w:rsidR="00F77DB4">
        <w:rPr>
          <w:szCs w:val="17"/>
        </w:rPr>
        <w:t>vyvezlo</w:t>
      </w:r>
      <w:r w:rsidR="00F77DB4" w:rsidRPr="004C1C9C">
        <w:rPr>
          <w:szCs w:val="17"/>
        </w:rPr>
        <w:t xml:space="preserve"> </w:t>
      </w:r>
      <w:r w:rsidRPr="004C1C9C">
        <w:rPr>
          <w:szCs w:val="17"/>
        </w:rPr>
        <w:t xml:space="preserve">nebo </w:t>
      </w:r>
      <w:r w:rsidR="00F77DB4">
        <w:rPr>
          <w:szCs w:val="17"/>
        </w:rPr>
        <w:t>dovezlo</w:t>
      </w:r>
      <w:r w:rsidR="00F77DB4" w:rsidRPr="004C1C9C">
        <w:rPr>
          <w:szCs w:val="17"/>
        </w:rPr>
        <w:t xml:space="preserve"> </w:t>
      </w:r>
      <w:r w:rsidRPr="004C1C9C">
        <w:rPr>
          <w:szCs w:val="17"/>
        </w:rPr>
        <w:t>zboží zcela jiného druhu a provedení (například za v reklamaci uznanou vadnou, ale zpět nevr</w:t>
      </w:r>
      <w:r w:rsidR="00C07596">
        <w:rPr>
          <w:szCs w:val="17"/>
        </w:rPr>
        <w:t>á</w:t>
      </w:r>
      <w:r w:rsidRPr="004C1C9C">
        <w:rPr>
          <w:szCs w:val="17"/>
        </w:rPr>
        <w:t>cenou pračku, by prodávající poslal j</w:t>
      </w:r>
      <w:r w:rsidR="00294A2C">
        <w:rPr>
          <w:szCs w:val="17"/>
        </w:rPr>
        <w:t>ako náhradní zboží žehličky)</w:t>
      </w:r>
      <w:r w:rsidR="001030CF">
        <w:rPr>
          <w:szCs w:val="17"/>
        </w:rPr>
        <w:t>,</w:t>
      </w:r>
      <w:r w:rsidR="00294A2C">
        <w:rPr>
          <w:szCs w:val="17"/>
        </w:rPr>
        <w:t xml:space="preserve"> do </w:t>
      </w:r>
      <w:proofErr w:type="spellStart"/>
      <w:r w:rsidRPr="004C1C9C">
        <w:rPr>
          <w:szCs w:val="17"/>
        </w:rPr>
        <w:t>Intrastatu</w:t>
      </w:r>
      <w:proofErr w:type="spellEnd"/>
      <w:r w:rsidRPr="004C1C9C">
        <w:rPr>
          <w:szCs w:val="17"/>
        </w:rPr>
        <w:t xml:space="preserve"> by se </w:t>
      </w:r>
      <w:r w:rsidR="004C7552">
        <w:rPr>
          <w:szCs w:val="17"/>
        </w:rPr>
        <w:t>vývoz</w:t>
      </w:r>
      <w:r w:rsidR="004C7552" w:rsidRPr="004C1C9C">
        <w:rPr>
          <w:szCs w:val="17"/>
        </w:rPr>
        <w:t xml:space="preserve"> </w:t>
      </w:r>
      <w:r w:rsidRPr="004C1C9C">
        <w:rPr>
          <w:szCs w:val="17"/>
        </w:rPr>
        <w:t xml:space="preserve">nebo </w:t>
      </w:r>
      <w:r w:rsidR="004C7552">
        <w:rPr>
          <w:szCs w:val="17"/>
        </w:rPr>
        <w:t>dovoz</w:t>
      </w:r>
      <w:r w:rsidR="004C7552" w:rsidRPr="004C1C9C">
        <w:rPr>
          <w:szCs w:val="17"/>
        </w:rPr>
        <w:t xml:space="preserve"> </w:t>
      </w:r>
      <w:r w:rsidRPr="004C1C9C">
        <w:rPr>
          <w:szCs w:val="17"/>
        </w:rPr>
        <w:t xml:space="preserve">žehliček nevykázal s kódem </w:t>
      </w:r>
      <w:r w:rsidR="00F64733">
        <w:rPr>
          <w:szCs w:val="17"/>
        </w:rPr>
        <w:t xml:space="preserve">povahy </w:t>
      </w:r>
      <w:r w:rsidRPr="004C1C9C">
        <w:rPr>
          <w:szCs w:val="17"/>
        </w:rPr>
        <w:t>transakce „23“, ale s kódem začínajícím číslem „1“</w:t>
      </w:r>
      <w:r w:rsidR="00BC3A53" w:rsidRPr="00BC3A53">
        <w:t xml:space="preserve"> </w:t>
      </w:r>
      <w:r w:rsidR="00BC3A53">
        <w:t>nebo „3</w:t>
      </w:r>
      <w:r w:rsidR="00BC3A53" w:rsidRPr="00B40D92">
        <w:t>“</w:t>
      </w:r>
      <w:r w:rsidRPr="004C1C9C">
        <w:rPr>
          <w:szCs w:val="17"/>
        </w:rPr>
        <w:t>.</w:t>
      </w:r>
    </w:p>
    <w:p w14:paraId="3C73CB14" w14:textId="77777777" w:rsidR="00BD2BF7" w:rsidRPr="00B40D92" w:rsidRDefault="00BD2BF7">
      <w:pPr>
        <w:pStyle w:val="Zkladntext3"/>
        <w:autoSpaceDE w:val="0"/>
        <w:autoSpaceDN w:val="0"/>
        <w:adjustRightInd w:val="0"/>
        <w:rPr>
          <w:i w:val="0"/>
          <w:szCs w:val="17"/>
        </w:rPr>
      </w:pPr>
    </w:p>
    <w:p w14:paraId="4142A5BE" w14:textId="77777777" w:rsidR="00BD2BF7" w:rsidRPr="004C1C9C" w:rsidRDefault="00BD2BF7">
      <w:pPr>
        <w:autoSpaceDE w:val="0"/>
        <w:autoSpaceDN w:val="0"/>
        <w:adjustRightInd w:val="0"/>
        <w:rPr>
          <w:b/>
          <w:szCs w:val="17"/>
        </w:rPr>
      </w:pPr>
      <w:r w:rsidRPr="00B40D92">
        <w:rPr>
          <w:b/>
          <w:szCs w:val="17"/>
        </w:rPr>
        <w:t xml:space="preserve">Poznámka k výše </w:t>
      </w:r>
      <w:r w:rsidRPr="004C1C9C">
        <w:rPr>
          <w:b/>
          <w:szCs w:val="17"/>
        </w:rPr>
        <w:t xml:space="preserve">uvedeným kódům 21 až </w:t>
      </w:r>
      <w:r w:rsidR="005731DF" w:rsidRPr="004C1C9C">
        <w:rPr>
          <w:b/>
          <w:szCs w:val="17"/>
        </w:rPr>
        <w:t>2</w:t>
      </w:r>
      <w:r w:rsidR="005731DF">
        <w:rPr>
          <w:b/>
          <w:szCs w:val="17"/>
        </w:rPr>
        <w:t>3</w:t>
      </w:r>
      <w:r w:rsidRPr="004C1C9C">
        <w:rPr>
          <w:b/>
          <w:szCs w:val="17"/>
        </w:rPr>
        <w:t>:</w:t>
      </w:r>
    </w:p>
    <w:p w14:paraId="34DD3DF2" w14:textId="77777777" w:rsidR="00BD2BF7" w:rsidRDefault="00BD2BF7">
      <w:pPr>
        <w:pStyle w:val="Zkladntext2"/>
        <w:autoSpaceDE w:val="0"/>
        <w:autoSpaceDN w:val="0"/>
        <w:adjustRightInd w:val="0"/>
        <w:spacing w:before="120"/>
        <w:rPr>
          <w:szCs w:val="17"/>
        </w:rPr>
      </w:pPr>
      <w:r w:rsidRPr="004C1C9C">
        <w:rPr>
          <w:szCs w:val="17"/>
        </w:rPr>
        <w:t xml:space="preserve">Při vrácení nebo náhradní dodávce zboží, jehož předchozí </w:t>
      </w:r>
      <w:r w:rsidR="005731DF">
        <w:rPr>
          <w:szCs w:val="17"/>
        </w:rPr>
        <w:t>vývoz</w:t>
      </w:r>
      <w:r w:rsidR="005731DF" w:rsidRPr="004C1C9C">
        <w:rPr>
          <w:szCs w:val="17"/>
        </w:rPr>
        <w:t xml:space="preserve"> </w:t>
      </w:r>
      <w:r w:rsidRPr="004C1C9C">
        <w:rPr>
          <w:szCs w:val="17"/>
        </w:rPr>
        <w:t xml:space="preserve">nebo </w:t>
      </w:r>
      <w:r w:rsidR="005731DF">
        <w:rPr>
          <w:szCs w:val="17"/>
        </w:rPr>
        <w:t>dovoz</w:t>
      </w:r>
      <w:r w:rsidR="005731DF" w:rsidRPr="004C1C9C">
        <w:rPr>
          <w:szCs w:val="17"/>
        </w:rPr>
        <w:t xml:space="preserve"> </w:t>
      </w:r>
      <w:r w:rsidRPr="004C1C9C">
        <w:rPr>
          <w:szCs w:val="17"/>
        </w:rPr>
        <w:t xml:space="preserve">se neoznačuje kódem </w:t>
      </w:r>
      <w:r w:rsidR="00F64733">
        <w:rPr>
          <w:szCs w:val="17"/>
        </w:rPr>
        <w:t xml:space="preserve">povahy </w:t>
      </w:r>
      <w:r w:rsidRPr="004C1C9C">
        <w:rPr>
          <w:szCs w:val="17"/>
        </w:rPr>
        <w:t>transakce začínajícím číslem 1</w:t>
      </w:r>
      <w:r w:rsidR="00FE0010">
        <w:rPr>
          <w:szCs w:val="17"/>
        </w:rPr>
        <w:t xml:space="preserve"> nebo 3</w:t>
      </w:r>
      <w:r w:rsidRPr="004C1C9C">
        <w:rPr>
          <w:szCs w:val="17"/>
        </w:rPr>
        <w:t xml:space="preserve">, a </w:t>
      </w:r>
      <w:r w:rsidR="00702A47">
        <w:rPr>
          <w:szCs w:val="17"/>
        </w:rPr>
        <w:t>nejedná se o zpracování dle smlouvy</w:t>
      </w:r>
      <w:r w:rsidR="00DA20EB">
        <w:rPr>
          <w:szCs w:val="17"/>
        </w:rPr>
        <w:t xml:space="preserve"> (kódy povahy transakce </w:t>
      </w:r>
      <w:r w:rsidR="00DA20EB" w:rsidRPr="00DA20EB">
        <w:rPr>
          <w:szCs w:val="17"/>
        </w:rPr>
        <w:t xml:space="preserve">začínající </w:t>
      </w:r>
      <w:r w:rsidR="005F12FF" w:rsidRPr="005F12FF">
        <w:rPr>
          <w:iCs/>
        </w:rPr>
        <w:t>„</w:t>
      </w:r>
      <w:r w:rsidR="00DA20EB">
        <w:rPr>
          <w:iCs/>
        </w:rPr>
        <w:t>4</w:t>
      </w:r>
      <w:r w:rsidR="005F12FF" w:rsidRPr="005F12FF">
        <w:rPr>
          <w:iCs/>
        </w:rPr>
        <w:t>“</w:t>
      </w:r>
      <w:r w:rsidR="005F12FF" w:rsidRPr="005F12FF">
        <w:rPr>
          <w:szCs w:val="17"/>
        </w:rPr>
        <w:t xml:space="preserve"> </w:t>
      </w:r>
      <w:r w:rsidR="00DA20EB">
        <w:rPr>
          <w:szCs w:val="17"/>
        </w:rPr>
        <w:t xml:space="preserve">a </w:t>
      </w:r>
      <w:r w:rsidR="00DA20EB" w:rsidRPr="00DA20EB">
        <w:rPr>
          <w:iCs/>
        </w:rPr>
        <w:t>„</w:t>
      </w:r>
      <w:r w:rsidR="00DA20EB">
        <w:rPr>
          <w:iCs/>
        </w:rPr>
        <w:t>5</w:t>
      </w:r>
      <w:r w:rsidR="00DA20EB" w:rsidRPr="00DA20EB">
        <w:rPr>
          <w:iCs/>
        </w:rPr>
        <w:t>“</w:t>
      </w:r>
      <w:r w:rsidR="00DA20EB">
        <w:rPr>
          <w:szCs w:val="17"/>
        </w:rPr>
        <w:t>)</w:t>
      </w:r>
      <w:r w:rsidR="00F315C0">
        <w:rPr>
          <w:szCs w:val="17"/>
        </w:rPr>
        <w:t xml:space="preserve"> nebo o kódy povahy transakce </w:t>
      </w:r>
      <w:r w:rsidR="00F315C0" w:rsidRPr="00DA20EB">
        <w:rPr>
          <w:iCs/>
        </w:rPr>
        <w:t>„</w:t>
      </w:r>
      <w:r w:rsidR="00F315C0">
        <w:rPr>
          <w:iCs/>
        </w:rPr>
        <w:t>71</w:t>
      </w:r>
      <w:r w:rsidR="00F315C0" w:rsidRPr="00DA20EB">
        <w:rPr>
          <w:iCs/>
        </w:rPr>
        <w:t>“</w:t>
      </w:r>
      <w:r w:rsidR="00F315C0">
        <w:rPr>
          <w:iCs/>
        </w:rPr>
        <w:t xml:space="preserve"> a </w:t>
      </w:r>
      <w:r w:rsidR="00F315C0" w:rsidRPr="00DA20EB">
        <w:rPr>
          <w:iCs/>
        </w:rPr>
        <w:t>„</w:t>
      </w:r>
      <w:r w:rsidR="00F315C0">
        <w:rPr>
          <w:iCs/>
        </w:rPr>
        <w:t>72</w:t>
      </w:r>
      <w:r w:rsidR="00F315C0" w:rsidRPr="00DA20EB">
        <w:rPr>
          <w:iCs/>
        </w:rPr>
        <w:t>“</w:t>
      </w:r>
      <w:r w:rsidR="00B40D92">
        <w:rPr>
          <w:szCs w:val="17"/>
        </w:rPr>
        <w:t>,</w:t>
      </w:r>
      <w:r w:rsidR="00220F35">
        <w:rPr>
          <w:szCs w:val="17"/>
        </w:rPr>
        <w:t xml:space="preserve"> </w:t>
      </w:r>
      <w:r w:rsidR="00B40D92">
        <w:rPr>
          <w:szCs w:val="17"/>
        </w:rPr>
        <w:t>se </w:t>
      </w:r>
      <w:r w:rsidRPr="004C1C9C">
        <w:rPr>
          <w:szCs w:val="17"/>
        </w:rPr>
        <w:t xml:space="preserve">použije stejný kód jako při původní transakci začínající některým z čísel </w:t>
      </w:r>
      <w:r w:rsidR="00F315C0">
        <w:rPr>
          <w:szCs w:val="17"/>
        </w:rPr>
        <w:t>8</w:t>
      </w:r>
      <w:r w:rsidR="00FE0010" w:rsidRPr="004C1C9C">
        <w:rPr>
          <w:szCs w:val="17"/>
        </w:rPr>
        <w:t xml:space="preserve"> </w:t>
      </w:r>
      <w:r w:rsidRPr="004C1C9C">
        <w:rPr>
          <w:szCs w:val="17"/>
        </w:rPr>
        <w:t xml:space="preserve">a 9. </w:t>
      </w:r>
    </w:p>
    <w:p w14:paraId="269E312D" w14:textId="77777777" w:rsidR="004D5252" w:rsidRDefault="004D5252">
      <w:pPr>
        <w:pStyle w:val="Zkladntext2"/>
        <w:autoSpaceDE w:val="0"/>
        <w:autoSpaceDN w:val="0"/>
        <w:adjustRightInd w:val="0"/>
        <w:spacing w:before="120"/>
        <w:rPr>
          <w:szCs w:val="17"/>
        </w:rPr>
      </w:pPr>
    </w:p>
    <w:p w14:paraId="1DD15109" w14:textId="77777777" w:rsidR="005F12FF" w:rsidRDefault="005F12FF" w:rsidP="005F12FF">
      <w:pPr>
        <w:pStyle w:val="Zkladntext2"/>
        <w:autoSpaceDE w:val="0"/>
        <w:autoSpaceDN w:val="0"/>
        <w:adjustRightInd w:val="0"/>
        <w:spacing w:before="120"/>
        <w:ind w:left="426" w:hanging="426"/>
        <w:rPr>
          <w:b/>
          <w:szCs w:val="17"/>
        </w:rPr>
      </w:pPr>
      <w:proofErr w:type="gramStart"/>
      <w:r w:rsidRPr="005F12FF">
        <w:rPr>
          <w:b/>
          <w:szCs w:val="17"/>
        </w:rPr>
        <w:t xml:space="preserve">31   </w:t>
      </w:r>
      <w:r w:rsidR="004D5252">
        <w:rPr>
          <w:b/>
          <w:szCs w:val="17"/>
        </w:rPr>
        <w:t>Transakce</w:t>
      </w:r>
      <w:proofErr w:type="gramEnd"/>
      <w:r w:rsidR="004D5252">
        <w:rPr>
          <w:b/>
          <w:szCs w:val="17"/>
        </w:rPr>
        <w:t xml:space="preserve"> zahrnující přepravu do skladu/z</w:t>
      </w:r>
      <w:r w:rsidR="0072405D">
        <w:rPr>
          <w:b/>
          <w:szCs w:val="17"/>
        </w:rPr>
        <w:t>e skladu (kromě call-</w:t>
      </w:r>
      <w:proofErr w:type="spellStart"/>
      <w:r w:rsidR="0072405D">
        <w:rPr>
          <w:b/>
          <w:szCs w:val="17"/>
        </w:rPr>
        <w:t>off</w:t>
      </w:r>
      <w:proofErr w:type="spellEnd"/>
      <w:r w:rsidR="0072405D">
        <w:rPr>
          <w:b/>
          <w:szCs w:val="17"/>
        </w:rPr>
        <w:t xml:space="preserve"> </w:t>
      </w:r>
      <w:proofErr w:type="spellStart"/>
      <w:r w:rsidR="0072405D">
        <w:rPr>
          <w:b/>
          <w:szCs w:val="17"/>
        </w:rPr>
        <w:t>stock</w:t>
      </w:r>
      <w:proofErr w:type="spellEnd"/>
      <w:r w:rsidR="0072405D">
        <w:rPr>
          <w:b/>
          <w:szCs w:val="17"/>
        </w:rPr>
        <w:t xml:space="preserve"> </w:t>
      </w:r>
      <w:r w:rsidR="004D5252">
        <w:rPr>
          <w:b/>
          <w:szCs w:val="17"/>
        </w:rPr>
        <w:t>a zboží v     konsignačním skladu)</w:t>
      </w:r>
    </w:p>
    <w:p w14:paraId="021E76E7" w14:textId="77777777" w:rsidR="005F12FF" w:rsidRDefault="005F12FF" w:rsidP="005F12FF">
      <w:pPr>
        <w:autoSpaceDE w:val="0"/>
        <w:autoSpaceDN w:val="0"/>
        <w:adjustRightInd w:val="0"/>
        <w:ind w:left="539" w:hanging="539"/>
        <w:jc w:val="both"/>
        <w:rPr>
          <w:b/>
          <w:i/>
          <w:iCs/>
          <w:szCs w:val="17"/>
        </w:rPr>
      </w:pPr>
    </w:p>
    <w:p w14:paraId="65C42AF9" w14:textId="77777777" w:rsidR="005F12FF" w:rsidRPr="005F12FF" w:rsidRDefault="00B35FEB" w:rsidP="005F12FF">
      <w:pPr>
        <w:autoSpaceDE w:val="0"/>
        <w:autoSpaceDN w:val="0"/>
        <w:adjustRightInd w:val="0"/>
        <w:ind w:left="539" w:hanging="539"/>
        <w:jc w:val="both"/>
        <w:rPr>
          <w:b/>
          <w:i/>
          <w:iCs/>
          <w:szCs w:val="17"/>
        </w:rPr>
      </w:pPr>
      <w:r w:rsidRPr="004C1C9C">
        <w:rPr>
          <w:b/>
          <w:i/>
          <w:iCs/>
          <w:szCs w:val="17"/>
        </w:rPr>
        <w:t>Vysvětlivky:</w:t>
      </w:r>
    </w:p>
    <w:p w14:paraId="31B16EFF" w14:textId="77777777" w:rsidR="00631A44" w:rsidRDefault="00CB7D11" w:rsidP="00631A44">
      <w:pPr>
        <w:autoSpaceDE w:val="0"/>
        <w:autoSpaceDN w:val="0"/>
        <w:adjustRightInd w:val="0"/>
        <w:spacing w:before="120"/>
        <w:jc w:val="both"/>
        <w:rPr>
          <w:i/>
        </w:rPr>
      </w:pPr>
      <w:r>
        <w:rPr>
          <w:i/>
        </w:rPr>
        <w:t xml:space="preserve">1. </w:t>
      </w:r>
      <w:r w:rsidR="00631A44">
        <w:rPr>
          <w:i/>
        </w:rPr>
        <w:t>Kódem „31</w:t>
      </w:r>
      <w:r w:rsidR="00631A44" w:rsidRPr="004C1C9C">
        <w:rPr>
          <w:i/>
        </w:rPr>
        <w:t xml:space="preserve">“ se označují transakce, při kterých </w:t>
      </w:r>
      <w:r w:rsidR="00631A44">
        <w:rPr>
          <w:i/>
        </w:rPr>
        <w:t>vývoz nebo dovoz zboží není přímo spojen</w:t>
      </w:r>
      <w:r w:rsidR="00631A44" w:rsidRPr="004C1C9C">
        <w:rPr>
          <w:i/>
        </w:rPr>
        <w:t xml:space="preserve"> se změnou jeho vlastníka</w:t>
      </w:r>
      <w:r w:rsidR="00631A44">
        <w:rPr>
          <w:i/>
        </w:rPr>
        <w:t xml:space="preserve"> a zboží je dodáváno</w:t>
      </w:r>
      <w:r w:rsidR="00631A44" w:rsidRPr="004C1C9C">
        <w:rPr>
          <w:i/>
        </w:rPr>
        <w:t xml:space="preserve"> jako přemístění vlastního majetku jednou a tou samou osobou </w:t>
      </w:r>
      <w:r w:rsidR="00631A44" w:rsidRPr="004C1C9C">
        <w:rPr>
          <w:b/>
          <w:i/>
        </w:rPr>
        <w:t>bez jakýchkoliv náhrad.</w:t>
      </w:r>
      <w:r w:rsidR="00631A44" w:rsidRPr="004C1C9C">
        <w:rPr>
          <w:i/>
        </w:rPr>
        <w:t xml:space="preserve"> Tyto transakce lze také popsat jako posílání svého zboží sobě z ČR do jiného členského státu nebo z jiného členského státu do ČR. Zpravodajskou jednotkou v takových případech bývá osoba, které bylo přiděleno DIČ v ČR i v jiném člensk</w:t>
      </w:r>
      <w:r w:rsidR="00631A44">
        <w:rPr>
          <w:i/>
        </w:rPr>
        <w:t>ém</w:t>
      </w:r>
      <w:r w:rsidR="00631A44" w:rsidRPr="004C1C9C">
        <w:rPr>
          <w:i/>
        </w:rPr>
        <w:t xml:space="preserve"> stát</w:t>
      </w:r>
      <w:r w:rsidR="00631A44">
        <w:rPr>
          <w:i/>
        </w:rPr>
        <w:t>u</w:t>
      </w:r>
      <w:r w:rsidR="00631A44" w:rsidRPr="004C1C9C">
        <w:rPr>
          <w:i/>
        </w:rPr>
        <w:t xml:space="preserve"> EU (většinou za účelem uskutečňování ekonomické čin</w:t>
      </w:r>
      <w:r w:rsidR="00631A44">
        <w:rPr>
          <w:i/>
        </w:rPr>
        <w:t>nosti nebo k jejímu zajištění).</w:t>
      </w:r>
    </w:p>
    <w:p w14:paraId="7EFC03A0" w14:textId="6CB4795A" w:rsidR="007C7F9B" w:rsidRDefault="00CB7D11" w:rsidP="00631A44">
      <w:pPr>
        <w:autoSpaceDE w:val="0"/>
        <w:autoSpaceDN w:val="0"/>
        <w:adjustRightInd w:val="0"/>
        <w:spacing w:before="120"/>
        <w:jc w:val="both"/>
        <w:rPr>
          <w:i/>
        </w:rPr>
      </w:pPr>
      <w:r>
        <w:rPr>
          <w:i/>
        </w:rPr>
        <w:t xml:space="preserve">2. </w:t>
      </w:r>
      <w:r w:rsidR="007C7F9B">
        <w:rPr>
          <w:i/>
        </w:rPr>
        <w:t xml:space="preserve">Pod kód povahy transakce </w:t>
      </w:r>
      <w:r w:rsidR="007A2B75">
        <w:rPr>
          <w:i/>
          <w:iCs/>
        </w:rPr>
        <w:t>„</w:t>
      </w:r>
      <w:r w:rsidR="007C7F9B">
        <w:rPr>
          <w:i/>
        </w:rPr>
        <w:t>31</w:t>
      </w:r>
      <w:r w:rsidR="007A2B75" w:rsidRPr="004C1C9C">
        <w:rPr>
          <w:i/>
          <w:iCs/>
        </w:rPr>
        <w:t>“</w:t>
      </w:r>
      <w:r w:rsidR="007C7F9B">
        <w:rPr>
          <w:i/>
        </w:rPr>
        <w:t xml:space="preserve"> se zahrnují přesuny do/z logistického skladu,</w:t>
      </w:r>
      <w:r w:rsidR="00050608">
        <w:rPr>
          <w:i/>
        </w:rPr>
        <w:t xml:space="preserve"> </w:t>
      </w:r>
      <w:r w:rsidR="007C7F9B">
        <w:rPr>
          <w:i/>
        </w:rPr>
        <w:t>které se pro účely DPH považují za vnitropodnikové přesuny v rámci společnosti.</w:t>
      </w:r>
      <w:r w:rsidR="006A0D04">
        <w:rPr>
          <w:i/>
        </w:rPr>
        <w:t xml:space="preserve"> </w:t>
      </w:r>
    </w:p>
    <w:p w14:paraId="44825386" w14:textId="6736C1ED" w:rsidR="000446DE" w:rsidRPr="004C1C9C" w:rsidRDefault="009A6B32" w:rsidP="00631A44">
      <w:pPr>
        <w:autoSpaceDE w:val="0"/>
        <w:autoSpaceDN w:val="0"/>
        <w:adjustRightInd w:val="0"/>
        <w:spacing w:before="120"/>
        <w:jc w:val="both"/>
        <w:rPr>
          <w:i/>
        </w:rPr>
      </w:pPr>
      <w:r>
        <w:rPr>
          <w:i/>
        </w:rPr>
        <w:lastRenderedPageBreak/>
        <w:t>3. Při použití kódu</w:t>
      </w:r>
      <w:r w:rsidR="00C35EA9">
        <w:rPr>
          <w:i/>
        </w:rPr>
        <w:t xml:space="preserve"> povahy</w:t>
      </w:r>
      <w:r>
        <w:rPr>
          <w:i/>
        </w:rPr>
        <w:t xml:space="preserve"> transak</w:t>
      </w:r>
      <w:r w:rsidR="00BF408D">
        <w:rPr>
          <w:i/>
        </w:rPr>
        <w:t>c</w:t>
      </w:r>
      <w:r w:rsidR="005B71CD">
        <w:rPr>
          <w:i/>
        </w:rPr>
        <w:t xml:space="preserve">e 31 </w:t>
      </w:r>
      <w:r w:rsidR="00F27E55">
        <w:rPr>
          <w:i/>
        </w:rPr>
        <w:t xml:space="preserve">obvykle </w:t>
      </w:r>
      <w:r w:rsidR="005B71CD">
        <w:rPr>
          <w:i/>
        </w:rPr>
        <w:t>odpovídá</w:t>
      </w:r>
      <w:r>
        <w:rPr>
          <w:i/>
        </w:rPr>
        <w:t xml:space="preserve"> DIČ partnera</w:t>
      </w:r>
      <w:r w:rsidR="005B71CD">
        <w:rPr>
          <w:i/>
        </w:rPr>
        <w:t xml:space="preserve"> registraci</w:t>
      </w:r>
      <w:r w:rsidR="00FB03C8">
        <w:rPr>
          <w:i/>
        </w:rPr>
        <w:t xml:space="preserve"> zpravodajské jednotky</w:t>
      </w:r>
      <w:r w:rsidR="0084658C">
        <w:rPr>
          <w:i/>
        </w:rPr>
        <w:t xml:space="preserve"> k DPH</w:t>
      </w:r>
      <w:r w:rsidR="00BF408D">
        <w:rPr>
          <w:i/>
        </w:rPr>
        <w:t xml:space="preserve"> v jiném členském státě.</w:t>
      </w:r>
    </w:p>
    <w:p w14:paraId="25240CE9" w14:textId="77777777" w:rsidR="004D5252" w:rsidRDefault="004D5252">
      <w:pPr>
        <w:pStyle w:val="Zkladntext2"/>
        <w:autoSpaceDE w:val="0"/>
        <w:autoSpaceDN w:val="0"/>
        <w:adjustRightInd w:val="0"/>
        <w:spacing w:before="120"/>
        <w:rPr>
          <w:b/>
          <w:szCs w:val="17"/>
        </w:rPr>
      </w:pPr>
    </w:p>
    <w:p w14:paraId="730FFCD1" w14:textId="77777777" w:rsidR="005F12FF" w:rsidRDefault="00FB54EB" w:rsidP="005F12FF">
      <w:pPr>
        <w:pStyle w:val="Zkladntext2"/>
        <w:autoSpaceDE w:val="0"/>
        <w:autoSpaceDN w:val="0"/>
        <w:adjustRightInd w:val="0"/>
        <w:spacing w:before="120"/>
        <w:ind w:left="426" w:hanging="426"/>
        <w:rPr>
          <w:b/>
          <w:szCs w:val="17"/>
        </w:rPr>
      </w:pPr>
      <w:proofErr w:type="gramStart"/>
      <w:r>
        <w:rPr>
          <w:b/>
          <w:szCs w:val="17"/>
        </w:rPr>
        <w:t>32   Transakce</w:t>
      </w:r>
      <w:proofErr w:type="gramEnd"/>
      <w:r>
        <w:rPr>
          <w:b/>
          <w:szCs w:val="17"/>
        </w:rPr>
        <w:t xml:space="preserve"> zahrnující dodávky pro prodej po schválení či po vyzkoušení (včetně call-</w:t>
      </w:r>
      <w:r w:rsidR="00C72F29">
        <w:rPr>
          <w:b/>
          <w:szCs w:val="17"/>
        </w:rPr>
        <w:t xml:space="preserve">     </w:t>
      </w:r>
      <w:proofErr w:type="spellStart"/>
      <w:r>
        <w:rPr>
          <w:b/>
          <w:szCs w:val="17"/>
        </w:rPr>
        <w:t>off</w:t>
      </w:r>
      <w:proofErr w:type="spellEnd"/>
      <w:r>
        <w:rPr>
          <w:b/>
          <w:szCs w:val="17"/>
        </w:rPr>
        <w:t xml:space="preserve"> </w:t>
      </w:r>
      <w:proofErr w:type="spellStart"/>
      <w:r>
        <w:rPr>
          <w:b/>
          <w:szCs w:val="17"/>
        </w:rPr>
        <w:t>stock</w:t>
      </w:r>
      <w:proofErr w:type="spellEnd"/>
      <w:r>
        <w:rPr>
          <w:b/>
          <w:szCs w:val="17"/>
        </w:rPr>
        <w:t xml:space="preserve"> a zboží v konsignačním skladu)</w:t>
      </w:r>
    </w:p>
    <w:p w14:paraId="4762C447" w14:textId="77777777" w:rsidR="004F1C31" w:rsidRDefault="004F1C31" w:rsidP="00383C8E">
      <w:pPr>
        <w:autoSpaceDE w:val="0"/>
        <w:autoSpaceDN w:val="0"/>
        <w:adjustRightInd w:val="0"/>
        <w:ind w:left="539" w:hanging="539"/>
        <w:jc w:val="both"/>
        <w:rPr>
          <w:b/>
          <w:i/>
          <w:iCs/>
          <w:szCs w:val="17"/>
        </w:rPr>
      </w:pPr>
    </w:p>
    <w:p w14:paraId="3310B66E" w14:textId="77777777" w:rsidR="00383C8E" w:rsidRPr="004C1C9C" w:rsidRDefault="00383C8E" w:rsidP="00383C8E">
      <w:pPr>
        <w:autoSpaceDE w:val="0"/>
        <w:autoSpaceDN w:val="0"/>
        <w:adjustRightInd w:val="0"/>
        <w:ind w:left="539" w:hanging="539"/>
        <w:jc w:val="both"/>
        <w:rPr>
          <w:b/>
          <w:i/>
          <w:iCs/>
          <w:szCs w:val="17"/>
        </w:rPr>
      </w:pPr>
      <w:r w:rsidRPr="004C1C9C">
        <w:rPr>
          <w:b/>
          <w:i/>
          <w:iCs/>
          <w:szCs w:val="17"/>
        </w:rPr>
        <w:t>Vysvětlivky:</w:t>
      </w:r>
    </w:p>
    <w:p w14:paraId="23335D40" w14:textId="77777777" w:rsidR="00383C8E" w:rsidRPr="004C1C9C" w:rsidRDefault="00383C8E" w:rsidP="00383C8E">
      <w:pPr>
        <w:autoSpaceDE w:val="0"/>
        <w:autoSpaceDN w:val="0"/>
        <w:adjustRightInd w:val="0"/>
        <w:spacing w:before="120"/>
        <w:jc w:val="both"/>
        <w:rPr>
          <w:i/>
          <w:iCs/>
        </w:rPr>
      </w:pPr>
      <w:r w:rsidRPr="004C1C9C">
        <w:rPr>
          <w:i/>
          <w:iCs/>
        </w:rPr>
        <w:t>1. Pod tento kód se zahrnují transakce, při kterých je přechod vlastnictví ke zboží z jedné osoby n</w:t>
      </w:r>
      <w:r w:rsidR="008109AA">
        <w:rPr>
          <w:i/>
          <w:iCs/>
        </w:rPr>
        <w:t>a druhou také spojen s vývozem nebo dovozem</w:t>
      </w:r>
      <w:r w:rsidRPr="004C1C9C">
        <w:rPr>
          <w:i/>
          <w:iCs/>
        </w:rPr>
        <w:t xml:space="preserve"> zboží a s provedením platby nebo jiné náhrady za ně, ale ke změně vlastnictví k danému zboží nedochází přím</w:t>
      </w:r>
      <w:r>
        <w:rPr>
          <w:i/>
          <w:iCs/>
        </w:rPr>
        <w:t>o. Přechod vlastnictví zboží je </w:t>
      </w:r>
      <w:r w:rsidRPr="004C1C9C">
        <w:rPr>
          <w:i/>
          <w:iCs/>
        </w:rPr>
        <w:t>při nich vázán na nějakou odkladnou podmínku, po jejímž splnění následně dochází teprve k úplnému prodeji zboží nebo je už předem dohodnuto, že ke skutečnému prodeji</w:t>
      </w:r>
      <w:r>
        <w:rPr>
          <w:i/>
          <w:iCs/>
        </w:rPr>
        <w:t xml:space="preserve"> zboží dojde až </w:t>
      </w:r>
      <w:r w:rsidRPr="004C1C9C">
        <w:rPr>
          <w:i/>
          <w:iCs/>
        </w:rPr>
        <w:t xml:space="preserve">po určité době a splnění určitých podmínek. </w:t>
      </w:r>
    </w:p>
    <w:p w14:paraId="048D1813" w14:textId="77777777" w:rsidR="00383C8E" w:rsidRPr="004C1C9C" w:rsidRDefault="008109AA" w:rsidP="00383C8E">
      <w:pPr>
        <w:autoSpaceDE w:val="0"/>
        <w:autoSpaceDN w:val="0"/>
        <w:adjustRightInd w:val="0"/>
        <w:spacing w:before="120"/>
        <w:jc w:val="both"/>
        <w:rPr>
          <w:i/>
          <w:iCs/>
        </w:rPr>
      </w:pPr>
      <w:r>
        <w:rPr>
          <w:i/>
          <w:iCs/>
        </w:rPr>
        <w:t>2. Kódem povahy transakce „32</w:t>
      </w:r>
      <w:r w:rsidR="00383C8E" w:rsidRPr="004C1C9C">
        <w:rPr>
          <w:i/>
          <w:iCs/>
        </w:rPr>
        <w:t>“ se proto označují na</w:t>
      </w:r>
      <w:r w:rsidR="00383C8E">
        <w:rPr>
          <w:i/>
          <w:iCs/>
        </w:rPr>
        <w:t>příklad dodávky zboží vázané na </w:t>
      </w:r>
      <w:r w:rsidR="00383C8E" w:rsidRPr="004C1C9C">
        <w:rPr>
          <w:i/>
          <w:iCs/>
        </w:rPr>
        <w:t>následné schválení jeho kvality nebo vydání osvědčení k jeho užití, většinou nezávislým nebo státním orgánem v zemi určení, u kterých dochází ke změně</w:t>
      </w:r>
      <w:r w:rsidR="00383C8E">
        <w:rPr>
          <w:i/>
          <w:iCs/>
        </w:rPr>
        <w:t xml:space="preserve"> vlastnictví zboží a převážně i </w:t>
      </w:r>
      <w:r w:rsidR="00383C8E" w:rsidRPr="004C1C9C">
        <w:rPr>
          <w:i/>
          <w:iCs/>
        </w:rPr>
        <w:t>k náhradě za takové zboží ze strany kupujícího až po splnění daných podmínek (schválení nebo vydání osvědčení).</w:t>
      </w:r>
    </w:p>
    <w:p w14:paraId="33E150BE" w14:textId="77777777" w:rsidR="008109AA" w:rsidRDefault="00383C8E" w:rsidP="00383C8E">
      <w:pPr>
        <w:autoSpaceDE w:val="0"/>
        <w:autoSpaceDN w:val="0"/>
        <w:adjustRightInd w:val="0"/>
        <w:spacing w:before="120"/>
        <w:jc w:val="both"/>
        <w:rPr>
          <w:i/>
          <w:iCs/>
        </w:rPr>
      </w:pPr>
      <w:r w:rsidRPr="004C1C9C">
        <w:rPr>
          <w:i/>
          <w:iCs/>
        </w:rPr>
        <w:t>3. Současně se kódem povahy tr</w:t>
      </w:r>
      <w:r w:rsidR="008109AA">
        <w:rPr>
          <w:i/>
          <w:iCs/>
        </w:rPr>
        <w:t>ansakce „32</w:t>
      </w:r>
      <w:r>
        <w:rPr>
          <w:i/>
          <w:iCs/>
        </w:rPr>
        <w:t xml:space="preserve">“ označují i dodávky </w:t>
      </w:r>
      <w:r w:rsidRPr="004C1C9C">
        <w:rPr>
          <w:i/>
          <w:iCs/>
        </w:rPr>
        <w:t xml:space="preserve">zboží na konsignační sklad, </w:t>
      </w:r>
      <w:r w:rsidR="007D3393">
        <w:rPr>
          <w:i/>
          <w:iCs/>
        </w:rPr>
        <w:t>označovaný jako „call-</w:t>
      </w:r>
      <w:proofErr w:type="spellStart"/>
      <w:r w:rsidR="007D3393">
        <w:rPr>
          <w:i/>
          <w:iCs/>
        </w:rPr>
        <w:t>off</w:t>
      </w:r>
      <w:proofErr w:type="spellEnd"/>
      <w:r w:rsidR="007D3393">
        <w:rPr>
          <w:i/>
          <w:iCs/>
        </w:rPr>
        <w:t xml:space="preserve"> </w:t>
      </w:r>
      <w:proofErr w:type="spellStart"/>
      <w:r w:rsidR="007D3393">
        <w:rPr>
          <w:i/>
          <w:iCs/>
        </w:rPr>
        <w:t>stock</w:t>
      </w:r>
      <w:proofErr w:type="spellEnd"/>
      <w:r w:rsidRPr="004C1C9C">
        <w:rPr>
          <w:i/>
          <w:iCs/>
        </w:rPr>
        <w:t>“, to je sklad, na kterém umístěné zboží zůstává ve vlastnictví jeho dodavatele (původní</w:t>
      </w:r>
      <w:r>
        <w:rPr>
          <w:i/>
          <w:iCs/>
        </w:rPr>
        <w:t xml:space="preserve">ho vlastníka), je ale určeno k </w:t>
      </w:r>
      <w:r w:rsidRPr="004C1C9C">
        <w:rPr>
          <w:i/>
          <w:iCs/>
        </w:rPr>
        <w:t>n</w:t>
      </w:r>
      <w:r>
        <w:rPr>
          <w:i/>
          <w:iCs/>
        </w:rPr>
        <w:t xml:space="preserve">áslednému prodeji jen jednomu </w:t>
      </w:r>
      <w:r w:rsidRPr="004C1C9C">
        <w:rPr>
          <w:i/>
          <w:iCs/>
        </w:rPr>
        <w:t xml:space="preserve">odběrateli, který také </w:t>
      </w:r>
      <w:r>
        <w:rPr>
          <w:i/>
          <w:iCs/>
        </w:rPr>
        <w:t>odebrání zboží ze skladu</w:t>
      </w:r>
      <w:r w:rsidRPr="004C1C9C">
        <w:rPr>
          <w:i/>
          <w:iCs/>
        </w:rPr>
        <w:t xml:space="preserve"> přiznává v zemi určení nebo v ČR k </w:t>
      </w:r>
      <w:r w:rsidR="008109AA">
        <w:rPr>
          <w:i/>
          <w:iCs/>
        </w:rPr>
        <w:t>DPH.</w:t>
      </w:r>
      <w:r w:rsidRPr="004C1C9C">
        <w:rPr>
          <w:i/>
          <w:iCs/>
        </w:rPr>
        <w:t xml:space="preserve"> </w:t>
      </w:r>
    </w:p>
    <w:p w14:paraId="65E35992" w14:textId="77777777" w:rsidR="00DC74D2" w:rsidRDefault="00DC74D2" w:rsidP="008109AA">
      <w:pPr>
        <w:pStyle w:val="Tiret1"/>
        <w:spacing w:before="0" w:after="0"/>
        <w:ind w:left="0" w:firstLine="0"/>
        <w:rPr>
          <w:bCs/>
          <w:i/>
          <w:szCs w:val="24"/>
        </w:rPr>
      </w:pPr>
    </w:p>
    <w:p w14:paraId="5DF019FE" w14:textId="77777777" w:rsidR="008109AA" w:rsidRPr="008109AA" w:rsidRDefault="005F12FF" w:rsidP="008109AA">
      <w:pPr>
        <w:pStyle w:val="Tiret1"/>
        <w:spacing w:before="0" w:after="0"/>
        <w:ind w:left="0" w:firstLine="0"/>
        <w:rPr>
          <w:bCs/>
          <w:i/>
          <w:szCs w:val="24"/>
        </w:rPr>
      </w:pPr>
      <w:r w:rsidRPr="005F12FF">
        <w:rPr>
          <w:bCs/>
          <w:i/>
          <w:szCs w:val="24"/>
        </w:rPr>
        <w:t xml:space="preserve">4. </w:t>
      </w:r>
      <w:r w:rsidR="008109AA">
        <w:rPr>
          <w:bCs/>
          <w:i/>
          <w:szCs w:val="24"/>
        </w:rPr>
        <w:t xml:space="preserve">Taktéž se kódem povahy transakce </w:t>
      </w:r>
      <w:r w:rsidR="008109AA">
        <w:rPr>
          <w:i/>
          <w:iCs/>
        </w:rPr>
        <w:t xml:space="preserve">„32“ </w:t>
      </w:r>
      <w:r w:rsidR="00875DE6">
        <w:rPr>
          <w:i/>
          <w:iCs/>
        </w:rPr>
        <w:t>označují i dodávky zboží na konsignační sklad</w:t>
      </w:r>
      <w:r w:rsidR="008109AA">
        <w:rPr>
          <w:i/>
          <w:iCs/>
        </w:rPr>
        <w:t xml:space="preserve">, kdy </w:t>
      </w:r>
      <w:r w:rsidR="008109AA">
        <w:rPr>
          <w:bCs/>
          <w:i/>
          <w:szCs w:val="24"/>
        </w:rPr>
        <w:t>si zboží dováží nebo vyváží</w:t>
      </w:r>
      <w:r w:rsidR="00C653F4">
        <w:rPr>
          <w:bCs/>
          <w:i/>
          <w:szCs w:val="24"/>
        </w:rPr>
        <w:t xml:space="preserve"> (přemi</w:t>
      </w:r>
      <w:r w:rsidRPr="005F12FF">
        <w:rPr>
          <w:bCs/>
          <w:i/>
          <w:szCs w:val="24"/>
        </w:rPr>
        <w:t xml:space="preserve">sťuje) z jiného nebo do jiného členského státu sám vlastník tohoto zboží, který je zaregistrován k DPH jak v ČR, tak i ve státě </w:t>
      </w:r>
      <w:r w:rsidR="00151243">
        <w:rPr>
          <w:bCs/>
          <w:i/>
          <w:szCs w:val="24"/>
        </w:rPr>
        <w:t xml:space="preserve">vývozu </w:t>
      </w:r>
      <w:r w:rsidRPr="005F12FF">
        <w:rPr>
          <w:bCs/>
          <w:i/>
          <w:szCs w:val="24"/>
        </w:rPr>
        <w:t>nebo ve státě</w:t>
      </w:r>
      <w:r w:rsidR="00F87880">
        <w:rPr>
          <w:bCs/>
          <w:i/>
          <w:szCs w:val="24"/>
        </w:rPr>
        <w:t xml:space="preserve"> dovozu</w:t>
      </w:r>
      <w:r w:rsidR="00C527AB">
        <w:rPr>
          <w:bCs/>
          <w:i/>
          <w:szCs w:val="24"/>
        </w:rPr>
        <w:t>,</w:t>
      </w:r>
      <w:r w:rsidR="002D1591">
        <w:rPr>
          <w:bCs/>
          <w:i/>
          <w:szCs w:val="24"/>
        </w:rPr>
        <w:t xml:space="preserve"> které </w:t>
      </w:r>
      <w:proofErr w:type="gramStart"/>
      <w:r w:rsidRPr="005F12FF">
        <w:rPr>
          <w:bCs/>
          <w:i/>
          <w:szCs w:val="24"/>
        </w:rPr>
        <w:t>bude  následně</w:t>
      </w:r>
      <w:proofErr w:type="gramEnd"/>
      <w:r w:rsidR="00C527AB">
        <w:rPr>
          <w:bCs/>
          <w:i/>
          <w:szCs w:val="24"/>
        </w:rPr>
        <w:t xml:space="preserve"> v ČR</w:t>
      </w:r>
      <w:r w:rsidRPr="005F12FF">
        <w:rPr>
          <w:bCs/>
          <w:i/>
          <w:szCs w:val="24"/>
        </w:rPr>
        <w:t xml:space="preserve"> prodávat tuzemskému kupujícímu s daňovým dokladem pro DPH vystaveným s jeho českým DIČ nebo bude </w:t>
      </w:r>
      <w:r w:rsidR="00BA1051">
        <w:rPr>
          <w:bCs/>
          <w:i/>
          <w:szCs w:val="24"/>
        </w:rPr>
        <w:t>vyvezené</w:t>
      </w:r>
      <w:r w:rsidRPr="005F12FF">
        <w:rPr>
          <w:bCs/>
          <w:i/>
          <w:szCs w:val="24"/>
        </w:rPr>
        <w:t xml:space="preserve"> zboží v jiném členském státě prodávat a dodávat kupujícímu z tohoto státu s daňovým dokladem vystaveným s jeho DIČ přiděleným příslušnými orgány státu určení.</w:t>
      </w:r>
    </w:p>
    <w:p w14:paraId="5F220AF3" w14:textId="77777777" w:rsidR="005F12FF" w:rsidRDefault="005F12FF" w:rsidP="005F12FF">
      <w:pPr>
        <w:pStyle w:val="Zkladntext2"/>
        <w:autoSpaceDE w:val="0"/>
        <w:autoSpaceDN w:val="0"/>
        <w:adjustRightInd w:val="0"/>
        <w:spacing w:before="120"/>
        <w:ind w:left="426" w:hanging="426"/>
        <w:rPr>
          <w:b/>
          <w:szCs w:val="17"/>
        </w:rPr>
      </w:pPr>
    </w:p>
    <w:p w14:paraId="380AF8C6" w14:textId="77777777" w:rsidR="005F12FF" w:rsidRDefault="00E81986" w:rsidP="005F12FF">
      <w:pPr>
        <w:pStyle w:val="Zkladntext2"/>
        <w:autoSpaceDE w:val="0"/>
        <w:autoSpaceDN w:val="0"/>
        <w:adjustRightInd w:val="0"/>
        <w:spacing w:before="120"/>
        <w:ind w:left="426" w:hanging="426"/>
        <w:rPr>
          <w:b/>
          <w:szCs w:val="17"/>
        </w:rPr>
      </w:pPr>
      <w:proofErr w:type="gramStart"/>
      <w:r>
        <w:rPr>
          <w:b/>
          <w:szCs w:val="17"/>
        </w:rPr>
        <w:t>33   Finanční</w:t>
      </w:r>
      <w:proofErr w:type="gramEnd"/>
      <w:r>
        <w:rPr>
          <w:b/>
          <w:szCs w:val="17"/>
        </w:rPr>
        <w:t xml:space="preserve"> leasing</w:t>
      </w:r>
    </w:p>
    <w:p w14:paraId="17F69E5F" w14:textId="77777777" w:rsidR="00E81986" w:rsidRDefault="00E81986" w:rsidP="00E81986">
      <w:pPr>
        <w:autoSpaceDE w:val="0"/>
        <w:autoSpaceDN w:val="0"/>
        <w:adjustRightInd w:val="0"/>
        <w:ind w:left="539" w:hanging="539"/>
        <w:jc w:val="both"/>
        <w:rPr>
          <w:b/>
          <w:i/>
          <w:iCs/>
          <w:szCs w:val="17"/>
        </w:rPr>
      </w:pPr>
    </w:p>
    <w:p w14:paraId="6B265F34" w14:textId="77777777" w:rsidR="00E81986" w:rsidRPr="004C1C9C" w:rsidRDefault="00E81986" w:rsidP="00E81986">
      <w:pPr>
        <w:autoSpaceDE w:val="0"/>
        <w:autoSpaceDN w:val="0"/>
        <w:adjustRightInd w:val="0"/>
        <w:ind w:left="539" w:hanging="539"/>
        <w:jc w:val="both"/>
        <w:rPr>
          <w:b/>
          <w:i/>
          <w:iCs/>
          <w:szCs w:val="17"/>
        </w:rPr>
      </w:pPr>
      <w:r w:rsidRPr="004C1C9C">
        <w:rPr>
          <w:b/>
          <w:i/>
          <w:iCs/>
          <w:szCs w:val="17"/>
        </w:rPr>
        <w:t>Vysvětlivky:</w:t>
      </w:r>
    </w:p>
    <w:p w14:paraId="3A1F2CAD" w14:textId="77777777" w:rsidR="00E81986" w:rsidRPr="004C1C9C" w:rsidRDefault="00E81986" w:rsidP="00E81986">
      <w:pPr>
        <w:autoSpaceDE w:val="0"/>
        <w:autoSpaceDN w:val="0"/>
        <w:adjustRightInd w:val="0"/>
        <w:spacing w:before="120"/>
        <w:jc w:val="both"/>
        <w:rPr>
          <w:i/>
          <w:iCs/>
          <w:szCs w:val="17"/>
        </w:rPr>
      </w:pPr>
      <w:r>
        <w:rPr>
          <w:i/>
          <w:iCs/>
          <w:szCs w:val="17"/>
        </w:rPr>
        <w:t>1. Kód „33</w:t>
      </w:r>
      <w:r w:rsidRPr="004C1C9C">
        <w:rPr>
          <w:i/>
          <w:iCs/>
          <w:szCs w:val="17"/>
        </w:rPr>
        <w:t>“ je určen pro označení transakcí</w:t>
      </w:r>
      <w:r>
        <w:rPr>
          <w:i/>
          <w:iCs/>
          <w:szCs w:val="17"/>
        </w:rPr>
        <w:t>, při kterých je zboží vyváženo</w:t>
      </w:r>
      <w:r w:rsidRPr="004C1C9C">
        <w:rPr>
          <w:i/>
          <w:iCs/>
          <w:szCs w:val="17"/>
        </w:rPr>
        <w:t xml:space="preserve"> nebo </w:t>
      </w:r>
      <w:r>
        <w:rPr>
          <w:i/>
          <w:iCs/>
          <w:szCs w:val="17"/>
        </w:rPr>
        <w:t>dováženo</w:t>
      </w:r>
      <w:r w:rsidRPr="004C1C9C">
        <w:rPr>
          <w:i/>
          <w:iCs/>
          <w:szCs w:val="17"/>
        </w:rPr>
        <w:t xml:space="preserve"> v rámci podmínek dohodnutého finančního leasingu neb</w:t>
      </w:r>
      <w:r>
        <w:rPr>
          <w:i/>
          <w:iCs/>
          <w:szCs w:val="17"/>
        </w:rPr>
        <w:t>o je prodáváno či nakupováno na </w:t>
      </w:r>
      <w:r w:rsidRPr="004C1C9C">
        <w:rPr>
          <w:i/>
          <w:iCs/>
          <w:szCs w:val="17"/>
        </w:rPr>
        <w:t>předem dohodnuté splátky, většinou v tzv. splátkovém kalendáři. Zákonným vlastníkem zboží s úplnými vlastnickými právy k němu se při těchto transakcích stává jeho kupuj</w:t>
      </w:r>
      <w:r>
        <w:rPr>
          <w:i/>
          <w:iCs/>
          <w:szCs w:val="17"/>
        </w:rPr>
        <w:t>ící až po </w:t>
      </w:r>
      <w:r w:rsidRPr="004C1C9C">
        <w:rPr>
          <w:i/>
          <w:iCs/>
          <w:szCs w:val="17"/>
        </w:rPr>
        <w:t>zaplacení všech splátek.</w:t>
      </w:r>
    </w:p>
    <w:p w14:paraId="5901BA25" w14:textId="77777777" w:rsidR="00E81986" w:rsidRPr="004C1C9C" w:rsidRDefault="00E81986" w:rsidP="00E81986">
      <w:pPr>
        <w:spacing w:before="120"/>
        <w:jc w:val="both"/>
        <w:rPr>
          <w:i/>
          <w:iCs/>
          <w:szCs w:val="17"/>
        </w:rPr>
      </w:pPr>
      <w:r w:rsidRPr="004C1C9C">
        <w:rPr>
          <w:i/>
          <w:iCs/>
          <w:szCs w:val="17"/>
        </w:rPr>
        <w:t>2. Finančním leasingem se rozumí pronájem zboží, při kter</w:t>
      </w:r>
      <w:r>
        <w:rPr>
          <w:i/>
          <w:iCs/>
          <w:szCs w:val="17"/>
        </w:rPr>
        <w:t xml:space="preserve">ém se rizika a výhody plynoucí </w:t>
      </w:r>
      <w:r w:rsidRPr="004C1C9C">
        <w:rPr>
          <w:i/>
          <w:iCs/>
          <w:szCs w:val="17"/>
        </w:rPr>
        <w:t>z vlastnictví zboží převádějí na nájemce, který se po ukončení leasingu stává vlastníkem zboží.</w:t>
      </w:r>
    </w:p>
    <w:p w14:paraId="324EFA5B" w14:textId="77777777" w:rsidR="005F12FF" w:rsidRDefault="005F12FF" w:rsidP="005F12FF">
      <w:pPr>
        <w:pStyle w:val="Zkladntext2"/>
        <w:autoSpaceDE w:val="0"/>
        <w:autoSpaceDN w:val="0"/>
        <w:adjustRightInd w:val="0"/>
        <w:spacing w:before="120"/>
        <w:ind w:left="426" w:hanging="426"/>
        <w:rPr>
          <w:b/>
          <w:szCs w:val="17"/>
        </w:rPr>
      </w:pPr>
    </w:p>
    <w:p w14:paraId="1AE73187" w14:textId="77777777" w:rsidR="005F12FF" w:rsidRPr="005F12FF" w:rsidRDefault="00EC4EC0" w:rsidP="005F12FF">
      <w:pPr>
        <w:pStyle w:val="Zkladntext2"/>
        <w:autoSpaceDE w:val="0"/>
        <w:autoSpaceDN w:val="0"/>
        <w:adjustRightInd w:val="0"/>
        <w:spacing w:before="120"/>
        <w:ind w:left="426" w:hanging="426"/>
        <w:rPr>
          <w:b/>
          <w:szCs w:val="17"/>
        </w:rPr>
      </w:pPr>
      <w:proofErr w:type="gramStart"/>
      <w:r>
        <w:rPr>
          <w:b/>
          <w:szCs w:val="17"/>
        </w:rPr>
        <w:t>34   Transakce</w:t>
      </w:r>
      <w:proofErr w:type="gramEnd"/>
      <w:r>
        <w:rPr>
          <w:b/>
          <w:szCs w:val="17"/>
        </w:rPr>
        <w:t xml:space="preserve"> zahrnující převod vlastnictví bez finanční kompenzace</w:t>
      </w:r>
    </w:p>
    <w:p w14:paraId="51F90687" w14:textId="4BE8F5E0" w:rsidR="008A5B74" w:rsidRDefault="008A5B74" w:rsidP="002900B9">
      <w:pPr>
        <w:pStyle w:val="Seznam"/>
        <w:ind w:left="0" w:firstLine="0"/>
        <w:jc w:val="both"/>
        <w:rPr>
          <w:b/>
          <w:i/>
          <w:iCs/>
        </w:rPr>
      </w:pPr>
    </w:p>
    <w:p w14:paraId="3A792852" w14:textId="5E432BED" w:rsidR="00907369" w:rsidRDefault="00EC4EC0">
      <w:pPr>
        <w:pStyle w:val="Seznam"/>
        <w:ind w:left="539" w:hanging="539"/>
        <w:jc w:val="both"/>
        <w:rPr>
          <w:b/>
        </w:rPr>
      </w:pPr>
      <w:r w:rsidRPr="00B40D92">
        <w:rPr>
          <w:b/>
          <w:i/>
          <w:iCs/>
        </w:rPr>
        <w:t>Vysvětlivky:</w:t>
      </w:r>
    </w:p>
    <w:p w14:paraId="550CA69B" w14:textId="77777777" w:rsidR="005F12FF" w:rsidRDefault="00EC4EC0" w:rsidP="005F12FF">
      <w:pPr>
        <w:spacing w:before="120"/>
        <w:jc w:val="both"/>
        <w:rPr>
          <w:b/>
          <w:bCs/>
          <w:i/>
          <w:iCs/>
          <w:szCs w:val="17"/>
        </w:rPr>
      </w:pPr>
      <w:r w:rsidRPr="00B40D92">
        <w:rPr>
          <w:i/>
          <w:iCs/>
        </w:rPr>
        <w:lastRenderedPageBreak/>
        <w:t>1. Kódem</w:t>
      </w:r>
      <w:r w:rsidR="008275F4">
        <w:rPr>
          <w:i/>
          <w:iCs/>
        </w:rPr>
        <w:t xml:space="preserve"> „34“ se označuje zejména vývoz nebo dovoz</w:t>
      </w:r>
      <w:r w:rsidRPr="004C1C9C">
        <w:rPr>
          <w:i/>
          <w:iCs/>
        </w:rPr>
        <w:t xml:space="preserve"> bezúplatně dodávaných náhradních dílů ke zboží a darů nebo bezúplatně poskytovaných propagačních předmětů.</w:t>
      </w:r>
    </w:p>
    <w:p w14:paraId="72697136" w14:textId="77777777" w:rsidR="0051326C" w:rsidRDefault="00290338" w:rsidP="0051326C">
      <w:pPr>
        <w:autoSpaceDE w:val="0"/>
        <w:autoSpaceDN w:val="0"/>
        <w:adjustRightInd w:val="0"/>
        <w:spacing w:before="120"/>
        <w:jc w:val="both"/>
        <w:rPr>
          <w:i/>
          <w:iCs/>
        </w:rPr>
      </w:pPr>
      <w:r>
        <w:rPr>
          <w:i/>
          <w:szCs w:val="17"/>
        </w:rPr>
        <w:t>2</w:t>
      </w:r>
      <w:r w:rsidR="00EC4EC0">
        <w:rPr>
          <w:i/>
          <w:szCs w:val="17"/>
        </w:rPr>
        <w:t xml:space="preserve">. </w:t>
      </w:r>
      <w:r w:rsidR="006B0477">
        <w:rPr>
          <w:i/>
          <w:szCs w:val="17"/>
        </w:rPr>
        <w:t xml:space="preserve">Kódem </w:t>
      </w:r>
      <w:r w:rsidR="006B0477">
        <w:rPr>
          <w:i/>
          <w:iCs/>
        </w:rPr>
        <w:t xml:space="preserve">„34“ se označuje i výměnný (barterový) obchod, </w:t>
      </w:r>
      <w:r w:rsidR="006B0477" w:rsidRPr="004C1C9C">
        <w:rPr>
          <w:i/>
          <w:iCs/>
        </w:rPr>
        <w:t>při které</w:t>
      </w:r>
      <w:r w:rsidR="006B0477">
        <w:rPr>
          <w:i/>
          <w:iCs/>
        </w:rPr>
        <w:t>m v souvislosti s vývozem</w:t>
      </w:r>
      <w:r w:rsidR="006B0477" w:rsidRPr="004C1C9C">
        <w:rPr>
          <w:i/>
          <w:iCs/>
        </w:rPr>
        <w:t xml:space="preserve"> nebo </w:t>
      </w:r>
      <w:r w:rsidR="006B0477">
        <w:rPr>
          <w:i/>
          <w:iCs/>
        </w:rPr>
        <w:t>dovozem</w:t>
      </w:r>
      <w:r w:rsidR="006B0477" w:rsidRPr="004C1C9C">
        <w:rPr>
          <w:i/>
          <w:iCs/>
        </w:rPr>
        <w:t xml:space="preserve"> zboží dochází ke změně jeho vlastníka, </w:t>
      </w:r>
      <w:r w:rsidR="006B0477" w:rsidRPr="00E6548D">
        <w:rPr>
          <w:i/>
          <w:iCs/>
        </w:rPr>
        <w:t>ale předem je dohodnuto, že se jedná o čistě výměnný obchod jednoho druhu zboží za jiný.</w:t>
      </w:r>
    </w:p>
    <w:p w14:paraId="2EA133DE" w14:textId="77777777" w:rsidR="0051326C" w:rsidRDefault="0051326C" w:rsidP="0051326C">
      <w:pPr>
        <w:autoSpaceDE w:val="0"/>
        <w:autoSpaceDN w:val="0"/>
        <w:adjustRightInd w:val="0"/>
        <w:spacing w:before="120"/>
        <w:jc w:val="both"/>
        <w:rPr>
          <w:i/>
          <w:iCs/>
        </w:rPr>
      </w:pPr>
    </w:p>
    <w:p w14:paraId="17AF3423" w14:textId="02F29094" w:rsidR="005D4203" w:rsidRPr="0051326C" w:rsidRDefault="003E7388" w:rsidP="0051326C">
      <w:pPr>
        <w:autoSpaceDE w:val="0"/>
        <w:autoSpaceDN w:val="0"/>
        <w:adjustRightInd w:val="0"/>
        <w:spacing w:before="120"/>
        <w:jc w:val="both"/>
        <w:rPr>
          <w:i/>
          <w:iCs/>
        </w:rPr>
      </w:pPr>
      <w:r>
        <w:rPr>
          <w:b/>
          <w:bCs/>
        </w:rPr>
        <w:t>41 Transakce za účelem zpracování dle smlouvy (nezahrnuje změnu vlastnictví), pokud se jedná o zboží, které se má vrátit do původního členského s</w:t>
      </w:r>
      <w:r w:rsidR="00857277">
        <w:rPr>
          <w:b/>
          <w:bCs/>
        </w:rPr>
        <w:t>tátu vývozu/původní země vývozu</w:t>
      </w:r>
    </w:p>
    <w:p w14:paraId="4941D66B" w14:textId="77777777" w:rsidR="003E7388" w:rsidRDefault="003E7388" w:rsidP="003E7388">
      <w:pPr>
        <w:spacing w:before="100" w:beforeAutospacing="1" w:after="100" w:afterAutospacing="1"/>
      </w:pPr>
      <w:r>
        <w:rPr>
          <w:b/>
          <w:bCs/>
          <w:i/>
          <w:iCs/>
        </w:rPr>
        <w:t>Vysvětlivky:</w:t>
      </w:r>
    </w:p>
    <w:p w14:paraId="7DCB9252" w14:textId="77777777" w:rsidR="003E7388" w:rsidRDefault="003E7388" w:rsidP="00674985">
      <w:pPr>
        <w:spacing w:before="100" w:beforeAutospacing="1" w:after="100" w:afterAutospacing="1"/>
        <w:jc w:val="both"/>
      </w:pPr>
      <w:r>
        <w:rPr>
          <w:i/>
          <w:iCs/>
        </w:rPr>
        <w:t>1. Kód povahy transakce „41“ se použije pro všechen dočasný vývoz zboží z ČR ke zpracování dle smlouvy (dříve k pasivnímu zušlechtění) s předpokládaným vrácením tohoto zboží ve formě zpracovaného výrobku zpět do ČR.</w:t>
      </w:r>
    </w:p>
    <w:p w14:paraId="4370E528" w14:textId="39FFC3AF" w:rsidR="007C19CB" w:rsidRPr="007C19CB" w:rsidRDefault="003E7388" w:rsidP="007C19CB">
      <w:pPr>
        <w:spacing w:before="100" w:beforeAutospacing="1" w:after="100" w:afterAutospacing="1"/>
        <w:jc w:val="both"/>
        <w:rPr>
          <w:i/>
          <w:iCs/>
        </w:rPr>
      </w:pPr>
      <w:r>
        <w:rPr>
          <w:i/>
          <w:iCs/>
        </w:rPr>
        <w:t>2. Kód povahy transakce „41“ se použije pro všechen dočasný dovoz zboží do ČR ke zpracování dle smlouvy (dříve k aktivnímu zušlechtění) s předpokladem, že se toto zboží ve formě zpracovaného výrobku vrátí zpět do toho členského státu EU, ze kterého bylo ke zpracování dovezeno.</w:t>
      </w:r>
    </w:p>
    <w:p w14:paraId="3156AEEB" w14:textId="43342B60" w:rsidR="003E7388" w:rsidRPr="003E0A3C" w:rsidRDefault="003E7388" w:rsidP="003E0A3C">
      <w:pPr>
        <w:spacing w:before="100" w:beforeAutospacing="1" w:after="100" w:afterAutospacing="1"/>
        <w:jc w:val="both"/>
        <w:rPr>
          <w:i/>
          <w:iCs/>
        </w:rPr>
      </w:pPr>
      <w:r>
        <w:rPr>
          <w:b/>
          <w:bCs/>
        </w:rPr>
        <w:t>42 Transakce za účelem zpracování dle smlouvy (nezahrnuje změnu vlastnictví), pokud se jedná o zboží, které se nemá vrátit do původního členského státu vývozu/původní země vývozu</w:t>
      </w:r>
    </w:p>
    <w:p w14:paraId="658127F7" w14:textId="77777777" w:rsidR="003E7388" w:rsidRDefault="003E7388" w:rsidP="003E7388">
      <w:pPr>
        <w:spacing w:before="100" w:beforeAutospacing="1" w:after="100" w:afterAutospacing="1"/>
      </w:pPr>
      <w:r>
        <w:rPr>
          <w:b/>
          <w:bCs/>
          <w:i/>
          <w:iCs/>
        </w:rPr>
        <w:t>Vysvětlivky:</w:t>
      </w:r>
    </w:p>
    <w:p w14:paraId="26E70A38" w14:textId="77777777" w:rsidR="003E7388" w:rsidRDefault="003E7388" w:rsidP="00674985">
      <w:pPr>
        <w:spacing w:before="100" w:beforeAutospacing="1" w:after="100" w:afterAutospacing="1"/>
        <w:jc w:val="both"/>
      </w:pPr>
      <w:r>
        <w:rPr>
          <w:i/>
          <w:iCs/>
        </w:rPr>
        <w:t>1. Kód povahy transakce „42“ se použije pro všechen dočasný dovoz zboží do ČR ke zpracování dle smlouvy (dříve k aktivnímu zušlechtění) s předpokladem, že se toto zboží ve formě zpracovaného výrobku nevrátí zpět do toho členského státu EU, ze kterého bylo ke zpracování do ČR dovezeno, ale je dohodnut jeho vývoz do jiného členského státu, případně vývoz do státu, který není členským státem EU, nebo se předpokládá jeho ponechání v ČR.</w:t>
      </w:r>
    </w:p>
    <w:p w14:paraId="087FD7DF" w14:textId="1529B3AD" w:rsidR="003E7388" w:rsidRDefault="003E7388" w:rsidP="00674985">
      <w:pPr>
        <w:spacing w:before="100" w:beforeAutospacing="1" w:after="100" w:afterAutospacing="1"/>
        <w:jc w:val="both"/>
      </w:pPr>
      <w:r>
        <w:rPr>
          <w:i/>
          <w:iCs/>
        </w:rPr>
        <w:t>2. Kód povahy transakce „42“ se použije pro všechen vývoz zboží z ČR ke zpracování dle smlouvy s předpokladem, že se toto zboží ve formě zpracovaného výrobku nevrátí zpět do ČR, nýbrž se prodá v jiném členském státě (tzv. zpracování na cestě).</w:t>
      </w:r>
    </w:p>
    <w:p w14:paraId="2B892B1A" w14:textId="77777777" w:rsidR="003E7388" w:rsidRDefault="003E7388" w:rsidP="003E7388">
      <w:pPr>
        <w:spacing w:before="100" w:beforeAutospacing="1" w:after="100" w:afterAutospacing="1"/>
      </w:pPr>
      <w:r>
        <w:rPr>
          <w:b/>
          <w:bCs/>
          <w:i/>
          <w:iCs/>
        </w:rPr>
        <w:t>Vysvětlivky k výše uvedeným kódům 41 a 42:</w:t>
      </w:r>
    </w:p>
    <w:p w14:paraId="48475AEA" w14:textId="77777777" w:rsidR="003E7388" w:rsidRDefault="003E7388" w:rsidP="00674985">
      <w:pPr>
        <w:spacing w:before="100" w:beforeAutospacing="1" w:after="100" w:afterAutospacing="1"/>
        <w:jc w:val="both"/>
      </w:pPr>
      <w:r>
        <w:rPr>
          <w:i/>
          <w:iCs/>
        </w:rPr>
        <w:t>1. Při označení transakce kódem povahy transakce „41“ nebo „42“ se nemůže měnit vlastník dočasně vyvezeného nebo dočasně dovezeného zboží ke zpracování dle smlouvy.</w:t>
      </w:r>
    </w:p>
    <w:p w14:paraId="74778E02" w14:textId="77777777" w:rsidR="003E7388" w:rsidRDefault="003E7388" w:rsidP="00674985">
      <w:pPr>
        <w:spacing w:before="100" w:beforeAutospacing="1" w:after="100" w:afterAutospacing="1"/>
        <w:jc w:val="both"/>
      </w:pPr>
      <w:r>
        <w:rPr>
          <w:i/>
          <w:iCs/>
        </w:rPr>
        <w:t>2. Kód povahy transakce „41“ a „42“ se nevztahuje na dodávky zboží k takové zpracovatelské operaci, při které si zpracovatel pořizuje zboží do svého vlastnictví, aby ho po jeho zpracování prodal ve formě výrobků zpracovaných dle smlouvy (označí se kódem povahy transakce začínajícím „1“). Například nákup knoflíků k použití při šití šatů v rámci zpracování dle smlouvy.</w:t>
      </w:r>
    </w:p>
    <w:p w14:paraId="298FDC1D" w14:textId="77777777" w:rsidR="003E7388" w:rsidRDefault="003E7388" w:rsidP="00674985">
      <w:pPr>
        <w:spacing w:before="100" w:beforeAutospacing="1" w:after="100" w:afterAutospacing="1"/>
        <w:jc w:val="both"/>
      </w:pPr>
      <w:r>
        <w:rPr>
          <w:i/>
          <w:iCs/>
        </w:rPr>
        <w:lastRenderedPageBreak/>
        <w:t>3. Kódy povahy transakce „41“ nebo „42“ nelze použít v případech, ve kterých zpravodajská jednotka vyváží svému obchodnímu partnerovi z jiného členského státu nebo od něj dováží část zboží za účelem jejího použití při výrobě zboží, které následně od partnera nakoupí nebo mu prodá, přičemž se nemění vlastník dočasně vyvezené nebo dočasně dovezené části zboží, ani se nejedná o dočasné vyvezení nebo dovezení takové části zboží ke zpracování dle smlouvy. Toto dočasné vyvezení nebo dovezení zboží bez změny jeho vlastníka a s předpokládaným zpětným dovezením nebo zpětným vyvezením ve formě nakupovaného výrobku, při jehož výrobě bylo dočasně vyvezené nebo dočasně dovezené zboží použito, se označuje kódem transakce „99“.</w:t>
      </w:r>
    </w:p>
    <w:p w14:paraId="122B7941" w14:textId="76D8EF8C" w:rsidR="0051326C" w:rsidRPr="00D13E34" w:rsidRDefault="003E7388" w:rsidP="00D13E34">
      <w:pPr>
        <w:spacing w:before="100" w:beforeAutospacing="1" w:after="100" w:afterAutospacing="1"/>
        <w:jc w:val="both"/>
        <w:rPr>
          <w:i/>
          <w:iCs/>
        </w:rPr>
      </w:pPr>
      <w:r>
        <w:rPr>
          <w:i/>
          <w:iCs/>
        </w:rPr>
        <w:t>4. Vrácení zboží, které bylo vyvezené nebo dovezené za účelem jeho zpracování dle smlouvy pod kódem povahy transakce „41“ nebo „42“ (bez převodu vlastnictví na zpracovatele) a neprošlo žádnou zpracovatelskou operací, protože například není ke zpracování vhodné nebo ze zpracování sešlo z jiných důvodů, se vykáže pod kódem povahy transakce začínajícím „5“.</w:t>
      </w:r>
    </w:p>
    <w:p w14:paraId="155017CD" w14:textId="77777777" w:rsidR="003E7388" w:rsidRDefault="003E7388" w:rsidP="003E7388">
      <w:pPr>
        <w:spacing w:before="100" w:beforeAutospacing="1" w:after="100" w:afterAutospacing="1"/>
      </w:pPr>
      <w:r>
        <w:rPr>
          <w:b/>
          <w:bCs/>
        </w:rPr>
        <w:t>51 Transakce následující po zpracování dle smlouvy (nezahrnuje změnu vlastnictví), pokud se jedná o zboží, které se vrací do původního členského státu vývozu/původní země vývozu</w:t>
      </w:r>
    </w:p>
    <w:p w14:paraId="3CADC680" w14:textId="77777777" w:rsidR="003E7388" w:rsidRDefault="003E7388" w:rsidP="003E7388">
      <w:pPr>
        <w:spacing w:before="100" w:beforeAutospacing="1" w:after="100" w:afterAutospacing="1"/>
      </w:pPr>
      <w:r>
        <w:rPr>
          <w:b/>
          <w:bCs/>
          <w:i/>
          <w:iCs/>
        </w:rPr>
        <w:t>Vysvětlivky:</w:t>
      </w:r>
    </w:p>
    <w:p w14:paraId="71A4EAB9" w14:textId="77777777" w:rsidR="003E7388" w:rsidRDefault="003E7388" w:rsidP="00674985">
      <w:pPr>
        <w:spacing w:before="100" w:beforeAutospacing="1" w:after="100" w:afterAutospacing="1"/>
        <w:jc w:val="both"/>
      </w:pPr>
      <w:r>
        <w:rPr>
          <w:i/>
          <w:iCs/>
        </w:rPr>
        <w:t>1. Kód povahy transakce „51“ se použije pro všechny zpětné dovozy zboží do tuzemska po jeho dočasném vývozu z ČR ke zpracování dle smlouvy (dříve k pasivnímu zušlechtění). Kódem „51“ se tak označuje do ČR zpět dovezené zboží ve formě zpracovaného výrobku.</w:t>
      </w:r>
    </w:p>
    <w:p w14:paraId="5ECDAD52" w14:textId="77777777" w:rsidR="003E7388" w:rsidRDefault="003E7388" w:rsidP="00674985">
      <w:pPr>
        <w:spacing w:before="100" w:beforeAutospacing="1" w:after="100" w:afterAutospacing="1"/>
        <w:jc w:val="both"/>
      </w:pPr>
      <w:r>
        <w:rPr>
          <w:i/>
          <w:iCs/>
        </w:rPr>
        <w:t xml:space="preserve">2. Kód povahy transakce „51“ se také použije pro zpětné vývozy zboží z tuzemska po jeho dočasném dovozu do ČR ke zpracování dle smlouvy (dříve k aktivnímu zušlechtění), pokud se zboží ve formě zpracovaného výrobku vrací zpět do členského státu, ze kterého bylo dočasně dovezené zboží k danému zpracování. To znamená, že se zpracovaný výrobek vyváží do státu určení, který je totožný se státem odeslání uvedeném do </w:t>
      </w:r>
      <w:proofErr w:type="spellStart"/>
      <w:r>
        <w:rPr>
          <w:i/>
          <w:iCs/>
        </w:rPr>
        <w:t>Intrastatu</w:t>
      </w:r>
      <w:proofErr w:type="spellEnd"/>
      <w:r>
        <w:rPr>
          <w:i/>
          <w:iCs/>
        </w:rPr>
        <w:t xml:space="preserve"> při dovozu zboží ke zpracování. Například šaty ušité v ČR v rámci zpracování dle smlouvy se vrací zpět na Slovensko, ze kterého byla dovezena látka k jejich ušití</w:t>
      </w:r>
      <w:r>
        <w:t>.</w:t>
      </w:r>
    </w:p>
    <w:p w14:paraId="200B1AD6" w14:textId="06B07B57" w:rsidR="0051326C" w:rsidRPr="0051326C" w:rsidRDefault="003E7388" w:rsidP="00A05182">
      <w:pPr>
        <w:spacing w:before="100" w:beforeAutospacing="1" w:after="100" w:afterAutospacing="1"/>
        <w:jc w:val="both"/>
        <w:rPr>
          <w:i/>
          <w:iCs/>
        </w:rPr>
      </w:pPr>
      <w:r>
        <w:t xml:space="preserve">3. </w:t>
      </w:r>
      <w:r>
        <w:rPr>
          <w:i/>
          <w:iCs/>
        </w:rPr>
        <w:t>Kód povahy transakce „51“ se rovněž uvádí do Výkazu při zpětném dovozu zboží do ČR po jeho zpracování dle smlouvy v případech, ve kterých bylo zboží k tomuto zpracování vyvezeno do jiného státu, než ze kterého se do ČR vrací. Například při vrácení zboží, které ke zpracování bylo vyvezeno do Rakouska a ve formě zpracovaného výrobku se vrací zpět do ČR z Německa, protože jeho prvotní zpracování proběhlo nejdříve v Rakousku, odkud bylo vyvezeno přímo do Německ</w:t>
      </w:r>
      <w:r w:rsidR="0051326C">
        <w:rPr>
          <w:i/>
          <w:iCs/>
        </w:rPr>
        <w:t>a k další fázi jeho zpracování.</w:t>
      </w:r>
    </w:p>
    <w:p w14:paraId="69080E08" w14:textId="4FBAB555" w:rsidR="00875BE1" w:rsidRPr="00D45455" w:rsidRDefault="003E7388" w:rsidP="003E7388">
      <w:pPr>
        <w:spacing w:before="100" w:beforeAutospacing="1" w:after="100" w:afterAutospacing="1"/>
      </w:pPr>
      <w:r>
        <w:rPr>
          <w:b/>
          <w:bCs/>
        </w:rPr>
        <w:t>52</w:t>
      </w:r>
      <w:r>
        <w:t xml:space="preserve"> </w:t>
      </w:r>
      <w:r>
        <w:rPr>
          <w:b/>
          <w:bCs/>
        </w:rPr>
        <w:t>Transakce následující po zpracování dle smlouvy (nezahrnuje změnu vlastnictví), pokud se jedná o zboží, které se nevrací do původního členského státu vývozu/původní země vývozu</w:t>
      </w:r>
    </w:p>
    <w:p w14:paraId="5062706C" w14:textId="694A78C5" w:rsidR="003E7388" w:rsidRDefault="003E7388" w:rsidP="003E7388">
      <w:pPr>
        <w:spacing w:before="100" w:beforeAutospacing="1" w:after="100" w:afterAutospacing="1"/>
      </w:pPr>
      <w:r>
        <w:rPr>
          <w:b/>
          <w:bCs/>
          <w:i/>
          <w:iCs/>
        </w:rPr>
        <w:t>Vysvětlivk</w:t>
      </w:r>
      <w:r w:rsidR="005951F4">
        <w:rPr>
          <w:b/>
          <w:bCs/>
          <w:i/>
          <w:iCs/>
        </w:rPr>
        <w:t>y</w:t>
      </w:r>
      <w:r>
        <w:rPr>
          <w:b/>
          <w:bCs/>
          <w:i/>
          <w:iCs/>
        </w:rPr>
        <w:t>:</w:t>
      </w:r>
    </w:p>
    <w:p w14:paraId="6B7FB540" w14:textId="1D7F39BD" w:rsidR="003E7388" w:rsidRDefault="008D7466" w:rsidP="00674985">
      <w:pPr>
        <w:spacing w:before="100" w:beforeAutospacing="1" w:after="100" w:afterAutospacing="1"/>
        <w:jc w:val="both"/>
        <w:rPr>
          <w:i/>
          <w:iCs/>
        </w:rPr>
      </w:pPr>
      <w:r>
        <w:rPr>
          <w:i/>
          <w:iCs/>
        </w:rPr>
        <w:t xml:space="preserve">1. </w:t>
      </w:r>
      <w:r w:rsidR="003E7388">
        <w:rPr>
          <w:i/>
          <w:iCs/>
        </w:rPr>
        <w:t xml:space="preserve">Kód povahy transakce „52“ se tak použije pro zpětné vývozy zboží z tuzemska po jeho dočasném dovozu do ČR ke zpracování dle smlouvy (dříve k aktivnímu zušlechtění), pokud se zboží ve formě zpracovaného výrobku nevrací zpět do členského státu, ze kterého bylo dočasně dovezené k danému zpracování, ale je vyvážené do jiného členského státu. To znamená, že se zpracovaný výrobek vyváží do státu určení, který není shodný se státem odeslání uvedeném </w:t>
      </w:r>
      <w:r w:rsidR="003E7388">
        <w:rPr>
          <w:i/>
          <w:iCs/>
        </w:rPr>
        <w:lastRenderedPageBreak/>
        <w:t xml:space="preserve">ve výkazu pro </w:t>
      </w:r>
      <w:r w:rsidR="003E7388">
        <w:rPr>
          <w:rStyle w:val="spelle"/>
          <w:i/>
          <w:iCs/>
        </w:rPr>
        <w:t>Intrastat</w:t>
      </w:r>
      <w:r w:rsidR="003E7388">
        <w:rPr>
          <w:i/>
          <w:iCs/>
        </w:rPr>
        <w:t xml:space="preserve"> s údaji o dovozu předmětného zboží ke zpracování. Například šaty ušité v ČR v rámci zpracování dle smlouvy z látky dovezené z Německa se vyvážejí do Rakouska.</w:t>
      </w:r>
    </w:p>
    <w:p w14:paraId="24814879" w14:textId="1868224F" w:rsidR="008D7466" w:rsidRPr="005951F4" w:rsidRDefault="008D7466" w:rsidP="00674985">
      <w:pPr>
        <w:spacing w:before="100" w:beforeAutospacing="1" w:after="100" w:afterAutospacing="1"/>
        <w:jc w:val="both"/>
        <w:rPr>
          <w:i/>
        </w:rPr>
      </w:pPr>
      <w:r>
        <w:t xml:space="preserve">2. </w:t>
      </w:r>
      <w:r>
        <w:rPr>
          <w:i/>
        </w:rPr>
        <w:t xml:space="preserve">Kód povahy transakce </w:t>
      </w:r>
      <w:r>
        <w:rPr>
          <w:i/>
          <w:iCs/>
        </w:rPr>
        <w:t xml:space="preserve">„52“se použije i pro tzv. zpracování na cestě. </w:t>
      </w:r>
      <w:r w:rsidR="00FE1091">
        <w:rPr>
          <w:i/>
          <w:iCs/>
        </w:rPr>
        <w:t xml:space="preserve">Například nákup mědi </w:t>
      </w:r>
      <w:r>
        <w:rPr>
          <w:i/>
          <w:iCs/>
        </w:rPr>
        <w:t xml:space="preserve">v Německu, </w:t>
      </w:r>
      <w:r w:rsidR="00FE1091">
        <w:rPr>
          <w:i/>
          <w:iCs/>
        </w:rPr>
        <w:t xml:space="preserve">která je následně </w:t>
      </w:r>
      <w:r>
        <w:rPr>
          <w:i/>
          <w:iCs/>
        </w:rPr>
        <w:t xml:space="preserve">zaslána do Francie ke zpracování a po zpracování dovezena do ČR. Dovoz opracované mědi se vykáže s kódem povahy transakce 52 v hodnotě, která </w:t>
      </w:r>
      <w:r w:rsidR="00A75CA2">
        <w:rPr>
          <w:i/>
          <w:iCs/>
        </w:rPr>
        <w:t xml:space="preserve">odpovídá hodnotě mědi zaplacené v Německu </w:t>
      </w:r>
      <w:r w:rsidR="00BB363E">
        <w:rPr>
          <w:i/>
          <w:iCs/>
        </w:rPr>
        <w:t>plus</w:t>
      </w:r>
      <w:r w:rsidR="00A75CA2">
        <w:rPr>
          <w:i/>
          <w:iCs/>
        </w:rPr>
        <w:t xml:space="preserve"> hodnotě</w:t>
      </w:r>
      <w:r>
        <w:rPr>
          <w:i/>
          <w:iCs/>
        </w:rPr>
        <w:t xml:space="preserve"> </w:t>
      </w:r>
      <w:r w:rsidR="003D7DA7">
        <w:rPr>
          <w:i/>
          <w:iCs/>
        </w:rPr>
        <w:t>z</w:t>
      </w:r>
      <w:r>
        <w:rPr>
          <w:i/>
          <w:iCs/>
        </w:rPr>
        <w:t xml:space="preserve">pracování zaplacené ve Francii. </w:t>
      </w:r>
    </w:p>
    <w:p w14:paraId="1D59462C" w14:textId="77777777" w:rsidR="003E7388" w:rsidRDefault="003E7388" w:rsidP="003E7388">
      <w:pPr>
        <w:spacing w:before="100" w:beforeAutospacing="1" w:after="100" w:afterAutospacing="1"/>
      </w:pPr>
      <w:r>
        <w:rPr>
          <w:b/>
          <w:bCs/>
          <w:i/>
          <w:iCs/>
        </w:rPr>
        <w:t>Vysvětlivky k výše uvedeným kódům 51 a 52:</w:t>
      </w:r>
    </w:p>
    <w:p w14:paraId="04E5CB72" w14:textId="77777777" w:rsidR="003E7388" w:rsidRPr="00674985" w:rsidRDefault="003E7388" w:rsidP="00674985">
      <w:pPr>
        <w:spacing w:before="100" w:beforeAutospacing="1" w:after="100" w:afterAutospacing="1"/>
        <w:jc w:val="both"/>
        <w:rPr>
          <w:i/>
          <w:iCs/>
        </w:rPr>
      </w:pPr>
      <w:r w:rsidRPr="00674985">
        <w:rPr>
          <w:i/>
          <w:iCs/>
        </w:rPr>
        <w:t>1. Kódy povahy transakce „51“ a „52“ se také používají při vývozu náhradního zboží za zboží původně vyvezené po zpracování dle smlouvy (například při vývozu náhradního zboží za zboží, které bylo zpracováno chybně).</w:t>
      </w:r>
    </w:p>
    <w:p w14:paraId="7EBA967F" w14:textId="77777777" w:rsidR="003E7388" w:rsidRPr="00674985" w:rsidRDefault="003E7388" w:rsidP="00674985">
      <w:pPr>
        <w:spacing w:before="100" w:beforeAutospacing="1" w:after="100" w:afterAutospacing="1"/>
        <w:jc w:val="both"/>
        <w:rPr>
          <w:i/>
          <w:iCs/>
        </w:rPr>
      </w:pPr>
      <w:r w:rsidRPr="00674985">
        <w:rPr>
          <w:i/>
          <w:iCs/>
        </w:rPr>
        <w:t>2. Kódy povahy transakce „51“ a „52“ se nevztahují na vývoz zboží po takové zpracovatelské operaci, při které si zpracovatel toto zboží pořídil do svého vlastnictví, aby ho po jeho zpracování prodal ve formě zušlechtěných výrobků. Jedná se o případy, kdy zpracovatel nezušlechtil zboží, které si zaslal objednatel ke zpracování dle smlouvy, ale sám nakoupil zboží určené ke zpracování a následnému prodeji. Takové transakce se označují zejména kódem začínajícím číslem „1“.</w:t>
      </w:r>
    </w:p>
    <w:p w14:paraId="572C8E48" w14:textId="77777777" w:rsidR="003E7388" w:rsidRPr="00674985" w:rsidRDefault="003E7388" w:rsidP="00674985">
      <w:pPr>
        <w:spacing w:before="100" w:beforeAutospacing="1" w:after="100" w:afterAutospacing="1"/>
        <w:jc w:val="both"/>
        <w:rPr>
          <w:i/>
          <w:iCs/>
        </w:rPr>
      </w:pPr>
      <w:r w:rsidRPr="00674985">
        <w:rPr>
          <w:i/>
          <w:iCs/>
        </w:rPr>
        <w:t>3. Kódy povahy transakce „51“ a „52“ se nepoužívají ani při vývozu částí nebo součástí zboží, které jejich vlastník dodává osobě, od níž následně nakoupí zboží, při jehož výrobě požaduje použití těchto částí nebo součástí. V takových případech je třeba označit operaci ve Výkazu kódem povahy transakce „99“.</w:t>
      </w:r>
    </w:p>
    <w:p w14:paraId="635B3BA4" w14:textId="77777777" w:rsidR="003E7388" w:rsidRPr="00674985" w:rsidRDefault="003E7388" w:rsidP="00674985">
      <w:pPr>
        <w:spacing w:before="100" w:beforeAutospacing="1" w:after="100" w:afterAutospacing="1"/>
        <w:jc w:val="both"/>
        <w:rPr>
          <w:i/>
        </w:rPr>
      </w:pPr>
      <w:r w:rsidRPr="00674985">
        <w:rPr>
          <w:i/>
        </w:rPr>
        <w:t>4. Zbytky a odpady ze zpracování dle smlouvy vyvážené zpět (vrácené) objednateli tohoto zpracování se označují stejně jako zpracované výrobky kódem transakce „51“ nebo „52“.</w:t>
      </w:r>
    </w:p>
    <w:p w14:paraId="3E0BFA77" w14:textId="77777777" w:rsidR="003E7388" w:rsidRPr="00674985" w:rsidRDefault="003E7388" w:rsidP="00674985">
      <w:pPr>
        <w:spacing w:before="100" w:beforeAutospacing="1" w:after="100" w:afterAutospacing="1"/>
        <w:jc w:val="both"/>
        <w:rPr>
          <w:i/>
        </w:rPr>
      </w:pPr>
      <w:r w:rsidRPr="00674985">
        <w:rPr>
          <w:i/>
        </w:rPr>
        <w:t>5. Vrácení zboží, které bylo vyvezené nebo dovezené po jeho zpracování dle smlouvy pod kódem povahy transakce „51“ nebo „52“ (bez převodu vlastnictví na zpracovatele), například z důvodů reklamace špatně provedeného zpracování, se vykáže pod kódem povahy transakce začínajícím „4“.</w:t>
      </w:r>
    </w:p>
    <w:p w14:paraId="16007A0B" w14:textId="0FA0A932" w:rsidR="003E7388" w:rsidRDefault="003E7388" w:rsidP="00BB4C05">
      <w:pPr>
        <w:spacing w:before="100" w:beforeAutospacing="1" w:after="100" w:afterAutospacing="1"/>
        <w:jc w:val="both"/>
      </w:pPr>
      <w:r>
        <w:t>Zpracování podle smlouvy zahrnuje operace (přeměnu, stavbu, montáž, vylepšení, renovaci) s cílem vyrobit nový či skutečně vylepšený výrobek. To neznamená nutně změnu kódu výrobku v Kombinované nomenklatuře.</w:t>
      </w:r>
      <w:r w:rsidR="005636CB">
        <w:t xml:space="preserve"> Původ zboží se však zpracováním podle smlouvy mění. </w:t>
      </w:r>
      <w:r>
        <w:t xml:space="preserve"> Nepatří sem opravy a údržba zboží ani dočasné dodávky zboží za účelem jeho kompletace, balení, třídění, kontroly a podobných jednoduchých operací.</w:t>
      </w:r>
    </w:p>
    <w:p w14:paraId="028419F3" w14:textId="07FE8219" w:rsidR="00E931C4" w:rsidRDefault="00E931C4" w:rsidP="003E7388">
      <w:pPr>
        <w:spacing w:before="100" w:beforeAutospacing="1" w:after="100" w:afterAutospacing="1"/>
      </w:pPr>
      <w:r>
        <w:rPr>
          <w:b/>
          <w:bCs/>
        </w:rPr>
        <w:t>Poznámky ke kódům 41 až 52:</w:t>
      </w:r>
    </w:p>
    <w:p w14:paraId="6D071085" w14:textId="5D6DFB42" w:rsidR="00B112EF" w:rsidRPr="00B3783F" w:rsidRDefault="006C16D4" w:rsidP="00BB52CC">
      <w:pPr>
        <w:jc w:val="both"/>
        <w:rPr>
          <w:i/>
        </w:rPr>
      </w:pPr>
      <w:r w:rsidRPr="00AE6E3F">
        <w:rPr>
          <w:i/>
        </w:rPr>
        <w:t>Česká firma provádějící zpracování uzavřela smlouvu o zpracování s německou firmou, která je zaregistrovaná k DPH také v ČR. Toto zboží je určeno ke zpracování a zpracovatelská firma po provedení dohodnutých operací vystaví daňový doklad za poskytnutou službu (fakturu) firmě, která si zpracování objednala na její německé</w:t>
      </w:r>
      <w:r>
        <w:rPr>
          <w:i/>
        </w:rPr>
        <w:t xml:space="preserve"> nebo české</w:t>
      </w:r>
      <w:r w:rsidRPr="00AE6E3F">
        <w:rPr>
          <w:i/>
        </w:rPr>
        <w:t xml:space="preserve"> DIČ. Dovoz zboží ke zpracování, po dosažení prahu pro vykazování, bude zaznamenávat německá firma s českým DIČ v </w:t>
      </w:r>
      <w:proofErr w:type="spellStart"/>
      <w:r w:rsidRPr="00AE6E3F">
        <w:rPr>
          <w:i/>
        </w:rPr>
        <w:t>Intrastatu</w:t>
      </w:r>
      <w:proofErr w:type="spellEnd"/>
      <w:r w:rsidRPr="00AE6E3F">
        <w:rPr>
          <w:i/>
        </w:rPr>
        <w:t xml:space="preserve"> CZ s kódem povahy transakce „</w:t>
      </w:r>
      <w:r w:rsidR="00B112EF">
        <w:rPr>
          <w:i/>
        </w:rPr>
        <w:t>41</w:t>
      </w:r>
      <w:r w:rsidRPr="00AE6E3F">
        <w:rPr>
          <w:i/>
        </w:rPr>
        <w:t>“. Vývoz zboží po zpracování, také po dosažení prahu pro vykazování, bude zaznamenávat německá firma s českým DIČ, a to buď při jeho navrácení do firmy s kódem „</w:t>
      </w:r>
      <w:r w:rsidR="00B112EF">
        <w:rPr>
          <w:i/>
        </w:rPr>
        <w:t>51</w:t>
      </w:r>
      <w:r w:rsidRPr="00AE6E3F">
        <w:rPr>
          <w:i/>
        </w:rPr>
        <w:t xml:space="preserve">“, nebo prodává-li zpracované zboží jinému </w:t>
      </w:r>
      <w:r w:rsidR="00746474">
        <w:rPr>
          <w:i/>
        </w:rPr>
        <w:t>plátci DPH</w:t>
      </w:r>
      <w:r w:rsidR="00746474" w:rsidRPr="00AE6E3F">
        <w:rPr>
          <w:i/>
        </w:rPr>
        <w:t xml:space="preserve"> </w:t>
      </w:r>
      <w:r w:rsidRPr="00AE6E3F">
        <w:rPr>
          <w:i/>
        </w:rPr>
        <w:t>v rámci EU, s kódem „11“</w:t>
      </w:r>
      <w:r w:rsidR="00D711F2">
        <w:rPr>
          <w:i/>
        </w:rPr>
        <w:t xml:space="preserve"> případně neplátci DPH s kódem „12“</w:t>
      </w:r>
      <w:r w:rsidRPr="00AE6E3F">
        <w:rPr>
          <w:i/>
        </w:rPr>
        <w:t xml:space="preserve">. Dovoz zboží ke zpracování </w:t>
      </w:r>
      <w:r w:rsidRPr="00AE6E3F">
        <w:rPr>
          <w:i/>
        </w:rPr>
        <w:lastRenderedPageBreak/>
        <w:t xml:space="preserve">ani jeho vývoz po zpracování český zpracovatel do </w:t>
      </w:r>
      <w:proofErr w:type="spellStart"/>
      <w:r w:rsidRPr="00AE6E3F">
        <w:rPr>
          <w:i/>
        </w:rPr>
        <w:t>Intrastatu</w:t>
      </w:r>
      <w:proofErr w:type="spellEnd"/>
      <w:r w:rsidRPr="00AE6E3F">
        <w:rPr>
          <w:i/>
        </w:rPr>
        <w:t xml:space="preserve"> v ČR nevykazuje.</w:t>
      </w:r>
      <w:r w:rsidR="00B112EF">
        <w:rPr>
          <w:i/>
        </w:rPr>
        <w:t xml:space="preserve"> Pro rozhodnutí, kdo má zboží v </w:t>
      </w:r>
      <w:proofErr w:type="spellStart"/>
      <w:r w:rsidR="00B112EF">
        <w:rPr>
          <w:i/>
        </w:rPr>
        <w:t>Intrastatu</w:t>
      </w:r>
      <w:proofErr w:type="spellEnd"/>
      <w:r w:rsidR="00B112EF">
        <w:rPr>
          <w:i/>
        </w:rPr>
        <w:t xml:space="preserve"> vykazovat (zda český zpracovatel nebo objednatel zpracování) je důležité, aby objednatel zpracování sdělil českému zpracovateli, že má registraci k DPH v ČR a tím pádem má i povinnost vykazovat zpracování, pokud dosáhne prahu pro vykazování. </w:t>
      </w:r>
    </w:p>
    <w:p w14:paraId="44AB3954" w14:textId="77777777" w:rsidR="006C16D4" w:rsidRDefault="006C16D4" w:rsidP="00341D54">
      <w:pPr>
        <w:spacing w:before="120"/>
      </w:pPr>
    </w:p>
    <w:p w14:paraId="77C31D09" w14:textId="77777777" w:rsidR="005F12FF" w:rsidRDefault="005F12FF" w:rsidP="005F12FF">
      <w:pPr>
        <w:pStyle w:val="Zkladntext3"/>
        <w:spacing w:before="120"/>
        <w:ind w:left="426" w:hanging="426"/>
        <w:rPr>
          <w:b/>
          <w:i w:val="0"/>
          <w:szCs w:val="17"/>
        </w:rPr>
      </w:pPr>
      <w:r w:rsidRPr="005F12FF">
        <w:rPr>
          <w:b/>
          <w:i w:val="0"/>
          <w:szCs w:val="17"/>
        </w:rPr>
        <w:t>71</w:t>
      </w:r>
      <w:r w:rsidR="00C1137A">
        <w:rPr>
          <w:b/>
          <w:i w:val="0"/>
          <w:szCs w:val="17"/>
        </w:rPr>
        <w:t xml:space="preserve"> </w:t>
      </w:r>
      <w:r w:rsidR="001C3A92">
        <w:rPr>
          <w:b/>
          <w:i w:val="0"/>
          <w:szCs w:val="17"/>
        </w:rPr>
        <w:t>Transakce</w:t>
      </w:r>
      <w:r w:rsidR="00C1137A">
        <w:rPr>
          <w:b/>
          <w:i w:val="0"/>
          <w:szCs w:val="17"/>
        </w:rPr>
        <w:t xml:space="preserve"> zahrnující propuštění zboží do volného oběhu v členském </w:t>
      </w:r>
      <w:proofErr w:type="gramStart"/>
      <w:r w:rsidR="00C1137A">
        <w:rPr>
          <w:b/>
          <w:i w:val="0"/>
          <w:szCs w:val="17"/>
        </w:rPr>
        <w:t>státě s    následným</w:t>
      </w:r>
      <w:proofErr w:type="gramEnd"/>
      <w:r w:rsidR="00C1137A">
        <w:rPr>
          <w:b/>
          <w:i w:val="0"/>
          <w:szCs w:val="17"/>
        </w:rPr>
        <w:t xml:space="preserve"> vývozem do jiného členského státu</w:t>
      </w:r>
    </w:p>
    <w:p w14:paraId="133DD417" w14:textId="77777777" w:rsidR="005F12FF" w:rsidRDefault="005F12FF" w:rsidP="005F12FF">
      <w:pPr>
        <w:pStyle w:val="Zkladntext3"/>
        <w:spacing w:before="120"/>
        <w:ind w:left="426" w:hanging="426"/>
        <w:rPr>
          <w:b/>
          <w:i w:val="0"/>
          <w:szCs w:val="17"/>
        </w:rPr>
      </w:pPr>
    </w:p>
    <w:p w14:paraId="45FE2689" w14:textId="77777777" w:rsidR="005F12FF" w:rsidRDefault="005F12FF" w:rsidP="005F12FF">
      <w:pPr>
        <w:pStyle w:val="Zkladntext3"/>
        <w:spacing w:before="120"/>
        <w:ind w:left="426" w:hanging="426"/>
        <w:rPr>
          <w:b/>
          <w:szCs w:val="17"/>
        </w:rPr>
      </w:pPr>
      <w:r w:rsidRPr="005F12FF">
        <w:rPr>
          <w:b/>
          <w:szCs w:val="17"/>
        </w:rPr>
        <w:t>Vysvětlivky:</w:t>
      </w:r>
    </w:p>
    <w:p w14:paraId="421927BE" w14:textId="77777777" w:rsidR="00120EE3" w:rsidRDefault="00120EE3" w:rsidP="00120EE3">
      <w:pPr>
        <w:pStyle w:val="Zkladntext3"/>
        <w:autoSpaceDE w:val="0"/>
        <w:autoSpaceDN w:val="0"/>
        <w:adjustRightInd w:val="0"/>
        <w:spacing w:before="120"/>
      </w:pPr>
      <w:r>
        <w:t xml:space="preserve">1. </w:t>
      </w:r>
      <w:r w:rsidR="002F5130">
        <w:t>S kódem povahy transakce „71</w:t>
      </w:r>
      <w:r w:rsidRPr="004C1C9C">
        <w:t xml:space="preserve">“ se do </w:t>
      </w:r>
      <w:proofErr w:type="spellStart"/>
      <w:r w:rsidRPr="004C1C9C">
        <w:t>Intrastatu</w:t>
      </w:r>
      <w:proofErr w:type="spellEnd"/>
      <w:r w:rsidRPr="004C1C9C">
        <w:t xml:space="preserve"> vykazuje</w:t>
      </w:r>
      <w:r>
        <w:t xml:space="preserve"> </w:t>
      </w:r>
      <w:r w:rsidR="002F5130">
        <w:t>dovoz</w:t>
      </w:r>
      <w:r>
        <w:t xml:space="preserve"> zboží do ČR</w:t>
      </w:r>
      <w:r w:rsidR="00426835">
        <w:t xml:space="preserve"> </w:t>
      </w:r>
      <w:r w:rsidRPr="004C1C9C">
        <w:t xml:space="preserve">z tzv. třetí země, která není členem EU, </w:t>
      </w:r>
      <w:r w:rsidR="00426835">
        <w:t>kdy</w:t>
      </w:r>
      <w:r w:rsidRPr="004C1C9C">
        <w:t xml:space="preserve"> o jeho propuštění d</w:t>
      </w:r>
      <w:r>
        <w:t xml:space="preserve">o celního režimu volného oběhu </w:t>
      </w:r>
      <w:r w:rsidRPr="004C1C9C">
        <w:t xml:space="preserve">nerozhodují celní orgány v ČR, protože bylo již propuštěno celními orgány v jiném členském státě po vstupu na území EU před </w:t>
      </w:r>
      <w:r w:rsidR="008D4358">
        <w:t>dovozem</w:t>
      </w:r>
      <w:r w:rsidRPr="004C1C9C">
        <w:t xml:space="preserve"> do ČR, při kterém již mělo status zboží </w:t>
      </w:r>
      <w:r>
        <w:t>Unie.</w:t>
      </w:r>
    </w:p>
    <w:p w14:paraId="5A1672EC" w14:textId="77777777" w:rsidR="007828F6" w:rsidRDefault="007828F6" w:rsidP="00BB52CC">
      <w:pPr>
        <w:pStyle w:val="Zkladntext3"/>
        <w:tabs>
          <w:tab w:val="left" w:pos="8170"/>
          <w:tab w:val="left" w:pos="10343"/>
        </w:tabs>
        <w:spacing w:before="120"/>
        <w:rPr>
          <w:iCs w:val="0"/>
        </w:rPr>
      </w:pPr>
      <w:r w:rsidRPr="000F4443">
        <w:rPr>
          <w:iCs w:val="0"/>
        </w:rPr>
        <w:t xml:space="preserve">2. Vrací-li se z jakýchkoliv důvodů zpět zboží dovezené do ČR ze státu, který není členem EU a dovoz takového zboží byl vykázaný do </w:t>
      </w:r>
      <w:proofErr w:type="spellStart"/>
      <w:r w:rsidRPr="000F4443">
        <w:rPr>
          <w:iCs w:val="0"/>
        </w:rPr>
        <w:t>Intrastatu</w:t>
      </w:r>
      <w:proofErr w:type="spellEnd"/>
      <w:r w:rsidRPr="000F4443">
        <w:rPr>
          <w:iCs w:val="0"/>
        </w:rPr>
        <w:t xml:space="preserve"> s kódem povahy transakce „71“ (do celního režimu volného oběhu bylo před jeho dovozem do ČR propuštěno celními orgány v jiném členském státě EU), do </w:t>
      </w:r>
      <w:r w:rsidR="00234032">
        <w:rPr>
          <w:iCs w:val="0"/>
        </w:rPr>
        <w:t>V</w:t>
      </w:r>
      <w:r w:rsidRPr="000F4443">
        <w:rPr>
          <w:iCs w:val="0"/>
        </w:rPr>
        <w:t>ýkazu pro Intrastat o zpětném vývozu zboží z ČR se vyk</w:t>
      </w:r>
      <w:r w:rsidR="006B24E7">
        <w:rPr>
          <w:iCs w:val="0"/>
        </w:rPr>
        <w:t>áže s kódem povahy transakce „99</w:t>
      </w:r>
      <w:r w:rsidRPr="000F4443">
        <w:rPr>
          <w:iCs w:val="0"/>
        </w:rPr>
        <w:t>“. Pouze však v případě, že ke zpětnému vývozu bylo nebo bude předmětné zboží propuštěno celními orgány v jiném členském státě EU po jeho vývozu z ČR.</w:t>
      </w:r>
    </w:p>
    <w:p w14:paraId="2A43ABD7" w14:textId="77777777" w:rsidR="00FB3D22" w:rsidRPr="004C1C9C" w:rsidRDefault="00FB3D22" w:rsidP="00120EE3">
      <w:pPr>
        <w:autoSpaceDE w:val="0"/>
        <w:autoSpaceDN w:val="0"/>
        <w:adjustRightInd w:val="0"/>
        <w:spacing w:before="120"/>
        <w:jc w:val="both"/>
        <w:rPr>
          <w:i/>
          <w:iCs/>
        </w:rPr>
      </w:pPr>
      <w:r>
        <w:rPr>
          <w:i/>
          <w:iCs/>
        </w:rPr>
        <w:t>3</w:t>
      </w:r>
      <w:r w:rsidR="00120EE3" w:rsidRPr="004C1C9C">
        <w:rPr>
          <w:i/>
          <w:iCs/>
        </w:rPr>
        <w:t xml:space="preserve">. Zboží přivezené přímo ze třetí země a propuštěné do celního režimu volného oběhu celními orgány v jiném členském státě před </w:t>
      </w:r>
      <w:r w:rsidR="008D4358">
        <w:rPr>
          <w:i/>
          <w:iCs/>
        </w:rPr>
        <w:t>dovozem</w:t>
      </w:r>
      <w:r w:rsidR="00120EE3" w:rsidRPr="004C1C9C">
        <w:rPr>
          <w:i/>
          <w:iCs/>
        </w:rPr>
        <w:t xml:space="preserve"> do ČR, se ale do </w:t>
      </w:r>
      <w:r w:rsidR="00234032">
        <w:rPr>
          <w:i/>
          <w:iCs/>
        </w:rPr>
        <w:t>V</w:t>
      </w:r>
      <w:r w:rsidR="00120EE3" w:rsidRPr="004C1C9C">
        <w:rPr>
          <w:i/>
          <w:iCs/>
        </w:rPr>
        <w:t>ýkazů pro Intrastat vykazuje s kódem povahy transakce začínajícím číslem „1“, pokud je nakupováno zpravodajskou jednotkou od obchodního partnera z jiného členského státu. Za obchodního partnera z jiného členského státu se považuje i osoba z třetí země, která má přiděleno DIČ v jiném členském státě a uvádí ho zpravodajské jednotce do daňového dokladu při pořízení z</w:t>
      </w:r>
      <w:r w:rsidR="00120EE3">
        <w:rPr>
          <w:i/>
          <w:iCs/>
        </w:rPr>
        <w:t>boží z jiného členského státu.</w:t>
      </w:r>
    </w:p>
    <w:p w14:paraId="0124245C" w14:textId="77777777" w:rsidR="001C3A92" w:rsidRDefault="001C3A92">
      <w:pPr>
        <w:pStyle w:val="Zkladntext3"/>
        <w:spacing w:before="120"/>
        <w:rPr>
          <w:i w:val="0"/>
          <w:szCs w:val="17"/>
        </w:rPr>
      </w:pPr>
    </w:p>
    <w:p w14:paraId="62939B50" w14:textId="77777777" w:rsidR="005F12FF" w:rsidRDefault="005F12FF" w:rsidP="005F12FF">
      <w:pPr>
        <w:pStyle w:val="Zkladntext3"/>
        <w:spacing w:before="120"/>
        <w:ind w:left="426" w:hanging="426"/>
        <w:rPr>
          <w:b/>
          <w:i w:val="0"/>
          <w:szCs w:val="17"/>
        </w:rPr>
      </w:pPr>
      <w:proofErr w:type="gramStart"/>
      <w:r w:rsidRPr="005F12FF">
        <w:rPr>
          <w:b/>
          <w:i w:val="0"/>
          <w:szCs w:val="17"/>
        </w:rPr>
        <w:t>72</w:t>
      </w:r>
      <w:r w:rsidR="009C6DA8">
        <w:rPr>
          <w:b/>
          <w:i w:val="0"/>
          <w:szCs w:val="17"/>
        </w:rPr>
        <w:t xml:space="preserve">   Transakce</w:t>
      </w:r>
      <w:proofErr w:type="gramEnd"/>
      <w:r w:rsidR="009C6DA8">
        <w:rPr>
          <w:b/>
          <w:i w:val="0"/>
          <w:szCs w:val="17"/>
        </w:rPr>
        <w:t xml:space="preserve"> zahrnující přepravu zboží z jednoho členského státu do jiného členského státu s cílem propustit zboží do režimu vývozu</w:t>
      </w:r>
    </w:p>
    <w:p w14:paraId="53BA2740" w14:textId="77777777" w:rsidR="005F12FF" w:rsidRDefault="005F12FF" w:rsidP="005F12FF">
      <w:pPr>
        <w:pStyle w:val="Zkladntext3"/>
        <w:spacing w:before="120"/>
        <w:ind w:left="426" w:hanging="426"/>
        <w:rPr>
          <w:b/>
          <w:i w:val="0"/>
          <w:szCs w:val="17"/>
        </w:rPr>
      </w:pPr>
    </w:p>
    <w:p w14:paraId="2780A9BA" w14:textId="77777777" w:rsidR="005F12FF" w:rsidRPr="005F12FF" w:rsidRDefault="005F12FF" w:rsidP="005F12FF">
      <w:pPr>
        <w:pStyle w:val="Zkladntext3"/>
        <w:spacing w:before="120"/>
        <w:ind w:left="426" w:hanging="426"/>
        <w:rPr>
          <w:b/>
          <w:szCs w:val="17"/>
        </w:rPr>
      </w:pPr>
      <w:r w:rsidRPr="005F12FF">
        <w:rPr>
          <w:b/>
          <w:szCs w:val="17"/>
        </w:rPr>
        <w:t>Vysvětlivky:</w:t>
      </w:r>
    </w:p>
    <w:p w14:paraId="0DFC187E" w14:textId="77777777" w:rsidR="00970390" w:rsidRDefault="00CC502E" w:rsidP="00970390">
      <w:pPr>
        <w:pStyle w:val="Zkladntext3"/>
        <w:autoSpaceDE w:val="0"/>
        <w:autoSpaceDN w:val="0"/>
        <w:adjustRightInd w:val="0"/>
        <w:spacing w:before="120"/>
      </w:pPr>
      <w:r>
        <w:t>1. S kódem povahy transakce „72</w:t>
      </w:r>
      <w:r w:rsidR="00970390" w:rsidRPr="004C1C9C">
        <w:t xml:space="preserve">“ se do </w:t>
      </w:r>
      <w:proofErr w:type="spellStart"/>
      <w:r w:rsidR="00970390" w:rsidRPr="004C1C9C">
        <w:t>Intrastatu</w:t>
      </w:r>
      <w:proofErr w:type="spellEnd"/>
      <w:r w:rsidR="00970390" w:rsidRPr="004C1C9C">
        <w:t xml:space="preserve"> vykazuje </w:t>
      </w:r>
      <w:r>
        <w:t>vývoz</w:t>
      </w:r>
      <w:r w:rsidR="00970390">
        <w:t xml:space="preserve"> zboží z ČR, které je do </w:t>
      </w:r>
      <w:r w:rsidR="00970390" w:rsidRPr="004C1C9C">
        <w:t xml:space="preserve">tzv. třetí země prodáváno nebo z jiných důvodů dodáváno přímo zpravodajskou jednotkou a o jeho propuštění do vývozního celního režimu, nebo </w:t>
      </w:r>
      <w:r w:rsidR="00970390">
        <w:t xml:space="preserve">do zvláštního režimu </w:t>
      </w:r>
      <w:r w:rsidR="00970390" w:rsidRPr="004C1C9C">
        <w:t>nerozhodují celní orgány v ČR, ale cestou k výstupu z EU celní</w:t>
      </w:r>
      <w:r w:rsidR="00970390">
        <w:t xml:space="preserve"> orgány jiného členského státu.</w:t>
      </w:r>
    </w:p>
    <w:p w14:paraId="1B445E09" w14:textId="77777777" w:rsidR="005A5605" w:rsidRPr="006D7932" w:rsidRDefault="008F3905" w:rsidP="00BB52CC">
      <w:pPr>
        <w:autoSpaceDE w:val="0"/>
        <w:autoSpaceDN w:val="0"/>
        <w:adjustRightInd w:val="0"/>
        <w:spacing w:before="120"/>
        <w:jc w:val="both"/>
      </w:pPr>
      <w:r w:rsidRPr="00BB52CC">
        <w:rPr>
          <w:i/>
          <w:iCs/>
        </w:rPr>
        <w:t>2. K</w:t>
      </w:r>
      <w:r w:rsidR="005A5605" w:rsidRPr="00BB52CC">
        <w:rPr>
          <w:i/>
          <w:iCs/>
        </w:rPr>
        <w:t>ód povahy transakce „</w:t>
      </w:r>
      <w:r w:rsidR="00F52EAB" w:rsidRPr="00BB52CC">
        <w:rPr>
          <w:i/>
          <w:iCs/>
        </w:rPr>
        <w:t>99</w:t>
      </w:r>
      <w:r w:rsidR="005A5605" w:rsidRPr="00BB52CC">
        <w:rPr>
          <w:i/>
          <w:iCs/>
        </w:rPr>
        <w:t>“</w:t>
      </w:r>
      <w:r w:rsidRPr="00BB52CC">
        <w:rPr>
          <w:i/>
          <w:iCs/>
        </w:rPr>
        <w:t xml:space="preserve"> se použije</w:t>
      </w:r>
      <w:r w:rsidR="005A5605" w:rsidRPr="00BB52CC">
        <w:rPr>
          <w:i/>
          <w:iCs/>
        </w:rPr>
        <w:t xml:space="preserve"> v případě vykázání údajů o zpět dovezeném zboží, které bylo při vývozu vykázáno do </w:t>
      </w:r>
      <w:proofErr w:type="spellStart"/>
      <w:r w:rsidR="005A5605" w:rsidRPr="00BB52CC">
        <w:rPr>
          <w:i/>
          <w:iCs/>
        </w:rPr>
        <w:t>Intrastatu</w:t>
      </w:r>
      <w:proofErr w:type="spellEnd"/>
      <w:r w:rsidR="005A5605" w:rsidRPr="00BB52CC">
        <w:rPr>
          <w:i/>
          <w:iCs/>
        </w:rPr>
        <w:t xml:space="preserve"> s kódem povahy transakce „72“, dopraveno mimo území EU (překročilo vnější hranici EU) a při zpětném dovozu bylo do celního režimu volného oběhu propuštěno celními orgány v jiném členském státě EU před jeho zpětným dovozem do ČR.</w:t>
      </w:r>
    </w:p>
    <w:p w14:paraId="28D844F4" w14:textId="0AB07950" w:rsidR="00970390" w:rsidRDefault="007E3AEE" w:rsidP="00970390">
      <w:pPr>
        <w:autoSpaceDE w:val="0"/>
        <w:autoSpaceDN w:val="0"/>
        <w:adjustRightInd w:val="0"/>
        <w:spacing w:before="120"/>
        <w:jc w:val="both"/>
        <w:rPr>
          <w:i/>
          <w:iCs/>
        </w:rPr>
      </w:pPr>
      <w:r>
        <w:rPr>
          <w:i/>
          <w:iCs/>
        </w:rPr>
        <w:t>3</w:t>
      </w:r>
      <w:r w:rsidR="00970390" w:rsidRPr="004C1C9C">
        <w:rPr>
          <w:i/>
          <w:iCs/>
        </w:rPr>
        <w:t>. Prodej zboží osobě z jiného členského státu, které</w:t>
      </w:r>
      <w:r w:rsidR="00970390">
        <w:rPr>
          <w:i/>
          <w:iCs/>
        </w:rPr>
        <w:t xml:space="preserve"> </w:t>
      </w:r>
      <w:r w:rsidR="00970390" w:rsidRPr="004C1C9C">
        <w:rPr>
          <w:i/>
          <w:iCs/>
        </w:rPr>
        <w:t>celní orgány v jiném členském státě</w:t>
      </w:r>
      <w:r w:rsidR="00970390">
        <w:rPr>
          <w:i/>
          <w:iCs/>
        </w:rPr>
        <w:t xml:space="preserve"> propustí do celního režimu vývozu nebo do zvláštního celního režimu, </w:t>
      </w:r>
      <w:r w:rsidR="009C40D5">
        <w:rPr>
          <w:i/>
          <w:iCs/>
        </w:rPr>
        <w:t>protože</w:t>
      </w:r>
      <w:r w:rsidR="00970390">
        <w:rPr>
          <w:i/>
          <w:iCs/>
        </w:rPr>
        <w:t xml:space="preserve"> je </w:t>
      </w:r>
      <w:r w:rsidR="00970390" w:rsidRPr="004C1C9C">
        <w:rPr>
          <w:i/>
          <w:iCs/>
        </w:rPr>
        <w:t xml:space="preserve">zpravodajskou jednotkou přímo adresováno mimo území EU, se do </w:t>
      </w:r>
      <w:r w:rsidR="00234032">
        <w:rPr>
          <w:i/>
          <w:iCs/>
        </w:rPr>
        <w:t>V</w:t>
      </w:r>
      <w:r w:rsidR="00970390" w:rsidRPr="004C1C9C">
        <w:rPr>
          <w:i/>
          <w:iCs/>
        </w:rPr>
        <w:t xml:space="preserve">ýkazů pro Intrastat vykazuje s kódem povahy transakce začínajícím číslem „1“. Za obchodního partnera z jiného členského státu je třeba považovat i osobu z třetí země, která má přiděleno DIČ v jiném členském státě, které </w:t>
      </w:r>
      <w:r w:rsidR="00970390" w:rsidRPr="004C1C9C">
        <w:rPr>
          <w:i/>
          <w:iCs/>
        </w:rPr>
        <w:lastRenderedPageBreak/>
        <w:t>zpravodajská jednotka uvádí do daňov</w:t>
      </w:r>
      <w:r w:rsidR="00970390">
        <w:rPr>
          <w:i/>
          <w:iCs/>
        </w:rPr>
        <w:t>ého dokladu při dodání zboží do </w:t>
      </w:r>
      <w:r w:rsidR="00970390" w:rsidRPr="004C1C9C">
        <w:rPr>
          <w:i/>
          <w:iCs/>
        </w:rPr>
        <w:t>jiného člensk</w:t>
      </w:r>
      <w:r w:rsidR="00970390">
        <w:rPr>
          <w:i/>
          <w:iCs/>
        </w:rPr>
        <w:t>ého státu s osvobozením od DPH.</w:t>
      </w:r>
    </w:p>
    <w:p w14:paraId="2F2ABA5F" w14:textId="49381862" w:rsidR="00B25599" w:rsidRPr="004C1C9C" w:rsidRDefault="00B25599" w:rsidP="00970390">
      <w:pPr>
        <w:autoSpaceDE w:val="0"/>
        <w:autoSpaceDN w:val="0"/>
        <w:adjustRightInd w:val="0"/>
        <w:spacing w:before="120"/>
        <w:jc w:val="both"/>
        <w:rPr>
          <w:i/>
          <w:iCs/>
        </w:rPr>
      </w:pPr>
      <w:r>
        <w:rPr>
          <w:i/>
          <w:iCs/>
        </w:rPr>
        <w:t xml:space="preserve">4. </w:t>
      </w:r>
      <w:r w:rsidRPr="007F1E5B">
        <w:rPr>
          <w:i/>
          <w:iCs/>
        </w:rPr>
        <w:t>Při použití kódu</w:t>
      </w:r>
      <w:r w:rsidR="00C91BE7">
        <w:rPr>
          <w:i/>
          <w:iCs/>
        </w:rPr>
        <w:t xml:space="preserve"> povahy</w:t>
      </w:r>
      <w:r w:rsidR="00784746" w:rsidRPr="00784746">
        <w:rPr>
          <w:i/>
          <w:iCs/>
        </w:rPr>
        <w:t xml:space="preserve"> transakce 72</w:t>
      </w:r>
      <w:r w:rsidR="009B65D5" w:rsidRPr="009B65D5">
        <w:rPr>
          <w:i/>
          <w:iCs/>
        </w:rPr>
        <w:t xml:space="preserve"> je DIČ</w:t>
      </w:r>
      <w:r w:rsidRPr="007F1E5B">
        <w:rPr>
          <w:i/>
          <w:iCs/>
        </w:rPr>
        <w:t xml:space="preserve"> partnera QV123.</w:t>
      </w:r>
    </w:p>
    <w:p w14:paraId="0BDA1BA3" w14:textId="77777777" w:rsidR="005F12FF" w:rsidRPr="007F1E5B" w:rsidRDefault="005F12FF" w:rsidP="007F1E5B">
      <w:pPr>
        <w:autoSpaceDE w:val="0"/>
        <w:autoSpaceDN w:val="0"/>
        <w:adjustRightInd w:val="0"/>
        <w:spacing w:before="120"/>
        <w:jc w:val="both"/>
        <w:rPr>
          <w:i/>
        </w:rPr>
      </w:pPr>
    </w:p>
    <w:p w14:paraId="4962EB45" w14:textId="77777777" w:rsidR="00BD2BF7" w:rsidRPr="004C1C9C" w:rsidRDefault="00BD2BF7">
      <w:pPr>
        <w:autoSpaceDE w:val="0"/>
        <w:autoSpaceDN w:val="0"/>
        <w:adjustRightInd w:val="0"/>
        <w:jc w:val="both"/>
        <w:rPr>
          <w:szCs w:val="15"/>
        </w:rPr>
      </w:pPr>
    </w:p>
    <w:p w14:paraId="72E8929A" w14:textId="77777777" w:rsidR="00BD2BF7" w:rsidRPr="00835A1F" w:rsidRDefault="00835A1F" w:rsidP="00835A1F">
      <w:pPr>
        <w:autoSpaceDE w:val="0"/>
        <w:autoSpaceDN w:val="0"/>
        <w:adjustRightInd w:val="0"/>
        <w:ind w:left="426" w:hanging="426"/>
        <w:jc w:val="both"/>
        <w:rPr>
          <w:szCs w:val="17"/>
        </w:rPr>
      </w:pPr>
      <w:r>
        <w:rPr>
          <w:b/>
          <w:bCs/>
          <w:szCs w:val="17"/>
        </w:rPr>
        <w:t>80</w:t>
      </w:r>
      <w:r>
        <w:rPr>
          <w:b/>
          <w:bCs/>
          <w:szCs w:val="17"/>
        </w:rPr>
        <w:tab/>
      </w:r>
      <w:r w:rsidR="007425AC">
        <w:rPr>
          <w:b/>
          <w:bCs/>
          <w:szCs w:val="17"/>
        </w:rPr>
        <w:t xml:space="preserve">Transakce zahrnující </w:t>
      </w:r>
      <w:r w:rsidR="007425AC">
        <w:rPr>
          <w:b/>
          <w:szCs w:val="17"/>
        </w:rPr>
        <w:t>d</w:t>
      </w:r>
      <w:r w:rsidR="00BD2BF7" w:rsidRPr="004C1C9C">
        <w:rPr>
          <w:b/>
          <w:szCs w:val="17"/>
        </w:rPr>
        <w:t>odávky stavebních materiálů a technického</w:t>
      </w:r>
      <w:r>
        <w:rPr>
          <w:b/>
          <w:szCs w:val="17"/>
        </w:rPr>
        <w:t xml:space="preserve"> zařízení pro práce pozemního </w:t>
      </w:r>
      <w:r w:rsidRPr="00835A1F">
        <w:rPr>
          <w:b/>
          <w:szCs w:val="17"/>
        </w:rPr>
        <w:t>a </w:t>
      </w:r>
      <w:r w:rsidR="00BD2BF7" w:rsidRPr="00835A1F">
        <w:rPr>
          <w:b/>
          <w:szCs w:val="17"/>
        </w:rPr>
        <w:t>inženýrského stavitelství v rámci všeobecné dodavatelské smlouvy, které nevyžadují vystavení faktury za jednotlivé položky smlouvy, ale za její celek</w:t>
      </w:r>
    </w:p>
    <w:p w14:paraId="4F40F796" w14:textId="0DC0B87C" w:rsidR="00743944" w:rsidRDefault="00743944">
      <w:pPr>
        <w:autoSpaceDE w:val="0"/>
        <w:autoSpaceDN w:val="0"/>
        <w:adjustRightInd w:val="0"/>
        <w:rPr>
          <w:b/>
          <w:i/>
          <w:iCs/>
        </w:rPr>
      </w:pPr>
    </w:p>
    <w:p w14:paraId="28AAB63F" w14:textId="246EF1DA" w:rsidR="00BD2BF7" w:rsidRPr="00835A1F" w:rsidRDefault="00BD2BF7">
      <w:pPr>
        <w:autoSpaceDE w:val="0"/>
        <w:autoSpaceDN w:val="0"/>
        <w:adjustRightInd w:val="0"/>
        <w:rPr>
          <w:b/>
          <w:i/>
          <w:iCs/>
        </w:rPr>
      </w:pPr>
      <w:r w:rsidRPr="00835A1F">
        <w:rPr>
          <w:b/>
          <w:i/>
          <w:iCs/>
        </w:rPr>
        <w:t>Vysvětlivky:</w:t>
      </w:r>
    </w:p>
    <w:p w14:paraId="381E522C" w14:textId="77777777" w:rsidR="00BD2BF7" w:rsidRPr="004C1C9C" w:rsidRDefault="00BD2BF7">
      <w:pPr>
        <w:pStyle w:val="Zkladntextodsazen3"/>
        <w:spacing w:before="120"/>
        <w:ind w:left="0" w:firstLine="0"/>
        <w:rPr>
          <w:i/>
          <w:iCs/>
        </w:rPr>
      </w:pPr>
      <w:r w:rsidRPr="004C1C9C">
        <w:rPr>
          <w:i/>
          <w:iCs/>
        </w:rPr>
        <w:t>1. Kódem „80“ se označují transakce, při kterých jsou do jiného členského státu prodávány nebo nakupovány celé investiční celky, jejich části, technologické linky a jiné části obecných staveb nebo inženýrských smluv, pokud nejsou samostatně fakturovány podle jednotlivých zbožových zásilek, ale pro které je vystavena jedna souhrnná faktura s celkovou hodnotou díla nebo i několik souhrnných faktur, například podle jednotlivých etap dodání zboží (</w:t>
      </w:r>
      <w:r w:rsidR="00835A1F">
        <w:rPr>
          <w:i/>
          <w:iCs/>
        </w:rPr>
        <w:t>viz též část 11</w:t>
      </w:r>
      <w:r w:rsidR="001C5776">
        <w:rPr>
          <w:i/>
          <w:iCs/>
        </w:rPr>
        <w:t>.</w:t>
      </w:r>
      <w:r w:rsidR="00835A1F">
        <w:rPr>
          <w:i/>
          <w:iCs/>
        </w:rPr>
        <w:t xml:space="preserve"> této příručky).</w:t>
      </w:r>
    </w:p>
    <w:p w14:paraId="7E43402A" w14:textId="77777777" w:rsidR="00BD2BF7" w:rsidRDefault="00BD2BF7">
      <w:pPr>
        <w:pStyle w:val="Zkladntextodsazen3"/>
        <w:spacing w:before="120"/>
        <w:ind w:left="0" w:firstLine="0"/>
        <w:rPr>
          <w:i/>
          <w:iCs/>
        </w:rPr>
      </w:pPr>
      <w:r w:rsidRPr="004C1C9C">
        <w:rPr>
          <w:i/>
          <w:iCs/>
        </w:rPr>
        <w:t>2. Pokud by takové zboží nebylo fakturováno souhrnně a hodnota jednotlivých zásilek a</w:t>
      </w:r>
      <w:r w:rsidR="00437BC3">
        <w:rPr>
          <w:i/>
          <w:iCs/>
        </w:rPr>
        <w:t xml:space="preserve"> zboží v nich by byla</w:t>
      </w:r>
      <w:r w:rsidRPr="004C1C9C">
        <w:rPr>
          <w:i/>
          <w:iCs/>
        </w:rPr>
        <w:t xml:space="preserve"> dodavateli (prodávajícímu) nebo odběrate</w:t>
      </w:r>
      <w:r w:rsidR="00835A1F">
        <w:rPr>
          <w:i/>
          <w:iCs/>
        </w:rPr>
        <w:t>li (kupujícímu) známa, musí při </w:t>
      </w:r>
      <w:r w:rsidRPr="004C1C9C">
        <w:rPr>
          <w:i/>
          <w:iCs/>
        </w:rPr>
        <w:t xml:space="preserve">vykázání do </w:t>
      </w:r>
      <w:proofErr w:type="spellStart"/>
      <w:r w:rsidRPr="004C1C9C">
        <w:rPr>
          <w:i/>
          <w:iCs/>
        </w:rPr>
        <w:t>Intrastatu</w:t>
      </w:r>
      <w:proofErr w:type="spellEnd"/>
      <w:r w:rsidRPr="004C1C9C">
        <w:rPr>
          <w:i/>
          <w:iCs/>
        </w:rPr>
        <w:t xml:space="preserve"> používat kód povahy transakce začínající číslem „1“.</w:t>
      </w:r>
    </w:p>
    <w:p w14:paraId="750197D2" w14:textId="77777777" w:rsidR="00750458" w:rsidRDefault="00750458" w:rsidP="00750458">
      <w:pPr>
        <w:autoSpaceDE w:val="0"/>
        <w:autoSpaceDN w:val="0"/>
        <w:adjustRightInd w:val="0"/>
        <w:spacing w:before="120"/>
        <w:jc w:val="both"/>
        <w:rPr>
          <w:i/>
          <w:szCs w:val="17"/>
        </w:rPr>
      </w:pPr>
      <w:r>
        <w:rPr>
          <w:i/>
          <w:szCs w:val="17"/>
        </w:rPr>
        <w:t xml:space="preserve">3. </w:t>
      </w:r>
      <w:r w:rsidRPr="004C1C9C">
        <w:rPr>
          <w:i/>
          <w:szCs w:val="17"/>
        </w:rPr>
        <w:t xml:space="preserve">Při použití </w:t>
      </w:r>
      <w:r>
        <w:rPr>
          <w:i/>
          <w:szCs w:val="17"/>
        </w:rPr>
        <w:t>tohoto kódu</w:t>
      </w:r>
      <w:r w:rsidRPr="004C1C9C">
        <w:rPr>
          <w:i/>
          <w:szCs w:val="17"/>
        </w:rPr>
        <w:t xml:space="preserve"> může být ve Výkazu uvedena nam</w:t>
      </w:r>
      <w:r>
        <w:rPr>
          <w:i/>
          <w:szCs w:val="17"/>
        </w:rPr>
        <w:t>ísto fakturované hodnoty nula a </w:t>
      </w:r>
      <w:r w:rsidRPr="004C1C9C">
        <w:rPr>
          <w:i/>
          <w:szCs w:val="17"/>
        </w:rPr>
        <w:t>souhrnná hodnota v návaznosti na vystavenou souhrnnou fakturu může být uvedena u kterék</w:t>
      </w:r>
      <w:r w:rsidR="005D6502">
        <w:rPr>
          <w:i/>
          <w:szCs w:val="17"/>
        </w:rPr>
        <w:t>oliv podpoložky zboží vyvezeného</w:t>
      </w:r>
      <w:r w:rsidRPr="004C1C9C">
        <w:rPr>
          <w:i/>
          <w:szCs w:val="17"/>
        </w:rPr>
        <w:t xml:space="preserve"> v rámci daného obchodního případu (viz též část</w:t>
      </w:r>
      <w:r>
        <w:rPr>
          <w:i/>
          <w:szCs w:val="17"/>
        </w:rPr>
        <w:t xml:space="preserve"> 11. této příručky).</w:t>
      </w:r>
    </w:p>
    <w:p w14:paraId="592A4A33" w14:textId="26B82FE8" w:rsidR="00E76275" w:rsidRPr="004C1C9C" w:rsidRDefault="00E76275" w:rsidP="00750458">
      <w:pPr>
        <w:autoSpaceDE w:val="0"/>
        <w:autoSpaceDN w:val="0"/>
        <w:adjustRightInd w:val="0"/>
        <w:spacing w:before="120"/>
        <w:jc w:val="both"/>
        <w:rPr>
          <w:i/>
          <w:szCs w:val="17"/>
        </w:rPr>
      </w:pPr>
      <w:r>
        <w:rPr>
          <w:i/>
          <w:szCs w:val="17"/>
        </w:rPr>
        <w:t xml:space="preserve">4. Zboží, které bylo dovezeno nebo vyvezeno s kódem povahy transakce </w:t>
      </w:r>
      <w:r w:rsidR="00074E9A">
        <w:rPr>
          <w:i/>
          <w:szCs w:val="17"/>
        </w:rPr>
        <w:t>„</w:t>
      </w:r>
      <w:r>
        <w:rPr>
          <w:i/>
          <w:szCs w:val="17"/>
        </w:rPr>
        <w:t>80</w:t>
      </w:r>
      <w:r w:rsidR="00074E9A">
        <w:rPr>
          <w:i/>
          <w:szCs w:val="17"/>
        </w:rPr>
        <w:t>“</w:t>
      </w:r>
      <w:r>
        <w:rPr>
          <w:i/>
          <w:szCs w:val="17"/>
        </w:rPr>
        <w:t xml:space="preserve"> a které se vrací zpátky, se opět vykáže pod kódem povahy transakce 80. Zboží, které se posílá náhradou za zboží vykázané pod kódem </w:t>
      </w:r>
      <w:r w:rsidR="000C6840">
        <w:rPr>
          <w:i/>
          <w:szCs w:val="17"/>
        </w:rPr>
        <w:t xml:space="preserve">povahy transakce </w:t>
      </w:r>
      <w:r w:rsidR="00074E9A">
        <w:rPr>
          <w:i/>
          <w:szCs w:val="17"/>
        </w:rPr>
        <w:t>„</w:t>
      </w:r>
      <w:r w:rsidR="000C6840">
        <w:rPr>
          <w:i/>
          <w:szCs w:val="17"/>
        </w:rPr>
        <w:t>80</w:t>
      </w:r>
      <w:r w:rsidR="00074E9A">
        <w:rPr>
          <w:i/>
          <w:szCs w:val="17"/>
        </w:rPr>
        <w:t>“</w:t>
      </w:r>
      <w:r w:rsidR="000C6840">
        <w:rPr>
          <w:i/>
          <w:szCs w:val="17"/>
        </w:rPr>
        <w:t xml:space="preserve">, se opět </w:t>
      </w:r>
      <w:r>
        <w:rPr>
          <w:i/>
          <w:szCs w:val="17"/>
        </w:rPr>
        <w:t xml:space="preserve">uvede pod kódem povahy transakce </w:t>
      </w:r>
      <w:r w:rsidR="00074E9A">
        <w:rPr>
          <w:i/>
          <w:szCs w:val="17"/>
        </w:rPr>
        <w:t>„</w:t>
      </w:r>
      <w:r>
        <w:rPr>
          <w:i/>
          <w:szCs w:val="17"/>
        </w:rPr>
        <w:t>80</w:t>
      </w:r>
      <w:r w:rsidR="00074E9A">
        <w:rPr>
          <w:i/>
          <w:szCs w:val="17"/>
        </w:rPr>
        <w:t>“</w:t>
      </w:r>
      <w:r>
        <w:rPr>
          <w:i/>
          <w:szCs w:val="17"/>
        </w:rPr>
        <w:t xml:space="preserve">. </w:t>
      </w:r>
    </w:p>
    <w:p w14:paraId="466D6A8E" w14:textId="77777777" w:rsidR="00750458" w:rsidRDefault="00750458">
      <w:pPr>
        <w:pStyle w:val="Zkladntextodsazen3"/>
        <w:spacing w:before="120"/>
        <w:ind w:left="0" w:firstLine="0"/>
        <w:rPr>
          <w:i/>
          <w:iCs/>
        </w:rPr>
      </w:pPr>
    </w:p>
    <w:p w14:paraId="6E9DB63B" w14:textId="77777777" w:rsidR="00C44093" w:rsidRPr="004C1C9C" w:rsidRDefault="00C44093" w:rsidP="00C44093">
      <w:pPr>
        <w:pStyle w:val="Zkladntext"/>
        <w:autoSpaceDE w:val="0"/>
        <w:autoSpaceDN w:val="0"/>
        <w:adjustRightInd w:val="0"/>
        <w:jc w:val="left"/>
        <w:rPr>
          <w:b/>
          <w:szCs w:val="17"/>
        </w:rPr>
      </w:pPr>
      <w:r w:rsidRPr="004C1C9C">
        <w:rPr>
          <w:b/>
        </w:rPr>
        <w:t>Poznámka ke kódu 80</w:t>
      </w:r>
      <w:r w:rsidRPr="004C1C9C">
        <w:rPr>
          <w:b/>
          <w:szCs w:val="17"/>
        </w:rPr>
        <w:t>:</w:t>
      </w:r>
    </w:p>
    <w:p w14:paraId="3364DDCF" w14:textId="77777777" w:rsidR="00C44093" w:rsidRPr="004C1C9C" w:rsidRDefault="00C44093" w:rsidP="00C44093">
      <w:pPr>
        <w:autoSpaceDE w:val="0"/>
        <w:autoSpaceDN w:val="0"/>
        <w:adjustRightInd w:val="0"/>
        <w:ind w:left="1080" w:hanging="1080"/>
      </w:pPr>
      <w:r w:rsidRPr="004C1C9C">
        <w:rPr>
          <w:szCs w:val="17"/>
        </w:rPr>
        <w:t>Z</w:t>
      </w:r>
      <w:r w:rsidRPr="004C1C9C">
        <w:t xml:space="preserve">ahrnuje pouze zboží, které není odděleně fakturováno, ale u kterého je celá hodnota dodávky </w:t>
      </w:r>
    </w:p>
    <w:p w14:paraId="3F9E2916" w14:textId="77777777" w:rsidR="00103B1D" w:rsidRDefault="00C44093" w:rsidP="0004615C">
      <w:pPr>
        <w:autoSpaceDE w:val="0"/>
        <w:autoSpaceDN w:val="0"/>
        <w:adjustRightInd w:val="0"/>
        <w:jc w:val="both"/>
        <w:rPr>
          <w:szCs w:val="15"/>
        </w:rPr>
      </w:pPr>
      <w:r w:rsidRPr="004C1C9C">
        <w:t xml:space="preserve">fakturována jen na jedné nebo několika souhrnných fakturách. </w:t>
      </w:r>
      <w:r w:rsidRPr="004C1C9C">
        <w:rPr>
          <w:szCs w:val="15"/>
        </w:rPr>
        <w:t>Nejde-li o tento případ, transakce musí být označeny kódem</w:t>
      </w:r>
      <w:r w:rsidR="001C5776">
        <w:rPr>
          <w:szCs w:val="15"/>
        </w:rPr>
        <w:t xml:space="preserve"> povahy transakce</w:t>
      </w:r>
      <w:r w:rsidRPr="004C1C9C">
        <w:rPr>
          <w:szCs w:val="15"/>
        </w:rPr>
        <w:t xml:space="preserve"> začínajícím číslem „1“.</w:t>
      </w:r>
    </w:p>
    <w:p w14:paraId="319B177F" w14:textId="77777777" w:rsidR="00BD6FF9" w:rsidRPr="0004615C" w:rsidRDefault="00BD6FF9" w:rsidP="0004615C">
      <w:pPr>
        <w:autoSpaceDE w:val="0"/>
        <w:autoSpaceDN w:val="0"/>
        <w:adjustRightInd w:val="0"/>
        <w:jc w:val="both"/>
        <w:rPr>
          <w:szCs w:val="15"/>
        </w:rPr>
      </w:pPr>
    </w:p>
    <w:p w14:paraId="25E12932" w14:textId="77777777" w:rsidR="005F12FF" w:rsidRDefault="0005506F" w:rsidP="005F12FF">
      <w:pPr>
        <w:autoSpaceDE w:val="0"/>
        <w:autoSpaceDN w:val="0"/>
        <w:adjustRightInd w:val="0"/>
        <w:spacing w:before="120"/>
        <w:ind w:left="426" w:hanging="426"/>
        <w:jc w:val="both"/>
        <w:rPr>
          <w:b/>
          <w:szCs w:val="17"/>
        </w:rPr>
      </w:pPr>
      <w:r>
        <w:rPr>
          <w:b/>
          <w:szCs w:val="17"/>
        </w:rPr>
        <w:t xml:space="preserve">91 </w:t>
      </w:r>
      <w:r w:rsidR="00103B1D">
        <w:rPr>
          <w:b/>
          <w:szCs w:val="17"/>
        </w:rPr>
        <w:t>Ostatní transakce zahrnující nájem, půjčku a operační leasing s dobou trvání překračující 24 měsíců</w:t>
      </w:r>
    </w:p>
    <w:p w14:paraId="49F636A2" w14:textId="77777777" w:rsidR="005F12FF" w:rsidRDefault="005F12FF" w:rsidP="005F12FF">
      <w:pPr>
        <w:autoSpaceDE w:val="0"/>
        <w:autoSpaceDN w:val="0"/>
        <w:adjustRightInd w:val="0"/>
        <w:spacing w:before="120"/>
        <w:ind w:left="426" w:hanging="426"/>
        <w:jc w:val="both"/>
        <w:rPr>
          <w:b/>
          <w:szCs w:val="17"/>
        </w:rPr>
      </w:pPr>
    </w:p>
    <w:p w14:paraId="059ACC08" w14:textId="77777777" w:rsidR="0072031C" w:rsidRPr="004C1C9C" w:rsidRDefault="0072031C" w:rsidP="0072031C">
      <w:pPr>
        <w:autoSpaceDE w:val="0"/>
        <w:autoSpaceDN w:val="0"/>
        <w:adjustRightInd w:val="0"/>
        <w:rPr>
          <w:b/>
          <w:i/>
          <w:iCs/>
        </w:rPr>
      </w:pPr>
      <w:r>
        <w:rPr>
          <w:b/>
          <w:i/>
          <w:iCs/>
        </w:rPr>
        <w:t>Vysvětlivky:</w:t>
      </w:r>
    </w:p>
    <w:p w14:paraId="1E9206F4" w14:textId="77777777" w:rsidR="00677790" w:rsidRDefault="0072031C" w:rsidP="0072031C">
      <w:pPr>
        <w:autoSpaceDE w:val="0"/>
        <w:autoSpaceDN w:val="0"/>
        <w:adjustRightInd w:val="0"/>
        <w:spacing w:before="120"/>
        <w:jc w:val="both"/>
        <w:rPr>
          <w:i/>
        </w:rPr>
      </w:pPr>
      <w:r w:rsidRPr="004C1C9C">
        <w:rPr>
          <w:i/>
          <w:szCs w:val="17"/>
        </w:rPr>
        <w:t>1. S kódem povahy transa</w:t>
      </w:r>
      <w:r>
        <w:rPr>
          <w:i/>
          <w:szCs w:val="17"/>
        </w:rPr>
        <w:t>kce“91</w:t>
      </w:r>
      <w:r w:rsidRPr="004C1C9C">
        <w:rPr>
          <w:i/>
          <w:szCs w:val="17"/>
        </w:rPr>
        <w:t>“</w:t>
      </w:r>
      <w:r>
        <w:rPr>
          <w:i/>
          <w:szCs w:val="17"/>
        </w:rPr>
        <w:t xml:space="preserve"> </w:t>
      </w:r>
      <w:r w:rsidRPr="004C1C9C">
        <w:rPr>
          <w:i/>
          <w:szCs w:val="17"/>
        </w:rPr>
        <w:t xml:space="preserve">se do </w:t>
      </w:r>
      <w:proofErr w:type="spellStart"/>
      <w:r w:rsidRPr="004C1C9C">
        <w:rPr>
          <w:i/>
          <w:szCs w:val="17"/>
        </w:rPr>
        <w:t>Intr</w:t>
      </w:r>
      <w:r w:rsidR="00677790">
        <w:rPr>
          <w:i/>
          <w:szCs w:val="17"/>
        </w:rPr>
        <w:t>astatu</w:t>
      </w:r>
      <w:proofErr w:type="spellEnd"/>
      <w:r w:rsidR="00677790">
        <w:rPr>
          <w:i/>
          <w:szCs w:val="17"/>
        </w:rPr>
        <w:t xml:space="preserve"> vykazuje zejména vývoz nebo dovoz</w:t>
      </w:r>
      <w:r w:rsidRPr="004C1C9C">
        <w:rPr>
          <w:i/>
          <w:szCs w:val="17"/>
        </w:rPr>
        <w:t xml:space="preserve"> zboží za účelem tzv. ope</w:t>
      </w:r>
      <w:r w:rsidRPr="004C1C9C">
        <w:rPr>
          <w:i/>
        </w:rPr>
        <w:t>rativního (operačního) leasingu (pro</w:t>
      </w:r>
      <w:r>
        <w:rPr>
          <w:i/>
        </w:rPr>
        <w:t>nájmu) nebo k uskladnění, ale i </w:t>
      </w:r>
      <w:r w:rsidRPr="004C1C9C">
        <w:rPr>
          <w:i/>
        </w:rPr>
        <w:t>za jiným účelem dočasného použití, při kterém se nem</w:t>
      </w:r>
      <w:r w:rsidR="00677790">
        <w:rPr>
          <w:i/>
        </w:rPr>
        <w:t>ění vlastník dočasně vyváženého nebo dováženého</w:t>
      </w:r>
      <w:r w:rsidRPr="004C1C9C">
        <w:rPr>
          <w:i/>
        </w:rPr>
        <w:t xml:space="preserve"> </w:t>
      </w:r>
      <w:r w:rsidR="00677790">
        <w:rPr>
          <w:i/>
        </w:rPr>
        <w:t xml:space="preserve">zboží a </w:t>
      </w:r>
      <w:r w:rsidRPr="004C1C9C">
        <w:rPr>
          <w:i/>
        </w:rPr>
        <w:t>dohodnutá (předpokládaná) doba k vrácení zboží je delší než d</w:t>
      </w:r>
      <w:r w:rsidR="00677790">
        <w:rPr>
          <w:i/>
        </w:rPr>
        <w:t>va roky.</w:t>
      </w:r>
    </w:p>
    <w:p w14:paraId="63219362" w14:textId="77777777" w:rsidR="0072031C" w:rsidRDefault="00677790" w:rsidP="0072031C">
      <w:pPr>
        <w:autoSpaceDE w:val="0"/>
        <w:autoSpaceDN w:val="0"/>
        <w:adjustRightInd w:val="0"/>
        <w:spacing w:before="120"/>
        <w:jc w:val="both"/>
        <w:rPr>
          <w:i/>
        </w:rPr>
      </w:pPr>
      <w:r>
        <w:rPr>
          <w:i/>
        </w:rPr>
        <w:t xml:space="preserve"> </w:t>
      </w:r>
      <w:r w:rsidR="0072031C" w:rsidRPr="004C1C9C">
        <w:rPr>
          <w:i/>
        </w:rPr>
        <w:t>2. Operativním (operačním) leasingem se rozumí pronájem zbo</w:t>
      </w:r>
      <w:r w:rsidR="0072031C">
        <w:rPr>
          <w:i/>
        </w:rPr>
        <w:t>ží, při němž se předpokládá, že </w:t>
      </w:r>
      <w:r w:rsidR="0072031C" w:rsidRPr="004C1C9C">
        <w:rPr>
          <w:i/>
        </w:rPr>
        <w:t>po jeho skončení se nájemce nestane vlastníkem pronajatého zboží, al</w:t>
      </w:r>
      <w:r w:rsidR="0072031C">
        <w:rPr>
          <w:i/>
        </w:rPr>
        <w:t>e vrátí je zpět pronajímateli.</w:t>
      </w:r>
    </w:p>
    <w:p w14:paraId="1A200127" w14:textId="77777777" w:rsidR="00677790" w:rsidRDefault="00677790" w:rsidP="00677790">
      <w:pPr>
        <w:autoSpaceDE w:val="0"/>
        <w:autoSpaceDN w:val="0"/>
        <w:adjustRightInd w:val="0"/>
        <w:spacing w:before="120"/>
        <w:jc w:val="both"/>
        <w:rPr>
          <w:i/>
        </w:rPr>
      </w:pPr>
      <w:r>
        <w:rPr>
          <w:i/>
          <w:szCs w:val="17"/>
        </w:rPr>
        <w:t xml:space="preserve">3. </w:t>
      </w:r>
      <w:r w:rsidRPr="004C1C9C">
        <w:rPr>
          <w:i/>
          <w:szCs w:val="17"/>
        </w:rPr>
        <w:t>Kódem povahy transakce</w:t>
      </w:r>
      <w:r>
        <w:rPr>
          <w:i/>
          <w:szCs w:val="17"/>
        </w:rPr>
        <w:t xml:space="preserve"> “91</w:t>
      </w:r>
      <w:r w:rsidRPr="004C1C9C">
        <w:rPr>
          <w:i/>
          <w:szCs w:val="17"/>
        </w:rPr>
        <w:t xml:space="preserve">“ se v </w:t>
      </w:r>
      <w:proofErr w:type="spellStart"/>
      <w:r w:rsidRPr="004C1C9C">
        <w:rPr>
          <w:i/>
          <w:szCs w:val="17"/>
        </w:rPr>
        <w:t>Intrastatu</w:t>
      </w:r>
      <w:proofErr w:type="spellEnd"/>
      <w:r w:rsidRPr="004C1C9C">
        <w:rPr>
          <w:i/>
          <w:szCs w:val="17"/>
        </w:rPr>
        <w:t xml:space="preserve"> vykazují</w:t>
      </w:r>
      <w:r>
        <w:rPr>
          <w:i/>
          <w:szCs w:val="17"/>
        </w:rPr>
        <w:t xml:space="preserve"> i</w:t>
      </w:r>
      <w:r w:rsidRPr="004C1C9C">
        <w:rPr>
          <w:i/>
          <w:szCs w:val="17"/>
        </w:rPr>
        <w:t xml:space="preserve"> případy, při kterých se jedná o bezplatné zapůjčení zboží</w:t>
      </w:r>
      <w:r w:rsidRPr="004C1C9C">
        <w:rPr>
          <w:i/>
        </w:rPr>
        <w:t xml:space="preserve"> nebo o jeho uskladnění poskytnut</w:t>
      </w:r>
      <w:r>
        <w:rPr>
          <w:i/>
        </w:rPr>
        <w:t>é zdarma</w:t>
      </w:r>
      <w:r w:rsidR="001C5776">
        <w:rPr>
          <w:i/>
        </w:rPr>
        <w:t xml:space="preserve"> (na dobu trvání překračující 24 měsíců)</w:t>
      </w:r>
      <w:r>
        <w:rPr>
          <w:i/>
        </w:rPr>
        <w:t>.</w:t>
      </w:r>
    </w:p>
    <w:p w14:paraId="58D8F3E2" w14:textId="77777777" w:rsidR="00BD2BF7" w:rsidRPr="00415C1A" w:rsidRDefault="00BD2BF7">
      <w:pPr>
        <w:autoSpaceDE w:val="0"/>
        <w:autoSpaceDN w:val="0"/>
        <w:adjustRightInd w:val="0"/>
        <w:jc w:val="both"/>
        <w:rPr>
          <w:bCs/>
          <w:iCs/>
          <w:szCs w:val="17"/>
        </w:rPr>
      </w:pPr>
    </w:p>
    <w:p w14:paraId="16110038" w14:textId="77777777" w:rsidR="00BD2BF7" w:rsidRPr="004C1C9C" w:rsidRDefault="00BD2BF7">
      <w:pPr>
        <w:autoSpaceDE w:val="0"/>
        <w:autoSpaceDN w:val="0"/>
        <w:adjustRightInd w:val="0"/>
        <w:jc w:val="both"/>
        <w:rPr>
          <w:i/>
        </w:rPr>
      </w:pPr>
    </w:p>
    <w:p w14:paraId="25421307" w14:textId="77777777" w:rsidR="00BD2BF7" w:rsidRPr="004C1C9C" w:rsidRDefault="00415C1A" w:rsidP="00415C1A">
      <w:pPr>
        <w:tabs>
          <w:tab w:val="left" w:pos="426"/>
        </w:tabs>
        <w:autoSpaceDE w:val="0"/>
        <w:autoSpaceDN w:val="0"/>
        <w:adjustRightInd w:val="0"/>
        <w:rPr>
          <w:szCs w:val="17"/>
        </w:rPr>
      </w:pPr>
      <w:r w:rsidRPr="00415C1A">
        <w:rPr>
          <w:b/>
          <w:bCs/>
          <w:szCs w:val="17"/>
        </w:rPr>
        <w:t>99</w:t>
      </w:r>
      <w:r w:rsidRPr="00415C1A">
        <w:rPr>
          <w:b/>
          <w:bCs/>
          <w:szCs w:val="17"/>
        </w:rPr>
        <w:tab/>
      </w:r>
      <w:r w:rsidR="00BD2BF7" w:rsidRPr="00415C1A">
        <w:rPr>
          <w:b/>
          <w:szCs w:val="17"/>
        </w:rPr>
        <w:t>Ostatní</w:t>
      </w:r>
      <w:r w:rsidR="00BD2BF7" w:rsidRPr="004C1C9C">
        <w:rPr>
          <w:b/>
          <w:szCs w:val="17"/>
        </w:rPr>
        <w:t xml:space="preserve"> transakce, které nelze označit některým z výše uvedených kódů</w:t>
      </w:r>
    </w:p>
    <w:p w14:paraId="72E0AD3C" w14:textId="77777777" w:rsidR="00BD2BF7" w:rsidRPr="004C1C9C" w:rsidRDefault="00BD2BF7">
      <w:pPr>
        <w:autoSpaceDE w:val="0"/>
        <w:autoSpaceDN w:val="0"/>
        <w:adjustRightInd w:val="0"/>
        <w:rPr>
          <w:szCs w:val="17"/>
        </w:rPr>
      </w:pPr>
    </w:p>
    <w:p w14:paraId="3062D1C1" w14:textId="77777777" w:rsidR="00BD2BF7" w:rsidRPr="004C1C9C" w:rsidRDefault="00415C1A">
      <w:pPr>
        <w:autoSpaceDE w:val="0"/>
        <w:autoSpaceDN w:val="0"/>
        <w:adjustRightInd w:val="0"/>
        <w:rPr>
          <w:b/>
          <w:bCs/>
          <w:i/>
          <w:szCs w:val="17"/>
        </w:rPr>
      </w:pPr>
      <w:r>
        <w:rPr>
          <w:b/>
          <w:i/>
          <w:szCs w:val="17"/>
        </w:rPr>
        <w:t>Vysvětlivky:</w:t>
      </w:r>
    </w:p>
    <w:p w14:paraId="5A15B5CC" w14:textId="77777777" w:rsidR="00BD2BF7" w:rsidRPr="004C1C9C" w:rsidRDefault="00BD2BF7">
      <w:pPr>
        <w:autoSpaceDE w:val="0"/>
        <w:autoSpaceDN w:val="0"/>
        <w:adjustRightInd w:val="0"/>
        <w:spacing w:before="120"/>
        <w:jc w:val="both"/>
        <w:rPr>
          <w:bCs/>
          <w:i/>
          <w:szCs w:val="17"/>
        </w:rPr>
      </w:pPr>
      <w:r w:rsidRPr="004C1C9C">
        <w:rPr>
          <w:bCs/>
          <w:i/>
          <w:szCs w:val="17"/>
        </w:rPr>
        <w:t>1. Kód povahy transakce „99“ se použije například při vrácení zboží dovezeného ze státu, který není členem EU, pokud toto zboží bylo při jeho dovozu propuštěno do celního režimu volného oběhu celními orgány v ČR a ke zpětnému vývozu bylo nebo má být propuštěno celními orgány v jiném členském</w:t>
      </w:r>
      <w:r w:rsidR="001E46DE">
        <w:rPr>
          <w:bCs/>
          <w:i/>
          <w:szCs w:val="17"/>
        </w:rPr>
        <w:t xml:space="preserve"> státu,</w:t>
      </w:r>
      <w:r w:rsidRPr="004C1C9C">
        <w:rPr>
          <w:bCs/>
          <w:i/>
          <w:szCs w:val="17"/>
        </w:rPr>
        <w:t xml:space="preserve"> než je ČR po jeho </w:t>
      </w:r>
      <w:r w:rsidR="002E2BCE">
        <w:rPr>
          <w:bCs/>
          <w:i/>
          <w:szCs w:val="17"/>
        </w:rPr>
        <w:t>vývozu</w:t>
      </w:r>
      <w:r w:rsidR="002E2BCE" w:rsidRPr="004C1C9C">
        <w:rPr>
          <w:bCs/>
          <w:i/>
          <w:szCs w:val="17"/>
        </w:rPr>
        <w:t xml:space="preserve"> </w:t>
      </w:r>
      <w:r w:rsidRPr="004C1C9C">
        <w:rPr>
          <w:bCs/>
          <w:i/>
          <w:szCs w:val="17"/>
        </w:rPr>
        <w:t>z tuzemska.</w:t>
      </w:r>
    </w:p>
    <w:p w14:paraId="0DEC4767" w14:textId="77777777" w:rsidR="00CD3ABB" w:rsidRDefault="00BD2BF7">
      <w:pPr>
        <w:autoSpaceDE w:val="0"/>
        <w:autoSpaceDN w:val="0"/>
        <w:adjustRightInd w:val="0"/>
        <w:spacing w:before="120"/>
        <w:jc w:val="both"/>
        <w:rPr>
          <w:bCs/>
          <w:i/>
          <w:szCs w:val="17"/>
        </w:rPr>
      </w:pPr>
      <w:r w:rsidRPr="004C1C9C">
        <w:rPr>
          <w:bCs/>
          <w:i/>
          <w:szCs w:val="17"/>
        </w:rPr>
        <w:t xml:space="preserve">2. Kód povahy transakce „99“ se použije i při vrácení zboží vyvezeného do státu, který není členem EU, pokud toto zboží bylo k jeho vývozu propuštěno celními orgány v ČR a při zpětném dovozu ho do volného oběhu propustily celní orgány před jeho </w:t>
      </w:r>
      <w:r w:rsidR="002E2BCE">
        <w:rPr>
          <w:bCs/>
          <w:i/>
          <w:szCs w:val="17"/>
        </w:rPr>
        <w:t>dovozem</w:t>
      </w:r>
      <w:r w:rsidR="002E2BCE" w:rsidRPr="004C1C9C">
        <w:rPr>
          <w:bCs/>
          <w:i/>
          <w:szCs w:val="17"/>
        </w:rPr>
        <w:t xml:space="preserve"> </w:t>
      </w:r>
      <w:r w:rsidRPr="004C1C9C">
        <w:rPr>
          <w:bCs/>
          <w:i/>
          <w:szCs w:val="17"/>
        </w:rPr>
        <w:t>do tuzemska v jiném členském</w:t>
      </w:r>
      <w:r w:rsidR="00084CC4">
        <w:rPr>
          <w:bCs/>
          <w:i/>
          <w:szCs w:val="17"/>
        </w:rPr>
        <w:t xml:space="preserve"> státu</w:t>
      </w:r>
      <w:r w:rsidRPr="004C1C9C">
        <w:rPr>
          <w:bCs/>
          <w:i/>
          <w:szCs w:val="17"/>
        </w:rPr>
        <w:t xml:space="preserve"> než je ČR.</w:t>
      </w:r>
    </w:p>
    <w:p w14:paraId="78D84211" w14:textId="77777777" w:rsidR="005F12FF" w:rsidRDefault="00CD3ABB" w:rsidP="00BB52CC">
      <w:pPr>
        <w:pStyle w:val="Zkladntext3"/>
        <w:tabs>
          <w:tab w:val="left" w:pos="8170"/>
          <w:tab w:val="left" w:pos="10343"/>
        </w:tabs>
        <w:spacing w:before="120"/>
      </w:pPr>
      <w:r>
        <w:rPr>
          <w:iCs w:val="0"/>
        </w:rPr>
        <w:t>3</w:t>
      </w:r>
      <w:r w:rsidRPr="000F4443">
        <w:rPr>
          <w:iCs w:val="0"/>
        </w:rPr>
        <w:t xml:space="preserve">. Vrací-li se z jakýchkoliv důvodů zpět zboží dovezené do ČR ze státu, který není členem EU a dovoz takového zboží byl vykázaný do </w:t>
      </w:r>
      <w:proofErr w:type="spellStart"/>
      <w:r w:rsidRPr="000F4443">
        <w:rPr>
          <w:iCs w:val="0"/>
        </w:rPr>
        <w:t>Intrastatu</w:t>
      </w:r>
      <w:proofErr w:type="spellEnd"/>
      <w:r w:rsidRPr="000F4443">
        <w:rPr>
          <w:iCs w:val="0"/>
        </w:rPr>
        <w:t xml:space="preserve"> s kódem povahy transakce „71“ (do celního režimu volného oběhu bylo před jeho dovozem do ČR propuštěno celními orgány v jiném členském státě EU), do </w:t>
      </w:r>
      <w:r w:rsidR="00234032">
        <w:rPr>
          <w:iCs w:val="0"/>
        </w:rPr>
        <w:t>V</w:t>
      </w:r>
      <w:r w:rsidRPr="000F4443">
        <w:rPr>
          <w:iCs w:val="0"/>
        </w:rPr>
        <w:t>ýkazu pro Intrastat o zpětném vývozu zboží z ČR se vyk</w:t>
      </w:r>
      <w:r>
        <w:rPr>
          <w:iCs w:val="0"/>
        </w:rPr>
        <w:t>áže s kódem povahy transakce „99</w:t>
      </w:r>
      <w:r w:rsidRPr="000F4443">
        <w:rPr>
          <w:iCs w:val="0"/>
        </w:rPr>
        <w:t>“. Pouze však v případě, že ke zpětnému vývozu bylo nebo bude předmětné zboží propuštěno celními orgány v jiném členském státě EU po jeho vývozu z ČR.</w:t>
      </w:r>
    </w:p>
    <w:p w14:paraId="1B6B8BED" w14:textId="77777777" w:rsidR="005F12FF" w:rsidRDefault="005F12FF" w:rsidP="005F12FF">
      <w:pPr>
        <w:pStyle w:val="Zkladntext3"/>
        <w:tabs>
          <w:tab w:val="left" w:pos="8170"/>
          <w:tab w:val="left" w:pos="10343"/>
        </w:tabs>
      </w:pPr>
    </w:p>
    <w:p w14:paraId="07E3BF6B" w14:textId="77777777" w:rsidR="005F12FF" w:rsidRDefault="00CD3ABB" w:rsidP="005F12FF">
      <w:pPr>
        <w:pStyle w:val="Zkladntext3"/>
        <w:tabs>
          <w:tab w:val="left" w:pos="8170"/>
          <w:tab w:val="left" w:pos="10343"/>
        </w:tabs>
        <w:rPr>
          <w:bCs/>
          <w:szCs w:val="17"/>
        </w:rPr>
      </w:pPr>
      <w:r>
        <w:rPr>
          <w:bCs/>
          <w:iCs w:val="0"/>
          <w:szCs w:val="17"/>
        </w:rPr>
        <w:t>4. Kód povahy transakce „99</w:t>
      </w:r>
      <w:r w:rsidRPr="0006224A">
        <w:rPr>
          <w:bCs/>
          <w:iCs w:val="0"/>
          <w:szCs w:val="17"/>
        </w:rPr>
        <w:t>“</w:t>
      </w:r>
      <w:r>
        <w:rPr>
          <w:bCs/>
          <w:iCs w:val="0"/>
          <w:szCs w:val="17"/>
        </w:rPr>
        <w:t xml:space="preserve"> se použije</w:t>
      </w:r>
      <w:r w:rsidRPr="0006224A">
        <w:rPr>
          <w:bCs/>
          <w:iCs w:val="0"/>
          <w:szCs w:val="17"/>
        </w:rPr>
        <w:t xml:space="preserve"> v případě vykázání údajů o zpět dovezeném zboží, které bylo při vývozu vykázáno do </w:t>
      </w:r>
      <w:proofErr w:type="spellStart"/>
      <w:r w:rsidRPr="0006224A">
        <w:rPr>
          <w:bCs/>
          <w:iCs w:val="0"/>
          <w:szCs w:val="17"/>
        </w:rPr>
        <w:t>Intrast</w:t>
      </w:r>
      <w:r>
        <w:rPr>
          <w:bCs/>
          <w:iCs w:val="0"/>
          <w:szCs w:val="17"/>
        </w:rPr>
        <w:t>atu</w:t>
      </w:r>
      <w:proofErr w:type="spellEnd"/>
      <w:r>
        <w:rPr>
          <w:bCs/>
          <w:iCs w:val="0"/>
          <w:szCs w:val="17"/>
        </w:rPr>
        <w:t xml:space="preserve"> s kódem povahy transakce „72</w:t>
      </w:r>
      <w:r w:rsidRPr="0006224A">
        <w:rPr>
          <w:bCs/>
          <w:iCs w:val="0"/>
          <w:szCs w:val="17"/>
        </w:rPr>
        <w:t xml:space="preserve">“, dopraveno mimo území EU (překročilo vnější hranici EU) a při zpětném dovozu bylo do celního režimu volného oběhu propuštěno celními orgány v jiném členském státě EU před jeho </w:t>
      </w:r>
      <w:r>
        <w:rPr>
          <w:bCs/>
          <w:iCs w:val="0"/>
          <w:szCs w:val="17"/>
        </w:rPr>
        <w:t>zpětným dovozem</w:t>
      </w:r>
      <w:r w:rsidRPr="0006224A">
        <w:rPr>
          <w:bCs/>
          <w:iCs w:val="0"/>
          <w:szCs w:val="17"/>
        </w:rPr>
        <w:t xml:space="preserve"> do ČR.</w:t>
      </w:r>
    </w:p>
    <w:p w14:paraId="473327D0" w14:textId="77777777" w:rsidR="00BD2BF7" w:rsidRDefault="00113412" w:rsidP="00FC21BF">
      <w:pPr>
        <w:autoSpaceDE w:val="0"/>
        <w:autoSpaceDN w:val="0"/>
        <w:adjustRightInd w:val="0"/>
        <w:spacing w:before="120"/>
        <w:jc w:val="both"/>
        <w:rPr>
          <w:bCs/>
          <w:i/>
          <w:szCs w:val="17"/>
        </w:rPr>
      </w:pPr>
      <w:r>
        <w:rPr>
          <w:bCs/>
          <w:i/>
          <w:szCs w:val="17"/>
        </w:rPr>
        <w:t>5</w:t>
      </w:r>
      <w:r w:rsidR="00BD2BF7" w:rsidRPr="004C1C9C">
        <w:rPr>
          <w:bCs/>
          <w:i/>
          <w:szCs w:val="17"/>
        </w:rPr>
        <w:t xml:space="preserve">. S kódem povahy transakce “99“ se do </w:t>
      </w:r>
      <w:proofErr w:type="spellStart"/>
      <w:r w:rsidR="00BD2BF7" w:rsidRPr="004C1C9C">
        <w:rPr>
          <w:bCs/>
          <w:i/>
          <w:szCs w:val="17"/>
        </w:rPr>
        <w:t>Intrastatu</w:t>
      </w:r>
      <w:proofErr w:type="spellEnd"/>
      <w:r w:rsidR="00BD2BF7" w:rsidRPr="004C1C9C">
        <w:rPr>
          <w:bCs/>
          <w:i/>
          <w:szCs w:val="17"/>
        </w:rPr>
        <w:t xml:space="preserve"> například vykazuje i vrácení zboží z důvodů dohodnuté likvidace po skončení jeho životnosti anebo jeho dalšího využití.</w:t>
      </w:r>
    </w:p>
    <w:p w14:paraId="108B3C65" w14:textId="77777777" w:rsidR="00993BA8" w:rsidRPr="00825034" w:rsidRDefault="00113412" w:rsidP="00993BA8">
      <w:pPr>
        <w:autoSpaceDE w:val="0"/>
        <w:autoSpaceDN w:val="0"/>
        <w:adjustRightInd w:val="0"/>
        <w:spacing w:before="120"/>
        <w:jc w:val="both"/>
        <w:rPr>
          <w:i/>
          <w:szCs w:val="17"/>
        </w:rPr>
      </w:pPr>
      <w:r>
        <w:rPr>
          <w:bCs/>
          <w:i/>
          <w:szCs w:val="17"/>
        </w:rPr>
        <w:t>6</w:t>
      </w:r>
      <w:r w:rsidR="00993BA8">
        <w:rPr>
          <w:bCs/>
          <w:i/>
          <w:szCs w:val="17"/>
        </w:rPr>
        <w:t xml:space="preserve">. </w:t>
      </w:r>
      <w:r w:rsidR="002C559A">
        <w:rPr>
          <w:i/>
          <w:szCs w:val="17"/>
        </w:rPr>
        <w:t>Kód povahy transakce „99</w:t>
      </w:r>
      <w:r w:rsidR="00993BA8" w:rsidRPr="004C1C9C">
        <w:rPr>
          <w:i/>
          <w:szCs w:val="17"/>
        </w:rPr>
        <w:t>“ se použije pro vykázání úda</w:t>
      </w:r>
      <w:r w:rsidR="00993BA8">
        <w:rPr>
          <w:i/>
          <w:szCs w:val="17"/>
        </w:rPr>
        <w:t xml:space="preserve">jů o </w:t>
      </w:r>
      <w:r w:rsidR="002C559A">
        <w:rPr>
          <w:i/>
          <w:szCs w:val="17"/>
        </w:rPr>
        <w:t>vyvezených</w:t>
      </w:r>
      <w:r w:rsidR="00993BA8">
        <w:rPr>
          <w:i/>
          <w:szCs w:val="17"/>
        </w:rPr>
        <w:t xml:space="preserve"> nebo </w:t>
      </w:r>
      <w:r w:rsidR="002C559A">
        <w:rPr>
          <w:i/>
          <w:szCs w:val="17"/>
        </w:rPr>
        <w:t>dovezenýc</w:t>
      </w:r>
      <w:r w:rsidR="00993BA8">
        <w:rPr>
          <w:i/>
          <w:szCs w:val="17"/>
        </w:rPr>
        <w:t xml:space="preserve">h </w:t>
      </w:r>
      <w:r w:rsidR="00993BA8" w:rsidRPr="004C1C9C">
        <w:rPr>
          <w:i/>
          <w:szCs w:val="17"/>
        </w:rPr>
        <w:t>částech a součástech výrobku</w:t>
      </w:r>
      <w:r w:rsidR="00993BA8" w:rsidRPr="004C1C9C">
        <w:rPr>
          <w:i/>
        </w:rPr>
        <w:t xml:space="preserve">, které jejich vlastník dodává osobě, od níž </w:t>
      </w:r>
      <w:r w:rsidR="00993BA8" w:rsidRPr="004C1C9C">
        <w:rPr>
          <w:i/>
          <w:szCs w:val="17"/>
        </w:rPr>
        <w:t>následně nakoupí zboží (výrobek), při jehož výrobě požaduje použití těchto částí neb</w:t>
      </w:r>
      <w:r w:rsidR="00993BA8">
        <w:rPr>
          <w:i/>
          <w:szCs w:val="17"/>
        </w:rPr>
        <w:t xml:space="preserve">o součástí (viz též část </w:t>
      </w:r>
      <w:proofErr w:type="gramStart"/>
      <w:r w:rsidR="00993BA8">
        <w:rPr>
          <w:i/>
          <w:szCs w:val="17"/>
        </w:rPr>
        <w:t>17.4. této</w:t>
      </w:r>
      <w:proofErr w:type="gramEnd"/>
      <w:r w:rsidR="00993BA8">
        <w:rPr>
          <w:i/>
          <w:szCs w:val="17"/>
        </w:rPr>
        <w:t xml:space="preserve"> příručky). </w:t>
      </w:r>
      <w:r w:rsidR="00993BA8" w:rsidRPr="004C1C9C">
        <w:rPr>
          <w:i/>
          <w:szCs w:val="17"/>
        </w:rPr>
        <w:t>Ta</w:t>
      </w:r>
      <w:r w:rsidR="002C559A">
        <w:rPr>
          <w:i/>
          <w:szCs w:val="17"/>
        </w:rPr>
        <w:t>kto vyvážené nebo dovážené</w:t>
      </w:r>
      <w:r w:rsidR="00993BA8" w:rsidRPr="004C1C9C">
        <w:rPr>
          <w:i/>
          <w:szCs w:val="17"/>
        </w:rPr>
        <w:t xml:space="preserve"> části a součásti k použití p</w:t>
      </w:r>
      <w:r w:rsidR="00993BA8">
        <w:rPr>
          <w:i/>
          <w:szCs w:val="17"/>
        </w:rPr>
        <w:t>ři zhotovení výrobku, který si </w:t>
      </w:r>
      <w:r w:rsidR="00993BA8" w:rsidRPr="004C1C9C">
        <w:rPr>
          <w:i/>
          <w:szCs w:val="17"/>
        </w:rPr>
        <w:t>jejich vlastník následně od zpracovatele výrobku nakou</w:t>
      </w:r>
      <w:r w:rsidR="00993BA8">
        <w:rPr>
          <w:i/>
          <w:szCs w:val="17"/>
        </w:rPr>
        <w:t>pí, nemění svého vlastníka a do </w:t>
      </w:r>
      <w:proofErr w:type="spellStart"/>
      <w:r w:rsidR="00993BA8">
        <w:rPr>
          <w:i/>
          <w:szCs w:val="17"/>
        </w:rPr>
        <w:t>Intrastatu</w:t>
      </w:r>
      <w:proofErr w:type="spellEnd"/>
      <w:r w:rsidR="00993BA8">
        <w:rPr>
          <w:i/>
          <w:szCs w:val="17"/>
        </w:rPr>
        <w:t xml:space="preserve"> se </w:t>
      </w:r>
      <w:r w:rsidR="002C559A">
        <w:rPr>
          <w:i/>
          <w:szCs w:val="17"/>
        </w:rPr>
        <w:t>při dovozu</w:t>
      </w:r>
      <w:r w:rsidR="00993BA8" w:rsidRPr="004C1C9C">
        <w:rPr>
          <w:i/>
          <w:szCs w:val="17"/>
        </w:rPr>
        <w:t xml:space="preserve"> finálního výrobku již nevykazují, ani se jejich hodnota nepromítá do fakturované hodnoty tohoto nakupovaného finálního výrobku, vykazovaného s kódem </w:t>
      </w:r>
      <w:r w:rsidR="00F64733">
        <w:rPr>
          <w:i/>
          <w:szCs w:val="17"/>
        </w:rPr>
        <w:t xml:space="preserve">povahy </w:t>
      </w:r>
      <w:r w:rsidR="00993BA8" w:rsidRPr="004C1C9C">
        <w:rPr>
          <w:i/>
          <w:szCs w:val="17"/>
        </w:rPr>
        <w:t>transa</w:t>
      </w:r>
      <w:r w:rsidR="002C559A">
        <w:rPr>
          <w:i/>
          <w:szCs w:val="17"/>
        </w:rPr>
        <w:t>kce začínajícím číslem „1“</w:t>
      </w:r>
      <w:r w:rsidR="00993BA8">
        <w:rPr>
          <w:i/>
          <w:szCs w:val="17"/>
        </w:rPr>
        <w:t xml:space="preserve">. </w:t>
      </w:r>
      <w:r w:rsidR="00993BA8" w:rsidRPr="004C1C9C">
        <w:rPr>
          <w:i/>
          <w:szCs w:val="17"/>
        </w:rPr>
        <w:t>Na rozdíl od dodávek zboží v rámci zpracování dle smlouvy, které se vykazují s kódy povahy transakce začínajícími čísly 4 a 5 a k DPH se přiznávají jako pos</w:t>
      </w:r>
      <w:r w:rsidR="00993BA8">
        <w:rPr>
          <w:i/>
          <w:szCs w:val="17"/>
        </w:rPr>
        <w:t>kytnutí nebo přijetí služby, se </w:t>
      </w:r>
      <w:r w:rsidR="002C559A">
        <w:rPr>
          <w:i/>
          <w:szCs w:val="17"/>
        </w:rPr>
        <w:t>kód „99</w:t>
      </w:r>
      <w:r w:rsidR="00993BA8" w:rsidRPr="004C1C9C">
        <w:rPr>
          <w:i/>
          <w:szCs w:val="17"/>
        </w:rPr>
        <w:t>“</w:t>
      </w:r>
      <w:r w:rsidR="00120758">
        <w:rPr>
          <w:i/>
          <w:szCs w:val="17"/>
        </w:rPr>
        <w:t xml:space="preserve"> </w:t>
      </w:r>
      <w:r w:rsidR="002C559A">
        <w:rPr>
          <w:i/>
          <w:szCs w:val="17"/>
        </w:rPr>
        <w:t>v tomto případě</w:t>
      </w:r>
      <w:r w:rsidR="00993BA8" w:rsidRPr="004C1C9C">
        <w:rPr>
          <w:i/>
          <w:szCs w:val="17"/>
        </w:rPr>
        <w:t xml:space="preserve"> používá při ta</w:t>
      </w:r>
      <w:r w:rsidR="002C559A">
        <w:rPr>
          <w:i/>
          <w:szCs w:val="17"/>
        </w:rPr>
        <w:t xml:space="preserve">kových transakcích, kdy </w:t>
      </w:r>
      <w:r w:rsidR="00993BA8" w:rsidRPr="004C1C9C">
        <w:rPr>
          <w:i/>
          <w:szCs w:val="17"/>
        </w:rPr>
        <w:t>se prodávaný zhotovený výrobek přiznává k </w:t>
      </w:r>
      <w:r w:rsidR="00993BA8" w:rsidRPr="00415C1A">
        <w:rPr>
          <w:i/>
          <w:szCs w:val="17"/>
        </w:rPr>
        <w:t>DPH jako dodání nebo pořízení zboží.</w:t>
      </w:r>
      <w:r w:rsidR="00993BA8">
        <w:rPr>
          <w:i/>
          <w:szCs w:val="17"/>
        </w:rPr>
        <w:t xml:space="preserve"> </w:t>
      </w:r>
    </w:p>
    <w:p w14:paraId="48989C66" w14:textId="77777777" w:rsidR="003B7F8C" w:rsidRDefault="003B7F8C">
      <w:pPr>
        <w:autoSpaceDE w:val="0"/>
        <w:autoSpaceDN w:val="0"/>
        <w:adjustRightInd w:val="0"/>
        <w:rPr>
          <w:b/>
          <w:i/>
          <w:szCs w:val="17"/>
        </w:rPr>
      </w:pPr>
    </w:p>
    <w:p w14:paraId="21B4C741" w14:textId="77777777" w:rsidR="00BD2BF7" w:rsidRPr="004C5179" w:rsidRDefault="00084CC4">
      <w:pPr>
        <w:autoSpaceDE w:val="0"/>
        <w:autoSpaceDN w:val="0"/>
        <w:adjustRightInd w:val="0"/>
        <w:rPr>
          <w:b/>
          <w:i/>
          <w:szCs w:val="17"/>
        </w:rPr>
      </w:pPr>
      <w:r w:rsidRPr="004C5179">
        <w:rPr>
          <w:b/>
          <w:i/>
          <w:szCs w:val="17"/>
        </w:rPr>
        <w:t>Vysvětlivk</w:t>
      </w:r>
      <w:r w:rsidR="000D577C">
        <w:rPr>
          <w:b/>
          <w:i/>
          <w:szCs w:val="17"/>
        </w:rPr>
        <w:t>y</w:t>
      </w:r>
      <w:r w:rsidRPr="004C5179">
        <w:rPr>
          <w:b/>
          <w:i/>
          <w:szCs w:val="17"/>
        </w:rPr>
        <w:t xml:space="preserve"> </w:t>
      </w:r>
      <w:r w:rsidR="00BD2BF7" w:rsidRPr="004C5179">
        <w:rPr>
          <w:b/>
          <w:i/>
          <w:szCs w:val="17"/>
        </w:rPr>
        <w:t xml:space="preserve">ke kódům </w:t>
      </w:r>
      <w:r w:rsidR="00842FC4" w:rsidRPr="004C5179">
        <w:rPr>
          <w:b/>
          <w:i/>
          <w:szCs w:val="17"/>
        </w:rPr>
        <w:t>9</w:t>
      </w:r>
      <w:r w:rsidR="00842FC4">
        <w:rPr>
          <w:b/>
          <w:i/>
          <w:szCs w:val="17"/>
        </w:rPr>
        <w:t>1</w:t>
      </w:r>
      <w:r w:rsidR="00842FC4" w:rsidRPr="004C5179">
        <w:rPr>
          <w:b/>
          <w:i/>
          <w:szCs w:val="17"/>
        </w:rPr>
        <w:t xml:space="preserve"> </w:t>
      </w:r>
      <w:r w:rsidR="00BD2BF7" w:rsidRPr="004C5179">
        <w:rPr>
          <w:b/>
          <w:i/>
          <w:szCs w:val="17"/>
        </w:rPr>
        <w:t>a 99:</w:t>
      </w:r>
    </w:p>
    <w:p w14:paraId="2F4CC60E" w14:textId="062A8D73" w:rsidR="00BD2BF7" w:rsidRDefault="00BD2BF7">
      <w:pPr>
        <w:autoSpaceDE w:val="0"/>
        <w:autoSpaceDN w:val="0"/>
        <w:adjustRightInd w:val="0"/>
        <w:spacing w:before="120"/>
        <w:jc w:val="both"/>
        <w:rPr>
          <w:i/>
          <w:szCs w:val="17"/>
        </w:rPr>
      </w:pPr>
      <w:r w:rsidRPr="004C5179">
        <w:rPr>
          <w:i/>
          <w:szCs w:val="17"/>
        </w:rPr>
        <w:t xml:space="preserve">Byl-li původní </w:t>
      </w:r>
      <w:r w:rsidR="003254DE">
        <w:rPr>
          <w:i/>
          <w:szCs w:val="17"/>
        </w:rPr>
        <w:t>vývoz</w:t>
      </w:r>
      <w:r w:rsidR="003254DE" w:rsidRPr="004C5179">
        <w:rPr>
          <w:i/>
          <w:szCs w:val="17"/>
        </w:rPr>
        <w:t xml:space="preserve"> </w:t>
      </w:r>
      <w:r w:rsidRPr="004C5179">
        <w:rPr>
          <w:i/>
          <w:szCs w:val="17"/>
        </w:rPr>
        <w:t xml:space="preserve">nebo </w:t>
      </w:r>
      <w:r w:rsidR="003254DE">
        <w:rPr>
          <w:i/>
          <w:szCs w:val="17"/>
        </w:rPr>
        <w:t>dovoz</w:t>
      </w:r>
      <w:r w:rsidR="003254DE" w:rsidRPr="004C5179">
        <w:rPr>
          <w:i/>
          <w:szCs w:val="17"/>
        </w:rPr>
        <w:t xml:space="preserve"> </w:t>
      </w:r>
      <w:r w:rsidRPr="004C5179">
        <w:rPr>
          <w:i/>
          <w:szCs w:val="17"/>
        </w:rPr>
        <w:t>zboží vykázán s kóde</w:t>
      </w:r>
      <w:r w:rsidR="00415C1A">
        <w:rPr>
          <w:i/>
          <w:szCs w:val="17"/>
        </w:rPr>
        <w:t xml:space="preserve">m povahy transakce </w:t>
      </w:r>
      <w:r w:rsidR="001D08E6">
        <w:rPr>
          <w:i/>
          <w:szCs w:val="17"/>
        </w:rPr>
        <w:t>„</w:t>
      </w:r>
      <w:r w:rsidR="003254DE">
        <w:rPr>
          <w:i/>
          <w:szCs w:val="17"/>
        </w:rPr>
        <w:t>91</w:t>
      </w:r>
      <w:r w:rsidR="001D08E6">
        <w:rPr>
          <w:i/>
          <w:szCs w:val="17"/>
        </w:rPr>
        <w:t>“</w:t>
      </w:r>
      <w:r w:rsidR="00415C1A">
        <w:rPr>
          <w:i/>
          <w:szCs w:val="17"/>
        </w:rPr>
        <w:t xml:space="preserve"> a </w:t>
      </w:r>
      <w:r w:rsidR="001D08E6">
        <w:rPr>
          <w:i/>
          <w:szCs w:val="17"/>
        </w:rPr>
        <w:t>„</w:t>
      </w:r>
      <w:r w:rsidRPr="004C5179">
        <w:rPr>
          <w:i/>
          <w:szCs w:val="17"/>
        </w:rPr>
        <w:t>99</w:t>
      </w:r>
      <w:r w:rsidR="001D08E6">
        <w:rPr>
          <w:i/>
          <w:szCs w:val="17"/>
        </w:rPr>
        <w:t>"</w:t>
      </w:r>
      <w:r w:rsidRPr="004C5179">
        <w:rPr>
          <w:i/>
          <w:szCs w:val="17"/>
        </w:rPr>
        <w:t>, stejným kódem se označuje i j</w:t>
      </w:r>
      <w:r w:rsidR="00415C1A">
        <w:rPr>
          <w:i/>
          <w:szCs w:val="17"/>
        </w:rPr>
        <w:t xml:space="preserve">eho </w:t>
      </w:r>
      <w:r w:rsidR="003254DE">
        <w:rPr>
          <w:i/>
          <w:szCs w:val="17"/>
        </w:rPr>
        <w:t xml:space="preserve">zpětný dovoz </w:t>
      </w:r>
      <w:r w:rsidR="00415C1A">
        <w:rPr>
          <w:i/>
          <w:szCs w:val="17"/>
        </w:rPr>
        <w:t xml:space="preserve">nebo </w:t>
      </w:r>
      <w:r w:rsidR="003254DE">
        <w:rPr>
          <w:i/>
          <w:szCs w:val="17"/>
        </w:rPr>
        <w:t>zpětný vývoz</w:t>
      </w:r>
      <w:r w:rsidR="003254DE" w:rsidRPr="004C5179">
        <w:rPr>
          <w:i/>
          <w:szCs w:val="17"/>
        </w:rPr>
        <w:t xml:space="preserve"> </w:t>
      </w:r>
      <w:r w:rsidRPr="004C5179">
        <w:rPr>
          <w:i/>
          <w:szCs w:val="17"/>
        </w:rPr>
        <w:t xml:space="preserve">a poskytnutí </w:t>
      </w:r>
      <w:r w:rsidRPr="00437BC3">
        <w:rPr>
          <w:i/>
          <w:szCs w:val="17"/>
        </w:rPr>
        <w:t>náhradního zboží z</w:t>
      </w:r>
      <w:r w:rsidR="00415C1A" w:rsidRPr="00437BC3">
        <w:rPr>
          <w:i/>
          <w:szCs w:val="17"/>
        </w:rPr>
        <w:t>a ně.</w:t>
      </w:r>
    </w:p>
    <w:p w14:paraId="2F56DED4" w14:textId="77777777" w:rsidR="00BD2BF7" w:rsidRPr="00437BC3" w:rsidRDefault="00BD2BF7">
      <w:pPr>
        <w:autoSpaceDE w:val="0"/>
        <w:autoSpaceDN w:val="0"/>
        <w:adjustRightInd w:val="0"/>
        <w:rPr>
          <w:szCs w:val="17"/>
        </w:rPr>
      </w:pPr>
    </w:p>
    <w:p w14:paraId="32AF3964" w14:textId="77777777" w:rsidR="00BD2BF7" w:rsidRPr="004C1C9C" w:rsidRDefault="00BD2BF7" w:rsidP="00B91A13">
      <w:pPr>
        <w:pStyle w:val="Nadpis2"/>
      </w:pPr>
      <w:bookmarkStart w:id="51" w:name="_Toc187130389"/>
      <w:r w:rsidRPr="004C1C9C">
        <w:lastRenderedPageBreak/>
        <w:t>8.6. Kód státu určení</w:t>
      </w:r>
      <w:bookmarkEnd w:id="51"/>
    </w:p>
    <w:p w14:paraId="07398B05" w14:textId="77777777" w:rsidR="00BD2BF7" w:rsidRPr="004C1C9C" w:rsidRDefault="005C0EF6">
      <w:pPr>
        <w:jc w:val="both"/>
      </w:pPr>
      <w:r>
        <w:t>13</w:t>
      </w:r>
      <w:r w:rsidR="00BF72DF">
        <w:t>4</w:t>
      </w:r>
      <w:r w:rsidR="00BD2BF7" w:rsidRPr="004C1C9C">
        <w:t xml:space="preserve">) Stát určení se vyznačuje do Výkazů pro Intrastat o </w:t>
      </w:r>
      <w:r w:rsidR="00756B9E">
        <w:t>vyvezeném</w:t>
      </w:r>
      <w:r w:rsidR="00756B9E" w:rsidRPr="004C1C9C">
        <w:t xml:space="preserve"> </w:t>
      </w:r>
      <w:r w:rsidR="00BD2BF7" w:rsidRPr="004C1C9C">
        <w:t xml:space="preserve">zboží dvoumístným alfabetickým kódem. Je jím poslední členský stát, o kterém </w:t>
      </w:r>
      <w:r w:rsidR="00777CD5">
        <w:t xml:space="preserve">je v době </w:t>
      </w:r>
      <w:r w:rsidR="00756B9E">
        <w:t xml:space="preserve">vývozu </w:t>
      </w:r>
      <w:r w:rsidR="00777CD5">
        <w:t>známo, že do </w:t>
      </w:r>
      <w:r w:rsidR="00BD2BF7" w:rsidRPr="004C1C9C">
        <w:t>něj má být zboží v rámci příslušné transakce přímo dopraveno (dodáno). Většinou je to stát, kam je zásilka přímo adresována. Státem určení není stát, přes který je zboží do místa určení pouze převáženo, i když na jeho území, přes které zboží tranzituje, bylo například překládáno na jiný dopravní prostředek, změnilo zde druh dopravního prostředku nebo zde bylo v rámci dopravy i skladováno. Pokud je ale zboží na cestě k jeho konečnému příjemci v rámci dané obchodní operace nějak měněno, například přep</w:t>
      </w:r>
      <w:r w:rsidR="00777CD5">
        <w:t>racováváno (tzv. zušlechtění na </w:t>
      </w:r>
      <w:r w:rsidR="00BD2BF7" w:rsidRPr="004C1C9C">
        <w:t>cestě), kompletováno s </w:t>
      </w:r>
      <w:r w:rsidR="00777CD5">
        <w:t xml:space="preserve">jiným zbožím apod., </w:t>
      </w:r>
      <w:r w:rsidR="00BD2BF7" w:rsidRPr="004C1C9C">
        <w:t>zemí určení se stává země, v níž má ke změně zboží na jeho cestě dojít.</w:t>
      </w:r>
    </w:p>
    <w:p w14:paraId="4597028D" w14:textId="77777777" w:rsidR="00BD2BF7" w:rsidRPr="004C1C9C" w:rsidRDefault="00BD2BF7" w:rsidP="00B91A13">
      <w:pPr>
        <w:pStyle w:val="Nadpis2"/>
      </w:pPr>
      <w:bookmarkStart w:id="52" w:name="_Toc187130390"/>
      <w:r w:rsidRPr="004C1C9C">
        <w:t>8.7. Kód státu odeslání</w:t>
      </w:r>
      <w:bookmarkEnd w:id="52"/>
    </w:p>
    <w:p w14:paraId="4D49BCDB" w14:textId="77777777" w:rsidR="00BD2BF7" w:rsidRPr="004C1C9C" w:rsidRDefault="005C0EF6">
      <w:pPr>
        <w:tabs>
          <w:tab w:val="left" w:pos="8170"/>
          <w:tab w:val="left" w:pos="10343"/>
        </w:tabs>
        <w:jc w:val="both"/>
      </w:pPr>
      <w:r>
        <w:t>13</w:t>
      </w:r>
      <w:r w:rsidR="00BF72DF">
        <w:t>5</w:t>
      </w:r>
      <w:r w:rsidR="00BD2BF7" w:rsidRPr="004C1C9C">
        <w:t xml:space="preserve">) Do Výkazu o </w:t>
      </w:r>
      <w:r w:rsidR="006559CA">
        <w:t>dovezeném</w:t>
      </w:r>
      <w:r w:rsidR="006559CA" w:rsidRPr="004C1C9C">
        <w:t xml:space="preserve"> </w:t>
      </w:r>
      <w:r w:rsidR="00BD2BF7" w:rsidRPr="004C1C9C">
        <w:t>zboží se k příslušnému druhu zboží uvádí kód státu odeslání tohoto zboží. Státem odeslání se rozumí členský stát, ze které</w:t>
      </w:r>
      <w:r w:rsidR="00777CD5">
        <w:t xml:space="preserve">ho bylo zboží přímo </w:t>
      </w:r>
      <w:r w:rsidR="006559CA">
        <w:t xml:space="preserve">vyvezeno </w:t>
      </w:r>
      <w:r w:rsidR="00777CD5">
        <w:t>do </w:t>
      </w:r>
      <w:r w:rsidR="00BD2BF7" w:rsidRPr="004C1C9C">
        <w:t xml:space="preserve">místa určení v ČR. Není to však stát, přes který je zboží pouze převáženo, i když na jeho území, přes které zboží tranzituje, bylo například překládáno na jiný dopravní prostředek, změnilo zde druh dopravního prostředku nebo zde bylo v rámci dopravy i skladováno. Pokud je ale zboží na cestě k jeho příjemci v jiném státě, než ve kterém začala jeho přeprava, nějak měněno, například přepracováváno (tzv. zušlechtění na cestě), kompletováno s jiným zbožím apod., zemí odeslání se stává země, v níž daná změna proběhla. Stát odeslání se do Výkazu pro Intrastat o </w:t>
      </w:r>
      <w:r w:rsidR="006559CA">
        <w:t>dovozu</w:t>
      </w:r>
      <w:r w:rsidR="006559CA" w:rsidRPr="004C1C9C">
        <w:t xml:space="preserve"> </w:t>
      </w:r>
      <w:r w:rsidR="00BD2BF7" w:rsidRPr="004C1C9C">
        <w:t>zboží vyznačuje uvedením dvoumístného alfabetického kódu členského státu.</w:t>
      </w:r>
    </w:p>
    <w:p w14:paraId="20DEEB09" w14:textId="77777777" w:rsidR="00BD2BF7" w:rsidRPr="004C1C9C" w:rsidRDefault="00BD2BF7">
      <w:pPr>
        <w:tabs>
          <w:tab w:val="left" w:pos="8170"/>
          <w:tab w:val="left" w:pos="10343"/>
        </w:tabs>
        <w:jc w:val="both"/>
      </w:pPr>
    </w:p>
    <w:p w14:paraId="22EB8B11" w14:textId="77777777" w:rsidR="00BD2BF7" w:rsidRPr="004C1C9C" w:rsidRDefault="005C0EF6">
      <w:pPr>
        <w:tabs>
          <w:tab w:val="left" w:pos="8170"/>
          <w:tab w:val="left" w:pos="10343"/>
        </w:tabs>
        <w:jc w:val="both"/>
      </w:pPr>
      <w:r>
        <w:t>13</w:t>
      </w:r>
      <w:r w:rsidR="00BF72DF">
        <w:t>6</w:t>
      </w:r>
      <w:r w:rsidR="00BD2BF7" w:rsidRPr="004C1C9C">
        <w:t xml:space="preserve">) </w:t>
      </w:r>
      <w:r w:rsidR="00BD2BF7" w:rsidRPr="004C1C9C">
        <w:rPr>
          <w:bCs/>
          <w:iCs/>
        </w:rPr>
        <w:t>Pro dovážené a vyvážené zboží</w:t>
      </w:r>
      <w:r w:rsidR="00067C8E">
        <w:rPr>
          <w:bCs/>
          <w:iCs/>
        </w:rPr>
        <w:t xml:space="preserve"> ze/do zemí mimo EU</w:t>
      </w:r>
      <w:r w:rsidR="00BD2BF7" w:rsidRPr="004C1C9C">
        <w:rPr>
          <w:bCs/>
          <w:iCs/>
        </w:rPr>
        <w:t xml:space="preserve"> vykazované do </w:t>
      </w:r>
      <w:proofErr w:type="spellStart"/>
      <w:r w:rsidR="00BD2BF7" w:rsidRPr="004C1C9C">
        <w:rPr>
          <w:bCs/>
          <w:iCs/>
        </w:rPr>
        <w:t>Intrastatu</w:t>
      </w:r>
      <w:proofErr w:type="spellEnd"/>
      <w:r w:rsidR="00BD2BF7" w:rsidRPr="004C1C9C">
        <w:rPr>
          <w:bCs/>
          <w:iCs/>
        </w:rPr>
        <w:t xml:space="preserve"> s kódem povahy transakce „</w:t>
      </w:r>
      <w:r w:rsidR="00A95F0C">
        <w:rPr>
          <w:bCs/>
          <w:iCs/>
        </w:rPr>
        <w:t>71</w:t>
      </w:r>
      <w:r w:rsidR="00BD2BF7" w:rsidRPr="004C1C9C">
        <w:rPr>
          <w:bCs/>
          <w:iCs/>
        </w:rPr>
        <w:t xml:space="preserve">“ </w:t>
      </w:r>
      <w:r w:rsidR="00A95F0C">
        <w:rPr>
          <w:bCs/>
          <w:iCs/>
        </w:rPr>
        <w:t xml:space="preserve">a </w:t>
      </w:r>
      <w:r w:rsidR="00A95F0C" w:rsidRPr="004C1C9C">
        <w:rPr>
          <w:bCs/>
          <w:iCs/>
        </w:rPr>
        <w:t>„</w:t>
      </w:r>
      <w:r w:rsidR="00A95F0C">
        <w:rPr>
          <w:bCs/>
          <w:iCs/>
        </w:rPr>
        <w:t xml:space="preserve">72" </w:t>
      </w:r>
      <w:r w:rsidR="00BD2BF7" w:rsidRPr="004C1C9C">
        <w:rPr>
          <w:bCs/>
          <w:iCs/>
        </w:rPr>
        <w:t>je státem určení nebo odeslání členský stát EU, ve kterém bylo zboží</w:t>
      </w:r>
      <w:r w:rsidR="00777CD5">
        <w:rPr>
          <w:bCs/>
          <w:iCs/>
        </w:rPr>
        <w:t xml:space="preserve"> propuštěno do </w:t>
      </w:r>
      <w:r w:rsidR="00084CC4">
        <w:rPr>
          <w:bCs/>
          <w:iCs/>
        </w:rPr>
        <w:t>celního nebo zvláštního režimu</w:t>
      </w:r>
      <w:r w:rsidR="00BD2BF7" w:rsidRPr="004C1C9C">
        <w:rPr>
          <w:bCs/>
          <w:iCs/>
        </w:rPr>
        <w:t>, často členský stát vstupu nebo výstupu zboží na nebo z území EU.</w:t>
      </w:r>
    </w:p>
    <w:p w14:paraId="4142DA00" w14:textId="77777777" w:rsidR="00BD2BF7" w:rsidRPr="004C1C9C" w:rsidRDefault="00BD2BF7">
      <w:pPr>
        <w:tabs>
          <w:tab w:val="left" w:pos="8170"/>
          <w:tab w:val="left" w:pos="10343"/>
        </w:tabs>
        <w:jc w:val="both"/>
      </w:pPr>
    </w:p>
    <w:p w14:paraId="3CB20F23" w14:textId="77777777" w:rsidR="00BD2BF7" w:rsidRPr="004C1C9C" w:rsidRDefault="005C0EF6">
      <w:pPr>
        <w:tabs>
          <w:tab w:val="left" w:pos="8170"/>
          <w:tab w:val="left" w:pos="10343"/>
        </w:tabs>
        <w:jc w:val="both"/>
        <w:rPr>
          <w:b/>
          <w:bCs/>
        </w:rPr>
      </w:pPr>
      <w:r>
        <w:t>13</w:t>
      </w:r>
      <w:r w:rsidR="00BF72DF">
        <w:t>7</w:t>
      </w:r>
      <w:r w:rsidR="00BD2BF7" w:rsidRPr="004C1C9C">
        <w:t xml:space="preserve">) </w:t>
      </w:r>
      <w:r w:rsidR="00BD2BF7" w:rsidRPr="004C1C9C">
        <w:rPr>
          <w:b/>
          <w:bCs/>
        </w:rPr>
        <w:t>Pro vyznačení státu určení nebo odeslání se používají následující alfabetické kódy</w:t>
      </w:r>
      <w:r w:rsidR="00C83A12">
        <w:rPr>
          <w:b/>
          <w:bCs/>
        </w:rPr>
        <w:t>:</w:t>
      </w:r>
    </w:p>
    <w:p w14:paraId="15FB8317" w14:textId="77777777" w:rsidR="00607AB2" w:rsidRDefault="00607AB2">
      <w:pPr>
        <w:jc w:val="both"/>
        <w:rPr>
          <w:b/>
          <w:bCs/>
        </w:rPr>
      </w:pPr>
    </w:p>
    <w:p w14:paraId="6CE0C6DF" w14:textId="77777777" w:rsidR="00607AB2" w:rsidRPr="004C1C9C" w:rsidRDefault="00607AB2">
      <w:pPr>
        <w:jc w:val="both"/>
        <w:rPr>
          <w:b/>
          <w:bCs/>
        </w:rPr>
      </w:pPr>
    </w:p>
    <w:tbl>
      <w:tblPr>
        <w:tblW w:w="8455" w:type="dxa"/>
        <w:tblInd w:w="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8"/>
        <w:gridCol w:w="2189"/>
        <w:gridCol w:w="540"/>
        <w:gridCol w:w="1972"/>
        <w:gridCol w:w="754"/>
        <w:gridCol w:w="2332"/>
      </w:tblGrid>
      <w:tr w:rsidR="00BD2BF7" w:rsidRPr="004C1C9C" w14:paraId="32CAE602" w14:textId="77777777" w:rsidTr="00C52865">
        <w:tc>
          <w:tcPr>
            <w:tcW w:w="668" w:type="dxa"/>
          </w:tcPr>
          <w:p w14:paraId="063A37BA" w14:textId="77777777" w:rsidR="00BD2BF7" w:rsidRPr="004C1C9C" w:rsidRDefault="00BD2BF7">
            <w:pPr>
              <w:pStyle w:val="Zpat"/>
              <w:tabs>
                <w:tab w:val="clear" w:pos="4536"/>
                <w:tab w:val="clear" w:pos="9072"/>
              </w:tabs>
              <w:rPr>
                <w:b/>
                <w:bCs/>
              </w:rPr>
            </w:pPr>
            <w:r w:rsidRPr="004C1C9C">
              <w:rPr>
                <w:b/>
                <w:bCs/>
              </w:rPr>
              <w:t>BE</w:t>
            </w:r>
          </w:p>
        </w:tc>
        <w:tc>
          <w:tcPr>
            <w:tcW w:w="2189" w:type="dxa"/>
          </w:tcPr>
          <w:p w14:paraId="02787E77" w14:textId="77777777" w:rsidR="00BD2BF7" w:rsidRPr="004C1C9C" w:rsidRDefault="00BD2BF7">
            <w:pPr>
              <w:pStyle w:val="Zpat"/>
              <w:tabs>
                <w:tab w:val="clear" w:pos="4536"/>
                <w:tab w:val="clear" w:pos="9072"/>
              </w:tabs>
            </w:pPr>
            <w:r w:rsidRPr="004C1C9C">
              <w:t>Belgie</w:t>
            </w:r>
          </w:p>
        </w:tc>
        <w:tc>
          <w:tcPr>
            <w:tcW w:w="540" w:type="dxa"/>
          </w:tcPr>
          <w:p w14:paraId="63984EEE" w14:textId="77777777" w:rsidR="00BD2BF7" w:rsidRPr="004C1C9C" w:rsidRDefault="00BD2BF7">
            <w:pPr>
              <w:pStyle w:val="Zpat"/>
              <w:tabs>
                <w:tab w:val="clear" w:pos="4536"/>
                <w:tab w:val="clear" w:pos="9072"/>
              </w:tabs>
              <w:rPr>
                <w:b/>
                <w:bCs/>
              </w:rPr>
            </w:pPr>
            <w:r w:rsidRPr="004C1C9C">
              <w:rPr>
                <w:b/>
                <w:bCs/>
              </w:rPr>
              <w:t>LT</w:t>
            </w:r>
          </w:p>
        </w:tc>
        <w:tc>
          <w:tcPr>
            <w:tcW w:w="1972" w:type="dxa"/>
          </w:tcPr>
          <w:p w14:paraId="6518E70A" w14:textId="77777777" w:rsidR="00BD2BF7" w:rsidRPr="004C1C9C" w:rsidRDefault="00BD2BF7">
            <w:pPr>
              <w:pStyle w:val="Zpat"/>
              <w:tabs>
                <w:tab w:val="clear" w:pos="4536"/>
                <w:tab w:val="clear" w:pos="9072"/>
              </w:tabs>
            </w:pPr>
            <w:r w:rsidRPr="004C1C9C">
              <w:t>Litva</w:t>
            </w:r>
          </w:p>
        </w:tc>
        <w:tc>
          <w:tcPr>
            <w:tcW w:w="754" w:type="dxa"/>
          </w:tcPr>
          <w:p w14:paraId="07644EAA" w14:textId="77777777" w:rsidR="00BD2BF7" w:rsidRPr="004C1C9C" w:rsidRDefault="00BD2BF7">
            <w:pPr>
              <w:pStyle w:val="Zpat"/>
              <w:tabs>
                <w:tab w:val="clear" w:pos="4536"/>
                <w:tab w:val="clear" w:pos="9072"/>
              </w:tabs>
              <w:rPr>
                <w:b/>
                <w:bCs/>
              </w:rPr>
            </w:pPr>
            <w:r w:rsidRPr="004C1C9C">
              <w:rPr>
                <w:b/>
                <w:bCs/>
              </w:rPr>
              <w:t>AT</w:t>
            </w:r>
          </w:p>
        </w:tc>
        <w:tc>
          <w:tcPr>
            <w:tcW w:w="2332" w:type="dxa"/>
          </w:tcPr>
          <w:p w14:paraId="2E2A960B" w14:textId="77777777" w:rsidR="00BD2BF7" w:rsidRPr="004C1C9C" w:rsidRDefault="00BD2BF7">
            <w:pPr>
              <w:pStyle w:val="Zpat"/>
              <w:tabs>
                <w:tab w:val="clear" w:pos="4536"/>
                <w:tab w:val="clear" w:pos="9072"/>
              </w:tabs>
            </w:pPr>
            <w:r w:rsidRPr="004C1C9C">
              <w:t>Rakousko</w:t>
            </w:r>
          </w:p>
        </w:tc>
      </w:tr>
      <w:tr w:rsidR="00BD2BF7" w:rsidRPr="004C1C9C" w14:paraId="1C733C6B" w14:textId="77777777" w:rsidTr="00C52865">
        <w:tc>
          <w:tcPr>
            <w:tcW w:w="668" w:type="dxa"/>
          </w:tcPr>
          <w:p w14:paraId="2CE6B58B" w14:textId="77777777" w:rsidR="00BD2BF7" w:rsidRPr="004C1C9C" w:rsidRDefault="00BD2BF7">
            <w:pPr>
              <w:pStyle w:val="Zpat"/>
              <w:tabs>
                <w:tab w:val="clear" w:pos="4536"/>
                <w:tab w:val="clear" w:pos="9072"/>
              </w:tabs>
              <w:rPr>
                <w:b/>
                <w:bCs/>
              </w:rPr>
            </w:pPr>
            <w:r w:rsidRPr="004C1C9C">
              <w:rPr>
                <w:b/>
                <w:bCs/>
              </w:rPr>
              <w:t>BG</w:t>
            </w:r>
          </w:p>
        </w:tc>
        <w:tc>
          <w:tcPr>
            <w:tcW w:w="2189" w:type="dxa"/>
          </w:tcPr>
          <w:p w14:paraId="29CF4EAB" w14:textId="77777777" w:rsidR="00BD2BF7" w:rsidRPr="004C1C9C" w:rsidRDefault="00BD2BF7">
            <w:pPr>
              <w:pStyle w:val="Zpat"/>
              <w:tabs>
                <w:tab w:val="clear" w:pos="4536"/>
                <w:tab w:val="clear" w:pos="9072"/>
              </w:tabs>
            </w:pPr>
            <w:r w:rsidRPr="004C1C9C">
              <w:t>Bulharsko</w:t>
            </w:r>
          </w:p>
        </w:tc>
        <w:tc>
          <w:tcPr>
            <w:tcW w:w="540" w:type="dxa"/>
          </w:tcPr>
          <w:p w14:paraId="1109C04E" w14:textId="77777777" w:rsidR="00BD2BF7" w:rsidRPr="004C1C9C" w:rsidRDefault="00BD2BF7">
            <w:pPr>
              <w:pStyle w:val="Zpat"/>
              <w:tabs>
                <w:tab w:val="clear" w:pos="4536"/>
                <w:tab w:val="clear" w:pos="9072"/>
              </w:tabs>
              <w:rPr>
                <w:b/>
                <w:bCs/>
              </w:rPr>
            </w:pPr>
            <w:r w:rsidRPr="004C1C9C">
              <w:rPr>
                <w:b/>
                <w:bCs/>
              </w:rPr>
              <w:t>LV</w:t>
            </w:r>
          </w:p>
        </w:tc>
        <w:tc>
          <w:tcPr>
            <w:tcW w:w="1972" w:type="dxa"/>
          </w:tcPr>
          <w:p w14:paraId="3E231D12" w14:textId="77777777" w:rsidR="00BD2BF7" w:rsidRPr="004C1C9C" w:rsidRDefault="00BD2BF7">
            <w:pPr>
              <w:pStyle w:val="Zpat"/>
              <w:tabs>
                <w:tab w:val="clear" w:pos="4536"/>
                <w:tab w:val="clear" w:pos="9072"/>
              </w:tabs>
            </w:pPr>
            <w:r w:rsidRPr="004C1C9C">
              <w:t>Lotyšsko</w:t>
            </w:r>
          </w:p>
        </w:tc>
        <w:tc>
          <w:tcPr>
            <w:tcW w:w="754" w:type="dxa"/>
          </w:tcPr>
          <w:p w14:paraId="641EFFDF" w14:textId="77777777" w:rsidR="00BD2BF7" w:rsidRPr="004C1C9C" w:rsidRDefault="00BD2BF7">
            <w:pPr>
              <w:pStyle w:val="Zpat"/>
              <w:tabs>
                <w:tab w:val="clear" w:pos="4536"/>
                <w:tab w:val="clear" w:pos="9072"/>
              </w:tabs>
              <w:rPr>
                <w:b/>
                <w:bCs/>
              </w:rPr>
            </w:pPr>
            <w:r w:rsidRPr="004C1C9C">
              <w:rPr>
                <w:b/>
                <w:bCs/>
              </w:rPr>
              <w:t>RO</w:t>
            </w:r>
          </w:p>
        </w:tc>
        <w:tc>
          <w:tcPr>
            <w:tcW w:w="2332" w:type="dxa"/>
          </w:tcPr>
          <w:p w14:paraId="144B0108" w14:textId="77777777" w:rsidR="00BD2BF7" w:rsidRPr="004C1C9C" w:rsidRDefault="00BD2BF7">
            <w:pPr>
              <w:pStyle w:val="Zpat"/>
              <w:tabs>
                <w:tab w:val="clear" w:pos="4536"/>
                <w:tab w:val="clear" w:pos="9072"/>
              </w:tabs>
            </w:pPr>
            <w:r w:rsidRPr="004C1C9C">
              <w:t>Rumunsko</w:t>
            </w:r>
          </w:p>
        </w:tc>
      </w:tr>
      <w:tr w:rsidR="00BD2BF7" w:rsidRPr="004C1C9C" w14:paraId="5F7E2098" w14:textId="77777777" w:rsidTr="00C52865">
        <w:tc>
          <w:tcPr>
            <w:tcW w:w="668" w:type="dxa"/>
          </w:tcPr>
          <w:p w14:paraId="0BE1844E" w14:textId="77777777" w:rsidR="00BD2BF7" w:rsidRPr="004C1C9C" w:rsidRDefault="00BD2BF7">
            <w:pPr>
              <w:pStyle w:val="Zpat"/>
              <w:tabs>
                <w:tab w:val="clear" w:pos="4536"/>
                <w:tab w:val="clear" w:pos="9072"/>
              </w:tabs>
              <w:rPr>
                <w:b/>
                <w:bCs/>
              </w:rPr>
            </w:pPr>
            <w:r w:rsidRPr="004C1C9C">
              <w:rPr>
                <w:b/>
                <w:bCs/>
              </w:rPr>
              <w:t>DK</w:t>
            </w:r>
          </w:p>
        </w:tc>
        <w:tc>
          <w:tcPr>
            <w:tcW w:w="2189" w:type="dxa"/>
          </w:tcPr>
          <w:p w14:paraId="659D56FC" w14:textId="77777777" w:rsidR="00BD2BF7" w:rsidRPr="004C1C9C" w:rsidRDefault="00BD2BF7">
            <w:pPr>
              <w:pStyle w:val="Zpat"/>
              <w:tabs>
                <w:tab w:val="clear" w:pos="4536"/>
                <w:tab w:val="clear" w:pos="9072"/>
              </w:tabs>
            </w:pPr>
            <w:r w:rsidRPr="004C1C9C">
              <w:t>Dánsko</w:t>
            </w:r>
          </w:p>
        </w:tc>
        <w:tc>
          <w:tcPr>
            <w:tcW w:w="540" w:type="dxa"/>
          </w:tcPr>
          <w:p w14:paraId="601EF9A8" w14:textId="77777777" w:rsidR="00BD2BF7" w:rsidRPr="004C1C9C" w:rsidRDefault="00BD2BF7">
            <w:pPr>
              <w:pStyle w:val="Zpat"/>
              <w:tabs>
                <w:tab w:val="clear" w:pos="4536"/>
                <w:tab w:val="clear" w:pos="9072"/>
              </w:tabs>
              <w:rPr>
                <w:b/>
                <w:bCs/>
              </w:rPr>
            </w:pPr>
            <w:r w:rsidRPr="004C1C9C">
              <w:rPr>
                <w:b/>
                <w:bCs/>
              </w:rPr>
              <w:t>LU</w:t>
            </w:r>
          </w:p>
        </w:tc>
        <w:tc>
          <w:tcPr>
            <w:tcW w:w="1972" w:type="dxa"/>
          </w:tcPr>
          <w:p w14:paraId="1F5C8264" w14:textId="77777777" w:rsidR="00BD2BF7" w:rsidRPr="004C1C9C" w:rsidRDefault="00BD2BF7">
            <w:pPr>
              <w:pStyle w:val="Zpat"/>
              <w:tabs>
                <w:tab w:val="clear" w:pos="4536"/>
                <w:tab w:val="clear" w:pos="9072"/>
              </w:tabs>
            </w:pPr>
            <w:r w:rsidRPr="004C1C9C">
              <w:t>Lucembursko</w:t>
            </w:r>
          </w:p>
        </w:tc>
        <w:tc>
          <w:tcPr>
            <w:tcW w:w="754" w:type="dxa"/>
          </w:tcPr>
          <w:p w14:paraId="3B03006F" w14:textId="77777777" w:rsidR="00BD2BF7" w:rsidRPr="004C1C9C" w:rsidRDefault="00BD2BF7">
            <w:pPr>
              <w:pStyle w:val="Zpat"/>
              <w:tabs>
                <w:tab w:val="clear" w:pos="4536"/>
                <w:tab w:val="clear" w:pos="9072"/>
              </w:tabs>
              <w:rPr>
                <w:b/>
                <w:bCs/>
              </w:rPr>
            </w:pPr>
            <w:r w:rsidRPr="004C1C9C">
              <w:rPr>
                <w:b/>
                <w:bCs/>
              </w:rPr>
              <w:t>GR</w:t>
            </w:r>
          </w:p>
        </w:tc>
        <w:tc>
          <w:tcPr>
            <w:tcW w:w="2332" w:type="dxa"/>
          </w:tcPr>
          <w:p w14:paraId="7D346E73" w14:textId="77777777" w:rsidR="00BD2BF7" w:rsidRPr="004C1C9C" w:rsidRDefault="00BD2BF7">
            <w:pPr>
              <w:pStyle w:val="Zpat"/>
              <w:tabs>
                <w:tab w:val="clear" w:pos="4536"/>
                <w:tab w:val="clear" w:pos="9072"/>
              </w:tabs>
            </w:pPr>
            <w:r w:rsidRPr="004C1C9C">
              <w:t>Řecko</w:t>
            </w:r>
          </w:p>
        </w:tc>
      </w:tr>
      <w:tr w:rsidR="00BD2BF7" w:rsidRPr="004C1C9C" w14:paraId="4616C5FD" w14:textId="77777777" w:rsidTr="00C52865">
        <w:tc>
          <w:tcPr>
            <w:tcW w:w="668" w:type="dxa"/>
          </w:tcPr>
          <w:p w14:paraId="04B559F0" w14:textId="77777777" w:rsidR="00BD2BF7" w:rsidRPr="004C1C9C" w:rsidRDefault="00BD2BF7">
            <w:pPr>
              <w:pStyle w:val="Zpat"/>
              <w:tabs>
                <w:tab w:val="clear" w:pos="4536"/>
                <w:tab w:val="clear" w:pos="9072"/>
              </w:tabs>
              <w:rPr>
                <w:b/>
                <w:bCs/>
              </w:rPr>
            </w:pPr>
            <w:r w:rsidRPr="004C1C9C">
              <w:rPr>
                <w:b/>
                <w:bCs/>
              </w:rPr>
              <w:t>EE</w:t>
            </w:r>
          </w:p>
        </w:tc>
        <w:tc>
          <w:tcPr>
            <w:tcW w:w="2189" w:type="dxa"/>
          </w:tcPr>
          <w:p w14:paraId="3C48032F" w14:textId="77777777" w:rsidR="00BD2BF7" w:rsidRPr="004C1C9C" w:rsidRDefault="00BD2BF7">
            <w:pPr>
              <w:pStyle w:val="Zpat"/>
              <w:tabs>
                <w:tab w:val="clear" w:pos="4536"/>
                <w:tab w:val="clear" w:pos="9072"/>
              </w:tabs>
            </w:pPr>
            <w:r w:rsidRPr="004C1C9C">
              <w:t>Estonsko</w:t>
            </w:r>
          </w:p>
        </w:tc>
        <w:tc>
          <w:tcPr>
            <w:tcW w:w="540" w:type="dxa"/>
          </w:tcPr>
          <w:p w14:paraId="31AF085A" w14:textId="77777777" w:rsidR="00BD2BF7" w:rsidRPr="004C1C9C" w:rsidRDefault="00BD2BF7">
            <w:pPr>
              <w:pStyle w:val="Zpat"/>
              <w:tabs>
                <w:tab w:val="clear" w:pos="4536"/>
                <w:tab w:val="clear" w:pos="9072"/>
              </w:tabs>
              <w:rPr>
                <w:b/>
                <w:bCs/>
              </w:rPr>
            </w:pPr>
            <w:r w:rsidRPr="004C1C9C">
              <w:rPr>
                <w:b/>
                <w:bCs/>
              </w:rPr>
              <w:t>HU</w:t>
            </w:r>
          </w:p>
        </w:tc>
        <w:tc>
          <w:tcPr>
            <w:tcW w:w="1972" w:type="dxa"/>
          </w:tcPr>
          <w:p w14:paraId="22E03C37" w14:textId="77777777" w:rsidR="00BD2BF7" w:rsidRPr="004C1C9C" w:rsidRDefault="00BD2BF7">
            <w:pPr>
              <w:pStyle w:val="Zpat"/>
              <w:tabs>
                <w:tab w:val="clear" w:pos="4536"/>
                <w:tab w:val="clear" w:pos="9072"/>
              </w:tabs>
            </w:pPr>
            <w:r w:rsidRPr="004C1C9C">
              <w:t>Maďarsko</w:t>
            </w:r>
          </w:p>
        </w:tc>
        <w:tc>
          <w:tcPr>
            <w:tcW w:w="754" w:type="dxa"/>
          </w:tcPr>
          <w:p w14:paraId="0F72C374" w14:textId="77777777" w:rsidR="00BD2BF7" w:rsidRPr="004C1C9C" w:rsidRDefault="00BD2BF7">
            <w:pPr>
              <w:pStyle w:val="Zpat"/>
              <w:tabs>
                <w:tab w:val="clear" w:pos="4536"/>
                <w:tab w:val="clear" w:pos="9072"/>
              </w:tabs>
              <w:rPr>
                <w:b/>
                <w:bCs/>
              </w:rPr>
            </w:pPr>
            <w:r w:rsidRPr="004C1C9C">
              <w:rPr>
                <w:b/>
                <w:bCs/>
              </w:rPr>
              <w:t>SK</w:t>
            </w:r>
          </w:p>
        </w:tc>
        <w:tc>
          <w:tcPr>
            <w:tcW w:w="2332" w:type="dxa"/>
          </w:tcPr>
          <w:p w14:paraId="40C0F8D4" w14:textId="77777777" w:rsidR="00BD2BF7" w:rsidRPr="004C1C9C" w:rsidRDefault="00BD2BF7">
            <w:pPr>
              <w:pStyle w:val="Zpat"/>
              <w:tabs>
                <w:tab w:val="clear" w:pos="4536"/>
                <w:tab w:val="clear" w:pos="9072"/>
              </w:tabs>
            </w:pPr>
            <w:r w:rsidRPr="004C1C9C">
              <w:t>Slovensko</w:t>
            </w:r>
          </w:p>
        </w:tc>
      </w:tr>
      <w:tr w:rsidR="00BD2BF7" w:rsidRPr="004C1C9C" w14:paraId="5DBA0C34" w14:textId="77777777" w:rsidTr="00C52865">
        <w:tc>
          <w:tcPr>
            <w:tcW w:w="668" w:type="dxa"/>
          </w:tcPr>
          <w:p w14:paraId="72B6671B" w14:textId="77777777" w:rsidR="00BD2BF7" w:rsidRPr="004C1C9C" w:rsidRDefault="00BD2BF7">
            <w:pPr>
              <w:pStyle w:val="Zpat"/>
              <w:tabs>
                <w:tab w:val="clear" w:pos="4536"/>
                <w:tab w:val="clear" w:pos="9072"/>
              </w:tabs>
              <w:rPr>
                <w:b/>
                <w:bCs/>
              </w:rPr>
            </w:pPr>
            <w:r w:rsidRPr="004C1C9C">
              <w:rPr>
                <w:b/>
                <w:bCs/>
              </w:rPr>
              <w:t>FI</w:t>
            </w:r>
          </w:p>
        </w:tc>
        <w:tc>
          <w:tcPr>
            <w:tcW w:w="2189" w:type="dxa"/>
          </w:tcPr>
          <w:p w14:paraId="5A9E5BBC" w14:textId="77777777" w:rsidR="00BD2BF7" w:rsidRPr="004C1C9C" w:rsidRDefault="00BD2BF7">
            <w:pPr>
              <w:pStyle w:val="Zpat"/>
              <w:tabs>
                <w:tab w:val="clear" w:pos="4536"/>
                <w:tab w:val="clear" w:pos="9072"/>
              </w:tabs>
            </w:pPr>
            <w:r w:rsidRPr="004C1C9C">
              <w:t>Finsko</w:t>
            </w:r>
          </w:p>
        </w:tc>
        <w:tc>
          <w:tcPr>
            <w:tcW w:w="540" w:type="dxa"/>
          </w:tcPr>
          <w:p w14:paraId="08322EEA" w14:textId="77777777" w:rsidR="00BD2BF7" w:rsidRPr="004C1C9C" w:rsidRDefault="00BD2BF7">
            <w:pPr>
              <w:pStyle w:val="Zpat"/>
              <w:tabs>
                <w:tab w:val="clear" w:pos="4536"/>
                <w:tab w:val="clear" w:pos="9072"/>
              </w:tabs>
              <w:rPr>
                <w:b/>
                <w:bCs/>
              </w:rPr>
            </w:pPr>
            <w:r w:rsidRPr="004C1C9C">
              <w:rPr>
                <w:b/>
                <w:bCs/>
              </w:rPr>
              <w:t>MT</w:t>
            </w:r>
          </w:p>
        </w:tc>
        <w:tc>
          <w:tcPr>
            <w:tcW w:w="1972" w:type="dxa"/>
          </w:tcPr>
          <w:p w14:paraId="083E84E7" w14:textId="77777777" w:rsidR="00BD2BF7" w:rsidRPr="004C1C9C" w:rsidRDefault="00BD2BF7">
            <w:pPr>
              <w:pStyle w:val="Zpat"/>
              <w:tabs>
                <w:tab w:val="clear" w:pos="4536"/>
                <w:tab w:val="clear" w:pos="9072"/>
              </w:tabs>
            </w:pPr>
            <w:r w:rsidRPr="004C1C9C">
              <w:t>Malta</w:t>
            </w:r>
          </w:p>
        </w:tc>
        <w:tc>
          <w:tcPr>
            <w:tcW w:w="754" w:type="dxa"/>
          </w:tcPr>
          <w:p w14:paraId="617D46BE" w14:textId="77777777" w:rsidR="00BD2BF7" w:rsidRPr="004C1C9C" w:rsidRDefault="00BD2BF7">
            <w:pPr>
              <w:pStyle w:val="Zpat"/>
              <w:tabs>
                <w:tab w:val="clear" w:pos="4536"/>
                <w:tab w:val="clear" w:pos="9072"/>
              </w:tabs>
              <w:rPr>
                <w:b/>
                <w:bCs/>
              </w:rPr>
            </w:pPr>
            <w:r w:rsidRPr="004C1C9C">
              <w:rPr>
                <w:b/>
                <w:bCs/>
              </w:rPr>
              <w:t>SI</w:t>
            </w:r>
          </w:p>
        </w:tc>
        <w:tc>
          <w:tcPr>
            <w:tcW w:w="2332" w:type="dxa"/>
          </w:tcPr>
          <w:p w14:paraId="1E0FC30A" w14:textId="77777777" w:rsidR="00BD2BF7" w:rsidRPr="004C1C9C" w:rsidRDefault="00BD2BF7">
            <w:pPr>
              <w:pStyle w:val="Zpat"/>
              <w:tabs>
                <w:tab w:val="clear" w:pos="4536"/>
                <w:tab w:val="clear" w:pos="9072"/>
              </w:tabs>
            </w:pPr>
            <w:r w:rsidRPr="004C1C9C">
              <w:t>Slovinsko</w:t>
            </w:r>
          </w:p>
        </w:tc>
      </w:tr>
      <w:tr w:rsidR="00BD2BF7" w:rsidRPr="004C1C9C" w14:paraId="6A77E25F" w14:textId="77777777" w:rsidTr="00C52865">
        <w:tc>
          <w:tcPr>
            <w:tcW w:w="668" w:type="dxa"/>
          </w:tcPr>
          <w:p w14:paraId="45732239" w14:textId="77777777" w:rsidR="00BD2BF7" w:rsidRPr="004C1C9C" w:rsidRDefault="00BD2BF7">
            <w:pPr>
              <w:pStyle w:val="Zpat"/>
              <w:tabs>
                <w:tab w:val="clear" w:pos="4536"/>
                <w:tab w:val="clear" w:pos="9072"/>
              </w:tabs>
              <w:rPr>
                <w:b/>
                <w:bCs/>
              </w:rPr>
            </w:pPr>
            <w:r w:rsidRPr="004C1C9C">
              <w:rPr>
                <w:b/>
                <w:bCs/>
              </w:rPr>
              <w:t>FR</w:t>
            </w:r>
          </w:p>
        </w:tc>
        <w:tc>
          <w:tcPr>
            <w:tcW w:w="2189" w:type="dxa"/>
          </w:tcPr>
          <w:p w14:paraId="6CF4BDCB" w14:textId="77777777" w:rsidR="00BD2BF7" w:rsidRPr="004C1C9C" w:rsidRDefault="00BD2BF7">
            <w:pPr>
              <w:pStyle w:val="Zpat"/>
              <w:tabs>
                <w:tab w:val="clear" w:pos="4536"/>
                <w:tab w:val="clear" w:pos="9072"/>
              </w:tabs>
            </w:pPr>
            <w:r w:rsidRPr="004C1C9C">
              <w:t>Francie (a Monako)</w:t>
            </w:r>
          </w:p>
        </w:tc>
        <w:tc>
          <w:tcPr>
            <w:tcW w:w="540" w:type="dxa"/>
          </w:tcPr>
          <w:p w14:paraId="042213D4" w14:textId="77777777" w:rsidR="00BD2BF7" w:rsidRPr="004C1C9C" w:rsidRDefault="00BD2BF7">
            <w:pPr>
              <w:pStyle w:val="Zpat"/>
              <w:tabs>
                <w:tab w:val="clear" w:pos="4536"/>
                <w:tab w:val="clear" w:pos="9072"/>
              </w:tabs>
              <w:rPr>
                <w:b/>
                <w:bCs/>
              </w:rPr>
            </w:pPr>
            <w:r w:rsidRPr="004C1C9C">
              <w:rPr>
                <w:b/>
                <w:bCs/>
              </w:rPr>
              <w:t>DE</w:t>
            </w:r>
          </w:p>
        </w:tc>
        <w:tc>
          <w:tcPr>
            <w:tcW w:w="1972" w:type="dxa"/>
          </w:tcPr>
          <w:p w14:paraId="2A5F61E4" w14:textId="77777777" w:rsidR="00BD2BF7" w:rsidRPr="004C1C9C" w:rsidRDefault="00BD2BF7">
            <w:pPr>
              <w:pStyle w:val="Zpat"/>
              <w:tabs>
                <w:tab w:val="clear" w:pos="4536"/>
                <w:tab w:val="clear" w:pos="9072"/>
              </w:tabs>
            </w:pPr>
            <w:r w:rsidRPr="004C1C9C">
              <w:t>Německo</w:t>
            </w:r>
          </w:p>
        </w:tc>
        <w:tc>
          <w:tcPr>
            <w:tcW w:w="754" w:type="dxa"/>
          </w:tcPr>
          <w:p w14:paraId="283B324F" w14:textId="77777777" w:rsidR="00BD2BF7" w:rsidRDefault="002B7F7C">
            <w:pPr>
              <w:pStyle w:val="Zpat"/>
              <w:tabs>
                <w:tab w:val="clear" w:pos="4536"/>
                <w:tab w:val="clear" w:pos="9072"/>
              </w:tabs>
              <w:rPr>
                <w:b/>
                <w:bCs/>
              </w:rPr>
            </w:pPr>
            <w:r>
              <w:rPr>
                <w:b/>
                <w:bCs/>
              </w:rPr>
              <w:t>XI</w:t>
            </w:r>
          </w:p>
          <w:p w14:paraId="0205C94F" w14:textId="77777777" w:rsidR="00A511B9" w:rsidRPr="004C1C9C" w:rsidRDefault="00A511B9">
            <w:pPr>
              <w:pStyle w:val="Zpat"/>
              <w:tabs>
                <w:tab w:val="clear" w:pos="4536"/>
                <w:tab w:val="clear" w:pos="9072"/>
              </w:tabs>
              <w:rPr>
                <w:b/>
                <w:bCs/>
              </w:rPr>
            </w:pPr>
          </w:p>
        </w:tc>
        <w:tc>
          <w:tcPr>
            <w:tcW w:w="2332" w:type="dxa"/>
          </w:tcPr>
          <w:p w14:paraId="33088F8D" w14:textId="77777777" w:rsidR="00A511B9" w:rsidRPr="004C1C9C" w:rsidRDefault="001B0ADF">
            <w:pPr>
              <w:pStyle w:val="Zpat"/>
              <w:tabs>
                <w:tab w:val="clear" w:pos="4536"/>
                <w:tab w:val="clear" w:pos="9072"/>
              </w:tabs>
            </w:pPr>
            <w:r>
              <w:t>Spojené království (</w:t>
            </w:r>
            <w:r w:rsidR="005A2A32">
              <w:t>Severní Irsko</w:t>
            </w:r>
            <w:r>
              <w:t>)</w:t>
            </w:r>
          </w:p>
        </w:tc>
      </w:tr>
      <w:tr w:rsidR="00BD2BF7" w:rsidRPr="004C1C9C" w14:paraId="0C92BFA3" w14:textId="77777777" w:rsidTr="00C52865">
        <w:tc>
          <w:tcPr>
            <w:tcW w:w="668" w:type="dxa"/>
          </w:tcPr>
          <w:p w14:paraId="143458AA" w14:textId="77777777" w:rsidR="00BD2BF7" w:rsidRPr="004C1C9C" w:rsidRDefault="00BD2BF7">
            <w:pPr>
              <w:pStyle w:val="Zpat"/>
              <w:tabs>
                <w:tab w:val="clear" w:pos="4536"/>
                <w:tab w:val="clear" w:pos="9072"/>
              </w:tabs>
              <w:rPr>
                <w:b/>
                <w:bCs/>
              </w:rPr>
            </w:pPr>
            <w:r w:rsidRPr="004C1C9C">
              <w:rPr>
                <w:b/>
                <w:bCs/>
              </w:rPr>
              <w:t>IE</w:t>
            </w:r>
          </w:p>
        </w:tc>
        <w:tc>
          <w:tcPr>
            <w:tcW w:w="2189" w:type="dxa"/>
          </w:tcPr>
          <w:p w14:paraId="373A38CA" w14:textId="77777777" w:rsidR="00BD2BF7" w:rsidRPr="004C1C9C" w:rsidRDefault="00BD2BF7">
            <w:pPr>
              <w:pStyle w:val="Zpat"/>
              <w:tabs>
                <w:tab w:val="clear" w:pos="4536"/>
                <w:tab w:val="clear" w:pos="9072"/>
              </w:tabs>
            </w:pPr>
            <w:r w:rsidRPr="004C1C9C">
              <w:t>Irsko</w:t>
            </w:r>
          </w:p>
        </w:tc>
        <w:tc>
          <w:tcPr>
            <w:tcW w:w="540" w:type="dxa"/>
          </w:tcPr>
          <w:p w14:paraId="4FA17EB7" w14:textId="77777777" w:rsidR="00BD2BF7" w:rsidRPr="004C1C9C" w:rsidRDefault="00BD2BF7">
            <w:pPr>
              <w:pStyle w:val="Zpat"/>
              <w:tabs>
                <w:tab w:val="clear" w:pos="4536"/>
                <w:tab w:val="clear" w:pos="9072"/>
              </w:tabs>
              <w:rPr>
                <w:b/>
                <w:bCs/>
              </w:rPr>
            </w:pPr>
            <w:r w:rsidRPr="004C1C9C">
              <w:rPr>
                <w:b/>
                <w:bCs/>
              </w:rPr>
              <w:t>NL</w:t>
            </w:r>
          </w:p>
        </w:tc>
        <w:tc>
          <w:tcPr>
            <w:tcW w:w="1972" w:type="dxa"/>
          </w:tcPr>
          <w:p w14:paraId="01870A73" w14:textId="77777777" w:rsidR="00BD2BF7" w:rsidRPr="004C1C9C" w:rsidRDefault="00BD2BF7">
            <w:pPr>
              <w:pStyle w:val="Zpat"/>
              <w:tabs>
                <w:tab w:val="clear" w:pos="4536"/>
                <w:tab w:val="clear" w:pos="9072"/>
              </w:tabs>
            </w:pPr>
            <w:r w:rsidRPr="004C1C9C">
              <w:t>Nizozemsko</w:t>
            </w:r>
          </w:p>
        </w:tc>
        <w:tc>
          <w:tcPr>
            <w:tcW w:w="754" w:type="dxa"/>
          </w:tcPr>
          <w:p w14:paraId="34A89AB2" w14:textId="77777777" w:rsidR="00BD2BF7" w:rsidRPr="004C1C9C" w:rsidRDefault="00BD2BF7">
            <w:pPr>
              <w:pStyle w:val="Zpat"/>
              <w:tabs>
                <w:tab w:val="clear" w:pos="4536"/>
                <w:tab w:val="clear" w:pos="9072"/>
              </w:tabs>
              <w:rPr>
                <w:b/>
                <w:bCs/>
              </w:rPr>
            </w:pPr>
            <w:r w:rsidRPr="004C1C9C">
              <w:rPr>
                <w:b/>
                <w:bCs/>
              </w:rPr>
              <w:t>ES</w:t>
            </w:r>
          </w:p>
        </w:tc>
        <w:tc>
          <w:tcPr>
            <w:tcW w:w="2332" w:type="dxa"/>
          </w:tcPr>
          <w:p w14:paraId="43436BFE" w14:textId="77777777" w:rsidR="00BD2BF7" w:rsidRPr="004C1C9C" w:rsidRDefault="00BD2BF7">
            <w:pPr>
              <w:pStyle w:val="Zpat"/>
              <w:tabs>
                <w:tab w:val="clear" w:pos="4536"/>
                <w:tab w:val="clear" w:pos="9072"/>
              </w:tabs>
            </w:pPr>
            <w:r w:rsidRPr="004C1C9C">
              <w:t>Španělsko</w:t>
            </w:r>
          </w:p>
        </w:tc>
      </w:tr>
      <w:tr w:rsidR="00BD2BF7" w:rsidRPr="004C1C9C" w14:paraId="4E76E475" w14:textId="77777777" w:rsidTr="00C52865">
        <w:tc>
          <w:tcPr>
            <w:tcW w:w="668" w:type="dxa"/>
          </w:tcPr>
          <w:p w14:paraId="74CE8F9A" w14:textId="77777777" w:rsidR="00BD2BF7" w:rsidRPr="004C1C9C" w:rsidRDefault="00BD2BF7">
            <w:pPr>
              <w:pStyle w:val="Zpat"/>
              <w:tabs>
                <w:tab w:val="clear" w:pos="4536"/>
                <w:tab w:val="clear" w:pos="9072"/>
              </w:tabs>
              <w:rPr>
                <w:b/>
                <w:bCs/>
              </w:rPr>
            </w:pPr>
            <w:r w:rsidRPr="004C1C9C">
              <w:rPr>
                <w:b/>
                <w:bCs/>
              </w:rPr>
              <w:t>IT</w:t>
            </w:r>
          </w:p>
        </w:tc>
        <w:tc>
          <w:tcPr>
            <w:tcW w:w="2189" w:type="dxa"/>
          </w:tcPr>
          <w:p w14:paraId="3367FA69" w14:textId="77777777" w:rsidR="00BD2BF7" w:rsidRPr="004C1C9C" w:rsidRDefault="00BD2BF7">
            <w:pPr>
              <w:pStyle w:val="Zpat"/>
              <w:tabs>
                <w:tab w:val="clear" w:pos="4536"/>
                <w:tab w:val="clear" w:pos="9072"/>
              </w:tabs>
            </w:pPr>
            <w:r w:rsidRPr="004C1C9C">
              <w:t>Itálie</w:t>
            </w:r>
          </w:p>
        </w:tc>
        <w:tc>
          <w:tcPr>
            <w:tcW w:w="540" w:type="dxa"/>
          </w:tcPr>
          <w:p w14:paraId="36FE648A" w14:textId="77777777" w:rsidR="00BD2BF7" w:rsidRPr="004C1C9C" w:rsidRDefault="00BD2BF7">
            <w:pPr>
              <w:pStyle w:val="Zpat"/>
              <w:tabs>
                <w:tab w:val="clear" w:pos="4536"/>
                <w:tab w:val="clear" w:pos="9072"/>
              </w:tabs>
              <w:rPr>
                <w:b/>
                <w:bCs/>
              </w:rPr>
            </w:pPr>
            <w:r w:rsidRPr="004C1C9C">
              <w:rPr>
                <w:b/>
                <w:bCs/>
              </w:rPr>
              <w:t>PL</w:t>
            </w:r>
          </w:p>
        </w:tc>
        <w:tc>
          <w:tcPr>
            <w:tcW w:w="1972" w:type="dxa"/>
          </w:tcPr>
          <w:p w14:paraId="5863C62B" w14:textId="77777777" w:rsidR="00BD2BF7" w:rsidRPr="004C1C9C" w:rsidRDefault="00BD2BF7">
            <w:pPr>
              <w:pStyle w:val="Zpat"/>
              <w:tabs>
                <w:tab w:val="clear" w:pos="4536"/>
                <w:tab w:val="clear" w:pos="9072"/>
              </w:tabs>
            </w:pPr>
            <w:r w:rsidRPr="004C1C9C">
              <w:t>Polsko</w:t>
            </w:r>
          </w:p>
        </w:tc>
        <w:tc>
          <w:tcPr>
            <w:tcW w:w="754" w:type="dxa"/>
          </w:tcPr>
          <w:p w14:paraId="06B636C4" w14:textId="77777777" w:rsidR="00BD2BF7" w:rsidRPr="004C1C9C" w:rsidRDefault="00BD2BF7">
            <w:pPr>
              <w:pStyle w:val="Zpat"/>
              <w:tabs>
                <w:tab w:val="clear" w:pos="4536"/>
                <w:tab w:val="clear" w:pos="9072"/>
              </w:tabs>
              <w:rPr>
                <w:b/>
                <w:bCs/>
              </w:rPr>
            </w:pPr>
            <w:r w:rsidRPr="004C1C9C">
              <w:rPr>
                <w:b/>
                <w:bCs/>
              </w:rPr>
              <w:t>SE</w:t>
            </w:r>
          </w:p>
        </w:tc>
        <w:tc>
          <w:tcPr>
            <w:tcW w:w="2332" w:type="dxa"/>
          </w:tcPr>
          <w:p w14:paraId="175FBA33" w14:textId="77777777" w:rsidR="00BD2BF7" w:rsidRPr="004C1C9C" w:rsidRDefault="00BD2BF7">
            <w:pPr>
              <w:pStyle w:val="Zpat"/>
              <w:tabs>
                <w:tab w:val="clear" w:pos="4536"/>
                <w:tab w:val="clear" w:pos="9072"/>
              </w:tabs>
            </w:pPr>
            <w:r w:rsidRPr="004C1C9C">
              <w:t>Švédsko</w:t>
            </w:r>
          </w:p>
        </w:tc>
      </w:tr>
      <w:tr w:rsidR="00BD2BF7" w:rsidRPr="004C1C9C" w14:paraId="7491DC88" w14:textId="77777777" w:rsidTr="00C52865">
        <w:tc>
          <w:tcPr>
            <w:tcW w:w="668" w:type="dxa"/>
          </w:tcPr>
          <w:p w14:paraId="4227439B" w14:textId="77777777" w:rsidR="00BD2BF7" w:rsidRPr="004C1C9C" w:rsidRDefault="00BD2BF7">
            <w:pPr>
              <w:pStyle w:val="Zpat"/>
              <w:tabs>
                <w:tab w:val="clear" w:pos="4536"/>
                <w:tab w:val="clear" w:pos="9072"/>
              </w:tabs>
              <w:rPr>
                <w:b/>
                <w:bCs/>
              </w:rPr>
            </w:pPr>
            <w:r w:rsidRPr="004C1C9C">
              <w:rPr>
                <w:b/>
                <w:bCs/>
              </w:rPr>
              <w:t>CY</w:t>
            </w:r>
          </w:p>
        </w:tc>
        <w:tc>
          <w:tcPr>
            <w:tcW w:w="2189" w:type="dxa"/>
          </w:tcPr>
          <w:p w14:paraId="775968BF" w14:textId="77777777" w:rsidR="00BD2BF7" w:rsidRPr="004C1C9C" w:rsidRDefault="00BD2BF7">
            <w:pPr>
              <w:pStyle w:val="Zpat"/>
              <w:tabs>
                <w:tab w:val="clear" w:pos="4536"/>
                <w:tab w:val="clear" w:pos="9072"/>
              </w:tabs>
            </w:pPr>
            <w:r w:rsidRPr="004C1C9C">
              <w:t>Kypr</w:t>
            </w:r>
          </w:p>
        </w:tc>
        <w:tc>
          <w:tcPr>
            <w:tcW w:w="540" w:type="dxa"/>
          </w:tcPr>
          <w:p w14:paraId="3C14669E" w14:textId="77777777" w:rsidR="00BD2BF7" w:rsidRPr="004C1C9C" w:rsidRDefault="00BD2BF7">
            <w:pPr>
              <w:pStyle w:val="Zpat"/>
              <w:tabs>
                <w:tab w:val="clear" w:pos="4536"/>
                <w:tab w:val="clear" w:pos="9072"/>
              </w:tabs>
              <w:rPr>
                <w:b/>
                <w:bCs/>
              </w:rPr>
            </w:pPr>
            <w:r w:rsidRPr="004C1C9C">
              <w:rPr>
                <w:b/>
                <w:bCs/>
              </w:rPr>
              <w:t>PT</w:t>
            </w:r>
          </w:p>
        </w:tc>
        <w:tc>
          <w:tcPr>
            <w:tcW w:w="1972" w:type="dxa"/>
          </w:tcPr>
          <w:p w14:paraId="75B17F5B" w14:textId="77777777" w:rsidR="00BD2BF7" w:rsidRPr="004C1C9C" w:rsidRDefault="00BD2BF7">
            <w:pPr>
              <w:pStyle w:val="Zpat"/>
              <w:tabs>
                <w:tab w:val="clear" w:pos="4536"/>
                <w:tab w:val="clear" w:pos="9072"/>
              </w:tabs>
            </w:pPr>
            <w:r w:rsidRPr="004C1C9C">
              <w:t>Portugalsko</w:t>
            </w:r>
          </w:p>
        </w:tc>
        <w:tc>
          <w:tcPr>
            <w:tcW w:w="754" w:type="dxa"/>
          </w:tcPr>
          <w:p w14:paraId="356FBC99" w14:textId="77777777" w:rsidR="00BD2BF7" w:rsidRPr="004C1C9C" w:rsidRDefault="00BD2BF7">
            <w:pPr>
              <w:pStyle w:val="Zpat"/>
              <w:tabs>
                <w:tab w:val="clear" w:pos="4536"/>
                <w:tab w:val="clear" w:pos="9072"/>
              </w:tabs>
              <w:rPr>
                <w:b/>
                <w:bCs/>
              </w:rPr>
            </w:pPr>
            <w:r w:rsidRPr="004C1C9C">
              <w:rPr>
                <w:b/>
                <w:bCs/>
              </w:rPr>
              <w:t>HR</w:t>
            </w:r>
          </w:p>
        </w:tc>
        <w:tc>
          <w:tcPr>
            <w:tcW w:w="2332" w:type="dxa"/>
          </w:tcPr>
          <w:p w14:paraId="1AA2FAD9" w14:textId="77777777" w:rsidR="00BD2BF7" w:rsidRPr="004C1C9C" w:rsidRDefault="00BD2BF7">
            <w:pPr>
              <w:pStyle w:val="Zpat"/>
              <w:tabs>
                <w:tab w:val="clear" w:pos="4536"/>
                <w:tab w:val="clear" w:pos="9072"/>
              </w:tabs>
            </w:pPr>
            <w:r w:rsidRPr="004C1C9C">
              <w:t>Cho</w:t>
            </w:r>
            <w:r w:rsidR="00BD4BAA" w:rsidRPr="004C1C9C">
              <w:t>r</w:t>
            </w:r>
            <w:r w:rsidR="00777CD5">
              <w:t>vatsko</w:t>
            </w:r>
          </w:p>
          <w:p w14:paraId="797E1252" w14:textId="77777777" w:rsidR="00BD2BF7" w:rsidRPr="004C1C9C" w:rsidRDefault="00BD2BF7" w:rsidP="00EA6F9F">
            <w:pPr>
              <w:pStyle w:val="Zpat"/>
              <w:tabs>
                <w:tab w:val="clear" w:pos="4536"/>
                <w:tab w:val="clear" w:pos="9072"/>
              </w:tabs>
              <w:rPr>
                <w:sz w:val="20"/>
                <w:szCs w:val="20"/>
              </w:rPr>
            </w:pPr>
            <w:r w:rsidRPr="004C1C9C">
              <w:rPr>
                <w:sz w:val="20"/>
                <w:szCs w:val="20"/>
              </w:rPr>
              <w:t xml:space="preserve"> </w:t>
            </w:r>
          </w:p>
        </w:tc>
      </w:tr>
    </w:tbl>
    <w:p w14:paraId="1AC63A48" w14:textId="77777777" w:rsidR="00C52865" w:rsidRDefault="00C52865" w:rsidP="00C52865">
      <w:pPr>
        <w:jc w:val="both"/>
      </w:pPr>
    </w:p>
    <w:p w14:paraId="41B68CC9" w14:textId="77777777" w:rsidR="00C52865" w:rsidRDefault="00C52865" w:rsidP="00C52865">
      <w:pPr>
        <w:jc w:val="both"/>
      </w:pPr>
    </w:p>
    <w:p w14:paraId="1343D071" w14:textId="77777777" w:rsidR="005D019D" w:rsidRDefault="00C52865" w:rsidP="005D019D">
      <w:pPr>
        <w:jc w:val="both"/>
      </w:pPr>
      <w:r>
        <w:t xml:space="preserve">V souvislosti s vystoupením Spojeného království z EU pro odlišení jeho území z daňového hlediska </w:t>
      </w:r>
      <w:r w:rsidR="001A0C72">
        <w:t>je</w:t>
      </w:r>
      <w:r>
        <w:t xml:space="preserve"> nutno používat kód XI (Severní Irsko)</w:t>
      </w:r>
      <w:r w:rsidR="005731A5">
        <w:t xml:space="preserve"> pro zemi odeslání nebo zemi určení</w:t>
      </w:r>
      <w:r w:rsidR="00843DF5">
        <w:t>.</w:t>
      </w:r>
      <w:r>
        <w:t xml:space="preserve"> </w:t>
      </w:r>
      <w:r w:rsidR="00843DF5">
        <w:t xml:space="preserve">Severní Irsko je tedy v </w:t>
      </w:r>
      <w:proofErr w:type="spellStart"/>
      <w:r w:rsidR="00843DF5">
        <w:t>Intrastatu</w:t>
      </w:r>
      <w:proofErr w:type="spellEnd"/>
      <w:r w:rsidR="00843DF5">
        <w:t xml:space="preserve"> posuzováno jako členský stát EU. Pohyb zboží mezi ČR a ostatními částmi </w:t>
      </w:r>
      <w:r>
        <w:t>Spojené</w:t>
      </w:r>
      <w:r w:rsidR="005D019D">
        <w:t>ho</w:t>
      </w:r>
      <w:r>
        <w:t xml:space="preserve"> království </w:t>
      </w:r>
      <w:r w:rsidR="00843DF5">
        <w:t>(Velká Británie, Normanské ostrovy a Ostrov Man</w:t>
      </w:r>
      <w:r>
        <w:t>)</w:t>
      </w:r>
      <w:r w:rsidR="00843DF5">
        <w:t xml:space="preserve"> </w:t>
      </w:r>
      <w:r w:rsidR="006F084C">
        <w:t xml:space="preserve">nebude </w:t>
      </w:r>
      <w:r w:rsidR="006F084C">
        <w:lastRenderedPageBreak/>
        <w:t xml:space="preserve">vykázán v </w:t>
      </w:r>
      <w:proofErr w:type="spellStart"/>
      <w:r w:rsidR="006F084C">
        <w:t>Intrastatu</w:t>
      </w:r>
      <w:proofErr w:type="spellEnd"/>
      <w:r w:rsidR="006F084C">
        <w:t xml:space="preserve">, pokud celní řízení probíhá v ČR (pohyb zboží </w:t>
      </w:r>
      <w:r w:rsidR="00843DF5">
        <w:t>bude zaznamenaný na celních dokladech</w:t>
      </w:r>
      <w:r w:rsidR="006F084C">
        <w:t>)</w:t>
      </w:r>
      <w:r>
        <w:t xml:space="preserve">. </w:t>
      </w:r>
    </w:p>
    <w:p w14:paraId="2BA0353A" w14:textId="77777777" w:rsidR="00C52865" w:rsidRPr="004C1C9C" w:rsidRDefault="00C52865" w:rsidP="00C52865">
      <w:pPr>
        <w:jc w:val="both"/>
      </w:pPr>
    </w:p>
    <w:p w14:paraId="3C26B20F" w14:textId="77777777" w:rsidR="00BD2BF7" w:rsidRPr="004C1C9C" w:rsidRDefault="00BD2BF7" w:rsidP="00B91A13">
      <w:pPr>
        <w:pStyle w:val="Nadpis2"/>
      </w:pPr>
      <w:bookmarkStart w:id="53" w:name="_Toc187130391"/>
      <w:r w:rsidRPr="004C1C9C">
        <w:t>8.8</w:t>
      </w:r>
      <w:r w:rsidR="00B91A13">
        <w:t>. Kód skupiny dodacích podmínek</w:t>
      </w:r>
      <w:bookmarkEnd w:id="53"/>
    </w:p>
    <w:p w14:paraId="3389C7EF" w14:textId="77777777" w:rsidR="00BD2BF7" w:rsidRPr="004C1C9C" w:rsidRDefault="003E544E">
      <w:pPr>
        <w:pStyle w:val="Zkladntext2"/>
      </w:pPr>
      <w:r>
        <w:t>13</w:t>
      </w:r>
      <w:r w:rsidR="00BF72DF">
        <w:t>8</w:t>
      </w:r>
      <w:r w:rsidR="00BD2BF7" w:rsidRPr="004C1C9C">
        <w:t xml:space="preserve">) Dodací podmínky pro </w:t>
      </w:r>
      <w:r w:rsidR="00102975" w:rsidRPr="004C1C9C">
        <w:t>vykazovan</w:t>
      </w:r>
      <w:r w:rsidR="00102975">
        <w:t>ý</w:t>
      </w:r>
      <w:r w:rsidR="00102975" w:rsidRPr="004C1C9C">
        <w:t xml:space="preserve"> </w:t>
      </w:r>
      <w:r w:rsidR="00102975">
        <w:t>vývoz</w:t>
      </w:r>
      <w:r w:rsidR="00102975" w:rsidRPr="004C1C9C">
        <w:t xml:space="preserve"> </w:t>
      </w:r>
      <w:r w:rsidR="00BD2BF7" w:rsidRPr="004C1C9C">
        <w:t xml:space="preserve">nebo </w:t>
      </w:r>
      <w:r w:rsidR="00102975">
        <w:t>dovoz</w:t>
      </w:r>
      <w:r w:rsidR="00102975" w:rsidRPr="004C1C9C">
        <w:t xml:space="preserve"> </w:t>
      </w:r>
      <w:r w:rsidR="00BD2BF7" w:rsidRPr="004C1C9C">
        <w:t>zboží se do Výkazu uvádějí kódem jejich skupiny. Dodací podmínka je většino</w:t>
      </w:r>
      <w:r w:rsidR="00777CD5">
        <w:t>u dohodnutá mezi prodávajícím a </w:t>
      </w:r>
      <w:r w:rsidR="00BD2BF7" w:rsidRPr="004C1C9C">
        <w:t xml:space="preserve">kupujícím zboží, většinou odpovídá pravidlům </w:t>
      </w:r>
      <w:proofErr w:type="spellStart"/>
      <w:r w:rsidR="00BD2BF7" w:rsidRPr="004C1C9C">
        <w:t>Incoterms</w:t>
      </w:r>
      <w:proofErr w:type="spellEnd"/>
      <w:r w:rsidR="00BD2BF7" w:rsidRPr="004C1C9C">
        <w:t xml:space="preserve"> a vyplývá z kupní smlouvy. Rozhodující pro uvedení správného kódu skupiny dodacích podmínek do Výkazu je použití příslušné dodací podmínky při dané obchodní transakci a její zařazení do té skupiny dodacíc</w:t>
      </w:r>
      <w:r w:rsidR="00294A2C">
        <w:t>h podmínek, do které patří. Pro </w:t>
      </w:r>
      <w:r w:rsidR="00BD2BF7" w:rsidRPr="004C1C9C">
        <w:t>další využití tohoto údaje v </w:t>
      </w:r>
      <w:proofErr w:type="spellStart"/>
      <w:r w:rsidR="00BD2BF7" w:rsidRPr="004C1C9C">
        <w:t>Intrastatu</w:t>
      </w:r>
      <w:proofErr w:type="spellEnd"/>
      <w:r w:rsidR="00BD2BF7" w:rsidRPr="004C1C9C">
        <w:t xml:space="preserve"> je rozhodující způsob úhrady nákladů spojených s dodávkou zboží, zejména</w:t>
      </w:r>
      <w:r w:rsidR="00777CD5">
        <w:t xml:space="preserve"> přepravného, a tomu odpovídá i </w:t>
      </w:r>
      <w:r w:rsidR="00BD2BF7" w:rsidRPr="004C1C9C">
        <w:t xml:space="preserve">stanovení skupin </w:t>
      </w:r>
      <w:r w:rsidR="00777CD5">
        <w:t>dodacích podmínek.</w:t>
      </w:r>
    </w:p>
    <w:p w14:paraId="47C7F789" w14:textId="77777777" w:rsidR="00BD2BF7" w:rsidRPr="004C1C9C" w:rsidRDefault="00BD2BF7">
      <w:pPr>
        <w:pStyle w:val="Zkladntext2"/>
      </w:pPr>
    </w:p>
    <w:p w14:paraId="5D702932" w14:textId="77777777" w:rsidR="00BD2BF7" w:rsidRPr="004C1C9C" w:rsidRDefault="00BD2BF7">
      <w:pPr>
        <w:pStyle w:val="Zkladntext2"/>
      </w:pPr>
      <w:r w:rsidRPr="004C1C9C">
        <w:t>1</w:t>
      </w:r>
      <w:r w:rsidR="003E544E">
        <w:t>3</w:t>
      </w:r>
      <w:r w:rsidR="00BF72DF">
        <w:t>9</w:t>
      </w:r>
      <w:r w:rsidRPr="004C1C9C">
        <w:t xml:space="preserve">) Do Výkazu o </w:t>
      </w:r>
      <w:r w:rsidR="00102975">
        <w:t>vývozu</w:t>
      </w:r>
      <w:r w:rsidR="00102975" w:rsidRPr="004C1C9C">
        <w:t xml:space="preserve"> </w:t>
      </w:r>
      <w:r w:rsidRPr="004C1C9C">
        <w:t xml:space="preserve">nebo o </w:t>
      </w:r>
      <w:r w:rsidR="00102975">
        <w:t>dovozu</w:t>
      </w:r>
      <w:r w:rsidR="00102975" w:rsidRPr="004C1C9C">
        <w:t xml:space="preserve"> </w:t>
      </w:r>
      <w:r w:rsidRPr="004C1C9C">
        <w:t xml:space="preserve">zboží se uvádí jeden z těchto kódů skupin dodacích podmínek s přihlédnutím k nim uvedeným vysvětlivkám a dodacím podmínkám </w:t>
      </w:r>
      <w:proofErr w:type="spellStart"/>
      <w:r w:rsidRPr="004C1C9C">
        <w:t>Incoterms</w:t>
      </w:r>
      <w:proofErr w:type="spellEnd"/>
      <w:r w:rsidRPr="004C1C9C">
        <w:t>, kterým jednotlivé skupiny odpovídají:</w:t>
      </w:r>
    </w:p>
    <w:p w14:paraId="32E9489E" w14:textId="77777777" w:rsidR="00BD2BF7" w:rsidRPr="004C1C9C" w:rsidRDefault="00BD2BF7">
      <w:pPr>
        <w:pStyle w:val="Zkladntext2"/>
      </w:pPr>
    </w:p>
    <w:p w14:paraId="3A93ACFE" w14:textId="77777777" w:rsidR="00BD2BF7" w:rsidRPr="004C1C9C" w:rsidRDefault="00777CD5">
      <w:pPr>
        <w:pStyle w:val="Zkladntext3"/>
        <w:ind w:left="360" w:hanging="360"/>
        <w:rPr>
          <w:b/>
          <w:i w:val="0"/>
          <w:iCs w:val="0"/>
        </w:rPr>
      </w:pPr>
      <w:r>
        <w:rPr>
          <w:b/>
          <w:i w:val="0"/>
          <w:iCs w:val="0"/>
        </w:rPr>
        <w:t>Kód skupiny</w:t>
      </w:r>
      <w:r>
        <w:rPr>
          <w:b/>
          <w:i w:val="0"/>
          <w:iCs w:val="0"/>
        </w:rPr>
        <w:tab/>
      </w:r>
      <w:r>
        <w:rPr>
          <w:b/>
          <w:i w:val="0"/>
          <w:iCs w:val="0"/>
        </w:rPr>
        <w:tab/>
      </w:r>
      <w:r w:rsidR="00BD2BF7" w:rsidRPr="004C1C9C">
        <w:rPr>
          <w:b/>
          <w:i w:val="0"/>
          <w:iCs w:val="0"/>
        </w:rPr>
        <w:t>Vysv</w:t>
      </w:r>
      <w:r>
        <w:rPr>
          <w:b/>
          <w:i w:val="0"/>
          <w:iCs w:val="0"/>
        </w:rPr>
        <w:t>ětlivka</w:t>
      </w:r>
    </w:p>
    <w:p w14:paraId="4E604CB6" w14:textId="77777777" w:rsidR="00BD2BF7" w:rsidRPr="004C1C9C" w:rsidRDefault="00BD2BF7">
      <w:pPr>
        <w:pStyle w:val="Zkladntext3"/>
        <w:ind w:left="360" w:hanging="360"/>
        <w:rPr>
          <w:b/>
          <w:i w:val="0"/>
          <w:iCs w:val="0"/>
        </w:rPr>
      </w:pPr>
    </w:p>
    <w:p w14:paraId="5F6BC40C" w14:textId="77777777" w:rsidR="00BD2BF7" w:rsidRPr="00777CD5" w:rsidRDefault="00777CD5" w:rsidP="00777CD5">
      <w:pPr>
        <w:pStyle w:val="Zkladntext3"/>
        <w:ind w:left="1276" w:hanging="1276"/>
        <w:rPr>
          <w:b/>
          <w:i w:val="0"/>
          <w:iCs w:val="0"/>
        </w:rPr>
      </w:pPr>
      <w:r>
        <w:rPr>
          <w:b/>
          <w:i w:val="0"/>
          <w:iCs w:val="0"/>
        </w:rPr>
        <w:t>K</w:t>
      </w:r>
      <w:r>
        <w:rPr>
          <w:b/>
          <w:i w:val="0"/>
          <w:iCs w:val="0"/>
        </w:rPr>
        <w:tab/>
      </w:r>
      <w:r w:rsidR="00BD2BF7" w:rsidRPr="004C1C9C">
        <w:rPr>
          <w:bCs/>
          <w:i w:val="0"/>
          <w:iCs w:val="0"/>
        </w:rPr>
        <w:t xml:space="preserve">zahrnuje dodací doložky </w:t>
      </w:r>
      <w:proofErr w:type="spellStart"/>
      <w:r w:rsidR="00BD2BF7" w:rsidRPr="004C1C9C">
        <w:rPr>
          <w:bCs/>
          <w:i w:val="0"/>
          <w:iCs w:val="0"/>
        </w:rPr>
        <w:t>Incoterms</w:t>
      </w:r>
      <w:proofErr w:type="spellEnd"/>
      <w:r w:rsidR="00BD2BF7" w:rsidRPr="004C1C9C">
        <w:rPr>
          <w:bCs/>
          <w:i w:val="0"/>
          <w:iCs w:val="0"/>
        </w:rPr>
        <w:t>, při kterých si zajišťuje a hradí</w:t>
      </w:r>
      <w:r>
        <w:rPr>
          <w:b/>
          <w:i w:val="0"/>
          <w:iCs w:val="0"/>
        </w:rPr>
        <w:t xml:space="preserve"> </w:t>
      </w:r>
      <w:r>
        <w:rPr>
          <w:bCs/>
          <w:i w:val="0"/>
          <w:iCs w:val="0"/>
        </w:rPr>
        <w:t>h</w:t>
      </w:r>
      <w:r w:rsidR="00BD2BF7" w:rsidRPr="004C1C9C">
        <w:rPr>
          <w:bCs/>
          <w:i w:val="0"/>
          <w:iCs w:val="0"/>
        </w:rPr>
        <w:t>lavní přepravné kupující</w:t>
      </w:r>
    </w:p>
    <w:p w14:paraId="444CE9B5" w14:textId="77777777" w:rsidR="00BD2BF7" w:rsidRPr="004C1C9C" w:rsidRDefault="00BD2BF7" w:rsidP="00777CD5">
      <w:pPr>
        <w:pStyle w:val="Zkladntext3"/>
        <w:spacing w:before="120"/>
        <w:ind w:left="1276" w:hanging="1276"/>
        <w:rPr>
          <w:bCs/>
          <w:i w:val="0"/>
          <w:iCs w:val="0"/>
        </w:rPr>
      </w:pPr>
      <w:r w:rsidRPr="004C1C9C">
        <w:rPr>
          <w:b/>
          <w:i w:val="0"/>
          <w:iCs w:val="0"/>
        </w:rPr>
        <w:t>L</w:t>
      </w:r>
      <w:r w:rsidR="00777CD5">
        <w:rPr>
          <w:b/>
          <w:i w:val="0"/>
          <w:iCs w:val="0"/>
        </w:rPr>
        <w:tab/>
      </w:r>
      <w:r w:rsidRPr="004C1C9C">
        <w:rPr>
          <w:bCs/>
          <w:i w:val="0"/>
          <w:iCs w:val="0"/>
        </w:rPr>
        <w:t xml:space="preserve">zahrnuje dodací doložky </w:t>
      </w:r>
      <w:proofErr w:type="spellStart"/>
      <w:r w:rsidRPr="004C1C9C">
        <w:rPr>
          <w:bCs/>
          <w:i w:val="0"/>
          <w:iCs w:val="0"/>
        </w:rPr>
        <w:t>Incoterms</w:t>
      </w:r>
      <w:proofErr w:type="spellEnd"/>
      <w:r w:rsidRPr="004C1C9C">
        <w:rPr>
          <w:bCs/>
          <w:i w:val="0"/>
          <w:iCs w:val="0"/>
        </w:rPr>
        <w:t>, při kterých prodávající hradí</w:t>
      </w:r>
      <w:r w:rsidRPr="004C1C9C">
        <w:rPr>
          <w:b/>
          <w:i w:val="0"/>
          <w:iCs w:val="0"/>
        </w:rPr>
        <w:t xml:space="preserve"> </w:t>
      </w:r>
      <w:r w:rsidR="00777CD5">
        <w:rPr>
          <w:bCs/>
          <w:i w:val="0"/>
          <w:iCs w:val="0"/>
        </w:rPr>
        <w:t>přepravné do </w:t>
      </w:r>
      <w:r w:rsidRPr="004C1C9C">
        <w:rPr>
          <w:bCs/>
          <w:i w:val="0"/>
          <w:iCs w:val="0"/>
        </w:rPr>
        <w:t>přístavu určení</w:t>
      </w:r>
      <w:r w:rsidR="006C43CA">
        <w:rPr>
          <w:bCs/>
          <w:i w:val="0"/>
          <w:iCs w:val="0"/>
        </w:rPr>
        <w:t xml:space="preserve"> (říční nebo námořní doprava)</w:t>
      </w:r>
    </w:p>
    <w:p w14:paraId="55AEAD6D" w14:textId="77777777" w:rsidR="00BD2BF7" w:rsidRPr="00777CD5" w:rsidRDefault="00BD2BF7" w:rsidP="00777CD5">
      <w:pPr>
        <w:pStyle w:val="Zkladntext3"/>
        <w:spacing w:before="120"/>
        <w:ind w:left="1276" w:hanging="1276"/>
        <w:rPr>
          <w:b/>
          <w:i w:val="0"/>
          <w:iCs w:val="0"/>
        </w:rPr>
      </w:pPr>
      <w:r w:rsidRPr="004C1C9C">
        <w:rPr>
          <w:b/>
          <w:i w:val="0"/>
          <w:iCs w:val="0"/>
        </w:rPr>
        <w:t>M</w:t>
      </w:r>
      <w:r w:rsidR="00777CD5">
        <w:rPr>
          <w:b/>
          <w:i w:val="0"/>
          <w:iCs w:val="0"/>
        </w:rPr>
        <w:tab/>
      </w:r>
      <w:r w:rsidRPr="00777CD5">
        <w:rPr>
          <w:i w:val="0"/>
          <w:iCs w:val="0"/>
        </w:rPr>
        <w:t xml:space="preserve">zahrnuje dodací doložky </w:t>
      </w:r>
      <w:proofErr w:type="spellStart"/>
      <w:r w:rsidRPr="00777CD5">
        <w:rPr>
          <w:i w:val="0"/>
          <w:iCs w:val="0"/>
        </w:rPr>
        <w:t>Incoterms</w:t>
      </w:r>
      <w:proofErr w:type="spellEnd"/>
      <w:r w:rsidRPr="00777CD5">
        <w:rPr>
          <w:i w:val="0"/>
          <w:iCs w:val="0"/>
        </w:rPr>
        <w:t>, při kterých zajišťuje a hradí hlavní přepravné prodávající</w:t>
      </w:r>
    </w:p>
    <w:p w14:paraId="29402549" w14:textId="77777777" w:rsidR="00BD2BF7" w:rsidRPr="00777CD5" w:rsidRDefault="00777CD5" w:rsidP="00777CD5">
      <w:pPr>
        <w:pStyle w:val="Zkladntext3"/>
        <w:spacing w:before="120"/>
        <w:ind w:left="1276" w:hanging="1276"/>
        <w:rPr>
          <w:b/>
          <w:i w:val="0"/>
          <w:iCs w:val="0"/>
        </w:rPr>
      </w:pPr>
      <w:r>
        <w:rPr>
          <w:b/>
          <w:i w:val="0"/>
          <w:iCs w:val="0"/>
        </w:rPr>
        <w:t>N</w:t>
      </w:r>
      <w:r>
        <w:rPr>
          <w:b/>
          <w:i w:val="0"/>
          <w:iCs w:val="0"/>
        </w:rPr>
        <w:tab/>
      </w:r>
      <w:r w:rsidR="00BD2BF7" w:rsidRPr="00777CD5">
        <w:rPr>
          <w:i w:val="0"/>
          <w:iCs w:val="0"/>
        </w:rPr>
        <w:t xml:space="preserve">zahrnuje dodací doložku </w:t>
      </w:r>
      <w:proofErr w:type="spellStart"/>
      <w:r w:rsidR="00BD2BF7" w:rsidRPr="00777CD5">
        <w:rPr>
          <w:i w:val="0"/>
          <w:iCs w:val="0"/>
        </w:rPr>
        <w:t>Incoterms</w:t>
      </w:r>
      <w:proofErr w:type="spellEnd"/>
      <w:r w:rsidR="00BD2BF7" w:rsidRPr="00777CD5">
        <w:rPr>
          <w:i w:val="0"/>
          <w:iCs w:val="0"/>
        </w:rPr>
        <w:t xml:space="preserve"> s místem dodání zboží na státní </w:t>
      </w:r>
      <w:r>
        <w:rPr>
          <w:i w:val="0"/>
          <w:iCs w:val="0"/>
        </w:rPr>
        <w:t>hranici a </w:t>
      </w:r>
      <w:r w:rsidR="00BD2BF7" w:rsidRPr="00777CD5">
        <w:rPr>
          <w:i w:val="0"/>
          <w:iCs w:val="0"/>
        </w:rPr>
        <w:t xml:space="preserve">dodací podmínky neodpovídající žádné z doložek </w:t>
      </w:r>
      <w:proofErr w:type="spellStart"/>
      <w:r w:rsidR="00BD2BF7" w:rsidRPr="00777CD5">
        <w:rPr>
          <w:i w:val="0"/>
          <w:iCs w:val="0"/>
        </w:rPr>
        <w:t>Incoterms</w:t>
      </w:r>
      <w:proofErr w:type="spellEnd"/>
    </w:p>
    <w:p w14:paraId="1CE33092" w14:textId="77777777" w:rsidR="00BD2BF7" w:rsidRDefault="00BD2BF7">
      <w:pPr>
        <w:pStyle w:val="Zkladntext3"/>
        <w:ind w:left="357" w:hanging="357"/>
        <w:rPr>
          <w:bCs/>
          <w:i w:val="0"/>
          <w:iCs w:val="0"/>
        </w:rPr>
      </w:pPr>
    </w:p>
    <w:p w14:paraId="52CB1CB7" w14:textId="77777777" w:rsidR="00C64F84" w:rsidRPr="00777CD5" w:rsidRDefault="00C64F84">
      <w:pPr>
        <w:pStyle w:val="Zkladntext3"/>
        <w:ind w:left="357" w:hanging="357"/>
        <w:rPr>
          <w:bCs/>
          <w:i w:val="0"/>
          <w:iCs w:val="0"/>
        </w:rPr>
      </w:pPr>
    </w:p>
    <w:p w14:paraId="551983DA" w14:textId="77777777" w:rsidR="00C64F84" w:rsidRDefault="00C64F84" w:rsidP="00C64F84">
      <w:pPr>
        <w:pStyle w:val="Zkladntext3"/>
        <w:ind w:left="1418" w:hanging="1418"/>
        <w:rPr>
          <w:b/>
          <w:bCs/>
          <w:i w:val="0"/>
        </w:rPr>
      </w:pPr>
      <w:r>
        <w:rPr>
          <w:b/>
          <w:i w:val="0"/>
          <w:iCs w:val="0"/>
        </w:rPr>
        <w:t>Kód skupiny</w:t>
      </w:r>
      <w:r>
        <w:rPr>
          <w:b/>
          <w:i w:val="0"/>
          <w:iCs w:val="0"/>
        </w:rPr>
        <w:tab/>
      </w:r>
      <w:r>
        <w:rPr>
          <w:b/>
          <w:i w:val="0"/>
          <w:iCs w:val="0"/>
        </w:rPr>
        <w:tab/>
        <w:t xml:space="preserve">Odpovídající dodací podmínky </w:t>
      </w:r>
      <w:proofErr w:type="spellStart"/>
      <w:r w:rsidRPr="00777CD5">
        <w:rPr>
          <w:b/>
          <w:i w:val="0"/>
          <w:iCs w:val="0"/>
        </w:rPr>
        <w:t>Incoterms</w:t>
      </w:r>
      <w:proofErr w:type="spellEnd"/>
      <w:r w:rsidRPr="00777CD5">
        <w:rPr>
          <w:b/>
          <w:bCs/>
          <w:i w:val="0"/>
        </w:rPr>
        <w:t>® 20</w:t>
      </w:r>
      <w:r>
        <w:rPr>
          <w:b/>
          <w:bCs/>
          <w:i w:val="0"/>
        </w:rPr>
        <w:t>20</w:t>
      </w:r>
    </w:p>
    <w:p w14:paraId="4EE42733" w14:textId="77777777" w:rsidR="00C64F84" w:rsidRDefault="00C64F84" w:rsidP="00C64F84">
      <w:pPr>
        <w:pStyle w:val="Zkladntext3"/>
        <w:ind w:left="1418" w:hanging="1418"/>
        <w:rPr>
          <w:b/>
          <w:bCs/>
          <w:i w:val="0"/>
        </w:rPr>
      </w:pPr>
    </w:p>
    <w:p w14:paraId="21C0A3AD" w14:textId="77777777" w:rsidR="00C64F84" w:rsidRPr="007F6F61" w:rsidRDefault="00C64F84" w:rsidP="00C64F84">
      <w:pPr>
        <w:pStyle w:val="Zkladntext3"/>
        <w:ind w:left="1418" w:hanging="1418"/>
        <w:rPr>
          <w:bCs/>
          <w:i w:val="0"/>
        </w:rPr>
      </w:pPr>
      <w:r>
        <w:rPr>
          <w:b/>
          <w:bCs/>
          <w:i w:val="0"/>
        </w:rPr>
        <w:t>K</w:t>
      </w:r>
      <w:r>
        <w:rPr>
          <w:b/>
          <w:bCs/>
          <w:i w:val="0"/>
        </w:rPr>
        <w:tab/>
      </w:r>
      <w:r w:rsidRPr="008E4449">
        <w:rPr>
          <w:bCs/>
          <w:i w:val="0"/>
        </w:rPr>
        <w:t>EXW, FCA</w:t>
      </w:r>
      <w:r w:rsidRPr="00777CD5">
        <w:rPr>
          <w:bCs/>
          <w:i w:val="0"/>
          <w:iCs w:val="0"/>
        </w:rPr>
        <w:t>, FAS, FOB</w:t>
      </w:r>
    </w:p>
    <w:p w14:paraId="7653D6A5" w14:textId="77777777" w:rsidR="00C64F84" w:rsidRDefault="00C64F84" w:rsidP="00C64F84">
      <w:pPr>
        <w:pStyle w:val="Zkladntext3"/>
        <w:ind w:left="1418" w:hanging="1418"/>
        <w:rPr>
          <w:b/>
          <w:bCs/>
          <w:i w:val="0"/>
        </w:rPr>
      </w:pPr>
      <w:r>
        <w:rPr>
          <w:b/>
          <w:bCs/>
          <w:i w:val="0"/>
        </w:rPr>
        <w:t>L</w:t>
      </w:r>
      <w:r>
        <w:rPr>
          <w:b/>
          <w:bCs/>
          <w:i w:val="0"/>
        </w:rPr>
        <w:tab/>
      </w:r>
      <w:r w:rsidRPr="007F6F61">
        <w:rPr>
          <w:bCs/>
          <w:i w:val="0"/>
        </w:rPr>
        <w:t>CFR, CIF</w:t>
      </w:r>
    </w:p>
    <w:p w14:paraId="095E7DFE" w14:textId="77777777" w:rsidR="00C64F84" w:rsidRPr="007F6F61" w:rsidRDefault="00C64F84" w:rsidP="00C64F84">
      <w:pPr>
        <w:pStyle w:val="Zkladntext3"/>
        <w:ind w:left="1418" w:hanging="1418"/>
        <w:rPr>
          <w:bCs/>
          <w:i w:val="0"/>
        </w:rPr>
      </w:pPr>
      <w:r>
        <w:rPr>
          <w:b/>
          <w:bCs/>
          <w:i w:val="0"/>
        </w:rPr>
        <w:t>M</w:t>
      </w:r>
      <w:r>
        <w:rPr>
          <w:b/>
          <w:bCs/>
          <w:i w:val="0"/>
        </w:rPr>
        <w:tab/>
      </w:r>
      <w:r w:rsidRPr="007F6F61">
        <w:rPr>
          <w:bCs/>
          <w:i w:val="0"/>
        </w:rPr>
        <w:t>DPU, DAP, DDP, CPT, CIP</w:t>
      </w:r>
    </w:p>
    <w:p w14:paraId="09142B1B" w14:textId="77777777" w:rsidR="00C64F84" w:rsidRPr="00777CD5" w:rsidRDefault="00C64F84" w:rsidP="00C64F84">
      <w:pPr>
        <w:pStyle w:val="Zkladntext3"/>
        <w:ind w:left="1418" w:hanging="1418"/>
        <w:rPr>
          <w:b/>
          <w:i w:val="0"/>
          <w:iCs w:val="0"/>
        </w:rPr>
      </w:pPr>
      <w:r>
        <w:rPr>
          <w:b/>
          <w:bCs/>
          <w:i w:val="0"/>
        </w:rPr>
        <w:t>N</w:t>
      </w:r>
      <w:r>
        <w:rPr>
          <w:b/>
          <w:bCs/>
          <w:i w:val="0"/>
        </w:rPr>
        <w:tab/>
      </w:r>
      <w:r w:rsidRPr="00777CD5">
        <w:rPr>
          <w:i w:val="0"/>
          <w:iCs w:val="0"/>
        </w:rPr>
        <w:t xml:space="preserve">Dodací podmínka neodpovídající žádné z podmínek </w:t>
      </w:r>
      <w:proofErr w:type="spellStart"/>
      <w:r w:rsidRPr="00777CD5">
        <w:rPr>
          <w:i w:val="0"/>
          <w:iCs w:val="0"/>
        </w:rPr>
        <w:t>Incoterms</w:t>
      </w:r>
      <w:proofErr w:type="spellEnd"/>
    </w:p>
    <w:p w14:paraId="65C65644" w14:textId="77777777" w:rsidR="00C64F84" w:rsidRDefault="00C64F84">
      <w:pPr>
        <w:pStyle w:val="Zkladntext3"/>
        <w:ind w:left="360" w:hanging="360"/>
        <w:rPr>
          <w:b/>
          <w:i w:val="0"/>
          <w:iCs w:val="0"/>
        </w:rPr>
      </w:pPr>
    </w:p>
    <w:p w14:paraId="04E85608" w14:textId="77777777" w:rsidR="00C64F84" w:rsidRPr="00777CD5" w:rsidRDefault="00C64F84" w:rsidP="00C64F84">
      <w:pPr>
        <w:pStyle w:val="Zkladntext3"/>
        <w:ind w:left="360" w:hanging="360"/>
        <w:rPr>
          <w:b/>
          <w:i w:val="0"/>
          <w:iCs w:val="0"/>
        </w:rPr>
      </w:pPr>
      <w:r w:rsidRPr="00777CD5">
        <w:rPr>
          <w:b/>
          <w:i w:val="0"/>
          <w:iCs w:val="0"/>
        </w:rPr>
        <w:t>Kód skupiny</w:t>
      </w:r>
      <w:r>
        <w:rPr>
          <w:b/>
          <w:i w:val="0"/>
          <w:iCs w:val="0"/>
        </w:rPr>
        <w:tab/>
      </w:r>
      <w:r>
        <w:rPr>
          <w:b/>
          <w:i w:val="0"/>
          <w:iCs w:val="0"/>
        </w:rPr>
        <w:tab/>
      </w:r>
      <w:r w:rsidRPr="00777CD5">
        <w:rPr>
          <w:b/>
          <w:i w:val="0"/>
          <w:iCs w:val="0"/>
        </w:rPr>
        <w:t xml:space="preserve">Odpovídající dodací podmínky </w:t>
      </w:r>
      <w:proofErr w:type="spellStart"/>
      <w:r w:rsidRPr="00777CD5">
        <w:rPr>
          <w:b/>
          <w:i w:val="0"/>
          <w:iCs w:val="0"/>
        </w:rPr>
        <w:t>Incoterms</w:t>
      </w:r>
      <w:proofErr w:type="spellEnd"/>
      <w:r w:rsidRPr="00777CD5">
        <w:rPr>
          <w:b/>
          <w:bCs/>
          <w:i w:val="0"/>
        </w:rPr>
        <w:t>® 2010</w:t>
      </w:r>
    </w:p>
    <w:p w14:paraId="603936E3" w14:textId="77777777" w:rsidR="00C64F84" w:rsidRPr="004C1C9C" w:rsidRDefault="00C64F84" w:rsidP="00C64F84">
      <w:pPr>
        <w:pStyle w:val="Zkladntext3"/>
      </w:pPr>
    </w:p>
    <w:p w14:paraId="0DFB9555" w14:textId="77777777" w:rsidR="00C64F84" w:rsidRPr="004C1C9C" w:rsidRDefault="00C64F84" w:rsidP="00C64F84">
      <w:pPr>
        <w:pStyle w:val="Zkladntext3"/>
        <w:ind w:left="1418" w:hanging="1418"/>
        <w:rPr>
          <w:b/>
          <w:i w:val="0"/>
          <w:iCs w:val="0"/>
        </w:rPr>
      </w:pPr>
      <w:r w:rsidRPr="004C1C9C">
        <w:rPr>
          <w:b/>
          <w:i w:val="0"/>
          <w:iCs w:val="0"/>
        </w:rPr>
        <w:t>K</w:t>
      </w:r>
      <w:r>
        <w:rPr>
          <w:b/>
          <w:i w:val="0"/>
          <w:iCs w:val="0"/>
        </w:rPr>
        <w:tab/>
      </w:r>
      <w:r w:rsidRPr="00777CD5">
        <w:rPr>
          <w:i w:val="0"/>
          <w:iCs w:val="0"/>
        </w:rPr>
        <w:t>EXW, FCA</w:t>
      </w:r>
      <w:r w:rsidRPr="00777CD5">
        <w:rPr>
          <w:bCs/>
          <w:i w:val="0"/>
          <w:iCs w:val="0"/>
        </w:rPr>
        <w:t>, FAS, FOB</w:t>
      </w:r>
    </w:p>
    <w:p w14:paraId="079CA2D1" w14:textId="77777777" w:rsidR="00C64F84" w:rsidRPr="00777CD5" w:rsidRDefault="00C64F84" w:rsidP="00C64F84">
      <w:pPr>
        <w:pStyle w:val="Zkladntext3"/>
        <w:ind w:left="1418" w:hanging="1418"/>
        <w:rPr>
          <w:i w:val="0"/>
          <w:iCs w:val="0"/>
        </w:rPr>
      </w:pPr>
      <w:r w:rsidRPr="004C1C9C">
        <w:rPr>
          <w:b/>
          <w:i w:val="0"/>
          <w:iCs w:val="0"/>
        </w:rPr>
        <w:t>L</w:t>
      </w:r>
      <w:r>
        <w:rPr>
          <w:b/>
          <w:i w:val="0"/>
          <w:iCs w:val="0"/>
        </w:rPr>
        <w:tab/>
      </w:r>
      <w:r w:rsidRPr="00777CD5">
        <w:rPr>
          <w:i w:val="0"/>
          <w:iCs w:val="0"/>
        </w:rPr>
        <w:t>CFR, CIF</w:t>
      </w:r>
    </w:p>
    <w:p w14:paraId="1F1EE39A" w14:textId="77777777" w:rsidR="00C64F84" w:rsidRPr="004C1C9C" w:rsidRDefault="00C64F84" w:rsidP="00C64F84">
      <w:pPr>
        <w:pStyle w:val="Zkladntext3"/>
        <w:ind w:left="1418" w:hanging="1418"/>
        <w:rPr>
          <w:b/>
          <w:i w:val="0"/>
          <w:iCs w:val="0"/>
        </w:rPr>
      </w:pPr>
      <w:r w:rsidRPr="004C1C9C">
        <w:rPr>
          <w:b/>
          <w:i w:val="0"/>
          <w:iCs w:val="0"/>
        </w:rPr>
        <w:t>M</w:t>
      </w:r>
      <w:r>
        <w:rPr>
          <w:b/>
          <w:i w:val="0"/>
          <w:iCs w:val="0"/>
        </w:rPr>
        <w:tab/>
      </w:r>
      <w:r w:rsidRPr="00777CD5">
        <w:rPr>
          <w:i w:val="0"/>
          <w:iCs w:val="0"/>
        </w:rPr>
        <w:t>DAT, DAP, DDP, CPT, CIP</w:t>
      </w:r>
    </w:p>
    <w:p w14:paraId="7F0E3CD8" w14:textId="77777777" w:rsidR="00C64F84" w:rsidRDefault="00C64F84" w:rsidP="00C64F84">
      <w:pPr>
        <w:pStyle w:val="Zkladntext3"/>
        <w:ind w:left="1418" w:hanging="1418"/>
        <w:rPr>
          <w:i w:val="0"/>
          <w:iCs w:val="0"/>
        </w:rPr>
      </w:pPr>
      <w:r w:rsidRPr="004C1C9C">
        <w:rPr>
          <w:b/>
          <w:i w:val="0"/>
          <w:iCs w:val="0"/>
        </w:rPr>
        <w:t>N</w:t>
      </w:r>
      <w:r>
        <w:rPr>
          <w:b/>
          <w:i w:val="0"/>
          <w:iCs w:val="0"/>
        </w:rPr>
        <w:tab/>
      </w:r>
      <w:r w:rsidRPr="00777CD5">
        <w:rPr>
          <w:i w:val="0"/>
          <w:iCs w:val="0"/>
        </w:rPr>
        <w:t xml:space="preserve">Dodací podmínka neodpovídající žádné z podmínek </w:t>
      </w:r>
      <w:proofErr w:type="spellStart"/>
      <w:r w:rsidRPr="00777CD5">
        <w:rPr>
          <w:i w:val="0"/>
          <w:iCs w:val="0"/>
        </w:rPr>
        <w:t>Incoterms</w:t>
      </w:r>
      <w:proofErr w:type="spellEnd"/>
    </w:p>
    <w:p w14:paraId="6041299F" w14:textId="77777777" w:rsidR="00C64F84" w:rsidRDefault="00C64F84">
      <w:pPr>
        <w:pStyle w:val="Zkladntext3"/>
        <w:ind w:left="360" w:hanging="360"/>
        <w:rPr>
          <w:b/>
          <w:i w:val="0"/>
          <w:iCs w:val="0"/>
        </w:rPr>
      </w:pPr>
    </w:p>
    <w:p w14:paraId="3EE69C0B" w14:textId="77777777" w:rsidR="00C64F84" w:rsidRDefault="00C64F84">
      <w:pPr>
        <w:pStyle w:val="Zkladntext3"/>
        <w:ind w:left="360" w:hanging="360"/>
        <w:rPr>
          <w:b/>
          <w:i w:val="0"/>
          <w:iCs w:val="0"/>
        </w:rPr>
      </w:pPr>
    </w:p>
    <w:p w14:paraId="2FFD1F53" w14:textId="77777777" w:rsidR="00BD2BF7" w:rsidRPr="00777CD5" w:rsidRDefault="00777CD5">
      <w:pPr>
        <w:pStyle w:val="Zkladntext3"/>
        <w:ind w:left="360" w:hanging="360"/>
        <w:rPr>
          <w:b/>
          <w:i w:val="0"/>
          <w:iCs w:val="0"/>
        </w:rPr>
      </w:pPr>
      <w:r>
        <w:rPr>
          <w:b/>
          <w:i w:val="0"/>
          <w:iCs w:val="0"/>
        </w:rPr>
        <w:t>Kód skupiny</w:t>
      </w:r>
      <w:r>
        <w:rPr>
          <w:b/>
          <w:i w:val="0"/>
          <w:iCs w:val="0"/>
        </w:rPr>
        <w:tab/>
      </w:r>
      <w:r>
        <w:rPr>
          <w:b/>
          <w:i w:val="0"/>
          <w:iCs w:val="0"/>
        </w:rPr>
        <w:tab/>
      </w:r>
      <w:r w:rsidR="00BD2BF7" w:rsidRPr="00777CD5">
        <w:rPr>
          <w:b/>
          <w:i w:val="0"/>
          <w:iCs w:val="0"/>
        </w:rPr>
        <w:t xml:space="preserve">Odpovídající dodací podmínky </w:t>
      </w:r>
      <w:proofErr w:type="spellStart"/>
      <w:r w:rsidR="00BD2BF7" w:rsidRPr="00777CD5">
        <w:rPr>
          <w:b/>
          <w:i w:val="0"/>
          <w:iCs w:val="0"/>
        </w:rPr>
        <w:t>Incoterms</w:t>
      </w:r>
      <w:proofErr w:type="spellEnd"/>
      <w:r w:rsidR="00BD2BF7" w:rsidRPr="00777CD5">
        <w:rPr>
          <w:b/>
          <w:i w:val="0"/>
          <w:iCs w:val="0"/>
        </w:rPr>
        <w:t xml:space="preserve"> 2000</w:t>
      </w:r>
    </w:p>
    <w:p w14:paraId="1CA77804" w14:textId="77777777" w:rsidR="00777CD5" w:rsidRDefault="00777CD5">
      <w:pPr>
        <w:pStyle w:val="Zkladntext3"/>
        <w:ind w:left="360" w:hanging="360"/>
        <w:rPr>
          <w:b/>
          <w:i w:val="0"/>
          <w:iCs w:val="0"/>
        </w:rPr>
      </w:pPr>
    </w:p>
    <w:p w14:paraId="12F7F4EC" w14:textId="0432C038" w:rsidR="00BD2BF7" w:rsidRPr="00777CD5" w:rsidRDefault="00BD2BF7" w:rsidP="00777CD5">
      <w:pPr>
        <w:pStyle w:val="Zkladntext3"/>
        <w:ind w:left="1418" w:hanging="1418"/>
        <w:rPr>
          <w:b/>
          <w:i w:val="0"/>
          <w:iCs w:val="0"/>
        </w:rPr>
      </w:pPr>
      <w:r w:rsidRPr="00777CD5">
        <w:rPr>
          <w:b/>
          <w:i w:val="0"/>
          <w:iCs w:val="0"/>
        </w:rPr>
        <w:t>K</w:t>
      </w:r>
      <w:r w:rsidR="00777CD5">
        <w:rPr>
          <w:b/>
          <w:i w:val="0"/>
          <w:iCs w:val="0"/>
        </w:rPr>
        <w:tab/>
      </w:r>
      <w:r w:rsidRPr="00777CD5">
        <w:rPr>
          <w:bCs/>
          <w:i w:val="0"/>
          <w:iCs w:val="0"/>
        </w:rPr>
        <w:t>EXW, FCA</w:t>
      </w:r>
      <w:r w:rsidR="0028059D" w:rsidRPr="00777CD5">
        <w:rPr>
          <w:bCs/>
          <w:i w:val="0"/>
          <w:iCs w:val="0"/>
        </w:rPr>
        <w:t>, FAS, FOB</w:t>
      </w:r>
    </w:p>
    <w:p w14:paraId="4D7BB3C9" w14:textId="77777777" w:rsidR="00BD2BF7" w:rsidRPr="00777CD5" w:rsidRDefault="00BD2BF7" w:rsidP="00777CD5">
      <w:pPr>
        <w:pStyle w:val="Zkladntext3"/>
        <w:ind w:left="1418" w:hanging="1418"/>
        <w:rPr>
          <w:b/>
          <w:i w:val="0"/>
          <w:iCs w:val="0"/>
        </w:rPr>
      </w:pPr>
      <w:r w:rsidRPr="00777CD5">
        <w:rPr>
          <w:b/>
          <w:i w:val="0"/>
          <w:iCs w:val="0"/>
        </w:rPr>
        <w:lastRenderedPageBreak/>
        <w:t>L</w:t>
      </w:r>
      <w:r w:rsidR="00777CD5">
        <w:rPr>
          <w:b/>
          <w:i w:val="0"/>
          <w:iCs w:val="0"/>
        </w:rPr>
        <w:tab/>
      </w:r>
      <w:r w:rsidR="00777CD5">
        <w:rPr>
          <w:bCs/>
          <w:i w:val="0"/>
          <w:iCs w:val="0"/>
        </w:rPr>
        <w:t xml:space="preserve">CFR, </w:t>
      </w:r>
      <w:r w:rsidRPr="00777CD5">
        <w:rPr>
          <w:bCs/>
          <w:i w:val="0"/>
          <w:iCs w:val="0"/>
        </w:rPr>
        <w:t>CIF, DES, DEQ</w:t>
      </w:r>
    </w:p>
    <w:p w14:paraId="1DAD0CC0" w14:textId="77777777" w:rsidR="00BD2BF7" w:rsidRPr="00777CD5" w:rsidRDefault="00BD2BF7" w:rsidP="00777CD5">
      <w:pPr>
        <w:pStyle w:val="Zkladntext3"/>
        <w:ind w:left="1418" w:hanging="1418"/>
        <w:rPr>
          <w:b/>
          <w:i w:val="0"/>
          <w:iCs w:val="0"/>
        </w:rPr>
      </w:pPr>
      <w:r w:rsidRPr="00777CD5">
        <w:rPr>
          <w:b/>
          <w:i w:val="0"/>
          <w:iCs w:val="0"/>
        </w:rPr>
        <w:t>M</w:t>
      </w:r>
      <w:r w:rsidR="00777CD5">
        <w:rPr>
          <w:b/>
          <w:i w:val="0"/>
          <w:iCs w:val="0"/>
        </w:rPr>
        <w:tab/>
      </w:r>
      <w:r w:rsidRPr="00777CD5">
        <w:rPr>
          <w:bCs/>
          <w:i w:val="0"/>
          <w:iCs w:val="0"/>
        </w:rPr>
        <w:t>DDU,</w:t>
      </w:r>
      <w:r w:rsidR="00777CD5">
        <w:rPr>
          <w:bCs/>
          <w:i w:val="0"/>
          <w:iCs w:val="0"/>
        </w:rPr>
        <w:t xml:space="preserve"> DDP, </w:t>
      </w:r>
      <w:r w:rsidRPr="00777CD5">
        <w:rPr>
          <w:bCs/>
          <w:i w:val="0"/>
          <w:iCs w:val="0"/>
        </w:rPr>
        <w:t>CPT, CIP</w:t>
      </w:r>
    </w:p>
    <w:p w14:paraId="12CED65A" w14:textId="77777777" w:rsidR="00BD2BF7" w:rsidRPr="00777CD5" w:rsidRDefault="00BD2BF7" w:rsidP="00777CD5">
      <w:pPr>
        <w:pStyle w:val="Zkladntext3"/>
        <w:ind w:left="1418" w:hanging="1418"/>
        <w:rPr>
          <w:b/>
        </w:rPr>
      </w:pPr>
      <w:r w:rsidRPr="00777CD5">
        <w:rPr>
          <w:b/>
          <w:i w:val="0"/>
          <w:iCs w:val="0"/>
        </w:rPr>
        <w:t>N</w:t>
      </w:r>
      <w:r w:rsidR="00777CD5">
        <w:rPr>
          <w:b/>
          <w:i w:val="0"/>
          <w:iCs w:val="0"/>
        </w:rPr>
        <w:tab/>
      </w:r>
      <w:r w:rsidRPr="00777CD5">
        <w:rPr>
          <w:bCs/>
          <w:i w:val="0"/>
          <w:iCs w:val="0"/>
        </w:rPr>
        <w:t xml:space="preserve">DAF a dodací podmínka neodpovídající žádné z podmínek </w:t>
      </w:r>
      <w:proofErr w:type="spellStart"/>
      <w:r w:rsidRPr="00777CD5">
        <w:rPr>
          <w:bCs/>
          <w:i w:val="0"/>
          <w:iCs w:val="0"/>
        </w:rPr>
        <w:t>Incoterms</w:t>
      </w:r>
      <w:proofErr w:type="spellEnd"/>
    </w:p>
    <w:p w14:paraId="240201CE" w14:textId="77777777" w:rsidR="00BD2BF7" w:rsidRPr="00777CD5" w:rsidRDefault="00BD2BF7">
      <w:pPr>
        <w:pStyle w:val="Zkladntext3"/>
      </w:pPr>
    </w:p>
    <w:p w14:paraId="7C0BFDC5" w14:textId="77777777" w:rsidR="002464A1" w:rsidRDefault="002464A1">
      <w:pPr>
        <w:pStyle w:val="Zkladntext3"/>
        <w:rPr>
          <w:b/>
        </w:rPr>
      </w:pPr>
    </w:p>
    <w:p w14:paraId="731368C6" w14:textId="77777777" w:rsidR="00BD2BF7" w:rsidRPr="004C1C9C" w:rsidRDefault="00BD2BF7">
      <w:pPr>
        <w:pStyle w:val="Zkladntext3"/>
        <w:rPr>
          <w:b/>
        </w:rPr>
      </w:pPr>
      <w:r w:rsidRPr="004C1C9C">
        <w:rPr>
          <w:b/>
        </w:rPr>
        <w:t>Vysvětlivky:</w:t>
      </w:r>
    </w:p>
    <w:p w14:paraId="4AA757A9" w14:textId="77777777" w:rsidR="00BD2BF7" w:rsidRPr="004C1C9C" w:rsidRDefault="00BD2BF7">
      <w:pPr>
        <w:pStyle w:val="Zkladntext3"/>
        <w:spacing w:before="120"/>
      </w:pPr>
      <w:r w:rsidRPr="004C1C9C">
        <w:t>1. Použití dodacích podmínek označených kódem skupiny „L“ připadá v úvahu pouze v případech, ve kterých je při dopravě zboží od odesílatele k příjemci použita alespoň částečně vnitrozemská vodní doprava nebo námořní doprava (zboží je dopravováno alespoň část cesty mořskou nebo říční lodí).</w:t>
      </w:r>
    </w:p>
    <w:p w14:paraId="10DABF3F" w14:textId="77777777" w:rsidR="00BD2BF7" w:rsidRPr="004C1C9C" w:rsidRDefault="00BD2BF7">
      <w:pPr>
        <w:pStyle w:val="Zkladntext3"/>
        <w:spacing w:before="120"/>
      </w:pPr>
      <w:r w:rsidRPr="004C1C9C">
        <w:t xml:space="preserve">2. Uvedení kódu „N“ skupiny dodacích podmínek připadá v úvahu i v případech, kdy není přímo dohodnuta některá z dodacích podmínek </w:t>
      </w:r>
      <w:proofErr w:type="spellStart"/>
      <w:r w:rsidRPr="004C1C9C">
        <w:t>Incoterms</w:t>
      </w:r>
      <w:proofErr w:type="spellEnd"/>
      <w:r w:rsidRPr="004C1C9C">
        <w:t xml:space="preserve"> a</w:t>
      </w:r>
      <w:r w:rsidR="00777CD5">
        <w:t xml:space="preserve"> jedná se o transakci, která se </w:t>
      </w:r>
      <w:r w:rsidRPr="004C1C9C">
        <w:t xml:space="preserve">netýká nákupu nebo prodeje zboží, například při bezúplatném </w:t>
      </w:r>
      <w:r w:rsidR="003B3C34">
        <w:t>vývozu</w:t>
      </w:r>
      <w:r w:rsidR="003B3C34" w:rsidRPr="004C1C9C">
        <w:t xml:space="preserve"> </w:t>
      </w:r>
      <w:r w:rsidRPr="004C1C9C">
        <w:t xml:space="preserve">a </w:t>
      </w:r>
      <w:r w:rsidR="003B3C34">
        <w:t>dovozu</w:t>
      </w:r>
      <w:r w:rsidR="003B3C34" w:rsidRPr="004C1C9C">
        <w:t xml:space="preserve"> </w:t>
      </w:r>
      <w:r w:rsidRPr="004C1C9C">
        <w:t>zboží nebo při pohybu zboží v rámci jeho zpracování dle smlouvy.</w:t>
      </w:r>
    </w:p>
    <w:p w14:paraId="32E786FD" w14:textId="77777777" w:rsidR="00BD2BF7" w:rsidRPr="004C1C9C" w:rsidRDefault="00BD2BF7">
      <w:pPr>
        <w:spacing w:before="120"/>
        <w:jc w:val="both"/>
        <w:rPr>
          <w:i/>
          <w:iCs/>
        </w:rPr>
      </w:pPr>
      <w:r w:rsidRPr="004C1C9C">
        <w:rPr>
          <w:i/>
          <w:iCs/>
        </w:rPr>
        <w:t xml:space="preserve">3. Prameny, ze kterých je možné získat informace o použití dodacích doložek </w:t>
      </w:r>
      <w:proofErr w:type="spellStart"/>
      <w:r w:rsidRPr="004C1C9C">
        <w:rPr>
          <w:i/>
          <w:iCs/>
        </w:rPr>
        <w:t>Incoterms</w:t>
      </w:r>
      <w:proofErr w:type="spellEnd"/>
      <w:r w:rsidRPr="004C1C9C">
        <w:rPr>
          <w:i/>
          <w:iCs/>
        </w:rPr>
        <w:t xml:space="preserve">, jsou zveřejněny na internetové adrese Národního výboru Mezinárodní obchodní komory v České republice </w:t>
      </w:r>
      <w:hyperlink r:id="rId19" w:history="1">
        <w:r w:rsidRPr="004C1C9C">
          <w:rPr>
            <w:rStyle w:val="Hypertextovodkaz"/>
            <w:i/>
            <w:iCs/>
          </w:rPr>
          <w:t>www.icc-cr.cz</w:t>
        </w:r>
      </w:hyperlink>
      <w:r w:rsidRPr="004C1C9C">
        <w:rPr>
          <w:i/>
          <w:iCs/>
        </w:rPr>
        <w:t>,</w:t>
      </w:r>
      <w:r w:rsidR="00777CD5">
        <w:rPr>
          <w:i/>
          <w:iCs/>
        </w:rPr>
        <w:t xml:space="preserve"> po kliknutí na logo </w:t>
      </w:r>
      <w:proofErr w:type="spellStart"/>
      <w:r w:rsidR="00777CD5">
        <w:rPr>
          <w:i/>
          <w:iCs/>
        </w:rPr>
        <w:t>Incoterms</w:t>
      </w:r>
      <w:proofErr w:type="spellEnd"/>
      <w:r w:rsidR="00777CD5">
        <w:rPr>
          <w:i/>
          <w:iCs/>
        </w:rPr>
        <w:t>.</w:t>
      </w:r>
    </w:p>
    <w:p w14:paraId="77326D1A" w14:textId="77777777" w:rsidR="00BD2BF7" w:rsidRPr="004C1C9C" w:rsidRDefault="00BD2BF7" w:rsidP="00B91A13">
      <w:pPr>
        <w:pStyle w:val="Nadpis2"/>
      </w:pPr>
      <w:bookmarkStart w:id="54" w:name="_Toc187130392"/>
      <w:r w:rsidRPr="004C1C9C">
        <w:t>8.9. Kód státu původu</w:t>
      </w:r>
      <w:bookmarkEnd w:id="54"/>
    </w:p>
    <w:p w14:paraId="64906C70" w14:textId="77777777" w:rsidR="00EC4E05" w:rsidRDefault="003E544E">
      <w:pPr>
        <w:jc w:val="both"/>
      </w:pPr>
      <w:r>
        <w:t>14</w:t>
      </w:r>
      <w:r w:rsidR="00BF72DF">
        <w:t>0</w:t>
      </w:r>
      <w:r w:rsidR="00BD2BF7" w:rsidRPr="004C1C9C">
        <w:t xml:space="preserve">) Stát původu zboží se uvádí do Výkazu pro Intrastat o </w:t>
      </w:r>
      <w:r w:rsidR="00E42DFB">
        <w:t>vyvezeném a dovezeném</w:t>
      </w:r>
      <w:r w:rsidR="00E42DFB" w:rsidRPr="004C1C9C">
        <w:t xml:space="preserve"> </w:t>
      </w:r>
      <w:r w:rsidR="00BD2BF7" w:rsidRPr="004C1C9C">
        <w:t xml:space="preserve">zboží. Určení původu zboží pro jeho vykázání do </w:t>
      </w:r>
      <w:proofErr w:type="spellStart"/>
      <w:r w:rsidR="00BD2BF7" w:rsidRPr="004C1C9C">
        <w:t>Intrastatu</w:t>
      </w:r>
      <w:proofErr w:type="spellEnd"/>
      <w:r w:rsidR="00BD2BF7" w:rsidRPr="004C1C9C">
        <w:t xml:space="preserve"> se řídí nepreferenčními pravidly původu dle </w:t>
      </w:r>
      <w:r w:rsidR="0015263C">
        <w:t xml:space="preserve">příslušných </w:t>
      </w:r>
      <w:r w:rsidR="00BD2BF7" w:rsidRPr="004C1C9C">
        <w:t xml:space="preserve">ustanovení </w:t>
      </w:r>
      <w:r w:rsidR="0015263C">
        <w:t>Nařízení Evropského parlamentu a Rady (EU) 952/2013 (Celní kodex Unie – UCC), Nařízení Komise v přenesené pravomoci (EU) 20</w:t>
      </w:r>
      <w:r w:rsidR="00777CD5">
        <w:t>15/2446 (Delegovaný akt - DA) a </w:t>
      </w:r>
      <w:r w:rsidR="0015263C">
        <w:t xml:space="preserve">Prováděcího nařízení Komise (EU) 2015/2447 (Implementovaný akt - IA). </w:t>
      </w:r>
      <w:r w:rsidR="00BD2BF7" w:rsidRPr="004C1C9C">
        <w:t>Seznam dvoumístných alfabetických kódů států uvedený v příloze č. 1 této příručky obsahuje kódy zemí (států) a území, kterými se ve Výkazu označuje původ zboží, a to v souladu s</w:t>
      </w:r>
      <w:r w:rsidR="00EC4E05">
        <w:t xml:space="preserve"> prováděcím </w:t>
      </w:r>
      <w:r w:rsidR="00BD2BF7" w:rsidRPr="004C1C9C">
        <w:t>naří</w:t>
      </w:r>
      <w:r w:rsidR="008C7A07">
        <w:t xml:space="preserve">zením Komise (EU) </w:t>
      </w:r>
      <w:r w:rsidR="00EC4E05">
        <w:t xml:space="preserve">2020/1470. </w:t>
      </w:r>
    </w:p>
    <w:p w14:paraId="07CC07C8" w14:textId="7F364C8D" w:rsidR="00D338A9" w:rsidRPr="004C1C9C" w:rsidRDefault="00B900A1">
      <w:pPr>
        <w:jc w:val="both"/>
      </w:pPr>
      <w:r>
        <w:t>Na základě výše uvedených předpisů</w:t>
      </w:r>
      <w:r w:rsidR="000C183E">
        <w:t xml:space="preserve"> je třeba v souvislosti s </w:t>
      </w:r>
      <w:proofErr w:type="spellStart"/>
      <w:r w:rsidR="000C183E">
        <w:t>Brexitem</w:t>
      </w:r>
      <w:proofErr w:type="spellEnd"/>
      <w:r w:rsidR="000C183E">
        <w:t xml:space="preserve"> používat i nadále pro zemi původu Spojené království kód GB. </w:t>
      </w:r>
    </w:p>
    <w:p w14:paraId="39534392" w14:textId="77777777" w:rsidR="00BD2BF7" w:rsidRPr="004C1C9C" w:rsidRDefault="00BD2BF7">
      <w:pPr>
        <w:jc w:val="both"/>
      </w:pPr>
    </w:p>
    <w:p w14:paraId="4A540F8E" w14:textId="60BB8B63" w:rsidR="00BD2BF7" w:rsidRPr="004C1C9C" w:rsidRDefault="00603470">
      <w:pPr>
        <w:jc w:val="both"/>
        <w:rPr>
          <w:bCs/>
          <w:iCs/>
        </w:rPr>
      </w:pPr>
      <w:r>
        <w:t>14</w:t>
      </w:r>
      <w:r w:rsidR="00BF72DF">
        <w:t>1</w:t>
      </w:r>
      <w:r w:rsidR="00BD2BF7" w:rsidRPr="004C1C9C">
        <w:t xml:space="preserve">) Státem původu je stát, ve kterém bylo zboží vyrobeno, zpracováno, vytěženo, vypěstováno apod. V případě zpracování v různých státech se státem původu rozumí stát, ve kterém zboží, o němž se vykazují údaje do </w:t>
      </w:r>
      <w:proofErr w:type="spellStart"/>
      <w:r w:rsidR="00BD2BF7" w:rsidRPr="004C1C9C">
        <w:t>Intrastatu</w:t>
      </w:r>
      <w:proofErr w:type="spellEnd"/>
      <w:r w:rsidR="00BD2BF7" w:rsidRPr="004C1C9C">
        <w:t>, získalo svoji konečnou podobu, zejména v návaznosti na své zařazení pod příslušný kód kombinované nomenklatury. Za stát původu se nepovažuje stát, ve kterém bylo zboží podrobeno pouhé jednoduché operaci, např. balení, přebalení, ošetření a smíchání</w:t>
      </w:r>
      <w:r w:rsidR="00710684">
        <w:t xml:space="preserve"> nebo změn</w:t>
      </w:r>
      <w:r w:rsidR="008469FC">
        <w:t>ě</w:t>
      </w:r>
      <w:r w:rsidR="00710684">
        <w:t xml:space="preserve"> skupenství</w:t>
      </w:r>
      <w:r w:rsidR="00BD2BF7" w:rsidRPr="004C1C9C">
        <w:t xml:space="preserve">. Další </w:t>
      </w:r>
      <w:r w:rsidR="00BD2BF7" w:rsidRPr="004C1C9C">
        <w:rPr>
          <w:bCs/>
          <w:iCs/>
        </w:rPr>
        <w:t xml:space="preserve">informace o nepreferenčním původu zboží, důkazech původu i o prohlášení dodavatele jsou uvedeny na webu </w:t>
      </w:r>
      <w:hyperlink r:id="rId20" w:history="1">
        <w:r w:rsidR="008862F3" w:rsidRPr="008862F3">
          <w:rPr>
            <w:rStyle w:val="Hypertextovodkaz"/>
            <w:bCs/>
            <w:iCs/>
          </w:rPr>
          <w:t>www.celnisprava.gov.cz</w:t>
        </w:r>
      </w:hyperlink>
      <w:r w:rsidR="00BD2BF7" w:rsidRPr="004C1C9C">
        <w:rPr>
          <w:bCs/>
          <w:iCs/>
        </w:rPr>
        <w:t xml:space="preserve"> v oddíle „Clo“ v části „Původ zboží</w:t>
      </w:r>
      <w:r w:rsidR="003B074C">
        <w:rPr>
          <w:bCs/>
          <w:iCs/>
        </w:rPr>
        <w:t xml:space="preserve"> – nepreferenční a preferenční systém EU</w:t>
      </w:r>
      <w:r w:rsidR="00BD2BF7" w:rsidRPr="004C1C9C">
        <w:rPr>
          <w:bCs/>
          <w:iCs/>
        </w:rPr>
        <w:t>“</w:t>
      </w:r>
      <w:r w:rsidR="00236C39">
        <w:rPr>
          <w:bCs/>
          <w:iCs/>
        </w:rPr>
        <w:t xml:space="preserve"> – „Nepreferenční původ zboží“</w:t>
      </w:r>
      <w:r w:rsidR="00BD2BF7" w:rsidRPr="004C1C9C">
        <w:rPr>
          <w:bCs/>
          <w:iCs/>
        </w:rPr>
        <w:t>.</w:t>
      </w:r>
    </w:p>
    <w:p w14:paraId="15E59A6C" w14:textId="77777777" w:rsidR="00BD2BF7" w:rsidRPr="004C1C9C" w:rsidRDefault="00BD2BF7">
      <w:pPr>
        <w:jc w:val="both"/>
      </w:pPr>
    </w:p>
    <w:p w14:paraId="2461E0ED" w14:textId="3292D268" w:rsidR="00BD2BF7" w:rsidRDefault="00603470">
      <w:pPr>
        <w:jc w:val="both"/>
      </w:pPr>
      <w:r>
        <w:t>14</w:t>
      </w:r>
      <w:r w:rsidR="00BF72DF">
        <w:t>2</w:t>
      </w:r>
      <w:r w:rsidR="00BD2BF7" w:rsidRPr="004C1C9C">
        <w:t>) V případech, kdy zpravodajská jednotka nemá žádné informace o původu zboží, ani není přímo na zboží nebo v dokladech, které patří k příslušné zásil</w:t>
      </w:r>
      <w:r w:rsidR="00294A2C">
        <w:t>ce původ zboží vyznačen</w:t>
      </w:r>
      <w:r w:rsidR="00291668">
        <w:t>,</w:t>
      </w:r>
      <w:r w:rsidR="0073402E">
        <w:t xml:space="preserve"> </w:t>
      </w:r>
      <w:r w:rsidR="0073402E" w:rsidRPr="004C1C9C">
        <w:t xml:space="preserve">uvede se do Výkazu pro Intrastat namísto kódu státu původu kód </w:t>
      </w:r>
      <w:r w:rsidR="0073402E" w:rsidRPr="004C1C9C">
        <w:rPr>
          <w:b/>
          <w:bCs/>
        </w:rPr>
        <w:t>„QU“</w:t>
      </w:r>
      <w:r w:rsidR="0073402E">
        <w:t>.</w:t>
      </w:r>
      <w:r w:rsidR="00294A2C">
        <w:t xml:space="preserve"> </w:t>
      </w:r>
      <w:r w:rsidR="0073402E">
        <w:t xml:space="preserve">Pokud </w:t>
      </w:r>
      <w:r w:rsidR="00294A2C">
        <w:t>je </w:t>
      </w:r>
      <w:r w:rsidR="00BD2BF7" w:rsidRPr="004C1C9C">
        <w:t>známa pouze skutečnost, že zboží pochází z</w:t>
      </w:r>
      <w:r w:rsidR="00585662" w:rsidRPr="004C1C9C" w:rsidDel="00585662">
        <w:t xml:space="preserve"> </w:t>
      </w:r>
      <w:r w:rsidR="00BD2BF7" w:rsidRPr="004C1C9C">
        <w:t>EU,</w:t>
      </w:r>
      <w:r w:rsidR="00585662">
        <w:t xml:space="preserve"> ale není známý konkrétní stát</w:t>
      </w:r>
      <w:r w:rsidR="00291668">
        <w:t>,</w:t>
      </w:r>
      <w:r w:rsidR="00BD2BF7" w:rsidRPr="004C1C9C">
        <w:t xml:space="preserve"> uvede se do Výkazu pro Intrastat namísto kódu státu původu kód </w:t>
      </w:r>
      <w:r w:rsidR="00BD2BF7" w:rsidRPr="004C1C9C">
        <w:rPr>
          <w:b/>
          <w:bCs/>
        </w:rPr>
        <w:t>„Q</w:t>
      </w:r>
      <w:r w:rsidR="0073402E">
        <w:rPr>
          <w:b/>
          <w:bCs/>
        </w:rPr>
        <w:t>V</w:t>
      </w:r>
      <w:r w:rsidR="00BD2BF7" w:rsidRPr="004C1C9C">
        <w:rPr>
          <w:b/>
          <w:bCs/>
        </w:rPr>
        <w:t>“</w:t>
      </w:r>
      <w:r w:rsidR="008C7A07">
        <w:t>.</w:t>
      </w:r>
    </w:p>
    <w:p w14:paraId="459EA9BC" w14:textId="55631F5B" w:rsidR="001E5F43" w:rsidRDefault="001E5F43">
      <w:pPr>
        <w:jc w:val="both"/>
      </w:pPr>
    </w:p>
    <w:p w14:paraId="61527C14" w14:textId="77777777" w:rsidR="006E396D" w:rsidRDefault="006E396D">
      <w:pPr>
        <w:jc w:val="both"/>
        <w:rPr>
          <w:b/>
          <w:bCs/>
          <w:i/>
        </w:rPr>
      </w:pPr>
    </w:p>
    <w:p w14:paraId="18D64386" w14:textId="77777777" w:rsidR="006E396D" w:rsidRDefault="006E396D">
      <w:pPr>
        <w:jc w:val="both"/>
        <w:rPr>
          <w:b/>
          <w:bCs/>
          <w:i/>
        </w:rPr>
      </w:pPr>
    </w:p>
    <w:p w14:paraId="413E90CD" w14:textId="77777777" w:rsidR="006E396D" w:rsidRDefault="006E396D">
      <w:pPr>
        <w:jc w:val="both"/>
        <w:rPr>
          <w:b/>
          <w:bCs/>
          <w:i/>
        </w:rPr>
      </w:pPr>
    </w:p>
    <w:p w14:paraId="56B6DC5F" w14:textId="15358511" w:rsidR="001E5F43" w:rsidRPr="007F02E1" w:rsidRDefault="001E5F43">
      <w:pPr>
        <w:jc w:val="both"/>
        <w:rPr>
          <w:b/>
          <w:bCs/>
          <w:i/>
        </w:rPr>
      </w:pPr>
      <w:r w:rsidRPr="007F02E1">
        <w:rPr>
          <w:b/>
          <w:bCs/>
          <w:i/>
        </w:rPr>
        <w:t>Vysvětlivky:</w:t>
      </w:r>
    </w:p>
    <w:p w14:paraId="76260A7C" w14:textId="77777777" w:rsidR="0001546B" w:rsidRDefault="0001546B">
      <w:pPr>
        <w:jc w:val="both"/>
      </w:pPr>
    </w:p>
    <w:p w14:paraId="39A72415" w14:textId="28444984" w:rsidR="0001546B" w:rsidRPr="007F02E1" w:rsidRDefault="0001546B">
      <w:pPr>
        <w:jc w:val="both"/>
        <w:rPr>
          <w:iCs/>
        </w:rPr>
      </w:pPr>
      <w:r w:rsidRPr="007F02E1">
        <w:rPr>
          <w:iCs/>
        </w:rPr>
        <w:t xml:space="preserve">Při určování státu původu ve směru vývozu je rozhodující, zda se zboží v ČR upraví, zpracuje či jiným způsobem zhodnotí nebo se pouze </w:t>
      </w:r>
      <w:proofErr w:type="spellStart"/>
      <w:r w:rsidRPr="007F02E1">
        <w:rPr>
          <w:iCs/>
        </w:rPr>
        <w:t>přeprodá</w:t>
      </w:r>
      <w:proofErr w:type="spellEnd"/>
      <w:r w:rsidRPr="007F02E1">
        <w:rPr>
          <w:iCs/>
        </w:rPr>
        <w:t xml:space="preserve">. </w:t>
      </w:r>
    </w:p>
    <w:p w14:paraId="73FEEDE6" w14:textId="77777777" w:rsidR="0059115E" w:rsidRDefault="0059115E">
      <w:pPr>
        <w:jc w:val="both"/>
        <w:rPr>
          <w:i/>
        </w:rPr>
      </w:pPr>
    </w:p>
    <w:p w14:paraId="080CC5A4" w14:textId="1067AA5A" w:rsidR="00453BB4" w:rsidRPr="007F02E1" w:rsidRDefault="003269D6">
      <w:pPr>
        <w:jc w:val="both"/>
        <w:rPr>
          <w:b/>
          <w:bCs/>
          <w:i/>
        </w:rPr>
      </w:pPr>
      <w:r w:rsidRPr="007F02E1">
        <w:rPr>
          <w:b/>
          <w:bCs/>
          <w:i/>
        </w:rPr>
        <w:t>Příklad:</w:t>
      </w:r>
    </w:p>
    <w:p w14:paraId="792673EA" w14:textId="3DC086CF" w:rsidR="00381E8F" w:rsidRPr="00381E8F" w:rsidRDefault="00381E8F" w:rsidP="00381E8F">
      <w:pPr>
        <w:jc w:val="both"/>
        <w:rPr>
          <w:i/>
        </w:rPr>
      </w:pPr>
      <w:r w:rsidRPr="00381E8F">
        <w:rPr>
          <w:i/>
        </w:rPr>
        <w:t>Ocelové trubky původem z Německa,</w:t>
      </w:r>
      <w:r w:rsidR="00A5023F">
        <w:rPr>
          <w:i/>
        </w:rPr>
        <w:t xml:space="preserve"> které byly z Německa dovezené</w:t>
      </w:r>
      <w:r w:rsidRPr="00381E8F">
        <w:rPr>
          <w:i/>
        </w:rPr>
        <w:t xml:space="preserve"> a v ČR svařené a povrchově upravené</w:t>
      </w:r>
      <w:r w:rsidR="00C92004">
        <w:rPr>
          <w:i/>
        </w:rPr>
        <w:t>,</w:t>
      </w:r>
      <w:r w:rsidRPr="00381E8F">
        <w:rPr>
          <w:i/>
        </w:rPr>
        <w:t xml:space="preserve"> získávají touto operací český původ. Při vývozu opracovaných trubek zpravodajská jednotka uvede zemi původu CZ. </w:t>
      </w:r>
      <w:r w:rsidR="00C92004">
        <w:rPr>
          <w:i/>
        </w:rPr>
        <w:t xml:space="preserve">Pokud se ocelové trubky v ČR pouze zkontrolují </w:t>
      </w:r>
      <w:r w:rsidR="00953AA1">
        <w:rPr>
          <w:i/>
        </w:rPr>
        <w:t>nebo</w:t>
      </w:r>
      <w:r w:rsidR="00C92004">
        <w:rPr>
          <w:i/>
        </w:rPr>
        <w:t xml:space="preserve"> </w:t>
      </w:r>
      <w:proofErr w:type="spellStart"/>
      <w:r w:rsidR="00C92004">
        <w:rPr>
          <w:i/>
        </w:rPr>
        <w:t>přeprodají</w:t>
      </w:r>
      <w:proofErr w:type="spellEnd"/>
      <w:r w:rsidR="00C92004">
        <w:rPr>
          <w:i/>
        </w:rPr>
        <w:t xml:space="preserve"> do jiného členského státu, nemění to jejich německý původ. Zpravodajská jednotka proto uvede ve směru vývozu zemi původu DE. </w:t>
      </w:r>
    </w:p>
    <w:p w14:paraId="32FAE180" w14:textId="4D6B7814" w:rsidR="00453BB4" w:rsidRDefault="00453BB4">
      <w:pPr>
        <w:jc w:val="both"/>
        <w:rPr>
          <w:i/>
        </w:rPr>
      </w:pPr>
    </w:p>
    <w:p w14:paraId="2EEA6365" w14:textId="71E6198D" w:rsidR="004615D2" w:rsidRPr="004615D2" w:rsidRDefault="004615D2">
      <w:pPr>
        <w:jc w:val="both"/>
      </w:pPr>
      <w:r w:rsidRPr="00BB52CC">
        <w:t>Jednoduché operace</w:t>
      </w:r>
      <w:r>
        <w:t xml:space="preserve"> typu zabalení, zkontrolování, </w:t>
      </w:r>
      <w:proofErr w:type="spellStart"/>
      <w:r>
        <w:t>oštítkování</w:t>
      </w:r>
      <w:proofErr w:type="spellEnd"/>
      <w:r>
        <w:t>, vyčištění atd. nemění zemi původu.</w:t>
      </w:r>
    </w:p>
    <w:p w14:paraId="2B92E149" w14:textId="17224428" w:rsidR="00837DA8" w:rsidRDefault="00837DA8">
      <w:pPr>
        <w:jc w:val="both"/>
        <w:rPr>
          <w:i/>
        </w:rPr>
      </w:pPr>
    </w:p>
    <w:p w14:paraId="77391865" w14:textId="6D1802E2" w:rsidR="0001546B" w:rsidRPr="007F02E1" w:rsidRDefault="004615D2">
      <w:pPr>
        <w:jc w:val="both"/>
        <w:rPr>
          <w:b/>
          <w:bCs/>
          <w:i/>
        </w:rPr>
      </w:pPr>
      <w:r w:rsidRPr="007F02E1">
        <w:rPr>
          <w:b/>
          <w:bCs/>
          <w:i/>
        </w:rPr>
        <w:t>Příklad:</w:t>
      </w:r>
    </w:p>
    <w:p w14:paraId="5CE81E28" w14:textId="0346E459" w:rsidR="004615D2" w:rsidRPr="00BB52CC" w:rsidRDefault="004615D2">
      <w:pPr>
        <w:jc w:val="both"/>
        <w:rPr>
          <w:i/>
        </w:rPr>
      </w:pPr>
      <w:r w:rsidRPr="00BB52CC">
        <w:rPr>
          <w:i/>
        </w:rPr>
        <w:t>Sportovní oblečení dovezené ze Slovenska, které je původem z Číny, se v</w:t>
      </w:r>
      <w:r w:rsidR="0059115E">
        <w:rPr>
          <w:i/>
        </w:rPr>
        <w:t> </w:t>
      </w:r>
      <w:r w:rsidRPr="00BB52CC">
        <w:rPr>
          <w:i/>
        </w:rPr>
        <w:t>ČR</w:t>
      </w:r>
      <w:r w:rsidR="0059115E">
        <w:rPr>
          <w:i/>
        </w:rPr>
        <w:t xml:space="preserve"> pouze</w:t>
      </w:r>
      <w:r w:rsidRPr="00BB52CC">
        <w:rPr>
          <w:i/>
        </w:rPr>
        <w:t xml:space="preserve"> </w:t>
      </w:r>
      <w:r>
        <w:rPr>
          <w:i/>
        </w:rPr>
        <w:t>zabalí</w:t>
      </w:r>
      <w:r w:rsidR="00A5023F">
        <w:rPr>
          <w:i/>
        </w:rPr>
        <w:t xml:space="preserve"> do krabice</w:t>
      </w:r>
      <w:r w:rsidRPr="004615D2">
        <w:rPr>
          <w:i/>
        </w:rPr>
        <w:t xml:space="preserve">, </w:t>
      </w:r>
      <w:proofErr w:type="spellStart"/>
      <w:r w:rsidRPr="004615D2">
        <w:rPr>
          <w:i/>
        </w:rPr>
        <w:t>oštítkuje</w:t>
      </w:r>
      <w:proofErr w:type="spellEnd"/>
      <w:r w:rsidRPr="00BB52CC">
        <w:rPr>
          <w:i/>
        </w:rPr>
        <w:t xml:space="preserve"> a takto označené se vyváží do Rakouska. </w:t>
      </w:r>
      <w:r>
        <w:rPr>
          <w:i/>
        </w:rPr>
        <w:t xml:space="preserve">Zpravodajská jednotka uvede ve směru vývozu zemi původu CN (Čína), jelikož se zboží v ČR podstatným způsobem nemění. </w:t>
      </w:r>
    </w:p>
    <w:p w14:paraId="75E5E2BB" w14:textId="77777777" w:rsidR="003629C2" w:rsidRDefault="003629C2">
      <w:pPr>
        <w:jc w:val="both"/>
      </w:pPr>
    </w:p>
    <w:p w14:paraId="354AE085" w14:textId="073E2389" w:rsidR="0001546B" w:rsidRDefault="0059115E">
      <w:pPr>
        <w:jc w:val="both"/>
      </w:pPr>
      <w:r>
        <w:t xml:space="preserve">Informace o původu zboží mohou být uvedeny přímo na zboží (např. made in…) nebo v dokladech (prohlášení dodavatele atd.). </w:t>
      </w:r>
    </w:p>
    <w:p w14:paraId="53E5948D" w14:textId="7F3A1D8E" w:rsidR="0001546B" w:rsidRPr="004C1C9C" w:rsidRDefault="0001546B">
      <w:pPr>
        <w:jc w:val="both"/>
      </w:pPr>
    </w:p>
    <w:p w14:paraId="59FEA6B5" w14:textId="77777777" w:rsidR="00BD2BF7" w:rsidRPr="004C1C9C" w:rsidRDefault="00B91A13" w:rsidP="00B91A13">
      <w:pPr>
        <w:pStyle w:val="Nadpis2"/>
      </w:pPr>
      <w:bookmarkStart w:id="55" w:name="_Toc187130393"/>
      <w:r>
        <w:t>8.10. Kód druhu dopravy</w:t>
      </w:r>
      <w:bookmarkEnd w:id="55"/>
    </w:p>
    <w:p w14:paraId="194E59F4" w14:textId="77777777" w:rsidR="00BD2BF7" w:rsidRPr="004C1C9C" w:rsidRDefault="003B7149">
      <w:pPr>
        <w:pStyle w:val="Zkladntext2"/>
      </w:pPr>
      <w:r>
        <w:t>14</w:t>
      </w:r>
      <w:r w:rsidR="00BF72DF">
        <w:t>3</w:t>
      </w:r>
      <w:r w:rsidR="00BD2BF7" w:rsidRPr="004C1C9C">
        <w:t xml:space="preserve">) Mezi informace vykazované do </w:t>
      </w:r>
      <w:proofErr w:type="spellStart"/>
      <w:r w:rsidR="00BD2BF7" w:rsidRPr="004C1C9C">
        <w:t>Intrastatu</w:t>
      </w:r>
      <w:proofErr w:type="spellEnd"/>
      <w:r w:rsidR="00BD2BF7" w:rsidRPr="004C1C9C">
        <w:t xml:space="preserve"> o </w:t>
      </w:r>
      <w:r w:rsidR="00165C7A">
        <w:t>vyvezeném</w:t>
      </w:r>
      <w:r w:rsidR="00165C7A" w:rsidRPr="004C1C9C">
        <w:t xml:space="preserve"> </w:t>
      </w:r>
      <w:r w:rsidR="00BD2BF7" w:rsidRPr="004C1C9C">
        <w:t xml:space="preserve">nebo </w:t>
      </w:r>
      <w:r w:rsidR="00165C7A">
        <w:t>dovezeném</w:t>
      </w:r>
      <w:r w:rsidR="00165C7A" w:rsidRPr="004C1C9C">
        <w:t xml:space="preserve"> </w:t>
      </w:r>
      <w:r w:rsidR="00BD2BF7" w:rsidRPr="004C1C9C">
        <w:t>zboží patří i kód druhu dopravy, který je třeba uvést do Výkazu. Jedná se o jednomístný kód druhu dopravy, který byl pravděpodobně použitý při přechodu zboží přes státní hranici ČR. Vyjadřuje se těmito kódy:</w:t>
      </w:r>
    </w:p>
    <w:p w14:paraId="6DDDA434" w14:textId="77777777" w:rsidR="00BD2BF7" w:rsidRPr="004C1C9C" w:rsidRDefault="00BD2BF7">
      <w:pPr>
        <w:jc w:val="both"/>
      </w:pPr>
    </w:p>
    <w:p w14:paraId="6AF1526E" w14:textId="77777777" w:rsidR="00BD2BF7" w:rsidRPr="004C1C9C" w:rsidRDefault="008C7A07">
      <w:pPr>
        <w:jc w:val="both"/>
      </w:pPr>
      <w:r>
        <w:rPr>
          <w:b/>
          <w:bCs/>
        </w:rPr>
        <w:t>2</w:t>
      </w:r>
      <w:r>
        <w:rPr>
          <w:b/>
          <w:bCs/>
        </w:rPr>
        <w:tab/>
      </w:r>
      <w:r w:rsidR="00BD2BF7" w:rsidRPr="004C1C9C">
        <w:rPr>
          <w:b/>
          <w:bCs/>
        </w:rPr>
        <w:t>-</w:t>
      </w:r>
      <w:r>
        <w:tab/>
      </w:r>
      <w:r w:rsidR="00BD2BF7" w:rsidRPr="004C1C9C">
        <w:t>Železniční doprava (včetně kamionů na nákladním vagónu)</w:t>
      </w:r>
    </w:p>
    <w:p w14:paraId="46F42365" w14:textId="77777777" w:rsidR="00BD2BF7" w:rsidRPr="004C1C9C" w:rsidRDefault="00BD2BF7" w:rsidP="008C7A07">
      <w:pPr>
        <w:jc w:val="both"/>
      </w:pPr>
    </w:p>
    <w:p w14:paraId="1EFEC704" w14:textId="77777777" w:rsidR="00BD2BF7" w:rsidRPr="004C1C9C" w:rsidRDefault="008C7A07">
      <w:pPr>
        <w:jc w:val="both"/>
      </w:pPr>
      <w:r>
        <w:rPr>
          <w:b/>
          <w:bCs/>
        </w:rPr>
        <w:t>3</w:t>
      </w:r>
      <w:r>
        <w:rPr>
          <w:b/>
          <w:bCs/>
        </w:rPr>
        <w:tab/>
      </w:r>
      <w:r>
        <w:t>-</w:t>
      </w:r>
      <w:r>
        <w:tab/>
      </w:r>
      <w:r w:rsidR="00BD2BF7" w:rsidRPr="004C1C9C">
        <w:t>Silniční doprava</w:t>
      </w:r>
    </w:p>
    <w:p w14:paraId="2F259874" w14:textId="77777777" w:rsidR="00BD2BF7" w:rsidRPr="004C1C9C" w:rsidRDefault="00BD2BF7" w:rsidP="008C7A07">
      <w:pPr>
        <w:jc w:val="both"/>
      </w:pPr>
    </w:p>
    <w:p w14:paraId="5056763A" w14:textId="77777777" w:rsidR="00BD2BF7" w:rsidRPr="004C1C9C" w:rsidRDefault="008C7A07">
      <w:pPr>
        <w:jc w:val="both"/>
      </w:pPr>
      <w:r>
        <w:rPr>
          <w:b/>
          <w:bCs/>
        </w:rPr>
        <w:t>4</w:t>
      </w:r>
      <w:r>
        <w:rPr>
          <w:b/>
          <w:bCs/>
        </w:rPr>
        <w:tab/>
      </w:r>
      <w:r>
        <w:t>-</w:t>
      </w:r>
      <w:r>
        <w:tab/>
      </w:r>
      <w:r w:rsidR="00BD2BF7" w:rsidRPr="004C1C9C">
        <w:t>Letecká doprava</w:t>
      </w:r>
    </w:p>
    <w:p w14:paraId="200271FA" w14:textId="77777777" w:rsidR="00BD2BF7" w:rsidRPr="004C1C9C" w:rsidRDefault="00BD2BF7" w:rsidP="008C7A07">
      <w:pPr>
        <w:jc w:val="both"/>
      </w:pPr>
    </w:p>
    <w:p w14:paraId="18DB54AC" w14:textId="77777777" w:rsidR="00BD2BF7" w:rsidRPr="004C1C9C" w:rsidRDefault="008C7A07">
      <w:pPr>
        <w:jc w:val="both"/>
      </w:pPr>
      <w:r>
        <w:rPr>
          <w:b/>
          <w:bCs/>
        </w:rPr>
        <w:t>5</w:t>
      </w:r>
      <w:r>
        <w:rPr>
          <w:b/>
          <w:bCs/>
        </w:rPr>
        <w:tab/>
      </w:r>
      <w:r>
        <w:t>-</w:t>
      </w:r>
      <w:r>
        <w:tab/>
      </w:r>
      <w:r w:rsidR="00BD2BF7" w:rsidRPr="004C1C9C">
        <w:t>Poštovní zásilky</w:t>
      </w:r>
    </w:p>
    <w:p w14:paraId="314BFD96" w14:textId="77777777" w:rsidR="00BD2BF7" w:rsidRPr="004C1C9C" w:rsidRDefault="00BD2BF7">
      <w:pPr>
        <w:jc w:val="both"/>
      </w:pPr>
    </w:p>
    <w:p w14:paraId="4B4C38AF" w14:textId="77777777" w:rsidR="00BD2BF7" w:rsidRPr="004C1C9C" w:rsidRDefault="00BD2BF7">
      <w:pPr>
        <w:jc w:val="both"/>
      </w:pPr>
      <w:r w:rsidRPr="004C1C9C">
        <w:rPr>
          <w:b/>
          <w:bCs/>
        </w:rPr>
        <w:t>7</w:t>
      </w:r>
      <w:r w:rsidR="008C7A07">
        <w:tab/>
        <w:t>-</w:t>
      </w:r>
      <w:r w:rsidR="008C7A07">
        <w:tab/>
      </w:r>
      <w:r w:rsidRPr="004C1C9C">
        <w:t>Pevná přepravní zařízení (např. potrubí a vedení)</w:t>
      </w:r>
    </w:p>
    <w:p w14:paraId="46277F92" w14:textId="77777777" w:rsidR="00BD2BF7" w:rsidRPr="004C1C9C" w:rsidRDefault="00BD2BF7">
      <w:pPr>
        <w:jc w:val="both"/>
      </w:pPr>
    </w:p>
    <w:p w14:paraId="7455D063" w14:textId="77777777" w:rsidR="00BD2BF7" w:rsidRPr="004C1C9C" w:rsidRDefault="008C7A07">
      <w:pPr>
        <w:jc w:val="both"/>
      </w:pPr>
      <w:r>
        <w:rPr>
          <w:b/>
          <w:bCs/>
        </w:rPr>
        <w:t>8</w:t>
      </w:r>
      <w:r>
        <w:rPr>
          <w:b/>
          <w:bCs/>
        </w:rPr>
        <w:tab/>
      </w:r>
      <w:r>
        <w:t>-</w:t>
      </w:r>
      <w:r>
        <w:tab/>
      </w:r>
      <w:r w:rsidR="00BD2BF7" w:rsidRPr="004C1C9C">
        <w:t>Vnitrozemská říční doprava</w:t>
      </w:r>
    </w:p>
    <w:p w14:paraId="1B2869B1" w14:textId="77777777" w:rsidR="00BD2BF7" w:rsidRPr="004C1C9C" w:rsidRDefault="00BD2BF7" w:rsidP="008C7A07">
      <w:pPr>
        <w:jc w:val="both"/>
      </w:pPr>
    </w:p>
    <w:p w14:paraId="1EC95FE7" w14:textId="3CB823C7" w:rsidR="009136E1" w:rsidRPr="004C1C9C" w:rsidRDefault="008C7A07" w:rsidP="00D14693">
      <w:pPr>
        <w:ind w:left="709" w:hanging="709"/>
        <w:jc w:val="both"/>
      </w:pPr>
      <w:r>
        <w:rPr>
          <w:b/>
          <w:bCs/>
        </w:rPr>
        <w:t>9</w:t>
      </w:r>
      <w:r>
        <w:rPr>
          <w:b/>
          <w:bCs/>
        </w:rPr>
        <w:tab/>
      </w:r>
      <w:r>
        <w:t>-</w:t>
      </w:r>
      <w:r>
        <w:tab/>
      </w:r>
      <w:r w:rsidR="00BD2BF7" w:rsidRPr="004C1C9C">
        <w:t>Vlastní pohon (týká se zboží, které</w:t>
      </w:r>
      <w:r w:rsidR="00155DAC">
        <w:t xml:space="preserve"> má v sobě zabudovaný pohon a</w:t>
      </w:r>
      <w:r w:rsidR="00BD2BF7" w:rsidRPr="004C1C9C">
        <w:t xml:space="preserve"> překročí hranici na vlastní ose, například odeslání letadla, kamionu, lodě, apod., pokud nejsou </w:t>
      </w:r>
      <w:r w:rsidR="00EE5DAD" w:rsidRPr="004C1C9C">
        <w:t>dopravován</w:t>
      </w:r>
      <w:r w:rsidR="00EE5DAD">
        <w:t>y</w:t>
      </w:r>
      <w:r w:rsidR="00EE5DAD" w:rsidRPr="004C1C9C">
        <w:t xml:space="preserve"> </w:t>
      </w:r>
      <w:r w:rsidR="00BD2BF7" w:rsidRPr="004C1C9C">
        <w:t>jiným dopravním prostředkem).</w:t>
      </w:r>
    </w:p>
    <w:p w14:paraId="2F406759" w14:textId="77777777" w:rsidR="0019386B" w:rsidRDefault="0019386B">
      <w:pPr>
        <w:ind w:left="510" w:hanging="510"/>
        <w:jc w:val="both"/>
        <w:rPr>
          <w:b/>
          <w:i/>
          <w:iCs/>
        </w:rPr>
      </w:pPr>
    </w:p>
    <w:p w14:paraId="2E70EF4B" w14:textId="55F83CC6" w:rsidR="00BD2BF7" w:rsidRPr="004C1C9C" w:rsidRDefault="00611BA3">
      <w:pPr>
        <w:ind w:left="510" w:hanging="510"/>
        <w:jc w:val="both"/>
        <w:rPr>
          <w:b/>
          <w:i/>
          <w:iCs/>
        </w:rPr>
      </w:pPr>
      <w:r>
        <w:rPr>
          <w:b/>
          <w:i/>
          <w:iCs/>
        </w:rPr>
        <w:t>Poznámky</w:t>
      </w:r>
      <w:r w:rsidR="008C7A07">
        <w:rPr>
          <w:b/>
          <w:i/>
          <w:iCs/>
        </w:rPr>
        <w:t>:</w:t>
      </w:r>
    </w:p>
    <w:p w14:paraId="3D98E9F0" w14:textId="07856B02" w:rsidR="00BD2BF7" w:rsidRDefault="00BD2BF7">
      <w:pPr>
        <w:autoSpaceDE w:val="0"/>
        <w:autoSpaceDN w:val="0"/>
        <w:adjustRightInd w:val="0"/>
        <w:spacing w:before="120"/>
        <w:jc w:val="both"/>
        <w:rPr>
          <w:i/>
          <w:iCs/>
        </w:rPr>
      </w:pPr>
      <w:r w:rsidRPr="004C1C9C">
        <w:rPr>
          <w:i/>
          <w:iCs/>
        </w:rPr>
        <w:lastRenderedPageBreak/>
        <w:t>Za poštovní zásilky se považují i ty, jejichž doprava je za</w:t>
      </w:r>
      <w:r w:rsidR="008C7A07">
        <w:rPr>
          <w:i/>
          <w:iCs/>
        </w:rPr>
        <w:t xml:space="preserve">jišťována tzv. </w:t>
      </w:r>
      <w:proofErr w:type="spellStart"/>
      <w:r w:rsidR="008C7A07">
        <w:rPr>
          <w:i/>
          <w:iCs/>
        </w:rPr>
        <w:t>rychlopoštou</w:t>
      </w:r>
      <w:proofErr w:type="spellEnd"/>
      <w:r w:rsidR="008C7A07">
        <w:rPr>
          <w:i/>
          <w:iCs/>
        </w:rPr>
        <w:t>, to </w:t>
      </w:r>
      <w:r w:rsidRPr="004C1C9C">
        <w:rPr>
          <w:i/>
          <w:iCs/>
        </w:rPr>
        <w:t xml:space="preserve">znamená některou ze specializovaných společností na expresní a komfortní dodání zboží, pokud je podání zásilky k přepravě obdobné podání běžné </w:t>
      </w:r>
      <w:r w:rsidR="008C7A07">
        <w:rPr>
          <w:i/>
          <w:iCs/>
        </w:rPr>
        <w:t>poštovní zásilky a nejedná se o </w:t>
      </w:r>
      <w:r w:rsidRPr="004C1C9C">
        <w:rPr>
          <w:i/>
          <w:iCs/>
        </w:rPr>
        <w:t>expresní dopravu jedním předem určeným nebo zpravodajské jednotce známým dopravním prostředkem, o kterém lze předpokládat, že se použil při přechodu daného zboží přes státní hranici ČR.</w:t>
      </w:r>
    </w:p>
    <w:p w14:paraId="2466D1A4" w14:textId="4C75091F" w:rsidR="00611BA3" w:rsidRPr="004C1C9C" w:rsidRDefault="00611BA3">
      <w:pPr>
        <w:autoSpaceDE w:val="0"/>
        <w:autoSpaceDN w:val="0"/>
        <w:adjustRightInd w:val="0"/>
        <w:spacing w:before="120"/>
        <w:jc w:val="both"/>
        <w:rPr>
          <w:i/>
          <w:iCs/>
        </w:rPr>
      </w:pPr>
      <w:r>
        <w:rPr>
          <w:i/>
          <w:iCs/>
        </w:rPr>
        <w:t>V případě, že zpravodajská jednotka nemá žádné informace o tom, jaký druh dopravy byl použit při přechodu zboží přes státní hranici ČR, uvede do výkazu</w:t>
      </w:r>
      <w:r w:rsidR="00550D22">
        <w:rPr>
          <w:i/>
          <w:iCs/>
        </w:rPr>
        <w:t xml:space="preserve"> jako druh dopravy</w:t>
      </w:r>
      <w:r>
        <w:rPr>
          <w:i/>
          <w:iCs/>
        </w:rPr>
        <w:t xml:space="preserve"> kód 5 (Poštovní zásilky).</w:t>
      </w:r>
    </w:p>
    <w:p w14:paraId="2E535FED" w14:textId="77777777" w:rsidR="00BD2BF7" w:rsidRPr="004C1C9C" w:rsidRDefault="00BD2BF7" w:rsidP="00B91A13">
      <w:pPr>
        <w:pStyle w:val="Nadpis2"/>
      </w:pPr>
      <w:bookmarkStart w:id="56" w:name="_Toc187130394"/>
      <w:r w:rsidRPr="004C1C9C">
        <w:t>8.11. Kód zboží</w:t>
      </w:r>
      <w:bookmarkEnd w:id="56"/>
    </w:p>
    <w:p w14:paraId="4F93C25E" w14:textId="3C14F55D" w:rsidR="00BD2BF7" w:rsidRDefault="003B7149">
      <w:pPr>
        <w:tabs>
          <w:tab w:val="left" w:pos="8170"/>
          <w:tab w:val="left" w:pos="10343"/>
        </w:tabs>
        <w:jc w:val="both"/>
        <w:rPr>
          <w:szCs w:val="17"/>
        </w:rPr>
      </w:pPr>
      <w:r>
        <w:t>14</w:t>
      </w:r>
      <w:r w:rsidR="00BF72DF">
        <w:t>4</w:t>
      </w:r>
      <w:r w:rsidR="00BD2BF7" w:rsidRPr="004C1C9C">
        <w:t>) Uvádí se osmimístný číselný kód odpovídající podpolož</w:t>
      </w:r>
      <w:r w:rsidR="006C43CA">
        <w:t>ce</w:t>
      </w:r>
      <w:r w:rsidR="00BD2BF7" w:rsidRPr="004C1C9C">
        <w:t xml:space="preserve"> </w:t>
      </w:r>
      <w:r w:rsidR="002549B7">
        <w:t>vyvezeného</w:t>
      </w:r>
      <w:r w:rsidR="002549B7" w:rsidRPr="004C1C9C">
        <w:t xml:space="preserve"> </w:t>
      </w:r>
      <w:r w:rsidR="00BD2BF7" w:rsidRPr="004C1C9C">
        <w:t xml:space="preserve">nebo </w:t>
      </w:r>
      <w:r w:rsidR="002549B7">
        <w:t>dovezeného</w:t>
      </w:r>
      <w:r w:rsidR="002549B7" w:rsidRPr="004C1C9C">
        <w:t xml:space="preserve"> </w:t>
      </w:r>
      <w:r w:rsidR="00BD2BF7" w:rsidRPr="004C1C9C">
        <w:t xml:space="preserve">zboží dle kombinované nomenklatury podle stavu zboží v jakém se nacházelo v době jeho </w:t>
      </w:r>
      <w:r w:rsidR="002549B7">
        <w:t>vývozu</w:t>
      </w:r>
      <w:r w:rsidR="002549B7" w:rsidRPr="004C1C9C">
        <w:t xml:space="preserve"> </w:t>
      </w:r>
      <w:r w:rsidR="00BD2BF7" w:rsidRPr="004C1C9C">
        <w:t xml:space="preserve">nebo </w:t>
      </w:r>
      <w:r w:rsidR="002549B7">
        <w:t>dovozu</w:t>
      </w:r>
      <w:r w:rsidR="00BD2BF7" w:rsidRPr="004C1C9C">
        <w:t xml:space="preserve">. Kombinovaná nomenklatura je obsažena v celním sazebníku </w:t>
      </w:r>
      <w:r w:rsidR="006C43CA">
        <w:t>EU</w:t>
      </w:r>
      <w:r w:rsidR="006C43CA" w:rsidRPr="004C1C9C">
        <w:t xml:space="preserve"> </w:t>
      </w:r>
      <w:r w:rsidR="00BD2BF7" w:rsidRPr="004C1C9C">
        <w:t>nebo v </w:t>
      </w:r>
      <w:proofErr w:type="spellStart"/>
      <w:r w:rsidR="00BD2BF7" w:rsidRPr="004C1C9C">
        <w:t>TARICu</w:t>
      </w:r>
      <w:proofErr w:type="spellEnd"/>
      <w:r w:rsidR="00BD2BF7" w:rsidRPr="004C1C9C">
        <w:t xml:space="preserve"> (prvních osm čísel zleva zbožového kódu). </w:t>
      </w:r>
      <w:r w:rsidR="00BD2BF7" w:rsidRPr="004C1C9C">
        <w:rPr>
          <w:szCs w:val="17"/>
        </w:rPr>
        <w:t xml:space="preserve">Celní sazebník </w:t>
      </w:r>
      <w:r w:rsidR="006C43CA">
        <w:rPr>
          <w:szCs w:val="17"/>
        </w:rPr>
        <w:t>EU</w:t>
      </w:r>
      <w:r w:rsidR="006C43CA" w:rsidRPr="004C1C9C">
        <w:rPr>
          <w:szCs w:val="17"/>
        </w:rPr>
        <w:t xml:space="preserve"> </w:t>
      </w:r>
      <w:r w:rsidR="008C7A07">
        <w:rPr>
          <w:szCs w:val="17"/>
        </w:rPr>
        <w:t>je zveřejněn na </w:t>
      </w:r>
      <w:r w:rsidR="00BD2BF7" w:rsidRPr="004C1C9C">
        <w:rPr>
          <w:szCs w:val="17"/>
        </w:rPr>
        <w:t xml:space="preserve">internetových stránkách ČSÚ na adrese </w:t>
      </w:r>
      <w:hyperlink r:id="rId21" w:history="1">
        <w:r w:rsidR="008862F3" w:rsidRPr="008862F3">
          <w:rPr>
            <w:rStyle w:val="Hypertextovodkaz"/>
            <w:szCs w:val="17"/>
          </w:rPr>
          <w:t>www.csu.gov.cz</w:t>
        </w:r>
      </w:hyperlink>
      <w:r w:rsidR="00BD2BF7" w:rsidRPr="004C1C9C">
        <w:rPr>
          <w:szCs w:val="17"/>
        </w:rPr>
        <w:t xml:space="preserve"> v oddíle </w:t>
      </w:r>
      <w:r w:rsidR="00BD2BF7" w:rsidRPr="004C1C9C">
        <w:t>„</w:t>
      </w:r>
      <w:r w:rsidR="008862F3">
        <w:t>S</w:t>
      </w:r>
      <w:r w:rsidR="00BD2BF7" w:rsidRPr="004C1C9C">
        <w:t>běr dat“ v části „Intrastat“</w:t>
      </w:r>
      <w:r w:rsidR="00BD2BF7" w:rsidRPr="004C1C9C">
        <w:rPr>
          <w:szCs w:val="17"/>
        </w:rPr>
        <w:t xml:space="preserve"> pod názvem „Kombinovaná nomenklatura“ a také na</w:t>
      </w:r>
      <w:r w:rsidR="008C7A07">
        <w:rPr>
          <w:szCs w:val="17"/>
        </w:rPr>
        <w:t xml:space="preserve"> adrese </w:t>
      </w:r>
      <w:hyperlink r:id="rId22" w:history="1">
        <w:r w:rsidR="00402041" w:rsidRPr="008E1E74">
          <w:rPr>
            <w:rStyle w:val="Hypertextovodkaz"/>
          </w:rPr>
          <w:t>www.celnisprava.gov.cz</w:t>
        </w:r>
      </w:hyperlink>
      <w:r w:rsidR="00BD2BF7" w:rsidRPr="004C1C9C">
        <w:rPr>
          <w:szCs w:val="17"/>
        </w:rPr>
        <w:t xml:space="preserve">v oddíle „Clo“ v části „Sazební zařazení zboží“ po kliknutí na </w:t>
      </w:r>
      <w:r w:rsidR="005C0CCF" w:rsidRPr="004C1C9C">
        <w:rPr>
          <w:szCs w:val="17"/>
        </w:rPr>
        <w:t xml:space="preserve">„Kombinovaná nomenklatura </w:t>
      </w:r>
      <w:r w:rsidR="005C0CCF" w:rsidRPr="004C1C9C">
        <w:rPr>
          <w:sz w:val="28"/>
          <w:szCs w:val="17"/>
        </w:rPr>
        <w:t>(</w:t>
      </w:r>
      <w:r w:rsidR="005C0CCF" w:rsidRPr="004C1C9C">
        <w:rPr>
          <w:szCs w:val="17"/>
        </w:rPr>
        <w:t>Společný celní sazebník EU)“</w:t>
      </w:r>
      <w:r w:rsidR="00BD2BF7" w:rsidRPr="004C1C9C">
        <w:rPr>
          <w:szCs w:val="17"/>
        </w:rPr>
        <w:t>. Zbožové kódy Kombinované nomenklatury, se zkrácenými názvy, jsou spolu</w:t>
      </w:r>
      <w:r w:rsidR="00BD2BF7" w:rsidRPr="004C1C9C">
        <w:rPr>
          <w:rFonts w:ascii="Arial" w:hAnsi="Arial" w:cs="Arial"/>
          <w:b/>
          <w:bCs/>
          <w:color w:val="000000"/>
        </w:rPr>
        <w:t xml:space="preserve"> </w:t>
      </w:r>
      <w:r w:rsidR="00BD2BF7" w:rsidRPr="004C1C9C">
        <w:rPr>
          <w:color w:val="000000"/>
        </w:rPr>
        <w:t>s ostatními číselníky pro Intrastat, zveřejněny v</w:t>
      </w:r>
      <w:r w:rsidR="008C7A07">
        <w:rPr>
          <w:color w:val="000000"/>
        </w:rPr>
        <w:t xml:space="preserve">e tvaru </w:t>
      </w:r>
      <w:proofErr w:type="spellStart"/>
      <w:r w:rsidR="008C7A07">
        <w:rPr>
          <w:color w:val="000000"/>
        </w:rPr>
        <w:t>xml</w:t>
      </w:r>
      <w:proofErr w:type="spellEnd"/>
      <w:r w:rsidR="008C7A07">
        <w:rPr>
          <w:color w:val="000000"/>
        </w:rPr>
        <w:t xml:space="preserve">, </w:t>
      </w:r>
      <w:proofErr w:type="spellStart"/>
      <w:r w:rsidR="008C7A07">
        <w:rPr>
          <w:color w:val="000000"/>
        </w:rPr>
        <w:t>txt</w:t>
      </w:r>
      <w:proofErr w:type="spellEnd"/>
      <w:r w:rsidR="008C7A07">
        <w:rPr>
          <w:color w:val="000000"/>
        </w:rPr>
        <w:t xml:space="preserve"> a </w:t>
      </w:r>
      <w:proofErr w:type="spellStart"/>
      <w:r w:rsidR="008C7A07">
        <w:rPr>
          <w:color w:val="000000"/>
        </w:rPr>
        <w:t>dbf</w:t>
      </w:r>
      <w:proofErr w:type="spellEnd"/>
      <w:r w:rsidR="008C7A07">
        <w:rPr>
          <w:color w:val="000000"/>
        </w:rPr>
        <w:t xml:space="preserve"> také na </w:t>
      </w:r>
      <w:r w:rsidR="00BD2BF7" w:rsidRPr="004C1C9C">
        <w:rPr>
          <w:color w:val="000000"/>
        </w:rPr>
        <w:t xml:space="preserve">adrese </w:t>
      </w:r>
      <w:hyperlink r:id="rId23" w:history="1">
        <w:r w:rsidR="008E1E74" w:rsidRPr="008E1E74">
          <w:rPr>
            <w:rStyle w:val="Hypertextovodkaz"/>
          </w:rPr>
          <w:t>www.celnisprava.gov.cz</w:t>
        </w:r>
      </w:hyperlink>
      <w:r w:rsidR="00BD2BF7" w:rsidRPr="004C1C9C">
        <w:rPr>
          <w:color w:val="000000"/>
        </w:rPr>
        <w:t xml:space="preserve"> v oddíle „Aplikace“, v části „Číselníky“ po vybrání sady „Intrastat“ (ne „Vše“) pod Identifikátorem „</w:t>
      </w:r>
      <w:proofErr w:type="spellStart"/>
      <w:r w:rsidR="00BD2BF7" w:rsidRPr="004C1C9C">
        <w:rPr>
          <w:color w:val="000000"/>
        </w:rPr>
        <w:t>kn_i</w:t>
      </w:r>
      <w:proofErr w:type="spellEnd"/>
      <w:r w:rsidR="00BD2BF7" w:rsidRPr="004C1C9C">
        <w:rPr>
          <w:color w:val="000000"/>
        </w:rPr>
        <w:t xml:space="preserve">“. </w:t>
      </w:r>
      <w:r w:rsidR="00BD2BF7" w:rsidRPr="004C1C9C">
        <w:rPr>
          <w:szCs w:val="17"/>
        </w:rPr>
        <w:t>Protože kombinovaná nomenklatura j</w:t>
      </w:r>
      <w:r w:rsidR="008C7A07">
        <w:rPr>
          <w:szCs w:val="17"/>
        </w:rPr>
        <w:t>e </w:t>
      </w:r>
      <w:r w:rsidR="00BD2BF7" w:rsidRPr="004C1C9C">
        <w:rPr>
          <w:szCs w:val="17"/>
        </w:rPr>
        <w:t>každoročně nejméně vždy k 1. lednu aktualizována a měněn</w:t>
      </w:r>
      <w:r w:rsidR="008C7A07">
        <w:rPr>
          <w:szCs w:val="17"/>
        </w:rPr>
        <w:t>a, je třeba věnovat pozornost i </w:t>
      </w:r>
      <w:r w:rsidR="00BD2BF7" w:rsidRPr="004C1C9C">
        <w:rPr>
          <w:szCs w:val="17"/>
        </w:rPr>
        <w:t>platnosti a úč</w:t>
      </w:r>
      <w:r w:rsidR="008C7A07">
        <w:rPr>
          <w:szCs w:val="17"/>
        </w:rPr>
        <w:t>innosti zveřejněných číselníků.</w:t>
      </w:r>
    </w:p>
    <w:p w14:paraId="72945D9F" w14:textId="77777777" w:rsidR="005A3B08" w:rsidRPr="008C7A07" w:rsidRDefault="005A3B08">
      <w:pPr>
        <w:tabs>
          <w:tab w:val="left" w:pos="8170"/>
          <w:tab w:val="left" w:pos="10343"/>
        </w:tabs>
        <w:jc w:val="both"/>
        <w:rPr>
          <w:szCs w:val="17"/>
        </w:rPr>
      </w:pPr>
    </w:p>
    <w:p w14:paraId="40D895EC" w14:textId="77777777" w:rsidR="00BD2BF7" w:rsidRPr="004C1C9C" w:rsidRDefault="00BD2BF7">
      <w:pPr>
        <w:tabs>
          <w:tab w:val="left" w:pos="8170"/>
          <w:tab w:val="left" w:pos="10343"/>
        </w:tabs>
        <w:jc w:val="both"/>
        <w:rPr>
          <w:rFonts w:ascii="Arial Unicode MS" w:hAnsi="Arial Unicode MS" w:cs="Arial Unicode MS"/>
          <w:vanish/>
          <w:color w:val="000000"/>
        </w:rPr>
      </w:pPr>
    </w:p>
    <w:p w14:paraId="4FFC4DA2" w14:textId="44A30BCE" w:rsidR="00BD2BF7" w:rsidRPr="004C1C9C" w:rsidRDefault="003B7149">
      <w:pPr>
        <w:tabs>
          <w:tab w:val="left" w:pos="8170"/>
          <w:tab w:val="left" w:pos="10343"/>
        </w:tabs>
        <w:jc w:val="both"/>
        <w:rPr>
          <w:szCs w:val="17"/>
        </w:rPr>
      </w:pPr>
      <w:r>
        <w:rPr>
          <w:szCs w:val="17"/>
        </w:rPr>
        <w:t>14</w:t>
      </w:r>
      <w:r w:rsidR="00BF72DF">
        <w:rPr>
          <w:szCs w:val="17"/>
        </w:rPr>
        <w:t>5</w:t>
      </w:r>
      <w:r w:rsidR="00BD2BF7" w:rsidRPr="004C1C9C">
        <w:rPr>
          <w:szCs w:val="17"/>
        </w:rPr>
        <w:t xml:space="preserve">) K určení správného nomenklaturního čísla zboží je nutné se řídit Všeobecnými pravidly pro výklad kombinované nomenklatury (viz též úvodní části přílohy I. k nařízení Komise (EU)  </w:t>
      </w:r>
      <w:r w:rsidR="00141A66">
        <w:t>2022/1998</w:t>
      </w:r>
      <w:r w:rsidR="00BD2BF7" w:rsidRPr="004C1C9C">
        <w:rPr>
          <w:szCs w:val="17"/>
        </w:rPr>
        <w:t xml:space="preserve">, kterým se mění příloha I nařízení Rady </w:t>
      </w:r>
      <w:r w:rsidR="008C7A07">
        <w:rPr>
          <w:szCs w:val="17"/>
        </w:rPr>
        <w:t>(EHS) 2658/87 o celní a </w:t>
      </w:r>
      <w:r w:rsidR="00BD2BF7" w:rsidRPr="004C1C9C">
        <w:rPr>
          <w:szCs w:val="17"/>
        </w:rPr>
        <w:t>statistické nom</w:t>
      </w:r>
      <w:r w:rsidR="008C7A07">
        <w:rPr>
          <w:szCs w:val="17"/>
        </w:rPr>
        <w:t>enklatuře a o celním sazebníku</w:t>
      </w:r>
      <w:r w:rsidR="001D5B42">
        <w:rPr>
          <w:szCs w:val="17"/>
        </w:rPr>
        <w:t>)</w:t>
      </w:r>
      <w:r w:rsidR="008C7A07">
        <w:rPr>
          <w:szCs w:val="17"/>
        </w:rPr>
        <w:t>.</w:t>
      </w:r>
    </w:p>
    <w:p w14:paraId="1D3B23F5"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17"/>
        </w:rPr>
      </w:pPr>
    </w:p>
    <w:p w14:paraId="00DF3B42" w14:textId="77777777" w:rsidR="00BD2BF7" w:rsidRPr="004C1C9C" w:rsidRDefault="00BD2BF7">
      <w:pPr>
        <w:rPr>
          <w:b/>
          <w:i/>
          <w:iCs/>
          <w:color w:val="000000"/>
          <w:szCs w:val="19"/>
        </w:rPr>
      </w:pPr>
      <w:r w:rsidRPr="004C1C9C">
        <w:rPr>
          <w:b/>
          <w:i/>
          <w:iCs/>
          <w:color w:val="000000"/>
          <w:szCs w:val="19"/>
        </w:rPr>
        <w:t>Poznámky:</w:t>
      </w:r>
    </w:p>
    <w:p w14:paraId="0EF110DF" w14:textId="6AEE03C4" w:rsidR="00BD2BF7" w:rsidRPr="004C1C9C" w:rsidRDefault="00BD2BF7">
      <w:pPr>
        <w:spacing w:before="120"/>
        <w:jc w:val="both"/>
        <w:rPr>
          <w:i/>
          <w:iCs/>
          <w:color w:val="000000"/>
        </w:rPr>
      </w:pPr>
      <w:r w:rsidRPr="004C1C9C">
        <w:rPr>
          <w:i/>
          <w:iCs/>
          <w:color w:val="000000"/>
        </w:rPr>
        <w:t xml:space="preserve">1. Na internetových stránkách ČSÚ na adrese </w:t>
      </w:r>
      <w:hyperlink r:id="rId24" w:history="1">
        <w:r w:rsidR="008E1E74" w:rsidRPr="008E1E74">
          <w:rPr>
            <w:rStyle w:val="Hypertextovodkaz"/>
            <w:i/>
            <w:iCs/>
          </w:rPr>
          <w:t>www.csu.gov.cz</w:t>
        </w:r>
      </w:hyperlink>
      <w:r w:rsidRPr="004C1C9C">
        <w:rPr>
          <w:i/>
          <w:iCs/>
          <w:color w:val="000000"/>
        </w:rPr>
        <w:t xml:space="preserve"> v oddíle </w:t>
      </w:r>
      <w:r w:rsidRPr="004C1C9C">
        <w:rPr>
          <w:i/>
        </w:rPr>
        <w:t>„</w:t>
      </w:r>
      <w:r w:rsidR="008E1E74">
        <w:rPr>
          <w:i/>
        </w:rPr>
        <w:t>S</w:t>
      </w:r>
      <w:r w:rsidRPr="004C1C9C">
        <w:rPr>
          <w:i/>
        </w:rPr>
        <w:t>běr dat“ v části „Intrastat“</w:t>
      </w:r>
      <w:r w:rsidRPr="004C1C9C">
        <w:rPr>
          <w:i/>
          <w:iCs/>
          <w:color w:val="000000"/>
        </w:rPr>
        <w:t xml:space="preserve"> pod názvem „Kombinovaná nomenklatura“ a na internetové adrese </w:t>
      </w:r>
      <w:hyperlink r:id="rId25" w:history="1">
        <w:r w:rsidR="008E1E74" w:rsidRPr="008E1E74">
          <w:rPr>
            <w:rStyle w:val="Hypertextovodkaz"/>
            <w:i/>
            <w:iCs/>
          </w:rPr>
          <w:t>www.celnisprava.gov.cz</w:t>
        </w:r>
      </w:hyperlink>
      <w:r w:rsidRPr="004C1C9C">
        <w:rPr>
          <w:i/>
          <w:iCs/>
          <w:color w:val="000000"/>
        </w:rPr>
        <w:t xml:space="preserve"> v oddíle „Clo“</w:t>
      </w:r>
      <w:r w:rsidR="006C43CA">
        <w:rPr>
          <w:i/>
          <w:iCs/>
          <w:color w:val="000000"/>
        </w:rPr>
        <w:t xml:space="preserve"> </w:t>
      </w:r>
      <w:r w:rsidRPr="004C1C9C">
        <w:rPr>
          <w:i/>
          <w:iCs/>
          <w:color w:val="000000"/>
        </w:rPr>
        <w:t>v části „</w:t>
      </w:r>
      <w:r w:rsidRPr="004C1C9C">
        <w:rPr>
          <w:i/>
          <w:szCs w:val="17"/>
        </w:rPr>
        <w:t>Sazební zařazení zbo</w:t>
      </w:r>
      <w:r w:rsidR="008C7A07">
        <w:rPr>
          <w:i/>
          <w:szCs w:val="17"/>
        </w:rPr>
        <w:t>ží“, po kliknutí na </w:t>
      </w:r>
      <w:r w:rsidRPr="004C1C9C">
        <w:rPr>
          <w:i/>
          <w:szCs w:val="17"/>
        </w:rPr>
        <w:t>„</w:t>
      </w:r>
      <w:r w:rsidR="00DD1B79">
        <w:rPr>
          <w:i/>
          <w:szCs w:val="17"/>
        </w:rPr>
        <w:t>Kombinovaná nomenklatury (</w:t>
      </w:r>
      <w:r w:rsidRPr="004C1C9C">
        <w:rPr>
          <w:i/>
          <w:szCs w:val="17"/>
        </w:rPr>
        <w:t xml:space="preserve">Společný celní sazebník </w:t>
      </w:r>
      <w:r w:rsidR="008A57C3">
        <w:rPr>
          <w:i/>
          <w:szCs w:val="17"/>
        </w:rPr>
        <w:t>EU</w:t>
      </w:r>
      <w:r w:rsidR="00DD1B79">
        <w:rPr>
          <w:i/>
          <w:szCs w:val="17"/>
        </w:rPr>
        <w:t>)</w:t>
      </w:r>
      <w:r w:rsidRPr="004C1C9C">
        <w:rPr>
          <w:i/>
          <w:szCs w:val="17"/>
        </w:rPr>
        <w:t>“ pod názvem „</w:t>
      </w:r>
      <w:r w:rsidR="003B074C">
        <w:rPr>
          <w:i/>
          <w:szCs w:val="17"/>
        </w:rPr>
        <w:t>Kombinovaná nomenklatura platná</w:t>
      </w:r>
      <w:r w:rsidRPr="004C1C9C">
        <w:rPr>
          <w:i/>
          <w:szCs w:val="17"/>
        </w:rPr>
        <w:t xml:space="preserve"> pro rok </w:t>
      </w:r>
      <w:r w:rsidR="008E1E74" w:rsidRPr="004C1C9C">
        <w:rPr>
          <w:i/>
          <w:szCs w:val="17"/>
        </w:rPr>
        <w:t>20</w:t>
      </w:r>
      <w:r w:rsidR="008E1E74">
        <w:rPr>
          <w:i/>
          <w:szCs w:val="17"/>
        </w:rPr>
        <w:t>25</w:t>
      </w:r>
      <w:r w:rsidRPr="004C1C9C">
        <w:rPr>
          <w:i/>
          <w:szCs w:val="17"/>
        </w:rPr>
        <w:t>“</w:t>
      </w:r>
      <w:r w:rsidRPr="004C1C9C">
        <w:rPr>
          <w:i/>
          <w:iCs/>
          <w:color w:val="000000"/>
        </w:rPr>
        <w:t xml:space="preserve"> je také zveřejněna pracovní pomůcka „Změny </w:t>
      </w:r>
      <w:r w:rsidR="003B074C">
        <w:rPr>
          <w:i/>
          <w:iCs/>
          <w:color w:val="000000"/>
        </w:rPr>
        <w:t>KN</w:t>
      </w:r>
      <w:r w:rsidR="008C7A07">
        <w:rPr>
          <w:i/>
          <w:iCs/>
          <w:color w:val="000000"/>
        </w:rPr>
        <w:t xml:space="preserve"> platné od 1. </w:t>
      </w:r>
      <w:r w:rsidRPr="004C1C9C">
        <w:rPr>
          <w:i/>
          <w:iCs/>
          <w:color w:val="000000"/>
        </w:rPr>
        <w:t xml:space="preserve">1. </w:t>
      </w:r>
      <w:r w:rsidR="008E1E74" w:rsidRPr="004C1C9C">
        <w:rPr>
          <w:i/>
          <w:iCs/>
          <w:color w:val="000000"/>
        </w:rPr>
        <w:t>20</w:t>
      </w:r>
      <w:r w:rsidR="008E1E74">
        <w:rPr>
          <w:i/>
          <w:iCs/>
          <w:color w:val="000000"/>
        </w:rPr>
        <w:t>25</w:t>
      </w:r>
      <w:r w:rsidR="00294A2C">
        <w:rPr>
          <w:i/>
          <w:iCs/>
          <w:color w:val="000000"/>
        </w:rPr>
        <w:t>“. Ta </w:t>
      </w:r>
      <w:r w:rsidRPr="004C1C9C">
        <w:rPr>
          <w:i/>
          <w:iCs/>
          <w:color w:val="000000"/>
        </w:rPr>
        <w:t xml:space="preserve">obsahuje přehled změn pro rok </w:t>
      </w:r>
      <w:r w:rsidR="008E1E74" w:rsidRPr="004C1C9C">
        <w:rPr>
          <w:i/>
          <w:iCs/>
          <w:color w:val="000000"/>
        </w:rPr>
        <w:t>20</w:t>
      </w:r>
      <w:r w:rsidR="008E1E74">
        <w:rPr>
          <w:i/>
          <w:iCs/>
          <w:color w:val="000000"/>
        </w:rPr>
        <w:t>25</w:t>
      </w:r>
      <w:r w:rsidRPr="004C1C9C">
        <w:rPr>
          <w:i/>
          <w:iCs/>
          <w:color w:val="000000"/>
        </w:rPr>
        <w:t xml:space="preserve">, korelace mezi verzemi zbožové nomenklatury roku </w:t>
      </w:r>
      <w:r w:rsidR="008E1E74" w:rsidRPr="004C1C9C">
        <w:rPr>
          <w:i/>
          <w:iCs/>
          <w:color w:val="000000"/>
        </w:rPr>
        <w:t>20</w:t>
      </w:r>
      <w:r w:rsidR="008E1E74">
        <w:rPr>
          <w:i/>
          <w:iCs/>
          <w:color w:val="000000"/>
        </w:rPr>
        <w:t>24</w:t>
      </w:r>
      <w:r w:rsidR="008E1E74" w:rsidRPr="004C1C9C">
        <w:rPr>
          <w:i/>
          <w:iCs/>
          <w:color w:val="000000"/>
        </w:rPr>
        <w:t xml:space="preserve"> </w:t>
      </w:r>
      <w:r w:rsidRPr="004C1C9C">
        <w:rPr>
          <w:i/>
          <w:iCs/>
          <w:color w:val="000000"/>
        </w:rPr>
        <w:t xml:space="preserve">a </w:t>
      </w:r>
      <w:r w:rsidR="008E1E74" w:rsidRPr="004C1C9C">
        <w:rPr>
          <w:i/>
          <w:iCs/>
          <w:color w:val="000000"/>
        </w:rPr>
        <w:t>20</w:t>
      </w:r>
      <w:r w:rsidR="008E1E74">
        <w:rPr>
          <w:i/>
          <w:iCs/>
          <w:color w:val="000000"/>
        </w:rPr>
        <w:t>25</w:t>
      </w:r>
      <w:r w:rsidR="008E1E74" w:rsidRPr="004C1C9C">
        <w:rPr>
          <w:i/>
          <w:iCs/>
          <w:color w:val="000000"/>
        </w:rPr>
        <w:t xml:space="preserve"> </w:t>
      </w:r>
      <w:r w:rsidRPr="004C1C9C">
        <w:rPr>
          <w:i/>
          <w:iCs/>
          <w:color w:val="000000"/>
        </w:rPr>
        <w:t xml:space="preserve">a naopak, seznam zrušených podpoložek z verze </w:t>
      </w:r>
      <w:r w:rsidR="008E1E74" w:rsidRPr="004C1C9C">
        <w:rPr>
          <w:i/>
          <w:iCs/>
          <w:color w:val="000000"/>
        </w:rPr>
        <w:t>20</w:t>
      </w:r>
      <w:r w:rsidR="008E1E74">
        <w:rPr>
          <w:i/>
          <w:iCs/>
          <w:color w:val="000000"/>
        </w:rPr>
        <w:t>24</w:t>
      </w:r>
      <w:r w:rsidR="008E1E74" w:rsidRPr="004C1C9C">
        <w:rPr>
          <w:i/>
          <w:iCs/>
          <w:color w:val="000000"/>
        </w:rPr>
        <w:t xml:space="preserve"> </w:t>
      </w:r>
      <w:r w:rsidRPr="004C1C9C">
        <w:rPr>
          <w:i/>
          <w:iCs/>
          <w:color w:val="000000"/>
        </w:rPr>
        <w:t xml:space="preserve">k 1. 1. </w:t>
      </w:r>
      <w:r w:rsidR="008E1E74" w:rsidRPr="004C1C9C">
        <w:rPr>
          <w:i/>
          <w:iCs/>
          <w:color w:val="000000"/>
        </w:rPr>
        <w:t>20</w:t>
      </w:r>
      <w:r w:rsidR="008E1E74">
        <w:rPr>
          <w:i/>
          <w:iCs/>
          <w:color w:val="000000"/>
        </w:rPr>
        <w:t>25</w:t>
      </w:r>
      <w:r w:rsidR="008E1E74" w:rsidRPr="004C1C9C">
        <w:rPr>
          <w:i/>
          <w:iCs/>
          <w:color w:val="000000"/>
        </w:rPr>
        <w:t xml:space="preserve"> </w:t>
      </w:r>
      <w:r w:rsidRPr="004C1C9C">
        <w:rPr>
          <w:i/>
          <w:iCs/>
          <w:color w:val="000000"/>
        </w:rPr>
        <w:t xml:space="preserve">a seznam nově vzniklých podpoložek pro verzi </w:t>
      </w:r>
      <w:r w:rsidR="008E1E74" w:rsidRPr="004C1C9C">
        <w:rPr>
          <w:i/>
          <w:iCs/>
          <w:color w:val="000000"/>
        </w:rPr>
        <w:t>20</w:t>
      </w:r>
      <w:r w:rsidR="008E1E74">
        <w:rPr>
          <w:i/>
          <w:iCs/>
          <w:color w:val="000000"/>
        </w:rPr>
        <w:t>25</w:t>
      </w:r>
      <w:r w:rsidR="008E1E74" w:rsidRPr="004C1C9C">
        <w:rPr>
          <w:i/>
          <w:iCs/>
          <w:color w:val="000000"/>
        </w:rPr>
        <w:t xml:space="preserve"> </w:t>
      </w:r>
      <w:r w:rsidRPr="004C1C9C">
        <w:rPr>
          <w:i/>
          <w:iCs/>
          <w:color w:val="000000"/>
        </w:rPr>
        <w:t>kombinované nomenklatury.</w:t>
      </w:r>
    </w:p>
    <w:p w14:paraId="5120EFD6" w14:textId="78FEBA3C" w:rsidR="00BD2BF7" w:rsidRPr="008C7A07" w:rsidRDefault="00BD2BF7">
      <w:pPr>
        <w:spacing w:before="120"/>
        <w:jc w:val="both"/>
        <w:rPr>
          <w:i/>
          <w:szCs w:val="17"/>
        </w:rPr>
      </w:pPr>
      <w:r w:rsidRPr="004C1C9C">
        <w:rPr>
          <w:i/>
          <w:iCs/>
          <w:color w:val="000000"/>
        </w:rPr>
        <w:t xml:space="preserve">2. Na internetové adrese </w:t>
      </w:r>
      <w:hyperlink r:id="rId26" w:history="1">
        <w:r w:rsidR="00402041" w:rsidRPr="008E1E74">
          <w:rPr>
            <w:rStyle w:val="Hypertextovodkaz"/>
            <w:i/>
            <w:iCs/>
          </w:rPr>
          <w:t>www.celnisprava.gov.cz</w:t>
        </w:r>
      </w:hyperlink>
      <w:r w:rsidRPr="004C1C9C">
        <w:rPr>
          <w:i/>
          <w:szCs w:val="17"/>
        </w:rPr>
        <w:t>v oddíle „Clo“ v části „Saz</w:t>
      </w:r>
      <w:r w:rsidR="008C7A07">
        <w:rPr>
          <w:i/>
          <w:szCs w:val="17"/>
        </w:rPr>
        <w:t xml:space="preserve">ební zařazení zboží“ </w:t>
      </w:r>
      <w:r w:rsidRPr="004C1C9C">
        <w:rPr>
          <w:i/>
          <w:szCs w:val="17"/>
        </w:rPr>
        <w:t xml:space="preserve">je uveden postup pro </w:t>
      </w:r>
      <w:r w:rsidRPr="007F6F61">
        <w:rPr>
          <w:b/>
          <w:i/>
          <w:szCs w:val="17"/>
        </w:rPr>
        <w:t xml:space="preserve">podání žádosti a získání tzv. </w:t>
      </w:r>
      <w:r w:rsidR="00B4748D">
        <w:rPr>
          <w:b/>
          <w:i/>
          <w:szCs w:val="17"/>
        </w:rPr>
        <w:t>stanoviska k sazebnímu</w:t>
      </w:r>
      <w:r w:rsidRPr="007F6F61">
        <w:rPr>
          <w:b/>
          <w:i/>
          <w:szCs w:val="17"/>
        </w:rPr>
        <w:t xml:space="preserve"> zařazení zboží</w:t>
      </w:r>
      <w:r w:rsidRPr="008C7A07">
        <w:rPr>
          <w:i/>
          <w:szCs w:val="17"/>
        </w:rPr>
        <w:t xml:space="preserve"> do příslušného</w:t>
      </w:r>
      <w:r w:rsidR="008C7A07" w:rsidRPr="008C7A07">
        <w:rPr>
          <w:i/>
          <w:szCs w:val="17"/>
        </w:rPr>
        <w:t xml:space="preserve"> kódu kombinované nomenklatury.</w:t>
      </w:r>
    </w:p>
    <w:p w14:paraId="779DCC41" w14:textId="77777777" w:rsidR="00BD2BF7" w:rsidRPr="004C1C9C" w:rsidRDefault="00BD2BF7" w:rsidP="00B91A13">
      <w:pPr>
        <w:pStyle w:val="Nadpis2"/>
      </w:pPr>
      <w:bookmarkStart w:id="57" w:name="_Toc187130395"/>
      <w:r w:rsidRPr="008C7A07">
        <w:t>8.12.</w:t>
      </w:r>
      <w:r w:rsidRPr="004C1C9C">
        <w:t xml:space="preserve"> Statistický znak</w:t>
      </w:r>
      <w:bookmarkEnd w:id="57"/>
    </w:p>
    <w:p w14:paraId="7BB1C428" w14:textId="2C65D4B7" w:rsidR="003F04A1" w:rsidRPr="008A0655" w:rsidRDefault="00F322DA" w:rsidP="008A0655">
      <w:pPr>
        <w:tabs>
          <w:tab w:val="left" w:pos="8170"/>
          <w:tab w:val="left" w:pos="10343"/>
        </w:tabs>
        <w:jc w:val="both"/>
      </w:pPr>
      <w:r>
        <w:t>14</w:t>
      </w:r>
      <w:r w:rsidR="00BF72DF">
        <w:t>6</w:t>
      </w:r>
      <w:r w:rsidR="008D5630" w:rsidRPr="004C1C9C">
        <w:t xml:space="preserve">) Je-li </w:t>
      </w:r>
      <w:r w:rsidR="00476B0B">
        <w:t>vyvezené</w:t>
      </w:r>
      <w:r w:rsidR="00476B0B" w:rsidRPr="004C1C9C">
        <w:t xml:space="preserve"> </w:t>
      </w:r>
      <w:r w:rsidR="008D5630" w:rsidRPr="004C1C9C">
        <w:t xml:space="preserve">nebo </w:t>
      </w:r>
      <w:r w:rsidR="00476B0B">
        <w:t>dovezené</w:t>
      </w:r>
      <w:r w:rsidR="00476B0B" w:rsidRPr="004C1C9C">
        <w:t xml:space="preserve"> </w:t>
      </w:r>
      <w:r w:rsidR="008D5630" w:rsidRPr="004C1C9C">
        <w:t xml:space="preserve">zboží, o kterém se údaje vykazují do </w:t>
      </w:r>
      <w:proofErr w:type="spellStart"/>
      <w:r w:rsidR="008D5630" w:rsidRPr="004C1C9C">
        <w:t>Intrastatu</w:t>
      </w:r>
      <w:proofErr w:type="spellEnd"/>
      <w:r w:rsidR="008D5630" w:rsidRPr="004C1C9C">
        <w:t>, označené některým</w:t>
      </w:r>
      <w:r w:rsidR="008A0655">
        <w:t xml:space="preserve"> z</w:t>
      </w:r>
      <w:r w:rsidR="008D5630" w:rsidRPr="004C1C9C">
        <w:t xml:space="preserve"> kódů kombinované nomenklatury</w:t>
      </w:r>
      <w:r w:rsidR="008A0655">
        <w:t xml:space="preserve"> uvedených ve Sdělení Českého statistického úřadu č. </w:t>
      </w:r>
      <w:bookmarkStart w:id="58" w:name="_Hlk120863220"/>
      <w:r w:rsidR="00751245">
        <w:t xml:space="preserve">498/2021 Sb., o zavedení číselníku Seznam vybraného zboží s doplňkovými </w:t>
      </w:r>
      <w:r w:rsidR="00751245">
        <w:lastRenderedPageBreak/>
        <w:t xml:space="preserve">statistickými znaky </w:t>
      </w:r>
      <w:r w:rsidR="00751245">
        <w:rPr>
          <w:rStyle w:val="odkaz-style-wrapper"/>
        </w:rPr>
        <w:t>(DOPL_KN)</w:t>
      </w:r>
      <w:r w:rsidR="00B4748D">
        <w:t>, v platném znění</w:t>
      </w:r>
      <w:r w:rsidR="008D5630" w:rsidRPr="004C1C9C">
        <w:t>, doplňuje se do Výkazu, v návaznosti na upřesněný název zboží, zvláštní dvoumístný číselný kód, označovaný jako „statistický znak</w:t>
      </w:r>
      <w:r w:rsidR="008D5630" w:rsidRPr="00F1376C">
        <w:t>“.</w:t>
      </w:r>
    </w:p>
    <w:p w14:paraId="6DBF3E1F" w14:textId="77777777" w:rsidR="00BD2BF7" w:rsidRPr="004C1C9C" w:rsidRDefault="00BD2BF7" w:rsidP="00B91A13">
      <w:pPr>
        <w:pStyle w:val="Nadpis2"/>
      </w:pPr>
      <w:bookmarkStart w:id="59" w:name="_Toc187130396"/>
      <w:bookmarkEnd w:id="58"/>
      <w:r w:rsidRPr="004C1C9C">
        <w:t>8.13. Vlastní hmotnost v kg</w:t>
      </w:r>
      <w:bookmarkEnd w:id="59"/>
    </w:p>
    <w:p w14:paraId="5CBF1462" w14:textId="77777777" w:rsidR="00BD2BF7" w:rsidRPr="004C1C9C" w:rsidRDefault="00F322DA">
      <w:pPr>
        <w:jc w:val="both"/>
      </w:pPr>
      <w:r>
        <w:t>14</w:t>
      </w:r>
      <w:r w:rsidR="00BF72DF">
        <w:t>7</w:t>
      </w:r>
      <w:r w:rsidR="00BD2BF7" w:rsidRPr="004C1C9C">
        <w:t xml:space="preserve">) Údaj o vlastní hmotnosti </w:t>
      </w:r>
      <w:r w:rsidR="008E4737">
        <w:t>vyvezeného</w:t>
      </w:r>
      <w:r w:rsidR="008E4737" w:rsidRPr="004C1C9C">
        <w:t xml:space="preserve"> </w:t>
      </w:r>
      <w:r w:rsidR="00BD2BF7" w:rsidRPr="004C1C9C">
        <w:t xml:space="preserve">nebo </w:t>
      </w:r>
      <w:r w:rsidR="008E4737">
        <w:t>dovezeného</w:t>
      </w:r>
      <w:r w:rsidR="008E4737" w:rsidRPr="004C1C9C">
        <w:t xml:space="preserve"> </w:t>
      </w:r>
      <w:r w:rsidR="00BD2BF7" w:rsidRPr="004C1C9C">
        <w:t xml:space="preserve">zboží se do Výkazu pro Intrastat uvádí povinně u všech vykázaných podpoložek zboží, s výjimkou </w:t>
      </w:r>
      <w:r w:rsidR="008E4737">
        <w:t>vyvezené</w:t>
      </w:r>
      <w:r w:rsidR="008E4737" w:rsidRPr="004C1C9C">
        <w:t xml:space="preserve"> </w:t>
      </w:r>
      <w:r w:rsidR="001E20A8">
        <w:t xml:space="preserve">nebo </w:t>
      </w:r>
      <w:r w:rsidR="008E4737">
        <w:t xml:space="preserve">dovezené </w:t>
      </w:r>
      <w:r w:rsidR="00BD2BF7" w:rsidRPr="004C1C9C">
        <w:t xml:space="preserve">elektrické energie, u </w:t>
      </w:r>
      <w:r w:rsidR="00B8788E" w:rsidRPr="004C1C9C">
        <w:t>kter</w:t>
      </w:r>
      <w:r w:rsidR="00B8788E">
        <w:t>é</w:t>
      </w:r>
      <w:r w:rsidR="00B8788E" w:rsidRPr="004C1C9C">
        <w:t xml:space="preserve"> </w:t>
      </w:r>
      <w:r w:rsidR="00BD2BF7" w:rsidRPr="004C1C9C">
        <w:t>se vlastní hmotnost n</w:t>
      </w:r>
      <w:r w:rsidR="00294A2C">
        <w:t xml:space="preserve">ezjišťuje a ve </w:t>
      </w:r>
      <w:r w:rsidR="00234032">
        <w:t>V</w:t>
      </w:r>
      <w:r w:rsidR="00294A2C">
        <w:t>ýkazu se údaj o ní </w:t>
      </w:r>
      <w:r w:rsidR="00BD2BF7" w:rsidRPr="004C1C9C">
        <w:t>nahrazuje číslem 0,001. Vlastní hmotnost zboží je jeho</w:t>
      </w:r>
      <w:r w:rsidR="008C7A07">
        <w:t xml:space="preserve"> hmotnost bez jakýchkoli obalů.</w:t>
      </w:r>
    </w:p>
    <w:p w14:paraId="297DEDD0" w14:textId="77777777" w:rsidR="00BD2BF7" w:rsidRPr="004C1C9C" w:rsidRDefault="00BD2BF7">
      <w:pPr>
        <w:jc w:val="both"/>
      </w:pPr>
    </w:p>
    <w:p w14:paraId="5F1901DA" w14:textId="77777777" w:rsidR="00BD2BF7" w:rsidRPr="004C1C9C" w:rsidRDefault="00BD2BF7">
      <w:pPr>
        <w:jc w:val="both"/>
      </w:pPr>
      <w:r w:rsidRPr="004C1C9C">
        <w:t>1</w:t>
      </w:r>
      <w:r w:rsidR="008F6A8F">
        <w:t>4</w:t>
      </w:r>
      <w:r w:rsidR="00BF72DF">
        <w:t>8</w:t>
      </w:r>
      <w:r w:rsidRPr="004C1C9C">
        <w:t>) Do Výkazu pro Intrastat se hmotnost zboží menší než 1 kg uvádí vždy s přesností na tři desetinná místa. Údaj o vlastní hmotnosti zboží 1 kg a vyšší se do Výkazu uvádí zaokrouhleně v celých kilogramech (bez desetinných míst). Hmotnost rovnající se jednomu kg se vyznačí číslem „1“, hmotnost vyšší než 1 kg se zaokrouhluje tak, že se desetinná místa pod 0,5 kg zaokrouhlí směrem dolů a desetinná místa od 0</w:t>
      </w:r>
      <w:r w:rsidR="008C7A07">
        <w:t xml:space="preserve">,5 kg směrem nahoru. Nemůže-li </w:t>
      </w:r>
      <w:r w:rsidRPr="004C1C9C">
        <w:t>zpravodajská jednotka přesně určit vlastní hmotnost vykazované podpoložky zboží, může do řádku uvést údaj o čisté hmotnosti nebo průměrnou hmotnost vypočítanou podle množství v doplňkové měrné jednotce zboží. Čistá hmotnost je vlastní hmotnost zboží s komerčním obalem nebo komerčními obaly, které přímo chrání zboží.</w:t>
      </w:r>
    </w:p>
    <w:p w14:paraId="5D68F85D" w14:textId="77777777" w:rsidR="00BD2BF7" w:rsidRPr="004C1C9C" w:rsidRDefault="00BD2BF7">
      <w:pPr>
        <w:jc w:val="both"/>
      </w:pPr>
    </w:p>
    <w:p w14:paraId="1F0CDE68" w14:textId="77777777" w:rsidR="00BD2BF7" w:rsidRPr="004C1C9C" w:rsidRDefault="00BD2BF7">
      <w:pPr>
        <w:jc w:val="both"/>
      </w:pPr>
      <w:r w:rsidRPr="004C1C9C">
        <w:t>1</w:t>
      </w:r>
      <w:r w:rsidR="008F6A8F">
        <w:t>4</w:t>
      </w:r>
      <w:r w:rsidR="00BF72DF">
        <w:t>9</w:t>
      </w:r>
      <w:r w:rsidRPr="004C1C9C">
        <w:t>) Odhadem lze určit vlastní hmotnost zboží vykazovanou do</w:t>
      </w:r>
      <w:r w:rsidR="008C7A07">
        <w:t xml:space="preserve"> </w:t>
      </w:r>
      <w:proofErr w:type="spellStart"/>
      <w:r w:rsidR="008C7A07">
        <w:t>Intrastatu</w:t>
      </w:r>
      <w:proofErr w:type="spellEnd"/>
      <w:r w:rsidR="008C7A07">
        <w:t xml:space="preserve"> jen v případech, ve </w:t>
      </w:r>
      <w:r w:rsidRPr="004C1C9C">
        <w:t xml:space="preserve">kterých je do </w:t>
      </w:r>
      <w:r w:rsidR="00234032">
        <w:t>V</w:t>
      </w:r>
      <w:r w:rsidRPr="004C1C9C">
        <w:t>ýkazu pro Intrastat pro dané zboží uváděno i jeho množství v doplňkových měrných jednotkách, běžně se vlastní hmotnost u takového zboží nezjišťuje a nedeklaruje nebo její určení by bylo mimořádně obtížné a nákladné.</w:t>
      </w:r>
    </w:p>
    <w:p w14:paraId="4BBCEE5C" w14:textId="77777777" w:rsidR="00BD2BF7" w:rsidRPr="004C1C9C" w:rsidRDefault="00BD2BF7" w:rsidP="00B91A13">
      <w:pPr>
        <w:pStyle w:val="Nadpis2"/>
      </w:pPr>
      <w:bookmarkStart w:id="60" w:name="_Toc187130397"/>
      <w:r w:rsidRPr="004C1C9C">
        <w:t>8.14. Množství v doplňkové měrné jednotce (MJ)</w:t>
      </w:r>
      <w:bookmarkEnd w:id="60"/>
    </w:p>
    <w:p w14:paraId="2A110A34" w14:textId="00D7FDC2" w:rsidR="00BD2BF7" w:rsidRPr="004C1C9C" w:rsidRDefault="00964044">
      <w:pPr>
        <w:tabs>
          <w:tab w:val="left" w:pos="8170"/>
          <w:tab w:val="left" w:pos="10343"/>
        </w:tabs>
        <w:jc w:val="both"/>
        <w:rPr>
          <w:color w:val="000000"/>
        </w:rPr>
      </w:pPr>
      <w:r>
        <w:t>15</w:t>
      </w:r>
      <w:r w:rsidR="00BF72DF">
        <w:t>0</w:t>
      </w:r>
      <w:r w:rsidR="00BD2BF7" w:rsidRPr="004C1C9C">
        <w:t xml:space="preserve">) Množství </w:t>
      </w:r>
      <w:r w:rsidR="009923E6">
        <w:t>vyvezeného</w:t>
      </w:r>
      <w:r w:rsidR="009923E6" w:rsidRPr="004C1C9C">
        <w:t xml:space="preserve"> </w:t>
      </w:r>
      <w:r w:rsidR="00BD2BF7" w:rsidRPr="004C1C9C">
        <w:t xml:space="preserve">nebo </w:t>
      </w:r>
      <w:r w:rsidR="009923E6">
        <w:t>dovezeného</w:t>
      </w:r>
      <w:r w:rsidR="009923E6" w:rsidRPr="004C1C9C">
        <w:t xml:space="preserve"> </w:t>
      </w:r>
      <w:r w:rsidR="00BD2BF7" w:rsidRPr="004C1C9C">
        <w:t>zboží v do</w:t>
      </w:r>
      <w:r w:rsidR="008C7A07">
        <w:t>plňkových měrných jednotkách se </w:t>
      </w:r>
      <w:r w:rsidR="00BD2BF7" w:rsidRPr="004C1C9C">
        <w:t xml:space="preserve">vykazuje do </w:t>
      </w:r>
      <w:proofErr w:type="spellStart"/>
      <w:r w:rsidR="00BD2BF7" w:rsidRPr="004C1C9C">
        <w:t>Intrastatu</w:t>
      </w:r>
      <w:proofErr w:type="spellEnd"/>
      <w:r w:rsidR="00BD2BF7" w:rsidRPr="004C1C9C">
        <w:t xml:space="preserve"> u těch podpoložek zboží, u jejichž kódů kombinované nomenklatury jsou tyto měrné jednotky přiřazeny. Příslušné kódy doplňkových měrných jednotek náležející k jednotlivým zbožovým kódům kombinované nomenklatury jsou vyznačeny v</w:t>
      </w:r>
      <w:r w:rsidR="004F03DB">
        <w:t>e </w:t>
      </w:r>
      <w:r w:rsidR="0015263C">
        <w:t>společném</w:t>
      </w:r>
      <w:r w:rsidR="00BD2BF7" w:rsidRPr="004C1C9C">
        <w:t> celním sazebníku, zveřejněném na</w:t>
      </w:r>
      <w:r w:rsidR="00BD2BF7" w:rsidRPr="004C1C9C">
        <w:rPr>
          <w:szCs w:val="17"/>
        </w:rPr>
        <w:t xml:space="preserve"> internetových stránkách ČSÚ na adrese </w:t>
      </w:r>
      <w:hyperlink r:id="rId27" w:history="1">
        <w:r w:rsidR="001C7687" w:rsidRPr="001C7687">
          <w:rPr>
            <w:rStyle w:val="Hypertextovodkaz"/>
            <w:szCs w:val="17"/>
          </w:rPr>
          <w:t>www.csu.gov.cz</w:t>
        </w:r>
      </w:hyperlink>
      <w:r w:rsidR="00BD2BF7" w:rsidRPr="004C1C9C">
        <w:rPr>
          <w:szCs w:val="17"/>
        </w:rPr>
        <w:t xml:space="preserve"> v oddíle „</w:t>
      </w:r>
      <w:r w:rsidR="001C7687">
        <w:rPr>
          <w:szCs w:val="17"/>
        </w:rPr>
        <w:t>S</w:t>
      </w:r>
      <w:r w:rsidR="00BD2BF7" w:rsidRPr="004C1C9C">
        <w:rPr>
          <w:szCs w:val="17"/>
        </w:rPr>
        <w:t>běr dat“ v části „Intrastat“ pod označením „Kombinovaná nomenklatura“. Její zbožové kódy se zkrácenými názvy a měrnými jednotkami jsou spolu</w:t>
      </w:r>
      <w:r w:rsidR="004F03DB" w:rsidRPr="004F03DB">
        <w:rPr>
          <w:rFonts w:ascii="Arial" w:hAnsi="Arial" w:cs="Arial"/>
          <w:bCs/>
          <w:color w:val="000000"/>
        </w:rPr>
        <w:t xml:space="preserve"> </w:t>
      </w:r>
      <w:r w:rsidR="004F03DB">
        <w:rPr>
          <w:color w:val="000000"/>
        </w:rPr>
        <w:t>s </w:t>
      </w:r>
      <w:r w:rsidR="00BD2BF7" w:rsidRPr="004C1C9C">
        <w:rPr>
          <w:color w:val="000000"/>
        </w:rPr>
        <w:t xml:space="preserve">ostatními číselníky pro Intrastat, zveřejněny ve tvaru </w:t>
      </w:r>
      <w:proofErr w:type="spellStart"/>
      <w:r w:rsidR="00BD2BF7" w:rsidRPr="004C1C9C">
        <w:rPr>
          <w:color w:val="000000"/>
        </w:rPr>
        <w:t>xml</w:t>
      </w:r>
      <w:proofErr w:type="spellEnd"/>
      <w:r w:rsidR="00BD2BF7" w:rsidRPr="004C1C9C">
        <w:rPr>
          <w:color w:val="000000"/>
        </w:rPr>
        <w:t xml:space="preserve">, </w:t>
      </w:r>
      <w:proofErr w:type="spellStart"/>
      <w:r w:rsidR="00BD2BF7" w:rsidRPr="004C1C9C">
        <w:rPr>
          <w:color w:val="000000"/>
        </w:rPr>
        <w:t>txt</w:t>
      </w:r>
      <w:proofErr w:type="spellEnd"/>
      <w:r w:rsidR="00BD2BF7" w:rsidRPr="004C1C9C">
        <w:rPr>
          <w:color w:val="000000"/>
        </w:rPr>
        <w:t xml:space="preserve"> a </w:t>
      </w:r>
      <w:proofErr w:type="spellStart"/>
      <w:r w:rsidR="00BD2BF7" w:rsidRPr="004C1C9C">
        <w:rPr>
          <w:color w:val="000000"/>
        </w:rPr>
        <w:t>dbf</w:t>
      </w:r>
      <w:proofErr w:type="spellEnd"/>
      <w:r w:rsidR="00BD2BF7" w:rsidRPr="004C1C9C">
        <w:rPr>
          <w:color w:val="000000"/>
        </w:rPr>
        <w:t xml:space="preserve"> </w:t>
      </w:r>
      <w:r w:rsidR="00BD2BF7" w:rsidRPr="004C1C9C">
        <w:rPr>
          <w:szCs w:val="17"/>
        </w:rPr>
        <w:t>též mezi číselníky na</w:t>
      </w:r>
      <w:r w:rsidR="004F03DB">
        <w:rPr>
          <w:szCs w:val="17"/>
        </w:rPr>
        <w:t> </w:t>
      </w:r>
      <w:r w:rsidR="00BD2BF7" w:rsidRPr="004C1C9C">
        <w:rPr>
          <w:szCs w:val="17"/>
        </w:rPr>
        <w:t xml:space="preserve">adrese </w:t>
      </w:r>
      <w:hyperlink r:id="rId28" w:history="1">
        <w:r w:rsidR="007B6BEE" w:rsidRPr="007B6BEE">
          <w:rPr>
            <w:rStyle w:val="Hypertextovodkaz"/>
            <w:szCs w:val="17"/>
          </w:rPr>
          <w:t>www.celnisprava</w:t>
        </w:r>
        <w:r w:rsidR="007B6BEE" w:rsidRPr="008147E9">
          <w:rPr>
            <w:rStyle w:val="Hypertextovodkaz"/>
            <w:szCs w:val="17"/>
          </w:rPr>
          <w:t>.gov.cz</w:t>
        </w:r>
      </w:hyperlink>
      <w:r w:rsidR="00BD2BF7" w:rsidRPr="004C1C9C">
        <w:rPr>
          <w:szCs w:val="17"/>
        </w:rPr>
        <w:t xml:space="preserve"> v oddíle „Aplikace“ </w:t>
      </w:r>
      <w:r w:rsidR="00BD2BF7" w:rsidRPr="004C1C9C">
        <w:rPr>
          <w:color w:val="000000"/>
        </w:rPr>
        <w:t>pod názvem „Číselníky“ po vybrání sady „Intrastat“ (ne „Vše“) pod Identifikátorem „</w:t>
      </w:r>
      <w:proofErr w:type="spellStart"/>
      <w:r w:rsidR="00BD2BF7" w:rsidRPr="004C1C9C">
        <w:rPr>
          <w:color w:val="000000"/>
        </w:rPr>
        <w:t>kn_i</w:t>
      </w:r>
      <w:proofErr w:type="spellEnd"/>
      <w:r w:rsidR="00BD2BF7" w:rsidRPr="004C1C9C">
        <w:rPr>
          <w:color w:val="000000"/>
        </w:rPr>
        <w:t>“ ve sloupci označeném „</w:t>
      </w:r>
      <w:r w:rsidR="00466BB0">
        <w:rPr>
          <w:color w:val="000000"/>
        </w:rPr>
        <w:t>Identifikátor</w:t>
      </w:r>
      <w:r w:rsidR="00BD2BF7" w:rsidRPr="004C1C9C">
        <w:rPr>
          <w:color w:val="000000"/>
        </w:rPr>
        <w:t>“.</w:t>
      </w:r>
    </w:p>
    <w:p w14:paraId="6AC12B01"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17"/>
        </w:rPr>
      </w:pPr>
    </w:p>
    <w:p w14:paraId="0F9BB576" w14:textId="0A27BCC8" w:rsidR="00BD2BF7" w:rsidRPr="004C1C9C" w:rsidRDefault="00E30A97">
      <w:pPr>
        <w:pStyle w:val="Zkladntext3"/>
        <w:rPr>
          <w:b/>
        </w:rPr>
      </w:pPr>
      <w:r>
        <w:rPr>
          <w:b/>
        </w:rPr>
        <w:t>Poznámky</w:t>
      </w:r>
      <w:r w:rsidR="004F03DB">
        <w:rPr>
          <w:b/>
        </w:rPr>
        <w:t>:</w:t>
      </w:r>
    </w:p>
    <w:p w14:paraId="638D1927" w14:textId="33B070C8" w:rsidR="00BD2BF7" w:rsidRDefault="00BD2BF7">
      <w:pPr>
        <w:spacing w:before="120"/>
        <w:jc w:val="both"/>
        <w:rPr>
          <w:i/>
          <w:iCs/>
        </w:rPr>
      </w:pPr>
      <w:r w:rsidRPr="004C1C9C">
        <w:rPr>
          <w:i/>
          <w:iCs/>
        </w:rPr>
        <w:t>Pro označení doplňkových měrných jednotek jsou v celním sazebníku používány jiné kódy než v číselníku kombinované nomenklatury (například počet kusů je v sazebníku označen kódem „p/st“, v číselníku kódem „PCE“; karáty jsou v sazebníku vyznačeny jako „c/k“, v číselníku „CTM“, gram je „g“ a „GRM</w:t>
      </w:r>
      <w:r w:rsidR="001E20A8">
        <w:rPr>
          <w:i/>
          <w:iCs/>
        </w:rPr>
        <w:t>“</w:t>
      </w:r>
      <w:r w:rsidRPr="004C1C9C">
        <w:rPr>
          <w:i/>
          <w:iCs/>
        </w:rPr>
        <w:t>). Významově mezi nimi žádný rozdíl ve vztahu k určité podpoložce zboží není. Seznam doplňkových měrných jednotek s jejich oběma druhy kódů jsou uvedeny i</w:t>
      </w:r>
      <w:r w:rsidR="004F03DB">
        <w:rPr>
          <w:i/>
          <w:iCs/>
        </w:rPr>
        <w:t xml:space="preserve"> v příloze č. 2 této příručky.</w:t>
      </w:r>
    </w:p>
    <w:p w14:paraId="12E37D67" w14:textId="4A8824A8" w:rsidR="00E30A97" w:rsidRPr="004C1C9C" w:rsidRDefault="00E30A97">
      <w:pPr>
        <w:spacing w:before="120"/>
        <w:jc w:val="both"/>
        <w:rPr>
          <w:i/>
          <w:iCs/>
        </w:rPr>
      </w:pPr>
      <w:r>
        <w:rPr>
          <w:i/>
          <w:iCs/>
        </w:rPr>
        <w:t>Doplňková měrná jednotka v sazebníku označena 1000 p/st a v číselníku kódem MIL znamená tisíc kusů (nikoliv milión kusů)</w:t>
      </w:r>
      <w:r w:rsidR="00463C38">
        <w:rPr>
          <w:i/>
          <w:iCs/>
        </w:rPr>
        <w:t xml:space="preserve"> je</w:t>
      </w:r>
      <w:r w:rsidR="00B77F2B">
        <w:rPr>
          <w:i/>
          <w:iCs/>
        </w:rPr>
        <w:t xml:space="preserve"> používaná např. pro vejce.</w:t>
      </w:r>
    </w:p>
    <w:p w14:paraId="370ACA3B" w14:textId="77777777" w:rsidR="00BD2BF7" w:rsidRPr="004C1C9C" w:rsidRDefault="00BD2BF7">
      <w:pPr>
        <w:jc w:val="both"/>
      </w:pPr>
    </w:p>
    <w:p w14:paraId="33FD03D7" w14:textId="77777777" w:rsidR="00BD2BF7" w:rsidRDefault="00964044">
      <w:pPr>
        <w:tabs>
          <w:tab w:val="left" w:pos="8170"/>
          <w:tab w:val="left" w:pos="10343"/>
        </w:tabs>
        <w:jc w:val="both"/>
      </w:pPr>
      <w:r>
        <w:lastRenderedPageBreak/>
        <w:t>15</w:t>
      </w:r>
      <w:r w:rsidR="00BF72DF">
        <w:t>1</w:t>
      </w:r>
      <w:r w:rsidR="00BD2BF7" w:rsidRPr="004C1C9C">
        <w:t xml:space="preserve">) </w:t>
      </w:r>
      <w:r w:rsidR="00123039" w:rsidRPr="004C1C9C">
        <w:t xml:space="preserve">Do Výkazu pro Intrastat se </w:t>
      </w:r>
      <w:r w:rsidR="00123039">
        <w:t>množství v doplňkové měrné jednotce</w:t>
      </w:r>
      <w:r w:rsidR="00123039" w:rsidRPr="004C1C9C">
        <w:t xml:space="preserve"> menší než</w:t>
      </w:r>
      <w:r w:rsidR="004003DA">
        <w:t xml:space="preserve"> číslo 1</w:t>
      </w:r>
      <w:r w:rsidR="00123039" w:rsidRPr="004C1C9C">
        <w:t xml:space="preserve"> uvádí vždy s přesností na tři desetinná místa. </w:t>
      </w:r>
      <w:r w:rsidR="004003DA">
        <w:t xml:space="preserve">Údaj o doplňkové měrné jednotce vyšší než číslo 1 </w:t>
      </w:r>
      <w:r w:rsidR="00123039" w:rsidRPr="004C1C9C">
        <w:t xml:space="preserve">se do Výkazu uvádí </w:t>
      </w:r>
      <w:r w:rsidR="00A61D60">
        <w:t xml:space="preserve">matematicky </w:t>
      </w:r>
      <w:r w:rsidR="00123039" w:rsidRPr="004C1C9C">
        <w:t>zaokrouhlen</w:t>
      </w:r>
      <w:r w:rsidR="00466BB0">
        <w:t>é</w:t>
      </w:r>
      <w:r w:rsidR="00123039" w:rsidRPr="004C1C9C">
        <w:t xml:space="preserve"> </w:t>
      </w:r>
      <w:r w:rsidR="00466BB0">
        <w:t>na celé číslo</w:t>
      </w:r>
      <w:r w:rsidR="00C13876">
        <w:t>.</w:t>
      </w:r>
      <w:r w:rsidR="00775127">
        <w:t xml:space="preserve"> </w:t>
      </w:r>
      <w:r w:rsidR="00BD2BF7" w:rsidRPr="004C1C9C">
        <w:t>Jestliže je k dané podpoložce zboží v celním sazebníku místo kódu měrné jednotky pomlčka (případně v elektronické verzi</w:t>
      </w:r>
      <w:r w:rsidR="00BE3B40">
        <w:t xml:space="preserve"> nebo číselníku</w:t>
      </w:r>
      <w:r w:rsidR="00BD2BF7" w:rsidRPr="004C1C9C">
        <w:t xml:space="preserve"> </w:t>
      </w:r>
      <w:r w:rsidR="004F03DB">
        <w:t>kód „ZZZ“), uvádí se zde nula.</w:t>
      </w:r>
    </w:p>
    <w:p w14:paraId="0C8910BF" w14:textId="77777777" w:rsidR="00F05161" w:rsidRDefault="00F05161">
      <w:pPr>
        <w:tabs>
          <w:tab w:val="left" w:pos="8170"/>
          <w:tab w:val="left" w:pos="10343"/>
        </w:tabs>
        <w:jc w:val="both"/>
      </w:pPr>
    </w:p>
    <w:p w14:paraId="0154275D" w14:textId="01793ECD" w:rsidR="00F05161" w:rsidRPr="004C1C9C" w:rsidRDefault="00F05161">
      <w:pPr>
        <w:tabs>
          <w:tab w:val="left" w:pos="8170"/>
          <w:tab w:val="left" w:pos="10343"/>
        </w:tabs>
        <w:jc w:val="both"/>
      </w:pPr>
      <w:r>
        <w:t>1</w:t>
      </w:r>
      <w:r w:rsidR="008637EB">
        <w:t>5</w:t>
      </w:r>
      <w:r>
        <w:t>2)</w:t>
      </w:r>
      <w:r w:rsidRPr="00F05161">
        <w:t xml:space="preserve"> </w:t>
      </w:r>
      <w:r>
        <w:t>U kódů kombinované nomenklatury (27111100, 27112100), pro které je stanovena doplňková měrná jednotka TJ (</w:t>
      </w:r>
      <w:proofErr w:type="spellStart"/>
      <w:r>
        <w:t>terajoule</w:t>
      </w:r>
      <w:proofErr w:type="spellEnd"/>
      <w:r>
        <w:t xml:space="preserve"> – spalné teplo), se 1 TJ</w:t>
      </w:r>
      <w:r w:rsidR="00AE184F">
        <w:t xml:space="preserve"> obvykle</w:t>
      </w:r>
      <w:r>
        <w:t xml:space="preserve"> rovná </w:t>
      </w:r>
      <w:r w:rsidRPr="00847CA8">
        <w:t>18056,86556 kg</w:t>
      </w:r>
      <w:r>
        <w:t>.</w:t>
      </w:r>
      <w:r w:rsidRPr="004C1C9C">
        <w:t xml:space="preserve"> </w:t>
      </w:r>
    </w:p>
    <w:p w14:paraId="1476C233" w14:textId="77777777" w:rsidR="00BD2BF7" w:rsidRPr="004C1C9C" w:rsidRDefault="00BD2BF7" w:rsidP="00B91A13">
      <w:pPr>
        <w:pStyle w:val="Nadpis2"/>
      </w:pPr>
      <w:bookmarkStart w:id="61" w:name="_Toc187130398"/>
      <w:r w:rsidRPr="004C1C9C">
        <w:t>8</w:t>
      </w:r>
      <w:r w:rsidR="004F03DB">
        <w:t>.15. Fakturovaná hodnota v Kč</w:t>
      </w:r>
      <w:bookmarkEnd w:id="61"/>
    </w:p>
    <w:p w14:paraId="2B04E6D6" w14:textId="77777777" w:rsidR="00BD2BF7" w:rsidRPr="004C1C9C" w:rsidRDefault="008637EB">
      <w:pPr>
        <w:jc w:val="both"/>
      </w:pPr>
      <w:r>
        <w:t>153</w:t>
      </w:r>
      <w:r w:rsidR="00BD2BF7" w:rsidRPr="004C1C9C">
        <w:t xml:space="preserve">) Do Výkazu uváděná </w:t>
      </w:r>
      <w:r w:rsidR="00BD2BF7" w:rsidRPr="004C1C9C">
        <w:rPr>
          <w:b/>
          <w:bCs/>
        </w:rPr>
        <w:t xml:space="preserve">fakturovaná hodnota v Kč je hodnota, kterou prodávající obdrží od kupujícího za </w:t>
      </w:r>
      <w:r w:rsidR="00C47E26">
        <w:rPr>
          <w:b/>
          <w:bCs/>
        </w:rPr>
        <w:t>vyvezené</w:t>
      </w:r>
      <w:r w:rsidR="00C47E26" w:rsidRPr="004C1C9C">
        <w:rPr>
          <w:b/>
          <w:bCs/>
        </w:rPr>
        <w:t xml:space="preserve"> </w:t>
      </w:r>
      <w:r w:rsidR="00BD2BF7" w:rsidRPr="004C1C9C">
        <w:rPr>
          <w:b/>
          <w:bCs/>
        </w:rPr>
        <w:t xml:space="preserve">nebo </w:t>
      </w:r>
      <w:r w:rsidR="00C47E26">
        <w:rPr>
          <w:b/>
          <w:bCs/>
        </w:rPr>
        <w:t>dovezené</w:t>
      </w:r>
      <w:r w:rsidR="00C47E26" w:rsidRPr="004C1C9C">
        <w:rPr>
          <w:b/>
          <w:bCs/>
        </w:rPr>
        <w:t xml:space="preserve"> </w:t>
      </w:r>
      <w:r w:rsidR="00BD2BF7" w:rsidRPr="004C1C9C">
        <w:rPr>
          <w:b/>
          <w:bCs/>
        </w:rPr>
        <w:t xml:space="preserve">zboží, </w:t>
      </w:r>
      <w:r w:rsidR="00BD2BF7" w:rsidRPr="004C1C9C">
        <w:t xml:space="preserve">pokud je toto zboží předmětem obchodu. Jedná se vlastně o převodní hodnotu zboží, kterou samozřejmě ovlivňuje druh použitých dodacích podmínek. Převodní hodnota je ta, </w:t>
      </w:r>
      <w:r w:rsidR="004F03DB">
        <w:rPr>
          <w:b/>
          <w:bCs/>
        </w:rPr>
        <w:t>kterou obdrží prodávající od </w:t>
      </w:r>
      <w:r w:rsidR="00BD2BF7" w:rsidRPr="004C1C9C">
        <w:rPr>
          <w:b/>
          <w:bCs/>
        </w:rPr>
        <w:t xml:space="preserve">kupujícího </w:t>
      </w:r>
      <w:r w:rsidR="00294A2C">
        <w:t>bez ohledu na </w:t>
      </w:r>
      <w:r w:rsidR="00BD2BF7" w:rsidRPr="004C1C9C">
        <w:t xml:space="preserve">použití různých dodacích podmínek a skutečnost, zda jsou prodávajícím do převodní hodnoty promítnuty přímé obchodní náklady nebo ne. </w:t>
      </w:r>
      <w:r w:rsidR="00BD2BF7" w:rsidRPr="004C1C9C">
        <w:rPr>
          <w:b/>
          <w:bCs/>
        </w:rPr>
        <w:t>Fakturovaná hodnota je většinou celková částka na faktuře,</w:t>
      </w:r>
      <w:r w:rsidR="00BD2BF7" w:rsidRPr="004C1C9C">
        <w:t xml:space="preserve"> která může být i součtem jmenovi</w:t>
      </w:r>
      <w:r w:rsidR="00294A2C">
        <w:t>tě na faktuře vyjádřené ceny za </w:t>
      </w:r>
      <w:r w:rsidR="00BD2BF7" w:rsidRPr="004C1C9C">
        <w:t>samotné zboží, nákladů spojenýc</w:t>
      </w:r>
      <w:r w:rsidR="004F03DB">
        <w:t>h s jeho dopravou, balením atd.</w:t>
      </w:r>
    </w:p>
    <w:p w14:paraId="76186995" w14:textId="77777777" w:rsidR="00BD2BF7" w:rsidRPr="004C1C9C" w:rsidRDefault="00BD2BF7">
      <w:pPr>
        <w:jc w:val="both"/>
      </w:pPr>
    </w:p>
    <w:p w14:paraId="2197666A" w14:textId="77777777" w:rsidR="00BD2BF7" w:rsidRPr="004C1C9C" w:rsidRDefault="008637EB">
      <w:pPr>
        <w:jc w:val="both"/>
      </w:pPr>
      <w:r>
        <w:t>154</w:t>
      </w:r>
      <w:r w:rsidR="00BD2BF7" w:rsidRPr="004C1C9C">
        <w:t>) Součástí fakturované hodnoty zboží musí být i dá</w:t>
      </w:r>
      <w:r w:rsidR="004F03DB">
        <w:t>vky, poplatky, spotřební daně a </w:t>
      </w:r>
      <w:r w:rsidR="00BD2BF7" w:rsidRPr="004C1C9C">
        <w:t>vedlejší výdaje, kterými se rozumí zejména náklady na balení, přepravu, pojištění a provize, pokud jsou součástí úplaty hrazené kupujícím prodávajícím</w:t>
      </w:r>
      <w:r w:rsidR="004F03DB">
        <w:t>u a současně jsou zahrnovány do </w:t>
      </w:r>
      <w:r w:rsidR="00BD2BF7" w:rsidRPr="004C1C9C">
        <w:t xml:space="preserve">základu přiznávané daně z přidané hodnoty. </w:t>
      </w:r>
      <w:r w:rsidR="00BD2BF7" w:rsidRPr="004C1C9C">
        <w:rPr>
          <w:b/>
          <w:bCs/>
        </w:rPr>
        <w:t>Do fa</w:t>
      </w:r>
      <w:r w:rsidR="004F03DB">
        <w:rPr>
          <w:b/>
          <w:bCs/>
        </w:rPr>
        <w:t>kturované hodnoty vykazované do </w:t>
      </w:r>
      <w:proofErr w:type="spellStart"/>
      <w:r w:rsidR="00BD2BF7" w:rsidRPr="004C1C9C">
        <w:rPr>
          <w:b/>
          <w:bCs/>
        </w:rPr>
        <w:t>Intrasta</w:t>
      </w:r>
      <w:r w:rsidR="00294A2C">
        <w:rPr>
          <w:b/>
          <w:bCs/>
        </w:rPr>
        <w:t>tu</w:t>
      </w:r>
      <w:proofErr w:type="spellEnd"/>
      <w:r w:rsidR="00294A2C">
        <w:rPr>
          <w:b/>
          <w:bCs/>
        </w:rPr>
        <w:t xml:space="preserve"> se </w:t>
      </w:r>
      <w:r w:rsidR="00BD2BF7" w:rsidRPr="004C1C9C">
        <w:rPr>
          <w:b/>
          <w:bCs/>
        </w:rPr>
        <w:t>ale nikdy nezahrnuje částka DPH</w:t>
      </w:r>
      <w:r w:rsidR="00BD2BF7" w:rsidRPr="004C1C9C">
        <w:t>, i když je například součástí ceny hrazené ku</w:t>
      </w:r>
      <w:r w:rsidR="004F03DB">
        <w:t>pujícím, který není plátce DPH.</w:t>
      </w:r>
    </w:p>
    <w:p w14:paraId="4840B451" w14:textId="77777777" w:rsidR="00BD2BF7" w:rsidRPr="004C1C9C" w:rsidRDefault="00BD2BF7">
      <w:pPr>
        <w:jc w:val="both"/>
        <w:rPr>
          <w:bCs/>
        </w:rPr>
      </w:pPr>
      <w:r w:rsidRPr="004C1C9C">
        <w:t>Při uvádění údajů do</w:t>
      </w:r>
      <w:r w:rsidRPr="004C1C9C">
        <w:rPr>
          <w:b/>
          <w:bCs/>
        </w:rPr>
        <w:t xml:space="preserve"> </w:t>
      </w:r>
      <w:r w:rsidRPr="004C1C9C">
        <w:rPr>
          <w:bCs/>
        </w:rPr>
        <w:t xml:space="preserve">Výkazů </w:t>
      </w:r>
      <w:r w:rsidRPr="004C1C9C">
        <w:rPr>
          <w:b/>
          <w:bCs/>
        </w:rPr>
        <w:t xml:space="preserve">o </w:t>
      </w:r>
      <w:r w:rsidR="004709ED">
        <w:rPr>
          <w:b/>
        </w:rPr>
        <w:t>vývozu</w:t>
      </w:r>
      <w:r w:rsidR="004709ED" w:rsidRPr="004C1C9C">
        <w:rPr>
          <w:b/>
        </w:rPr>
        <w:t xml:space="preserve"> </w:t>
      </w:r>
      <w:r w:rsidRPr="004C1C9C">
        <w:rPr>
          <w:b/>
        </w:rPr>
        <w:t xml:space="preserve">nebo </w:t>
      </w:r>
      <w:r w:rsidR="004709ED">
        <w:rPr>
          <w:b/>
        </w:rPr>
        <w:t>dovozu</w:t>
      </w:r>
      <w:r w:rsidR="004709ED" w:rsidRPr="004C1C9C">
        <w:rPr>
          <w:b/>
        </w:rPr>
        <w:t xml:space="preserve"> </w:t>
      </w:r>
      <w:r w:rsidRPr="004C1C9C">
        <w:rPr>
          <w:b/>
        </w:rPr>
        <w:t>zboží dodávaného s instalací nebo s montáží</w:t>
      </w:r>
      <w:r w:rsidRPr="004C1C9C">
        <w:rPr>
          <w:bCs/>
        </w:rPr>
        <w:t xml:space="preserve"> se do fakturované hodnoty </w:t>
      </w:r>
      <w:r w:rsidRPr="004C1C9C">
        <w:rPr>
          <w:b/>
          <w:bCs/>
        </w:rPr>
        <w:t xml:space="preserve">nezahrnuje cena za instalaci nebo montáž </w:t>
      </w:r>
      <w:r w:rsidRPr="004C1C9C">
        <w:t>příslušného zboží</w:t>
      </w:r>
      <w:r w:rsidRPr="004C1C9C">
        <w:rPr>
          <w:bCs/>
        </w:rPr>
        <w:t>. Za fakturovanou hodnotu zboží dodávan</w:t>
      </w:r>
      <w:r w:rsidR="004F03DB">
        <w:rPr>
          <w:bCs/>
        </w:rPr>
        <w:t>ého s instalací nebo montáží se </w:t>
      </w:r>
      <w:r w:rsidRPr="004C1C9C">
        <w:rPr>
          <w:bCs/>
        </w:rPr>
        <w:t xml:space="preserve">proto pro účely vykazování do </w:t>
      </w:r>
      <w:proofErr w:type="spellStart"/>
      <w:r w:rsidRPr="004C1C9C">
        <w:rPr>
          <w:bCs/>
        </w:rPr>
        <w:t>Intrastatu</w:t>
      </w:r>
      <w:proofErr w:type="spellEnd"/>
      <w:r w:rsidRPr="004C1C9C">
        <w:rPr>
          <w:bCs/>
        </w:rPr>
        <w:t xml:space="preserve"> považuje pouze samotná hodnota zboží bez ceny jeho instalace nebo montáže a dalších nákladů spojených s těmito pracemi (viz též</w:t>
      </w:r>
      <w:r w:rsidR="004F03DB">
        <w:rPr>
          <w:bCs/>
        </w:rPr>
        <w:t xml:space="preserve"> část 13. této příručky).</w:t>
      </w:r>
    </w:p>
    <w:p w14:paraId="75527006" w14:textId="77777777" w:rsidR="00BD2BF7" w:rsidRPr="004C1C9C" w:rsidRDefault="00BD2BF7">
      <w:pPr>
        <w:jc w:val="both"/>
        <w:rPr>
          <w:bCs/>
        </w:rPr>
      </w:pPr>
    </w:p>
    <w:p w14:paraId="76A085E5" w14:textId="77777777" w:rsidR="00BD2BF7" w:rsidRPr="004C1C9C" w:rsidRDefault="00BD2BF7">
      <w:pPr>
        <w:pStyle w:val="Zkladntext3"/>
        <w:rPr>
          <w:b/>
          <w:bCs/>
        </w:rPr>
      </w:pPr>
      <w:r w:rsidRPr="004C1C9C">
        <w:rPr>
          <w:b/>
        </w:rPr>
        <w:t>Poznámka:</w:t>
      </w:r>
    </w:p>
    <w:p w14:paraId="073D9BCE" w14:textId="008BA184" w:rsidR="00BD2BF7" w:rsidRPr="004C1C9C" w:rsidRDefault="00BD2BF7">
      <w:pPr>
        <w:pStyle w:val="Zkladntext3"/>
        <w:spacing w:before="120"/>
      </w:pPr>
      <w:r w:rsidRPr="004C1C9C">
        <w:t xml:space="preserve">Fakturuje-li prodávající zboží dodávané s instalací nebo montáží, aniž by zvlášť ve faktuře vyčíslil hodnotu zboží a zvlášť hodnotu poskytnuté práce a nákladů s ní spojených, musí zpravodajská jednotka stanovit hodnotu samotného zboží podobně jako při bezúplatných dodávkách zboží </w:t>
      </w:r>
      <w:r w:rsidRPr="002F495C">
        <w:t xml:space="preserve">(viz níže odst. </w:t>
      </w:r>
      <w:r w:rsidR="009B3D25">
        <w:t>159</w:t>
      </w:r>
      <w:r w:rsidR="004F03DB" w:rsidRPr="002F495C">
        <w:t xml:space="preserve"> této příručky).</w:t>
      </w:r>
    </w:p>
    <w:p w14:paraId="618ED9D1" w14:textId="77777777" w:rsidR="00BD2BF7" w:rsidRPr="004C1C9C" w:rsidRDefault="00BD2BF7">
      <w:pPr>
        <w:jc w:val="both"/>
      </w:pPr>
    </w:p>
    <w:p w14:paraId="404718AB" w14:textId="77777777" w:rsidR="00BD2BF7" w:rsidRPr="004C1C9C" w:rsidRDefault="008637EB">
      <w:pPr>
        <w:jc w:val="both"/>
      </w:pPr>
      <w:r>
        <w:t>155</w:t>
      </w:r>
      <w:r w:rsidR="00BD2BF7" w:rsidRPr="004C1C9C">
        <w:t xml:space="preserve">) Do fakturované hodnoty vykazované do </w:t>
      </w:r>
      <w:proofErr w:type="spellStart"/>
      <w:r w:rsidR="00BD2BF7" w:rsidRPr="004C1C9C">
        <w:t>Intrastatu</w:t>
      </w:r>
      <w:proofErr w:type="spellEnd"/>
      <w:r w:rsidR="00BD2BF7" w:rsidRPr="004C1C9C">
        <w:t xml:space="preserve"> </w:t>
      </w:r>
      <w:r w:rsidR="00BD2BF7" w:rsidRPr="004C1C9C">
        <w:rPr>
          <w:b/>
          <w:bCs/>
        </w:rPr>
        <w:t xml:space="preserve">se zásadně nezapočítávají částky z faktur, které v souvislosti s dodávkou </w:t>
      </w:r>
      <w:r w:rsidR="00BC3CB6">
        <w:rPr>
          <w:b/>
          <w:bCs/>
        </w:rPr>
        <w:t>vyvezeného</w:t>
      </w:r>
      <w:r w:rsidR="00BC3CB6" w:rsidRPr="004C1C9C">
        <w:rPr>
          <w:b/>
          <w:bCs/>
        </w:rPr>
        <w:t xml:space="preserve"> </w:t>
      </w:r>
      <w:r w:rsidR="00BD2BF7" w:rsidRPr="004C1C9C">
        <w:rPr>
          <w:b/>
          <w:bCs/>
        </w:rPr>
        <w:t xml:space="preserve">nebo </w:t>
      </w:r>
      <w:r w:rsidR="00BC3CB6">
        <w:rPr>
          <w:b/>
          <w:bCs/>
        </w:rPr>
        <w:t>dovezeného</w:t>
      </w:r>
      <w:r w:rsidR="00BC3CB6" w:rsidRPr="004C1C9C">
        <w:rPr>
          <w:b/>
          <w:bCs/>
        </w:rPr>
        <w:t xml:space="preserve"> </w:t>
      </w:r>
      <w:r w:rsidR="00BD2BF7" w:rsidRPr="004C1C9C">
        <w:rPr>
          <w:b/>
          <w:bCs/>
        </w:rPr>
        <w:t>zboží uhrazuje prodávající nebo kupující například dopravcům, pojišťovně a jiným subjektům.</w:t>
      </w:r>
      <w:r w:rsidR="00BD2BF7" w:rsidRPr="004C1C9C">
        <w:t xml:space="preserve"> Prakticky tyto náklady kupující stejně prodávajícímu </w:t>
      </w:r>
      <w:r w:rsidR="0061688B">
        <w:t>u</w:t>
      </w:r>
      <w:r w:rsidR="00BD2BF7" w:rsidRPr="004C1C9C">
        <w:t>hradí, protože ten je většinou zahrne (schová) přímo do ceny fakturované kupujícímu nebo je na faktuře pro kupujícího jmenovitě vyčíslí (tzv. je přefakturuje).</w:t>
      </w:r>
    </w:p>
    <w:p w14:paraId="028A27A0" w14:textId="77777777" w:rsidR="00BD2BF7" w:rsidRPr="004C1C9C" w:rsidRDefault="00BD2BF7">
      <w:pPr>
        <w:pStyle w:val="Zkladntext3"/>
      </w:pPr>
    </w:p>
    <w:p w14:paraId="091ECDE4" w14:textId="77777777" w:rsidR="00BD2BF7" w:rsidRPr="004C1C9C" w:rsidRDefault="00BD2BF7">
      <w:pPr>
        <w:pStyle w:val="Zkladntext3"/>
        <w:rPr>
          <w:b/>
        </w:rPr>
      </w:pPr>
      <w:r w:rsidRPr="004C1C9C">
        <w:rPr>
          <w:b/>
        </w:rPr>
        <w:t>Příklady a poznámky:</w:t>
      </w:r>
    </w:p>
    <w:p w14:paraId="7DCD501C" w14:textId="77777777" w:rsidR="00BD2BF7" w:rsidRPr="004C1C9C" w:rsidRDefault="00BD2BF7">
      <w:pPr>
        <w:pStyle w:val="Zkladntext3"/>
        <w:spacing w:before="120"/>
      </w:pPr>
      <w:r w:rsidRPr="004C1C9C">
        <w:t xml:space="preserve">1. Při </w:t>
      </w:r>
      <w:r w:rsidR="001F6B10">
        <w:t>vývozu</w:t>
      </w:r>
      <w:r w:rsidR="001F6B10" w:rsidRPr="004C1C9C">
        <w:t xml:space="preserve"> </w:t>
      </w:r>
      <w:r w:rsidRPr="004C1C9C">
        <w:t xml:space="preserve">nebo </w:t>
      </w:r>
      <w:r w:rsidR="001F6B10">
        <w:t>dovozu</w:t>
      </w:r>
      <w:r w:rsidR="001F6B10" w:rsidRPr="004C1C9C">
        <w:t xml:space="preserve"> </w:t>
      </w:r>
      <w:r w:rsidRPr="004C1C9C">
        <w:t xml:space="preserve">zboží, jehož samotná hodnota je 100, bude při dodací podmínce EXW (kód skupiny dodacích podmínek vykazovaný do </w:t>
      </w:r>
      <w:proofErr w:type="spellStart"/>
      <w:r w:rsidRPr="004C1C9C">
        <w:t>Intrastatu</w:t>
      </w:r>
      <w:proofErr w:type="spellEnd"/>
      <w:r w:rsidRPr="004C1C9C">
        <w:t xml:space="preserve"> = K), kdy náklady spojené s dopravou zboží hradí sám kupující</w:t>
      </w:r>
      <w:r w:rsidR="004F03DB">
        <w:t>, fakturovaná hodnota také 100.</w:t>
      </w:r>
    </w:p>
    <w:p w14:paraId="4887406B" w14:textId="77777777" w:rsidR="00BD2BF7" w:rsidRPr="004C1C9C" w:rsidRDefault="00BD2BF7">
      <w:pPr>
        <w:spacing w:before="120"/>
        <w:jc w:val="both"/>
        <w:rPr>
          <w:i/>
          <w:iCs/>
        </w:rPr>
      </w:pPr>
      <w:r w:rsidRPr="004C1C9C">
        <w:rPr>
          <w:i/>
          <w:iCs/>
        </w:rPr>
        <w:lastRenderedPageBreak/>
        <w:t>2. Při stejném zboží a dodací podmínce DDP, případně DAP</w:t>
      </w:r>
      <w:r w:rsidR="00823667">
        <w:rPr>
          <w:i/>
          <w:iCs/>
        </w:rPr>
        <w:t xml:space="preserve"> či DPU</w:t>
      </w:r>
      <w:r w:rsidRPr="004C1C9C">
        <w:rPr>
          <w:i/>
          <w:iCs/>
        </w:rPr>
        <w:t xml:space="preserve"> (kód skupiny dodacích podmínek vykazovaný do </w:t>
      </w:r>
      <w:proofErr w:type="spellStart"/>
      <w:r w:rsidRPr="004C1C9C">
        <w:rPr>
          <w:i/>
          <w:iCs/>
        </w:rPr>
        <w:t>Intrastatu</w:t>
      </w:r>
      <w:proofErr w:type="spellEnd"/>
      <w:r w:rsidRPr="004C1C9C">
        <w:rPr>
          <w:i/>
          <w:iCs/>
        </w:rPr>
        <w:t xml:space="preserve"> = M), kdy přímé obchodní náklady spojené s dopravou budou činit 50 a na faktuře bude celková cena 150 (prodávající logicky zvýšil hodnotu zboží 100 o hodnotu jim vynaložených přímých obchodních nákladů 50, to znamená, že přímé obchodní náklady zahrnul přímo do ceny zboží), bude fakturovaná hodnota 150.</w:t>
      </w:r>
    </w:p>
    <w:p w14:paraId="07BF15FA" w14:textId="77777777" w:rsidR="00BD2BF7" w:rsidRPr="004C1C9C" w:rsidRDefault="00BD2BF7">
      <w:pPr>
        <w:spacing w:before="120"/>
        <w:jc w:val="both"/>
        <w:rPr>
          <w:i/>
          <w:iCs/>
        </w:rPr>
      </w:pPr>
      <w:r w:rsidRPr="004C1C9C">
        <w:rPr>
          <w:i/>
          <w:iCs/>
        </w:rPr>
        <w:t>3. Při stejném zboží a dodací podmínce DAP</w:t>
      </w:r>
      <w:r w:rsidR="00C36810">
        <w:rPr>
          <w:i/>
          <w:iCs/>
        </w:rPr>
        <w:t xml:space="preserve"> </w:t>
      </w:r>
      <w:r w:rsidRPr="004C1C9C">
        <w:rPr>
          <w:i/>
          <w:iCs/>
        </w:rPr>
        <w:t xml:space="preserve">- místo příjemce, kdy přímé obchodní náklady spojené s dopravou budou činit 50 a na faktuře bude </w:t>
      </w:r>
      <w:r w:rsidR="004F03DB">
        <w:rPr>
          <w:i/>
          <w:iCs/>
        </w:rPr>
        <w:t>zvlášť uvedena cena zboží 100 a </w:t>
      </w:r>
      <w:r w:rsidRPr="004C1C9C">
        <w:rPr>
          <w:i/>
          <w:iCs/>
        </w:rPr>
        <w:t>zvlášť přímé obchodní náklady 50, bude fakturovaná hodnota také 150.</w:t>
      </w:r>
    </w:p>
    <w:p w14:paraId="48BAC7C6" w14:textId="77777777" w:rsidR="00BD2BF7" w:rsidRPr="004C1C9C" w:rsidRDefault="00BD2BF7">
      <w:pPr>
        <w:pStyle w:val="Zkladntext3"/>
        <w:spacing w:before="120"/>
      </w:pPr>
      <w:r w:rsidRPr="004C1C9C">
        <w:t>4. Z výše uvedených příkladů vyplývá, že není rozhodující, zda na faktuře bude hodnota přímých obchodních nákladů vyznačena zvlášť (například zboží 100, přímé obchodní náklady 50, celkem k zaplacení 150) nebo zde bude souhrnná celko</w:t>
      </w:r>
      <w:r w:rsidR="004F03DB">
        <w:t>vá částka 150. Stejně tak by se </w:t>
      </w:r>
      <w:r w:rsidR="009D08B8">
        <w:t xml:space="preserve">zahrnovala při dodací podmínce </w:t>
      </w:r>
      <w:r w:rsidR="000E4968">
        <w:t xml:space="preserve">DPU </w:t>
      </w:r>
      <w:r w:rsidRPr="004C1C9C">
        <w:t xml:space="preserve">DDP, CPT, CIP nebo DAP, do fakturované hodnoty k vlastní ceně zboží 100 hodnota přímých obchodních nákladů v případě, kdyby tyto náklady byly fakturovány zvlášť (1. faktura - zboží za 100 a druhá faktura - přímé obchodní náklady 50). Fakturovaná hodnota by byla též 150. To ovšem pouze za předpokladu, že je plněna dodací podmínka </w:t>
      </w:r>
      <w:r w:rsidR="000E4968" w:rsidRPr="004C1C9C">
        <w:t>D</w:t>
      </w:r>
      <w:r w:rsidR="000E4968">
        <w:t>P</w:t>
      </w:r>
      <w:r w:rsidR="000E4968" w:rsidRPr="004C1C9C">
        <w:t xml:space="preserve">U </w:t>
      </w:r>
      <w:r w:rsidRPr="004C1C9C">
        <w:t xml:space="preserve">(DDP, CPT, CIP nebo DAP) a větší část přepravy zajišťuje a hradí prodávající, a ta není považována a v rámci přiznání k DPH označována jako zvlášť </w:t>
      </w:r>
      <w:r w:rsidR="004F03DB">
        <w:t>poskytovaná služba).</w:t>
      </w:r>
    </w:p>
    <w:p w14:paraId="3547DA8E" w14:textId="20C53CD4" w:rsidR="00BD2BF7" w:rsidRPr="004F03DB" w:rsidRDefault="00BD2BF7">
      <w:pPr>
        <w:pStyle w:val="Zkladntext2"/>
      </w:pPr>
    </w:p>
    <w:p w14:paraId="20985167" w14:textId="049828E7" w:rsidR="00F47576" w:rsidRDefault="009B3D25" w:rsidP="005107A9">
      <w:pPr>
        <w:jc w:val="both"/>
      </w:pPr>
      <w:r>
        <w:t>156</w:t>
      </w:r>
      <w:r w:rsidR="00BD2BF7" w:rsidRPr="004F03DB">
        <w:t xml:space="preserve">) Při prodeji </w:t>
      </w:r>
      <w:r w:rsidR="00421E78">
        <w:t>vyvezeného</w:t>
      </w:r>
      <w:r w:rsidR="00421E78" w:rsidRPr="004C1C9C">
        <w:t xml:space="preserve"> </w:t>
      </w:r>
      <w:r w:rsidR="00BD2BF7" w:rsidRPr="004C1C9C">
        <w:rPr>
          <w:b/>
          <w:bCs/>
        </w:rPr>
        <w:t>zboží, které má být ve spoluvlastnictví více než jedné osoby</w:t>
      </w:r>
      <w:r w:rsidR="004F03DB">
        <w:t>, a </w:t>
      </w:r>
      <w:r w:rsidR="00BD2BF7" w:rsidRPr="004C1C9C">
        <w:t xml:space="preserve">proto prodávající vystavuje na takové zboží dvě i více faktur </w:t>
      </w:r>
      <w:r w:rsidR="00294A2C">
        <w:t>na dva a více kupujících, se </w:t>
      </w:r>
      <w:r w:rsidR="004F03DB">
        <w:t>do </w:t>
      </w:r>
      <w:proofErr w:type="spellStart"/>
      <w:r w:rsidR="00BD2BF7" w:rsidRPr="004C1C9C">
        <w:t>Intrastatu</w:t>
      </w:r>
      <w:proofErr w:type="spellEnd"/>
      <w:r w:rsidR="00BD2BF7" w:rsidRPr="004C1C9C">
        <w:t xml:space="preserve"> uvádí fakturovaná hodnota rovnající se celkové hodnotě zboží, čili součtu hodnot na všech vystavených</w:t>
      </w:r>
      <w:r w:rsidR="004F03DB">
        <w:t xml:space="preserve"> fakturách na všechny kupující.</w:t>
      </w:r>
    </w:p>
    <w:p w14:paraId="0E77B1C4" w14:textId="77777777" w:rsidR="00BD2BF7" w:rsidRPr="004C1C9C" w:rsidRDefault="00BD2BF7">
      <w:pPr>
        <w:pStyle w:val="Zkladntext2"/>
      </w:pPr>
    </w:p>
    <w:p w14:paraId="20EB5B69" w14:textId="6DB3ACC2" w:rsidR="00BD2BF7" w:rsidRPr="004C1C9C" w:rsidRDefault="009B3D25">
      <w:pPr>
        <w:pStyle w:val="Zkladntext2"/>
      </w:pPr>
      <w:r>
        <w:t>157</w:t>
      </w:r>
      <w:r w:rsidR="00BD2BF7" w:rsidRPr="004C1C9C">
        <w:t>) Při nákupu zboží</w:t>
      </w:r>
      <w:r w:rsidR="00BD2BF7" w:rsidRPr="004C1C9C">
        <w:rPr>
          <w:b/>
          <w:bCs/>
        </w:rPr>
        <w:t xml:space="preserve"> od více prodávajících</w:t>
      </w:r>
      <w:r w:rsidR="00BD2BF7" w:rsidRPr="004C1C9C">
        <w:t xml:space="preserve">, třeba i z několika členských států, se do </w:t>
      </w:r>
      <w:proofErr w:type="spellStart"/>
      <w:r w:rsidR="00BD2BF7" w:rsidRPr="004C1C9C">
        <w:t>Intrastatu</w:t>
      </w:r>
      <w:proofErr w:type="spellEnd"/>
      <w:r w:rsidR="00BD2BF7" w:rsidRPr="004C1C9C">
        <w:t xml:space="preserve"> vykazovaná fakturovaná hodnota </w:t>
      </w:r>
      <w:r w:rsidR="00421E78">
        <w:t>dovezeného</w:t>
      </w:r>
      <w:r w:rsidR="00421E78" w:rsidRPr="004C1C9C">
        <w:t xml:space="preserve"> </w:t>
      </w:r>
      <w:r w:rsidR="00BD2BF7" w:rsidRPr="004C1C9C">
        <w:t xml:space="preserve">zboží rovná ceně zboží hrazené za ně celkově všem jeho prodávajícím. Hodnota zboží uváděná do Výkazů pro Intrastat v těchto případech odpovídá hodnotě zboží, kterou má v době jeho </w:t>
      </w:r>
      <w:r w:rsidR="00421E78">
        <w:t>dovozu</w:t>
      </w:r>
      <w:r w:rsidR="00421E78" w:rsidRPr="004C1C9C">
        <w:t xml:space="preserve"> </w:t>
      </w:r>
      <w:r w:rsidR="00BD2BF7" w:rsidRPr="004C1C9C">
        <w:t>do ČR.</w:t>
      </w:r>
    </w:p>
    <w:p w14:paraId="001E8F42" w14:textId="77777777" w:rsidR="00BD2BF7" w:rsidRPr="004C1C9C" w:rsidRDefault="00BD2BF7">
      <w:pPr>
        <w:pStyle w:val="Zkladntext2"/>
        <w:rPr>
          <w:i/>
          <w:iCs/>
        </w:rPr>
      </w:pPr>
    </w:p>
    <w:p w14:paraId="2F6A8EB9" w14:textId="77777777" w:rsidR="00BD2BF7" w:rsidRPr="004C1C9C" w:rsidRDefault="004F03DB">
      <w:pPr>
        <w:pStyle w:val="Zkladntext2"/>
        <w:rPr>
          <w:b/>
          <w:i/>
          <w:iCs/>
        </w:rPr>
      </w:pPr>
      <w:r>
        <w:rPr>
          <w:b/>
          <w:i/>
          <w:iCs/>
        </w:rPr>
        <w:t>Příklad:</w:t>
      </w:r>
    </w:p>
    <w:p w14:paraId="25F22E72" w14:textId="0489BC2A" w:rsidR="00BD2BF7" w:rsidRPr="004F03DB" w:rsidRDefault="00BD2BF7">
      <w:pPr>
        <w:pStyle w:val="Zkladntext2"/>
        <w:spacing w:before="120"/>
        <w:rPr>
          <w:i/>
          <w:iCs/>
        </w:rPr>
      </w:pPr>
      <w:r w:rsidRPr="004C1C9C">
        <w:rPr>
          <w:i/>
          <w:iCs/>
        </w:rPr>
        <w:t>Zpravodajská jednotka nakupuje v Německu podvozek k užitkovému vozidlu, který německý dodavatel zasílá na požadavek tuzemského odběratele do Francie, kde zpravodajská jednotka kupuje od francouzského dodavatel</w:t>
      </w:r>
      <w:r w:rsidR="001201A5">
        <w:rPr>
          <w:i/>
          <w:iCs/>
        </w:rPr>
        <w:t>e</w:t>
      </w:r>
      <w:r w:rsidRPr="004C1C9C">
        <w:rPr>
          <w:i/>
          <w:iCs/>
        </w:rPr>
        <w:t xml:space="preserve"> užitkovou nástavbu na daný podvozek. Francouzský dodavatel nástavby současně provádí namontování nástavby na německý podvozek. </w:t>
      </w:r>
      <w:r w:rsidR="00FE2B56">
        <w:rPr>
          <w:i/>
          <w:iCs/>
        </w:rPr>
        <w:t>Dovezené</w:t>
      </w:r>
      <w:r w:rsidR="00FE2B56" w:rsidRPr="004C1C9C">
        <w:rPr>
          <w:i/>
          <w:iCs/>
        </w:rPr>
        <w:t xml:space="preserve"> </w:t>
      </w:r>
      <w:r w:rsidRPr="004C1C9C">
        <w:rPr>
          <w:i/>
          <w:iCs/>
        </w:rPr>
        <w:t xml:space="preserve">kompletní užitkové vozidlo se do </w:t>
      </w:r>
      <w:proofErr w:type="spellStart"/>
      <w:r w:rsidRPr="004C1C9C">
        <w:rPr>
          <w:i/>
          <w:iCs/>
        </w:rPr>
        <w:t>Intrastatu</w:t>
      </w:r>
      <w:proofErr w:type="spellEnd"/>
      <w:r w:rsidRPr="004C1C9C">
        <w:rPr>
          <w:i/>
          <w:iCs/>
        </w:rPr>
        <w:t xml:space="preserve"> v ČR vykáže s fakturovanou hodnotou, která bude součtem hodnot uhrazených německému i francouzskému dodavateli (kód kombinované nomenklatury </w:t>
      </w:r>
      <w:r w:rsidRPr="004F03DB">
        <w:rPr>
          <w:i/>
          <w:iCs/>
        </w:rPr>
        <w:t>bude</w:t>
      </w:r>
      <w:r w:rsidR="004F03DB">
        <w:rPr>
          <w:i/>
          <w:iCs/>
        </w:rPr>
        <w:t xml:space="preserve"> odpovídat užitkovému vozidlu).</w:t>
      </w:r>
    </w:p>
    <w:p w14:paraId="56EC881B" w14:textId="77777777" w:rsidR="00BD2BF7" w:rsidRPr="004F03DB" w:rsidRDefault="00BD2BF7">
      <w:pPr>
        <w:pStyle w:val="Zkladntext2"/>
        <w:rPr>
          <w:b/>
        </w:rPr>
      </w:pPr>
    </w:p>
    <w:p w14:paraId="4B236271" w14:textId="0EAFA5C4" w:rsidR="00BD2BF7" w:rsidRDefault="00BD2BF7">
      <w:pPr>
        <w:pStyle w:val="Zkladntext2"/>
      </w:pPr>
      <w:r w:rsidRPr="004F03DB">
        <w:t>1</w:t>
      </w:r>
      <w:r w:rsidR="009B3D25">
        <w:t>58</w:t>
      </w:r>
      <w:r w:rsidRPr="004F03DB">
        <w:t>) Při prodeji</w:t>
      </w:r>
      <w:r w:rsidRPr="004C1C9C">
        <w:t xml:space="preserve"> zboží, které je z ČR </w:t>
      </w:r>
      <w:r w:rsidR="00040E48">
        <w:rPr>
          <w:b/>
          <w:bCs/>
        </w:rPr>
        <w:t>vyváženo</w:t>
      </w:r>
      <w:r w:rsidR="00040E48" w:rsidRPr="004C1C9C">
        <w:rPr>
          <w:b/>
          <w:bCs/>
        </w:rPr>
        <w:t xml:space="preserve"> </w:t>
      </w:r>
      <w:r w:rsidRPr="004C1C9C">
        <w:rPr>
          <w:b/>
          <w:bCs/>
        </w:rPr>
        <w:t xml:space="preserve">jako </w:t>
      </w:r>
      <w:r w:rsidR="0061688B">
        <w:rPr>
          <w:b/>
          <w:bCs/>
        </w:rPr>
        <w:t>nedokončený</w:t>
      </w:r>
      <w:r w:rsidR="0061688B" w:rsidRPr="004C1C9C">
        <w:rPr>
          <w:b/>
          <w:bCs/>
        </w:rPr>
        <w:t xml:space="preserve"> </w:t>
      </w:r>
      <w:r w:rsidRPr="004C1C9C">
        <w:rPr>
          <w:b/>
          <w:bCs/>
        </w:rPr>
        <w:t>výrobek</w:t>
      </w:r>
      <w:r w:rsidR="00294A2C">
        <w:t>, zpracovávaný do </w:t>
      </w:r>
      <w:r w:rsidRPr="004C1C9C">
        <w:t>své finální podoby mimo území ČR, při své cestě</w:t>
      </w:r>
      <w:r w:rsidR="007B799A">
        <w:t xml:space="preserve"> ke konečnému odběrateli, se do </w:t>
      </w:r>
      <w:proofErr w:type="spellStart"/>
      <w:r w:rsidRPr="004C1C9C">
        <w:t>Intrastatu</w:t>
      </w:r>
      <w:proofErr w:type="spellEnd"/>
      <w:r w:rsidRPr="004C1C9C">
        <w:t xml:space="preserve"> vykazovaná fakturovaná hodnota </w:t>
      </w:r>
      <w:r w:rsidR="00040E48">
        <w:t>vyváženého</w:t>
      </w:r>
      <w:r w:rsidR="00040E48" w:rsidRPr="004C1C9C">
        <w:t xml:space="preserve"> </w:t>
      </w:r>
      <w:r w:rsidRPr="004C1C9C">
        <w:t xml:space="preserve">zboží rovná ceně zboží fakturované konečnému odběrateli snížené o hodnotu uhrazenou za zpracování zboží v průběhu jeho cesty po opuštění tuzemska. Hodnota zboží uváděná do Výkazů pro Intrastat v těchto případech odpovídá hodnotě zboží, kterou má v době jeho </w:t>
      </w:r>
      <w:r w:rsidR="00040E48">
        <w:t>vývozu</w:t>
      </w:r>
      <w:r w:rsidR="00040E48" w:rsidRPr="004C1C9C">
        <w:t xml:space="preserve"> </w:t>
      </w:r>
      <w:r w:rsidRPr="004C1C9C">
        <w:t xml:space="preserve">z ČR. Stejně tak zbožový kód musí </w:t>
      </w:r>
      <w:r w:rsidR="00294A2C">
        <w:t>odpovídat stavu a </w:t>
      </w:r>
      <w:r w:rsidRPr="004F03DB">
        <w:t>povaze tohoto z</w:t>
      </w:r>
      <w:r w:rsidR="004F03DB" w:rsidRPr="004F03DB">
        <w:t xml:space="preserve">boží v době jeho </w:t>
      </w:r>
      <w:r w:rsidR="00040E48">
        <w:t>vývozu</w:t>
      </w:r>
      <w:r w:rsidR="00040E48" w:rsidRPr="004F03DB">
        <w:t xml:space="preserve"> </w:t>
      </w:r>
      <w:r w:rsidR="004F03DB" w:rsidRPr="004F03DB">
        <w:t>z ČR.</w:t>
      </w:r>
    </w:p>
    <w:p w14:paraId="03771750" w14:textId="77777777" w:rsidR="00123B44" w:rsidRPr="004F03DB" w:rsidRDefault="00123B44">
      <w:pPr>
        <w:pStyle w:val="Zkladntext2"/>
      </w:pPr>
    </w:p>
    <w:p w14:paraId="27845EFF" w14:textId="5CF1E588" w:rsidR="00BD2BF7" w:rsidRPr="004C1C9C" w:rsidRDefault="00BD2BF7">
      <w:pPr>
        <w:pStyle w:val="Zkladntext2"/>
      </w:pPr>
      <w:r w:rsidRPr="004F03DB">
        <w:t>1</w:t>
      </w:r>
      <w:r w:rsidR="009B3D25">
        <w:t>59</w:t>
      </w:r>
      <w:r w:rsidRPr="004F03DB">
        <w:t xml:space="preserve">) </w:t>
      </w:r>
      <w:r w:rsidRPr="004F03DB">
        <w:rPr>
          <w:b/>
          <w:bCs/>
        </w:rPr>
        <w:t>Pro</w:t>
      </w:r>
      <w:r w:rsidRPr="004C1C9C">
        <w:rPr>
          <w:b/>
          <w:bCs/>
        </w:rPr>
        <w:t xml:space="preserve"> jiné transakce než prodej</w:t>
      </w:r>
      <w:r w:rsidRPr="004C1C9C">
        <w:t xml:space="preserve"> </w:t>
      </w:r>
      <w:r w:rsidRPr="004C1C9C">
        <w:rPr>
          <w:b/>
          <w:bCs/>
        </w:rPr>
        <w:t xml:space="preserve">nebo nákup </w:t>
      </w:r>
      <w:r w:rsidRPr="004C1C9C">
        <w:t xml:space="preserve">musí být hodnota </w:t>
      </w:r>
      <w:r w:rsidR="005513BF">
        <w:t>vyvezeného</w:t>
      </w:r>
      <w:r w:rsidR="005513BF" w:rsidRPr="004C1C9C">
        <w:t xml:space="preserve"> </w:t>
      </w:r>
      <w:r w:rsidRPr="004C1C9C">
        <w:t xml:space="preserve">nebo </w:t>
      </w:r>
      <w:r w:rsidR="005513BF">
        <w:t>dovezeného</w:t>
      </w:r>
      <w:r w:rsidR="005513BF" w:rsidRPr="004C1C9C">
        <w:t xml:space="preserve"> </w:t>
      </w:r>
      <w:r w:rsidRPr="004C1C9C">
        <w:t xml:space="preserve">zboží určena tak, </w:t>
      </w:r>
      <w:r w:rsidRPr="004C1C9C">
        <w:rPr>
          <w:b/>
          <w:bCs/>
        </w:rPr>
        <w:t xml:space="preserve">jako by se o jeho prodej nebo nákup jednalo. </w:t>
      </w:r>
      <w:r w:rsidRPr="004C1C9C">
        <w:rPr>
          <w:bCs/>
        </w:rPr>
        <w:t>D</w:t>
      </w:r>
      <w:r w:rsidRPr="004C1C9C">
        <w:t xml:space="preserve">o </w:t>
      </w:r>
      <w:proofErr w:type="spellStart"/>
      <w:r w:rsidRPr="004C1C9C">
        <w:t>Intrastatu</w:t>
      </w:r>
      <w:proofErr w:type="spellEnd"/>
      <w:r w:rsidRPr="004C1C9C">
        <w:t xml:space="preserve"> vykazovaná hodnota se musí stanovit zejména podle </w:t>
      </w:r>
      <w:proofErr w:type="spellStart"/>
      <w:r w:rsidRPr="004C1C9C">
        <w:rPr>
          <w:color w:val="000000"/>
        </w:rPr>
        <w:t>proforma</w:t>
      </w:r>
      <w:proofErr w:type="spellEnd"/>
      <w:r w:rsidRPr="004C1C9C">
        <w:rPr>
          <w:color w:val="000000"/>
        </w:rPr>
        <w:t xml:space="preserve"> faktury nebo podobného cenového dokladu s reálnou hodnotou odpovídající uvedenému pravidlu, nebo podle stejného </w:t>
      </w:r>
      <w:r w:rsidRPr="004C1C9C">
        <w:rPr>
          <w:color w:val="000000"/>
        </w:rPr>
        <w:lastRenderedPageBreak/>
        <w:t xml:space="preserve">či podobného zboží </w:t>
      </w:r>
      <w:r w:rsidR="005513BF">
        <w:rPr>
          <w:color w:val="000000"/>
        </w:rPr>
        <w:t>vyvezeného</w:t>
      </w:r>
      <w:r w:rsidR="005513BF" w:rsidRPr="004C1C9C">
        <w:rPr>
          <w:color w:val="000000"/>
        </w:rPr>
        <w:t xml:space="preserve"> </w:t>
      </w:r>
      <w:r w:rsidRPr="004C1C9C">
        <w:rPr>
          <w:color w:val="000000"/>
        </w:rPr>
        <w:t xml:space="preserve">i </w:t>
      </w:r>
      <w:r w:rsidR="005513BF">
        <w:rPr>
          <w:color w:val="000000"/>
        </w:rPr>
        <w:t>dovezeného</w:t>
      </w:r>
      <w:r w:rsidR="005513BF" w:rsidRPr="004C1C9C">
        <w:rPr>
          <w:color w:val="000000"/>
        </w:rPr>
        <w:t xml:space="preserve"> </w:t>
      </w:r>
      <w:r w:rsidRPr="004C1C9C">
        <w:rPr>
          <w:color w:val="000000"/>
        </w:rPr>
        <w:t>v přibližně stejné době (cca půl roku). Použít lze i kvalifikovaný odhad, jehož výsledkem bude částka</w:t>
      </w:r>
      <w:r w:rsidR="0070348C">
        <w:rPr>
          <w:color w:val="000000"/>
        </w:rPr>
        <w:t>,</w:t>
      </w:r>
      <w:r w:rsidRPr="004C1C9C">
        <w:rPr>
          <w:color w:val="000000"/>
        </w:rPr>
        <w:t xml:space="preserve"> za kolik by se prodalo či koupilo ohodnocované zboží v případě, že by bylo předmětem obchodu. </w:t>
      </w:r>
      <w:r w:rsidRPr="004C1C9C">
        <w:t>Přímé obchodní náklady spojené s </w:t>
      </w:r>
      <w:r w:rsidR="005513BF">
        <w:t>dovozem</w:t>
      </w:r>
      <w:r w:rsidR="005513BF" w:rsidRPr="004C1C9C">
        <w:t xml:space="preserve"> </w:t>
      </w:r>
      <w:r w:rsidRPr="004C1C9C">
        <w:t>takového zboží zpravodajská jednotka do fakturované hodnoty vykazov</w:t>
      </w:r>
      <w:r w:rsidR="007B799A">
        <w:t xml:space="preserve">ané do </w:t>
      </w:r>
      <w:proofErr w:type="spellStart"/>
      <w:r w:rsidR="007B799A">
        <w:t>Intrastatu</w:t>
      </w:r>
      <w:proofErr w:type="spellEnd"/>
      <w:r w:rsidR="007B799A">
        <w:t xml:space="preserve"> nezapočítává.</w:t>
      </w:r>
    </w:p>
    <w:p w14:paraId="1C3D1D3A" w14:textId="77777777" w:rsidR="00BD2BF7" w:rsidRPr="004C1C9C" w:rsidRDefault="00BD2BF7">
      <w:pPr>
        <w:pStyle w:val="Zkladntext2"/>
      </w:pPr>
    </w:p>
    <w:p w14:paraId="6F970393" w14:textId="77777777" w:rsidR="00BD2BF7" w:rsidRPr="004C1C9C" w:rsidRDefault="00BD2BF7">
      <w:pPr>
        <w:pStyle w:val="Zkladntext2"/>
        <w:rPr>
          <w:b/>
          <w:i/>
          <w:iCs/>
        </w:rPr>
      </w:pPr>
      <w:r w:rsidRPr="004C1C9C">
        <w:rPr>
          <w:b/>
          <w:i/>
          <w:iCs/>
        </w:rPr>
        <w:t>Poznámka:</w:t>
      </w:r>
    </w:p>
    <w:p w14:paraId="0F70FF83" w14:textId="77777777" w:rsidR="00BD2BF7" w:rsidRPr="004C1C9C" w:rsidRDefault="00BD2BF7">
      <w:pPr>
        <w:pStyle w:val="Zkladntext2"/>
        <w:spacing w:before="120"/>
      </w:pPr>
      <w:r w:rsidRPr="004C1C9C">
        <w:rPr>
          <w:i/>
          <w:iCs/>
        </w:rPr>
        <w:t>Použití údaje z </w:t>
      </w:r>
      <w:proofErr w:type="spellStart"/>
      <w:r w:rsidRPr="004C1C9C">
        <w:rPr>
          <w:i/>
          <w:iCs/>
        </w:rPr>
        <w:t>proforma</w:t>
      </w:r>
      <w:proofErr w:type="spellEnd"/>
      <w:r w:rsidRPr="004C1C9C">
        <w:rPr>
          <w:i/>
          <w:iCs/>
        </w:rPr>
        <w:t xml:space="preserve"> faktury, balicího listu nebo podobného dokladu, pro vykázání hodnoty zboží do </w:t>
      </w:r>
      <w:proofErr w:type="spellStart"/>
      <w:r w:rsidRPr="004C1C9C">
        <w:rPr>
          <w:i/>
          <w:iCs/>
        </w:rPr>
        <w:t>Intrastatu</w:t>
      </w:r>
      <w:proofErr w:type="spellEnd"/>
      <w:r w:rsidRPr="004C1C9C">
        <w:rPr>
          <w:i/>
          <w:iCs/>
        </w:rPr>
        <w:t xml:space="preserve">, je možné jen v případě, že na těchto dokladech je uvedena reálná hodnota oceňovaného zboží, odpovídající </w:t>
      </w:r>
      <w:r w:rsidR="0061688B">
        <w:rPr>
          <w:i/>
          <w:iCs/>
        </w:rPr>
        <w:t>hodnotě</w:t>
      </w:r>
      <w:r w:rsidRPr="004C1C9C">
        <w:rPr>
          <w:i/>
          <w:iCs/>
        </w:rPr>
        <w:t>, za kterou by se zboží prodávalo nebo kupovalo, pokud by bylo předmětem obchodu.</w:t>
      </w:r>
      <w:r w:rsidRPr="004C1C9C">
        <w:t xml:space="preserve"> </w:t>
      </w:r>
    </w:p>
    <w:p w14:paraId="7D0707A6" w14:textId="77777777" w:rsidR="00BD2BF7" w:rsidRPr="004C1C9C" w:rsidRDefault="00BD2BF7">
      <w:pPr>
        <w:pStyle w:val="Zkladntext2"/>
      </w:pPr>
    </w:p>
    <w:p w14:paraId="11BD5AF3" w14:textId="76D4D4B3" w:rsidR="00BD2BF7" w:rsidRPr="004C1C9C" w:rsidRDefault="00B7221E">
      <w:pPr>
        <w:pStyle w:val="Zkladntext2"/>
        <w:rPr>
          <w:b/>
          <w:bCs/>
        </w:rPr>
      </w:pPr>
      <w:r>
        <w:t>160</w:t>
      </w:r>
      <w:r w:rsidR="00BD2BF7" w:rsidRPr="004C1C9C">
        <w:t xml:space="preserve">) </w:t>
      </w:r>
      <w:r w:rsidR="00BD2BF7" w:rsidRPr="004C1C9C">
        <w:rPr>
          <w:b/>
          <w:bCs/>
        </w:rPr>
        <w:t xml:space="preserve">Za jiné transakce než je prodej se považují </w:t>
      </w:r>
      <w:r w:rsidR="00BD2BF7" w:rsidRPr="004C1C9C">
        <w:t xml:space="preserve">všechny případy bezúplatného </w:t>
      </w:r>
      <w:r w:rsidR="00B25177">
        <w:t>vývozu</w:t>
      </w:r>
      <w:r w:rsidR="00B25177" w:rsidRPr="004C1C9C">
        <w:t xml:space="preserve"> </w:t>
      </w:r>
      <w:r w:rsidR="00BD2BF7" w:rsidRPr="004C1C9C">
        <w:t xml:space="preserve">nebo </w:t>
      </w:r>
      <w:r w:rsidR="00B25177">
        <w:t>dovozu</w:t>
      </w:r>
      <w:r w:rsidR="00B25177" w:rsidRPr="004C1C9C">
        <w:t xml:space="preserve"> </w:t>
      </w:r>
      <w:r w:rsidR="00BD2BF7" w:rsidRPr="004C1C9C">
        <w:t>zboží, včetně takových, kdy si zpravodajská jedn</w:t>
      </w:r>
      <w:r w:rsidR="007B799A">
        <w:t>otka přemísťuje svůj majetek do </w:t>
      </w:r>
      <w:r w:rsidR="00BD2BF7" w:rsidRPr="004C1C9C">
        <w:t xml:space="preserve">nebo z jiného členského státu, třeba </w:t>
      </w:r>
      <w:r w:rsidR="00BD2BF7" w:rsidRPr="004C1C9C">
        <w:rPr>
          <w:b/>
        </w:rPr>
        <w:t>za účelem zpracování dle smlouvy nebo nejistého prodeje,</w:t>
      </w:r>
      <w:r w:rsidR="00BD2BF7" w:rsidRPr="004C1C9C">
        <w:t xml:space="preserve"> dočasně </w:t>
      </w:r>
      <w:r w:rsidR="00B25177">
        <w:t>vyváží</w:t>
      </w:r>
      <w:r w:rsidR="00B25177" w:rsidRPr="004C1C9C">
        <w:t xml:space="preserve"> </w:t>
      </w:r>
      <w:r w:rsidR="00BD2BF7" w:rsidRPr="004C1C9C">
        <w:t xml:space="preserve">či </w:t>
      </w:r>
      <w:r w:rsidR="00B25177">
        <w:t>dováží</w:t>
      </w:r>
      <w:r w:rsidR="00B25177" w:rsidRPr="004C1C9C">
        <w:t xml:space="preserve"> </w:t>
      </w:r>
      <w:r w:rsidR="00BD2BF7" w:rsidRPr="004C1C9C">
        <w:t>zboží k uskladnění, pronájmu nebo k zapůjčení na dobu delší než 24 měsíců, stejně jako poskytuje-li nebo přijímá bezplatně různé dary, náhradní díly nebo propagačn</w:t>
      </w:r>
      <w:r w:rsidR="007B799A">
        <w:t>í materiál.</w:t>
      </w:r>
    </w:p>
    <w:p w14:paraId="2856E8A2" w14:textId="77777777" w:rsidR="00BD2BF7" w:rsidRPr="004C1C9C" w:rsidRDefault="00BD2BF7">
      <w:pPr>
        <w:pStyle w:val="Zkladntext2"/>
      </w:pPr>
    </w:p>
    <w:p w14:paraId="292745DA" w14:textId="4DF88FC7" w:rsidR="00BD2BF7" w:rsidRPr="004C1C9C" w:rsidRDefault="00BD2BF7">
      <w:pPr>
        <w:pStyle w:val="Zkladntext2"/>
      </w:pPr>
      <w:r w:rsidRPr="004C1C9C">
        <w:t>1</w:t>
      </w:r>
      <w:r w:rsidR="00B7221E">
        <w:t>61</w:t>
      </w:r>
      <w:r w:rsidRPr="004C1C9C">
        <w:t xml:space="preserve">) Pokud jde o </w:t>
      </w:r>
      <w:r w:rsidR="00712DBC">
        <w:rPr>
          <w:b/>
          <w:bCs/>
        </w:rPr>
        <w:t>vývoz</w:t>
      </w:r>
      <w:r w:rsidR="00712DBC" w:rsidRPr="004C1C9C">
        <w:rPr>
          <w:b/>
          <w:bCs/>
        </w:rPr>
        <w:t xml:space="preserve"> </w:t>
      </w:r>
      <w:r w:rsidRPr="004C1C9C">
        <w:rPr>
          <w:b/>
          <w:bCs/>
        </w:rPr>
        <w:t>zboží po jeho zpracování dle smlouvy</w:t>
      </w:r>
      <w:r w:rsidRPr="004C1C9C">
        <w:t xml:space="preserve">, musí vykazovaná hodnota obsahovat hodnotu zboží </w:t>
      </w:r>
      <w:r w:rsidR="00712DBC">
        <w:t>dovezeného</w:t>
      </w:r>
      <w:r w:rsidR="00712DBC" w:rsidRPr="004C1C9C">
        <w:t xml:space="preserve"> </w:t>
      </w:r>
      <w:r w:rsidRPr="004C1C9C">
        <w:t>ke zpracování zvýšenou o hodnotu zpracovatelské operace (provedenou práci na zboží) a o hodnotu případných přídavků dodaných ke zpracovanému zboží zpracovatelem. Fakturovaná hodnota je v těchto případech vlastně celková hodnota zpracovaného zboží, to je hodnota z faktury zpracovatele</w:t>
      </w:r>
      <w:r w:rsidR="00311DC2">
        <w:t xml:space="preserve"> (hodnota provedené práce na zboží)</w:t>
      </w:r>
      <w:r w:rsidRPr="004C1C9C">
        <w:t xml:space="preserve"> zvýšená o hodnotu, která byla vykázána v </w:t>
      </w:r>
      <w:proofErr w:type="spellStart"/>
      <w:r w:rsidRPr="004C1C9C">
        <w:t>Intrastatu</w:t>
      </w:r>
      <w:proofErr w:type="spellEnd"/>
      <w:r w:rsidRPr="004C1C9C">
        <w:t xml:space="preserve"> jako fakturovaná hodnota při </w:t>
      </w:r>
      <w:r w:rsidR="00712DBC">
        <w:t>dovozu</w:t>
      </w:r>
      <w:r w:rsidR="00712DBC" w:rsidRPr="004C1C9C">
        <w:t xml:space="preserve"> </w:t>
      </w:r>
      <w:r w:rsidRPr="004C1C9C">
        <w:t>zboží ke zpracování nebo měla být vykázána jako tato hodnota.</w:t>
      </w:r>
    </w:p>
    <w:p w14:paraId="62AF7C1B" w14:textId="77777777" w:rsidR="00BD2BF7" w:rsidRPr="004C1C9C" w:rsidRDefault="00BD2BF7">
      <w:pPr>
        <w:pStyle w:val="Zkladntext2"/>
      </w:pPr>
    </w:p>
    <w:p w14:paraId="013915B1" w14:textId="39582087" w:rsidR="00BD2BF7" w:rsidRPr="004C1C9C" w:rsidRDefault="00B7221E">
      <w:pPr>
        <w:pStyle w:val="Zkladntext2"/>
      </w:pPr>
      <w:r>
        <w:t>162</w:t>
      </w:r>
      <w:r w:rsidR="00BD2BF7" w:rsidRPr="004C1C9C">
        <w:t xml:space="preserve">) </w:t>
      </w:r>
      <w:r w:rsidR="00BD2BF7" w:rsidRPr="004C1C9C">
        <w:rPr>
          <w:b/>
        </w:rPr>
        <w:t xml:space="preserve">Zboží </w:t>
      </w:r>
      <w:r w:rsidR="00C059BA">
        <w:rPr>
          <w:b/>
        </w:rPr>
        <w:t>dovezené</w:t>
      </w:r>
      <w:r w:rsidR="00C059BA" w:rsidRPr="004C1C9C">
        <w:rPr>
          <w:b/>
          <w:bCs/>
        </w:rPr>
        <w:t xml:space="preserve"> </w:t>
      </w:r>
      <w:r w:rsidR="00BD2BF7" w:rsidRPr="004C1C9C">
        <w:rPr>
          <w:b/>
          <w:bCs/>
        </w:rPr>
        <w:t>po jeho zpracování dle smlouvy</w:t>
      </w:r>
      <w:r w:rsidR="00BD2BF7" w:rsidRPr="004C1C9C">
        <w:t xml:space="preserve"> se do </w:t>
      </w:r>
      <w:proofErr w:type="spellStart"/>
      <w:r w:rsidR="00BD2BF7" w:rsidRPr="004C1C9C">
        <w:t>Intrastatu</w:t>
      </w:r>
      <w:proofErr w:type="spellEnd"/>
      <w:r w:rsidR="00BD2BF7" w:rsidRPr="004C1C9C">
        <w:t xml:space="preserve"> vykazuje s hodnotou, která musí obsahovat hodnotu zboží </w:t>
      </w:r>
      <w:r w:rsidR="00C059BA">
        <w:t>vyvezeného</w:t>
      </w:r>
      <w:r w:rsidR="00C059BA" w:rsidRPr="004C1C9C">
        <w:t xml:space="preserve"> </w:t>
      </w:r>
      <w:r w:rsidR="00BD2BF7" w:rsidRPr="004C1C9C">
        <w:t>ke zpracování zvýšenou o hodnotu zpracovatelské operace (provedenou práci na zboží) a o hodnotu případných přídavků dodaných ke zpracovanému zboží jeho zpracovatelem. Fakturovaná hodnota je v těchto případech vlastně celková hodnota zpracovaného zboží, to je hodnota z faktury zpracovatele</w:t>
      </w:r>
      <w:r w:rsidR="00311DC2">
        <w:t xml:space="preserve"> (hodnota provedené práce na zboží)</w:t>
      </w:r>
      <w:r w:rsidR="00BD2BF7" w:rsidRPr="004C1C9C">
        <w:t xml:space="preserve"> zvýšená o hodnotu, která byla vykázána v </w:t>
      </w:r>
      <w:proofErr w:type="spellStart"/>
      <w:r w:rsidR="00BD2BF7" w:rsidRPr="004C1C9C">
        <w:t>Intrastatu</w:t>
      </w:r>
      <w:proofErr w:type="spellEnd"/>
      <w:r w:rsidR="00BD2BF7" w:rsidRPr="004C1C9C">
        <w:t xml:space="preserve"> jako fakturovaná hodnota při </w:t>
      </w:r>
      <w:r w:rsidR="00C059BA">
        <w:t>vývozu</w:t>
      </w:r>
      <w:r w:rsidR="00C059BA" w:rsidRPr="004C1C9C">
        <w:t xml:space="preserve"> </w:t>
      </w:r>
      <w:r w:rsidR="00BD2BF7" w:rsidRPr="004C1C9C">
        <w:t>zboží ke zpracování nebo měla být vykázána jako tato hodnota.</w:t>
      </w:r>
    </w:p>
    <w:p w14:paraId="0601E0C6" w14:textId="77777777" w:rsidR="00BD2BF7" w:rsidRPr="004C1C9C" w:rsidRDefault="00BD2BF7">
      <w:pPr>
        <w:jc w:val="both"/>
      </w:pPr>
    </w:p>
    <w:p w14:paraId="1118CBA0" w14:textId="3716CFDE" w:rsidR="00BD2BF7" w:rsidRPr="004C1C9C" w:rsidRDefault="00B7221E">
      <w:pPr>
        <w:pStyle w:val="Zkladntext2"/>
        <w:rPr>
          <w:i/>
          <w:iCs/>
        </w:rPr>
      </w:pPr>
      <w:r>
        <w:t>163</w:t>
      </w:r>
      <w:r w:rsidR="00BD2BF7" w:rsidRPr="004C1C9C">
        <w:t xml:space="preserve">) Při </w:t>
      </w:r>
      <w:r w:rsidR="005C5184">
        <w:t>vývozu</w:t>
      </w:r>
      <w:r w:rsidR="005C5184" w:rsidRPr="004C1C9C">
        <w:t xml:space="preserve"> </w:t>
      </w:r>
      <w:r w:rsidR="00BD2BF7" w:rsidRPr="004C1C9C">
        <w:t xml:space="preserve">nebo </w:t>
      </w:r>
      <w:r w:rsidR="005C5184">
        <w:t>dovozu</w:t>
      </w:r>
      <w:r w:rsidR="005C5184" w:rsidRPr="004C1C9C">
        <w:t xml:space="preserve"> </w:t>
      </w:r>
      <w:r w:rsidR="00BD2BF7" w:rsidRPr="004C1C9C">
        <w:rPr>
          <w:b/>
          <w:bCs/>
        </w:rPr>
        <w:t>zboží, za které není od odběratele inkasováno, ale</w:t>
      </w:r>
      <w:r w:rsidR="00294A2C">
        <w:rPr>
          <w:b/>
          <w:bCs/>
        </w:rPr>
        <w:t xml:space="preserve"> naopak je </w:t>
      </w:r>
      <w:r w:rsidR="00BD2BF7" w:rsidRPr="004C1C9C">
        <w:rPr>
          <w:b/>
          <w:bCs/>
        </w:rPr>
        <w:t xml:space="preserve">za ně odběrateli placeno </w:t>
      </w:r>
      <w:r w:rsidR="00BD2BF7" w:rsidRPr="004C1C9C">
        <w:t>(například při transakcích s odpady), se namísto fakturované hodnoty uvádí do Výkazu číslice nula. Místo fakturované hodnoty se do Výkazu pro Intrastat uvádí nula i v případech, kdy je zboží, za které by běžně dodavatel navíc odběrateli i platil, poskytováno bezplatně</w:t>
      </w:r>
      <w:r w:rsidR="007B799A">
        <w:t>.</w:t>
      </w:r>
      <w:r w:rsidR="00087160">
        <w:t xml:space="preserve"> Taktéž se nula místo fakturované hodnoty uvádí při použití kódu povahy transakce </w:t>
      </w:r>
      <w:r w:rsidR="005F12FF" w:rsidRPr="005F12FF">
        <w:rPr>
          <w:bCs/>
          <w:iCs/>
        </w:rPr>
        <w:t>„</w:t>
      </w:r>
      <w:r w:rsidR="00087160">
        <w:t>80</w:t>
      </w:r>
      <w:r w:rsidR="005F12FF" w:rsidRPr="005F12FF">
        <w:rPr>
          <w:bCs/>
          <w:iCs/>
        </w:rPr>
        <w:t>“</w:t>
      </w:r>
      <w:r w:rsidR="00087160">
        <w:t>.</w:t>
      </w:r>
    </w:p>
    <w:p w14:paraId="7F4860DE" w14:textId="77777777" w:rsidR="00BD2BF7" w:rsidRPr="004C1C9C" w:rsidRDefault="00BD2BF7">
      <w:pPr>
        <w:pStyle w:val="Zkladntext2"/>
        <w:rPr>
          <w:i/>
          <w:iCs/>
        </w:rPr>
      </w:pPr>
    </w:p>
    <w:p w14:paraId="16B917DF" w14:textId="77777777" w:rsidR="00BD2BF7" w:rsidRPr="004C1C9C" w:rsidRDefault="007B799A">
      <w:pPr>
        <w:pStyle w:val="Zkladntext2"/>
        <w:rPr>
          <w:b/>
          <w:i/>
          <w:iCs/>
        </w:rPr>
      </w:pPr>
      <w:r>
        <w:rPr>
          <w:b/>
          <w:i/>
          <w:iCs/>
        </w:rPr>
        <w:t>Poznámka:</w:t>
      </w:r>
    </w:p>
    <w:p w14:paraId="55D58F5E" w14:textId="77777777" w:rsidR="00BD2BF7" w:rsidRPr="004C1C9C" w:rsidRDefault="00BD2BF7">
      <w:pPr>
        <w:pStyle w:val="Zkladntext2"/>
        <w:spacing w:before="120"/>
        <w:rPr>
          <w:i/>
          <w:iCs/>
        </w:rPr>
      </w:pPr>
      <w:r w:rsidRPr="004C1C9C">
        <w:rPr>
          <w:i/>
          <w:iCs/>
        </w:rPr>
        <w:t>Ve všech případech, ve kterých se namísto fakturované hodnoty uvádí do Výkazu pro Intrastat nula a jedná se o zboží, za které je, nebo by bylo, prodávaj</w:t>
      </w:r>
      <w:r w:rsidR="007B799A">
        <w:rPr>
          <w:i/>
          <w:iCs/>
        </w:rPr>
        <w:t>ícím placeno kupujícímu, se do </w:t>
      </w:r>
      <w:r w:rsidRPr="004C1C9C">
        <w:rPr>
          <w:i/>
          <w:iCs/>
        </w:rPr>
        <w:t xml:space="preserve">Výkazu musí uvést kód zvláštního druhu zboží </w:t>
      </w:r>
      <w:r w:rsidRPr="004C1C9C">
        <w:rPr>
          <w:b/>
          <w:bCs/>
          <w:i/>
          <w:iCs/>
        </w:rPr>
        <w:t xml:space="preserve">„ZO“ </w:t>
      </w:r>
      <w:r w:rsidRPr="004C1C9C">
        <w:rPr>
          <w:i/>
          <w:iCs/>
        </w:rPr>
        <w:t xml:space="preserve">(viz část </w:t>
      </w:r>
      <w:proofErr w:type="gramStart"/>
      <w:r w:rsidRPr="004C1C9C">
        <w:rPr>
          <w:i/>
          <w:iCs/>
        </w:rPr>
        <w:t>18.4. příručky</w:t>
      </w:r>
      <w:proofErr w:type="gramEnd"/>
      <w:r w:rsidRPr="004C1C9C">
        <w:rPr>
          <w:i/>
          <w:iCs/>
        </w:rPr>
        <w:t>)</w:t>
      </w:r>
      <w:r w:rsidRPr="007B799A">
        <w:rPr>
          <w:bCs/>
          <w:i/>
          <w:iCs/>
        </w:rPr>
        <w:t>.</w:t>
      </w:r>
    </w:p>
    <w:p w14:paraId="7CE9DC51" w14:textId="77777777" w:rsidR="00BD2BF7" w:rsidRPr="004C1C9C" w:rsidRDefault="00BD2BF7">
      <w:pPr>
        <w:pStyle w:val="Formuledadoption"/>
        <w:overflowPunct/>
        <w:autoSpaceDE/>
        <w:autoSpaceDN/>
        <w:adjustRightInd/>
        <w:spacing w:before="0" w:after="0"/>
        <w:textAlignment w:val="auto"/>
        <w:rPr>
          <w:iCs/>
          <w:szCs w:val="24"/>
        </w:rPr>
      </w:pPr>
    </w:p>
    <w:p w14:paraId="32B60118" w14:textId="39307776" w:rsidR="00BD2BF7" w:rsidRPr="004C1C9C" w:rsidRDefault="005C27C3">
      <w:pPr>
        <w:jc w:val="both"/>
        <w:rPr>
          <w:iCs/>
        </w:rPr>
      </w:pPr>
      <w:r>
        <w:t>164</w:t>
      </w:r>
      <w:r w:rsidR="00BD2BF7" w:rsidRPr="004C1C9C">
        <w:t xml:space="preserve">) </w:t>
      </w:r>
      <w:r w:rsidR="00BD2BF7" w:rsidRPr="004C1C9C">
        <w:rPr>
          <w:b/>
          <w:bCs/>
        </w:rPr>
        <w:t xml:space="preserve">Při zpětném </w:t>
      </w:r>
      <w:r w:rsidR="002B7F25">
        <w:rPr>
          <w:b/>
          <w:bCs/>
        </w:rPr>
        <w:t>vývozu</w:t>
      </w:r>
      <w:r w:rsidR="002B7F25" w:rsidRPr="004C1C9C">
        <w:rPr>
          <w:b/>
          <w:bCs/>
        </w:rPr>
        <w:t xml:space="preserve"> </w:t>
      </w:r>
      <w:r w:rsidR="00BD2BF7" w:rsidRPr="004C1C9C">
        <w:rPr>
          <w:b/>
          <w:bCs/>
        </w:rPr>
        <w:t xml:space="preserve">nebo při zpětném </w:t>
      </w:r>
      <w:r w:rsidR="002B7F25">
        <w:rPr>
          <w:b/>
          <w:bCs/>
        </w:rPr>
        <w:t>dovozu</w:t>
      </w:r>
      <w:r w:rsidR="002B7F25" w:rsidRPr="004C1C9C">
        <w:rPr>
          <w:b/>
          <w:bCs/>
        </w:rPr>
        <w:t xml:space="preserve"> </w:t>
      </w:r>
      <w:r w:rsidR="00BD2BF7" w:rsidRPr="004C1C9C">
        <w:rPr>
          <w:b/>
          <w:bCs/>
        </w:rPr>
        <w:t>zboží, které je vr</w:t>
      </w:r>
      <w:r w:rsidR="00A77790">
        <w:rPr>
          <w:b/>
          <w:bCs/>
        </w:rPr>
        <w:t>á</w:t>
      </w:r>
      <w:r w:rsidR="00BD2BF7" w:rsidRPr="004C1C9C">
        <w:rPr>
          <w:b/>
          <w:bCs/>
        </w:rPr>
        <w:t xml:space="preserve">ceno </w:t>
      </w:r>
      <w:r w:rsidR="00BD2BF7" w:rsidRPr="004C1C9C">
        <w:t xml:space="preserve">do jiného členského státu nebo do ČR a nejedná se o vrácení zboží po </w:t>
      </w:r>
      <w:r w:rsidR="007B799A">
        <w:t>jeho zpracování dle smlouvy, se </w:t>
      </w:r>
      <w:r w:rsidR="00294A2C">
        <w:t>do </w:t>
      </w:r>
      <w:r w:rsidR="00BD2BF7" w:rsidRPr="004C1C9C">
        <w:t xml:space="preserve">Výkazu pro Intrastat uvádí jako fakturovaná </w:t>
      </w:r>
      <w:r w:rsidR="00BD2BF7" w:rsidRPr="004C1C9C">
        <w:rPr>
          <w:iCs/>
        </w:rPr>
        <w:t xml:space="preserve">hodnota </w:t>
      </w:r>
      <w:r w:rsidR="00BD2BF7" w:rsidRPr="004C1C9C">
        <w:rPr>
          <w:b/>
          <w:bCs/>
          <w:iCs/>
        </w:rPr>
        <w:t xml:space="preserve">stejná hodnota, jaká byla </w:t>
      </w:r>
      <w:r w:rsidR="00BD2BF7" w:rsidRPr="004C1C9C">
        <w:rPr>
          <w:b/>
          <w:bCs/>
          <w:iCs/>
        </w:rPr>
        <w:lastRenderedPageBreak/>
        <w:t>vykázána v </w:t>
      </w:r>
      <w:proofErr w:type="spellStart"/>
      <w:r w:rsidR="00BD2BF7" w:rsidRPr="004C1C9C">
        <w:rPr>
          <w:b/>
          <w:bCs/>
          <w:iCs/>
        </w:rPr>
        <w:t>Intrastatu</w:t>
      </w:r>
      <w:proofErr w:type="spellEnd"/>
      <w:r w:rsidR="00BD2BF7" w:rsidRPr="004C1C9C">
        <w:rPr>
          <w:b/>
          <w:bCs/>
          <w:iCs/>
        </w:rPr>
        <w:t xml:space="preserve"> při původním </w:t>
      </w:r>
      <w:r w:rsidR="002B7F25">
        <w:rPr>
          <w:b/>
          <w:bCs/>
          <w:iCs/>
        </w:rPr>
        <w:t>dovozu</w:t>
      </w:r>
      <w:r w:rsidR="002B7F25" w:rsidRPr="004C1C9C">
        <w:rPr>
          <w:iCs/>
        </w:rPr>
        <w:t xml:space="preserve"> </w:t>
      </w:r>
      <w:r w:rsidR="00BD2BF7" w:rsidRPr="004C1C9C">
        <w:rPr>
          <w:b/>
          <w:iCs/>
        </w:rPr>
        <w:t xml:space="preserve">nebo </w:t>
      </w:r>
      <w:r w:rsidR="002B7F25">
        <w:rPr>
          <w:b/>
          <w:iCs/>
        </w:rPr>
        <w:t>vývozu</w:t>
      </w:r>
      <w:r w:rsidR="002B7F25" w:rsidRPr="004C1C9C">
        <w:rPr>
          <w:iCs/>
        </w:rPr>
        <w:t xml:space="preserve"> </w:t>
      </w:r>
      <w:r w:rsidR="00BD2BF7" w:rsidRPr="004C1C9C">
        <w:rPr>
          <w:b/>
          <w:iCs/>
        </w:rPr>
        <w:t>následně vr</w:t>
      </w:r>
      <w:r w:rsidR="008D62E6">
        <w:rPr>
          <w:b/>
          <w:iCs/>
        </w:rPr>
        <w:t>á</w:t>
      </w:r>
      <w:r w:rsidR="00BD2BF7" w:rsidRPr="004C1C9C">
        <w:rPr>
          <w:b/>
          <w:iCs/>
        </w:rPr>
        <w:t xml:space="preserve">ceného zboží. </w:t>
      </w:r>
      <w:r w:rsidR="00294A2C">
        <w:rPr>
          <w:iCs/>
        </w:rPr>
        <w:t>To se </w:t>
      </w:r>
      <w:r w:rsidR="00BD2BF7" w:rsidRPr="004C1C9C">
        <w:rPr>
          <w:iCs/>
        </w:rPr>
        <w:t xml:space="preserve">týká například i zboží </w:t>
      </w:r>
      <w:r w:rsidR="002B7F25">
        <w:rPr>
          <w:iCs/>
        </w:rPr>
        <w:t>dovezeného</w:t>
      </w:r>
      <w:r w:rsidR="002B7F25" w:rsidRPr="004C1C9C">
        <w:rPr>
          <w:iCs/>
        </w:rPr>
        <w:t xml:space="preserve"> </w:t>
      </w:r>
      <w:r w:rsidR="00BD2BF7" w:rsidRPr="004C1C9C">
        <w:rPr>
          <w:iCs/>
        </w:rPr>
        <w:t>na finanční leasing, pokud je proti původním předpokladům vr</w:t>
      </w:r>
      <w:r w:rsidR="00A77790">
        <w:rPr>
          <w:iCs/>
        </w:rPr>
        <w:t>á</w:t>
      </w:r>
      <w:r w:rsidR="00BD2BF7" w:rsidRPr="004C1C9C">
        <w:rPr>
          <w:iCs/>
        </w:rPr>
        <w:t>ceno zpět jeho vlastníkovi nebo zboží vr</w:t>
      </w:r>
      <w:r w:rsidR="00A77790">
        <w:rPr>
          <w:iCs/>
        </w:rPr>
        <w:t>á</w:t>
      </w:r>
      <w:r w:rsidR="00BD2BF7" w:rsidRPr="004C1C9C">
        <w:rPr>
          <w:iCs/>
        </w:rPr>
        <w:t>ceného z</w:t>
      </w:r>
      <w:r w:rsidR="007B799A">
        <w:rPr>
          <w:iCs/>
        </w:rPr>
        <w:t> důvodů reklamace jeho kvality.</w:t>
      </w:r>
    </w:p>
    <w:p w14:paraId="0B54BE54" w14:textId="77777777" w:rsidR="00BD2BF7" w:rsidRPr="004C1C9C" w:rsidRDefault="00BD2BF7">
      <w:pPr>
        <w:jc w:val="both"/>
        <w:rPr>
          <w:iCs/>
        </w:rPr>
      </w:pPr>
    </w:p>
    <w:p w14:paraId="4D16505E" w14:textId="250400A8" w:rsidR="00BD2BF7" w:rsidRPr="004C1C9C" w:rsidRDefault="005C27C3">
      <w:pPr>
        <w:jc w:val="both"/>
        <w:rPr>
          <w:iCs/>
        </w:rPr>
      </w:pPr>
      <w:r>
        <w:rPr>
          <w:iCs/>
        </w:rPr>
        <w:t>165</w:t>
      </w:r>
      <w:r w:rsidR="00BD2BF7" w:rsidRPr="004C1C9C">
        <w:rPr>
          <w:iCs/>
        </w:rPr>
        <w:t xml:space="preserve">) </w:t>
      </w:r>
      <w:r w:rsidR="00BD2BF7" w:rsidRPr="004C1C9C">
        <w:rPr>
          <w:b/>
          <w:bCs/>
          <w:iCs/>
        </w:rPr>
        <w:t xml:space="preserve">Fakturovaná hodnota vykazovaná do </w:t>
      </w:r>
      <w:proofErr w:type="spellStart"/>
      <w:r w:rsidR="00BD2BF7" w:rsidRPr="004C1C9C">
        <w:rPr>
          <w:b/>
          <w:bCs/>
          <w:iCs/>
        </w:rPr>
        <w:t>Intrastatu</w:t>
      </w:r>
      <w:proofErr w:type="spellEnd"/>
      <w:r w:rsidR="00BD2BF7" w:rsidRPr="004C1C9C">
        <w:rPr>
          <w:b/>
          <w:bCs/>
          <w:iCs/>
        </w:rPr>
        <w:t xml:space="preserve"> o </w:t>
      </w:r>
      <w:r w:rsidR="003F02B1">
        <w:rPr>
          <w:b/>
          <w:bCs/>
          <w:iCs/>
        </w:rPr>
        <w:t>vyvezeném</w:t>
      </w:r>
      <w:r w:rsidR="003F02B1" w:rsidRPr="004C1C9C">
        <w:rPr>
          <w:b/>
          <w:bCs/>
          <w:iCs/>
        </w:rPr>
        <w:t xml:space="preserve"> </w:t>
      </w:r>
      <w:r w:rsidR="00BD2BF7" w:rsidRPr="004C1C9C">
        <w:rPr>
          <w:b/>
          <w:bCs/>
          <w:iCs/>
        </w:rPr>
        <w:t xml:space="preserve">nebo </w:t>
      </w:r>
      <w:r w:rsidR="003F02B1">
        <w:rPr>
          <w:b/>
          <w:bCs/>
          <w:iCs/>
        </w:rPr>
        <w:t>dovezeném</w:t>
      </w:r>
      <w:r w:rsidR="003F02B1" w:rsidRPr="004C1C9C">
        <w:rPr>
          <w:b/>
          <w:bCs/>
          <w:iCs/>
        </w:rPr>
        <w:t xml:space="preserve"> </w:t>
      </w:r>
      <w:r w:rsidR="00BD2BF7" w:rsidRPr="004C1C9C">
        <w:rPr>
          <w:b/>
          <w:bCs/>
          <w:iCs/>
        </w:rPr>
        <w:t>náhradním zboží,</w:t>
      </w:r>
      <w:r w:rsidR="00BD2BF7" w:rsidRPr="004C1C9C">
        <w:rPr>
          <w:iCs/>
        </w:rPr>
        <w:t xml:space="preserve"> je-li stejného druhu a provedení jako zboží původní, musí být také totožná s hodnotou uvedenou do Výkazu pro Intrastat při původní dodávce zboží, z</w:t>
      </w:r>
      <w:r w:rsidR="007B799A">
        <w:rPr>
          <w:iCs/>
        </w:rPr>
        <w:t>a které je náhrada poskytována.</w:t>
      </w:r>
    </w:p>
    <w:p w14:paraId="42FC82F4" w14:textId="7FB90240" w:rsidR="005F4F6B" w:rsidRPr="004C1C9C" w:rsidRDefault="005F4F6B">
      <w:pPr>
        <w:jc w:val="both"/>
        <w:rPr>
          <w:iCs/>
        </w:rPr>
      </w:pPr>
    </w:p>
    <w:p w14:paraId="2149F2C2" w14:textId="77777777" w:rsidR="00BD2BF7" w:rsidRPr="004C1C9C" w:rsidRDefault="00BD2BF7">
      <w:pPr>
        <w:pStyle w:val="Zkladntext3"/>
        <w:rPr>
          <w:b/>
          <w:iCs w:val="0"/>
        </w:rPr>
      </w:pPr>
      <w:r w:rsidRPr="004C1C9C">
        <w:rPr>
          <w:b/>
          <w:iCs w:val="0"/>
        </w:rPr>
        <w:t>Poznámka:</w:t>
      </w:r>
    </w:p>
    <w:p w14:paraId="2CF2CCBA" w14:textId="77777777" w:rsidR="00BD2BF7" w:rsidRPr="004C1C9C" w:rsidRDefault="00BD2BF7">
      <w:pPr>
        <w:pStyle w:val="Zkladntext3"/>
        <w:spacing w:before="120"/>
        <w:rPr>
          <w:iCs w:val="0"/>
        </w:rPr>
      </w:pPr>
      <w:r w:rsidRPr="004C1C9C">
        <w:rPr>
          <w:iCs w:val="0"/>
        </w:rPr>
        <w:t>Poskytne-li prodávající kupujícímu za reklamované zbož</w:t>
      </w:r>
      <w:r w:rsidR="007B799A">
        <w:rPr>
          <w:iCs w:val="0"/>
        </w:rPr>
        <w:t>í náhradou zboží jiného druhu a </w:t>
      </w:r>
      <w:r w:rsidRPr="004C1C9C">
        <w:rPr>
          <w:iCs w:val="0"/>
        </w:rPr>
        <w:t xml:space="preserve">provedení než bylo zboží původně dodané (například za vadné chladničky dodá náhradou v jejich hodnotě nové pračky), náhradní zboží je třeba do </w:t>
      </w:r>
      <w:proofErr w:type="spellStart"/>
      <w:r w:rsidRPr="004C1C9C">
        <w:rPr>
          <w:iCs w:val="0"/>
        </w:rPr>
        <w:t>Intrastatu</w:t>
      </w:r>
      <w:proofErr w:type="spellEnd"/>
      <w:r w:rsidRPr="004C1C9C">
        <w:rPr>
          <w:iCs w:val="0"/>
        </w:rPr>
        <w:t xml:space="preserve"> vykázat s kódem povahy tr</w:t>
      </w:r>
      <w:r w:rsidR="007B799A">
        <w:rPr>
          <w:iCs w:val="0"/>
        </w:rPr>
        <w:t>ansakce začínajícím číslem „1“.</w:t>
      </w:r>
    </w:p>
    <w:p w14:paraId="79A4C3A6" w14:textId="77777777" w:rsidR="00BD2BF7" w:rsidRPr="004C1C9C" w:rsidRDefault="00BD2BF7">
      <w:pPr>
        <w:jc w:val="both"/>
        <w:rPr>
          <w:iCs/>
        </w:rPr>
      </w:pPr>
    </w:p>
    <w:p w14:paraId="40F2AD78" w14:textId="5B0EC2E8" w:rsidR="00BD2BF7" w:rsidRPr="004C1C9C" w:rsidRDefault="005C27C3">
      <w:pPr>
        <w:jc w:val="both"/>
        <w:rPr>
          <w:iCs/>
        </w:rPr>
      </w:pPr>
      <w:r>
        <w:rPr>
          <w:iCs/>
        </w:rPr>
        <w:t>166</w:t>
      </w:r>
      <w:r w:rsidR="00BD2BF7" w:rsidRPr="004C1C9C">
        <w:rPr>
          <w:iCs/>
        </w:rPr>
        <w:t xml:space="preserve">) </w:t>
      </w:r>
      <w:r w:rsidR="00BD2BF7" w:rsidRPr="004C1C9C">
        <w:rPr>
          <w:b/>
          <w:bCs/>
          <w:iCs/>
        </w:rPr>
        <w:t xml:space="preserve">Při </w:t>
      </w:r>
      <w:r w:rsidR="00ED2F6E">
        <w:rPr>
          <w:b/>
          <w:bCs/>
          <w:iCs/>
        </w:rPr>
        <w:t>vývozu</w:t>
      </w:r>
      <w:r w:rsidR="00ED2F6E" w:rsidRPr="004C1C9C">
        <w:rPr>
          <w:b/>
          <w:bCs/>
          <w:iCs/>
        </w:rPr>
        <w:t xml:space="preserve"> </w:t>
      </w:r>
      <w:r w:rsidR="00BD2BF7" w:rsidRPr="004C1C9C">
        <w:rPr>
          <w:b/>
          <w:bCs/>
          <w:iCs/>
        </w:rPr>
        <w:t xml:space="preserve">nebo </w:t>
      </w:r>
      <w:r w:rsidR="00ED2F6E">
        <w:rPr>
          <w:b/>
          <w:bCs/>
          <w:iCs/>
        </w:rPr>
        <w:t>dovozu</w:t>
      </w:r>
      <w:r w:rsidR="00ED2F6E" w:rsidRPr="004C1C9C">
        <w:rPr>
          <w:b/>
          <w:bCs/>
          <w:iCs/>
        </w:rPr>
        <w:t xml:space="preserve"> </w:t>
      </w:r>
      <w:r w:rsidR="00BD2BF7" w:rsidRPr="004C1C9C">
        <w:rPr>
          <w:b/>
          <w:bCs/>
          <w:iCs/>
        </w:rPr>
        <w:t>nosičů informací</w:t>
      </w:r>
      <w:r w:rsidR="00BD2BF7" w:rsidRPr="004C1C9C">
        <w:rPr>
          <w:iCs/>
        </w:rPr>
        <w:t>, obsah</w:t>
      </w:r>
      <w:r w:rsidR="007B799A">
        <w:rPr>
          <w:iCs/>
        </w:rPr>
        <w:t>ujících data nebo instrukce, je </w:t>
      </w:r>
      <w:r w:rsidR="00BD2BF7" w:rsidRPr="004C1C9C">
        <w:rPr>
          <w:iCs/>
        </w:rPr>
        <w:t xml:space="preserve">součástí fakturované hodnoty vykazované do </w:t>
      </w:r>
      <w:proofErr w:type="spellStart"/>
      <w:r w:rsidR="00BD2BF7" w:rsidRPr="004C1C9C">
        <w:rPr>
          <w:iCs/>
        </w:rPr>
        <w:t>Intrastatu</w:t>
      </w:r>
      <w:proofErr w:type="spellEnd"/>
      <w:r w:rsidR="00BD2BF7" w:rsidRPr="004C1C9C">
        <w:rPr>
          <w:iCs/>
        </w:rPr>
        <w:t xml:space="preserve"> i cena na nosiči nahraných dat nebo instrukcí (zboží se zařazuje pod kód nosiče informací). Za nosiče informací se považují nejen CD-ROM, DVD, paměťové karty, paměťové disky a</w:t>
      </w:r>
      <w:r w:rsidR="007B799A">
        <w:rPr>
          <w:iCs/>
        </w:rPr>
        <w:t xml:space="preserve"> podobné nosiče pro zařízení na </w:t>
      </w:r>
      <w:r w:rsidR="00BD2BF7" w:rsidRPr="004C1C9C">
        <w:rPr>
          <w:iCs/>
        </w:rPr>
        <w:t xml:space="preserve">zpracování dat, ale například i plány a filmy obsahující informace nebo diskety a pásky s audionahrávkami </w:t>
      </w:r>
      <w:r w:rsidR="00BE6135">
        <w:rPr>
          <w:iCs/>
        </w:rPr>
        <w:t>(</w:t>
      </w:r>
      <w:r w:rsidR="00BD2BF7" w:rsidRPr="004C1C9C">
        <w:rPr>
          <w:iCs/>
        </w:rPr>
        <w:t xml:space="preserve">viz též část </w:t>
      </w:r>
      <w:proofErr w:type="gramStart"/>
      <w:r w:rsidR="00BD2BF7" w:rsidRPr="004C1C9C">
        <w:rPr>
          <w:iCs/>
        </w:rPr>
        <w:t>6.12. této</w:t>
      </w:r>
      <w:proofErr w:type="gramEnd"/>
      <w:r w:rsidR="00BD2BF7" w:rsidRPr="004C1C9C">
        <w:rPr>
          <w:iCs/>
        </w:rPr>
        <w:t xml:space="preserve"> příručky</w:t>
      </w:r>
      <w:r w:rsidR="00BE6135">
        <w:rPr>
          <w:iCs/>
        </w:rPr>
        <w:t>)</w:t>
      </w:r>
      <w:r w:rsidR="00BD2BF7" w:rsidRPr="004C1C9C">
        <w:rPr>
          <w:iCs/>
        </w:rPr>
        <w:t>.</w:t>
      </w:r>
    </w:p>
    <w:p w14:paraId="38F5994E" w14:textId="77777777" w:rsidR="00BD2BF7" w:rsidRPr="004C1C9C" w:rsidRDefault="00BD2BF7">
      <w:pPr>
        <w:jc w:val="both"/>
        <w:rPr>
          <w:iCs/>
        </w:rPr>
      </w:pPr>
    </w:p>
    <w:p w14:paraId="41070E77" w14:textId="21D4435A" w:rsidR="00BD2BF7" w:rsidRPr="004C1C9C" w:rsidRDefault="005C27C3">
      <w:pPr>
        <w:jc w:val="both"/>
      </w:pPr>
      <w:r>
        <w:t>167</w:t>
      </w:r>
      <w:r w:rsidR="00BD2BF7" w:rsidRPr="004C1C9C">
        <w:t xml:space="preserve">) V případě, že zásilka zboží, o kterém se vykazují údaje do </w:t>
      </w:r>
      <w:proofErr w:type="spellStart"/>
      <w:r w:rsidR="00BD2BF7" w:rsidRPr="004C1C9C">
        <w:t>Intrastatu</w:t>
      </w:r>
      <w:proofErr w:type="spellEnd"/>
      <w:r w:rsidR="00BD2BF7" w:rsidRPr="004C1C9C">
        <w:t xml:space="preserve">, obsahuje více druhů zboží, jejichž hodnota je vyjádřena na jedné faktuře </w:t>
      </w:r>
      <w:r w:rsidR="00BD2BF7" w:rsidRPr="004C1C9C">
        <w:rPr>
          <w:b/>
          <w:bCs/>
        </w:rPr>
        <w:t>bez podrobného rozdělení na hodnoty jednotlivých druhů zboží,</w:t>
      </w:r>
      <w:r w:rsidR="00BD2BF7" w:rsidRPr="004C1C9C">
        <w:t xml:space="preserve"> fakturovaná hodnota pro každý vykazovaný zbožový kód (příslušnou větu či řádek ve Výkazu) se určí rozdělením celkové hodnoty kalkulací nebo odhadem h</w:t>
      </w:r>
      <w:r w:rsidR="007B799A">
        <w:t>odnot jednotlivých druhů zboží.</w:t>
      </w:r>
    </w:p>
    <w:p w14:paraId="46C2CFDC" w14:textId="77777777" w:rsidR="00BD2BF7" w:rsidRPr="004C1C9C" w:rsidRDefault="00BD2BF7">
      <w:pPr>
        <w:jc w:val="both"/>
      </w:pPr>
    </w:p>
    <w:p w14:paraId="3AAD0297" w14:textId="6A01053A" w:rsidR="00BD2BF7" w:rsidRPr="004C1C9C" w:rsidRDefault="00BD2BF7">
      <w:pPr>
        <w:jc w:val="both"/>
      </w:pPr>
      <w:r w:rsidRPr="004C1C9C">
        <w:t>1</w:t>
      </w:r>
      <w:r w:rsidR="005C27C3">
        <w:t>68</w:t>
      </w:r>
      <w:r w:rsidRPr="004C1C9C">
        <w:t xml:space="preserve">) Pokud je faktura vystavena na více druhů zboží, které se zařazuje do různých kódů kombinované nomenklatury, každá podpoložka zboží je zvlášť oceněna, ale </w:t>
      </w:r>
      <w:r w:rsidRPr="004C1C9C">
        <w:rPr>
          <w:b/>
          <w:bCs/>
        </w:rPr>
        <w:t>hodnota přímých obchodních nákladů spojených s dopravou zboží je zde vyjádřena jen celkově souhrnnou částkou za všechno uvedené zboží,</w:t>
      </w:r>
      <w:r w:rsidRPr="004C1C9C">
        <w:t xml:space="preserve"> musí se přímé obchodní náklady poměrně rozpočítat k jednotlivým podpoložkám zboží podle vzájemného poměru jejich hmotnosti nebo množství v doplňkové měrné jednotce, je-li pro všechny druhy zboží uvedené na</w:t>
      </w:r>
      <w:r w:rsidR="007B799A">
        <w:t xml:space="preserve"> faktuře měrná jednotka stejná.</w:t>
      </w:r>
    </w:p>
    <w:p w14:paraId="1A492244" w14:textId="77777777" w:rsidR="00BD2BF7" w:rsidRPr="004C1C9C" w:rsidRDefault="00BD2BF7">
      <w:pPr>
        <w:jc w:val="both"/>
        <w:rPr>
          <w:b/>
          <w:bCs/>
        </w:rPr>
      </w:pPr>
    </w:p>
    <w:p w14:paraId="02B44227" w14:textId="11649AA7" w:rsidR="00BD2BF7" w:rsidRPr="004C1C9C" w:rsidRDefault="00BD2BF7">
      <w:pPr>
        <w:pStyle w:val="Zpat"/>
        <w:tabs>
          <w:tab w:val="clear" w:pos="4536"/>
          <w:tab w:val="clear" w:pos="9072"/>
        </w:tabs>
        <w:jc w:val="both"/>
      </w:pPr>
      <w:r w:rsidRPr="004C1C9C">
        <w:t>1</w:t>
      </w:r>
      <w:r w:rsidR="005C27C3">
        <w:t>69</w:t>
      </w:r>
      <w:r w:rsidRPr="004C1C9C">
        <w:t xml:space="preserve">) Fakturovaná hodnota zboží se do Výkazu pro Intrastat uvádí </w:t>
      </w:r>
      <w:r w:rsidRPr="004C1C9C">
        <w:rPr>
          <w:b/>
          <w:bCs/>
        </w:rPr>
        <w:t>vždy v celých Kč</w:t>
      </w:r>
      <w:r w:rsidRPr="004C1C9C">
        <w:t xml:space="preserve"> zaokrouhleně směrem nahoru bez interpunkčních znamének, bez desetinných míst a bez označení „Kč“. Zaokrouhlovat údaje o fakturované hodnotě na celé Kč lze jak na úrovni podkladu pro každou větu (řádek) Výkazu pro Intrastat, tak i v celkovém součtu takových podkladů pro jejich uvedení v celkové jedné</w:t>
      </w:r>
      <w:r w:rsidR="007B799A">
        <w:t xml:space="preserve"> větě nebo řádku tohoto </w:t>
      </w:r>
      <w:r w:rsidR="00234032">
        <w:t>V</w:t>
      </w:r>
      <w:r w:rsidR="007B799A">
        <w:t>ýkazu.</w:t>
      </w:r>
    </w:p>
    <w:p w14:paraId="585A9587" w14:textId="77777777" w:rsidR="00BD2BF7" w:rsidRPr="004C1C9C" w:rsidRDefault="00BD2BF7">
      <w:pPr>
        <w:pStyle w:val="Zpat"/>
        <w:tabs>
          <w:tab w:val="clear" w:pos="4536"/>
          <w:tab w:val="clear" w:pos="9072"/>
        </w:tabs>
        <w:jc w:val="both"/>
      </w:pPr>
    </w:p>
    <w:p w14:paraId="4AFD143F" w14:textId="70E51DF7" w:rsidR="00BD2BF7" w:rsidRDefault="005C27C3">
      <w:pPr>
        <w:pStyle w:val="Zpat"/>
        <w:tabs>
          <w:tab w:val="clear" w:pos="4536"/>
          <w:tab w:val="clear" w:pos="9072"/>
        </w:tabs>
        <w:jc w:val="both"/>
      </w:pPr>
      <w:r>
        <w:t>170</w:t>
      </w:r>
      <w:r w:rsidR="00BD2BF7" w:rsidRPr="004C1C9C">
        <w:t xml:space="preserve">) </w:t>
      </w:r>
      <w:r w:rsidR="00BD2BF7" w:rsidRPr="004C1C9C">
        <w:rPr>
          <w:b/>
          <w:bCs/>
        </w:rPr>
        <w:t>Pro přepočet fakturované hodnoty v cizí měně na Kč</w:t>
      </w:r>
      <w:r w:rsidR="00BD2BF7" w:rsidRPr="004C1C9C">
        <w:t xml:space="preserve"> </w:t>
      </w:r>
      <w:r w:rsidR="00803BF8">
        <w:t>je nutné použít</w:t>
      </w:r>
      <w:r w:rsidR="00BA1861">
        <w:t xml:space="preserve"> kurz, který zpravodajská jednotka používá pro DPH v kalendářním měsíci, za který vykazuje </w:t>
      </w:r>
      <w:r w:rsidR="007C6C3D">
        <w:t>údaje</w:t>
      </w:r>
      <w:r w:rsidR="00BA1861">
        <w:t xml:space="preserve"> </w:t>
      </w:r>
      <w:proofErr w:type="spellStart"/>
      <w:r w:rsidR="00BA1861">
        <w:t>Intrastatu</w:t>
      </w:r>
      <w:proofErr w:type="spellEnd"/>
      <w:r w:rsidR="00BA1861">
        <w:t>.</w:t>
      </w:r>
      <w:r w:rsidR="00BD2BF7" w:rsidRPr="004C1C9C">
        <w:t xml:space="preserve"> K použití kurzů pro přepočet hodnot viz též část 9. této příručky.</w:t>
      </w:r>
    </w:p>
    <w:p w14:paraId="20BB86A4" w14:textId="77777777" w:rsidR="00D5253F" w:rsidRPr="004C1C9C" w:rsidRDefault="00D5253F">
      <w:pPr>
        <w:pStyle w:val="Zpat"/>
        <w:tabs>
          <w:tab w:val="clear" w:pos="4536"/>
          <w:tab w:val="clear" w:pos="9072"/>
        </w:tabs>
        <w:jc w:val="both"/>
      </w:pPr>
    </w:p>
    <w:p w14:paraId="69FEA31B" w14:textId="09AC8F2D" w:rsidR="00BD2BF7" w:rsidRDefault="00830C17">
      <w:pPr>
        <w:pStyle w:val="Zpat"/>
        <w:tabs>
          <w:tab w:val="clear" w:pos="4536"/>
          <w:tab w:val="clear" w:pos="9072"/>
        </w:tabs>
        <w:jc w:val="both"/>
      </w:pPr>
      <w:r>
        <w:t>171</w:t>
      </w:r>
      <w:r w:rsidR="00BD2BF7" w:rsidRPr="004C1C9C">
        <w:t xml:space="preserve">) Fakturovaná hodnota uváděná do Výkazu pro Intrastat </w:t>
      </w:r>
      <w:r w:rsidR="00BD2BF7" w:rsidRPr="004C1C9C">
        <w:rPr>
          <w:b/>
          <w:bCs/>
        </w:rPr>
        <w:t>nemůže být nikdy minusová</w:t>
      </w:r>
      <w:r w:rsidR="00BD2BF7" w:rsidRPr="004C1C9C">
        <w:t xml:space="preserve">. </w:t>
      </w:r>
      <w:r w:rsidR="00BD2BF7" w:rsidRPr="004C1C9C">
        <w:rPr>
          <w:b/>
        </w:rPr>
        <w:t>Nulu</w:t>
      </w:r>
      <w:r w:rsidR="00450D6A">
        <w:rPr>
          <w:b/>
        </w:rPr>
        <w:t>,</w:t>
      </w:r>
      <w:r w:rsidR="00BD2BF7" w:rsidRPr="004C1C9C">
        <w:rPr>
          <w:b/>
        </w:rPr>
        <w:t xml:space="preserve"> namísto fakturované hodnoty</w:t>
      </w:r>
      <w:r w:rsidR="00450D6A">
        <w:rPr>
          <w:b/>
        </w:rPr>
        <w:t>,</w:t>
      </w:r>
      <w:r w:rsidR="00BD2BF7" w:rsidRPr="004C1C9C">
        <w:rPr>
          <w:b/>
        </w:rPr>
        <w:t xml:space="preserve"> </w:t>
      </w:r>
      <w:r w:rsidR="00BD2BF7" w:rsidRPr="004C1C9C">
        <w:t xml:space="preserve">připadá v úvahu vykázat do </w:t>
      </w:r>
      <w:proofErr w:type="spellStart"/>
      <w:r w:rsidR="00BD2BF7" w:rsidRPr="004C1C9C">
        <w:t>Intrastatu</w:t>
      </w:r>
      <w:proofErr w:type="spellEnd"/>
      <w:r w:rsidR="00BD2BF7" w:rsidRPr="004C1C9C">
        <w:t xml:space="preserve"> jen za zboží prodávané s opačnou platbou</w:t>
      </w:r>
      <w:r w:rsidR="00106DF8">
        <w:t xml:space="preserve"> nebo</w:t>
      </w:r>
      <w:r w:rsidR="00106DF8" w:rsidRPr="004C1C9C">
        <w:t xml:space="preserve"> v případech, kdy je zboží, za které by běžně dodavatel navíc </w:t>
      </w:r>
      <w:r w:rsidR="00106DF8" w:rsidRPr="004C1C9C">
        <w:lastRenderedPageBreak/>
        <w:t>odběrateli i platil, poskytováno bezplatně</w:t>
      </w:r>
      <w:r w:rsidR="00106DF8">
        <w:t xml:space="preserve"> </w:t>
      </w:r>
      <w:r w:rsidR="00106DF8" w:rsidRPr="004C1C9C">
        <w:t>(viz odst. 1</w:t>
      </w:r>
      <w:r w:rsidR="0001778B">
        <w:t>63</w:t>
      </w:r>
      <w:r w:rsidR="00106DF8" w:rsidRPr="004C1C9C">
        <w:t xml:space="preserve"> této příručky)</w:t>
      </w:r>
      <w:r w:rsidR="00106DF8">
        <w:t xml:space="preserve">. Taktéž se nula místo fakturované hodnoty uvádí při použití kódu povahy transakce </w:t>
      </w:r>
      <w:r w:rsidR="00106DF8" w:rsidRPr="00164DAF">
        <w:rPr>
          <w:bCs/>
          <w:iCs/>
        </w:rPr>
        <w:t>„</w:t>
      </w:r>
      <w:r w:rsidR="00106DF8">
        <w:t>80</w:t>
      </w:r>
      <w:r w:rsidR="00106DF8" w:rsidRPr="00164DAF">
        <w:rPr>
          <w:bCs/>
          <w:iCs/>
        </w:rPr>
        <w:t>“</w:t>
      </w:r>
      <w:r w:rsidR="00106DF8">
        <w:rPr>
          <w:bCs/>
          <w:iCs/>
        </w:rPr>
        <w:t xml:space="preserve"> </w:t>
      </w:r>
      <w:r w:rsidR="00106DF8" w:rsidRPr="004C1C9C">
        <w:t>(viz část 11. této příručky)</w:t>
      </w:r>
      <w:r w:rsidR="00106DF8">
        <w:t>.</w:t>
      </w:r>
      <w:r w:rsidR="00BD2BF7" w:rsidRPr="004C1C9C">
        <w:t xml:space="preserve"> </w:t>
      </w:r>
    </w:p>
    <w:p w14:paraId="68C42410" w14:textId="77777777" w:rsidR="005F12FF" w:rsidRDefault="00C372D9" w:rsidP="005F12FF">
      <w:pPr>
        <w:pStyle w:val="Nadpis2"/>
      </w:pPr>
      <w:bookmarkStart w:id="62" w:name="_Toc187130399"/>
      <w:r>
        <w:t xml:space="preserve">8.16 </w:t>
      </w:r>
      <w:bookmarkStart w:id="63" w:name="_Hlk82516196"/>
      <w:r>
        <w:t>DIČ partnerského subjektu v členském státě dovozu</w:t>
      </w:r>
      <w:bookmarkEnd w:id="62"/>
      <w:bookmarkEnd w:id="63"/>
    </w:p>
    <w:p w14:paraId="47A8712C" w14:textId="4957B8D4" w:rsidR="005F12FF" w:rsidRDefault="00C372D9" w:rsidP="005F12FF">
      <w:pPr>
        <w:jc w:val="both"/>
        <w:rPr>
          <w:color w:val="000000"/>
        </w:rPr>
      </w:pPr>
      <w:r>
        <w:t>1</w:t>
      </w:r>
      <w:r w:rsidR="00830C17">
        <w:t>72</w:t>
      </w:r>
      <w:r>
        <w:t xml:space="preserve">) Do </w:t>
      </w:r>
      <w:r w:rsidR="00234032">
        <w:t>V</w:t>
      </w:r>
      <w:r>
        <w:t xml:space="preserve">ýkazu pro Intrastat o vyvezeném zboží se </w:t>
      </w:r>
      <w:r w:rsidRPr="00006F39">
        <w:rPr>
          <w:color w:val="000000"/>
        </w:rPr>
        <w:t xml:space="preserve">uvádí daňové identifikační číslo </w:t>
      </w:r>
      <w:r>
        <w:rPr>
          <w:color w:val="000000"/>
        </w:rPr>
        <w:t>nebo obdobné číslo používané</w:t>
      </w:r>
      <w:r w:rsidRPr="00006F39">
        <w:rPr>
          <w:color w:val="000000"/>
        </w:rPr>
        <w:t xml:space="preserve"> pro účely daně z přidané </w:t>
      </w:r>
      <w:r w:rsidRPr="00830852">
        <w:rPr>
          <w:color w:val="000000"/>
        </w:rPr>
        <w:t xml:space="preserve">hodnoty </w:t>
      </w:r>
      <w:r>
        <w:rPr>
          <w:color w:val="000000"/>
        </w:rPr>
        <w:t xml:space="preserve">přidělené </w:t>
      </w:r>
      <w:r w:rsidRPr="00830852">
        <w:rPr>
          <w:color w:val="000000"/>
        </w:rPr>
        <w:t>partnerskému subjektu v členském státě Evropské unie, do kterého je zboží vyváženo. V případě, že bylo zboží vyvezeno</w:t>
      </w:r>
      <w:r w:rsidRPr="00006F39">
        <w:rPr>
          <w:color w:val="000000"/>
        </w:rPr>
        <w:t xml:space="preserve"> pro</w:t>
      </w:r>
      <w:r>
        <w:rPr>
          <w:color w:val="000000"/>
        </w:rPr>
        <w:t> </w:t>
      </w:r>
      <w:r w:rsidRPr="00006F39">
        <w:rPr>
          <w:color w:val="000000"/>
        </w:rPr>
        <w:t xml:space="preserve">partnerský subjekt, který nemá přiděleno daňové identifikační číslo </w:t>
      </w:r>
      <w:r>
        <w:rPr>
          <w:color w:val="000000"/>
        </w:rPr>
        <w:t xml:space="preserve">nebo obdobné číslo používané </w:t>
      </w:r>
      <w:r w:rsidRPr="00006F39">
        <w:rPr>
          <w:color w:val="000000"/>
        </w:rPr>
        <w:t xml:space="preserve">pro účely daně z přidané hodnoty, nebo zpravodajská jednotka </w:t>
      </w:r>
      <w:r>
        <w:rPr>
          <w:color w:val="000000"/>
        </w:rPr>
        <w:t>toto</w:t>
      </w:r>
      <w:r w:rsidRPr="00006F39">
        <w:rPr>
          <w:color w:val="000000"/>
        </w:rPr>
        <w:t xml:space="preserve"> číslo partnerského subjektu nezná, vyjádří se kódem „</w:t>
      </w:r>
      <w:r w:rsidR="005F12FF" w:rsidRPr="005F12FF">
        <w:rPr>
          <w:b/>
          <w:color w:val="000000"/>
        </w:rPr>
        <w:t>QV123</w:t>
      </w:r>
      <w:r w:rsidRPr="00006F39">
        <w:rPr>
          <w:color w:val="000000"/>
        </w:rPr>
        <w:t>“</w:t>
      </w:r>
      <w:r w:rsidR="00FE32E8">
        <w:rPr>
          <w:color w:val="000000"/>
        </w:rPr>
        <w:t xml:space="preserve"> </w:t>
      </w:r>
      <w:r w:rsidR="00FE32E8">
        <w:t>(jedná se např. o vývozy zboží soukromým osobám</w:t>
      </w:r>
      <w:r w:rsidR="00455515">
        <w:t xml:space="preserve"> nebo při prodeji zboží mimo EU s uvedením kódu povahy transakce 72</w:t>
      </w:r>
      <w:r w:rsidR="00FE32E8">
        <w:t>)</w:t>
      </w:r>
      <w:r w:rsidRPr="00006F39">
        <w:rPr>
          <w:color w:val="000000"/>
        </w:rPr>
        <w:t>.</w:t>
      </w:r>
    </w:p>
    <w:p w14:paraId="240A8C63" w14:textId="77777777" w:rsidR="00FE32E8" w:rsidRDefault="00FE32E8" w:rsidP="005F12FF">
      <w:pPr>
        <w:jc w:val="both"/>
      </w:pPr>
    </w:p>
    <w:p w14:paraId="43B87EEB" w14:textId="77777777" w:rsidR="00FE32E8" w:rsidRDefault="00FE32E8" w:rsidP="005F12FF">
      <w:pPr>
        <w:jc w:val="both"/>
        <w:rPr>
          <w:b/>
          <w:bCs/>
        </w:rPr>
      </w:pPr>
      <w:r>
        <w:t xml:space="preserve">Pokud je zboží předmětem obchodní operace, která je dodáním zboží z tuzemska do jiného členského státu EU, potom je partnerským subjektem pořizovatel zboží, jehož DIČ je uvedené na </w:t>
      </w:r>
      <w:r>
        <w:rPr>
          <w:b/>
          <w:bCs/>
        </w:rPr>
        <w:t>faktuře</w:t>
      </w:r>
      <w:r>
        <w:t xml:space="preserve">. Toto pravidlo ale </w:t>
      </w:r>
      <w:r w:rsidRPr="00FA22EB">
        <w:rPr>
          <w:b/>
          <w:bCs/>
        </w:rPr>
        <w:t>neplatí</w:t>
      </w:r>
      <w:r>
        <w:rPr>
          <w:b/>
          <w:bCs/>
        </w:rPr>
        <w:t xml:space="preserve"> </w:t>
      </w:r>
      <w:r>
        <w:t xml:space="preserve">při třístranném obchodě ve smyslu paragrafu 17 platného zákona o DPH. Například u třístranného obchodu kdy česká zpravodajská jednotka prodává a fakturuje zboží na rakouské DIČ, ale vyváží konečnému zákazníkovi do Německa, uvede jako DIČ partnera DIČ konečného zákazníka v Německu, pokud ho zná. Kdyby ho zpravodajská jednotka neznala, uvede kód </w:t>
      </w:r>
      <w:r>
        <w:rPr>
          <w:b/>
          <w:bCs/>
        </w:rPr>
        <w:t>QV123.</w:t>
      </w:r>
    </w:p>
    <w:p w14:paraId="17E9C5C1" w14:textId="7747F84D" w:rsidR="00FE32E8" w:rsidRDefault="00FE32E8" w:rsidP="009C4D6D">
      <w:pPr>
        <w:spacing w:before="100" w:beforeAutospacing="1" w:after="100" w:afterAutospacing="1"/>
        <w:jc w:val="both"/>
      </w:pPr>
      <w:r>
        <w:t>Jestliže však zpravodajská jednotka fakturuje zboží například osobě A na slovenské DIČ a vyváží ho osobě B konečnému zákazníkovi do stejného členského státu, tzn. na Slovensko, uvede DIČ partnera osoby A (neuvádí DIČ konečného příjemce).</w:t>
      </w:r>
    </w:p>
    <w:p w14:paraId="1F0DA985" w14:textId="0A8E5E23" w:rsidR="00455515" w:rsidRDefault="00455515" w:rsidP="009C4D6D">
      <w:pPr>
        <w:spacing w:before="100" w:beforeAutospacing="1" w:after="100" w:afterAutospacing="1"/>
        <w:jc w:val="both"/>
      </w:pPr>
      <w:r>
        <w:t xml:space="preserve">V případě, že má </w:t>
      </w:r>
      <w:r w:rsidR="004A1612">
        <w:t xml:space="preserve">obchodní </w:t>
      </w:r>
      <w:r>
        <w:t>partner zpravodajské jednotky více registrací v jiných členských státech, uvede se DIČ shodné se zemí určení. Například zpravodajská jednotka prodá zboží rakouské společnosti a vyveze na Slovensko, kde má rakouská společnost také registraci k DPH. Jako DIČ partnera se do výkazu o vývozu zboží uvede SK DIČ rakouské společnosti.</w:t>
      </w:r>
    </w:p>
    <w:p w14:paraId="2B5F4309" w14:textId="78189F55" w:rsidR="00455515" w:rsidRPr="0003687F" w:rsidRDefault="00455515" w:rsidP="003A52E6">
      <w:pPr>
        <w:rPr>
          <w:b/>
          <w:i/>
        </w:rPr>
      </w:pPr>
      <w:r w:rsidRPr="0003687F">
        <w:rPr>
          <w:b/>
          <w:i/>
        </w:rPr>
        <w:t>Vysvětlivky:</w:t>
      </w:r>
    </w:p>
    <w:p w14:paraId="7E54426B" w14:textId="358BD220" w:rsidR="00FE32E8" w:rsidRDefault="00FE32E8" w:rsidP="003A52E6">
      <w:r>
        <w:t>DIČ partnera se skládá z prefixu, který označuje členský stát a číselného kódu</w:t>
      </w:r>
      <w:r w:rsidR="002C3907">
        <w:t>. S</w:t>
      </w:r>
      <w:r w:rsidR="008031F4">
        <w:t>truktura</w:t>
      </w:r>
      <w:r w:rsidR="002C3907">
        <w:t xml:space="preserve"> čísel DIČ jednotlivých států je uvedena zde</w:t>
      </w:r>
      <w:r>
        <w:t>:</w:t>
      </w:r>
      <w:r w:rsidR="002C3907">
        <w:t xml:space="preserve"> </w:t>
      </w:r>
      <w:hyperlink r:id="rId29" w:anchor="item_11" w:history="1">
        <w:r w:rsidR="00E33D4B" w:rsidRPr="00306AC3">
          <w:rPr>
            <w:rStyle w:val="Hypertextovodkaz"/>
          </w:rPr>
          <w:t>https://ec.europa.eu/taxation_customs/vies/faq.html#item_11</w:t>
        </w:r>
      </w:hyperlink>
    </w:p>
    <w:p w14:paraId="018503C0" w14:textId="1E4ACC19" w:rsidR="00E33D4B" w:rsidRDefault="00E33D4B" w:rsidP="003A52E6"/>
    <w:p w14:paraId="3684AA48" w14:textId="12A18310" w:rsidR="00F15C0D" w:rsidRDefault="00F15C0D" w:rsidP="009C4D6D">
      <w:pPr>
        <w:jc w:val="both"/>
      </w:pPr>
      <w:r>
        <w:t xml:space="preserve">Prefix DIČ partnera se </w:t>
      </w:r>
      <w:r w:rsidR="00862563">
        <w:t xml:space="preserve">zpravidla </w:t>
      </w:r>
      <w:r>
        <w:t>shod</w:t>
      </w:r>
      <w:r w:rsidR="00862563">
        <w:t>uje</w:t>
      </w:r>
      <w:r>
        <w:t xml:space="preserve"> se zemí určení. Například</w:t>
      </w:r>
      <w:r w:rsidR="00E50AFA">
        <w:t xml:space="preserve"> vývoz zboží do Německa (stát určení DE) a DIČ partnera</w:t>
      </w:r>
      <w:r w:rsidR="00A45B57">
        <w:t xml:space="preserve"> ve tvaru</w:t>
      </w:r>
      <w:r w:rsidR="00E50AFA">
        <w:t xml:space="preserve"> DE999999999</w:t>
      </w:r>
      <w:r w:rsidR="009B503E">
        <w:t xml:space="preserve"> nebo QV123</w:t>
      </w:r>
      <w:r w:rsidR="00E50AFA">
        <w:t>.</w:t>
      </w:r>
      <w:r w:rsidR="00862563">
        <w:t xml:space="preserve"> Jedinou výjimkou je Řecko, které má odlišný kód státu určení (GR) od prefixu DIČ partnera (EL).</w:t>
      </w:r>
    </w:p>
    <w:p w14:paraId="66EDA068" w14:textId="77777777" w:rsidR="005F12FF" w:rsidRDefault="005F12FF" w:rsidP="009C4D6D">
      <w:pPr>
        <w:jc w:val="both"/>
      </w:pPr>
    </w:p>
    <w:p w14:paraId="452FB6CF" w14:textId="77777777" w:rsidR="00BD2BF7" w:rsidRPr="004C1C9C" w:rsidRDefault="00A7668C" w:rsidP="00B91A13">
      <w:pPr>
        <w:pStyle w:val="Nadpis1"/>
      </w:pPr>
      <w:bookmarkStart w:id="64" w:name="_Toc187130400"/>
      <w:r>
        <w:t>9. Kurz pro přepočet h</w:t>
      </w:r>
      <w:r w:rsidR="00BD2BF7" w:rsidRPr="004C1C9C">
        <w:t>odnoty</w:t>
      </w:r>
      <w:bookmarkEnd w:id="64"/>
    </w:p>
    <w:p w14:paraId="52850042" w14:textId="7E07C1BD" w:rsidR="00A3246A" w:rsidRPr="00FB43B0" w:rsidRDefault="00830C17" w:rsidP="00FB43B0">
      <w:pPr>
        <w:jc w:val="both"/>
      </w:pPr>
      <w:r>
        <w:rPr>
          <w:szCs w:val="17"/>
        </w:rPr>
        <w:t>173</w:t>
      </w:r>
      <w:r w:rsidR="00BD2BF7" w:rsidRPr="004C1C9C">
        <w:rPr>
          <w:szCs w:val="17"/>
        </w:rPr>
        <w:t>) Kurzy, které se používají pro přepočet údajů o hodnotě zboží v cizí měně na koruny české pro uvedení požadovaných údajů o částkách fak</w:t>
      </w:r>
      <w:r w:rsidR="007B799A">
        <w:rPr>
          <w:szCs w:val="17"/>
        </w:rPr>
        <w:t>turovaných hodnot do Výkazů pro </w:t>
      </w:r>
      <w:r w:rsidR="00294A2C">
        <w:rPr>
          <w:szCs w:val="17"/>
        </w:rPr>
        <w:t>Intrastat, se </w:t>
      </w:r>
      <w:r w:rsidR="00BD2BF7" w:rsidRPr="004C1C9C">
        <w:rPr>
          <w:szCs w:val="17"/>
        </w:rPr>
        <w:t>určují dle</w:t>
      </w:r>
      <w:r w:rsidR="00E51C05">
        <w:rPr>
          <w:szCs w:val="17"/>
        </w:rPr>
        <w:t xml:space="preserve"> </w:t>
      </w:r>
      <w:r w:rsidR="00B5367C">
        <w:t>p</w:t>
      </w:r>
      <w:r w:rsidR="008F5955">
        <w:t>rováděcí</w:t>
      </w:r>
      <w:r w:rsidR="00B5367C">
        <w:t>ho</w:t>
      </w:r>
      <w:r w:rsidR="008F5955" w:rsidRPr="00F96A50">
        <w:t xml:space="preserve"> nařízení Komise</w:t>
      </w:r>
      <w:r w:rsidR="008F5955">
        <w:t xml:space="preserve"> (EU)</w:t>
      </w:r>
      <w:r w:rsidR="008F5955" w:rsidRPr="00F96A50">
        <w:t xml:space="preserve"> 2020/1197 ze dne 30. července 2020, kterým se stanoví technické specifikace a úprava podle nařízení Evropského parlamentu a Rady (EU) 2019/2152 o evropských podnikových statistikách a zrušení deseti právních aktů v oblasti podnikových statistik</w:t>
      </w:r>
      <w:r w:rsidR="00C80DFD">
        <w:t>.</w:t>
      </w:r>
    </w:p>
    <w:p w14:paraId="5367D4BE" w14:textId="77777777" w:rsidR="007D33E1" w:rsidRDefault="007D33E1" w:rsidP="007D33E1">
      <w:pPr>
        <w:pStyle w:val="Zpat"/>
        <w:tabs>
          <w:tab w:val="clear" w:pos="4536"/>
          <w:tab w:val="clear" w:pos="9072"/>
        </w:tabs>
        <w:jc w:val="both"/>
      </w:pPr>
    </w:p>
    <w:p w14:paraId="51596506" w14:textId="3D0FB7A8" w:rsidR="007A089D" w:rsidRPr="005C6762" w:rsidRDefault="00830C17" w:rsidP="007A089D">
      <w:pPr>
        <w:jc w:val="both"/>
      </w:pPr>
      <w:r>
        <w:lastRenderedPageBreak/>
        <w:t>174</w:t>
      </w:r>
      <w:r w:rsidR="007A089D" w:rsidRPr="005C6762">
        <w:t xml:space="preserve">) </w:t>
      </w:r>
      <w:r w:rsidR="005C6762" w:rsidRPr="005C6762">
        <w:t>Pro přepočet cizí měny na českou korunu zpravodajská jednotka vždy použije</w:t>
      </w:r>
      <w:r w:rsidR="00124DE8">
        <w:t xml:space="preserve"> (v souladu s přílohou 1 část I. bod 20 nařízení vlády č. 333/2021</w:t>
      </w:r>
      <w:r w:rsidR="00327BC4">
        <w:t xml:space="preserve"> Sb.</w:t>
      </w:r>
      <w:r w:rsidR="00124DE8">
        <w:t>)</w:t>
      </w:r>
      <w:r w:rsidR="005C6762" w:rsidRPr="005C6762">
        <w:t xml:space="preserve"> kurz, který používá jako plátce DPH pro referenční období, ve kterém předmětné zboží vykáže v</w:t>
      </w:r>
      <w:r w:rsidR="001E46DE">
        <w:t> </w:t>
      </w:r>
      <w:proofErr w:type="spellStart"/>
      <w:r w:rsidR="005C6762" w:rsidRPr="005C6762">
        <w:t>Intrastatu</w:t>
      </w:r>
      <w:proofErr w:type="spellEnd"/>
      <w:r w:rsidR="001E46DE">
        <w:t>,</w:t>
      </w:r>
      <w:r w:rsidR="005C6762" w:rsidRPr="005C6762">
        <w:t xml:space="preserve"> a to buď kurz z okamžiku </w:t>
      </w:r>
      <w:r w:rsidR="000D0B4B">
        <w:t>vývozu</w:t>
      </w:r>
      <w:r w:rsidR="005C6762" w:rsidRPr="005C6762">
        <w:t>/</w:t>
      </w:r>
      <w:r w:rsidR="000D0B4B">
        <w:t>dovozu</w:t>
      </w:r>
      <w:r w:rsidR="000D0B4B" w:rsidRPr="005C6762">
        <w:t xml:space="preserve"> </w:t>
      </w:r>
      <w:r w:rsidR="005C6762" w:rsidRPr="005C6762">
        <w:t xml:space="preserve">zboží nebo kurz z okamžiku vzniku povinnosti přiznat zboží k DPH (uskutečnění zdanitelného plnění), a to podle zvoleného principu vykazování zboží v </w:t>
      </w:r>
      <w:proofErr w:type="spellStart"/>
      <w:r w:rsidR="005C6762" w:rsidRPr="005C6762">
        <w:t>Intrastatu</w:t>
      </w:r>
      <w:proofErr w:type="spellEnd"/>
      <w:r w:rsidR="005C6762" w:rsidRPr="005C6762">
        <w:t>.</w:t>
      </w:r>
    </w:p>
    <w:p w14:paraId="6D857583" w14:textId="77777777" w:rsidR="007A089D" w:rsidRPr="005C6762" w:rsidRDefault="007A089D" w:rsidP="007D33E1">
      <w:pPr>
        <w:pStyle w:val="Zpat"/>
        <w:tabs>
          <w:tab w:val="clear" w:pos="4536"/>
          <w:tab w:val="clear" w:pos="9072"/>
        </w:tabs>
        <w:jc w:val="both"/>
        <w:rPr>
          <w:rStyle w:val="Siln"/>
          <w:b w:val="0"/>
          <w:bCs w:val="0"/>
          <w:color w:val="333333"/>
        </w:rPr>
      </w:pPr>
    </w:p>
    <w:p w14:paraId="33FA16BB" w14:textId="6B7202D2" w:rsidR="00E23A18" w:rsidRDefault="00830C17" w:rsidP="005C6762">
      <w:pPr>
        <w:jc w:val="both"/>
      </w:pPr>
      <w:r>
        <w:rPr>
          <w:rStyle w:val="Siln"/>
          <w:b w:val="0"/>
          <w:iCs/>
        </w:rPr>
        <w:t>175</w:t>
      </w:r>
      <w:r w:rsidR="00761F73" w:rsidRPr="005C6762">
        <w:rPr>
          <w:rStyle w:val="Siln"/>
          <w:b w:val="0"/>
          <w:iCs/>
        </w:rPr>
        <w:t xml:space="preserve">) </w:t>
      </w:r>
      <w:r w:rsidR="005C6762" w:rsidRPr="005C6762">
        <w:t xml:space="preserve">Pokud se </w:t>
      </w:r>
      <w:r w:rsidR="000D0B4B" w:rsidRPr="005C6762">
        <w:t>někter</w:t>
      </w:r>
      <w:r w:rsidR="000D0B4B">
        <w:t>ý</w:t>
      </w:r>
      <w:r w:rsidR="000D0B4B" w:rsidRPr="005C6762">
        <w:t xml:space="preserve"> </w:t>
      </w:r>
      <w:r w:rsidR="000D0B4B">
        <w:t>dovoz</w:t>
      </w:r>
      <w:r w:rsidR="000D0B4B" w:rsidRPr="005C6762">
        <w:t xml:space="preserve"> </w:t>
      </w:r>
      <w:r w:rsidR="005C6762" w:rsidRPr="005C6762">
        <w:t xml:space="preserve">nebo </w:t>
      </w:r>
      <w:r w:rsidR="000D0B4B">
        <w:t>vývoz</w:t>
      </w:r>
      <w:r w:rsidR="000D0B4B" w:rsidRPr="005C6762">
        <w:t xml:space="preserve"> </w:t>
      </w:r>
      <w:r w:rsidR="005C6762" w:rsidRPr="005C6762">
        <w:t xml:space="preserve">zboží do Přiznání k DPH </w:t>
      </w:r>
      <w:r w:rsidR="000D0B4B">
        <w:t>neuvádí</w:t>
      </w:r>
      <w:r w:rsidR="004407E2">
        <w:t xml:space="preserve"> vůbec</w:t>
      </w:r>
      <w:r w:rsidR="008A66C6">
        <w:t xml:space="preserve"> nebo se neuvádí do dodání/pořízení zboží</w:t>
      </w:r>
      <w:r w:rsidR="00C11134">
        <w:t xml:space="preserve"> do/z jiného členského státu</w:t>
      </w:r>
      <w:r w:rsidR="005C6762" w:rsidRPr="005C6762">
        <w:t>, použije se pro ně</w:t>
      </w:r>
      <w:r w:rsidR="000D0B4B">
        <w:t>j</w:t>
      </w:r>
      <w:r w:rsidR="005C6762" w:rsidRPr="005C6762">
        <w:t xml:space="preserve"> také kurz používaný plátcem D</w:t>
      </w:r>
      <w:r w:rsidR="008E67EA">
        <w:t>PH v referenčním období fyzického</w:t>
      </w:r>
      <w:r w:rsidR="005C6762" w:rsidRPr="005C6762">
        <w:t xml:space="preserve"> pohybu předmětného zboží. </w:t>
      </w:r>
    </w:p>
    <w:p w14:paraId="1C46CC64" w14:textId="77777777" w:rsidR="002D32B7" w:rsidRPr="005C6762" w:rsidRDefault="002D32B7" w:rsidP="00710065">
      <w:pPr>
        <w:jc w:val="both"/>
      </w:pPr>
    </w:p>
    <w:p w14:paraId="631BE49A" w14:textId="060029DC" w:rsidR="00B14FE2" w:rsidRDefault="00830C17" w:rsidP="00710065">
      <w:pPr>
        <w:jc w:val="both"/>
      </w:pPr>
      <w:r>
        <w:t>176</w:t>
      </w:r>
      <w:r w:rsidR="00D0555A" w:rsidRPr="00D0555A">
        <w:t xml:space="preserve">) </w:t>
      </w:r>
      <w:r w:rsidR="00D0555A" w:rsidRPr="00710065">
        <w:t>Pokud se</w:t>
      </w:r>
      <w:r w:rsidR="00536DE5">
        <w:t xml:space="preserve"> přepočet cizí měny</w:t>
      </w:r>
      <w:r w:rsidR="00D0555A" w:rsidRPr="00710065">
        <w:t xml:space="preserve"> týká oprav</w:t>
      </w:r>
      <w:r w:rsidR="00475A10">
        <w:t xml:space="preserve"> Výkazu pro Intrastat</w:t>
      </w:r>
      <w:r w:rsidR="00D0555A" w:rsidRPr="00710065">
        <w:t>, zpravodajská jednotka vždy použije kurz pro DPH, kterým přepočítala hodnotu zboží vykázaného v </w:t>
      </w:r>
      <w:proofErr w:type="spellStart"/>
      <w:r w:rsidR="00D0555A" w:rsidRPr="00710065">
        <w:t>I</w:t>
      </w:r>
      <w:r w:rsidR="007B799A">
        <w:t>ntrastatu</w:t>
      </w:r>
      <w:proofErr w:type="spellEnd"/>
      <w:r w:rsidR="007B799A">
        <w:t xml:space="preserve"> v opravovaném měsíci.</w:t>
      </w:r>
    </w:p>
    <w:p w14:paraId="401DE4B4" w14:textId="77777777" w:rsidR="00B14FE2" w:rsidRDefault="00B14FE2" w:rsidP="00710065">
      <w:pPr>
        <w:jc w:val="both"/>
      </w:pPr>
    </w:p>
    <w:p w14:paraId="55DB916D" w14:textId="77777777" w:rsidR="00B14FE2" w:rsidRDefault="00450D6A" w:rsidP="00710065">
      <w:pPr>
        <w:jc w:val="both"/>
        <w:rPr>
          <w:b/>
          <w:i/>
        </w:rPr>
      </w:pPr>
      <w:r>
        <w:rPr>
          <w:b/>
          <w:i/>
        </w:rPr>
        <w:t>Příklad:</w:t>
      </w:r>
    </w:p>
    <w:p w14:paraId="6366D9BD" w14:textId="77777777" w:rsidR="00450D6A" w:rsidRPr="00450D6A" w:rsidRDefault="00450D6A" w:rsidP="00710065">
      <w:pPr>
        <w:jc w:val="both"/>
        <w:rPr>
          <w:b/>
          <w:i/>
          <w:sz w:val="8"/>
        </w:rPr>
      </w:pPr>
    </w:p>
    <w:p w14:paraId="7BBC0B03" w14:textId="77777777" w:rsidR="0055482B" w:rsidRPr="00710065" w:rsidRDefault="0055482B" w:rsidP="00710065">
      <w:pPr>
        <w:jc w:val="both"/>
        <w:rPr>
          <w:i/>
        </w:rPr>
      </w:pPr>
      <w:r>
        <w:rPr>
          <w:i/>
        </w:rPr>
        <w:t>Zpravodajská jednotka, která v březnu vykázala zboží v </w:t>
      </w:r>
      <w:proofErr w:type="spellStart"/>
      <w:r>
        <w:rPr>
          <w:i/>
        </w:rPr>
        <w:t>Intrastatu</w:t>
      </w:r>
      <w:proofErr w:type="spellEnd"/>
      <w:r>
        <w:rPr>
          <w:i/>
        </w:rPr>
        <w:t xml:space="preserve"> a následně ji byl v prosinci vystaven k tomuto zboží dobropis, provede opravu fakturované hodnoty zboží ve </w:t>
      </w:r>
      <w:r w:rsidR="00234032">
        <w:rPr>
          <w:i/>
        </w:rPr>
        <w:t>V</w:t>
      </w:r>
      <w:r>
        <w:rPr>
          <w:i/>
        </w:rPr>
        <w:t>ýkazu březen s použitím kurzu pro DPH z března (nepoužije kurz ze dne vystavení dobropisu).</w:t>
      </w:r>
    </w:p>
    <w:p w14:paraId="77FF6CBF" w14:textId="77777777" w:rsidR="00EA33FA" w:rsidRDefault="00EA33FA" w:rsidP="00165A06">
      <w:pPr>
        <w:jc w:val="both"/>
      </w:pPr>
    </w:p>
    <w:p w14:paraId="1CFBC291" w14:textId="0D2F9321" w:rsidR="00582F8C" w:rsidRDefault="00830C17" w:rsidP="00582F8C">
      <w:pPr>
        <w:jc w:val="both"/>
      </w:pPr>
      <w:r>
        <w:t>177</w:t>
      </w:r>
      <w:r w:rsidR="00EA33FA">
        <w:t>)</w:t>
      </w:r>
      <w:r w:rsidR="009C0874">
        <w:t xml:space="preserve"> </w:t>
      </w:r>
      <w:r w:rsidR="00582F8C" w:rsidRPr="00710065">
        <w:t>Vzhledem k rozdílům ve vykazování údajů k DPH a pro Intrastat se nemusí vždy shodovat celková částka uváděná pro účely DPH a v </w:t>
      </w:r>
      <w:proofErr w:type="spellStart"/>
      <w:r w:rsidR="00582F8C" w:rsidRPr="00710065">
        <w:t>Intrastatu</w:t>
      </w:r>
      <w:proofErr w:type="spellEnd"/>
      <w:r w:rsidR="007B799A">
        <w:t>.</w:t>
      </w:r>
    </w:p>
    <w:p w14:paraId="0163ECCD" w14:textId="77777777" w:rsidR="00BD2BF7" w:rsidRPr="004C1C9C" w:rsidRDefault="00BD2BF7" w:rsidP="00B91A13">
      <w:pPr>
        <w:pStyle w:val="Nadpis1"/>
      </w:pPr>
      <w:bookmarkStart w:id="65" w:name="_Toc187130401"/>
      <w:r w:rsidRPr="004C1C9C">
        <w:t>10. Zpracování dle smlouvy</w:t>
      </w:r>
      <w:bookmarkEnd w:id="65"/>
    </w:p>
    <w:p w14:paraId="718029D2" w14:textId="1ECEB4D6" w:rsidR="00BD2BF7" w:rsidRPr="004C1C9C" w:rsidRDefault="00830C17">
      <w:pPr>
        <w:pStyle w:val="Zkladntext2"/>
        <w:tabs>
          <w:tab w:val="left" w:pos="8170"/>
          <w:tab w:val="left" w:pos="10343"/>
        </w:tabs>
      </w:pPr>
      <w:r>
        <w:t>178</w:t>
      </w:r>
      <w:r w:rsidR="00BD2BF7" w:rsidRPr="004C1C9C">
        <w:t xml:space="preserve">) Zpracováním dle smlouvy se rozumí </w:t>
      </w:r>
      <w:r w:rsidR="00B60D5A" w:rsidRPr="004C1C9C">
        <w:t>dočasn</w:t>
      </w:r>
      <w:r w:rsidR="00B60D5A">
        <w:t>ý</w:t>
      </w:r>
      <w:r w:rsidR="00B60D5A" w:rsidRPr="004C1C9C">
        <w:t xml:space="preserve"> </w:t>
      </w:r>
      <w:r w:rsidR="00B60D5A">
        <w:t>dovoz</w:t>
      </w:r>
      <w:r w:rsidR="00B60D5A" w:rsidRPr="004C1C9C">
        <w:t xml:space="preserve"> </w:t>
      </w:r>
      <w:r w:rsidR="00BD2BF7" w:rsidRPr="004C1C9C">
        <w:t xml:space="preserve">nebo </w:t>
      </w:r>
      <w:r w:rsidR="00B60D5A">
        <w:t>vývoz</w:t>
      </w:r>
      <w:r w:rsidR="00B60D5A" w:rsidRPr="004C1C9C">
        <w:t xml:space="preserve"> </w:t>
      </w:r>
      <w:r w:rsidR="00BD2BF7" w:rsidRPr="004C1C9C">
        <w:t>zboží za účelem jeho přepracování. S </w:t>
      </w:r>
      <w:r w:rsidR="00B60D5A">
        <w:t>dovozem</w:t>
      </w:r>
      <w:r w:rsidR="00B60D5A" w:rsidRPr="004C1C9C">
        <w:t xml:space="preserve"> </w:t>
      </w:r>
      <w:r w:rsidR="00BD2BF7" w:rsidRPr="004C1C9C">
        <w:t xml:space="preserve">nebo </w:t>
      </w:r>
      <w:r w:rsidR="00B60D5A">
        <w:t>vývozem</w:t>
      </w:r>
      <w:r w:rsidR="00B60D5A" w:rsidRPr="004C1C9C">
        <w:t xml:space="preserve"> </w:t>
      </w:r>
      <w:r w:rsidR="00BD2BF7" w:rsidRPr="004C1C9C">
        <w:t xml:space="preserve">zboží ke zpracování dle smlouvy, které se často nepřesně označuje jako zušlechtění, není spojena změna jeho vlastníka. Podle předpisů o DPH je </w:t>
      </w:r>
      <w:r w:rsidR="00B60D5A" w:rsidRPr="004C1C9C">
        <w:t>takov</w:t>
      </w:r>
      <w:r w:rsidR="00B60D5A">
        <w:t>ý</w:t>
      </w:r>
      <w:r w:rsidR="00B60D5A" w:rsidRPr="004C1C9C">
        <w:t xml:space="preserve"> </w:t>
      </w:r>
      <w:r w:rsidR="00B60D5A">
        <w:t>dovoz</w:t>
      </w:r>
      <w:r w:rsidR="00B60D5A" w:rsidRPr="004C1C9C">
        <w:t xml:space="preserve"> </w:t>
      </w:r>
      <w:r w:rsidR="00BD2BF7" w:rsidRPr="004C1C9C">
        <w:t xml:space="preserve">nebo </w:t>
      </w:r>
      <w:r w:rsidR="00B60D5A">
        <w:t>vývoz</w:t>
      </w:r>
      <w:r w:rsidR="00B60D5A" w:rsidRPr="004C1C9C">
        <w:t xml:space="preserve"> </w:t>
      </w:r>
      <w:r w:rsidR="00BD2BF7" w:rsidRPr="004C1C9C">
        <w:t xml:space="preserve">zboží ke zpracování dle smlouvy uskutečňován za účelem poskytnutí služby, kterou je </w:t>
      </w:r>
      <w:r w:rsidR="007B799A">
        <w:t>provedení práce na movité věci.</w:t>
      </w:r>
    </w:p>
    <w:p w14:paraId="5CD143B7" w14:textId="77777777" w:rsidR="00BD2BF7" w:rsidRPr="004C1C9C" w:rsidRDefault="00BD2BF7">
      <w:pPr>
        <w:tabs>
          <w:tab w:val="left" w:pos="8170"/>
          <w:tab w:val="left" w:pos="10343"/>
        </w:tabs>
        <w:jc w:val="both"/>
      </w:pPr>
    </w:p>
    <w:p w14:paraId="631FB48C" w14:textId="3F23D6FC" w:rsidR="00BD2BF7" w:rsidRPr="004C1C9C" w:rsidRDefault="00BD2BF7">
      <w:pPr>
        <w:tabs>
          <w:tab w:val="left" w:pos="8170"/>
          <w:tab w:val="left" w:pos="10343"/>
        </w:tabs>
        <w:jc w:val="both"/>
      </w:pPr>
      <w:r w:rsidRPr="004C1C9C">
        <w:t>1</w:t>
      </w:r>
      <w:r w:rsidR="00830C17">
        <w:t>79</w:t>
      </w:r>
      <w:r w:rsidRPr="004C1C9C">
        <w:t xml:space="preserve">) </w:t>
      </w:r>
      <w:r w:rsidRPr="004C1C9C">
        <w:rPr>
          <w:b/>
          <w:bCs/>
        </w:rPr>
        <w:t>Za zpracování dle smlouvy se považují</w:t>
      </w:r>
      <w:r w:rsidRPr="004C1C9C">
        <w:t xml:space="preserve"> zejména výrob</w:t>
      </w:r>
      <w:r w:rsidR="007B799A">
        <w:t>ní a podobné operace, při </w:t>
      </w:r>
      <w:r w:rsidRPr="004C1C9C">
        <w:t>kterých vzniká nový nebo skutečně vylepšený výrobek, kt</w:t>
      </w:r>
      <w:r w:rsidR="007B799A">
        <w:t>erý se velmi často zařazuje pod </w:t>
      </w:r>
      <w:r w:rsidRPr="004C1C9C">
        <w:t>jiný kód kombinované nomenklatury než zboží určené k tomuto zpraco</w:t>
      </w:r>
      <w:r w:rsidR="007B799A">
        <w:t>vání, i když to není podmínkou.</w:t>
      </w:r>
    </w:p>
    <w:p w14:paraId="525E3C5E" w14:textId="77777777" w:rsidR="00BD2BF7" w:rsidRPr="004C1C9C" w:rsidRDefault="00BD2BF7">
      <w:pPr>
        <w:tabs>
          <w:tab w:val="left" w:pos="8170"/>
          <w:tab w:val="left" w:pos="10343"/>
        </w:tabs>
        <w:jc w:val="both"/>
      </w:pPr>
    </w:p>
    <w:p w14:paraId="043ED65E" w14:textId="15307EDE" w:rsidR="00BD2BF7" w:rsidRPr="004C1C9C" w:rsidRDefault="00BD2BF7">
      <w:pPr>
        <w:jc w:val="both"/>
      </w:pPr>
      <w:r w:rsidRPr="004C1C9C">
        <w:t>1</w:t>
      </w:r>
      <w:r w:rsidR="00830C17">
        <w:t>80</w:t>
      </w:r>
      <w:r w:rsidRPr="004C1C9C">
        <w:t>) Cílem zpracování dle smlouvy musí být výroba nového nebo skutečně vylepšeného výrobku pomocí operací, jakými jsou zejména přeměna, montáž</w:t>
      </w:r>
      <w:r w:rsidR="00294A2C">
        <w:t>, vytvoření, renovace apod., ne </w:t>
      </w:r>
      <w:r w:rsidRPr="004C1C9C">
        <w:t>pouhé balení, třídění, kontrola, testování zboží a podobné</w:t>
      </w:r>
      <w:r w:rsidR="00DB4BEE">
        <w:t xml:space="preserve"> jednoduché</w:t>
      </w:r>
      <w:r w:rsidRPr="004C1C9C">
        <w:t xml:space="preserve"> operace.</w:t>
      </w:r>
    </w:p>
    <w:p w14:paraId="79B27D0E" w14:textId="77777777" w:rsidR="00BD2BF7" w:rsidRPr="004C1C9C" w:rsidRDefault="00BD2BF7">
      <w:pPr>
        <w:jc w:val="both"/>
      </w:pPr>
    </w:p>
    <w:p w14:paraId="4F748908" w14:textId="282FF03B" w:rsidR="00BD2BF7" w:rsidRPr="004C1C9C" w:rsidRDefault="00A7102F">
      <w:pPr>
        <w:pStyle w:val="Zkladntext2"/>
      </w:pPr>
      <w:r>
        <w:t>181</w:t>
      </w:r>
      <w:r w:rsidR="00BD2BF7" w:rsidRPr="004C1C9C">
        <w:t xml:space="preserve">) </w:t>
      </w:r>
      <w:r w:rsidR="00BD2BF7" w:rsidRPr="004C1C9C">
        <w:rPr>
          <w:b/>
          <w:bCs/>
        </w:rPr>
        <w:t>Za zpracování dle smlouvy se ale nepovažuje</w:t>
      </w:r>
      <w:r w:rsidR="00BD2BF7" w:rsidRPr="004C1C9C">
        <w:t xml:space="preserve"> </w:t>
      </w:r>
      <w:r w:rsidR="00BE19E7" w:rsidRPr="004C1C9C">
        <w:t>dočasn</w:t>
      </w:r>
      <w:r w:rsidR="00BE19E7">
        <w:t>ý</w:t>
      </w:r>
      <w:r w:rsidR="00BE19E7" w:rsidRPr="004C1C9C">
        <w:t xml:space="preserve"> </w:t>
      </w:r>
      <w:r w:rsidR="00BE19E7">
        <w:t>dovoz</w:t>
      </w:r>
      <w:r w:rsidR="00BE19E7" w:rsidRPr="004C1C9C">
        <w:t xml:space="preserve"> </w:t>
      </w:r>
      <w:r w:rsidR="00BD2BF7" w:rsidRPr="004C1C9C">
        <w:t xml:space="preserve">nebo </w:t>
      </w:r>
      <w:r w:rsidR="00BE19E7">
        <w:t>vývoz</w:t>
      </w:r>
      <w:r w:rsidR="00BE19E7" w:rsidRPr="004C1C9C">
        <w:t xml:space="preserve"> </w:t>
      </w:r>
      <w:r w:rsidR="007B799A">
        <w:t>zboží za </w:t>
      </w:r>
      <w:r w:rsidR="00BD2BF7" w:rsidRPr="004C1C9C">
        <w:t xml:space="preserve">účelem jeho opravy nebo údržby, kterými se rozumí uvedení výrobku do jeho původního stavu nebo stavu podobného původnímu, ve kterém má výrobek opět plnit svoji původní funkci. Přitom není rozhodující, zda se jedná o opravu nebo údržbu neplacenou </w:t>
      </w:r>
      <w:r w:rsidR="00294A2C">
        <w:t>nebo prováděnou za </w:t>
      </w:r>
      <w:r w:rsidR="00BD2BF7" w:rsidRPr="004C1C9C">
        <w:t xml:space="preserve">úplatu. Mezi takové operace patří například i ostření, kalibrace nebo seřízení, pokud není součástí výroby nového nebo </w:t>
      </w:r>
      <w:r w:rsidR="007B799A">
        <w:t>skutečně vylepšovaného výrobku.</w:t>
      </w:r>
    </w:p>
    <w:p w14:paraId="477E6738" w14:textId="31DFAFFD" w:rsidR="007A4F3E" w:rsidRPr="004C1C9C" w:rsidRDefault="007A4F3E">
      <w:pPr>
        <w:pStyle w:val="Zkladntext2"/>
        <w:rPr>
          <w:i/>
          <w:iCs/>
        </w:rPr>
      </w:pPr>
    </w:p>
    <w:p w14:paraId="28799502" w14:textId="77777777" w:rsidR="00BD2BF7" w:rsidRPr="004C1C9C" w:rsidRDefault="00BD2BF7">
      <w:pPr>
        <w:pStyle w:val="Zkladntext2"/>
        <w:rPr>
          <w:b/>
          <w:i/>
          <w:iCs/>
        </w:rPr>
      </w:pPr>
      <w:r w:rsidRPr="004C1C9C">
        <w:rPr>
          <w:b/>
          <w:i/>
          <w:iCs/>
        </w:rPr>
        <w:t>Příklad:</w:t>
      </w:r>
    </w:p>
    <w:p w14:paraId="5B56332F" w14:textId="77777777" w:rsidR="00BD2BF7" w:rsidRPr="004C1C9C" w:rsidRDefault="00BD2BF7">
      <w:pPr>
        <w:spacing w:before="120"/>
        <w:jc w:val="both"/>
        <w:rPr>
          <w:i/>
        </w:rPr>
      </w:pPr>
      <w:r w:rsidRPr="004C1C9C">
        <w:rPr>
          <w:i/>
        </w:rPr>
        <w:t>Naostření používáním ztupeného nože se považuje za jeho údržbu, první naostření nového nože v rámci jeho výrob</w:t>
      </w:r>
      <w:r w:rsidR="007B799A">
        <w:rPr>
          <w:i/>
        </w:rPr>
        <w:t>y je zpracováním dle smlouvy.</w:t>
      </w:r>
    </w:p>
    <w:p w14:paraId="14F67A87" w14:textId="77777777" w:rsidR="00BD2BF7" w:rsidRPr="004C1C9C" w:rsidRDefault="00BD2BF7">
      <w:pPr>
        <w:jc w:val="both"/>
        <w:rPr>
          <w:i/>
        </w:rPr>
      </w:pPr>
    </w:p>
    <w:p w14:paraId="4EC74876" w14:textId="4D2ECC0E" w:rsidR="00BD2BF7" w:rsidRPr="004C1C9C" w:rsidRDefault="00A7102F">
      <w:pPr>
        <w:pStyle w:val="Formuledadoption"/>
        <w:overflowPunct/>
        <w:autoSpaceDE/>
        <w:autoSpaceDN/>
        <w:adjustRightInd/>
        <w:spacing w:before="0" w:after="0"/>
        <w:textAlignment w:val="auto"/>
        <w:rPr>
          <w:iCs/>
          <w:szCs w:val="24"/>
        </w:rPr>
      </w:pPr>
      <w:r>
        <w:rPr>
          <w:iCs/>
          <w:szCs w:val="24"/>
        </w:rPr>
        <w:lastRenderedPageBreak/>
        <w:t>182</w:t>
      </w:r>
      <w:r w:rsidR="00BD2BF7" w:rsidRPr="004C1C9C">
        <w:rPr>
          <w:iCs/>
          <w:szCs w:val="24"/>
        </w:rPr>
        <w:t xml:space="preserve">) Zboží </w:t>
      </w:r>
      <w:r w:rsidR="00B218FF">
        <w:rPr>
          <w:iCs/>
          <w:szCs w:val="24"/>
        </w:rPr>
        <w:t>dovezené</w:t>
      </w:r>
      <w:r w:rsidR="00B218FF" w:rsidRPr="004C1C9C">
        <w:rPr>
          <w:iCs/>
          <w:szCs w:val="24"/>
        </w:rPr>
        <w:t xml:space="preserve"> </w:t>
      </w:r>
      <w:r w:rsidR="00BD2BF7" w:rsidRPr="004C1C9C">
        <w:rPr>
          <w:iCs/>
          <w:szCs w:val="24"/>
        </w:rPr>
        <w:t xml:space="preserve">nebo </w:t>
      </w:r>
      <w:r w:rsidR="00B218FF">
        <w:rPr>
          <w:iCs/>
          <w:szCs w:val="24"/>
        </w:rPr>
        <w:t>vyvezené</w:t>
      </w:r>
      <w:r w:rsidR="00B218FF" w:rsidRPr="004C1C9C">
        <w:rPr>
          <w:iCs/>
          <w:szCs w:val="24"/>
        </w:rPr>
        <w:t xml:space="preserve"> </w:t>
      </w:r>
      <w:r w:rsidR="00BD2BF7" w:rsidRPr="004C1C9C">
        <w:rPr>
          <w:iCs/>
          <w:szCs w:val="24"/>
        </w:rPr>
        <w:t xml:space="preserve">ke zpracování dle smlouvy se vykazuje do </w:t>
      </w:r>
      <w:proofErr w:type="spellStart"/>
      <w:r w:rsidR="00BD2BF7" w:rsidRPr="004C1C9C">
        <w:rPr>
          <w:iCs/>
          <w:szCs w:val="24"/>
        </w:rPr>
        <w:t>Intrastatu</w:t>
      </w:r>
      <w:proofErr w:type="spellEnd"/>
      <w:r w:rsidR="00BD2BF7" w:rsidRPr="004C1C9C">
        <w:rPr>
          <w:iCs/>
          <w:szCs w:val="24"/>
        </w:rPr>
        <w:t xml:space="preserve"> s kódem povahy transakce „41“ nebo „42“ a s hodnotou určenou stejně jako u jiného bezúplatně </w:t>
      </w:r>
      <w:r w:rsidR="00B218FF">
        <w:rPr>
          <w:iCs/>
          <w:szCs w:val="24"/>
        </w:rPr>
        <w:t>dovezeného</w:t>
      </w:r>
      <w:r w:rsidR="00B218FF" w:rsidRPr="004C1C9C">
        <w:rPr>
          <w:iCs/>
          <w:szCs w:val="24"/>
        </w:rPr>
        <w:t xml:space="preserve"> </w:t>
      </w:r>
      <w:r w:rsidR="00BD2BF7" w:rsidRPr="004C1C9C">
        <w:rPr>
          <w:iCs/>
          <w:szCs w:val="24"/>
        </w:rPr>
        <w:t xml:space="preserve">nebo </w:t>
      </w:r>
      <w:r w:rsidR="00B218FF">
        <w:rPr>
          <w:iCs/>
          <w:szCs w:val="24"/>
        </w:rPr>
        <w:t xml:space="preserve">vyvezeného </w:t>
      </w:r>
      <w:r w:rsidR="009B17D1">
        <w:rPr>
          <w:iCs/>
          <w:szCs w:val="24"/>
        </w:rPr>
        <w:t>zboží (viz odstavec 159</w:t>
      </w:r>
      <w:r w:rsidR="00BD2BF7" w:rsidRPr="004C1C9C">
        <w:rPr>
          <w:iCs/>
          <w:szCs w:val="24"/>
        </w:rPr>
        <w:t xml:space="preserve"> této příručky). Výběr kódu „41“ nebo „42“ se odvozuje od předpokladu, zda se dočasně </w:t>
      </w:r>
      <w:r w:rsidR="00B218FF">
        <w:rPr>
          <w:iCs/>
          <w:szCs w:val="24"/>
        </w:rPr>
        <w:t>dovezené</w:t>
      </w:r>
      <w:r w:rsidR="00B218FF" w:rsidRPr="004C1C9C">
        <w:rPr>
          <w:iCs/>
          <w:szCs w:val="24"/>
        </w:rPr>
        <w:t xml:space="preserve"> </w:t>
      </w:r>
      <w:r w:rsidR="00BD2BF7" w:rsidRPr="004C1C9C">
        <w:rPr>
          <w:iCs/>
          <w:szCs w:val="24"/>
        </w:rPr>
        <w:t>zbo</w:t>
      </w:r>
      <w:r w:rsidR="00294A2C">
        <w:rPr>
          <w:iCs/>
          <w:szCs w:val="24"/>
        </w:rPr>
        <w:t>ží ke zpracování dle smlouvy po </w:t>
      </w:r>
      <w:r w:rsidR="00BD2BF7" w:rsidRPr="004C1C9C">
        <w:rPr>
          <w:iCs/>
          <w:szCs w:val="24"/>
        </w:rPr>
        <w:t>provedení zpracovatelské operace nebo operací má vrát</w:t>
      </w:r>
      <w:r w:rsidR="00294A2C">
        <w:rPr>
          <w:iCs/>
          <w:szCs w:val="24"/>
        </w:rPr>
        <w:t>it zpět do státu, odkud bylo ke </w:t>
      </w:r>
      <w:r w:rsidR="00BD2BF7" w:rsidRPr="004C1C9C">
        <w:rPr>
          <w:iCs/>
          <w:szCs w:val="24"/>
        </w:rPr>
        <w:t xml:space="preserve">zpracování </w:t>
      </w:r>
      <w:proofErr w:type="gramStart"/>
      <w:r w:rsidR="00916BF9">
        <w:rPr>
          <w:iCs/>
          <w:szCs w:val="24"/>
        </w:rPr>
        <w:t>dovezeno</w:t>
      </w:r>
      <w:r w:rsidR="00916BF9" w:rsidRPr="004C1C9C">
        <w:rPr>
          <w:iCs/>
          <w:szCs w:val="24"/>
        </w:rPr>
        <w:t xml:space="preserve"> </w:t>
      </w:r>
      <w:r w:rsidR="00BD2BF7" w:rsidRPr="004C1C9C">
        <w:rPr>
          <w:iCs/>
          <w:szCs w:val="24"/>
        </w:rPr>
        <w:t>nebo</w:t>
      </w:r>
      <w:proofErr w:type="gramEnd"/>
      <w:r w:rsidR="00BD2BF7" w:rsidRPr="004C1C9C">
        <w:rPr>
          <w:iCs/>
          <w:szCs w:val="24"/>
        </w:rPr>
        <w:t xml:space="preserve"> se mají zpracované výrobky </w:t>
      </w:r>
      <w:r w:rsidR="00B218FF">
        <w:rPr>
          <w:iCs/>
          <w:szCs w:val="24"/>
        </w:rPr>
        <w:t>vyvézt</w:t>
      </w:r>
      <w:r w:rsidR="00B218FF" w:rsidRPr="004C1C9C">
        <w:rPr>
          <w:iCs/>
          <w:szCs w:val="24"/>
        </w:rPr>
        <w:t xml:space="preserve"> </w:t>
      </w:r>
      <w:r w:rsidR="00294A2C">
        <w:rPr>
          <w:iCs/>
          <w:szCs w:val="24"/>
        </w:rPr>
        <w:t>do státu, který není totožný se </w:t>
      </w:r>
      <w:r w:rsidR="00BD2BF7" w:rsidRPr="004C1C9C">
        <w:rPr>
          <w:iCs/>
          <w:szCs w:val="24"/>
        </w:rPr>
        <w:t>státem odeslání zboží určeného ke zpracování.</w:t>
      </w:r>
    </w:p>
    <w:p w14:paraId="4E33B247" w14:textId="77777777" w:rsidR="00BD2BF7" w:rsidRPr="004C1C9C" w:rsidRDefault="00BD2BF7">
      <w:pPr>
        <w:pStyle w:val="Formuledadoption"/>
        <w:overflowPunct/>
        <w:autoSpaceDE/>
        <w:autoSpaceDN/>
        <w:adjustRightInd/>
        <w:spacing w:before="0" w:after="0"/>
        <w:textAlignment w:val="auto"/>
        <w:rPr>
          <w:iCs/>
          <w:szCs w:val="24"/>
        </w:rPr>
      </w:pPr>
    </w:p>
    <w:p w14:paraId="304B3EB6" w14:textId="5B6644D7" w:rsidR="00BD2BF7" w:rsidRPr="004C1C9C" w:rsidRDefault="00A7102F">
      <w:pPr>
        <w:pStyle w:val="Formuledadoption"/>
        <w:overflowPunct/>
        <w:autoSpaceDE/>
        <w:autoSpaceDN/>
        <w:adjustRightInd/>
        <w:spacing w:before="0" w:after="0"/>
        <w:textAlignment w:val="auto"/>
        <w:rPr>
          <w:iCs/>
          <w:szCs w:val="24"/>
        </w:rPr>
      </w:pPr>
      <w:r>
        <w:rPr>
          <w:iCs/>
          <w:szCs w:val="24"/>
        </w:rPr>
        <w:t>183</w:t>
      </w:r>
      <w:r w:rsidR="00BD2BF7" w:rsidRPr="004C1C9C">
        <w:rPr>
          <w:iCs/>
          <w:szCs w:val="24"/>
        </w:rPr>
        <w:t>) Zboží vr</w:t>
      </w:r>
      <w:r w:rsidR="00A77790">
        <w:rPr>
          <w:iCs/>
          <w:szCs w:val="24"/>
        </w:rPr>
        <w:t>á</w:t>
      </w:r>
      <w:r w:rsidR="00BD2BF7" w:rsidRPr="004C1C9C">
        <w:rPr>
          <w:iCs/>
          <w:szCs w:val="24"/>
        </w:rPr>
        <w:t xml:space="preserve">cené zpět po zpracování dle smlouvy, které prošlo jednou nebo více zpracovatelskými operacemi, se do </w:t>
      </w:r>
      <w:proofErr w:type="spellStart"/>
      <w:r w:rsidR="00BD2BF7" w:rsidRPr="004C1C9C">
        <w:rPr>
          <w:iCs/>
          <w:szCs w:val="24"/>
        </w:rPr>
        <w:t>Intrastatu</w:t>
      </w:r>
      <w:proofErr w:type="spellEnd"/>
      <w:r w:rsidR="00BD2BF7" w:rsidRPr="004C1C9C">
        <w:rPr>
          <w:iCs/>
          <w:szCs w:val="24"/>
        </w:rPr>
        <w:t xml:space="preserve"> vykazuje s kódem povahy transakce „51“ nebo „52“ a s celkovou hodnotou, kterou má zpracovaný výrobek. Vykazovaná hodnota by se tak měla rovnat součtu hodnoty dočasně </w:t>
      </w:r>
      <w:r w:rsidR="00500BE7">
        <w:rPr>
          <w:iCs/>
          <w:szCs w:val="24"/>
        </w:rPr>
        <w:t>dovezeného</w:t>
      </w:r>
      <w:r w:rsidR="00500BE7" w:rsidRPr="004C1C9C">
        <w:rPr>
          <w:iCs/>
          <w:szCs w:val="24"/>
        </w:rPr>
        <w:t xml:space="preserve"> </w:t>
      </w:r>
      <w:r w:rsidR="00BD2BF7" w:rsidRPr="004C1C9C">
        <w:rPr>
          <w:iCs/>
          <w:szCs w:val="24"/>
        </w:rPr>
        <w:t xml:space="preserve">nebo dočasně </w:t>
      </w:r>
      <w:r w:rsidR="00500BE7">
        <w:rPr>
          <w:iCs/>
          <w:szCs w:val="24"/>
        </w:rPr>
        <w:t xml:space="preserve">vyvezeného </w:t>
      </w:r>
      <w:r w:rsidR="0006224A">
        <w:rPr>
          <w:iCs/>
          <w:szCs w:val="24"/>
        </w:rPr>
        <w:t>zboží ke zpracování a </w:t>
      </w:r>
      <w:r w:rsidR="00BD2BF7" w:rsidRPr="004C1C9C">
        <w:rPr>
          <w:iCs/>
          <w:szCs w:val="24"/>
        </w:rPr>
        <w:t>hodnoty, kterou zpracovatel fakturuje odběrateli zpracované</w:t>
      </w:r>
      <w:r w:rsidR="00294A2C">
        <w:rPr>
          <w:iCs/>
          <w:szCs w:val="24"/>
        </w:rPr>
        <w:t>ho výrobku za jeho zpracování a </w:t>
      </w:r>
      <w:r w:rsidR="00BD2BF7" w:rsidRPr="004C1C9C">
        <w:rPr>
          <w:iCs/>
          <w:szCs w:val="24"/>
        </w:rPr>
        <w:t>případné jím poskytnuté přídavky ke zboží. Výběr kódu „51“ nebo „52“ je dán skutečností, zda se zpracovaný výrobek vrací zpět do státu, odku</w:t>
      </w:r>
      <w:r w:rsidR="0006224A">
        <w:rPr>
          <w:iCs/>
          <w:szCs w:val="24"/>
        </w:rPr>
        <w:t xml:space="preserve">d bylo dočasně </w:t>
      </w:r>
      <w:r w:rsidR="00500BE7">
        <w:rPr>
          <w:iCs/>
          <w:szCs w:val="24"/>
        </w:rPr>
        <w:t xml:space="preserve">dovezeno </w:t>
      </w:r>
      <w:r w:rsidR="0006224A">
        <w:rPr>
          <w:iCs/>
          <w:szCs w:val="24"/>
        </w:rPr>
        <w:t>zboží ke </w:t>
      </w:r>
      <w:r w:rsidR="00BD2BF7" w:rsidRPr="004C1C9C">
        <w:rPr>
          <w:iCs/>
          <w:szCs w:val="24"/>
        </w:rPr>
        <w:t xml:space="preserve">zpracování dle smlouvy nebo se </w:t>
      </w:r>
      <w:r w:rsidR="00500BE7">
        <w:rPr>
          <w:iCs/>
          <w:szCs w:val="24"/>
        </w:rPr>
        <w:t>vyváží</w:t>
      </w:r>
      <w:r w:rsidR="00500BE7" w:rsidRPr="004C1C9C">
        <w:rPr>
          <w:iCs/>
          <w:szCs w:val="24"/>
        </w:rPr>
        <w:t xml:space="preserve"> </w:t>
      </w:r>
      <w:r w:rsidR="00BD2BF7" w:rsidRPr="004C1C9C">
        <w:rPr>
          <w:iCs/>
          <w:szCs w:val="24"/>
        </w:rPr>
        <w:t>do státu jiného.</w:t>
      </w:r>
    </w:p>
    <w:p w14:paraId="51B19BB1" w14:textId="77777777" w:rsidR="00BD2BF7" w:rsidRPr="004C1C9C" w:rsidRDefault="00BD2BF7"/>
    <w:p w14:paraId="25AEAB65" w14:textId="77777777" w:rsidR="00BD2BF7" w:rsidRPr="004C1C9C" w:rsidRDefault="00BD2BF7">
      <w:pPr>
        <w:pStyle w:val="Formuledadoption"/>
        <w:overflowPunct/>
        <w:autoSpaceDE/>
        <w:autoSpaceDN/>
        <w:adjustRightInd/>
        <w:spacing w:before="0" w:after="0"/>
        <w:textAlignment w:val="auto"/>
        <w:rPr>
          <w:b/>
          <w:i/>
          <w:iCs/>
          <w:szCs w:val="24"/>
        </w:rPr>
      </w:pPr>
      <w:r w:rsidRPr="004C1C9C">
        <w:rPr>
          <w:b/>
          <w:i/>
          <w:iCs/>
          <w:szCs w:val="24"/>
        </w:rPr>
        <w:t>Poznámka:</w:t>
      </w:r>
    </w:p>
    <w:p w14:paraId="38F21038" w14:textId="77777777" w:rsidR="00BD2BF7" w:rsidRPr="004C1C9C" w:rsidRDefault="00BD2BF7">
      <w:pPr>
        <w:pStyle w:val="Formuledadoption"/>
        <w:overflowPunct/>
        <w:autoSpaceDE/>
        <w:autoSpaceDN/>
        <w:adjustRightInd/>
        <w:spacing w:after="0"/>
        <w:textAlignment w:val="auto"/>
        <w:rPr>
          <w:i/>
          <w:iCs/>
          <w:szCs w:val="24"/>
        </w:rPr>
      </w:pPr>
      <w:r w:rsidRPr="004C1C9C">
        <w:rPr>
          <w:i/>
          <w:iCs/>
          <w:szCs w:val="24"/>
        </w:rPr>
        <w:t xml:space="preserve">Jak kódu povahy transakce „51“ tak i „52“ může proto předcházet, jako kód povahy transakce zboží </w:t>
      </w:r>
      <w:r w:rsidR="00DE0F74">
        <w:rPr>
          <w:i/>
          <w:iCs/>
          <w:szCs w:val="24"/>
        </w:rPr>
        <w:t>dovezeného</w:t>
      </w:r>
      <w:r w:rsidR="00DE0F74" w:rsidRPr="004C1C9C">
        <w:rPr>
          <w:i/>
          <w:iCs/>
          <w:szCs w:val="24"/>
        </w:rPr>
        <w:t xml:space="preserve"> </w:t>
      </w:r>
      <w:r w:rsidRPr="004C1C9C">
        <w:rPr>
          <w:i/>
          <w:iCs/>
          <w:szCs w:val="24"/>
        </w:rPr>
        <w:t>ke zpracován</w:t>
      </w:r>
      <w:r w:rsidR="0006224A">
        <w:rPr>
          <w:i/>
          <w:iCs/>
          <w:szCs w:val="24"/>
        </w:rPr>
        <w:t>í dle smlouvy, kód „41“ i „42“.</w:t>
      </w:r>
    </w:p>
    <w:p w14:paraId="3964F59B" w14:textId="77777777" w:rsidR="00BD2BF7" w:rsidRPr="004C1C9C" w:rsidRDefault="00BD2BF7">
      <w:pPr>
        <w:pStyle w:val="Formuledadoption"/>
        <w:overflowPunct/>
        <w:autoSpaceDE/>
        <w:autoSpaceDN/>
        <w:adjustRightInd/>
        <w:spacing w:before="0" w:after="0"/>
        <w:textAlignment w:val="auto"/>
        <w:rPr>
          <w:iCs/>
          <w:szCs w:val="24"/>
        </w:rPr>
      </w:pPr>
    </w:p>
    <w:p w14:paraId="712F1D2A" w14:textId="7383C724" w:rsidR="00BD2BF7" w:rsidRDefault="00A7102F">
      <w:pPr>
        <w:pStyle w:val="Formuledadoption"/>
        <w:overflowPunct/>
        <w:autoSpaceDE/>
        <w:autoSpaceDN/>
        <w:adjustRightInd/>
        <w:spacing w:before="0" w:after="0"/>
        <w:textAlignment w:val="auto"/>
        <w:rPr>
          <w:iCs/>
          <w:szCs w:val="24"/>
        </w:rPr>
      </w:pPr>
      <w:r>
        <w:rPr>
          <w:iCs/>
          <w:szCs w:val="24"/>
        </w:rPr>
        <w:t>184</w:t>
      </w:r>
      <w:r w:rsidR="00BD2BF7" w:rsidRPr="004C1C9C">
        <w:rPr>
          <w:iCs/>
          <w:szCs w:val="24"/>
        </w:rPr>
        <w:t>) Vrácení zboží určeného ke zpracování dle smlouvy, pokud neprošlo žádnou zpracovatelskou operací (ze zpracování sešlo nebo neby</w:t>
      </w:r>
      <w:r w:rsidR="0006224A">
        <w:rPr>
          <w:iCs/>
          <w:szCs w:val="24"/>
        </w:rPr>
        <w:t>lo ke zpracování vhodné), se do </w:t>
      </w:r>
      <w:proofErr w:type="spellStart"/>
      <w:r w:rsidR="00BD2BF7" w:rsidRPr="004C1C9C">
        <w:rPr>
          <w:iCs/>
          <w:szCs w:val="24"/>
        </w:rPr>
        <w:t>Intrastatu</w:t>
      </w:r>
      <w:proofErr w:type="spellEnd"/>
      <w:r w:rsidR="00BD2BF7" w:rsidRPr="004C1C9C">
        <w:rPr>
          <w:iCs/>
          <w:szCs w:val="24"/>
        </w:rPr>
        <w:t xml:space="preserve"> vykazuje s kódem povahy transakce</w:t>
      </w:r>
      <w:r w:rsidR="006E0535">
        <w:rPr>
          <w:iCs/>
          <w:szCs w:val="24"/>
        </w:rPr>
        <w:t xml:space="preserve"> začínajícím</w:t>
      </w:r>
      <w:r w:rsidR="00BD2BF7" w:rsidRPr="004C1C9C">
        <w:rPr>
          <w:iCs/>
          <w:szCs w:val="24"/>
        </w:rPr>
        <w:t xml:space="preserve"> „</w:t>
      </w:r>
      <w:r w:rsidR="006E0535">
        <w:rPr>
          <w:iCs/>
          <w:szCs w:val="24"/>
        </w:rPr>
        <w:t>5</w:t>
      </w:r>
      <w:r w:rsidR="00BD2BF7" w:rsidRPr="004C1C9C">
        <w:rPr>
          <w:iCs/>
          <w:szCs w:val="24"/>
        </w:rPr>
        <w:t>“, a stejně jako jiné vr</w:t>
      </w:r>
      <w:r w:rsidR="00594C56">
        <w:rPr>
          <w:iCs/>
          <w:szCs w:val="24"/>
        </w:rPr>
        <w:t>á</w:t>
      </w:r>
      <w:r w:rsidR="00BD2BF7" w:rsidRPr="004C1C9C">
        <w:rPr>
          <w:iCs/>
          <w:szCs w:val="24"/>
        </w:rPr>
        <w:t xml:space="preserve">cené zboží s hodnotou, se kterou bylo do </w:t>
      </w:r>
      <w:proofErr w:type="spellStart"/>
      <w:r w:rsidR="00BD2BF7" w:rsidRPr="004C1C9C">
        <w:rPr>
          <w:iCs/>
          <w:szCs w:val="24"/>
        </w:rPr>
        <w:t>Intrastatu</w:t>
      </w:r>
      <w:proofErr w:type="spellEnd"/>
      <w:r w:rsidR="00BD2BF7" w:rsidRPr="004C1C9C">
        <w:rPr>
          <w:iCs/>
          <w:szCs w:val="24"/>
        </w:rPr>
        <w:t xml:space="preserve"> vykázáno při </w:t>
      </w:r>
      <w:r w:rsidR="000A2343">
        <w:rPr>
          <w:iCs/>
          <w:szCs w:val="24"/>
        </w:rPr>
        <w:t>dovozu</w:t>
      </w:r>
      <w:r w:rsidR="000A2343" w:rsidRPr="004C1C9C">
        <w:rPr>
          <w:iCs/>
          <w:szCs w:val="24"/>
        </w:rPr>
        <w:t xml:space="preserve"> </w:t>
      </w:r>
      <w:r w:rsidR="00BD2BF7" w:rsidRPr="004C1C9C">
        <w:rPr>
          <w:iCs/>
          <w:szCs w:val="24"/>
        </w:rPr>
        <w:t xml:space="preserve">nebo </w:t>
      </w:r>
      <w:r w:rsidR="000A2343">
        <w:rPr>
          <w:iCs/>
          <w:szCs w:val="24"/>
        </w:rPr>
        <w:t>vývozu</w:t>
      </w:r>
      <w:r w:rsidR="000A2343" w:rsidRPr="004C1C9C">
        <w:rPr>
          <w:iCs/>
          <w:szCs w:val="24"/>
        </w:rPr>
        <w:t xml:space="preserve"> </w:t>
      </w:r>
      <w:r w:rsidR="00BD2BF7" w:rsidRPr="004C1C9C">
        <w:rPr>
          <w:iCs/>
          <w:szCs w:val="24"/>
        </w:rPr>
        <w:t>ke zpracová</w:t>
      </w:r>
      <w:r w:rsidR="003B0A66">
        <w:rPr>
          <w:iCs/>
          <w:szCs w:val="24"/>
        </w:rPr>
        <w:t>n</w:t>
      </w:r>
      <w:r w:rsidR="00665812">
        <w:rPr>
          <w:iCs/>
          <w:szCs w:val="24"/>
        </w:rPr>
        <w:t>í dle smlouvy (viz též odst. 164</w:t>
      </w:r>
      <w:r w:rsidR="0006224A">
        <w:rPr>
          <w:iCs/>
          <w:szCs w:val="24"/>
        </w:rPr>
        <w:t xml:space="preserve"> a část </w:t>
      </w:r>
      <w:proofErr w:type="gramStart"/>
      <w:r w:rsidR="0006224A">
        <w:rPr>
          <w:iCs/>
          <w:szCs w:val="24"/>
        </w:rPr>
        <w:t>12.2. této</w:t>
      </w:r>
      <w:proofErr w:type="gramEnd"/>
      <w:r w:rsidR="0006224A">
        <w:rPr>
          <w:iCs/>
          <w:szCs w:val="24"/>
        </w:rPr>
        <w:t xml:space="preserve"> příručky).</w:t>
      </w:r>
    </w:p>
    <w:p w14:paraId="377EB6A4" w14:textId="77777777" w:rsidR="009136E1" w:rsidRPr="009136E1" w:rsidRDefault="009136E1" w:rsidP="009136E1"/>
    <w:p w14:paraId="13317817" w14:textId="77777777" w:rsidR="00BD2BF7" w:rsidRPr="004C1C9C" w:rsidRDefault="00BD2BF7" w:rsidP="00B91A13">
      <w:pPr>
        <w:pStyle w:val="Nadpis1"/>
      </w:pPr>
      <w:bookmarkStart w:id="66" w:name="_Toc187130402"/>
      <w:r w:rsidRPr="004C1C9C">
        <w:t>11. Dodávky celků se souhrnnou fakturací</w:t>
      </w:r>
      <w:bookmarkEnd w:id="66"/>
    </w:p>
    <w:p w14:paraId="6BD8BAE8" w14:textId="77777777" w:rsidR="00BD2BF7" w:rsidRPr="004C1C9C" w:rsidRDefault="0006224A" w:rsidP="0006224A">
      <w:pPr>
        <w:tabs>
          <w:tab w:val="left" w:pos="567"/>
        </w:tabs>
        <w:jc w:val="both"/>
        <w:rPr>
          <w:b/>
          <w:bCs/>
          <w:caps/>
          <w:sz w:val="32"/>
        </w:rPr>
      </w:pPr>
      <w:r>
        <w:rPr>
          <w:b/>
          <w:bCs/>
          <w:caps/>
          <w:sz w:val="32"/>
        </w:rPr>
        <w:tab/>
        <w:t>(kód povahy transakce „80“)</w:t>
      </w:r>
    </w:p>
    <w:p w14:paraId="74874B17" w14:textId="77777777" w:rsidR="00BD2BF7" w:rsidRPr="004C1C9C" w:rsidRDefault="00BD2BF7">
      <w:pPr>
        <w:tabs>
          <w:tab w:val="left" w:pos="8170"/>
          <w:tab w:val="left" w:pos="10343"/>
        </w:tabs>
        <w:jc w:val="both"/>
      </w:pPr>
    </w:p>
    <w:p w14:paraId="0558B875" w14:textId="14D989EB" w:rsidR="00BD2BF7" w:rsidRPr="004C1C9C" w:rsidRDefault="00A7102F">
      <w:pPr>
        <w:tabs>
          <w:tab w:val="left" w:pos="8170"/>
          <w:tab w:val="left" w:pos="10343"/>
        </w:tabs>
        <w:jc w:val="both"/>
      </w:pPr>
      <w:r>
        <w:t>185</w:t>
      </w:r>
      <w:r w:rsidR="00BD2BF7" w:rsidRPr="004C1C9C">
        <w:t xml:space="preserve">) Kódem povahy transakce „80“ se označuje </w:t>
      </w:r>
      <w:r w:rsidR="006952FF">
        <w:t>vývoz</w:t>
      </w:r>
      <w:r w:rsidR="006952FF" w:rsidRPr="004C1C9C">
        <w:t xml:space="preserve"> </w:t>
      </w:r>
      <w:r w:rsidR="00BD2BF7" w:rsidRPr="004C1C9C">
        <w:t xml:space="preserve">nebo </w:t>
      </w:r>
      <w:r w:rsidR="006952FF">
        <w:t>dovoz</w:t>
      </w:r>
      <w:r w:rsidR="006952FF" w:rsidRPr="004C1C9C">
        <w:t xml:space="preserve"> </w:t>
      </w:r>
      <w:r w:rsidR="00BD2BF7" w:rsidRPr="004C1C9C">
        <w:t xml:space="preserve">stavebního materiálu </w:t>
      </w:r>
      <w:r w:rsidR="0006224A">
        <w:t>a </w:t>
      </w:r>
      <w:r w:rsidR="00BD2BF7" w:rsidRPr="004C1C9C">
        <w:t>zařízení, které jsou součástí dodávky celé stavby a ne</w:t>
      </w:r>
      <w:r w:rsidR="0006224A">
        <w:t>jsou samostatně fakturovány. To </w:t>
      </w:r>
      <w:r w:rsidR="00BD2BF7" w:rsidRPr="004C1C9C">
        <w:t xml:space="preserve">znamená, že je pro ně vystavena souhrnná faktura zahrnující celkovou hodnotu zboží zařazovaného do různých kódů kombinované nomenklatury a </w:t>
      </w:r>
      <w:r w:rsidR="0006224A">
        <w:t>dopravovaného většinou ve </w:t>
      </w:r>
      <w:r w:rsidR="00BD2BF7" w:rsidRPr="004C1C9C">
        <w:t>více zásilkách i v průběhu několika sledovaných období. Jedná se o případy, ve kterých za</w:t>
      </w:r>
      <w:r w:rsidR="0006224A">
        <w:t> </w:t>
      </w:r>
      <w:r w:rsidR="00BD2BF7" w:rsidRPr="004C1C9C">
        <w:t>jednotlivá sledovaná období nelze ze souhrnné faktury za celý investiční nebo podobný celek určit příslušné hodnotové údaje ke každému vykazovanému kódu kombinované nomenklatury. Bývá to zejména při dohodnuté souhrnné fakturaci za určité časové ob</w:t>
      </w:r>
      <w:r w:rsidR="00294A2C">
        <w:t>dobí (např. čtvrtletně) nebo za </w:t>
      </w:r>
      <w:r w:rsidR="00BD2BF7" w:rsidRPr="004C1C9C">
        <w:t>část dodaného celku (např. po ukončení dodávek na hrubou stavbu, t</w:t>
      </w:r>
      <w:r w:rsidR="0006224A">
        <w:t>echnologického zařízení apod.).</w:t>
      </w:r>
    </w:p>
    <w:p w14:paraId="37A900CD" w14:textId="77777777" w:rsidR="00BD2BF7" w:rsidRPr="004C1C9C" w:rsidRDefault="00BD2BF7">
      <w:pPr>
        <w:tabs>
          <w:tab w:val="left" w:pos="8170"/>
          <w:tab w:val="left" w:pos="10343"/>
        </w:tabs>
        <w:jc w:val="both"/>
      </w:pPr>
    </w:p>
    <w:p w14:paraId="699076F6" w14:textId="7C844E74" w:rsidR="00BD2BF7" w:rsidRPr="004C1C9C" w:rsidRDefault="00CD10A5">
      <w:pPr>
        <w:tabs>
          <w:tab w:val="left" w:pos="8170"/>
          <w:tab w:val="left" w:pos="10343"/>
        </w:tabs>
        <w:jc w:val="both"/>
      </w:pPr>
      <w:r>
        <w:t>186</w:t>
      </w:r>
      <w:r w:rsidR="00BD2BF7" w:rsidRPr="004C1C9C">
        <w:t>) Kódem povahy transakce „80“ se označuje možnost uvádět do Výkazu údaje o fakturované hodnotě souhrnně za více referenčních období a jen v tom měsíci, ve kterém došlo k částečné nebo úplné souhrnné fakturaci ceny. Tyto hodnotové údaje ze souhrnné faktury je navíc možné uvést ke kterémukoliv kódu komb</w:t>
      </w:r>
      <w:r w:rsidR="0006224A">
        <w:t>inované nomenklatury, kterým je </w:t>
      </w:r>
      <w:r w:rsidR="006952FF">
        <w:t>vykázán</w:t>
      </w:r>
      <w:r w:rsidR="00BD2BF7" w:rsidRPr="004C1C9C">
        <w:t xml:space="preserve"> </w:t>
      </w:r>
      <w:r w:rsidR="006952FF">
        <w:t>vývoz</w:t>
      </w:r>
      <w:r w:rsidR="006952FF" w:rsidRPr="004C1C9C">
        <w:t xml:space="preserve"> </w:t>
      </w:r>
      <w:r w:rsidR="00BD2BF7" w:rsidRPr="004C1C9C">
        <w:t xml:space="preserve">nebo </w:t>
      </w:r>
      <w:r w:rsidR="006952FF">
        <w:t>dovoz</w:t>
      </w:r>
      <w:r w:rsidR="006952FF" w:rsidRPr="004C1C9C">
        <w:t xml:space="preserve"> </w:t>
      </w:r>
      <w:r w:rsidR="00BD2BF7" w:rsidRPr="004C1C9C">
        <w:t>zboží z této transakce. U ostatních kódů kombinované nomenklatury a</w:t>
      </w:r>
      <w:r w:rsidR="00294A2C">
        <w:t> </w:t>
      </w:r>
      <w:r w:rsidR="00BD2BF7" w:rsidRPr="004C1C9C">
        <w:t xml:space="preserve">v jiných sledovaných obdobích se uvádějí do Výkazů namísto údajů </w:t>
      </w:r>
      <w:r w:rsidR="0006224A">
        <w:t>o fakturovaných hodnotách nuly.</w:t>
      </w:r>
    </w:p>
    <w:p w14:paraId="6630A7F0" w14:textId="77777777" w:rsidR="00BD2BF7" w:rsidRPr="004C1C9C" w:rsidRDefault="00BD2BF7">
      <w:pPr>
        <w:tabs>
          <w:tab w:val="left" w:pos="8170"/>
          <w:tab w:val="left" w:pos="10343"/>
        </w:tabs>
        <w:jc w:val="both"/>
      </w:pPr>
    </w:p>
    <w:p w14:paraId="73A78397" w14:textId="249C3FA2" w:rsidR="00BD2BF7" w:rsidRPr="004C1C9C" w:rsidRDefault="00CD10A5">
      <w:pPr>
        <w:tabs>
          <w:tab w:val="left" w:pos="8170"/>
          <w:tab w:val="left" w:pos="10343"/>
        </w:tabs>
        <w:jc w:val="both"/>
      </w:pPr>
      <w:r>
        <w:t>187</w:t>
      </w:r>
      <w:r w:rsidR="00BD2BF7" w:rsidRPr="004C1C9C">
        <w:t>) Zjednodušený a souhrnný způsob vykazování hodnot o </w:t>
      </w:r>
      <w:r w:rsidR="003957E0">
        <w:t>vyvezeném</w:t>
      </w:r>
      <w:r w:rsidR="003957E0" w:rsidRPr="004C1C9C">
        <w:t xml:space="preserve"> </w:t>
      </w:r>
      <w:r w:rsidR="00BD2BF7" w:rsidRPr="004C1C9C">
        <w:t xml:space="preserve">nebo </w:t>
      </w:r>
      <w:r w:rsidR="003957E0">
        <w:t>dovezeném</w:t>
      </w:r>
      <w:r w:rsidR="003957E0" w:rsidRPr="004C1C9C">
        <w:t xml:space="preserve"> </w:t>
      </w:r>
      <w:r w:rsidR="00BD2BF7" w:rsidRPr="004C1C9C">
        <w:t xml:space="preserve">zboží, označovaný kódem povahy transakce „80“, nevylučuje současně možnost využití příslušných ustanovení o zvláštních pohybech zboží se zjednodušeným postupem při zařazování komponentů kompletního průmyslového celku (viz též část </w:t>
      </w:r>
      <w:proofErr w:type="gramStart"/>
      <w:r w:rsidR="00BD2BF7" w:rsidRPr="004C1C9C">
        <w:t>18.5. této</w:t>
      </w:r>
      <w:proofErr w:type="gramEnd"/>
      <w:r w:rsidR="00BD2BF7" w:rsidRPr="004C1C9C">
        <w:t xml:space="preserve"> příručky).</w:t>
      </w:r>
    </w:p>
    <w:p w14:paraId="7C703D26" w14:textId="77777777" w:rsidR="00BD2BF7" w:rsidRPr="004C1C9C" w:rsidRDefault="00BD2BF7">
      <w:pPr>
        <w:tabs>
          <w:tab w:val="left" w:pos="8170"/>
          <w:tab w:val="left" w:pos="10343"/>
        </w:tabs>
        <w:jc w:val="both"/>
      </w:pPr>
    </w:p>
    <w:p w14:paraId="78E6E066" w14:textId="2B55918C" w:rsidR="00BD2BF7" w:rsidRPr="004C1C9C" w:rsidRDefault="00BD2BF7">
      <w:pPr>
        <w:tabs>
          <w:tab w:val="left" w:pos="8170"/>
          <w:tab w:val="left" w:pos="10343"/>
        </w:tabs>
        <w:jc w:val="both"/>
      </w:pPr>
      <w:r w:rsidRPr="004C1C9C">
        <w:t>1</w:t>
      </w:r>
      <w:r w:rsidR="00CD10A5">
        <w:t>88</w:t>
      </w:r>
      <w:r w:rsidRPr="004C1C9C">
        <w:t xml:space="preserve">) Údaje o vráceném zboží, vykázaném do </w:t>
      </w:r>
      <w:proofErr w:type="spellStart"/>
      <w:r w:rsidRPr="004C1C9C">
        <w:t>Intrastatu</w:t>
      </w:r>
      <w:proofErr w:type="spellEnd"/>
      <w:r w:rsidRPr="004C1C9C">
        <w:t xml:space="preserve"> při jeho původním </w:t>
      </w:r>
      <w:r w:rsidR="0019732A">
        <w:t>vývozu</w:t>
      </w:r>
      <w:r w:rsidR="0019732A" w:rsidRPr="004C1C9C">
        <w:t xml:space="preserve"> </w:t>
      </w:r>
      <w:r w:rsidRPr="004C1C9C">
        <w:t xml:space="preserve">nebo </w:t>
      </w:r>
      <w:r w:rsidR="0019732A">
        <w:t>dovozu</w:t>
      </w:r>
      <w:r w:rsidR="0019732A" w:rsidRPr="004C1C9C">
        <w:t xml:space="preserve"> </w:t>
      </w:r>
      <w:r w:rsidRPr="004C1C9C">
        <w:t>s kódem povahy transakce „80“, se uvádějí do Výkazu</w:t>
      </w:r>
      <w:r w:rsidR="001A3131">
        <w:t xml:space="preserve"> opět</w:t>
      </w:r>
      <w:r w:rsidRPr="004C1C9C">
        <w:t xml:space="preserve"> s kódem povahy transakce „</w:t>
      </w:r>
      <w:r w:rsidR="001A3131" w:rsidRPr="004C1C9C">
        <w:t>8</w:t>
      </w:r>
      <w:r w:rsidR="001A3131">
        <w:t>0</w:t>
      </w:r>
      <w:r w:rsidRPr="004C1C9C">
        <w:t>“, údaje o poskytnutí náhradního zboží za to, které bylo p</w:t>
      </w:r>
      <w:r w:rsidR="0006224A">
        <w:t>ůvodně vykázáno s kódem „80“ se </w:t>
      </w:r>
      <w:r w:rsidRPr="004C1C9C">
        <w:t>označují</w:t>
      </w:r>
      <w:r w:rsidR="001A3131">
        <w:t xml:space="preserve"> také</w:t>
      </w:r>
      <w:r w:rsidRPr="004C1C9C">
        <w:t xml:space="preserve"> kódem „</w:t>
      </w:r>
      <w:r w:rsidR="001A3131" w:rsidRPr="004C1C9C">
        <w:t>8</w:t>
      </w:r>
      <w:r w:rsidR="001A3131">
        <w:t>0</w:t>
      </w:r>
      <w:r w:rsidRPr="004C1C9C">
        <w:t xml:space="preserve">“. I </w:t>
      </w:r>
      <w:r w:rsidR="001A3131">
        <w:t>v těchto případech</w:t>
      </w:r>
      <w:r w:rsidRPr="004C1C9C">
        <w:t xml:space="preserve"> je možné do Výkazu uvést jako fakturovanou hodnotu zboží nulu, pokud s ohledem n</w:t>
      </w:r>
      <w:r w:rsidR="0006224A">
        <w:t>a souhrnnou fakturaci nelze pro </w:t>
      </w:r>
      <w:r w:rsidRPr="004C1C9C">
        <w:t>jednotlivé druhy vráceného nebo náhradníh</w:t>
      </w:r>
      <w:r w:rsidR="0006224A">
        <w:t>o zboží určit jejich hodnotu.</w:t>
      </w:r>
    </w:p>
    <w:p w14:paraId="4C3BA429" w14:textId="77777777" w:rsidR="00BD2BF7" w:rsidRPr="004C1C9C" w:rsidRDefault="00BD2BF7">
      <w:pPr>
        <w:tabs>
          <w:tab w:val="left" w:pos="8170"/>
          <w:tab w:val="left" w:pos="10343"/>
        </w:tabs>
        <w:jc w:val="both"/>
      </w:pPr>
    </w:p>
    <w:p w14:paraId="2715A385" w14:textId="6586B616" w:rsidR="00BD2BF7" w:rsidRPr="004C1C9C" w:rsidRDefault="00BD2BF7">
      <w:pPr>
        <w:tabs>
          <w:tab w:val="left" w:pos="8170"/>
          <w:tab w:val="left" w:pos="10343"/>
        </w:tabs>
        <w:jc w:val="both"/>
        <w:rPr>
          <w:b/>
          <w:bCs/>
          <w:sz w:val="28"/>
        </w:rPr>
      </w:pPr>
      <w:r w:rsidRPr="004C1C9C">
        <w:t>1</w:t>
      </w:r>
      <w:r w:rsidR="00786D6A">
        <w:t>89</w:t>
      </w:r>
      <w:r w:rsidRPr="004C1C9C">
        <w:t xml:space="preserve">) Kódem povahy transakce „80“, to je zjednodušeným souhrnným vykazováním údajů o hodnotách zboží, nelze označovat </w:t>
      </w:r>
      <w:r w:rsidR="00475D7A">
        <w:t>vývoz</w:t>
      </w:r>
      <w:r w:rsidR="00475D7A" w:rsidRPr="004C1C9C">
        <w:t xml:space="preserve"> </w:t>
      </w:r>
      <w:r w:rsidRPr="004C1C9C">
        <w:t xml:space="preserve">nebo </w:t>
      </w:r>
      <w:r w:rsidR="00475D7A">
        <w:t>dovoz</w:t>
      </w:r>
      <w:r w:rsidR="00475D7A" w:rsidRPr="004C1C9C">
        <w:t xml:space="preserve"> </w:t>
      </w:r>
      <w:r w:rsidRPr="004C1C9C">
        <w:t>zbož</w:t>
      </w:r>
      <w:r w:rsidR="0006224A">
        <w:t xml:space="preserve">í, pro které je možné stanovit </w:t>
      </w:r>
      <w:r w:rsidRPr="004C1C9C">
        <w:t>hodnotové údaje k uvedení do Výkazů na základě výpočtu ze souhrnné faktury, například podle počtu měrných jednotek dan</w:t>
      </w:r>
      <w:r w:rsidR="0006224A">
        <w:t>ého zboží, jeho hmotnosti apod.</w:t>
      </w:r>
    </w:p>
    <w:p w14:paraId="042EEB01" w14:textId="77777777" w:rsidR="00BD2BF7" w:rsidRPr="004C1C9C" w:rsidRDefault="00BD2BF7" w:rsidP="00B91A13">
      <w:pPr>
        <w:pStyle w:val="Nadpis1"/>
      </w:pPr>
      <w:bookmarkStart w:id="67" w:name="_Toc187130403"/>
      <w:r w:rsidRPr="004C1C9C">
        <w:t>12. Vykazování údajů o vráceném a náhradním</w:t>
      </w:r>
      <w:r w:rsidR="0006224A">
        <w:t xml:space="preserve"> </w:t>
      </w:r>
      <w:r w:rsidRPr="004C1C9C">
        <w:t>zboží</w:t>
      </w:r>
      <w:bookmarkEnd w:id="67"/>
      <w:r w:rsidRPr="004C1C9C">
        <w:t xml:space="preserve"> </w:t>
      </w:r>
    </w:p>
    <w:p w14:paraId="16FA35FF" w14:textId="77777777" w:rsidR="00BD2BF7" w:rsidRPr="004C1C9C" w:rsidRDefault="00BD2BF7" w:rsidP="00B91A13">
      <w:pPr>
        <w:pStyle w:val="Nadpis2"/>
      </w:pPr>
      <w:bookmarkStart w:id="68" w:name="_Toc187130404"/>
      <w:r w:rsidRPr="004C1C9C">
        <w:t>12.1. Vr</w:t>
      </w:r>
      <w:r w:rsidR="00594C56">
        <w:t>á</w:t>
      </w:r>
      <w:r w:rsidRPr="004C1C9C">
        <w:t>cené a náhradní zboží v rámci jeho nákupu a prodeje</w:t>
      </w:r>
      <w:bookmarkEnd w:id="68"/>
    </w:p>
    <w:p w14:paraId="17F626B2" w14:textId="479FD171" w:rsidR="00BD2BF7" w:rsidRPr="004C1C9C" w:rsidRDefault="00786D6A">
      <w:pPr>
        <w:pStyle w:val="Zkladntext3"/>
        <w:tabs>
          <w:tab w:val="left" w:pos="8170"/>
          <w:tab w:val="left" w:pos="10343"/>
        </w:tabs>
        <w:spacing w:before="120"/>
        <w:rPr>
          <w:i w:val="0"/>
          <w:iCs w:val="0"/>
        </w:rPr>
      </w:pPr>
      <w:r>
        <w:rPr>
          <w:i w:val="0"/>
          <w:iCs w:val="0"/>
        </w:rPr>
        <w:t>190</w:t>
      </w:r>
      <w:r w:rsidR="00BD2BF7" w:rsidRPr="00B9038B">
        <w:rPr>
          <w:i w:val="0"/>
          <w:iCs w:val="0"/>
        </w:rPr>
        <w:t xml:space="preserve">) Pokud se zboží </w:t>
      </w:r>
      <w:r w:rsidR="0076502C" w:rsidRPr="00B9038B">
        <w:rPr>
          <w:i w:val="0"/>
          <w:iCs w:val="0"/>
        </w:rPr>
        <w:t xml:space="preserve">vyvezené </w:t>
      </w:r>
      <w:r w:rsidR="00BD2BF7" w:rsidRPr="00B9038B">
        <w:rPr>
          <w:i w:val="0"/>
          <w:iCs w:val="0"/>
        </w:rPr>
        <w:t xml:space="preserve">z ČR a vykázané do </w:t>
      </w:r>
      <w:proofErr w:type="spellStart"/>
      <w:r w:rsidR="00BD2BF7" w:rsidRPr="00B9038B">
        <w:rPr>
          <w:i w:val="0"/>
          <w:iCs w:val="0"/>
        </w:rPr>
        <w:t>Intrastatu</w:t>
      </w:r>
      <w:proofErr w:type="spellEnd"/>
      <w:r w:rsidR="00BD2BF7" w:rsidRPr="00B9038B">
        <w:rPr>
          <w:i w:val="0"/>
          <w:iCs w:val="0"/>
        </w:rPr>
        <w:t xml:space="preserve"> s kódem </w:t>
      </w:r>
      <w:r w:rsidR="003C529A" w:rsidRPr="00B9038B">
        <w:rPr>
          <w:i w:val="0"/>
          <w:iCs w:val="0"/>
        </w:rPr>
        <w:t xml:space="preserve">povahy </w:t>
      </w:r>
      <w:r w:rsidR="00BD2BF7" w:rsidRPr="00B9038B">
        <w:rPr>
          <w:i w:val="0"/>
          <w:iCs w:val="0"/>
        </w:rPr>
        <w:t>transakce začínajícím číslem „1“</w:t>
      </w:r>
      <w:r w:rsidR="00D31602" w:rsidRPr="00B9038B">
        <w:rPr>
          <w:i w:val="0"/>
          <w:iCs w:val="0"/>
        </w:rPr>
        <w:t xml:space="preserve"> nebo „3“</w:t>
      </w:r>
      <w:r w:rsidR="00BD2BF7" w:rsidRPr="00B9038B">
        <w:rPr>
          <w:i w:val="0"/>
          <w:iCs w:val="0"/>
        </w:rPr>
        <w:t xml:space="preserve">, vrací z jakýchkoliv důvodů zpět jeho dodavateli v rámci jedné obchodní operace, například ho kupující odmítá (chybný výrobek, nepříslušná dodávka, neschopnost poskytnutí náhrady apod.), </w:t>
      </w:r>
      <w:r w:rsidR="0076502C" w:rsidRPr="00B9038B">
        <w:rPr>
          <w:i w:val="0"/>
          <w:iCs w:val="0"/>
        </w:rPr>
        <w:t xml:space="preserve">zpětný dovoz </w:t>
      </w:r>
      <w:r w:rsidR="00BD2BF7" w:rsidRPr="00B9038B">
        <w:rPr>
          <w:i w:val="0"/>
          <w:iCs w:val="0"/>
        </w:rPr>
        <w:t xml:space="preserve">zboží se do </w:t>
      </w:r>
      <w:proofErr w:type="spellStart"/>
      <w:r w:rsidR="00BD2BF7" w:rsidRPr="00B9038B">
        <w:rPr>
          <w:i w:val="0"/>
          <w:iCs w:val="0"/>
        </w:rPr>
        <w:t>Intrastatu</w:t>
      </w:r>
      <w:proofErr w:type="spellEnd"/>
      <w:r w:rsidR="00BD2BF7" w:rsidRPr="00B9038B">
        <w:rPr>
          <w:i w:val="0"/>
          <w:iCs w:val="0"/>
        </w:rPr>
        <w:t xml:space="preserve"> </w:t>
      </w:r>
      <w:r w:rsidR="0006224A" w:rsidRPr="00B9038B">
        <w:rPr>
          <w:i w:val="0"/>
          <w:iCs w:val="0"/>
        </w:rPr>
        <w:t xml:space="preserve">vykáže s kódem </w:t>
      </w:r>
      <w:r w:rsidR="003C529A" w:rsidRPr="00B9038B">
        <w:rPr>
          <w:i w:val="0"/>
          <w:iCs w:val="0"/>
        </w:rPr>
        <w:t xml:space="preserve">povahy </w:t>
      </w:r>
      <w:r w:rsidR="0006224A" w:rsidRPr="00B9038B">
        <w:rPr>
          <w:i w:val="0"/>
          <w:iCs w:val="0"/>
        </w:rPr>
        <w:t>transakce „21“ a </w:t>
      </w:r>
      <w:r w:rsidR="00BD2BF7" w:rsidRPr="00B9038B">
        <w:rPr>
          <w:i w:val="0"/>
          <w:iCs w:val="0"/>
        </w:rPr>
        <w:t xml:space="preserve">s původní fakturovanou hodnotou, která byla vykázána při </w:t>
      </w:r>
      <w:r w:rsidR="0076502C" w:rsidRPr="00B9038B">
        <w:rPr>
          <w:i w:val="0"/>
          <w:iCs w:val="0"/>
        </w:rPr>
        <w:t xml:space="preserve">vývozu </w:t>
      </w:r>
      <w:r w:rsidR="0006224A" w:rsidRPr="00B9038B">
        <w:rPr>
          <w:i w:val="0"/>
          <w:iCs w:val="0"/>
        </w:rPr>
        <w:t>zboží. Původní Výkaz o </w:t>
      </w:r>
      <w:r w:rsidR="0076502C" w:rsidRPr="00B9038B">
        <w:rPr>
          <w:i w:val="0"/>
          <w:iCs w:val="0"/>
        </w:rPr>
        <w:t xml:space="preserve">vývozu </w:t>
      </w:r>
      <w:r w:rsidR="00BD2BF7" w:rsidRPr="00B9038B">
        <w:rPr>
          <w:i w:val="0"/>
          <w:iCs w:val="0"/>
        </w:rPr>
        <w:t>s</w:t>
      </w:r>
      <w:r w:rsidR="003C529A" w:rsidRPr="00B9038B">
        <w:rPr>
          <w:i w:val="0"/>
          <w:iCs w:val="0"/>
        </w:rPr>
        <w:t> </w:t>
      </w:r>
      <w:r w:rsidR="00BD2BF7" w:rsidRPr="00B9038B">
        <w:rPr>
          <w:i w:val="0"/>
          <w:iCs w:val="0"/>
        </w:rPr>
        <w:t>kódem</w:t>
      </w:r>
      <w:r w:rsidR="003C529A" w:rsidRPr="00B9038B">
        <w:rPr>
          <w:i w:val="0"/>
          <w:iCs w:val="0"/>
        </w:rPr>
        <w:t xml:space="preserve"> povahy</w:t>
      </w:r>
      <w:r w:rsidR="00BD2BF7" w:rsidRPr="00B9038B">
        <w:rPr>
          <w:i w:val="0"/>
          <w:iCs w:val="0"/>
        </w:rPr>
        <w:t xml:space="preserve"> transakce začínajícím číslem „1“ </w:t>
      </w:r>
      <w:r w:rsidR="00E72645" w:rsidRPr="00B9038B">
        <w:rPr>
          <w:i w:val="0"/>
          <w:iCs w:val="0"/>
        </w:rPr>
        <w:t xml:space="preserve">nebo „3“ </w:t>
      </w:r>
      <w:r w:rsidR="00BD2BF7" w:rsidRPr="00B9038B">
        <w:rPr>
          <w:i w:val="0"/>
          <w:iCs w:val="0"/>
        </w:rPr>
        <w:t>se při vrácení zboží neo</w:t>
      </w:r>
      <w:r w:rsidR="0006224A" w:rsidRPr="00B9038B">
        <w:rPr>
          <w:i w:val="0"/>
          <w:iCs w:val="0"/>
        </w:rPr>
        <w:t>pravuje, i když je </w:t>
      </w:r>
      <w:r w:rsidR="00BD2BF7" w:rsidRPr="00B9038B">
        <w:rPr>
          <w:i w:val="0"/>
          <w:iCs w:val="0"/>
        </w:rPr>
        <w:t>vr</w:t>
      </w:r>
      <w:r w:rsidR="00E80AB9" w:rsidRPr="00B9038B">
        <w:rPr>
          <w:i w:val="0"/>
          <w:iCs w:val="0"/>
        </w:rPr>
        <w:t>á</w:t>
      </w:r>
      <w:r w:rsidR="00BD2BF7" w:rsidRPr="00B9038B">
        <w:rPr>
          <w:i w:val="0"/>
          <w:iCs w:val="0"/>
        </w:rPr>
        <w:t xml:space="preserve">cena pouze část </w:t>
      </w:r>
      <w:r w:rsidR="0076502C" w:rsidRPr="00B9038B">
        <w:rPr>
          <w:i w:val="0"/>
          <w:iCs w:val="0"/>
        </w:rPr>
        <w:t xml:space="preserve">vyvezené </w:t>
      </w:r>
      <w:r w:rsidR="00BD2BF7" w:rsidRPr="00B9038B">
        <w:rPr>
          <w:i w:val="0"/>
          <w:iCs w:val="0"/>
        </w:rPr>
        <w:t>zásilky nebo je uskutečněn dobropis za vráce</w:t>
      </w:r>
      <w:r w:rsidR="00294A2C" w:rsidRPr="00B9038B">
        <w:rPr>
          <w:i w:val="0"/>
          <w:iCs w:val="0"/>
        </w:rPr>
        <w:t xml:space="preserve">né zboží (viz též části </w:t>
      </w:r>
      <w:proofErr w:type="gramStart"/>
      <w:r w:rsidR="00294A2C" w:rsidRPr="00B9038B">
        <w:rPr>
          <w:i w:val="0"/>
          <w:iCs w:val="0"/>
        </w:rPr>
        <w:t>19.4</w:t>
      </w:r>
      <w:proofErr w:type="gramEnd"/>
      <w:r w:rsidR="00294A2C" w:rsidRPr="00B9038B">
        <w:rPr>
          <w:i w:val="0"/>
          <w:iCs w:val="0"/>
        </w:rPr>
        <w:t>. a </w:t>
      </w:r>
      <w:r w:rsidR="00BD2BF7" w:rsidRPr="00B9038B">
        <w:rPr>
          <w:i w:val="0"/>
          <w:iCs w:val="0"/>
        </w:rPr>
        <w:t>19.5. této příručky).</w:t>
      </w:r>
    </w:p>
    <w:p w14:paraId="593730D6" w14:textId="77777777" w:rsidR="00BD2BF7" w:rsidRPr="004C1C9C" w:rsidRDefault="00BD2BF7">
      <w:pPr>
        <w:pStyle w:val="Zkladntext3"/>
        <w:tabs>
          <w:tab w:val="left" w:pos="8170"/>
          <w:tab w:val="left" w:pos="10343"/>
        </w:tabs>
        <w:rPr>
          <w:i w:val="0"/>
          <w:iCs w:val="0"/>
        </w:rPr>
      </w:pPr>
    </w:p>
    <w:p w14:paraId="35596818" w14:textId="58B3DEBA" w:rsidR="00BD2BF7" w:rsidRPr="004C1C9C" w:rsidRDefault="00786D6A">
      <w:pPr>
        <w:pStyle w:val="Zkladntext3"/>
        <w:tabs>
          <w:tab w:val="left" w:pos="8170"/>
          <w:tab w:val="left" w:pos="10343"/>
        </w:tabs>
        <w:rPr>
          <w:i w:val="0"/>
          <w:iCs w:val="0"/>
        </w:rPr>
      </w:pPr>
      <w:r>
        <w:rPr>
          <w:i w:val="0"/>
          <w:iCs w:val="0"/>
        </w:rPr>
        <w:t>191</w:t>
      </w:r>
      <w:r w:rsidR="00BD2BF7" w:rsidRPr="004C1C9C">
        <w:rPr>
          <w:i w:val="0"/>
          <w:iCs w:val="0"/>
        </w:rPr>
        <w:t xml:space="preserve">) Vrací-li se z jakýchkoliv důvodů zpět zboží vyvezené z ČR mimo území EU a vykázané do </w:t>
      </w:r>
      <w:proofErr w:type="spellStart"/>
      <w:r w:rsidR="00BD2BF7" w:rsidRPr="004C1C9C">
        <w:rPr>
          <w:i w:val="0"/>
          <w:iCs w:val="0"/>
        </w:rPr>
        <w:t>Intrastatu</w:t>
      </w:r>
      <w:proofErr w:type="spellEnd"/>
      <w:r w:rsidR="00BD2BF7" w:rsidRPr="004C1C9C">
        <w:rPr>
          <w:i w:val="0"/>
          <w:iCs w:val="0"/>
        </w:rPr>
        <w:t xml:space="preserve"> při jeho </w:t>
      </w:r>
      <w:r w:rsidR="00DE677C">
        <w:rPr>
          <w:i w:val="0"/>
          <w:iCs w:val="0"/>
        </w:rPr>
        <w:t>vývozu</w:t>
      </w:r>
      <w:r w:rsidR="00DE677C" w:rsidRPr="004C1C9C">
        <w:rPr>
          <w:i w:val="0"/>
          <w:iCs w:val="0"/>
        </w:rPr>
        <w:t xml:space="preserve"> </w:t>
      </w:r>
      <w:r w:rsidR="00BD2BF7" w:rsidRPr="004C1C9C">
        <w:rPr>
          <w:i w:val="0"/>
          <w:iCs w:val="0"/>
        </w:rPr>
        <w:t>s kódem povahy transakce „</w:t>
      </w:r>
      <w:r w:rsidR="00DE677C">
        <w:rPr>
          <w:i w:val="0"/>
          <w:iCs w:val="0"/>
        </w:rPr>
        <w:t>72</w:t>
      </w:r>
      <w:r w:rsidR="00BD2BF7" w:rsidRPr="004C1C9C">
        <w:rPr>
          <w:i w:val="0"/>
          <w:iCs w:val="0"/>
        </w:rPr>
        <w:t xml:space="preserve">“, do </w:t>
      </w:r>
      <w:r w:rsidR="00234032">
        <w:rPr>
          <w:i w:val="0"/>
          <w:iCs w:val="0"/>
        </w:rPr>
        <w:t>V</w:t>
      </w:r>
      <w:r w:rsidR="00BD2BF7" w:rsidRPr="004C1C9C">
        <w:rPr>
          <w:i w:val="0"/>
          <w:iCs w:val="0"/>
        </w:rPr>
        <w:t>ýkazu pro Intrastat o </w:t>
      </w:r>
      <w:r w:rsidR="00DE677C">
        <w:rPr>
          <w:i w:val="0"/>
          <w:iCs w:val="0"/>
        </w:rPr>
        <w:t>dovozu</w:t>
      </w:r>
      <w:r w:rsidR="00DE677C" w:rsidRPr="004C1C9C">
        <w:rPr>
          <w:i w:val="0"/>
          <w:iCs w:val="0"/>
        </w:rPr>
        <w:t xml:space="preserve"> </w:t>
      </w:r>
      <w:r w:rsidR="00BD2BF7" w:rsidRPr="004C1C9C">
        <w:rPr>
          <w:i w:val="0"/>
          <w:iCs w:val="0"/>
        </w:rPr>
        <w:t>zboží se vykáže s kódem povahy transakce „</w:t>
      </w:r>
      <w:r w:rsidR="004B6DC0">
        <w:rPr>
          <w:i w:val="0"/>
          <w:iCs w:val="0"/>
        </w:rPr>
        <w:t>99</w:t>
      </w:r>
      <w:r w:rsidR="00BD2BF7" w:rsidRPr="004C1C9C">
        <w:rPr>
          <w:i w:val="0"/>
          <w:iCs w:val="0"/>
        </w:rPr>
        <w:t>“. To</w:t>
      </w:r>
      <w:r w:rsidR="0006224A">
        <w:rPr>
          <w:i w:val="0"/>
          <w:iCs w:val="0"/>
        </w:rPr>
        <w:t xml:space="preserve"> samozřejmě pouze v případě, že </w:t>
      </w:r>
      <w:r w:rsidR="00BD2BF7" w:rsidRPr="004C1C9C">
        <w:rPr>
          <w:i w:val="0"/>
          <w:iCs w:val="0"/>
        </w:rPr>
        <w:t xml:space="preserve">i při zpětném dovozu bylo před jeho </w:t>
      </w:r>
      <w:r w:rsidR="00DE677C">
        <w:rPr>
          <w:i w:val="0"/>
          <w:iCs w:val="0"/>
        </w:rPr>
        <w:t xml:space="preserve">dovozem </w:t>
      </w:r>
      <w:r w:rsidR="00BA2DEA">
        <w:rPr>
          <w:i w:val="0"/>
          <w:iCs w:val="0"/>
        </w:rPr>
        <w:t>do</w:t>
      </w:r>
      <w:r w:rsidR="00BD2BF7" w:rsidRPr="004C1C9C">
        <w:rPr>
          <w:i w:val="0"/>
          <w:iCs w:val="0"/>
        </w:rPr>
        <w:t xml:space="preserve"> ČR </w:t>
      </w:r>
      <w:r w:rsidR="00BA2DEA">
        <w:rPr>
          <w:i w:val="0"/>
          <w:iCs w:val="0"/>
        </w:rPr>
        <w:t xml:space="preserve">propuštěno </w:t>
      </w:r>
      <w:r w:rsidR="00BD2BF7" w:rsidRPr="004C1C9C">
        <w:rPr>
          <w:i w:val="0"/>
          <w:iCs w:val="0"/>
        </w:rPr>
        <w:t>do celního režimu volného oběhu celními or</w:t>
      </w:r>
      <w:r w:rsidR="0006224A">
        <w:rPr>
          <w:i w:val="0"/>
          <w:iCs w:val="0"/>
        </w:rPr>
        <w:t>gány v jiném členském státě EU.</w:t>
      </w:r>
    </w:p>
    <w:p w14:paraId="41FB3F34" w14:textId="77777777" w:rsidR="00BD2BF7" w:rsidRPr="004C1C9C" w:rsidRDefault="00BD2BF7">
      <w:pPr>
        <w:pStyle w:val="Zkladntext3"/>
        <w:tabs>
          <w:tab w:val="left" w:pos="8170"/>
          <w:tab w:val="left" w:pos="10343"/>
        </w:tabs>
        <w:rPr>
          <w:i w:val="0"/>
          <w:iCs w:val="0"/>
        </w:rPr>
      </w:pPr>
    </w:p>
    <w:p w14:paraId="5EB4899A" w14:textId="77777777" w:rsidR="0006224A" w:rsidRDefault="0006224A" w:rsidP="0006224A">
      <w:pPr>
        <w:pStyle w:val="Zkladntext3"/>
        <w:tabs>
          <w:tab w:val="left" w:pos="8170"/>
          <w:tab w:val="left" w:pos="10343"/>
        </w:tabs>
        <w:rPr>
          <w:b/>
          <w:iCs w:val="0"/>
        </w:rPr>
      </w:pPr>
      <w:r>
        <w:rPr>
          <w:b/>
          <w:iCs w:val="0"/>
        </w:rPr>
        <w:t>Poznámky:</w:t>
      </w:r>
    </w:p>
    <w:p w14:paraId="4F0FBF5F" w14:textId="77777777" w:rsidR="00BD2BF7" w:rsidRPr="0006224A" w:rsidRDefault="00BD2BF7" w:rsidP="0006224A">
      <w:pPr>
        <w:pStyle w:val="Zkladntext3"/>
        <w:tabs>
          <w:tab w:val="left" w:pos="8170"/>
          <w:tab w:val="left" w:pos="10343"/>
        </w:tabs>
        <w:rPr>
          <w:iCs w:val="0"/>
        </w:rPr>
      </w:pPr>
      <w:r w:rsidRPr="0006224A">
        <w:rPr>
          <w:bCs/>
          <w:iCs w:val="0"/>
          <w:szCs w:val="17"/>
        </w:rPr>
        <w:t>1. S kódem povahy transakce „</w:t>
      </w:r>
      <w:r w:rsidR="00B74466">
        <w:rPr>
          <w:bCs/>
          <w:iCs w:val="0"/>
          <w:szCs w:val="17"/>
        </w:rPr>
        <w:t>99</w:t>
      </w:r>
      <w:r w:rsidRPr="0006224A">
        <w:rPr>
          <w:bCs/>
          <w:iCs w:val="0"/>
          <w:szCs w:val="17"/>
        </w:rPr>
        <w:t xml:space="preserve">“ se do </w:t>
      </w:r>
      <w:r w:rsidR="00234032">
        <w:rPr>
          <w:bCs/>
          <w:iCs w:val="0"/>
          <w:szCs w:val="17"/>
        </w:rPr>
        <w:t>V</w:t>
      </w:r>
      <w:r w:rsidRPr="0006224A">
        <w:rPr>
          <w:bCs/>
          <w:iCs w:val="0"/>
          <w:szCs w:val="17"/>
        </w:rPr>
        <w:t xml:space="preserve">ýkazu pro Intrastat uvede vrácení zboží, které zpravodajská jednotka vyvážela mimo území EU (do státu, který není členem EU), do </w:t>
      </w:r>
      <w:r w:rsidR="00234032">
        <w:rPr>
          <w:bCs/>
          <w:iCs w:val="0"/>
          <w:szCs w:val="17"/>
        </w:rPr>
        <w:t>V</w:t>
      </w:r>
      <w:r w:rsidRPr="0006224A">
        <w:rPr>
          <w:bCs/>
          <w:iCs w:val="0"/>
          <w:szCs w:val="17"/>
        </w:rPr>
        <w:t>ýkazu pro Intrastat vykázala tento vývoz s kódem povahy transakce „</w:t>
      </w:r>
      <w:r w:rsidR="00633A77">
        <w:rPr>
          <w:bCs/>
          <w:iCs w:val="0"/>
          <w:szCs w:val="17"/>
        </w:rPr>
        <w:t>72</w:t>
      </w:r>
      <w:r w:rsidRPr="0006224A">
        <w:rPr>
          <w:bCs/>
          <w:iCs w:val="0"/>
          <w:szCs w:val="17"/>
        </w:rPr>
        <w:t xml:space="preserve">“ a ke zpětnému </w:t>
      </w:r>
      <w:r w:rsidR="00633A77">
        <w:rPr>
          <w:bCs/>
          <w:iCs w:val="0"/>
          <w:szCs w:val="17"/>
        </w:rPr>
        <w:t>dovozu</w:t>
      </w:r>
      <w:r w:rsidR="00633A77" w:rsidRPr="0006224A">
        <w:rPr>
          <w:bCs/>
          <w:iCs w:val="0"/>
          <w:szCs w:val="17"/>
        </w:rPr>
        <w:t xml:space="preserve"> </w:t>
      </w:r>
      <w:r w:rsidRPr="0006224A">
        <w:rPr>
          <w:bCs/>
          <w:iCs w:val="0"/>
          <w:szCs w:val="17"/>
        </w:rPr>
        <w:t>takového zboží došlo před jeho přechodem přes vnější hranici EU (faktic</w:t>
      </w:r>
      <w:r w:rsidR="0006224A">
        <w:rPr>
          <w:bCs/>
          <w:iCs w:val="0"/>
          <w:szCs w:val="17"/>
        </w:rPr>
        <w:t>ky nebylo z EU ještě vyvezeno).</w:t>
      </w:r>
    </w:p>
    <w:p w14:paraId="2A2D84F7" w14:textId="77777777" w:rsidR="00BD2BF7" w:rsidRPr="0006224A" w:rsidRDefault="00BD2BF7" w:rsidP="0006224A">
      <w:pPr>
        <w:pStyle w:val="Zkladntext3"/>
        <w:tabs>
          <w:tab w:val="left" w:pos="8170"/>
          <w:tab w:val="left" w:pos="10343"/>
        </w:tabs>
        <w:rPr>
          <w:bCs/>
          <w:iCs w:val="0"/>
          <w:szCs w:val="17"/>
        </w:rPr>
      </w:pPr>
      <w:r w:rsidRPr="0006224A">
        <w:rPr>
          <w:bCs/>
          <w:iCs w:val="0"/>
          <w:szCs w:val="17"/>
        </w:rPr>
        <w:t>2. Stejně tak se použije kód povahy transakce „</w:t>
      </w:r>
      <w:r w:rsidR="00B74466">
        <w:rPr>
          <w:bCs/>
          <w:iCs w:val="0"/>
          <w:szCs w:val="17"/>
        </w:rPr>
        <w:t>99</w:t>
      </w:r>
      <w:r w:rsidRPr="0006224A">
        <w:rPr>
          <w:bCs/>
          <w:iCs w:val="0"/>
          <w:szCs w:val="17"/>
        </w:rPr>
        <w:t>“ v případě vykáz</w:t>
      </w:r>
      <w:r w:rsidR="00E80AB9" w:rsidRPr="0006224A">
        <w:rPr>
          <w:bCs/>
          <w:iCs w:val="0"/>
          <w:szCs w:val="17"/>
        </w:rPr>
        <w:t>á</w:t>
      </w:r>
      <w:r w:rsidRPr="0006224A">
        <w:rPr>
          <w:bCs/>
          <w:iCs w:val="0"/>
          <w:szCs w:val="17"/>
        </w:rPr>
        <w:t xml:space="preserve">ní údajů o zpět dovezeném zboží, které bylo při vývozu vykázáno do </w:t>
      </w:r>
      <w:proofErr w:type="spellStart"/>
      <w:r w:rsidRPr="0006224A">
        <w:rPr>
          <w:bCs/>
          <w:iCs w:val="0"/>
          <w:szCs w:val="17"/>
        </w:rPr>
        <w:t>Intrastatu</w:t>
      </w:r>
      <w:proofErr w:type="spellEnd"/>
      <w:r w:rsidRPr="0006224A">
        <w:rPr>
          <w:bCs/>
          <w:iCs w:val="0"/>
          <w:szCs w:val="17"/>
        </w:rPr>
        <w:t xml:space="preserve"> s kódem povahy transakce „</w:t>
      </w:r>
      <w:r w:rsidR="00F77DCF">
        <w:rPr>
          <w:bCs/>
          <w:iCs w:val="0"/>
          <w:szCs w:val="17"/>
        </w:rPr>
        <w:t>72</w:t>
      </w:r>
      <w:r w:rsidRPr="0006224A">
        <w:rPr>
          <w:bCs/>
          <w:iCs w:val="0"/>
          <w:szCs w:val="17"/>
        </w:rPr>
        <w:t xml:space="preserve">“, dopraveno mimo území EU (překročilo vnější hranici EU) a při zpětném dovozu bylo do celního režimu volného oběhu propuštěno celními orgány v jiném členském státě EU před jeho </w:t>
      </w:r>
      <w:r w:rsidR="00F77DCF" w:rsidRPr="0006224A">
        <w:rPr>
          <w:bCs/>
          <w:iCs w:val="0"/>
          <w:szCs w:val="17"/>
        </w:rPr>
        <w:t>zpětn</w:t>
      </w:r>
      <w:r w:rsidR="00F77DCF">
        <w:rPr>
          <w:bCs/>
          <w:iCs w:val="0"/>
          <w:szCs w:val="17"/>
        </w:rPr>
        <w:t>ým</w:t>
      </w:r>
      <w:r w:rsidR="00F77DCF" w:rsidRPr="0006224A">
        <w:rPr>
          <w:bCs/>
          <w:iCs w:val="0"/>
          <w:szCs w:val="17"/>
        </w:rPr>
        <w:t xml:space="preserve"> </w:t>
      </w:r>
      <w:r w:rsidR="00F77DCF">
        <w:rPr>
          <w:bCs/>
          <w:iCs w:val="0"/>
          <w:szCs w:val="17"/>
        </w:rPr>
        <w:t>dovozem</w:t>
      </w:r>
      <w:r w:rsidR="00F77DCF" w:rsidRPr="0006224A">
        <w:rPr>
          <w:bCs/>
          <w:iCs w:val="0"/>
          <w:szCs w:val="17"/>
        </w:rPr>
        <w:t xml:space="preserve"> </w:t>
      </w:r>
      <w:r w:rsidRPr="0006224A">
        <w:rPr>
          <w:bCs/>
          <w:iCs w:val="0"/>
          <w:szCs w:val="17"/>
        </w:rPr>
        <w:t>do ČR.</w:t>
      </w:r>
    </w:p>
    <w:p w14:paraId="2F52CF53" w14:textId="77777777" w:rsidR="00BD2BF7" w:rsidRPr="0006224A" w:rsidRDefault="00BD2BF7" w:rsidP="0006224A">
      <w:pPr>
        <w:pStyle w:val="Zkladntext3"/>
        <w:tabs>
          <w:tab w:val="left" w:pos="8170"/>
          <w:tab w:val="left" w:pos="10343"/>
        </w:tabs>
        <w:rPr>
          <w:bCs/>
          <w:iCs w:val="0"/>
          <w:szCs w:val="17"/>
        </w:rPr>
      </w:pPr>
      <w:r w:rsidRPr="0006224A">
        <w:rPr>
          <w:bCs/>
          <w:iCs w:val="0"/>
          <w:szCs w:val="17"/>
        </w:rPr>
        <w:t>3. Zboží, které je zpět dováženo ze státu, který není člens</w:t>
      </w:r>
      <w:r w:rsidR="0006224A">
        <w:rPr>
          <w:bCs/>
          <w:iCs w:val="0"/>
          <w:szCs w:val="17"/>
        </w:rPr>
        <w:t>kým státem EU, a propouštěno do </w:t>
      </w:r>
      <w:r w:rsidRPr="0006224A">
        <w:rPr>
          <w:bCs/>
          <w:iCs w:val="0"/>
          <w:szCs w:val="17"/>
        </w:rPr>
        <w:t>celního režimu volného oběhu celními orgány v</w:t>
      </w:r>
      <w:r w:rsidR="00806482">
        <w:rPr>
          <w:bCs/>
          <w:iCs w:val="0"/>
          <w:szCs w:val="17"/>
        </w:rPr>
        <w:t xml:space="preserve"> </w:t>
      </w:r>
      <w:r w:rsidRPr="0006224A">
        <w:rPr>
          <w:bCs/>
          <w:iCs w:val="0"/>
          <w:szCs w:val="17"/>
        </w:rPr>
        <w:t>ČR</w:t>
      </w:r>
      <w:r w:rsidR="008F5404">
        <w:rPr>
          <w:bCs/>
          <w:iCs w:val="0"/>
          <w:szCs w:val="17"/>
        </w:rPr>
        <w:t>,</w:t>
      </w:r>
      <w:r w:rsidRPr="0006224A">
        <w:rPr>
          <w:bCs/>
          <w:iCs w:val="0"/>
          <w:szCs w:val="17"/>
        </w:rPr>
        <w:t xml:space="preserve"> se do </w:t>
      </w:r>
      <w:proofErr w:type="spellStart"/>
      <w:r w:rsidRPr="0006224A">
        <w:rPr>
          <w:bCs/>
          <w:iCs w:val="0"/>
          <w:szCs w:val="17"/>
        </w:rPr>
        <w:t>Intrastatu</w:t>
      </w:r>
      <w:proofErr w:type="spellEnd"/>
      <w:r w:rsidRPr="0006224A">
        <w:rPr>
          <w:bCs/>
          <w:iCs w:val="0"/>
          <w:szCs w:val="17"/>
        </w:rPr>
        <w:t xml:space="preserve"> nevykazuje.</w:t>
      </w:r>
    </w:p>
    <w:p w14:paraId="16E86398" w14:textId="77777777" w:rsidR="00BD2BF7" w:rsidRPr="004C1C9C" w:rsidRDefault="00BD2BF7"/>
    <w:p w14:paraId="6C4179C9" w14:textId="448325F8" w:rsidR="00BD2BF7" w:rsidRPr="004C1C9C" w:rsidRDefault="00786D6A">
      <w:pPr>
        <w:pStyle w:val="Zkladntext3"/>
        <w:tabs>
          <w:tab w:val="left" w:pos="8170"/>
          <w:tab w:val="left" w:pos="10343"/>
        </w:tabs>
        <w:rPr>
          <w:i w:val="0"/>
        </w:rPr>
      </w:pPr>
      <w:r>
        <w:rPr>
          <w:i w:val="0"/>
        </w:rPr>
        <w:t>192</w:t>
      </w:r>
      <w:r w:rsidR="00BD2BF7" w:rsidRPr="004C1C9C">
        <w:rPr>
          <w:i w:val="0"/>
        </w:rPr>
        <w:t>) Vrácení zboží</w:t>
      </w:r>
      <w:r w:rsidR="00273DE9">
        <w:rPr>
          <w:i w:val="0"/>
        </w:rPr>
        <w:t xml:space="preserve"> (celé zásilky)</w:t>
      </w:r>
      <w:r w:rsidR="00BD2BF7" w:rsidRPr="004C1C9C">
        <w:rPr>
          <w:i w:val="0"/>
        </w:rPr>
        <w:t xml:space="preserve">, které bylo </w:t>
      </w:r>
      <w:r w:rsidR="005B1319">
        <w:rPr>
          <w:i w:val="0"/>
        </w:rPr>
        <w:t>dovezeno</w:t>
      </w:r>
      <w:r w:rsidR="005B1319" w:rsidRPr="004C1C9C">
        <w:rPr>
          <w:i w:val="0"/>
        </w:rPr>
        <w:t xml:space="preserve"> </w:t>
      </w:r>
      <w:r w:rsidR="00BD2BF7" w:rsidRPr="004C1C9C">
        <w:rPr>
          <w:i w:val="0"/>
        </w:rPr>
        <w:t xml:space="preserve">z jiného členského státu a vykázáno do </w:t>
      </w:r>
      <w:proofErr w:type="spellStart"/>
      <w:r w:rsidR="00BD2BF7" w:rsidRPr="004C1C9C">
        <w:rPr>
          <w:i w:val="0"/>
        </w:rPr>
        <w:t>Intrastatu</w:t>
      </w:r>
      <w:proofErr w:type="spellEnd"/>
      <w:r w:rsidR="00BD2BF7" w:rsidRPr="004C1C9C">
        <w:rPr>
          <w:i w:val="0"/>
        </w:rPr>
        <w:t xml:space="preserve"> s kódem </w:t>
      </w:r>
      <w:r w:rsidR="003C529A">
        <w:rPr>
          <w:i w:val="0"/>
        </w:rPr>
        <w:t xml:space="preserve">povahy </w:t>
      </w:r>
      <w:r w:rsidR="00BD2BF7" w:rsidRPr="004C1C9C">
        <w:rPr>
          <w:i w:val="0"/>
        </w:rPr>
        <w:t>transakce začínajícím číslem „1“</w:t>
      </w:r>
      <w:r w:rsidR="00EF6AD6" w:rsidRPr="00EF6AD6">
        <w:rPr>
          <w:i w:val="0"/>
          <w:iCs w:val="0"/>
        </w:rPr>
        <w:t xml:space="preserve"> </w:t>
      </w:r>
      <w:r w:rsidR="00EF6AD6">
        <w:rPr>
          <w:i w:val="0"/>
          <w:iCs w:val="0"/>
        </w:rPr>
        <w:t>nebo „3</w:t>
      </w:r>
      <w:r w:rsidR="00EF6AD6" w:rsidRPr="004C1C9C">
        <w:rPr>
          <w:i w:val="0"/>
          <w:iCs w:val="0"/>
        </w:rPr>
        <w:t>“</w:t>
      </w:r>
      <w:r w:rsidR="00BD2BF7" w:rsidRPr="004C1C9C">
        <w:rPr>
          <w:i w:val="0"/>
        </w:rPr>
        <w:t xml:space="preserve">, se uvádí do Výkazu o </w:t>
      </w:r>
      <w:r w:rsidR="005B1319">
        <w:rPr>
          <w:i w:val="0"/>
        </w:rPr>
        <w:t>vyvezeném</w:t>
      </w:r>
      <w:r w:rsidR="005B1319" w:rsidRPr="004C1C9C">
        <w:rPr>
          <w:i w:val="0"/>
        </w:rPr>
        <w:t xml:space="preserve"> </w:t>
      </w:r>
      <w:r w:rsidR="00BD2BF7" w:rsidRPr="004C1C9C">
        <w:rPr>
          <w:i w:val="0"/>
        </w:rPr>
        <w:t xml:space="preserve">zboží s kódem </w:t>
      </w:r>
      <w:r w:rsidR="003C529A">
        <w:rPr>
          <w:i w:val="0"/>
        </w:rPr>
        <w:t xml:space="preserve">povahy </w:t>
      </w:r>
      <w:r w:rsidR="00BD2BF7" w:rsidRPr="004C1C9C">
        <w:rPr>
          <w:i w:val="0"/>
        </w:rPr>
        <w:t xml:space="preserve">transakce „21“ a s hodnotou, která byla </w:t>
      </w:r>
      <w:r w:rsidR="006C49B5">
        <w:rPr>
          <w:i w:val="0"/>
        </w:rPr>
        <w:t>vykázána</w:t>
      </w:r>
      <w:r w:rsidR="00BD2BF7" w:rsidRPr="004C1C9C">
        <w:rPr>
          <w:i w:val="0"/>
        </w:rPr>
        <w:t xml:space="preserve"> do </w:t>
      </w:r>
      <w:proofErr w:type="spellStart"/>
      <w:r w:rsidR="00BD2BF7" w:rsidRPr="004C1C9C">
        <w:rPr>
          <w:i w:val="0"/>
        </w:rPr>
        <w:t>Intrastatu</w:t>
      </w:r>
      <w:proofErr w:type="spellEnd"/>
      <w:r w:rsidR="00BD2BF7" w:rsidRPr="004C1C9C">
        <w:rPr>
          <w:i w:val="0"/>
        </w:rPr>
        <w:t xml:space="preserve"> o </w:t>
      </w:r>
      <w:r w:rsidR="005B1319">
        <w:rPr>
          <w:i w:val="0"/>
        </w:rPr>
        <w:t>dovozu</w:t>
      </w:r>
      <w:r w:rsidR="005B1319" w:rsidRPr="004C1C9C">
        <w:rPr>
          <w:i w:val="0"/>
        </w:rPr>
        <w:t xml:space="preserve"> </w:t>
      </w:r>
      <w:r w:rsidR="00BD2BF7" w:rsidRPr="004C1C9C">
        <w:rPr>
          <w:i w:val="0"/>
        </w:rPr>
        <w:t xml:space="preserve">tohoto zboží. Není přitom rozhodující z jakých důvodů </w:t>
      </w:r>
      <w:proofErr w:type="gramStart"/>
      <w:r w:rsidR="00BD2BF7" w:rsidRPr="004C1C9C">
        <w:rPr>
          <w:i w:val="0"/>
        </w:rPr>
        <w:t>je</w:t>
      </w:r>
      <w:proofErr w:type="gramEnd"/>
      <w:r w:rsidR="00BD2BF7" w:rsidRPr="004C1C9C">
        <w:rPr>
          <w:i w:val="0"/>
        </w:rPr>
        <w:t xml:space="preserve"> zboží kupujícím vr</w:t>
      </w:r>
      <w:r w:rsidR="00E80AB9">
        <w:rPr>
          <w:i w:val="0"/>
        </w:rPr>
        <w:t>á</w:t>
      </w:r>
      <w:r w:rsidR="00BD2BF7" w:rsidRPr="004C1C9C">
        <w:rPr>
          <w:i w:val="0"/>
        </w:rPr>
        <w:t xml:space="preserve">ceno (vadná dodávka, zboží kupujícímu nepatřící apod.). Při vykazování údajů do </w:t>
      </w:r>
      <w:proofErr w:type="spellStart"/>
      <w:r w:rsidR="00BD2BF7" w:rsidRPr="004C1C9C">
        <w:rPr>
          <w:i w:val="0"/>
        </w:rPr>
        <w:t>Intrastatu</w:t>
      </w:r>
      <w:proofErr w:type="spellEnd"/>
      <w:r w:rsidR="00BD2BF7" w:rsidRPr="004C1C9C">
        <w:rPr>
          <w:i w:val="0"/>
        </w:rPr>
        <w:t xml:space="preserve"> o vráceném zboží musí být jeho hodnota totožná s tou, která byla vykázána při jeho pů</w:t>
      </w:r>
      <w:r w:rsidR="0006224A">
        <w:rPr>
          <w:i w:val="0"/>
        </w:rPr>
        <w:t xml:space="preserve">vodním </w:t>
      </w:r>
      <w:r w:rsidR="005B1319">
        <w:rPr>
          <w:i w:val="0"/>
        </w:rPr>
        <w:t>dovozu</w:t>
      </w:r>
      <w:r w:rsidR="0070420E">
        <w:rPr>
          <w:i w:val="0"/>
        </w:rPr>
        <w:t xml:space="preserve"> nebo vývozu</w:t>
      </w:r>
      <w:r w:rsidR="0006224A">
        <w:rPr>
          <w:i w:val="0"/>
        </w:rPr>
        <w:t>, i </w:t>
      </w:r>
      <w:r w:rsidR="00BD2BF7" w:rsidRPr="004C1C9C">
        <w:rPr>
          <w:i w:val="0"/>
        </w:rPr>
        <w:t>když ve skutečnosti například vr</w:t>
      </w:r>
      <w:r w:rsidR="00E80AB9">
        <w:rPr>
          <w:i w:val="0"/>
        </w:rPr>
        <w:t>á</w:t>
      </w:r>
      <w:r w:rsidR="00BD2BF7" w:rsidRPr="004C1C9C">
        <w:rPr>
          <w:i w:val="0"/>
        </w:rPr>
        <w:t>cené reklamované zboží má skutečnou hodnotu podstatn</w:t>
      </w:r>
      <w:r w:rsidR="00294A2C">
        <w:rPr>
          <w:i w:val="0"/>
        </w:rPr>
        <w:t>ě nižší. Původní Výkaz o </w:t>
      </w:r>
      <w:r w:rsidR="005B1319">
        <w:rPr>
          <w:i w:val="0"/>
        </w:rPr>
        <w:t>dovozu</w:t>
      </w:r>
      <w:r w:rsidR="005B1319" w:rsidRPr="004C1C9C">
        <w:rPr>
          <w:i w:val="0"/>
        </w:rPr>
        <w:t xml:space="preserve"> </w:t>
      </w:r>
      <w:r w:rsidR="00BD2BF7" w:rsidRPr="004C1C9C">
        <w:rPr>
          <w:i w:val="0"/>
        </w:rPr>
        <w:t xml:space="preserve">zboží s kódem </w:t>
      </w:r>
      <w:r w:rsidR="003C529A">
        <w:rPr>
          <w:i w:val="0"/>
        </w:rPr>
        <w:t xml:space="preserve">povahy </w:t>
      </w:r>
      <w:r w:rsidR="00BD2BF7" w:rsidRPr="004C1C9C">
        <w:rPr>
          <w:i w:val="0"/>
        </w:rPr>
        <w:t>transakce začínajícím číslem „1“</w:t>
      </w:r>
      <w:r w:rsidR="00EF6AD6" w:rsidRPr="00EF6AD6">
        <w:rPr>
          <w:i w:val="0"/>
          <w:iCs w:val="0"/>
        </w:rPr>
        <w:t xml:space="preserve"> </w:t>
      </w:r>
      <w:r w:rsidR="00EF6AD6">
        <w:rPr>
          <w:i w:val="0"/>
          <w:iCs w:val="0"/>
        </w:rPr>
        <w:t>nebo „3</w:t>
      </w:r>
      <w:r w:rsidR="00EF6AD6" w:rsidRPr="004C1C9C">
        <w:rPr>
          <w:i w:val="0"/>
          <w:iCs w:val="0"/>
        </w:rPr>
        <w:t>“</w:t>
      </w:r>
      <w:r w:rsidR="00BD2BF7" w:rsidRPr="004C1C9C">
        <w:rPr>
          <w:i w:val="0"/>
        </w:rPr>
        <w:t xml:space="preserve"> se na základě skutečného vrácení zboží neopravuje, a to </w:t>
      </w:r>
      <w:proofErr w:type="gramStart"/>
      <w:r w:rsidR="00BD2BF7" w:rsidRPr="004C1C9C">
        <w:rPr>
          <w:i w:val="0"/>
        </w:rPr>
        <w:t>ani když</w:t>
      </w:r>
      <w:proofErr w:type="gramEnd"/>
      <w:r w:rsidR="00BD2BF7" w:rsidRPr="004C1C9C">
        <w:rPr>
          <w:i w:val="0"/>
        </w:rPr>
        <w:t xml:space="preserve"> je zpět </w:t>
      </w:r>
      <w:r w:rsidR="00C72C69">
        <w:rPr>
          <w:i w:val="0"/>
        </w:rPr>
        <w:t>vyvezena</w:t>
      </w:r>
      <w:r w:rsidR="005B1319" w:rsidRPr="004C1C9C">
        <w:rPr>
          <w:i w:val="0"/>
        </w:rPr>
        <w:t xml:space="preserve"> </w:t>
      </w:r>
      <w:r w:rsidR="00BD2BF7" w:rsidRPr="004C1C9C">
        <w:rPr>
          <w:i w:val="0"/>
        </w:rPr>
        <w:t xml:space="preserve">pouze část dříve </w:t>
      </w:r>
      <w:r w:rsidR="008F3B8A">
        <w:rPr>
          <w:i w:val="0"/>
        </w:rPr>
        <w:t>dovezené</w:t>
      </w:r>
      <w:r w:rsidR="005B1319" w:rsidRPr="004C1C9C">
        <w:rPr>
          <w:i w:val="0"/>
        </w:rPr>
        <w:t xml:space="preserve"> </w:t>
      </w:r>
      <w:r w:rsidR="00BD2BF7" w:rsidRPr="004C1C9C">
        <w:rPr>
          <w:i w:val="0"/>
        </w:rPr>
        <w:t>zásilky nebo je za vrácené zboží zpět dobropis</w:t>
      </w:r>
      <w:r w:rsidR="0006224A">
        <w:rPr>
          <w:i w:val="0"/>
        </w:rPr>
        <w:t>ována jeho fakturovaná hodnota.</w:t>
      </w:r>
    </w:p>
    <w:p w14:paraId="26E9FD5F" w14:textId="77777777" w:rsidR="00BD2BF7" w:rsidRPr="004C1C9C" w:rsidRDefault="00BD2BF7">
      <w:pPr>
        <w:pStyle w:val="Zkladntext3"/>
        <w:tabs>
          <w:tab w:val="left" w:pos="8170"/>
          <w:tab w:val="left" w:pos="10343"/>
        </w:tabs>
        <w:rPr>
          <w:i w:val="0"/>
          <w:iCs w:val="0"/>
        </w:rPr>
      </w:pPr>
    </w:p>
    <w:p w14:paraId="79A9E7F8" w14:textId="0587869E" w:rsidR="00BD2BF7" w:rsidRPr="004C1C9C" w:rsidRDefault="00786D6A">
      <w:pPr>
        <w:pStyle w:val="Zkladntext3"/>
        <w:tabs>
          <w:tab w:val="left" w:pos="8170"/>
          <w:tab w:val="left" w:pos="10343"/>
        </w:tabs>
        <w:rPr>
          <w:i w:val="0"/>
          <w:iCs w:val="0"/>
        </w:rPr>
      </w:pPr>
      <w:r>
        <w:rPr>
          <w:i w:val="0"/>
          <w:iCs w:val="0"/>
        </w:rPr>
        <w:t>193</w:t>
      </w:r>
      <w:r w:rsidR="00BD2BF7" w:rsidRPr="004C1C9C">
        <w:rPr>
          <w:i w:val="0"/>
          <w:iCs w:val="0"/>
        </w:rPr>
        <w:t xml:space="preserve">) Vrací-li se z jakýchkoliv důvodů zpět zboží dovezené do ČR ze státu, který není členem EU a </w:t>
      </w:r>
      <w:r w:rsidR="00715933">
        <w:rPr>
          <w:i w:val="0"/>
          <w:iCs w:val="0"/>
        </w:rPr>
        <w:t>dovoz</w:t>
      </w:r>
      <w:r w:rsidR="00715933" w:rsidRPr="004C1C9C">
        <w:rPr>
          <w:i w:val="0"/>
          <w:iCs w:val="0"/>
        </w:rPr>
        <w:t xml:space="preserve"> </w:t>
      </w:r>
      <w:r w:rsidR="00BD2BF7" w:rsidRPr="004C1C9C">
        <w:rPr>
          <w:i w:val="0"/>
          <w:iCs w:val="0"/>
        </w:rPr>
        <w:t xml:space="preserve">takového zboží byl </w:t>
      </w:r>
      <w:r w:rsidR="00715933" w:rsidRPr="004C1C9C">
        <w:rPr>
          <w:i w:val="0"/>
          <w:iCs w:val="0"/>
        </w:rPr>
        <w:t>vykázan</w:t>
      </w:r>
      <w:r w:rsidR="00715933">
        <w:rPr>
          <w:i w:val="0"/>
          <w:iCs w:val="0"/>
        </w:rPr>
        <w:t>ý</w:t>
      </w:r>
      <w:r w:rsidR="00715933" w:rsidRPr="004C1C9C">
        <w:rPr>
          <w:i w:val="0"/>
          <w:iCs w:val="0"/>
        </w:rPr>
        <w:t xml:space="preserve"> </w:t>
      </w:r>
      <w:r w:rsidR="00BD2BF7" w:rsidRPr="004C1C9C">
        <w:rPr>
          <w:i w:val="0"/>
          <w:iCs w:val="0"/>
        </w:rPr>
        <w:t xml:space="preserve">do </w:t>
      </w:r>
      <w:proofErr w:type="spellStart"/>
      <w:r w:rsidR="00BD2BF7" w:rsidRPr="004C1C9C">
        <w:rPr>
          <w:i w:val="0"/>
          <w:iCs w:val="0"/>
        </w:rPr>
        <w:t>Intrastatu</w:t>
      </w:r>
      <w:proofErr w:type="spellEnd"/>
      <w:r w:rsidR="00BD2BF7" w:rsidRPr="004C1C9C">
        <w:rPr>
          <w:i w:val="0"/>
          <w:iCs w:val="0"/>
        </w:rPr>
        <w:t xml:space="preserve"> s </w:t>
      </w:r>
      <w:r w:rsidR="0006224A">
        <w:rPr>
          <w:i w:val="0"/>
          <w:iCs w:val="0"/>
        </w:rPr>
        <w:t>kódem povahy transakce „</w:t>
      </w:r>
      <w:r w:rsidR="00715933">
        <w:rPr>
          <w:i w:val="0"/>
          <w:iCs w:val="0"/>
        </w:rPr>
        <w:t>71</w:t>
      </w:r>
      <w:r w:rsidR="0006224A">
        <w:rPr>
          <w:i w:val="0"/>
          <w:iCs w:val="0"/>
        </w:rPr>
        <w:t>“ (do </w:t>
      </w:r>
      <w:r w:rsidR="00BD2BF7" w:rsidRPr="004C1C9C">
        <w:rPr>
          <w:i w:val="0"/>
          <w:iCs w:val="0"/>
        </w:rPr>
        <w:t xml:space="preserve">celního režimu volného oběhu bylo před jeho </w:t>
      </w:r>
      <w:r w:rsidR="007E3AEE">
        <w:rPr>
          <w:i w:val="0"/>
          <w:iCs w:val="0"/>
        </w:rPr>
        <w:t>dovozem</w:t>
      </w:r>
      <w:r w:rsidR="007E3AEE" w:rsidRPr="004C1C9C">
        <w:rPr>
          <w:i w:val="0"/>
          <w:iCs w:val="0"/>
        </w:rPr>
        <w:t xml:space="preserve"> </w:t>
      </w:r>
      <w:r w:rsidR="00BD2BF7" w:rsidRPr="004C1C9C">
        <w:rPr>
          <w:i w:val="0"/>
          <w:iCs w:val="0"/>
        </w:rPr>
        <w:t xml:space="preserve">do ČR propuštěno celními orgány v jiném členském státě EU), do </w:t>
      </w:r>
      <w:r w:rsidR="00234032">
        <w:rPr>
          <w:i w:val="0"/>
          <w:iCs w:val="0"/>
        </w:rPr>
        <w:t>V</w:t>
      </w:r>
      <w:r w:rsidR="00BD2BF7" w:rsidRPr="004C1C9C">
        <w:rPr>
          <w:i w:val="0"/>
          <w:iCs w:val="0"/>
        </w:rPr>
        <w:t xml:space="preserve">ýkazu pro Intrastat o zpětném </w:t>
      </w:r>
      <w:r w:rsidR="007E3AEE">
        <w:rPr>
          <w:i w:val="0"/>
          <w:iCs w:val="0"/>
        </w:rPr>
        <w:t>vývozu</w:t>
      </w:r>
      <w:r w:rsidR="007E3AEE" w:rsidRPr="004C1C9C">
        <w:rPr>
          <w:i w:val="0"/>
          <w:iCs w:val="0"/>
        </w:rPr>
        <w:t xml:space="preserve"> </w:t>
      </w:r>
      <w:r w:rsidR="00BD2BF7" w:rsidRPr="004C1C9C">
        <w:rPr>
          <w:i w:val="0"/>
          <w:iCs w:val="0"/>
        </w:rPr>
        <w:t>zboží z ČR se vykáže s kódem povahy transakce „</w:t>
      </w:r>
      <w:r w:rsidR="00F55659">
        <w:rPr>
          <w:i w:val="0"/>
          <w:iCs w:val="0"/>
        </w:rPr>
        <w:t>99</w:t>
      </w:r>
      <w:r w:rsidR="00BD2BF7" w:rsidRPr="004C1C9C">
        <w:rPr>
          <w:i w:val="0"/>
          <w:iCs w:val="0"/>
        </w:rPr>
        <w:t>“. Pouze však v případě, že ke zpětném</w:t>
      </w:r>
      <w:r w:rsidR="00E80AB9">
        <w:rPr>
          <w:i w:val="0"/>
          <w:iCs w:val="0"/>
        </w:rPr>
        <w:t>u</w:t>
      </w:r>
      <w:r w:rsidR="00BD2BF7" w:rsidRPr="004C1C9C">
        <w:rPr>
          <w:i w:val="0"/>
          <w:iCs w:val="0"/>
        </w:rPr>
        <w:t xml:space="preserve"> vývozu bylo nebo bude předmětné zboží propuštěno celními orgány v jiném členském </w:t>
      </w:r>
      <w:r w:rsidR="0006224A">
        <w:rPr>
          <w:i w:val="0"/>
          <w:iCs w:val="0"/>
        </w:rPr>
        <w:t xml:space="preserve">státě EU po jeho </w:t>
      </w:r>
      <w:r w:rsidR="007E3AEE">
        <w:rPr>
          <w:i w:val="0"/>
          <w:iCs w:val="0"/>
        </w:rPr>
        <w:t xml:space="preserve">vývozu </w:t>
      </w:r>
      <w:r w:rsidR="0006224A">
        <w:rPr>
          <w:i w:val="0"/>
          <w:iCs w:val="0"/>
        </w:rPr>
        <w:t>z ČR.</w:t>
      </w:r>
    </w:p>
    <w:p w14:paraId="063519B8" w14:textId="77777777" w:rsidR="00BD2BF7" w:rsidRPr="004C1C9C" w:rsidRDefault="00BD2BF7">
      <w:pPr>
        <w:pStyle w:val="Zkladntext3"/>
        <w:tabs>
          <w:tab w:val="left" w:pos="8170"/>
          <w:tab w:val="left" w:pos="10343"/>
        </w:tabs>
        <w:rPr>
          <w:i w:val="0"/>
          <w:iCs w:val="0"/>
        </w:rPr>
      </w:pPr>
    </w:p>
    <w:p w14:paraId="3E286ECD" w14:textId="77777777" w:rsidR="0006224A" w:rsidRDefault="0006224A" w:rsidP="0006224A">
      <w:pPr>
        <w:pStyle w:val="Zkladntext3"/>
        <w:tabs>
          <w:tab w:val="left" w:pos="8170"/>
          <w:tab w:val="left" w:pos="10343"/>
        </w:tabs>
        <w:rPr>
          <w:b/>
          <w:iCs w:val="0"/>
        </w:rPr>
      </w:pPr>
      <w:r>
        <w:rPr>
          <w:b/>
          <w:iCs w:val="0"/>
        </w:rPr>
        <w:t>Poznámka:</w:t>
      </w:r>
    </w:p>
    <w:p w14:paraId="302F88D6" w14:textId="77777777" w:rsidR="0006224A" w:rsidRDefault="00BD2BF7" w:rsidP="0006224A">
      <w:pPr>
        <w:pStyle w:val="Zkladntext3"/>
        <w:tabs>
          <w:tab w:val="left" w:pos="8170"/>
          <w:tab w:val="left" w:pos="10343"/>
        </w:tabs>
      </w:pPr>
      <w:r w:rsidRPr="0006224A">
        <w:t xml:space="preserve">Zboží, které je propouštěno ke zpětnému vývozu celními orgány v ČR </w:t>
      </w:r>
      <w:r w:rsidR="00E80AB9" w:rsidRPr="0006224A">
        <w:t xml:space="preserve">do státu, který není členským státem EU, </w:t>
      </w:r>
      <w:r w:rsidRPr="0006224A">
        <w:t xml:space="preserve">se do </w:t>
      </w:r>
      <w:proofErr w:type="spellStart"/>
      <w:r w:rsidRPr="0006224A">
        <w:t>Intrastatu</w:t>
      </w:r>
      <w:proofErr w:type="spellEnd"/>
      <w:r w:rsidRPr="0006224A">
        <w:t xml:space="preserve"> nevykazuje.</w:t>
      </w:r>
    </w:p>
    <w:p w14:paraId="2AA155D5" w14:textId="77777777" w:rsidR="0006224A" w:rsidRDefault="0006224A" w:rsidP="0006224A">
      <w:pPr>
        <w:pStyle w:val="Zkladntext3"/>
        <w:tabs>
          <w:tab w:val="left" w:pos="8170"/>
          <w:tab w:val="left" w:pos="10343"/>
        </w:tabs>
      </w:pPr>
    </w:p>
    <w:p w14:paraId="0A6688ED" w14:textId="5EA7C5A1" w:rsidR="00BD2BF7" w:rsidRPr="00F635BC" w:rsidRDefault="00786D6A" w:rsidP="0006224A">
      <w:pPr>
        <w:pStyle w:val="Zkladntext3"/>
        <w:tabs>
          <w:tab w:val="left" w:pos="8170"/>
          <w:tab w:val="left" w:pos="10343"/>
        </w:tabs>
        <w:rPr>
          <w:i w:val="0"/>
        </w:rPr>
      </w:pPr>
      <w:r>
        <w:rPr>
          <w:i w:val="0"/>
        </w:rPr>
        <w:t>194</w:t>
      </w:r>
      <w:r w:rsidR="0025792B" w:rsidRPr="00F635BC">
        <w:rPr>
          <w:i w:val="0"/>
        </w:rPr>
        <w:t xml:space="preserve">) Zboží vyvážené do státu, který není členským státem EU, nebo dovážené z takového státu, o kterém se údaje do </w:t>
      </w:r>
      <w:proofErr w:type="spellStart"/>
      <w:r w:rsidR="0025792B" w:rsidRPr="00F635BC">
        <w:rPr>
          <w:i w:val="0"/>
        </w:rPr>
        <w:t>Intrastatu</w:t>
      </w:r>
      <w:proofErr w:type="spellEnd"/>
      <w:r w:rsidR="0025792B" w:rsidRPr="00F635BC">
        <w:rPr>
          <w:i w:val="0"/>
        </w:rPr>
        <w:t xml:space="preserve"> nevykazovaly, protože o propuštění takového zboží bylo rozhodnuto celními orgány v ČR, se při jeho zpětném </w:t>
      </w:r>
      <w:r w:rsidR="00F635BC">
        <w:rPr>
          <w:i w:val="0"/>
        </w:rPr>
        <w:t>dovozu</w:t>
      </w:r>
      <w:r w:rsidR="00F635BC" w:rsidRPr="00F635BC">
        <w:rPr>
          <w:i w:val="0"/>
        </w:rPr>
        <w:t xml:space="preserve"> </w:t>
      </w:r>
      <w:r w:rsidR="0025792B" w:rsidRPr="00F635BC">
        <w:rPr>
          <w:i w:val="0"/>
        </w:rPr>
        <w:t xml:space="preserve">nebo zpětném </w:t>
      </w:r>
      <w:r w:rsidR="00F635BC">
        <w:rPr>
          <w:i w:val="0"/>
        </w:rPr>
        <w:t>vývozu</w:t>
      </w:r>
      <w:r w:rsidR="00F635BC" w:rsidRPr="00F635BC">
        <w:rPr>
          <w:i w:val="0"/>
        </w:rPr>
        <w:t xml:space="preserve"> </w:t>
      </w:r>
      <w:r w:rsidR="0025792B" w:rsidRPr="00F635BC">
        <w:rPr>
          <w:i w:val="0"/>
        </w:rPr>
        <w:t xml:space="preserve">vykazuje do </w:t>
      </w:r>
      <w:proofErr w:type="spellStart"/>
      <w:r w:rsidR="0025792B" w:rsidRPr="00F635BC">
        <w:rPr>
          <w:i w:val="0"/>
        </w:rPr>
        <w:t>Intrastatu</w:t>
      </w:r>
      <w:proofErr w:type="spellEnd"/>
      <w:r w:rsidR="0025792B" w:rsidRPr="00F635BC">
        <w:rPr>
          <w:i w:val="0"/>
        </w:rPr>
        <w:t xml:space="preserve"> s kódem povahy transakce „99“. To samozřejmě za podmínky, že se mají údaje o takovém vrácení do </w:t>
      </w:r>
      <w:proofErr w:type="spellStart"/>
      <w:r w:rsidR="0025792B" w:rsidRPr="00F635BC">
        <w:rPr>
          <w:i w:val="0"/>
        </w:rPr>
        <w:t>Intrastatu</w:t>
      </w:r>
      <w:proofErr w:type="spellEnd"/>
      <w:r w:rsidR="0025792B" w:rsidRPr="00F635BC">
        <w:rPr>
          <w:i w:val="0"/>
        </w:rPr>
        <w:t xml:space="preserve"> uvádět, protože k propuštění zboží celními orgány dochází mimo území ČR.</w:t>
      </w:r>
    </w:p>
    <w:p w14:paraId="1A9F9696" w14:textId="77777777" w:rsidR="00BD2BF7" w:rsidRPr="004C1C9C" w:rsidRDefault="00BD2BF7"/>
    <w:p w14:paraId="7760AB97" w14:textId="36A0E2CE" w:rsidR="00BD2BF7" w:rsidRPr="004C1C9C" w:rsidRDefault="00BD2BF7">
      <w:pPr>
        <w:pStyle w:val="Zkladntext3"/>
        <w:tabs>
          <w:tab w:val="left" w:pos="8170"/>
          <w:tab w:val="left" w:pos="10343"/>
        </w:tabs>
        <w:rPr>
          <w:i w:val="0"/>
        </w:rPr>
      </w:pPr>
      <w:r w:rsidRPr="004C1C9C">
        <w:rPr>
          <w:i w:val="0"/>
        </w:rPr>
        <w:t>1</w:t>
      </w:r>
      <w:r w:rsidR="00786D6A">
        <w:rPr>
          <w:i w:val="0"/>
        </w:rPr>
        <w:t>95</w:t>
      </w:r>
      <w:r w:rsidR="00C93434" w:rsidRPr="004C1C9C">
        <w:rPr>
          <w:i w:val="0"/>
        </w:rPr>
        <w:t>)</w:t>
      </w:r>
      <w:r w:rsidRPr="004C1C9C">
        <w:rPr>
          <w:i w:val="0"/>
        </w:rPr>
        <w:t xml:space="preserve"> Pro vykázání údajů do </w:t>
      </w:r>
      <w:proofErr w:type="spellStart"/>
      <w:r w:rsidRPr="004C1C9C">
        <w:rPr>
          <w:i w:val="0"/>
        </w:rPr>
        <w:t>Intrastatu</w:t>
      </w:r>
      <w:proofErr w:type="spellEnd"/>
      <w:r w:rsidRPr="004C1C9C">
        <w:rPr>
          <w:i w:val="0"/>
        </w:rPr>
        <w:t xml:space="preserve"> o vráceném nebo náhradním zboží v případech, pro které není určen některý z kódů povahy transakce (21, 22, 23, </w:t>
      </w:r>
      <w:r w:rsidR="00884CAD">
        <w:rPr>
          <w:i w:val="0"/>
        </w:rPr>
        <w:t xml:space="preserve">41, 42, </w:t>
      </w:r>
      <w:r w:rsidRPr="004C1C9C">
        <w:rPr>
          <w:i w:val="0"/>
        </w:rPr>
        <w:t>51, 52,</w:t>
      </w:r>
      <w:r w:rsidR="008C3626">
        <w:rPr>
          <w:i w:val="0"/>
        </w:rPr>
        <w:t xml:space="preserve"> </w:t>
      </w:r>
      <w:r w:rsidR="005D3209">
        <w:rPr>
          <w:i w:val="0"/>
        </w:rPr>
        <w:t>99</w:t>
      </w:r>
      <w:r w:rsidRPr="004C1C9C">
        <w:rPr>
          <w:i w:val="0"/>
        </w:rPr>
        <w:t>)</w:t>
      </w:r>
      <w:r w:rsidR="005453E0">
        <w:rPr>
          <w:i w:val="0"/>
        </w:rPr>
        <w:t xml:space="preserve"> se používá stejný kód jako při </w:t>
      </w:r>
      <w:r w:rsidRPr="004C1C9C">
        <w:rPr>
          <w:i w:val="0"/>
        </w:rPr>
        <w:t>původní transakci, například označené kódem „</w:t>
      </w:r>
      <w:r w:rsidR="00332E1B">
        <w:rPr>
          <w:i w:val="0"/>
        </w:rPr>
        <w:t>80</w:t>
      </w:r>
      <w:r w:rsidRPr="004C1C9C">
        <w:rPr>
          <w:i w:val="0"/>
        </w:rPr>
        <w:t>“ neb</w:t>
      </w:r>
      <w:r w:rsidR="005453E0">
        <w:rPr>
          <w:i w:val="0"/>
        </w:rPr>
        <w:t>o kódem začínajícím číslem 9. I </w:t>
      </w:r>
      <w:r w:rsidRPr="004C1C9C">
        <w:rPr>
          <w:i w:val="0"/>
        </w:rPr>
        <w:t xml:space="preserve">když se samotné vrácení zboží do </w:t>
      </w:r>
      <w:proofErr w:type="spellStart"/>
      <w:r w:rsidRPr="004C1C9C">
        <w:rPr>
          <w:i w:val="0"/>
        </w:rPr>
        <w:t>Intrastatu</w:t>
      </w:r>
      <w:proofErr w:type="spellEnd"/>
      <w:r w:rsidRPr="004C1C9C">
        <w:rPr>
          <w:i w:val="0"/>
        </w:rPr>
        <w:t xml:space="preserve"> vykazuje pod stejným kódem povahy transakce jako původní </w:t>
      </w:r>
      <w:r w:rsidR="00C91513">
        <w:rPr>
          <w:i w:val="0"/>
        </w:rPr>
        <w:t>vývoz</w:t>
      </w:r>
      <w:r w:rsidR="00C91513" w:rsidRPr="004C1C9C">
        <w:rPr>
          <w:i w:val="0"/>
        </w:rPr>
        <w:t xml:space="preserve"> </w:t>
      </w:r>
      <w:r w:rsidRPr="004C1C9C">
        <w:rPr>
          <w:i w:val="0"/>
        </w:rPr>
        <w:t xml:space="preserve">nebo </w:t>
      </w:r>
      <w:r w:rsidR="00C91513">
        <w:rPr>
          <w:i w:val="0"/>
        </w:rPr>
        <w:t>dovoz</w:t>
      </w:r>
      <w:r w:rsidR="00C91513" w:rsidRPr="004C1C9C">
        <w:rPr>
          <w:i w:val="0"/>
        </w:rPr>
        <w:t xml:space="preserve"> </w:t>
      </w:r>
      <w:r w:rsidRPr="004C1C9C">
        <w:rPr>
          <w:i w:val="0"/>
        </w:rPr>
        <w:t>zboží (stejně jako následné zboží náhradní), úda</w:t>
      </w:r>
      <w:r w:rsidR="00294A2C">
        <w:rPr>
          <w:i w:val="0"/>
        </w:rPr>
        <w:t xml:space="preserve">je uvedené v původním </w:t>
      </w:r>
      <w:r w:rsidR="00234032">
        <w:rPr>
          <w:i w:val="0"/>
        </w:rPr>
        <w:t>V</w:t>
      </w:r>
      <w:r w:rsidR="00294A2C">
        <w:rPr>
          <w:i w:val="0"/>
        </w:rPr>
        <w:t>ýkazu se </w:t>
      </w:r>
      <w:r w:rsidRPr="004C1C9C">
        <w:rPr>
          <w:i w:val="0"/>
        </w:rPr>
        <w:t xml:space="preserve">v důsledku vrácení zboží anebo poskytnutí náhradního zboží neopravují. Rovněž musí být v těchto případech při vykazování údajů do </w:t>
      </w:r>
      <w:proofErr w:type="spellStart"/>
      <w:r w:rsidRPr="004C1C9C">
        <w:rPr>
          <w:i w:val="0"/>
        </w:rPr>
        <w:t>Intrastatu</w:t>
      </w:r>
      <w:proofErr w:type="spellEnd"/>
      <w:r w:rsidRPr="004C1C9C">
        <w:rPr>
          <w:i w:val="0"/>
        </w:rPr>
        <w:t xml:space="preserve"> o vráceném zboží</w:t>
      </w:r>
      <w:r w:rsidR="005C2E89">
        <w:rPr>
          <w:i w:val="0"/>
        </w:rPr>
        <w:t xml:space="preserve"> (celé zásilky)</w:t>
      </w:r>
      <w:r w:rsidRPr="004C1C9C">
        <w:rPr>
          <w:i w:val="0"/>
        </w:rPr>
        <w:t xml:space="preserve"> jeho hodnota totožná s tou, která byla vykázána při jeho původním </w:t>
      </w:r>
      <w:r w:rsidR="00C91513">
        <w:rPr>
          <w:i w:val="0"/>
        </w:rPr>
        <w:t>vývozu</w:t>
      </w:r>
      <w:r w:rsidR="00C91513" w:rsidRPr="004C1C9C">
        <w:rPr>
          <w:i w:val="0"/>
        </w:rPr>
        <w:t xml:space="preserve"> </w:t>
      </w:r>
      <w:r w:rsidRPr="004C1C9C">
        <w:rPr>
          <w:i w:val="0"/>
        </w:rPr>
        <w:t xml:space="preserve">nebo </w:t>
      </w:r>
      <w:r w:rsidR="00C91513">
        <w:rPr>
          <w:i w:val="0"/>
        </w:rPr>
        <w:t>dovozu</w:t>
      </w:r>
      <w:r w:rsidRPr="004C1C9C">
        <w:rPr>
          <w:i w:val="0"/>
        </w:rPr>
        <w:t>, i když ve skutečnosti například vr</w:t>
      </w:r>
      <w:r w:rsidR="00E80AB9">
        <w:rPr>
          <w:i w:val="0"/>
        </w:rPr>
        <w:t>á</w:t>
      </w:r>
      <w:r w:rsidRPr="004C1C9C">
        <w:rPr>
          <w:i w:val="0"/>
        </w:rPr>
        <w:t>cené reklamované zboží má skutečnou hodnotu podstatně nižší.</w:t>
      </w:r>
    </w:p>
    <w:p w14:paraId="52A3BB69" w14:textId="77777777" w:rsidR="00BD2BF7" w:rsidRPr="004C1C9C" w:rsidRDefault="00BD2BF7">
      <w:pPr>
        <w:pStyle w:val="Zkladntext3"/>
        <w:tabs>
          <w:tab w:val="left" w:pos="8170"/>
          <w:tab w:val="left" w:pos="10343"/>
        </w:tabs>
        <w:rPr>
          <w:i w:val="0"/>
          <w:iCs w:val="0"/>
        </w:rPr>
      </w:pPr>
    </w:p>
    <w:p w14:paraId="6E599936" w14:textId="1716EE01" w:rsidR="00BD2BF7" w:rsidRPr="004C1C9C" w:rsidRDefault="00786D6A">
      <w:pPr>
        <w:pStyle w:val="Zkladntext3"/>
        <w:tabs>
          <w:tab w:val="left" w:pos="8170"/>
          <w:tab w:val="left" w:pos="10343"/>
        </w:tabs>
        <w:rPr>
          <w:i w:val="0"/>
          <w:iCs w:val="0"/>
        </w:rPr>
      </w:pPr>
      <w:r>
        <w:rPr>
          <w:i w:val="0"/>
          <w:iCs w:val="0"/>
        </w:rPr>
        <w:t>196</w:t>
      </w:r>
      <w:r w:rsidR="00BD2BF7" w:rsidRPr="004C1C9C">
        <w:rPr>
          <w:i w:val="0"/>
          <w:iCs w:val="0"/>
        </w:rPr>
        <w:t xml:space="preserve">) Zboží </w:t>
      </w:r>
      <w:r w:rsidR="0006283E">
        <w:rPr>
          <w:i w:val="0"/>
          <w:iCs w:val="0"/>
        </w:rPr>
        <w:t>vyvážené</w:t>
      </w:r>
      <w:r w:rsidR="0006283E" w:rsidRPr="004C1C9C">
        <w:rPr>
          <w:i w:val="0"/>
          <w:iCs w:val="0"/>
        </w:rPr>
        <w:t xml:space="preserve"> </w:t>
      </w:r>
      <w:r w:rsidR="00BD2BF7" w:rsidRPr="004C1C9C">
        <w:rPr>
          <w:i w:val="0"/>
          <w:iCs w:val="0"/>
        </w:rPr>
        <w:t xml:space="preserve">nebo </w:t>
      </w:r>
      <w:r w:rsidR="0006283E">
        <w:rPr>
          <w:i w:val="0"/>
          <w:iCs w:val="0"/>
        </w:rPr>
        <w:t>dovážené</w:t>
      </w:r>
      <w:r w:rsidR="0006283E" w:rsidRPr="004C1C9C">
        <w:rPr>
          <w:i w:val="0"/>
          <w:iCs w:val="0"/>
        </w:rPr>
        <w:t xml:space="preserve"> </w:t>
      </w:r>
      <w:r w:rsidR="00BD2BF7" w:rsidRPr="004C1C9C">
        <w:rPr>
          <w:i w:val="0"/>
          <w:iCs w:val="0"/>
        </w:rPr>
        <w:t xml:space="preserve">náhradou za zboží vrácené a vykázané do </w:t>
      </w:r>
      <w:proofErr w:type="spellStart"/>
      <w:r w:rsidR="00BD2BF7" w:rsidRPr="004C1C9C">
        <w:rPr>
          <w:i w:val="0"/>
          <w:iCs w:val="0"/>
        </w:rPr>
        <w:t>Intrastatu</w:t>
      </w:r>
      <w:proofErr w:type="spellEnd"/>
      <w:r w:rsidR="00BD2BF7" w:rsidRPr="004C1C9C">
        <w:rPr>
          <w:i w:val="0"/>
          <w:iCs w:val="0"/>
        </w:rPr>
        <w:t xml:space="preserve"> s kódem povahy transakce „21“ se vykazuje jak při </w:t>
      </w:r>
      <w:r w:rsidR="0006283E">
        <w:rPr>
          <w:i w:val="0"/>
          <w:iCs w:val="0"/>
        </w:rPr>
        <w:t>vývozu</w:t>
      </w:r>
      <w:r w:rsidR="00BD2BF7" w:rsidRPr="004C1C9C">
        <w:rPr>
          <w:i w:val="0"/>
          <w:iCs w:val="0"/>
        </w:rPr>
        <w:t xml:space="preserve">, tak při </w:t>
      </w:r>
      <w:r w:rsidR="0006283E">
        <w:rPr>
          <w:i w:val="0"/>
          <w:iCs w:val="0"/>
        </w:rPr>
        <w:t>dovozu</w:t>
      </w:r>
      <w:r w:rsidR="0006283E" w:rsidRPr="004C1C9C">
        <w:rPr>
          <w:i w:val="0"/>
          <w:iCs w:val="0"/>
        </w:rPr>
        <w:t xml:space="preserve"> </w:t>
      </w:r>
      <w:r w:rsidR="00BD2BF7" w:rsidRPr="004C1C9C">
        <w:rPr>
          <w:i w:val="0"/>
          <w:iCs w:val="0"/>
        </w:rPr>
        <w:t xml:space="preserve">s kódem </w:t>
      </w:r>
      <w:r w:rsidR="003C529A">
        <w:rPr>
          <w:i w:val="0"/>
          <w:iCs w:val="0"/>
        </w:rPr>
        <w:t xml:space="preserve">povahy </w:t>
      </w:r>
      <w:r w:rsidR="00BD2BF7" w:rsidRPr="004C1C9C">
        <w:rPr>
          <w:i w:val="0"/>
          <w:iCs w:val="0"/>
        </w:rPr>
        <w:t xml:space="preserve">transakce „22“ a se stále stejnou hodnotou, která byla vykázána do </w:t>
      </w:r>
      <w:proofErr w:type="spellStart"/>
      <w:r w:rsidR="00BD2BF7" w:rsidRPr="004C1C9C">
        <w:rPr>
          <w:i w:val="0"/>
          <w:iCs w:val="0"/>
        </w:rPr>
        <w:t>Intrastatu</w:t>
      </w:r>
      <w:proofErr w:type="spellEnd"/>
      <w:r w:rsidR="00BD2BF7" w:rsidRPr="004C1C9C">
        <w:rPr>
          <w:i w:val="0"/>
          <w:iCs w:val="0"/>
        </w:rPr>
        <w:t xml:space="preserve"> při původní dodávce zboží (vykázané s kódem </w:t>
      </w:r>
      <w:r w:rsidR="003C529A">
        <w:rPr>
          <w:i w:val="0"/>
          <w:iCs w:val="0"/>
        </w:rPr>
        <w:t xml:space="preserve">povahy </w:t>
      </w:r>
      <w:r w:rsidR="00BD2BF7" w:rsidRPr="004C1C9C">
        <w:rPr>
          <w:i w:val="0"/>
          <w:iCs w:val="0"/>
        </w:rPr>
        <w:t>transakce začínajícím číslem „1“</w:t>
      </w:r>
      <w:r w:rsidR="003B37DD">
        <w:rPr>
          <w:i w:val="0"/>
          <w:iCs w:val="0"/>
        </w:rPr>
        <w:t xml:space="preserve"> nebo „3</w:t>
      </w:r>
      <w:r w:rsidR="003B37DD" w:rsidRPr="004C1C9C">
        <w:rPr>
          <w:i w:val="0"/>
          <w:iCs w:val="0"/>
        </w:rPr>
        <w:t>“</w:t>
      </w:r>
      <w:r w:rsidR="00BD2BF7" w:rsidRPr="004C1C9C">
        <w:rPr>
          <w:i w:val="0"/>
          <w:iCs w:val="0"/>
        </w:rPr>
        <w:t xml:space="preserve">), tak i při jeho vrácení (s kódem </w:t>
      </w:r>
      <w:r w:rsidR="003C529A">
        <w:rPr>
          <w:i w:val="0"/>
          <w:iCs w:val="0"/>
        </w:rPr>
        <w:t xml:space="preserve">povahy </w:t>
      </w:r>
      <w:r w:rsidR="00BD2BF7" w:rsidRPr="004C1C9C">
        <w:rPr>
          <w:i w:val="0"/>
          <w:iCs w:val="0"/>
        </w:rPr>
        <w:t>transakce „21“).</w:t>
      </w:r>
    </w:p>
    <w:p w14:paraId="7E57A64C" w14:textId="77777777" w:rsidR="00BD2BF7" w:rsidRPr="004C1C9C" w:rsidRDefault="00BD2BF7">
      <w:pPr>
        <w:pStyle w:val="Zkladntext3"/>
        <w:tabs>
          <w:tab w:val="left" w:pos="8170"/>
          <w:tab w:val="left" w:pos="10343"/>
        </w:tabs>
        <w:rPr>
          <w:i w:val="0"/>
          <w:iCs w:val="0"/>
        </w:rPr>
      </w:pPr>
    </w:p>
    <w:p w14:paraId="0393B137" w14:textId="5D3BC023" w:rsidR="00BD2BF7" w:rsidRPr="004C1C9C" w:rsidRDefault="00786D6A">
      <w:pPr>
        <w:pStyle w:val="Zkladntext3"/>
        <w:tabs>
          <w:tab w:val="left" w:pos="8170"/>
          <w:tab w:val="left" w:pos="10343"/>
        </w:tabs>
        <w:rPr>
          <w:i w:val="0"/>
          <w:iCs w:val="0"/>
        </w:rPr>
      </w:pPr>
      <w:r>
        <w:rPr>
          <w:i w:val="0"/>
          <w:iCs w:val="0"/>
        </w:rPr>
        <w:t>197</w:t>
      </w:r>
      <w:r w:rsidR="00BD2BF7" w:rsidRPr="004C1C9C">
        <w:rPr>
          <w:i w:val="0"/>
          <w:iCs w:val="0"/>
        </w:rPr>
        <w:t>) V případech, kdy je zboží vr</w:t>
      </w:r>
      <w:r w:rsidR="00E80AB9">
        <w:rPr>
          <w:i w:val="0"/>
          <w:iCs w:val="0"/>
        </w:rPr>
        <w:t>á</w:t>
      </w:r>
      <w:r w:rsidR="00BD2BF7" w:rsidRPr="004C1C9C">
        <w:rPr>
          <w:i w:val="0"/>
          <w:iCs w:val="0"/>
        </w:rPr>
        <w:t>cené zpět, většinou z důvod</w:t>
      </w:r>
      <w:r w:rsidR="00E80AB9">
        <w:rPr>
          <w:i w:val="0"/>
          <w:iCs w:val="0"/>
        </w:rPr>
        <w:t>u</w:t>
      </w:r>
      <w:r w:rsidR="005453E0">
        <w:rPr>
          <w:i w:val="0"/>
          <w:iCs w:val="0"/>
        </w:rPr>
        <w:t xml:space="preserve"> reklamace jeho vady, do </w:t>
      </w:r>
      <w:proofErr w:type="spellStart"/>
      <w:r w:rsidR="00BD2BF7" w:rsidRPr="004C1C9C">
        <w:rPr>
          <w:i w:val="0"/>
          <w:iCs w:val="0"/>
        </w:rPr>
        <w:t>Intrastatu</w:t>
      </w:r>
      <w:proofErr w:type="spellEnd"/>
      <w:r w:rsidR="00BD2BF7" w:rsidRPr="004C1C9C">
        <w:rPr>
          <w:i w:val="0"/>
          <w:iCs w:val="0"/>
        </w:rPr>
        <w:t xml:space="preserve"> vykázané s kódem </w:t>
      </w:r>
      <w:r w:rsidR="003C529A">
        <w:rPr>
          <w:i w:val="0"/>
          <w:iCs w:val="0"/>
        </w:rPr>
        <w:t xml:space="preserve">povahy </w:t>
      </w:r>
      <w:r w:rsidR="00BD2BF7" w:rsidRPr="004C1C9C">
        <w:rPr>
          <w:i w:val="0"/>
          <w:iCs w:val="0"/>
        </w:rPr>
        <w:t xml:space="preserve">transakce „21“ a </w:t>
      </w:r>
      <w:r w:rsidR="00BD2BF7" w:rsidRPr="0023580A">
        <w:rPr>
          <w:b/>
          <w:i w:val="0"/>
          <w:iCs w:val="0"/>
        </w:rPr>
        <w:t>prodávající následně vyřídí danou reklamaci opravou vráceného výrobku</w:t>
      </w:r>
      <w:r w:rsidR="00BD2BF7" w:rsidRPr="004C1C9C">
        <w:rPr>
          <w:i w:val="0"/>
          <w:iCs w:val="0"/>
        </w:rPr>
        <w:t xml:space="preserve">, je nutné </w:t>
      </w:r>
      <w:r w:rsidR="00A02083">
        <w:rPr>
          <w:i w:val="0"/>
          <w:iCs w:val="0"/>
        </w:rPr>
        <w:t>dovoz</w:t>
      </w:r>
      <w:r w:rsidR="00A02083" w:rsidRPr="004C1C9C">
        <w:rPr>
          <w:i w:val="0"/>
          <w:iCs w:val="0"/>
        </w:rPr>
        <w:t xml:space="preserve"> </w:t>
      </w:r>
      <w:r w:rsidR="00BD2BF7" w:rsidRPr="004C1C9C">
        <w:rPr>
          <w:i w:val="0"/>
          <w:iCs w:val="0"/>
        </w:rPr>
        <w:t xml:space="preserve">nebo </w:t>
      </w:r>
      <w:r w:rsidR="00A02083">
        <w:rPr>
          <w:i w:val="0"/>
          <w:iCs w:val="0"/>
        </w:rPr>
        <w:t>vývoz</w:t>
      </w:r>
      <w:r w:rsidR="00A02083" w:rsidRPr="004C1C9C">
        <w:rPr>
          <w:i w:val="0"/>
          <w:iCs w:val="0"/>
        </w:rPr>
        <w:t xml:space="preserve"> </w:t>
      </w:r>
      <w:r w:rsidR="00BD2BF7" w:rsidRPr="004C1C9C">
        <w:rPr>
          <w:i w:val="0"/>
          <w:iCs w:val="0"/>
        </w:rPr>
        <w:t xml:space="preserve">takového zboží po jeho </w:t>
      </w:r>
      <w:r w:rsidR="00BD2BF7" w:rsidRPr="004C1C9C">
        <w:rPr>
          <w:i w:val="0"/>
          <w:iCs w:val="0"/>
        </w:rPr>
        <w:lastRenderedPageBreak/>
        <w:t xml:space="preserve">opravě vykázat do </w:t>
      </w:r>
      <w:proofErr w:type="spellStart"/>
      <w:r w:rsidR="00BD2BF7" w:rsidRPr="004C1C9C">
        <w:rPr>
          <w:i w:val="0"/>
          <w:iCs w:val="0"/>
        </w:rPr>
        <w:t>Intrastatu</w:t>
      </w:r>
      <w:proofErr w:type="spellEnd"/>
      <w:r w:rsidR="00BD2BF7" w:rsidRPr="004C1C9C">
        <w:rPr>
          <w:i w:val="0"/>
          <w:iCs w:val="0"/>
        </w:rPr>
        <w:t xml:space="preserve"> s kódem povahy transakce „22“. I když s</w:t>
      </w:r>
      <w:r w:rsidR="005453E0">
        <w:rPr>
          <w:i w:val="0"/>
          <w:iCs w:val="0"/>
        </w:rPr>
        <w:t xml:space="preserve">e vlastně zpět </w:t>
      </w:r>
      <w:r w:rsidR="00A02083">
        <w:rPr>
          <w:i w:val="0"/>
          <w:iCs w:val="0"/>
        </w:rPr>
        <w:t xml:space="preserve">vyváží </w:t>
      </w:r>
      <w:r w:rsidR="005453E0">
        <w:rPr>
          <w:i w:val="0"/>
          <w:iCs w:val="0"/>
        </w:rPr>
        <w:t>zboží po </w:t>
      </w:r>
      <w:r w:rsidR="00BD2BF7" w:rsidRPr="004C1C9C">
        <w:rPr>
          <w:i w:val="0"/>
          <w:iCs w:val="0"/>
        </w:rPr>
        <w:t xml:space="preserve">jeho opravě, vykazuje se jako zboží náhradní, </w:t>
      </w:r>
      <w:r w:rsidR="004936A7">
        <w:rPr>
          <w:i w:val="0"/>
          <w:iCs w:val="0"/>
        </w:rPr>
        <w:t xml:space="preserve">protože nebylo odběratelem </w:t>
      </w:r>
      <w:r w:rsidR="00F47D4B">
        <w:rPr>
          <w:i w:val="0"/>
          <w:iCs w:val="0"/>
        </w:rPr>
        <w:t xml:space="preserve">vyváženo </w:t>
      </w:r>
      <w:r w:rsidR="004936A7">
        <w:rPr>
          <w:i w:val="0"/>
          <w:iCs w:val="0"/>
        </w:rPr>
        <w:t>za účelem opravy (nýbrž za účelem reklamace, kterou následně dodavatel vyřídil opravou).</w:t>
      </w:r>
      <w:r w:rsidR="00CC2A3F">
        <w:rPr>
          <w:i w:val="0"/>
          <w:iCs w:val="0"/>
        </w:rPr>
        <w:t xml:space="preserve"> </w:t>
      </w:r>
      <w:r w:rsidR="00CC2A3F" w:rsidRPr="004C1C9C">
        <w:rPr>
          <w:i w:val="0"/>
          <w:iCs w:val="0"/>
        </w:rPr>
        <w:t>Naopak zboží, které je vr</w:t>
      </w:r>
      <w:r w:rsidR="00CC2A3F">
        <w:rPr>
          <w:i w:val="0"/>
          <w:iCs w:val="0"/>
        </w:rPr>
        <w:t>á</w:t>
      </w:r>
      <w:r w:rsidR="00CC2A3F" w:rsidRPr="004C1C9C">
        <w:rPr>
          <w:i w:val="0"/>
          <w:iCs w:val="0"/>
        </w:rPr>
        <w:t xml:space="preserve">ceno zpět v rámci reklamace vadného plnění kupní smlouvy </w:t>
      </w:r>
      <w:r w:rsidR="00CC2A3F" w:rsidRPr="0023580A">
        <w:rPr>
          <w:b/>
          <w:i w:val="0"/>
          <w:iCs w:val="0"/>
        </w:rPr>
        <w:t xml:space="preserve">s předpokladem, že bude opraveno </w:t>
      </w:r>
      <w:r w:rsidR="00CC2A3F" w:rsidRPr="004C1C9C">
        <w:rPr>
          <w:i w:val="0"/>
          <w:iCs w:val="0"/>
        </w:rPr>
        <w:t xml:space="preserve">a po opravě vráceno jeho odběrateli, se do </w:t>
      </w:r>
      <w:proofErr w:type="spellStart"/>
      <w:r w:rsidR="00CC2A3F" w:rsidRPr="004C1C9C">
        <w:rPr>
          <w:i w:val="0"/>
          <w:iCs w:val="0"/>
        </w:rPr>
        <w:t>Intrastatu</w:t>
      </w:r>
      <w:proofErr w:type="spellEnd"/>
      <w:r w:rsidR="00CC2A3F" w:rsidRPr="004C1C9C">
        <w:rPr>
          <w:i w:val="0"/>
          <w:iCs w:val="0"/>
        </w:rPr>
        <w:t xml:space="preserve"> vůbec nevykazuje (viz též část </w:t>
      </w:r>
      <w:proofErr w:type="gramStart"/>
      <w:r w:rsidR="00CC2A3F" w:rsidRPr="004C1C9C">
        <w:rPr>
          <w:i w:val="0"/>
          <w:iCs w:val="0"/>
        </w:rPr>
        <w:t>6.4. této</w:t>
      </w:r>
      <w:proofErr w:type="gramEnd"/>
      <w:r w:rsidR="00CC2A3F" w:rsidRPr="004C1C9C">
        <w:rPr>
          <w:i w:val="0"/>
          <w:iCs w:val="0"/>
        </w:rPr>
        <w:t xml:space="preserve"> příručky). </w:t>
      </w:r>
    </w:p>
    <w:p w14:paraId="54024B58" w14:textId="77777777" w:rsidR="00BD2BF7" w:rsidRPr="004C1C9C" w:rsidRDefault="00BD2BF7">
      <w:pPr>
        <w:pStyle w:val="Zkladntext3"/>
        <w:tabs>
          <w:tab w:val="left" w:pos="8170"/>
          <w:tab w:val="left" w:pos="10343"/>
        </w:tabs>
        <w:rPr>
          <w:i w:val="0"/>
          <w:iCs w:val="0"/>
        </w:rPr>
      </w:pPr>
    </w:p>
    <w:p w14:paraId="771149EE" w14:textId="0E28A2BA" w:rsidR="00BD2BF7" w:rsidRPr="004C1C9C" w:rsidRDefault="00BD2BF7">
      <w:pPr>
        <w:pStyle w:val="Zkladntext3"/>
        <w:tabs>
          <w:tab w:val="left" w:pos="8170"/>
          <w:tab w:val="left" w:pos="10343"/>
        </w:tabs>
        <w:rPr>
          <w:i w:val="0"/>
          <w:iCs w:val="0"/>
        </w:rPr>
      </w:pPr>
      <w:r w:rsidRPr="004C1C9C">
        <w:rPr>
          <w:i w:val="0"/>
          <w:iCs w:val="0"/>
        </w:rPr>
        <w:t>1</w:t>
      </w:r>
      <w:r w:rsidR="00786D6A">
        <w:rPr>
          <w:i w:val="0"/>
          <w:iCs w:val="0"/>
        </w:rPr>
        <w:t>98</w:t>
      </w:r>
      <w:r w:rsidRPr="004C1C9C">
        <w:rPr>
          <w:i w:val="0"/>
          <w:iCs w:val="0"/>
        </w:rPr>
        <w:t xml:space="preserve">) Dojde-li k odmítnutí vráceného zboží vykázaného již do </w:t>
      </w:r>
      <w:proofErr w:type="spellStart"/>
      <w:r w:rsidRPr="004C1C9C">
        <w:rPr>
          <w:i w:val="0"/>
          <w:iCs w:val="0"/>
        </w:rPr>
        <w:t>Intrastatu</w:t>
      </w:r>
      <w:proofErr w:type="spellEnd"/>
      <w:r w:rsidRPr="004C1C9C">
        <w:rPr>
          <w:i w:val="0"/>
          <w:iCs w:val="0"/>
        </w:rPr>
        <w:t xml:space="preserve"> s kódem </w:t>
      </w:r>
      <w:r w:rsidR="003C529A">
        <w:rPr>
          <w:i w:val="0"/>
          <w:iCs w:val="0"/>
        </w:rPr>
        <w:t xml:space="preserve">povahy </w:t>
      </w:r>
      <w:r w:rsidRPr="004C1C9C">
        <w:rPr>
          <w:i w:val="0"/>
          <w:iCs w:val="0"/>
        </w:rPr>
        <w:t>transakce „21“ (například nebyla uznána vada zboží, která byla důvodem je</w:t>
      </w:r>
      <w:r w:rsidR="00294A2C">
        <w:rPr>
          <w:i w:val="0"/>
          <w:iCs w:val="0"/>
        </w:rPr>
        <w:t>ho vrácení) a původně prodané a </w:t>
      </w:r>
      <w:r w:rsidRPr="004C1C9C">
        <w:rPr>
          <w:i w:val="0"/>
          <w:iCs w:val="0"/>
        </w:rPr>
        <w:t xml:space="preserve">následně vrácené zboží je opět </w:t>
      </w:r>
      <w:r w:rsidR="00A85F36">
        <w:rPr>
          <w:i w:val="0"/>
          <w:iCs w:val="0"/>
        </w:rPr>
        <w:t>vyváženo</w:t>
      </w:r>
      <w:r w:rsidR="00A85F36" w:rsidRPr="004C1C9C">
        <w:rPr>
          <w:i w:val="0"/>
          <w:iCs w:val="0"/>
        </w:rPr>
        <w:t xml:space="preserve"> </w:t>
      </w:r>
      <w:r w:rsidRPr="004C1C9C">
        <w:rPr>
          <w:i w:val="0"/>
          <w:iCs w:val="0"/>
        </w:rPr>
        <w:t xml:space="preserve">jeho odběrateli nebo </w:t>
      </w:r>
      <w:r w:rsidR="00A85F36">
        <w:rPr>
          <w:i w:val="0"/>
          <w:iCs w:val="0"/>
        </w:rPr>
        <w:t>dováženo</w:t>
      </w:r>
      <w:r w:rsidR="00A85F36" w:rsidRPr="004C1C9C">
        <w:rPr>
          <w:i w:val="0"/>
          <w:iCs w:val="0"/>
        </w:rPr>
        <w:t xml:space="preserve"> </w:t>
      </w:r>
      <w:r w:rsidRPr="004C1C9C">
        <w:rPr>
          <w:i w:val="0"/>
          <w:iCs w:val="0"/>
        </w:rPr>
        <w:t>zpět jeho odběratelem, je třeba ho znovu uvést do Výkazu, ale s kódem</w:t>
      </w:r>
      <w:r w:rsidR="005453E0">
        <w:rPr>
          <w:i w:val="0"/>
          <w:iCs w:val="0"/>
        </w:rPr>
        <w:t xml:space="preserve"> povahy transakce „22“, jako by </w:t>
      </w:r>
      <w:r w:rsidR="00294A2C">
        <w:rPr>
          <w:i w:val="0"/>
          <w:iCs w:val="0"/>
        </w:rPr>
        <w:t>se </w:t>
      </w:r>
      <w:r w:rsidRPr="004C1C9C">
        <w:rPr>
          <w:i w:val="0"/>
          <w:iCs w:val="0"/>
        </w:rPr>
        <w:t>jednalo o za</w:t>
      </w:r>
      <w:r w:rsidR="005453E0">
        <w:rPr>
          <w:i w:val="0"/>
          <w:iCs w:val="0"/>
        </w:rPr>
        <w:t>slání náhrady za vrácené zboží.</w:t>
      </w:r>
    </w:p>
    <w:p w14:paraId="6D4E1CEE" w14:textId="77777777" w:rsidR="00BD2BF7" w:rsidRPr="004C1C9C" w:rsidRDefault="00BD2BF7">
      <w:pPr>
        <w:pStyle w:val="Zkladntext3"/>
        <w:tabs>
          <w:tab w:val="left" w:pos="8170"/>
          <w:tab w:val="left" w:pos="10343"/>
        </w:tabs>
        <w:rPr>
          <w:i w:val="0"/>
          <w:iCs w:val="0"/>
        </w:rPr>
      </w:pPr>
    </w:p>
    <w:p w14:paraId="68B8BED5" w14:textId="1180C6D9" w:rsidR="00BD2BF7" w:rsidRPr="004C1C9C" w:rsidRDefault="00786D6A">
      <w:pPr>
        <w:pStyle w:val="Zkladntext3"/>
        <w:tabs>
          <w:tab w:val="left" w:pos="8170"/>
          <w:tab w:val="left" w:pos="10343"/>
        </w:tabs>
        <w:rPr>
          <w:i w:val="0"/>
          <w:iCs w:val="0"/>
        </w:rPr>
      </w:pPr>
      <w:r>
        <w:rPr>
          <w:i w:val="0"/>
          <w:iCs w:val="0"/>
        </w:rPr>
        <w:t>199</w:t>
      </w:r>
      <w:r w:rsidR="00BD2BF7" w:rsidRPr="004C1C9C">
        <w:rPr>
          <w:i w:val="0"/>
          <w:iCs w:val="0"/>
        </w:rPr>
        <w:t xml:space="preserve">) S kódem </w:t>
      </w:r>
      <w:r w:rsidR="003C529A">
        <w:rPr>
          <w:i w:val="0"/>
          <w:iCs w:val="0"/>
        </w:rPr>
        <w:t xml:space="preserve">povahy </w:t>
      </w:r>
      <w:r w:rsidR="00BD2BF7" w:rsidRPr="004C1C9C">
        <w:rPr>
          <w:i w:val="0"/>
          <w:iCs w:val="0"/>
        </w:rPr>
        <w:t xml:space="preserve">transakce „23“ se do Výkazu uvádějí údaje o </w:t>
      </w:r>
      <w:r w:rsidR="002D7CF3">
        <w:rPr>
          <w:i w:val="0"/>
          <w:iCs w:val="0"/>
        </w:rPr>
        <w:t>vývozu</w:t>
      </w:r>
      <w:r w:rsidR="002D7CF3" w:rsidRPr="004C1C9C">
        <w:rPr>
          <w:i w:val="0"/>
          <w:iCs w:val="0"/>
        </w:rPr>
        <w:t xml:space="preserve"> </w:t>
      </w:r>
      <w:r w:rsidR="00BD2BF7" w:rsidRPr="004C1C9C">
        <w:rPr>
          <w:i w:val="0"/>
          <w:iCs w:val="0"/>
        </w:rPr>
        <w:t xml:space="preserve">nebo </w:t>
      </w:r>
      <w:r w:rsidR="002D7CF3">
        <w:rPr>
          <w:i w:val="0"/>
          <w:iCs w:val="0"/>
        </w:rPr>
        <w:t>dovozu</w:t>
      </w:r>
      <w:r w:rsidR="002D7CF3" w:rsidRPr="004C1C9C">
        <w:rPr>
          <w:i w:val="0"/>
          <w:iCs w:val="0"/>
        </w:rPr>
        <w:t xml:space="preserve"> </w:t>
      </w:r>
      <w:r w:rsidR="00BD2BF7" w:rsidRPr="004C1C9C">
        <w:rPr>
          <w:i w:val="0"/>
          <w:iCs w:val="0"/>
        </w:rPr>
        <w:t>náhradního zboží za zboží reklamované, které ale kupující prodávajícímu v rámci reklamace vadného plnění kupní smlouvy vůbec zpět nevrací. To znamená, že dostane náhradu za zboží z vadného plnění smlouvy, které si ponechá a nevrací je zpět prodávajícímu (n</w:t>
      </w:r>
      <w:r w:rsidR="005453E0">
        <w:rPr>
          <w:i w:val="0"/>
          <w:iCs w:val="0"/>
        </w:rPr>
        <w:t>apř. je sám nechá znehodnotit).</w:t>
      </w:r>
    </w:p>
    <w:p w14:paraId="127DF2A2" w14:textId="77777777" w:rsidR="00BD2BF7" w:rsidRPr="004C1C9C" w:rsidRDefault="00BD2BF7">
      <w:pPr>
        <w:pStyle w:val="Zkladntext3"/>
        <w:tabs>
          <w:tab w:val="left" w:pos="8170"/>
          <w:tab w:val="left" w:pos="10343"/>
        </w:tabs>
        <w:rPr>
          <w:i w:val="0"/>
          <w:iCs w:val="0"/>
        </w:rPr>
      </w:pPr>
    </w:p>
    <w:p w14:paraId="04D1F0FE" w14:textId="44C345E3" w:rsidR="00BD2BF7" w:rsidRPr="005453E0" w:rsidRDefault="00786D6A">
      <w:pPr>
        <w:pStyle w:val="Zkladntext3"/>
        <w:tabs>
          <w:tab w:val="left" w:pos="8170"/>
          <w:tab w:val="left" w:pos="10343"/>
        </w:tabs>
        <w:rPr>
          <w:i w:val="0"/>
          <w:iCs w:val="0"/>
        </w:rPr>
      </w:pPr>
      <w:r>
        <w:rPr>
          <w:i w:val="0"/>
          <w:iCs w:val="0"/>
        </w:rPr>
        <w:t>200</w:t>
      </w:r>
      <w:r w:rsidR="00BD2BF7" w:rsidRPr="004C1C9C">
        <w:rPr>
          <w:i w:val="0"/>
          <w:iCs w:val="0"/>
        </w:rPr>
        <w:t xml:space="preserve">) Do Výkazů se neuvádějí údaje o zboží, které bylo vráceno za účelem opravy a je opět </w:t>
      </w:r>
      <w:r w:rsidR="008C14C3">
        <w:rPr>
          <w:i w:val="0"/>
          <w:iCs w:val="0"/>
        </w:rPr>
        <w:t>vyváženo</w:t>
      </w:r>
      <w:r w:rsidR="008C14C3" w:rsidRPr="004C1C9C">
        <w:rPr>
          <w:i w:val="0"/>
          <w:iCs w:val="0"/>
        </w:rPr>
        <w:t xml:space="preserve"> </w:t>
      </w:r>
      <w:r w:rsidR="00BD2BF7" w:rsidRPr="004C1C9C">
        <w:rPr>
          <w:i w:val="0"/>
          <w:iCs w:val="0"/>
        </w:rPr>
        <w:t xml:space="preserve">jeho odběrateli bez provedení zamýšlené opravy (z opravy sešlo). Je-li oprava zajištěna dodávkou zastupitelného zboží stejného druhu, jako by bylo zboží </w:t>
      </w:r>
      <w:r w:rsidR="008C14C3">
        <w:rPr>
          <w:i w:val="0"/>
          <w:iCs w:val="0"/>
        </w:rPr>
        <w:t>dovezené</w:t>
      </w:r>
      <w:r w:rsidR="008C14C3" w:rsidRPr="004C1C9C">
        <w:rPr>
          <w:i w:val="0"/>
          <w:iCs w:val="0"/>
        </w:rPr>
        <w:t xml:space="preserve"> </w:t>
      </w:r>
      <w:r w:rsidR="00BD2BF7" w:rsidRPr="004C1C9C">
        <w:rPr>
          <w:i w:val="0"/>
          <w:iCs w:val="0"/>
        </w:rPr>
        <w:t xml:space="preserve">k opravě po jejím provedení, vrácení takového zboží jeho odběrateli se do </w:t>
      </w:r>
      <w:proofErr w:type="spellStart"/>
      <w:r w:rsidR="00BD2BF7" w:rsidRPr="004C1C9C">
        <w:rPr>
          <w:i w:val="0"/>
          <w:iCs w:val="0"/>
        </w:rPr>
        <w:t>Intrastatu</w:t>
      </w:r>
      <w:proofErr w:type="spellEnd"/>
      <w:r w:rsidR="00BD2BF7" w:rsidRPr="004C1C9C">
        <w:rPr>
          <w:i w:val="0"/>
          <w:iCs w:val="0"/>
        </w:rPr>
        <w:t xml:space="preserve"> také nevykazuje. To </w:t>
      </w:r>
      <w:r w:rsidR="00BD2BF7" w:rsidRPr="005453E0">
        <w:rPr>
          <w:i w:val="0"/>
          <w:iCs w:val="0"/>
        </w:rPr>
        <w:t>pla</w:t>
      </w:r>
      <w:r w:rsidR="005453E0">
        <w:rPr>
          <w:i w:val="0"/>
          <w:iCs w:val="0"/>
        </w:rPr>
        <w:t xml:space="preserve">tí i pro případy, kdy k dodání </w:t>
      </w:r>
      <w:r w:rsidR="00BD2BF7" w:rsidRPr="005453E0">
        <w:rPr>
          <w:i w:val="0"/>
          <w:iCs w:val="0"/>
        </w:rPr>
        <w:t>zastupitelného zboží dojde dříve než k vrácení zboží k</w:t>
      </w:r>
      <w:r w:rsidR="00281843">
        <w:rPr>
          <w:i w:val="0"/>
          <w:iCs w:val="0"/>
        </w:rPr>
        <w:t> </w:t>
      </w:r>
      <w:r w:rsidR="00BD2BF7" w:rsidRPr="005453E0">
        <w:rPr>
          <w:i w:val="0"/>
          <w:iCs w:val="0"/>
        </w:rPr>
        <w:t>opravě</w:t>
      </w:r>
      <w:r w:rsidR="00281843">
        <w:rPr>
          <w:i w:val="0"/>
          <w:iCs w:val="0"/>
        </w:rPr>
        <w:t xml:space="preserve"> </w:t>
      </w:r>
      <w:r w:rsidR="00281843" w:rsidRPr="004C1C9C">
        <w:rPr>
          <w:i w:val="0"/>
          <w:iCs w:val="0"/>
        </w:rPr>
        <w:t xml:space="preserve">(viz též část </w:t>
      </w:r>
      <w:proofErr w:type="gramStart"/>
      <w:r w:rsidR="00281843" w:rsidRPr="004C1C9C">
        <w:rPr>
          <w:i w:val="0"/>
          <w:iCs w:val="0"/>
        </w:rPr>
        <w:t>6.4. této</w:t>
      </w:r>
      <w:proofErr w:type="gramEnd"/>
      <w:r w:rsidR="00281843" w:rsidRPr="004C1C9C">
        <w:rPr>
          <w:i w:val="0"/>
          <w:iCs w:val="0"/>
        </w:rPr>
        <w:t xml:space="preserve"> příručky)</w:t>
      </w:r>
      <w:r w:rsidR="00BD2BF7" w:rsidRPr="005453E0">
        <w:rPr>
          <w:i w:val="0"/>
          <w:iCs w:val="0"/>
        </w:rPr>
        <w:t>.</w:t>
      </w:r>
    </w:p>
    <w:p w14:paraId="05170656" w14:textId="77777777" w:rsidR="00BD2BF7" w:rsidRPr="005453E0" w:rsidRDefault="00BD2BF7">
      <w:pPr>
        <w:pStyle w:val="Zkladntext3"/>
        <w:tabs>
          <w:tab w:val="left" w:pos="8170"/>
          <w:tab w:val="left" w:pos="10343"/>
        </w:tabs>
        <w:rPr>
          <w:i w:val="0"/>
          <w:iCs w:val="0"/>
        </w:rPr>
      </w:pPr>
    </w:p>
    <w:p w14:paraId="5F5ABE59" w14:textId="4C5EF8AB" w:rsidR="00BD2BF7" w:rsidRPr="004C1C9C" w:rsidRDefault="00786D6A">
      <w:pPr>
        <w:pStyle w:val="Zkladntext3"/>
        <w:tabs>
          <w:tab w:val="left" w:pos="8170"/>
          <w:tab w:val="left" w:pos="10343"/>
        </w:tabs>
        <w:rPr>
          <w:i w:val="0"/>
          <w:iCs w:val="0"/>
        </w:rPr>
      </w:pPr>
      <w:r>
        <w:rPr>
          <w:i w:val="0"/>
          <w:iCs w:val="0"/>
        </w:rPr>
        <w:t>201</w:t>
      </w:r>
      <w:r w:rsidR="00BD2BF7" w:rsidRPr="005453E0">
        <w:rPr>
          <w:i w:val="0"/>
          <w:iCs w:val="0"/>
        </w:rPr>
        <w:t>) Rozhodující pro nevykázání nebo vykázání údajů o vráceném</w:t>
      </w:r>
      <w:r w:rsidR="005453E0">
        <w:rPr>
          <w:i w:val="0"/>
          <w:iCs w:val="0"/>
        </w:rPr>
        <w:t xml:space="preserve"> zboží do </w:t>
      </w:r>
      <w:proofErr w:type="spellStart"/>
      <w:r w:rsidR="005453E0">
        <w:rPr>
          <w:i w:val="0"/>
          <w:iCs w:val="0"/>
        </w:rPr>
        <w:t>Intrastatu</w:t>
      </w:r>
      <w:proofErr w:type="spellEnd"/>
      <w:r w:rsidR="005453E0">
        <w:rPr>
          <w:i w:val="0"/>
          <w:iCs w:val="0"/>
        </w:rPr>
        <w:t xml:space="preserve"> je </w:t>
      </w:r>
      <w:r w:rsidR="00BD2BF7" w:rsidRPr="004C1C9C">
        <w:rPr>
          <w:i w:val="0"/>
          <w:iCs w:val="0"/>
        </w:rPr>
        <w:t>znalost a předpoklad zpravodajské jednotky o skutečnosti, zda zboží je vr</w:t>
      </w:r>
      <w:r w:rsidR="00E80AB9">
        <w:rPr>
          <w:i w:val="0"/>
          <w:iCs w:val="0"/>
        </w:rPr>
        <w:t>á</w:t>
      </w:r>
      <w:r w:rsidR="00BD2BF7" w:rsidRPr="004C1C9C">
        <w:rPr>
          <w:i w:val="0"/>
          <w:iCs w:val="0"/>
        </w:rPr>
        <w:t>ceno k opravě (nevykazuje se) nebo za účelem jeho výměny za náhradní zboží nebo pro d</w:t>
      </w:r>
      <w:r w:rsidR="00294A2C">
        <w:rPr>
          <w:i w:val="0"/>
          <w:iCs w:val="0"/>
        </w:rPr>
        <w:t>obropis či zrušení fakturace za ně </w:t>
      </w:r>
      <w:r w:rsidR="00BD2BF7" w:rsidRPr="004C1C9C">
        <w:rPr>
          <w:i w:val="0"/>
          <w:iCs w:val="0"/>
        </w:rPr>
        <w:t>(vykazuje se</w:t>
      </w:r>
      <w:r w:rsidR="0006462D">
        <w:rPr>
          <w:i w:val="0"/>
          <w:iCs w:val="0"/>
        </w:rPr>
        <w:t xml:space="preserve"> nejčastěji</w:t>
      </w:r>
      <w:r w:rsidR="00BD2BF7" w:rsidRPr="004C1C9C">
        <w:rPr>
          <w:i w:val="0"/>
          <w:iCs w:val="0"/>
        </w:rPr>
        <w:t xml:space="preserve"> s</w:t>
      </w:r>
      <w:r w:rsidR="003C529A">
        <w:rPr>
          <w:i w:val="0"/>
          <w:iCs w:val="0"/>
        </w:rPr>
        <w:t> </w:t>
      </w:r>
      <w:r w:rsidR="00BD2BF7" w:rsidRPr="004C1C9C">
        <w:rPr>
          <w:i w:val="0"/>
          <w:iCs w:val="0"/>
        </w:rPr>
        <w:t>kódem</w:t>
      </w:r>
      <w:r w:rsidR="003C529A">
        <w:rPr>
          <w:i w:val="0"/>
          <w:iCs w:val="0"/>
        </w:rPr>
        <w:t xml:space="preserve"> povahy</w:t>
      </w:r>
      <w:r w:rsidR="00BD2BF7" w:rsidRPr="004C1C9C">
        <w:rPr>
          <w:i w:val="0"/>
          <w:iCs w:val="0"/>
        </w:rPr>
        <w:t xml:space="preserve"> transakce „21“).</w:t>
      </w:r>
    </w:p>
    <w:p w14:paraId="37454382" w14:textId="77777777" w:rsidR="00BD2BF7" w:rsidRPr="004C1C9C" w:rsidRDefault="00BD2BF7" w:rsidP="00B91A13">
      <w:pPr>
        <w:pStyle w:val="Nadpis2"/>
      </w:pPr>
      <w:bookmarkStart w:id="69" w:name="_Toc187130405"/>
      <w:r w:rsidRPr="004C1C9C">
        <w:t>12.2. Vr</w:t>
      </w:r>
      <w:r w:rsidR="00E80AB9">
        <w:t>á</w:t>
      </w:r>
      <w:r w:rsidRPr="004C1C9C">
        <w:t>cené a náhradní zboží v rámci zpracování dle smlouvy</w:t>
      </w:r>
      <w:bookmarkEnd w:id="69"/>
    </w:p>
    <w:p w14:paraId="773BB0A2" w14:textId="1BB442FF" w:rsidR="00BD2BF7" w:rsidRPr="004C1C9C" w:rsidRDefault="00B54B13">
      <w:pPr>
        <w:pStyle w:val="Zkladntext3"/>
        <w:tabs>
          <w:tab w:val="left" w:pos="8170"/>
          <w:tab w:val="left" w:pos="10343"/>
        </w:tabs>
        <w:rPr>
          <w:i w:val="0"/>
          <w:iCs w:val="0"/>
        </w:rPr>
      </w:pPr>
      <w:r>
        <w:rPr>
          <w:i w:val="0"/>
          <w:iCs w:val="0"/>
        </w:rPr>
        <w:t>202</w:t>
      </w:r>
      <w:r w:rsidR="00BD2BF7" w:rsidRPr="004C1C9C">
        <w:rPr>
          <w:i w:val="0"/>
          <w:iCs w:val="0"/>
        </w:rPr>
        <w:t xml:space="preserve">) Zboží </w:t>
      </w:r>
      <w:r w:rsidR="00B13FFC">
        <w:rPr>
          <w:i w:val="0"/>
          <w:iCs w:val="0"/>
        </w:rPr>
        <w:t>dovážené</w:t>
      </w:r>
      <w:r w:rsidR="00B13FFC" w:rsidRPr="004C1C9C">
        <w:rPr>
          <w:i w:val="0"/>
          <w:iCs w:val="0"/>
        </w:rPr>
        <w:t xml:space="preserve"> </w:t>
      </w:r>
      <w:r w:rsidR="00BD2BF7" w:rsidRPr="004C1C9C">
        <w:rPr>
          <w:i w:val="0"/>
          <w:iCs w:val="0"/>
        </w:rPr>
        <w:t xml:space="preserve">zpět do ČR po zpracování dle smlouvy, </w:t>
      </w:r>
      <w:proofErr w:type="gramStart"/>
      <w:r w:rsidR="00BD2BF7" w:rsidRPr="004C1C9C">
        <w:rPr>
          <w:i w:val="0"/>
          <w:iCs w:val="0"/>
        </w:rPr>
        <w:t>tzn. pokud</w:t>
      </w:r>
      <w:proofErr w:type="gramEnd"/>
      <w:r w:rsidR="00BD2BF7" w:rsidRPr="004C1C9C">
        <w:rPr>
          <w:i w:val="0"/>
          <w:iCs w:val="0"/>
        </w:rPr>
        <w:t xml:space="preserve"> prošlo zpracovatelskou operací, se označuje vždy kódem</w:t>
      </w:r>
      <w:r w:rsidR="003C529A">
        <w:rPr>
          <w:i w:val="0"/>
          <w:iCs w:val="0"/>
        </w:rPr>
        <w:t xml:space="preserve"> povahy</w:t>
      </w:r>
      <w:r w:rsidR="00BD2BF7" w:rsidRPr="004C1C9C">
        <w:rPr>
          <w:i w:val="0"/>
          <w:iCs w:val="0"/>
        </w:rPr>
        <w:t xml:space="preserve"> transakce „51“. Přičemž n</w:t>
      </w:r>
      <w:r w:rsidR="00294A2C">
        <w:rPr>
          <w:i w:val="0"/>
          <w:iCs w:val="0"/>
        </w:rPr>
        <w:t>ení rozhodující, zda se jedná o </w:t>
      </w:r>
      <w:r w:rsidR="00BD2BF7" w:rsidRPr="004C1C9C">
        <w:rPr>
          <w:i w:val="0"/>
          <w:iCs w:val="0"/>
        </w:rPr>
        <w:t>vrácení zboží ve formě zpracovaného výrobku, n</w:t>
      </w:r>
      <w:r w:rsidR="005453E0">
        <w:rPr>
          <w:i w:val="0"/>
          <w:iCs w:val="0"/>
        </w:rPr>
        <w:t>ebo se zpět přijímají odpady či </w:t>
      </w:r>
      <w:r w:rsidR="00BD2BF7" w:rsidRPr="004C1C9C">
        <w:rPr>
          <w:i w:val="0"/>
          <w:iCs w:val="0"/>
        </w:rPr>
        <w:t xml:space="preserve">zbytky vzniklé při zpracování. Stejně tak se do </w:t>
      </w:r>
      <w:proofErr w:type="spellStart"/>
      <w:r w:rsidR="00BD2BF7" w:rsidRPr="004C1C9C">
        <w:rPr>
          <w:i w:val="0"/>
          <w:iCs w:val="0"/>
        </w:rPr>
        <w:t>Intrastatu</w:t>
      </w:r>
      <w:proofErr w:type="spellEnd"/>
      <w:r w:rsidR="00BD2BF7" w:rsidRPr="004C1C9C">
        <w:rPr>
          <w:i w:val="0"/>
          <w:iCs w:val="0"/>
        </w:rPr>
        <w:t xml:space="preserve"> vykazuj</w:t>
      </w:r>
      <w:r w:rsidR="00294A2C">
        <w:rPr>
          <w:i w:val="0"/>
          <w:iCs w:val="0"/>
        </w:rPr>
        <w:t>í odpady, či zbytky vzniklé při </w:t>
      </w:r>
      <w:r w:rsidR="00BD2BF7" w:rsidRPr="004C1C9C">
        <w:rPr>
          <w:i w:val="0"/>
          <w:iCs w:val="0"/>
        </w:rPr>
        <w:t xml:space="preserve">zpracování pod stejným kódem povahy transakce jako zpracovaný výrobek, pokud se jeho </w:t>
      </w:r>
      <w:r w:rsidR="00B13FFC">
        <w:rPr>
          <w:i w:val="0"/>
          <w:iCs w:val="0"/>
        </w:rPr>
        <w:t>vývoz</w:t>
      </w:r>
      <w:r w:rsidR="00B13FFC" w:rsidRPr="004C1C9C">
        <w:rPr>
          <w:i w:val="0"/>
          <w:iCs w:val="0"/>
        </w:rPr>
        <w:t xml:space="preserve"> </w:t>
      </w:r>
      <w:r w:rsidR="00BD2BF7" w:rsidRPr="004C1C9C">
        <w:rPr>
          <w:i w:val="0"/>
          <w:iCs w:val="0"/>
        </w:rPr>
        <w:t>označuje kódem p</w:t>
      </w:r>
      <w:r w:rsidR="005453E0">
        <w:rPr>
          <w:i w:val="0"/>
          <w:iCs w:val="0"/>
        </w:rPr>
        <w:t>ovahy transakce „51“ nebo „52“.</w:t>
      </w:r>
    </w:p>
    <w:p w14:paraId="47F431F5" w14:textId="77777777" w:rsidR="00BD2BF7" w:rsidRPr="004C1C9C" w:rsidRDefault="00BD2BF7">
      <w:pPr>
        <w:pStyle w:val="Zkladntext3"/>
        <w:tabs>
          <w:tab w:val="left" w:pos="8170"/>
          <w:tab w:val="left" w:pos="10343"/>
        </w:tabs>
        <w:rPr>
          <w:i w:val="0"/>
          <w:iCs w:val="0"/>
        </w:rPr>
      </w:pPr>
    </w:p>
    <w:p w14:paraId="7E2D6EA0" w14:textId="4F52BD56" w:rsidR="00BD2BF7" w:rsidRPr="00A35374" w:rsidRDefault="00B54B13">
      <w:pPr>
        <w:pStyle w:val="Zkladntext3"/>
        <w:tabs>
          <w:tab w:val="left" w:pos="8170"/>
          <w:tab w:val="left" w:pos="10343"/>
        </w:tabs>
        <w:rPr>
          <w:i w:val="0"/>
          <w:iCs w:val="0"/>
        </w:rPr>
      </w:pPr>
      <w:r>
        <w:rPr>
          <w:i w:val="0"/>
          <w:iCs w:val="0"/>
        </w:rPr>
        <w:t>203</w:t>
      </w:r>
      <w:r w:rsidR="0025792B" w:rsidRPr="00A35374">
        <w:rPr>
          <w:i w:val="0"/>
          <w:iCs w:val="0"/>
        </w:rPr>
        <w:t xml:space="preserve">) Zboží, které bylo </w:t>
      </w:r>
      <w:r w:rsidR="00A35374">
        <w:rPr>
          <w:i w:val="0"/>
          <w:iCs w:val="0"/>
        </w:rPr>
        <w:t>vyvezeno</w:t>
      </w:r>
      <w:r w:rsidR="00A35374" w:rsidRPr="00A35374">
        <w:rPr>
          <w:i w:val="0"/>
          <w:iCs w:val="0"/>
        </w:rPr>
        <w:t xml:space="preserve"> </w:t>
      </w:r>
      <w:r w:rsidR="0025792B" w:rsidRPr="00A35374">
        <w:rPr>
          <w:i w:val="0"/>
          <w:iCs w:val="0"/>
        </w:rPr>
        <w:t xml:space="preserve">nebo </w:t>
      </w:r>
      <w:r w:rsidR="00A35374">
        <w:rPr>
          <w:i w:val="0"/>
          <w:iCs w:val="0"/>
        </w:rPr>
        <w:t>dovezeno</w:t>
      </w:r>
      <w:r w:rsidR="00A35374" w:rsidRPr="00A35374">
        <w:rPr>
          <w:i w:val="0"/>
          <w:iCs w:val="0"/>
        </w:rPr>
        <w:t xml:space="preserve"> </w:t>
      </w:r>
      <w:r w:rsidR="0025792B" w:rsidRPr="00A35374">
        <w:rPr>
          <w:i w:val="0"/>
          <w:iCs w:val="0"/>
        </w:rPr>
        <w:t xml:space="preserve">ke zpracování dle smlouvy a do </w:t>
      </w:r>
      <w:proofErr w:type="spellStart"/>
      <w:r w:rsidR="0025792B" w:rsidRPr="00A35374">
        <w:rPr>
          <w:i w:val="0"/>
          <w:iCs w:val="0"/>
        </w:rPr>
        <w:t>Intrastatu</w:t>
      </w:r>
      <w:proofErr w:type="spellEnd"/>
      <w:r w:rsidR="0025792B" w:rsidRPr="00A35374">
        <w:rPr>
          <w:i w:val="0"/>
          <w:iCs w:val="0"/>
        </w:rPr>
        <w:t xml:space="preserve"> vykázáno s kódem </w:t>
      </w:r>
      <w:r w:rsidR="003C529A">
        <w:rPr>
          <w:i w:val="0"/>
          <w:iCs w:val="0"/>
        </w:rPr>
        <w:t xml:space="preserve">povahy </w:t>
      </w:r>
      <w:r w:rsidR="0025792B" w:rsidRPr="00A35374">
        <w:rPr>
          <w:i w:val="0"/>
          <w:iCs w:val="0"/>
        </w:rPr>
        <w:t xml:space="preserve">transakce „41“ nebo „42“, se při zpětném </w:t>
      </w:r>
      <w:r w:rsidR="00A35374">
        <w:rPr>
          <w:i w:val="0"/>
          <w:iCs w:val="0"/>
        </w:rPr>
        <w:t>dovozu</w:t>
      </w:r>
      <w:r w:rsidR="00A35374" w:rsidRPr="00A35374">
        <w:rPr>
          <w:i w:val="0"/>
          <w:iCs w:val="0"/>
        </w:rPr>
        <w:t xml:space="preserve"> </w:t>
      </w:r>
      <w:r w:rsidR="0025792B" w:rsidRPr="00A35374">
        <w:rPr>
          <w:i w:val="0"/>
          <w:iCs w:val="0"/>
        </w:rPr>
        <w:t xml:space="preserve">nebo zpětném </w:t>
      </w:r>
      <w:r w:rsidR="00A35374">
        <w:rPr>
          <w:i w:val="0"/>
          <w:iCs w:val="0"/>
        </w:rPr>
        <w:t>vývozu</w:t>
      </w:r>
      <w:r w:rsidR="0025792B" w:rsidRPr="00A35374">
        <w:rPr>
          <w:i w:val="0"/>
          <w:iCs w:val="0"/>
        </w:rPr>
        <w:t xml:space="preserve">, před kterým vůbec neprošlo zpracovatelskou operací, vykazuje do </w:t>
      </w:r>
      <w:proofErr w:type="spellStart"/>
      <w:r w:rsidR="0025792B" w:rsidRPr="00A35374">
        <w:rPr>
          <w:i w:val="0"/>
          <w:iCs w:val="0"/>
        </w:rPr>
        <w:t>Intrastatu</w:t>
      </w:r>
      <w:proofErr w:type="spellEnd"/>
      <w:r w:rsidR="0025792B" w:rsidRPr="00A35374">
        <w:rPr>
          <w:i w:val="0"/>
          <w:iCs w:val="0"/>
        </w:rPr>
        <w:t xml:space="preserve"> s kódem </w:t>
      </w:r>
      <w:r w:rsidR="003C529A">
        <w:rPr>
          <w:i w:val="0"/>
          <w:iCs w:val="0"/>
        </w:rPr>
        <w:t xml:space="preserve">povahy </w:t>
      </w:r>
      <w:r w:rsidR="0025792B" w:rsidRPr="00A35374">
        <w:rPr>
          <w:i w:val="0"/>
          <w:iCs w:val="0"/>
        </w:rPr>
        <w:t>transakce „</w:t>
      </w:r>
      <w:r w:rsidR="00A35374">
        <w:rPr>
          <w:i w:val="0"/>
          <w:iCs w:val="0"/>
        </w:rPr>
        <w:t>5</w:t>
      </w:r>
      <w:r w:rsidR="002F1DDA">
        <w:rPr>
          <w:i w:val="0"/>
          <w:iCs w:val="0"/>
        </w:rPr>
        <w:t>1</w:t>
      </w:r>
      <w:r w:rsidR="0025792B" w:rsidRPr="00A35374">
        <w:rPr>
          <w:i w:val="0"/>
          <w:iCs w:val="0"/>
        </w:rPr>
        <w:t>“</w:t>
      </w:r>
      <w:r w:rsidR="002F1DDA" w:rsidRPr="002F1DDA">
        <w:rPr>
          <w:i w:val="0"/>
          <w:iCs w:val="0"/>
        </w:rPr>
        <w:t xml:space="preserve"> </w:t>
      </w:r>
      <w:r w:rsidR="002F1DDA">
        <w:rPr>
          <w:i w:val="0"/>
          <w:iCs w:val="0"/>
        </w:rPr>
        <w:t>nebo „52</w:t>
      </w:r>
      <w:r w:rsidR="002F1DDA" w:rsidRPr="00A35374">
        <w:rPr>
          <w:i w:val="0"/>
          <w:iCs w:val="0"/>
        </w:rPr>
        <w:t>“</w:t>
      </w:r>
      <w:r w:rsidR="0025792B" w:rsidRPr="00A35374">
        <w:rPr>
          <w:i w:val="0"/>
          <w:iCs w:val="0"/>
        </w:rPr>
        <w:t xml:space="preserve"> (například při vrácení suroviny, kterou objednatel zpracování zaslal zpracovateli a ten ji s ohledem na její kvalitu při zpracování nemůže použít). Kód </w:t>
      </w:r>
      <w:r w:rsidR="003C529A">
        <w:rPr>
          <w:i w:val="0"/>
          <w:iCs w:val="0"/>
        </w:rPr>
        <w:t xml:space="preserve">povahy </w:t>
      </w:r>
      <w:r w:rsidR="0025792B" w:rsidRPr="00A35374">
        <w:rPr>
          <w:i w:val="0"/>
          <w:iCs w:val="0"/>
        </w:rPr>
        <w:t xml:space="preserve">transakce „41“ nebo „42“ se použije také pro vykázání náhradního </w:t>
      </w:r>
      <w:r w:rsidR="00FB74A0">
        <w:rPr>
          <w:i w:val="0"/>
          <w:iCs w:val="0"/>
        </w:rPr>
        <w:t>vývozu</w:t>
      </w:r>
      <w:r w:rsidR="00FB74A0" w:rsidRPr="00A35374">
        <w:rPr>
          <w:i w:val="0"/>
          <w:iCs w:val="0"/>
        </w:rPr>
        <w:t xml:space="preserve"> </w:t>
      </w:r>
      <w:r w:rsidR="0025792B" w:rsidRPr="00A35374">
        <w:rPr>
          <w:i w:val="0"/>
          <w:iCs w:val="0"/>
        </w:rPr>
        <w:t xml:space="preserve">nebo </w:t>
      </w:r>
      <w:r w:rsidR="00FB74A0">
        <w:rPr>
          <w:i w:val="0"/>
          <w:iCs w:val="0"/>
        </w:rPr>
        <w:t>dovozu</w:t>
      </w:r>
      <w:r w:rsidR="00FB74A0" w:rsidRPr="00A35374">
        <w:rPr>
          <w:i w:val="0"/>
          <w:iCs w:val="0"/>
        </w:rPr>
        <w:t xml:space="preserve"> </w:t>
      </w:r>
      <w:r w:rsidR="0025792B" w:rsidRPr="00A35374">
        <w:rPr>
          <w:i w:val="0"/>
          <w:iCs w:val="0"/>
        </w:rPr>
        <w:t xml:space="preserve">za zboží, které nemohlo být při zpracování použito, a to bez ohledu na to, zda původně </w:t>
      </w:r>
      <w:r w:rsidR="00FB74A0">
        <w:rPr>
          <w:i w:val="0"/>
          <w:iCs w:val="0"/>
        </w:rPr>
        <w:t>vyvezené</w:t>
      </w:r>
      <w:r w:rsidR="00FB74A0" w:rsidRPr="00A35374">
        <w:rPr>
          <w:i w:val="0"/>
          <w:iCs w:val="0"/>
        </w:rPr>
        <w:t xml:space="preserve"> </w:t>
      </w:r>
      <w:r w:rsidR="0025792B" w:rsidRPr="00A35374">
        <w:rPr>
          <w:i w:val="0"/>
          <w:iCs w:val="0"/>
        </w:rPr>
        <w:t xml:space="preserve">nebo </w:t>
      </w:r>
      <w:r w:rsidR="00FB74A0">
        <w:rPr>
          <w:i w:val="0"/>
          <w:iCs w:val="0"/>
        </w:rPr>
        <w:t>dovezené</w:t>
      </w:r>
      <w:r w:rsidR="00FB74A0" w:rsidRPr="00A35374">
        <w:rPr>
          <w:i w:val="0"/>
          <w:iCs w:val="0"/>
        </w:rPr>
        <w:t xml:space="preserve"> </w:t>
      </w:r>
      <w:r w:rsidR="0025792B" w:rsidRPr="00A35374">
        <w:rPr>
          <w:i w:val="0"/>
          <w:iCs w:val="0"/>
        </w:rPr>
        <w:t>a ke zpracování nevhodné zboží bylo vráceno zpět nebo ne (například se v místě provádění zpracovatelské operace zlikvidovalo).</w:t>
      </w:r>
    </w:p>
    <w:p w14:paraId="2FF9DC2C" w14:textId="77777777" w:rsidR="00BD2BF7" w:rsidRPr="004C1C9C" w:rsidRDefault="00BD2BF7">
      <w:pPr>
        <w:pStyle w:val="Zkladntext3"/>
        <w:tabs>
          <w:tab w:val="left" w:pos="8170"/>
          <w:tab w:val="left" w:pos="10343"/>
        </w:tabs>
        <w:rPr>
          <w:i w:val="0"/>
          <w:iCs w:val="0"/>
        </w:rPr>
      </w:pPr>
    </w:p>
    <w:p w14:paraId="1F805B21" w14:textId="0010628E" w:rsidR="00BD2BF7" w:rsidRPr="00465ACB" w:rsidRDefault="00B54B13">
      <w:pPr>
        <w:pStyle w:val="Zkladntext3"/>
        <w:tabs>
          <w:tab w:val="left" w:pos="8170"/>
          <w:tab w:val="left" w:pos="10343"/>
        </w:tabs>
        <w:rPr>
          <w:i w:val="0"/>
          <w:iCs w:val="0"/>
        </w:rPr>
      </w:pPr>
      <w:r>
        <w:rPr>
          <w:i w:val="0"/>
          <w:iCs w:val="0"/>
        </w:rPr>
        <w:lastRenderedPageBreak/>
        <w:t>204</w:t>
      </w:r>
      <w:r w:rsidR="0025792B" w:rsidRPr="00465ACB">
        <w:rPr>
          <w:i w:val="0"/>
          <w:iCs w:val="0"/>
        </w:rPr>
        <w:t xml:space="preserve">) Pokud zboží, které bylo </w:t>
      </w:r>
      <w:r w:rsidR="00465ACB">
        <w:rPr>
          <w:i w:val="0"/>
          <w:iCs w:val="0"/>
        </w:rPr>
        <w:t>vyvezeno</w:t>
      </w:r>
      <w:r w:rsidR="00465ACB" w:rsidRPr="00465ACB">
        <w:rPr>
          <w:i w:val="0"/>
          <w:iCs w:val="0"/>
        </w:rPr>
        <w:t xml:space="preserve"> </w:t>
      </w:r>
      <w:r w:rsidR="0025792B" w:rsidRPr="00465ACB">
        <w:rPr>
          <w:i w:val="0"/>
          <w:iCs w:val="0"/>
        </w:rPr>
        <w:t xml:space="preserve">nebo </w:t>
      </w:r>
      <w:r w:rsidR="00465ACB">
        <w:rPr>
          <w:i w:val="0"/>
          <w:iCs w:val="0"/>
        </w:rPr>
        <w:t>dovezeno</w:t>
      </w:r>
      <w:r w:rsidR="00465ACB" w:rsidRPr="00465ACB">
        <w:rPr>
          <w:i w:val="0"/>
          <w:iCs w:val="0"/>
        </w:rPr>
        <w:t xml:space="preserve"> </w:t>
      </w:r>
      <w:r w:rsidR="0025792B" w:rsidRPr="00465ACB">
        <w:rPr>
          <w:i w:val="0"/>
          <w:iCs w:val="0"/>
        </w:rPr>
        <w:t>po provedení zpracovatelské operace a do </w:t>
      </w:r>
      <w:proofErr w:type="spellStart"/>
      <w:r w:rsidR="0025792B" w:rsidRPr="00465ACB">
        <w:rPr>
          <w:i w:val="0"/>
          <w:iCs w:val="0"/>
        </w:rPr>
        <w:t>Intrastatu</w:t>
      </w:r>
      <w:proofErr w:type="spellEnd"/>
      <w:r w:rsidR="0025792B" w:rsidRPr="00465ACB">
        <w:rPr>
          <w:i w:val="0"/>
          <w:iCs w:val="0"/>
        </w:rPr>
        <w:t xml:space="preserve"> vykázáno s kódem </w:t>
      </w:r>
      <w:r w:rsidR="003C529A">
        <w:rPr>
          <w:i w:val="0"/>
          <w:iCs w:val="0"/>
        </w:rPr>
        <w:t xml:space="preserve">povah </w:t>
      </w:r>
      <w:r w:rsidR="0025792B" w:rsidRPr="00465ACB">
        <w:rPr>
          <w:i w:val="0"/>
          <w:iCs w:val="0"/>
        </w:rPr>
        <w:t xml:space="preserve">transakce „51“ nebo „52“, je vráceno zpět zpracovateli (například z důvodů reklamace kvality zpracování), jeho </w:t>
      </w:r>
      <w:r w:rsidR="00465ACB" w:rsidRPr="00465ACB">
        <w:rPr>
          <w:i w:val="0"/>
          <w:iCs w:val="0"/>
        </w:rPr>
        <w:t>zpětn</w:t>
      </w:r>
      <w:r w:rsidR="00465ACB">
        <w:rPr>
          <w:i w:val="0"/>
          <w:iCs w:val="0"/>
        </w:rPr>
        <w:t>ý</w:t>
      </w:r>
      <w:r w:rsidR="00465ACB" w:rsidRPr="00465ACB">
        <w:rPr>
          <w:i w:val="0"/>
          <w:iCs w:val="0"/>
        </w:rPr>
        <w:t xml:space="preserve"> </w:t>
      </w:r>
      <w:r w:rsidR="00465ACB">
        <w:rPr>
          <w:i w:val="0"/>
          <w:iCs w:val="0"/>
        </w:rPr>
        <w:t>vývoz</w:t>
      </w:r>
      <w:r w:rsidR="00465ACB" w:rsidRPr="00465ACB">
        <w:rPr>
          <w:i w:val="0"/>
          <w:iCs w:val="0"/>
        </w:rPr>
        <w:t xml:space="preserve"> </w:t>
      </w:r>
      <w:r w:rsidR="0025792B" w:rsidRPr="00465ACB">
        <w:rPr>
          <w:i w:val="0"/>
          <w:iCs w:val="0"/>
        </w:rPr>
        <w:t xml:space="preserve">i </w:t>
      </w:r>
      <w:r w:rsidR="00465ACB">
        <w:rPr>
          <w:i w:val="0"/>
          <w:iCs w:val="0"/>
        </w:rPr>
        <w:t>dovoz</w:t>
      </w:r>
      <w:r w:rsidR="00465ACB" w:rsidRPr="00465ACB">
        <w:rPr>
          <w:i w:val="0"/>
          <w:iCs w:val="0"/>
        </w:rPr>
        <w:t xml:space="preserve"> </w:t>
      </w:r>
      <w:r w:rsidR="0025792B" w:rsidRPr="00465ACB">
        <w:rPr>
          <w:i w:val="0"/>
          <w:iCs w:val="0"/>
        </w:rPr>
        <w:t>se do </w:t>
      </w:r>
      <w:proofErr w:type="spellStart"/>
      <w:r w:rsidR="0025792B" w:rsidRPr="00465ACB">
        <w:rPr>
          <w:i w:val="0"/>
          <w:iCs w:val="0"/>
        </w:rPr>
        <w:t>Intrastatu</w:t>
      </w:r>
      <w:proofErr w:type="spellEnd"/>
      <w:r w:rsidR="0025792B" w:rsidRPr="00465ACB">
        <w:rPr>
          <w:i w:val="0"/>
          <w:iCs w:val="0"/>
        </w:rPr>
        <w:t xml:space="preserve"> uvádí s</w:t>
      </w:r>
      <w:r w:rsidR="003C529A">
        <w:rPr>
          <w:i w:val="0"/>
          <w:iCs w:val="0"/>
        </w:rPr>
        <w:t> </w:t>
      </w:r>
      <w:r w:rsidR="0025792B" w:rsidRPr="00465ACB">
        <w:rPr>
          <w:i w:val="0"/>
          <w:iCs w:val="0"/>
        </w:rPr>
        <w:t>kódem</w:t>
      </w:r>
      <w:r w:rsidR="003C529A">
        <w:rPr>
          <w:i w:val="0"/>
          <w:iCs w:val="0"/>
        </w:rPr>
        <w:t xml:space="preserve"> povahy</w:t>
      </w:r>
      <w:r w:rsidR="0025792B" w:rsidRPr="00465ACB">
        <w:rPr>
          <w:i w:val="0"/>
          <w:iCs w:val="0"/>
        </w:rPr>
        <w:t xml:space="preserve"> transakce „</w:t>
      </w:r>
      <w:r w:rsidR="00465ACB">
        <w:rPr>
          <w:i w:val="0"/>
          <w:iCs w:val="0"/>
        </w:rPr>
        <w:t>41</w:t>
      </w:r>
      <w:r w:rsidR="0025792B" w:rsidRPr="00465ACB">
        <w:rPr>
          <w:i w:val="0"/>
          <w:iCs w:val="0"/>
        </w:rPr>
        <w:t>“</w:t>
      </w:r>
      <w:r w:rsidR="00465ACB" w:rsidRPr="00465ACB">
        <w:rPr>
          <w:i w:val="0"/>
          <w:iCs w:val="0"/>
        </w:rPr>
        <w:t xml:space="preserve"> </w:t>
      </w:r>
      <w:r w:rsidR="00465ACB">
        <w:rPr>
          <w:i w:val="0"/>
          <w:iCs w:val="0"/>
        </w:rPr>
        <w:t>nebo „42</w:t>
      </w:r>
      <w:r w:rsidR="00465ACB" w:rsidRPr="00465ACB">
        <w:rPr>
          <w:i w:val="0"/>
          <w:iCs w:val="0"/>
        </w:rPr>
        <w:t>“</w:t>
      </w:r>
      <w:r w:rsidR="0025792B" w:rsidRPr="00465ACB">
        <w:rPr>
          <w:i w:val="0"/>
          <w:iCs w:val="0"/>
        </w:rPr>
        <w:t xml:space="preserve">. Zaslání náhradního zboží za takto vrácené zboží se označuje kódem </w:t>
      </w:r>
      <w:r w:rsidR="003C529A">
        <w:rPr>
          <w:i w:val="0"/>
          <w:iCs w:val="0"/>
        </w:rPr>
        <w:t xml:space="preserve">povahy </w:t>
      </w:r>
      <w:r w:rsidR="0025792B" w:rsidRPr="00465ACB">
        <w:rPr>
          <w:i w:val="0"/>
          <w:iCs w:val="0"/>
        </w:rPr>
        <w:t>transakce „51“ nebo „52“. Kód</w:t>
      </w:r>
      <w:r w:rsidR="003C529A">
        <w:rPr>
          <w:i w:val="0"/>
          <w:iCs w:val="0"/>
        </w:rPr>
        <w:t xml:space="preserve"> povahy</w:t>
      </w:r>
      <w:r w:rsidR="0025792B" w:rsidRPr="00465ACB">
        <w:rPr>
          <w:i w:val="0"/>
          <w:iCs w:val="0"/>
        </w:rPr>
        <w:t xml:space="preserve"> transakce „51“ nebo „52“ se použije rovněž při zaslání náhradního zboží za zboží původně </w:t>
      </w:r>
      <w:r w:rsidR="00DF7529">
        <w:rPr>
          <w:i w:val="0"/>
          <w:iCs w:val="0"/>
        </w:rPr>
        <w:t>vyvezené</w:t>
      </w:r>
      <w:r w:rsidR="00DF7529" w:rsidRPr="00465ACB">
        <w:rPr>
          <w:i w:val="0"/>
          <w:iCs w:val="0"/>
        </w:rPr>
        <w:t xml:space="preserve"> </w:t>
      </w:r>
      <w:r w:rsidR="0025792B" w:rsidRPr="00465ACB">
        <w:rPr>
          <w:i w:val="0"/>
          <w:iCs w:val="0"/>
        </w:rPr>
        <w:t xml:space="preserve">nebo </w:t>
      </w:r>
      <w:r w:rsidR="00DF7529">
        <w:rPr>
          <w:i w:val="0"/>
          <w:iCs w:val="0"/>
        </w:rPr>
        <w:t>dovezené</w:t>
      </w:r>
      <w:r w:rsidR="00DF7529" w:rsidRPr="00465ACB">
        <w:rPr>
          <w:i w:val="0"/>
          <w:iCs w:val="0"/>
        </w:rPr>
        <w:t xml:space="preserve"> </w:t>
      </w:r>
      <w:r w:rsidR="0025792B" w:rsidRPr="00465ACB">
        <w:rPr>
          <w:i w:val="0"/>
          <w:iCs w:val="0"/>
        </w:rPr>
        <w:t>po zpracování dle smlouvy s</w:t>
      </w:r>
      <w:r w:rsidR="003C529A">
        <w:rPr>
          <w:i w:val="0"/>
          <w:iCs w:val="0"/>
        </w:rPr>
        <w:t> </w:t>
      </w:r>
      <w:r w:rsidR="0025792B" w:rsidRPr="00465ACB">
        <w:rPr>
          <w:i w:val="0"/>
          <w:iCs w:val="0"/>
        </w:rPr>
        <w:t>kódem</w:t>
      </w:r>
      <w:r w:rsidR="003C529A">
        <w:rPr>
          <w:i w:val="0"/>
          <w:iCs w:val="0"/>
        </w:rPr>
        <w:t xml:space="preserve"> povahy</w:t>
      </w:r>
      <w:r w:rsidR="0025792B" w:rsidRPr="00465ACB">
        <w:rPr>
          <w:i w:val="0"/>
          <w:iCs w:val="0"/>
        </w:rPr>
        <w:t xml:space="preserve"> transakce „51“ nebo „52“, i když se původní zboží zpět od objednatele zpracování nevrátilo.</w:t>
      </w:r>
    </w:p>
    <w:p w14:paraId="1A34BDFC" w14:textId="77777777" w:rsidR="00BD2BF7" w:rsidRPr="004C1C9C" w:rsidRDefault="00BD2BF7">
      <w:pPr>
        <w:pStyle w:val="Zkladntext3"/>
        <w:tabs>
          <w:tab w:val="left" w:pos="8170"/>
          <w:tab w:val="left" w:pos="10343"/>
        </w:tabs>
        <w:rPr>
          <w:i w:val="0"/>
          <w:iCs w:val="0"/>
        </w:rPr>
      </w:pPr>
    </w:p>
    <w:p w14:paraId="74691A7A" w14:textId="7D63E822" w:rsidR="00BD2BF7" w:rsidRPr="006333C4" w:rsidRDefault="00B54B13">
      <w:pPr>
        <w:pStyle w:val="Zkladntext3"/>
        <w:tabs>
          <w:tab w:val="left" w:pos="8170"/>
          <w:tab w:val="left" w:pos="10343"/>
        </w:tabs>
        <w:rPr>
          <w:i w:val="0"/>
          <w:iCs w:val="0"/>
        </w:rPr>
      </w:pPr>
      <w:r>
        <w:rPr>
          <w:i w:val="0"/>
          <w:iCs w:val="0"/>
        </w:rPr>
        <w:t>205</w:t>
      </w:r>
      <w:r w:rsidR="0025792B" w:rsidRPr="006333C4">
        <w:rPr>
          <w:i w:val="0"/>
          <w:iCs w:val="0"/>
        </w:rPr>
        <w:t xml:space="preserve">) Do </w:t>
      </w:r>
      <w:proofErr w:type="spellStart"/>
      <w:r w:rsidR="0025792B" w:rsidRPr="006333C4">
        <w:rPr>
          <w:i w:val="0"/>
          <w:iCs w:val="0"/>
        </w:rPr>
        <w:t>Intrastatu</w:t>
      </w:r>
      <w:proofErr w:type="spellEnd"/>
      <w:r w:rsidR="0025792B" w:rsidRPr="006333C4">
        <w:rPr>
          <w:i w:val="0"/>
          <w:iCs w:val="0"/>
        </w:rPr>
        <w:t xml:space="preserve"> vykazovaná hodnota zboží určeného ke zpracování dle smlouvy se určuje stejně jako pro jiné bezúplatně dovážené zboží. Jeho hodnota se má rovnat hodnotě, kterou by mělo, pokud by bylo předmětem nákupu nebo prodeje. Se stejnou hodnotou se takové zboží vykazuje do </w:t>
      </w:r>
      <w:proofErr w:type="spellStart"/>
      <w:r w:rsidR="0025792B" w:rsidRPr="006333C4">
        <w:rPr>
          <w:i w:val="0"/>
          <w:iCs w:val="0"/>
        </w:rPr>
        <w:t>Intrastatu</w:t>
      </w:r>
      <w:proofErr w:type="spellEnd"/>
      <w:r w:rsidR="0025792B" w:rsidRPr="006333C4">
        <w:rPr>
          <w:i w:val="0"/>
          <w:iCs w:val="0"/>
        </w:rPr>
        <w:t xml:space="preserve"> v případě, že je vráceno zpět (s kódem povahy transakce „</w:t>
      </w:r>
      <w:r w:rsidR="00181A30">
        <w:rPr>
          <w:i w:val="0"/>
          <w:iCs w:val="0"/>
        </w:rPr>
        <w:t>51</w:t>
      </w:r>
      <w:r w:rsidR="0025792B" w:rsidRPr="006333C4">
        <w:rPr>
          <w:i w:val="0"/>
          <w:iCs w:val="0"/>
        </w:rPr>
        <w:t>“</w:t>
      </w:r>
      <w:r w:rsidR="00181A30" w:rsidRPr="00181A30">
        <w:rPr>
          <w:i w:val="0"/>
          <w:iCs w:val="0"/>
        </w:rPr>
        <w:t xml:space="preserve"> </w:t>
      </w:r>
      <w:r w:rsidR="00181A30" w:rsidRPr="00465ACB">
        <w:rPr>
          <w:i w:val="0"/>
          <w:iCs w:val="0"/>
        </w:rPr>
        <w:t>nebo „52“</w:t>
      </w:r>
      <w:r w:rsidR="0025792B" w:rsidRPr="006333C4">
        <w:rPr>
          <w:i w:val="0"/>
          <w:iCs w:val="0"/>
        </w:rPr>
        <w:t>).</w:t>
      </w:r>
    </w:p>
    <w:p w14:paraId="7F29A16B" w14:textId="77777777" w:rsidR="00BD2BF7" w:rsidRPr="004C1C9C" w:rsidRDefault="00BD2BF7">
      <w:pPr>
        <w:pStyle w:val="Zkladntext3"/>
        <w:tabs>
          <w:tab w:val="left" w:pos="8170"/>
          <w:tab w:val="left" w:pos="10343"/>
        </w:tabs>
        <w:rPr>
          <w:i w:val="0"/>
          <w:iCs w:val="0"/>
        </w:rPr>
      </w:pPr>
    </w:p>
    <w:p w14:paraId="7B2283AC" w14:textId="7ACEC384" w:rsidR="00BD2BF7" w:rsidRPr="004C1C9C" w:rsidRDefault="00B54B13">
      <w:pPr>
        <w:pStyle w:val="Zkladntext3"/>
        <w:tabs>
          <w:tab w:val="left" w:pos="8170"/>
          <w:tab w:val="left" w:pos="10343"/>
        </w:tabs>
        <w:rPr>
          <w:i w:val="0"/>
          <w:iCs w:val="0"/>
        </w:rPr>
      </w:pPr>
      <w:r>
        <w:rPr>
          <w:i w:val="0"/>
          <w:iCs w:val="0"/>
        </w:rPr>
        <w:t>206</w:t>
      </w:r>
      <w:r w:rsidR="00BD2BF7" w:rsidRPr="004C1C9C">
        <w:rPr>
          <w:i w:val="0"/>
          <w:iCs w:val="0"/>
        </w:rPr>
        <w:t>)</w:t>
      </w:r>
      <w:r w:rsidR="00FC4498">
        <w:rPr>
          <w:i w:val="0"/>
          <w:iCs w:val="0"/>
        </w:rPr>
        <w:t xml:space="preserve"> </w:t>
      </w:r>
      <w:r w:rsidR="00BD2BF7" w:rsidRPr="004C1C9C">
        <w:rPr>
          <w:i w:val="0"/>
          <w:iCs w:val="0"/>
        </w:rPr>
        <w:t xml:space="preserve">Do </w:t>
      </w:r>
      <w:proofErr w:type="spellStart"/>
      <w:r w:rsidR="00BD2BF7" w:rsidRPr="004C1C9C">
        <w:rPr>
          <w:i w:val="0"/>
          <w:iCs w:val="0"/>
        </w:rPr>
        <w:t>Intrastatu</w:t>
      </w:r>
      <w:proofErr w:type="spellEnd"/>
      <w:r w:rsidR="00BD2BF7" w:rsidRPr="004C1C9C">
        <w:rPr>
          <w:i w:val="0"/>
          <w:iCs w:val="0"/>
        </w:rPr>
        <w:t xml:space="preserve"> vykazovaná hodnota zboží, které prošlo jednou nebo více zpracovatelskými operacemi a je vr</w:t>
      </w:r>
      <w:r w:rsidR="00E80AB9">
        <w:rPr>
          <w:i w:val="0"/>
          <w:iCs w:val="0"/>
        </w:rPr>
        <w:t>á</w:t>
      </w:r>
      <w:r w:rsidR="00BD2BF7" w:rsidRPr="004C1C9C">
        <w:rPr>
          <w:i w:val="0"/>
          <w:iCs w:val="0"/>
        </w:rPr>
        <w:t>ceno zpět ve formě tzv. zušlechtěných výrobků (s kódem povahy transakce „51“ nebo „52“), má odpovídat hodnotě zbo</w:t>
      </w:r>
      <w:r w:rsidR="005453E0">
        <w:rPr>
          <w:i w:val="0"/>
          <w:iCs w:val="0"/>
        </w:rPr>
        <w:t>ží po jeho zpracování. Proto je </w:t>
      </w:r>
      <w:r w:rsidR="00BD2BF7" w:rsidRPr="004C1C9C">
        <w:rPr>
          <w:i w:val="0"/>
          <w:iCs w:val="0"/>
        </w:rPr>
        <w:t>součtem hodnoty fakturované zpracovatelem za provedení prací a případně jím přidan</w:t>
      </w:r>
      <w:r w:rsidR="00385122">
        <w:rPr>
          <w:i w:val="0"/>
          <w:iCs w:val="0"/>
        </w:rPr>
        <w:t>ých</w:t>
      </w:r>
      <w:r w:rsidR="00BD2BF7" w:rsidRPr="004C1C9C">
        <w:rPr>
          <w:i w:val="0"/>
          <w:iCs w:val="0"/>
        </w:rPr>
        <w:t xml:space="preserve"> přídavk</w:t>
      </w:r>
      <w:r w:rsidR="00385122">
        <w:rPr>
          <w:i w:val="0"/>
          <w:iCs w:val="0"/>
        </w:rPr>
        <w:t>ů</w:t>
      </w:r>
      <w:r w:rsidR="00BD2BF7" w:rsidRPr="004C1C9C">
        <w:rPr>
          <w:i w:val="0"/>
          <w:iCs w:val="0"/>
        </w:rPr>
        <w:t xml:space="preserve"> a hodnoty vykázané do </w:t>
      </w:r>
      <w:proofErr w:type="spellStart"/>
      <w:r w:rsidR="00BD2BF7" w:rsidRPr="004C1C9C">
        <w:rPr>
          <w:i w:val="0"/>
          <w:iCs w:val="0"/>
        </w:rPr>
        <w:t>Intrastatu</w:t>
      </w:r>
      <w:proofErr w:type="spellEnd"/>
      <w:r w:rsidR="00BD2BF7" w:rsidRPr="004C1C9C">
        <w:rPr>
          <w:i w:val="0"/>
          <w:iCs w:val="0"/>
        </w:rPr>
        <w:t xml:space="preserve"> při </w:t>
      </w:r>
      <w:r w:rsidR="00502AF5">
        <w:rPr>
          <w:i w:val="0"/>
          <w:iCs w:val="0"/>
        </w:rPr>
        <w:t>vývozu</w:t>
      </w:r>
      <w:r w:rsidR="00502AF5" w:rsidRPr="004C1C9C">
        <w:rPr>
          <w:i w:val="0"/>
          <w:iCs w:val="0"/>
        </w:rPr>
        <w:t xml:space="preserve"> </w:t>
      </w:r>
      <w:r w:rsidR="00BD2BF7" w:rsidRPr="004C1C9C">
        <w:rPr>
          <w:i w:val="0"/>
          <w:iCs w:val="0"/>
        </w:rPr>
        <w:t xml:space="preserve">nebo </w:t>
      </w:r>
      <w:r w:rsidR="00502AF5">
        <w:rPr>
          <w:i w:val="0"/>
          <w:iCs w:val="0"/>
        </w:rPr>
        <w:t>dovozu</w:t>
      </w:r>
      <w:r w:rsidR="00502AF5" w:rsidRPr="004C1C9C">
        <w:rPr>
          <w:i w:val="0"/>
          <w:iCs w:val="0"/>
        </w:rPr>
        <w:t xml:space="preserve"> </w:t>
      </w:r>
      <w:r w:rsidR="00BD2BF7" w:rsidRPr="004C1C9C">
        <w:rPr>
          <w:i w:val="0"/>
          <w:iCs w:val="0"/>
        </w:rPr>
        <w:t>z</w:t>
      </w:r>
      <w:r w:rsidR="005453E0">
        <w:rPr>
          <w:i w:val="0"/>
          <w:iCs w:val="0"/>
        </w:rPr>
        <w:t>boží ke zpracování dle smlouvy.</w:t>
      </w:r>
    </w:p>
    <w:p w14:paraId="76225CC9" w14:textId="77777777" w:rsidR="00BD2BF7" w:rsidRPr="004C1C9C" w:rsidRDefault="00BD2BF7">
      <w:pPr>
        <w:pStyle w:val="Zkladntext3"/>
        <w:tabs>
          <w:tab w:val="left" w:pos="8170"/>
          <w:tab w:val="left" w:pos="10343"/>
        </w:tabs>
        <w:rPr>
          <w:i w:val="0"/>
          <w:iCs w:val="0"/>
        </w:rPr>
      </w:pPr>
    </w:p>
    <w:p w14:paraId="1F4E7C3D" w14:textId="0BF32182" w:rsidR="00BD2BF7" w:rsidRPr="004C1C9C" w:rsidRDefault="00B54B13">
      <w:pPr>
        <w:autoSpaceDE w:val="0"/>
        <w:autoSpaceDN w:val="0"/>
        <w:adjustRightInd w:val="0"/>
        <w:jc w:val="both"/>
        <w:rPr>
          <w:szCs w:val="15"/>
        </w:rPr>
      </w:pPr>
      <w:r>
        <w:rPr>
          <w:iCs/>
        </w:rPr>
        <w:t>207</w:t>
      </w:r>
      <w:r w:rsidR="00BD2BF7" w:rsidRPr="004C1C9C">
        <w:rPr>
          <w:iCs/>
        </w:rPr>
        <w:t xml:space="preserve">) Jak je také uvedeno výše v poznámce ke kódům povahy transakce </w:t>
      </w:r>
      <w:r w:rsidR="00BD2BF7" w:rsidRPr="004C1C9C">
        <w:rPr>
          <w:szCs w:val="17"/>
        </w:rPr>
        <w:t xml:space="preserve">41 až </w:t>
      </w:r>
      <w:r w:rsidR="00B507DF">
        <w:rPr>
          <w:szCs w:val="17"/>
        </w:rPr>
        <w:t>52</w:t>
      </w:r>
      <w:r w:rsidR="00B507DF" w:rsidRPr="004C1C9C">
        <w:rPr>
          <w:szCs w:val="17"/>
        </w:rPr>
        <w:t xml:space="preserve"> </w:t>
      </w:r>
      <w:r w:rsidR="00BD2BF7" w:rsidRPr="004C1C9C">
        <w:rPr>
          <w:szCs w:val="17"/>
        </w:rPr>
        <w:t xml:space="preserve">(část </w:t>
      </w:r>
      <w:proofErr w:type="gramStart"/>
      <w:r w:rsidR="00BD2BF7" w:rsidRPr="004C1C9C">
        <w:rPr>
          <w:szCs w:val="17"/>
        </w:rPr>
        <w:t>8.5. této</w:t>
      </w:r>
      <w:proofErr w:type="gramEnd"/>
      <w:r w:rsidR="00BD2BF7" w:rsidRPr="004C1C9C">
        <w:rPr>
          <w:szCs w:val="17"/>
        </w:rPr>
        <w:t xml:space="preserve"> příručky), zpracování podle smlouvy </w:t>
      </w:r>
      <w:r w:rsidR="00BD2BF7" w:rsidRPr="004C1C9C">
        <w:rPr>
          <w:szCs w:val="15"/>
        </w:rPr>
        <w:t xml:space="preserve">zahrnuje operace (přeměnu, stavbu, montáž, vylepšení, renovaci) </w:t>
      </w:r>
      <w:r w:rsidR="00BD2BF7" w:rsidRPr="004C1C9C">
        <w:t>prováděné s cílem vyrobit nový či</w:t>
      </w:r>
      <w:r w:rsidR="005453E0">
        <w:t xml:space="preserve"> skutečně vylepšený výrobek. To </w:t>
      </w:r>
      <w:r w:rsidR="00BD2BF7" w:rsidRPr="004C1C9C">
        <w:t xml:space="preserve">neznamená nutně změnu klasifikace výrobku podle kódů kombinované nomenklatury. Nepatří sem ale operace prováděné v rámci oprav a údržby zboží ani dočasné dodávky zboží za účelem jeho kompletace, balení, třídění, kontroly a </w:t>
      </w:r>
      <w:r w:rsidR="005453E0">
        <w:rPr>
          <w:szCs w:val="15"/>
        </w:rPr>
        <w:t>podobných jednoduchých operací.</w:t>
      </w:r>
    </w:p>
    <w:p w14:paraId="2100F552" w14:textId="77777777" w:rsidR="00BD2BF7" w:rsidRPr="004C1C9C" w:rsidRDefault="000A2A33" w:rsidP="00B91A13">
      <w:pPr>
        <w:pStyle w:val="Nadpis1"/>
      </w:pPr>
      <w:bookmarkStart w:id="70" w:name="_Toc187130406"/>
      <w:r>
        <w:t>13. Z</w:t>
      </w:r>
      <w:r w:rsidR="00BD2BF7" w:rsidRPr="004C1C9C">
        <w:t>boží dodávané s instalací nebo montáží</w:t>
      </w:r>
      <w:bookmarkEnd w:id="70"/>
    </w:p>
    <w:p w14:paraId="3CD0175E" w14:textId="4DB9CA62" w:rsidR="00BD2BF7" w:rsidRPr="004C1C9C" w:rsidRDefault="00B54B13">
      <w:pPr>
        <w:pStyle w:val="Tiret1"/>
        <w:spacing w:before="0" w:after="0"/>
        <w:ind w:left="0" w:firstLine="0"/>
        <w:rPr>
          <w:bCs/>
          <w:sz w:val="28"/>
        </w:rPr>
      </w:pPr>
      <w:r>
        <w:rPr>
          <w:bCs/>
        </w:rPr>
        <w:t>208</w:t>
      </w:r>
      <w:r w:rsidR="00BD2BF7" w:rsidRPr="004C1C9C">
        <w:rPr>
          <w:bCs/>
        </w:rPr>
        <w:t xml:space="preserve">) Do Výkazů pro Intrastat se uvádějí i údaje o zboží, které je </w:t>
      </w:r>
      <w:r w:rsidR="00664124">
        <w:rPr>
          <w:bCs/>
        </w:rPr>
        <w:t>vyváženo</w:t>
      </w:r>
      <w:r w:rsidR="00664124" w:rsidRPr="004C1C9C">
        <w:rPr>
          <w:bCs/>
        </w:rPr>
        <w:t xml:space="preserve"> </w:t>
      </w:r>
      <w:r w:rsidR="00BD2BF7" w:rsidRPr="004C1C9C">
        <w:rPr>
          <w:bCs/>
        </w:rPr>
        <w:t xml:space="preserve">nebo </w:t>
      </w:r>
      <w:r w:rsidR="00664124">
        <w:rPr>
          <w:bCs/>
        </w:rPr>
        <w:t>dováženo</w:t>
      </w:r>
      <w:r w:rsidR="00664124" w:rsidRPr="004C1C9C">
        <w:rPr>
          <w:bCs/>
        </w:rPr>
        <w:t xml:space="preserve"> </w:t>
      </w:r>
      <w:r w:rsidR="00BD2BF7" w:rsidRPr="004C1C9C">
        <w:rPr>
          <w:bCs/>
        </w:rPr>
        <w:t>s instalací nebo montáží. Bez ohledu na způsob jak je ta</w:t>
      </w:r>
      <w:r w:rsidR="005453E0">
        <w:rPr>
          <w:bCs/>
        </w:rPr>
        <w:t>ková obchodní operace uváděna a </w:t>
      </w:r>
      <w:r w:rsidR="00BD2BF7" w:rsidRPr="004C1C9C">
        <w:rPr>
          <w:bCs/>
        </w:rPr>
        <w:t xml:space="preserve">zahrnována do přiznání k DPH, do Výkazů se </w:t>
      </w:r>
      <w:r w:rsidR="00664124">
        <w:rPr>
          <w:bCs/>
        </w:rPr>
        <w:t>vývoz</w:t>
      </w:r>
      <w:r w:rsidR="00664124" w:rsidRPr="004C1C9C">
        <w:rPr>
          <w:bCs/>
        </w:rPr>
        <w:t xml:space="preserve"> </w:t>
      </w:r>
      <w:r w:rsidR="00BD2BF7" w:rsidRPr="004C1C9C">
        <w:rPr>
          <w:bCs/>
        </w:rPr>
        <w:t xml:space="preserve">i </w:t>
      </w:r>
      <w:r w:rsidR="00664124">
        <w:rPr>
          <w:bCs/>
        </w:rPr>
        <w:t>dovoz</w:t>
      </w:r>
      <w:r w:rsidR="00664124" w:rsidRPr="004C1C9C">
        <w:rPr>
          <w:bCs/>
        </w:rPr>
        <w:t xml:space="preserve"> </w:t>
      </w:r>
      <w:r w:rsidR="00BD2BF7" w:rsidRPr="004C1C9C">
        <w:rPr>
          <w:bCs/>
        </w:rPr>
        <w:t xml:space="preserve">zboží dodávaného s instalací nebo s montáží vykazuje </w:t>
      </w:r>
      <w:r w:rsidR="00BD2BF7" w:rsidRPr="004C1C9C">
        <w:rPr>
          <w:b/>
          <w:bCs/>
        </w:rPr>
        <w:t>s hodnotou, do které se nezahrnuje cena za instalaci nebo montáž</w:t>
      </w:r>
      <w:r w:rsidR="00BD2BF7" w:rsidRPr="004C1C9C">
        <w:rPr>
          <w:bCs/>
        </w:rPr>
        <w:t xml:space="preserve">. Za fakturovanou hodnotu zboží dodávaného s instalací nebo montáží se pro účely vykazování do </w:t>
      </w:r>
      <w:proofErr w:type="spellStart"/>
      <w:r w:rsidR="00BD2BF7" w:rsidRPr="004C1C9C">
        <w:rPr>
          <w:bCs/>
        </w:rPr>
        <w:t>Intrastatu</w:t>
      </w:r>
      <w:proofErr w:type="spellEnd"/>
      <w:r w:rsidR="00BD2BF7" w:rsidRPr="004C1C9C">
        <w:rPr>
          <w:bCs/>
        </w:rPr>
        <w:t xml:space="preserve"> považuje proto pouze samotná hodnota zboží bez ceny jeho instalace nebo montáže a dalších nákladů spojených s </w:t>
      </w:r>
      <w:r w:rsidR="005F7614">
        <w:rPr>
          <w:bCs/>
        </w:rPr>
        <w:t>těmito pracemi (viz též odst. 154</w:t>
      </w:r>
      <w:r w:rsidR="00BD2BF7" w:rsidRPr="004C1C9C">
        <w:rPr>
          <w:bCs/>
        </w:rPr>
        <w:t xml:space="preserve"> této příručky).</w:t>
      </w:r>
    </w:p>
    <w:p w14:paraId="161D3D0E" w14:textId="77777777" w:rsidR="00BD2BF7" w:rsidRPr="004C1C9C" w:rsidRDefault="000A2A33" w:rsidP="00B91A13">
      <w:pPr>
        <w:pStyle w:val="Nadpis1"/>
      </w:pPr>
      <w:bookmarkStart w:id="71" w:name="_Toc187130407"/>
      <w:r>
        <w:t>14. D</w:t>
      </w:r>
      <w:r w:rsidR="00BD2BF7" w:rsidRPr="004C1C9C">
        <w:t xml:space="preserve">odávky </w:t>
      </w:r>
      <w:r w:rsidR="00A34D5B">
        <w:t>zboží na leasing a n</w:t>
      </w:r>
      <w:r w:rsidR="00B91A13">
        <w:t>a zapůjčení</w:t>
      </w:r>
      <w:bookmarkEnd w:id="71"/>
    </w:p>
    <w:p w14:paraId="7ABBF5A2" w14:textId="77777777" w:rsidR="00BD2BF7" w:rsidRPr="004C1C9C" w:rsidRDefault="00BD2BF7" w:rsidP="000A2A33">
      <w:pPr>
        <w:pStyle w:val="Nadpis2"/>
      </w:pPr>
      <w:bookmarkStart w:id="72" w:name="_Toc187130408"/>
      <w:r w:rsidRPr="004C1C9C">
        <w:rPr>
          <w:caps/>
        </w:rPr>
        <w:t xml:space="preserve">14.1. </w:t>
      </w:r>
      <w:r w:rsidRPr="004C1C9C">
        <w:t>Operativní leasing a zapůjčen</w:t>
      </w:r>
      <w:r w:rsidR="00B91A13">
        <w:t>í</w:t>
      </w:r>
      <w:bookmarkEnd w:id="72"/>
    </w:p>
    <w:p w14:paraId="17CB46DC" w14:textId="6692C558" w:rsidR="00BD2BF7" w:rsidRPr="004C1C9C" w:rsidRDefault="00B54B13">
      <w:pPr>
        <w:jc w:val="both"/>
        <w:rPr>
          <w:iCs/>
        </w:rPr>
      </w:pPr>
      <w:r>
        <w:rPr>
          <w:iCs/>
        </w:rPr>
        <w:t>209</w:t>
      </w:r>
      <w:r w:rsidR="00BD2BF7" w:rsidRPr="004C1C9C">
        <w:rPr>
          <w:iCs/>
        </w:rPr>
        <w:t>)</w:t>
      </w:r>
      <w:r w:rsidR="00BD2BF7" w:rsidRPr="004C1C9C">
        <w:rPr>
          <w:i/>
          <w:iCs/>
        </w:rPr>
        <w:t xml:space="preserve"> </w:t>
      </w:r>
      <w:r w:rsidR="00B90CB4">
        <w:rPr>
          <w:iCs/>
        </w:rPr>
        <w:t>Vývoz</w:t>
      </w:r>
      <w:r w:rsidR="00B90CB4" w:rsidRPr="004C1C9C">
        <w:rPr>
          <w:iCs/>
        </w:rPr>
        <w:t xml:space="preserve"> </w:t>
      </w:r>
      <w:r w:rsidR="00BD2BF7" w:rsidRPr="004C1C9C">
        <w:rPr>
          <w:iCs/>
        </w:rPr>
        <w:t xml:space="preserve">nebo </w:t>
      </w:r>
      <w:r w:rsidR="00B90CB4">
        <w:rPr>
          <w:iCs/>
        </w:rPr>
        <w:t>dovoz</w:t>
      </w:r>
      <w:r w:rsidR="00B90CB4" w:rsidRPr="004C1C9C">
        <w:rPr>
          <w:iCs/>
        </w:rPr>
        <w:t xml:space="preserve"> </w:t>
      </w:r>
      <w:r w:rsidR="00BD2BF7" w:rsidRPr="004C1C9C">
        <w:rPr>
          <w:iCs/>
        </w:rPr>
        <w:t xml:space="preserve">zboží na </w:t>
      </w:r>
      <w:r w:rsidR="00BD2BF7" w:rsidRPr="004C1C9C">
        <w:rPr>
          <w:b/>
          <w:iCs/>
        </w:rPr>
        <w:t>operativní leasing</w:t>
      </w:r>
      <w:r w:rsidR="00BD2BF7" w:rsidRPr="004C1C9C">
        <w:rPr>
          <w:iCs/>
        </w:rPr>
        <w:t xml:space="preserve">, jehož předpokládaná doba není delší než dva roky, se do </w:t>
      </w:r>
      <w:proofErr w:type="spellStart"/>
      <w:r w:rsidR="00BD2BF7" w:rsidRPr="004C1C9C">
        <w:rPr>
          <w:iCs/>
        </w:rPr>
        <w:t>Intrastatu</w:t>
      </w:r>
      <w:proofErr w:type="spellEnd"/>
      <w:r w:rsidR="00BD2BF7" w:rsidRPr="004C1C9C">
        <w:rPr>
          <w:iCs/>
        </w:rPr>
        <w:t xml:space="preserve"> vůbec nevykazuje (viz též část </w:t>
      </w:r>
      <w:proofErr w:type="gramStart"/>
      <w:r w:rsidR="00BD2BF7" w:rsidRPr="004C1C9C">
        <w:rPr>
          <w:iCs/>
        </w:rPr>
        <w:t>6.8. této</w:t>
      </w:r>
      <w:proofErr w:type="gramEnd"/>
      <w:r w:rsidR="00BD2BF7" w:rsidRPr="004C1C9C">
        <w:rPr>
          <w:iCs/>
        </w:rPr>
        <w:t xml:space="preserve"> příručky). </w:t>
      </w:r>
      <w:r w:rsidR="00B90CB4">
        <w:rPr>
          <w:iCs/>
        </w:rPr>
        <w:t>Vývoz</w:t>
      </w:r>
      <w:r w:rsidR="00B90CB4" w:rsidRPr="004C1C9C">
        <w:rPr>
          <w:iCs/>
        </w:rPr>
        <w:t xml:space="preserve"> </w:t>
      </w:r>
      <w:r w:rsidR="00BD2BF7" w:rsidRPr="004C1C9C">
        <w:rPr>
          <w:iCs/>
        </w:rPr>
        <w:t xml:space="preserve">nebo </w:t>
      </w:r>
      <w:r w:rsidR="00B90CB4">
        <w:rPr>
          <w:iCs/>
        </w:rPr>
        <w:t>dovoz</w:t>
      </w:r>
      <w:r w:rsidR="00B90CB4" w:rsidRPr="004C1C9C">
        <w:rPr>
          <w:iCs/>
        </w:rPr>
        <w:t xml:space="preserve"> </w:t>
      </w:r>
      <w:r w:rsidR="00BD2BF7" w:rsidRPr="004C1C9C">
        <w:rPr>
          <w:iCs/>
        </w:rPr>
        <w:t>zboží na operativní leasing s předpokládanou dobou je</w:t>
      </w:r>
      <w:r w:rsidR="005453E0">
        <w:rPr>
          <w:iCs/>
        </w:rPr>
        <w:t>ho trvání delší než dva roky se </w:t>
      </w:r>
      <w:r w:rsidR="00BD2BF7" w:rsidRPr="004C1C9C">
        <w:rPr>
          <w:iCs/>
        </w:rPr>
        <w:t xml:space="preserve">do </w:t>
      </w:r>
      <w:proofErr w:type="spellStart"/>
      <w:r w:rsidR="00BD2BF7" w:rsidRPr="004C1C9C">
        <w:rPr>
          <w:iCs/>
        </w:rPr>
        <w:t>Intrastatu</w:t>
      </w:r>
      <w:proofErr w:type="spellEnd"/>
      <w:r w:rsidR="00BD2BF7" w:rsidRPr="004C1C9C">
        <w:rPr>
          <w:iCs/>
        </w:rPr>
        <w:t xml:space="preserve"> uvádí s kódem povahy transakce „</w:t>
      </w:r>
      <w:r w:rsidR="00B90CB4" w:rsidRPr="004C1C9C">
        <w:rPr>
          <w:iCs/>
        </w:rPr>
        <w:t>9</w:t>
      </w:r>
      <w:r w:rsidR="00B90CB4">
        <w:rPr>
          <w:iCs/>
        </w:rPr>
        <w:t>1</w:t>
      </w:r>
      <w:r w:rsidR="00BD2BF7" w:rsidRPr="004C1C9C">
        <w:rPr>
          <w:iCs/>
        </w:rPr>
        <w:t xml:space="preserve">“. </w:t>
      </w:r>
      <w:r w:rsidR="00BD2BF7" w:rsidRPr="004C1C9C">
        <w:t xml:space="preserve">Fakturovanou hodnotou vykazovanou do </w:t>
      </w:r>
      <w:proofErr w:type="spellStart"/>
      <w:r w:rsidR="00BD2BF7" w:rsidRPr="004C1C9C">
        <w:t>Intrastatu</w:t>
      </w:r>
      <w:proofErr w:type="spellEnd"/>
      <w:r w:rsidR="00BD2BF7" w:rsidRPr="004C1C9C">
        <w:t xml:space="preserve"> při </w:t>
      </w:r>
      <w:r w:rsidR="004C5F55">
        <w:t>dovozu</w:t>
      </w:r>
      <w:r w:rsidR="004C5F55" w:rsidRPr="004C1C9C">
        <w:t xml:space="preserve"> </w:t>
      </w:r>
      <w:r w:rsidR="00BD2BF7" w:rsidRPr="004C1C9C">
        <w:t xml:space="preserve">nebo </w:t>
      </w:r>
      <w:r w:rsidR="004C5F55">
        <w:t>vývozu</w:t>
      </w:r>
      <w:r w:rsidR="004C5F55" w:rsidRPr="004C1C9C">
        <w:t xml:space="preserve"> </w:t>
      </w:r>
      <w:r w:rsidR="00BD2BF7" w:rsidRPr="004C1C9C">
        <w:t>zboží na operativn</w:t>
      </w:r>
      <w:r w:rsidR="005453E0">
        <w:t>í leasing delší než dva roky je </w:t>
      </w:r>
      <w:r w:rsidR="00BD2BF7" w:rsidRPr="004C1C9C">
        <w:t xml:space="preserve">hodnota pronajímaného zboží, která by byla při jeho prodeji nebo koupi, pokud by k nim došlo v době převzetí nebo </w:t>
      </w:r>
      <w:r w:rsidR="004C5F55">
        <w:t>vývozu</w:t>
      </w:r>
      <w:r w:rsidR="004C5F55" w:rsidRPr="004C1C9C">
        <w:t xml:space="preserve"> </w:t>
      </w:r>
      <w:r w:rsidR="00BD2BF7" w:rsidRPr="004C1C9C">
        <w:t xml:space="preserve">zboží k operativnímu leasingu. </w:t>
      </w:r>
      <w:r w:rsidR="00BD2BF7" w:rsidRPr="004C1C9C">
        <w:rPr>
          <w:iCs/>
        </w:rPr>
        <w:t>Při oper</w:t>
      </w:r>
      <w:r w:rsidR="00294A2C">
        <w:rPr>
          <w:iCs/>
        </w:rPr>
        <w:t xml:space="preserve">ativním leasingu </w:t>
      </w:r>
      <w:r w:rsidR="00294A2C">
        <w:rPr>
          <w:iCs/>
        </w:rPr>
        <w:lastRenderedPageBreak/>
        <w:t>se </w:t>
      </w:r>
      <w:r w:rsidR="00BD2BF7" w:rsidRPr="004C1C9C">
        <w:rPr>
          <w:iCs/>
        </w:rPr>
        <w:t>nepředpokládá v souvislosti s ním změna vlastníka pronajatého zboží a po jeho</w:t>
      </w:r>
      <w:r w:rsidR="00BD2BF7" w:rsidRPr="004C1C9C">
        <w:rPr>
          <w:i/>
          <w:iCs/>
        </w:rPr>
        <w:t xml:space="preserve"> </w:t>
      </w:r>
      <w:r w:rsidR="00294A2C">
        <w:rPr>
          <w:iCs/>
        </w:rPr>
        <w:t>skončení se </w:t>
      </w:r>
      <w:r w:rsidR="00BD2BF7" w:rsidRPr="004C1C9C">
        <w:rPr>
          <w:iCs/>
        </w:rPr>
        <w:t>pronajaté zboží ob</w:t>
      </w:r>
      <w:r w:rsidR="005453E0">
        <w:rPr>
          <w:iCs/>
        </w:rPr>
        <w:t>vykle vrací jeho pronajímateli.</w:t>
      </w:r>
      <w:r w:rsidR="0023579B">
        <w:rPr>
          <w:iCs/>
        </w:rPr>
        <w:t xml:space="preserve"> </w:t>
      </w:r>
    </w:p>
    <w:p w14:paraId="6C6A14E6" w14:textId="77777777" w:rsidR="00BD2BF7" w:rsidRPr="004C1C9C" w:rsidRDefault="00BD2BF7">
      <w:pPr>
        <w:jc w:val="both"/>
        <w:rPr>
          <w:iCs/>
        </w:rPr>
      </w:pPr>
    </w:p>
    <w:p w14:paraId="3CB0B77D" w14:textId="331D1822" w:rsidR="00BD2BF7" w:rsidRPr="004C1C9C" w:rsidRDefault="00B54B13">
      <w:pPr>
        <w:jc w:val="both"/>
        <w:rPr>
          <w:iCs/>
        </w:rPr>
      </w:pPr>
      <w:r>
        <w:rPr>
          <w:iCs/>
        </w:rPr>
        <w:t>210</w:t>
      </w:r>
      <w:r w:rsidR="00BD2BF7" w:rsidRPr="004C1C9C">
        <w:rPr>
          <w:iCs/>
        </w:rPr>
        <w:t xml:space="preserve">) </w:t>
      </w:r>
      <w:r w:rsidR="00595AA5">
        <w:rPr>
          <w:iCs/>
        </w:rPr>
        <w:t>Obdobná</w:t>
      </w:r>
      <w:r w:rsidR="00595AA5" w:rsidRPr="004C1C9C">
        <w:rPr>
          <w:iCs/>
        </w:rPr>
        <w:t xml:space="preserve"> </w:t>
      </w:r>
      <w:r w:rsidR="00BD2BF7" w:rsidRPr="004C1C9C">
        <w:rPr>
          <w:iCs/>
        </w:rPr>
        <w:t xml:space="preserve">pravidla jako pro vykazování údajů do </w:t>
      </w:r>
      <w:proofErr w:type="spellStart"/>
      <w:r w:rsidR="00BD2BF7" w:rsidRPr="004C1C9C">
        <w:rPr>
          <w:iCs/>
        </w:rPr>
        <w:t>Intrastatu</w:t>
      </w:r>
      <w:proofErr w:type="spellEnd"/>
      <w:r w:rsidR="00BD2BF7" w:rsidRPr="004C1C9C">
        <w:rPr>
          <w:iCs/>
        </w:rPr>
        <w:t xml:space="preserve"> p</w:t>
      </w:r>
      <w:r w:rsidR="005453E0">
        <w:rPr>
          <w:iCs/>
        </w:rPr>
        <w:t>ři operativním leasingu platí i </w:t>
      </w:r>
      <w:r w:rsidR="00BD2BF7" w:rsidRPr="004C1C9C">
        <w:rPr>
          <w:iCs/>
        </w:rPr>
        <w:t>p</w:t>
      </w:r>
      <w:r w:rsidR="00294A2C">
        <w:rPr>
          <w:iCs/>
        </w:rPr>
        <w:t>ro </w:t>
      </w:r>
      <w:r w:rsidR="00BD2BF7" w:rsidRPr="004C1C9C">
        <w:rPr>
          <w:iCs/>
        </w:rPr>
        <w:t xml:space="preserve">uvádění údajů do Výkazů o </w:t>
      </w:r>
      <w:r w:rsidR="00BD2BF7" w:rsidRPr="004C1C9C">
        <w:rPr>
          <w:b/>
          <w:iCs/>
        </w:rPr>
        <w:t xml:space="preserve">zboží dočasně </w:t>
      </w:r>
      <w:r w:rsidR="00E20C48">
        <w:rPr>
          <w:b/>
          <w:iCs/>
        </w:rPr>
        <w:t>dovezeném</w:t>
      </w:r>
      <w:r w:rsidR="00E20C48" w:rsidRPr="004C1C9C">
        <w:rPr>
          <w:b/>
          <w:iCs/>
        </w:rPr>
        <w:t xml:space="preserve"> </w:t>
      </w:r>
      <w:r w:rsidR="00BD2BF7" w:rsidRPr="004C1C9C">
        <w:rPr>
          <w:b/>
          <w:iCs/>
        </w:rPr>
        <w:t xml:space="preserve">nebo </w:t>
      </w:r>
      <w:r w:rsidR="00E20C48">
        <w:rPr>
          <w:b/>
          <w:iCs/>
        </w:rPr>
        <w:t>vyvezeném</w:t>
      </w:r>
      <w:r w:rsidR="00E20C48" w:rsidRPr="004C1C9C">
        <w:rPr>
          <w:b/>
          <w:iCs/>
        </w:rPr>
        <w:t xml:space="preserve"> </w:t>
      </w:r>
      <w:r w:rsidR="00BD2BF7" w:rsidRPr="004C1C9C">
        <w:rPr>
          <w:b/>
          <w:iCs/>
        </w:rPr>
        <w:t>v souvislosti s jeho bezplatným zapůjčením.</w:t>
      </w:r>
      <w:r w:rsidR="00BD2BF7" w:rsidRPr="004C1C9C">
        <w:rPr>
          <w:iCs/>
        </w:rPr>
        <w:t xml:space="preserve"> To znamená, že zboží zapůjčené s předpokladem, že doba výpůjčky nepřesáhne dva roky, se do </w:t>
      </w:r>
      <w:proofErr w:type="spellStart"/>
      <w:r w:rsidR="00BD2BF7" w:rsidRPr="004C1C9C">
        <w:rPr>
          <w:iCs/>
        </w:rPr>
        <w:t>Intrastatu</w:t>
      </w:r>
      <w:proofErr w:type="spellEnd"/>
      <w:r w:rsidR="00BD2BF7" w:rsidRPr="004C1C9C">
        <w:rPr>
          <w:iCs/>
        </w:rPr>
        <w:t xml:space="preserve"> vůbec nevykazuje</w:t>
      </w:r>
      <w:r w:rsidR="00B80665">
        <w:rPr>
          <w:iCs/>
        </w:rPr>
        <w:t>.</w:t>
      </w:r>
      <w:r w:rsidR="00BD2BF7" w:rsidRPr="004C1C9C">
        <w:rPr>
          <w:iCs/>
        </w:rPr>
        <w:t xml:space="preserve"> </w:t>
      </w:r>
      <w:r w:rsidR="00B80665">
        <w:rPr>
          <w:iCs/>
        </w:rPr>
        <w:t>Z</w:t>
      </w:r>
      <w:r w:rsidR="00BD2BF7" w:rsidRPr="004C1C9C">
        <w:rPr>
          <w:iCs/>
        </w:rPr>
        <w:t xml:space="preserve">boží, </w:t>
      </w:r>
      <w:r w:rsidR="00965485">
        <w:rPr>
          <w:iCs/>
        </w:rPr>
        <w:t>zapůjčené</w:t>
      </w:r>
      <w:r w:rsidR="00965485" w:rsidRPr="004C1C9C">
        <w:rPr>
          <w:iCs/>
        </w:rPr>
        <w:t xml:space="preserve"> </w:t>
      </w:r>
      <w:r w:rsidR="00BD2BF7" w:rsidRPr="004C1C9C">
        <w:rPr>
          <w:iCs/>
        </w:rPr>
        <w:t>na dobu</w:t>
      </w:r>
      <w:r w:rsidR="00294A2C">
        <w:rPr>
          <w:iCs/>
        </w:rPr>
        <w:t xml:space="preserve"> delší</w:t>
      </w:r>
      <w:r w:rsidR="00B80665">
        <w:rPr>
          <w:iCs/>
        </w:rPr>
        <w:t xml:space="preserve"> než dva roky</w:t>
      </w:r>
      <w:r w:rsidR="00294A2C">
        <w:rPr>
          <w:iCs/>
        </w:rPr>
        <w:t>, se do </w:t>
      </w:r>
      <w:r w:rsidR="00BD2BF7" w:rsidRPr="004C1C9C">
        <w:rPr>
          <w:iCs/>
        </w:rPr>
        <w:t xml:space="preserve">Výkazu uvede s kódem </w:t>
      </w:r>
      <w:r w:rsidR="003C529A">
        <w:rPr>
          <w:iCs/>
        </w:rPr>
        <w:t xml:space="preserve">povahy </w:t>
      </w:r>
      <w:r w:rsidR="00BD2BF7" w:rsidRPr="004C1C9C">
        <w:rPr>
          <w:iCs/>
        </w:rPr>
        <w:t>transakce „</w:t>
      </w:r>
      <w:r w:rsidR="00E20C48" w:rsidRPr="004C1C9C">
        <w:rPr>
          <w:iCs/>
        </w:rPr>
        <w:t>9</w:t>
      </w:r>
      <w:r w:rsidR="00E20C48">
        <w:rPr>
          <w:iCs/>
        </w:rPr>
        <w:t>1</w:t>
      </w:r>
      <w:r w:rsidR="00BD2BF7" w:rsidRPr="004C1C9C">
        <w:rPr>
          <w:iCs/>
        </w:rPr>
        <w:t xml:space="preserve">“ a s hodnotou, za kterou by se prodalo nebo nakoupilo v době jeho </w:t>
      </w:r>
      <w:r w:rsidR="00E20C48">
        <w:rPr>
          <w:iCs/>
        </w:rPr>
        <w:t>dovozu</w:t>
      </w:r>
      <w:r w:rsidR="00E20C48" w:rsidRPr="004C1C9C">
        <w:rPr>
          <w:iCs/>
        </w:rPr>
        <w:t xml:space="preserve"> </w:t>
      </w:r>
      <w:r w:rsidR="00BD2BF7" w:rsidRPr="004C1C9C">
        <w:rPr>
          <w:iCs/>
        </w:rPr>
        <w:t xml:space="preserve">nebo </w:t>
      </w:r>
      <w:r w:rsidR="00E20C48">
        <w:rPr>
          <w:iCs/>
        </w:rPr>
        <w:t>vývozu</w:t>
      </w:r>
      <w:r w:rsidR="00E20C48" w:rsidRPr="004C1C9C">
        <w:rPr>
          <w:iCs/>
        </w:rPr>
        <w:t xml:space="preserve"> </w:t>
      </w:r>
      <w:r w:rsidR="00BD2BF7" w:rsidRPr="004C1C9C">
        <w:rPr>
          <w:iCs/>
        </w:rPr>
        <w:t>(zahájení zápůjčky).</w:t>
      </w:r>
    </w:p>
    <w:p w14:paraId="627BFAAB" w14:textId="77777777" w:rsidR="00BD2BF7" w:rsidRPr="004C1C9C" w:rsidRDefault="00BD2BF7">
      <w:pPr>
        <w:jc w:val="both"/>
        <w:rPr>
          <w:iCs/>
        </w:rPr>
      </w:pPr>
    </w:p>
    <w:p w14:paraId="494C5E2B" w14:textId="47267FA6" w:rsidR="00BD2BF7" w:rsidRPr="004C1C9C" w:rsidRDefault="00915146">
      <w:pPr>
        <w:jc w:val="both"/>
        <w:rPr>
          <w:iCs/>
        </w:rPr>
      </w:pPr>
      <w:r>
        <w:rPr>
          <w:iCs/>
        </w:rPr>
        <w:t>211</w:t>
      </w:r>
      <w:r w:rsidR="00BD2BF7" w:rsidRPr="004C1C9C">
        <w:rPr>
          <w:iCs/>
        </w:rPr>
        <w:t xml:space="preserve">) </w:t>
      </w:r>
      <w:r w:rsidR="003761AE" w:rsidRPr="004C1C9C">
        <w:rPr>
          <w:iCs/>
        </w:rPr>
        <w:t>Zpětn</w:t>
      </w:r>
      <w:r w:rsidR="003761AE">
        <w:rPr>
          <w:iCs/>
        </w:rPr>
        <w:t>ý</w:t>
      </w:r>
      <w:r w:rsidR="003761AE" w:rsidRPr="004C1C9C">
        <w:rPr>
          <w:iCs/>
        </w:rPr>
        <w:t xml:space="preserve"> </w:t>
      </w:r>
      <w:r w:rsidR="003761AE">
        <w:rPr>
          <w:iCs/>
        </w:rPr>
        <w:t>vývoz</w:t>
      </w:r>
      <w:r w:rsidR="003761AE" w:rsidRPr="004C1C9C">
        <w:rPr>
          <w:iCs/>
        </w:rPr>
        <w:t xml:space="preserve"> </w:t>
      </w:r>
      <w:r w:rsidR="00BD2BF7" w:rsidRPr="004C1C9C">
        <w:rPr>
          <w:iCs/>
        </w:rPr>
        <w:t xml:space="preserve">nebo </w:t>
      </w:r>
      <w:r w:rsidR="003761AE">
        <w:rPr>
          <w:iCs/>
        </w:rPr>
        <w:t>dovoz</w:t>
      </w:r>
      <w:r w:rsidR="003761AE" w:rsidRPr="004C1C9C">
        <w:rPr>
          <w:iCs/>
        </w:rPr>
        <w:t xml:space="preserve"> </w:t>
      </w:r>
      <w:r w:rsidR="00BD2BF7" w:rsidRPr="004C1C9C">
        <w:rPr>
          <w:iCs/>
        </w:rPr>
        <w:t xml:space="preserve">zboží po skončení jeho operativního leasingu nebo bezplatného zapůjčení se do </w:t>
      </w:r>
      <w:proofErr w:type="spellStart"/>
      <w:r w:rsidR="00BD2BF7" w:rsidRPr="004C1C9C">
        <w:rPr>
          <w:iCs/>
        </w:rPr>
        <w:t>Intrastatu</w:t>
      </w:r>
      <w:proofErr w:type="spellEnd"/>
      <w:r w:rsidR="00BD2BF7" w:rsidRPr="004C1C9C">
        <w:rPr>
          <w:iCs/>
        </w:rPr>
        <w:t xml:space="preserve"> nevykazuje, pokud se nevykazoval ani jeho </w:t>
      </w:r>
      <w:r w:rsidR="003761AE">
        <w:rPr>
          <w:iCs/>
        </w:rPr>
        <w:t>dovoz</w:t>
      </w:r>
      <w:r w:rsidR="003761AE" w:rsidRPr="004C1C9C">
        <w:rPr>
          <w:iCs/>
        </w:rPr>
        <w:t xml:space="preserve"> </w:t>
      </w:r>
      <w:r w:rsidR="00BD2BF7" w:rsidRPr="004C1C9C">
        <w:rPr>
          <w:iCs/>
        </w:rPr>
        <w:t xml:space="preserve">nebo </w:t>
      </w:r>
      <w:r w:rsidR="003761AE">
        <w:rPr>
          <w:iCs/>
        </w:rPr>
        <w:t>vývoz</w:t>
      </w:r>
      <w:r w:rsidR="003761AE" w:rsidRPr="004C1C9C">
        <w:rPr>
          <w:iCs/>
        </w:rPr>
        <w:t xml:space="preserve"> </w:t>
      </w:r>
      <w:r w:rsidR="00BD2BF7" w:rsidRPr="004C1C9C">
        <w:rPr>
          <w:iCs/>
        </w:rPr>
        <w:t>k tomuto leasingu nebo zapůjčení (nepředpokládala se</w:t>
      </w:r>
      <w:r w:rsidR="00294A2C">
        <w:rPr>
          <w:iCs/>
        </w:rPr>
        <w:t xml:space="preserve"> doba delší než dva roky), a to </w:t>
      </w:r>
      <w:r w:rsidR="00BD2BF7" w:rsidRPr="004C1C9C">
        <w:rPr>
          <w:iCs/>
        </w:rPr>
        <w:t>bez ohledu na případné prodloužení předem dohodnuté a předpoklá</w:t>
      </w:r>
      <w:r w:rsidR="005453E0">
        <w:rPr>
          <w:iCs/>
        </w:rPr>
        <w:t>dané doby na více jak dva roky.</w:t>
      </w:r>
      <w:r w:rsidR="000522B6">
        <w:rPr>
          <w:iCs/>
        </w:rPr>
        <w:t xml:space="preserve"> </w:t>
      </w:r>
    </w:p>
    <w:p w14:paraId="11C56E9E" w14:textId="77777777" w:rsidR="00BD2BF7" w:rsidRPr="004C1C9C" w:rsidRDefault="00BD2BF7">
      <w:pPr>
        <w:jc w:val="both"/>
        <w:rPr>
          <w:iCs/>
        </w:rPr>
      </w:pPr>
    </w:p>
    <w:p w14:paraId="5E315274" w14:textId="50B9E288" w:rsidR="00BD2BF7" w:rsidRPr="004C1C9C" w:rsidRDefault="00915146">
      <w:pPr>
        <w:jc w:val="both"/>
        <w:rPr>
          <w:iCs/>
        </w:rPr>
      </w:pPr>
      <w:r>
        <w:rPr>
          <w:iCs/>
        </w:rPr>
        <w:t>212</w:t>
      </w:r>
      <w:r w:rsidR="00BD2BF7" w:rsidRPr="004C1C9C">
        <w:rPr>
          <w:iCs/>
        </w:rPr>
        <w:t>) Zboží, vr</w:t>
      </w:r>
      <w:r w:rsidR="00965485">
        <w:rPr>
          <w:iCs/>
        </w:rPr>
        <w:t>á</w:t>
      </w:r>
      <w:r w:rsidR="00BD2BF7" w:rsidRPr="004C1C9C">
        <w:rPr>
          <w:iCs/>
        </w:rPr>
        <w:t>cené po operativním leasingu, které bylo při za</w:t>
      </w:r>
      <w:r w:rsidR="00294A2C">
        <w:rPr>
          <w:iCs/>
        </w:rPr>
        <w:t>hájení této operace vykázáno do </w:t>
      </w:r>
      <w:proofErr w:type="spellStart"/>
      <w:r w:rsidR="00BD2BF7" w:rsidRPr="004C1C9C">
        <w:rPr>
          <w:iCs/>
        </w:rPr>
        <w:t>Intrastatu</w:t>
      </w:r>
      <w:proofErr w:type="spellEnd"/>
      <w:r w:rsidR="00BD2BF7" w:rsidRPr="004C1C9C">
        <w:rPr>
          <w:iCs/>
        </w:rPr>
        <w:t xml:space="preserve"> s</w:t>
      </w:r>
      <w:r w:rsidR="003C529A">
        <w:rPr>
          <w:iCs/>
        </w:rPr>
        <w:t> </w:t>
      </w:r>
      <w:r w:rsidR="00BD2BF7" w:rsidRPr="004C1C9C">
        <w:rPr>
          <w:iCs/>
        </w:rPr>
        <w:t>kódem</w:t>
      </w:r>
      <w:r w:rsidR="003C529A">
        <w:rPr>
          <w:iCs/>
        </w:rPr>
        <w:t xml:space="preserve"> povahy</w:t>
      </w:r>
      <w:r w:rsidR="00BD2BF7" w:rsidRPr="004C1C9C">
        <w:rPr>
          <w:iCs/>
        </w:rPr>
        <w:t xml:space="preserve"> transakce "</w:t>
      </w:r>
      <w:r w:rsidR="00B55DA7" w:rsidRPr="004C1C9C">
        <w:rPr>
          <w:iCs/>
        </w:rPr>
        <w:t>9</w:t>
      </w:r>
      <w:r w:rsidR="00B55DA7">
        <w:rPr>
          <w:iCs/>
        </w:rPr>
        <w:t>1</w:t>
      </w:r>
      <w:r w:rsidR="00BD2BF7" w:rsidRPr="004C1C9C">
        <w:rPr>
          <w:iCs/>
        </w:rPr>
        <w:t>“, se opět uvede do Výk</w:t>
      </w:r>
      <w:r w:rsidR="00294A2C">
        <w:rPr>
          <w:iCs/>
        </w:rPr>
        <w:t xml:space="preserve">azu s kódem </w:t>
      </w:r>
      <w:r w:rsidR="003C529A">
        <w:rPr>
          <w:iCs/>
        </w:rPr>
        <w:t xml:space="preserve">povahy </w:t>
      </w:r>
      <w:r w:rsidR="00294A2C">
        <w:rPr>
          <w:iCs/>
        </w:rPr>
        <w:t>transakce „</w:t>
      </w:r>
      <w:r w:rsidR="00B55DA7">
        <w:rPr>
          <w:iCs/>
        </w:rPr>
        <w:t>91</w:t>
      </w:r>
      <w:r w:rsidR="00294A2C">
        <w:rPr>
          <w:iCs/>
        </w:rPr>
        <w:t>“ a se </w:t>
      </w:r>
      <w:r w:rsidR="00BD2BF7" w:rsidRPr="004C1C9C">
        <w:rPr>
          <w:iCs/>
        </w:rPr>
        <w:t xml:space="preserve">stejnou hodnotou, jaká byla vykázána při jeho </w:t>
      </w:r>
      <w:r w:rsidR="00B55DA7">
        <w:rPr>
          <w:iCs/>
        </w:rPr>
        <w:t>dovozu</w:t>
      </w:r>
      <w:r w:rsidR="00B55DA7" w:rsidRPr="004C1C9C">
        <w:rPr>
          <w:iCs/>
        </w:rPr>
        <w:t xml:space="preserve"> </w:t>
      </w:r>
      <w:r w:rsidR="00BD2BF7" w:rsidRPr="004C1C9C">
        <w:rPr>
          <w:iCs/>
        </w:rPr>
        <w:t xml:space="preserve">nebo </w:t>
      </w:r>
      <w:r w:rsidR="00B55DA7">
        <w:rPr>
          <w:iCs/>
        </w:rPr>
        <w:t>vývozu</w:t>
      </w:r>
      <w:r w:rsidR="00B55DA7" w:rsidRPr="004C1C9C">
        <w:rPr>
          <w:iCs/>
        </w:rPr>
        <w:t xml:space="preserve"> </w:t>
      </w:r>
      <w:r w:rsidR="00BD2BF7" w:rsidRPr="004C1C9C">
        <w:rPr>
          <w:iCs/>
        </w:rPr>
        <w:t>k operat</w:t>
      </w:r>
      <w:r w:rsidR="005453E0">
        <w:rPr>
          <w:iCs/>
        </w:rPr>
        <w:t>ivnímu leasingu.</w:t>
      </w:r>
    </w:p>
    <w:p w14:paraId="253508AE" w14:textId="77777777" w:rsidR="00BD2BF7" w:rsidRPr="004C1C9C" w:rsidRDefault="00BD2BF7">
      <w:pPr>
        <w:jc w:val="both"/>
        <w:rPr>
          <w:iCs/>
        </w:rPr>
      </w:pPr>
    </w:p>
    <w:p w14:paraId="7E9ABB32" w14:textId="65ADC673" w:rsidR="00BD2BF7" w:rsidRPr="004C1C9C" w:rsidRDefault="00915146">
      <w:pPr>
        <w:jc w:val="both"/>
        <w:rPr>
          <w:iCs/>
        </w:rPr>
      </w:pPr>
      <w:r>
        <w:rPr>
          <w:iCs/>
        </w:rPr>
        <w:t>213</w:t>
      </w:r>
      <w:r w:rsidR="00BD2BF7" w:rsidRPr="004C1C9C">
        <w:rPr>
          <w:iCs/>
        </w:rPr>
        <w:t>) Zboží, vr</w:t>
      </w:r>
      <w:r w:rsidR="00965485">
        <w:rPr>
          <w:iCs/>
        </w:rPr>
        <w:t>á</w:t>
      </w:r>
      <w:r w:rsidR="00BD2BF7" w:rsidRPr="004C1C9C">
        <w:rPr>
          <w:iCs/>
        </w:rPr>
        <w:t xml:space="preserve">cené po jeho bezplatném zapůjčení, které bylo při </w:t>
      </w:r>
      <w:r w:rsidR="007016E3">
        <w:rPr>
          <w:iCs/>
        </w:rPr>
        <w:t>vývozu</w:t>
      </w:r>
      <w:r w:rsidR="007016E3" w:rsidRPr="004C1C9C">
        <w:rPr>
          <w:iCs/>
        </w:rPr>
        <w:t xml:space="preserve"> </w:t>
      </w:r>
      <w:r w:rsidR="00BD2BF7" w:rsidRPr="004C1C9C">
        <w:rPr>
          <w:iCs/>
        </w:rPr>
        <w:t xml:space="preserve">nebo </w:t>
      </w:r>
      <w:r w:rsidR="007016E3">
        <w:rPr>
          <w:iCs/>
        </w:rPr>
        <w:t>dovozu</w:t>
      </w:r>
      <w:r w:rsidR="007016E3" w:rsidRPr="004C1C9C">
        <w:rPr>
          <w:iCs/>
        </w:rPr>
        <w:t xml:space="preserve"> </w:t>
      </w:r>
      <w:r w:rsidR="00BD2BF7" w:rsidRPr="004C1C9C">
        <w:rPr>
          <w:iCs/>
        </w:rPr>
        <w:t xml:space="preserve">vykázáno do </w:t>
      </w:r>
      <w:proofErr w:type="spellStart"/>
      <w:r w:rsidR="00BD2BF7" w:rsidRPr="004C1C9C">
        <w:rPr>
          <w:iCs/>
        </w:rPr>
        <w:t>Intrastatu</w:t>
      </w:r>
      <w:proofErr w:type="spellEnd"/>
      <w:r w:rsidR="00BD2BF7" w:rsidRPr="004C1C9C">
        <w:rPr>
          <w:iCs/>
        </w:rPr>
        <w:t xml:space="preserve"> s kódem </w:t>
      </w:r>
      <w:r w:rsidR="003C529A">
        <w:rPr>
          <w:iCs/>
        </w:rPr>
        <w:t xml:space="preserve">povahy </w:t>
      </w:r>
      <w:r w:rsidR="00BD2BF7" w:rsidRPr="004C1C9C">
        <w:rPr>
          <w:iCs/>
        </w:rPr>
        <w:t>transakce „</w:t>
      </w:r>
      <w:r w:rsidR="007016E3" w:rsidRPr="004C1C9C">
        <w:rPr>
          <w:iCs/>
        </w:rPr>
        <w:t>9</w:t>
      </w:r>
      <w:r w:rsidR="007016E3">
        <w:rPr>
          <w:iCs/>
        </w:rPr>
        <w:t>1</w:t>
      </w:r>
      <w:r w:rsidR="00BD2BF7" w:rsidRPr="004C1C9C">
        <w:rPr>
          <w:iCs/>
        </w:rPr>
        <w:t xml:space="preserve">“, se uvede do Výkazu o zpětném </w:t>
      </w:r>
      <w:r w:rsidR="007016E3">
        <w:rPr>
          <w:iCs/>
        </w:rPr>
        <w:t>dovozu</w:t>
      </w:r>
      <w:r w:rsidR="007016E3" w:rsidRPr="004C1C9C">
        <w:rPr>
          <w:iCs/>
        </w:rPr>
        <w:t xml:space="preserve"> </w:t>
      </w:r>
      <w:r w:rsidR="00BD2BF7" w:rsidRPr="004C1C9C">
        <w:rPr>
          <w:iCs/>
        </w:rPr>
        <w:t xml:space="preserve">nebo zpětném </w:t>
      </w:r>
      <w:r w:rsidR="007016E3">
        <w:rPr>
          <w:iCs/>
        </w:rPr>
        <w:t>vývozu</w:t>
      </w:r>
      <w:r w:rsidR="007016E3" w:rsidRPr="004C1C9C">
        <w:rPr>
          <w:iCs/>
        </w:rPr>
        <w:t xml:space="preserve"> </w:t>
      </w:r>
      <w:r w:rsidR="00BD2BF7" w:rsidRPr="004C1C9C">
        <w:rPr>
          <w:iCs/>
        </w:rPr>
        <w:t>takového zboží opět s kódem povahy transakce „</w:t>
      </w:r>
      <w:r w:rsidR="007016E3" w:rsidRPr="004C1C9C">
        <w:rPr>
          <w:iCs/>
        </w:rPr>
        <w:t>9</w:t>
      </w:r>
      <w:r w:rsidR="007016E3">
        <w:rPr>
          <w:iCs/>
        </w:rPr>
        <w:t>1</w:t>
      </w:r>
      <w:r w:rsidR="00BD2BF7" w:rsidRPr="004C1C9C">
        <w:rPr>
          <w:iCs/>
        </w:rPr>
        <w:t xml:space="preserve">“ a se stejnou hodnotou, jaká byla vykázána při jeho </w:t>
      </w:r>
      <w:r w:rsidR="007016E3">
        <w:rPr>
          <w:iCs/>
        </w:rPr>
        <w:t xml:space="preserve">dovozu </w:t>
      </w:r>
      <w:r w:rsidR="00437BC3">
        <w:rPr>
          <w:iCs/>
        </w:rPr>
        <w:t xml:space="preserve">nebo </w:t>
      </w:r>
      <w:r w:rsidR="007016E3">
        <w:rPr>
          <w:iCs/>
        </w:rPr>
        <w:t xml:space="preserve">vývozu </w:t>
      </w:r>
      <w:r w:rsidR="00437BC3">
        <w:rPr>
          <w:iCs/>
        </w:rPr>
        <w:t>k</w:t>
      </w:r>
      <w:r w:rsidR="005453E0">
        <w:rPr>
          <w:iCs/>
        </w:rPr>
        <w:t xml:space="preserve"> zapůjčení.</w:t>
      </w:r>
    </w:p>
    <w:p w14:paraId="110C7204" w14:textId="77777777" w:rsidR="00BD2BF7" w:rsidRPr="004C1C9C" w:rsidRDefault="00BD2BF7">
      <w:pPr>
        <w:jc w:val="both"/>
        <w:rPr>
          <w:iCs/>
        </w:rPr>
      </w:pPr>
    </w:p>
    <w:p w14:paraId="257EB8E1" w14:textId="1D502B1F" w:rsidR="00BD2BF7" w:rsidRPr="004C1C9C" w:rsidRDefault="00915146">
      <w:pPr>
        <w:jc w:val="both"/>
        <w:rPr>
          <w:iCs/>
        </w:rPr>
      </w:pPr>
      <w:r>
        <w:rPr>
          <w:iCs/>
        </w:rPr>
        <w:t>214</w:t>
      </w:r>
      <w:r w:rsidR="00BD2BF7" w:rsidRPr="004C1C9C">
        <w:rPr>
          <w:iCs/>
        </w:rPr>
        <w:t xml:space="preserve">) Změní-li se po vykázání údajů do </w:t>
      </w:r>
      <w:proofErr w:type="spellStart"/>
      <w:r w:rsidR="00BD2BF7" w:rsidRPr="004C1C9C">
        <w:rPr>
          <w:iCs/>
        </w:rPr>
        <w:t>Intrastatu</w:t>
      </w:r>
      <w:proofErr w:type="spellEnd"/>
      <w:r w:rsidR="00BD2BF7" w:rsidRPr="004C1C9C">
        <w:rPr>
          <w:iCs/>
        </w:rPr>
        <w:t xml:space="preserve"> o </w:t>
      </w:r>
      <w:r w:rsidR="000103D5">
        <w:rPr>
          <w:iCs/>
        </w:rPr>
        <w:t>dovozu</w:t>
      </w:r>
      <w:r w:rsidR="000103D5" w:rsidRPr="004C1C9C">
        <w:rPr>
          <w:iCs/>
        </w:rPr>
        <w:t xml:space="preserve"> </w:t>
      </w:r>
      <w:r w:rsidR="00BD2BF7" w:rsidRPr="004C1C9C">
        <w:rPr>
          <w:iCs/>
        </w:rPr>
        <w:t xml:space="preserve">nebo </w:t>
      </w:r>
      <w:r w:rsidR="000103D5">
        <w:rPr>
          <w:iCs/>
        </w:rPr>
        <w:t>vývozu</w:t>
      </w:r>
      <w:r w:rsidR="000103D5" w:rsidRPr="004C1C9C">
        <w:rPr>
          <w:iCs/>
        </w:rPr>
        <w:t xml:space="preserve"> </w:t>
      </w:r>
      <w:r w:rsidR="00BD2BF7" w:rsidRPr="004C1C9C">
        <w:rPr>
          <w:iCs/>
        </w:rPr>
        <w:t xml:space="preserve">zboží k operativnímu leasingu nebo k bezplatnému </w:t>
      </w:r>
      <w:r w:rsidR="00AD4A4A">
        <w:rPr>
          <w:iCs/>
        </w:rPr>
        <w:t xml:space="preserve">zapůjčení podmínky dané operace tím, že </w:t>
      </w:r>
      <w:r w:rsidR="00BD2BF7" w:rsidRPr="004C1C9C">
        <w:rPr>
          <w:iCs/>
        </w:rPr>
        <w:t>se zk</w:t>
      </w:r>
      <w:r w:rsidR="00AD4A4A">
        <w:rPr>
          <w:iCs/>
        </w:rPr>
        <w:t xml:space="preserve">rátí doba pronájmu nebo zápůjčky </w:t>
      </w:r>
      <w:r w:rsidR="00BD2BF7" w:rsidRPr="004C1C9C">
        <w:rPr>
          <w:iCs/>
        </w:rPr>
        <w:t>nebo dojde ke změně operativního leasingu na leasing finanční, do Výkazu se takové dodatečné změny již nijak nepromítají.</w:t>
      </w:r>
    </w:p>
    <w:p w14:paraId="098756C6" w14:textId="77777777" w:rsidR="00BD2BF7" w:rsidRPr="004C1C9C" w:rsidRDefault="00BD2BF7" w:rsidP="00B91A13">
      <w:pPr>
        <w:pStyle w:val="Nadpis2"/>
      </w:pPr>
      <w:bookmarkStart w:id="73" w:name="_Toc187130409"/>
      <w:r w:rsidRPr="004C1C9C">
        <w:t>14.2. Finanční leasing</w:t>
      </w:r>
      <w:bookmarkEnd w:id="73"/>
    </w:p>
    <w:p w14:paraId="2818A4E6" w14:textId="05ED2C2A" w:rsidR="00BD2BF7" w:rsidRPr="004C1C9C" w:rsidRDefault="00915146">
      <w:pPr>
        <w:jc w:val="both"/>
        <w:rPr>
          <w:iCs/>
        </w:rPr>
      </w:pPr>
      <w:r>
        <w:rPr>
          <w:iCs/>
        </w:rPr>
        <w:t>215</w:t>
      </w:r>
      <w:r w:rsidR="00BD2BF7" w:rsidRPr="004C1C9C">
        <w:rPr>
          <w:iCs/>
        </w:rPr>
        <w:t xml:space="preserve">) </w:t>
      </w:r>
      <w:r w:rsidR="008D27B0">
        <w:rPr>
          <w:iCs/>
        </w:rPr>
        <w:t>Vývoz</w:t>
      </w:r>
      <w:r w:rsidR="008D27B0" w:rsidRPr="004C1C9C">
        <w:rPr>
          <w:iCs/>
        </w:rPr>
        <w:t xml:space="preserve"> </w:t>
      </w:r>
      <w:r w:rsidR="00BD2BF7" w:rsidRPr="004C1C9C">
        <w:rPr>
          <w:iCs/>
        </w:rPr>
        <w:t xml:space="preserve">nebo </w:t>
      </w:r>
      <w:r w:rsidR="008D27B0">
        <w:rPr>
          <w:iCs/>
        </w:rPr>
        <w:t>dovoz</w:t>
      </w:r>
      <w:r w:rsidR="008D27B0" w:rsidRPr="004C1C9C">
        <w:rPr>
          <w:iCs/>
        </w:rPr>
        <w:t xml:space="preserve"> </w:t>
      </w:r>
      <w:r w:rsidR="00BD2BF7" w:rsidRPr="004C1C9C">
        <w:rPr>
          <w:iCs/>
        </w:rPr>
        <w:t xml:space="preserve">zboží na </w:t>
      </w:r>
      <w:r w:rsidR="00BD2BF7" w:rsidRPr="004C1C9C">
        <w:rPr>
          <w:b/>
          <w:iCs/>
        </w:rPr>
        <w:t>finanční leasing,</w:t>
      </w:r>
      <w:r w:rsidR="00BD2BF7" w:rsidRPr="004C1C9C">
        <w:rPr>
          <w:iCs/>
        </w:rPr>
        <w:t xml:space="preserve"> bez ohledu na jeho předpokládanou dobu trvání, se do </w:t>
      </w:r>
      <w:proofErr w:type="spellStart"/>
      <w:r w:rsidR="00BD2BF7" w:rsidRPr="004C1C9C">
        <w:rPr>
          <w:iCs/>
        </w:rPr>
        <w:t>Intrastatu</w:t>
      </w:r>
      <w:proofErr w:type="spellEnd"/>
      <w:r w:rsidR="00BD2BF7" w:rsidRPr="004C1C9C">
        <w:rPr>
          <w:iCs/>
        </w:rPr>
        <w:t xml:space="preserve"> </w:t>
      </w:r>
      <w:r w:rsidR="00BD2BF7" w:rsidRPr="004C1C9C">
        <w:rPr>
          <w:b/>
          <w:bCs/>
          <w:iCs/>
        </w:rPr>
        <w:t>vykazuje vždy</w:t>
      </w:r>
      <w:r w:rsidR="00BD2BF7" w:rsidRPr="004C1C9C">
        <w:rPr>
          <w:iCs/>
        </w:rPr>
        <w:t>, a to s kódem povahy transakce „</w:t>
      </w:r>
      <w:r w:rsidR="008D27B0">
        <w:rPr>
          <w:iCs/>
        </w:rPr>
        <w:t>33</w:t>
      </w:r>
      <w:r w:rsidR="00BD2BF7" w:rsidRPr="004C1C9C">
        <w:rPr>
          <w:iCs/>
        </w:rPr>
        <w:t>“</w:t>
      </w:r>
      <w:r w:rsidR="00AA2ABA">
        <w:rPr>
          <w:iCs/>
        </w:rPr>
        <w:t xml:space="preserve"> </w:t>
      </w:r>
      <w:r w:rsidR="00BD2BF7" w:rsidRPr="004C1C9C">
        <w:t xml:space="preserve">a s hodnotovými údaji, které vycházejí z ceny zboží, za kterou by se nakoupilo nebo prodalo v době jeho </w:t>
      </w:r>
      <w:r w:rsidR="00AA2ABA">
        <w:t>dovozu</w:t>
      </w:r>
      <w:r w:rsidR="00AA2ABA" w:rsidRPr="004C1C9C">
        <w:t xml:space="preserve"> </w:t>
      </w:r>
      <w:r w:rsidR="00BD2BF7" w:rsidRPr="004C1C9C">
        <w:t xml:space="preserve">nebo </w:t>
      </w:r>
      <w:r w:rsidR="00AA2ABA">
        <w:t>vývozu</w:t>
      </w:r>
      <w:r w:rsidR="00BD2BF7" w:rsidRPr="004C1C9C">
        <w:t>.</w:t>
      </w:r>
    </w:p>
    <w:p w14:paraId="547AE385" w14:textId="77777777" w:rsidR="00BD2BF7" w:rsidRPr="004C1C9C" w:rsidRDefault="00BD2BF7">
      <w:pPr>
        <w:pStyle w:val="Tiret1"/>
        <w:spacing w:before="0" w:after="0"/>
        <w:ind w:left="0" w:firstLine="0"/>
      </w:pPr>
    </w:p>
    <w:p w14:paraId="0977489A" w14:textId="2F3416F2" w:rsidR="00BD2BF7" w:rsidRPr="004C1C9C" w:rsidRDefault="00915146">
      <w:pPr>
        <w:pStyle w:val="Tiret1"/>
        <w:spacing w:before="0" w:after="0"/>
        <w:ind w:left="0" w:firstLine="0"/>
        <w:rPr>
          <w:iCs/>
        </w:rPr>
      </w:pPr>
      <w:r>
        <w:t>216</w:t>
      </w:r>
      <w:r w:rsidR="00BD2BF7" w:rsidRPr="004C1C9C">
        <w:t xml:space="preserve">) Následná změna vlastníka zboží po skončení finančního leasingu se již do </w:t>
      </w:r>
      <w:proofErr w:type="spellStart"/>
      <w:r w:rsidR="00BD2BF7" w:rsidRPr="004C1C9C">
        <w:t>Intrastatu</w:t>
      </w:r>
      <w:proofErr w:type="spellEnd"/>
      <w:r w:rsidR="00BD2BF7" w:rsidRPr="004C1C9C">
        <w:t xml:space="preserve"> nevykazuje. Nemění se ani původně vykázaná hodnota zboží </w:t>
      </w:r>
      <w:r w:rsidR="00EC0EDB">
        <w:t>dovezeného</w:t>
      </w:r>
      <w:r w:rsidR="00EC0EDB" w:rsidRPr="004C1C9C">
        <w:t xml:space="preserve"> </w:t>
      </w:r>
      <w:r w:rsidR="00BD2BF7" w:rsidRPr="004C1C9C">
        <w:t xml:space="preserve">nebo </w:t>
      </w:r>
      <w:r w:rsidR="00EC0EDB">
        <w:t>vyvezeného</w:t>
      </w:r>
      <w:r w:rsidR="00EC0EDB" w:rsidRPr="004C1C9C">
        <w:t xml:space="preserve"> </w:t>
      </w:r>
      <w:r w:rsidR="00BD2BF7" w:rsidRPr="004C1C9C">
        <w:t>k finančnímu leasingu, byla-li při jeho ukončení a změně vlastníka předmětného zboží dosažena cena jiná a zboží se tak vlastně prodalo za cenu n</w:t>
      </w:r>
      <w:r w:rsidR="005453E0">
        <w:t>ižší nebo vyšší než byla ta, na </w:t>
      </w:r>
      <w:r w:rsidR="00BD2BF7" w:rsidRPr="004C1C9C">
        <w:t xml:space="preserve">jejímž základě se určila fakturovaná hodnota při </w:t>
      </w:r>
      <w:r w:rsidR="00EC0EDB">
        <w:t>dovozu</w:t>
      </w:r>
      <w:r w:rsidR="00EC0EDB" w:rsidRPr="004C1C9C">
        <w:t xml:space="preserve"> </w:t>
      </w:r>
      <w:r w:rsidR="00BD2BF7" w:rsidRPr="004C1C9C">
        <w:t xml:space="preserve">nebo </w:t>
      </w:r>
      <w:r w:rsidR="00EC0EDB">
        <w:t>vývozu</w:t>
      </w:r>
      <w:r w:rsidR="00EC0EDB" w:rsidRPr="004C1C9C">
        <w:t xml:space="preserve"> </w:t>
      </w:r>
      <w:r w:rsidR="00BD2BF7" w:rsidRPr="004C1C9C">
        <w:t xml:space="preserve">zboží. Fakturovanou hodnotou vykazovanou do </w:t>
      </w:r>
      <w:proofErr w:type="spellStart"/>
      <w:r w:rsidR="00BD2BF7" w:rsidRPr="004C1C9C">
        <w:t>Intrastatu</w:t>
      </w:r>
      <w:proofErr w:type="spellEnd"/>
      <w:r w:rsidR="00BD2BF7" w:rsidRPr="004C1C9C">
        <w:t xml:space="preserve"> při </w:t>
      </w:r>
      <w:r w:rsidR="00EC0EDB">
        <w:t>dovozu</w:t>
      </w:r>
      <w:r w:rsidR="00EC0EDB" w:rsidRPr="004C1C9C">
        <w:t xml:space="preserve"> </w:t>
      </w:r>
      <w:r w:rsidR="00BD2BF7" w:rsidRPr="004C1C9C">
        <w:t xml:space="preserve">nebo </w:t>
      </w:r>
      <w:r w:rsidR="00EC0EDB">
        <w:t xml:space="preserve">vývozu </w:t>
      </w:r>
      <w:r w:rsidR="003E6F35">
        <w:t>zboží na finanční leasing je </w:t>
      </w:r>
      <w:r w:rsidR="00294A2C">
        <w:t>stejně jako u </w:t>
      </w:r>
      <w:r w:rsidR="00BD2BF7" w:rsidRPr="004C1C9C">
        <w:t xml:space="preserve">operativního leasingu hodnota pronajímaného zboží, která se předpokládá při jeho prodeji nebo koupi, pokud by k němu došlo v době převzetí nebo </w:t>
      </w:r>
      <w:r w:rsidR="00E32264">
        <w:t>vývozu</w:t>
      </w:r>
      <w:r w:rsidR="00E32264" w:rsidRPr="004C1C9C">
        <w:t xml:space="preserve"> </w:t>
      </w:r>
      <w:r w:rsidR="00BD2BF7" w:rsidRPr="004C1C9C">
        <w:t xml:space="preserve">zboží k pronájmu. </w:t>
      </w:r>
      <w:r w:rsidR="00BD2BF7" w:rsidRPr="004C1C9C">
        <w:rPr>
          <w:iCs/>
        </w:rPr>
        <w:t>Při finančním leasingu se na konci trvání smlouvy o něm nájemce obvykle stává zákonným vlastníkem zboží. Při převzetí zboží k finančn</w:t>
      </w:r>
      <w:r w:rsidR="00294A2C">
        <w:rPr>
          <w:iCs/>
        </w:rPr>
        <w:t>ímu leasingu přebírá nájemce od </w:t>
      </w:r>
      <w:r w:rsidR="00BD2BF7" w:rsidRPr="004C1C9C">
        <w:rPr>
          <w:iCs/>
        </w:rPr>
        <w:t>pronajímatele obvykle také rizika a výnosy spojené s vlastnictvím pronajatého zboží.</w:t>
      </w:r>
    </w:p>
    <w:p w14:paraId="4028E2E9" w14:textId="77777777" w:rsidR="00BD2BF7" w:rsidRPr="004C1C9C" w:rsidRDefault="00BD2BF7" w:rsidP="00B91A13">
      <w:pPr>
        <w:pStyle w:val="Nadpis1"/>
      </w:pPr>
      <w:bookmarkStart w:id="74" w:name="_Toc187130410"/>
      <w:r w:rsidRPr="004C1C9C">
        <w:lastRenderedPageBreak/>
        <w:t xml:space="preserve">15. </w:t>
      </w:r>
      <w:r w:rsidR="000A2A33">
        <w:t>D</w:t>
      </w:r>
      <w:r w:rsidRPr="004C1C9C">
        <w:t xml:space="preserve">odávky </w:t>
      </w:r>
      <w:r w:rsidR="00B91A13">
        <w:t>na konsignační a podobné sklady</w:t>
      </w:r>
      <w:bookmarkEnd w:id="74"/>
    </w:p>
    <w:p w14:paraId="7B95C980" w14:textId="2EBBDAB9" w:rsidR="00BD2BF7" w:rsidRPr="004C1C9C" w:rsidRDefault="00915146">
      <w:pPr>
        <w:pStyle w:val="Tiret1"/>
        <w:spacing w:before="0" w:after="0"/>
        <w:ind w:left="0" w:firstLine="0"/>
      </w:pPr>
      <w:r>
        <w:t>217</w:t>
      </w:r>
      <w:r w:rsidR="00BD2BF7" w:rsidRPr="004C1C9C">
        <w:t xml:space="preserve">) </w:t>
      </w:r>
      <w:r w:rsidR="00B3495A">
        <w:t>Vyváží-li</w:t>
      </w:r>
      <w:r w:rsidR="00BD2BF7" w:rsidRPr="004C1C9C">
        <w:t xml:space="preserve"> zpravodajská jednotka, která není registrována </w:t>
      </w:r>
      <w:r w:rsidR="005515A9">
        <w:t xml:space="preserve">k DPH </w:t>
      </w:r>
      <w:r w:rsidR="00BD2BF7" w:rsidRPr="004C1C9C">
        <w:t>ve státě určení, zboží k uskladnění v konsignačním skladu (nazývaném také call-</w:t>
      </w:r>
      <w:proofErr w:type="spellStart"/>
      <w:r w:rsidR="00BD2BF7" w:rsidRPr="004C1C9C">
        <w:t>off</w:t>
      </w:r>
      <w:proofErr w:type="spellEnd"/>
      <w:r w:rsidR="00BD2BF7" w:rsidRPr="004C1C9C">
        <w:t>-</w:t>
      </w:r>
      <w:proofErr w:type="spellStart"/>
      <w:r w:rsidR="00BD2BF7" w:rsidRPr="004C1C9C">
        <w:t>stock</w:t>
      </w:r>
      <w:proofErr w:type="spellEnd"/>
      <w:r w:rsidR="00BD2BF7" w:rsidRPr="004C1C9C">
        <w:t>), v němž uskladněné zboží zůstává v majetku zpravodajské jednotky, ale je určeno k následnému prodeji jen jednomu odběrateli, do Výkazu se označuje kódem povahy transakce „</w:t>
      </w:r>
      <w:r w:rsidR="00B3495A">
        <w:t>32</w:t>
      </w:r>
      <w:r w:rsidR="00BD2BF7" w:rsidRPr="004C1C9C">
        <w:t xml:space="preserve">“. Fakturovanou hodnotou uváděnou do </w:t>
      </w:r>
      <w:proofErr w:type="spellStart"/>
      <w:r w:rsidR="00BD2BF7" w:rsidRPr="004C1C9C">
        <w:t>Intrastatu</w:t>
      </w:r>
      <w:proofErr w:type="spellEnd"/>
      <w:r w:rsidR="00BD2BF7" w:rsidRPr="004C1C9C">
        <w:t xml:space="preserve"> je hodnota, za kterou se předpokládá, že by se zboží prodalo v době jeho </w:t>
      </w:r>
      <w:r w:rsidR="00B3495A">
        <w:t xml:space="preserve">vývozu </w:t>
      </w:r>
      <w:r w:rsidR="003E6F35">
        <w:t>do příslušného skladu.</w:t>
      </w:r>
    </w:p>
    <w:p w14:paraId="3C6030EE" w14:textId="77777777" w:rsidR="00BD2BF7" w:rsidRPr="004C1C9C" w:rsidRDefault="00BD2BF7">
      <w:pPr>
        <w:pStyle w:val="Tiret1"/>
        <w:spacing w:before="0" w:after="0"/>
        <w:ind w:left="0" w:firstLine="0"/>
      </w:pPr>
    </w:p>
    <w:p w14:paraId="5141F6FF" w14:textId="5C907901" w:rsidR="00BD2BF7" w:rsidRPr="004C1C9C" w:rsidRDefault="00915146">
      <w:pPr>
        <w:pStyle w:val="Tiret1"/>
        <w:spacing w:before="0" w:after="0"/>
        <w:ind w:left="0" w:firstLine="0"/>
      </w:pPr>
      <w:r>
        <w:t>218</w:t>
      </w:r>
      <w:r w:rsidR="00BD2BF7" w:rsidRPr="00BF5290">
        <w:t xml:space="preserve">) </w:t>
      </w:r>
      <w:r w:rsidR="00B3495A" w:rsidRPr="00BF5290">
        <w:t>Dováží-li</w:t>
      </w:r>
      <w:r w:rsidR="00BD2BF7" w:rsidRPr="00BF5290">
        <w:t xml:space="preserve"> zpravodajská jednotka zboží k uskladnění na konsignačním skladu (nazývaném také call-</w:t>
      </w:r>
      <w:proofErr w:type="spellStart"/>
      <w:r w:rsidR="00BD2BF7" w:rsidRPr="00BF5290">
        <w:t>off</w:t>
      </w:r>
      <w:proofErr w:type="spellEnd"/>
      <w:r w:rsidR="00BD2BF7" w:rsidRPr="00BF5290">
        <w:t>-</w:t>
      </w:r>
      <w:proofErr w:type="spellStart"/>
      <w:r w:rsidR="00BD2BF7" w:rsidRPr="00BF5290">
        <w:t>stock</w:t>
      </w:r>
      <w:proofErr w:type="spellEnd"/>
      <w:r w:rsidR="00BD2BF7" w:rsidRPr="00BF5290">
        <w:t>), při kterém zboží zůstává v majetku jejího obchodního partnera neregistrovaného v ČR k DPH a toto zboží je určeno k následnému prodeji jedinému odběrateli, to je dané zpravodajské jednotce, do Výkazu se označuje také kódem povahy transakce „</w:t>
      </w:r>
      <w:r w:rsidR="00B3495A" w:rsidRPr="00BF5290">
        <w:t>32</w:t>
      </w:r>
      <w:r w:rsidR="00BD2BF7" w:rsidRPr="00BF5290">
        <w:t xml:space="preserve">“. Fakturovanou hodnotou uváděnou do </w:t>
      </w:r>
      <w:proofErr w:type="spellStart"/>
      <w:r w:rsidR="00BD2BF7" w:rsidRPr="00BF5290">
        <w:t>Intr</w:t>
      </w:r>
      <w:r w:rsidR="003E6F35" w:rsidRPr="00BF5290">
        <w:t>astatu</w:t>
      </w:r>
      <w:proofErr w:type="spellEnd"/>
      <w:r w:rsidR="003E6F35" w:rsidRPr="00BF5290">
        <w:t xml:space="preserve"> je hodnota, za kterou se </w:t>
      </w:r>
      <w:r w:rsidR="00294A2C" w:rsidRPr="00BF5290">
        <w:t>předpokládá, že by se </w:t>
      </w:r>
      <w:r w:rsidR="00BD2BF7" w:rsidRPr="00BF5290">
        <w:t>zboží nakoupilo v době jeho</w:t>
      </w:r>
      <w:r w:rsidR="003E6F35" w:rsidRPr="00BF5290">
        <w:t xml:space="preserve"> </w:t>
      </w:r>
      <w:r w:rsidR="00B3495A" w:rsidRPr="00BF5290">
        <w:t xml:space="preserve">dovozu </w:t>
      </w:r>
      <w:r w:rsidR="003E6F35" w:rsidRPr="00BF5290">
        <w:t>do příslušného skladu.</w:t>
      </w:r>
    </w:p>
    <w:p w14:paraId="6AAD7AFD" w14:textId="77777777" w:rsidR="00BD2BF7" w:rsidRPr="004C1C9C" w:rsidRDefault="00BD2BF7">
      <w:pPr>
        <w:pStyle w:val="Tiret1"/>
        <w:spacing w:before="0" w:after="0"/>
        <w:ind w:left="0" w:firstLine="0"/>
      </w:pPr>
    </w:p>
    <w:p w14:paraId="1C541A66" w14:textId="2A10600B" w:rsidR="00BD2BF7" w:rsidRPr="004C1C9C" w:rsidRDefault="00BD2BF7">
      <w:pPr>
        <w:pStyle w:val="Tiret1"/>
        <w:spacing w:before="0" w:after="0"/>
        <w:ind w:left="0" w:firstLine="0"/>
      </w:pPr>
      <w:r w:rsidRPr="004C1C9C">
        <w:t>2</w:t>
      </w:r>
      <w:r w:rsidR="00915146">
        <w:t>19</w:t>
      </w:r>
      <w:r w:rsidRPr="004C1C9C">
        <w:t xml:space="preserve">) Následná změna vlastníka zboží, které bylo do </w:t>
      </w:r>
      <w:proofErr w:type="spellStart"/>
      <w:r w:rsidRPr="004C1C9C">
        <w:t>Intrastatu</w:t>
      </w:r>
      <w:proofErr w:type="spellEnd"/>
      <w:r w:rsidRPr="004C1C9C">
        <w:t xml:space="preserve"> vykázáno s kódem povahy transakce „</w:t>
      </w:r>
      <w:r w:rsidR="0032389C">
        <w:t>32</w:t>
      </w:r>
      <w:r w:rsidRPr="004C1C9C">
        <w:t xml:space="preserve">“, se po skončení skladování v konsignačním </w:t>
      </w:r>
      <w:r w:rsidR="0048274F">
        <w:t>nebo</w:t>
      </w:r>
      <w:r w:rsidRPr="004C1C9C">
        <w:t xml:space="preserve"> podobném prodejním skladu popsaném v předchozích dvou odstavcích, do </w:t>
      </w:r>
      <w:proofErr w:type="spellStart"/>
      <w:r w:rsidRPr="004C1C9C">
        <w:t>Intrastatu</w:t>
      </w:r>
      <w:proofErr w:type="spellEnd"/>
      <w:r w:rsidRPr="004C1C9C">
        <w:t xml:space="preserve"> již nevykazuje. I když při ukončení skladování a změně vlastníka předmětného zboží byla dosažena cena jiná a zboží se tak vlastně prodalo za cenu nižší nebo vyšší než byla ta, na jejímž základě se určila fakturovaná hodnota při </w:t>
      </w:r>
      <w:r w:rsidR="0032389C">
        <w:t>dovozu</w:t>
      </w:r>
      <w:r w:rsidR="0032389C" w:rsidRPr="004C1C9C">
        <w:t xml:space="preserve"> </w:t>
      </w:r>
      <w:r w:rsidRPr="004C1C9C">
        <w:t xml:space="preserve">nebo </w:t>
      </w:r>
      <w:r w:rsidR="0032389C">
        <w:t>vývozu</w:t>
      </w:r>
      <w:r w:rsidR="0032389C" w:rsidRPr="004C1C9C">
        <w:t xml:space="preserve"> </w:t>
      </w:r>
      <w:r w:rsidRPr="004C1C9C">
        <w:t xml:space="preserve">zboží, původně vykázaná hodnota zboží </w:t>
      </w:r>
      <w:r w:rsidR="0032389C">
        <w:t>dovezeného</w:t>
      </w:r>
      <w:r w:rsidR="0032389C" w:rsidRPr="004C1C9C">
        <w:t xml:space="preserve"> </w:t>
      </w:r>
      <w:r w:rsidRPr="004C1C9C">
        <w:t xml:space="preserve">nebo </w:t>
      </w:r>
      <w:r w:rsidR="0032389C">
        <w:t>vyvezeného</w:t>
      </w:r>
      <w:r w:rsidR="0032389C" w:rsidRPr="004C1C9C">
        <w:t xml:space="preserve"> </w:t>
      </w:r>
      <w:r w:rsidRPr="004C1C9C">
        <w:t xml:space="preserve">k umístění do skladu se nemění. Vrácení zboží po jeho uskladnění v některém z výše uvedených skladů zpět, například z důvodů, že </w:t>
      </w:r>
      <w:r w:rsidR="003E6F35">
        <w:t>se obchod s ním nezdařil, se do </w:t>
      </w:r>
      <w:proofErr w:type="spellStart"/>
      <w:r w:rsidRPr="004C1C9C">
        <w:t>Intrastatu</w:t>
      </w:r>
      <w:proofErr w:type="spellEnd"/>
      <w:r w:rsidRPr="004C1C9C">
        <w:t xml:space="preserve"> vykazuje s kódem povahy transakce „21“ a se</w:t>
      </w:r>
      <w:r w:rsidR="003E6F35">
        <w:t xml:space="preserve"> stejnou hodnotou, jaká byla do </w:t>
      </w:r>
      <w:proofErr w:type="spellStart"/>
      <w:r w:rsidRPr="004C1C9C">
        <w:t>Intrastatu</w:t>
      </w:r>
      <w:proofErr w:type="spellEnd"/>
      <w:r w:rsidRPr="004C1C9C">
        <w:t xml:space="preserve"> vykázána při jeho </w:t>
      </w:r>
      <w:r w:rsidR="0032389C">
        <w:t>dovozu</w:t>
      </w:r>
      <w:r w:rsidR="0032389C" w:rsidRPr="004C1C9C">
        <w:t xml:space="preserve"> </w:t>
      </w:r>
      <w:r w:rsidRPr="004C1C9C">
        <w:t xml:space="preserve">nebo </w:t>
      </w:r>
      <w:r w:rsidR="0032389C">
        <w:t>vývozu</w:t>
      </w:r>
      <w:r w:rsidR="0032389C" w:rsidRPr="004C1C9C">
        <w:t xml:space="preserve"> </w:t>
      </w:r>
      <w:r w:rsidRPr="004C1C9C">
        <w:t>na sklad.</w:t>
      </w:r>
    </w:p>
    <w:p w14:paraId="61857067" w14:textId="77777777" w:rsidR="00BD2BF7" w:rsidRPr="004C1C9C" w:rsidRDefault="00BD2BF7">
      <w:pPr>
        <w:pStyle w:val="Tiret1"/>
        <w:spacing w:before="0" w:after="0"/>
        <w:ind w:left="0" w:firstLine="0"/>
        <w:rPr>
          <w:bCs/>
          <w:caps/>
          <w:szCs w:val="24"/>
        </w:rPr>
      </w:pPr>
    </w:p>
    <w:p w14:paraId="573605D8" w14:textId="33A8CCB5" w:rsidR="00BD2BF7" w:rsidRPr="004C1C9C" w:rsidRDefault="00915146">
      <w:pPr>
        <w:pStyle w:val="Tiret1"/>
        <w:spacing w:before="0" w:after="0"/>
        <w:ind w:left="0" w:firstLine="0"/>
        <w:rPr>
          <w:bCs/>
          <w:szCs w:val="24"/>
        </w:rPr>
      </w:pPr>
      <w:r>
        <w:rPr>
          <w:bCs/>
          <w:szCs w:val="24"/>
        </w:rPr>
        <w:t>220</w:t>
      </w:r>
      <w:r w:rsidR="00BD2BF7" w:rsidRPr="00192A90">
        <w:rPr>
          <w:bCs/>
          <w:szCs w:val="24"/>
        </w:rPr>
        <w:t xml:space="preserve">) </w:t>
      </w:r>
      <w:r w:rsidR="00041444" w:rsidRPr="00192A90">
        <w:rPr>
          <w:bCs/>
          <w:szCs w:val="24"/>
        </w:rPr>
        <w:t>Kód povahy transakce 32</w:t>
      </w:r>
      <w:r w:rsidR="00E375E8" w:rsidRPr="00192A90">
        <w:rPr>
          <w:bCs/>
          <w:szCs w:val="24"/>
        </w:rPr>
        <w:t xml:space="preserve"> nebo 31</w:t>
      </w:r>
      <w:r w:rsidR="00041444" w:rsidRPr="00192A90">
        <w:rPr>
          <w:bCs/>
          <w:szCs w:val="24"/>
        </w:rPr>
        <w:t xml:space="preserve"> se použije i v případě, p</w:t>
      </w:r>
      <w:r w:rsidR="00BD2BF7" w:rsidRPr="00192A90">
        <w:rPr>
          <w:bCs/>
          <w:szCs w:val="24"/>
        </w:rPr>
        <w:t xml:space="preserve">okud si zboží </w:t>
      </w:r>
      <w:r w:rsidR="00041444" w:rsidRPr="00192A90">
        <w:rPr>
          <w:bCs/>
          <w:szCs w:val="24"/>
        </w:rPr>
        <w:t xml:space="preserve">dováží </w:t>
      </w:r>
      <w:r w:rsidR="00BD2BF7" w:rsidRPr="00192A90">
        <w:rPr>
          <w:bCs/>
          <w:szCs w:val="24"/>
        </w:rPr>
        <w:t xml:space="preserve">nebo </w:t>
      </w:r>
      <w:r w:rsidR="00041444" w:rsidRPr="00192A90">
        <w:rPr>
          <w:bCs/>
          <w:szCs w:val="24"/>
        </w:rPr>
        <w:t xml:space="preserve">vyváží </w:t>
      </w:r>
      <w:r w:rsidR="00BD2BF7" w:rsidRPr="00192A90">
        <w:rPr>
          <w:bCs/>
          <w:szCs w:val="24"/>
        </w:rPr>
        <w:t xml:space="preserve">(přemísťuje) z jiného nebo do jiného členského státu sám vlastník tohoto zboží, který je zaregistrován k DPH jak v ČR, tak i ve státě odeslání nebo ve státě přijetí. To platí pro případy, ve kterých bude vlastník </w:t>
      </w:r>
      <w:r w:rsidR="00E37FB9" w:rsidRPr="00192A90">
        <w:rPr>
          <w:bCs/>
          <w:szCs w:val="24"/>
        </w:rPr>
        <w:t xml:space="preserve">dovezeného </w:t>
      </w:r>
      <w:r w:rsidR="00BD2BF7" w:rsidRPr="00192A90">
        <w:rPr>
          <w:bCs/>
          <w:szCs w:val="24"/>
        </w:rPr>
        <w:t xml:space="preserve">zboží toto následně prodávat v ČR tuzemskému kupujícímu s daňovým dokladem pro DPH vystaveným s jeho českým DIČ nebo bude </w:t>
      </w:r>
      <w:r w:rsidR="00E37FB9" w:rsidRPr="00192A90">
        <w:rPr>
          <w:bCs/>
          <w:szCs w:val="24"/>
        </w:rPr>
        <w:t xml:space="preserve">vyvezené </w:t>
      </w:r>
      <w:r w:rsidR="00BD2BF7" w:rsidRPr="00192A90">
        <w:rPr>
          <w:bCs/>
          <w:szCs w:val="24"/>
        </w:rPr>
        <w:t>zboží v jiném členském státě prodávat a dodávat kupujícímu z tohoto státu s daňovým dokladem vystaveným s jeho DIČ přiděleným p</w:t>
      </w:r>
      <w:r w:rsidR="003E6F35" w:rsidRPr="00192A90">
        <w:rPr>
          <w:bCs/>
          <w:szCs w:val="24"/>
        </w:rPr>
        <w:t>říslušnými orgány státu určení.</w:t>
      </w:r>
    </w:p>
    <w:p w14:paraId="4E8B14EC" w14:textId="77777777" w:rsidR="00BD2BF7" w:rsidRPr="004C1C9C" w:rsidRDefault="00BD2BF7">
      <w:pPr>
        <w:pStyle w:val="Tiret1"/>
        <w:spacing w:before="0" w:after="0"/>
        <w:ind w:left="0" w:firstLine="0"/>
        <w:rPr>
          <w:bCs/>
          <w:i/>
          <w:iCs/>
          <w:szCs w:val="24"/>
        </w:rPr>
      </w:pPr>
    </w:p>
    <w:p w14:paraId="48AE7953" w14:textId="77777777" w:rsidR="00BD2BF7" w:rsidRPr="004C1C9C" w:rsidRDefault="00BD2BF7">
      <w:pPr>
        <w:pStyle w:val="Tiret1"/>
        <w:spacing w:before="0" w:after="0"/>
        <w:ind w:left="0" w:firstLine="0"/>
        <w:rPr>
          <w:b/>
          <w:bCs/>
          <w:i/>
          <w:iCs/>
          <w:szCs w:val="24"/>
        </w:rPr>
      </w:pPr>
      <w:r w:rsidRPr="004C1C9C">
        <w:rPr>
          <w:b/>
          <w:bCs/>
          <w:i/>
          <w:iCs/>
          <w:szCs w:val="24"/>
        </w:rPr>
        <w:t>Poznámka:</w:t>
      </w:r>
    </w:p>
    <w:p w14:paraId="68714BF4" w14:textId="77777777" w:rsidR="00BD2BF7" w:rsidRPr="004C1C9C" w:rsidRDefault="00BD2BF7">
      <w:pPr>
        <w:pStyle w:val="Tiret1"/>
        <w:spacing w:after="0"/>
        <w:ind w:left="0" w:firstLine="0"/>
        <w:rPr>
          <w:bCs/>
          <w:i/>
          <w:iCs/>
          <w:szCs w:val="24"/>
        </w:rPr>
      </w:pPr>
      <w:r w:rsidRPr="004C1C9C">
        <w:rPr>
          <w:i/>
          <w:iCs/>
        </w:rPr>
        <w:t xml:space="preserve">Jedná se o případy, ve kterých není </w:t>
      </w:r>
      <w:r w:rsidR="006909AE">
        <w:rPr>
          <w:i/>
          <w:iCs/>
        </w:rPr>
        <w:t>vývoz</w:t>
      </w:r>
      <w:r w:rsidR="006909AE" w:rsidRPr="004C1C9C">
        <w:rPr>
          <w:i/>
          <w:iCs/>
        </w:rPr>
        <w:t xml:space="preserve"> </w:t>
      </w:r>
      <w:r w:rsidRPr="004C1C9C">
        <w:rPr>
          <w:i/>
          <w:iCs/>
        </w:rPr>
        <w:t xml:space="preserve">nebo </w:t>
      </w:r>
      <w:r w:rsidR="006909AE">
        <w:rPr>
          <w:i/>
          <w:iCs/>
        </w:rPr>
        <w:t>dovoz</w:t>
      </w:r>
      <w:r w:rsidR="006909AE" w:rsidRPr="004C1C9C">
        <w:rPr>
          <w:i/>
          <w:iCs/>
        </w:rPr>
        <w:t xml:space="preserve"> </w:t>
      </w:r>
      <w:r w:rsidRPr="004C1C9C">
        <w:rPr>
          <w:i/>
          <w:iCs/>
        </w:rPr>
        <w:t xml:space="preserve">zboží přímo spojen se změnou vlastnictví k němu a zpravodajská jednotka si vlastně </w:t>
      </w:r>
      <w:r w:rsidRPr="004C1C9C">
        <w:rPr>
          <w:bCs/>
          <w:i/>
          <w:iCs/>
          <w:szCs w:val="24"/>
        </w:rPr>
        <w:t>da</w:t>
      </w:r>
      <w:r w:rsidR="003E6F35">
        <w:rPr>
          <w:bCs/>
          <w:i/>
          <w:iCs/>
          <w:szCs w:val="24"/>
        </w:rPr>
        <w:t>ňový doklad při dodání zboží do </w:t>
      </w:r>
      <w:r w:rsidRPr="004C1C9C">
        <w:rPr>
          <w:bCs/>
          <w:i/>
          <w:iCs/>
          <w:szCs w:val="24"/>
        </w:rPr>
        <w:t>jiného členského státu i při pořízení zboží z jiného členského státu vyhotovuje na sebe sama s DIČ přiděleném v ČR a DIČ přiděleném v jiném členském státě.</w:t>
      </w:r>
    </w:p>
    <w:p w14:paraId="5D7BB192" w14:textId="77777777" w:rsidR="00BD2BF7" w:rsidRPr="004C1C9C" w:rsidRDefault="000A2A33" w:rsidP="00B91A13">
      <w:pPr>
        <w:pStyle w:val="Nadpis1"/>
        <w:rPr>
          <w:sz w:val="28"/>
        </w:rPr>
      </w:pPr>
      <w:bookmarkStart w:id="75" w:name="_Toc187130411"/>
      <w:r>
        <w:t>16. D</w:t>
      </w:r>
      <w:r w:rsidR="00BD2BF7" w:rsidRPr="004C1C9C">
        <w:t>odávky elektrické energie a plynu</w:t>
      </w:r>
      <w:bookmarkEnd w:id="75"/>
    </w:p>
    <w:p w14:paraId="6D581763" w14:textId="63CFB9D4" w:rsidR="00BD2BF7" w:rsidRPr="004C1C9C" w:rsidRDefault="00915146">
      <w:pPr>
        <w:pStyle w:val="Tiret1"/>
        <w:spacing w:before="0" w:after="0"/>
        <w:ind w:left="0" w:firstLine="0"/>
      </w:pPr>
      <w:r>
        <w:t>221</w:t>
      </w:r>
      <w:r w:rsidR="00BD2BF7" w:rsidRPr="004C1C9C">
        <w:t xml:space="preserve">) Do </w:t>
      </w:r>
      <w:proofErr w:type="spellStart"/>
      <w:r w:rsidR="00BD2BF7" w:rsidRPr="004C1C9C">
        <w:t>Intrastatu</w:t>
      </w:r>
      <w:proofErr w:type="spellEnd"/>
      <w:r w:rsidR="00BD2BF7" w:rsidRPr="004C1C9C">
        <w:t xml:space="preserve"> se vykazují údaje o elektrické energii a plynu dopravovanými vedením nebo potrubím do ČR z jiného členského státu EU nebo z ČR do takového státu. Zpravodajskou jednotkou, která vykazuje </w:t>
      </w:r>
      <w:r w:rsidR="00246D53">
        <w:t>vývoz</w:t>
      </w:r>
      <w:r w:rsidR="00246D53" w:rsidRPr="004C1C9C">
        <w:t xml:space="preserve"> </w:t>
      </w:r>
      <w:r w:rsidR="00BD2BF7" w:rsidRPr="004C1C9C">
        <w:t xml:space="preserve">nebo </w:t>
      </w:r>
      <w:r w:rsidR="00246D53">
        <w:t>dovoz</w:t>
      </w:r>
      <w:r w:rsidR="00246D53" w:rsidRPr="004C1C9C">
        <w:t xml:space="preserve"> </w:t>
      </w:r>
      <w:r w:rsidR="00BD2BF7" w:rsidRPr="004C1C9C">
        <w:t>elektrické energ</w:t>
      </w:r>
      <w:r w:rsidR="00294A2C">
        <w:t xml:space="preserve">ie nebo plynu do </w:t>
      </w:r>
      <w:proofErr w:type="spellStart"/>
      <w:r w:rsidR="00294A2C">
        <w:t>Intrastatu</w:t>
      </w:r>
      <w:proofErr w:type="spellEnd"/>
      <w:r w:rsidR="00294A2C">
        <w:t>, je </w:t>
      </w:r>
      <w:r w:rsidR="00BD2BF7" w:rsidRPr="004C1C9C">
        <w:t>osoba, která prodává nebo dodává elektřinu nebo plyn odběrateli z jiného členského stát</w:t>
      </w:r>
      <w:r w:rsidR="00294A2C">
        <w:t>u či </w:t>
      </w:r>
      <w:r w:rsidR="00BD2BF7" w:rsidRPr="004C1C9C">
        <w:t xml:space="preserve">odebírá nebo nakupuje elektřinu nebo plyn z jiného členského státu. Dodání nebo pořízení elektrické energie a plynu bez přechodu tohoto </w:t>
      </w:r>
      <w:r w:rsidR="003E6F35">
        <w:t>zboží přes státní hranice ČR se </w:t>
      </w:r>
      <w:r w:rsidR="00BD2BF7" w:rsidRPr="004C1C9C">
        <w:t xml:space="preserve">do </w:t>
      </w:r>
      <w:proofErr w:type="spellStart"/>
      <w:r w:rsidR="00BD2BF7" w:rsidRPr="004C1C9C">
        <w:t>Intrastatu</w:t>
      </w:r>
      <w:proofErr w:type="spellEnd"/>
      <w:r w:rsidR="00BD2BF7" w:rsidRPr="004C1C9C">
        <w:t xml:space="preserve"> </w:t>
      </w:r>
      <w:r w:rsidR="00BD2BF7" w:rsidRPr="004C1C9C">
        <w:lastRenderedPageBreak/>
        <w:t>nezaznamenává.</w:t>
      </w:r>
      <w:r w:rsidR="00FF1E50">
        <w:t xml:space="preserve"> Obchodování s těmito komoditami na</w:t>
      </w:r>
      <w:r w:rsidR="00DA7473">
        <w:t xml:space="preserve"> českém virtuálním trhu se </w:t>
      </w:r>
      <w:r w:rsidR="00FF1E50">
        <w:t xml:space="preserve">do </w:t>
      </w:r>
      <w:proofErr w:type="spellStart"/>
      <w:r w:rsidR="00FF1E50">
        <w:t>Intrastatu</w:t>
      </w:r>
      <w:proofErr w:type="spellEnd"/>
      <w:r w:rsidR="00DA7473">
        <w:t xml:space="preserve"> také</w:t>
      </w:r>
      <w:r w:rsidR="00FF1E50">
        <w:t xml:space="preserve"> nezaznamenává.</w:t>
      </w:r>
    </w:p>
    <w:p w14:paraId="678619A3" w14:textId="77777777" w:rsidR="00BD2BF7" w:rsidRPr="004C1C9C" w:rsidRDefault="00BD2BF7">
      <w:pPr>
        <w:pStyle w:val="Tiret1"/>
        <w:spacing w:before="0" w:after="0"/>
        <w:ind w:left="0" w:firstLine="0"/>
      </w:pPr>
    </w:p>
    <w:p w14:paraId="1E9278FB" w14:textId="2AB27449" w:rsidR="00BD2BF7" w:rsidRPr="004C1C9C" w:rsidRDefault="00915146">
      <w:pPr>
        <w:jc w:val="both"/>
        <w:rPr>
          <w:color w:val="000000"/>
        </w:rPr>
      </w:pPr>
      <w:r>
        <w:t>222</w:t>
      </w:r>
      <w:r w:rsidR="00BD2BF7" w:rsidRPr="004C1C9C">
        <w:t xml:space="preserve">) Údaje o </w:t>
      </w:r>
      <w:r w:rsidR="00E27687">
        <w:t>vývozu</w:t>
      </w:r>
      <w:r w:rsidR="00E27687" w:rsidRPr="004C1C9C">
        <w:t xml:space="preserve"> </w:t>
      </w:r>
      <w:r w:rsidR="00BD2BF7" w:rsidRPr="004C1C9C">
        <w:rPr>
          <w:color w:val="000000"/>
        </w:rPr>
        <w:t xml:space="preserve">a </w:t>
      </w:r>
      <w:r w:rsidR="00E27687">
        <w:rPr>
          <w:color w:val="000000"/>
        </w:rPr>
        <w:t>dovozu</w:t>
      </w:r>
      <w:r w:rsidR="00E27687" w:rsidRPr="004C1C9C">
        <w:rPr>
          <w:color w:val="000000"/>
        </w:rPr>
        <w:t xml:space="preserve"> </w:t>
      </w:r>
      <w:r w:rsidR="00BD2BF7" w:rsidRPr="004C1C9C">
        <w:rPr>
          <w:color w:val="000000"/>
        </w:rPr>
        <w:t xml:space="preserve">elektrické energie a plynu dopravovaného potrubím vykazuje zpravodajská jednotka do </w:t>
      </w:r>
      <w:proofErr w:type="spellStart"/>
      <w:r w:rsidR="00BD2BF7" w:rsidRPr="004C1C9C">
        <w:rPr>
          <w:color w:val="000000"/>
        </w:rPr>
        <w:t>Intrastatu</w:t>
      </w:r>
      <w:proofErr w:type="spellEnd"/>
      <w:r w:rsidR="00BD2BF7" w:rsidRPr="004C1C9C">
        <w:rPr>
          <w:color w:val="000000"/>
        </w:rPr>
        <w:t xml:space="preserve"> dle jej</w:t>
      </w:r>
      <w:r w:rsidR="0048274F">
        <w:rPr>
          <w:color w:val="000000"/>
        </w:rPr>
        <w:t>i</w:t>
      </w:r>
      <w:r w:rsidR="00BD2BF7" w:rsidRPr="004C1C9C">
        <w:rPr>
          <w:color w:val="000000"/>
        </w:rPr>
        <w:t>ch realizovaných požadavků na operátory přenosových sítí (vedení nebo potrubí) k přepravě elektrick</w:t>
      </w:r>
      <w:r w:rsidR="003E6F35">
        <w:rPr>
          <w:color w:val="000000"/>
        </w:rPr>
        <w:t>é energie nebo plynu do nebo z </w:t>
      </w:r>
      <w:r w:rsidR="00BD2BF7" w:rsidRPr="004C1C9C">
        <w:rPr>
          <w:color w:val="000000"/>
        </w:rPr>
        <w:t xml:space="preserve">jiného členského státu EU, které by měly být v souladu s evidencí zpravodajské jednotky o uskutečněných fyzických dodávkách tohoto zboží do a z jiného členského státu. V případě, že nelze jednoznačně stanovit stát určení nebo odeslání pro elektrickou energii a plyn dopravovaný potrubím, uvádí se do </w:t>
      </w:r>
      <w:r w:rsidR="00234032">
        <w:rPr>
          <w:color w:val="000000"/>
        </w:rPr>
        <w:t>V</w:t>
      </w:r>
      <w:r w:rsidR="00BD2BF7" w:rsidRPr="004C1C9C">
        <w:rPr>
          <w:color w:val="000000"/>
        </w:rPr>
        <w:t xml:space="preserve">ýkazu pro Intrastat kód státu sousedícího s Českou republikou. Pokud zpravodajská jednotka nezná v době vykazování do </w:t>
      </w:r>
      <w:proofErr w:type="spellStart"/>
      <w:r w:rsidR="00BD2BF7" w:rsidRPr="004C1C9C">
        <w:rPr>
          <w:color w:val="000000"/>
        </w:rPr>
        <w:t>Intrastatu</w:t>
      </w:r>
      <w:proofErr w:type="spellEnd"/>
      <w:r w:rsidR="00BD2BF7" w:rsidRPr="004C1C9C">
        <w:rPr>
          <w:color w:val="000000"/>
        </w:rPr>
        <w:t xml:space="preserve"> přesnou fakturovanou hodnotu elektrické energie a plynu dopravovaného potrubím, může ji nahradit</w:t>
      </w:r>
      <w:r w:rsidR="003E6F35">
        <w:rPr>
          <w:color w:val="000000"/>
        </w:rPr>
        <w:t xml:space="preserve"> průměrnou dopočtenou hodnotou.</w:t>
      </w:r>
    </w:p>
    <w:p w14:paraId="7437E4D6" w14:textId="77777777" w:rsidR="00BD2BF7" w:rsidRPr="004C1C9C" w:rsidRDefault="00BD2BF7">
      <w:pPr>
        <w:jc w:val="both"/>
        <w:rPr>
          <w:color w:val="000000"/>
        </w:rPr>
      </w:pPr>
    </w:p>
    <w:p w14:paraId="1F52D3AA" w14:textId="77777777" w:rsidR="00BD2BF7" w:rsidRPr="004C1C9C" w:rsidRDefault="00BD2BF7">
      <w:pPr>
        <w:jc w:val="both"/>
        <w:rPr>
          <w:b/>
          <w:i/>
          <w:iCs/>
          <w:color w:val="000000"/>
        </w:rPr>
      </w:pPr>
      <w:r w:rsidRPr="004C1C9C">
        <w:rPr>
          <w:b/>
          <w:i/>
          <w:iCs/>
          <w:color w:val="000000"/>
        </w:rPr>
        <w:t>Poznámka:</w:t>
      </w:r>
    </w:p>
    <w:p w14:paraId="478EE637" w14:textId="77777777" w:rsidR="00BD2BF7" w:rsidRPr="00C557A4" w:rsidRDefault="00BD2BF7">
      <w:pPr>
        <w:spacing w:before="120"/>
        <w:jc w:val="both"/>
        <w:rPr>
          <w:i/>
          <w:iCs/>
          <w:color w:val="000000"/>
        </w:rPr>
      </w:pPr>
      <w:r w:rsidRPr="004C1C9C">
        <w:rPr>
          <w:rFonts w:hint="eastAsia"/>
          <w:i/>
          <w:iCs/>
          <w:color w:val="000000"/>
        </w:rPr>
        <w:t xml:space="preserve">Není-li znám původ </w:t>
      </w:r>
      <w:r w:rsidRPr="004C1C9C">
        <w:rPr>
          <w:i/>
          <w:iCs/>
          <w:color w:val="000000"/>
        </w:rPr>
        <w:t xml:space="preserve">do </w:t>
      </w:r>
      <w:proofErr w:type="spellStart"/>
      <w:r w:rsidRPr="004C1C9C">
        <w:rPr>
          <w:i/>
          <w:iCs/>
          <w:color w:val="000000"/>
        </w:rPr>
        <w:t>Intrastatu</w:t>
      </w:r>
      <w:proofErr w:type="spellEnd"/>
      <w:r w:rsidRPr="004C1C9C">
        <w:rPr>
          <w:i/>
          <w:iCs/>
          <w:color w:val="000000"/>
        </w:rPr>
        <w:t xml:space="preserve"> vykazované </w:t>
      </w:r>
      <w:r w:rsidR="00A13D7F">
        <w:rPr>
          <w:i/>
          <w:iCs/>
          <w:color w:val="000000"/>
        </w:rPr>
        <w:t>dovezené</w:t>
      </w:r>
      <w:r w:rsidR="00211C75">
        <w:rPr>
          <w:i/>
          <w:iCs/>
          <w:color w:val="000000"/>
        </w:rPr>
        <w:t xml:space="preserve"> nebo vyvezené</w:t>
      </w:r>
      <w:r w:rsidR="00A13D7F" w:rsidRPr="004C1C9C">
        <w:rPr>
          <w:i/>
          <w:iCs/>
          <w:color w:val="000000"/>
        </w:rPr>
        <w:t xml:space="preserve"> </w:t>
      </w:r>
      <w:r w:rsidRPr="004C1C9C">
        <w:rPr>
          <w:rFonts w:hint="eastAsia"/>
          <w:i/>
          <w:iCs/>
          <w:color w:val="000000"/>
        </w:rPr>
        <w:t>elektrické</w:t>
      </w:r>
      <w:r w:rsidRPr="004C1C9C">
        <w:rPr>
          <w:i/>
          <w:iCs/>
          <w:color w:val="000000"/>
        </w:rPr>
        <w:t xml:space="preserve"> </w:t>
      </w:r>
      <w:r w:rsidR="00294A2C">
        <w:rPr>
          <w:i/>
          <w:iCs/>
          <w:color w:val="000000"/>
        </w:rPr>
        <w:t xml:space="preserve">energie či plynu, do </w:t>
      </w:r>
      <w:r w:rsidR="00234032">
        <w:rPr>
          <w:i/>
          <w:iCs/>
          <w:color w:val="000000"/>
        </w:rPr>
        <w:t>V</w:t>
      </w:r>
      <w:r w:rsidR="00294A2C">
        <w:rPr>
          <w:i/>
          <w:iCs/>
          <w:color w:val="000000"/>
        </w:rPr>
        <w:t>ýkazu pro </w:t>
      </w:r>
      <w:r w:rsidRPr="004C1C9C">
        <w:rPr>
          <w:i/>
          <w:iCs/>
          <w:color w:val="000000"/>
        </w:rPr>
        <w:t>Intrastat se stát původu vyznačí kódem „QU“, stejně jako u jiného zboží.</w:t>
      </w:r>
      <w:r w:rsidR="00C557A4" w:rsidRPr="00C557A4">
        <w:t xml:space="preserve"> </w:t>
      </w:r>
      <w:r w:rsidR="00C557A4" w:rsidRPr="00C557A4">
        <w:rPr>
          <w:i/>
        </w:rPr>
        <w:t>Pokud je známa pouze skutečnost, že elektrická energie či plyn pochází z</w:t>
      </w:r>
      <w:r w:rsidR="00C557A4" w:rsidRPr="00C557A4" w:rsidDel="00585662">
        <w:rPr>
          <w:i/>
        </w:rPr>
        <w:t xml:space="preserve"> </w:t>
      </w:r>
      <w:r w:rsidR="00C557A4" w:rsidRPr="00C557A4">
        <w:rPr>
          <w:i/>
        </w:rPr>
        <w:t xml:space="preserve">EU, ale není známý konkrétní stát, uvede se do Výkazu pro Intrastat namísto kódu státu původu kód </w:t>
      </w:r>
      <w:r w:rsidR="00C557A4" w:rsidRPr="00C557A4">
        <w:rPr>
          <w:b/>
          <w:bCs/>
          <w:i/>
        </w:rPr>
        <w:t>„QV“</w:t>
      </w:r>
      <w:r w:rsidR="00C557A4" w:rsidRPr="00C557A4">
        <w:rPr>
          <w:i/>
        </w:rPr>
        <w:t>.</w:t>
      </w:r>
    </w:p>
    <w:p w14:paraId="5022B46E" w14:textId="77777777" w:rsidR="00BD2BF7" w:rsidRPr="004C1C9C" w:rsidRDefault="00BD2BF7" w:rsidP="00B91A13">
      <w:pPr>
        <w:pStyle w:val="Nadpis1"/>
      </w:pPr>
      <w:bookmarkStart w:id="76" w:name="_Toc187130412"/>
      <w:r w:rsidRPr="004C1C9C">
        <w:t>17.</w:t>
      </w:r>
      <w:r w:rsidR="000A2A33">
        <w:t xml:space="preserve"> M</w:t>
      </w:r>
      <w:r w:rsidR="003E6F35">
        <w:t>éně obvyklé obchodní operace</w:t>
      </w:r>
      <w:bookmarkEnd w:id="76"/>
    </w:p>
    <w:p w14:paraId="5E70C1BE" w14:textId="77777777" w:rsidR="00BD2BF7" w:rsidRPr="004C1C9C" w:rsidRDefault="00BD2BF7" w:rsidP="00B91A13">
      <w:pPr>
        <w:pStyle w:val="Nadpis2"/>
      </w:pPr>
      <w:bookmarkStart w:id="77" w:name="_Toc187130413"/>
      <w:r w:rsidRPr="004C1C9C">
        <w:t>17.1. Třístranné obchody mezi osobami ze tří členských států</w:t>
      </w:r>
      <w:bookmarkEnd w:id="77"/>
    </w:p>
    <w:p w14:paraId="26C57170" w14:textId="1D9E70FD" w:rsidR="00BD2BF7" w:rsidRPr="004C1C9C" w:rsidRDefault="007C63D4">
      <w:pPr>
        <w:pStyle w:val="Zkladntext"/>
        <w:jc w:val="both"/>
      </w:pPr>
      <w:r>
        <w:t>223</w:t>
      </w:r>
      <w:r w:rsidR="00BD2BF7" w:rsidRPr="004C1C9C">
        <w:t xml:space="preserve">) Obchodní případ, při kterém </w:t>
      </w:r>
      <w:r w:rsidR="00BD2BF7" w:rsidRPr="004C1C9C">
        <w:rPr>
          <w:b/>
          <w:bCs/>
        </w:rPr>
        <w:t>osoba A z jednoho čl</w:t>
      </w:r>
      <w:r w:rsidR="003E6F35">
        <w:rPr>
          <w:b/>
          <w:bCs/>
        </w:rPr>
        <w:t>enského státu nakupuje zboží od </w:t>
      </w:r>
      <w:r w:rsidR="00BD2BF7" w:rsidRPr="004C1C9C">
        <w:rPr>
          <w:b/>
          <w:bCs/>
        </w:rPr>
        <w:t>osoby B z druhého členského státu a prodává ho osobě C do třetího členského státu</w:t>
      </w:r>
      <w:r w:rsidR="00BD2BF7" w:rsidRPr="004C1C9C">
        <w:t xml:space="preserve">, </w:t>
      </w:r>
      <w:r w:rsidR="00BD2BF7" w:rsidRPr="004C1C9C">
        <w:rPr>
          <w:b/>
          <w:bCs/>
        </w:rPr>
        <w:t>přičemž zboží je dopravováno přímo od prvního prodávajícího - osoby B ke konečnému odběrateli či kupujícímu osobě C,</w:t>
      </w:r>
      <w:r w:rsidR="00BD2BF7" w:rsidRPr="004C1C9C">
        <w:t xml:space="preserve"> vykazuje do </w:t>
      </w:r>
      <w:proofErr w:type="spellStart"/>
      <w:r w:rsidR="00BD2BF7" w:rsidRPr="004C1C9C">
        <w:t>Intrastatu</w:t>
      </w:r>
      <w:proofErr w:type="spellEnd"/>
      <w:r w:rsidR="00BD2BF7" w:rsidRPr="004C1C9C">
        <w:t xml:space="preserve"> oso</w:t>
      </w:r>
      <w:r w:rsidR="003E6F35">
        <w:t xml:space="preserve">ba B z druhého členského státu </w:t>
      </w:r>
      <w:r w:rsidR="00BD2BF7" w:rsidRPr="004C1C9C">
        <w:t xml:space="preserve">jako zboží prodané do třetího státu, který je vykázán jako stát určení. Nakupující z třetího státu osoba C vykazuje toto zboží jako </w:t>
      </w:r>
      <w:r w:rsidR="00D61EA2">
        <w:t>dovezené</w:t>
      </w:r>
      <w:r w:rsidR="00D61EA2" w:rsidRPr="004C1C9C">
        <w:t xml:space="preserve"> </w:t>
      </w:r>
      <w:r w:rsidR="00BD2BF7" w:rsidRPr="004C1C9C">
        <w:t>z druhého státu. Os</w:t>
      </w:r>
      <w:r w:rsidR="00294A2C">
        <w:t>oba A z prvního státu, která je </w:t>
      </w:r>
      <w:r w:rsidR="00BD2BF7" w:rsidRPr="004C1C9C">
        <w:t xml:space="preserve">vlastně přímým obchodním partnerem osob B i C, ale přes jejíž stát zboží maximálně tranzituje, údaje o takovém zboží do </w:t>
      </w:r>
      <w:proofErr w:type="spellStart"/>
      <w:r w:rsidR="00BD2BF7" w:rsidRPr="004C1C9C">
        <w:t>Intrastatu</w:t>
      </w:r>
      <w:proofErr w:type="spellEnd"/>
      <w:r w:rsidR="00BD2BF7" w:rsidRPr="004C1C9C">
        <w:t xml:space="preserve"> vůbec nevykazuje, i když je s oběma dalšími osobami v platebním styku za předmětné zboží. Podobně se postupuje i při bezúplatných dodávkách zboží nebo obchodních transakcích, jejichž účelem je zpracování zboží dle smlouvy. Rozhodující v těchto případech je samotný pohyb zboží s v</w:t>
      </w:r>
      <w:r w:rsidR="00294A2C">
        <w:t xml:space="preserve">yjádřením státu jeho </w:t>
      </w:r>
      <w:r w:rsidR="00D61EA2">
        <w:t xml:space="preserve">vývozu </w:t>
      </w:r>
      <w:r w:rsidR="00294A2C">
        <w:t>a </w:t>
      </w:r>
      <w:r w:rsidR="00D61EA2">
        <w:t>dovozu</w:t>
      </w:r>
      <w:r w:rsidR="00BD2BF7" w:rsidRPr="004C1C9C">
        <w:t>, ne platba za ně nebo stát, ve kterém je u</w:t>
      </w:r>
      <w:r w:rsidR="003E6F35">
        <w:t>sazena osoba, v jejímž zájmu se </w:t>
      </w:r>
      <w:r w:rsidR="00BD2BF7" w:rsidRPr="004C1C9C">
        <w:t xml:space="preserve">daná transakce uskutečňuje, i když zainteresované osoby ze státu </w:t>
      </w:r>
      <w:r w:rsidR="00D61EA2">
        <w:t>vývozu</w:t>
      </w:r>
      <w:r w:rsidR="00D61EA2" w:rsidRPr="004C1C9C">
        <w:t xml:space="preserve"> </w:t>
      </w:r>
      <w:r w:rsidR="00BD2BF7" w:rsidRPr="004C1C9C">
        <w:t xml:space="preserve">a </w:t>
      </w:r>
      <w:r w:rsidR="00D61EA2">
        <w:t>dovozu</w:t>
      </w:r>
      <w:r w:rsidR="00D61EA2" w:rsidRPr="004C1C9C">
        <w:t xml:space="preserve"> </w:t>
      </w:r>
      <w:r w:rsidR="00BD2BF7" w:rsidRPr="004C1C9C">
        <w:t>nejsou</w:t>
      </w:r>
      <w:r w:rsidR="003E6F35">
        <w:t xml:space="preserve"> spolu vůbec v žádném kontaktu.</w:t>
      </w:r>
    </w:p>
    <w:p w14:paraId="7F9DA03D" w14:textId="77777777" w:rsidR="00BD2BF7" w:rsidRPr="004C1C9C" w:rsidRDefault="00BD2BF7">
      <w:pPr>
        <w:pStyle w:val="Zkladntext3"/>
      </w:pPr>
    </w:p>
    <w:p w14:paraId="5D193A19" w14:textId="77777777" w:rsidR="00BD2BF7" w:rsidRPr="004C1C9C" w:rsidRDefault="00BD2BF7">
      <w:pPr>
        <w:pStyle w:val="Zkladntext3"/>
        <w:rPr>
          <w:b/>
        </w:rPr>
      </w:pPr>
      <w:r w:rsidRPr="004C1C9C">
        <w:rPr>
          <w:b/>
        </w:rPr>
        <w:t>Příklady:</w:t>
      </w:r>
    </w:p>
    <w:p w14:paraId="2BD6A753" w14:textId="77777777" w:rsidR="00BD2BF7" w:rsidRPr="004C1C9C" w:rsidRDefault="00BD2BF7">
      <w:pPr>
        <w:pStyle w:val="Zkladntext"/>
        <w:spacing w:before="120"/>
        <w:jc w:val="both"/>
        <w:rPr>
          <w:i/>
          <w:iCs/>
        </w:rPr>
      </w:pPr>
      <w:r w:rsidRPr="004C1C9C">
        <w:rPr>
          <w:i/>
          <w:iCs/>
        </w:rPr>
        <w:t xml:space="preserve">1. Osoba v ČR A, která působí jako prostředník, nakupuje zboží ve Francii od osoby B, která zboží na základě požadavku osoby A zasílá přímo osobě C v Německu, které osoba A zboží prodává. Protože toto zboží nevstoupí do ČR ani není určeno pro ČR, stejně jako není z ČR </w:t>
      </w:r>
      <w:r w:rsidR="00F57D82">
        <w:rPr>
          <w:i/>
          <w:iCs/>
        </w:rPr>
        <w:t>vyváženo</w:t>
      </w:r>
      <w:r w:rsidRPr="004C1C9C">
        <w:rPr>
          <w:i/>
          <w:iCs/>
        </w:rPr>
        <w:t xml:space="preserve">, osoba A je do </w:t>
      </w:r>
      <w:proofErr w:type="spellStart"/>
      <w:r w:rsidRPr="004C1C9C">
        <w:rPr>
          <w:i/>
          <w:iCs/>
        </w:rPr>
        <w:t>Intrastatu</w:t>
      </w:r>
      <w:proofErr w:type="spellEnd"/>
      <w:r w:rsidRPr="004C1C9C">
        <w:rPr>
          <w:i/>
          <w:iCs/>
        </w:rPr>
        <w:t xml:space="preserve"> vůbec nevykazuje. Údaj</w:t>
      </w:r>
      <w:r w:rsidR="003E6F35">
        <w:rPr>
          <w:i/>
          <w:iCs/>
        </w:rPr>
        <w:t>e o zboží se případně objeví ve </w:t>
      </w:r>
      <w:r w:rsidRPr="004C1C9C">
        <w:rPr>
          <w:i/>
          <w:iCs/>
        </w:rPr>
        <w:t xml:space="preserve">Výkazu o </w:t>
      </w:r>
      <w:r w:rsidR="00F57D82">
        <w:rPr>
          <w:i/>
          <w:iCs/>
        </w:rPr>
        <w:t>vývozu</w:t>
      </w:r>
      <w:r w:rsidR="00F57D82" w:rsidRPr="004C1C9C">
        <w:rPr>
          <w:i/>
          <w:iCs/>
        </w:rPr>
        <w:t xml:space="preserve"> </w:t>
      </w:r>
      <w:r w:rsidRPr="004C1C9C">
        <w:rPr>
          <w:i/>
          <w:iCs/>
        </w:rPr>
        <w:t xml:space="preserve">ve Francii a na Výkazu o </w:t>
      </w:r>
      <w:r w:rsidR="00F57D82">
        <w:rPr>
          <w:i/>
          <w:iCs/>
        </w:rPr>
        <w:t>dovozu</w:t>
      </w:r>
      <w:r w:rsidR="00F57D82" w:rsidRPr="004C1C9C">
        <w:rPr>
          <w:i/>
          <w:iCs/>
        </w:rPr>
        <w:t xml:space="preserve"> </w:t>
      </w:r>
      <w:r w:rsidRPr="004C1C9C">
        <w:rPr>
          <w:i/>
          <w:iCs/>
        </w:rPr>
        <w:t>v Německu.</w:t>
      </w:r>
    </w:p>
    <w:p w14:paraId="64DDF79D" w14:textId="77777777" w:rsidR="00BD2BF7" w:rsidRDefault="00BD2BF7">
      <w:pPr>
        <w:pStyle w:val="Zkladntext"/>
        <w:spacing w:before="120"/>
        <w:jc w:val="both"/>
        <w:rPr>
          <w:i/>
          <w:iCs/>
        </w:rPr>
      </w:pPr>
      <w:r w:rsidRPr="004C1C9C">
        <w:rPr>
          <w:i/>
          <w:iCs/>
        </w:rPr>
        <w:t>2. Osoba v ČR A nakupuje zboží od osoby C v Německu, která</w:t>
      </w:r>
      <w:r w:rsidR="00294A2C">
        <w:rPr>
          <w:i/>
          <w:iCs/>
        </w:rPr>
        <w:t xml:space="preserve"> </w:t>
      </w:r>
      <w:r w:rsidR="005D2230">
        <w:rPr>
          <w:i/>
          <w:iCs/>
        </w:rPr>
        <w:t xml:space="preserve">jí </w:t>
      </w:r>
      <w:r w:rsidR="00294A2C">
        <w:rPr>
          <w:i/>
          <w:iCs/>
        </w:rPr>
        <w:t>dodává zboží do ČR přímo od </w:t>
      </w:r>
      <w:r w:rsidRPr="004C1C9C">
        <w:rPr>
          <w:i/>
          <w:iCs/>
        </w:rPr>
        <w:t>jejího dodavatele, osoby B na Slovensku. Zboží je tak do</w:t>
      </w:r>
      <w:r w:rsidR="003E6F35">
        <w:rPr>
          <w:i/>
          <w:iCs/>
        </w:rPr>
        <w:t>pravováno přímo ze Slovenska do </w:t>
      </w:r>
      <w:r w:rsidRPr="004C1C9C">
        <w:rPr>
          <w:i/>
          <w:iCs/>
        </w:rPr>
        <w:t>ČR, platba však probíhá mezi ČR a Německe</w:t>
      </w:r>
      <w:r w:rsidR="003E6F35">
        <w:rPr>
          <w:i/>
          <w:iCs/>
        </w:rPr>
        <w:t>m a zřejm</w:t>
      </w:r>
      <w:r w:rsidR="001531C3">
        <w:rPr>
          <w:i/>
          <w:iCs/>
        </w:rPr>
        <w:t>ě</w:t>
      </w:r>
      <w:r w:rsidR="003E6F35">
        <w:rPr>
          <w:i/>
          <w:iCs/>
        </w:rPr>
        <w:t xml:space="preserve"> také mezi Německem a </w:t>
      </w:r>
      <w:r w:rsidRPr="004C1C9C">
        <w:rPr>
          <w:i/>
          <w:iCs/>
        </w:rPr>
        <w:t xml:space="preserve">Slovenskem. Zboží zaznamená osoba A v ČR jako </w:t>
      </w:r>
      <w:r w:rsidR="001B0583">
        <w:rPr>
          <w:i/>
          <w:iCs/>
        </w:rPr>
        <w:t>dovezené</w:t>
      </w:r>
      <w:r w:rsidRPr="004C1C9C">
        <w:rPr>
          <w:i/>
          <w:iCs/>
        </w:rPr>
        <w:t xml:space="preserve">, zemí odeslání je Slovensko (rozhodující je pohyb </w:t>
      </w:r>
      <w:r w:rsidRPr="004C1C9C">
        <w:rPr>
          <w:i/>
          <w:iCs/>
        </w:rPr>
        <w:lastRenderedPageBreak/>
        <w:t xml:space="preserve">zboží, ne pohyb finančních prostředků). Na Slovensku osoba B zboží </w:t>
      </w:r>
      <w:r w:rsidR="00FA438C">
        <w:rPr>
          <w:i/>
          <w:iCs/>
        </w:rPr>
        <w:t xml:space="preserve">případně vykáže </w:t>
      </w:r>
      <w:r w:rsidRPr="004C1C9C">
        <w:rPr>
          <w:i/>
          <w:iCs/>
        </w:rPr>
        <w:t>do</w:t>
      </w:r>
      <w:r w:rsidR="003E6F35">
        <w:rPr>
          <w:i/>
          <w:iCs/>
        </w:rPr>
        <w:t> </w:t>
      </w:r>
      <w:proofErr w:type="spellStart"/>
      <w:r w:rsidRPr="004C1C9C">
        <w:rPr>
          <w:i/>
          <w:iCs/>
        </w:rPr>
        <w:t>Intrast</w:t>
      </w:r>
      <w:r w:rsidR="003E6F35">
        <w:rPr>
          <w:i/>
          <w:iCs/>
        </w:rPr>
        <w:t>atu</w:t>
      </w:r>
      <w:proofErr w:type="spellEnd"/>
      <w:r w:rsidR="003E6F35">
        <w:rPr>
          <w:i/>
          <w:iCs/>
        </w:rPr>
        <w:t xml:space="preserve"> jako </w:t>
      </w:r>
      <w:r w:rsidR="001B0583">
        <w:rPr>
          <w:i/>
          <w:iCs/>
        </w:rPr>
        <w:t xml:space="preserve">vyvezené </w:t>
      </w:r>
      <w:r w:rsidR="003E6F35">
        <w:rPr>
          <w:i/>
          <w:iCs/>
        </w:rPr>
        <w:t>do ČR.</w:t>
      </w:r>
    </w:p>
    <w:p w14:paraId="3271216C" w14:textId="76A48D2F" w:rsidR="00636967" w:rsidRPr="004C1C9C" w:rsidRDefault="00636967">
      <w:pPr>
        <w:pStyle w:val="Zkladntext"/>
        <w:spacing w:before="120"/>
        <w:jc w:val="both"/>
        <w:rPr>
          <w:i/>
          <w:iCs/>
        </w:rPr>
      </w:pPr>
      <w:r>
        <w:rPr>
          <w:i/>
          <w:iCs/>
        </w:rPr>
        <w:t xml:space="preserve">3. Osoba v ČR A prodává zboží osobě B v Německu a na základě požadavku osoby B zasílá zboží přímo osobě C na Slovensku. Zboží je dopravováno přímo z ČR na Slovensko, platba však probíhá mezi ČR a Německem a zřejmě také mezi Německem a Slovenskem. Zboží zaznamená osoba A v ČR jako vyvezené, zemí </w:t>
      </w:r>
      <w:r w:rsidR="004F7A74">
        <w:rPr>
          <w:i/>
          <w:iCs/>
        </w:rPr>
        <w:t xml:space="preserve">určení </w:t>
      </w:r>
      <w:r>
        <w:rPr>
          <w:i/>
          <w:iCs/>
        </w:rPr>
        <w:t xml:space="preserve">je Slovensko a </w:t>
      </w:r>
      <w:proofErr w:type="spellStart"/>
      <w:r>
        <w:rPr>
          <w:i/>
          <w:iCs/>
        </w:rPr>
        <w:t>DIČ</w:t>
      </w:r>
      <w:r w:rsidR="009E35CF">
        <w:rPr>
          <w:i/>
          <w:iCs/>
        </w:rPr>
        <w:t>em</w:t>
      </w:r>
      <w:proofErr w:type="spellEnd"/>
      <w:r>
        <w:rPr>
          <w:i/>
          <w:iCs/>
        </w:rPr>
        <w:t xml:space="preserve"> partnera</w:t>
      </w:r>
      <w:r w:rsidR="000C6A1F">
        <w:rPr>
          <w:i/>
          <w:iCs/>
        </w:rPr>
        <w:t xml:space="preserve"> je</w:t>
      </w:r>
      <w:r>
        <w:rPr>
          <w:i/>
          <w:iCs/>
        </w:rPr>
        <w:t xml:space="preserve"> DIČ osoby C na Slovensku. Pokud osoba A nezná toto </w:t>
      </w:r>
      <w:r w:rsidR="005D2230">
        <w:rPr>
          <w:i/>
          <w:iCs/>
        </w:rPr>
        <w:t xml:space="preserve">slovenské </w:t>
      </w:r>
      <w:r>
        <w:rPr>
          <w:i/>
          <w:iCs/>
        </w:rPr>
        <w:t>DIČ, uvede ve výkazu DIČ partnera ve tvaru QV123.</w:t>
      </w:r>
    </w:p>
    <w:p w14:paraId="391BE87A" w14:textId="77777777" w:rsidR="00BD2BF7" w:rsidRPr="004C1C9C" w:rsidRDefault="00BD2BF7">
      <w:pPr>
        <w:pStyle w:val="Zkladntext"/>
        <w:jc w:val="both"/>
        <w:rPr>
          <w:i/>
          <w:iCs/>
        </w:rPr>
      </w:pPr>
    </w:p>
    <w:p w14:paraId="7EB26BA8" w14:textId="4B4C1909" w:rsidR="00BD2BF7" w:rsidRPr="004C1C9C" w:rsidRDefault="007C63D4">
      <w:pPr>
        <w:pStyle w:val="Zkladntext3"/>
        <w:tabs>
          <w:tab w:val="left" w:pos="8170"/>
          <w:tab w:val="left" w:pos="10343"/>
        </w:tabs>
        <w:rPr>
          <w:i w:val="0"/>
          <w:iCs w:val="0"/>
        </w:rPr>
      </w:pPr>
      <w:r>
        <w:rPr>
          <w:i w:val="0"/>
          <w:iCs w:val="0"/>
        </w:rPr>
        <w:t>224</w:t>
      </w:r>
      <w:r w:rsidR="00BD2BF7" w:rsidRPr="004C1C9C">
        <w:rPr>
          <w:i w:val="0"/>
          <w:iCs w:val="0"/>
        </w:rPr>
        <w:t xml:space="preserve">) </w:t>
      </w:r>
      <w:r w:rsidR="00BD2BF7" w:rsidRPr="004C1C9C">
        <w:rPr>
          <w:b/>
          <w:bCs/>
          <w:i w:val="0"/>
          <w:iCs w:val="0"/>
        </w:rPr>
        <w:t>Zboží obdržené z jednoho členského státu ke zpracování dle smlouvy</w:t>
      </w:r>
      <w:r w:rsidR="00BD2BF7" w:rsidRPr="004C1C9C">
        <w:rPr>
          <w:i w:val="0"/>
          <w:iCs w:val="0"/>
        </w:rPr>
        <w:t xml:space="preserve"> s požadavkem objednatele zpracování na </w:t>
      </w:r>
      <w:r w:rsidR="00392229">
        <w:rPr>
          <w:i w:val="0"/>
          <w:iCs w:val="0"/>
        </w:rPr>
        <w:t>vývoz</w:t>
      </w:r>
      <w:r w:rsidR="00392229" w:rsidRPr="004C1C9C">
        <w:rPr>
          <w:i w:val="0"/>
          <w:iCs w:val="0"/>
        </w:rPr>
        <w:t xml:space="preserve"> </w:t>
      </w:r>
      <w:r w:rsidR="00BD2BF7" w:rsidRPr="004C1C9C">
        <w:rPr>
          <w:i w:val="0"/>
          <w:iCs w:val="0"/>
        </w:rPr>
        <w:t xml:space="preserve">výrobku po provedení zpracovatelské operace zpracovatelem do jiného členského státu, než ze kterého bylo </w:t>
      </w:r>
      <w:r w:rsidR="003E6F35">
        <w:rPr>
          <w:i w:val="0"/>
          <w:iCs w:val="0"/>
        </w:rPr>
        <w:t xml:space="preserve">zboží ke zpracování </w:t>
      </w:r>
      <w:r w:rsidR="00392229">
        <w:rPr>
          <w:i w:val="0"/>
          <w:iCs w:val="0"/>
        </w:rPr>
        <w:t>dovezeno</w:t>
      </w:r>
      <w:r w:rsidR="003E6F35">
        <w:rPr>
          <w:i w:val="0"/>
          <w:iCs w:val="0"/>
        </w:rPr>
        <w:t>, se </w:t>
      </w:r>
      <w:r w:rsidR="00BD2BF7" w:rsidRPr="004C1C9C">
        <w:rPr>
          <w:i w:val="0"/>
          <w:iCs w:val="0"/>
        </w:rPr>
        <w:t xml:space="preserve">vykazuje do </w:t>
      </w:r>
      <w:proofErr w:type="spellStart"/>
      <w:r w:rsidR="00BD2BF7" w:rsidRPr="004C1C9C">
        <w:rPr>
          <w:i w:val="0"/>
          <w:iCs w:val="0"/>
        </w:rPr>
        <w:t>Intrastatu</w:t>
      </w:r>
      <w:proofErr w:type="spellEnd"/>
      <w:r w:rsidR="00BD2BF7" w:rsidRPr="004C1C9C">
        <w:rPr>
          <w:i w:val="0"/>
          <w:iCs w:val="0"/>
        </w:rPr>
        <w:t xml:space="preserve"> při </w:t>
      </w:r>
      <w:r w:rsidR="00392229">
        <w:rPr>
          <w:i w:val="0"/>
          <w:iCs w:val="0"/>
        </w:rPr>
        <w:t>dovozu</w:t>
      </w:r>
      <w:r w:rsidR="00392229" w:rsidRPr="004C1C9C">
        <w:rPr>
          <w:i w:val="0"/>
          <w:iCs w:val="0"/>
        </w:rPr>
        <w:t xml:space="preserve"> </w:t>
      </w:r>
      <w:r w:rsidR="00BD2BF7" w:rsidRPr="004C1C9C">
        <w:rPr>
          <w:i w:val="0"/>
          <w:iCs w:val="0"/>
        </w:rPr>
        <w:t xml:space="preserve">ke zpracování s kódem </w:t>
      </w:r>
      <w:r w:rsidR="003C529A">
        <w:rPr>
          <w:i w:val="0"/>
          <w:iCs w:val="0"/>
        </w:rPr>
        <w:t>povah</w:t>
      </w:r>
      <w:r w:rsidR="005C383A">
        <w:rPr>
          <w:i w:val="0"/>
          <w:iCs w:val="0"/>
        </w:rPr>
        <w:t>y</w:t>
      </w:r>
      <w:r w:rsidR="003C529A">
        <w:rPr>
          <w:i w:val="0"/>
          <w:iCs w:val="0"/>
        </w:rPr>
        <w:t xml:space="preserve"> </w:t>
      </w:r>
      <w:r w:rsidR="00BD2BF7" w:rsidRPr="004C1C9C">
        <w:rPr>
          <w:i w:val="0"/>
          <w:iCs w:val="0"/>
        </w:rPr>
        <w:t>transakce „4</w:t>
      </w:r>
      <w:r w:rsidR="003E6F35">
        <w:rPr>
          <w:i w:val="0"/>
          <w:iCs w:val="0"/>
        </w:rPr>
        <w:t xml:space="preserve">2“ a při </w:t>
      </w:r>
      <w:r w:rsidR="00392229">
        <w:rPr>
          <w:i w:val="0"/>
          <w:iCs w:val="0"/>
        </w:rPr>
        <w:t xml:space="preserve">vývozu </w:t>
      </w:r>
      <w:r w:rsidR="003E6F35">
        <w:rPr>
          <w:i w:val="0"/>
          <w:iCs w:val="0"/>
        </w:rPr>
        <w:t>po </w:t>
      </w:r>
      <w:r w:rsidR="00BD2BF7" w:rsidRPr="004C1C9C">
        <w:rPr>
          <w:i w:val="0"/>
          <w:iCs w:val="0"/>
        </w:rPr>
        <w:t xml:space="preserve">zpracování s kódem </w:t>
      </w:r>
      <w:r w:rsidR="003C529A">
        <w:rPr>
          <w:i w:val="0"/>
          <w:iCs w:val="0"/>
        </w:rPr>
        <w:t xml:space="preserve">povahy </w:t>
      </w:r>
      <w:r w:rsidR="00BD2BF7" w:rsidRPr="004C1C9C">
        <w:rPr>
          <w:i w:val="0"/>
          <w:iCs w:val="0"/>
        </w:rPr>
        <w:t>transakce „52“.</w:t>
      </w:r>
    </w:p>
    <w:p w14:paraId="1DD8F5FB" w14:textId="77777777" w:rsidR="00BD2BF7" w:rsidRPr="004C1C9C" w:rsidRDefault="00BD2BF7">
      <w:pPr>
        <w:pStyle w:val="Zkladntext3"/>
        <w:tabs>
          <w:tab w:val="left" w:pos="8170"/>
          <w:tab w:val="left" w:pos="10343"/>
        </w:tabs>
      </w:pPr>
    </w:p>
    <w:p w14:paraId="27617208" w14:textId="77777777" w:rsidR="00BD2BF7" w:rsidRPr="004C1C9C" w:rsidRDefault="00BD2BF7">
      <w:pPr>
        <w:pStyle w:val="Zkladntext3"/>
        <w:tabs>
          <w:tab w:val="left" w:pos="8170"/>
          <w:tab w:val="left" w:pos="10343"/>
        </w:tabs>
        <w:rPr>
          <w:b/>
        </w:rPr>
      </w:pPr>
      <w:r w:rsidRPr="004C1C9C">
        <w:rPr>
          <w:b/>
        </w:rPr>
        <w:t>Příklad:</w:t>
      </w:r>
    </w:p>
    <w:p w14:paraId="60605A32" w14:textId="21DEA025" w:rsidR="00BD2BF7" w:rsidRPr="00D67ED0" w:rsidRDefault="00BD2BF7">
      <w:pPr>
        <w:pStyle w:val="Zkladntext3"/>
        <w:tabs>
          <w:tab w:val="left" w:pos="8170"/>
          <w:tab w:val="left" w:pos="10343"/>
        </w:tabs>
        <w:spacing w:before="120"/>
      </w:pPr>
      <w:r w:rsidRPr="004C1C9C">
        <w:t>Osoba v ČR (A) uzavřela smlouvu o zpracování s osobou na Slovensku (B), odkud také dostává zboží ke zpracování. Slovenská osoba (B) požad</w:t>
      </w:r>
      <w:r w:rsidR="003E6F35">
        <w:t>uje, aby zušlechtěné výrobky po </w:t>
      </w:r>
      <w:r w:rsidRPr="004C1C9C">
        <w:t xml:space="preserve">skončení zpracování nebyly osobou (A) zasílány na Slovensko, ale do Francie osobě (C). Osoba v ČR (A) vykazuje </w:t>
      </w:r>
      <w:r w:rsidR="0077200F">
        <w:t>dovoz</w:t>
      </w:r>
      <w:r w:rsidR="0077200F" w:rsidRPr="004C1C9C">
        <w:t xml:space="preserve"> </w:t>
      </w:r>
      <w:r w:rsidRPr="004C1C9C">
        <w:t xml:space="preserve">zboží ze Slovenska s kódem </w:t>
      </w:r>
      <w:r w:rsidR="003C529A">
        <w:t>povah</w:t>
      </w:r>
      <w:r w:rsidR="00BD2513">
        <w:t>y</w:t>
      </w:r>
      <w:r w:rsidR="003C529A">
        <w:t xml:space="preserve"> </w:t>
      </w:r>
      <w:r w:rsidRPr="004C1C9C">
        <w:t xml:space="preserve">transakce „42“ a </w:t>
      </w:r>
      <w:r w:rsidR="0077200F">
        <w:t>vývoz</w:t>
      </w:r>
      <w:r w:rsidR="0077200F" w:rsidRPr="004C1C9C">
        <w:t xml:space="preserve"> </w:t>
      </w:r>
      <w:r w:rsidRPr="004C1C9C">
        <w:t xml:space="preserve">zboží po zpracování do </w:t>
      </w:r>
      <w:r w:rsidR="003E6F35">
        <w:t xml:space="preserve">Francie s kódem </w:t>
      </w:r>
      <w:r w:rsidR="003C529A">
        <w:t xml:space="preserve">povahy </w:t>
      </w:r>
      <w:r w:rsidR="003E6F35">
        <w:t>transakce „52“</w:t>
      </w:r>
      <w:r w:rsidR="006C64DB">
        <w:t xml:space="preserve"> </w:t>
      </w:r>
      <w:r w:rsidR="004B1910">
        <w:t xml:space="preserve">a </w:t>
      </w:r>
      <w:proofErr w:type="spellStart"/>
      <w:r w:rsidR="004B1910">
        <w:t>DIČ</w:t>
      </w:r>
      <w:r w:rsidR="009E35CF">
        <w:t>em</w:t>
      </w:r>
      <w:proofErr w:type="spellEnd"/>
      <w:r w:rsidR="004B1910">
        <w:t xml:space="preserve"> partnera osoby C ve Franci</w:t>
      </w:r>
      <w:r w:rsidR="00D67ED0">
        <w:t>i</w:t>
      </w:r>
      <w:r w:rsidR="004B1910">
        <w:t xml:space="preserve"> (</w:t>
      </w:r>
      <w:r w:rsidR="004B1910" w:rsidRPr="00D67ED0">
        <w:t>pokud osoba</w:t>
      </w:r>
      <w:r w:rsidR="00F47576" w:rsidRPr="00533AC8">
        <w:t xml:space="preserve"> A</w:t>
      </w:r>
      <w:r w:rsidR="004B1910" w:rsidRPr="00D67ED0">
        <w:t xml:space="preserve"> </w:t>
      </w:r>
      <w:r w:rsidR="00F47576" w:rsidRPr="00533AC8">
        <w:rPr>
          <w:iCs w:val="0"/>
        </w:rPr>
        <w:t xml:space="preserve">nezná toto </w:t>
      </w:r>
      <w:r w:rsidR="005D2230">
        <w:rPr>
          <w:iCs w:val="0"/>
        </w:rPr>
        <w:t xml:space="preserve">francouzské </w:t>
      </w:r>
      <w:r w:rsidR="00F47576" w:rsidRPr="00533AC8">
        <w:rPr>
          <w:iCs w:val="0"/>
        </w:rPr>
        <w:t>DIČ, uvede ve výkazu DIČ partnera ve tvaru QV123)</w:t>
      </w:r>
      <w:r w:rsidR="004874B3">
        <w:rPr>
          <w:iCs w:val="0"/>
        </w:rPr>
        <w:t>.</w:t>
      </w:r>
    </w:p>
    <w:p w14:paraId="6B712054" w14:textId="77777777" w:rsidR="00BD2BF7" w:rsidRPr="004C1C9C" w:rsidRDefault="00BD2BF7">
      <w:pPr>
        <w:pStyle w:val="Zkladntext3"/>
        <w:tabs>
          <w:tab w:val="left" w:pos="8170"/>
          <w:tab w:val="left" w:pos="10343"/>
        </w:tabs>
      </w:pPr>
    </w:p>
    <w:p w14:paraId="6DF2337E" w14:textId="00FED4AF" w:rsidR="00BD2BF7" w:rsidRPr="004C1C9C" w:rsidRDefault="007C63D4">
      <w:pPr>
        <w:pStyle w:val="Zkladntext3"/>
        <w:tabs>
          <w:tab w:val="left" w:pos="8170"/>
          <w:tab w:val="left" w:pos="10343"/>
        </w:tabs>
        <w:rPr>
          <w:i w:val="0"/>
          <w:iCs w:val="0"/>
        </w:rPr>
      </w:pPr>
      <w:r>
        <w:rPr>
          <w:i w:val="0"/>
          <w:iCs w:val="0"/>
        </w:rPr>
        <w:t>225</w:t>
      </w:r>
      <w:r w:rsidR="00BD2BF7" w:rsidRPr="004C1C9C">
        <w:rPr>
          <w:i w:val="0"/>
          <w:iCs w:val="0"/>
        </w:rPr>
        <w:t xml:space="preserve">) </w:t>
      </w:r>
      <w:r w:rsidR="00BD2BF7" w:rsidRPr="004C1C9C">
        <w:rPr>
          <w:b/>
          <w:i w:val="0"/>
          <w:iCs w:val="0"/>
        </w:rPr>
        <w:t>Zboží prodávané do jiného členského státu, které je c</w:t>
      </w:r>
      <w:r w:rsidR="00294A2C">
        <w:rPr>
          <w:b/>
          <w:i w:val="0"/>
          <w:iCs w:val="0"/>
        </w:rPr>
        <w:t>estou ze státu prodávajícího do </w:t>
      </w:r>
      <w:r w:rsidR="00BD2BF7" w:rsidRPr="004C1C9C">
        <w:rPr>
          <w:b/>
          <w:i w:val="0"/>
          <w:iCs w:val="0"/>
        </w:rPr>
        <w:t>státu kupujícího v třetím členském státě zpracované dle smlouvy</w:t>
      </w:r>
      <w:r w:rsidR="00BD2BF7" w:rsidRPr="004C1C9C">
        <w:rPr>
          <w:i w:val="0"/>
          <w:iCs w:val="0"/>
        </w:rPr>
        <w:t xml:space="preserve"> (</w:t>
      </w:r>
      <w:r w:rsidR="003E6F35">
        <w:rPr>
          <w:bCs/>
          <w:i w:val="0"/>
          <w:iCs w:val="0"/>
        </w:rPr>
        <w:t>tzv. zušlechtění na </w:t>
      </w:r>
      <w:r w:rsidR="00BD2BF7" w:rsidRPr="004C1C9C">
        <w:rPr>
          <w:bCs/>
          <w:i w:val="0"/>
          <w:iCs w:val="0"/>
        </w:rPr>
        <w:t>cestě</w:t>
      </w:r>
      <w:r w:rsidR="00BD2BF7" w:rsidRPr="004C1C9C">
        <w:rPr>
          <w:i w:val="0"/>
          <w:iCs w:val="0"/>
        </w:rPr>
        <w:t xml:space="preserve">), je prodávajícím vykazováno do </w:t>
      </w:r>
      <w:proofErr w:type="spellStart"/>
      <w:r w:rsidR="00BD2BF7" w:rsidRPr="004C1C9C">
        <w:rPr>
          <w:i w:val="0"/>
          <w:iCs w:val="0"/>
        </w:rPr>
        <w:t>Intrastatu</w:t>
      </w:r>
      <w:proofErr w:type="spellEnd"/>
      <w:r w:rsidR="00BD2BF7" w:rsidRPr="004C1C9C">
        <w:rPr>
          <w:i w:val="0"/>
          <w:iCs w:val="0"/>
        </w:rPr>
        <w:t xml:space="preserve"> jako zboží </w:t>
      </w:r>
      <w:proofErr w:type="gramStart"/>
      <w:r w:rsidR="0077200F">
        <w:rPr>
          <w:i w:val="0"/>
          <w:iCs w:val="0"/>
        </w:rPr>
        <w:t>vyvážené</w:t>
      </w:r>
      <w:r w:rsidR="0077200F" w:rsidRPr="004C1C9C">
        <w:rPr>
          <w:i w:val="0"/>
          <w:iCs w:val="0"/>
        </w:rPr>
        <w:t xml:space="preserve"> </w:t>
      </w:r>
      <w:r w:rsidR="00BD2BF7" w:rsidRPr="004C1C9C">
        <w:rPr>
          <w:i w:val="0"/>
          <w:iCs w:val="0"/>
        </w:rPr>
        <w:t xml:space="preserve"> do</w:t>
      </w:r>
      <w:proofErr w:type="gramEnd"/>
      <w:r w:rsidR="00BD2BF7" w:rsidRPr="004C1C9C">
        <w:rPr>
          <w:i w:val="0"/>
          <w:iCs w:val="0"/>
        </w:rPr>
        <w:t xml:space="preserve"> státu určení, ve kterém bude zpracováno do konečné podoby. Údaje o takovém zboží se do Výkazu uvedou podle stavu zboží, ve kterém se nachází v době </w:t>
      </w:r>
      <w:r w:rsidR="0077200F">
        <w:rPr>
          <w:i w:val="0"/>
          <w:iCs w:val="0"/>
        </w:rPr>
        <w:t xml:space="preserve">vývozu </w:t>
      </w:r>
      <w:r w:rsidR="003E6F35">
        <w:rPr>
          <w:i w:val="0"/>
          <w:iCs w:val="0"/>
        </w:rPr>
        <w:t>a s hodnotou, kterou má </w:t>
      </w:r>
      <w:r w:rsidR="00BD2BF7" w:rsidRPr="004C1C9C">
        <w:rPr>
          <w:i w:val="0"/>
          <w:iCs w:val="0"/>
        </w:rPr>
        <w:t xml:space="preserve">v době </w:t>
      </w:r>
      <w:r w:rsidR="0077200F">
        <w:rPr>
          <w:i w:val="0"/>
          <w:iCs w:val="0"/>
        </w:rPr>
        <w:t>vývozu</w:t>
      </w:r>
      <w:r w:rsidR="0077200F" w:rsidRPr="004C1C9C">
        <w:rPr>
          <w:i w:val="0"/>
          <w:iCs w:val="0"/>
        </w:rPr>
        <w:t xml:space="preserve"> </w:t>
      </w:r>
      <w:r w:rsidR="00BD2BF7" w:rsidRPr="004C1C9C">
        <w:rPr>
          <w:i w:val="0"/>
          <w:iCs w:val="0"/>
        </w:rPr>
        <w:t>(bez ceny za zpracování či zušlechtění po opuštění státu prodávajícího).</w:t>
      </w:r>
    </w:p>
    <w:p w14:paraId="7FAE6813" w14:textId="77777777" w:rsidR="00BD2BF7" w:rsidRPr="004C1C9C" w:rsidRDefault="00BD2BF7">
      <w:pPr>
        <w:pStyle w:val="Zkladntext3"/>
        <w:tabs>
          <w:tab w:val="left" w:pos="8170"/>
          <w:tab w:val="left" w:pos="10343"/>
        </w:tabs>
      </w:pPr>
    </w:p>
    <w:p w14:paraId="60DB921E" w14:textId="77777777" w:rsidR="00BD2BF7" w:rsidRPr="004C1C9C" w:rsidRDefault="00BD2BF7">
      <w:pPr>
        <w:pStyle w:val="Zkladntext3"/>
        <w:tabs>
          <w:tab w:val="left" w:pos="8170"/>
          <w:tab w:val="left" w:pos="10343"/>
        </w:tabs>
        <w:rPr>
          <w:b/>
        </w:rPr>
      </w:pPr>
      <w:r w:rsidRPr="004C1C9C">
        <w:rPr>
          <w:b/>
        </w:rPr>
        <w:t>Příklad:</w:t>
      </w:r>
    </w:p>
    <w:p w14:paraId="6281746B" w14:textId="77777777" w:rsidR="00BD2BF7" w:rsidRPr="003E6F35" w:rsidRDefault="00BD2BF7">
      <w:pPr>
        <w:pStyle w:val="Zkladntext3"/>
        <w:tabs>
          <w:tab w:val="left" w:pos="8170"/>
          <w:tab w:val="left" w:pos="10343"/>
        </w:tabs>
        <w:spacing w:before="120"/>
        <w:rPr>
          <w:i w:val="0"/>
          <w:iCs w:val="0"/>
        </w:rPr>
      </w:pPr>
      <w:r w:rsidRPr="004C1C9C">
        <w:t xml:space="preserve">Osoba v ČR (A) prodává zboží osobě ve Španělsku (B) a současně uzavře s osobou ve Francii (C) smlouvu o zpracování zboží v rámci jeho </w:t>
      </w:r>
      <w:r w:rsidR="007134CE">
        <w:t>vývozu</w:t>
      </w:r>
      <w:r w:rsidR="007134CE" w:rsidRPr="004C1C9C">
        <w:t xml:space="preserve"> </w:t>
      </w:r>
      <w:r w:rsidRPr="004C1C9C">
        <w:t xml:space="preserve">do Španělska. Zboží </w:t>
      </w:r>
      <w:r w:rsidR="003E6F35">
        <w:t>zašle nejdříve do </w:t>
      </w:r>
      <w:r w:rsidRPr="004C1C9C">
        <w:t>Francie ke zpracování dle smlouvy s požadavkem, aby po zpracování bylo přímo z Francie dopraveno jeho konečnému odběrateli ve Španělsku. O</w:t>
      </w:r>
      <w:r w:rsidR="003E6F35">
        <w:t>soba v ČR (A) vykazuje zboží do </w:t>
      </w:r>
      <w:proofErr w:type="spellStart"/>
      <w:r w:rsidRPr="004C1C9C">
        <w:t>Intrastatu</w:t>
      </w:r>
      <w:proofErr w:type="spellEnd"/>
      <w:r w:rsidRPr="004C1C9C">
        <w:t xml:space="preserve"> v ČR jako zboží </w:t>
      </w:r>
      <w:r w:rsidR="007134CE">
        <w:t>vyvezené</w:t>
      </w:r>
      <w:r w:rsidR="007134CE" w:rsidRPr="004C1C9C">
        <w:t xml:space="preserve"> </w:t>
      </w:r>
      <w:r w:rsidRPr="004C1C9C">
        <w:t>s</w:t>
      </w:r>
      <w:r w:rsidR="003C529A">
        <w:t> </w:t>
      </w:r>
      <w:r w:rsidRPr="004C1C9C">
        <w:t>kódem</w:t>
      </w:r>
      <w:r w:rsidR="003C529A">
        <w:t xml:space="preserve"> povahy</w:t>
      </w:r>
      <w:r w:rsidRPr="004C1C9C">
        <w:t xml:space="preserve"> transakce „</w:t>
      </w:r>
      <w:r w:rsidR="0004211D">
        <w:t>42</w:t>
      </w:r>
      <w:r w:rsidRPr="004C1C9C">
        <w:t>“, do státu určení Francie</w:t>
      </w:r>
      <w:r w:rsidR="00037824">
        <w:t xml:space="preserve"> a </w:t>
      </w:r>
      <w:proofErr w:type="spellStart"/>
      <w:r w:rsidR="00037824">
        <w:t>DIČ</w:t>
      </w:r>
      <w:r w:rsidR="009E35CF">
        <w:t>em</w:t>
      </w:r>
      <w:proofErr w:type="spellEnd"/>
      <w:r w:rsidR="00037824">
        <w:t xml:space="preserve"> partnera osoby C ve Francii</w:t>
      </w:r>
      <w:r w:rsidRPr="004C1C9C">
        <w:t>. Do</w:t>
      </w:r>
      <w:r w:rsidR="003E6F35">
        <w:t> </w:t>
      </w:r>
      <w:r w:rsidRPr="004C1C9C">
        <w:t xml:space="preserve">Výkazu se jako fakturovaná hodnota uvede hodnota zboží, kterou má v době, kdy opouští ČR (bez </w:t>
      </w:r>
      <w:r w:rsidRPr="003E6F35">
        <w:t>hodnoty zpracování na cestě ke konečnému odběrateli).</w:t>
      </w:r>
    </w:p>
    <w:p w14:paraId="1B5C1FD0" w14:textId="77777777" w:rsidR="00BD2BF7" w:rsidRPr="003E6F35" w:rsidRDefault="00BD2BF7">
      <w:pPr>
        <w:pStyle w:val="Zkladntext3"/>
        <w:tabs>
          <w:tab w:val="left" w:pos="8170"/>
          <w:tab w:val="left" w:pos="10343"/>
        </w:tabs>
        <w:rPr>
          <w:b/>
          <w:i w:val="0"/>
          <w:iCs w:val="0"/>
        </w:rPr>
      </w:pPr>
    </w:p>
    <w:p w14:paraId="383D3A77" w14:textId="5F30C071" w:rsidR="00BD2BF7" w:rsidRPr="004C1C9C" w:rsidRDefault="007C63D4">
      <w:pPr>
        <w:pStyle w:val="Zkladntext3"/>
        <w:tabs>
          <w:tab w:val="left" w:pos="8170"/>
          <w:tab w:val="left" w:pos="10343"/>
        </w:tabs>
        <w:rPr>
          <w:i w:val="0"/>
          <w:iCs w:val="0"/>
        </w:rPr>
      </w:pPr>
      <w:r>
        <w:rPr>
          <w:i w:val="0"/>
          <w:iCs w:val="0"/>
        </w:rPr>
        <w:t>226</w:t>
      </w:r>
      <w:r w:rsidR="00BD2BF7" w:rsidRPr="007C63D4">
        <w:rPr>
          <w:i w:val="0"/>
          <w:iCs w:val="0"/>
        </w:rPr>
        <w:t>)</w:t>
      </w:r>
      <w:r w:rsidR="00BD2BF7" w:rsidRPr="003E6F35">
        <w:rPr>
          <w:b/>
          <w:i w:val="0"/>
          <w:iCs w:val="0"/>
        </w:rPr>
        <w:t xml:space="preserve"> Zboží</w:t>
      </w:r>
      <w:r w:rsidR="00BD2BF7" w:rsidRPr="004C1C9C">
        <w:rPr>
          <w:b/>
          <w:i w:val="0"/>
          <w:iCs w:val="0"/>
        </w:rPr>
        <w:t xml:space="preserve"> nakoupené v jiném členském státě, které je c</w:t>
      </w:r>
      <w:r w:rsidR="003E6F35">
        <w:rPr>
          <w:b/>
          <w:i w:val="0"/>
          <w:iCs w:val="0"/>
        </w:rPr>
        <w:t>estou ze státu prodávajícího do </w:t>
      </w:r>
      <w:r w:rsidR="00BD2BF7" w:rsidRPr="004C1C9C">
        <w:rPr>
          <w:b/>
          <w:i w:val="0"/>
          <w:iCs w:val="0"/>
        </w:rPr>
        <w:t>státu kupujícího v třetím členském státě zpracované dle smlouvy</w:t>
      </w:r>
      <w:r w:rsidR="00BD2BF7" w:rsidRPr="004C1C9C">
        <w:rPr>
          <w:i w:val="0"/>
          <w:iCs w:val="0"/>
        </w:rPr>
        <w:t xml:space="preserve"> (</w:t>
      </w:r>
      <w:r w:rsidR="003E6F35">
        <w:rPr>
          <w:b/>
          <w:bCs/>
          <w:i w:val="0"/>
          <w:iCs w:val="0"/>
        </w:rPr>
        <w:t>tzv. zušlechtění na </w:t>
      </w:r>
      <w:r w:rsidR="00BD2BF7" w:rsidRPr="004C1C9C">
        <w:rPr>
          <w:b/>
          <w:bCs/>
          <w:i w:val="0"/>
          <w:iCs w:val="0"/>
        </w:rPr>
        <w:t>cestě</w:t>
      </w:r>
      <w:r w:rsidR="00BD2BF7" w:rsidRPr="004C1C9C">
        <w:rPr>
          <w:i w:val="0"/>
          <w:iCs w:val="0"/>
        </w:rPr>
        <w:t xml:space="preserve">), je kupujícím vykázané do </w:t>
      </w:r>
      <w:proofErr w:type="spellStart"/>
      <w:r w:rsidR="00BD2BF7" w:rsidRPr="004C1C9C">
        <w:rPr>
          <w:i w:val="0"/>
          <w:iCs w:val="0"/>
        </w:rPr>
        <w:t>Intrastatu</w:t>
      </w:r>
      <w:proofErr w:type="spellEnd"/>
      <w:r w:rsidR="00BD2BF7" w:rsidRPr="004C1C9C">
        <w:rPr>
          <w:i w:val="0"/>
          <w:iCs w:val="0"/>
        </w:rPr>
        <w:t xml:space="preserve"> jako zboží nakoupené (</w:t>
      </w:r>
      <w:r w:rsidR="004A6DB5">
        <w:rPr>
          <w:i w:val="0"/>
          <w:iCs w:val="0"/>
        </w:rPr>
        <w:t>dovezené</w:t>
      </w:r>
      <w:r w:rsidR="00BD2BF7" w:rsidRPr="004C1C9C">
        <w:rPr>
          <w:i w:val="0"/>
          <w:iCs w:val="0"/>
        </w:rPr>
        <w:t>) ze státu odeslání, ve kterém bylo zpracováváno do konečné podo</w:t>
      </w:r>
      <w:r w:rsidR="003E6F35">
        <w:rPr>
          <w:i w:val="0"/>
          <w:iCs w:val="0"/>
        </w:rPr>
        <w:t>by. Údaje o takovém zboží se do </w:t>
      </w:r>
      <w:r w:rsidR="00BD2BF7" w:rsidRPr="004C1C9C">
        <w:rPr>
          <w:i w:val="0"/>
          <w:iCs w:val="0"/>
        </w:rPr>
        <w:t xml:space="preserve">Výkazu </w:t>
      </w:r>
      <w:r w:rsidR="003E6F35">
        <w:rPr>
          <w:i w:val="0"/>
          <w:iCs w:val="0"/>
        </w:rPr>
        <w:t xml:space="preserve">uvedou </w:t>
      </w:r>
      <w:r w:rsidR="00BD2BF7" w:rsidRPr="004C1C9C">
        <w:rPr>
          <w:i w:val="0"/>
          <w:iCs w:val="0"/>
        </w:rPr>
        <w:t xml:space="preserve">podle stavu zboží, ve kterém se nachází v době </w:t>
      </w:r>
      <w:r w:rsidR="004A6DB5">
        <w:rPr>
          <w:i w:val="0"/>
          <w:iCs w:val="0"/>
        </w:rPr>
        <w:t>dovozu</w:t>
      </w:r>
      <w:r w:rsidR="004A6DB5" w:rsidRPr="004C1C9C">
        <w:rPr>
          <w:i w:val="0"/>
          <w:iCs w:val="0"/>
        </w:rPr>
        <w:t xml:space="preserve"> </w:t>
      </w:r>
      <w:r w:rsidR="00BD2BF7" w:rsidRPr="004C1C9C">
        <w:rPr>
          <w:i w:val="0"/>
          <w:iCs w:val="0"/>
        </w:rPr>
        <w:t xml:space="preserve">a s hodnotou, kterou má v době </w:t>
      </w:r>
      <w:r w:rsidR="004A6DB5">
        <w:rPr>
          <w:i w:val="0"/>
          <w:iCs w:val="0"/>
        </w:rPr>
        <w:t>dovozu</w:t>
      </w:r>
      <w:r w:rsidR="004A6DB5" w:rsidRPr="004C1C9C">
        <w:rPr>
          <w:i w:val="0"/>
          <w:iCs w:val="0"/>
        </w:rPr>
        <w:t xml:space="preserve"> </w:t>
      </w:r>
      <w:r w:rsidR="00BD2BF7" w:rsidRPr="004C1C9C">
        <w:rPr>
          <w:i w:val="0"/>
          <w:iCs w:val="0"/>
        </w:rPr>
        <w:t>(včetně hodnoty hrazené za z</w:t>
      </w:r>
      <w:r w:rsidR="003E6F35">
        <w:rPr>
          <w:i w:val="0"/>
          <w:iCs w:val="0"/>
        </w:rPr>
        <w:t>pracování provedené cestou). Do </w:t>
      </w:r>
      <w:proofErr w:type="spellStart"/>
      <w:r w:rsidR="00BD2BF7" w:rsidRPr="004C1C9C">
        <w:rPr>
          <w:i w:val="0"/>
          <w:iCs w:val="0"/>
        </w:rPr>
        <w:t>Intrastatu</w:t>
      </w:r>
      <w:proofErr w:type="spellEnd"/>
      <w:r w:rsidR="00BD2BF7" w:rsidRPr="004C1C9C">
        <w:rPr>
          <w:i w:val="0"/>
          <w:iCs w:val="0"/>
        </w:rPr>
        <w:t xml:space="preserve"> vykazovaná fakturovaná hodnota se tak bude </w:t>
      </w:r>
      <w:r w:rsidR="003E6F35">
        <w:rPr>
          <w:i w:val="0"/>
          <w:iCs w:val="0"/>
        </w:rPr>
        <w:t>rovnat součtu ceny zaplacené za </w:t>
      </w:r>
      <w:r w:rsidR="00BD2BF7" w:rsidRPr="004C1C9C">
        <w:rPr>
          <w:i w:val="0"/>
          <w:iCs w:val="0"/>
        </w:rPr>
        <w:t>zboží jeho prodávajícímu a</w:t>
      </w:r>
      <w:r w:rsidR="00294A2C">
        <w:rPr>
          <w:i w:val="0"/>
          <w:iCs w:val="0"/>
        </w:rPr>
        <w:t> </w:t>
      </w:r>
      <w:r w:rsidR="00BD2BF7" w:rsidRPr="004C1C9C">
        <w:rPr>
          <w:i w:val="0"/>
          <w:iCs w:val="0"/>
        </w:rPr>
        <w:t>ceny zaplacené jeho zpracovateli, to znamená, že bude odpovídat celkové hodnotě výrob</w:t>
      </w:r>
      <w:r w:rsidR="003E6F35">
        <w:rPr>
          <w:i w:val="0"/>
          <w:iCs w:val="0"/>
        </w:rPr>
        <w:t>ku, jak</w:t>
      </w:r>
      <w:r w:rsidR="00FA438C">
        <w:rPr>
          <w:i w:val="0"/>
          <w:iCs w:val="0"/>
        </w:rPr>
        <w:t>ou</w:t>
      </w:r>
      <w:r w:rsidR="003E6F35">
        <w:rPr>
          <w:i w:val="0"/>
          <w:iCs w:val="0"/>
        </w:rPr>
        <w:t xml:space="preserve"> má v době </w:t>
      </w:r>
      <w:r w:rsidR="004A6DB5">
        <w:rPr>
          <w:i w:val="0"/>
          <w:iCs w:val="0"/>
        </w:rPr>
        <w:t>dovozu</w:t>
      </w:r>
      <w:r w:rsidR="003E6F35">
        <w:rPr>
          <w:i w:val="0"/>
          <w:iCs w:val="0"/>
        </w:rPr>
        <w:t>.</w:t>
      </w:r>
    </w:p>
    <w:p w14:paraId="1FF8C126" w14:textId="77777777" w:rsidR="00BD2BF7" w:rsidRPr="004C1C9C" w:rsidRDefault="00BD2BF7">
      <w:pPr>
        <w:pStyle w:val="Zkladntext3"/>
        <w:tabs>
          <w:tab w:val="left" w:pos="8170"/>
          <w:tab w:val="left" w:pos="10343"/>
        </w:tabs>
      </w:pPr>
    </w:p>
    <w:p w14:paraId="25168115" w14:textId="77777777" w:rsidR="00BD2BF7" w:rsidRPr="004C1C9C" w:rsidRDefault="00BD2BF7">
      <w:pPr>
        <w:pStyle w:val="Zkladntext3"/>
        <w:tabs>
          <w:tab w:val="left" w:pos="8170"/>
          <w:tab w:val="left" w:pos="10343"/>
        </w:tabs>
        <w:rPr>
          <w:b/>
        </w:rPr>
      </w:pPr>
      <w:r w:rsidRPr="004C1C9C">
        <w:rPr>
          <w:b/>
        </w:rPr>
        <w:t>Příklad:</w:t>
      </w:r>
    </w:p>
    <w:p w14:paraId="6B62D7E5" w14:textId="77777777" w:rsidR="00BD2BF7" w:rsidRPr="004C1C9C" w:rsidRDefault="00BD2BF7">
      <w:pPr>
        <w:pStyle w:val="Zkladntext3"/>
        <w:tabs>
          <w:tab w:val="left" w:pos="8170"/>
          <w:tab w:val="left" w:pos="10343"/>
        </w:tabs>
        <w:spacing w:before="120"/>
      </w:pPr>
      <w:r w:rsidRPr="004C1C9C">
        <w:t xml:space="preserve">Osoba v ČR (A) nakupuje zboží od osoby ve Španělsku (B), ale zboží obdrží z Francie, kde bylo v průběhu cesty od prodávajícího (B) na základě smlouvy o zpracování s francouzským zpracovatelem osobou (C) </w:t>
      </w:r>
      <w:r w:rsidR="0048274F">
        <w:t>zpracováno</w:t>
      </w:r>
      <w:r w:rsidRPr="004C1C9C">
        <w:t xml:space="preserve">. Osoba v ČR vykazuje zboží do </w:t>
      </w:r>
      <w:proofErr w:type="spellStart"/>
      <w:r w:rsidRPr="004C1C9C">
        <w:t>Intrastatu</w:t>
      </w:r>
      <w:proofErr w:type="spellEnd"/>
      <w:r w:rsidRPr="004C1C9C">
        <w:t xml:space="preserve"> jako zboží </w:t>
      </w:r>
      <w:r w:rsidR="0067535F">
        <w:t>dovezené</w:t>
      </w:r>
      <w:r w:rsidR="0067535F" w:rsidRPr="004C1C9C">
        <w:t xml:space="preserve"> </w:t>
      </w:r>
      <w:r w:rsidRPr="004C1C9C">
        <w:t>do ČR, s</w:t>
      </w:r>
      <w:r w:rsidR="0048274F">
        <w:t> </w:t>
      </w:r>
      <w:r w:rsidRPr="004C1C9C">
        <w:t>kódem</w:t>
      </w:r>
      <w:r w:rsidR="0048274F">
        <w:t xml:space="preserve"> povahy</w:t>
      </w:r>
      <w:r w:rsidRPr="004C1C9C">
        <w:t xml:space="preserve"> transakce „</w:t>
      </w:r>
      <w:r w:rsidR="00453B9F">
        <w:t>52</w:t>
      </w:r>
      <w:r w:rsidRPr="004C1C9C">
        <w:t xml:space="preserve">“, </w:t>
      </w:r>
      <w:r w:rsidR="0048274F">
        <w:t>s</w:t>
      </w:r>
      <w:r w:rsidRPr="004C1C9C">
        <w:t>e zem</w:t>
      </w:r>
      <w:r w:rsidR="0048274F">
        <w:t>í</w:t>
      </w:r>
      <w:r w:rsidRPr="004C1C9C">
        <w:t xml:space="preserve"> odeslání Francie a s hodnotou zahrnující jak cenu uhrazenou španělskému prodávajícímu tak i francouzskému zpracovateli.</w:t>
      </w:r>
    </w:p>
    <w:p w14:paraId="4A016127" w14:textId="77777777" w:rsidR="00BD2BF7" w:rsidRPr="004C1C9C" w:rsidRDefault="00BD2BF7" w:rsidP="00B91A13">
      <w:pPr>
        <w:pStyle w:val="Nadpis2"/>
      </w:pPr>
      <w:bookmarkStart w:id="78" w:name="_Toc187130414"/>
      <w:r w:rsidRPr="004C1C9C">
        <w:t>17.2. Třístranné obchody mezi osobami ze dvou členských států</w:t>
      </w:r>
      <w:bookmarkEnd w:id="78"/>
    </w:p>
    <w:p w14:paraId="31F903D7" w14:textId="61433CB5" w:rsidR="00BD2BF7" w:rsidRPr="004C1C9C" w:rsidRDefault="009D784C">
      <w:pPr>
        <w:jc w:val="both"/>
      </w:pPr>
      <w:r>
        <w:t>227</w:t>
      </w:r>
      <w:r w:rsidR="00BD2BF7" w:rsidRPr="004C1C9C">
        <w:t xml:space="preserve">) </w:t>
      </w:r>
      <w:r w:rsidR="00BD2BF7" w:rsidRPr="004C1C9C">
        <w:rPr>
          <w:b/>
          <w:bCs/>
        </w:rPr>
        <w:t>Zbožovou transakci, při níž osoba A nakupuje zboží od osoby B ze stejného členského státu a prodává ho třetí osobě C z jiného členského státu</w:t>
      </w:r>
      <w:r w:rsidR="00BD2BF7" w:rsidRPr="004C1C9C">
        <w:t xml:space="preserve">, do </w:t>
      </w:r>
      <w:proofErr w:type="spellStart"/>
      <w:r w:rsidR="00BD2BF7" w:rsidRPr="004C1C9C">
        <w:t>Intrastatu</w:t>
      </w:r>
      <w:proofErr w:type="spellEnd"/>
      <w:r w:rsidR="00BD2BF7" w:rsidRPr="004C1C9C">
        <w:t xml:space="preserve"> vykazuje jako zboží </w:t>
      </w:r>
      <w:r w:rsidR="004427E0">
        <w:t>vyvezené</w:t>
      </w:r>
      <w:r w:rsidR="004427E0" w:rsidRPr="004C1C9C">
        <w:t xml:space="preserve"> </w:t>
      </w:r>
      <w:r w:rsidR="00BD2BF7" w:rsidRPr="004C1C9C">
        <w:t>osob</w:t>
      </w:r>
      <w:r w:rsidR="00082D45">
        <w:t>a</w:t>
      </w:r>
      <w:r w:rsidR="00BD2BF7" w:rsidRPr="004C1C9C">
        <w:t xml:space="preserve"> A. Zpravodajskou jednotko</w:t>
      </w:r>
      <w:r w:rsidR="003E6F35">
        <w:t>u je tak osoba, která zboží do </w:t>
      </w:r>
      <w:r w:rsidR="00BD2BF7" w:rsidRPr="004C1C9C">
        <w:t xml:space="preserve">jiného členského státu prodává, přiznává ho k DPH jako dodané do jiného členského státu a uvádí o něm informace do souhrnného hlášení k DPH (tzv. VIES). To platí i v případech, kdy zboží osobě C v jiném členském státě </w:t>
      </w:r>
      <w:proofErr w:type="gramStart"/>
      <w:r w:rsidR="004427E0">
        <w:t>vyváží</w:t>
      </w:r>
      <w:proofErr w:type="gramEnd"/>
      <w:r w:rsidR="004427E0" w:rsidRPr="004C1C9C">
        <w:t xml:space="preserve"> </w:t>
      </w:r>
      <w:r w:rsidR="00BD2BF7" w:rsidRPr="004C1C9C">
        <w:t xml:space="preserve">přímo osoba B. </w:t>
      </w:r>
      <w:proofErr w:type="gramStart"/>
      <w:r w:rsidR="00BD2BF7" w:rsidRPr="004C1C9C">
        <w:t>Není</w:t>
      </w:r>
      <w:proofErr w:type="gramEnd"/>
      <w:r w:rsidR="00BD2BF7" w:rsidRPr="004C1C9C">
        <w:t xml:space="preserve"> totiž rozhodující, zda zboží do jiného členského státu bylo </w:t>
      </w:r>
      <w:r w:rsidR="004427E0">
        <w:t>vyvezeno</w:t>
      </w:r>
      <w:r w:rsidR="004427E0" w:rsidRPr="004C1C9C">
        <w:t xml:space="preserve"> </w:t>
      </w:r>
      <w:r w:rsidR="00BD2BF7" w:rsidRPr="004C1C9C">
        <w:t>anebo d</w:t>
      </w:r>
      <w:r w:rsidR="003E6F35">
        <w:t>opraveno přímo osobou, která je </w:t>
      </w:r>
      <w:r w:rsidR="00BD2BF7" w:rsidRPr="004C1C9C">
        <w:t>prodala partnerovi ve s</w:t>
      </w:r>
      <w:r w:rsidR="00294A2C">
        <w:t>vé zemi a </w:t>
      </w:r>
      <w:r w:rsidR="00BD2BF7" w:rsidRPr="004C1C9C">
        <w:t>v daňovém přiznání uvádí transakci jako vnitrostátní plnění nebo bylo kupujícímu z jiného členského státu dopravováno přímo jeho obchodním partne</w:t>
      </w:r>
      <w:r w:rsidR="00294A2C">
        <w:t>rem. Podobně se postupuje i při </w:t>
      </w:r>
      <w:r w:rsidR="00BD2BF7" w:rsidRPr="004C1C9C">
        <w:t>bezúplatných dodávkách zboží nebo obchodních transakcích</w:t>
      </w:r>
      <w:r w:rsidR="00082D45">
        <w:t>,</w:t>
      </w:r>
      <w:r w:rsidR="00BD2BF7" w:rsidRPr="004C1C9C">
        <w:t xml:space="preserve"> jejichž účelem je zpracování zboží dle smlouvy. Osobou, která má povinnost uvést údaje o</w:t>
      </w:r>
      <w:r w:rsidR="00294A2C">
        <w:t xml:space="preserve"> takové transakci do Výkazu pro </w:t>
      </w:r>
      <w:r w:rsidR="00BD2BF7" w:rsidRPr="004C1C9C">
        <w:t xml:space="preserve">Intrastat je jednoznačně vždy ta zpravodajská jednotka, která je obchodním partnerem osoby z jiného členského státu, přičemž není rozhodující, zda je také </w:t>
      </w:r>
      <w:proofErr w:type="gramStart"/>
      <w:r w:rsidR="00BD2BF7" w:rsidRPr="004C1C9C">
        <w:t>osobou z jejíž</w:t>
      </w:r>
      <w:proofErr w:type="gramEnd"/>
      <w:r w:rsidR="00BD2BF7" w:rsidRPr="004C1C9C">
        <w:t xml:space="preserve"> adresy je zásilka zboží do jiného členského státu </w:t>
      </w:r>
      <w:r w:rsidR="004427E0">
        <w:t>vyvážena</w:t>
      </w:r>
      <w:r w:rsidR="00BD2BF7" w:rsidRPr="004C1C9C">
        <w:t>.</w:t>
      </w:r>
    </w:p>
    <w:p w14:paraId="39150D72" w14:textId="77777777" w:rsidR="005B1FA5" w:rsidRDefault="005B1FA5">
      <w:pPr>
        <w:pStyle w:val="Zkladntext3"/>
      </w:pPr>
    </w:p>
    <w:p w14:paraId="77B1AD0C" w14:textId="77777777" w:rsidR="00BD2BF7" w:rsidRPr="004C1C9C" w:rsidRDefault="00BD2BF7">
      <w:pPr>
        <w:pStyle w:val="Zkladntext3"/>
        <w:rPr>
          <w:b/>
        </w:rPr>
      </w:pPr>
      <w:r w:rsidRPr="004C1C9C">
        <w:rPr>
          <w:b/>
        </w:rPr>
        <w:t>Příklad:</w:t>
      </w:r>
    </w:p>
    <w:p w14:paraId="76488F01" w14:textId="77777777" w:rsidR="00BD2BF7" w:rsidRPr="004C1C9C" w:rsidRDefault="00BD2BF7">
      <w:pPr>
        <w:pStyle w:val="Zkladntext3"/>
        <w:spacing w:before="120"/>
      </w:pPr>
      <w:r w:rsidRPr="004C1C9C">
        <w:t xml:space="preserve">Osoba v ČR (A) nakupuje zboží od jiné osoby v ČR (B) a prodává ho osobě (C) do Německa. Bez ohledu na skutečnost, zda zboží </w:t>
      </w:r>
      <w:r w:rsidR="00FF66C7">
        <w:t>vyváží</w:t>
      </w:r>
      <w:r w:rsidR="00FF66C7" w:rsidRPr="004C1C9C">
        <w:t xml:space="preserve"> </w:t>
      </w:r>
      <w:r w:rsidRPr="004C1C9C">
        <w:t xml:space="preserve">do Německa osoba A nebo B, jako zboží </w:t>
      </w:r>
      <w:r w:rsidR="00FF66C7">
        <w:t>vyvezené</w:t>
      </w:r>
      <w:r w:rsidRPr="004C1C9C">
        <w:t>, bude vždy d</w:t>
      </w:r>
      <w:r w:rsidR="003E6F35">
        <w:t>o Výkazu deklarováno osobou A</w:t>
      </w:r>
      <w:r w:rsidR="002B6DDB">
        <w:t xml:space="preserve"> s uvedením DIČ partnera osoby C v Německu</w:t>
      </w:r>
      <w:r w:rsidR="003E6F35">
        <w:t>.</w:t>
      </w:r>
    </w:p>
    <w:p w14:paraId="58A31E0F" w14:textId="77777777" w:rsidR="00BD2BF7" w:rsidRPr="004C1C9C" w:rsidRDefault="00BD2BF7">
      <w:pPr>
        <w:pStyle w:val="Zkladntext3"/>
      </w:pPr>
    </w:p>
    <w:p w14:paraId="04C519AB" w14:textId="34CC96A2" w:rsidR="00BD2BF7" w:rsidRPr="004C1C9C" w:rsidRDefault="00BD2BF7" w:rsidP="000E39CD">
      <w:pPr>
        <w:jc w:val="both"/>
      </w:pPr>
      <w:r w:rsidRPr="004C1C9C">
        <w:t>2</w:t>
      </w:r>
      <w:r w:rsidR="009D784C">
        <w:t>28</w:t>
      </w:r>
      <w:r w:rsidRPr="004C1C9C">
        <w:t xml:space="preserve">) Zbožovou transakci, při níž </w:t>
      </w:r>
      <w:r w:rsidRPr="004C1C9C">
        <w:rPr>
          <w:b/>
          <w:bCs/>
        </w:rPr>
        <w:t xml:space="preserve">osoba A z jednoho členského státu prodává zboží osobě B z druhého členského státu a přímo je dodává třetí osobě </w:t>
      </w:r>
      <w:r w:rsidR="003E6F35">
        <w:rPr>
          <w:b/>
          <w:bCs/>
        </w:rPr>
        <w:t>C z členského státu, který je i </w:t>
      </w:r>
      <w:r w:rsidRPr="004C1C9C">
        <w:rPr>
          <w:b/>
          <w:bCs/>
        </w:rPr>
        <w:t xml:space="preserve">státem jeho obchodního partnera – kupujícího </w:t>
      </w:r>
      <w:r w:rsidRPr="004C1C9C">
        <w:t xml:space="preserve">(osoby B a C jsou z jednoho státu), vykazuje do </w:t>
      </w:r>
      <w:proofErr w:type="spellStart"/>
      <w:r w:rsidRPr="004C1C9C">
        <w:t>Intrastatu</w:t>
      </w:r>
      <w:proofErr w:type="spellEnd"/>
      <w:r w:rsidRPr="004C1C9C">
        <w:t xml:space="preserve"> ve státě </w:t>
      </w:r>
      <w:r w:rsidR="00FD564B">
        <w:t>dovozu</w:t>
      </w:r>
      <w:r w:rsidR="00FD564B" w:rsidRPr="004C1C9C">
        <w:t xml:space="preserve"> </w:t>
      </w:r>
      <w:r w:rsidRPr="004C1C9C">
        <w:t>ta osoba, která zboží v ji</w:t>
      </w:r>
      <w:r w:rsidR="00F00E75">
        <w:t>ném členském státě pořídila, to </w:t>
      </w:r>
      <w:r w:rsidR="00294A2C">
        <w:t>je </w:t>
      </w:r>
      <w:r w:rsidRPr="004C1C9C">
        <w:t xml:space="preserve">osoba B. To znamená ta osoba, která přiznala k DPH pořízení zboží z jiného členského státu a na níž byl prodávajícím vyhotoven daňový doklad při dodání zboží do jiného členského státu. Skutečný adresát a příjemce zboží, osoba C, která zboží nakupuje od osoby B ve stejném členském státě, zboží do </w:t>
      </w:r>
      <w:proofErr w:type="spellStart"/>
      <w:r w:rsidRPr="004C1C9C">
        <w:t>Intrastatu</w:t>
      </w:r>
      <w:proofErr w:type="spellEnd"/>
      <w:r w:rsidRPr="004C1C9C">
        <w:t xml:space="preserve"> nevykazuje. Podobně se postupuje i při bezúplatných dodávkách zboží nebo obchodních transakcích</w:t>
      </w:r>
      <w:r w:rsidR="00082D45">
        <w:t>,</w:t>
      </w:r>
      <w:r w:rsidRPr="004C1C9C">
        <w:t xml:space="preserve"> jejichž účelem je zpracování zboží dle smlouvy. Osobou, která má povinnost uvést údaje o</w:t>
      </w:r>
      <w:r w:rsidR="00F00E75">
        <w:t xml:space="preserve"> takové transakci do Výkazu pro </w:t>
      </w:r>
      <w:r w:rsidR="00294A2C">
        <w:t>Intrastat je </w:t>
      </w:r>
      <w:r w:rsidRPr="004C1C9C">
        <w:t xml:space="preserve">jednoznačně vždy ta zpravodajská jednotka, která je obchodním partnerem osoby z jiného členského státu, přičemž není rozhodující, zda je také </w:t>
      </w:r>
      <w:proofErr w:type="gramStart"/>
      <w:r w:rsidRPr="004C1C9C">
        <w:t>osobou na</w:t>
      </w:r>
      <w:proofErr w:type="gramEnd"/>
      <w:r w:rsidRPr="004C1C9C">
        <w:t xml:space="preserve"> jejíž adres</w:t>
      </w:r>
      <w:r w:rsidR="00F00E75">
        <w:t>u je </w:t>
      </w:r>
      <w:r w:rsidRPr="004C1C9C">
        <w:t>zásilka zboží adresována a z j</w:t>
      </w:r>
      <w:r w:rsidR="00F00E75">
        <w:t>iného členského státu doručena.</w:t>
      </w:r>
    </w:p>
    <w:p w14:paraId="232A3679" w14:textId="78BC8BEE" w:rsidR="00B57E44" w:rsidRDefault="00B57E44">
      <w:pPr>
        <w:pStyle w:val="Zkladntext3"/>
        <w:rPr>
          <w:b/>
        </w:rPr>
      </w:pPr>
    </w:p>
    <w:p w14:paraId="1002397E" w14:textId="53C762E8" w:rsidR="00BD2BF7" w:rsidRPr="004C1C9C" w:rsidRDefault="00BD2BF7">
      <w:pPr>
        <w:pStyle w:val="Zkladntext3"/>
        <w:rPr>
          <w:b/>
        </w:rPr>
      </w:pPr>
      <w:r w:rsidRPr="004C1C9C">
        <w:rPr>
          <w:b/>
        </w:rPr>
        <w:t>Příklad:</w:t>
      </w:r>
    </w:p>
    <w:p w14:paraId="40644F6B" w14:textId="77777777" w:rsidR="00BD2BF7" w:rsidRPr="004C1C9C" w:rsidRDefault="00BD2BF7">
      <w:pPr>
        <w:pStyle w:val="Zkladntext3"/>
        <w:spacing w:before="120"/>
      </w:pPr>
      <w:r w:rsidRPr="004C1C9C">
        <w:t xml:space="preserve">Osoba v Německu (C) prodává zboží osobě v ČR (A), ale zasílá ho jiné osobě v ČR (B). Skutečný příjemce zboží, česká osoba B, toto zboží nakupuje od české osoby A. </w:t>
      </w:r>
      <w:r w:rsidR="002D3F93">
        <w:t>Dovoz</w:t>
      </w:r>
      <w:r w:rsidR="002D3F93" w:rsidRPr="004C1C9C">
        <w:t xml:space="preserve"> </w:t>
      </w:r>
      <w:r w:rsidRPr="004C1C9C">
        <w:t>zboží v Č</w:t>
      </w:r>
      <w:r w:rsidR="00F00E75">
        <w:t xml:space="preserve">R vykáže do </w:t>
      </w:r>
      <w:proofErr w:type="spellStart"/>
      <w:r w:rsidR="00F00E75">
        <w:t>Intrastatu</w:t>
      </w:r>
      <w:proofErr w:type="spellEnd"/>
      <w:r w:rsidR="00F00E75">
        <w:t xml:space="preserve"> osoba A.</w:t>
      </w:r>
    </w:p>
    <w:p w14:paraId="6347A1FF" w14:textId="77777777" w:rsidR="00BD2BF7" w:rsidRPr="004C1C9C" w:rsidRDefault="00BD2BF7">
      <w:pPr>
        <w:pStyle w:val="Zkladntext3"/>
        <w:tabs>
          <w:tab w:val="left" w:pos="8170"/>
          <w:tab w:val="left" w:pos="10343"/>
        </w:tabs>
        <w:rPr>
          <w:i w:val="0"/>
          <w:iCs w:val="0"/>
        </w:rPr>
      </w:pPr>
    </w:p>
    <w:p w14:paraId="4E1EA394" w14:textId="57F22009" w:rsidR="00BD2BF7" w:rsidRPr="004C1C9C" w:rsidRDefault="00BD2BF7">
      <w:pPr>
        <w:pStyle w:val="Zkladntext3"/>
        <w:tabs>
          <w:tab w:val="left" w:pos="8170"/>
          <w:tab w:val="left" w:pos="10343"/>
        </w:tabs>
        <w:rPr>
          <w:i w:val="0"/>
          <w:iCs w:val="0"/>
        </w:rPr>
      </w:pPr>
      <w:r w:rsidRPr="004C1C9C">
        <w:rPr>
          <w:i w:val="0"/>
          <w:iCs w:val="0"/>
        </w:rPr>
        <w:lastRenderedPageBreak/>
        <w:t>2</w:t>
      </w:r>
      <w:r w:rsidR="009D784C">
        <w:rPr>
          <w:i w:val="0"/>
          <w:iCs w:val="0"/>
        </w:rPr>
        <w:t>29</w:t>
      </w:r>
      <w:r w:rsidRPr="004C1C9C">
        <w:rPr>
          <w:i w:val="0"/>
          <w:iCs w:val="0"/>
        </w:rPr>
        <w:t xml:space="preserve">) Zboží obdržené z jiného členského státu ke zpracování dle smlouvy a </w:t>
      </w:r>
      <w:r w:rsidRPr="004C1C9C">
        <w:rPr>
          <w:b/>
          <w:bCs/>
          <w:i w:val="0"/>
          <w:iCs w:val="0"/>
        </w:rPr>
        <w:t>po provedení zpracovatelské operace předávané k provedení další zpracovatelské operace jinému zpracovateli ve stejném státě,</w:t>
      </w:r>
      <w:r w:rsidRPr="004C1C9C">
        <w:rPr>
          <w:i w:val="0"/>
          <w:iCs w:val="0"/>
        </w:rPr>
        <w:t xml:space="preserve"> vykáže do </w:t>
      </w:r>
      <w:proofErr w:type="spellStart"/>
      <w:r w:rsidRPr="004C1C9C">
        <w:rPr>
          <w:i w:val="0"/>
          <w:iCs w:val="0"/>
        </w:rPr>
        <w:t>Intrastatu</w:t>
      </w:r>
      <w:proofErr w:type="spellEnd"/>
      <w:r w:rsidRPr="004C1C9C">
        <w:rPr>
          <w:i w:val="0"/>
          <w:iCs w:val="0"/>
        </w:rPr>
        <w:t xml:space="preserve"> první zpr</w:t>
      </w:r>
      <w:r w:rsidR="00F00E75">
        <w:rPr>
          <w:i w:val="0"/>
          <w:iCs w:val="0"/>
        </w:rPr>
        <w:t xml:space="preserve">acovatel, jako zboží </w:t>
      </w:r>
      <w:r w:rsidR="006D1083">
        <w:rPr>
          <w:i w:val="0"/>
          <w:iCs w:val="0"/>
        </w:rPr>
        <w:t xml:space="preserve">dovezené </w:t>
      </w:r>
      <w:r w:rsidR="00F00E75">
        <w:rPr>
          <w:i w:val="0"/>
          <w:iCs w:val="0"/>
        </w:rPr>
        <w:t>ke </w:t>
      </w:r>
      <w:r w:rsidRPr="004C1C9C">
        <w:rPr>
          <w:i w:val="0"/>
          <w:iCs w:val="0"/>
        </w:rPr>
        <w:t>zpracování dle smlouvy s kódem povahy transakce „41“ n</w:t>
      </w:r>
      <w:r w:rsidR="00F00E75">
        <w:rPr>
          <w:i w:val="0"/>
          <w:iCs w:val="0"/>
        </w:rPr>
        <w:t>ebo „42“. S kódem „41“ má-li se </w:t>
      </w:r>
      <w:r w:rsidRPr="004C1C9C">
        <w:rPr>
          <w:i w:val="0"/>
          <w:iCs w:val="0"/>
        </w:rPr>
        <w:t xml:space="preserve">zpracovaný výrobek vrátit do státu, ze kterého bylo </w:t>
      </w:r>
      <w:r w:rsidR="006D1083">
        <w:rPr>
          <w:i w:val="0"/>
          <w:iCs w:val="0"/>
        </w:rPr>
        <w:t>vyvezeno</w:t>
      </w:r>
      <w:r w:rsidR="006D1083" w:rsidRPr="004C1C9C">
        <w:rPr>
          <w:i w:val="0"/>
          <w:iCs w:val="0"/>
        </w:rPr>
        <w:t xml:space="preserve"> </w:t>
      </w:r>
      <w:r w:rsidRPr="004C1C9C">
        <w:rPr>
          <w:i w:val="0"/>
          <w:iCs w:val="0"/>
        </w:rPr>
        <w:t xml:space="preserve">zboží určené ke zpracování nebo s kódem „42“, předpokládá-li se, že zpracované zboží bude </w:t>
      </w:r>
      <w:r w:rsidR="006D1083">
        <w:rPr>
          <w:i w:val="0"/>
          <w:iCs w:val="0"/>
        </w:rPr>
        <w:t>vyvezeno</w:t>
      </w:r>
      <w:r w:rsidR="006D1083" w:rsidRPr="004C1C9C">
        <w:rPr>
          <w:i w:val="0"/>
          <w:iCs w:val="0"/>
        </w:rPr>
        <w:t xml:space="preserve"> </w:t>
      </w:r>
      <w:r w:rsidRPr="004C1C9C">
        <w:rPr>
          <w:i w:val="0"/>
          <w:iCs w:val="0"/>
        </w:rPr>
        <w:t xml:space="preserve">do jiného státu, než ze kterého bylo </w:t>
      </w:r>
      <w:r w:rsidR="006D1083">
        <w:rPr>
          <w:i w:val="0"/>
          <w:iCs w:val="0"/>
        </w:rPr>
        <w:t>dovezeno</w:t>
      </w:r>
      <w:r w:rsidR="006D1083" w:rsidRPr="004C1C9C">
        <w:rPr>
          <w:i w:val="0"/>
          <w:iCs w:val="0"/>
        </w:rPr>
        <w:t xml:space="preserve"> </w:t>
      </w:r>
      <w:r w:rsidRPr="004C1C9C">
        <w:rPr>
          <w:i w:val="0"/>
          <w:iCs w:val="0"/>
        </w:rPr>
        <w:t xml:space="preserve">zboží ke zpracování. Druhý zpracovatel, který na zboží provede další operaci a přepracované zboží </w:t>
      </w:r>
      <w:r w:rsidR="006D1083">
        <w:rPr>
          <w:i w:val="0"/>
          <w:iCs w:val="0"/>
        </w:rPr>
        <w:t>vyveze</w:t>
      </w:r>
      <w:r w:rsidR="006D1083" w:rsidRPr="004C1C9C">
        <w:rPr>
          <w:i w:val="0"/>
          <w:iCs w:val="0"/>
        </w:rPr>
        <w:t xml:space="preserve"> </w:t>
      </w:r>
      <w:r w:rsidRPr="004C1C9C">
        <w:rPr>
          <w:i w:val="0"/>
          <w:iCs w:val="0"/>
        </w:rPr>
        <w:t>(vrátí v</w:t>
      </w:r>
      <w:r w:rsidR="00082D45">
        <w:rPr>
          <w:i w:val="0"/>
          <w:iCs w:val="0"/>
        </w:rPr>
        <w:t>e zpracovaném</w:t>
      </w:r>
      <w:r w:rsidR="00F00E75">
        <w:rPr>
          <w:i w:val="0"/>
          <w:iCs w:val="0"/>
        </w:rPr>
        <w:t xml:space="preserve"> stavu) do členského státu, ze </w:t>
      </w:r>
      <w:r w:rsidRPr="004C1C9C">
        <w:rPr>
          <w:i w:val="0"/>
          <w:iCs w:val="0"/>
        </w:rPr>
        <w:t xml:space="preserve">kterého bylo </w:t>
      </w:r>
      <w:r w:rsidR="006D1083">
        <w:rPr>
          <w:i w:val="0"/>
          <w:iCs w:val="0"/>
        </w:rPr>
        <w:t>dovezeno</w:t>
      </w:r>
      <w:r w:rsidR="006D1083" w:rsidRPr="004C1C9C">
        <w:rPr>
          <w:i w:val="0"/>
          <w:iCs w:val="0"/>
        </w:rPr>
        <w:t xml:space="preserve"> </w:t>
      </w:r>
      <w:r w:rsidRPr="004C1C9C">
        <w:rPr>
          <w:i w:val="0"/>
          <w:iCs w:val="0"/>
        </w:rPr>
        <w:t xml:space="preserve">zboží ke zpracování, vykáže do </w:t>
      </w:r>
      <w:proofErr w:type="spellStart"/>
      <w:r w:rsidRPr="004C1C9C">
        <w:rPr>
          <w:i w:val="0"/>
          <w:iCs w:val="0"/>
        </w:rPr>
        <w:t>Intrastatu</w:t>
      </w:r>
      <w:proofErr w:type="spellEnd"/>
      <w:r w:rsidRPr="004C1C9C">
        <w:rPr>
          <w:i w:val="0"/>
          <w:iCs w:val="0"/>
        </w:rPr>
        <w:t xml:space="preserve"> informace o tomto zboží s</w:t>
      </w:r>
      <w:r w:rsidR="003C529A">
        <w:rPr>
          <w:i w:val="0"/>
          <w:iCs w:val="0"/>
        </w:rPr>
        <w:t> </w:t>
      </w:r>
      <w:r w:rsidRPr="004C1C9C">
        <w:rPr>
          <w:i w:val="0"/>
          <w:iCs w:val="0"/>
        </w:rPr>
        <w:t>kódem</w:t>
      </w:r>
      <w:r w:rsidR="003C529A">
        <w:rPr>
          <w:i w:val="0"/>
          <w:iCs w:val="0"/>
        </w:rPr>
        <w:t xml:space="preserve"> povahy</w:t>
      </w:r>
      <w:r w:rsidRPr="004C1C9C">
        <w:rPr>
          <w:i w:val="0"/>
          <w:iCs w:val="0"/>
        </w:rPr>
        <w:t xml:space="preserve"> transakce „51“, jako zboží po zpracování dle smlouvy s nomenklaturním zbožovým zařazením odpovídajícím stavu zboží při jeho </w:t>
      </w:r>
      <w:r w:rsidR="006D1083">
        <w:rPr>
          <w:i w:val="0"/>
          <w:iCs w:val="0"/>
        </w:rPr>
        <w:t>vývozu</w:t>
      </w:r>
      <w:r w:rsidR="006D1083" w:rsidRPr="004C1C9C">
        <w:rPr>
          <w:i w:val="0"/>
          <w:iCs w:val="0"/>
        </w:rPr>
        <w:t xml:space="preserve"> </w:t>
      </w:r>
      <w:r w:rsidRPr="004C1C9C">
        <w:rPr>
          <w:i w:val="0"/>
          <w:iCs w:val="0"/>
        </w:rPr>
        <w:t xml:space="preserve">a s hodnotou odpovídající celkové hodnotě </w:t>
      </w:r>
      <w:r w:rsidR="006D1083">
        <w:rPr>
          <w:i w:val="0"/>
          <w:iCs w:val="0"/>
        </w:rPr>
        <w:t>vyváženého</w:t>
      </w:r>
      <w:r w:rsidR="006D1083" w:rsidRPr="004C1C9C">
        <w:rPr>
          <w:i w:val="0"/>
          <w:iCs w:val="0"/>
        </w:rPr>
        <w:t xml:space="preserve"> </w:t>
      </w:r>
      <w:r w:rsidRPr="004C1C9C">
        <w:rPr>
          <w:i w:val="0"/>
          <w:iCs w:val="0"/>
        </w:rPr>
        <w:t>výrobku po kompletním zpracování oběma zpracovateli. S kódem povahy transakce „51“</w:t>
      </w:r>
      <w:r w:rsidR="00C42D9F">
        <w:rPr>
          <w:i w:val="0"/>
          <w:iCs w:val="0"/>
        </w:rPr>
        <w:t xml:space="preserve"> tak</w:t>
      </w:r>
      <w:r w:rsidRPr="004C1C9C">
        <w:rPr>
          <w:i w:val="0"/>
          <w:iCs w:val="0"/>
        </w:rPr>
        <w:t xml:space="preserve"> vykáže druhý zpracovatel </w:t>
      </w:r>
      <w:r w:rsidR="006D1083">
        <w:rPr>
          <w:i w:val="0"/>
          <w:iCs w:val="0"/>
        </w:rPr>
        <w:t>vývoz</w:t>
      </w:r>
      <w:r w:rsidR="006D1083" w:rsidRPr="004C1C9C">
        <w:rPr>
          <w:i w:val="0"/>
          <w:iCs w:val="0"/>
        </w:rPr>
        <w:t xml:space="preserve"> </w:t>
      </w:r>
      <w:r w:rsidRPr="004C1C9C">
        <w:rPr>
          <w:i w:val="0"/>
          <w:iCs w:val="0"/>
        </w:rPr>
        <w:t xml:space="preserve">zboží po jeho zpracování dle smlouvy v případě, že je </w:t>
      </w:r>
      <w:r w:rsidR="006D1083">
        <w:rPr>
          <w:i w:val="0"/>
          <w:iCs w:val="0"/>
        </w:rPr>
        <w:t>vyváženo</w:t>
      </w:r>
      <w:r w:rsidR="006D1083" w:rsidRPr="004C1C9C">
        <w:rPr>
          <w:i w:val="0"/>
          <w:iCs w:val="0"/>
        </w:rPr>
        <w:t xml:space="preserve"> </w:t>
      </w:r>
      <w:r w:rsidRPr="004C1C9C">
        <w:rPr>
          <w:i w:val="0"/>
          <w:iCs w:val="0"/>
        </w:rPr>
        <w:t>do stejného státu, ze</w:t>
      </w:r>
      <w:r w:rsidR="00F00E75">
        <w:rPr>
          <w:i w:val="0"/>
          <w:iCs w:val="0"/>
        </w:rPr>
        <w:t xml:space="preserve"> kterého přišlo zboží určené ke </w:t>
      </w:r>
      <w:r w:rsidRPr="004C1C9C">
        <w:rPr>
          <w:i w:val="0"/>
          <w:iCs w:val="0"/>
        </w:rPr>
        <w:t xml:space="preserve">zpracování. </w:t>
      </w:r>
      <w:r w:rsidR="0096730E">
        <w:rPr>
          <w:i w:val="0"/>
          <w:iCs w:val="0"/>
        </w:rPr>
        <w:t xml:space="preserve">V případě </w:t>
      </w:r>
      <w:r w:rsidR="006D1083">
        <w:rPr>
          <w:i w:val="0"/>
          <w:iCs w:val="0"/>
        </w:rPr>
        <w:t>vývozu</w:t>
      </w:r>
      <w:r w:rsidR="006D1083" w:rsidRPr="004C1C9C">
        <w:rPr>
          <w:i w:val="0"/>
          <w:iCs w:val="0"/>
        </w:rPr>
        <w:t xml:space="preserve"> </w:t>
      </w:r>
      <w:r w:rsidRPr="004C1C9C">
        <w:rPr>
          <w:i w:val="0"/>
          <w:iCs w:val="0"/>
        </w:rPr>
        <w:t xml:space="preserve">zpracovaného výrobku do jiného státu než ze kterého </w:t>
      </w:r>
      <w:proofErr w:type="gramStart"/>
      <w:r w:rsidRPr="004C1C9C">
        <w:rPr>
          <w:i w:val="0"/>
          <w:iCs w:val="0"/>
        </w:rPr>
        <w:t>bylo</w:t>
      </w:r>
      <w:proofErr w:type="gramEnd"/>
      <w:r w:rsidRPr="004C1C9C">
        <w:rPr>
          <w:i w:val="0"/>
          <w:iCs w:val="0"/>
        </w:rPr>
        <w:t xml:space="preserve"> </w:t>
      </w:r>
      <w:r w:rsidR="006D1083">
        <w:rPr>
          <w:i w:val="0"/>
          <w:iCs w:val="0"/>
        </w:rPr>
        <w:t>dovezeno</w:t>
      </w:r>
      <w:r w:rsidR="006D1083" w:rsidRPr="004C1C9C">
        <w:rPr>
          <w:i w:val="0"/>
          <w:iCs w:val="0"/>
        </w:rPr>
        <w:t xml:space="preserve"> </w:t>
      </w:r>
      <w:r w:rsidRPr="004C1C9C">
        <w:rPr>
          <w:i w:val="0"/>
          <w:iCs w:val="0"/>
        </w:rPr>
        <w:t xml:space="preserve">zboží ke zpracování </w:t>
      </w:r>
      <w:proofErr w:type="gramStart"/>
      <w:r w:rsidRPr="004C1C9C">
        <w:rPr>
          <w:i w:val="0"/>
          <w:iCs w:val="0"/>
        </w:rPr>
        <w:t>vykáže</w:t>
      </w:r>
      <w:proofErr w:type="gramEnd"/>
      <w:r w:rsidRPr="004C1C9C">
        <w:rPr>
          <w:i w:val="0"/>
          <w:iCs w:val="0"/>
        </w:rPr>
        <w:t xml:space="preserve"> s kódem povahy transakce „52“. Nemá-li první zpracovatel vůbec žádné informace o tom, kam zboží po zpracování u druhého zpracovatele bude </w:t>
      </w:r>
      <w:r w:rsidR="006D1083">
        <w:rPr>
          <w:i w:val="0"/>
          <w:iCs w:val="0"/>
        </w:rPr>
        <w:t>vyvezeno</w:t>
      </w:r>
      <w:r w:rsidRPr="004C1C9C">
        <w:rPr>
          <w:i w:val="0"/>
          <w:iCs w:val="0"/>
        </w:rPr>
        <w:t xml:space="preserve">, vykáže </w:t>
      </w:r>
      <w:r w:rsidR="006D1083">
        <w:rPr>
          <w:i w:val="0"/>
          <w:iCs w:val="0"/>
        </w:rPr>
        <w:t>dovoz</w:t>
      </w:r>
      <w:r w:rsidR="006D1083" w:rsidRPr="004C1C9C">
        <w:rPr>
          <w:i w:val="0"/>
          <w:iCs w:val="0"/>
        </w:rPr>
        <w:t xml:space="preserve"> </w:t>
      </w:r>
      <w:r w:rsidRPr="004C1C9C">
        <w:rPr>
          <w:i w:val="0"/>
          <w:iCs w:val="0"/>
        </w:rPr>
        <w:t xml:space="preserve">zboží ke zpracování s kódem povahy transakce „41“. Nemá-li druhý zpracovatel žádné informace o tom, z kterého státu bylo </w:t>
      </w:r>
      <w:r w:rsidR="006D1083">
        <w:rPr>
          <w:i w:val="0"/>
          <w:iCs w:val="0"/>
        </w:rPr>
        <w:t>dovezeno</w:t>
      </w:r>
      <w:r w:rsidR="006D1083" w:rsidRPr="004C1C9C">
        <w:rPr>
          <w:i w:val="0"/>
          <w:iCs w:val="0"/>
        </w:rPr>
        <w:t xml:space="preserve"> </w:t>
      </w:r>
      <w:r w:rsidRPr="004C1C9C">
        <w:rPr>
          <w:i w:val="0"/>
          <w:iCs w:val="0"/>
        </w:rPr>
        <w:t xml:space="preserve">zboží ke zpracování, </w:t>
      </w:r>
      <w:r w:rsidR="006D1083">
        <w:rPr>
          <w:i w:val="0"/>
          <w:iCs w:val="0"/>
        </w:rPr>
        <w:t>vývoz</w:t>
      </w:r>
      <w:r w:rsidR="006D1083" w:rsidRPr="004C1C9C">
        <w:rPr>
          <w:i w:val="0"/>
          <w:iCs w:val="0"/>
        </w:rPr>
        <w:t xml:space="preserve"> </w:t>
      </w:r>
      <w:r w:rsidRPr="004C1C9C">
        <w:rPr>
          <w:i w:val="0"/>
          <w:iCs w:val="0"/>
        </w:rPr>
        <w:t xml:space="preserve">zpracovaného výrobku do státu určení totožného se státem, ve kterém má sídlo objednatel zpracování vykáže do </w:t>
      </w:r>
      <w:proofErr w:type="spellStart"/>
      <w:r w:rsidRPr="004C1C9C">
        <w:rPr>
          <w:i w:val="0"/>
          <w:iCs w:val="0"/>
        </w:rPr>
        <w:t>Intrastatu</w:t>
      </w:r>
      <w:proofErr w:type="spellEnd"/>
      <w:r w:rsidRPr="004C1C9C">
        <w:rPr>
          <w:i w:val="0"/>
          <w:iCs w:val="0"/>
        </w:rPr>
        <w:t xml:space="preserve"> s kódem „51“, jinak s kódem „52“.</w:t>
      </w:r>
    </w:p>
    <w:p w14:paraId="08764CD8" w14:textId="77777777" w:rsidR="00E212E5" w:rsidRDefault="00E212E5">
      <w:pPr>
        <w:pStyle w:val="Zkladntext3"/>
        <w:tabs>
          <w:tab w:val="left" w:pos="8170"/>
          <w:tab w:val="left" w:pos="10343"/>
        </w:tabs>
        <w:rPr>
          <w:b/>
        </w:rPr>
      </w:pPr>
    </w:p>
    <w:p w14:paraId="3D6EB969" w14:textId="77777777" w:rsidR="00BD2BF7" w:rsidRPr="004C1C9C" w:rsidRDefault="00BD2BF7">
      <w:pPr>
        <w:pStyle w:val="Zkladntext3"/>
        <w:tabs>
          <w:tab w:val="left" w:pos="8170"/>
          <w:tab w:val="left" w:pos="10343"/>
        </w:tabs>
        <w:rPr>
          <w:b/>
        </w:rPr>
      </w:pPr>
      <w:r w:rsidRPr="004C1C9C">
        <w:rPr>
          <w:b/>
        </w:rPr>
        <w:t>Příklady:</w:t>
      </w:r>
    </w:p>
    <w:p w14:paraId="5BCBBACC" w14:textId="77777777" w:rsidR="00E3633A" w:rsidRDefault="00BD2BF7" w:rsidP="00E3633A">
      <w:pPr>
        <w:pStyle w:val="Zkladntext3"/>
        <w:tabs>
          <w:tab w:val="left" w:pos="8170"/>
          <w:tab w:val="left" w:pos="10343"/>
        </w:tabs>
        <w:spacing w:before="120"/>
      </w:pPr>
      <w:r w:rsidRPr="004C1C9C">
        <w:t xml:space="preserve">1. Podnikatelský subjekt v ČR (A) na základě smlouvy o zpracování s polskou firmou (B) </w:t>
      </w:r>
      <w:r w:rsidR="005E7193">
        <w:t>dováží</w:t>
      </w:r>
      <w:r w:rsidR="005E7193" w:rsidRPr="004C1C9C">
        <w:t xml:space="preserve"> </w:t>
      </w:r>
      <w:r w:rsidRPr="004C1C9C">
        <w:t>zboží z Polska, částečně ho opracovává a dle po</w:t>
      </w:r>
      <w:r w:rsidR="00F00E75">
        <w:t>kynů jeho polského vlastníka ho </w:t>
      </w:r>
      <w:r w:rsidR="005E7193">
        <w:t>vyváží</w:t>
      </w:r>
      <w:r w:rsidR="005E7193" w:rsidRPr="004C1C9C">
        <w:t xml:space="preserve"> </w:t>
      </w:r>
      <w:r w:rsidRPr="004C1C9C">
        <w:t>jiné osobě v ČR (C), která na něm provádí další zpracování</w:t>
      </w:r>
      <w:r w:rsidR="00294A2C">
        <w:t>. Druhý zpracovatel v ČR (C) po </w:t>
      </w:r>
      <w:r w:rsidRPr="004C1C9C">
        <w:t xml:space="preserve">skončení jím prováděných zpracovatelských operací </w:t>
      </w:r>
      <w:r w:rsidR="005E7193">
        <w:t>vyváží</w:t>
      </w:r>
      <w:r w:rsidR="005E7193" w:rsidRPr="004C1C9C">
        <w:t xml:space="preserve"> </w:t>
      </w:r>
      <w:r w:rsidRPr="004C1C9C">
        <w:t>zpracovan</w:t>
      </w:r>
      <w:r w:rsidR="00294A2C">
        <w:t>é výrobky zpět do </w:t>
      </w:r>
      <w:r w:rsidRPr="004C1C9C">
        <w:t xml:space="preserve">Polska. Subjekt A vykáže </w:t>
      </w:r>
      <w:r w:rsidR="005E7193">
        <w:t>dovoz</w:t>
      </w:r>
      <w:r w:rsidR="005E7193" w:rsidRPr="004C1C9C">
        <w:t xml:space="preserve"> </w:t>
      </w:r>
      <w:r w:rsidRPr="004C1C9C">
        <w:t xml:space="preserve">zboží do </w:t>
      </w:r>
      <w:proofErr w:type="spellStart"/>
      <w:r w:rsidRPr="004C1C9C">
        <w:t>Intrastatu</w:t>
      </w:r>
      <w:proofErr w:type="spellEnd"/>
      <w:r w:rsidRPr="004C1C9C">
        <w:t xml:space="preserve"> s</w:t>
      </w:r>
      <w:r w:rsidR="003C529A">
        <w:t> </w:t>
      </w:r>
      <w:r w:rsidRPr="004C1C9C">
        <w:t>k</w:t>
      </w:r>
      <w:r w:rsidR="00294A2C">
        <w:t>ódem</w:t>
      </w:r>
      <w:r w:rsidR="003C529A">
        <w:t xml:space="preserve"> povahy</w:t>
      </w:r>
      <w:r w:rsidR="00294A2C">
        <w:t xml:space="preserve"> transakce „41“, osoba C do </w:t>
      </w:r>
      <w:r w:rsidRPr="004C1C9C">
        <w:t xml:space="preserve">Výkazu pro Intrastat na </w:t>
      </w:r>
      <w:r w:rsidR="005E7193">
        <w:t>vývozu</w:t>
      </w:r>
      <w:r w:rsidR="005E7193" w:rsidRPr="004C1C9C">
        <w:t xml:space="preserve"> </w:t>
      </w:r>
      <w:r w:rsidRPr="004C1C9C">
        <w:t>zboží vykáže vrácení zboží do Po</w:t>
      </w:r>
      <w:r w:rsidR="00294A2C">
        <w:t>lska s</w:t>
      </w:r>
      <w:r w:rsidR="003C529A">
        <w:t> </w:t>
      </w:r>
      <w:r w:rsidR="00294A2C">
        <w:t>kódem</w:t>
      </w:r>
      <w:r w:rsidR="003C529A">
        <w:t xml:space="preserve"> povahy</w:t>
      </w:r>
      <w:r w:rsidR="00294A2C">
        <w:t xml:space="preserve"> transakce „51“</w:t>
      </w:r>
      <w:r w:rsidR="00EE6694">
        <w:t xml:space="preserve"> a </w:t>
      </w:r>
      <w:proofErr w:type="spellStart"/>
      <w:r w:rsidR="00EE6694">
        <w:t>DIČem</w:t>
      </w:r>
      <w:proofErr w:type="spellEnd"/>
      <w:r w:rsidR="00EE6694">
        <w:t xml:space="preserve"> partnera osoby B z Polska (</w:t>
      </w:r>
      <w:r w:rsidR="00EE6694" w:rsidRPr="00D67ED0">
        <w:t xml:space="preserve">pokud osoba </w:t>
      </w:r>
      <w:r w:rsidR="00EE6694">
        <w:t>C</w:t>
      </w:r>
      <w:r w:rsidR="00EE6694" w:rsidRPr="00D67ED0">
        <w:t xml:space="preserve"> </w:t>
      </w:r>
      <w:r w:rsidR="00EE6694" w:rsidRPr="00D67ED0">
        <w:rPr>
          <w:iCs w:val="0"/>
        </w:rPr>
        <w:t xml:space="preserve">nezná toto </w:t>
      </w:r>
      <w:r w:rsidR="00074CE6">
        <w:rPr>
          <w:iCs w:val="0"/>
        </w:rPr>
        <w:t xml:space="preserve">polské </w:t>
      </w:r>
      <w:r w:rsidR="00EE6694" w:rsidRPr="00D67ED0">
        <w:rPr>
          <w:iCs w:val="0"/>
        </w:rPr>
        <w:t>DIČ, uvede ve výkazu DIČ partnera ve tvaru QV123)</w:t>
      </w:r>
      <w:r w:rsidR="00294A2C">
        <w:t>. Do </w:t>
      </w:r>
      <w:proofErr w:type="spellStart"/>
      <w:r w:rsidRPr="004C1C9C">
        <w:t>Intrastatu</w:t>
      </w:r>
      <w:proofErr w:type="spellEnd"/>
      <w:r w:rsidRPr="004C1C9C">
        <w:t xml:space="preserve"> vykazovaná hodnota </w:t>
      </w:r>
      <w:r w:rsidR="005E7193">
        <w:t>vyváženého</w:t>
      </w:r>
      <w:r w:rsidR="005E7193" w:rsidRPr="004C1C9C">
        <w:t xml:space="preserve"> </w:t>
      </w:r>
      <w:r w:rsidRPr="004C1C9C">
        <w:t xml:space="preserve">zboží by se měla rovnat hodnotě zboží </w:t>
      </w:r>
      <w:r w:rsidR="005E7193">
        <w:t>dovezeného</w:t>
      </w:r>
      <w:r w:rsidR="005E7193" w:rsidRPr="004C1C9C">
        <w:t xml:space="preserve"> </w:t>
      </w:r>
      <w:r w:rsidRPr="004C1C9C">
        <w:t xml:space="preserve">ke zpracování zvýšené o hodnotu fakturovanou za zpracování zboží osobou A i C. Pokud osoba C nezná hodnotu fakturovanou osobou A, musí do Výkazu pro Intrastat uvést odhadní hodnotu celého </w:t>
      </w:r>
      <w:r w:rsidR="005E7193">
        <w:t>vyváženého</w:t>
      </w:r>
      <w:r w:rsidR="005E7193" w:rsidRPr="004C1C9C">
        <w:t xml:space="preserve"> </w:t>
      </w:r>
      <w:r w:rsidRPr="004C1C9C">
        <w:t>zboží po jeho zpracování.</w:t>
      </w:r>
    </w:p>
    <w:p w14:paraId="31CA1327" w14:textId="77777777" w:rsidR="00E3633A" w:rsidRDefault="00E3633A" w:rsidP="00EF7D09">
      <w:pPr>
        <w:pStyle w:val="Zkladntext3"/>
        <w:tabs>
          <w:tab w:val="left" w:pos="8170"/>
          <w:tab w:val="left" w:pos="10343"/>
        </w:tabs>
        <w:spacing w:before="120"/>
      </w:pPr>
    </w:p>
    <w:p w14:paraId="67D2065E" w14:textId="026579C9" w:rsidR="00312F7C" w:rsidRPr="00B3783F" w:rsidRDefault="002F5A18" w:rsidP="001C6FF2">
      <w:pPr>
        <w:jc w:val="both"/>
        <w:rPr>
          <w:i/>
        </w:rPr>
      </w:pPr>
      <w:r>
        <w:rPr>
          <w:i/>
        </w:rPr>
        <w:t xml:space="preserve">2. </w:t>
      </w:r>
      <w:r w:rsidR="00EF7D09" w:rsidRPr="003A52E6">
        <w:rPr>
          <w:i/>
        </w:rPr>
        <w:t>Česká firma provádějící zpracování uzavřela smlouvu o zpracování s německou firmou, která je zaregistrovaná k DPH také v ČR. Toto zboží je určeno ke zpracování a zpracovatelská firma po provedení dohodnutých operací vystaví daňový doklad za poskytnutou službu (fakturu), firmě, která si zpracování objednala na její německé</w:t>
      </w:r>
      <w:r w:rsidR="0024555C">
        <w:rPr>
          <w:i/>
        </w:rPr>
        <w:t xml:space="preserve"> nebo české</w:t>
      </w:r>
      <w:r w:rsidR="00EF7D09" w:rsidRPr="003A52E6">
        <w:rPr>
          <w:i/>
        </w:rPr>
        <w:t xml:space="preserve"> DIČ. Dovoz zboží ke zpracování, po dosažení prahu pro vykazování, bude zaznamenávat německá firma s českým DIČ v </w:t>
      </w:r>
      <w:proofErr w:type="spellStart"/>
      <w:r w:rsidR="00EF7D09" w:rsidRPr="003A52E6">
        <w:rPr>
          <w:i/>
        </w:rPr>
        <w:t>Intrastatu</w:t>
      </w:r>
      <w:proofErr w:type="spellEnd"/>
      <w:r w:rsidR="00EF7D09" w:rsidRPr="003A52E6">
        <w:rPr>
          <w:i/>
        </w:rPr>
        <w:t xml:space="preserve"> CZ s kódem povahy transakce „</w:t>
      </w:r>
      <w:r w:rsidR="00312F7C">
        <w:rPr>
          <w:i/>
        </w:rPr>
        <w:t>41</w:t>
      </w:r>
      <w:r w:rsidR="00EF7D09" w:rsidRPr="003A52E6">
        <w:rPr>
          <w:i/>
        </w:rPr>
        <w:t>“. Vývoz zboží po zpracování, také po dosažení prahu pro vykazování, bude zaznamenávat německá firma s českým DIČ, a to buď při jeho navrácení do firmy s kódem „</w:t>
      </w:r>
      <w:r w:rsidR="00312F7C">
        <w:rPr>
          <w:i/>
        </w:rPr>
        <w:t>51</w:t>
      </w:r>
      <w:r w:rsidR="00EF7D09" w:rsidRPr="003A52E6">
        <w:rPr>
          <w:i/>
        </w:rPr>
        <w:t xml:space="preserve">“, nebo prodává-li zpracované zboží jinému </w:t>
      </w:r>
      <w:r w:rsidR="008B7133">
        <w:rPr>
          <w:i/>
        </w:rPr>
        <w:t>plátci DPH</w:t>
      </w:r>
      <w:r w:rsidR="008B7133" w:rsidRPr="003A52E6">
        <w:rPr>
          <w:i/>
        </w:rPr>
        <w:t xml:space="preserve"> </w:t>
      </w:r>
      <w:r w:rsidR="00EF7D09" w:rsidRPr="003A52E6">
        <w:rPr>
          <w:i/>
        </w:rPr>
        <w:t>v rámci EU, s kódem „11“</w:t>
      </w:r>
      <w:r w:rsidR="00D711F2" w:rsidRPr="00D711F2">
        <w:rPr>
          <w:i/>
        </w:rPr>
        <w:t xml:space="preserve"> </w:t>
      </w:r>
      <w:r w:rsidR="00D711F2">
        <w:rPr>
          <w:i/>
        </w:rPr>
        <w:t>případně neplátci DPH s kódem „12“</w:t>
      </w:r>
      <w:r w:rsidR="00EF7D09" w:rsidRPr="003A52E6">
        <w:rPr>
          <w:i/>
        </w:rPr>
        <w:t xml:space="preserve">. Dovoz zboží ke zpracování ani jeho vývoz po zpracování český zpracovatel do </w:t>
      </w:r>
      <w:proofErr w:type="spellStart"/>
      <w:r w:rsidR="00EF7D09" w:rsidRPr="003A52E6">
        <w:rPr>
          <w:i/>
        </w:rPr>
        <w:t>Intrastatu</w:t>
      </w:r>
      <w:proofErr w:type="spellEnd"/>
      <w:r w:rsidR="00EF7D09" w:rsidRPr="003A52E6">
        <w:rPr>
          <w:i/>
        </w:rPr>
        <w:t xml:space="preserve"> v ČR nevykazuje.</w:t>
      </w:r>
      <w:r w:rsidR="00312F7C">
        <w:rPr>
          <w:i/>
        </w:rPr>
        <w:t xml:space="preserve"> Pro rozhodnutí, kdo má zboží v </w:t>
      </w:r>
      <w:proofErr w:type="spellStart"/>
      <w:r w:rsidR="00312F7C">
        <w:rPr>
          <w:i/>
        </w:rPr>
        <w:t>Intrastatu</w:t>
      </w:r>
      <w:proofErr w:type="spellEnd"/>
      <w:r w:rsidR="00312F7C">
        <w:rPr>
          <w:i/>
        </w:rPr>
        <w:t xml:space="preserve"> vykazovat (zda český zpracovatel nebo objednatel zpracování) je důležité, aby objednatel zpracování sdělil českému zpracovateli, že má registraci k DPH v ČR a tím pádem má i povinnost vykazovat zpracování, pokud dosáhne prahu pro vykazování. </w:t>
      </w:r>
    </w:p>
    <w:p w14:paraId="304DA05A" w14:textId="296B3430" w:rsidR="00EF7D09" w:rsidRPr="003A52E6" w:rsidRDefault="00EF7D09" w:rsidP="002F5A18">
      <w:pPr>
        <w:jc w:val="both"/>
        <w:rPr>
          <w:i/>
        </w:rPr>
      </w:pPr>
    </w:p>
    <w:p w14:paraId="5A589582" w14:textId="7E727514" w:rsidR="00FA7D82" w:rsidRPr="006A5BE3" w:rsidRDefault="00FA7D82" w:rsidP="00993A79">
      <w:pPr>
        <w:rPr>
          <w:i/>
        </w:rPr>
      </w:pPr>
    </w:p>
    <w:p w14:paraId="231079A5" w14:textId="77777777" w:rsidR="00BD2BF7" w:rsidRPr="004C1C9C" w:rsidRDefault="00BD2BF7" w:rsidP="00B91A13">
      <w:pPr>
        <w:pStyle w:val="Nadpis2"/>
        <w:ind w:left="709" w:hanging="709"/>
      </w:pPr>
      <w:bookmarkStart w:id="79" w:name="_Toc187130415"/>
      <w:r w:rsidRPr="004C1C9C">
        <w:t>17.3. Třístranné obchody mezi osoba</w:t>
      </w:r>
      <w:r w:rsidR="00F00E75">
        <w:t xml:space="preserve">mi ze dvou členských a jednoho </w:t>
      </w:r>
      <w:r w:rsidRPr="004C1C9C">
        <w:t>nečlenského státu</w:t>
      </w:r>
      <w:bookmarkEnd w:id="79"/>
    </w:p>
    <w:p w14:paraId="4A17706E" w14:textId="186E9D5C" w:rsidR="00BD2BF7" w:rsidRPr="004C1C9C" w:rsidRDefault="009D784C">
      <w:pPr>
        <w:jc w:val="both"/>
      </w:pPr>
      <w:r>
        <w:t>230</w:t>
      </w:r>
      <w:r w:rsidR="00BD2BF7" w:rsidRPr="004C1C9C">
        <w:t xml:space="preserve">) Při </w:t>
      </w:r>
      <w:r w:rsidR="00BD2BF7" w:rsidRPr="004C1C9C">
        <w:rPr>
          <w:b/>
          <w:bCs/>
        </w:rPr>
        <w:t>obchodní transakci dvou osob registrovaných k </w:t>
      </w:r>
      <w:r w:rsidR="00294A2C">
        <w:rPr>
          <w:b/>
          <w:bCs/>
        </w:rPr>
        <w:t>DPH ve dvou členských státech a </w:t>
      </w:r>
      <w:r w:rsidR="00BD2BF7" w:rsidRPr="004C1C9C">
        <w:rPr>
          <w:b/>
          <w:bCs/>
        </w:rPr>
        <w:t xml:space="preserve">jedné osoby z třetí země </w:t>
      </w:r>
      <w:r w:rsidR="00BD2BF7" w:rsidRPr="004C1C9C">
        <w:rPr>
          <w:bCs/>
        </w:rPr>
        <w:t>p</w:t>
      </w:r>
      <w:r w:rsidR="00BD2BF7" w:rsidRPr="004C1C9C">
        <w:t>rvní osoba A vyváží zboží z č</w:t>
      </w:r>
      <w:r w:rsidR="00F00E75">
        <w:t>lenského státu přímo osobě C do </w:t>
      </w:r>
      <w:r w:rsidR="00BD2BF7" w:rsidRPr="004C1C9C">
        <w:t xml:space="preserve">třetí země, přičemž je prodává osobě B z jiného členského státu, která toto zboží dále </w:t>
      </w:r>
      <w:proofErr w:type="gramStart"/>
      <w:r w:rsidR="00BD2BF7" w:rsidRPr="004C1C9C">
        <w:t>prodává</w:t>
      </w:r>
      <w:proofErr w:type="gramEnd"/>
      <w:r w:rsidR="00BD2BF7" w:rsidRPr="004C1C9C">
        <w:t xml:space="preserve"> osobě C. Propuštění zboží do vývozního celního r</w:t>
      </w:r>
      <w:r w:rsidR="00F00E75">
        <w:t xml:space="preserve">ežimu </w:t>
      </w:r>
      <w:proofErr w:type="gramStart"/>
      <w:r w:rsidR="00F00E75">
        <w:t>provádějí</w:t>
      </w:r>
      <w:proofErr w:type="gramEnd"/>
      <w:r w:rsidR="00F00E75">
        <w:t xml:space="preserve"> celní orgány ve </w:t>
      </w:r>
      <w:r w:rsidR="00BD2BF7" w:rsidRPr="004C1C9C">
        <w:t xml:space="preserve">státě </w:t>
      </w:r>
      <w:r w:rsidR="00A52440">
        <w:t>vývozu</w:t>
      </w:r>
      <w:r w:rsidR="00A52440" w:rsidRPr="004C1C9C">
        <w:t xml:space="preserve"> </w:t>
      </w:r>
      <w:r w:rsidR="00BD2BF7" w:rsidRPr="004C1C9C">
        <w:t xml:space="preserve">zboží. Pohyb zboží se do </w:t>
      </w:r>
      <w:proofErr w:type="spellStart"/>
      <w:r w:rsidR="00BD2BF7" w:rsidRPr="004C1C9C">
        <w:t>Intrastatu</w:t>
      </w:r>
      <w:proofErr w:type="spellEnd"/>
      <w:r w:rsidR="00BD2BF7" w:rsidRPr="004C1C9C">
        <w:t xml:space="preserve"> vůbec nezaznamenává, musí být vyvezeno do třetí země na základě rozhodnutí o jeho propuštění příslušnými </w:t>
      </w:r>
      <w:r w:rsidR="00F00E75">
        <w:t>celními orgány.</w:t>
      </w:r>
    </w:p>
    <w:p w14:paraId="0040FC5D" w14:textId="77777777" w:rsidR="00BD2BF7" w:rsidRPr="004C1C9C" w:rsidRDefault="00BD2BF7">
      <w:pPr>
        <w:jc w:val="both"/>
      </w:pPr>
    </w:p>
    <w:p w14:paraId="581E2B70" w14:textId="77777777" w:rsidR="00BD2BF7" w:rsidRPr="004C1C9C" w:rsidRDefault="00BD2BF7">
      <w:pPr>
        <w:pStyle w:val="Zkladntext3"/>
        <w:rPr>
          <w:b/>
        </w:rPr>
      </w:pPr>
      <w:r w:rsidRPr="004C1C9C">
        <w:rPr>
          <w:b/>
        </w:rPr>
        <w:t>Příklad:</w:t>
      </w:r>
    </w:p>
    <w:p w14:paraId="1875559D" w14:textId="77777777" w:rsidR="00BD2BF7" w:rsidRPr="004C1C9C" w:rsidRDefault="00BD2BF7">
      <w:pPr>
        <w:spacing w:before="120"/>
        <w:jc w:val="both"/>
        <w:rPr>
          <w:i/>
          <w:iCs/>
        </w:rPr>
      </w:pPr>
      <w:r w:rsidRPr="004C1C9C">
        <w:rPr>
          <w:i/>
          <w:iCs/>
        </w:rPr>
        <w:t>Osoba v ČR (A) prodává zboží osobě v Německu (B), kter</w:t>
      </w:r>
      <w:r w:rsidR="00F00E75">
        <w:rPr>
          <w:i/>
          <w:iCs/>
        </w:rPr>
        <w:t>á je dále prodává osobě v Rusku </w:t>
      </w:r>
      <w:r w:rsidRPr="004C1C9C">
        <w:rPr>
          <w:i/>
          <w:iCs/>
        </w:rPr>
        <w:t xml:space="preserve">(C). Na základě požadavku německé osoby (B) je zboží propuštěno do celního režimu vývozu v ČR a dopravováno přímo z ČR do Ruska. Vývoz do Ruska se do </w:t>
      </w:r>
      <w:proofErr w:type="spellStart"/>
      <w:r w:rsidRPr="004C1C9C">
        <w:rPr>
          <w:i/>
          <w:iCs/>
        </w:rPr>
        <w:t>Intrastatu</w:t>
      </w:r>
      <w:proofErr w:type="spellEnd"/>
      <w:r w:rsidRPr="004C1C9C">
        <w:rPr>
          <w:i/>
          <w:iCs/>
        </w:rPr>
        <w:t xml:space="preserve"> nevykazuje, zboží musí být vyvezeno</w:t>
      </w:r>
      <w:r w:rsidR="00B31284">
        <w:rPr>
          <w:i/>
          <w:iCs/>
        </w:rPr>
        <w:t xml:space="preserve"> do třetí země</w:t>
      </w:r>
      <w:r w:rsidRPr="004C1C9C">
        <w:rPr>
          <w:i/>
          <w:iCs/>
        </w:rPr>
        <w:t xml:space="preserve"> na základě rozhodnut</w:t>
      </w:r>
      <w:r w:rsidR="00F00E75">
        <w:rPr>
          <w:i/>
          <w:iCs/>
        </w:rPr>
        <w:t xml:space="preserve">í celního úřadu. </w:t>
      </w:r>
    </w:p>
    <w:p w14:paraId="68621571" w14:textId="77777777" w:rsidR="00BD2BF7" w:rsidRPr="004C1C9C" w:rsidRDefault="00BD2BF7">
      <w:pPr>
        <w:jc w:val="both"/>
        <w:rPr>
          <w:i/>
          <w:iCs/>
        </w:rPr>
      </w:pPr>
    </w:p>
    <w:p w14:paraId="15DD6CBD" w14:textId="5C04BDDB" w:rsidR="00BD2BF7" w:rsidRPr="004C1C9C" w:rsidRDefault="009D784C">
      <w:pPr>
        <w:tabs>
          <w:tab w:val="left" w:pos="8170"/>
          <w:tab w:val="left" w:pos="10343"/>
        </w:tabs>
        <w:jc w:val="both"/>
      </w:pPr>
      <w:r>
        <w:t>231</w:t>
      </w:r>
      <w:r w:rsidR="00BD2BF7" w:rsidRPr="004C1C9C">
        <w:t xml:space="preserve">) Jinak je to s vykazováním do </w:t>
      </w:r>
      <w:proofErr w:type="spellStart"/>
      <w:r w:rsidR="00BD2BF7" w:rsidRPr="004C1C9C">
        <w:t>Intrastatu</w:t>
      </w:r>
      <w:proofErr w:type="spellEnd"/>
      <w:r w:rsidR="00BD2BF7" w:rsidRPr="004C1C9C">
        <w:t xml:space="preserve"> </w:t>
      </w:r>
      <w:r w:rsidR="00BD2BF7" w:rsidRPr="004C1C9C">
        <w:rPr>
          <w:b/>
          <w:bCs/>
        </w:rPr>
        <w:t>při obchodní zbožové tran</w:t>
      </w:r>
      <w:r w:rsidR="00F00E75">
        <w:rPr>
          <w:b/>
          <w:bCs/>
        </w:rPr>
        <w:t xml:space="preserve">sakci dvou osob registrovaných </w:t>
      </w:r>
      <w:r w:rsidR="00BD2BF7" w:rsidRPr="004C1C9C">
        <w:rPr>
          <w:b/>
          <w:bCs/>
        </w:rPr>
        <w:t>k DPH ve dvou členských státech a jedné osoby z třetí země,</w:t>
      </w:r>
      <w:r w:rsidR="00BD2BF7" w:rsidRPr="004C1C9C">
        <w:t xml:space="preserve"> při které osoba A z jednoho členského státu prodává zboží osobě C ze třetí země, která není zaregistrována k DPH v žádném členském státě. Na žádost osoby C ze třetí země, která zboží dále prodává osobě B z druhého členského státu, první osoba A doprav</w:t>
      </w:r>
      <w:r w:rsidR="00294A2C">
        <w:t>uje zboží přímo této osobě B do </w:t>
      </w:r>
      <w:r w:rsidR="00BD2BF7" w:rsidRPr="004C1C9C">
        <w:t xml:space="preserve">druhého členského státu. </w:t>
      </w:r>
      <w:r w:rsidR="00115C43">
        <w:t>Vývoz</w:t>
      </w:r>
      <w:r w:rsidR="00115C43" w:rsidRPr="004C1C9C">
        <w:t xml:space="preserve"> </w:t>
      </w:r>
      <w:r w:rsidR="00BD2BF7" w:rsidRPr="004C1C9C">
        <w:t>zboží osoba A do Výkazu pro Intrastat zaznamená, přestože zboží prodává osobě, která není registr</w:t>
      </w:r>
      <w:r w:rsidR="00F00E75">
        <w:t>ována v členském státě k DPH, a </w:t>
      </w:r>
      <w:r w:rsidR="00BD2BF7" w:rsidRPr="004C1C9C">
        <w:t>to vzhledem k tomu, že zboží dopravuje sám prodávající a může prokázat, že zboží nezůstalo v členském státě prvního prodeje, ale bylo prokazatelně dopraveno do jiného členského státu.</w:t>
      </w:r>
    </w:p>
    <w:p w14:paraId="6AA15C95" w14:textId="77777777" w:rsidR="00BD2BF7" w:rsidRPr="004C1C9C" w:rsidRDefault="00BD2BF7">
      <w:pPr>
        <w:tabs>
          <w:tab w:val="left" w:pos="8170"/>
          <w:tab w:val="left" w:pos="10343"/>
        </w:tabs>
        <w:jc w:val="both"/>
      </w:pPr>
    </w:p>
    <w:p w14:paraId="4B69BCBC" w14:textId="77777777" w:rsidR="00BD2BF7" w:rsidRPr="004C1C9C" w:rsidRDefault="00BD2BF7">
      <w:pPr>
        <w:pStyle w:val="Zkladntext3"/>
        <w:rPr>
          <w:b/>
        </w:rPr>
      </w:pPr>
      <w:r w:rsidRPr="004C1C9C">
        <w:rPr>
          <w:b/>
        </w:rPr>
        <w:t>Příklad:</w:t>
      </w:r>
    </w:p>
    <w:p w14:paraId="327A54C2" w14:textId="77777777" w:rsidR="00BD2BF7" w:rsidRPr="00F00E75" w:rsidRDefault="00BD2BF7">
      <w:pPr>
        <w:pStyle w:val="Zkladntext3"/>
        <w:tabs>
          <w:tab w:val="left" w:pos="8170"/>
          <w:tab w:val="left" w:pos="10343"/>
        </w:tabs>
        <w:spacing w:before="120"/>
      </w:pPr>
      <w:r w:rsidRPr="004C1C9C">
        <w:t xml:space="preserve">Osoba v ČR (A) prodává zboží osobě ve Švýcarsku (C), která je dále prodává osobě v Německu (B). Na základě požadavku švýcarské osoby (C) je zboží dopravováno přímo z ČR do Německa. Zboží musí být švýcarské osobě prodáno s DPH a do </w:t>
      </w:r>
      <w:proofErr w:type="spellStart"/>
      <w:r w:rsidRPr="004C1C9C">
        <w:t>Intrastatu</w:t>
      </w:r>
      <w:proofErr w:type="spellEnd"/>
      <w:r w:rsidRPr="004C1C9C">
        <w:t xml:space="preserve"> vykázáno osobou v ČR (A) jako zboží </w:t>
      </w:r>
      <w:r w:rsidR="00241B88">
        <w:t>vyvezené</w:t>
      </w:r>
      <w:r w:rsidR="00241B88" w:rsidRPr="004C1C9C">
        <w:t xml:space="preserve"> </w:t>
      </w:r>
      <w:r w:rsidRPr="004C1C9C">
        <w:t xml:space="preserve">do Německa (ve Výkazu pro Intrastat uvedená fakturovaná </w:t>
      </w:r>
      <w:r w:rsidRPr="00F00E75">
        <w:t>hodnota nezahrnuje DPH a</w:t>
      </w:r>
      <w:r w:rsidR="00005BA9" w:rsidRPr="00F00E75">
        <w:t xml:space="preserve"> </w:t>
      </w:r>
      <w:r w:rsidR="00105DC9" w:rsidRPr="00F00E75">
        <w:t xml:space="preserve">bude vykázána </w:t>
      </w:r>
      <w:r w:rsidR="00005BA9" w:rsidRPr="00F00E75">
        <w:t>s</w:t>
      </w:r>
      <w:r w:rsidRPr="00F00E75">
        <w:t xml:space="preserve"> kód</w:t>
      </w:r>
      <w:r w:rsidR="00005BA9" w:rsidRPr="00F00E75">
        <w:t>em</w:t>
      </w:r>
      <w:r w:rsidRPr="00F00E75">
        <w:t xml:space="preserve"> povahy transakce „</w:t>
      </w:r>
      <w:r w:rsidR="00241B88" w:rsidRPr="00F00E75">
        <w:t>1</w:t>
      </w:r>
      <w:r w:rsidR="00241B88">
        <w:t>2</w:t>
      </w:r>
      <w:r w:rsidRPr="00F00E75">
        <w:t>“</w:t>
      </w:r>
      <w:r w:rsidR="00EB4A87">
        <w:t xml:space="preserve"> a </w:t>
      </w:r>
      <w:proofErr w:type="spellStart"/>
      <w:r w:rsidR="00EB4A87">
        <w:t>DIČem</w:t>
      </w:r>
      <w:proofErr w:type="spellEnd"/>
      <w:r w:rsidR="00EB4A87">
        <w:t xml:space="preserve"> partnera </w:t>
      </w:r>
      <w:r w:rsidR="00AC2A67">
        <w:t>ve tvaru QV123</w:t>
      </w:r>
      <w:r w:rsidRPr="00F00E75">
        <w:t>).</w:t>
      </w:r>
    </w:p>
    <w:p w14:paraId="1A1275DD" w14:textId="77777777" w:rsidR="00BD2BF7" w:rsidRPr="00F00E75" w:rsidRDefault="00BD2BF7">
      <w:pPr>
        <w:pStyle w:val="Zkladntext3"/>
        <w:tabs>
          <w:tab w:val="left" w:pos="8170"/>
          <w:tab w:val="left" w:pos="10343"/>
        </w:tabs>
        <w:rPr>
          <w:b/>
        </w:rPr>
      </w:pPr>
    </w:p>
    <w:p w14:paraId="51405B87" w14:textId="06A92B89" w:rsidR="00BD2BF7" w:rsidRPr="004C1C9C" w:rsidRDefault="009D784C">
      <w:pPr>
        <w:tabs>
          <w:tab w:val="left" w:pos="8170"/>
          <w:tab w:val="left" w:pos="10343"/>
        </w:tabs>
        <w:jc w:val="both"/>
      </w:pPr>
      <w:r>
        <w:t>232</w:t>
      </w:r>
      <w:r w:rsidR="00BD2BF7" w:rsidRPr="00F00E75">
        <w:t xml:space="preserve">) </w:t>
      </w:r>
      <w:r w:rsidR="000601DF">
        <w:t>Dovoz</w:t>
      </w:r>
      <w:r w:rsidR="000601DF" w:rsidRPr="00F00E75">
        <w:t xml:space="preserve"> </w:t>
      </w:r>
      <w:r w:rsidR="00BD2BF7" w:rsidRPr="00F00E75">
        <w:t>zboží</w:t>
      </w:r>
      <w:r w:rsidR="00BD2BF7" w:rsidRPr="004C1C9C">
        <w:t xml:space="preserve"> vykáže do </w:t>
      </w:r>
      <w:proofErr w:type="spellStart"/>
      <w:r w:rsidR="00BD2BF7" w:rsidRPr="004C1C9C">
        <w:t>Intrastatu</w:t>
      </w:r>
      <w:proofErr w:type="spellEnd"/>
      <w:r w:rsidR="00BD2BF7" w:rsidRPr="004C1C9C">
        <w:t xml:space="preserve"> osoba A z jednoho členského státu, pokud takové zboží má status </w:t>
      </w:r>
      <w:r w:rsidR="00172872">
        <w:t xml:space="preserve">Unie </w:t>
      </w:r>
      <w:r w:rsidR="00BD2BF7" w:rsidRPr="004C1C9C">
        <w:t>(není pod celním dohledem) a prokazatelně je obdržela z jiného členského státu od osoby B, i když ho koupila od osoby C ze třetí země, a to od osoby, která není zaregistrována k DPH v žádném členském státu a za zboží se také platilo přímo do třetí země.</w:t>
      </w:r>
    </w:p>
    <w:p w14:paraId="2D042562" w14:textId="77777777" w:rsidR="00BD2BF7" w:rsidRPr="004C1C9C" w:rsidRDefault="00BD2BF7" w:rsidP="00B91A13">
      <w:pPr>
        <w:pStyle w:val="Nadpis2"/>
      </w:pPr>
      <w:bookmarkStart w:id="80" w:name="_Toc187130416"/>
      <w:r w:rsidRPr="004C1C9C">
        <w:t xml:space="preserve">17.4. Ostatní méně </w:t>
      </w:r>
      <w:r w:rsidR="00B91A13">
        <w:t>obvyklé obchodní a jiné operace</w:t>
      </w:r>
      <w:bookmarkEnd w:id="80"/>
    </w:p>
    <w:p w14:paraId="131AE431" w14:textId="1FEC8B34" w:rsidR="00BD2BF7" w:rsidRPr="004C1C9C" w:rsidRDefault="009D784C">
      <w:pPr>
        <w:pStyle w:val="Zkladntext3"/>
        <w:tabs>
          <w:tab w:val="left" w:pos="8170"/>
          <w:tab w:val="left" w:pos="10343"/>
        </w:tabs>
        <w:rPr>
          <w:i w:val="0"/>
          <w:iCs w:val="0"/>
        </w:rPr>
      </w:pPr>
      <w:r>
        <w:rPr>
          <w:i w:val="0"/>
          <w:iCs w:val="0"/>
        </w:rPr>
        <w:t>233</w:t>
      </w:r>
      <w:r w:rsidR="00BD2BF7" w:rsidRPr="004C1C9C">
        <w:rPr>
          <w:i w:val="0"/>
          <w:iCs w:val="0"/>
        </w:rPr>
        <w:t xml:space="preserve">) Zboží, u kterého se nemění jeho vlastník a které si </w:t>
      </w:r>
      <w:r w:rsidR="00BD2BF7" w:rsidRPr="004C1C9C">
        <w:rPr>
          <w:b/>
          <w:bCs/>
          <w:i w:val="0"/>
          <w:iCs w:val="0"/>
        </w:rPr>
        <w:t xml:space="preserve">kupující pošle prodávajícímu s požadavkem, aby takové zboží bylo použito při výrobě kupovaného finálního </w:t>
      </w:r>
      <w:proofErr w:type="gramStart"/>
      <w:r w:rsidR="00BD2BF7" w:rsidRPr="004C1C9C">
        <w:rPr>
          <w:b/>
          <w:bCs/>
          <w:i w:val="0"/>
          <w:iCs w:val="0"/>
        </w:rPr>
        <w:t>výrobku</w:t>
      </w:r>
      <w:r w:rsidR="00294A2C">
        <w:rPr>
          <w:i w:val="0"/>
          <w:iCs w:val="0"/>
        </w:rPr>
        <w:t xml:space="preserve"> a </w:t>
      </w:r>
      <w:r w:rsidR="00BD2BF7" w:rsidRPr="004C1C9C">
        <w:rPr>
          <w:i w:val="0"/>
          <w:iCs w:val="0"/>
        </w:rPr>
        <w:t>přitom</w:t>
      </w:r>
      <w:proofErr w:type="gramEnd"/>
      <w:r w:rsidR="00BD2BF7" w:rsidRPr="004C1C9C">
        <w:rPr>
          <w:i w:val="0"/>
          <w:iCs w:val="0"/>
        </w:rPr>
        <w:t xml:space="preserve"> se nejedná z hlediska přiznávání DPH o práce na movité věci (zpracování dle smlouvy dříve označované jako zušlechtění), je kupujícím </w:t>
      </w:r>
      <w:r w:rsidR="00F00E75">
        <w:rPr>
          <w:i w:val="0"/>
          <w:iCs w:val="0"/>
        </w:rPr>
        <w:t>konečného výrobku vykazované do </w:t>
      </w:r>
      <w:proofErr w:type="spellStart"/>
      <w:r w:rsidR="00BD2BF7" w:rsidRPr="004C1C9C">
        <w:rPr>
          <w:i w:val="0"/>
          <w:iCs w:val="0"/>
        </w:rPr>
        <w:t>Intrastatu</w:t>
      </w:r>
      <w:proofErr w:type="spellEnd"/>
      <w:r w:rsidR="00BD2BF7" w:rsidRPr="004C1C9C">
        <w:rPr>
          <w:i w:val="0"/>
          <w:iCs w:val="0"/>
        </w:rPr>
        <w:t xml:space="preserve"> pouze při </w:t>
      </w:r>
      <w:r w:rsidR="00BF05C6">
        <w:rPr>
          <w:i w:val="0"/>
          <w:iCs w:val="0"/>
        </w:rPr>
        <w:t>vývozu</w:t>
      </w:r>
      <w:r w:rsidR="00BF05C6" w:rsidRPr="004C1C9C">
        <w:rPr>
          <w:i w:val="0"/>
          <w:iCs w:val="0"/>
        </w:rPr>
        <w:t xml:space="preserve"> </w:t>
      </w:r>
      <w:r w:rsidR="00BD2BF7" w:rsidRPr="004C1C9C">
        <w:rPr>
          <w:i w:val="0"/>
          <w:iCs w:val="0"/>
        </w:rPr>
        <w:t>do státu prodávajícího, a to</w:t>
      </w:r>
      <w:r w:rsidR="00F00E75">
        <w:rPr>
          <w:i w:val="0"/>
          <w:iCs w:val="0"/>
        </w:rPr>
        <w:t xml:space="preserve"> s kódem povahy transakce „</w:t>
      </w:r>
      <w:r w:rsidR="00BF05C6">
        <w:rPr>
          <w:i w:val="0"/>
          <w:iCs w:val="0"/>
        </w:rPr>
        <w:t>99</w:t>
      </w:r>
      <w:r w:rsidR="00F00E75">
        <w:rPr>
          <w:i w:val="0"/>
          <w:iCs w:val="0"/>
        </w:rPr>
        <w:t>“.</w:t>
      </w:r>
    </w:p>
    <w:p w14:paraId="09B0D923" w14:textId="77777777" w:rsidR="00BD2BF7" w:rsidRDefault="00BD2BF7">
      <w:pPr>
        <w:pStyle w:val="Zkladntext3"/>
        <w:tabs>
          <w:tab w:val="left" w:pos="8170"/>
          <w:tab w:val="left" w:pos="10343"/>
        </w:tabs>
        <w:rPr>
          <w:i w:val="0"/>
          <w:iCs w:val="0"/>
        </w:rPr>
      </w:pPr>
      <w:r w:rsidRPr="004C1C9C">
        <w:rPr>
          <w:i w:val="0"/>
          <w:iCs w:val="0"/>
        </w:rPr>
        <w:t xml:space="preserve">Prodávající celého výrobku </w:t>
      </w:r>
      <w:r w:rsidR="00BF05C6">
        <w:rPr>
          <w:i w:val="0"/>
          <w:iCs w:val="0"/>
        </w:rPr>
        <w:t>dovoz</w:t>
      </w:r>
      <w:r w:rsidR="00BF05C6" w:rsidRPr="004C1C9C">
        <w:rPr>
          <w:i w:val="0"/>
          <w:iCs w:val="0"/>
        </w:rPr>
        <w:t xml:space="preserve"> </w:t>
      </w:r>
      <w:r w:rsidRPr="004C1C9C">
        <w:rPr>
          <w:i w:val="0"/>
          <w:iCs w:val="0"/>
        </w:rPr>
        <w:t xml:space="preserve">komponentu, nebo jiného zboží, které použije při výrobě následně prodávaného zboží, vykáže do </w:t>
      </w:r>
      <w:proofErr w:type="spellStart"/>
      <w:r w:rsidRPr="004C1C9C">
        <w:rPr>
          <w:i w:val="0"/>
          <w:iCs w:val="0"/>
        </w:rPr>
        <w:t>Intrastatu</w:t>
      </w:r>
      <w:proofErr w:type="spellEnd"/>
      <w:r w:rsidRPr="004C1C9C">
        <w:rPr>
          <w:i w:val="0"/>
          <w:iCs w:val="0"/>
        </w:rPr>
        <w:t xml:space="preserve"> jako zboží </w:t>
      </w:r>
      <w:r w:rsidR="00BF05C6">
        <w:rPr>
          <w:i w:val="0"/>
          <w:iCs w:val="0"/>
        </w:rPr>
        <w:t>dovezené</w:t>
      </w:r>
      <w:r w:rsidR="00BF05C6" w:rsidRPr="004C1C9C">
        <w:rPr>
          <w:i w:val="0"/>
          <w:iCs w:val="0"/>
        </w:rPr>
        <w:t xml:space="preserve"> </w:t>
      </w:r>
      <w:r w:rsidRPr="004C1C9C">
        <w:rPr>
          <w:i w:val="0"/>
          <w:iCs w:val="0"/>
        </w:rPr>
        <w:t>také s</w:t>
      </w:r>
      <w:r w:rsidR="003C529A">
        <w:rPr>
          <w:i w:val="0"/>
          <w:iCs w:val="0"/>
        </w:rPr>
        <w:t> </w:t>
      </w:r>
      <w:r w:rsidRPr="004C1C9C">
        <w:rPr>
          <w:i w:val="0"/>
          <w:iCs w:val="0"/>
        </w:rPr>
        <w:t>kódem</w:t>
      </w:r>
      <w:r w:rsidR="003C529A">
        <w:rPr>
          <w:i w:val="0"/>
          <w:iCs w:val="0"/>
        </w:rPr>
        <w:t xml:space="preserve"> povahy</w:t>
      </w:r>
      <w:r w:rsidRPr="004C1C9C">
        <w:rPr>
          <w:i w:val="0"/>
          <w:iCs w:val="0"/>
        </w:rPr>
        <w:t xml:space="preserve"> </w:t>
      </w:r>
      <w:r w:rsidRPr="004C1C9C">
        <w:rPr>
          <w:i w:val="0"/>
          <w:iCs w:val="0"/>
        </w:rPr>
        <w:lastRenderedPageBreak/>
        <w:t>transakce „</w:t>
      </w:r>
      <w:r w:rsidR="00BF05C6" w:rsidRPr="004C1C9C">
        <w:rPr>
          <w:i w:val="0"/>
          <w:iCs w:val="0"/>
        </w:rPr>
        <w:t>9</w:t>
      </w:r>
      <w:r w:rsidR="00BF05C6">
        <w:rPr>
          <w:i w:val="0"/>
          <w:iCs w:val="0"/>
        </w:rPr>
        <w:t>9</w:t>
      </w:r>
      <w:r w:rsidRPr="004C1C9C">
        <w:rPr>
          <w:i w:val="0"/>
          <w:iCs w:val="0"/>
        </w:rPr>
        <w:t xml:space="preserve">“ (nestává se vlastníkem tohoto zboží a nemá uzavřenou smlouvu o zpracování). </w:t>
      </w:r>
      <w:r w:rsidR="00BF05C6">
        <w:rPr>
          <w:i w:val="0"/>
          <w:iCs w:val="0"/>
        </w:rPr>
        <w:t>Vývoz</w:t>
      </w:r>
      <w:r w:rsidR="00BF05C6" w:rsidRPr="004C1C9C">
        <w:rPr>
          <w:i w:val="0"/>
          <w:iCs w:val="0"/>
        </w:rPr>
        <w:t xml:space="preserve"> </w:t>
      </w:r>
      <w:r w:rsidRPr="004C1C9C">
        <w:rPr>
          <w:i w:val="0"/>
          <w:iCs w:val="0"/>
        </w:rPr>
        <w:t xml:space="preserve">prodávaného výrobku se vykazuje s kódem </w:t>
      </w:r>
      <w:r w:rsidR="003C529A">
        <w:rPr>
          <w:i w:val="0"/>
          <w:iCs w:val="0"/>
        </w:rPr>
        <w:t xml:space="preserve">povahy </w:t>
      </w:r>
      <w:r w:rsidRPr="004C1C9C">
        <w:rPr>
          <w:i w:val="0"/>
          <w:iCs w:val="0"/>
        </w:rPr>
        <w:t>transakce začínající</w:t>
      </w:r>
      <w:r w:rsidR="00F00E75">
        <w:rPr>
          <w:i w:val="0"/>
          <w:iCs w:val="0"/>
        </w:rPr>
        <w:t>m číslem „1“ a s hodnotou, za </w:t>
      </w:r>
      <w:r w:rsidRPr="004C1C9C">
        <w:rPr>
          <w:i w:val="0"/>
          <w:iCs w:val="0"/>
        </w:rPr>
        <w:t xml:space="preserve">kterou je kupujícímu prodávajícím dodáván. Vrácení zboží, použitého při výrobě prodávaného výrobku, se zvlášť do </w:t>
      </w:r>
      <w:proofErr w:type="spellStart"/>
      <w:r w:rsidRPr="004C1C9C">
        <w:rPr>
          <w:i w:val="0"/>
          <w:iCs w:val="0"/>
        </w:rPr>
        <w:t>Intrastatu</w:t>
      </w:r>
      <w:proofErr w:type="spellEnd"/>
      <w:r w:rsidRPr="004C1C9C">
        <w:rPr>
          <w:i w:val="0"/>
          <w:iCs w:val="0"/>
        </w:rPr>
        <w:t xml:space="preserve"> nevykazuje. Případné vrácení zboží nepoužitého při výrobě prodávaného výrobku jeho vlastníkovi se vyka</w:t>
      </w:r>
      <w:r w:rsidR="00F00E75">
        <w:rPr>
          <w:i w:val="0"/>
          <w:iCs w:val="0"/>
        </w:rPr>
        <w:t xml:space="preserve">zuje s kódem </w:t>
      </w:r>
      <w:r w:rsidR="003C529A">
        <w:rPr>
          <w:i w:val="0"/>
          <w:iCs w:val="0"/>
        </w:rPr>
        <w:t xml:space="preserve">povahy </w:t>
      </w:r>
      <w:r w:rsidR="00F00E75">
        <w:rPr>
          <w:i w:val="0"/>
          <w:iCs w:val="0"/>
        </w:rPr>
        <w:t>transakce „</w:t>
      </w:r>
      <w:r w:rsidR="00BF05C6">
        <w:rPr>
          <w:i w:val="0"/>
          <w:iCs w:val="0"/>
        </w:rPr>
        <w:t>99</w:t>
      </w:r>
      <w:r w:rsidR="00F00E75">
        <w:rPr>
          <w:i w:val="0"/>
          <w:iCs w:val="0"/>
        </w:rPr>
        <w:t>“ a </w:t>
      </w:r>
      <w:r w:rsidRPr="004C1C9C">
        <w:rPr>
          <w:i w:val="0"/>
          <w:iCs w:val="0"/>
        </w:rPr>
        <w:t xml:space="preserve">s hodnotou i kódem kombinované nomenklatury stejnými jako při jeho </w:t>
      </w:r>
      <w:r w:rsidR="00BF05C6">
        <w:rPr>
          <w:i w:val="0"/>
          <w:iCs w:val="0"/>
        </w:rPr>
        <w:t>dovozu</w:t>
      </w:r>
      <w:r w:rsidRPr="004C1C9C">
        <w:rPr>
          <w:i w:val="0"/>
          <w:iCs w:val="0"/>
        </w:rPr>
        <w:t>.</w:t>
      </w:r>
      <w:r w:rsidR="00A55802">
        <w:rPr>
          <w:i w:val="0"/>
          <w:iCs w:val="0"/>
        </w:rPr>
        <w:t xml:space="preserve"> </w:t>
      </w:r>
    </w:p>
    <w:p w14:paraId="6086C311" w14:textId="77777777" w:rsidR="00F81E94" w:rsidRPr="004C1C9C" w:rsidRDefault="00F81E94">
      <w:pPr>
        <w:pStyle w:val="Zkladntext3"/>
        <w:tabs>
          <w:tab w:val="left" w:pos="8170"/>
          <w:tab w:val="left" w:pos="10343"/>
        </w:tabs>
        <w:rPr>
          <w:i w:val="0"/>
          <w:iCs w:val="0"/>
        </w:rPr>
      </w:pPr>
    </w:p>
    <w:p w14:paraId="2CF65B96" w14:textId="77777777" w:rsidR="00BD2BF7" w:rsidRPr="004C1C9C" w:rsidRDefault="00BD2BF7">
      <w:pPr>
        <w:pStyle w:val="Zkladntext3"/>
        <w:tabs>
          <w:tab w:val="left" w:pos="8170"/>
          <w:tab w:val="left" w:pos="10343"/>
        </w:tabs>
        <w:rPr>
          <w:b/>
        </w:rPr>
      </w:pPr>
      <w:r w:rsidRPr="004C1C9C">
        <w:rPr>
          <w:b/>
        </w:rPr>
        <w:t>Příklady:</w:t>
      </w:r>
    </w:p>
    <w:p w14:paraId="02245F5D" w14:textId="77777777" w:rsidR="005C0F39" w:rsidRDefault="00BD2BF7">
      <w:pPr>
        <w:pStyle w:val="Zkladntext3"/>
        <w:tabs>
          <w:tab w:val="left" w:pos="8170"/>
          <w:tab w:val="left" w:pos="10343"/>
        </w:tabs>
        <w:spacing w:before="120"/>
      </w:pPr>
      <w:r w:rsidRPr="004C1C9C">
        <w:t xml:space="preserve">1. Osoba v ČR (A) prodává osobě v Rakousku (B) automobil, který chce mít rakouský kupující (B) obutý pneumatikami, které vlastní a dodá české osobě (A) k namontování na kupované auto. </w:t>
      </w:r>
      <w:r w:rsidR="00773AEE">
        <w:t>Dovezené</w:t>
      </w:r>
      <w:r w:rsidR="00773AEE" w:rsidRPr="004C1C9C">
        <w:t xml:space="preserve"> </w:t>
      </w:r>
      <w:r w:rsidRPr="004C1C9C">
        <w:t>pneu</w:t>
      </w:r>
      <w:r w:rsidR="00F00E75">
        <w:t>matiky</w:t>
      </w:r>
      <w:r w:rsidRPr="004C1C9C">
        <w:t xml:space="preserve"> česká osoba (A) vykáže do </w:t>
      </w:r>
      <w:proofErr w:type="spellStart"/>
      <w:r w:rsidRPr="004C1C9C">
        <w:t>Intr</w:t>
      </w:r>
      <w:r w:rsidR="00F00E75">
        <w:t>astatu</w:t>
      </w:r>
      <w:proofErr w:type="spellEnd"/>
      <w:r w:rsidR="00F00E75">
        <w:t xml:space="preserve"> s</w:t>
      </w:r>
      <w:r w:rsidR="003C529A">
        <w:t> </w:t>
      </w:r>
      <w:r w:rsidR="00F00E75">
        <w:t>kódem</w:t>
      </w:r>
      <w:r w:rsidR="003C529A">
        <w:t xml:space="preserve"> povahy</w:t>
      </w:r>
      <w:r w:rsidR="00F00E75">
        <w:t xml:space="preserve"> transakce „</w:t>
      </w:r>
      <w:r w:rsidR="00773AEE">
        <w:t>99</w:t>
      </w:r>
      <w:r w:rsidR="00F00E75">
        <w:t>“ a </w:t>
      </w:r>
      <w:r w:rsidR="00773AEE">
        <w:t>vývoz</w:t>
      </w:r>
      <w:r w:rsidR="00773AEE" w:rsidRPr="004C1C9C">
        <w:t xml:space="preserve"> </w:t>
      </w:r>
      <w:r w:rsidRPr="004C1C9C">
        <w:t>celého automobilu s namontovanými pneuma</w:t>
      </w:r>
      <w:r w:rsidR="00F00E75">
        <w:t>tikami rakouského odběratele se </w:t>
      </w:r>
      <w:r w:rsidR="00294A2C">
        <w:t>vykáže do </w:t>
      </w:r>
      <w:proofErr w:type="spellStart"/>
      <w:r w:rsidRPr="004C1C9C">
        <w:t>Intrastatu</w:t>
      </w:r>
      <w:proofErr w:type="spellEnd"/>
      <w:r w:rsidRPr="004C1C9C">
        <w:t xml:space="preserve"> na </w:t>
      </w:r>
      <w:r w:rsidR="00773AEE">
        <w:t>vývoze</w:t>
      </w:r>
      <w:r w:rsidR="00773AEE" w:rsidRPr="004C1C9C">
        <w:t xml:space="preserve"> </w:t>
      </w:r>
      <w:r w:rsidRPr="004C1C9C">
        <w:t>zboží s</w:t>
      </w:r>
      <w:r w:rsidR="003C529A">
        <w:t> </w:t>
      </w:r>
      <w:r w:rsidRPr="004C1C9C">
        <w:t>kódem</w:t>
      </w:r>
      <w:r w:rsidR="003C529A">
        <w:t xml:space="preserve"> povahy</w:t>
      </w:r>
      <w:r w:rsidRPr="004C1C9C">
        <w:t xml:space="preserve"> transakce </w:t>
      </w:r>
      <w:r w:rsidRPr="004C1C9C">
        <w:rPr>
          <w:iCs w:val="0"/>
        </w:rPr>
        <w:t>„1</w:t>
      </w:r>
      <w:r w:rsidR="00084621">
        <w:rPr>
          <w:iCs w:val="0"/>
        </w:rPr>
        <w:t>1</w:t>
      </w:r>
      <w:r w:rsidRPr="004C1C9C">
        <w:rPr>
          <w:iCs w:val="0"/>
        </w:rPr>
        <w:t>“, s fakturovanou hodnotou rovnající se ceně, kterou za auto skutečně zaplatil rakouský kupující, přičemž l</w:t>
      </w:r>
      <w:r w:rsidRPr="004C1C9C">
        <w:t>ze předpokládat, že auto s pneumatikami, které si dodal sám kupující, bude o tyto pneumatiky levnější než auto, které někdo koupí komp</w:t>
      </w:r>
      <w:r w:rsidR="00294A2C">
        <w:t>letně. Samotné pneumatiky se do </w:t>
      </w:r>
      <w:r w:rsidRPr="004C1C9C">
        <w:t xml:space="preserve">Výkazu pro </w:t>
      </w:r>
      <w:r w:rsidR="00773AEE">
        <w:t>vývoz</w:t>
      </w:r>
      <w:r w:rsidR="00773AEE" w:rsidRPr="004C1C9C">
        <w:t xml:space="preserve"> </w:t>
      </w:r>
      <w:r w:rsidRPr="004C1C9C">
        <w:t xml:space="preserve">zboží z ČR v tomto případě vůbec nevykážou, protože zpět nejsou </w:t>
      </w:r>
      <w:r w:rsidR="00773AEE">
        <w:t>vyváženy</w:t>
      </w:r>
      <w:r w:rsidR="00773AEE" w:rsidRPr="004C1C9C">
        <w:t xml:space="preserve"> </w:t>
      </w:r>
      <w:r w:rsidRPr="004C1C9C">
        <w:t xml:space="preserve">samostatně, </w:t>
      </w:r>
      <w:r w:rsidR="00773AEE">
        <w:t>vyváženo</w:t>
      </w:r>
      <w:r w:rsidR="00773AEE" w:rsidRPr="004C1C9C">
        <w:t xml:space="preserve"> </w:t>
      </w:r>
      <w:r w:rsidRPr="004C1C9C">
        <w:t xml:space="preserve">je celé auto a to, že obsahuje dočasně </w:t>
      </w:r>
      <w:r w:rsidR="00773AEE">
        <w:t>dovezené</w:t>
      </w:r>
      <w:r w:rsidR="00773AEE" w:rsidRPr="004C1C9C">
        <w:t xml:space="preserve"> </w:t>
      </w:r>
      <w:r w:rsidRPr="004C1C9C">
        <w:t>pneumatiky, které nezměnily svého vlastníka, není vůbec rozhodující.</w:t>
      </w:r>
      <w:r w:rsidR="0031568F">
        <w:t xml:space="preserve"> </w:t>
      </w:r>
    </w:p>
    <w:p w14:paraId="486B2C68" w14:textId="77777777" w:rsidR="00BD2BF7" w:rsidRPr="004C1C9C" w:rsidRDefault="00BD2BF7">
      <w:pPr>
        <w:pStyle w:val="Zkladntext3"/>
        <w:tabs>
          <w:tab w:val="left" w:pos="8170"/>
          <w:tab w:val="left" w:pos="10343"/>
        </w:tabs>
        <w:spacing w:before="120"/>
      </w:pPr>
      <w:r w:rsidRPr="004C1C9C">
        <w:t xml:space="preserve">2. Osoba v ČR (A) kupuje od italské osoby (B) automobil, který chce mít obutý do pneumatik, které si </w:t>
      </w:r>
      <w:r w:rsidR="00A44058">
        <w:t>vyveze</w:t>
      </w:r>
      <w:r w:rsidR="00A44058" w:rsidRPr="004C1C9C">
        <w:t xml:space="preserve"> </w:t>
      </w:r>
      <w:r w:rsidRPr="004C1C9C">
        <w:t xml:space="preserve">do Itálie s požadavkem, aby byly použity při výrobě objednaného auta, přičemž tyto pneumatiky neprodává a zůstávají jejím vlastnictvím. </w:t>
      </w:r>
      <w:r w:rsidR="00A44058">
        <w:t>Vývoz</w:t>
      </w:r>
      <w:r w:rsidR="00A44058" w:rsidRPr="004C1C9C">
        <w:t xml:space="preserve"> </w:t>
      </w:r>
      <w:r w:rsidRPr="004C1C9C">
        <w:t>takových pneu</w:t>
      </w:r>
      <w:r w:rsidR="00105DC9">
        <w:t>matik</w:t>
      </w:r>
      <w:r w:rsidR="00F00E75">
        <w:t xml:space="preserve"> se </w:t>
      </w:r>
      <w:r w:rsidRPr="004C1C9C">
        <w:t xml:space="preserve">vykáže do </w:t>
      </w:r>
      <w:proofErr w:type="spellStart"/>
      <w:r w:rsidRPr="004C1C9C">
        <w:t>Intrastatu</w:t>
      </w:r>
      <w:proofErr w:type="spellEnd"/>
      <w:r w:rsidRPr="004C1C9C">
        <w:t xml:space="preserve"> s</w:t>
      </w:r>
      <w:r w:rsidR="003C529A">
        <w:t> </w:t>
      </w:r>
      <w:r w:rsidRPr="004C1C9C">
        <w:t>kódem</w:t>
      </w:r>
      <w:r w:rsidR="003C529A">
        <w:t xml:space="preserve"> povahy</w:t>
      </w:r>
      <w:r w:rsidRPr="004C1C9C">
        <w:t xml:space="preserve"> transakce „</w:t>
      </w:r>
      <w:r w:rsidR="00A44058" w:rsidRPr="004C1C9C">
        <w:t>9</w:t>
      </w:r>
      <w:r w:rsidR="00A44058">
        <w:t>9</w:t>
      </w:r>
      <w:r w:rsidRPr="004C1C9C">
        <w:t>“, jejich vr</w:t>
      </w:r>
      <w:r w:rsidR="00294A2C">
        <w:t>ácení na koupeném autě se už </w:t>
      </w:r>
      <w:r w:rsidR="00F00E75">
        <w:t>do </w:t>
      </w:r>
      <w:proofErr w:type="spellStart"/>
      <w:r w:rsidRPr="004C1C9C">
        <w:t>Intrastatu</w:t>
      </w:r>
      <w:proofErr w:type="spellEnd"/>
      <w:r w:rsidRPr="004C1C9C">
        <w:t xml:space="preserve"> nezaznamená a </w:t>
      </w:r>
      <w:r w:rsidR="00A44058">
        <w:t>dovezený</w:t>
      </w:r>
      <w:r w:rsidR="00A44058" w:rsidRPr="004C1C9C">
        <w:t xml:space="preserve"> </w:t>
      </w:r>
      <w:r w:rsidRPr="004C1C9C">
        <w:t xml:space="preserve">automobil se vykáže s kódem </w:t>
      </w:r>
      <w:r w:rsidR="003C529A">
        <w:t xml:space="preserve">povahy </w:t>
      </w:r>
      <w:r w:rsidRPr="004C1C9C">
        <w:t>transakce „1</w:t>
      </w:r>
      <w:r w:rsidR="00F27227">
        <w:t>1</w:t>
      </w:r>
      <w:r w:rsidRPr="004C1C9C">
        <w:t>“ a s fakturovanou hodnotou, za kterou byl</w:t>
      </w:r>
      <w:r w:rsidR="00F00E75">
        <w:t xml:space="preserve"> od italské osoby (B) nakoupen.</w:t>
      </w:r>
      <w:r w:rsidR="00120EBF">
        <w:t xml:space="preserve"> </w:t>
      </w:r>
    </w:p>
    <w:p w14:paraId="52935F69" w14:textId="77777777" w:rsidR="00BD2BF7" w:rsidRPr="004C1C9C" w:rsidRDefault="00BD2BF7">
      <w:pPr>
        <w:pStyle w:val="Zkladntext3"/>
        <w:tabs>
          <w:tab w:val="left" w:pos="8170"/>
          <w:tab w:val="left" w:pos="10343"/>
        </w:tabs>
      </w:pPr>
    </w:p>
    <w:p w14:paraId="7AC01083" w14:textId="7075514A" w:rsidR="00BD2BF7" w:rsidRPr="004C1C9C" w:rsidRDefault="009D784C">
      <w:pPr>
        <w:pStyle w:val="Zkladntext3"/>
        <w:tabs>
          <w:tab w:val="left" w:pos="8170"/>
          <w:tab w:val="left" w:pos="10343"/>
        </w:tabs>
        <w:rPr>
          <w:i w:val="0"/>
          <w:iCs w:val="0"/>
        </w:rPr>
      </w:pPr>
      <w:r>
        <w:rPr>
          <w:i w:val="0"/>
          <w:iCs w:val="0"/>
        </w:rPr>
        <w:t>234</w:t>
      </w:r>
      <w:r w:rsidR="00BD2BF7" w:rsidRPr="004C1C9C">
        <w:rPr>
          <w:i w:val="0"/>
          <w:iCs w:val="0"/>
        </w:rPr>
        <w:t xml:space="preserve">) Zboží, které si jeho vlastník, registrovaný k DPH v členském státě </w:t>
      </w:r>
      <w:r w:rsidR="002D06AC">
        <w:rPr>
          <w:i w:val="0"/>
          <w:iCs w:val="0"/>
        </w:rPr>
        <w:t>vývozu</w:t>
      </w:r>
      <w:r w:rsidR="002D06AC" w:rsidRPr="004C1C9C">
        <w:rPr>
          <w:i w:val="0"/>
          <w:iCs w:val="0"/>
        </w:rPr>
        <w:t xml:space="preserve"> </w:t>
      </w:r>
      <w:r w:rsidR="00BD2BF7" w:rsidRPr="004C1C9C">
        <w:rPr>
          <w:i w:val="0"/>
          <w:iCs w:val="0"/>
        </w:rPr>
        <w:t xml:space="preserve">i v členském státě </w:t>
      </w:r>
      <w:r w:rsidR="002D06AC">
        <w:rPr>
          <w:i w:val="0"/>
          <w:iCs w:val="0"/>
        </w:rPr>
        <w:t>dovozu</w:t>
      </w:r>
      <w:r w:rsidR="00BD2BF7" w:rsidRPr="004C1C9C">
        <w:rPr>
          <w:i w:val="0"/>
          <w:iCs w:val="0"/>
        </w:rPr>
        <w:t xml:space="preserve">, zasílá z jednoho členského státu do druhého (sám sobě), jako </w:t>
      </w:r>
      <w:r w:rsidR="00BD2BF7" w:rsidRPr="004C1C9C">
        <w:rPr>
          <w:b/>
          <w:bCs/>
          <w:i w:val="0"/>
          <w:iCs w:val="0"/>
        </w:rPr>
        <w:t>přemístění svého obchodního majetku</w:t>
      </w:r>
      <w:r w:rsidR="00BD2BF7" w:rsidRPr="004C1C9C">
        <w:rPr>
          <w:i w:val="0"/>
          <w:iCs w:val="0"/>
        </w:rPr>
        <w:t xml:space="preserve"> za účelem uskutečňování ekonomických činností v jiném členském státě, se do </w:t>
      </w:r>
      <w:proofErr w:type="spellStart"/>
      <w:r w:rsidR="00BD2BF7" w:rsidRPr="004C1C9C">
        <w:rPr>
          <w:i w:val="0"/>
          <w:iCs w:val="0"/>
        </w:rPr>
        <w:t>Intrastatu</w:t>
      </w:r>
      <w:proofErr w:type="spellEnd"/>
      <w:r w:rsidR="00BD2BF7" w:rsidRPr="004C1C9C">
        <w:rPr>
          <w:i w:val="0"/>
          <w:iCs w:val="0"/>
        </w:rPr>
        <w:t xml:space="preserve"> vykazuje</w:t>
      </w:r>
      <w:r w:rsidR="00F00E75">
        <w:rPr>
          <w:i w:val="0"/>
          <w:iCs w:val="0"/>
        </w:rPr>
        <w:t xml:space="preserve"> s kódem povahy transakce „</w:t>
      </w:r>
      <w:r w:rsidR="002E05FA">
        <w:rPr>
          <w:i w:val="0"/>
          <w:iCs w:val="0"/>
        </w:rPr>
        <w:t>31</w:t>
      </w:r>
      <w:r w:rsidR="00F00E75">
        <w:rPr>
          <w:i w:val="0"/>
          <w:iCs w:val="0"/>
        </w:rPr>
        <w:t>“</w:t>
      </w:r>
      <w:r w:rsidR="002E05FA">
        <w:rPr>
          <w:i w:val="0"/>
          <w:iCs w:val="0"/>
        </w:rPr>
        <w:t xml:space="preserve"> nebo „32“</w:t>
      </w:r>
      <w:r w:rsidR="00F00E75">
        <w:rPr>
          <w:i w:val="0"/>
          <w:iCs w:val="0"/>
        </w:rPr>
        <w:t>.</w:t>
      </w:r>
    </w:p>
    <w:p w14:paraId="35467BD5" w14:textId="77777777" w:rsidR="00BD2BF7" w:rsidRPr="004C1C9C" w:rsidRDefault="00BD2BF7">
      <w:pPr>
        <w:pStyle w:val="Zkladntext3"/>
        <w:tabs>
          <w:tab w:val="left" w:pos="8170"/>
          <w:tab w:val="left" w:pos="10343"/>
        </w:tabs>
      </w:pPr>
    </w:p>
    <w:p w14:paraId="6C097929" w14:textId="77777777" w:rsidR="00BD2BF7" w:rsidRPr="004C1C9C" w:rsidRDefault="00BD2BF7">
      <w:pPr>
        <w:pStyle w:val="Zkladntext3"/>
        <w:tabs>
          <w:tab w:val="left" w:pos="8170"/>
          <w:tab w:val="left" w:pos="10343"/>
        </w:tabs>
        <w:rPr>
          <w:b/>
        </w:rPr>
      </w:pPr>
      <w:r w:rsidRPr="004C1C9C">
        <w:rPr>
          <w:b/>
        </w:rPr>
        <w:t>Příklady:</w:t>
      </w:r>
    </w:p>
    <w:p w14:paraId="427A117B" w14:textId="77777777" w:rsidR="00BD2BF7" w:rsidRPr="004C1C9C" w:rsidRDefault="00BD2BF7">
      <w:pPr>
        <w:pStyle w:val="Zkladntext3"/>
        <w:tabs>
          <w:tab w:val="left" w:pos="8170"/>
          <w:tab w:val="left" w:pos="10343"/>
        </w:tabs>
        <w:spacing w:before="120"/>
      </w:pPr>
      <w:r w:rsidRPr="004C1C9C">
        <w:t xml:space="preserve">1. Německá firma s německým i českým DIČ, která má v ČR pobočný výrobní závod svého hlavního závodu v Německu, si přemísťuje do tuzemska své stroje k zajištění nové výrobní činnosti v ČR, kterou zatím prováděla ve svém hlavním závodě v Německu. </w:t>
      </w:r>
      <w:r w:rsidR="007D2540">
        <w:t>Dovoz</w:t>
      </w:r>
      <w:r w:rsidR="007D2540" w:rsidRPr="004C1C9C">
        <w:t xml:space="preserve"> </w:t>
      </w:r>
      <w:r w:rsidRPr="004C1C9C">
        <w:t xml:space="preserve">takového zboží se do Výkazu uvede s kódem </w:t>
      </w:r>
      <w:r w:rsidR="003C529A">
        <w:t xml:space="preserve">povahy </w:t>
      </w:r>
      <w:r w:rsidRPr="004C1C9C">
        <w:t>transakce „</w:t>
      </w:r>
      <w:r w:rsidR="007D2540">
        <w:t>31</w:t>
      </w:r>
      <w:r w:rsidRPr="004C1C9C">
        <w:t xml:space="preserve">“ a s hodnotou, za kterou by se dané zboží prodalo, pokud by bylo předmětem prodeje, stejně jako u jiného bezúplatně </w:t>
      </w:r>
      <w:r w:rsidR="007D2540">
        <w:t>dovezeného</w:t>
      </w:r>
      <w:r w:rsidR="007D2540" w:rsidRPr="004C1C9C">
        <w:t xml:space="preserve"> </w:t>
      </w:r>
      <w:r w:rsidRPr="004C1C9C">
        <w:t>zboží nebo zboží, které nemění svého vlastníka. Odpovídajícím kódem skupin</w:t>
      </w:r>
      <w:r w:rsidR="00294A2C">
        <w:t>y dodacích podmínek je </w:t>
      </w:r>
      <w:r w:rsidR="00F00E75">
        <w:t>kód „N“.</w:t>
      </w:r>
    </w:p>
    <w:p w14:paraId="5FFD71A0" w14:textId="77777777" w:rsidR="00BD2BF7" w:rsidRPr="004C1C9C" w:rsidRDefault="00BD2BF7">
      <w:pPr>
        <w:pStyle w:val="Zkladntext3"/>
        <w:tabs>
          <w:tab w:val="left" w:pos="8170"/>
          <w:tab w:val="left" w:pos="10343"/>
        </w:tabs>
        <w:spacing w:before="120"/>
      </w:pPr>
      <w:r w:rsidRPr="004C1C9C">
        <w:t>2. Slovenská firma se slovenským i českým DIČ dodává do ČR</w:t>
      </w:r>
      <w:r w:rsidR="002D0498">
        <w:t xml:space="preserve"> zboží na konsignační sklad, ze </w:t>
      </w:r>
      <w:r w:rsidRPr="004C1C9C">
        <w:t xml:space="preserve">kterého následně bude toto zboží prodávat několika českým odběratelům s tím, že daňové doklady na tyto kupující bude vystavovat se svým českým DIČ a s českou DPH. </w:t>
      </w:r>
      <w:r w:rsidR="00F21AD9">
        <w:t xml:space="preserve">Dovoz </w:t>
      </w:r>
      <w:r w:rsidR="00294A2C">
        <w:t>zboží do </w:t>
      </w:r>
      <w:r w:rsidRPr="004C1C9C">
        <w:t>ČR vykáže slovenská firma s českým DIČ s</w:t>
      </w:r>
      <w:r w:rsidR="003C529A">
        <w:t> </w:t>
      </w:r>
      <w:r w:rsidRPr="004C1C9C">
        <w:t>kódem</w:t>
      </w:r>
      <w:r w:rsidR="003C529A">
        <w:t xml:space="preserve"> povahy</w:t>
      </w:r>
      <w:r w:rsidRPr="004C1C9C">
        <w:t xml:space="preserve"> transakce „</w:t>
      </w:r>
      <w:r w:rsidR="00F21AD9">
        <w:t>32</w:t>
      </w:r>
      <w:r w:rsidRPr="004C1C9C">
        <w:t xml:space="preserve">“ (v referenčním období </w:t>
      </w:r>
      <w:r w:rsidR="00F21AD9">
        <w:t>dovozu</w:t>
      </w:r>
      <w:r w:rsidR="00F21AD9" w:rsidRPr="004C1C9C">
        <w:t xml:space="preserve"> </w:t>
      </w:r>
      <w:r w:rsidRPr="004C1C9C">
        <w:t xml:space="preserve">zboží do ČR a s hodnotou, kterou v této době zboží má – v případě následného prodeje za jinou hodnotu se původně do </w:t>
      </w:r>
      <w:proofErr w:type="spellStart"/>
      <w:r w:rsidRPr="004C1C9C">
        <w:t>Intrastatu</w:t>
      </w:r>
      <w:proofErr w:type="spellEnd"/>
      <w:r w:rsidRPr="004C1C9C">
        <w:t xml:space="preserve"> vykázaný údaj dodatečně neopravuje).</w:t>
      </w:r>
    </w:p>
    <w:p w14:paraId="18FCEE14" w14:textId="77777777" w:rsidR="00BD2BF7" w:rsidRPr="004C1C9C" w:rsidRDefault="00BD2BF7">
      <w:pPr>
        <w:pStyle w:val="Zkladntext3"/>
        <w:tabs>
          <w:tab w:val="left" w:pos="8170"/>
          <w:tab w:val="left" w:pos="10343"/>
        </w:tabs>
      </w:pPr>
    </w:p>
    <w:p w14:paraId="3A463EC5" w14:textId="7B3B552E" w:rsidR="00BD2BF7" w:rsidRPr="0066566F" w:rsidRDefault="009D784C">
      <w:pPr>
        <w:pStyle w:val="Zkladntext3"/>
        <w:tabs>
          <w:tab w:val="left" w:pos="8170"/>
          <w:tab w:val="left" w:pos="10343"/>
        </w:tabs>
        <w:rPr>
          <w:i w:val="0"/>
          <w:iCs w:val="0"/>
        </w:rPr>
      </w:pPr>
      <w:r>
        <w:rPr>
          <w:i w:val="0"/>
          <w:iCs w:val="0"/>
        </w:rPr>
        <w:t>235</w:t>
      </w:r>
      <w:r w:rsidR="00EC1458" w:rsidRPr="0066566F">
        <w:rPr>
          <w:i w:val="0"/>
          <w:iCs w:val="0"/>
        </w:rPr>
        <w:t xml:space="preserve">) Zboží, které jeho kupující obdrží přímo z jiného členského státu, přičemž daňový doklad je vystavený prodávajícím z jiného členského státu s jeho českým DIČ a s českou DPH, protože </w:t>
      </w:r>
      <w:r w:rsidR="00EC1458" w:rsidRPr="0066566F">
        <w:rPr>
          <w:i w:val="0"/>
          <w:iCs w:val="0"/>
        </w:rPr>
        <w:lastRenderedPageBreak/>
        <w:t xml:space="preserve">je registrován k DPH nejen ve státě, kde je usazen, ale i v ČR, kupující do </w:t>
      </w:r>
      <w:proofErr w:type="spellStart"/>
      <w:r w:rsidR="00EC1458" w:rsidRPr="0066566F">
        <w:rPr>
          <w:i w:val="0"/>
          <w:iCs w:val="0"/>
        </w:rPr>
        <w:t>Intrastatu</w:t>
      </w:r>
      <w:proofErr w:type="spellEnd"/>
      <w:r w:rsidR="00EC1458" w:rsidRPr="0066566F">
        <w:rPr>
          <w:i w:val="0"/>
          <w:iCs w:val="0"/>
        </w:rPr>
        <w:t xml:space="preserve"> nevykazuje. Údaje o dovezeném zboží musí do </w:t>
      </w:r>
      <w:proofErr w:type="spellStart"/>
      <w:r w:rsidR="00EC1458" w:rsidRPr="0066566F">
        <w:rPr>
          <w:i w:val="0"/>
          <w:iCs w:val="0"/>
        </w:rPr>
        <w:t>Intrastatu</w:t>
      </w:r>
      <w:proofErr w:type="spellEnd"/>
      <w:r w:rsidR="00EC1458" w:rsidRPr="0066566F">
        <w:rPr>
          <w:i w:val="0"/>
          <w:iCs w:val="0"/>
        </w:rPr>
        <w:t xml:space="preserve"> vykázat prodávající s kódem </w:t>
      </w:r>
      <w:r w:rsidR="003C529A">
        <w:rPr>
          <w:i w:val="0"/>
          <w:iCs w:val="0"/>
        </w:rPr>
        <w:t xml:space="preserve">povahy </w:t>
      </w:r>
      <w:r w:rsidR="00EC1458" w:rsidRPr="0066566F">
        <w:rPr>
          <w:i w:val="0"/>
          <w:iCs w:val="0"/>
        </w:rPr>
        <w:t>transakce „</w:t>
      </w:r>
      <w:r w:rsidR="0066566F">
        <w:rPr>
          <w:i w:val="0"/>
          <w:iCs w:val="0"/>
        </w:rPr>
        <w:t>31</w:t>
      </w:r>
      <w:r w:rsidR="00EC1458" w:rsidRPr="0066566F">
        <w:rPr>
          <w:i w:val="0"/>
          <w:iCs w:val="0"/>
        </w:rPr>
        <w:t>“</w:t>
      </w:r>
      <w:r w:rsidR="0066566F">
        <w:rPr>
          <w:i w:val="0"/>
          <w:iCs w:val="0"/>
        </w:rPr>
        <w:t xml:space="preserve"> nebo „32</w:t>
      </w:r>
      <w:r w:rsidR="0066566F" w:rsidRPr="0066566F">
        <w:rPr>
          <w:i w:val="0"/>
          <w:iCs w:val="0"/>
        </w:rPr>
        <w:t>“</w:t>
      </w:r>
      <w:r w:rsidR="00EC1458" w:rsidRPr="0066566F">
        <w:rPr>
          <w:i w:val="0"/>
          <w:iCs w:val="0"/>
        </w:rPr>
        <w:t xml:space="preserve"> pod svým českým DIČ, jako přemístění svého majetku z jiného členského státu, protože prodej se uskutečňuje až následně jako operace mezi dvěma subjekty s českými DIČ (obdoba případu uvedeného v předchozím odstavci). Kupující do </w:t>
      </w:r>
      <w:proofErr w:type="spellStart"/>
      <w:r w:rsidR="00EC1458" w:rsidRPr="0066566F">
        <w:rPr>
          <w:i w:val="0"/>
          <w:iCs w:val="0"/>
        </w:rPr>
        <w:t>Intrastatu</w:t>
      </w:r>
      <w:proofErr w:type="spellEnd"/>
      <w:r w:rsidR="00EC1458" w:rsidRPr="0066566F">
        <w:rPr>
          <w:i w:val="0"/>
          <w:iCs w:val="0"/>
        </w:rPr>
        <w:t xml:space="preserve"> nic o této operaci nevykazuje, vzhledem k tomu, že i k DPH toto obdržení zboží nepřiznává jako pořízení zboží z jiného členského státu.</w:t>
      </w:r>
    </w:p>
    <w:p w14:paraId="33E2ECAD" w14:textId="77777777" w:rsidR="00BD2BF7" w:rsidRPr="00DC18DA" w:rsidRDefault="00BD2BF7">
      <w:pPr>
        <w:pStyle w:val="Zkladntext3"/>
        <w:tabs>
          <w:tab w:val="left" w:pos="8170"/>
          <w:tab w:val="left" w:pos="10343"/>
        </w:tabs>
        <w:rPr>
          <w:i w:val="0"/>
          <w:iCs w:val="0"/>
          <w:color w:val="00B050"/>
        </w:rPr>
      </w:pPr>
    </w:p>
    <w:p w14:paraId="239E6BE9" w14:textId="77777777" w:rsidR="00BD2BF7" w:rsidRPr="004F4D05" w:rsidRDefault="00EC1458">
      <w:pPr>
        <w:pStyle w:val="Zkladntext3"/>
        <w:tabs>
          <w:tab w:val="left" w:pos="8170"/>
          <w:tab w:val="left" w:pos="10343"/>
        </w:tabs>
        <w:rPr>
          <w:b/>
        </w:rPr>
      </w:pPr>
      <w:r w:rsidRPr="004F4D05">
        <w:rPr>
          <w:b/>
        </w:rPr>
        <w:t>Příklad:</w:t>
      </w:r>
    </w:p>
    <w:p w14:paraId="0F9E92ED" w14:textId="77777777" w:rsidR="00BD2BF7" w:rsidRPr="004F4D05" w:rsidRDefault="00EC1458">
      <w:pPr>
        <w:pStyle w:val="Zkladntext3"/>
        <w:tabs>
          <w:tab w:val="left" w:pos="8170"/>
          <w:tab w:val="left" w:pos="10343"/>
        </w:tabs>
        <w:spacing w:before="120"/>
        <w:rPr>
          <w:i w:val="0"/>
          <w:iCs w:val="0"/>
        </w:rPr>
      </w:pPr>
      <w:r w:rsidRPr="004F4D05">
        <w:t xml:space="preserve">Česká firma „A“ si objedná zboží u německé firmy „B“, která ji objednané zboží přímo dodá z Německa na její adresu v ČR, ovšem bez daňového dokladu pro pořízení zboží z jiného členského státu. Daňový doklad kupující obdrží od německého dodavatele s českým DIČ a českou DPH, protože německý obchodní partner má jak DIČ německé, tak i české. Zda tento daňový doklad vystavila jeho organizační složka, nebo dceřiná společnost, nebo zde vůbec nemá svou provozovnu, sídlo ani místo podnikání, není rozhodující. Vůbec také nezáleží na tom, kam a komu je zasílána platba za koupené zboží. Do </w:t>
      </w:r>
      <w:proofErr w:type="spellStart"/>
      <w:r w:rsidRPr="004F4D05">
        <w:t>Intrastatu</w:t>
      </w:r>
      <w:proofErr w:type="spellEnd"/>
      <w:r w:rsidRPr="004F4D05">
        <w:t xml:space="preserve"> údaje o takto </w:t>
      </w:r>
      <w:r w:rsidR="004F4D05">
        <w:t>dovezeném</w:t>
      </w:r>
      <w:r w:rsidR="004F4D05" w:rsidRPr="004F4D05">
        <w:t xml:space="preserve"> </w:t>
      </w:r>
      <w:r w:rsidRPr="004F4D05">
        <w:t>zboží musí vykázat s kódem povahy transakce „</w:t>
      </w:r>
      <w:r w:rsidR="004F4D05">
        <w:t>31</w:t>
      </w:r>
      <w:r w:rsidRPr="004F4D05">
        <w:t xml:space="preserve">“ německý prodávající „B“ a česká firma „A“ žádné údaje o této transakci do </w:t>
      </w:r>
      <w:proofErr w:type="spellStart"/>
      <w:r w:rsidRPr="004F4D05">
        <w:t>Intrastatu</w:t>
      </w:r>
      <w:proofErr w:type="spellEnd"/>
      <w:r w:rsidRPr="004F4D05">
        <w:t xml:space="preserve"> nevykazuje.</w:t>
      </w:r>
    </w:p>
    <w:p w14:paraId="51775A4D" w14:textId="77777777" w:rsidR="00BD2BF7" w:rsidRPr="004C1C9C" w:rsidRDefault="000A2A33" w:rsidP="00B91A13">
      <w:pPr>
        <w:pStyle w:val="Nadpis1"/>
      </w:pPr>
      <w:bookmarkStart w:id="81" w:name="_Toc187130417"/>
      <w:r>
        <w:t>18. Z</w:t>
      </w:r>
      <w:r w:rsidR="00BD2BF7" w:rsidRPr="004C1C9C">
        <w:t>vláštní zboží a pohyby</w:t>
      </w:r>
      <w:bookmarkEnd w:id="81"/>
    </w:p>
    <w:p w14:paraId="6AD00B65" w14:textId="77777777" w:rsidR="00BD2BF7" w:rsidRPr="004C1C9C" w:rsidRDefault="00BD2BF7" w:rsidP="00B91A13">
      <w:pPr>
        <w:pStyle w:val="Nadpis2"/>
      </w:pPr>
      <w:bookmarkStart w:id="82" w:name="_Toc187130418"/>
      <w:r w:rsidRPr="004C1C9C">
        <w:t>18.1. Vysvětlení pojmu</w:t>
      </w:r>
      <w:bookmarkEnd w:id="82"/>
    </w:p>
    <w:p w14:paraId="4A521036" w14:textId="43B68698" w:rsidR="00BD2BF7" w:rsidRPr="004C1C9C" w:rsidRDefault="009D784C">
      <w:pPr>
        <w:pStyle w:val="Zkladntext2"/>
        <w:tabs>
          <w:tab w:val="left" w:pos="8170"/>
          <w:tab w:val="left" w:pos="10343"/>
        </w:tabs>
      </w:pPr>
      <w:r>
        <w:t>236</w:t>
      </w:r>
      <w:r w:rsidR="00BD2BF7" w:rsidRPr="004C1C9C">
        <w:t>) Zvláštním zbožím a zvláštními pohyby zboží se pro úče</w:t>
      </w:r>
      <w:r w:rsidR="002D0498">
        <w:t xml:space="preserve">ly </w:t>
      </w:r>
      <w:proofErr w:type="spellStart"/>
      <w:r w:rsidR="002D0498">
        <w:t>Intrastatu</w:t>
      </w:r>
      <w:proofErr w:type="spellEnd"/>
      <w:r w:rsidR="002D0498">
        <w:t xml:space="preserve"> rozumí </w:t>
      </w:r>
      <w:r w:rsidR="00EC5043">
        <w:t xml:space="preserve">vývoz </w:t>
      </w:r>
      <w:r w:rsidR="002D0498">
        <w:t>a </w:t>
      </w:r>
      <w:r w:rsidR="00EC5043">
        <w:t>dovoz</w:t>
      </w:r>
      <w:r w:rsidR="00EC5043" w:rsidRPr="004C1C9C">
        <w:t xml:space="preserve"> </w:t>
      </w:r>
      <w:r w:rsidR="00BD2BF7" w:rsidRPr="004C1C9C">
        <w:t>zboží, která jsou s ohledem na svou zvlášt</w:t>
      </w:r>
      <w:r w:rsidR="002D0498">
        <w:t>ní charakteristiku významná pro </w:t>
      </w:r>
      <w:r w:rsidR="00BD2BF7" w:rsidRPr="004C1C9C">
        <w:t>vykazování údajů, a to s ohledem na samotný pohyb zboží nebo jeho povahu. Vykazování údajů o </w:t>
      </w:r>
      <w:r w:rsidR="00EC5043">
        <w:t>vývozu</w:t>
      </w:r>
      <w:r w:rsidR="00EC5043" w:rsidRPr="004C1C9C">
        <w:t xml:space="preserve"> </w:t>
      </w:r>
      <w:r w:rsidR="00BD2BF7" w:rsidRPr="004C1C9C">
        <w:t xml:space="preserve">nebo </w:t>
      </w:r>
      <w:r w:rsidR="00EC5043">
        <w:t>dovozu</w:t>
      </w:r>
      <w:r w:rsidR="00EC5043" w:rsidRPr="004C1C9C">
        <w:t xml:space="preserve"> </w:t>
      </w:r>
      <w:r w:rsidR="00BD2BF7" w:rsidRPr="004C1C9C">
        <w:t>zvláštního zboží nebo zvláštních pohybů zbo</w:t>
      </w:r>
      <w:r w:rsidR="00294A2C">
        <w:t>ží se provádí, nebo je možné je </w:t>
      </w:r>
      <w:r w:rsidR="00BD2BF7" w:rsidRPr="004C1C9C">
        <w:t xml:space="preserve">provádět, s určitými výjimkami proti obecně stanoveným pravidlům. </w:t>
      </w:r>
      <w:r w:rsidR="006D4728">
        <w:t>Jedná se o:</w:t>
      </w:r>
    </w:p>
    <w:p w14:paraId="4944BE75" w14:textId="77777777" w:rsidR="00BD2BF7" w:rsidRPr="004C1C9C" w:rsidRDefault="00BD2BF7">
      <w:pPr>
        <w:numPr>
          <w:ilvl w:val="0"/>
          <w:numId w:val="4"/>
        </w:numPr>
        <w:spacing w:before="120"/>
        <w:ind w:left="714" w:hanging="357"/>
        <w:jc w:val="both"/>
      </w:pPr>
      <w:r w:rsidRPr="004C1C9C">
        <w:t>mal</w:t>
      </w:r>
      <w:r w:rsidR="006D4728">
        <w:t>é</w:t>
      </w:r>
      <w:r w:rsidRPr="004C1C9C">
        <w:t xml:space="preserve"> zásilk</w:t>
      </w:r>
      <w:r w:rsidR="006D4728">
        <w:t>y</w:t>
      </w:r>
      <w:r w:rsidRPr="004C1C9C">
        <w:t xml:space="preserve"> </w:t>
      </w:r>
    </w:p>
    <w:p w14:paraId="6D4B7C59" w14:textId="77777777" w:rsidR="00BD2BF7" w:rsidRPr="004C1C9C" w:rsidRDefault="00BD2BF7">
      <w:pPr>
        <w:numPr>
          <w:ilvl w:val="0"/>
          <w:numId w:val="4"/>
        </w:numPr>
        <w:jc w:val="both"/>
      </w:pPr>
      <w:r w:rsidRPr="004C1C9C">
        <w:t>rozložené zásilky</w:t>
      </w:r>
    </w:p>
    <w:p w14:paraId="03EE471D" w14:textId="77777777" w:rsidR="00BD2BF7" w:rsidRPr="004C1C9C" w:rsidRDefault="00BD2BF7">
      <w:pPr>
        <w:numPr>
          <w:ilvl w:val="0"/>
          <w:numId w:val="4"/>
        </w:numPr>
        <w:jc w:val="both"/>
      </w:pPr>
      <w:r w:rsidRPr="004C1C9C">
        <w:t>zboží s opačným směrem platby (například dodávky odpadu)</w:t>
      </w:r>
    </w:p>
    <w:p w14:paraId="672AE2D9" w14:textId="77777777" w:rsidR="00BD2BF7" w:rsidRPr="004C1C9C" w:rsidRDefault="00BD2BF7">
      <w:pPr>
        <w:numPr>
          <w:ilvl w:val="0"/>
          <w:numId w:val="4"/>
        </w:numPr>
        <w:jc w:val="both"/>
      </w:pPr>
      <w:r w:rsidRPr="004C1C9C">
        <w:t>průmyslov</w:t>
      </w:r>
      <w:r w:rsidR="006D4728">
        <w:t>é</w:t>
      </w:r>
      <w:r w:rsidRPr="004C1C9C">
        <w:t xml:space="preserve"> celk</w:t>
      </w:r>
      <w:r w:rsidR="006D4728">
        <w:t>y</w:t>
      </w:r>
      <w:r w:rsidRPr="004C1C9C">
        <w:t xml:space="preserve"> s povoleným zjednodušeným zařazováním zboží</w:t>
      </w:r>
    </w:p>
    <w:p w14:paraId="734D8B53" w14:textId="77777777" w:rsidR="00BD2BF7" w:rsidRPr="004C1C9C" w:rsidRDefault="00454EF6">
      <w:pPr>
        <w:numPr>
          <w:ilvl w:val="0"/>
          <w:numId w:val="4"/>
        </w:numPr>
        <w:jc w:val="both"/>
      </w:pPr>
      <w:r>
        <w:t xml:space="preserve">změna ekonomického vlastnictví </w:t>
      </w:r>
      <w:r w:rsidR="00BD2BF7" w:rsidRPr="004C1C9C">
        <w:t>lodě</w:t>
      </w:r>
    </w:p>
    <w:p w14:paraId="00E6EFF5" w14:textId="77777777" w:rsidR="00BD2BF7" w:rsidRPr="004C1C9C" w:rsidRDefault="00454EF6">
      <w:pPr>
        <w:numPr>
          <w:ilvl w:val="0"/>
          <w:numId w:val="4"/>
        </w:numPr>
        <w:jc w:val="both"/>
      </w:pPr>
      <w:r>
        <w:t xml:space="preserve">změna ekonomického vlastnictví </w:t>
      </w:r>
      <w:r w:rsidR="00BD2BF7" w:rsidRPr="004C1C9C">
        <w:t>letadla</w:t>
      </w:r>
    </w:p>
    <w:p w14:paraId="369046C6" w14:textId="77777777" w:rsidR="00BD2BF7" w:rsidRPr="004C1C9C" w:rsidRDefault="00BD2BF7">
      <w:pPr>
        <w:numPr>
          <w:ilvl w:val="0"/>
          <w:numId w:val="4"/>
        </w:numPr>
        <w:jc w:val="both"/>
      </w:pPr>
      <w:r w:rsidRPr="004C1C9C">
        <w:t>zboží dodávané do lodí a letadel</w:t>
      </w:r>
    </w:p>
    <w:p w14:paraId="57F7D952" w14:textId="77777777" w:rsidR="006D4728" w:rsidRDefault="00BD2BF7" w:rsidP="006D4728">
      <w:pPr>
        <w:numPr>
          <w:ilvl w:val="0"/>
          <w:numId w:val="4"/>
        </w:numPr>
        <w:jc w:val="both"/>
      </w:pPr>
      <w:r w:rsidRPr="004C1C9C">
        <w:t xml:space="preserve">zboží </w:t>
      </w:r>
      <w:r w:rsidR="00EC5043">
        <w:t>vyvážené</w:t>
      </w:r>
      <w:r w:rsidR="00EC5043" w:rsidRPr="004C1C9C">
        <w:t xml:space="preserve"> </w:t>
      </w:r>
      <w:r w:rsidRPr="004C1C9C">
        <w:t xml:space="preserve">na zařízení na volném moři nebo </w:t>
      </w:r>
      <w:r w:rsidR="00EC5043">
        <w:t>dovážené</w:t>
      </w:r>
      <w:r w:rsidR="00EC5043" w:rsidRPr="004C1C9C">
        <w:t xml:space="preserve"> </w:t>
      </w:r>
      <w:r w:rsidRPr="004C1C9C">
        <w:t>z</w:t>
      </w:r>
      <w:r w:rsidR="006D4728">
        <w:t> nich</w:t>
      </w:r>
    </w:p>
    <w:p w14:paraId="5A58F75A" w14:textId="77777777" w:rsidR="00BD2BF7" w:rsidRPr="004C1C9C" w:rsidRDefault="00BD2BF7" w:rsidP="006D4728">
      <w:pPr>
        <w:numPr>
          <w:ilvl w:val="0"/>
          <w:numId w:val="4"/>
        </w:numPr>
        <w:jc w:val="both"/>
      </w:pPr>
      <w:r w:rsidRPr="004C1C9C">
        <w:t>mořsk</w:t>
      </w:r>
      <w:r w:rsidR="006D4728">
        <w:t>é</w:t>
      </w:r>
      <w:r w:rsidRPr="004C1C9C">
        <w:t xml:space="preserve"> produkt</w:t>
      </w:r>
      <w:r w:rsidR="006D4728">
        <w:t>y</w:t>
      </w:r>
    </w:p>
    <w:p w14:paraId="22162C5C" w14:textId="77777777" w:rsidR="00BD2BF7" w:rsidRPr="004C1C9C" w:rsidRDefault="00BD2BF7">
      <w:pPr>
        <w:numPr>
          <w:ilvl w:val="0"/>
          <w:numId w:val="4"/>
        </w:numPr>
        <w:jc w:val="both"/>
      </w:pPr>
      <w:r w:rsidRPr="004C1C9C">
        <w:t>kosmick</w:t>
      </w:r>
      <w:r w:rsidR="006D4728">
        <w:t xml:space="preserve">é </w:t>
      </w:r>
      <w:r w:rsidRPr="004C1C9C">
        <w:t>lodě</w:t>
      </w:r>
      <w:r w:rsidR="00105DC9">
        <w:t>.</w:t>
      </w:r>
    </w:p>
    <w:p w14:paraId="47B09824" w14:textId="77777777" w:rsidR="00BD2BF7" w:rsidRPr="004C1C9C" w:rsidRDefault="00BD2BF7">
      <w:pPr>
        <w:pStyle w:val="Zkladntext3"/>
      </w:pPr>
    </w:p>
    <w:p w14:paraId="22E3C74A" w14:textId="77777777" w:rsidR="006E3918" w:rsidRDefault="006E3918">
      <w:pPr>
        <w:pStyle w:val="Zkladntext3"/>
        <w:rPr>
          <w:b/>
        </w:rPr>
      </w:pPr>
    </w:p>
    <w:p w14:paraId="5CC98B4C" w14:textId="1902FE55" w:rsidR="00BD2BF7" w:rsidRPr="004C1C9C" w:rsidRDefault="00BD2BF7">
      <w:pPr>
        <w:pStyle w:val="Zkladntext3"/>
        <w:rPr>
          <w:b/>
        </w:rPr>
      </w:pPr>
      <w:r w:rsidRPr="004C1C9C">
        <w:rPr>
          <w:b/>
        </w:rPr>
        <w:t>Poznámka:</w:t>
      </w:r>
    </w:p>
    <w:p w14:paraId="3AF1C3DE" w14:textId="77777777" w:rsidR="00BD2BF7" w:rsidRPr="004C1C9C" w:rsidRDefault="00BD2BF7">
      <w:pPr>
        <w:spacing w:before="120"/>
        <w:jc w:val="both"/>
        <w:rPr>
          <w:i/>
          <w:iCs/>
        </w:rPr>
      </w:pPr>
      <w:r w:rsidRPr="004C1C9C">
        <w:rPr>
          <w:i/>
          <w:iCs/>
        </w:rPr>
        <w:t>Zboží s opačným směrem platby a malé zásilky jsou považovány za zvláštní zboží a zvláštní pohyby zboží pouze v ČR, s ohledem na totožný postup s</w:t>
      </w:r>
      <w:r w:rsidR="002D0498">
        <w:rPr>
          <w:i/>
          <w:iCs/>
        </w:rPr>
        <w:t> označováním zvláštního zboží a </w:t>
      </w:r>
      <w:r w:rsidRPr="004C1C9C">
        <w:rPr>
          <w:i/>
          <w:iCs/>
        </w:rPr>
        <w:t>zvláštních pohybů.</w:t>
      </w:r>
    </w:p>
    <w:p w14:paraId="67F3ECA5" w14:textId="77777777" w:rsidR="00BD2BF7" w:rsidRPr="004C1C9C" w:rsidRDefault="00BD2BF7">
      <w:pPr>
        <w:pStyle w:val="Formuledadoption"/>
        <w:overflowPunct/>
        <w:autoSpaceDE/>
        <w:autoSpaceDN/>
        <w:adjustRightInd/>
        <w:spacing w:before="0" w:after="0"/>
        <w:textAlignment w:val="auto"/>
        <w:rPr>
          <w:szCs w:val="24"/>
        </w:rPr>
      </w:pPr>
    </w:p>
    <w:p w14:paraId="13CA5D58" w14:textId="1E2EC02D" w:rsidR="00BD2BF7" w:rsidRPr="004C1C9C" w:rsidRDefault="00673170">
      <w:pPr>
        <w:pStyle w:val="Zkladntext2"/>
      </w:pPr>
      <w:r>
        <w:t>237</w:t>
      </w:r>
      <w:r w:rsidR="00BD2BF7" w:rsidRPr="004C1C9C">
        <w:t>) Pokud se při vykazování údajů o zvláštním zboží a pohybech do Výkazu některé údaje nevykazují</w:t>
      </w:r>
      <w:r w:rsidR="00105DC9">
        <w:t xml:space="preserve">, aplikace pro zasílání </w:t>
      </w:r>
      <w:r w:rsidR="006C49B5">
        <w:t>výkazů</w:t>
      </w:r>
      <w:r w:rsidR="00105DC9">
        <w:t xml:space="preserve"> neumožní vyplnění tohoto pole</w:t>
      </w:r>
      <w:r w:rsidR="002D0498">
        <w:t>.</w:t>
      </w:r>
    </w:p>
    <w:p w14:paraId="556BC5EB" w14:textId="77777777" w:rsidR="00BD2BF7" w:rsidRPr="004C1C9C" w:rsidRDefault="00BD2BF7" w:rsidP="00B91A13">
      <w:pPr>
        <w:pStyle w:val="Nadpis2"/>
      </w:pPr>
      <w:bookmarkStart w:id="83" w:name="_Toc187130419"/>
      <w:r w:rsidRPr="004C1C9C">
        <w:lastRenderedPageBreak/>
        <w:t>18.2. Malé zásilky</w:t>
      </w:r>
      <w:bookmarkEnd w:id="83"/>
    </w:p>
    <w:p w14:paraId="2294B71E" w14:textId="683C8E24" w:rsidR="00BD2BF7" w:rsidRPr="004C1C9C" w:rsidRDefault="00BD2BF7">
      <w:pPr>
        <w:pStyle w:val="Zkladntext2"/>
        <w:tabs>
          <w:tab w:val="left" w:pos="8170"/>
          <w:tab w:val="left" w:pos="10343"/>
        </w:tabs>
      </w:pPr>
      <w:r w:rsidRPr="004C1C9C">
        <w:t>2</w:t>
      </w:r>
      <w:r w:rsidR="00673170">
        <w:t>38</w:t>
      </w:r>
      <w:r w:rsidRPr="004C1C9C">
        <w:t xml:space="preserve">) Malé zásilky </w:t>
      </w:r>
      <w:r w:rsidR="002C6D6A">
        <w:t>vyvezeného</w:t>
      </w:r>
      <w:r w:rsidR="002C6D6A" w:rsidRPr="004C1C9C">
        <w:t xml:space="preserve"> </w:t>
      </w:r>
      <w:r w:rsidRPr="004C1C9C">
        <w:t xml:space="preserve">nebo </w:t>
      </w:r>
      <w:r w:rsidR="002C6D6A">
        <w:t>dovezeného</w:t>
      </w:r>
      <w:r w:rsidR="002C6D6A" w:rsidRPr="004C1C9C">
        <w:t xml:space="preserve"> </w:t>
      </w:r>
      <w:r w:rsidRPr="004C1C9C">
        <w:t xml:space="preserve">zboží, které je možné vykazovat do </w:t>
      </w:r>
      <w:proofErr w:type="spellStart"/>
      <w:r w:rsidRPr="004C1C9C">
        <w:t>Intrastatu</w:t>
      </w:r>
      <w:proofErr w:type="spellEnd"/>
      <w:r w:rsidRPr="004C1C9C">
        <w:t xml:space="preserve"> zjednodušeným </w:t>
      </w:r>
      <w:r w:rsidR="003A44D5">
        <w:t>(</w:t>
      </w:r>
      <w:r w:rsidRPr="004C1C9C">
        <w:t>dále uvedeným</w:t>
      </w:r>
      <w:r w:rsidR="003A44D5">
        <w:t>)</w:t>
      </w:r>
      <w:r w:rsidRPr="004C1C9C">
        <w:t xml:space="preserve"> způsobem, jsou </w:t>
      </w:r>
      <w:r w:rsidRPr="004C1C9C">
        <w:rPr>
          <w:b/>
          <w:bCs/>
        </w:rPr>
        <w:t xml:space="preserve">zásilky, jejichž fakturovaná hodnota nepřesahuje </w:t>
      </w:r>
      <w:r w:rsidR="002C6D6A">
        <w:rPr>
          <w:b/>
          <w:bCs/>
        </w:rPr>
        <w:t>400</w:t>
      </w:r>
      <w:r w:rsidR="002C6D6A" w:rsidRPr="004C1C9C">
        <w:rPr>
          <w:b/>
          <w:bCs/>
        </w:rPr>
        <w:t xml:space="preserve"> </w:t>
      </w:r>
      <w:r w:rsidRPr="004C1C9C">
        <w:rPr>
          <w:b/>
          <w:bCs/>
        </w:rPr>
        <w:t>EUR.</w:t>
      </w:r>
      <w:r w:rsidRPr="004C1C9C">
        <w:t xml:space="preserve"> Za jednu zásilku je považováno zboží dopravované na jednu přepravní listinu (například jedna poštovní zásilka, jedna </w:t>
      </w:r>
      <w:proofErr w:type="spellStart"/>
      <w:r w:rsidRPr="004C1C9C">
        <w:t>celokamiónová</w:t>
      </w:r>
      <w:proofErr w:type="spellEnd"/>
      <w:r w:rsidR="00294A2C">
        <w:t xml:space="preserve"> zásilka, jednotlivá zásilka ve </w:t>
      </w:r>
      <w:r w:rsidRPr="004C1C9C">
        <w:t>sběrn</w:t>
      </w:r>
      <w:r w:rsidR="002D0498">
        <w:t>ém kamiónu nebo vagónu apod.).</w:t>
      </w:r>
    </w:p>
    <w:p w14:paraId="3E41BF35" w14:textId="77777777" w:rsidR="00BD2BF7" w:rsidRPr="004C1C9C" w:rsidRDefault="00BD2BF7">
      <w:pPr>
        <w:pStyle w:val="Zkladntext2"/>
        <w:tabs>
          <w:tab w:val="left" w:pos="8170"/>
          <w:tab w:val="left" w:pos="10343"/>
        </w:tabs>
      </w:pPr>
    </w:p>
    <w:p w14:paraId="7B512EC4" w14:textId="7245287E" w:rsidR="00BD2BF7" w:rsidRPr="004C1C9C" w:rsidRDefault="00BD2BF7">
      <w:pPr>
        <w:pStyle w:val="Zkladntext2"/>
        <w:tabs>
          <w:tab w:val="left" w:pos="8170"/>
          <w:tab w:val="left" w:pos="10343"/>
        </w:tabs>
      </w:pPr>
      <w:r w:rsidRPr="004C1C9C">
        <w:t>2</w:t>
      </w:r>
      <w:r w:rsidR="00673170">
        <w:t>39</w:t>
      </w:r>
      <w:r w:rsidRPr="004C1C9C">
        <w:t xml:space="preserve">) Pokud je hodnota </w:t>
      </w:r>
      <w:r w:rsidR="000E7095">
        <w:t>vyvezené</w:t>
      </w:r>
      <w:r w:rsidR="000E7095" w:rsidRPr="004C1C9C">
        <w:t xml:space="preserve"> </w:t>
      </w:r>
      <w:r w:rsidRPr="004C1C9C">
        <w:t xml:space="preserve">nebo </w:t>
      </w:r>
      <w:r w:rsidR="000E7095">
        <w:t>dovezené</w:t>
      </w:r>
      <w:r w:rsidR="000E7095" w:rsidRPr="004C1C9C">
        <w:t xml:space="preserve"> </w:t>
      </w:r>
      <w:r w:rsidRPr="004C1C9C">
        <w:t>zásilky zboží</w:t>
      </w:r>
      <w:r w:rsidR="002D0498">
        <w:t xml:space="preserve"> známa pouze v jiné měně než je </w:t>
      </w:r>
      <w:r w:rsidRPr="004C1C9C">
        <w:t xml:space="preserve">EUR, k určení jedná-li se o malou zásilku s jednoduchým vykazováním údajů do </w:t>
      </w:r>
      <w:proofErr w:type="spellStart"/>
      <w:r w:rsidRPr="004C1C9C">
        <w:t>Intrastatu</w:t>
      </w:r>
      <w:proofErr w:type="spellEnd"/>
      <w:r w:rsidRPr="004C1C9C">
        <w:t xml:space="preserve"> nebo ne (tzn. pro stanovení hranice </w:t>
      </w:r>
      <w:r w:rsidR="000E7095">
        <w:t>400</w:t>
      </w:r>
      <w:r w:rsidR="000E7095" w:rsidRPr="004C1C9C">
        <w:t xml:space="preserve"> </w:t>
      </w:r>
      <w:r w:rsidRPr="004C1C9C">
        <w:t>EUR),</w:t>
      </w:r>
      <w:r w:rsidR="00AE0D68">
        <w:t xml:space="preserve"> zpravodajská jednotka použije kurz v rámci DPH</w:t>
      </w:r>
      <w:r w:rsidRPr="004C1C9C">
        <w:t xml:space="preserve"> </w:t>
      </w:r>
      <w:r w:rsidR="002D0498">
        <w:t>(viz též část 9</w:t>
      </w:r>
      <w:r w:rsidR="004E2A13">
        <w:t>.</w:t>
      </w:r>
      <w:r w:rsidR="002D0498">
        <w:t xml:space="preserve"> této příručky).</w:t>
      </w:r>
    </w:p>
    <w:p w14:paraId="747BFF39" w14:textId="77777777" w:rsidR="00BD2BF7" w:rsidRPr="004C1C9C" w:rsidRDefault="00BD2BF7">
      <w:pPr>
        <w:pStyle w:val="Zkladntext2"/>
        <w:tabs>
          <w:tab w:val="left" w:pos="8170"/>
          <w:tab w:val="left" w:pos="10343"/>
        </w:tabs>
      </w:pPr>
    </w:p>
    <w:p w14:paraId="53FB2ECF" w14:textId="77777777" w:rsidR="00BD2BF7" w:rsidRPr="004C1C9C" w:rsidRDefault="002D0498">
      <w:pPr>
        <w:pStyle w:val="Zkladntext2"/>
        <w:tabs>
          <w:tab w:val="left" w:pos="2865"/>
        </w:tabs>
        <w:rPr>
          <w:b/>
          <w:i/>
        </w:rPr>
      </w:pPr>
      <w:r>
        <w:rPr>
          <w:b/>
          <w:i/>
        </w:rPr>
        <w:t>Vysvětlivky:</w:t>
      </w:r>
    </w:p>
    <w:p w14:paraId="663F93D6" w14:textId="77777777" w:rsidR="00BD2BF7" w:rsidRPr="004C1C9C" w:rsidRDefault="00BD2BF7">
      <w:pPr>
        <w:pStyle w:val="Zkladntext2"/>
        <w:tabs>
          <w:tab w:val="left" w:pos="8170"/>
          <w:tab w:val="left" w:pos="10343"/>
        </w:tabs>
        <w:spacing w:before="120"/>
        <w:rPr>
          <w:i/>
        </w:rPr>
      </w:pPr>
      <w:r w:rsidRPr="004C1C9C">
        <w:rPr>
          <w:i/>
        </w:rPr>
        <w:t>1. Hodnotu zásilky v jiné měně než je EUR nebo Kč je třeba podle</w:t>
      </w:r>
      <w:r w:rsidR="00DF7D48">
        <w:rPr>
          <w:i/>
        </w:rPr>
        <w:t xml:space="preserve"> kurzu, který zpravodajská jednotka používá v DPH</w:t>
      </w:r>
      <w:r w:rsidRPr="004C1C9C">
        <w:rPr>
          <w:i/>
        </w:rPr>
        <w:t xml:space="preserve"> </w:t>
      </w:r>
      <w:r w:rsidR="00DF7D48">
        <w:rPr>
          <w:i/>
        </w:rPr>
        <w:t>-</w:t>
      </w:r>
      <w:r w:rsidRPr="004C1C9C">
        <w:rPr>
          <w:i/>
        </w:rPr>
        <w:t xml:space="preserve"> přepočítat nejdříve na hodnotu v Kč, a tu následně na hodnotu v EUR, která se využije pro stanovení, zda se jedná o malo</w:t>
      </w:r>
      <w:r w:rsidR="002D0498">
        <w:rPr>
          <w:i/>
        </w:rPr>
        <w:t>u zásilku, či ne. Do Výkazu pro </w:t>
      </w:r>
      <w:r w:rsidR="00294A2C">
        <w:rPr>
          <w:i/>
        </w:rPr>
        <w:t>Intrastat se </w:t>
      </w:r>
      <w:r w:rsidRPr="004C1C9C">
        <w:rPr>
          <w:i/>
        </w:rPr>
        <w:t>jako fakturovaná hodnota samozřejmě uvede hodnota v Kč.</w:t>
      </w:r>
    </w:p>
    <w:p w14:paraId="30177460" w14:textId="77777777" w:rsidR="00BD2BF7" w:rsidRPr="004C1C9C" w:rsidRDefault="00BD2BF7">
      <w:pPr>
        <w:pStyle w:val="Zkladntext2"/>
        <w:tabs>
          <w:tab w:val="left" w:pos="8170"/>
          <w:tab w:val="left" w:pos="10343"/>
        </w:tabs>
        <w:spacing w:before="120"/>
        <w:rPr>
          <w:i/>
        </w:rPr>
      </w:pPr>
      <w:r w:rsidRPr="004C1C9C">
        <w:rPr>
          <w:i/>
        </w:rPr>
        <w:t>2. Pokud zpravodajská jednotka zná hodnotu zboží v zásilc</w:t>
      </w:r>
      <w:r w:rsidR="002D0498">
        <w:rPr>
          <w:i/>
        </w:rPr>
        <w:t>e pouze v Kč, pro určení, zda se </w:t>
      </w:r>
      <w:r w:rsidRPr="004C1C9C">
        <w:rPr>
          <w:i/>
        </w:rPr>
        <w:t>jedná o malou zásilku</w:t>
      </w:r>
      <w:r w:rsidR="002D0498">
        <w:rPr>
          <w:i/>
        </w:rPr>
        <w:t>,</w:t>
      </w:r>
      <w:r w:rsidRPr="004C1C9C">
        <w:rPr>
          <w:i/>
        </w:rPr>
        <w:t xml:space="preserve"> musí tuto hodnotu přepočítat na hodnotu v EUR, i když do Výkazu pro Intrastat následně uvede jako fakturovanou hodnotu zboží jeho hodnotu v Kč.</w:t>
      </w:r>
    </w:p>
    <w:p w14:paraId="0ED8557A" w14:textId="77777777" w:rsidR="00BD2BF7" w:rsidRPr="004C1C9C" w:rsidRDefault="00BD2BF7">
      <w:pPr>
        <w:pStyle w:val="Zkladntext2"/>
        <w:tabs>
          <w:tab w:val="left" w:pos="2865"/>
        </w:tabs>
        <w:rPr>
          <w:i/>
        </w:rPr>
      </w:pPr>
    </w:p>
    <w:p w14:paraId="1C53F18E" w14:textId="4224B65C" w:rsidR="00BD2BF7" w:rsidRPr="004C1C9C" w:rsidRDefault="00673170">
      <w:pPr>
        <w:pStyle w:val="moje"/>
        <w:spacing w:after="0"/>
        <w:ind w:firstLine="0"/>
      </w:pPr>
      <w:r>
        <w:t>240</w:t>
      </w:r>
      <w:r w:rsidR="00BD2BF7" w:rsidRPr="004C1C9C">
        <w:t xml:space="preserve">) Do Výkazu </w:t>
      </w:r>
      <w:r w:rsidR="00105DC9">
        <w:t xml:space="preserve">se </w:t>
      </w:r>
      <w:r w:rsidR="00BD2BF7" w:rsidRPr="004C1C9C">
        <w:t xml:space="preserve">o malých zásilkách </w:t>
      </w:r>
      <w:r w:rsidR="000D782C">
        <w:t>dovezeného</w:t>
      </w:r>
      <w:r w:rsidR="000D782C" w:rsidRPr="004C1C9C">
        <w:t xml:space="preserve"> </w:t>
      </w:r>
      <w:r w:rsidR="00BD2BF7" w:rsidRPr="004C1C9C">
        <w:t xml:space="preserve">nebo </w:t>
      </w:r>
      <w:r w:rsidR="000D782C">
        <w:t>vyvezeného</w:t>
      </w:r>
      <w:r w:rsidR="000D782C" w:rsidRPr="004C1C9C">
        <w:t xml:space="preserve"> </w:t>
      </w:r>
      <w:r w:rsidR="00BD2BF7" w:rsidRPr="004C1C9C">
        <w:t>zboží</w:t>
      </w:r>
      <w:r w:rsidR="00105DC9">
        <w:t xml:space="preserve"> uvádí</w:t>
      </w:r>
      <w:r w:rsidR="00BD2BF7" w:rsidRPr="004C1C9C">
        <w:t xml:space="preserve"> pouze tyto údaje:</w:t>
      </w:r>
    </w:p>
    <w:p w14:paraId="5B668BF5" w14:textId="77777777" w:rsidR="00BD2BF7" w:rsidRPr="004C1C9C" w:rsidRDefault="00BD2BF7">
      <w:pPr>
        <w:pStyle w:val="moje"/>
        <w:numPr>
          <w:ilvl w:val="0"/>
          <w:numId w:val="6"/>
        </w:numPr>
        <w:spacing w:before="120" w:after="0"/>
        <w:ind w:left="714" w:hanging="357"/>
      </w:pPr>
      <w:r w:rsidRPr="004C1C9C">
        <w:t>jednotný společný kód zboží „99500000“ namísto kódu kombinované nomenklatury</w:t>
      </w:r>
      <w:r w:rsidR="002D0498">
        <w:t>,</w:t>
      </w:r>
    </w:p>
    <w:p w14:paraId="081418C3" w14:textId="77777777" w:rsidR="00BD2BF7" w:rsidRPr="004C1C9C" w:rsidRDefault="00BD2BF7">
      <w:pPr>
        <w:pStyle w:val="moje"/>
        <w:numPr>
          <w:ilvl w:val="0"/>
          <w:numId w:val="6"/>
        </w:numPr>
        <w:spacing w:after="0"/>
      </w:pPr>
      <w:r w:rsidRPr="004C1C9C">
        <w:t xml:space="preserve">kód členského státu odeslání při </w:t>
      </w:r>
      <w:r w:rsidR="000D782C">
        <w:t>dovozu</w:t>
      </w:r>
      <w:r w:rsidR="000D782C" w:rsidRPr="004C1C9C">
        <w:t xml:space="preserve"> </w:t>
      </w:r>
      <w:r w:rsidRPr="004C1C9C">
        <w:t>zboží nebo</w:t>
      </w:r>
      <w:r w:rsidR="002D0498">
        <w:t xml:space="preserve"> kód členského státu určení při </w:t>
      </w:r>
      <w:r w:rsidR="000D782C">
        <w:t>vývozu</w:t>
      </w:r>
      <w:r w:rsidR="000D782C" w:rsidRPr="004C1C9C">
        <w:t xml:space="preserve"> </w:t>
      </w:r>
      <w:r w:rsidRPr="004C1C9C">
        <w:t>zboží</w:t>
      </w:r>
      <w:r w:rsidR="002D0498">
        <w:t>,</w:t>
      </w:r>
    </w:p>
    <w:p w14:paraId="0606B3C1" w14:textId="77777777" w:rsidR="00BD2BF7" w:rsidRPr="004C1C9C" w:rsidRDefault="00BD2BF7">
      <w:pPr>
        <w:pStyle w:val="moje"/>
        <w:numPr>
          <w:ilvl w:val="0"/>
          <w:numId w:val="6"/>
        </w:numPr>
        <w:spacing w:after="0"/>
      </w:pPr>
      <w:r w:rsidRPr="004C1C9C">
        <w:t>výši fakturované hodnoty</w:t>
      </w:r>
      <w:r w:rsidR="00105DC9">
        <w:t>,</w:t>
      </w:r>
    </w:p>
    <w:p w14:paraId="4A2AAE75" w14:textId="77777777" w:rsidR="00BD2BF7" w:rsidRPr="004B534B" w:rsidRDefault="00BD2BF7">
      <w:pPr>
        <w:numPr>
          <w:ilvl w:val="0"/>
          <w:numId w:val="6"/>
        </w:numPr>
        <w:tabs>
          <w:tab w:val="left" w:pos="8170"/>
          <w:tab w:val="left" w:pos="10343"/>
        </w:tabs>
        <w:jc w:val="both"/>
      </w:pPr>
      <w:r w:rsidRPr="004C1C9C">
        <w:rPr>
          <w:bCs/>
        </w:rPr>
        <w:t>kód zvláštního druhu nebo pohybu zboží</w:t>
      </w:r>
      <w:r w:rsidRPr="004C1C9C">
        <w:rPr>
          <w:b/>
          <w:bCs/>
        </w:rPr>
        <w:t xml:space="preserve"> „MZ“</w:t>
      </w:r>
    </w:p>
    <w:p w14:paraId="627392F2" w14:textId="77777777" w:rsidR="004B534B" w:rsidRPr="004C1C9C" w:rsidRDefault="004B534B">
      <w:pPr>
        <w:numPr>
          <w:ilvl w:val="0"/>
          <w:numId w:val="6"/>
        </w:numPr>
        <w:tabs>
          <w:tab w:val="left" w:pos="8170"/>
          <w:tab w:val="left" w:pos="10343"/>
        </w:tabs>
        <w:jc w:val="both"/>
      </w:pPr>
      <w:r>
        <w:rPr>
          <w:bCs/>
        </w:rPr>
        <w:t>DIČ pa</w:t>
      </w:r>
      <w:r w:rsidR="00050568">
        <w:rPr>
          <w:bCs/>
        </w:rPr>
        <w:t xml:space="preserve">rtnera ve směru vývozu </w:t>
      </w:r>
      <w:r>
        <w:rPr>
          <w:bCs/>
        </w:rPr>
        <w:t>nepovinně.</w:t>
      </w:r>
    </w:p>
    <w:p w14:paraId="06D942F5" w14:textId="77777777" w:rsidR="00BD2BF7" w:rsidRPr="004C1C9C" w:rsidRDefault="00BD2BF7">
      <w:pPr>
        <w:tabs>
          <w:tab w:val="left" w:pos="8170"/>
          <w:tab w:val="left" w:pos="10343"/>
        </w:tabs>
        <w:ind w:left="360"/>
        <w:jc w:val="both"/>
      </w:pPr>
    </w:p>
    <w:p w14:paraId="57EA59D7" w14:textId="3028A94A" w:rsidR="00BD2BF7" w:rsidRPr="004C1C9C" w:rsidRDefault="00673170">
      <w:pPr>
        <w:pStyle w:val="Textbodu"/>
        <w:tabs>
          <w:tab w:val="clear" w:pos="850"/>
          <w:tab w:val="num" w:pos="0"/>
        </w:tabs>
        <w:ind w:left="0" w:firstLine="0"/>
        <w:jc w:val="both"/>
      </w:pPr>
      <w:r>
        <w:t>241</w:t>
      </w:r>
      <w:r w:rsidR="00BD2BF7" w:rsidRPr="004C1C9C">
        <w:t xml:space="preserve">) </w:t>
      </w:r>
      <w:r w:rsidR="0047395F">
        <w:t>Pokud se uplatní toto pravidlo, j</w:t>
      </w:r>
      <w:r w:rsidR="00BD2BF7" w:rsidRPr="004C1C9C">
        <w:t>iné údaje než uvedené v předchozím odstavci</w:t>
      </w:r>
      <w:r w:rsidR="0047395F">
        <w:t>,</w:t>
      </w:r>
      <w:r w:rsidR="002D0498">
        <w:t xml:space="preserve"> se </w:t>
      </w:r>
      <w:r w:rsidR="00BD2BF7" w:rsidRPr="004C1C9C">
        <w:t>do</w:t>
      </w:r>
      <w:r w:rsidR="002D0498">
        <w:t> </w:t>
      </w:r>
      <w:r w:rsidR="00BD2BF7" w:rsidRPr="004C1C9C">
        <w:t xml:space="preserve">Výkazu o </w:t>
      </w:r>
      <w:r w:rsidR="00C4579F">
        <w:t>vývozu</w:t>
      </w:r>
      <w:r w:rsidR="00C4579F" w:rsidRPr="004C1C9C">
        <w:t xml:space="preserve"> </w:t>
      </w:r>
      <w:r w:rsidR="00BD2BF7" w:rsidRPr="004C1C9C">
        <w:t xml:space="preserve">nebo o </w:t>
      </w:r>
      <w:r w:rsidR="00C4579F">
        <w:t>dovozu</w:t>
      </w:r>
      <w:r w:rsidR="00C4579F" w:rsidRPr="004C1C9C">
        <w:t xml:space="preserve"> </w:t>
      </w:r>
      <w:r w:rsidR="00BD2BF7" w:rsidRPr="004C1C9C">
        <w:t>zboží s vyznačeným kódem „MZ“ neuvádějí</w:t>
      </w:r>
      <w:r w:rsidR="00105DC9">
        <w:t xml:space="preserve">, aplikace pro zasílání </w:t>
      </w:r>
      <w:r w:rsidR="006C49B5">
        <w:t>výkazů</w:t>
      </w:r>
      <w:r w:rsidR="00105DC9">
        <w:t xml:space="preserve"> neumožní vyplnění těchto polí</w:t>
      </w:r>
      <w:r w:rsidR="00BD2BF7" w:rsidRPr="004C1C9C">
        <w:t xml:space="preserve">. </w:t>
      </w:r>
      <w:r w:rsidR="00105DC9">
        <w:t xml:space="preserve">Pokud chce subjekt do Výkazu vyplnit </w:t>
      </w:r>
      <w:r w:rsidR="002D0498">
        <w:t>i u </w:t>
      </w:r>
      <w:r w:rsidR="00BD2BF7" w:rsidRPr="004C1C9C">
        <w:t xml:space="preserve">malých zásilek všechny údaje stejným způsobem a ve stejném rozsahu jako při </w:t>
      </w:r>
      <w:r w:rsidR="00C4579F">
        <w:t>vývozu</w:t>
      </w:r>
      <w:r w:rsidR="00C4579F" w:rsidRPr="004C1C9C">
        <w:t xml:space="preserve"> </w:t>
      </w:r>
      <w:r w:rsidR="00BD2BF7" w:rsidRPr="004C1C9C">
        <w:t xml:space="preserve">nebo </w:t>
      </w:r>
      <w:r w:rsidR="00C4579F">
        <w:t>dovozu</w:t>
      </w:r>
      <w:r w:rsidR="00C4579F" w:rsidRPr="004C1C9C">
        <w:t xml:space="preserve"> </w:t>
      </w:r>
      <w:r w:rsidR="00BD2BF7" w:rsidRPr="004C1C9C">
        <w:t xml:space="preserve">jiného zboží, které není zasíláno v malé zásilce, kód </w:t>
      </w:r>
      <w:r w:rsidR="00BD2BF7" w:rsidRPr="004C1C9C">
        <w:rPr>
          <w:bCs/>
        </w:rPr>
        <w:t>zvláštního druhu nebo pohybu zboží</w:t>
      </w:r>
      <w:r w:rsidR="00BD2BF7" w:rsidRPr="004C1C9C">
        <w:rPr>
          <w:b/>
          <w:bCs/>
        </w:rPr>
        <w:t xml:space="preserve"> </w:t>
      </w:r>
      <w:r w:rsidR="00BD2BF7" w:rsidRPr="002D0498">
        <w:rPr>
          <w:bCs/>
        </w:rPr>
        <w:t>„</w:t>
      </w:r>
      <w:r w:rsidR="00BD2BF7" w:rsidRPr="004C1C9C">
        <w:rPr>
          <w:bCs/>
        </w:rPr>
        <w:t>MZ“ se do Výkazu pro Intrastat neuvádí.</w:t>
      </w:r>
    </w:p>
    <w:p w14:paraId="548566B8" w14:textId="77777777" w:rsidR="00BD2BF7" w:rsidRPr="004C1C9C" w:rsidRDefault="00BD2BF7">
      <w:pPr>
        <w:pStyle w:val="Zkladntext2"/>
        <w:tabs>
          <w:tab w:val="left" w:pos="8170"/>
          <w:tab w:val="left" w:pos="10343"/>
        </w:tabs>
      </w:pPr>
    </w:p>
    <w:p w14:paraId="1CC283FA" w14:textId="73862509" w:rsidR="00BD2BF7" w:rsidRPr="004C1C9C" w:rsidRDefault="00673170">
      <w:pPr>
        <w:pStyle w:val="Zkladntext2"/>
        <w:tabs>
          <w:tab w:val="left" w:pos="8170"/>
          <w:tab w:val="left" w:pos="10343"/>
        </w:tabs>
      </w:pPr>
      <w:r>
        <w:t>242</w:t>
      </w:r>
      <w:r w:rsidR="00BD2BF7" w:rsidRPr="004C1C9C">
        <w:t xml:space="preserve">) Údaje o více malých zásilkách dopravovaných v jednom referenčním období do jednoho stejného státu určení nebo z jednoho stejného státu odeslání lze do Výkazu o </w:t>
      </w:r>
      <w:r w:rsidR="006F236A">
        <w:t>vývozu</w:t>
      </w:r>
      <w:r w:rsidR="006F236A" w:rsidRPr="004C1C9C">
        <w:t xml:space="preserve"> </w:t>
      </w:r>
      <w:r w:rsidR="00BD2BF7" w:rsidRPr="004C1C9C">
        <w:t xml:space="preserve">zboží nebo o </w:t>
      </w:r>
      <w:r w:rsidR="006F236A">
        <w:t>dovozu</w:t>
      </w:r>
      <w:r w:rsidR="006F236A" w:rsidRPr="004C1C9C">
        <w:t xml:space="preserve"> </w:t>
      </w:r>
      <w:r w:rsidR="00BD2BF7" w:rsidRPr="004C1C9C">
        <w:t>zboží za dané referenční období sečíst a vykázat souhrnně do jednoho řádku nebo věty.</w:t>
      </w:r>
    </w:p>
    <w:p w14:paraId="6D4DCD35" w14:textId="77777777" w:rsidR="00BD2BF7" w:rsidRPr="004C1C9C" w:rsidRDefault="00BD2BF7">
      <w:pPr>
        <w:pStyle w:val="Zkladntext2"/>
        <w:tabs>
          <w:tab w:val="left" w:pos="8170"/>
          <w:tab w:val="left" w:pos="10343"/>
        </w:tabs>
      </w:pPr>
    </w:p>
    <w:p w14:paraId="5CC65DB8" w14:textId="77777777" w:rsidR="00BD2BF7" w:rsidRPr="004C1C9C" w:rsidRDefault="00BD2BF7">
      <w:pPr>
        <w:pStyle w:val="Zkladntext2"/>
        <w:tabs>
          <w:tab w:val="left" w:pos="8170"/>
          <w:tab w:val="left" w:pos="10343"/>
        </w:tabs>
        <w:rPr>
          <w:b/>
          <w:i/>
          <w:iCs/>
        </w:rPr>
      </w:pPr>
      <w:r w:rsidRPr="004C1C9C">
        <w:rPr>
          <w:b/>
          <w:i/>
          <w:iCs/>
        </w:rPr>
        <w:t>Příklad:</w:t>
      </w:r>
    </w:p>
    <w:p w14:paraId="4106323D" w14:textId="77777777" w:rsidR="00BD2BF7" w:rsidRPr="004C1C9C" w:rsidRDefault="00BD2BF7">
      <w:pPr>
        <w:pStyle w:val="Zkladntext2"/>
        <w:tabs>
          <w:tab w:val="left" w:pos="8170"/>
          <w:tab w:val="left" w:pos="10343"/>
        </w:tabs>
        <w:spacing w:before="120"/>
        <w:rPr>
          <w:i/>
          <w:iCs/>
        </w:rPr>
      </w:pPr>
      <w:r w:rsidRPr="004C1C9C">
        <w:rPr>
          <w:i/>
          <w:iCs/>
        </w:rPr>
        <w:t xml:space="preserve">Sto stejných malých zásilek s různými druhy zboží, určených pro sto různých německých odběratelů je </w:t>
      </w:r>
      <w:r w:rsidR="00995E1C">
        <w:rPr>
          <w:i/>
          <w:iCs/>
        </w:rPr>
        <w:t>vyvezeno</w:t>
      </w:r>
      <w:r w:rsidR="00995E1C" w:rsidRPr="004C1C9C">
        <w:rPr>
          <w:i/>
          <w:iCs/>
        </w:rPr>
        <w:t xml:space="preserve"> </w:t>
      </w:r>
      <w:r w:rsidRPr="004C1C9C">
        <w:rPr>
          <w:i/>
          <w:iCs/>
        </w:rPr>
        <w:t>v různých dnech jednoho kalendářního měsíce do Německa. Pro</w:t>
      </w:r>
      <w:r w:rsidR="00437BC3">
        <w:rPr>
          <w:i/>
          <w:iCs/>
        </w:rPr>
        <w:t xml:space="preserve">tože každá z těchto zásilek má </w:t>
      </w:r>
      <w:r w:rsidR="00956852">
        <w:rPr>
          <w:i/>
          <w:iCs/>
        </w:rPr>
        <w:t>hodnotu 3.</w:t>
      </w:r>
      <w:r w:rsidRPr="004C1C9C">
        <w:rPr>
          <w:i/>
          <w:iCs/>
        </w:rPr>
        <w:t xml:space="preserve">000 Kč (zcela zřejmě méně než </w:t>
      </w:r>
      <w:r w:rsidR="00995E1C">
        <w:rPr>
          <w:i/>
          <w:iCs/>
        </w:rPr>
        <w:t xml:space="preserve">400 </w:t>
      </w:r>
      <w:r w:rsidR="00294A2C">
        <w:rPr>
          <w:i/>
          <w:iCs/>
        </w:rPr>
        <w:t>EUR) a totožný údaj o </w:t>
      </w:r>
      <w:r w:rsidRPr="004C1C9C">
        <w:rPr>
          <w:i/>
          <w:iCs/>
        </w:rPr>
        <w:t xml:space="preserve">státu určení, lze všechny vykázat do </w:t>
      </w:r>
      <w:proofErr w:type="spellStart"/>
      <w:r w:rsidRPr="004C1C9C">
        <w:rPr>
          <w:i/>
          <w:iCs/>
        </w:rPr>
        <w:t>Intrastatu</w:t>
      </w:r>
      <w:proofErr w:type="spellEnd"/>
      <w:r w:rsidRPr="004C1C9C">
        <w:rPr>
          <w:i/>
          <w:iCs/>
        </w:rPr>
        <w:t xml:space="preserve"> souhrnně jako zboží podpoložky „99500000“ do státu určení </w:t>
      </w:r>
      <w:r w:rsidR="00956852">
        <w:rPr>
          <w:i/>
          <w:iCs/>
        </w:rPr>
        <w:t>„DE“ ve fakturované hodnotě 300.</w:t>
      </w:r>
      <w:r w:rsidRPr="004C1C9C">
        <w:rPr>
          <w:i/>
          <w:iCs/>
        </w:rPr>
        <w:t>000 Kč s kódem „MZ“.</w:t>
      </w:r>
    </w:p>
    <w:p w14:paraId="25C21232" w14:textId="77777777" w:rsidR="00BD2BF7" w:rsidRPr="004C1C9C" w:rsidRDefault="00BD2BF7" w:rsidP="00B91A13">
      <w:pPr>
        <w:pStyle w:val="Nadpis2"/>
      </w:pPr>
      <w:bookmarkStart w:id="84" w:name="_Toc187130420"/>
      <w:r w:rsidRPr="004C1C9C">
        <w:lastRenderedPageBreak/>
        <w:t>18.3. Rozložené zásilky</w:t>
      </w:r>
      <w:bookmarkEnd w:id="84"/>
    </w:p>
    <w:p w14:paraId="2140DF4F" w14:textId="061BAAE4" w:rsidR="00BD2BF7" w:rsidRPr="004C1C9C" w:rsidRDefault="00673170">
      <w:pPr>
        <w:pStyle w:val="Zkladntext"/>
        <w:jc w:val="both"/>
      </w:pPr>
      <w:r>
        <w:t>243</w:t>
      </w:r>
      <w:r w:rsidR="00BD2BF7" w:rsidRPr="004C1C9C">
        <w:t xml:space="preserve">) Za rozložené zásilky jsou považovány </w:t>
      </w:r>
      <w:r w:rsidR="008864C1">
        <w:t>dovezené</w:t>
      </w:r>
      <w:r w:rsidR="008864C1" w:rsidRPr="004C1C9C">
        <w:t xml:space="preserve"> </w:t>
      </w:r>
      <w:r w:rsidR="00BD2BF7" w:rsidRPr="004C1C9C">
        <w:t xml:space="preserve">nebo </w:t>
      </w:r>
      <w:r w:rsidR="008864C1">
        <w:t>vyvezené</w:t>
      </w:r>
      <w:r w:rsidR="008864C1" w:rsidRPr="004C1C9C">
        <w:t xml:space="preserve"> </w:t>
      </w:r>
      <w:r w:rsidR="00BD2BF7" w:rsidRPr="004C1C9C">
        <w:t xml:space="preserve">zásilky </w:t>
      </w:r>
      <w:r w:rsidR="0047395F">
        <w:t>kompletní položky</w:t>
      </w:r>
      <w:r w:rsidR="00BD2BF7" w:rsidRPr="004C1C9C">
        <w:t xml:space="preserve"> v nesmontovaném nebo v demontovaném (rozebraném) stavu z obchodních nebo dopravních důvodů. Rozumí se jimi však pouze takové části rozebran</w:t>
      </w:r>
      <w:r w:rsidR="002D0498">
        <w:t>ého zboží, které se zařazují do </w:t>
      </w:r>
      <w:r w:rsidR="00E86C0D" w:rsidRPr="00E86C0D">
        <w:rPr>
          <w:b/>
        </w:rPr>
        <w:t>jednoho kódu kombinované nomenklatury</w:t>
      </w:r>
      <w:r w:rsidR="00BD2BF7" w:rsidRPr="004C1C9C">
        <w:t xml:space="preserve"> a jsou postupně dodávány v průběhu více jak jednoho referenčního období. Do Výkazu se údaje o jednotlivých rozložených zásilkách uvádějí souhrnně za referenční období, ve kterém byla </w:t>
      </w:r>
      <w:r w:rsidR="008864C1">
        <w:t>vyvezena</w:t>
      </w:r>
      <w:r w:rsidR="008864C1" w:rsidRPr="004C1C9C">
        <w:t xml:space="preserve"> </w:t>
      </w:r>
      <w:r w:rsidR="00BD2BF7" w:rsidRPr="004C1C9C">
        <w:t xml:space="preserve">nebo </w:t>
      </w:r>
      <w:r w:rsidR="008864C1">
        <w:t>dovezena</w:t>
      </w:r>
      <w:r w:rsidR="008864C1" w:rsidRPr="004C1C9C">
        <w:t xml:space="preserve"> </w:t>
      </w:r>
      <w:r w:rsidR="00BD2BF7" w:rsidRPr="004C1C9C">
        <w:t xml:space="preserve">poslední částečná (dílčí) zásilka </w:t>
      </w:r>
      <w:r w:rsidR="0047395F">
        <w:t>kompletní položky</w:t>
      </w:r>
      <w:r w:rsidR="002D0498">
        <w:t>.</w:t>
      </w:r>
    </w:p>
    <w:p w14:paraId="50C396B1" w14:textId="77777777" w:rsidR="00BD2BF7" w:rsidRPr="004C1C9C" w:rsidRDefault="00BD2BF7">
      <w:pPr>
        <w:pStyle w:val="Zkladntext"/>
        <w:jc w:val="both"/>
      </w:pPr>
    </w:p>
    <w:p w14:paraId="7A78D898" w14:textId="622D6924" w:rsidR="00BD2BF7" w:rsidRPr="004C1C9C" w:rsidRDefault="00673170">
      <w:pPr>
        <w:pStyle w:val="Zkladntext"/>
        <w:jc w:val="both"/>
      </w:pPr>
      <w:r>
        <w:t>244</w:t>
      </w:r>
      <w:r w:rsidR="00BD2BF7" w:rsidRPr="004C1C9C">
        <w:t xml:space="preserve">) Údaje o </w:t>
      </w:r>
      <w:r w:rsidR="00DE2A53">
        <w:t>vyvezeném</w:t>
      </w:r>
      <w:r w:rsidR="00DE2A53" w:rsidRPr="004C1C9C">
        <w:t xml:space="preserve"> </w:t>
      </w:r>
      <w:r w:rsidR="00BD2BF7" w:rsidRPr="004C1C9C">
        <w:t xml:space="preserve">nebo </w:t>
      </w:r>
      <w:r w:rsidR="00DE2A53">
        <w:t>dovezeném</w:t>
      </w:r>
      <w:r w:rsidR="00DE2A53" w:rsidRPr="004C1C9C">
        <w:t xml:space="preserve"> </w:t>
      </w:r>
      <w:r w:rsidR="00BD2BF7" w:rsidRPr="004C1C9C">
        <w:t>zboží v časově rozlože</w:t>
      </w:r>
      <w:r w:rsidR="00294A2C">
        <w:t>ných zásilkách se do Výkazů pro </w:t>
      </w:r>
      <w:r w:rsidR="00BD2BF7" w:rsidRPr="004C1C9C">
        <w:t xml:space="preserve">Intrastat uvádějí ve stejném rozsahu a stejným způsobem jako u běžných zbožových zásilek. Navíc se však musí označit </w:t>
      </w:r>
      <w:r w:rsidR="00BD2BF7" w:rsidRPr="004C1C9C">
        <w:rPr>
          <w:b/>
        </w:rPr>
        <w:t xml:space="preserve">kódem </w:t>
      </w:r>
      <w:r w:rsidR="00BD2BF7" w:rsidRPr="004C1C9C">
        <w:rPr>
          <w:b/>
          <w:bCs/>
        </w:rPr>
        <w:t>zvláštního druhu nebo pohybu zboží „ZR“.</w:t>
      </w:r>
    </w:p>
    <w:p w14:paraId="091A2653" w14:textId="77777777" w:rsidR="00BD2BF7" w:rsidRPr="004C1C9C" w:rsidRDefault="00BD2BF7">
      <w:pPr>
        <w:pStyle w:val="Zkladntext"/>
        <w:jc w:val="both"/>
      </w:pPr>
    </w:p>
    <w:p w14:paraId="4B3CEF3B" w14:textId="28DC6479" w:rsidR="00BD2BF7" w:rsidRDefault="00673170">
      <w:pPr>
        <w:pStyle w:val="Zkladntext"/>
        <w:jc w:val="both"/>
      </w:pPr>
      <w:r>
        <w:t>245</w:t>
      </w:r>
      <w:r w:rsidR="00BD2BF7" w:rsidRPr="004C1C9C">
        <w:t>) Při použití různých druhů dopravy, různých dodacích</w:t>
      </w:r>
      <w:r w:rsidR="00294A2C">
        <w:t xml:space="preserve"> podmínek anebo výjimečně i při </w:t>
      </w:r>
      <w:r w:rsidR="00BD2BF7" w:rsidRPr="004C1C9C">
        <w:t>různém státu odeslání</w:t>
      </w:r>
      <w:r w:rsidR="002D713A">
        <w:t xml:space="preserve">, </w:t>
      </w:r>
      <w:r w:rsidR="004057EA">
        <w:t xml:space="preserve">určení </w:t>
      </w:r>
      <w:r w:rsidR="00F40587">
        <w:t>nebo</w:t>
      </w:r>
      <w:r w:rsidR="00F40587" w:rsidRPr="004C1C9C">
        <w:t xml:space="preserve"> </w:t>
      </w:r>
      <w:r w:rsidR="00BD2BF7" w:rsidRPr="004C1C9C">
        <w:t>původu jednotlivých dílčích zásilek zboží dodávaného v</w:t>
      </w:r>
      <w:r w:rsidR="00F92E01">
        <w:t> </w:t>
      </w:r>
      <w:r w:rsidR="00BD2BF7" w:rsidRPr="004C1C9C">
        <w:t xml:space="preserve">rozebraném stavu, se do Výkazů pro Intrastat vyznačuje kód druhu dopravy a kód druhu dodací podmínky, případně stát odeslání, </w:t>
      </w:r>
      <w:r w:rsidR="00017CC0">
        <w:t>určení</w:t>
      </w:r>
      <w:r w:rsidR="00017CC0" w:rsidRPr="004C1C9C">
        <w:t xml:space="preserve"> </w:t>
      </w:r>
      <w:r w:rsidR="00BD2BF7" w:rsidRPr="004C1C9C">
        <w:t>nebo původu, odpovídající poslední zásilce</w:t>
      </w:r>
      <w:r w:rsidR="009F27A0">
        <w:t xml:space="preserve"> nebo převážnému počtu dílčích zásilek</w:t>
      </w:r>
      <w:r w:rsidR="00BD2BF7" w:rsidRPr="004C1C9C">
        <w:t xml:space="preserve">. V případě, že poslední zásilka zboží v rozebraném stavu bude dopravována poštou, která zřejmě nemohla dopravovat většinu ostatních dílčích zásilek, </w:t>
      </w:r>
      <w:r w:rsidR="00F92E01">
        <w:t xml:space="preserve">se </w:t>
      </w:r>
      <w:r w:rsidR="00BD2BF7" w:rsidRPr="004C1C9C">
        <w:t>vyznačí t</w:t>
      </w:r>
      <w:r w:rsidR="00294A2C">
        <w:t>en druh dopravy, který se </w:t>
      </w:r>
      <w:r w:rsidR="00BD2BF7" w:rsidRPr="004C1C9C">
        <w:t xml:space="preserve">použil u předchozích dílčích zásilek převážně nebo odpovídá druhu dopravy hlavní části </w:t>
      </w:r>
      <w:r w:rsidR="00F92E01">
        <w:t>kompletní položky</w:t>
      </w:r>
      <w:r w:rsidR="00BD2BF7" w:rsidRPr="004C1C9C">
        <w:t>. Ostatní údaje o </w:t>
      </w:r>
      <w:r w:rsidR="005B5465">
        <w:t>vyvezených</w:t>
      </w:r>
      <w:r w:rsidR="005B5465" w:rsidRPr="004C1C9C">
        <w:t xml:space="preserve"> </w:t>
      </w:r>
      <w:r w:rsidR="00BD2BF7" w:rsidRPr="004C1C9C">
        <w:t xml:space="preserve">nebo </w:t>
      </w:r>
      <w:r w:rsidR="005B5465">
        <w:t xml:space="preserve">dovezených </w:t>
      </w:r>
      <w:r w:rsidR="00294A2C">
        <w:t>rozložených zásilkách se do </w:t>
      </w:r>
      <w:r w:rsidR="00BD2BF7" w:rsidRPr="004C1C9C">
        <w:t xml:space="preserve">Výkazu pro Intrastat uvádějí stejně jako při </w:t>
      </w:r>
      <w:r w:rsidR="005B5465">
        <w:t>vývozu</w:t>
      </w:r>
      <w:r w:rsidR="005B5465" w:rsidRPr="004C1C9C">
        <w:t xml:space="preserve"> </w:t>
      </w:r>
      <w:r w:rsidR="00BD2BF7" w:rsidRPr="004C1C9C">
        <w:t xml:space="preserve">nebo </w:t>
      </w:r>
      <w:r w:rsidR="005B5465">
        <w:t>dovozu</w:t>
      </w:r>
      <w:r w:rsidR="005B5465" w:rsidRPr="004C1C9C">
        <w:t xml:space="preserve"> </w:t>
      </w:r>
      <w:r w:rsidR="00BD2BF7" w:rsidRPr="004C1C9C">
        <w:t>jiného zboží, které není zvláštním zbožím, ani se u něj nejedná o zvláštní pohyb.</w:t>
      </w:r>
    </w:p>
    <w:p w14:paraId="29BD2527" w14:textId="42A3F4A7" w:rsidR="00382231" w:rsidRDefault="00382231">
      <w:pPr>
        <w:pStyle w:val="Zkladntext"/>
        <w:jc w:val="both"/>
      </w:pPr>
    </w:p>
    <w:p w14:paraId="26ED7CDE" w14:textId="63B85E6F" w:rsidR="00382231" w:rsidRDefault="00382231">
      <w:pPr>
        <w:pStyle w:val="Zkladntext"/>
        <w:jc w:val="both"/>
        <w:rPr>
          <w:b/>
          <w:i/>
        </w:rPr>
      </w:pPr>
      <w:r w:rsidRPr="002E4995">
        <w:rPr>
          <w:b/>
          <w:i/>
        </w:rPr>
        <w:t>Poznámka:</w:t>
      </w:r>
    </w:p>
    <w:p w14:paraId="11A5B4AC" w14:textId="3CF5603B" w:rsidR="00382231" w:rsidRDefault="00382231">
      <w:pPr>
        <w:pStyle w:val="Zkladntext"/>
        <w:jc w:val="both"/>
        <w:rPr>
          <w:i/>
        </w:rPr>
      </w:pPr>
    </w:p>
    <w:p w14:paraId="40359B51" w14:textId="675548B0" w:rsidR="00382231" w:rsidRPr="002E4995" w:rsidRDefault="00382231">
      <w:pPr>
        <w:pStyle w:val="Zkladntext"/>
        <w:jc w:val="both"/>
        <w:rPr>
          <w:i/>
        </w:rPr>
      </w:pPr>
      <w:r w:rsidRPr="00382231">
        <w:rPr>
          <w:i/>
        </w:rPr>
        <w:t>P</w:t>
      </w:r>
      <w:r w:rsidRPr="00502EC8">
        <w:rPr>
          <w:i/>
        </w:rPr>
        <w:t>ro účely přepočtu cizí měny na českou korunu zpravodajská jednotka vždy použije kurz, který používá jako plátce DPH</w:t>
      </w:r>
      <w:r w:rsidRPr="002E4995">
        <w:rPr>
          <w:i/>
        </w:rPr>
        <w:t xml:space="preserve"> pro referenční období, ve kterém předmětné zboží vykáže v </w:t>
      </w:r>
      <w:proofErr w:type="spellStart"/>
      <w:r w:rsidRPr="002E4995">
        <w:rPr>
          <w:i/>
        </w:rPr>
        <w:t>Intrastatu</w:t>
      </w:r>
      <w:proofErr w:type="spellEnd"/>
      <w:r w:rsidRPr="002E4995">
        <w:rPr>
          <w:i/>
        </w:rPr>
        <w:t>, a to kurz z okamžiku dovozu/vývozu poslední části rozložené zásilky.</w:t>
      </w:r>
    </w:p>
    <w:p w14:paraId="7BB2834C" w14:textId="77777777" w:rsidR="00BD2BF7" w:rsidRPr="004C1C9C" w:rsidRDefault="00BD2BF7" w:rsidP="00B91A13">
      <w:pPr>
        <w:pStyle w:val="Nadpis2"/>
      </w:pPr>
      <w:bookmarkStart w:id="85" w:name="_Toc187130421"/>
      <w:r w:rsidRPr="004C1C9C">
        <w:t>18.4. Zboží s opačným směrem platby (např. odpady)</w:t>
      </w:r>
      <w:bookmarkEnd w:id="85"/>
    </w:p>
    <w:p w14:paraId="0A63E4C9" w14:textId="20C4F921" w:rsidR="00BD2BF7" w:rsidRPr="004C1C9C" w:rsidRDefault="00673170">
      <w:pPr>
        <w:tabs>
          <w:tab w:val="left" w:pos="8170"/>
          <w:tab w:val="left" w:pos="10343"/>
        </w:tabs>
        <w:jc w:val="both"/>
      </w:pPr>
      <w:r>
        <w:t>246</w:t>
      </w:r>
      <w:r w:rsidR="00BD2BF7" w:rsidRPr="004E2011">
        <w:t>)</w:t>
      </w:r>
      <w:r w:rsidR="00BD2BF7" w:rsidRPr="004C1C9C">
        <w:rPr>
          <w:color w:val="0000FF"/>
        </w:rPr>
        <w:t xml:space="preserve"> </w:t>
      </w:r>
      <w:r w:rsidR="00BD2BF7" w:rsidRPr="004C1C9C">
        <w:t>Zboží s opačným směrem platby se pro účely této části příručky rozumí zboží, za které není odběratelem placeno, ale naopak je za ně od jeho doda</w:t>
      </w:r>
      <w:r w:rsidR="002D0498">
        <w:t>vatele inkasováno. Většinou, ne </w:t>
      </w:r>
      <w:r w:rsidR="00BD2BF7" w:rsidRPr="004C1C9C">
        <w:t xml:space="preserve">však vždy, jsou takovým zbožím odpady. Někdy se však může jednat o zboží, které odpadem není (například ojeté pneumatiky určené k protektorování). </w:t>
      </w:r>
      <w:r w:rsidR="0084662D">
        <w:t>Vývoz</w:t>
      </w:r>
      <w:r w:rsidR="0084662D" w:rsidRPr="004C1C9C">
        <w:t xml:space="preserve"> </w:t>
      </w:r>
      <w:r w:rsidR="00BD2BF7" w:rsidRPr="004C1C9C">
        <w:t xml:space="preserve">nebo </w:t>
      </w:r>
      <w:r w:rsidR="0084662D">
        <w:t>dovoz</w:t>
      </w:r>
      <w:r w:rsidR="0084662D" w:rsidRPr="004C1C9C">
        <w:t xml:space="preserve"> </w:t>
      </w:r>
      <w:r w:rsidR="00BD2BF7" w:rsidRPr="004C1C9C">
        <w:t>takového zboží s</w:t>
      </w:r>
      <w:r w:rsidR="00294A2C">
        <w:t>e </w:t>
      </w:r>
      <w:r w:rsidR="00BD2BF7" w:rsidRPr="004C1C9C">
        <w:t xml:space="preserve">do Výkazu pro Intrastat označuje </w:t>
      </w:r>
      <w:r w:rsidR="00BD2BF7" w:rsidRPr="004C1C9C">
        <w:rPr>
          <w:b/>
        </w:rPr>
        <w:t xml:space="preserve">kódem </w:t>
      </w:r>
      <w:r w:rsidR="00BD2BF7" w:rsidRPr="004C1C9C">
        <w:rPr>
          <w:b/>
          <w:bCs/>
        </w:rPr>
        <w:t>zvláštního druhu nebo pohybu zboží „ZO“.</w:t>
      </w:r>
    </w:p>
    <w:p w14:paraId="354CB555" w14:textId="77777777" w:rsidR="00BD2BF7" w:rsidRPr="004C1C9C" w:rsidRDefault="00BD2BF7">
      <w:pPr>
        <w:tabs>
          <w:tab w:val="left" w:pos="8170"/>
          <w:tab w:val="left" w:pos="10343"/>
        </w:tabs>
        <w:jc w:val="both"/>
      </w:pPr>
    </w:p>
    <w:p w14:paraId="5AD54E33" w14:textId="6A362E00" w:rsidR="00BD2BF7" w:rsidRPr="004C1C9C" w:rsidRDefault="00673170">
      <w:pPr>
        <w:tabs>
          <w:tab w:val="left" w:pos="8170"/>
          <w:tab w:val="left" w:pos="10343"/>
        </w:tabs>
        <w:jc w:val="both"/>
      </w:pPr>
      <w:r>
        <w:t>247</w:t>
      </w:r>
      <w:r w:rsidR="00BD2BF7" w:rsidRPr="004C1C9C">
        <w:t xml:space="preserve">) S výjimkou fakturované hodnoty se do Výkazu s uvedeným kódem zvláštního pohybu „ZO“ uvádějí ostatní údaje o </w:t>
      </w:r>
      <w:r w:rsidR="00EC4213">
        <w:t>vyvezeném</w:t>
      </w:r>
      <w:r w:rsidR="00EC4213" w:rsidRPr="004C1C9C">
        <w:t xml:space="preserve"> </w:t>
      </w:r>
      <w:r w:rsidR="00BD2BF7" w:rsidRPr="004C1C9C">
        <w:t xml:space="preserve">nebo </w:t>
      </w:r>
      <w:r w:rsidR="00EC4213">
        <w:t>dovezeném</w:t>
      </w:r>
      <w:r w:rsidR="00EC4213" w:rsidRPr="004C1C9C">
        <w:t xml:space="preserve"> </w:t>
      </w:r>
      <w:r w:rsidR="00BD2BF7" w:rsidRPr="004C1C9C">
        <w:t xml:space="preserve">zboží s tzv. opačnou platbou stejným způsobem a ve stejném rozsahu jako při </w:t>
      </w:r>
      <w:r w:rsidR="00EC4213">
        <w:t>vývozu</w:t>
      </w:r>
      <w:r w:rsidR="00EC4213" w:rsidRPr="004C1C9C">
        <w:t xml:space="preserve"> </w:t>
      </w:r>
      <w:r w:rsidR="00BD2BF7" w:rsidRPr="004C1C9C">
        <w:t xml:space="preserve">nebo </w:t>
      </w:r>
      <w:r w:rsidR="00EC4213">
        <w:t>dovozu</w:t>
      </w:r>
      <w:r w:rsidR="00EC4213" w:rsidRPr="004C1C9C">
        <w:t xml:space="preserve"> </w:t>
      </w:r>
      <w:r w:rsidR="00BD2BF7" w:rsidRPr="004C1C9C">
        <w:t>jiného zboží. Namísto částky fakturované hodnoty se do Výkazu s údaji o zboží dodávaném s opačným směrem platby uvádí vždy nula.</w:t>
      </w:r>
    </w:p>
    <w:p w14:paraId="4425EFF1" w14:textId="77777777" w:rsidR="00BD2BF7" w:rsidRPr="004C1C9C" w:rsidRDefault="00BD2BF7">
      <w:pPr>
        <w:tabs>
          <w:tab w:val="left" w:pos="8170"/>
          <w:tab w:val="left" w:pos="10343"/>
        </w:tabs>
        <w:jc w:val="both"/>
      </w:pPr>
    </w:p>
    <w:p w14:paraId="7E72BC3A" w14:textId="74006421" w:rsidR="00BD2BF7" w:rsidRPr="004C1C9C" w:rsidRDefault="00BD2BF7">
      <w:pPr>
        <w:pStyle w:val="Zkladntext2"/>
        <w:tabs>
          <w:tab w:val="left" w:pos="8170"/>
          <w:tab w:val="left" w:pos="10343"/>
        </w:tabs>
      </w:pPr>
      <w:r w:rsidRPr="004C1C9C">
        <w:t>2</w:t>
      </w:r>
      <w:r w:rsidR="00673170">
        <w:t>48</w:t>
      </w:r>
      <w:r w:rsidRPr="004C1C9C">
        <w:t>) Pokud by zboží, jehož hodnota je vlastně záporná a běžně by za ně prodávající kupujícímu platil, bylo dodáváno zcela bezúplatně, do Výkazu se musí uvést s kódem povahy transakce „</w:t>
      </w:r>
      <w:r w:rsidR="009D34CD">
        <w:t>34</w:t>
      </w:r>
      <w:r w:rsidRPr="004C1C9C">
        <w:t>“, s nulou namísto částky fakturované hodnoty a s kódem zvláštního druhu nebo pohybu zboží „</w:t>
      </w:r>
      <w:r w:rsidRPr="004C1C9C">
        <w:rPr>
          <w:b/>
        </w:rPr>
        <w:t>ZO</w:t>
      </w:r>
      <w:r w:rsidRPr="004C1C9C">
        <w:t>“.</w:t>
      </w:r>
    </w:p>
    <w:p w14:paraId="12ABE872" w14:textId="77777777" w:rsidR="00BD2BF7" w:rsidRPr="004C1C9C" w:rsidRDefault="00BD2BF7">
      <w:pPr>
        <w:pStyle w:val="Zkladntext2"/>
        <w:tabs>
          <w:tab w:val="left" w:pos="8170"/>
          <w:tab w:val="left" w:pos="10343"/>
        </w:tabs>
      </w:pPr>
    </w:p>
    <w:p w14:paraId="68011C20" w14:textId="77777777" w:rsidR="00BD2BF7" w:rsidRPr="004C1C9C" w:rsidRDefault="00BD2BF7">
      <w:pPr>
        <w:pStyle w:val="Zkladntext3"/>
        <w:tabs>
          <w:tab w:val="left" w:pos="8170"/>
          <w:tab w:val="left" w:pos="10343"/>
        </w:tabs>
        <w:rPr>
          <w:b/>
        </w:rPr>
      </w:pPr>
      <w:r w:rsidRPr="004C1C9C">
        <w:rPr>
          <w:b/>
        </w:rPr>
        <w:lastRenderedPageBreak/>
        <w:t>Poznámka:</w:t>
      </w:r>
    </w:p>
    <w:p w14:paraId="0DA0F91B" w14:textId="43F8C309" w:rsidR="00BD2BF7" w:rsidRPr="004C1C9C" w:rsidRDefault="00143262">
      <w:pPr>
        <w:pStyle w:val="Zkladntext3"/>
        <w:tabs>
          <w:tab w:val="left" w:pos="8170"/>
          <w:tab w:val="left" w:pos="10343"/>
        </w:tabs>
        <w:spacing w:before="120"/>
      </w:pPr>
      <w:r>
        <w:t>Vývoz</w:t>
      </w:r>
      <w:r w:rsidRPr="004C1C9C">
        <w:t xml:space="preserve"> </w:t>
      </w:r>
      <w:r w:rsidR="00BD2BF7" w:rsidRPr="004C1C9C">
        <w:t xml:space="preserve">nebo </w:t>
      </w:r>
      <w:r>
        <w:t>dovoz</w:t>
      </w:r>
      <w:r w:rsidRPr="004C1C9C">
        <w:t xml:space="preserve"> </w:t>
      </w:r>
      <w:r w:rsidR="00BD2BF7" w:rsidRPr="004C1C9C">
        <w:t xml:space="preserve">odpadů (ve smyslu ustanovení zákona č. </w:t>
      </w:r>
      <w:r w:rsidR="009A169B">
        <w:t>541/2020</w:t>
      </w:r>
      <w:r w:rsidR="00BD2BF7" w:rsidRPr="004C1C9C">
        <w:t xml:space="preserve"> Sb., o odpadech</w:t>
      </w:r>
      <w:r w:rsidR="00105DC9">
        <w:t>, ve znění pozdějších předpisů</w:t>
      </w:r>
      <w:r w:rsidR="00BD2BF7" w:rsidRPr="004C1C9C">
        <w:t xml:space="preserve">), se kterými se neváže opačný směr platby za zboží (například prodej nebo nákup </w:t>
      </w:r>
      <w:r w:rsidR="002D0498">
        <w:t>odpadů za zbytkovou hodnotu) se </w:t>
      </w:r>
      <w:r w:rsidR="00BD2BF7" w:rsidRPr="004C1C9C">
        <w:t xml:space="preserve">za zvláštní pohyb zboží označovaný kódem „ZO“ nepovažuje a jeho </w:t>
      </w:r>
      <w:r>
        <w:t>vývoz</w:t>
      </w:r>
      <w:r w:rsidRPr="004C1C9C">
        <w:t xml:space="preserve"> </w:t>
      </w:r>
      <w:r w:rsidR="00BD2BF7" w:rsidRPr="004C1C9C">
        <w:t xml:space="preserve">nebo </w:t>
      </w:r>
      <w:r>
        <w:t>dovoz</w:t>
      </w:r>
      <w:r w:rsidRPr="004C1C9C">
        <w:t xml:space="preserve"> </w:t>
      </w:r>
      <w:r w:rsidR="00BD2BF7" w:rsidRPr="004C1C9C">
        <w:t>se vykazuje stejně jako u jiného prodávaného nebo nakupovaného zboží.</w:t>
      </w:r>
    </w:p>
    <w:p w14:paraId="73812F7C" w14:textId="77777777" w:rsidR="00BD2BF7" w:rsidRPr="004C1C9C" w:rsidRDefault="00BD2BF7" w:rsidP="00B91A13">
      <w:pPr>
        <w:pStyle w:val="Nadpis2"/>
      </w:pPr>
      <w:bookmarkStart w:id="86" w:name="_Toc187130422"/>
      <w:r w:rsidRPr="004C1C9C">
        <w:t>18.5. Průmyslové celky s po</w:t>
      </w:r>
      <w:r w:rsidR="002D0498">
        <w:t>voleným jiným zařazováním zboží</w:t>
      </w:r>
      <w:bookmarkEnd w:id="86"/>
    </w:p>
    <w:p w14:paraId="3E07AE78" w14:textId="052C392C" w:rsidR="00BD2BF7" w:rsidRPr="004C1C9C" w:rsidRDefault="00BD2BF7">
      <w:pPr>
        <w:pStyle w:val="Zkladntextodsazen3"/>
        <w:ind w:left="0" w:firstLine="0"/>
        <w:rPr>
          <w:iCs/>
        </w:rPr>
      </w:pPr>
      <w:r w:rsidRPr="004C1C9C">
        <w:rPr>
          <w:iCs/>
        </w:rPr>
        <w:t>2</w:t>
      </w:r>
      <w:r w:rsidR="00673170">
        <w:rPr>
          <w:iCs/>
        </w:rPr>
        <w:t>49</w:t>
      </w:r>
      <w:r w:rsidRPr="004C1C9C">
        <w:rPr>
          <w:iCs/>
        </w:rPr>
        <w:t xml:space="preserve">) </w:t>
      </w:r>
      <w:r w:rsidR="00F92E01">
        <w:rPr>
          <w:iCs/>
        </w:rPr>
        <w:t xml:space="preserve">Při </w:t>
      </w:r>
      <w:r w:rsidR="00A717BA">
        <w:rPr>
          <w:iCs/>
        </w:rPr>
        <w:t>vývozu</w:t>
      </w:r>
      <w:r w:rsidR="00A717BA" w:rsidRPr="004C1C9C">
        <w:rPr>
          <w:iCs/>
        </w:rPr>
        <w:t xml:space="preserve"> </w:t>
      </w:r>
      <w:r w:rsidRPr="004C1C9C">
        <w:rPr>
          <w:iCs/>
        </w:rPr>
        <w:t xml:space="preserve">anebo </w:t>
      </w:r>
      <w:r w:rsidR="00A717BA">
        <w:rPr>
          <w:iCs/>
        </w:rPr>
        <w:t>dovozu</w:t>
      </w:r>
      <w:r w:rsidR="00A717BA" w:rsidRPr="004C1C9C">
        <w:rPr>
          <w:iCs/>
        </w:rPr>
        <w:t xml:space="preserve"> </w:t>
      </w:r>
      <w:r w:rsidRPr="004C1C9C">
        <w:rPr>
          <w:iCs/>
        </w:rPr>
        <w:t xml:space="preserve">součástí průmyslových (investičních) celků je možné uvádět údaje do Výkazů pro Intrastat </w:t>
      </w:r>
      <w:r w:rsidR="00F92E01" w:rsidRPr="004C1C9C">
        <w:rPr>
          <w:iCs/>
        </w:rPr>
        <w:t xml:space="preserve">zjednodušeným způsobem </w:t>
      </w:r>
      <w:r w:rsidRPr="004C1C9C">
        <w:rPr>
          <w:iCs/>
        </w:rPr>
        <w:t>za určitých stanovených podmínek.</w:t>
      </w:r>
    </w:p>
    <w:p w14:paraId="47BD0656" w14:textId="77777777" w:rsidR="00BD2BF7" w:rsidRPr="004C1C9C" w:rsidRDefault="00BD2BF7">
      <w:pPr>
        <w:pStyle w:val="Zkladntextodsazen3"/>
        <w:ind w:hanging="720"/>
        <w:rPr>
          <w:iCs/>
        </w:rPr>
      </w:pPr>
    </w:p>
    <w:p w14:paraId="39A8FBCA" w14:textId="6EC2BEC2" w:rsidR="00BD2BF7" w:rsidRPr="004C1C9C" w:rsidRDefault="00673170">
      <w:pPr>
        <w:jc w:val="both"/>
      </w:pPr>
      <w:r>
        <w:t>250</w:t>
      </w:r>
      <w:r w:rsidR="00BD2BF7" w:rsidRPr="004C1C9C">
        <w:t>) Průmyslovým celkem je kombinace strojů, přístrojů,</w:t>
      </w:r>
      <w:r w:rsidR="002D0498">
        <w:t xml:space="preserve"> zařízení, vybavení, nástrojů a </w:t>
      </w:r>
      <w:r w:rsidR="00BD2BF7" w:rsidRPr="004C1C9C">
        <w:t>materiálů, které spolu tvoří velké stálé jednotky vyrábějící zboží nebo poskytující služby (např. ucelené výrobní linky, stavby „na klíč“ celých výrobních závodů nebo hotelů).</w:t>
      </w:r>
    </w:p>
    <w:p w14:paraId="22D05977" w14:textId="77777777" w:rsidR="00BD2BF7" w:rsidRPr="004C1C9C" w:rsidRDefault="00BD2BF7">
      <w:pPr>
        <w:jc w:val="both"/>
      </w:pPr>
      <w:r w:rsidRPr="004C1C9C">
        <w:t xml:space="preserve"> </w:t>
      </w:r>
    </w:p>
    <w:p w14:paraId="2E04DEFB" w14:textId="6F1DEDDA" w:rsidR="00BD2BF7" w:rsidRPr="004C1C9C" w:rsidRDefault="00673170">
      <w:pPr>
        <w:pStyle w:val="Zkladntext"/>
        <w:spacing w:line="240" w:lineRule="atLeast"/>
        <w:jc w:val="both"/>
        <w:rPr>
          <w:szCs w:val="20"/>
        </w:rPr>
      </w:pPr>
      <w:r>
        <w:t>251</w:t>
      </w:r>
      <w:r w:rsidR="00BD2BF7" w:rsidRPr="004C1C9C">
        <w:t xml:space="preserve">) </w:t>
      </w:r>
      <w:r w:rsidR="00744388" w:rsidRPr="00744388">
        <w:rPr>
          <w:b/>
        </w:rPr>
        <w:t>Pouze n</w:t>
      </w:r>
      <w:r w:rsidR="00BD2BF7" w:rsidRPr="00744388">
        <w:rPr>
          <w:b/>
        </w:rPr>
        <w:t>a základě povolení ČSÚ</w:t>
      </w:r>
      <w:r w:rsidR="00BD2BF7" w:rsidRPr="004C1C9C">
        <w:t xml:space="preserve"> je možné vykazovat</w:t>
      </w:r>
      <w:r w:rsidR="00F9038C">
        <w:t xml:space="preserve"> zjednodušeným způsobem</w:t>
      </w:r>
      <w:r w:rsidR="00BD2BF7" w:rsidRPr="004C1C9C">
        <w:t xml:space="preserve"> do </w:t>
      </w:r>
      <w:proofErr w:type="spellStart"/>
      <w:r w:rsidR="00BD2BF7" w:rsidRPr="004C1C9C">
        <w:t>Intrastatu</w:t>
      </w:r>
      <w:proofErr w:type="spellEnd"/>
      <w:r w:rsidR="00BD2BF7" w:rsidRPr="004C1C9C">
        <w:t xml:space="preserve"> údaje o </w:t>
      </w:r>
      <w:r w:rsidR="00A717BA">
        <w:t>dovezených</w:t>
      </w:r>
      <w:r w:rsidR="00A717BA" w:rsidRPr="004C1C9C">
        <w:t xml:space="preserve"> </w:t>
      </w:r>
      <w:r w:rsidR="00BD2BF7" w:rsidRPr="004C1C9C">
        <w:t xml:space="preserve">nebo </w:t>
      </w:r>
      <w:r w:rsidR="00A717BA">
        <w:t>vyvezených</w:t>
      </w:r>
      <w:r w:rsidR="00A717BA" w:rsidRPr="004C1C9C">
        <w:t xml:space="preserve"> </w:t>
      </w:r>
      <w:r w:rsidR="00BD2BF7" w:rsidRPr="004C1C9C">
        <w:t>součástech nového průmyslového celku,</w:t>
      </w:r>
      <w:r w:rsidR="00BD2BF7" w:rsidRPr="004C1C9C">
        <w:rPr>
          <w:szCs w:val="20"/>
        </w:rPr>
        <w:t xml:space="preserve"> pokud jeho souhrnná statistická hodnota přesáhne 3 milióny EUR (cca </w:t>
      </w:r>
      <w:r w:rsidR="00CF3AE0">
        <w:rPr>
          <w:szCs w:val="20"/>
        </w:rPr>
        <w:t>7</w:t>
      </w:r>
      <w:r w:rsidR="002F41D8">
        <w:rPr>
          <w:szCs w:val="20"/>
        </w:rPr>
        <w:t>6</w:t>
      </w:r>
      <w:r w:rsidR="00BD2BF7" w:rsidRPr="004C1C9C">
        <w:rPr>
          <w:szCs w:val="20"/>
        </w:rPr>
        <w:t xml:space="preserve"> miliónů Kč).</w:t>
      </w:r>
    </w:p>
    <w:p w14:paraId="0BEB183B" w14:textId="77777777" w:rsidR="00DE5F31" w:rsidRDefault="00F54B3C">
      <w:pPr>
        <w:jc w:val="both"/>
      </w:pPr>
      <w:r>
        <w:rPr>
          <w:szCs w:val="20"/>
        </w:rPr>
        <w:t>Dovoz</w:t>
      </w:r>
      <w:r w:rsidRPr="004C1C9C">
        <w:rPr>
          <w:szCs w:val="20"/>
        </w:rPr>
        <w:t xml:space="preserve"> </w:t>
      </w:r>
      <w:r w:rsidR="00BD2BF7" w:rsidRPr="004C1C9C">
        <w:rPr>
          <w:szCs w:val="20"/>
        </w:rPr>
        <w:t xml:space="preserve">nebo </w:t>
      </w:r>
      <w:r>
        <w:rPr>
          <w:szCs w:val="20"/>
        </w:rPr>
        <w:t>vývoz</w:t>
      </w:r>
      <w:r w:rsidRPr="004C1C9C">
        <w:rPr>
          <w:szCs w:val="20"/>
        </w:rPr>
        <w:t xml:space="preserve"> </w:t>
      </w:r>
      <w:r w:rsidR="00BD2BF7" w:rsidRPr="004C1C9C">
        <w:rPr>
          <w:szCs w:val="20"/>
        </w:rPr>
        <w:t xml:space="preserve">částí průmyslového celku určeného k opětnému použití může být vykázáno do </w:t>
      </w:r>
      <w:proofErr w:type="spellStart"/>
      <w:r w:rsidR="00BD2BF7" w:rsidRPr="004C1C9C">
        <w:rPr>
          <w:szCs w:val="20"/>
        </w:rPr>
        <w:t>Intrastatu</w:t>
      </w:r>
      <w:proofErr w:type="spellEnd"/>
      <w:r w:rsidR="00BD2BF7" w:rsidRPr="004C1C9C">
        <w:rPr>
          <w:szCs w:val="20"/>
        </w:rPr>
        <w:t xml:space="preserve"> zjednodušeným způsobem bez ohledu na jeho hodnotu. Statistická hodnota je definována v  </w:t>
      </w:r>
      <w:r w:rsidR="008E12A4">
        <w:rPr>
          <w:szCs w:val="20"/>
        </w:rPr>
        <w:t xml:space="preserve">oddíle 10, </w:t>
      </w:r>
      <w:r w:rsidR="008D39D7">
        <w:rPr>
          <w:szCs w:val="20"/>
        </w:rPr>
        <w:t>kapitoly</w:t>
      </w:r>
      <w:r w:rsidR="008E12A4">
        <w:rPr>
          <w:szCs w:val="20"/>
        </w:rPr>
        <w:t xml:space="preserve"> II, přílohy V </w:t>
      </w:r>
      <w:r w:rsidR="008E12A4">
        <w:t>prováděcího</w:t>
      </w:r>
      <w:r w:rsidR="008E12A4" w:rsidRPr="00F96A50">
        <w:t xml:space="preserve"> nařízení Komise</w:t>
      </w:r>
      <w:r w:rsidR="008E12A4">
        <w:t xml:space="preserve"> (EU)</w:t>
      </w:r>
      <w:r w:rsidR="008E12A4" w:rsidRPr="00F96A50">
        <w:t xml:space="preserve"> 20</w:t>
      </w:r>
      <w:r w:rsidR="008E12A4">
        <w:t>20/1197</w:t>
      </w:r>
      <w:r w:rsidR="008E12A4" w:rsidRPr="00F96A50">
        <w:t>, kterým se stanoví technické specifikace a úprava podle nařízení Evropského parlamentu a Rady (EU) 2019/2152 o evropských podnikových statistikách a zrušení deseti právních aktů v oblasti podnikových statistik</w:t>
      </w:r>
      <w:r w:rsidR="00BD2BF7" w:rsidRPr="004C1C9C">
        <w:t>, jako hodnota zboží vypočítaná na hranici ČR. Zahrnuje mimo samotnou hodnotu zboží i náklady na jeho dopravné a pojištění vzniklé u</w:t>
      </w:r>
      <w:r w:rsidR="002D0498">
        <w:t> </w:t>
      </w:r>
      <w:r w:rsidR="000421AD">
        <w:t>dovezeného</w:t>
      </w:r>
      <w:r w:rsidR="000421AD" w:rsidRPr="004C1C9C">
        <w:t xml:space="preserve"> </w:t>
      </w:r>
      <w:r w:rsidR="00BD2BF7" w:rsidRPr="004C1C9C">
        <w:t xml:space="preserve">zboží mimo území ČR, </w:t>
      </w:r>
      <w:r w:rsidR="002D0498">
        <w:t xml:space="preserve">u </w:t>
      </w:r>
      <w:r w:rsidR="000421AD">
        <w:t xml:space="preserve">vyvezeného </w:t>
      </w:r>
      <w:r w:rsidR="002D0498">
        <w:t>zboží na území ČR.</w:t>
      </w:r>
    </w:p>
    <w:p w14:paraId="550D4921" w14:textId="77777777" w:rsidR="00BD2BF7" w:rsidRPr="004C1C9C" w:rsidRDefault="00BD2BF7">
      <w:pPr>
        <w:pStyle w:val="Zkladntext"/>
        <w:spacing w:line="240" w:lineRule="atLeast"/>
        <w:jc w:val="both"/>
        <w:rPr>
          <w:szCs w:val="20"/>
        </w:rPr>
      </w:pPr>
    </w:p>
    <w:p w14:paraId="79BB4B94" w14:textId="79DF89BA" w:rsidR="00BD2BF7" w:rsidRPr="004C1C9C" w:rsidRDefault="00673170">
      <w:pPr>
        <w:pStyle w:val="Zkladntext2"/>
        <w:tabs>
          <w:tab w:val="left" w:pos="8170"/>
          <w:tab w:val="left" w:pos="10343"/>
        </w:tabs>
      </w:pPr>
      <w:r>
        <w:t>252</w:t>
      </w:r>
      <w:r w:rsidR="00BD2BF7" w:rsidRPr="004C1C9C">
        <w:t>) Zjednodušení spočívá v tom, že je možné neuvádět do Výkazu pro Intrastat údaje o vlastní hmotnosti a množství zboží v doplňkových měrných jednotkách a namísto příslušné podpoložky kombinované</w:t>
      </w:r>
      <w:r w:rsidR="00DD4E28">
        <w:t xml:space="preserve"> </w:t>
      </w:r>
      <w:r w:rsidR="00BD2BF7" w:rsidRPr="004C1C9C">
        <w:t xml:space="preserve">nomenklatury lze všechny </w:t>
      </w:r>
      <w:r w:rsidR="008A7570">
        <w:t>vyvezené</w:t>
      </w:r>
      <w:r w:rsidR="008A7570" w:rsidRPr="004C1C9C">
        <w:t xml:space="preserve"> </w:t>
      </w:r>
      <w:r w:rsidR="00BD2BF7" w:rsidRPr="004C1C9C">
        <w:t xml:space="preserve">nebo </w:t>
      </w:r>
      <w:r w:rsidR="008A7570">
        <w:t>dovezené</w:t>
      </w:r>
      <w:r w:rsidR="008A7570" w:rsidRPr="004C1C9C">
        <w:t xml:space="preserve"> </w:t>
      </w:r>
      <w:r w:rsidR="00BD2BF7" w:rsidRPr="004C1C9C">
        <w:t>součásti průmyslového celku zařazovat do určených čísel kapitoly 9</w:t>
      </w:r>
      <w:r w:rsidR="002D0498">
        <w:t xml:space="preserve">8 této nomenklatury. Do Výkazů </w:t>
      </w:r>
      <w:r w:rsidR="00294A2C">
        <w:t>se </w:t>
      </w:r>
      <w:r w:rsidR="00BD2BF7" w:rsidRPr="004C1C9C">
        <w:t>potom vyznačují zvláštní kódy zboží, jejichž první čtyři čísli</w:t>
      </w:r>
      <w:r w:rsidR="00294A2C">
        <w:t>ce zleva jsou vždy 9880, pátá a </w:t>
      </w:r>
      <w:r w:rsidR="00BD2BF7" w:rsidRPr="004C1C9C">
        <w:t>šestá číslice odpovídá označení kapitoly kombinované nomenklatury zboží, do které patří příslušná součást průmyslového celku, a sedmá a osmá čísli</w:t>
      </w:r>
      <w:r w:rsidR="00CF3C2E">
        <w:t>ce je vždy nula. Současně se do </w:t>
      </w:r>
      <w:r w:rsidR="00BD2BF7" w:rsidRPr="004C1C9C">
        <w:t>Výkazu pro Intrastat musí uvést kód zvláštního druhu nebo pohybu zboží „</w:t>
      </w:r>
      <w:r w:rsidR="00BD2BF7" w:rsidRPr="004C1C9C">
        <w:rPr>
          <w:b/>
        </w:rPr>
        <w:t>ZI</w:t>
      </w:r>
      <w:r w:rsidR="00BD2BF7" w:rsidRPr="004C1C9C">
        <w:t>“.</w:t>
      </w:r>
    </w:p>
    <w:p w14:paraId="214F6FBE" w14:textId="77777777" w:rsidR="00BD2BF7" w:rsidRPr="004C1C9C" w:rsidRDefault="00BD2BF7">
      <w:pPr>
        <w:pStyle w:val="Formuledadoption"/>
        <w:overflowPunct/>
        <w:autoSpaceDE/>
        <w:autoSpaceDN/>
        <w:adjustRightInd/>
        <w:spacing w:before="0" w:after="0"/>
        <w:textAlignment w:val="auto"/>
        <w:rPr>
          <w:szCs w:val="24"/>
        </w:rPr>
      </w:pPr>
    </w:p>
    <w:p w14:paraId="7F7E92FA" w14:textId="7912CDAC" w:rsidR="00BD2BF7" w:rsidRPr="004C1C9C" w:rsidRDefault="00673170">
      <w:pPr>
        <w:pStyle w:val="Typedudocument"/>
        <w:spacing w:before="0" w:line="240" w:lineRule="atLeast"/>
        <w:jc w:val="both"/>
      </w:pPr>
      <w:r>
        <w:rPr>
          <w:b w:val="0"/>
          <w:bCs/>
        </w:rPr>
        <w:t>253</w:t>
      </w:r>
      <w:r w:rsidR="00BD2BF7" w:rsidRPr="004C1C9C">
        <w:rPr>
          <w:b w:val="0"/>
          <w:bCs/>
        </w:rPr>
        <w:t>) V souladu s ustanovením poznámky ke kapitole 98 kombinované nomenklatury v příloze I nařízení Rady (EHS) 2658/87, o celní a statistické nomenklatuře a o společném celním sazebníku, v platném znění, lze zjednodušený způsob zařazování a vykazování součástí průmyslového celku, popsaný</w:t>
      </w:r>
      <w:r w:rsidR="00BD2BF7" w:rsidRPr="004C1C9C">
        <w:t xml:space="preserve"> </w:t>
      </w:r>
      <w:r w:rsidR="00BD2BF7" w:rsidRPr="004C1C9C">
        <w:rPr>
          <w:b w:val="0"/>
          <w:bCs/>
        </w:rPr>
        <w:t xml:space="preserve">v předchozím odstavci, provádět </w:t>
      </w:r>
      <w:r w:rsidR="00CF3C2E">
        <w:t>pouze na základě povolení ČSÚ.</w:t>
      </w:r>
    </w:p>
    <w:p w14:paraId="35D9818C" w14:textId="77777777" w:rsidR="00BD2BF7" w:rsidRPr="004C1C9C" w:rsidRDefault="00BD2BF7">
      <w:pPr>
        <w:pStyle w:val="Typedudocument"/>
        <w:spacing w:before="0" w:line="240" w:lineRule="atLeast"/>
        <w:jc w:val="both"/>
        <w:rPr>
          <w:b w:val="0"/>
          <w:bCs/>
        </w:rPr>
      </w:pPr>
    </w:p>
    <w:p w14:paraId="744BB418" w14:textId="0299A303" w:rsidR="00BD2BF7" w:rsidRPr="004C1C9C" w:rsidRDefault="00673170">
      <w:pPr>
        <w:pStyle w:val="Typedudocument"/>
        <w:spacing w:before="0" w:line="240" w:lineRule="atLeast"/>
        <w:jc w:val="both"/>
      </w:pPr>
      <w:r>
        <w:rPr>
          <w:b w:val="0"/>
          <w:bCs/>
        </w:rPr>
        <w:t>254</w:t>
      </w:r>
      <w:r w:rsidR="00BD2BF7" w:rsidRPr="004C1C9C">
        <w:rPr>
          <w:b w:val="0"/>
          <w:bCs/>
        </w:rPr>
        <w:t xml:space="preserve">) </w:t>
      </w:r>
      <w:r w:rsidR="00BD2BF7" w:rsidRPr="004C1C9C">
        <w:t>Neúčelné je žádat</w:t>
      </w:r>
      <w:r w:rsidR="00BD2BF7" w:rsidRPr="004C1C9C">
        <w:rPr>
          <w:b w:val="0"/>
          <w:bCs/>
        </w:rPr>
        <w:t xml:space="preserve"> o povolení ke zjednodušenému postupu při zařazování a vykazování součástí průmyslového celku v případech, ve kterých se všec</w:t>
      </w:r>
      <w:r w:rsidR="00CF3C2E">
        <w:rPr>
          <w:b w:val="0"/>
          <w:bCs/>
        </w:rPr>
        <w:t xml:space="preserve">hny jeho komponenty zařazují </w:t>
      </w:r>
      <w:r w:rsidR="00E86C0D" w:rsidRPr="00E86C0D">
        <w:rPr>
          <w:bCs/>
        </w:rPr>
        <w:t>do jednoho číselného kódu kombinované nomenklatury.</w:t>
      </w:r>
    </w:p>
    <w:p w14:paraId="1748ED90" w14:textId="77777777" w:rsidR="00BD2BF7" w:rsidRPr="004C1C9C" w:rsidRDefault="00BD2BF7">
      <w:pPr>
        <w:pStyle w:val="Zkladntext2"/>
      </w:pPr>
    </w:p>
    <w:p w14:paraId="63CE7611" w14:textId="12F5F898" w:rsidR="00BD2BF7" w:rsidRPr="004C1C9C" w:rsidRDefault="00673170">
      <w:pPr>
        <w:pStyle w:val="Zkladntext2"/>
      </w:pPr>
      <w:r>
        <w:t>255</w:t>
      </w:r>
      <w:r w:rsidR="00BD2BF7" w:rsidRPr="004C1C9C">
        <w:t xml:space="preserve">) Žádost o povolení ke zjednodušenému postupu při zařazování a vykazování součástí </w:t>
      </w:r>
      <w:r w:rsidR="00690B08">
        <w:t>dováženého</w:t>
      </w:r>
      <w:r w:rsidR="00690B08" w:rsidRPr="004C1C9C">
        <w:t xml:space="preserve"> </w:t>
      </w:r>
      <w:r w:rsidR="00BD2BF7" w:rsidRPr="004C1C9C">
        <w:t xml:space="preserve">nebo </w:t>
      </w:r>
      <w:r w:rsidR="00690B08">
        <w:t>vyváženého</w:t>
      </w:r>
      <w:r w:rsidR="00690B08" w:rsidRPr="004C1C9C">
        <w:t xml:space="preserve"> </w:t>
      </w:r>
      <w:r w:rsidR="00BD2BF7" w:rsidRPr="004C1C9C">
        <w:t xml:space="preserve">průmyslového celku se podává písemně </w:t>
      </w:r>
      <w:r w:rsidR="00F92E01">
        <w:t xml:space="preserve">cca 2 měsíce předem </w:t>
      </w:r>
      <w:r w:rsidR="003709F0">
        <w:t xml:space="preserve">datovou </w:t>
      </w:r>
      <w:r w:rsidR="00546F06">
        <w:t xml:space="preserve">schránkou </w:t>
      </w:r>
      <w:r w:rsidR="004930DC">
        <w:t xml:space="preserve">2gfaasy </w:t>
      </w:r>
      <w:r w:rsidR="003709F0">
        <w:t xml:space="preserve">nebo </w:t>
      </w:r>
      <w:r w:rsidR="00294A2C">
        <w:t>na </w:t>
      </w:r>
      <w:r w:rsidR="00BD2BF7" w:rsidRPr="004C1C9C">
        <w:t xml:space="preserve">adresu „Český statistický úřad, Odbor statistiky </w:t>
      </w:r>
      <w:r w:rsidR="00BD2BF7" w:rsidRPr="004C1C9C">
        <w:lastRenderedPageBreak/>
        <w:t>zahraničního obchodu, Na padesáté</w:t>
      </w:r>
      <w:r w:rsidR="00CF3C2E">
        <w:t>m č. </w:t>
      </w:r>
      <w:r w:rsidR="00BD2BF7" w:rsidRPr="004C1C9C">
        <w:t>81, 100 82 Praha 10“. Forma podání žádosti, která nepodléhá placení správního poplatku, není stanovena. V žádosti však musí být uvedeny údaje identifikující příslušnou zpravodajskou jednotku (název nebo jméno a příjmení, adresu, daňové identifikační číslo), jméno a příjmení kontaktní osoby (</w:t>
      </w:r>
      <w:r w:rsidR="00744388">
        <w:t>t</w:t>
      </w:r>
      <w:r w:rsidR="007A2BC0">
        <w:t xml:space="preserve">o je </w:t>
      </w:r>
      <w:r w:rsidR="00BD2BF7" w:rsidRPr="004C1C9C">
        <w:t>fyzické osoby, která může za zpravodajskou jednotku podat</w:t>
      </w:r>
      <w:r w:rsidR="00744388">
        <w:t xml:space="preserve"> </w:t>
      </w:r>
      <w:r w:rsidR="00BD2BF7" w:rsidRPr="004C1C9C">
        <w:t>vysvětlení k podané žádosti), celkový popis a funkce průmyslového celku, předpokládan</w:t>
      </w:r>
      <w:r w:rsidR="007A2BC0">
        <w:t>á</w:t>
      </w:r>
      <w:r w:rsidR="00BD2BF7" w:rsidRPr="004C1C9C">
        <w:t xml:space="preserve"> dat</w:t>
      </w:r>
      <w:r w:rsidR="007A2BC0">
        <w:t>a</w:t>
      </w:r>
      <w:r w:rsidR="00BD2BF7" w:rsidRPr="004C1C9C">
        <w:t xml:space="preserve">, kdy bude zahájeno a kdy bude ukončeno </w:t>
      </w:r>
      <w:r w:rsidR="008C79FF">
        <w:t>vyvážení</w:t>
      </w:r>
      <w:r w:rsidR="008C79FF" w:rsidRPr="004C1C9C">
        <w:t xml:space="preserve"> </w:t>
      </w:r>
      <w:r w:rsidR="00BD2BF7" w:rsidRPr="004C1C9C">
        <w:t xml:space="preserve">nebo </w:t>
      </w:r>
      <w:r w:rsidR="008C79FF">
        <w:t>dovážení</w:t>
      </w:r>
      <w:r w:rsidR="008C79FF" w:rsidRPr="004C1C9C">
        <w:t xml:space="preserve"> </w:t>
      </w:r>
      <w:r w:rsidR="00BD2BF7" w:rsidRPr="004C1C9C">
        <w:t xml:space="preserve">jednotlivých komponentů průmyslového celku, </w:t>
      </w:r>
      <w:r w:rsidR="00BD2BF7" w:rsidRPr="007A2BC0">
        <w:rPr>
          <w:b/>
        </w:rPr>
        <w:t>seznam kódů kapitol kombinované nomenklatury</w:t>
      </w:r>
      <w:r w:rsidR="00294A2C">
        <w:t>, do kterých se </w:t>
      </w:r>
      <w:r w:rsidR="00BD2BF7" w:rsidRPr="004C1C9C">
        <w:t>zařazují jednotlivé komponenty a předpokládanou celkovou fakturovanou hodnotu kompletního průmyslového celku. Dále údaje o státech, do kterých nebo ze kterých budou posílány komponenty průmyslového celku a informaci, zda se jedná o</w:t>
      </w:r>
      <w:r w:rsidR="007A2BC0">
        <w:t> </w:t>
      </w:r>
      <w:r w:rsidR="00BD2BF7" w:rsidRPr="004C1C9C">
        <w:t>nový</w:t>
      </w:r>
      <w:r w:rsidR="00CF3C2E">
        <w:t xml:space="preserve"> nebo použitý průmyslový celek.</w:t>
      </w:r>
    </w:p>
    <w:p w14:paraId="02945255" w14:textId="77777777" w:rsidR="00BD2BF7" w:rsidRPr="004C1C9C" w:rsidRDefault="00BD2BF7">
      <w:pPr>
        <w:pStyle w:val="Zkladntext2"/>
      </w:pPr>
    </w:p>
    <w:p w14:paraId="0F27266D" w14:textId="77777777" w:rsidR="00BD2BF7" w:rsidRPr="004C1C9C" w:rsidRDefault="00BD2BF7">
      <w:pPr>
        <w:pStyle w:val="Zkladntext2"/>
        <w:rPr>
          <w:b/>
          <w:i/>
        </w:rPr>
      </w:pPr>
      <w:r w:rsidRPr="004C1C9C">
        <w:rPr>
          <w:b/>
          <w:i/>
        </w:rPr>
        <w:t>Poznámka:</w:t>
      </w:r>
    </w:p>
    <w:p w14:paraId="6BF9E922" w14:textId="254FAE89" w:rsidR="00BD2BF7" w:rsidRPr="004C1C9C" w:rsidRDefault="00BD2BF7">
      <w:pPr>
        <w:pStyle w:val="Zkladntext2"/>
        <w:spacing w:before="120"/>
        <w:rPr>
          <w:b/>
          <w:i/>
        </w:rPr>
      </w:pPr>
      <w:r w:rsidRPr="004C1C9C">
        <w:rPr>
          <w:i/>
        </w:rPr>
        <w:t>Podání žádosti</w:t>
      </w:r>
      <w:r w:rsidRPr="004C1C9C">
        <w:rPr>
          <w:b/>
          <w:i/>
        </w:rPr>
        <w:t xml:space="preserve"> </w:t>
      </w:r>
      <w:r w:rsidRPr="004C1C9C">
        <w:rPr>
          <w:i/>
        </w:rPr>
        <w:t>o povolení ke zjednodušenému postupu při za</w:t>
      </w:r>
      <w:r w:rsidR="00CF3C2E">
        <w:rPr>
          <w:i/>
        </w:rPr>
        <w:t xml:space="preserve">řazování a vykazování součástí </w:t>
      </w:r>
      <w:r w:rsidR="00A744C6">
        <w:rPr>
          <w:i/>
        </w:rPr>
        <w:t>dováženého</w:t>
      </w:r>
      <w:r w:rsidR="00A744C6" w:rsidRPr="004C1C9C">
        <w:rPr>
          <w:i/>
        </w:rPr>
        <w:t xml:space="preserve"> </w:t>
      </w:r>
      <w:r w:rsidRPr="004C1C9C">
        <w:rPr>
          <w:i/>
        </w:rPr>
        <w:t xml:space="preserve">nebo </w:t>
      </w:r>
      <w:r w:rsidR="00A744C6">
        <w:rPr>
          <w:i/>
        </w:rPr>
        <w:t>vyváženého</w:t>
      </w:r>
      <w:r w:rsidR="00A744C6" w:rsidRPr="004C1C9C">
        <w:rPr>
          <w:i/>
        </w:rPr>
        <w:t xml:space="preserve"> </w:t>
      </w:r>
      <w:r w:rsidRPr="004C1C9C">
        <w:rPr>
          <w:i/>
        </w:rPr>
        <w:t>průmyslového celku</w:t>
      </w:r>
      <w:r w:rsidR="00CF3C2E" w:rsidRPr="00CF3C2E">
        <w:rPr>
          <w:i/>
        </w:rPr>
        <w:t xml:space="preserve"> </w:t>
      </w:r>
      <w:r w:rsidRPr="004C1C9C">
        <w:rPr>
          <w:i/>
        </w:rPr>
        <w:t>je účelné předem telefonicky konzultovat</w:t>
      </w:r>
      <w:r w:rsidRPr="004C1C9C">
        <w:rPr>
          <w:b/>
          <w:i/>
        </w:rPr>
        <w:t xml:space="preserve"> </w:t>
      </w:r>
      <w:r w:rsidRPr="004C1C9C">
        <w:rPr>
          <w:i/>
        </w:rPr>
        <w:t>s pracovníky ČSÚ</w:t>
      </w:r>
      <w:r w:rsidRPr="004C1C9C">
        <w:rPr>
          <w:b/>
          <w:i/>
        </w:rPr>
        <w:t xml:space="preserve"> </w:t>
      </w:r>
      <w:r w:rsidRPr="004C1C9C">
        <w:rPr>
          <w:i/>
        </w:rPr>
        <w:t xml:space="preserve">(tel. č. </w:t>
      </w:r>
      <w:r w:rsidR="008F78D5">
        <w:rPr>
          <w:i/>
        </w:rPr>
        <w:t>731 439 342 nebo 704 645 863</w:t>
      </w:r>
      <w:r w:rsidRPr="004C1C9C">
        <w:rPr>
          <w:i/>
        </w:rPr>
        <w:t>)</w:t>
      </w:r>
      <w:r w:rsidR="00A65555">
        <w:rPr>
          <w:i/>
        </w:rPr>
        <w:t>.</w:t>
      </w:r>
    </w:p>
    <w:p w14:paraId="6D719D68" w14:textId="77777777" w:rsidR="00BD2BF7" w:rsidRPr="004C1C9C" w:rsidRDefault="00BD2BF7" w:rsidP="00B91A13">
      <w:pPr>
        <w:pStyle w:val="Nadpis2"/>
      </w:pPr>
      <w:bookmarkStart w:id="87" w:name="_Toc187130423"/>
      <w:r w:rsidRPr="004C1C9C">
        <w:t xml:space="preserve">18.6. </w:t>
      </w:r>
      <w:r w:rsidR="005B2DBF">
        <w:t>Změna ekonomického vlastnictví l</w:t>
      </w:r>
      <w:r w:rsidRPr="004C1C9C">
        <w:t>odě</w:t>
      </w:r>
      <w:bookmarkEnd w:id="87"/>
    </w:p>
    <w:p w14:paraId="3AB099E4" w14:textId="54E76178" w:rsidR="00DD4E28" w:rsidRDefault="00673170">
      <w:pPr>
        <w:autoSpaceDE w:val="0"/>
        <w:autoSpaceDN w:val="0"/>
        <w:adjustRightInd w:val="0"/>
        <w:jc w:val="both"/>
      </w:pPr>
      <w:r>
        <w:t>256</w:t>
      </w:r>
      <w:r w:rsidR="00BD2BF7" w:rsidRPr="004C1C9C">
        <w:t>) Způsobem uvedeným dále v této části je</w:t>
      </w:r>
      <w:r w:rsidR="00437BC3">
        <w:t xml:space="preserve"> nutné do Výkazu uvádět údaje o</w:t>
      </w:r>
      <w:r w:rsidR="00BD2BF7" w:rsidRPr="004C1C9C">
        <w:t xml:space="preserve"> lodi, u které došlo ve sledovaném období k převodu ekonomického vlastnictví mezi zpravodajskou jednotkou usazenou v ČR a fyzickou nebo právnickou osobou povinnou k </w:t>
      </w:r>
      <w:r w:rsidR="00DD4E28">
        <w:t>dani</w:t>
      </w:r>
      <w:r w:rsidR="00BD2BF7" w:rsidRPr="004C1C9C">
        <w:t xml:space="preserve"> usazenou v </w:t>
      </w:r>
      <w:r w:rsidR="00744388">
        <w:t>jiném</w:t>
      </w:r>
      <w:r w:rsidR="00BD2BF7" w:rsidRPr="004C1C9C">
        <w:t xml:space="preserve"> člensk</w:t>
      </w:r>
      <w:r w:rsidR="00744388">
        <w:t>ém</w:t>
      </w:r>
      <w:r w:rsidR="00BD2BF7" w:rsidRPr="004C1C9C">
        <w:t xml:space="preserve"> stát</w:t>
      </w:r>
      <w:r w:rsidR="00744388">
        <w:t>u</w:t>
      </w:r>
      <w:r w:rsidR="00DD4E28">
        <w:t>.</w:t>
      </w:r>
    </w:p>
    <w:p w14:paraId="240C8417" w14:textId="77777777" w:rsidR="00576790" w:rsidRDefault="00576790">
      <w:pPr>
        <w:autoSpaceDE w:val="0"/>
        <w:autoSpaceDN w:val="0"/>
        <w:adjustRightInd w:val="0"/>
        <w:jc w:val="both"/>
      </w:pPr>
    </w:p>
    <w:p w14:paraId="0F342C0B" w14:textId="752F402A" w:rsidR="00EE31A0" w:rsidRDefault="00673170">
      <w:pPr>
        <w:autoSpaceDE w:val="0"/>
        <w:autoSpaceDN w:val="0"/>
        <w:adjustRightInd w:val="0"/>
        <w:jc w:val="both"/>
      </w:pPr>
      <w:r>
        <w:t>257</w:t>
      </w:r>
      <w:r w:rsidR="00EE31A0">
        <w:t xml:space="preserve">) Do </w:t>
      </w:r>
      <w:r w:rsidR="00642B18">
        <w:t>V</w:t>
      </w:r>
      <w:r w:rsidR="00EE31A0">
        <w:t>ýkazu pro Intrastat o dovozu a vývozu zboží se uvádějí také údaje o nové lodi, u které došlo ve sledovaném období k převodu ekonomického vlastnictví z členského státu výroby na prvního ekonomického vlastníka lodě od její výroby.</w:t>
      </w:r>
    </w:p>
    <w:p w14:paraId="5F8A529F" w14:textId="77777777" w:rsidR="00DD4E28" w:rsidRDefault="00DD4E28">
      <w:pPr>
        <w:autoSpaceDE w:val="0"/>
        <w:autoSpaceDN w:val="0"/>
        <w:adjustRightInd w:val="0"/>
        <w:jc w:val="both"/>
      </w:pPr>
    </w:p>
    <w:p w14:paraId="5890998B" w14:textId="35013DA9" w:rsidR="00BD2BF7" w:rsidRPr="004C1C9C" w:rsidRDefault="001F445D">
      <w:pPr>
        <w:autoSpaceDE w:val="0"/>
        <w:autoSpaceDN w:val="0"/>
        <w:adjustRightInd w:val="0"/>
        <w:jc w:val="both"/>
      </w:pPr>
      <w:r>
        <w:t>258</w:t>
      </w:r>
      <w:r w:rsidR="00BD2BF7" w:rsidRPr="004C1C9C">
        <w:t>) Lodí se v takovém případě rozumí, v souladu s kapitolou 89 kombinované nomenklatury,</w:t>
      </w:r>
      <w:r w:rsidR="004A7B27">
        <w:t xml:space="preserve"> která je v platnosti v průběhu referenčního období,</w:t>
      </w:r>
      <w:r w:rsidR="00BD2BF7" w:rsidRPr="004C1C9C">
        <w:t xml:space="preserve"> </w:t>
      </w:r>
      <w:r w:rsidR="00BD2BF7" w:rsidRPr="004C1C9C">
        <w:rPr>
          <w:b/>
        </w:rPr>
        <w:t>lo</w:t>
      </w:r>
      <w:r w:rsidR="00744388">
        <w:rPr>
          <w:b/>
        </w:rPr>
        <w:t>ď pro</w:t>
      </w:r>
      <w:r w:rsidR="00BD2BF7" w:rsidRPr="004C1C9C">
        <w:rPr>
          <w:b/>
        </w:rPr>
        <w:t xml:space="preserve"> námořní plavbu, </w:t>
      </w:r>
      <w:r w:rsidR="004A7B27">
        <w:rPr>
          <w:b/>
        </w:rPr>
        <w:t>remorkéry, vlečná plavidla, válečné lodě a plovoucí konstrukce</w:t>
      </w:r>
      <w:r w:rsidR="00BD2BF7" w:rsidRPr="004C1C9C">
        <w:t>.</w:t>
      </w:r>
    </w:p>
    <w:p w14:paraId="3E5F4608" w14:textId="77777777" w:rsidR="00BD2BF7" w:rsidRPr="004C1C9C" w:rsidRDefault="00BD2BF7">
      <w:pPr>
        <w:autoSpaceDE w:val="0"/>
        <w:autoSpaceDN w:val="0"/>
        <w:adjustRightInd w:val="0"/>
        <w:jc w:val="both"/>
      </w:pPr>
    </w:p>
    <w:p w14:paraId="680E8742" w14:textId="034E7E2C" w:rsidR="00BD2BF7" w:rsidRPr="004C1C9C" w:rsidRDefault="00BD2BF7">
      <w:pPr>
        <w:autoSpaceDE w:val="0"/>
        <w:autoSpaceDN w:val="0"/>
        <w:adjustRightInd w:val="0"/>
        <w:jc w:val="both"/>
        <w:rPr>
          <w:b/>
        </w:rPr>
      </w:pPr>
      <w:r w:rsidRPr="004C1C9C">
        <w:t>2</w:t>
      </w:r>
      <w:r w:rsidR="001F445D">
        <w:t>59</w:t>
      </w:r>
      <w:r w:rsidRPr="004C1C9C">
        <w:t xml:space="preserve">) </w:t>
      </w:r>
      <w:r w:rsidRPr="004C1C9C">
        <w:rPr>
          <w:b/>
        </w:rPr>
        <w:t>Pojem „ekonomické vlastnictví“ znamená právo osoby povinné k </w:t>
      </w:r>
      <w:r w:rsidR="00DD4E28">
        <w:rPr>
          <w:b/>
        </w:rPr>
        <w:t>dani</w:t>
      </w:r>
      <w:r w:rsidRPr="004C1C9C">
        <w:rPr>
          <w:b/>
        </w:rPr>
        <w:t xml:space="preserve"> využívat výhod spojených s používáním lodě v rámci hospodářské činnosti a</w:t>
      </w:r>
      <w:r w:rsidR="00CF3C2E">
        <w:rPr>
          <w:b/>
        </w:rPr>
        <w:t xml:space="preserve"> přijetí s tím spojených rizik.</w:t>
      </w:r>
    </w:p>
    <w:p w14:paraId="1067CD77" w14:textId="77777777" w:rsidR="00BD2BF7" w:rsidRPr="004C1C9C" w:rsidRDefault="00BD2BF7">
      <w:pPr>
        <w:autoSpaceDE w:val="0"/>
        <w:autoSpaceDN w:val="0"/>
        <w:adjustRightInd w:val="0"/>
        <w:jc w:val="both"/>
      </w:pPr>
    </w:p>
    <w:p w14:paraId="79420394" w14:textId="281163B4" w:rsidR="00BD2BF7" w:rsidRPr="004C1C9C" w:rsidRDefault="00BD2BF7">
      <w:pPr>
        <w:autoSpaceDE w:val="0"/>
        <w:autoSpaceDN w:val="0"/>
        <w:adjustRightInd w:val="0"/>
        <w:jc w:val="both"/>
      </w:pPr>
      <w:r w:rsidRPr="004C1C9C">
        <w:t>2</w:t>
      </w:r>
      <w:r w:rsidR="001F445D">
        <w:t>60</w:t>
      </w:r>
      <w:r w:rsidRPr="004C1C9C">
        <w:t xml:space="preserve">) Do </w:t>
      </w:r>
      <w:r w:rsidR="00642B18">
        <w:t>V</w:t>
      </w:r>
      <w:r w:rsidRPr="004C1C9C">
        <w:t xml:space="preserve">ýkazu pro Intrastat o </w:t>
      </w:r>
      <w:r w:rsidR="001D22AC">
        <w:t>dovozu</w:t>
      </w:r>
      <w:r w:rsidR="001D22AC" w:rsidRPr="004C1C9C">
        <w:t xml:space="preserve"> </w:t>
      </w:r>
      <w:r w:rsidRPr="004C1C9C">
        <w:t>zboží se uvádějí</w:t>
      </w:r>
      <w:r w:rsidR="00CF3C2E">
        <w:t xml:space="preserve"> údaje o lodi, u které došlo ve </w:t>
      </w:r>
      <w:r w:rsidRPr="004C1C9C">
        <w:t>sledovaném období k převodu ekonomického vlastnictví z osoby povinné k</w:t>
      </w:r>
      <w:r w:rsidR="00DD4E28">
        <w:t xml:space="preserve"> dani </w:t>
      </w:r>
      <w:r w:rsidRPr="004C1C9C">
        <w:t xml:space="preserve">usazené v jiném členském státě na </w:t>
      </w:r>
      <w:r w:rsidR="00F11892">
        <w:t>osobu povinnou k dani</w:t>
      </w:r>
      <w:r w:rsidRPr="004C1C9C">
        <w:t xml:space="preserve"> usazenou v Č</w:t>
      </w:r>
      <w:r w:rsidR="00DD4E28">
        <w:t>R</w:t>
      </w:r>
      <w:r w:rsidRPr="004C1C9C">
        <w:t>.</w:t>
      </w:r>
      <w:r w:rsidR="00E553F2">
        <w:t xml:space="preserve"> </w:t>
      </w:r>
    </w:p>
    <w:p w14:paraId="74902B31" w14:textId="77777777" w:rsidR="00BD2BF7" w:rsidRPr="004C1C9C" w:rsidRDefault="00BD2BF7">
      <w:pPr>
        <w:autoSpaceDE w:val="0"/>
        <w:autoSpaceDN w:val="0"/>
        <w:adjustRightInd w:val="0"/>
        <w:jc w:val="both"/>
        <w:rPr>
          <w:szCs w:val="20"/>
        </w:rPr>
      </w:pPr>
    </w:p>
    <w:p w14:paraId="59D5DC54" w14:textId="5D7974FB" w:rsidR="00BD2BF7" w:rsidRPr="004C1C9C" w:rsidRDefault="001F445D" w:rsidP="00625965">
      <w:pPr>
        <w:tabs>
          <w:tab w:val="left" w:pos="8170"/>
          <w:tab w:val="left" w:pos="10343"/>
        </w:tabs>
        <w:jc w:val="both"/>
      </w:pPr>
      <w:r>
        <w:rPr>
          <w:szCs w:val="20"/>
        </w:rPr>
        <w:t>261</w:t>
      </w:r>
      <w:r w:rsidR="00BD2BF7" w:rsidRPr="004C1C9C">
        <w:rPr>
          <w:szCs w:val="20"/>
        </w:rPr>
        <w:t xml:space="preserve">) </w:t>
      </w:r>
      <w:r w:rsidR="00BD2BF7" w:rsidRPr="004C1C9C">
        <w:t xml:space="preserve">Do </w:t>
      </w:r>
      <w:r w:rsidR="00642B18">
        <w:t>V</w:t>
      </w:r>
      <w:r w:rsidR="00BD2BF7" w:rsidRPr="004C1C9C">
        <w:t xml:space="preserve">ýkazu pro Intrastat o </w:t>
      </w:r>
      <w:r w:rsidR="00AA3DC3">
        <w:t>vývozu</w:t>
      </w:r>
      <w:r w:rsidR="00AA3DC3" w:rsidRPr="004C1C9C">
        <w:t xml:space="preserve"> </w:t>
      </w:r>
      <w:r w:rsidR="00BD2BF7" w:rsidRPr="004C1C9C">
        <w:t>zboží se uvádějí</w:t>
      </w:r>
      <w:r w:rsidR="00CF3C2E">
        <w:t xml:space="preserve"> údaje o lodi, u které došlo ve </w:t>
      </w:r>
      <w:r w:rsidR="00BD2BF7" w:rsidRPr="004C1C9C">
        <w:t>sledovaném období k převodu ekonomického vlastnictví ze zpravodajské jednotky usazené v Č</w:t>
      </w:r>
      <w:r w:rsidR="00DD4E28">
        <w:t>R</w:t>
      </w:r>
      <w:r w:rsidR="00BD2BF7" w:rsidRPr="004C1C9C">
        <w:t xml:space="preserve"> na osobu povinnou k </w:t>
      </w:r>
      <w:r w:rsidR="00DD4E28">
        <w:t>dani</w:t>
      </w:r>
      <w:r w:rsidR="00BD2BF7" w:rsidRPr="004C1C9C">
        <w:t xml:space="preserve"> usazenou v jiném členské státě</w:t>
      </w:r>
      <w:r w:rsidR="00DD4E28">
        <w:t>.</w:t>
      </w:r>
    </w:p>
    <w:p w14:paraId="7C726126" w14:textId="04A076D5" w:rsidR="00BD2BF7" w:rsidRPr="00625965" w:rsidRDefault="00BD2BF7" w:rsidP="00625965">
      <w:pPr>
        <w:autoSpaceDE w:val="0"/>
        <w:autoSpaceDN w:val="0"/>
        <w:adjustRightInd w:val="0"/>
        <w:jc w:val="both"/>
        <w:rPr>
          <w:szCs w:val="20"/>
        </w:rPr>
      </w:pPr>
      <w:r w:rsidRPr="00625965">
        <w:rPr>
          <w:szCs w:val="20"/>
        </w:rPr>
        <w:t xml:space="preserve">Do </w:t>
      </w:r>
      <w:proofErr w:type="spellStart"/>
      <w:r w:rsidRPr="00625965">
        <w:rPr>
          <w:szCs w:val="20"/>
        </w:rPr>
        <w:t>Intrastatu</w:t>
      </w:r>
      <w:proofErr w:type="spellEnd"/>
      <w:r w:rsidRPr="00625965">
        <w:rPr>
          <w:szCs w:val="20"/>
        </w:rPr>
        <w:t xml:space="preserve"> je třeba vykázat údaje o změně ekonomic</w:t>
      </w:r>
      <w:r w:rsidR="00CF3C2E" w:rsidRPr="00625965">
        <w:rPr>
          <w:szCs w:val="20"/>
        </w:rPr>
        <w:t xml:space="preserve">kého vlastnictví k lodi bez </w:t>
      </w:r>
      <w:r w:rsidRPr="00625965">
        <w:rPr>
          <w:szCs w:val="20"/>
        </w:rPr>
        <w:t>ohledu na skutečnost, zda předmětná loď byla skutečně do ČR přivezena nebo se v ní nacházela.</w:t>
      </w:r>
    </w:p>
    <w:p w14:paraId="4B05D874" w14:textId="77777777" w:rsidR="00BD2BF7" w:rsidRPr="00CF3C2E" w:rsidRDefault="00BD2BF7">
      <w:pPr>
        <w:tabs>
          <w:tab w:val="left" w:pos="8170"/>
          <w:tab w:val="left" w:pos="10343"/>
        </w:tabs>
        <w:jc w:val="both"/>
        <w:rPr>
          <w:b/>
          <w:bCs/>
        </w:rPr>
      </w:pPr>
    </w:p>
    <w:p w14:paraId="3A4DB87A" w14:textId="2BFD3370" w:rsidR="00BD2BF7" w:rsidRPr="00625965" w:rsidRDefault="001F445D" w:rsidP="00625965">
      <w:pPr>
        <w:autoSpaceDE w:val="0"/>
        <w:autoSpaceDN w:val="0"/>
        <w:adjustRightInd w:val="0"/>
        <w:jc w:val="both"/>
        <w:rPr>
          <w:szCs w:val="20"/>
        </w:rPr>
      </w:pPr>
      <w:r>
        <w:rPr>
          <w:szCs w:val="20"/>
        </w:rPr>
        <w:t>262</w:t>
      </w:r>
      <w:r w:rsidR="00BD2BF7" w:rsidRPr="00625965">
        <w:rPr>
          <w:szCs w:val="20"/>
        </w:rPr>
        <w:t xml:space="preserve">) Do Výkazu o </w:t>
      </w:r>
      <w:r w:rsidR="00AD4F4D">
        <w:rPr>
          <w:szCs w:val="20"/>
        </w:rPr>
        <w:t>vývozu</w:t>
      </w:r>
      <w:r w:rsidR="00AD4F4D" w:rsidRPr="00625965">
        <w:rPr>
          <w:szCs w:val="20"/>
        </w:rPr>
        <w:t xml:space="preserve"> </w:t>
      </w:r>
      <w:r w:rsidR="00BD2BF7" w:rsidRPr="00625965">
        <w:rPr>
          <w:szCs w:val="20"/>
        </w:rPr>
        <w:t xml:space="preserve">nebo </w:t>
      </w:r>
      <w:r w:rsidR="00AD4F4D">
        <w:rPr>
          <w:szCs w:val="20"/>
        </w:rPr>
        <w:t>dovozu</w:t>
      </w:r>
      <w:r w:rsidR="00AD4F4D" w:rsidRPr="00625965">
        <w:rPr>
          <w:szCs w:val="20"/>
        </w:rPr>
        <w:t xml:space="preserve"> </w:t>
      </w:r>
      <w:r w:rsidR="00BD2BF7" w:rsidRPr="00625965">
        <w:rPr>
          <w:szCs w:val="20"/>
        </w:rPr>
        <w:t xml:space="preserve">lodě se v souladu s výše uvedenými podmínkami, uvádějí </w:t>
      </w:r>
      <w:r w:rsidR="002725DE">
        <w:rPr>
          <w:szCs w:val="20"/>
        </w:rPr>
        <w:t>údaje</w:t>
      </w:r>
      <w:r w:rsidR="00BD2BF7" w:rsidRPr="00625965">
        <w:rPr>
          <w:szCs w:val="20"/>
        </w:rPr>
        <w:t xml:space="preserve"> </w:t>
      </w:r>
      <w:r w:rsidR="00CF3C2E" w:rsidRPr="007F6F61">
        <w:rPr>
          <w:b/>
          <w:szCs w:val="20"/>
        </w:rPr>
        <w:t>s těmito výjimkami:</w:t>
      </w:r>
    </w:p>
    <w:p w14:paraId="52AAEE18" w14:textId="77777777" w:rsidR="00BD2BF7" w:rsidRPr="004C1C9C" w:rsidRDefault="00BD2BF7" w:rsidP="009D3ABD">
      <w:pPr>
        <w:numPr>
          <w:ilvl w:val="0"/>
          <w:numId w:val="6"/>
        </w:numPr>
        <w:spacing w:before="120"/>
        <w:ind w:left="714" w:hanging="357"/>
        <w:jc w:val="both"/>
      </w:pPr>
      <w:r w:rsidRPr="004C1C9C">
        <w:t xml:space="preserve">namísto vlastní hmotnosti v kg </w:t>
      </w:r>
      <w:r w:rsidR="00CF3C2E">
        <w:t>se vykazuje množství v kusech;</w:t>
      </w:r>
    </w:p>
    <w:p w14:paraId="027CFD64" w14:textId="77777777" w:rsidR="00BD2BF7" w:rsidRPr="004C1C9C" w:rsidRDefault="00BD2BF7" w:rsidP="00CF3C2E">
      <w:pPr>
        <w:numPr>
          <w:ilvl w:val="0"/>
          <w:numId w:val="6"/>
        </w:numPr>
        <w:jc w:val="both"/>
      </w:pPr>
      <w:r w:rsidRPr="004C1C9C">
        <w:lastRenderedPageBreak/>
        <w:t>fakturovanou hodnotou se rozumí celková částka, která bude fakturována v případě prodeje či nákupu lodi, snížená o případné přepravní</w:t>
      </w:r>
      <w:r w:rsidR="00CF3C2E">
        <w:t xml:space="preserve"> náklady a pojistné (hodnota ze </w:t>
      </w:r>
      <w:r w:rsidRPr="004C1C9C">
        <w:t xml:space="preserve">závodu odpovídající dodací podmínce </w:t>
      </w:r>
      <w:proofErr w:type="spellStart"/>
      <w:r w:rsidRPr="004C1C9C">
        <w:t>Incoterms</w:t>
      </w:r>
      <w:proofErr w:type="spellEnd"/>
      <w:r w:rsidRPr="004C1C9C">
        <w:t xml:space="preserve"> „Ex Works“, a to i když při dané obchodní operaci byla dohodnuta a použita dodací podmínka jiná);</w:t>
      </w:r>
    </w:p>
    <w:p w14:paraId="1011A3AC" w14:textId="77777777" w:rsidR="00BD2BF7" w:rsidRPr="004C1C9C" w:rsidRDefault="00BD2BF7">
      <w:pPr>
        <w:numPr>
          <w:ilvl w:val="0"/>
          <w:numId w:val="6"/>
        </w:numPr>
        <w:jc w:val="both"/>
      </w:pPr>
      <w:r w:rsidRPr="004C1C9C">
        <w:t xml:space="preserve">jako stát odeslání se do Výkazu o </w:t>
      </w:r>
      <w:r w:rsidR="00D30C60">
        <w:t>dovozu</w:t>
      </w:r>
      <w:r w:rsidR="00D30C60" w:rsidRPr="004C1C9C">
        <w:t xml:space="preserve"> </w:t>
      </w:r>
      <w:r w:rsidRPr="004C1C9C">
        <w:t>zboží uvádí členský stát, ve kterém je usazena fyzická nebo právnická osoba, od které je převáděno</w:t>
      </w:r>
      <w:r w:rsidR="00CF3C2E">
        <w:t xml:space="preserve"> ekonomické vlastnictví lodě na </w:t>
      </w:r>
      <w:r w:rsidRPr="004C1C9C">
        <w:t>zpravo</w:t>
      </w:r>
      <w:r w:rsidR="00CF3C2E">
        <w:t>dajskou jednotku usazenou v ČR;</w:t>
      </w:r>
    </w:p>
    <w:p w14:paraId="0FC0B5C3" w14:textId="77777777" w:rsidR="00BD2BF7" w:rsidRPr="004C1C9C" w:rsidRDefault="00BD2BF7">
      <w:pPr>
        <w:numPr>
          <w:ilvl w:val="0"/>
          <w:numId w:val="6"/>
        </w:numPr>
        <w:jc w:val="both"/>
      </w:pPr>
      <w:r w:rsidRPr="004C1C9C">
        <w:t>pokud je předmětem změny ekonomického vlastnictví nová loď, je státem jejího odeslání uváděným do Výkazu členský stát, ve kterém byla vyrobena;</w:t>
      </w:r>
    </w:p>
    <w:p w14:paraId="6F09ADC3" w14:textId="77777777" w:rsidR="00BD2BF7" w:rsidRDefault="00BD2BF7">
      <w:pPr>
        <w:numPr>
          <w:ilvl w:val="0"/>
          <w:numId w:val="6"/>
        </w:numPr>
        <w:jc w:val="both"/>
      </w:pPr>
      <w:r w:rsidRPr="004C1C9C">
        <w:t xml:space="preserve">jako stát určení se ve Výkazu o </w:t>
      </w:r>
      <w:r w:rsidR="00FC6CF6">
        <w:t>vývozu</w:t>
      </w:r>
      <w:r w:rsidR="00FC6CF6" w:rsidRPr="004C1C9C">
        <w:t xml:space="preserve"> </w:t>
      </w:r>
      <w:r w:rsidRPr="004C1C9C">
        <w:t>zboží uvádí členský stát, ve kterém je usazena fyzická nebo právnická osoba</w:t>
      </w:r>
      <w:r w:rsidR="00B37968">
        <w:t>,</w:t>
      </w:r>
      <w:r w:rsidRPr="004C1C9C">
        <w:t xml:space="preserve"> na níž se převádí ekonomické vlastnictví</w:t>
      </w:r>
      <w:r w:rsidR="00CF3C2E">
        <w:t xml:space="preserve"> lodě;</w:t>
      </w:r>
    </w:p>
    <w:p w14:paraId="615C0D52" w14:textId="77777777" w:rsidR="002B33EF" w:rsidRPr="004C1C9C" w:rsidRDefault="002B33EF">
      <w:pPr>
        <w:numPr>
          <w:ilvl w:val="0"/>
          <w:numId w:val="6"/>
        </w:numPr>
        <w:jc w:val="both"/>
      </w:pPr>
      <w:r>
        <w:t>referenčním obdobím je měsíc, ve kterém se uskutečnil převod vlastnictví</w:t>
      </w:r>
      <w:r w:rsidRPr="004C1C9C">
        <w:t>;</w:t>
      </w:r>
    </w:p>
    <w:p w14:paraId="2377E9D1" w14:textId="77777777" w:rsidR="00BD2BF7" w:rsidRPr="004C1C9C" w:rsidRDefault="00BD2BF7">
      <w:pPr>
        <w:numPr>
          <w:ilvl w:val="0"/>
          <w:numId w:val="6"/>
        </w:numPr>
        <w:jc w:val="both"/>
      </w:pPr>
      <w:r w:rsidRPr="004C1C9C">
        <w:t>do Výkazu pro Intrastat se musí uvést kód zvláštního druhu nebo pohybu zboží „</w:t>
      </w:r>
      <w:r w:rsidRPr="004C1C9C">
        <w:rPr>
          <w:b/>
        </w:rPr>
        <w:t>ZP</w:t>
      </w:r>
      <w:r w:rsidRPr="004C1C9C">
        <w:t>“.</w:t>
      </w:r>
    </w:p>
    <w:p w14:paraId="4A51C766" w14:textId="77777777" w:rsidR="00CF3C2E" w:rsidRDefault="00BD2BF7" w:rsidP="00B91A13">
      <w:pPr>
        <w:pStyle w:val="Nadpis2"/>
      </w:pPr>
      <w:bookmarkStart w:id="88" w:name="_Toc187130424"/>
      <w:r w:rsidRPr="004C1C9C">
        <w:t>18.7. Změna ekonomického vlastnictví letadla</w:t>
      </w:r>
      <w:bookmarkEnd w:id="88"/>
    </w:p>
    <w:p w14:paraId="3E5B710B" w14:textId="544BF8D6" w:rsidR="00BD2BF7" w:rsidRDefault="00CD34CD" w:rsidP="00CF3C2E">
      <w:pPr>
        <w:tabs>
          <w:tab w:val="left" w:pos="8170"/>
          <w:tab w:val="left" w:pos="10343"/>
        </w:tabs>
        <w:jc w:val="both"/>
        <w:rPr>
          <w:color w:val="000000"/>
        </w:rPr>
      </w:pPr>
      <w:r>
        <w:t>263</w:t>
      </w:r>
      <w:r w:rsidR="00BD2BF7" w:rsidRPr="004C1C9C">
        <w:t xml:space="preserve">) </w:t>
      </w:r>
      <w:r w:rsidR="00BD2BF7" w:rsidRPr="004C1C9C">
        <w:rPr>
          <w:b/>
        </w:rPr>
        <w:t>Letadlem,</w:t>
      </w:r>
      <w:r w:rsidR="00BD2BF7" w:rsidRPr="004C1C9C">
        <w:t xml:space="preserve"> o jehož </w:t>
      </w:r>
      <w:r w:rsidR="00CD60E8">
        <w:t>vývoze</w:t>
      </w:r>
      <w:r w:rsidR="00CD60E8" w:rsidRPr="004C1C9C">
        <w:t xml:space="preserve"> </w:t>
      </w:r>
      <w:r w:rsidR="00BD2BF7" w:rsidRPr="004C1C9C">
        <w:t xml:space="preserve">nebo </w:t>
      </w:r>
      <w:r w:rsidR="00CD60E8">
        <w:t>dovoze</w:t>
      </w:r>
      <w:r w:rsidR="00CD60E8" w:rsidRPr="004C1C9C">
        <w:t xml:space="preserve"> </w:t>
      </w:r>
      <w:r w:rsidR="00BD2BF7" w:rsidRPr="004C1C9C">
        <w:t xml:space="preserve">se do </w:t>
      </w:r>
      <w:proofErr w:type="spellStart"/>
      <w:r w:rsidR="00BD2BF7" w:rsidRPr="004C1C9C">
        <w:t>Intrastatu</w:t>
      </w:r>
      <w:proofErr w:type="spellEnd"/>
      <w:r w:rsidR="00BD2BF7" w:rsidRPr="004C1C9C">
        <w:t xml:space="preserve"> vykazují údaje způsobem popsaným níže, </w:t>
      </w:r>
      <w:r w:rsidR="00BD2BF7" w:rsidRPr="004C1C9C">
        <w:rPr>
          <w:b/>
        </w:rPr>
        <w:t xml:space="preserve">se rozumí </w:t>
      </w:r>
      <w:r w:rsidR="00BD2BF7" w:rsidRPr="004C1C9C">
        <w:rPr>
          <w:b/>
          <w:color w:val="000000"/>
        </w:rPr>
        <w:t>letadlo zařazované pod kód zbožové kombinované nomenklatury 88023000 a 88024000</w:t>
      </w:r>
      <w:r w:rsidR="00BD2BF7" w:rsidRPr="004C1C9C">
        <w:rPr>
          <w:color w:val="000000"/>
        </w:rPr>
        <w:t xml:space="preserve"> (letouny a ostatní letadla o vlastní hmotnosti převyšující 2 000 kg).</w:t>
      </w:r>
      <w:r w:rsidR="007317D3">
        <w:rPr>
          <w:color w:val="000000"/>
        </w:rPr>
        <w:t xml:space="preserve"> Tato ustanovení se nevztahují na ostatní letouny a ostatní letadla, vrtulníky, kosmické lodě, balistické a kosmické nosné rakety.</w:t>
      </w:r>
    </w:p>
    <w:p w14:paraId="550C766E" w14:textId="77777777" w:rsidR="00F12971" w:rsidRDefault="00F12971" w:rsidP="00CF3C2E">
      <w:pPr>
        <w:tabs>
          <w:tab w:val="left" w:pos="8170"/>
          <w:tab w:val="left" w:pos="10343"/>
        </w:tabs>
        <w:jc w:val="both"/>
        <w:rPr>
          <w:color w:val="000000"/>
        </w:rPr>
      </w:pPr>
    </w:p>
    <w:p w14:paraId="5A284615" w14:textId="62DE76B2" w:rsidR="00BD2BF7" w:rsidRDefault="00CD34CD">
      <w:r>
        <w:t>264</w:t>
      </w:r>
      <w:r w:rsidR="00F12971">
        <w:t xml:space="preserve">) Do </w:t>
      </w:r>
      <w:r w:rsidR="00642B18">
        <w:t>V</w:t>
      </w:r>
      <w:r w:rsidR="00F12971">
        <w:t>ýkazu pro Intrastat o dovozu a vývozu zboží se uvádějí také údaje o novém letadle, u kterého došlo ve sledovaném období k převodu ekonomického vlastnictví z členského státu výroby na prvního ekonomického vlastníka letadla od jeho výroby.</w:t>
      </w:r>
    </w:p>
    <w:p w14:paraId="56157197" w14:textId="77777777" w:rsidR="00B206E6" w:rsidRPr="004C1C9C" w:rsidRDefault="00B206E6"/>
    <w:p w14:paraId="0FB37F28" w14:textId="6E63A587" w:rsidR="00BD2BF7" w:rsidRPr="004C1C9C" w:rsidRDefault="00CD34CD">
      <w:pPr>
        <w:autoSpaceDE w:val="0"/>
        <w:autoSpaceDN w:val="0"/>
        <w:adjustRightInd w:val="0"/>
        <w:jc w:val="both"/>
        <w:rPr>
          <w:b/>
        </w:rPr>
      </w:pPr>
      <w:r>
        <w:t>265</w:t>
      </w:r>
      <w:r w:rsidR="00BD2BF7" w:rsidRPr="004C1C9C">
        <w:t xml:space="preserve">) </w:t>
      </w:r>
      <w:r w:rsidR="00BD2BF7" w:rsidRPr="004C1C9C">
        <w:rPr>
          <w:b/>
        </w:rPr>
        <w:t>Pojem „ekonomické vlastnictví“ znamená právo osoby povinné k </w:t>
      </w:r>
      <w:r w:rsidR="007A2BC0">
        <w:rPr>
          <w:b/>
        </w:rPr>
        <w:t>dani</w:t>
      </w:r>
      <w:r w:rsidR="00BD2BF7" w:rsidRPr="004C1C9C">
        <w:rPr>
          <w:b/>
        </w:rPr>
        <w:t xml:space="preserve"> využívat výhod spojených s používáním letadla v rámci hospodářské činnosti a</w:t>
      </w:r>
      <w:r w:rsidR="00CF3C2E">
        <w:rPr>
          <w:b/>
        </w:rPr>
        <w:t xml:space="preserve"> přijetí s tím spojených rizik.</w:t>
      </w:r>
    </w:p>
    <w:p w14:paraId="7421D814" w14:textId="77777777" w:rsidR="00BD2BF7" w:rsidRPr="004C1C9C" w:rsidRDefault="00BD2BF7"/>
    <w:p w14:paraId="516B5A18" w14:textId="7C78DD22" w:rsidR="00BD2BF7" w:rsidRPr="004C1C9C" w:rsidRDefault="00CD34CD">
      <w:pPr>
        <w:autoSpaceDE w:val="0"/>
        <w:autoSpaceDN w:val="0"/>
        <w:adjustRightInd w:val="0"/>
        <w:jc w:val="both"/>
      </w:pPr>
      <w:r>
        <w:t>266</w:t>
      </w:r>
      <w:r w:rsidR="00BD2BF7" w:rsidRPr="004C1C9C">
        <w:t xml:space="preserve">) Do </w:t>
      </w:r>
      <w:r w:rsidR="00642B18">
        <w:t>V</w:t>
      </w:r>
      <w:r w:rsidR="00BD2BF7" w:rsidRPr="004C1C9C">
        <w:t xml:space="preserve">ýkazu pro Intrastat o </w:t>
      </w:r>
      <w:r w:rsidR="003A082E">
        <w:t>dovozu</w:t>
      </w:r>
      <w:r w:rsidR="003A082E" w:rsidRPr="004C1C9C">
        <w:t xml:space="preserve"> </w:t>
      </w:r>
      <w:r w:rsidR="00BD2BF7" w:rsidRPr="004C1C9C">
        <w:t>zboží se uvádějí údaj</w:t>
      </w:r>
      <w:r w:rsidR="00CF3C2E">
        <w:t>e o letadle, u kterého došlo ve </w:t>
      </w:r>
      <w:r w:rsidR="00BD2BF7" w:rsidRPr="004C1C9C">
        <w:t>sledovaném období k převodu ekonomického vlastnictví z osoby povinné k </w:t>
      </w:r>
      <w:r w:rsidR="007A2BC0">
        <w:t>dani</w:t>
      </w:r>
      <w:r w:rsidR="00BD2BF7" w:rsidRPr="004C1C9C">
        <w:t xml:space="preserve"> usazené v jiném členském státě Evropské unie na </w:t>
      </w:r>
      <w:r w:rsidR="00F11892">
        <w:t>osobu povinnou k dani</w:t>
      </w:r>
      <w:r w:rsidR="00BD2BF7" w:rsidRPr="004C1C9C">
        <w:t xml:space="preserve"> usazenou v</w:t>
      </w:r>
      <w:r w:rsidR="007A2BC0">
        <w:t> </w:t>
      </w:r>
      <w:r w:rsidR="00BD2BF7" w:rsidRPr="004C1C9C">
        <w:t>Č</w:t>
      </w:r>
      <w:r w:rsidR="007A2BC0">
        <w:t>R.</w:t>
      </w:r>
    </w:p>
    <w:p w14:paraId="1E6C3B0A" w14:textId="77777777" w:rsidR="00BD2BF7" w:rsidRPr="004C1C9C" w:rsidRDefault="00BD2BF7">
      <w:pPr>
        <w:autoSpaceDE w:val="0"/>
        <w:autoSpaceDN w:val="0"/>
        <w:adjustRightInd w:val="0"/>
        <w:jc w:val="both"/>
        <w:rPr>
          <w:szCs w:val="20"/>
        </w:rPr>
      </w:pPr>
    </w:p>
    <w:p w14:paraId="3921ACD3" w14:textId="092F1DAE" w:rsidR="00BD2BF7" w:rsidRPr="004C1C9C" w:rsidRDefault="00CD34CD">
      <w:pPr>
        <w:tabs>
          <w:tab w:val="left" w:pos="8170"/>
          <w:tab w:val="left" w:pos="10343"/>
        </w:tabs>
        <w:jc w:val="both"/>
      </w:pPr>
      <w:r>
        <w:rPr>
          <w:szCs w:val="20"/>
        </w:rPr>
        <w:t>267</w:t>
      </w:r>
      <w:r w:rsidR="00BD2BF7" w:rsidRPr="004C1C9C">
        <w:rPr>
          <w:szCs w:val="20"/>
        </w:rPr>
        <w:t xml:space="preserve">) </w:t>
      </w:r>
      <w:r w:rsidR="00BD2BF7" w:rsidRPr="004C1C9C">
        <w:t xml:space="preserve">Do </w:t>
      </w:r>
      <w:r w:rsidR="00642B18">
        <w:t>V</w:t>
      </w:r>
      <w:r w:rsidR="00BD2BF7" w:rsidRPr="004C1C9C">
        <w:t xml:space="preserve">ýkazu pro Intrastat o </w:t>
      </w:r>
      <w:r w:rsidR="003A082E">
        <w:t>vývoze</w:t>
      </w:r>
      <w:r w:rsidR="003A082E" w:rsidRPr="004C1C9C">
        <w:t xml:space="preserve"> </w:t>
      </w:r>
      <w:r w:rsidR="00BD2BF7" w:rsidRPr="004C1C9C">
        <w:t>zboží se uvádějí údaj</w:t>
      </w:r>
      <w:r w:rsidR="00CF3C2E">
        <w:t>e o letadle, u kterého došlo ve </w:t>
      </w:r>
      <w:r w:rsidR="00BD2BF7" w:rsidRPr="004C1C9C">
        <w:t>sledovaném období k převodu ekonomického vlastnictví z</w:t>
      </w:r>
      <w:r w:rsidR="007A2BC0">
        <w:t> osoby povinné k dani</w:t>
      </w:r>
      <w:r w:rsidR="00BD2BF7" w:rsidRPr="004C1C9C">
        <w:t xml:space="preserve"> usazené v Č</w:t>
      </w:r>
      <w:r w:rsidR="007A2BC0">
        <w:t>R</w:t>
      </w:r>
      <w:r w:rsidR="00BD2BF7" w:rsidRPr="004C1C9C">
        <w:t xml:space="preserve"> na osobu povinnou k </w:t>
      </w:r>
      <w:r w:rsidR="007A2BC0">
        <w:t>dani</w:t>
      </w:r>
      <w:r w:rsidR="00BD2BF7" w:rsidRPr="004C1C9C">
        <w:t xml:space="preserve"> usazenou v jin</w:t>
      </w:r>
      <w:r w:rsidR="00CF3C2E">
        <w:t>ém členské státě Evropské unie.</w:t>
      </w:r>
    </w:p>
    <w:p w14:paraId="5BEFEB59" w14:textId="77777777" w:rsidR="00A66E0F" w:rsidRDefault="00A66E0F" w:rsidP="00CF3C2E">
      <w:pPr>
        <w:autoSpaceDE w:val="0"/>
        <w:autoSpaceDN w:val="0"/>
        <w:adjustRightInd w:val="0"/>
        <w:jc w:val="both"/>
        <w:rPr>
          <w:szCs w:val="20"/>
        </w:rPr>
      </w:pPr>
    </w:p>
    <w:p w14:paraId="7F301324" w14:textId="522A404E" w:rsidR="00BD2BF7" w:rsidRPr="00986733" w:rsidRDefault="00CD34CD" w:rsidP="00986733">
      <w:pPr>
        <w:autoSpaceDE w:val="0"/>
        <w:autoSpaceDN w:val="0"/>
        <w:adjustRightInd w:val="0"/>
        <w:jc w:val="both"/>
        <w:rPr>
          <w:szCs w:val="20"/>
        </w:rPr>
      </w:pPr>
      <w:r>
        <w:rPr>
          <w:szCs w:val="20"/>
        </w:rPr>
        <w:t>268</w:t>
      </w:r>
      <w:r w:rsidR="00BD2BF7" w:rsidRPr="00CF3C2E">
        <w:rPr>
          <w:szCs w:val="20"/>
        </w:rPr>
        <w:t xml:space="preserve">) Do </w:t>
      </w:r>
      <w:proofErr w:type="spellStart"/>
      <w:r w:rsidR="00BD2BF7" w:rsidRPr="00CF3C2E">
        <w:rPr>
          <w:szCs w:val="20"/>
        </w:rPr>
        <w:t>Intrastatu</w:t>
      </w:r>
      <w:proofErr w:type="spellEnd"/>
      <w:r w:rsidR="00BD2BF7" w:rsidRPr="00CF3C2E">
        <w:rPr>
          <w:szCs w:val="20"/>
        </w:rPr>
        <w:t xml:space="preserve"> je třeba vykázat údaje o převodu ekonomického vlastnictví k letadlu bez ohledu na skutečnost, zda bylo skutečně do ČR dopraveno nebo se v ní nacházelo.</w:t>
      </w:r>
    </w:p>
    <w:p w14:paraId="725B3952" w14:textId="43961B75" w:rsidR="00BD2BF7" w:rsidRPr="00625965" w:rsidRDefault="00BD2BF7" w:rsidP="00625965">
      <w:pPr>
        <w:pStyle w:val="Zkladntext2"/>
      </w:pPr>
      <w:r w:rsidRPr="004C1C9C">
        <w:t>2</w:t>
      </w:r>
      <w:r w:rsidR="00CD34CD">
        <w:t>69</w:t>
      </w:r>
      <w:r w:rsidRPr="004C1C9C">
        <w:t xml:space="preserve">) </w:t>
      </w:r>
      <w:r w:rsidR="003E4F58" w:rsidRPr="00625965">
        <w:rPr>
          <w:szCs w:val="20"/>
        </w:rPr>
        <w:t>Do Výk</w:t>
      </w:r>
      <w:r w:rsidR="00751D8B">
        <w:rPr>
          <w:szCs w:val="20"/>
        </w:rPr>
        <w:t xml:space="preserve">azu o </w:t>
      </w:r>
      <w:r w:rsidR="00B57711">
        <w:rPr>
          <w:szCs w:val="20"/>
        </w:rPr>
        <w:t xml:space="preserve">vývozu </w:t>
      </w:r>
      <w:r w:rsidR="00751D8B">
        <w:rPr>
          <w:szCs w:val="20"/>
        </w:rPr>
        <w:t xml:space="preserve">nebo </w:t>
      </w:r>
      <w:r w:rsidR="00B57711">
        <w:rPr>
          <w:szCs w:val="20"/>
        </w:rPr>
        <w:t xml:space="preserve">dovozu </w:t>
      </w:r>
      <w:r w:rsidR="00751D8B">
        <w:rPr>
          <w:szCs w:val="20"/>
        </w:rPr>
        <w:t>letadla</w:t>
      </w:r>
      <w:r w:rsidR="003E4F58" w:rsidRPr="00625965">
        <w:rPr>
          <w:szCs w:val="20"/>
        </w:rPr>
        <w:t xml:space="preserve"> se v souladu s výše uvedenými podmínkami, uvádějí </w:t>
      </w:r>
      <w:r w:rsidR="003E4F58">
        <w:rPr>
          <w:szCs w:val="20"/>
        </w:rPr>
        <w:t>údaje</w:t>
      </w:r>
      <w:r w:rsidR="003E4F58" w:rsidRPr="00625965">
        <w:rPr>
          <w:szCs w:val="20"/>
        </w:rPr>
        <w:t xml:space="preserve"> </w:t>
      </w:r>
      <w:r w:rsidR="003E4F58" w:rsidRPr="007F6F61">
        <w:rPr>
          <w:b/>
          <w:szCs w:val="20"/>
        </w:rPr>
        <w:t>s těmito výjimkami:</w:t>
      </w:r>
    </w:p>
    <w:p w14:paraId="30B2F8B3" w14:textId="77777777" w:rsidR="00BD2BF7" w:rsidRPr="004C1C9C" w:rsidRDefault="00BD2BF7" w:rsidP="009D3ABD">
      <w:pPr>
        <w:pStyle w:val="Zkladntext2"/>
        <w:numPr>
          <w:ilvl w:val="0"/>
          <w:numId w:val="47"/>
        </w:numPr>
        <w:spacing w:before="120"/>
        <w:ind w:left="714" w:hanging="357"/>
      </w:pPr>
      <w:r w:rsidRPr="004C1C9C">
        <w:t xml:space="preserve">fakturovanou hodnotou se rozumí samotná vlastní hodnota letadla bez nákladů na jeho případnou přepravu a pojištění (hodnota ze závodu odpovídající dodací podmínce </w:t>
      </w:r>
      <w:proofErr w:type="spellStart"/>
      <w:r w:rsidRPr="004C1C9C">
        <w:t>Incoterms</w:t>
      </w:r>
      <w:proofErr w:type="spellEnd"/>
      <w:r w:rsidRPr="004C1C9C">
        <w:t xml:space="preserve"> „Ex Works“, a to i když při dané ob</w:t>
      </w:r>
      <w:r w:rsidR="00CF3C2E">
        <w:t>chodní operaci byla dohodnuta a </w:t>
      </w:r>
      <w:r w:rsidRPr="004C1C9C">
        <w:t>použita doda</w:t>
      </w:r>
      <w:r w:rsidR="00CF3C2E">
        <w:t>cí podmínka jiná);</w:t>
      </w:r>
    </w:p>
    <w:p w14:paraId="5CFBB2E2" w14:textId="77777777" w:rsidR="00BD2BF7" w:rsidRPr="004C1C9C" w:rsidRDefault="00BD2BF7" w:rsidP="00625965">
      <w:pPr>
        <w:pStyle w:val="Zkladntext2"/>
        <w:numPr>
          <w:ilvl w:val="0"/>
          <w:numId w:val="47"/>
        </w:numPr>
      </w:pPr>
      <w:r w:rsidRPr="004C1C9C">
        <w:t xml:space="preserve">jako stát odeslání se do Výkazu o </w:t>
      </w:r>
      <w:r w:rsidR="00B57711">
        <w:t>dovozu</w:t>
      </w:r>
      <w:r w:rsidR="00B57711" w:rsidRPr="004C1C9C">
        <w:t xml:space="preserve"> </w:t>
      </w:r>
      <w:r w:rsidRPr="004C1C9C">
        <w:t>zboží uvádí členský stát, ve kterém je usazena fyzická nebo právnická osoba, od které je převáděno ek</w:t>
      </w:r>
      <w:r w:rsidR="00CF3C2E">
        <w:t>onomické vlastnictví letadla na </w:t>
      </w:r>
      <w:r w:rsidR="007A2BC0">
        <w:t>osobu povinnou k dani</w:t>
      </w:r>
      <w:r w:rsidRPr="004C1C9C">
        <w:t xml:space="preserve"> usazenou v ČR;</w:t>
      </w:r>
    </w:p>
    <w:p w14:paraId="3F0A695C" w14:textId="77777777" w:rsidR="00BD2BF7" w:rsidRPr="004C1C9C" w:rsidRDefault="00BD2BF7" w:rsidP="00625965">
      <w:pPr>
        <w:pStyle w:val="Zkladntext2"/>
        <w:numPr>
          <w:ilvl w:val="0"/>
          <w:numId w:val="47"/>
        </w:numPr>
      </w:pPr>
      <w:r w:rsidRPr="004C1C9C">
        <w:lastRenderedPageBreak/>
        <w:t>pokud je předmětem změny ekonomického vlastnictví nové letadlo, je státem jeho odeslání uváděným do Výkazu členský stát, ve kterém bylo vyrobeno;</w:t>
      </w:r>
    </w:p>
    <w:p w14:paraId="0D78BF6C" w14:textId="77777777" w:rsidR="007A2BC0" w:rsidRDefault="00BD2BF7" w:rsidP="00625965">
      <w:pPr>
        <w:pStyle w:val="Zkladntext2"/>
        <w:numPr>
          <w:ilvl w:val="0"/>
          <w:numId w:val="47"/>
        </w:numPr>
      </w:pPr>
      <w:r w:rsidRPr="004C1C9C">
        <w:t xml:space="preserve">jako stát určení se ve Výkazu o </w:t>
      </w:r>
      <w:r w:rsidR="00B57711">
        <w:t>vývozu</w:t>
      </w:r>
      <w:r w:rsidR="00B57711" w:rsidRPr="004C1C9C">
        <w:t xml:space="preserve"> </w:t>
      </w:r>
      <w:r w:rsidRPr="004C1C9C">
        <w:t>zboží uvádí členský stát, ve kterém je usazena fyzická nebo právnická osoba</w:t>
      </w:r>
      <w:r w:rsidR="00B37968">
        <w:t>,</w:t>
      </w:r>
      <w:r w:rsidRPr="004C1C9C">
        <w:t xml:space="preserve"> na níž se převádí ekonomické vlastnictví letadla</w:t>
      </w:r>
      <w:r w:rsidR="00CF3C2E">
        <w:t>;</w:t>
      </w:r>
    </w:p>
    <w:p w14:paraId="6C545345" w14:textId="77777777" w:rsidR="00BD2BF7" w:rsidRPr="004C1C9C" w:rsidRDefault="007A2BC0" w:rsidP="00625965">
      <w:pPr>
        <w:pStyle w:val="Zkladntext2"/>
        <w:numPr>
          <w:ilvl w:val="0"/>
          <w:numId w:val="47"/>
        </w:numPr>
      </w:pPr>
      <w:r>
        <w:t>referenčním obdobím je měsíc, ve kterém se uskutečnil převod vlastnictví</w:t>
      </w:r>
      <w:r w:rsidR="00BD2BF7" w:rsidRPr="004C1C9C">
        <w:t>;</w:t>
      </w:r>
    </w:p>
    <w:p w14:paraId="7A0B7161" w14:textId="77777777" w:rsidR="00BD2BF7" w:rsidRPr="004C1C9C" w:rsidRDefault="00BD2BF7" w:rsidP="00625965">
      <w:pPr>
        <w:pStyle w:val="Zkladntext2"/>
        <w:numPr>
          <w:ilvl w:val="0"/>
          <w:numId w:val="47"/>
        </w:numPr>
      </w:pPr>
      <w:r w:rsidRPr="004C1C9C">
        <w:t>uv</w:t>
      </w:r>
      <w:r w:rsidR="00BF66AE">
        <w:t>ádí se</w:t>
      </w:r>
      <w:r w:rsidRPr="004C1C9C">
        <w:t xml:space="preserve"> kód zvláštního druhu nebo pohybu zboží „</w:t>
      </w:r>
      <w:r w:rsidRPr="00625965">
        <w:rPr>
          <w:b/>
        </w:rPr>
        <w:t>ZL</w:t>
      </w:r>
      <w:r w:rsidRPr="004C1C9C">
        <w:t>“.</w:t>
      </w:r>
    </w:p>
    <w:p w14:paraId="2409850F" w14:textId="77777777" w:rsidR="00BD2BF7" w:rsidRPr="004C1C9C" w:rsidRDefault="00BD2BF7" w:rsidP="00B91A13">
      <w:pPr>
        <w:pStyle w:val="Nadpis2"/>
      </w:pPr>
      <w:bookmarkStart w:id="89" w:name="_Toc187130425"/>
      <w:r w:rsidRPr="004C1C9C">
        <w:t>18.8. Zboží dodávané do lodí a letadel</w:t>
      </w:r>
      <w:bookmarkEnd w:id="89"/>
    </w:p>
    <w:p w14:paraId="1C425CCE" w14:textId="5780D1CE" w:rsidR="00BD2BF7" w:rsidRPr="004C1C9C" w:rsidRDefault="00BD2BF7">
      <w:pPr>
        <w:pStyle w:val="Zkladntext2"/>
      </w:pPr>
      <w:r w:rsidRPr="004C1C9C">
        <w:t>2</w:t>
      </w:r>
      <w:r w:rsidR="00CD34CD">
        <w:t>70</w:t>
      </w:r>
      <w:r w:rsidRPr="004C1C9C">
        <w:t>) Za zboží dodávané do lodí a letadel ve smyslu této kapitoly je považováno různé zboží určené pro posádky a cestující těchto dopravních prostředků, většinou ke spotřebě v průběhu letu nebo plavby do jiného členského státu. Dále sem patří i výrobky určené pro provoz motorů, strojů a dalších zařízení lodí nebo letadel, například pohonné hmoty, oleje nebo maziva.</w:t>
      </w:r>
    </w:p>
    <w:p w14:paraId="38EF01D6" w14:textId="77777777" w:rsidR="00BD2BF7" w:rsidRPr="004C1C9C" w:rsidRDefault="00BD2BF7">
      <w:pPr>
        <w:pStyle w:val="Zkladntext2"/>
      </w:pPr>
    </w:p>
    <w:p w14:paraId="44262EA8" w14:textId="3AACE34B" w:rsidR="00BD2BF7" w:rsidRPr="004C1C9C" w:rsidRDefault="00CD34CD">
      <w:pPr>
        <w:pStyle w:val="Zkladntext2"/>
        <w:rPr>
          <w:b/>
        </w:rPr>
      </w:pPr>
      <w:r>
        <w:t>271</w:t>
      </w:r>
      <w:r w:rsidR="00BD2BF7" w:rsidRPr="004C1C9C">
        <w:t xml:space="preserve">) Podmínkou pro možnost využít zjednodušený způsob vykazování údajů do </w:t>
      </w:r>
      <w:proofErr w:type="spellStart"/>
      <w:r w:rsidR="00BD2BF7" w:rsidRPr="004C1C9C">
        <w:t>Intrastatu</w:t>
      </w:r>
      <w:proofErr w:type="spellEnd"/>
      <w:r w:rsidR="00BD2BF7" w:rsidRPr="004C1C9C">
        <w:t xml:space="preserve"> o zboží dodávaném do lodě nebo letadla je skutečnost, že osoba</w:t>
      </w:r>
      <w:r w:rsidR="00BF66AE">
        <w:t xml:space="preserve"> povinná k dani</w:t>
      </w:r>
      <w:r w:rsidR="00294A2C">
        <w:t>, která má </w:t>
      </w:r>
      <w:r w:rsidR="00BD2BF7" w:rsidRPr="004C1C9C">
        <w:t xml:space="preserve">předmětnou loď nebo letadlo v ekonomickém vlastnictví, je osobou usazenou v jiném členském </w:t>
      </w:r>
      <w:proofErr w:type="gramStart"/>
      <w:r w:rsidR="00BD2BF7" w:rsidRPr="004C1C9C">
        <w:t>státě než</w:t>
      </w:r>
      <w:proofErr w:type="gramEnd"/>
      <w:r w:rsidR="00BD2BF7" w:rsidRPr="004C1C9C">
        <w:t xml:space="preserve"> je ČR. Ekonomickým vlastnictvím se rozumí právo osoby využívat výhod spojených s používáním lodě nebo letadla v rámci hospodářské činnosti a přijetí s tím spojených rizik.</w:t>
      </w:r>
    </w:p>
    <w:p w14:paraId="07D8BA8D" w14:textId="77777777" w:rsidR="00BD2BF7" w:rsidRPr="004C1C9C" w:rsidRDefault="00BD2BF7">
      <w:pPr>
        <w:pStyle w:val="Zkladntext2"/>
      </w:pPr>
    </w:p>
    <w:p w14:paraId="20796CB2" w14:textId="37A90592" w:rsidR="00BD2BF7" w:rsidRPr="00625965" w:rsidRDefault="00CD34CD" w:rsidP="00625965">
      <w:pPr>
        <w:tabs>
          <w:tab w:val="left" w:pos="8170"/>
          <w:tab w:val="left" w:pos="10343"/>
        </w:tabs>
        <w:jc w:val="both"/>
      </w:pPr>
      <w:r>
        <w:t>272</w:t>
      </w:r>
      <w:r w:rsidR="00BD2BF7" w:rsidRPr="004C1C9C">
        <w:t xml:space="preserve">) </w:t>
      </w:r>
      <w:r w:rsidR="00BD2BF7" w:rsidRPr="00625965">
        <w:t xml:space="preserve">Zjednodušeným způsobem je možné do </w:t>
      </w:r>
      <w:proofErr w:type="spellStart"/>
      <w:r w:rsidR="00BD2BF7" w:rsidRPr="00625965">
        <w:t>Intrastatu</w:t>
      </w:r>
      <w:proofErr w:type="spellEnd"/>
      <w:r w:rsidR="00BD2BF7" w:rsidRPr="00625965">
        <w:t xml:space="preserve"> vykazovat jen údaje o </w:t>
      </w:r>
      <w:r w:rsidR="00222891">
        <w:t>vývoze</w:t>
      </w:r>
      <w:r w:rsidR="00222891" w:rsidRPr="00625965">
        <w:t xml:space="preserve"> </w:t>
      </w:r>
      <w:r w:rsidR="00BD2BF7" w:rsidRPr="00625965">
        <w:t xml:space="preserve">zboží, které je na území ČR dodáváno do lodí a letadel, které mají v ekonomickém vlastnictví osoby </w:t>
      </w:r>
      <w:r w:rsidR="00BF66AE" w:rsidRPr="00625965">
        <w:t xml:space="preserve">povinné k dani </w:t>
      </w:r>
      <w:r w:rsidR="00BD2BF7" w:rsidRPr="00625965">
        <w:t>z jiných členských států EU</w:t>
      </w:r>
      <w:r w:rsidR="00B37968" w:rsidRPr="00625965">
        <w:t>,</w:t>
      </w:r>
      <w:r w:rsidR="00BD2BF7" w:rsidRPr="00625965">
        <w:t xml:space="preserve"> a toto zboží není přímo určeno k dodání do třetí země. </w:t>
      </w:r>
      <w:r w:rsidR="00BF66AE" w:rsidRPr="00625965">
        <w:t>Ú</w:t>
      </w:r>
      <w:r w:rsidR="00BD2BF7" w:rsidRPr="00625965">
        <w:t xml:space="preserve">daje o dodání takového zboží zaznamenávají stejným způsobem a ve stejném rozsahu jako při </w:t>
      </w:r>
      <w:r w:rsidR="00222891">
        <w:t>vývoze</w:t>
      </w:r>
      <w:r w:rsidR="00222891" w:rsidRPr="00625965">
        <w:t xml:space="preserve"> </w:t>
      </w:r>
      <w:r w:rsidR="00BD2BF7" w:rsidRPr="00625965">
        <w:t xml:space="preserve">jiného zboží, které není zbožím zvláštním, ani se u něj nejedná o zvláštní pohyb, ale </w:t>
      </w:r>
      <w:r w:rsidR="00BD2BF7" w:rsidRPr="007F6F61">
        <w:rPr>
          <w:b/>
        </w:rPr>
        <w:t>s těmito výjimkami:</w:t>
      </w:r>
    </w:p>
    <w:p w14:paraId="6D4BA85A" w14:textId="77777777" w:rsidR="007C0505" w:rsidRDefault="007C0505" w:rsidP="00242835">
      <w:pPr>
        <w:pStyle w:val="Odstavecseseznamem"/>
        <w:numPr>
          <w:ilvl w:val="0"/>
          <w:numId w:val="48"/>
        </w:numPr>
        <w:tabs>
          <w:tab w:val="left" w:pos="8170"/>
          <w:tab w:val="left" w:pos="10343"/>
        </w:tabs>
        <w:spacing w:before="120" w:after="0" w:line="240" w:lineRule="auto"/>
        <w:ind w:left="714" w:hanging="357"/>
        <w:jc w:val="both"/>
        <w:rPr>
          <w:rFonts w:ascii="Times New Roman" w:hAnsi="Times New Roman"/>
          <w:sz w:val="24"/>
          <w:szCs w:val="24"/>
        </w:rPr>
      </w:pPr>
      <w:r>
        <w:rPr>
          <w:rFonts w:ascii="Times New Roman" w:hAnsi="Times New Roman"/>
          <w:sz w:val="24"/>
          <w:szCs w:val="24"/>
        </w:rPr>
        <w:t>referenčním obdobím je měsíc, kdy bylo zboží dodáno na palubu lodě nebo letadla</w:t>
      </w:r>
      <w:r w:rsidR="00E34B33">
        <w:t>;</w:t>
      </w:r>
    </w:p>
    <w:p w14:paraId="0A866DAC"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zboží náležející do kapitol kombinované nomenklatury 1 až 24 se označuje zbožovým</w:t>
      </w:r>
      <w:r w:rsidR="00CF3C2E" w:rsidRPr="00625965">
        <w:rPr>
          <w:rFonts w:ascii="Times New Roman" w:hAnsi="Times New Roman"/>
          <w:sz w:val="24"/>
          <w:szCs w:val="24"/>
        </w:rPr>
        <w:t xml:space="preserve"> </w:t>
      </w:r>
      <w:r w:rsidRPr="00625965">
        <w:rPr>
          <w:rFonts w:ascii="Times New Roman" w:hAnsi="Times New Roman"/>
          <w:sz w:val="24"/>
          <w:szCs w:val="24"/>
        </w:rPr>
        <w:t>kódem 99302400;</w:t>
      </w:r>
    </w:p>
    <w:p w14:paraId="622A2564"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zboží náležející do kapitoly kombinované nomenklatury 27 se označuje zbožovým kódem 99302700;</w:t>
      </w:r>
    </w:p>
    <w:p w14:paraId="05E9593B"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 xml:space="preserve">zboží náležející do jiných kapitol kombinované nomenklatury než je 1 až 24 a 27 </w:t>
      </w:r>
      <w:r w:rsidR="00CF3C2E" w:rsidRPr="00625965">
        <w:rPr>
          <w:rFonts w:ascii="Times New Roman" w:hAnsi="Times New Roman"/>
          <w:sz w:val="24"/>
          <w:szCs w:val="24"/>
        </w:rPr>
        <w:t>se </w:t>
      </w:r>
      <w:r w:rsidRPr="00625965">
        <w:rPr>
          <w:rFonts w:ascii="Times New Roman" w:hAnsi="Times New Roman"/>
          <w:sz w:val="24"/>
          <w:szCs w:val="24"/>
        </w:rPr>
        <w:t>označuje zbožovým kódem 99309900;</w:t>
      </w:r>
    </w:p>
    <w:p w14:paraId="6410CF20"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stát určení může být vyjádřen zjednodušeně uvedením kódu „Q</w:t>
      </w:r>
      <w:r w:rsidR="000C415F">
        <w:rPr>
          <w:rFonts w:ascii="Times New Roman" w:hAnsi="Times New Roman"/>
          <w:sz w:val="24"/>
          <w:szCs w:val="24"/>
        </w:rPr>
        <w:t>V</w:t>
      </w:r>
      <w:r w:rsidRPr="00625965">
        <w:rPr>
          <w:rFonts w:ascii="Times New Roman" w:hAnsi="Times New Roman"/>
          <w:sz w:val="24"/>
          <w:szCs w:val="24"/>
        </w:rPr>
        <w:t>“;</w:t>
      </w:r>
    </w:p>
    <w:p w14:paraId="73E6DC48"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 xml:space="preserve">není třeba uvádět údaj o vlastní hmotnosti </w:t>
      </w:r>
      <w:r w:rsidR="00222891">
        <w:rPr>
          <w:rFonts w:ascii="Times New Roman" w:hAnsi="Times New Roman"/>
          <w:sz w:val="24"/>
          <w:szCs w:val="24"/>
        </w:rPr>
        <w:t>vyváženého</w:t>
      </w:r>
      <w:r w:rsidR="00222891" w:rsidRPr="00625965">
        <w:rPr>
          <w:rFonts w:ascii="Times New Roman" w:hAnsi="Times New Roman"/>
          <w:sz w:val="24"/>
          <w:szCs w:val="24"/>
        </w:rPr>
        <w:t xml:space="preserve"> </w:t>
      </w:r>
      <w:r w:rsidRPr="00625965">
        <w:rPr>
          <w:rFonts w:ascii="Times New Roman" w:hAnsi="Times New Roman"/>
          <w:sz w:val="24"/>
          <w:szCs w:val="24"/>
        </w:rPr>
        <w:t>zboží, vyjma zboží náležejícího do kapitoly 27 kombinované nomenklatury (vykázaného pod kódem 99302700), u kterého je nutné vlastní hmotnost vykázat;</w:t>
      </w:r>
    </w:p>
    <w:p w14:paraId="7A9DB84E"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neuvádí se údaj o množství zboží v doplňkových měrných jednotkách;</w:t>
      </w:r>
    </w:p>
    <w:p w14:paraId="0FB475CF" w14:textId="77777777" w:rsidR="00BD2BF7" w:rsidRPr="00625965" w:rsidRDefault="00BF66AE"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m</w:t>
      </w:r>
      <w:r w:rsidR="00BD2BF7" w:rsidRPr="00625965">
        <w:rPr>
          <w:rFonts w:ascii="Times New Roman" w:hAnsi="Times New Roman"/>
          <w:sz w:val="24"/>
          <w:szCs w:val="24"/>
        </w:rPr>
        <w:t>usí</w:t>
      </w:r>
      <w:r w:rsidRPr="00625965">
        <w:rPr>
          <w:rFonts w:ascii="Times New Roman" w:hAnsi="Times New Roman"/>
          <w:sz w:val="24"/>
          <w:szCs w:val="24"/>
        </w:rPr>
        <w:t xml:space="preserve"> se</w:t>
      </w:r>
      <w:r w:rsidR="00BD2BF7" w:rsidRPr="00625965">
        <w:rPr>
          <w:rFonts w:ascii="Times New Roman" w:hAnsi="Times New Roman"/>
          <w:sz w:val="24"/>
          <w:szCs w:val="24"/>
        </w:rPr>
        <w:t xml:space="preserve"> uvést kód zvláštního druhu nebo pohybu zboží „</w:t>
      </w:r>
      <w:r w:rsidR="00BD2BF7" w:rsidRPr="00625965">
        <w:rPr>
          <w:rFonts w:ascii="Times New Roman" w:hAnsi="Times New Roman"/>
          <w:b/>
          <w:sz w:val="24"/>
          <w:szCs w:val="24"/>
        </w:rPr>
        <w:t>ZZ</w:t>
      </w:r>
      <w:r w:rsidR="00BD2BF7" w:rsidRPr="00625965">
        <w:rPr>
          <w:rFonts w:ascii="Times New Roman" w:hAnsi="Times New Roman"/>
          <w:sz w:val="24"/>
          <w:szCs w:val="24"/>
        </w:rPr>
        <w:t>“</w:t>
      </w:r>
      <w:r w:rsidR="0022651A" w:rsidRPr="00625965">
        <w:rPr>
          <w:rFonts w:ascii="Times New Roman" w:hAnsi="Times New Roman"/>
          <w:sz w:val="24"/>
          <w:szCs w:val="24"/>
        </w:rPr>
        <w:t>.</w:t>
      </w:r>
    </w:p>
    <w:p w14:paraId="19184837" w14:textId="77777777" w:rsidR="00BD2BF7" w:rsidRPr="004C1C9C" w:rsidRDefault="00BD2BF7">
      <w:pPr>
        <w:tabs>
          <w:tab w:val="left" w:pos="8170"/>
          <w:tab w:val="left" w:pos="10343"/>
        </w:tabs>
        <w:ind w:left="357"/>
        <w:jc w:val="both"/>
      </w:pPr>
    </w:p>
    <w:p w14:paraId="53971A6E" w14:textId="77777777" w:rsidR="00BD2BF7" w:rsidRPr="004C1C9C" w:rsidRDefault="00BD2BF7">
      <w:pPr>
        <w:tabs>
          <w:tab w:val="left" w:pos="8170"/>
          <w:tab w:val="left" w:pos="10343"/>
        </w:tabs>
        <w:jc w:val="both"/>
        <w:rPr>
          <w:b/>
          <w:i/>
          <w:iCs/>
        </w:rPr>
      </w:pPr>
      <w:r w:rsidRPr="004C1C9C">
        <w:rPr>
          <w:b/>
          <w:i/>
          <w:iCs/>
        </w:rPr>
        <w:t>Poznámka:</w:t>
      </w:r>
    </w:p>
    <w:p w14:paraId="66DDCD7E" w14:textId="77777777" w:rsidR="00BD2BF7" w:rsidRPr="004C1C9C" w:rsidRDefault="00BD2BF7">
      <w:pPr>
        <w:pStyle w:val="Zkladntext3"/>
        <w:tabs>
          <w:tab w:val="left" w:pos="8170"/>
          <w:tab w:val="left" w:pos="10343"/>
        </w:tabs>
        <w:spacing w:before="120"/>
      </w:pPr>
      <w:r w:rsidRPr="004C1C9C">
        <w:t xml:space="preserve">Výše uvedeným zjednodušeným způsobem se do </w:t>
      </w:r>
      <w:proofErr w:type="spellStart"/>
      <w:r w:rsidRPr="004C1C9C">
        <w:t>Intrastatu</w:t>
      </w:r>
      <w:proofErr w:type="spellEnd"/>
      <w:r w:rsidRPr="004C1C9C">
        <w:t xml:space="preserve"> vykazují jen údaje o zboží dodaném do letadel odlétajících z ČR a letících na letiště jiného </w:t>
      </w:r>
      <w:r w:rsidR="00CF3C2E">
        <w:t>členského státu, a to i když po </w:t>
      </w:r>
      <w:r w:rsidRPr="004C1C9C">
        <w:t xml:space="preserve">mezipřistání mají dále pokračovat </w:t>
      </w:r>
      <w:r w:rsidR="00CF3C2E">
        <w:t>v letu do třetí země.</w:t>
      </w:r>
    </w:p>
    <w:p w14:paraId="66214B50" w14:textId="77777777" w:rsidR="00BD2BF7" w:rsidRPr="004C1C9C" w:rsidRDefault="00BD2BF7" w:rsidP="00B91A13">
      <w:pPr>
        <w:pStyle w:val="Nadpis2"/>
      </w:pPr>
      <w:bookmarkStart w:id="90" w:name="_Toc187130426"/>
      <w:r w:rsidRPr="004C1C9C">
        <w:lastRenderedPageBreak/>
        <w:t xml:space="preserve">18.9. Zboží </w:t>
      </w:r>
      <w:r w:rsidR="00BF66AE">
        <w:t>dodávané</w:t>
      </w:r>
      <w:r w:rsidRPr="004C1C9C">
        <w:t xml:space="preserve"> do zařízení na volném moři nebo přijímané z něj</w:t>
      </w:r>
      <w:bookmarkEnd w:id="90"/>
    </w:p>
    <w:p w14:paraId="26533586" w14:textId="5DDF7147" w:rsidR="00BD2BF7" w:rsidRPr="004C1C9C" w:rsidRDefault="00CD34CD">
      <w:pPr>
        <w:tabs>
          <w:tab w:val="left" w:pos="8170"/>
          <w:tab w:val="left" w:pos="10343"/>
        </w:tabs>
        <w:jc w:val="both"/>
      </w:pPr>
      <w:r>
        <w:t>273</w:t>
      </w:r>
      <w:r w:rsidR="00BD2BF7" w:rsidRPr="004C1C9C">
        <w:t>) Dále uvedený zjednodušený postup pro uvádění úda</w:t>
      </w:r>
      <w:r w:rsidR="00CF3C2E">
        <w:t xml:space="preserve">jů do Výkazu o </w:t>
      </w:r>
      <w:r w:rsidR="002D06E0">
        <w:t xml:space="preserve">dovozu </w:t>
      </w:r>
      <w:r w:rsidR="00CF3C2E">
        <w:t>zboží ze </w:t>
      </w:r>
      <w:r w:rsidR="00BD2BF7" w:rsidRPr="004C1C9C">
        <w:t xml:space="preserve">zařízení na moři, nebo o </w:t>
      </w:r>
      <w:r w:rsidR="002D06E0">
        <w:t>vývozu</w:t>
      </w:r>
      <w:r w:rsidR="002D06E0" w:rsidRPr="004C1C9C">
        <w:t xml:space="preserve"> </w:t>
      </w:r>
      <w:r w:rsidR="00BD2BF7" w:rsidRPr="004C1C9C">
        <w:t>zboží na zařízení na moři,</w:t>
      </w:r>
      <w:r w:rsidR="00294A2C">
        <w:t xml:space="preserve"> je možný pouze v případech, ve </w:t>
      </w:r>
      <w:r w:rsidR="00BD2BF7" w:rsidRPr="004C1C9C">
        <w:t>kterých jsou t</w:t>
      </w:r>
      <w:r w:rsidR="00436362">
        <w:t>o</w:t>
      </w:r>
      <w:r w:rsidR="00BD2BF7" w:rsidRPr="004C1C9C">
        <w:t xml:space="preserve"> zařízení </w:t>
      </w:r>
      <w:r w:rsidR="00436362">
        <w:t xml:space="preserve">a přístroje instalované a stojící </w:t>
      </w:r>
      <w:r w:rsidR="00BD2BF7" w:rsidRPr="004C1C9C">
        <w:t>na moři mimo statistické území členského státu</w:t>
      </w:r>
      <w:r w:rsidR="00436362">
        <w:t>,</w:t>
      </w:r>
      <w:r w:rsidR="00BD2BF7" w:rsidRPr="004C1C9C">
        <w:t xml:space="preserve"> zejména těžební a průzkumné plošiny anebo přístroje.</w:t>
      </w:r>
    </w:p>
    <w:p w14:paraId="61391A03" w14:textId="5BE9354F" w:rsidR="00BD2BF7" w:rsidRPr="004C1C9C" w:rsidRDefault="00CD34CD">
      <w:pPr>
        <w:pStyle w:val="Zkladntext2"/>
        <w:spacing w:before="120"/>
      </w:pPr>
      <w:r>
        <w:t>274</w:t>
      </w:r>
      <w:r w:rsidR="00BD2BF7" w:rsidRPr="004C1C9C">
        <w:t xml:space="preserve">) Pravidla zjednodušeného postupu vykazování údajů do </w:t>
      </w:r>
      <w:proofErr w:type="spellStart"/>
      <w:r w:rsidR="00BD2BF7" w:rsidRPr="004C1C9C">
        <w:t>Intrastatu</w:t>
      </w:r>
      <w:proofErr w:type="spellEnd"/>
      <w:r w:rsidR="00BD2BF7" w:rsidRPr="004C1C9C">
        <w:t xml:space="preserve"> popsaná v tomto článku se týkají pouze dodávek výrobků pro posádku a pro provoz motorů, strojů a dalšího vybavení zařízení na volném moři nebo výrobků, které zařízení na volném moři vyrábí nebo zboží, které je jeho prostřednictvím získané, například produkty těže</w:t>
      </w:r>
      <w:r w:rsidR="00CF3C2E">
        <w:t>né z mořského dna nebo podloží.</w:t>
      </w:r>
    </w:p>
    <w:p w14:paraId="66A7D81A"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501A56AE" w14:textId="15798E7D" w:rsidR="00BD2BF7" w:rsidRPr="004C1C9C" w:rsidRDefault="00CD34CD">
      <w:pPr>
        <w:pStyle w:val="Zkladntext2"/>
      </w:pPr>
      <w:r>
        <w:t>275</w:t>
      </w:r>
      <w:r w:rsidR="00BD2BF7" w:rsidRPr="004C1C9C">
        <w:t xml:space="preserve">) </w:t>
      </w:r>
      <w:r w:rsidR="00BD2BF7" w:rsidRPr="004C1C9C">
        <w:rPr>
          <w:b/>
        </w:rPr>
        <w:t xml:space="preserve">Do </w:t>
      </w:r>
      <w:r w:rsidR="00642B18">
        <w:rPr>
          <w:b/>
        </w:rPr>
        <w:t>V</w:t>
      </w:r>
      <w:r w:rsidR="00BD2BF7" w:rsidRPr="004C1C9C">
        <w:rPr>
          <w:b/>
        </w:rPr>
        <w:t xml:space="preserve">ýkazu pro Intrastat o </w:t>
      </w:r>
      <w:r w:rsidR="002D06E0">
        <w:rPr>
          <w:b/>
        </w:rPr>
        <w:t>dovozu</w:t>
      </w:r>
      <w:r w:rsidR="002D06E0" w:rsidRPr="004C1C9C">
        <w:rPr>
          <w:b/>
        </w:rPr>
        <w:t xml:space="preserve"> </w:t>
      </w:r>
      <w:r w:rsidR="00BD2BF7" w:rsidRPr="004C1C9C">
        <w:rPr>
          <w:b/>
        </w:rPr>
        <w:t>zboží</w:t>
      </w:r>
      <w:r w:rsidR="00BD2BF7" w:rsidRPr="004C1C9C">
        <w:t xml:space="preserve"> se uvádějí údaje níže popsaným zjednodušeným způsob</w:t>
      </w:r>
      <w:r w:rsidR="00CF3C2E">
        <w:t>em, jestliže je zboží dodáváno:</w:t>
      </w:r>
    </w:p>
    <w:p w14:paraId="1D7C2702" w14:textId="77777777" w:rsidR="00BD2BF7" w:rsidRPr="004C1C9C" w:rsidRDefault="00BD2BF7">
      <w:pPr>
        <w:pStyle w:val="Zkladntext2"/>
        <w:spacing w:before="120"/>
        <w:ind w:left="284" w:hanging="284"/>
      </w:pPr>
      <w:r w:rsidRPr="004C1C9C">
        <w:t>a) do Č</w:t>
      </w:r>
      <w:r w:rsidR="00E0146B">
        <w:t>R</w:t>
      </w:r>
      <w:r w:rsidRPr="004C1C9C">
        <w:t xml:space="preserve"> ze zařízení na volném moři, které je instalováno v oblasti, kde má </w:t>
      </w:r>
      <w:r w:rsidR="00436362">
        <w:t xml:space="preserve">vykazující </w:t>
      </w:r>
      <w:r w:rsidRPr="004C1C9C">
        <w:t>členský stát výhradní právo těžby z míst</w:t>
      </w:r>
      <w:r w:rsidR="00CF3C2E">
        <w:t>ního mořského dna nebo podloží,</w:t>
      </w:r>
    </w:p>
    <w:p w14:paraId="3EF12A61" w14:textId="77777777" w:rsidR="00BD2BF7" w:rsidRPr="004C1C9C" w:rsidRDefault="00BD2BF7">
      <w:pPr>
        <w:pStyle w:val="Zkladntext2"/>
        <w:spacing w:before="120"/>
        <w:ind w:left="284" w:hanging="284"/>
        <w:rPr>
          <w:color w:val="000000"/>
          <w:szCs w:val="19"/>
        </w:rPr>
      </w:pPr>
      <w:r w:rsidRPr="004C1C9C">
        <w:t xml:space="preserve">b) </w:t>
      </w:r>
      <w:r w:rsidRPr="004C1C9C">
        <w:rPr>
          <w:color w:val="000000"/>
          <w:szCs w:val="19"/>
        </w:rPr>
        <w:t>z jiného členského státu do zařízení na volném moři, které j</w:t>
      </w:r>
      <w:r w:rsidR="00CF3C2E">
        <w:rPr>
          <w:color w:val="000000"/>
          <w:szCs w:val="19"/>
        </w:rPr>
        <w:t>e instalováno v oblasti, kde má </w:t>
      </w:r>
      <w:r w:rsidRPr="004C1C9C">
        <w:rPr>
          <w:color w:val="000000"/>
          <w:szCs w:val="19"/>
        </w:rPr>
        <w:t>Č</w:t>
      </w:r>
      <w:r w:rsidR="00E0146B">
        <w:rPr>
          <w:color w:val="000000"/>
          <w:szCs w:val="19"/>
        </w:rPr>
        <w:t>R</w:t>
      </w:r>
      <w:r w:rsidRPr="004C1C9C">
        <w:rPr>
          <w:color w:val="000000"/>
          <w:szCs w:val="19"/>
        </w:rPr>
        <w:t xml:space="preserve"> výhradní právo těžby z místního mořského dna nebo podloží</w:t>
      </w:r>
      <w:r w:rsidR="0022651A">
        <w:rPr>
          <w:color w:val="000000"/>
          <w:szCs w:val="19"/>
        </w:rPr>
        <w:t>,</w:t>
      </w:r>
      <w:r w:rsidRPr="004C1C9C">
        <w:rPr>
          <w:color w:val="000000"/>
          <w:szCs w:val="19"/>
        </w:rPr>
        <w:t xml:space="preserve"> nebo</w:t>
      </w:r>
    </w:p>
    <w:p w14:paraId="44F39CFC" w14:textId="77777777" w:rsidR="00BD2BF7" w:rsidRPr="004C1C9C" w:rsidRDefault="00BD2BF7">
      <w:pPr>
        <w:pStyle w:val="Zkladntext2"/>
        <w:spacing w:before="120"/>
        <w:ind w:left="284" w:hanging="284"/>
        <w:rPr>
          <w:color w:val="000000"/>
          <w:szCs w:val="19"/>
        </w:rPr>
      </w:pPr>
      <w:r w:rsidRPr="004C1C9C">
        <w:rPr>
          <w:color w:val="000000"/>
          <w:szCs w:val="19"/>
        </w:rPr>
        <w:t>c) ze zařízení na volném moři, které je instalováno v oblasti, kde má jiný členský stát výhradní právo těžby z místního mořského dna nebo podloží, do zařízení na volném m</w:t>
      </w:r>
      <w:r w:rsidR="00294A2C">
        <w:rPr>
          <w:color w:val="000000"/>
          <w:szCs w:val="19"/>
        </w:rPr>
        <w:t>oři, které je </w:t>
      </w:r>
      <w:r w:rsidRPr="004C1C9C">
        <w:rPr>
          <w:color w:val="000000"/>
          <w:szCs w:val="19"/>
        </w:rPr>
        <w:t>instalováno v oblasti, kde má Č</w:t>
      </w:r>
      <w:r w:rsidR="00E0146B">
        <w:rPr>
          <w:color w:val="000000"/>
          <w:szCs w:val="19"/>
        </w:rPr>
        <w:t>R</w:t>
      </w:r>
      <w:r w:rsidRPr="004C1C9C">
        <w:rPr>
          <w:color w:val="000000"/>
          <w:szCs w:val="19"/>
        </w:rPr>
        <w:t xml:space="preserve"> výhradní právo těžby z místního mořského dna nebo podloží.</w:t>
      </w:r>
    </w:p>
    <w:p w14:paraId="50DA4FE7" w14:textId="77777777" w:rsidR="00BD2BF7" w:rsidRPr="004C1C9C" w:rsidRDefault="00BD2BF7">
      <w:pPr>
        <w:pStyle w:val="Zkladntext2"/>
        <w:rPr>
          <w:color w:val="000000"/>
          <w:szCs w:val="19"/>
        </w:rPr>
      </w:pPr>
    </w:p>
    <w:p w14:paraId="62384162" w14:textId="796AFAA8" w:rsidR="00BD2BF7" w:rsidRPr="004C1C9C" w:rsidRDefault="00CD34CD">
      <w:pPr>
        <w:pStyle w:val="Zkladntext2"/>
      </w:pPr>
      <w:r>
        <w:t>276</w:t>
      </w:r>
      <w:r w:rsidR="00BD2BF7" w:rsidRPr="004C1C9C">
        <w:t xml:space="preserve">) </w:t>
      </w:r>
      <w:r w:rsidR="00BD2BF7" w:rsidRPr="004C1C9C">
        <w:rPr>
          <w:b/>
        </w:rPr>
        <w:t xml:space="preserve">Do </w:t>
      </w:r>
      <w:r w:rsidR="00642B18">
        <w:rPr>
          <w:b/>
        </w:rPr>
        <w:t>V</w:t>
      </w:r>
      <w:r w:rsidR="00BD2BF7" w:rsidRPr="004C1C9C">
        <w:rPr>
          <w:b/>
        </w:rPr>
        <w:t xml:space="preserve">ýkazu pro Intrastat o </w:t>
      </w:r>
      <w:r w:rsidR="00E77221">
        <w:rPr>
          <w:b/>
        </w:rPr>
        <w:t>vývozu</w:t>
      </w:r>
      <w:r w:rsidR="00E77221" w:rsidRPr="004C1C9C">
        <w:rPr>
          <w:b/>
        </w:rPr>
        <w:t xml:space="preserve"> </w:t>
      </w:r>
      <w:r w:rsidR="00BD2BF7" w:rsidRPr="004C1C9C">
        <w:rPr>
          <w:b/>
        </w:rPr>
        <w:t>zboží</w:t>
      </w:r>
      <w:r w:rsidR="00BD2BF7" w:rsidRPr="004C1C9C">
        <w:t xml:space="preserve"> se uvádějí údaje níže popsaným zjednodušeným způsobem,</w:t>
      </w:r>
      <w:r w:rsidR="00DE161F">
        <w:t xml:space="preserve"> jestliže je zboží dodáváno:</w:t>
      </w:r>
    </w:p>
    <w:p w14:paraId="23313F18" w14:textId="77777777" w:rsidR="00BD2BF7" w:rsidRPr="004C1C9C" w:rsidRDefault="00BD2BF7">
      <w:pPr>
        <w:pStyle w:val="Zkladntext2"/>
        <w:spacing w:before="120"/>
        <w:ind w:left="284" w:hanging="284"/>
        <w:rPr>
          <w:color w:val="000000"/>
          <w:sz w:val="19"/>
          <w:szCs w:val="19"/>
        </w:rPr>
      </w:pPr>
      <w:r w:rsidRPr="004C1C9C">
        <w:t>a) z Č</w:t>
      </w:r>
      <w:r w:rsidR="00DD4E28">
        <w:t>R</w:t>
      </w:r>
      <w:r w:rsidRPr="004C1C9C">
        <w:t xml:space="preserve"> </w:t>
      </w:r>
      <w:r w:rsidRPr="004C1C9C">
        <w:rPr>
          <w:color w:val="000000"/>
          <w:szCs w:val="19"/>
        </w:rPr>
        <w:t>do zařízení na volném moři, které je instalováno v oblasti, kde má jiný členský stát výhradní právo těžby z místního mořského dna nebo podloží,</w:t>
      </w:r>
    </w:p>
    <w:p w14:paraId="334E442D" w14:textId="77777777" w:rsidR="00BD2BF7" w:rsidRPr="004C1C9C" w:rsidRDefault="00BD2BF7">
      <w:pPr>
        <w:pStyle w:val="Zkladntext2"/>
        <w:spacing w:before="120"/>
        <w:ind w:left="284" w:hanging="284"/>
        <w:rPr>
          <w:color w:val="000000"/>
          <w:szCs w:val="19"/>
        </w:rPr>
      </w:pPr>
      <w:r w:rsidRPr="004C1C9C">
        <w:rPr>
          <w:color w:val="000000"/>
          <w:szCs w:val="19"/>
        </w:rPr>
        <w:t>b) do jiného členského státu ze zařízení na volném moři, které je instalo</w:t>
      </w:r>
      <w:r w:rsidR="00DE161F">
        <w:rPr>
          <w:color w:val="000000"/>
          <w:szCs w:val="19"/>
        </w:rPr>
        <w:t>váno v oblasti, kde má </w:t>
      </w:r>
      <w:r w:rsidRPr="004C1C9C">
        <w:rPr>
          <w:color w:val="000000"/>
          <w:szCs w:val="19"/>
        </w:rPr>
        <w:t>Č</w:t>
      </w:r>
      <w:r w:rsidR="00DD4E28">
        <w:rPr>
          <w:color w:val="000000"/>
          <w:szCs w:val="19"/>
        </w:rPr>
        <w:t xml:space="preserve">R </w:t>
      </w:r>
      <w:r w:rsidRPr="004C1C9C">
        <w:rPr>
          <w:color w:val="000000"/>
          <w:szCs w:val="19"/>
        </w:rPr>
        <w:t>výhradní právo těžby z místního mořského dna nebo podloží</w:t>
      </w:r>
      <w:r w:rsidR="0022651A">
        <w:rPr>
          <w:color w:val="000000"/>
          <w:szCs w:val="19"/>
        </w:rPr>
        <w:t>,</w:t>
      </w:r>
    </w:p>
    <w:p w14:paraId="5C9A3EA0" w14:textId="77777777" w:rsidR="00BD2BF7" w:rsidRPr="004C1C9C" w:rsidRDefault="00BD2BF7">
      <w:pPr>
        <w:pStyle w:val="Zkladntext2"/>
        <w:spacing w:before="120"/>
        <w:ind w:left="284" w:hanging="284"/>
        <w:rPr>
          <w:color w:val="000000"/>
          <w:sz w:val="19"/>
          <w:szCs w:val="19"/>
        </w:rPr>
      </w:pPr>
      <w:r w:rsidRPr="004C1C9C">
        <w:rPr>
          <w:color w:val="000000"/>
          <w:szCs w:val="19"/>
        </w:rPr>
        <w:t>c) ze zařízení na volném moři, které je instalováno v oblasti, kde má Č</w:t>
      </w:r>
      <w:r w:rsidR="00DD4E28">
        <w:rPr>
          <w:color w:val="000000"/>
          <w:szCs w:val="19"/>
        </w:rPr>
        <w:t>R</w:t>
      </w:r>
      <w:r w:rsidRPr="004C1C9C">
        <w:rPr>
          <w:color w:val="000000"/>
          <w:szCs w:val="19"/>
        </w:rPr>
        <w:t xml:space="preserve"> výhradní právo těžby z místního mořského dna nebo podloží do zařízení na volném moři, kde má jiný členský stát výhradní právo těžby z místního mořského dna nebo podloží</w:t>
      </w:r>
      <w:r w:rsidR="0022651A">
        <w:rPr>
          <w:color w:val="000000"/>
          <w:szCs w:val="19"/>
        </w:rPr>
        <w:t>.</w:t>
      </w:r>
    </w:p>
    <w:p w14:paraId="24615685"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4540F05A" w14:textId="28DD8EFC" w:rsidR="00BD2BF7" w:rsidRPr="004C1C9C" w:rsidRDefault="00CD34CD" w:rsidP="00DE161F">
      <w:pPr>
        <w:pStyle w:val="Zkladntext2"/>
      </w:pPr>
      <w:r>
        <w:t>277</w:t>
      </w:r>
      <w:r w:rsidR="00BD2BF7" w:rsidRPr="004C1C9C">
        <w:t xml:space="preserve">) O zboží </w:t>
      </w:r>
      <w:r w:rsidR="00DB1696">
        <w:t>vyvezeném</w:t>
      </w:r>
      <w:r w:rsidR="00DB1696" w:rsidRPr="004C1C9C">
        <w:t xml:space="preserve"> </w:t>
      </w:r>
      <w:r w:rsidR="00BD2BF7" w:rsidRPr="004C1C9C">
        <w:t xml:space="preserve">na zařízení na moři, nebo zpět </w:t>
      </w:r>
      <w:r w:rsidR="00DB1696">
        <w:t xml:space="preserve">dovezeném </w:t>
      </w:r>
      <w:r w:rsidR="00DE161F">
        <w:t>z tohoto zařízení, se do </w:t>
      </w:r>
      <w:r w:rsidR="00642B18">
        <w:t>V</w:t>
      </w:r>
      <w:r w:rsidR="00BD2BF7" w:rsidRPr="004C1C9C">
        <w:t>ýkazu pro Intrastat uvádějí údaje stejným způsobe</w:t>
      </w:r>
      <w:r w:rsidR="00DE161F">
        <w:t>m a ve stejném rozsahu jako při </w:t>
      </w:r>
      <w:r w:rsidR="00DB1696">
        <w:t>vývozu</w:t>
      </w:r>
      <w:r w:rsidR="00DB1696" w:rsidRPr="004C1C9C">
        <w:t xml:space="preserve"> </w:t>
      </w:r>
      <w:r w:rsidR="00BD2BF7" w:rsidRPr="004C1C9C">
        <w:t xml:space="preserve">nebo </w:t>
      </w:r>
      <w:r w:rsidR="00DB1696">
        <w:t>dovozu</w:t>
      </w:r>
      <w:r w:rsidR="00DB1696" w:rsidRPr="004C1C9C">
        <w:t xml:space="preserve"> </w:t>
      </w:r>
      <w:r w:rsidR="00BD2BF7" w:rsidRPr="004C1C9C">
        <w:t>jiného zboží, které není zbožím zvláštním, ani se u něj nejedná o zvláštní pohyb, ale s těmito výjimkami:</w:t>
      </w:r>
    </w:p>
    <w:p w14:paraId="675183D6" w14:textId="77777777" w:rsidR="008173E7" w:rsidRDefault="008173E7">
      <w:pPr>
        <w:pStyle w:val="Zkladntext2"/>
        <w:numPr>
          <w:ilvl w:val="0"/>
          <w:numId w:val="6"/>
        </w:numPr>
        <w:spacing w:before="120"/>
        <w:ind w:left="714" w:hanging="357"/>
      </w:pPr>
      <w:r>
        <w:t>referenčním obdobím je měsíc, kdy bylo zboží dodáno do zařízení na volném moři nebo z tohoto zařízení</w:t>
      </w:r>
      <w:r w:rsidR="00E34B33">
        <w:t>;</w:t>
      </w:r>
    </w:p>
    <w:p w14:paraId="3D3B8C19" w14:textId="77777777" w:rsidR="00BD2BF7" w:rsidRPr="004C1C9C" w:rsidRDefault="00BD2BF7">
      <w:pPr>
        <w:pStyle w:val="Zkladntext2"/>
        <w:numPr>
          <w:ilvl w:val="0"/>
          <w:numId w:val="6"/>
        </w:numPr>
        <w:spacing w:before="120"/>
        <w:ind w:left="714" w:hanging="357"/>
      </w:pPr>
      <w:r w:rsidRPr="004C1C9C">
        <w:t>zboží náležející do kapitol kombinované nomenklatury 1 až 24 se označuje zbožovým kódem 99312400;</w:t>
      </w:r>
    </w:p>
    <w:p w14:paraId="307A6F61" w14:textId="77777777" w:rsidR="00BD2BF7" w:rsidRPr="004C1C9C" w:rsidRDefault="00BD2BF7">
      <w:pPr>
        <w:pStyle w:val="Zkladntext2"/>
        <w:numPr>
          <w:ilvl w:val="0"/>
          <w:numId w:val="6"/>
        </w:numPr>
      </w:pPr>
      <w:r w:rsidRPr="004C1C9C">
        <w:t>zboží náležející do kapitoly kombinované nomenklatury 27 se označuje zbožovým kódem 99312700;</w:t>
      </w:r>
    </w:p>
    <w:p w14:paraId="640F9CF9" w14:textId="77777777" w:rsidR="00BD2BF7" w:rsidRPr="004C1C9C" w:rsidRDefault="00BD2BF7">
      <w:pPr>
        <w:pStyle w:val="Zkladntext2"/>
        <w:numPr>
          <w:ilvl w:val="0"/>
          <w:numId w:val="6"/>
        </w:numPr>
      </w:pPr>
      <w:r w:rsidRPr="004C1C9C">
        <w:t>zboží náležející do jiných kapitol kombinované nome</w:t>
      </w:r>
      <w:r w:rsidR="00DE161F">
        <w:t>nklatury než je 1 až 24 a 27 se </w:t>
      </w:r>
      <w:r w:rsidRPr="004C1C9C">
        <w:t>označuje zbožovým kódem 99319900;</w:t>
      </w:r>
    </w:p>
    <w:p w14:paraId="4605FA43" w14:textId="77777777" w:rsidR="00BD2BF7" w:rsidRPr="004C1C9C" w:rsidRDefault="00BD2BF7">
      <w:pPr>
        <w:pStyle w:val="Zkladntext2"/>
        <w:numPr>
          <w:ilvl w:val="0"/>
          <w:numId w:val="6"/>
        </w:numPr>
      </w:pPr>
      <w:r w:rsidRPr="004C1C9C">
        <w:t>stát odeslání na Výkazu pro Int</w:t>
      </w:r>
      <w:r w:rsidR="00437BC3">
        <w:t xml:space="preserve">rastat o </w:t>
      </w:r>
      <w:r w:rsidR="00DB1696">
        <w:t xml:space="preserve">dovozu </w:t>
      </w:r>
      <w:r w:rsidR="00437BC3">
        <w:t>zboží může být</w:t>
      </w:r>
      <w:r w:rsidRPr="004C1C9C">
        <w:t xml:space="preserve"> vyjádřen kódem „QV“</w:t>
      </w:r>
      <w:r w:rsidR="0022651A">
        <w:t>;</w:t>
      </w:r>
    </w:p>
    <w:p w14:paraId="6E5EB534" w14:textId="77777777" w:rsidR="00BD2BF7" w:rsidRPr="004C1C9C" w:rsidRDefault="00BD2BF7">
      <w:pPr>
        <w:pStyle w:val="Zkladntext2"/>
        <w:numPr>
          <w:ilvl w:val="0"/>
          <w:numId w:val="6"/>
        </w:numPr>
      </w:pPr>
      <w:r w:rsidRPr="004C1C9C">
        <w:t xml:space="preserve">stát určení u </w:t>
      </w:r>
      <w:r w:rsidR="00DB1696">
        <w:t>vyvezeného</w:t>
      </w:r>
      <w:r w:rsidR="00DB1696" w:rsidRPr="004C1C9C">
        <w:t xml:space="preserve"> </w:t>
      </w:r>
      <w:r w:rsidRPr="004C1C9C">
        <w:t>zboží může být vyjádřen kódem „QV“;</w:t>
      </w:r>
    </w:p>
    <w:p w14:paraId="425A7610" w14:textId="77777777" w:rsidR="00BD2BF7" w:rsidRPr="004C1C9C" w:rsidRDefault="00BD2BF7">
      <w:pPr>
        <w:pStyle w:val="Zkladntext2"/>
        <w:numPr>
          <w:ilvl w:val="0"/>
          <w:numId w:val="6"/>
        </w:numPr>
      </w:pPr>
      <w:r w:rsidRPr="004C1C9C">
        <w:lastRenderedPageBreak/>
        <w:t xml:space="preserve">není třeba uvádět údaj o vlastní hmotnosti </w:t>
      </w:r>
      <w:r w:rsidR="00DB1696">
        <w:t>vyvezeného</w:t>
      </w:r>
      <w:r w:rsidR="00DB1696" w:rsidRPr="004C1C9C">
        <w:t xml:space="preserve"> </w:t>
      </w:r>
      <w:r w:rsidRPr="004C1C9C">
        <w:t xml:space="preserve">nebo </w:t>
      </w:r>
      <w:r w:rsidR="00DB1696">
        <w:t>dovezeného</w:t>
      </w:r>
      <w:r w:rsidR="00DB1696" w:rsidRPr="004C1C9C">
        <w:t xml:space="preserve"> </w:t>
      </w:r>
      <w:r w:rsidRPr="004C1C9C">
        <w:t>zboží, vyjma zboží náležejícího do kapitoly 27 kombinova</w:t>
      </w:r>
      <w:r w:rsidR="00DE161F">
        <w:t>né nomenklatury (vykázaného pod </w:t>
      </w:r>
      <w:r w:rsidRPr="004C1C9C">
        <w:t>kódem 99312700), u kterého je nutné vlastní hmotnost vykázat;</w:t>
      </w:r>
    </w:p>
    <w:p w14:paraId="23702C7D" w14:textId="77777777" w:rsidR="00BD2BF7" w:rsidRPr="004C1C9C" w:rsidRDefault="00BD2BF7">
      <w:pPr>
        <w:pStyle w:val="Zkladntext2"/>
        <w:numPr>
          <w:ilvl w:val="0"/>
          <w:numId w:val="6"/>
        </w:numPr>
      </w:pPr>
      <w:r w:rsidRPr="004C1C9C">
        <w:t xml:space="preserve">s výjimkou zboží zařazovaného do kapitoly 27 kombinované nomenklatury (vykázaného pod kódem 99312700), je nepovinné uvádění údajů o množství zboží v doplňkových měrných jednotkách; </w:t>
      </w:r>
    </w:p>
    <w:p w14:paraId="216787BC" w14:textId="77777777" w:rsidR="00BD2BF7" w:rsidRPr="004C1C9C" w:rsidRDefault="00BD2BF7">
      <w:pPr>
        <w:numPr>
          <w:ilvl w:val="0"/>
          <w:numId w:val="6"/>
        </w:numPr>
        <w:jc w:val="both"/>
      </w:pPr>
      <w:r w:rsidRPr="004C1C9C">
        <w:t>do Výkazu pro Intrastat se musí uvést kód zvláštního druhu nebo pohybu zboží „</w:t>
      </w:r>
      <w:r w:rsidRPr="004C1C9C">
        <w:rPr>
          <w:b/>
        </w:rPr>
        <w:t>ZT</w:t>
      </w:r>
      <w:r w:rsidRPr="004C1C9C">
        <w:t>“.</w:t>
      </w:r>
    </w:p>
    <w:p w14:paraId="1BCF0659" w14:textId="77777777" w:rsidR="00BD2BF7" w:rsidRPr="004C1C9C" w:rsidRDefault="00BD2BF7" w:rsidP="00B91A13">
      <w:pPr>
        <w:pStyle w:val="Nadpis2"/>
      </w:pPr>
      <w:bookmarkStart w:id="91" w:name="_Toc187130427"/>
      <w:r w:rsidRPr="004C1C9C">
        <w:t xml:space="preserve">18.10. </w:t>
      </w:r>
      <w:r w:rsidR="00084821">
        <w:t>Mořské</w:t>
      </w:r>
      <w:r w:rsidRPr="004C1C9C">
        <w:t xml:space="preserve"> produkt</w:t>
      </w:r>
      <w:r w:rsidR="00084821">
        <w:t>y</w:t>
      </w:r>
      <w:bookmarkEnd w:id="91"/>
    </w:p>
    <w:p w14:paraId="70335002" w14:textId="73B5A4A2" w:rsidR="00BD2BF7" w:rsidRPr="004C1C9C" w:rsidRDefault="00CD34CD">
      <w:pPr>
        <w:pStyle w:val="Zpat"/>
        <w:tabs>
          <w:tab w:val="clear" w:pos="4536"/>
          <w:tab w:val="clear" w:pos="9072"/>
          <w:tab w:val="left" w:pos="8170"/>
          <w:tab w:val="left" w:pos="10343"/>
        </w:tabs>
        <w:jc w:val="both"/>
      </w:pPr>
      <w:r>
        <w:t>278</w:t>
      </w:r>
      <w:r w:rsidR="00BD2BF7" w:rsidRPr="004C1C9C">
        <w:t xml:space="preserve">) </w:t>
      </w:r>
      <w:r w:rsidR="00BD2BF7" w:rsidRPr="004C1C9C">
        <w:rPr>
          <w:b/>
        </w:rPr>
        <w:t>Za mořské produkty se pro účely výkladu tohoto článku považují</w:t>
      </w:r>
      <w:r w:rsidR="00BD2BF7" w:rsidRPr="004C1C9C">
        <w:t xml:space="preserve"> </w:t>
      </w:r>
      <w:r w:rsidR="00BD2BF7" w:rsidRPr="004C1C9C">
        <w:rPr>
          <w:color w:val="000000"/>
          <w:szCs w:val="19"/>
        </w:rPr>
        <w:t xml:space="preserve">produkty rybolovu, minerály a další použitelné produkty a všechny ostatní produkty, které ještě nebyly vyloženy loděmi pro námořní plavbu. Prakticky je to </w:t>
      </w:r>
      <w:r w:rsidR="00BD2BF7" w:rsidRPr="004C1C9C">
        <w:t>vše</w:t>
      </w:r>
      <w:r w:rsidR="00B37968">
        <w:t>,</w:t>
      </w:r>
      <w:r w:rsidR="00BD2BF7" w:rsidRPr="004C1C9C">
        <w:t xml:space="preserve"> co je vyloveno </w:t>
      </w:r>
      <w:r w:rsidR="0022651A">
        <w:t>nebo</w:t>
      </w:r>
      <w:r w:rsidR="00BD2BF7" w:rsidRPr="004C1C9C">
        <w:t xml:space="preserve"> jinak získáno z moře, zejména </w:t>
      </w:r>
      <w:r w:rsidR="00DE161F">
        <w:t xml:space="preserve">ryby, plody moře, </w:t>
      </w:r>
      <w:r w:rsidR="00BD2BF7" w:rsidRPr="004C1C9C">
        <w:t>mine</w:t>
      </w:r>
      <w:r w:rsidR="00437BC3">
        <w:t>rály, ale i například výrobky z</w:t>
      </w:r>
      <w:r w:rsidR="00BD2BF7" w:rsidRPr="004C1C9C">
        <w:t xml:space="preserve"> produktů zhotovené na lodích, před jejich vyložením v přístavu některého z členských států nebo přeložením na</w:t>
      </w:r>
      <w:r w:rsidR="00DE161F">
        <w:t> </w:t>
      </w:r>
      <w:r w:rsidR="00BD2BF7" w:rsidRPr="004C1C9C">
        <w:t>jinou lo</w:t>
      </w:r>
      <w:r w:rsidR="00DE161F">
        <w:t>ď.</w:t>
      </w:r>
    </w:p>
    <w:p w14:paraId="7B914818" w14:textId="77777777" w:rsidR="00BD2BF7" w:rsidRPr="004C1C9C" w:rsidRDefault="00BD2BF7">
      <w:pPr>
        <w:pStyle w:val="Zpat"/>
        <w:tabs>
          <w:tab w:val="clear" w:pos="4536"/>
          <w:tab w:val="clear" w:pos="9072"/>
          <w:tab w:val="left" w:pos="8170"/>
          <w:tab w:val="left" w:pos="10343"/>
        </w:tabs>
        <w:jc w:val="both"/>
      </w:pPr>
    </w:p>
    <w:p w14:paraId="0F87CC2A" w14:textId="51AEB865" w:rsidR="00BD2BF7" w:rsidRPr="004C1C9C" w:rsidRDefault="00BD2BF7">
      <w:pPr>
        <w:pStyle w:val="Zpat"/>
        <w:tabs>
          <w:tab w:val="clear" w:pos="4536"/>
          <w:tab w:val="clear" w:pos="9072"/>
          <w:tab w:val="left" w:pos="8170"/>
          <w:tab w:val="left" w:pos="10343"/>
        </w:tabs>
        <w:jc w:val="both"/>
      </w:pPr>
      <w:r w:rsidRPr="004C1C9C">
        <w:t>2</w:t>
      </w:r>
      <w:r w:rsidR="00CD34CD">
        <w:t>79</w:t>
      </w:r>
      <w:r w:rsidRPr="004C1C9C">
        <w:t xml:space="preserve">) </w:t>
      </w:r>
      <w:r w:rsidRPr="004C1C9C">
        <w:rPr>
          <w:b/>
        </w:rPr>
        <w:t>Lodí ve vlastnictví ČR</w:t>
      </w:r>
      <w:r w:rsidRPr="004C1C9C">
        <w:t xml:space="preserve"> je v rámci tohoto článku mořská loď, kterou má v ekonomickém vlastnictví osoba </w:t>
      </w:r>
      <w:r w:rsidR="00084821">
        <w:t>povinná k dani</w:t>
      </w:r>
      <w:r w:rsidRPr="004C1C9C">
        <w:t xml:space="preserve"> v ČR. </w:t>
      </w:r>
      <w:r w:rsidRPr="004C1C9C">
        <w:rPr>
          <w:b/>
        </w:rPr>
        <w:t xml:space="preserve">Lodí ve vlastnictví jiného členského státu </w:t>
      </w:r>
      <w:r w:rsidRPr="004C1C9C">
        <w:t xml:space="preserve">se rozumí mořská loď, která je v ekonomickém vlastnictví osoby usazené v jiném členském státě. </w:t>
      </w:r>
      <w:r w:rsidRPr="004C1C9C">
        <w:rPr>
          <w:b/>
        </w:rPr>
        <w:t>E</w:t>
      </w:r>
      <w:r w:rsidRPr="004C1C9C">
        <w:rPr>
          <w:b/>
          <w:color w:val="000000"/>
        </w:rPr>
        <w:t>konomické vlastnictví</w:t>
      </w:r>
      <w:r w:rsidRPr="004C1C9C">
        <w:rPr>
          <w:color w:val="000000"/>
        </w:rPr>
        <w:t xml:space="preserve"> znamená právo osoby využívat výho</w:t>
      </w:r>
      <w:r w:rsidR="00294A2C">
        <w:rPr>
          <w:color w:val="000000"/>
        </w:rPr>
        <w:t>d spojených s používáním lodě v </w:t>
      </w:r>
      <w:r w:rsidRPr="004C1C9C">
        <w:rPr>
          <w:color w:val="000000"/>
        </w:rPr>
        <w:t>rámci hospodářské činnosti a přijetí s tím spojených rizik.</w:t>
      </w:r>
    </w:p>
    <w:p w14:paraId="67B01C15" w14:textId="77777777" w:rsidR="00BD2BF7" w:rsidRPr="004C1C9C" w:rsidRDefault="00BD2BF7">
      <w:pPr>
        <w:pStyle w:val="Zpat"/>
        <w:tabs>
          <w:tab w:val="clear" w:pos="4536"/>
          <w:tab w:val="clear" w:pos="9072"/>
          <w:tab w:val="left" w:pos="8170"/>
          <w:tab w:val="left" w:pos="10343"/>
        </w:tabs>
        <w:jc w:val="both"/>
      </w:pPr>
    </w:p>
    <w:p w14:paraId="6A322DA3" w14:textId="7437DD38" w:rsidR="00BD2BF7" w:rsidRPr="004C1C9C" w:rsidRDefault="00BD2BF7">
      <w:pPr>
        <w:pStyle w:val="Zpat"/>
        <w:tabs>
          <w:tab w:val="clear" w:pos="4536"/>
          <w:tab w:val="clear" w:pos="9072"/>
          <w:tab w:val="left" w:pos="8170"/>
          <w:tab w:val="left" w:pos="10343"/>
        </w:tabs>
        <w:jc w:val="both"/>
      </w:pPr>
      <w:r w:rsidRPr="004C1C9C">
        <w:t>2</w:t>
      </w:r>
      <w:r w:rsidR="00CD34CD">
        <w:t>80</w:t>
      </w:r>
      <w:r w:rsidRPr="004C1C9C">
        <w:t xml:space="preserve">) Do </w:t>
      </w:r>
      <w:r w:rsidR="00642B18">
        <w:t>V</w:t>
      </w:r>
      <w:r w:rsidRPr="004C1C9C">
        <w:t xml:space="preserve">ýkazu pro Intrastat o </w:t>
      </w:r>
      <w:r w:rsidR="004F35A6">
        <w:t>vývozu</w:t>
      </w:r>
      <w:r w:rsidR="004F35A6" w:rsidRPr="004C1C9C">
        <w:t xml:space="preserve"> </w:t>
      </w:r>
      <w:r w:rsidRPr="004C1C9C">
        <w:t>zboží se uvádějí údaje o mořských produktech:</w:t>
      </w:r>
    </w:p>
    <w:p w14:paraId="220DC884" w14:textId="77777777" w:rsidR="00BD2BF7" w:rsidRPr="004C1C9C" w:rsidRDefault="00437BC3">
      <w:pPr>
        <w:pStyle w:val="Zpat"/>
        <w:tabs>
          <w:tab w:val="clear" w:pos="4536"/>
          <w:tab w:val="clear" w:pos="9072"/>
          <w:tab w:val="left" w:pos="8170"/>
          <w:tab w:val="left" w:pos="10343"/>
        </w:tabs>
        <w:spacing w:before="120"/>
        <w:jc w:val="both"/>
      </w:pPr>
      <w:r>
        <w:t>a) vyložených z</w:t>
      </w:r>
      <w:r w:rsidR="00BD2BF7" w:rsidRPr="004C1C9C">
        <w:t xml:space="preserve"> lodi ve vlastnictví ČR v přístavu jiného členského státu,</w:t>
      </w:r>
    </w:p>
    <w:p w14:paraId="05D244ED" w14:textId="77777777" w:rsidR="00BD2BF7" w:rsidRPr="004C1C9C" w:rsidRDefault="00BD2BF7">
      <w:pPr>
        <w:pStyle w:val="Zpat"/>
        <w:tabs>
          <w:tab w:val="clear" w:pos="4536"/>
          <w:tab w:val="clear" w:pos="9072"/>
          <w:tab w:val="left" w:pos="8170"/>
          <w:tab w:val="left" w:pos="10343"/>
        </w:tabs>
        <w:spacing w:before="120"/>
        <w:jc w:val="both"/>
      </w:pPr>
      <w:r w:rsidRPr="004C1C9C">
        <w:t xml:space="preserve">b) získaných loděmi ve vlastnictví jiného členského </w:t>
      </w:r>
      <w:r w:rsidR="00DE161F">
        <w:t>státu z lodě ve vlastnictví ČR.</w:t>
      </w:r>
    </w:p>
    <w:p w14:paraId="6EAAEAD2" w14:textId="77777777" w:rsidR="00BD2BF7" w:rsidRPr="004C1C9C" w:rsidRDefault="00BD2BF7">
      <w:pPr>
        <w:pStyle w:val="Zpat"/>
        <w:tabs>
          <w:tab w:val="clear" w:pos="4536"/>
          <w:tab w:val="clear" w:pos="9072"/>
          <w:tab w:val="left" w:pos="8170"/>
          <w:tab w:val="left" w:pos="10343"/>
        </w:tabs>
        <w:jc w:val="both"/>
      </w:pPr>
    </w:p>
    <w:p w14:paraId="2DFF795E" w14:textId="2C5D6168" w:rsidR="00BD2BF7" w:rsidRPr="004C1C9C" w:rsidRDefault="00CD34CD">
      <w:pPr>
        <w:pStyle w:val="Zpat"/>
        <w:tabs>
          <w:tab w:val="clear" w:pos="4536"/>
          <w:tab w:val="clear" w:pos="9072"/>
          <w:tab w:val="left" w:pos="8170"/>
          <w:tab w:val="left" w:pos="10343"/>
        </w:tabs>
        <w:jc w:val="both"/>
      </w:pPr>
      <w:r>
        <w:t>281</w:t>
      </w:r>
      <w:r w:rsidR="00BD2BF7" w:rsidRPr="004C1C9C">
        <w:t xml:space="preserve">) Do </w:t>
      </w:r>
      <w:r w:rsidR="00642B18">
        <w:t>V</w:t>
      </w:r>
      <w:r w:rsidR="00BD2BF7" w:rsidRPr="004C1C9C">
        <w:t xml:space="preserve">ýkazu pro Intrastat o </w:t>
      </w:r>
      <w:r w:rsidR="004F35A6">
        <w:t>dovozu</w:t>
      </w:r>
      <w:r w:rsidR="004F35A6" w:rsidRPr="004C1C9C">
        <w:t xml:space="preserve"> </w:t>
      </w:r>
      <w:r w:rsidR="00BD2BF7" w:rsidRPr="004C1C9C">
        <w:t>zboží se uvádějí údaje o mořských produktech získaných z lodě ve vlastnictví jiného členského státu na loď ve vlastnictví Č</w:t>
      </w:r>
      <w:r w:rsidR="00E0146B">
        <w:t>R</w:t>
      </w:r>
      <w:r w:rsidR="00BD2BF7" w:rsidRPr="004C1C9C">
        <w:t>.</w:t>
      </w:r>
    </w:p>
    <w:p w14:paraId="3CDFE763" w14:textId="77777777" w:rsidR="00BD2BF7" w:rsidRPr="004C1C9C" w:rsidRDefault="00BD2BF7">
      <w:pPr>
        <w:pStyle w:val="Zpat"/>
        <w:tabs>
          <w:tab w:val="clear" w:pos="4536"/>
          <w:tab w:val="clear" w:pos="9072"/>
          <w:tab w:val="left" w:pos="8170"/>
          <w:tab w:val="left" w:pos="10343"/>
        </w:tabs>
        <w:jc w:val="both"/>
      </w:pPr>
    </w:p>
    <w:p w14:paraId="74BC8B71" w14:textId="69355FFA" w:rsidR="00BD2BF7" w:rsidRPr="004C1C9C" w:rsidRDefault="00CD34CD">
      <w:pPr>
        <w:pStyle w:val="Zpat"/>
        <w:tabs>
          <w:tab w:val="clear" w:pos="4536"/>
          <w:tab w:val="clear" w:pos="9072"/>
          <w:tab w:val="left" w:pos="8170"/>
          <w:tab w:val="left" w:pos="10343"/>
        </w:tabs>
        <w:jc w:val="both"/>
      </w:pPr>
      <w:r>
        <w:t>282</w:t>
      </w:r>
      <w:r w:rsidR="00BD2BF7" w:rsidRPr="004C1C9C">
        <w:t xml:space="preserve">) Jako stát </w:t>
      </w:r>
      <w:r w:rsidR="00E837FE">
        <w:t>určení</w:t>
      </w:r>
      <w:r w:rsidR="00E837FE" w:rsidRPr="004C1C9C">
        <w:t xml:space="preserve"> </w:t>
      </w:r>
      <w:r w:rsidR="00BD2BF7" w:rsidRPr="004C1C9C">
        <w:t xml:space="preserve">se do </w:t>
      </w:r>
      <w:r w:rsidR="00642B18">
        <w:t>V</w:t>
      </w:r>
      <w:r w:rsidR="00BD2BF7" w:rsidRPr="004C1C9C">
        <w:t xml:space="preserve">ýkazu pro Intrastat o </w:t>
      </w:r>
      <w:r w:rsidR="004F35A6">
        <w:t>vyvezených</w:t>
      </w:r>
      <w:r w:rsidR="004F35A6" w:rsidRPr="004C1C9C">
        <w:t xml:space="preserve"> </w:t>
      </w:r>
      <w:r w:rsidR="00BD2BF7" w:rsidRPr="004C1C9C">
        <w:t>mořských produktech uvádí kód členského státu, který má ve vlastnictví loď, ze které byly zí</w:t>
      </w:r>
      <w:r w:rsidR="00DE161F">
        <w:t>skány mořské produkty na loď ve </w:t>
      </w:r>
      <w:r w:rsidR="00BD2BF7" w:rsidRPr="004C1C9C">
        <w:t>vlastnictví ČR (kód členského státu, ve kterém má sídlo ten, kdo má v ekonomickém vlastnictví loď</w:t>
      </w:r>
      <w:r w:rsidR="00C724FF">
        <w:t>,</w:t>
      </w:r>
      <w:r w:rsidR="00BD2BF7" w:rsidRPr="004C1C9C">
        <w:t xml:space="preserve"> z níž byly získány mořské produkty na loď v ekonomickém vlastnictví osoby usazené v ČR). Státem </w:t>
      </w:r>
      <w:r w:rsidR="00E837FE">
        <w:t>určení</w:t>
      </w:r>
      <w:r w:rsidR="00E837FE" w:rsidRPr="004C1C9C">
        <w:t xml:space="preserve"> </w:t>
      </w:r>
      <w:r w:rsidR="00BD2BF7" w:rsidRPr="004C1C9C">
        <w:t xml:space="preserve">uváděným do </w:t>
      </w:r>
      <w:r w:rsidR="00642B18">
        <w:t>V</w:t>
      </w:r>
      <w:r w:rsidR="00BD2BF7" w:rsidRPr="004C1C9C">
        <w:t xml:space="preserve">ýkazu pro Intrastat o </w:t>
      </w:r>
      <w:r w:rsidR="0066435B">
        <w:t>vyvezených</w:t>
      </w:r>
      <w:r w:rsidR="0066435B" w:rsidRPr="004C1C9C">
        <w:t xml:space="preserve"> </w:t>
      </w:r>
      <w:r w:rsidR="00BD2BF7" w:rsidRPr="004C1C9C">
        <w:t>mořských produktech může být i členský stát, ve kterém se nachází přístav vyložení mořských produktů z mořské lodi ve vlastnictví ČR (loď v ekonomickém vlastnictví osoby usazené v ČR).</w:t>
      </w:r>
    </w:p>
    <w:p w14:paraId="003E5D06" w14:textId="77777777" w:rsidR="00BD2BF7" w:rsidRPr="004C1C9C" w:rsidRDefault="00BD2BF7">
      <w:pPr>
        <w:pStyle w:val="Zpat"/>
        <w:tabs>
          <w:tab w:val="clear" w:pos="4536"/>
          <w:tab w:val="clear" w:pos="9072"/>
          <w:tab w:val="left" w:pos="8170"/>
          <w:tab w:val="left" w:pos="10343"/>
        </w:tabs>
        <w:jc w:val="both"/>
      </w:pPr>
    </w:p>
    <w:p w14:paraId="7383631A" w14:textId="7B5DF181" w:rsidR="00BD2BF7" w:rsidRDefault="00CD34CD">
      <w:pPr>
        <w:pStyle w:val="Zpat"/>
        <w:tabs>
          <w:tab w:val="clear" w:pos="4536"/>
          <w:tab w:val="clear" w:pos="9072"/>
          <w:tab w:val="left" w:pos="8170"/>
          <w:tab w:val="left" w:pos="10343"/>
        </w:tabs>
        <w:jc w:val="both"/>
      </w:pPr>
      <w:r>
        <w:t>283</w:t>
      </w:r>
      <w:r w:rsidR="00BD2BF7" w:rsidRPr="004C1C9C">
        <w:t xml:space="preserve">) Jako stát odeslání se do </w:t>
      </w:r>
      <w:r w:rsidR="00642B18">
        <w:t>V</w:t>
      </w:r>
      <w:r w:rsidR="00BD2BF7" w:rsidRPr="004C1C9C">
        <w:t xml:space="preserve">ýkazu pro Intrastat o </w:t>
      </w:r>
      <w:r w:rsidR="000F1968">
        <w:t>dovozu</w:t>
      </w:r>
      <w:r w:rsidR="000F1968" w:rsidRPr="004C1C9C">
        <w:t xml:space="preserve"> </w:t>
      </w:r>
      <w:r w:rsidR="00BD2BF7" w:rsidRPr="004C1C9C">
        <w:t>mořských produktů uvádí kód státu, který má ve vlastnictví loď, ze které byly získány mořské produkty lodí ve vlastnictví Č</w:t>
      </w:r>
      <w:r w:rsidR="00E0146B">
        <w:t>R.</w:t>
      </w:r>
    </w:p>
    <w:p w14:paraId="127DD7EF" w14:textId="77777777" w:rsidR="0037110D" w:rsidRDefault="0037110D">
      <w:pPr>
        <w:pStyle w:val="Zpat"/>
        <w:tabs>
          <w:tab w:val="clear" w:pos="4536"/>
          <w:tab w:val="clear" w:pos="9072"/>
          <w:tab w:val="left" w:pos="8170"/>
          <w:tab w:val="left" w:pos="10343"/>
        </w:tabs>
        <w:jc w:val="both"/>
      </w:pPr>
    </w:p>
    <w:p w14:paraId="00D19484" w14:textId="19CD1891" w:rsidR="0037110D" w:rsidRPr="004C1C9C" w:rsidRDefault="00CD34CD">
      <w:pPr>
        <w:pStyle w:val="Zpat"/>
        <w:tabs>
          <w:tab w:val="clear" w:pos="4536"/>
          <w:tab w:val="clear" w:pos="9072"/>
          <w:tab w:val="left" w:pos="8170"/>
          <w:tab w:val="left" w:pos="10343"/>
        </w:tabs>
        <w:jc w:val="both"/>
      </w:pPr>
      <w:r>
        <w:t>284</w:t>
      </w:r>
      <w:r w:rsidR="0037110D">
        <w:t>) Referenčním obdobím je měsíc, ve kterém došlo k vylož</w:t>
      </w:r>
      <w:r w:rsidR="00983A2A">
        <w:t>ení mořských produktů v přístavu</w:t>
      </w:r>
      <w:r w:rsidR="0037110D">
        <w:t xml:space="preserve"> nebo měsíc, ve kterém došlo k nabytí mořských produktů.</w:t>
      </w:r>
    </w:p>
    <w:p w14:paraId="033B3145" w14:textId="77777777" w:rsidR="00BD2BF7" w:rsidRPr="004C1C9C" w:rsidRDefault="00BD2BF7">
      <w:pPr>
        <w:pStyle w:val="Zpat"/>
        <w:tabs>
          <w:tab w:val="clear" w:pos="4536"/>
          <w:tab w:val="clear" w:pos="9072"/>
          <w:tab w:val="left" w:pos="8170"/>
          <w:tab w:val="left" w:pos="10343"/>
        </w:tabs>
        <w:jc w:val="both"/>
      </w:pPr>
    </w:p>
    <w:p w14:paraId="10DDE914" w14:textId="417EE420" w:rsidR="00BD2BF7" w:rsidRPr="004C1C9C" w:rsidRDefault="00CD34CD">
      <w:pPr>
        <w:jc w:val="both"/>
      </w:pPr>
      <w:r>
        <w:t>285</w:t>
      </w:r>
      <w:r w:rsidR="00BD2BF7" w:rsidRPr="004C1C9C">
        <w:t xml:space="preserve">) Údaje o </w:t>
      </w:r>
      <w:r w:rsidR="000F1968">
        <w:t>vyvezených</w:t>
      </w:r>
      <w:r w:rsidR="000F1968" w:rsidRPr="004C1C9C">
        <w:t xml:space="preserve"> </w:t>
      </w:r>
      <w:r w:rsidR="00BD2BF7" w:rsidRPr="004C1C9C">
        <w:t xml:space="preserve">nebo </w:t>
      </w:r>
      <w:r w:rsidR="000F1968">
        <w:t>dovezených</w:t>
      </w:r>
      <w:r w:rsidR="000F1968" w:rsidRPr="004C1C9C">
        <w:t xml:space="preserve"> </w:t>
      </w:r>
      <w:r w:rsidR="00BD2BF7" w:rsidRPr="004C1C9C">
        <w:t>mořských produktech se ve Výkazu pro Intrastat musí označit uvedením kódu zvláštního druhu nebo pohybu zboží „</w:t>
      </w:r>
      <w:r w:rsidR="00BD2BF7" w:rsidRPr="004C1C9C">
        <w:rPr>
          <w:b/>
        </w:rPr>
        <w:t>ZM</w:t>
      </w:r>
      <w:r w:rsidR="00BD2BF7" w:rsidRPr="004C1C9C">
        <w:t>“.</w:t>
      </w:r>
    </w:p>
    <w:p w14:paraId="2C436E68" w14:textId="77777777" w:rsidR="00BD2BF7" w:rsidRPr="004C1C9C" w:rsidRDefault="00BD2BF7" w:rsidP="00B91A13">
      <w:pPr>
        <w:pStyle w:val="Nadpis2"/>
      </w:pPr>
      <w:bookmarkStart w:id="92" w:name="_Toc187130428"/>
      <w:r w:rsidRPr="004C1C9C">
        <w:t xml:space="preserve">18.11. </w:t>
      </w:r>
      <w:r w:rsidR="00084821">
        <w:t>K</w:t>
      </w:r>
      <w:r w:rsidRPr="004C1C9C">
        <w:t>osmick</w:t>
      </w:r>
      <w:r w:rsidR="00084821">
        <w:t>é</w:t>
      </w:r>
      <w:r w:rsidRPr="004C1C9C">
        <w:t xml:space="preserve"> lodě</w:t>
      </w:r>
      <w:bookmarkEnd w:id="92"/>
    </w:p>
    <w:p w14:paraId="31EF5793" w14:textId="3F4268FB" w:rsidR="00BD2BF7" w:rsidRPr="004C1C9C" w:rsidRDefault="00CD34CD">
      <w:pPr>
        <w:jc w:val="both"/>
        <w:rPr>
          <w:color w:val="000000"/>
        </w:rPr>
      </w:pPr>
      <w:r>
        <w:t>286</w:t>
      </w:r>
      <w:r w:rsidR="00BD2BF7" w:rsidRPr="004C1C9C">
        <w:t xml:space="preserve">) </w:t>
      </w:r>
      <w:r w:rsidR="00BD2BF7" w:rsidRPr="004C1C9C">
        <w:rPr>
          <w:color w:val="000000"/>
        </w:rPr>
        <w:t>Pro účely pravidel uvedených v tomto článku:</w:t>
      </w:r>
    </w:p>
    <w:p w14:paraId="45FF5EAF" w14:textId="77777777" w:rsidR="00BD2BF7" w:rsidRPr="004C1C9C" w:rsidRDefault="00BD2BF7">
      <w:pPr>
        <w:autoSpaceDE w:val="0"/>
        <w:autoSpaceDN w:val="0"/>
        <w:adjustRightInd w:val="0"/>
        <w:spacing w:before="120"/>
        <w:jc w:val="both"/>
        <w:rPr>
          <w:color w:val="000000"/>
          <w:lang w:eastAsia="en-US"/>
        </w:rPr>
      </w:pPr>
      <w:r w:rsidRPr="004C1C9C">
        <w:rPr>
          <w:color w:val="000000"/>
          <w:lang w:eastAsia="en-US"/>
        </w:rPr>
        <w:lastRenderedPageBreak/>
        <w:t>a) „kosmická loď“ značí systém, který je schopen let</w:t>
      </w:r>
      <w:r w:rsidR="00DE161F">
        <w:rPr>
          <w:color w:val="000000"/>
          <w:lang w:eastAsia="en-US"/>
        </w:rPr>
        <w:t>ět za hranice zemské atmosféry;</w:t>
      </w:r>
    </w:p>
    <w:p w14:paraId="70E02B36" w14:textId="77777777" w:rsidR="00BD2BF7" w:rsidRPr="004C1C9C" w:rsidRDefault="00BD2BF7">
      <w:pPr>
        <w:autoSpaceDE w:val="0"/>
        <w:autoSpaceDN w:val="0"/>
        <w:adjustRightInd w:val="0"/>
        <w:spacing w:before="120"/>
        <w:jc w:val="both"/>
        <w:rPr>
          <w:color w:val="000000"/>
          <w:lang w:eastAsia="en-US"/>
        </w:rPr>
      </w:pPr>
      <w:r w:rsidRPr="004C1C9C">
        <w:rPr>
          <w:color w:val="000000"/>
          <w:lang w:eastAsia="en-US"/>
        </w:rPr>
        <w:t xml:space="preserve">b) „ekonomické vlastnictví“ znamená právo osoby povinné k </w:t>
      </w:r>
      <w:r w:rsidR="00084821">
        <w:rPr>
          <w:color w:val="000000"/>
          <w:lang w:eastAsia="en-US"/>
        </w:rPr>
        <w:t>dani</w:t>
      </w:r>
      <w:r w:rsidR="00294A2C">
        <w:rPr>
          <w:color w:val="000000"/>
          <w:lang w:eastAsia="en-US"/>
        </w:rPr>
        <w:t xml:space="preserve"> využívat výhod spojených s </w:t>
      </w:r>
      <w:r w:rsidRPr="004C1C9C">
        <w:rPr>
          <w:color w:val="000000"/>
          <w:lang w:eastAsia="en-US"/>
        </w:rPr>
        <w:t>používáním kosmické lodě v rámci hospodářské činnosti a</w:t>
      </w:r>
      <w:r w:rsidR="00DE161F">
        <w:rPr>
          <w:color w:val="000000"/>
          <w:lang w:eastAsia="en-US"/>
        </w:rPr>
        <w:t xml:space="preserve"> přijetí s tím spojených rizik.</w:t>
      </w:r>
    </w:p>
    <w:p w14:paraId="62E6B1A6" w14:textId="77777777" w:rsidR="00BD2BF7" w:rsidRPr="004C1C9C" w:rsidRDefault="00BD2BF7">
      <w:pPr>
        <w:pStyle w:val="Zpat"/>
        <w:tabs>
          <w:tab w:val="clear" w:pos="4536"/>
          <w:tab w:val="clear" w:pos="9072"/>
          <w:tab w:val="left" w:pos="8170"/>
          <w:tab w:val="left" w:pos="10343"/>
        </w:tabs>
        <w:jc w:val="both"/>
      </w:pPr>
    </w:p>
    <w:p w14:paraId="473A1109" w14:textId="14C589CD" w:rsidR="00BD2BF7" w:rsidRPr="004C1C9C" w:rsidRDefault="00CD34CD">
      <w:pPr>
        <w:pStyle w:val="Zkladntext2"/>
        <w:tabs>
          <w:tab w:val="left" w:pos="8170"/>
          <w:tab w:val="left" w:pos="10343"/>
        </w:tabs>
      </w:pPr>
      <w:r>
        <w:t>287</w:t>
      </w:r>
      <w:r w:rsidR="00BD2BF7" w:rsidRPr="004C1C9C">
        <w:t xml:space="preserve">) Do </w:t>
      </w:r>
      <w:r w:rsidR="00642B18">
        <w:t>V</w:t>
      </w:r>
      <w:r w:rsidR="00BD2BF7" w:rsidRPr="004C1C9C">
        <w:t xml:space="preserve">ýkazu pro Intrastat o </w:t>
      </w:r>
      <w:r w:rsidR="008B17C7">
        <w:t>vývozu</w:t>
      </w:r>
      <w:r w:rsidR="008B17C7" w:rsidRPr="004C1C9C">
        <w:t xml:space="preserve"> </w:t>
      </w:r>
      <w:r w:rsidR="00BD2BF7" w:rsidRPr="004C1C9C">
        <w:t>zboží se vykazují údaje o vypuštění kosmické lodi postavené v Č</w:t>
      </w:r>
      <w:r w:rsidR="00015A3F">
        <w:t>R</w:t>
      </w:r>
      <w:r w:rsidR="00BD2BF7" w:rsidRPr="004C1C9C">
        <w:t>, u které došlo k převodu ekonomického vlastnictví z osoby usazené</w:t>
      </w:r>
      <w:r w:rsidR="00DE161F">
        <w:t xml:space="preserve"> v ČR na </w:t>
      </w:r>
      <w:r w:rsidR="00BD2BF7" w:rsidRPr="004C1C9C">
        <w:t xml:space="preserve">osobu usazenou v jiném členském státě, který se do </w:t>
      </w:r>
      <w:r w:rsidR="00642B18">
        <w:t>V</w:t>
      </w:r>
      <w:r w:rsidR="00BD2BF7" w:rsidRPr="004C1C9C">
        <w:t xml:space="preserve">ýkazu </w:t>
      </w:r>
      <w:r w:rsidR="00156392">
        <w:t>vývozu</w:t>
      </w:r>
      <w:r w:rsidR="00156392" w:rsidRPr="004C1C9C">
        <w:t xml:space="preserve"> </w:t>
      </w:r>
      <w:r w:rsidR="00BD2BF7" w:rsidRPr="004C1C9C">
        <w:t>vykáže pří</w:t>
      </w:r>
      <w:r w:rsidR="00DE161F">
        <w:t>slušným kódem jako stát určení.</w:t>
      </w:r>
    </w:p>
    <w:p w14:paraId="19AC570B" w14:textId="77777777" w:rsidR="00BD2BF7" w:rsidRPr="004C1C9C" w:rsidRDefault="00BD2BF7">
      <w:pPr>
        <w:pStyle w:val="Zkladntext2"/>
        <w:tabs>
          <w:tab w:val="left" w:pos="8170"/>
          <w:tab w:val="left" w:pos="10343"/>
        </w:tabs>
      </w:pPr>
    </w:p>
    <w:p w14:paraId="0394137F" w14:textId="59CA7C72" w:rsidR="00BD2BF7" w:rsidRPr="004C1C9C" w:rsidRDefault="00CD34CD">
      <w:pPr>
        <w:pStyle w:val="Zkladntext2"/>
        <w:tabs>
          <w:tab w:val="left" w:pos="8170"/>
          <w:tab w:val="left" w:pos="10343"/>
        </w:tabs>
      </w:pPr>
      <w:r>
        <w:t>288</w:t>
      </w:r>
      <w:r w:rsidR="00BD2BF7" w:rsidRPr="004C1C9C">
        <w:t xml:space="preserve">) Do </w:t>
      </w:r>
      <w:r w:rsidR="00642B18">
        <w:t>V</w:t>
      </w:r>
      <w:r w:rsidR="00BD2BF7" w:rsidRPr="004C1C9C">
        <w:t xml:space="preserve">ýkazu pro Intrastat o </w:t>
      </w:r>
      <w:r w:rsidR="00156392">
        <w:t>dovozu</w:t>
      </w:r>
      <w:r w:rsidR="00156392" w:rsidRPr="004C1C9C">
        <w:t xml:space="preserve"> </w:t>
      </w:r>
      <w:r w:rsidR="00BD2BF7" w:rsidRPr="004C1C9C">
        <w:t>zboží se vykazují údaje o vypuštění kosmické lodi, u které došlo k převodu ekonomického vlastnictví z osoby us</w:t>
      </w:r>
      <w:r w:rsidR="00DE161F">
        <w:t>azené v jiném členském státě na </w:t>
      </w:r>
      <w:r w:rsidR="00BD2BF7" w:rsidRPr="004C1C9C">
        <w:t>osobu usazenou v Č</w:t>
      </w:r>
      <w:r w:rsidR="00015A3F">
        <w:t>R</w:t>
      </w:r>
      <w:r w:rsidR="00BD2BF7" w:rsidRPr="004C1C9C">
        <w:t>. Kód státu, ve kterém je usazena osoba převád</w:t>
      </w:r>
      <w:r w:rsidR="00294A2C">
        <w:t>ějící ekonomické vlastnictví ke </w:t>
      </w:r>
      <w:r w:rsidR="00BD2BF7" w:rsidRPr="004C1C9C">
        <w:t xml:space="preserve">kosmické lodi se do </w:t>
      </w:r>
      <w:proofErr w:type="spellStart"/>
      <w:r w:rsidR="00BD2BF7" w:rsidRPr="004C1C9C">
        <w:t>Intrastatu</w:t>
      </w:r>
      <w:proofErr w:type="spellEnd"/>
      <w:r w:rsidR="00BD2BF7" w:rsidRPr="004C1C9C">
        <w:t xml:space="preserve"> vykazuje jako stát odeslání.</w:t>
      </w:r>
    </w:p>
    <w:p w14:paraId="62BCA216" w14:textId="77777777" w:rsidR="00BD2BF7" w:rsidRPr="004C1C9C" w:rsidRDefault="00BD2BF7">
      <w:pPr>
        <w:pStyle w:val="Zkladntext2"/>
        <w:tabs>
          <w:tab w:val="left" w:pos="8170"/>
          <w:tab w:val="left" w:pos="10343"/>
        </w:tabs>
      </w:pPr>
    </w:p>
    <w:p w14:paraId="79A3139C" w14:textId="79D17041" w:rsidR="00DE161F" w:rsidRDefault="00CD34CD" w:rsidP="00DE161F">
      <w:pPr>
        <w:pStyle w:val="Zkladntext2"/>
        <w:tabs>
          <w:tab w:val="left" w:pos="8170"/>
          <w:tab w:val="left" w:pos="10343"/>
        </w:tabs>
      </w:pPr>
      <w:r>
        <w:t>289</w:t>
      </w:r>
      <w:r w:rsidR="00BD2BF7" w:rsidRPr="004C1C9C">
        <w:t xml:space="preserve">) Ostatní údaje o </w:t>
      </w:r>
      <w:r w:rsidR="00156392">
        <w:t>vyvezené</w:t>
      </w:r>
      <w:r w:rsidR="00156392" w:rsidRPr="004C1C9C">
        <w:t xml:space="preserve"> </w:t>
      </w:r>
      <w:r w:rsidR="00BD2BF7" w:rsidRPr="004C1C9C">
        <w:t xml:space="preserve">nebo </w:t>
      </w:r>
      <w:r w:rsidR="00156392">
        <w:t>dovezené</w:t>
      </w:r>
      <w:r w:rsidR="00156392" w:rsidRPr="004C1C9C">
        <w:t xml:space="preserve"> </w:t>
      </w:r>
      <w:r w:rsidR="00BD2BF7" w:rsidRPr="004C1C9C">
        <w:t xml:space="preserve">kosmické lodi se do </w:t>
      </w:r>
      <w:r w:rsidR="00642B18">
        <w:t>V</w:t>
      </w:r>
      <w:r w:rsidR="00BD2BF7" w:rsidRPr="004C1C9C">
        <w:t xml:space="preserve">ýkazu pro Intrastat uvádějí stejným způsobem a ve stejném rozsahu jako při </w:t>
      </w:r>
      <w:r w:rsidR="00156392">
        <w:t>vývozu</w:t>
      </w:r>
      <w:r w:rsidR="00156392" w:rsidRPr="004C1C9C">
        <w:t xml:space="preserve"> </w:t>
      </w:r>
      <w:r w:rsidR="00BD2BF7" w:rsidRPr="004C1C9C">
        <w:t xml:space="preserve">nebo </w:t>
      </w:r>
      <w:r w:rsidR="00156392">
        <w:t>dovozu</w:t>
      </w:r>
      <w:r w:rsidR="00156392" w:rsidRPr="004C1C9C">
        <w:t xml:space="preserve"> </w:t>
      </w:r>
      <w:r w:rsidR="00BD2BF7" w:rsidRPr="004C1C9C">
        <w:t>jiného zboží, které není zbožím zvláštním, ani se u něj nejedná o zvláštní</w:t>
      </w:r>
      <w:r w:rsidR="00DE161F">
        <w:t xml:space="preserve"> pohyb, ale </w:t>
      </w:r>
      <w:r w:rsidR="00DE161F" w:rsidRPr="007F6F61">
        <w:rPr>
          <w:b/>
        </w:rPr>
        <w:t>s těmito výjimkami:</w:t>
      </w:r>
    </w:p>
    <w:p w14:paraId="00343DEA" w14:textId="77777777" w:rsidR="00BD2BF7" w:rsidRDefault="00BD2BF7" w:rsidP="009D3ABD">
      <w:pPr>
        <w:pStyle w:val="Zkladntext2"/>
        <w:numPr>
          <w:ilvl w:val="0"/>
          <w:numId w:val="36"/>
        </w:numPr>
        <w:spacing w:before="120"/>
        <w:ind w:left="714" w:hanging="357"/>
      </w:pPr>
      <w:r w:rsidRPr="004C1C9C">
        <w:t xml:space="preserve">fakturovanou hodnotou </w:t>
      </w:r>
      <w:r w:rsidR="00156392">
        <w:t>vyvezené</w:t>
      </w:r>
      <w:r w:rsidR="00156392" w:rsidRPr="004C1C9C">
        <w:t xml:space="preserve"> </w:t>
      </w:r>
      <w:r w:rsidRPr="004C1C9C">
        <w:t xml:space="preserve">nebo </w:t>
      </w:r>
      <w:r w:rsidR="00156392">
        <w:t>dovezené</w:t>
      </w:r>
      <w:r w:rsidR="00156392" w:rsidRPr="004C1C9C">
        <w:t xml:space="preserve"> </w:t>
      </w:r>
      <w:r w:rsidRPr="004C1C9C">
        <w:t xml:space="preserve">kosmické lodi je samotná její hodnota bez nákladů na její přepravu a pojištění (tzv. hodnota ze závodu odpovídající dodací podmínce </w:t>
      </w:r>
      <w:proofErr w:type="spellStart"/>
      <w:r w:rsidRPr="004C1C9C">
        <w:t>Incoterms</w:t>
      </w:r>
      <w:proofErr w:type="spellEnd"/>
      <w:r w:rsidRPr="004C1C9C">
        <w:t xml:space="preserve"> „Ex Works“, a to i když při dané obchodní operaci byla dohodnuta a použita dodací podmínka jiná</w:t>
      </w:r>
      <w:r w:rsidR="0022651A">
        <w:t>)</w:t>
      </w:r>
      <w:r w:rsidR="00DE161F">
        <w:t>;</w:t>
      </w:r>
    </w:p>
    <w:p w14:paraId="6F37DF65" w14:textId="77777777" w:rsidR="00B05715" w:rsidRPr="004C1C9C" w:rsidRDefault="00B05715" w:rsidP="00DE161F">
      <w:pPr>
        <w:pStyle w:val="Zkladntext2"/>
        <w:numPr>
          <w:ilvl w:val="0"/>
          <w:numId w:val="36"/>
        </w:numPr>
      </w:pPr>
      <w:r>
        <w:t>referenčním obdobím je měsíc, kdy došlo k převodu ekonomického vlastnictví;</w:t>
      </w:r>
    </w:p>
    <w:p w14:paraId="4D821808" w14:textId="77777777" w:rsidR="00BD2BF7" w:rsidRDefault="00BD2BF7" w:rsidP="00DE161F">
      <w:pPr>
        <w:numPr>
          <w:ilvl w:val="0"/>
          <w:numId w:val="36"/>
        </w:numPr>
        <w:jc w:val="both"/>
      </w:pPr>
      <w:r w:rsidRPr="004C1C9C">
        <w:t xml:space="preserve">údaje o </w:t>
      </w:r>
      <w:r w:rsidR="00156392">
        <w:t>vyvezené</w:t>
      </w:r>
      <w:r w:rsidR="00156392" w:rsidRPr="004C1C9C">
        <w:t xml:space="preserve"> </w:t>
      </w:r>
      <w:r w:rsidRPr="004C1C9C">
        <w:t xml:space="preserve">nebo </w:t>
      </w:r>
      <w:r w:rsidR="00156392">
        <w:t>dovezené</w:t>
      </w:r>
      <w:r w:rsidR="00156392" w:rsidRPr="004C1C9C">
        <w:t xml:space="preserve"> </w:t>
      </w:r>
      <w:r w:rsidRPr="004C1C9C">
        <w:t xml:space="preserve">kosmické lodi ve Výkazu pro </w:t>
      </w:r>
      <w:r w:rsidR="00DE161F">
        <w:t>Intrastat</w:t>
      </w:r>
      <w:r w:rsidR="00C94473">
        <w:t xml:space="preserve"> se</w:t>
      </w:r>
      <w:r w:rsidR="00DE161F">
        <w:t xml:space="preserve"> musí označit uvedením </w:t>
      </w:r>
      <w:r w:rsidRPr="004C1C9C">
        <w:t>kódu zvláštního druhu nebo pohybu zboží „</w:t>
      </w:r>
      <w:r w:rsidRPr="004C1C9C">
        <w:rPr>
          <w:b/>
        </w:rPr>
        <w:t>ZK</w:t>
      </w:r>
      <w:r w:rsidRPr="004C1C9C">
        <w:t>“.</w:t>
      </w:r>
    </w:p>
    <w:p w14:paraId="12E0DA2E" w14:textId="77777777" w:rsidR="00BD2BF7" w:rsidRPr="004C1C9C" w:rsidRDefault="000A2A33" w:rsidP="00B91A13">
      <w:pPr>
        <w:pStyle w:val="Nadpis1"/>
      </w:pPr>
      <w:bookmarkStart w:id="93" w:name="_Toc187130429"/>
      <w:r>
        <w:t>19. Z</w:t>
      </w:r>
      <w:r w:rsidR="00BD2BF7" w:rsidRPr="004C1C9C">
        <w:t>měny a opravy údajů ve Výkazech</w:t>
      </w:r>
      <w:bookmarkEnd w:id="93"/>
    </w:p>
    <w:p w14:paraId="571EC012" w14:textId="77777777" w:rsidR="00BD2BF7" w:rsidRPr="004C1C9C" w:rsidRDefault="00BD2BF7" w:rsidP="00B91A13">
      <w:pPr>
        <w:pStyle w:val="Nadpis2"/>
      </w:pPr>
      <w:bookmarkStart w:id="94" w:name="_Toc187130430"/>
      <w:r w:rsidRPr="004C1C9C">
        <w:t>19.1. Postup při opravách Výkazů předaných celnímu úřadu</w:t>
      </w:r>
      <w:bookmarkEnd w:id="94"/>
    </w:p>
    <w:p w14:paraId="51BB5691" w14:textId="066B6F53" w:rsidR="00BD2BF7" w:rsidRPr="004C1C9C" w:rsidRDefault="00BD2BF7">
      <w:pPr>
        <w:pStyle w:val="Textbodu"/>
        <w:ind w:left="0" w:firstLine="0"/>
        <w:jc w:val="both"/>
      </w:pPr>
      <w:r w:rsidRPr="004C1C9C">
        <w:t>2</w:t>
      </w:r>
      <w:r w:rsidR="00CD34CD">
        <w:t>90</w:t>
      </w:r>
      <w:r w:rsidRPr="004C1C9C">
        <w:t xml:space="preserve">) </w:t>
      </w:r>
      <w:r w:rsidR="00692855" w:rsidRPr="004C1C9C">
        <w:t>Opravy nepřesných anebo chybných údajů, uvedený</w:t>
      </w:r>
      <w:r w:rsidR="00692855">
        <w:t>ch ve Výkazech pro Intrastat za </w:t>
      </w:r>
      <w:r w:rsidR="00692855" w:rsidRPr="004C1C9C">
        <w:t xml:space="preserve">referenční období roku </w:t>
      </w:r>
      <w:r w:rsidR="0058680F">
        <w:t>2025</w:t>
      </w:r>
      <w:r w:rsidR="0058680F" w:rsidRPr="004C1C9C">
        <w:t xml:space="preserve"> </w:t>
      </w:r>
      <w:r w:rsidR="00692855" w:rsidRPr="004C1C9C">
        <w:t xml:space="preserve">se provádějí podle předpisů z roku </w:t>
      </w:r>
      <w:r w:rsidR="0058680F">
        <w:t>2025</w:t>
      </w:r>
      <w:r w:rsidR="00692855" w:rsidRPr="004C1C9C">
        <w:t>.</w:t>
      </w:r>
      <w:r w:rsidR="00692855">
        <w:t xml:space="preserve"> </w:t>
      </w:r>
      <w:r w:rsidRPr="004C1C9C">
        <w:t>Opravy nepřesných anebo chybných údajů, uvedený</w:t>
      </w:r>
      <w:r w:rsidR="00DE161F">
        <w:t>ch ve Výkazech pro Intrastat za </w:t>
      </w:r>
      <w:r w:rsidRPr="004C1C9C">
        <w:t xml:space="preserve">referenční období roku </w:t>
      </w:r>
      <w:r w:rsidR="0058680F" w:rsidRPr="004C1C9C">
        <w:t>20</w:t>
      </w:r>
      <w:r w:rsidR="0058680F">
        <w:t>24</w:t>
      </w:r>
      <w:r w:rsidR="0058680F" w:rsidRPr="004C1C9C">
        <w:t xml:space="preserve"> </w:t>
      </w:r>
      <w:r w:rsidRPr="004C1C9C">
        <w:t xml:space="preserve">se provádějí podle předpisů z roku </w:t>
      </w:r>
      <w:r w:rsidR="0058680F" w:rsidRPr="004C1C9C">
        <w:t>20</w:t>
      </w:r>
      <w:r w:rsidR="0058680F">
        <w:t>24</w:t>
      </w:r>
      <w:r w:rsidRPr="004C1C9C">
        <w:t>.</w:t>
      </w:r>
    </w:p>
    <w:p w14:paraId="1AF4E553" w14:textId="77777777" w:rsidR="00BD2BF7" w:rsidRPr="004C1C9C" w:rsidRDefault="00BD2BF7">
      <w:pPr>
        <w:pStyle w:val="Textbodu"/>
        <w:ind w:left="0" w:firstLine="0"/>
        <w:jc w:val="both"/>
      </w:pPr>
    </w:p>
    <w:p w14:paraId="400E632A" w14:textId="610B77AB" w:rsidR="00BD2BF7" w:rsidRPr="004C1C9C" w:rsidRDefault="00BD2BF7" w:rsidP="00DE161F">
      <w:pPr>
        <w:pStyle w:val="Textbodu"/>
        <w:ind w:left="0" w:firstLine="0"/>
        <w:jc w:val="both"/>
      </w:pPr>
      <w:r w:rsidRPr="004C1C9C">
        <w:t>2</w:t>
      </w:r>
      <w:r w:rsidR="00957BD6">
        <w:t>91</w:t>
      </w:r>
      <w:r w:rsidRPr="004C1C9C">
        <w:t xml:space="preserve">) Opravy nepřesných anebo chybných údajů, uvedených ve Výkazu pro Intrastat vyhotoveném a odeslaném celnímu úřadu elektronicky, se provádějí podle instrukcí k použití jednotlivých způsobů elektronického předávání </w:t>
      </w:r>
      <w:r w:rsidR="007C6C3D">
        <w:t>údajů</w:t>
      </w:r>
      <w:r w:rsidRPr="004C1C9C">
        <w:t xml:space="preserve">, to je postupem </w:t>
      </w:r>
      <w:r w:rsidRPr="004C1C9C">
        <w:rPr>
          <w:iCs/>
        </w:rPr>
        <w:t>uvedeným v provozní dokumentaci pro obsluhu příslušného programového vybavení systému Intrastat.</w:t>
      </w:r>
      <w:r w:rsidR="00551F4B">
        <w:rPr>
          <w:iCs/>
        </w:rPr>
        <w:t xml:space="preserve"> Opravu lze provést způsobem obdobným, jako ve </w:t>
      </w:r>
      <w:r w:rsidR="00642B18">
        <w:rPr>
          <w:iCs/>
        </w:rPr>
        <w:t>V</w:t>
      </w:r>
      <w:r w:rsidR="00551F4B">
        <w:rPr>
          <w:iCs/>
        </w:rPr>
        <w:t>ýkazu v listinné podobě, popřípadě pouze v řádku, v němž je doplněný nebo opravený údaj uveden.</w:t>
      </w:r>
    </w:p>
    <w:p w14:paraId="02FF1D13" w14:textId="77777777" w:rsidR="00BD2BF7" w:rsidRPr="004C1C9C" w:rsidRDefault="00BD2BF7">
      <w:pPr>
        <w:pStyle w:val="Textbodu"/>
        <w:jc w:val="both"/>
      </w:pPr>
    </w:p>
    <w:p w14:paraId="100B1B13" w14:textId="0264E123" w:rsidR="00BD2BF7" w:rsidRPr="004C1C9C" w:rsidRDefault="00957BD6">
      <w:pPr>
        <w:pStyle w:val="Textbodu"/>
        <w:ind w:left="0" w:firstLine="0"/>
        <w:jc w:val="both"/>
      </w:pPr>
      <w:r>
        <w:t>292</w:t>
      </w:r>
      <w:r w:rsidR="00BD2BF7" w:rsidRPr="004C1C9C">
        <w:t>) Opravy nepřesných anebo chybných údajů z </w:t>
      </w:r>
      <w:r w:rsidR="00642B18">
        <w:t>V</w:t>
      </w:r>
      <w:r w:rsidR="00BD2BF7" w:rsidRPr="004C1C9C">
        <w:t xml:space="preserve">ýkazu pro Intrastat na předepsaném tiskopisu k vykázání údajů o jednorázovém </w:t>
      </w:r>
      <w:r w:rsidR="00603DF0">
        <w:t>vývozu</w:t>
      </w:r>
      <w:r w:rsidR="00603DF0" w:rsidRPr="004C1C9C">
        <w:t xml:space="preserve"> </w:t>
      </w:r>
      <w:r w:rsidR="00BD2BF7" w:rsidRPr="004C1C9C">
        <w:t xml:space="preserve">nebo </w:t>
      </w:r>
      <w:r w:rsidR="00603DF0">
        <w:t>dovozu</w:t>
      </w:r>
      <w:r w:rsidR="00603DF0" w:rsidRPr="004C1C9C">
        <w:t xml:space="preserve"> </w:t>
      </w:r>
      <w:r w:rsidR="00BD2BF7" w:rsidRPr="004C1C9C">
        <w:t xml:space="preserve">zboží, který již byl předán celnímu úřadu, se provádějí vyhotovením celého nového, správného a úplného Výkazu v listinné podobě za referenční období, za které byl předán </w:t>
      </w:r>
      <w:r w:rsidR="00642B18">
        <w:t>V</w:t>
      </w:r>
      <w:r w:rsidR="00BD2BF7" w:rsidRPr="004C1C9C">
        <w:t>ýkaz nesprávný. Stejným způsobem je nutné provádět i opravy Výkazu, ve kterém některé údaje chyběly nebo zde byly uvedeny navíc. Nový doklad se správnými údaji se v pravém horním rohu zřetelně označí slovem „OPRAVA“. Řádky s doplněnými nebo opravenými údaji se na pravém okraji tis</w:t>
      </w:r>
      <w:r w:rsidR="00DE161F">
        <w:t xml:space="preserve">kopisu </w:t>
      </w:r>
      <w:r w:rsidR="00642B18">
        <w:t>V</w:t>
      </w:r>
      <w:r w:rsidR="00DE161F">
        <w:t>ýkazu označují křížkem.</w:t>
      </w:r>
    </w:p>
    <w:p w14:paraId="151A7216" w14:textId="77777777" w:rsidR="00BD2BF7" w:rsidRPr="004C1C9C" w:rsidRDefault="00BD2BF7" w:rsidP="00B91A13">
      <w:pPr>
        <w:pStyle w:val="Nadpis2"/>
      </w:pPr>
      <w:bookmarkStart w:id="95" w:name="_Toc187130431"/>
      <w:r w:rsidRPr="004C1C9C">
        <w:lastRenderedPageBreak/>
        <w:t>19.2. Termíny oprav chyb a nepřes</w:t>
      </w:r>
      <w:r w:rsidR="00B91A13">
        <w:t>ností v již předaných Výkazech</w:t>
      </w:r>
      <w:bookmarkEnd w:id="95"/>
    </w:p>
    <w:p w14:paraId="329779BA" w14:textId="6BBA3D4D" w:rsidR="00BD2BF7" w:rsidRPr="0047104C" w:rsidRDefault="00957BD6">
      <w:pPr>
        <w:pStyle w:val="Zkladntext"/>
        <w:jc w:val="both"/>
        <w:rPr>
          <w:bCs/>
        </w:rPr>
      </w:pPr>
      <w:r>
        <w:t>293</w:t>
      </w:r>
      <w:r w:rsidR="00BD2BF7" w:rsidRPr="004C1C9C">
        <w:t xml:space="preserve">) </w:t>
      </w:r>
      <w:r w:rsidR="00DF1016" w:rsidRPr="0047104C">
        <w:rPr>
          <w:bCs/>
        </w:rPr>
        <w:t xml:space="preserve">Zpravodajská jednotka je v souladu s § 60 </w:t>
      </w:r>
      <w:r w:rsidR="00BB353E">
        <w:rPr>
          <w:bCs/>
        </w:rPr>
        <w:t xml:space="preserve">písm. a) </w:t>
      </w:r>
      <w:r w:rsidR="00DF1016" w:rsidRPr="0047104C">
        <w:rPr>
          <w:bCs/>
        </w:rPr>
        <w:t>celního zákona p</w:t>
      </w:r>
      <w:r w:rsidR="00294A2C">
        <w:rPr>
          <w:bCs/>
        </w:rPr>
        <w:t xml:space="preserve">ovinna vykázat správci cla </w:t>
      </w:r>
      <w:r w:rsidR="00DF1016" w:rsidRPr="0047104C">
        <w:rPr>
          <w:bCs/>
        </w:rPr>
        <w:t xml:space="preserve">opravené údaje nebo chybějící údaje </w:t>
      </w:r>
      <w:r w:rsidR="00DF1016" w:rsidRPr="00DF1016">
        <w:rPr>
          <w:b/>
          <w:bCs/>
        </w:rPr>
        <w:t>nejpozději třicátý den následující po dni,</w:t>
      </w:r>
      <w:r w:rsidR="00DF1016" w:rsidRPr="0047104C">
        <w:rPr>
          <w:bCs/>
        </w:rPr>
        <w:t xml:space="preserve"> kdy se o nesprávnosti údajů nebo o tom, že údaje chybějí, dozvěděla.</w:t>
      </w:r>
    </w:p>
    <w:p w14:paraId="7825B633" w14:textId="77777777" w:rsidR="00DF1016" w:rsidRPr="0047104C" w:rsidRDefault="00DF1016">
      <w:pPr>
        <w:pStyle w:val="Zkladntext"/>
        <w:jc w:val="both"/>
        <w:rPr>
          <w:bCs/>
        </w:rPr>
      </w:pPr>
    </w:p>
    <w:p w14:paraId="59CBB65E" w14:textId="4896F6A9" w:rsidR="00BD2BF7" w:rsidRPr="004C1C9C" w:rsidRDefault="00957BD6">
      <w:pPr>
        <w:pStyle w:val="Zkladntext"/>
        <w:jc w:val="both"/>
      </w:pPr>
      <w:r>
        <w:t>294</w:t>
      </w:r>
      <w:r w:rsidR="00BD2BF7" w:rsidRPr="004C1C9C">
        <w:t>) Jakékoliv opravy a změny Výkazů předaných cel</w:t>
      </w:r>
      <w:r w:rsidR="00DE161F">
        <w:t>nímu úřadu elektronicky nebo na </w:t>
      </w:r>
      <w:r w:rsidR="00BD2BF7" w:rsidRPr="004C1C9C">
        <w:t xml:space="preserve">předepsaných tiskopisech se neprovádějí, není-li možné předat celnímu úřadu nové opravené údaje nebo chybějící údaje </w:t>
      </w:r>
      <w:r w:rsidR="00BD2BF7" w:rsidRPr="004C1C9C">
        <w:rPr>
          <w:b/>
          <w:bCs/>
        </w:rPr>
        <w:t>do ukončení lhůty k předání Výkazu za měsíc červen</w:t>
      </w:r>
      <w:r w:rsidR="00BD2BF7" w:rsidRPr="004C1C9C">
        <w:t xml:space="preserve"> roku, který následuje po roce, v němž bylo referenční období s nesprávně vykázanými údaji. To znamená, že opravovat chybné nebo nepřesné údaje a doplňovat chybějící údaje ve Výkazech za daný kalendářní rok může zpravodajská jednotka z hlediska časového provádět jen do 10. nebo 12. pracovního dne měsíce července v roce následujícím po roce, v němž byly opravované údaje za některý měsíc vykázány. Desátý pracovní den července je konečným termínem pro opravy údajů vykázaných za předchozí rok na Výkazech v listinné po</w:t>
      </w:r>
      <w:r w:rsidR="00294A2C">
        <w:t>době, dvanáctý pracovní den pro </w:t>
      </w:r>
      <w:r w:rsidR="00BD2BF7" w:rsidRPr="004C1C9C">
        <w:t>opravy údajů na Výkazech pře</w:t>
      </w:r>
      <w:r w:rsidR="00DE161F">
        <w:t>dávaných v elektronické podobě.</w:t>
      </w:r>
    </w:p>
    <w:p w14:paraId="77200717" w14:textId="77777777" w:rsidR="00BD2BF7" w:rsidRPr="004C1C9C" w:rsidRDefault="00BD2BF7">
      <w:pPr>
        <w:pStyle w:val="Zkladntext"/>
        <w:jc w:val="both"/>
        <w:rPr>
          <w:i/>
          <w:iCs/>
        </w:rPr>
      </w:pPr>
    </w:p>
    <w:p w14:paraId="22BD007B" w14:textId="77777777" w:rsidR="00BD2BF7" w:rsidRPr="004C1C9C" w:rsidRDefault="00BD2BF7">
      <w:pPr>
        <w:pStyle w:val="Zkladntext"/>
        <w:jc w:val="both"/>
        <w:rPr>
          <w:b/>
          <w:i/>
          <w:iCs/>
        </w:rPr>
      </w:pPr>
      <w:r w:rsidRPr="004C1C9C">
        <w:rPr>
          <w:b/>
          <w:i/>
          <w:iCs/>
        </w:rPr>
        <w:t>Příklady:</w:t>
      </w:r>
    </w:p>
    <w:p w14:paraId="47C843BA" w14:textId="3D0598C1" w:rsidR="00BD2BF7" w:rsidRPr="004C1C9C" w:rsidRDefault="00BD2BF7">
      <w:pPr>
        <w:pStyle w:val="Zkladntext"/>
        <w:spacing w:before="120"/>
        <w:jc w:val="both"/>
        <w:rPr>
          <w:i/>
          <w:iCs/>
        </w:rPr>
      </w:pPr>
      <w:r w:rsidRPr="004C1C9C">
        <w:rPr>
          <w:i/>
          <w:iCs/>
        </w:rPr>
        <w:t xml:space="preserve">1. Chybné údaje na Výkazech o </w:t>
      </w:r>
      <w:r w:rsidR="00D232A1">
        <w:rPr>
          <w:i/>
          <w:iCs/>
        </w:rPr>
        <w:t>vývozu</w:t>
      </w:r>
      <w:r w:rsidR="00D232A1" w:rsidRPr="004C1C9C">
        <w:rPr>
          <w:i/>
          <w:iCs/>
        </w:rPr>
        <w:t xml:space="preserve"> </w:t>
      </w:r>
      <w:r w:rsidRPr="004C1C9C">
        <w:rPr>
          <w:i/>
          <w:iCs/>
        </w:rPr>
        <w:t xml:space="preserve">zboží v září </w:t>
      </w:r>
      <w:r w:rsidR="00E85B1A" w:rsidRPr="004C1C9C">
        <w:rPr>
          <w:i/>
          <w:iCs/>
        </w:rPr>
        <w:t>20</w:t>
      </w:r>
      <w:r w:rsidR="00E85B1A">
        <w:rPr>
          <w:i/>
          <w:iCs/>
        </w:rPr>
        <w:t>24</w:t>
      </w:r>
      <w:r w:rsidRPr="004C1C9C">
        <w:rPr>
          <w:i/>
          <w:iCs/>
        </w:rPr>
        <w:t>, kter</w:t>
      </w:r>
      <w:r w:rsidR="00DE161F">
        <w:rPr>
          <w:i/>
          <w:iCs/>
        </w:rPr>
        <w:t>é byly předány celnímu úřadu v </w:t>
      </w:r>
      <w:r w:rsidRPr="004C1C9C">
        <w:rPr>
          <w:i/>
          <w:iCs/>
        </w:rPr>
        <w:t xml:space="preserve">elektronické podobě dne </w:t>
      </w:r>
      <w:r w:rsidR="00E85B1A">
        <w:rPr>
          <w:i/>
          <w:iCs/>
        </w:rPr>
        <w:t>16</w:t>
      </w:r>
      <w:r w:rsidRPr="004C1C9C">
        <w:rPr>
          <w:i/>
          <w:iCs/>
        </w:rPr>
        <w:t xml:space="preserve">. října </w:t>
      </w:r>
      <w:r w:rsidR="00E85B1A" w:rsidRPr="004C1C9C">
        <w:rPr>
          <w:i/>
          <w:iCs/>
        </w:rPr>
        <w:t>20</w:t>
      </w:r>
      <w:r w:rsidR="00E85B1A">
        <w:rPr>
          <w:i/>
          <w:iCs/>
        </w:rPr>
        <w:t>24</w:t>
      </w:r>
      <w:r w:rsidRPr="004C1C9C">
        <w:rPr>
          <w:i/>
          <w:iCs/>
        </w:rPr>
        <w:t xml:space="preserve">, se opravují tak, aby opravené údaje obdržel celní úřad nejpozději do 30 dnů ode dne, kdy se zpravodajská jednotka o opravované chybě nebo nepřesnosti dozvěděla, ne však později jak do </w:t>
      </w:r>
      <w:r w:rsidR="003D7C69">
        <w:rPr>
          <w:i/>
          <w:iCs/>
        </w:rPr>
        <w:t>16</w:t>
      </w:r>
      <w:r w:rsidRPr="004C1C9C">
        <w:rPr>
          <w:i/>
          <w:iCs/>
        </w:rPr>
        <w:t xml:space="preserve">. července </w:t>
      </w:r>
      <w:r w:rsidR="003D7C69" w:rsidRPr="004C1C9C">
        <w:rPr>
          <w:i/>
          <w:iCs/>
        </w:rPr>
        <w:t>20</w:t>
      </w:r>
      <w:r w:rsidR="003D7C69">
        <w:rPr>
          <w:i/>
          <w:iCs/>
        </w:rPr>
        <w:t>25</w:t>
      </w:r>
      <w:r w:rsidR="00DE161F">
        <w:rPr>
          <w:i/>
          <w:iCs/>
        </w:rPr>
        <w:t>, který je posledním dnem pro </w:t>
      </w:r>
      <w:r w:rsidRPr="004C1C9C">
        <w:rPr>
          <w:i/>
          <w:iCs/>
        </w:rPr>
        <w:t xml:space="preserve">předání Výkazů v elektronické podobě za měsíc červen </w:t>
      </w:r>
      <w:r w:rsidR="003D7C69" w:rsidRPr="004C1C9C">
        <w:rPr>
          <w:i/>
          <w:iCs/>
        </w:rPr>
        <w:t>20</w:t>
      </w:r>
      <w:r w:rsidR="003D7C69">
        <w:rPr>
          <w:i/>
          <w:iCs/>
        </w:rPr>
        <w:t>25</w:t>
      </w:r>
      <w:r w:rsidRPr="004C1C9C">
        <w:rPr>
          <w:i/>
          <w:iCs/>
        </w:rPr>
        <w:t>.</w:t>
      </w:r>
    </w:p>
    <w:p w14:paraId="68DB16A0" w14:textId="77777777" w:rsidR="00BD2BF7" w:rsidRPr="004C1C9C" w:rsidRDefault="00BD2BF7">
      <w:pPr>
        <w:pStyle w:val="Zkladntext"/>
        <w:jc w:val="both"/>
        <w:rPr>
          <w:i/>
          <w:iCs/>
        </w:rPr>
      </w:pPr>
    </w:p>
    <w:p w14:paraId="37FFF315" w14:textId="68172C4A" w:rsidR="00BD2BF7" w:rsidRPr="004C1C9C" w:rsidRDefault="00BD2BF7">
      <w:pPr>
        <w:pStyle w:val="Zkladntext"/>
        <w:jc w:val="both"/>
        <w:rPr>
          <w:i/>
          <w:iCs/>
        </w:rPr>
      </w:pPr>
      <w:r w:rsidRPr="004C1C9C">
        <w:rPr>
          <w:i/>
          <w:iCs/>
        </w:rPr>
        <w:t xml:space="preserve">2. Chybné údaje na Výkazech o </w:t>
      </w:r>
      <w:r w:rsidR="0036447F">
        <w:rPr>
          <w:i/>
          <w:iCs/>
        </w:rPr>
        <w:t>vývozu</w:t>
      </w:r>
      <w:r w:rsidR="0036447F" w:rsidRPr="004C1C9C">
        <w:rPr>
          <w:i/>
          <w:iCs/>
        </w:rPr>
        <w:t xml:space="preserve"> </w:t>
      </w:r>
      <w:r w:rsidRPr="004C1C9C">
        <w:rPr>
          <w:i/>
          <w:iCs/>
        </w:rPr>
        <w:t xml:space="preserve">zboží v prosinci </w:t>
      </w:r>
      <w:r w:rsidR="00C41191" w:rsidRPr="004C1C9C">
        <w:rPr>
          <w:i/>
          <w:iCs/>
        </w:rPr>
        <w:t>20</w:t>
      </w:r>
      <w:r w:rsidR="00C41191">
        <w:rPr>
          <w:i/>
          <w:iCs/>
        </w:rPr>
        <w:t>24</w:t>
      </w:r>
      <w:r w:rsidRPr="004C1C9C">
        <w:rPr>
          <w:i/>
          <w:iCs/>
        </w:rPr>
        <w:t>, které byly předány celnímu úřadu v listinné podobě na předepsan</w:t>
      </w:r>
      <w:r w:rsidR="0022651A">
        <w:rPr>
          <w:i/>
          <w:iCs/>
        </w:rPr>
        <w:t>ém</w:t>
      </w:r>
      <w:r w:rsidRPr="004C1C9C">
        <w:rPr>
          <w:i/>
          <w:iCs/>
        </w:rPr>
        <w:t xml:space="preserve"> tiskopis</w:t>
      </w:r>
      <w:r w:rsidR="0022651A">
        <w:rPr>
          <w:i/>
          <w:iCs/>
        </w:rPr>
        <w:t>u</w:t>
      </w:r>
      <w:r w:rsidRPr="004C1C9C">
        <w:rPr>
          <w:i/>
          <w:iCs/>
        </w:rPr>
        <w:t xml:space="preserve"> dne </w:t>
      </w:r>
      <w:r w:rsidR="00ED3FEB">
        <w:rPr>
          <w:i/>
          <w:iCs/>
        </w:rPr>
        <w:t>1</w:t>
      </w:r>
      <w:r w:rsidR="002513EC">
        <w:rPr>
          <w:i/>
          <w:iCs/>
        </w:rPr>
        <w:t>5</w:t>
      </w:r>
      <w:r w:rsidRPr="004C1C9C">
        <w:rPr>
          <w:i/>
          <w:iCs/>
        </w:rPr>
        <w:t xml:space="preserve">. ledna </w:t>
      </w:r>
      <w:r w:rsidR="00C41191" w:rsidRPr="004C1C9C">
        <w:rPr>
          <w:i/>
          <w:iCs/>
        </w:rPr>
        <w:t>20</w:t>
      </w:r>
      <w:r w:rsidR="00C41191">
        <w:rPr>
          <w:i/>
          <w:iCs/>
        </w:rPr>
        <w:t>25</w:t>
      </w:r>
      <w:r w:rsidRPr="004C1C9C">
        <w:rPr>
          <w:i/>
          <w:iCs/>
        </w:rPr>
        <w:t xml:space="preserve">, se opravují tak, aby opravené údaje obdržel celní úřad nejpozději do 30 dnů ode dne, kdy se zpravodajská jednotka o opravované chybě nebo nepřesnosti dozvěděla, ne však později než do </w:t>
      </w:r>
      <w:r w:rsidR="00C41191">
        <w:rPr>
          <w:i/>
          <w:iCs/>
        </w:rPr>
        <w:t>14</w:t>
      </w:r>
      <w:r w:rsidRPr="004C1C9C">
        <w:rPr>
          <w:i/>
          <w:iCs/>
        </w:rPr>
        <w:t xml:space="preserve">. července </w:t>
      </w:r>
      <w:r w:rsidR="00C41191" w:rsidRPr="004C1C9C">
        <w:rPr>
          <w:i/>
          <w:iCs/>
        </w:rPr>
        <w:t>20</w:t>
      </w:r>
      <w:r w:rsidR="00C41191">
        <w:rPr>
          <w:i/>
          <w:iCs/>
        </w:rPr>
        <w:t>25</w:t>
      </w:r>
      <w:r w:rsidRPr="004C1C9C">
        <w:rPr>
          <w:i/>
          <w:iCs/>
        </w:rPr>
        <w:t>, který je posledním dnem pro předání Výkazů v listinné podobě na tiskopis</w:t>
      </w:r>
      <w:r w:rsidR="0022651A">
        <w:rPr>
          <w:i/>
          <w:iCs/>
        </w:rPr>
        <w:t>u</w:t>
      </w:r>
      <w:r w:rsidR="00DE161F">
        <w:rPr>
          <w:i/>
          <w:iCs/>
        </w:rPr>
        <w:t xml:space="preserve"> za </w:t>
      </w:r>
      <w:r w:rsidRPr="004C1C9C">
        <w:rPr>
          <w:i/>
          <w:iCs/>
        </w:rPr>
        <w:t xml:space="preserve">měsíc červen </w:t>
      </w:r>
      <w:r w:rsidR="00C41191" w:rsidRPr="004C1C9C">
        <w:rPr>
          <w:i/>
          <w:iCs/>
        </w:rPr>
        <w:t>20</w:t>
      </w:r>
      <w:r w:rsidR="00C41191">
        <w:rPr>
          <w:i/>
          <w:iCs/>
        </w:rPr>
        <w:t>25</w:t>
      </w:r>
      <w:r w:rsidRPr="004C1C9C">
        <w:rPr>
          <w:i/>
          <w:iCs/>
        </w:rPr>
        <w:t>.</w:t>
      </w:r>
    </w:p>
    <w:p w14:paraId="711D493D" w14:textId="77777777" w:rsidR="00BD2BF7" w:rsidRPr="004C1C9C" w:rsidRDefault="00BD2BF7">
      <w:pPr>
        <w:pStyle w:val="Zkladntext"/>
        <w:jc w:val="both"/>
        <w:rPr>
          <w:i/>
          <w:iCs/>
        </w:rPr>
      </w:pPr>
    </w:p>
    <w:p w14:paraId="0B8F967C" w14:textId="35220C5A" w:rsidR="00BD2BF7" w:rsidRPr="004C1C9C" w:rsidRDefault="00BD2BF7">
      <w:pPr>
        <w:pStyle w:val="Zkladntext"/>
        <w:jc w:val="both"/>
        <w:rPr>
          <w:i/>
          <w:iCs/>
        </w:rPr>
      </w:pPr>
      <w:r w:rsidRPr="009F0A6A">
        <w:rPr>
          <w:i/>
          <w:iCs/>
        </w:rPr>
        <w:t xml:space="preserve">3. Chybné údaje na Výkazech o </w:t>
      </w:r>
      <w:r w:rsidR="00676EF8">
        <w:rPr>
          <w:i/>
          <w:iCs/>
        </w:rPr>
        <w:t>dovozu</w:t>
      </w:r>
      <w:r w:rsidR="00676EF8" w:rsidRPr="009F0A6A">
        <w:rPr>
          <w:i/>
          <w:iCs/>
        </w:rPr>
        <w:t xml:space="preserve"> </w:t>
      </w:r>
      <w:r w:rsidRPr="009F0A6A">
        <w:rPr>
          <w:i/>
          <w:iCs/>
        </w:rPr>
        <w:t xml:space="preserve">zboží v listopadu </w:t>
      </w:r>
      <w:r w:rsidR="006F7C22" w:rsidRPr="009F0A6A">
        <w:rPr>
          <w:i/>
          <w:iCs/>
        </w:rPr>
        <w:t>20</w:t>
      </w:r>
      <w:r w:rsidR="006F7C22">
        <w:rPr>
          <w:i/>
          <w:iCs/>
        </w:rPr>
        <w:t>24</w:t>
      </w:r>
      <w:r w:rsidRPr="00154068">
        <w:rPr>
          <w:i/>
          <w:iCs/>
        </w:rPr>
        <w:t>,</w:t>
      </w:r>
      <w:r w:rsidRPr="009F0A6A">
        <w:rPr>
          <w:i/>
          <w:iCs/>
        </w:rPr>
        <w:t xml:space="preserve"> které </w:t>
      </w:r>
      <w:r w:rsidR="00AE1357" w:rsidRPr="009F0A6A">
        <w:rPr>
          <w:i/>
          <w:iCs/>
        </w:rPr>
        <w:t>byly předány</w:t>
      </w:r>
      <w:r w:rsidRPr="009F0A6A">
        <w:rPr>
          <w:i/>
          <w:iCs/>
        </w:rPr>
        <w:t xml:space="preserve"> celnímu úřadu v elektronické podobě nejpozději dne </w:t>
      </w:r>
      <w:r w:rsidR="006F7C22" w:rsidRPr="009F0A6A">
        <w:rPr>
          <w:i/>
          <w:iCs/>
        </w:rPr>
        <w:t>1</w:t>
      </w:r>
      <w:r w:rsidR="006F7C22">
        <w:rPr>
          <w:i/>
          <w:iCs/>
        </w:rPr>
        <w:t>7</w:t>
      </w:r>
      <w:r w:rsidRPr="009F0A6A">
        <w:rPr>
          <w:i/>
          <w:iCs/>
        </w:rPr>
        <w:t xml:space="preserve">. prosince </w:t>
      </w:r>
      <w:r w:rsidR="006F7C22" w:rsidRPr="009F0A6A">
        <w:rPr>
          <w:i/>
          <w:iCs/>
        </w:rPr>
        <w:t>20</w:t>
      </w:r>
      <w:r w:rsidR="006F7C22">
        <w:rPr>
          <w:i/>
          <w:iCs/>
        </w:rPr>
        <w:t>24</w:t>
      </w:r>
      <w:r w:rsidRPr="009F0A6A">
        <w:rPr>
          <w:i/>
          <w:iCs/>
        </w:rPr>
        <w:t xml:space="preserve">, se opravují tak, aby opravené údaje obdržel celní úřad nejpozději do 30 dnů ode dne, kdy se zpravodajská jednotka o opravované chybě nebo nepřesnosti dozvěděla, ne však později než do </w:t>
      </w:r>
      <w:r w:rsidR="006F7C22">
        <w:rPr>
          <w:i/>
          <w:iCs/>
        </w:rPr>
        <w:t>16</w:t>
      </w:r>
      <w:r w:rsidRPr="009F0A6A">
        <w:rPr>
          <w:i/>
          <w:iCs/>
        </w:rPr>
        <w:t xml:space="preserve">. července </w:t>
      </w:r>
      <w:r w:rsidR="009106C9" w:rsidRPr="009F0A6A">
        <w:rPr>
          <w:i/>
          <w:iCs/>
        </w:rPr>
        <w:t>20</w:t>
      </w:r>
      <w:r w:rsidR="009106C9">
        <w:rPr>
          <w:i/>
          <w:iCs/>
        </w:rPr>
        <w:t>24</w:t>
      </w:r>
      <w:r w:rsidRPr="009F0A6A">
        <w:rPr>
          <w:i/>
          <w:iCs/>
        </w:rPr>
        <w:t xml:space="preserve">, který je posledním dnem pro předání Výkazů </w:t>
      </w:r>
      <w:r w:rsidR="00C75840" w:rsidRPr="009F0A6A">
        <w:rPr>
          <w:i/>
          <w:iCs/>
        </w:rPr>
        <w:t>v elektronické podobě</w:t>
      </w:r>
      <w:r w:rsidRPr="009F0A6A">
        <w:rPr>
          <w:i/>
          <w:iCs/>
        </w:rPr>
        <w:t xml:space="preserve"> za měsíc červen </w:t>
      </w:r>
      <w:r w:rsidR="006F7C22" w:rsidRPr="009F0A6A">
        <w:rPr>
          <w:i/>
          <w:iCs/>
        </w:rPr>
        <w:t>20</w:t>
      </w:r>
      <w:r w:rsidR="006F7C22">
        <w:rPr>
          <w:i/>
          <w:iCs/>
        </w:rPr>
        <w:t>25</w:t>
      </w:r>
      <w:r w:rsidRPr="009F0A6A">
        <w:rPr>
          <w:i/>
          <w:iCs/>
        </w:rPr>
        <w:t>.</w:t>
      </w:r>
    </w:p>
    <w:p w14:paraId="1E8CC720" w14:textId="77777777" w:rsidR="00BD2BF7" w:rsidRPr="004C1C9C" w:rsidRDefault="00BD2BF7" w:rsidP="00B91A13">
      <w:pPr>
        <w:pStyle w:val="Nadpis2"/>
      </w:pPr>
      <w:bookmarkStart w:id="96" w:name="_Toc187130432"/>
      <w:r w:rsidRPr="004C1C9C">
        <w:t>19.3. Chyby a nepřesnosti, které není třeba opravovat</w:t>
      </w:r>
      <w:bookmarkEnd w:id="96"/>
    </w:p>
    <w:p w14:paraId="19BFD352" w14:textId="504983DC" w:rsidR="00BD2BF7" w:rsidRPr="004C1C9C" w:rsidRDefault="00957BD6">
      <w:pPr>
        <w:jc w:val="both"/>
      </w:pPr>
      <w:r>
        <w:t>295</w:t>
      </w:r>
      <w:r w:rsidR="00BD2BF7" w:rsidRPr="004C1C9C">
        <w:t xml:space="preserve">) </w:t>
      </w:r>
      <w:r w:rsidR="00BD2BF7" w:rsidRPr="004C1C9C">
        <w:rPr>
          <w:b/>
          <w:bCs/>
        </w:rPr>
        <w:t>V již předaných Výkazech</w:t>
      </w:r>
      <w:r w:rsidR="00BD2BF7" w:rsidRPr="004C1C9C">
        <w:t xml:space="preserve"> není třeba opravovat chybně nebo nepřesně uvedené údaje o fakturovaných hodnotách, pokud se těmito opravami nezmění o více než 5 % do </w:t>
      </w:r>
      <w:proofErr w:type="spellStart"/>
      <w:r w:rsidR="00BD2BF7" w:rsidRPr="004C1C9C">
        <w:t>Intrastatu</w:t>
      </w:r>
      <w:proofErr w:type="spellEnd"/>
      <w:r w:rsidR="00BD2BF7" w:rsidRPr="004C1C9C">
        <w:t xml:space="preserve"> vykázaná nepřesná nebo chybná fakturovaná hodnota.</w:t>
      </w:r>
    </w:p>
    <w:p w14:paraId="6F1AA935" w14:textId="03BD3613" w:rsidR="00BD2BF7" w:rsidRDefault="00BD2BF7">
      <w:pPr>
        <w:jc w:val="both"/>
        <w:rPr>
          <w:color w:val="000000"/>
          <w:szCs w:val="28"/>
        </w:rPr>
      </w:pPr>
    </w:p>
    <w:p w14:paraId="6CDA4DD6" w14:textId="77777777" w:rsidR="00BD2BF7" w:rsidRPr="004C1C9C" w:rsidRDefault="00DE161F">
      <w:pPr>
        <w:pStyle w:val="Zkladntext3"/>
        <w:rPr>
          <w:b/>
        </w:rPr>
      </w:pPr>
      <w:r>
        <w:rPr>
          <w:b/>
        </w:rPr>
        <w:t>Vysvětlivky:</w:t>
      </w:r>
    </w:p>
    <w:p w14:paraId="0DE9070D" w14:textId="77777777" w:rsidR="00BD2BF7" w:rsidRPr="004C1C9C" w:rsidRDefault="00BD2BF7">
      <w:pPr>
        <w:pStyle w:val="Zkladntext3"/>
        <w:spacing w:before="120"/>
      </w:pPr>
      <w:r w:rsidRPr="004C1C9C">
        <w:t xml:space="preserve">1. Pětiprocentní limit možnosti neopravovat do </w:t>
      </w:r>
      <w:proofErr w:type="spellStart"/>
      <w:r w:rsidRPr="004C1C9C">
        <w:t>Intrastatu</w:t>
      </w:r>
      <w:proofErr w:type="spellEnd"/>
      <w:r w:rsidRPr="004C1C9C">
        <w:t xml:space="preserve"> vykázané chybné údaje o fakturované hodnotě se vztahuje přímo k nepřesně vykázanému údaji o fakturované hodnotě zboží. </w:t>
      </w:r>
    </w:p>
    <w:p w14:paraId="3FC03E63" w14:textId="77777777" w:rsidR="00BD2BF7" w:rsidRPr="004C1C9C" w:rsidRDefault="00BD2BF7">
      <w:pPr>
        <w:pStyle w:val="Textbodu"/>
        <w:spacing w:before="120"/>
        <w:ind w:left="0" w:firstLine="0"/>
        <w:jc w:val="both"/>
        <w:rPr>
          <w:i/>
          <w:iCs/>
        </w:rPr>
      </w:pPr>
      <w:r w:rsidRPr="004C1C9C">
        <w:rPr>
          <w:i/>
          <w:iCs/>
        </w:rPr>
        <w:t>2. Pro určení pětiprocentního limitu není rozhodující, zda se nesprávně vykázaná fakturovaná hodnota opravou sníží nebo zvýší.</w:t>
      </w:r>
    </w:p>
    <w:p w14:paraId="4D262C70" w14:textId="77777777" w:rsidR="00BD2BF7" w:rsidRPr="004C1C9C" w:rsidRDefault="00BD2BF7">
      <w:pPr>
        <w:pStyle w:val="Textbodu"/>
        <w:spacing w:before="120"/>
        <w:ind w:left="0" w:firstLine="0"/>
        <w:jc w:val="both"/>
        <w:rPr>
          <w:i/>
          <w:iCs/>
        </w:rPr>
      </w:pPr>
      <w:r w:rsidRPr="004C1C9C">
        <w:rPr>
          <w:i/>
          <w:iCs/>
        </w:rPr>
        <w:lastRenderedPageBreak/>
        <w:t xml:space="preserve">3. Stanovený limit 5 % dává pouze možnost neopravovat nepřesně nebo chybně uvedené údaje o fakturovaných hodnotách </w:t>
      </w:r>
      <w:r w:rsidR="000A7BEE">
        <w:rPr>
          <w:i/>
          <w:iCs/>
        </w:rPr>
        <w:t>vyvezeného</w:t>
      </w:r>
      <w:r w:rsidR="000A7BEE" w:rsidRPr="004C1C9C">
        <w:rPr>
          <w:i/>
          <w:iCs/>
        </w:rPr>
        <w:t xml:space="preserve"> </w:t>
      </w:r>
      <w:r w:rsidRPr="004C1C9C">
        <w:rPr>
          <w:i/>
          <w:iCs/>
        </w:rPr>
        <w:t xml:space="preserve">nebo </w:t>
      </w:r>
      <w:r w:rsidR="000A7BEE">
        <w:rPr>
          <w:i/>
          <w:iCs/>
        </w:rPr>
        <w:t>dovezeného</w:t>
      </w:r>
      <w:r w:rsidR="000A7BEE" w:rsidRPr="004C1C9C">
        <w:rPr>
          <w:i/>
          <w:iCs/>
        </w:rPr>
        <w:t xml:space="preserve"> </w:t>
      </w:r>
      <w:r w:rsidRPr="004C1C9C">
        <w:rPr>
          <w:i/>
          <w:iCs/>
        </w:rPr>
        <w:t>zboží. Dodatečná oprava jakéhokoliv nepřesně nebo chybně ve Výkazu uvedeného údaje není na závadu.</w:t>
      </w:r>
    </w:p>
    <w:p w14:paraId="4C83A1AC" w14:textId="77777777" w:rsidR="00BD2BF7" w:rsidRPr="004C1C9C" w:rsidRDefault="00BD2BF7">
      <w:pPr>
        <w:pStyle w:val="Zkladntext3"/>
        <w:spacing w:before="120"/>
      </w:pPr>
      <w:r w:rsidRPr="004C1C9C">
        <w:t xml:space="preserve">4. Využití možnosti neopravovat chybně nebo nepřesně vykázané údaje o fakturované hodnotě zboží do </w:t>
      </w:r>
      <w:proofErr w:type="spellStart"/>
      <w:r w:rsidRPr="004C1C9C">
        <w:t>Intrastatu</w:t>
      </w:r>
      <w:proofErr w:type="spellEnd"/>
      <w:r w:rsidRPr="004C1C9C">
        <w:t xml:space="preserve"> může ovlivnit skutečnost, zda zpravodajská jednotka u</w:t>
      </w:r>
      <w:r w:rsidR="00294A2C">
        <w:t xml:space="preserve">vádí do </w:t>
      </w:r>
      <w:r w:rsidR="00642B18">
        <w:t>V</w:t>
      </w:r>
      <w:r w:rsidR="00294A2C">
        <w:t>ýkazu pro </w:t>
      </w:r>
      <w:r w:rsidRPr="004C1C9C">
        <w:t>Intrastat údaje souhrnně nebo jednotlivě, i když nejsou mimo hodnoty a množství zboží rozdílné.</w:t>
      </w:r>
    </w:p>
    <w:p w14:paraId="70DE2D48" w14:textId="77777777" w:rsidR="00BD2BF7" w:rsidRPr="004C1C9C" w:rsidRDefault="00BD2BF7">
      <w:pPr>
        <w:pStyle w:val="Zkladntext3"/>
        <w:spacing w:before="120"/>
        <w:rPr>
          <w:i w:val="0"/>
          <w:iCs w:val="0"/>
        </w:rPr>
      </w:pPr>
    </w:p>
    <w:p w14:paraId="167C0F48" w14:textId="77777777" w:rsidR="00BD2BF7" w:rsidRPr="004C1C9C" w:rsidRDefault="00BD2BF7">
      <w:pPr>
        <w:pStyle w:val="Textbodu"/>
        <w:ind w:left="0" w:firstLine="0"/>
        <w:jc w:val="both"/>
        <w:rPr>
          <w:b/>
          <w:i/>
          <w:iCs/>
        </w:rPr>
      </w:pPr>
      <w:r w:rsidRPr="004C1C9C">
        <w:rPr>
          <w:b/>
          <w:i/>
          <w:iCs/>
        </w:rPr>
        <w:t>Příklad:</w:t>
      </w:r>
    </w:p>
    <w:p w14:paraId="3062F4D4" w14:textId="611CDC05" w:rsidR="00BD2BF7" w:rsidRPr="004C1C9C" w:rsidRDefault="00BD2BF7">
      <w:pPr>
        <w:pStyle w:val="Textbodu"/>
        <w:spacing w:before="120"/>
        <w:ind w:left="0" w:firstLine="0"/>
        <w:jc w:val="both"/>
        <w:rPr>
          <w:i/>
          <w:iCs/>
        </w:rPr>
      </w:pPr>
      <w:r w:rsidRPr="004C1C9C">
        <w:rPr>
          <w:i/>
          <w:iCs/>
        </w:rPr>
        <w:t xml:space="preserve">Zpravodajská jednotka vykáže za měsíc duben </w:t>
      </w:r>
      <w:r w:rsidR="00500A3C" w:rsidRPr="004C1C9C">
        <w:rPr>
          <w:i/>
          <w:iCs/>
        </w:rPr>
        <w:t>20</w:t>
      </w:r>
      <w:r w:rsidR="00500A3C">
        <w:rPr>
          <w:i/>
          <w:iCs/>
        </w:rPr>
        <w:t>24</w:t>
      </w:r>
      <w:r w:rsidR="00500A3C" w:rsidRPr="004C1C9C">
        <w:rPr>
          <w:i/>
          <w:iCs/>
        </w:rPr>
        <w:t xml:space="preserve"> </w:t>
      </w:r>
      <w:r w:rsidRPr="004C1C9C">
        <w:rPr>
          <w:i/>
          <w:iCs/>
        </w:rPr>
        <w:t xml:space="preserve">celkem 10 případů </w:t>
      </w:r>
      <w:r w:rsidR="00F06340">
        <w:rPr>
          <w:i/>
          <w:iCs/>
        </w:rPr>
        <w:t>vývozu</w:t>
      </w:r>
      <w:r w:rsidR="00F06340" w:rsidRPr="004C1C9C">
        <w:rPr>
          <w:i/>
          <w:iCs/>
        </w:rPr>
        <w:t xml:space="preserve"> </w:t>
      </w:r>
      <w:r w:rsidRPr="004C1C9C">
        <w:rPr>
          <w:i/>
          <w:iCs/>
        </w:rPr>
        <w:t>zboží zařazovaného do stejného kódu kombinované nomenklatury, se shodným druhem dopravy, povahy transakce, země určení,</w:t>
      </w:r>
      <w:r w:rsidR="00F06340">
        <w:rPr>
          <w:i/>
          <w:iCs/>
        </w:rPr>
        <w:t xml:space="preserve"> země původu,</w:t>
      </w:r>
      <w:r w:rsidR="0017153A">
        <w:rPr>
          <w:i/>
          <w:iCs/>
        </w:rPr>
        <w:t xml:space="preserve"> DIČ partnerského subjektu,</w:t>
      </w:r>
      <w:r w:rsidRPr="004C1C9C">
        <w:rPr>
          <w:i/>
          <w:iCs/>
        </w:rPr>
        <w:t xml:space="preserve"> stejným</w:t>
      </w:r>
      <w:r w:rsidR="0022651A">
        <w:rPr>
          <w:i/>
          <w:iCs/>
        </w:rPr>
        <w:t xml:space="preserve"> kódem skupiny dodacích podmínek</w:t>
      </w:r>
      <w:r w:rsidRPr="004C1C9C">
        <w:rPr>
          <w:i/>
          <w:iCs/>
        </w:rPr>
        <w:t xml:space="preserve"> i vyznačením kódu zvláštního pohybu a statistického znaku v celkové hodnotě 10 miliónů Kč. Hodnota zboží v jednotlivém případě byla vždy 1 milión Kč. V červnu </w:t>
      </w:r>
      <w:r w:rsidR="00500A3C" w:rsidRPr="004C1C9C">
        <w:rPr>
          <w:i/>
          <w:iCs/>
        </w:rPr>
        <w:t>20</w:t>
      </w:r>
      <w:r w:rsidR="00500A3C">
        <w:rPr>
          <w:i/>
          <w:iCs/>
        </w:rPr>
        <w:t>24</w:t>
      </w:r>
      <w:r w:rsidR="00500A3C" w:rsidRPr="004C1C9C">
        <w:rPr>
          <w:i/>
          <w:iCs/>
        </w:rPr>
        <w:t xml:space="preserve"> </w:t>
      </w:r>
      <w:r w:rsidRPr="004C1C9C">
        <w:rPr>
          <w:i/>
          <w:iCs/>
        </w:rPr>
        <w:t>z</w:t>
      </w:r>
      <w:r w:rsidR="009F0A6A">
        <w:rPr>
          <w:i/>
          <w:iCs/>
        </w:rPr>
        <w:t>pravodajská jednotka zjistí, že </w:t>
      </w:r>
      <w:r w:rsidRPr="004C1C9C">
        <w:rPr>
          <w:i/>
          <w:iCs/>
        </w:rPr>
        <w:t>u</w:t>
      </w:r>
      <w:r w:rsidR="009F0A6A">
        <w:rPr>
          <w:i/>
          <w:iCs/>
        </w:rPr>
        <w:t> </w:t>
      </w:r>
      <w:r w:rsidRPr="004C1C9C">
        <w:rPr>
          <w:i/>
          <w:iCs/>
        </w:rPr>
        <w:t>prvního a třetího případu uvedla chybně hodnotu vždy o 10</w:t>
      </w:r>
      <w:r w:rsidR="009F0A6A">
        <w:rPr>
          <w:i/>
          <w:iCs/>
        </w:rPr>
        <w:t>0 tisíc Kč větší. V případě, že </w:t>
      </w:r>
      <w:r w:rsidR="00294A2C">
        <w:rPr>
          <w:i/>
          <w:iCs/>
        </w:rPr>
        <w:t>do </w:t>
      </w:r>
      <w:r w:rsidR="00642B18">
        <w:rPr>
          <w:i/>
          <w:iCs/>
        </w:rPr>
        <w:t>V</w:t>
      </w:r>
      <w:r w:rsidRPr="004C1C9C">
        <w:rPr>
          <w:i/>
          <w:iCs/>
        </w:rPr>
        <w:t>ýkazu pro Intrastat uvedla informace o zboží podle jednotlivých případů (jako samostatných 10 vět –</w:t>
      </w:r>
      <w:r w:rsidR="009F0A6A">
        <w:rPr>
          <w:i/>
          <w:iCs/>
        </w:rPr>
        <w:t xml:space="preserve"> </w:t>
      </w:r>
      <w:r w:rsidRPr="004C1C9C">
        <w:rPr>
          <w:i/>
          <w:iCs/>
        </w:rPr>
        <w:t>řádků), opravu vykázané hodnoty u prvního a třetího případu je</w:t>
      </w:r>
      <w:r w:rsidR="009F0A6A">
        <w:rPr>
          <w:i/>
          <w:iCs/>
        </w:rPr>
        <w:t> </w:t>
      </w:r>
      <w:r w:rsidRPr="004C1C9C">
        <w:rPr>
          <w:i/>
          <w:iCs/>
        </w:rPr>
        <w:t>povinna provést, protože nutné snížení vykázané hodnoty 1</w:t>
      </w:r>
      <w:r w:rsidR="0022651A">
        <w:rPr>
          <w:i/>
          <w:iCs/>
        </w:rPr>
        <w:t xml:space="preserve"> </w:t>
      </w:r>
      <w:r w:rsidRPr="004C1C9C">
        <w:rPr>
          <w:i/>
          <w:iCs/>
        </w:rPr>
        <w:t>milión Kč o 100 tisíc je vyšší než o 5</w:t>
      </w:r>
      <w:r w:rsidR="0022651A">
        <w:rPr>
          <w:i/>
          <w:iCs/>
        </w:rPr>
        <w:t xml:space="preserve"> </w:t>
      </w:r>
      <w:r w:rsidRPr="004C1C9C">
        <w:rPr>
          <w:i/>
          <w:iCs/>
        </w:rPr>
        <w:t>%. Pokud se vykáže daná transakce souhrnně (je</w:t>
      </w:r>
      <w:r w:rsidR="009F0A6A">
        <w:rPr>
          <w:i/>
          <w:iCs/>
        </w:rPr>
        <w:t>dnou větou – řádkem), oprava se </w:t>
      </w:r>
      <w:r w:rsidRPr="004C1C9C">
        <w:rPr>
          <w:i/>
          <w:iCs/>
        </w:rPr>
        <w:t xml:space="preserve">provádět nemusí. Ve </w:t>
      </w:r>
      <w:r w:rsidR="00642B18">
        <w:rPr>
          <w:i/>
          <w:iCs/>
        </w:rPr>
        <w:t>V</w:t>
      </w:r>
      <w:r w:rsidRPr="004C1C9C">
        <w:rPr>
          <w:i/>
          <w:iCs/>
        </w:rPr>
        <w:t xml:space="preserve">ýkazu uvedená hodnota 10 miliónů Kč je celkem nepřesná </w:t>
      </w:r>
      <w:r w:rsidR="00294A2C">
        <w:rPr>
          <w:i/>
          <w:iCs/>
        </w:rPr>
        <w:t>o 200 tisíc, to znamená pouze o </w:t>
      </w:r>
      <w:r w:rsidRPr="004C1C9C">
        <w:rPr>
          <w:i/>
          <w:iCs/>
        </w:rPr>
        <w:t>2</w:t>
      </w:r>
      <w:r w:rsidR="009F0A6A">
        <w:rPr>
          <w:i/>
          <w:iCs/>
        </w:rPr>
        <w:t xml:space="preserve"> </w:t>
      </w:r>
      <w:r w:rsidRPr="004C1C9C">
        <w:rPr>
          <w:i/>
          <w:iCs/>
        </w:rPr>
        <w:t>%.</w:t>
      </w:r>
    </w:p>
    <w:p w14:paraId="5F574148" w14:textId="77777777" w:rsidR="00BD2BF7" w:rsidRPr="004C1C9C" w:rsidRDefault="00BD2BF7">
      <w:pPr>
        <w:pStyle w:val="Textbodu"/>
        <w:tabs>
          <w:tab w:val="clear" w:pos="850"/>
          <w:tab w:val="num" w:pos="540"/>
        </w:tabs>
        <w:ind w:left="540" w:firstLine="0"/>
        <w:jc w:val="both"/>
      </w:pPr>
    </w:p>
    <w:p w14:paraId="31703FF3" w14:textId="62F1F194" w:rsidR="00BD2BF7" w:rsidRPr="004C1C9C" w:rsidRDefault="00957BD6">
      <w:pPr>
        <w:tabs>
          <w:tab w:val="left" w:pos="540"/>
        </w:tabs>
        <w:jc w:val="both"/>
      </w:pPr>
      <w:r>
        <w:t>296</w:t>
      </w:r>
      <w:r w:rsidR="00BD2BF7" w:rsidRPr="004C1C9C">
        <w:t xml:space="preserve">) Stejně jako u oprav nepřesných nebo chybných údajů o fakturované hodnotě vykázané do </w:t>
      </w:r>
      <w:proofErr w:type="spellStart"/>
      <w:r w:rsidR="00BD2BF7" w:rsidRPr="004C1C9C">
        <w:t>Intrastatu</w:t>
      </w:r>
      <w:proofErr w:type="spellEnd"/>
      <w:r w:rsidR="00BD2BF7" w:rsidRPr="004C1C9C">
        <w:t xml:space="preserve"> se postupuje při opravách </w:t>
      </w:r>
      <w:r w:rsidR="00642B18">
        <w:t>V</w:t>
      </w:r>
      <w:r w:rsidR="00BD2BF7" w:rsidRPr="004C1C9C">
        <w:t xml:space="preserve">ýkazů pro Intrastat s nepřesně nebo chybně uvedenými údaji o množství </w:t>
      </w:r>
      <w:r w:rsidR="00C774FB">
        <w:t>vyvezeného</w:t>
      </w:r>
      <w:r w:rsidR="00C774FB" w:rsidRPr="004C1C9C">
        <w:t xml:space="preserve"> </w:t>
      </w:r>
      <w:r w:rsidR="00BD2BF7" w:rsidRPr="004C1C9C">
        <w:t xml:space="preserve">nebo </w:t>
      </w:r>
      <w:r w:rsidR="00C774FB">
        <w:t>dovezeného</w:t>
      </w:r>
      <w:r w:rsidR="00C774FB" w:rsidRPr="004C1C9C">
        <w:t xml:space="preserve"> </w:t>
      </w:r>
      <w:r w:rsidR="00BD2BF7" w:rsidRPr="004C1C9C">
        <w:t>zboží, to je s údaji o jeho vlastní hmotnosti anebo o jeho množství v doplňkových měrných jednotkách.</w:t>
      </w:r>
    </w:p>
    <w:p w14:paraId="3A520A1F" w14:textId="77777777" w:rsidR="00BD2BF7" w:rsidRPr="004C1C9C" w:rsidRDefault="00BD2BF7">
      <w:pPr>
        <w:tabs>
          <w:tab w:val="left" w:pos="540"/>
        </w:tabs>
        <w:jc w:val="both"/>
      </w:pPr>
    </w:p>
    <w:p w14:paraId="785B0D9E" w14:textId="1905FC41" w:rsidR="00BD2BF7" w:rsidRPr="004C1C9C" w:rsidRDefault="00957BD6">
      <w:pPr>
        <w:jc w:val="both"/>
      </w:pPr>
      <w:r>
        <w:rPr>
          <w:bCs/>
        </w:rPr>
        <w:t>297</w:t>
      </w:r>
      <w:r w:rsidR="00BD2BF7" w:rsidRPr="004C1C9C">
        <w:rPr>
          <w:bCs/>
        </w:rPr>
        <w:t xml:space="preserve">) Ve </w:t>
      </w:r>
      <w:r w:rsidR="00642B18">
        <w:rPr>
          <w:bCs/>
        </w:rPr>
        <w:t>V</w:t>
      </w:r>
      <w:r w:rsidR="00BD2BF7" w:rsidRPr="004C1C9C">
        <w:rPr>
          <w:bCs/>
        </w:rPr>
        <w:t xml:space="preserve">ýkazech pro Intrastat již předaných celnímu úřadu není proto </w:t>
      </w:r>
      <w:r w:rsidR="00BD2BF7" w:rsidRPr="004C1C9C">
        <w:t xml:space="preserve">třeba opravovat chybně nebo nepřesně uvedené údaje o vlastní hmotnosti nebo množství v doplňkové měrné jednotce, nezmění-li </w:t>
      </w:r>
      <w:r w:rsidR="0022651A">
        <w:t xml:space="preserve">se </w:t>
      </w:r>
      <w:r w:rsidR="00BD2BF7" w:rsidRPr="004C1C9C">
        <w:t>nesprávn</w:t>
      </w:r>
      <w:r w:rsidR="009F0A6A">
        <w:t>ě vykázaný údaj o více než 5 %.</w:t>
      </w:r>
    </w:p>
    <w:p w14:paraId="582655BE" w14:textId="77777777" w:rsidR="00BD2BF7" w:rsidRPr="004C1C9C" w:rsidRDefault="00BD2BF7">
      <w:pPr>
        <w:jc w:val="both"/>
        <w:rPr>
          <w:color w:val="000000"/>
          <w:szCs w:val="28"/>
        </w:rPr>
      </w:pPr>
      <w:r w:rsidRPr="004C1C9C">
        <w:t xml:space="preserve"> </w:t>
      </w:r>
    </w:p>
    <w:p w14:paraId="51B430DD" w14:textId="77777777" w:rsidR="00BD2BF7" w:rsidRPr="004C1C9C" w:rsidRDefault="009F0A6A">
      <w:pPr>
        <w:pStyle w:val="Zkladntext3"/>
        <w:rPr>
          <w:b/>
        </w:rPr>
      </w:pPr>
      <w:r>
        <w:rPr>
          <w:b/>
        </w:rPr>
        <w:t>Vysvětlivky:</w:t>
      </w:r>
    </w:p>
    <w:p w14:paraId="08C37C22" w14:textId="77777777" w:rsidR="00BD2BF7" w:rsidRPr="004C1C9C" w:rsidRDefault="00BD2BF7">
      <w:pPr>
        <w:pStyle w:val="Zkladntext3"/>
        <w:spacing w:before="120"/>
      </w:pPr>
      <w:r w:rsidRPr="004C1C9C">
        <w:t xml:space="preserve">1. 5% limit možnosti neopravovat do </w:t>
      </w:r>
      <w:proofErr w:type="spellStart"/>
      <w:r w:rsidRPr="004C1C9C">
        <w:t>Intrastatu</w:t>
      </w:r>
      <w:proofErr w:type="spellEnd"/>
      <w:r w:rsidRPr="004C1C9C">
        <w:t xml:space="preserve"> vykázané chybné údaje o množství zboží (vlastní hmotnosti nebo množství v doplňkových měrných jednotkách) se vztahuje přímo k nepřesně vyk</w:t>
      </w:r>
      <w:r w:rsidR="009F0A6A">
        <w:t>ázanému údaji o množství zboží.</w:t>
      </w:r>
    </w:p>
    <w:p w14:paraId="4E7DE2C4" w14:textId="77777777" w:rsidR="00BD2BF7" w:rsidRPr="004C1C9C" w:rsidRDefault="00BD2BF7">
      <w:pPr>
        <w:pStyle w:val="Textbodu"/>
        <w:spacing w:before="120"/>
        <w:ind w:left="0" w:firstLine="0"/>
        <w:jc w:val="both"/>
        <w:rPr>
          <w:i/>
          <w:iCs/>
        </w:rPr>
      </w:pPr>
      <w:r w:rsidRPr="004C1C9C">
        <w:rPr>
          <w:i/>
          <w:iCs/>
        </w:rPr>
        <w:t>2. Pro určení pětiprocentního limitu není rozhodující, zda se nesprávně vykázaná vlastní hmotnost nebo množství v doplňkové měrné jednotce opravou sníží nebo zvýší.</w:t>
      </w:r>
    </w:p>
    <w:p w14:paraId="4E715ECE" w14:textId="77777777" w:rsidR="00BD2BF7" w:rsidRPr="004C1C9C" w:rsidRDefault="00BD2BF7">
      <w:pPr>
        <w:pStyle w:val="Textbodu"/>
        <w:spacing w:before="120"/>
        <w:ind w:left="0" w:firstLine="0"/>
        <w:jc w:val="both"/>
        <w:rPr>
          <w:i/>
          <w:iCs/>
        </w:rPr>
      </w:pPr>
      <w:r w:rsidRPr="004C1C9C">
        <w:rPr>
          <w:i/>
          <w:iCs/>
        </w:rPr>
        <w:t xml:space="preserve">3. Stanovený limit 5 % dává pouze možnost neopravovat nepřesně nebo chybně uvedené údaje o množství </w:t>
      </w:r>
      <w:r w:rsidR="00834FF8">
        <w:rPr>
          <w:i/>
          <w:iCs/>
        </w:rPr>
        <w:t>vyvezeného</w:t>
      </w:r>
      <w:r w:rsidR="00834FF8" w:rsidRPr="004C1C9C">
        <w:rPr>
          <w:i/>
          <w:iCs/>
        </w:rPr>
        <w:t xml:space="preserve"> </w:t>
      </w:r>
      <w:r w:rsidRPr="004C1C9C">
        <w:rPr>
          <w:i/>
          <w:iCs/>
        </w:rPr>
        <w:t xml:space="preserve">nebo </w:t>
      </w:r>
      <w:r w:rsidR="00834FF8">
        <w:rPr>
          <w:i/>
          <w:iCs/>
        </w:rPr>
        <w:t>dovezeného</w:t>
      </w:r>
      <w:r w:rsidR="00834FF8" w:rsidRPr="004C1C9C">
        <w:rPr>
          <w:i/>
          <w:iCs/>
        </w:rPr>
        <w:t xml:space="preserve"> </w:t>
      </w:r>
      <w:r w:rsidRPr="004C1C9C">
        <w:rPr>
          <w:i/>
          <w:iCs/>
        </w:rPr>
        <w:t>zboží. Dodatečná oprava jakéhokoliv nepřesně nebo chybně ve Výkazu uvedeného údaje není na závadu.</w:t>
      </w:r>
    </w:p>
    <w:p w14:paraId="6E4EEA5C" w14:textId="77777777" w:rsidR="00BD2BF7" w:rsidRPr="004C1C9C" w:rsidRDefault="00BD2BF7">
      <w:pPr>
        <w:pStyle w:val="Formuledadoption"/>
        <w:overflowPunct/>
        <w:autoSpaceDE/>
        <w:autoSpaceDN/>
        <w:adjustRightInd/>
        <w:spacing w:before="0" w:after="0"/>
        <w:textAlignment w:val="auto"/>
      </w:pPr>
    </w:p>
    <w:p w14:paraId="6481D058" w14:textId="11BD3E6D" w:rsidR="00BD2BF7" w:rsidRPr="004C1C9C" w:rsidRDefault="00957BD6">
      <w:pPr>
        <w:jc w:val="both"/>
        <w:rPr>
          <w:szCs w:val="20"/>
        </w:rPr>
      </w:pPr>
      <w:r>
        <w:rPr>
          <w:szCs w:val="20"/>
        </w:rPr>
        <w:t>298</w:t>
      </w:r>
      <w:r w:rsidR="00BD2BF7" w:rsidRPr="004C1C9C">
        <w:rPr>
          <w:szCs w:val="20"/>
        </w:rPr>
        <w:t xml:space="preserve">) Následné opravy do </w:t>
      </w:r>
      <w:proofErr w:type="spellStart"/>
      <w:r w:rsidR="00BD2BF7" w:rsidRPr="004C1C9C">
        <w:rPr>
          <w:szCs w:val="20"/>
        </w:rPr>
        <w:t>Intrastatu</w:t>
      </w:r>
      <w:proofErr w:type="spellEnd"/>
      <w:r w:rsidR="00BD2BF7" w:rsidRPr="004C1C9C">
        <w:rPr>
          <w:szCs w:val="20"/>
        </w:rPr>
        <w:t xml:space="preserve"> vykázaných chybných nebo nepřesných údajů o </w:t>
      </w:r>
      <w:r w:rsidR="00464553">
        <w:rPr>
          <w:szCs w:val="20"/>
        </w:rPr>
        <w:t>vyvezeném</w:t>
      </w:r>
      <w:r w:rsidR="00464553" w:rsidRPr="004C1C9C">
        <w:rPr>
          <w:szCs w:val="20"/>
        </w:rPr>
        <w:t xml:space="preserve"> </w:t>
      </w:r>
      <w:r w:rsidR="00BD2BF7" w:rsidRPr="004C1C9C">
        <w:rPr>
          <w:szCs w:val="20"/>
        </w:rPr>
        <w:t xml:space="preserve">nebo </w:t>
      </w:r>
      <w:r w:rsidR="00464553">
        <w:rPr>
          <w:szCs w:val="20"/>
        </w:rPr>
        <w:t>dovezeném</w:t>
      </w:r>
      <w:r w:rsidR="00464553" w:rsidRPr="004C1C9C">
        <w:rPr>
          <w:szCs w:val="20"/>
        </w:rPr>
        <w:t xml:space="preserve"> </w:t>
      </w:r>
      <w:r w:rsidR="00BD2BF7" w:rsidRPr="004C1C9C">
        <w:rPr>
          <w:szCs w:val="20"/>
        </w:rPr>
        <w:t>zboží, jiných než jsou údaje o fakturované hod</w:t>
      </w:r>
      <w:r w:rsidR="00294A2C">
        <w:rPr>
          <w:szCs w:val="20"/>
        </w:rPr>
        <w:t>notě a množství zboží, se v již </w:t>
      </w:r>
      <w:r w:rsidR="00BD2BF7" w:rsidRPr="004C1C9C">
        <w:rPr>
          <w:szCs w:val="20"/>
        </w:rPr>
        <w:t xml:space="preserve">celnímu úřadu předaných Výkazech nemusí provádět, nepřesahuje-li hodnota, ke které se nesprávný, chybějící nebo nadbytečný údaj vztahuje, </w:t>
      </w:r>
      <w:r w:rsidR="00DF1016">
        <w:rPr>
          <w:szCs w:val="20"/>
        </w:rPr>
        <w:t xml:space="preserve">10.000 </w:t>
      </w:r>
      <w:r w:rsidR="00BD2BF7" w:rsidRPr="004C1C9C">
        <w:rPr>
          <w:szCs w:val="20"/>
        </w:rPr>
        <w:t>Kč.</w:t>
      </w:r>
    </w:p>
    <w:p w14:paraId="6322A2CC" w14:textId="77777777" w:rsidR="00BD2BF7" w:rsidRPr="004C1C9C" w:rsidRDefault="00BD2BF7">
      <w:pPr>
        <w:jc w:val="both"/>
        <w:rPr>
          <w:szCs w:val="20"/>
        </w:rPr>
      </w:pPr>
    </w:p>
    <w:p w14:paraId="6308D7B5" w14:textId="77777777" w:rsidR="0047677C" w:rsidRDefault="0047677C">
      <w:pPr>
        <w:pStyle w:val="Zkladntext2"/>
        <w:rPr>
          <w:b/>
          <w:i/>
          <w:iCs/>
          <w:szCs w:val="20"/>
        </w:rPr>
      </w:pPr>
    </w:p>
    <w:p w14:paraId="0CA6BF2C" w14:textId="77777777" w:rsidR="0047677C" w:rsidRDefault="0047677C">
      <w:pPr>
        <w:pStyle w:val="Zkladntext2"/>
        <w:rPr>
          <w:b/>
          <w:i/>
          <w:iCs/>
          <w:szCs w:val="20"/>
        </w:rPr>
      </w:pPr>
    </w:p>
    <w:p w14:paraId="42CC5C5A" w14:textId="3D5BFA86" w:rsidR="00BD2BF7" w:rsidRPr="004C1C9C" w:rsidRDefault="00BD2BF7">
      <w:pPr>
        <w:pStyle w:val="Zkladntext2"/>
        <w:rPr>
          <w:b/>
          <w:i/>
          <w:iCs/>
          <w:szCs w:val="20"/>
        </w:rPr>
      </w:pPr>
      <w:r w:rsidRPr="004C1C9C">
        <w:rPr>
          <w:b/>
          <w:i/>
          <w:iCs/>
          <w:szCs w:val="20"/>
        </w:rPr>
        <w:lastRenderedPageBreak/>
        <w:t>Vysvětlivky:</w:t>
      </w:r>
    </w:p>
    <w:p w14:paraId="34FFC648" w14:textId="77777777" w:rsidR="00BD2BF7" w:rsidRPr="004C1C9C" w:rsidRDefault="00BD2BF7">
      <w:pPr>
        <w:pStyle w:val="Zkladntext"/>
        <w:spacing w:before="120"/>
        <w:jc w:val="both"/>
        <w:rPr>
          <w:i/>
          <w:iCs/>
        </w:rPr>
      </w:pPr>
      <w:r w:rsidRPr="004C1C9C">
        <w:rPr>
          <w:i/>
          <w:iCs/>
        </w:rPr>
        <w:t xml:space="preserve">1. To znamená, že se nemusí opravovat ty věty nebo řádky ve Výkazu s deklarovanou hodnotu zboží </w:t>
      </w:r>
      <w:r w:rsidR="00DF1016">
        <w:rPr>
          <w:i/>
          <w:iCs/>
        </w:rPr>
        <w:t xml:space="preserve">10.000 </w:t>
      </w:r>
      <w:r w:rsidRPr="004C1C9C">
        <w:rPr>
          <w:i/>
          <w:iCs/>
        </w:rPr>
        <w:t>Kč</w:t>
      </w:r>
      <w:r w:rsidR="0022651A">
        <w:rPr>
          <w:i/>
          <w:iCs/>
        </w:rPr>
        <w:t xml:space="preserve"> a nižší</w:t>
      </w:r>
      <w:r w:rsidRPr="004C1C9C">
        <w:rPr>
          <w:i/>
          <w:iCs/>
        </w:rPr>
        <w:t>, ve kterých je chybně uvedena nomenklatura zboží, kód státu odeslání, původu či určení, kód povahy transakce, kód skupiny dodacích podmínek</w:t>
      </w:r>
      <w:r w:rsidR="007B3CFF">
        <w:rPr>
          <w:i/>
          <w:iCs/>
        </w:rPr>
        <w:t>, DIČ partnerského subjektu</w:t>
      </w:r>
      <w:r w:rsidRPr="004C1C9C">
        <w:rPr>
          <w:i/>
          <w:iCs/>
        </w:rPr>
        <w:t xml:space="preserve"> nebo kód druhu dopravy, případně i statistický z</w:t>
      </w:r>
      <w:r w:rsidR="009F0A6A">
        <w:rPr>
          <w:i/>
          <w:iCs/>
        </w:rPr>
        <w:t>nak nebo kód zvláštního pohybu.</w:t>
      </w:r>
    </w:p>
    <w:p w14:paraId="53668CF9" w14:textId="77777777" w:rsidR="00BD2BF7" w:rsidRPr="004C1C9C" w:rsidRDefault="00BD2BF7">
      <w:pPr>
        <w:pStyle w:val="Textbodu"/>
        <w:spacing w:before="120"/>
        <w:ind w:left="0" w:firstLine="0"/>
        <w:jc w:val="both"/>
        <w:rPr>
          <w:i/>
          <w:iCs/>
        </w:rPr>
      </w:pPr>
      <w:r w:rsidRPr="004C1C9C">
        <w:rPr>
          <w:i/>
          <w:iCs/>
        </w:rPr>
        <w:t xml:space="preserve">2. Stanovený limit (jen věty a řádky s hodnotou </w:t>
      </w:r>
      <w:r w:rsidR="00DF1016">
        <w:rPr>
          <w:i/>
          <w:iCs/>
        </w:rPr>
        <w:t>10.000</w:t>
      </w:r>
      <w:r w:rsidRPr="004C1C9C">
        <w:rPr>
          <w:i/>
          <w:iCs/>
        </w:rPr>
        <w:t xml:space="preserve"> Kč</w:t>
      </w:r>
      <w:r w:rsidR="0022651A">
        <w:rPr>
          <w:i/>
          <w:iCs/>
        </w:rPr>
        <w:t xml:space="preserve"> a nižší</w:t>
      </w:r>
      <w:r w:rsidRPr="004C1C9C">
        <w:rPr>
          <w:i/>
          <w:iCs/>
        </w:rPr>
        <w:t xml:space="preserve">) dává pouze možnost neopravovat nepřesně nebo chybně uvedené údaje o </w:t>
      </w:r>
      <w:r w:rsidR="00972A8B">
        <w:rPr>
          <w:i/>
          <w:iCs/>
        </w:rPr>
        <w:t>vyvezeném</w:t>
      </w:r>
      <w:r w:rsidR="00972A8B" w:rsidRPr="004C1C9C">
        <w:rPr>
          <w:i/>
          <w:iCs/>
        </w:rPr>
        <w:t xml:space="preserve"> </w:t>
      </w:r>
      <w:r w:rsidRPr="004C1C9C">
        <w:rPr>
          <w:i/>
          <w:iCs/>
        </w:rPr>
        <w:t xml:space="preserve">nebo </w:t>
      </w:r>
      <w:r w:rsidR="00972A8B">
        <w:rPr>
          <w:i/>
          <w:iCs/>
        </w:rPr>
        <w:t>dovezeném</w:t>
      </w:r>
      <w:r w:rsidR="00972A8B" w:rsidRPr="004C1C9C">
        <w:rPr>
          <w:i/>
          <w:iCs/>
        </w:rPr>
        <w:t xml:space="preserve"> </w:t>
      </w:r>
      <w:r w:rsidRPr="004C1C9C">
        <w:rPr>
          <w:i/>
          <w:iCs/>
        </w:rPr>
        <w:t>zboží. Dodatečná oprava jakéhokoliv nepřesně nebo chybně ve Výkazu uvedeného údaje není na závadu.</w:t>
      </w:r>
    </w:p>
    <w:p w14:paraId="203B1DFA" w14:textId="77777777" w:rsidR="00BD2BF7" w:rsidRPr="004C1C9C" w:rsidRDefault="00BD2BF7" w:rsidP="00B91A13">
      <w:pPr>
        <w:pStyle w:val="Nadpis2"/>
      </w:pPr>
      <w:bookmarkStart w:id="97" w:name="_Toc187130433"/>
      <w:r w:rsidRPr="004C1C9C">
        <w:t>19.4. Dobropisy a opravy vykázaných hodnot zboží</w:t>
      </w:r>
      <w:bookmarkEnd w:id="97"/>
    </w:p>
    <w:p w14:paraId="187F194C" w14:textId="0F6E665C" w:rsidR="00163149" w:rsidRPr="004C1C9C" w:rsidRDefault="00957BD6" w:rsidP="00163149">
      <w:pPr>
        <w:jc w:val="both"/>
      </w:pPr>
      <w:r>
        <w:t>299</w:t>
      </w:r>
      <w:r w:rsidR="00BD2BF7" w:rsidRPr="004C1C9C">
        <w:t>) Poskytne-li prodávající kupujícímu dobropis, kterým ná</w:t>
      </w:r>
      <w:r w:rsidR="009F0A6A">
        <w:t>sledně sníží cenu dodaného a do </w:t>
      </w:r>
      <w:proofErr w:type="spellStart"/>
      <w:r w:rsidR="00BD2BF7" w:rsidRPr="004C1C9C">
        <w:t>Intrastatu</w:t>
      </w:r>
      <w:proofErr w:type="spellEnd"/>
      <w:r w:rsidR="00BD2BF7" w:rsidRPr="004C1C9C">
        <w:t xml:space="preserve"> vykázaného zboží, například na základě uznané reklamace vadného plnění kupní smlouvy (třeba z důvodů špatné kvality zboží), musí zpravodajská jednotka vykázané údaje o hodnotě zlevňovaného zboží v původním Výkazu o jeho </w:t>
      </w:r>
      <w:r w:rsidR="0099770C">
        <w:t>dovozu</w:t>
      </w:r>
      <w:r w:rsidR="0099770C" w:rsidRPr="004C1C9C">
        <w:t xml:space="preserve"> </w:t>
      </w:r>
      <w:r w:rsidR="00BD2BF7" w:rsidRPr="004C1C9C">
        <w:t xml:space="preserve">nebo </w:t>
      </w:r>
      <w:r w:rsidR="0099770C">
        <w:t>vývozu</w:t>
      </w:r>
      <w:r w:rsidR="0099770C" w:rsidRPr="004C1C9C">
        <w:t xml:space="preserve"> </w:t>
      </w:r>
      <w:r w:rsidR="00BD2BF7" w:rsidRPr="004C1C9C">
        <w:t>opravit. Takovou opravu nemusí ale provádět, pokud dobropisovaná částka spolu s případnými dalšími rozdíly nepřesně či chybně vykázaného údaje o fakturované hodnotě zboží nepřesáhne 5</w:t>
      </w:r>
      <w:r w:rsidR="00903FCF">
        <w:t xml:space="preserve"> </w:t>
      </w:r>
      <w:r w:rsidR="00BD2BF7" w:rsidRPr="004C1C9C">
        <w:t>% dan</w:t>
      </w:r>
      <w:r w:rsidR="009F0A6A">
        <w:t>ého nesprávně vykázaného údaje.</w:t>
      </w:r>
      <w:r w:rsidR="00163149">
        <w:t xml:space="preserve"> </w:t>
      </w:r>
      <w:r w:rsidR="00163149" w:rsidRPr="004C1C9C">
        <w:t>Dodatečn</w:t>
      </w:r>
      <w:r w:rsidR="00163149">
        <w:t xml:space="preserve">ě se ale neopravují údaje uvedené v </w:t>
      </w:r>
      <w:r w:rsidR="00163149" w:rsidRPr="004C1C9C">
        <w:t xml:space="preserve">již předaném Výkazu o </w:t>
      </w:r>
      <w:r w:rsidR="00163149">
        <w:t>vyvezeném</w:t>
      </w:r>
      <w:r w:rsidR="00163149" w:rsidRPr="004C1C9C">
        <w:t xml:space="preserve"> nebo </w:t>
      </w:r>
      <w:r w:rsidR="00163149">
        <w:t>dovezeném</w:t>
      </w:r>
      <w:r w:rsidR="00163149" w:rsidRPr="004C1C9C">
        <w:t xml:space="preserve"> zboží v případech, kdy se celá zásilka zboží nebo i jen její část vrací zpět</w:t>
      </w:r>
      <w:r w:rsidR="00163149">
        <w:t xml:space="preserve"> (zpětný</w:t>
      </w:r>
      <w:r w:rsidR="00163149" w:rsidRPr="004C1C9C">
        <w:t xml:space="preserve"> </w:t>
      </w:r>
      <w:r w:rsidR="00163149">
        <w:t>dovoz</w:t>
      </w:r>
      <w:r w:rsidR="00163149" w:rsidRPr="004C1C9C">
        <w:t xml:space="preserve"> původně </w:t>
      </w:r>
      <w:r w:rsidR="00163149">
        <w:t>vyvezeného</w:t>
      </w:r>
      <w:r w:rsidR="00163149" w:rsidRPr="004C1C9C">
        <w:t xml:space="preserve"> nebo zpětn</w:t>
      </w:r>
      <w:r w:rsidR="00163149">
        <w:t>ý</w:t>
      </w:r>
      <w:r w:rsidR="00163149" w:rsidRPr="004C1C9C">
        <w:t xml:space="preserve"> </w:t>
      </w:r>
      <w:r w:rsidR="00163149">
        <w:t>vývoz</w:t>
      </w:r>
      <w:r w:rsidR="00163149" w:rsidRPr="004C1C9C">
        <w:t xml:space="preserve"> původně </w:t>
      </w:r>
      <w:r w:rsidR="00163149">
        <w:t>dovezeného</w:t>
      </w:r>
      <w:r w:rsidR="00163149" w:rsidRPr="004C1C9C">
        <w:t xml:space="preserve"> zboží se většino</w:t>
      </w:r>
      <w:r w:rsidR="00163149">
        <w:t xml:space="preserve">u označí kódem povahy transakce „21“ viz odstavec </w:t>
      </w:r>
      <w:r w:rsidR="00826CE1">
        <w:t>30</w:t>
      </w:r>
      <w:r w:rsidR="00896060">
        <w:t>5</w:t>
      </w:r>
      <w:r w:rsidR="00163149">
        <w:t>).</w:t>
      </w:r>
    </w:p>
    <w:p w14:paraId="05715000" w14:textId="24A930AB" w:rsidR="00BD2BF7" w:rsidRPr="004C1C9C" w:rsidRDefault="00BD2BF7">
      <w:pPr>
        <w:pStyle w:val="Zkladntext"/>
        <w:jc w:val="both"/>
      </w:pPr>
    </w:p>
    <w:p w14:paraId="6716BB28" w14:textId="77777777" w:rsidR="00BD2BF7" w:rsidRPr="004C1C9C" w:rsidRDefault="00BD2BF7">
      <w:pPr>
        <w:pStyle w:val="Zkladntext3"/>
        <w:rPr>
          <w:b/>
        </w:rPr>
      </w:pPr>
      <w:r w:rsidRPr="004C1C9C">
        <w:rPr>
          <w:b/>
        </w:rPr>
        <w:t>Příklady:</w:t>
      </w:r>
    </w:p>
    <w:p w14:paraId="6E16DF58" w14:textId="57A62C9A" w:rsidR="00BD2BF7" w:rsidRPr="004C1C9C" w:rsidRDefault="00BD2BF7">
      <w:pPr>
        <w:pStyle w:val="Zkladntext3"/>
        <w:spacing w:before="120"/>
      </w:pPr>
      <w:r w:rsidRPr="004C1C9C">
        <w:t xml:space="preserve">1. Zpravodajská jednotka prodá a </w:t>
      </w:r>
      <w:r w:rsidR="0099770C">
        <w:t>vyveze</w:t>
      </w:r>
      <w:r w:rsidR="0099770C" w:rsidRPr="004C1C9C">
        <w:t xml:space="preserve"> </w:t>
      </w:r>
      <w:r w:rsidRPr="004C1C9C">
        <w:t xml:space="preserve">v únoru </w:t>
      </w:r>
      <w:r w:rsidR="004B5B6A" w:rsidRPr="004C1C9C">
        <w:t>20</w:t>
      </w:r>
      <w:r w:rsidR="004B5B6A">
        <w:t>25</w:t>
      </w:r>
      <w:r w:rsidR="004B5B6A" w:rsidRPr="004C1C9C">
        <w:t xml:space="preserve"> </w:t>
      </w:r>
      <w:r w:rsidRPr="004C1C9C">
        <w:t xml:space="preserve">na Slovensko 20 strojů, každý v hodnotě 1 miliónu Kč. Do </w:t>
      </w:r>
      <w:r w:rsidR="00642B18">
        <w:t>V</w:t>
      </w:r>
      <w:r w:rsidRPr="004C1C9C">
        <w:t xml:space="preserve">ýkazu pro Intrastat za únor </w:t>
      </w:r>
      <w:r w:rsidR="004B5B6A" w:rsidRPr="004C1C9C">
        <w:t>20</w:t>
      </w:r>
      <w:r w:rsidR="004B5B6A">
        <w:t>25</w:t>
      </w:r>
      <w:r w:rsidR="004B5B6A" w:rsidRPr="004C1C9C">
        <w:t xml:space="preserve"> </w:t>
      </w:r>
      <w:r w:rsidRPr="004C1C9C">
        <w:t xml:space="preserve">vykáže </w:t>
      </w:r>
      <w:r w:rsidR="0099770C">
        <w:t>vývoz</w:t>
      </w:r>
      <w:r w:rsidR="0099770C" w:rsidRPr="004C1C9C">
        <w:t xml:space="preserve"> </w:t>
      </w:r>
      <w:r w:rsidRPr="004C1C9C">
        <w:t>těchto strojů za 20 miliónů Kč</w:t>
      </w:r>
      <w:r w:rsidR="009F0A6A">
        <w:t xml:space="preserve"> souhrnně v jedné větě (řádku).</w:t>
      </w:r>
    </w:p>
    <w:p w14:paraId="7E832FCC" w14:textId="1B7954D2" w:rsidR="00BD2BF7" w:rsidRPr="004C1C9C" w:rsidRDefault="00BD2BF7">
      <w:pPr>
        <w:pStyle w:val="Zkladntext3"/>
      </w:pPr>
      <w:r w:rsidRPr="004C1C9C">
        <w:t xml:space="preserve">V říjnu </w:t>
      </w:r>
      <w:r w:rsidR="004B5B6A" w:rsidRPr="004C1C9C">
        <w:t>20</w:t>
      </w:r>
      <w:r w:rsidR="004B5B6A">
        <w:t>25</w:t>
      </w:r>
      <w:r w:rsidR="004B5B6A" w:rsidRPr="004C1C9C">
        <w:t xml:space="preserve"> </w:t>
      </w:r>
      <w:r w:rsidRPr="004C1C9C">
        <w:t>uzná reklamaci ne zcela kvalitního provedení 5 kusů těchto strojů a jejich slovenskému kupujícímu</w:t>
      </w:r>
      <w:r w:rsidR="00563D99">
        <w:t>, který stroje nevrací zpátky,</w:t>
      </w:r>
      <w:r w:rsidRPr="004C1C9C">
        <w:t xml:space="preserve"> poskytne dodatečně </w:t>
      </w:r>
      <w:r w:rsidR="0022651A">
        <w:t xml:space="preserve">slevu </w:t>
      </w:r>
      <w:r w:rsidRPr="004C1C9C">
        <w:t>10</w:t>
      </w:r>
      <w:r w:rsidR="0022651A">
        <w:t xml:space="preserve"> </w:t>
      </w:r>
      <w:r w:rsidRPr="004C1C9C">
        <w:t>% procent z jejich ceny v celkové výši 0,5 miliónu Kč. Protože celková výše poskytnuté slevy je nižší než 5</w:t>
      </w:r>
      <w:r w:rsidR="0022651A">
        <w:t xml:space="preserve"> </w:t>
      </w:r>
      <w:r w:rsidRPr="004C1C9C">
        <w:t xml:space="preserve">% z nepřesné hodnoty souhrnně uvedené ve Výkazu o </w:t>
      </w:r>
      <w:r w:rsidR="0099770C">
        <w:t>vývozu</w:t>
      </w:r>
      <w:r w:rsidR="0099770C" w:rsidRPr="004C1C9C">
        <w:t xml:space="preserve"> </w:t>
      </w:r>
      <w:r w:rsidRPr="004C1C9C">
        <w:t xml:space="preserve">daného zboží za měsíc únor </w:t>
      </w:r>
      <w:r w:rsidR="004B5B6A" w:rsidRPr="004C1C9C">
        <w:t>20</w:t>
      </w:r>
      <w:r w:rsidR="004B5B6A">
        <w:t>25</w:t>
      </w:r>
      <w:r w:rsidRPr="004C1C9C">
        <w:t>, zpravodajská jednotka tento Výkaz dodatečně opravovat nemusí. Původně uvedenou, nyní nepřesnou, hodnotu 20 miliónů Kč není třeba na správnou hodnotu 19,5 miliónů Kč opravovat, protože by se opravou nezměnila o více jak 5</w:t>
      </w:r>
      <w:r w:rsidR="0022651A">
        <w:t xml:space="preserve"> </w:t>
      </w:r>
      <w:r w:rsidRPr="004C1C9C">
        <w:t>%, ale pouze o 2,5</w:t>
      </w:r>
      <w:r w:rsidR="0022651A">
        <w:t xml:space="preserve"> </w:t>
      </w:r>
      <w:r w:rsidR="009F0A6A">
        <w:t>%.</w:t>
      </w:r>
    </w:p>
    <w:p w14:paraId="09CD96A1" w14:textId="211733A9" w:rsidR="00BD2BF7" w:rsidRPr="004C1C9C" w:rsidRDefault="00BD2BF7">
      <w:pPr>
        <w:pStyle w:val="Zkladntext3"/>
        <w:spacing w:before="120"/>
      </w:pPr>
      <w:r w:rsidRPr="004C1C9C">
        <w:t xml:space="preserve">2. Zpravodajská jednotka prodá a </w:t>
      </w:r>
      <w:r w:rsidR="00A46482">
        <w:t>vyveze</w:t>
      </w:r>
      <w:r w:rsidR="00A46482" w:rsidRPr="004C1C9C">
        <w:t xml:space="preserve"> </w:t>
      </w:r>
      <w:r w:rsidRPr="004C1C9C">
        <w:t xml:space="preserve">v březnu </w:t>
      </w:r>
      <w:r w:rsidR="00563D99" w:rsidRPr="004C1C9C">
        <w:t>20</w:t>
      </w:r>
      <w:r w:rsidR="00563D99">
        <w:t>25</w:t>
      </w:r>
      <w:r w:rsidR="00563D99" w:rsidRPr="004C1C9C">
        <w:t xml:space="preserve"> </w:t>
      </w:r>
      <w:r w:rsidRPr="004C1C9C">
        <w:t xml:space="preserve">na Slovensko zase 20 strojů, každý v hodnotě 1 miliónu Kč. Do Výkazu za březen </w:t>
      </w:r>
      <w:r w:rsidR="00563D99" w:rsidRPr="004C1C9C">
        <w:t>20</w:t>
      </w:r>
      <w:r w:rsidR="00563D99">
        <w:t>25</w:t>
      </w:r>
      <w:r w:rsidR="00563D99" w:rsidRPr="004C1C9C">
        <w:t xml:space="preserve"> </w:t>
      </w:r>
      <w:r w:rsidRPr="004C1C9C">
        <w:t xml:space="preserve">vykáže </w:t>
      </w:r>
      <w:r w:rsidR="00A46482">
        <w:t xml:space="preserve">vývoz </w:t>
      </w:r>
      <w:r w:rsidR="009F0A6A">
        <w:t xml:space="preserve">těchto strojů v dvaceti </w:t>
      </w:r>
      <w:r w:rsidRPr="004C1C9C">
        <w:t>větách (řádcích) vždy po jednom kuse s hodnotou 1 milión Kč podle faktur a jednotlivých zásilek pro dvacet různých odběratelů.</w:t>
      </w:r>
    </w:p>
    <w:p w14:paraId="2F185929" w14:textId="24964E25" w:rsidR="00BD2BF7" w:rsidRPr="004C1C9C" w:rsidRDefault="00BD2BF7">
      <w:pPr>
        <w:pStyle w:val="Zkladntext3"/>
      </w:pPr>
      <w:r w:rsidRPr="004C1C9C">
        <w:t xml:space="preserve">V srpnu </w:t>
      </w:r>
      <w:r w:rsidR="008B138B" w:rsidRPr="004C1C9C">
        <w:t>20</w:t>
      </w:r>
      <w:r w:rsidR="008B138B">
        <w:t>2</w:t>
      </w:r>
      <w:r w:rsidR="00B33CD4">
        <w:t>5</w:t>
      </w:r>
      <w:r w:rsidR="008B138B" w:rsidRPr="004C1C9C">
        <w:t xml:space="preserve"> </w:t>
      </w:r>
      <w:r w:rsidRPr="004C1C9C">
        <w:t>uzná reklamaci kupujícího na nekvalitní</w:t>
      </w:r>
      <w:r w:rsidR="009F0A6A">
        <w:t xml:space="preserve"> provedení 5 kusů těchto strojů</w:t>
      </w:r>
      <w:r w:rsidRPr="004C1C9C">
        <w:t xml:space="preserve"> </w:t>
      </w:r>
      <w:r w:rsidR="00A46482">
        <w:t>vyvezených</w:t>
      </w:r>
      <w:r w:rsidR="00A46482" w:rsidRPr="004C1C9C">
        <w:t xml:space="preserve"> </w:t>
      </w:r>
      <w:r w:rsidRPr="004C1C9C">
        <w:t>na Slovensko a jejich pěti různým slovenským kupujícím</w:t>
      </w:r>
      <w:r w:rsidR="004725B9">
        <w:t>, kteří stroje nevrací zpátky,</w:t>
      </w:r>
      <w:r w:rsidRPr="004C1C9C">
        <w:t xml:space="preserve"> poskytne dodatečně 10% slevy z jejich ceny v celkové výši 0,5 miliónů Kč. Protože v pěti ve Výkazu pro Intrastat uvedených větách (řádcích) je vykázána nepřesná hodnota 1</w:t>
      </w:r>
      <w:r w:rsidR="00213495">
        <w:t xml:space="preserve"> </w:t>
      </w:r>
      <w:r w:rsidRPr="004C1C9C">
        <w:t xml:space="preserve">milión Kč namísto správné 900 tisíc Kč, všech pět nepřesných údajů musí zpravodajská jednotka opravit. Opravou se totiž vykázaný nepřesný údaj změní o 10 </w:t>
      </w:r>
      <w:r w:rsidR="009F0A6A">
        <w:t>%.</w:t>
      </w:r>
    </w:p>
    <w:p w14:paraId="542135FC" w14:textId="77777777" w:rsidR="00BD2BF7" w:rsidRPr="004C1C9C" w:rsidRDefault="00BD2BF7">
      <w:pPr>
        <w:pStyle w:val="Zkladntext3"/>
        <w:rPr>
          <w:i w:val="0"/>
          <w:iCs w:val="0"/>
        </w:rPr>
      </w:pPr>
    </w:p>
    <w:p w14:paraId="1920F850" w14:textId="700A63F9" w:rsidR="00D95C97" w:rsidRPr="004C1C9C" w:rsidRDefault="00957BD6" w:rsidP="00D95C97">
      <w:pPr>
        <w:jc w:val="both"/>
      </w:pPr>
      <w:r>
        <w:t>300</w:t>
      </w:r>
      <w:r w:rsidR="00BD2BF7" w:rsidRPr="004C1C9C">
        <w:t>) Při poskytnutí dobropisu, kterým je prodávajícím vrácena (dobropisována) zpět kupujícímu celá uhrazená cena za dodané zboží, bez ohled</w:t>
      </w:r>
      <w:r w:rsidR="009F0A6A">
        <w:t>u na skutečnost, vztahuje-li se </w:t>
      </w:r>
      <w:r w:rsidR="00BD2BF7" w:rsidRPr="004C1C9C">
        <w:t xml:space="preserve">takový úplný dobropis na celou zásilku zboží nebo jen na některou její část (například na 10 metrů z celkově dodaných 100 metrů látky nebo na 1 pračku ze zásilky celkem 20 praček), ve Výkazu </w:t>
      </w:r>
      <w:r w:rsidR="00BD2BF7" w:rsidRPr="004C1C9C">
        <w:lastRenderedPageBreak/>
        <w:t>uvedené údaje se následně opravují a původně uvedená hodnota zboží před</w:t>
      </w:r>
      <w:r w:rsidR="009F0A6A">
        <w:t> </w:t>
      </w:r>
      <w:r w:rsidR="00BD2BF7" w:rsidRPr="004C1C9C">
        <w:t xml:space="preserve">poskytnutím dobropisu se </w:t>
      </w:r>
      <w:r w:rsidR="00665F9A">
        <w:t>sníží o hodnotu dobropisu</w:t>
      </w:r>
      <w:r w:rsidR="00810680">
        <w:t xml:space="preserve"> nebo se daný řádek </w:t>
      </w:r>
      <w:proofErr w:type="spellStart"/>
      <w:r w:rsidR="00810680">
        <w:t>Intrastatu</w:t>
      </w:r>
      <w:proofErr w:type="spellEnd"/>
      <w:r w:rsidR="00810680">
        <w:t xml:space="preserve"> smaže</w:t>
      </w:r>
      <w:r w:rsidR="00BD2BF7" w:rsidRPr="004C1C9C">
        <w:t xml:space="preserve">. </w:t>
      </w:r>
      <w:r w:rsidR="00D95C97" w:rsidRPr="00D95C97">
        <w:t xml:space="preserve"> </w:t>
      </w:r>
      <w:r w:rsidR="00D95C97" w:rsidRPr="004C1C9C">
        <w:t>Dodatečn</w:t>
      </w:r>
      <w:r w:rsidR="00D95C97">
        <w:t xml:space="preserve">ě se </w:t>
      </w:r>
      <w:r w:rsidR="007A2C1E">
        <w:t xml:space="preserve">ale </w:t>
      </w:r>
      <w:r w:rsidR="00D95C97">
        <w:t xml:space="preserve">neopravují údaje uvedené v </w:t>
      </w:r>
      <w:r w:rsidR="00D95C97" w:rsidRPr="004C1C9C">
        <w:t xml:space="preserve">již předaném Výkazu o </w:t>
      </w:r>
      <w:r w:rsidR="00D95C97">
        <w:t>vyvezeném</w:t>
      </w:r>
      <w:r w:rsidR="00D95C97" w:rsidRPr="004C1C9C">
        <w:t xml:space="preserve"> nebo </w:t>
      </w:r>
      <w:r w:rsidR="00D95C97">
        <w:t>dovezeném</w:t>
      </w:r>
      <w:r w:rsidR="00D95C97" w:rsidRPr="004C1C9C">
        <w:t xml:space="preserve"> zboží v případech, kdy se celá zásilka zboží nebo i jen její část vrací zpět</w:t>
      </w:r>
      <w:r w:rsidR="00D95C97">
        <w:t xml:space="preserve"> (zpětný</w:t>
      </w:r>
      <w:r w:rsidR="00D95C97" w:rsidRPr="004C1C9C">
        <w:t xml:space="preserve"> </w:t>
      </w:r>
      <w:r w:rsidR="00D95C97">
        <w:t>dovoz</w:t>
      </w:r>
      <w:r w:rsidR="00D95C97" w:rsidRPr="004C1C9C">
        <w:t xml:space="preserve"> původně </w:t>
      </w:r>
      <w:r w:rsidR="00D95C97">
        <w:t>vyvezeného</w:t>
      </w:r>
      <w:r w:rsidR="00D95C97" w:rsidRPr="004C1C9C">
        <w:t xml:space="preserve"> nebo zpětn</w:t>
      </w:r>
      <w:r w:rsidR="00D95C97">
        <w:t>ý</w:t>
      </w:r>
      <w:r w:rsidR="00D95C97" w:rsidRPr="004C1C9C">
        <w:t xml:space="preserve"> </w:t>
      </w:r>
      <w:r w:rsidR="00D95C97">
        <w:t>vývoz</w:t>
      </w:r>
      <w:r w:rsidR="00D95C97" w:rsidRPr="004C1C9C">
        <w:t xml:space="preserve"> původně </w:t>
      </w:r>
      <w:r w:rsidR="00D95C97">
        <w:t>dovezeného</w:t>
      </w:r>
      <w:r w:rsidR="00D95C97" w:rsidRPr="004C1C9C">
        <w:t xml:space="preserve"> zboží se většino</w:t>
      </w:r>
      <w:r w:rsidR="00D95C97">
        <w:t>u označí kódem</w:t>
      </w:r>
      <w:r w:rsidR="006018A6">
        <w:t xml:space="preserve"> povahy</w:t>
      </w:r>
      <w:r w:rsidR="004F7F11">
        <w:t xml:space="preserve"> transakce „21“ viz odstavec </w:t>
      </w:r>
      <w:r w:rsidR="00554832">
        <w:t>30</w:t>
      </w:r>
      <w:r w:rsidR="00D5142B">
        <w:t>5</w:t>
      </w:r>
      <w:r w:rsidR="00D95C97">
        <w:t>).</w:t>
      </w:r>
    </w:p>
    <w:p w14:paraId="3ADA5DC6" w14:textId="013946ED" w:rsidR="00BD2BF7" w:rsidRPr="004C1C9C" w:rsidRDefault="00BD2BF7">
      <w:pPr>
        <w:pStyle w:val="Zkladntext"/>
        <w:jc w:val="both"/>
      </w:pPr>
    </w:p>
    <w:p w14:paraId="664C51B0" w14:textId="77777777" w:rsidR="00BD2BF7" w:rsidRPr="004C1C9C" w:rsidRDefault="00BD2BF7">
      <w:pPr>
        <w:pStyle w:val="Zkladntext"/>
        <w:jc w:val="both"/>
        <w:rPr>
          <w:b/>
        </w:rPr>
      </w:pPr>
      <w:r w:rsidRPr="004C1C9C">
        <w:rPr>
          <w:b/>
          <w:i/>
          <w:iCs/>
        </w:rPr>
        <w:t>Příklady:</w:t>
      </w:r>
    </w:p>
    <w:p w14:paraId="18E6C832" w14:textId="7317C349" w:rsidR="00BD2BF7" w:rsidRPr="004C1C9C" w:rsidRDefault="00BD2BF7">
      <w:pPr>
        <w:pStyle w:val="Zkladntext3"/>
        <w:spacing w:before="120"/>
      </w:pPr>
      <w:r w:rsidRPr="004C1C9C">
        <w:t xml:space="preserve">1. Zpravodajská jednotka prodá a </w:t>
      </w:r>
      <w:r w:rsidR="005A00F9">
        <w:t>vyveze</w:t>
      </w:r>
      <w:r w:rsidR="005A00F9" w:rsidRPr="004C1C9C">
        <w:t xml:space="preserve"> </w:t>
      </w:r>
      <w:r w:rsidRPr="004C1C9C">
        <w:t xml:space="preserve">v květnu </w:t>
      </w:r>
      <w:r w:rsidR="005D1CF0" w:rsidRPr="004C1C9C">
        <w:t>20</w:t>
      </w:r>
      <w:r w:rsidR="005D1CF0">
        <w:t>25</w:t>
      </w:r>
      <w:r w:rsidR="005D1CF0" w:rsidRPr="004C1C9C">
        <w:t xml:space="preserve"> </w:t>
      </w:r>
      <w:r w:rsidR="009F0A6A">
        <w:t>do Německa osobě, se kterou je </w:t>
      </w:r>
      <w:r w:rsidRPr="004C1C9C">
        <w:t xml:space="preserve">v obchodním vztahu, 10 strojů, každý za jeden milión Kč. V srpnu </w:t>
      </w:r>
      <w:r w:rsidR="005D1CF0" w:rsidRPr="004C1C9C">
        <w:t>20</w:t>
      </w:r>
      <w:r w:rsidR="005D1CF0">
        <w:t>25</w:t>
      </w:r>
      <w:r w:rsidR="005D1CF0" w:rsidRPr="004C1C9C">
        <w:t xml:space="preserve"> </w:t>
      </w:r>
      <w:r w:rsidRPr="004C1C9C">
        <w:t xml:space="preserve">uzná reklamaci naprosté nepoužitelnosti 2 kusů z těchto strojů a odběrateli dobropisuje jejich celou hodnotu ve výši dvou miliónů Kč. </w:t>
      </w:r>
      <w:r w:rsidR="00213495">
        <w:t>J</w:t>
      </w:r>
      <w:r w:rsidRPr="004C1C9C">
        <w:t xml:space="preserve">edná o tzv. úplný dobropis, Výkaz pro Intrastat za květen </w:t>
      </w:r>
      <w:r w:rsidR="005D1CF0" w:rsidRPr="004C1C9C">
        <w:t>20</w:t>
      </w:r>
      <w:r w:rsidR="005D1CF0">
        <w:t>25</w:t>
      </w:r>
      <w:r w:rsidR="005D1CF0" w:rsidRPr="004C1C9C">
        <w:t xml:space="preserve"> </w:t>
      </w:r>
      <w:r w:rsidRPr="004C1C9C">
        <w:t xml:space="preserve">se </w:t>
      </w:r>
      <w:proofErr w:type="gramStart"/>
      <w:r w:rsidR="005A00F9">
        <w:t>opraví</w:t>
      </w:r>
      <w:r w:rsidR="005A00F9" w:rsidRPr="004C1C9C">
        <w:t xml:space="preserve"> </w:t>
      </w:r>
      <w:r w:rsidR="00697F4C">
        <w:t xml:space="preserve"> a </w:t>
      </w:r>
      <w:r w:rsidR="005A00F9">
        <w:t>sníží</w:t>
      </w:r>
      <w:proofErr w:type="gramEnd"/>
      <w:r w:rsidR="00697F4C">
        <w:t xml:space="preserve"> se</w:t>
      </w:r>
      <w:r w:rsidR="005A00F9">
        <w:t xml:space="preserve"> fakturovaná hodnota o 2 miliony Kč</w:t>
      </w:r>
      <w:r w:rsidR="00232A90">
        <w:t xml:space="preserve"> a vykázané množství o dva stroje</w:t>
      </w:r>
      <w:r w:rsidRPr="004C1C9C">
        <w:t>. Pokud by se</w:t>
      </w:r>
      <w:r w:rsidR="00F3596A">
        <w:t xml:space="preserve"> </w:t>
      </w:r>
      <w:r w:rsidR="005A00F9">
        <w:t>stroje</w:t>
      </w:r>
      <w:r w:rsidRPr="004C1C9C">
        <w:t xml:space="preserve"> vracely</w:t>
      </w:r>
      <w:r w:rsidR="005A00F9">
        <w:t xml:space="preserve"> zpět</w:t>
      </w:r>
      <w:r w:rsidRPr="004C1C9C">
        <w:t>,</w:t>
      </w:r>
      <w:r w:rsidR="0028224D">
        <w:t xml:space="preserve"> </w:t>
      </w:r>
      <w:r w:rsidR="006471A6">
        <w:t>neprovádí se oprava, ale</w:t>
      </w:r>
      <w:r w:rsidRPr="004C1C9C">
        <w:t xml:space="preserve"> vykazují se do </w:t>
      </w:r>
      <w:proofErr w:type="spellStart"/>
      <w:r w:rsidRPr="004C1C9C">
        <w:t>Intrastatu</w:t>
      </w:r>
      <w:proofErr w:type="spellEnd"/>
      <w:r w:rsidR="0028224D">
        <w:t xml:space="preserve"> ve směru dovozu</w:t>
      </w:r>
      <w:r w:rsidRPr="004C1C9C">
        <w:t xml:space="preserve"> s kódem povahy transakce „21“</w:t>
      </w:r>
      <w:r w:rsidR="00AF3ADF">
        <w:t xml:space="preserve"> </w:t>
      </w:r>
      <w:r w:rsidR="009F0A6A">
        <w:t>a </w:t>
      </w:r>
      <w:r w:rsidRPr="004C1C9C">
        <w:t>s původní hodno</w:t>
      </w:r>
      <w:r w:rsidR="009F0A6A">
        <w:t>tou vykázanou při jejich dodání.</w:t>
      </w:r>
    </w:p>
    <w:p w14:paraId="689AF849" w14:textId="69D04D88" w:rsidR="00BD2BF7" w:rsidRPr="004C1C9C" w:rsidRDefault="00BD2BF7">
      <w:pPr>
        <w:pStyle w:val="Zkladntext3"/>
        <w:spacing w:before="120"/>
      </w:pPr>
      <w:r w:rsidRPr="004C1C9C">
        <w:t xml:space="preserve">2. Zpravodajská jednotka prodá a </w:t>
      </w:r>
      <w:r w:rsidR="00E01519">
        <w:t>vyveze</w:t>
      </w:r>
      <w:r w:rsidR="00E01519" w:rsidRPr="004C1C9C">
        <w:t xml:space="preserve"> </w:t>
      </w:r>
      <w:r w:rsidRPr="004C1C9C">
        <w:t xml:space="preserve">v květnu </w:t>
      </w:r>
      <w:r w:rsidR="00FA3FAD" w:rsidRPr="004C1C9C">
        <w:t>20</w:t>
      </w:r>
      <w:r w:rsidR="00FA3FAD">
        <w:t>25</w:t>
      </w:r>
      <w:r w:rsidR="00FA3FAD" w:rsidRPr="004C1C9C">
        <w:t xml:space="preserve"> </w:t>
      </w:r>
      <w:r w:rsidRPr="004C1C9C">
        <w:t>do It</w:t>
      </w:r>
      <w:r w:rsidR="009F0A6A">
        <w:t xml:space="preserve">álie 10 strojů, každý za jeden </w:t>
      </w:r>
      <w:r w:rsidRPr="004C1C9C">
        <w:t xml:space="preserve">milión Kč. V srpnu </w:t>
      </w:r>
      <w:r w:rsidR="00FA3FAD" w:rsidRPr="004C1C9C">
        <w:t>20</w:t>
      </w:r>
      <w:r w:rsidR="00FA3FAD">
        <w:t>25</w:t>
      </w:r>
      <w:r w:rsidR="00FA3FAD" w:rsidRPr="004C1C9C">
        <w:t xml:space="preserve"> </w:t>
      </w:r>
      <w:r w:rsidRPr="004C1C9C">
        <w:t>uzná reklamaci naprosté ne</w:t>
      </w:r>
      <w:r w:rsidR="009F0A6A">
        <w:t>použitelnosti všech 10 strojů a </w:t>
      </w:r>
      <w:r w:rsidRPr="004C1C9C">
        <w:t xml:space="preserve">kupujícímu dobropisuje jejich celou hodnotu ve výši 10 miliónů Kč. </w:t>
      </w:r>
      <w:r w:rsidR="00213495">
        <w:t>J</w:t>
      </w:r>
      <w:r w:rsidRPr="004C1C9C">
        <w:t xml:space="preserve">edná o tzv. úplný dobropis, Výkaz pro Intrastat za květen </w:t>
      </w:r>
      <w:r w:rsidR="00FA3FAD" w:rsidRPr="004C1C9C">
        <w:t>20</w:t>
      </w:r>
      <w:r w:rsidR="00FA3FAD">
        <w:t>25</w:t>
      </w:r>
      <w:r w:rsidR="00FA3FAD" w:rsidRPr="004C1C9C">
        <w:t xml:space="preserve"> </w:t>
      </w:r>
      <w:r w:rsidRPr="004C1C9C">
        <w:t xml:space="preserve">se </w:t>
      </w:r>
      <w:r w:rsidR="00E01519">
        <w:t xml:space="preserve">opraví </w:t>
      </w:r>
      <w:r w:rsidR="009F0A6A">
        <w:t xml:space="preserve">a </w:t>
      </w:r>
      <w:r w:rsidR="00E01519">
        <w:t>daný řádek s uvedením vývozu 10 strojů se smaže</w:t>
      </w:r>
      <w:r w:rsidRPr="004C1C9C">
        <w:t xml:space="preserve">. </w:t>
      </w:r>
      <w:r w:rsidR="00E01519" w:rsidRPr="00E01519">
        <w:t xml:space="preserve"> </w:t>
      </w:r>
      <w:r w:rsidR="00E01519" w:rsidRPr="004C1C9C">
        <w:t>Pokud by se</w:t>
      </w:r>
      <w:r w:rsidR="003B0E92">
        <w:t xml:space="preserve"> stroje </w:t>
      </w:r>
      <w:r w:rsidR="00E01519" w:rsidRPr="004C1C9C">
        <w:t>vracely</w:t>
      </w:r>
      <w:r w:rsidR="003B0E92">
        <w:t xml:space="preserve"> zpět, </w:t>
      </w:r>
      <w:r w:rsidR="00E01519">
        <w:t>neprovádí se oprava, ale</w:t>
      </w:r>
      <w:r w:rsidR="00E01519" w:rsidRPr="004C1C9C">
        <w:t xml:space="preserve"> vykazují se do </w:t>
      </w:r>
      <w:proofErr w:type="spellStart"/>
      <w:r w:rsidR="00E01519" w:rsidRPr="004C1C9C">
        <w:t>Intrastatu</w:t>
      </w:r>
      <w:proofErr w:type="spellEnd"/>
      <w:r w:rsidR="00D25AF4">
        <w:t xml:space="preserve"> ve směru dovozu</w:t>
      </w:r>
      <w:r w:rsidR="00E01519" w:rsidRPr="004C1C9C">
        <w:t xml:space="preserve"> s kódem povahy transakce „21“</w:t>
      </w:r>
      <w:r w:rsidR="00E01519">
        <w:t xml:space="preserve"> a </w:t>
      </w:r>
      <w:r w:rsidR="00E01519" w:rsidRPr="004C1C9C">
        <w:t>s původní hodno</w:t>
      </w:r>
      <w:r w:rsidR="00E01519">
        <w:t>tou vykázanou při jejich vývozu.</w:t>
      </w:r>
    </w:p>
    <w:p w14:paraId="1C33E55C" w14:textId="77777777" w:rsidR="00BD2BF7" w:rsidRPr="004C1C9C" w:rsidRDefault="00BD2BF7">
      <w:pPr>
        <w:pStyle w:val="Zkladntext3"/>
      </w:pPr>
    </w:p>
    <w:p w14:paraId="467231A7" w14:textId="7117D1FA" w:rsidR="008A5DDB" w:rsidRDefault="007A3003" w:rsidP="008A5DDB">
      <w:pPr>
        <w:pStyle w:val="Zkladntext3"/>
        <w:rPr>
          <w:i w:val="0"/>
          <w:iCs w:val="0"/>
        </w:rPr>
      </w:pPr>
      <w:r>
        <w:rPr>
          <w:i w:val="0"/>
          <w:iCs w:val="0"/>
        </w:rPr>
        <w:t>301</w:t>
      </w:r>
      <w:r w:rsidR="00BD2BF7" w:rsidRPr="004C1C9C">
        <w:rPr>
          <w:i w:val="0"/>
          <w:iCs w:val="0"/>
        </w:rPr>
        <w:t xml:space="preserve">) Následně se musí opravovat do </w:t>
      </w:r>
      <w:proofErr w:type="spellStart"/>
      <w:r w:rsidR="00BD2BF7" w:rsidRPr="004C1C9C">
        <w:rPr>
          <w:i w:val="0"/>
          <w:iCs w:val="0"/>
        </w:rPr>
        <w:t>Intrastatu</w:t>
      </w:r>
      <w:proofErr w:type="spellEnd"/>
      <w:r w:rsidR="00BD2BF7" w:rsidRPr="004C1C9C">
        <w:rPr>
          <w:i w:val="0"/>
          <w:iCs w:val="0"/>
        </w:rPr>
        <w:t xml:space="preserve"> vykázané údaje o fakturovaných hodnotách zboží, které se dohodou mezi kupujícím a prodávajícím dodatečně upřesní a změní</w:t>
      </w:r>
      <w:r w:rsidR="008A5DDB" w:rsidRPr="008A5DDB">
        <w:rPr>
          <w:i w:val="0"/>
          <w:iCs w:val="0"/>
        </w:rPr>
        <w:t xml:space="preserve"> </w:t>
      </w:r>
      <w:r w:rsidR="008A5DDB">
        <w:rPr>
          <w:i w:val="0"/>
          <w:iCs w:val="0"/>
        </w:rPr>
        <w:t>(např. obdržení nebo vystavení vrubopisu z důvodu zvýšení cen energií nebo materiálů).</w:t>
      </w:r>
    </w:p>
    <w:p w14:paraId="0DF2AFED" w14:textId="038FDEC0" w:rsidR="00BD2BF7" w:rsidRDefault="00BD2BF7">
      <w:pPr>
        <w:pStyle w:val="Zkladntext3"/>
        <w:rPr>
          <w:i w:val="0"/>
          <w:iCs w:val="0"/>
        </w:rPr>
      </w:pPr>
      <w:r w:rsidRPr="004C1C9C">
        <w:rPr>
          <w:i w:val="0"/>
          <w:iCs w:val="0"/>
        </w:rPr>
        <w:t xml:space="preserve"> Dojde-li k takové změně, Výkaz s uvedenými nepřesnými hodnotovými údaji se ale opravovat nemusí, není-li rozdíl mezi původní a nově sta</w:t>
      </w:r>
      <w:r w:rsidR="009F0A6A">
        <w:rPr>
          <w:i w:val="0"/>
          <w:iCs w:val="0"/>
        </w:rPr>
        <w:t>novenou hodnotou větší jak 5 %</w:t>
      </w:r>
      <w:r w:rsidR="008A5DDB">
        <w:rPr>
          <w:i w:val="0"/>
          <w:iCs w:val="0"/>
        </w:rPr>
        <w:t>.</w:t>
      </w:r>
      <w:r w:rsidR="00F23796">
        <w:rPr>
          <w:i w:val="0"/>
          <w:iCs w:val="0"/>
        </w:rPr>
        <w:t xml:space="preserve"> </w:t>
      </w:r>
    </w:p>
    <w:p w14:paraId="32F22654" w14:textId="3A7BBBA9" w:rsidR="005C4A32" w:rsidRDefault="005C4A32">
      <w:pPr>
        <w:pStyle w:val="Zkladntext3"/>
        <w:rPr>
          <w:i w:val="0"/>
          <w:iCs w:val="0"/>
        </w:rPr>
      </w:pPr>
    </w:p>
    <w:p w14:paraId="37DB102C" w14:textId="785D4518" w:rsidR="005C4A32" w:rsidRDefault="007A3003">
      <w:pPr>
        <w:pStyle w:val="Zkladntext3"/>
        <w:rPr>
          <w:i w:val="0"/>
          <w:iCs w:val="0"/>
        </w:rPr>
      </w:pPr>
      <w:r>
        <w:rPr>
          <w:i w:val="0"/>
          <w:iCs w:val="0"/>
        </w:rPr>
        <w:t>302</w:t>
      </w:r>
      <w:r w:rsidR="005C4A32">
        <w:rPr>
          <w:i w:val="0"/>
          <w:iCs w:val="0"/>
        </w:rPr>
        <w:t>) Zpětné úpravy cen</w:t>
      </w:r>
      <w:r w:rsidR="00950297">
        <w:rPr>
          <w:i w:val="0"/>
          <w:iCs w:val="0"/>
        </w:rPr>
        <w:t xml:space="preserve"> (tzv. převodní ceny, narovnání cen)</w:t>
      </w:r>
      <w:r w:rsidR="005C4A32">
        <w:rPr>
          <w:i w:val="0"/>
          <w:iCs w:val="0"/>
        </w:rPr>
        <w:t xml:space="preserve"> např. mezi centrálním podnikatelem a výrobními nebo prodejními jednotkami ve skupině prováděné pomocí dobropisů či </w:t>
      </w:r>
      <w:proofErr w:type="gramStart"/>
      <w:r w:rsidR="005C4A32">
        <w:rPr>
          <w:i w:val="0"/>
          <w:iCs w:val="0"/>
        </w:rPr>
        <w:t>vrubopisů  na</w:t>
      </w:r>
      <w:proofErr w:type="gramEnd"/>
      <w:r w:rsidR="005C4A32">
        <w:rPr>
          <w:i w:val="0"/>
          <w:iCs w:val="0"/>
        </w:rPr>
        <w:t xml:space="preserve"> základě rozdílu mezi předpokládaným ziskem (se zahrnutím ziskové marže) a dosaženým ziskem prováděné zpravidla na konci kalendářního čtvrtletí jedinou částkou se do </w:t>
      </w:r>
      <w:proofErr w:type="spellStart"/>
      <w:r w:rsidR="005C4A32">
        <w:rPr>
          <w:i w:val="0"/>
          <w:iCs w:val="0"/>
        </w:rPr>
        <w:t>Intrastatu</w:t>
      </w:r>
      <w:proofErr w:type="spellEnd"/>
      <w:r w:rsidR="005C4A32">
        <w:rPr>
          <w:i w:val="0"/>
          <w:iCs w:val="0"/>
        </w:rPr>
        <w:t xml:space="preserve"> nepromítají.</w:t>
      </w:r>
    </w:p>
    <w:p w14:paraId="1C18F1DD" w14:textId="479BFB94" w:rsidR="00826CE1" w:rsidRDefault="00826CE1">
      <w:pPr>
        <w:pStyle w:val="Zkladntext3"/>
        <w:rPr>
          <w:i w:val="0"/>
          <w:iCs w:val="0"/>
        </w:rPr>
      </w:pPr>
    </w:p>
    <w:p w14:paraId="460F37BB" w14:textId="674ECE4D" w:rsidR="00826CE1" w:rsidRDefault="007A3003">
      <w:pPr>
        <w:pStyle w:val="Zkladntext3"/>
        <w:rPr>
          <w:i w:val="0"/>
          <w:iCs w:val="0"/>
        </w:rPr>
      </w:pPr>
      <w:r>
        <w:rPr>
          <w:i w:val="0"/>
          <w:iCs w:val="0"/>
        </w:rPr>
        <w:t>303</w:t>
      </w:r>
      <w:r w:rsidR="00826CE1">
        <w:rPr>
          <w:i w:val="0"/>
          <w:iCs w:val="0"/>
        </w:rPr>
        <w:t xml:space="preserve">) </w:t>
      </w:r>
      <w:r w:rsidR="002D6AD9">
        <w:rPr>
          <w:i w:val="0"/>
          <w:iCs w:val="0"/>
        </w:rPr>
        <w:t xml:space="preserve">Následně se neopravují do </w:t>
      </w:r>
      <w:proofErr w:type="spellStart"/>
      <w:r w:rsidR="002D6AD9">
        <w:rPr>
          <w:i w:val="0"/>
          <w:iCs w:val="0"/>
        </w:rPr>
        <w:t>Intrastatu</w:t>
      </w:r>
      <w:proofErr w:type="spellEnd"/>
      <w:r w:rsidR="002D6AD9">
        <w:rPr>
          <w:i w:val="0"/>
          <w:iCs w:val="0"/>
        </w:rPr>
        <w:t xml:space="preserve"> vykázané údaje o fakturovaných hodnotách zboží na základě bonusu. Bonus nejčastěji slouží jako odměna </w:t>
      </w:r>
      <w:r w:rsidR="00F01998">
        <w:rPr>
          <w:i w:val="0"/>
          <w:iCs w:val="0"/>
        </w:rPr>
        <w:t>pro zákazníka za odebrané</w:t>
      </w:r>
      <w:r w:rsidR="002D6AD9">
        <w:rPr>
          <w:i w:val="0"/>
          <w:iCs w:val="0"/>
        </w:rPr>
        <w:t xml:space="preserve"> množství výrobků za určité období</w:t>
      </w:r>
      <w:r w:rsidR="00FF5E34">
        <w:rPr>
          <w:i w:val="0"/>
          <w:iCs w:val="0"/>
        </w:rPr>
        <w:t>,</w:t>
      </w:r>
      <w:r w:rsidR="002D6AD9">
        <w:rPr>
          <w:i w:val="0"/>
          <w:iCs w:val="0"/>
        </w:rPr>
        <w:t xml:space="preserve"> s cílem motivovat ho k dalšímu </w:t>
      </w:r>
      <w:r w:rsidR="00F01998">
        <w:rPr>
          <w:i w:val="0"/>
          <w:iCs w:val="0"/>
        </w:rPr>
        <w:t>nákupu</w:t>
      </w:r>
      <w:r w:rsidR="002D6AD9">
        <w:rPr>
          <w:i w:val="0"/>
          <w:iCs w:val="0"/>
        </w:rPr>
        <w:t xml:space="preserve"> zboží. Bonusy mohou být roční, pololetní, čtvrtletní, sezónní atd. </w:t>
      </w:r>
    </w:p>
    <w:p w14:paraId="4A55659C" w14:textId="3927D7C8" w:rsidR="005A1E80" w:rsidRDefault="005A1E80">
      <w:pPr>
        <w:pStyle w:val="Zkladntext3"/>
        <w:rPr>
          <w:i w:val="0"/>
          <w:iCs w:val="0"/>
        </w:rPr>
      </w:pPr>
    </w:p>
    <w:p w14:paraId="6C94FC94" w14:textId="75DD2B78" w:rsidR="00994E13" w:rsidRDefault="007A3003" w:rsidP="002901CB">
      <w:pPr>
        <w:jc w:val="both"/>
      </w:pPr>
      <w:r>
        <w:t>304</w:t>
      </w:r>
      <w:r w:rsidR="005A1E80">
        <w:t xml:space="preserve">) </w:t>
      </w:r>
      <w:r w:rsidR="00994E13">
        <w:t xml:space="preserve">Následně se také neopravují do </w:t>
      </w:r>
      <w:proofErr w:type="spellStart"/>
      <w:r w:rsidR="00994E13">
        <w:t>Intrastatu</w:t>
      </w:r>
      <w:proofErr w:type="spellEnd"/>
      <w:r w:rsidR="00994E13">
        <w:t xml:space="preserve"> vykázané údaje o fakturovaných hodnotách zboží na základě skonta, pokud je skonto poskytováno až dodatečně, po datu uskutečnění zdanitelného plnění. Pokud je však skonto poskytnuto ihned při uskutečnění zdanitelného plnění, snižuje se fakturovaná hodnota vykazovaná do </w:t>
      </w:r>
      <w:proofErr w:type="spellStart"/>
      <w:r w:rsidR="00994E13">
        <w:t>Intrastatu</w:t>
      </w:r>
      <w:proofErr w:type="spellEnd"/>
      <w:r w:rsidR="00994E13">
        <w:t xml:space="preserve"> o hodnotu skonta. Skonto může být sleva za platbu v hotovosti, platbu předem či v určitém termínu apod.</w:t>
      </w:r>
    </w:p>
    <w:p w14:paraId="488DF01E" w14:textId="2AAAA48A" w:rsidR="005A1E80" w:rsidRDefault="005A1E80">
      <w:pPr>
        <w:pStyle w:val="Zkladntext3"/>
        <w:rPr>
          <w:i w:val="0"/>
          <w:iCs w:val="0"/>
        </w:rPr>
      </w:pPr>
    </w:p>
    <w:p w14:paraId="3253BEBC" w14:textId="77777777" w:rsidR="00BD2BF7" w:rsidRPr="004C1C9C" w:rsidRDefault="00BD2BF7" w:rsidP="00B91A13">
      <w:pPr>
        <w:pStyle w:val="Nadpis2"/>
      </w:pPr>
      <w:bookmarkStart w:id="98" w:name="_Toc187130434"/>
      <w:r w:rsidRPr="004C1C9C">
        <w:t>19.5. Jiná pravidla o opravách Výkazů předaných celnímu úřadu</w:t>
      </w:r>
      <w:bookmarkEnd w:id="98"/>
    </w:p>
    <w:p w14:paraId="51C90F82" w14:textId="313FA996" w:rsidR="00BD2BF7" w:rsidRPr="004C1C9C" w:rsidRDefault="00826CE1">
      <w:pPr>
        <w:jc w:val="both"/>
      </w:pPr>
      <w:r>
        <w:t>30</w:t>
      </w:r>
      <w:r w:rsidR="007A3003">
        <w:t>5</w:t>
      </w:r>
      <w:r w:rsidR="00BD2BF7" w:rsidRPr="004C1C9C">
        <w:t>) Dodatečn</w:t>
      </w:r>
      <w:r w:rsidR="009F0A6A">
        <w:t xml:space="preserve">ě se neopravují údaje uvedené v </w:t>
      </w:r>
      <w:r w:rsidR="00BD2BF7" w:rsidRPr="004C1C9C">
        <w:t xml:space="preserve">již předaném Výkazu o </w:t>
      </w:r>
      <w:r w:rsidR="00A934F0">
        <w:t>vyvezeném</w:t>
      </w:r>
      <w:r w:rsidR="00A934F0" w:rsidRPr="004C1C9C">
        <w:t xml:space="preserve"> </w:t>
      </w:r>
      <w:r w:rsidR="00BD2BF7" w:rsidRPr="004C1C9C">
        <w:t xml:space="preserve">nebo </w:t>
      </w:r>
      <w:r w:rsidR="00A934F0">
        <w:t>dovezeném</w:t>
      </w:r>
      <w:r w:rsidR="00A934F0" w:rsidRPr="004C1C9C">
        <w:t xml:space="preserve"> </w:t>
      </w:r>
      <w:r w:rsidR="00BD2BF7" w:rsidRPr="004C1C9C">
        <w:t>zboží v případech, kdy se celá zásilka zboží nebo i jen její část vrací zpět (</w:t>
      </w:r>
      <w:r w:rsidR="00A934F0" w:rsidRPr="004C1C9C">
        <w:t>zpětn</w:t>
      </w:r>
      <w:r w:rsidR="00A934F0">
        <w:t>ý</w:t>
      </w:r>
      <w:r w:rsidR="00A934F0" w:rsidRPr="004C1C9C">
        <w:t xml:space="preserve"> </w:t>
      </w:r>
      <w:r w:rsidR="00A934F0">
        <w:lastRenderedPageBreak/>
        <w:t>dovoz</w:t>
      </w:r>
      <w:r w:rsidR="00A934F0" w:rsidRPr="004C1C9C">
        <w:t xml:space="preserve"> </w:t>
      </w:r>
      <w:r w:rsidR="00BD2BF7" w:rsidRPr="004C1C9C">
        <w:t xml:space="preserve">původně </w:t>
      </w:r>
      <w:r w:rsidR="00A934F0">
        <w:t>vyvezeného</w:t>
      </w:r>
      <w:r w:rsidR="00A934F0" w:rsidRPr="004C1C9C">
        <w:t xml:space="preserve"> </w:t>
      </w:r>
      <w:r w:rsidR="00BD2BF7" w:rsidRPr="004C1C9C">
        <w:t xml:space="preserve">nebo </w:t>
      </w:r>
      <w:r w:rsidR="00A934F0" w:rsidRPr="004C1C9C">
        <w:t>zpětn</w:t>
      </w:r>
      <w:r w:rsidR="00A934F0">
        <w:t>ý</w:t>
      </w:r>
      <w:r w:rsidR="00A934F0" w:rsidRPr="004C1C9C">
        <w:t xml:space="preserve"> </w:t>
      </w:r>
      <w:r w:rsidR="00A934F0">
        <w:t>vývoz</w:t>
      </w:r>
      <w:r w:rsidR="00A934F0" w:rsidRPr="004C1C9C">
        <w:t xml:space="preserve"> </w:t>
      </w:r>
      <w:r w:rsidR="00BD2BF7" w:rsidRPr="004C1C9C">
        <w:t xml:space="preserve">původně </w:t>
      </w:r>
      <w:r w:rsidR="00A934F0">
        <w:t>dovezeného</w:t>
      </w:r>
      <w:r w:rsidR="00A934F0" w:rsidRPr="004C1C9C">
        <w:t xml:space="preserve"> </w:t>
      </w:r>
      <w:r w:rsidR="00BD2BF7" w:rsidRPr="004C1C9C">
        <w:t>zboží se většino</w:t>
      </w:r>
      <w:r w:rsidR="009F0A6A">
        <w:t>u označí kódem</w:t>
      </w:r>
      <w:r w:rsidR="006018A6">
        <w:t xml:space="preserve"> povahy</w:t>
      </w:r>
      <w:r w:rsidR="009F0A6A">
        <w:t xml:space="preserve"> transakce „21“).</w:t>
      </w:r>
    </w:p>
    <w:p w14:paraId="2964C692" w14:textId="77777777" w:rsidR="00BD2BF7" w:rsidRPr="004C1C9C" w:rsidRDefault="00BD2BF7">
      <w:pPr>
        <w:jc w:val="both"/>
      </w:pPr>
    </w:p>
    <w:p w14:paraId="1A228870" w14:textId="77777777" w:rsidR="00BD2BF7" w:rsidRPr="004C1C9C" w:rsidRDefault="00BD2BF7">
      <w:pPr>
        <w:jc w:val="both"/>
        <w:rPr>
          <w:b/>
          <w:i/>
          <w:iCs/>
        </w:rPr>
      </w:pPr>
      <w:r w:rsidRPr="004C1C9C">
        <w:rPr>
          <w:b/>
          <w:i/>
          <w:iCs/>
        </w:rPr>
        <w:t>Příklad:</w:t>
      </w:r>
    </w:p>
    <w:p w14:paraId="39D8E969" w14:textId="5301B831" w:rsidR="00BD2BF7" w:rsidRPr="004C1C9C" w:rsidRDefault="00BD2BF7">
      <w:pPr>
        <w:spacing w:before="120"/>
        <w:jc w:val="both"/>
        <w:rPr>
          <w:i/>
          <w:iCs/>
        </w:rPr>
      </w:pPr>
      <w:r w:rsidRPr="004C1C9C">
        <w:rPr>
          <w:i/>
          <w:iCs/>
        </w:rPr>
        <w:t xml:space="preserve">Neruší se a neopravují se údaje ve Výkazu za měsíc duben </w:t>
      </w:r>
      <w:r w:rsidR="00ED47CE" w:rsidRPr="004C1C9C">
        <w:rPr>
          <w:i/>
          <w:iCs/>
        </w:rPr>
        <w:t>20</w:t>
      </w:r>
      <w:r w:rsidR="00ED47CE">
        <w:rPr>
          <w:i/>
          <w:iCs/>
        </w:rPr>
        <w:t>25</w:t>
      </w:r>
      <w:r w:rsidRPr="004C1C9C">
        <w:rPr>
          <w:i/>
          <w:iCs/>
        </w:rPr>
        <w:t xml:space="preserve">, ve kterém zpravodajská jednotka uvedla údaje o prodaných a </w:t>
      </w:r>
      <w:r w:rsidR="00573307">
        <w:rPr>
          <w:i/>
          <w:iCs/>
        </w:rPr>
        <w:t>vyvezených</w:t>
      </w:r>
      <w:r w:rsidR="00573307" w:rsidRPr="004C1C9C">
        <w:rPr>
          <w:i/>
          <w:iCs/>
        </w:rPr>
        <w:t xml:space="preserve"> </w:t>
      </w:r>
      <w:r w:rsidRPr="004C1C9C">
        <w:rPr>
          <w:i/>
          <w:iCs/>
        </w:rPr>
        <w:t xml:space="preserve">10 chladničkách, i když se jí všech 10 chladniček, nebo jen 3 chladničky, následně v rámci reklamačního řízení v červenci </w:t>
      </w:r>
      <w:r w:rsidR="00ED47CE" w:rsidRPr="004C1C9C">
        <w:rPr>
          <w:i/>
          <w:iCs/>
        </w:rPr>
        <w:t>20</w:t>
      </w:r>
      <w:r w:rsidR="00ED47CE">
        <w:rPr>
          <w:i/>
          <w:iCs/>
        </w:rPr>
        <w:t>25</w:t>
      </w:r>
      <w:r w:rsidR="00ED47CE" w:rsidRPr="004C1C9C">
        <w:rPr>
          <w:i/>
          <w:iCs/>
        </w:rPr>
        <w:t xml:space="preserve"> </w:t>
      </w:r>
      <w:r w:rsidRPr="004C1C9C">
        <w:rPr>
          <w:i/>
          <w:iCs/>
        </w:rPr>
        <w:t xml:space="preserve">vrátí zpět. Vrácení chladniček se do </w:t>
      </w:r>
      <w:proofErr w:type="spellStart"/>
      <w:r w:rsidRPr="004C1C9C">
        <w:rPr>
          <w:i/>
          <w:iCs/>
        </w:rPr>
        <w:t>Intrastatu</w:t>
      </w:r>
      <w:proofErr w:type="spellEnd"/>
      <w:r w:rsidRPr="004C1C9C">
        <w:rPr>
          <w:i/>
          <w:iCs/>
        </w:rPr>
        <w:t xml:space="preserve"> za červenec </w:t>
      </w:r>
      <w:r w:rsidR="00ED47CE" w:rsidRPr="004C1C9C">
        <w:rPr>
          <w:i/>
          <w:iCs/>
        </w:rPr>
        <w:t>20</w:t>
      </w:r>
      <w:r w:rsidR="00ED47CE">
        <w:rPr>
          <w:i/>
          <w:iCs/>
        </w:rPr>
        <w:t>25</w:t>
      </w:r>
      <w:r w:rsidR="00ED47CE" w:rsidRPr="004C1C9C">
        <w:rPr>
          <w:i/>
          <w:iCs/>
        </w:rPr>
        <w:t xml:space="preserve"> </w:t>
      </w:r>
      <w:r w:rsidRPr="004C1C9C">
        <w:rPr>
          <w:i/>
          <w:iCs/>
        </w:rPr>
        <w:t>vykáže, a to do Výkazu o </w:t>
      </w:r>
      <w:r w:rsidR="00573307">
        <w:rPr>
          <w:i/>
          <w:iCs/>
        </w:rPr>
        <w:t>dovezeném</w:t>
      </w:r>
      <w:r w:rsidR="00573307" w:rsidRPr="004C1C9C">
        <w:rPr>
          <w:i/>
          <w:iCs/>
        </w:rPr>
        <w:t xml:space="preserve"> </w:t>
      </w:r>
      <w:r w:rsidRPr="004C1C9C">
        <w:rPr>
          <w:i/>
          <w:iCs/>
        </w:rPr>
        <w:t>zboží</w:t>
      </w:r>
      <w:r w:rsidR="009F0A6A">
        <w:rPr>
          <w:i/>
          <w:iCs/>
        </w:rPr>
        <w:t xml:space="preserve"> s kódem povahy transakce „21“.</w:t>
      </w:r>
      <w:r w:rsidR="00ED47CE">
        <w:rPr>
          <w:i/>
          <w:iCs/>
        </w:rPr>
        <w:t xml:space="preserve"> Pokud zpravodajská jednotka nemá ve směru dovozu vykazovací povin</w:t>
      </w:r>
      <w:r w:rsidR="009B1118">
        <w:rPr>
          <w:i/>
          <w:iCs/>
        </w:rPr>
        <w:t>nost, pouze si zaznamená hodnotu</w:t>
      </w:r>
      <w:r w:rsidR="00ED47CE">
        <w:rPr>
          <w:i/>
          <w:iCs/>
        </w:rPr>
        <w:t xml:space="preserve"> vrácených chladniček do prahu pro vykazování</w:t>
      </w:r>
      <w:r w:rsidR="00E570E8">
        <w:rPr>
          <w:i/>
          <w:iCs/>
        </w:rPr>
        <w:t xml:space="preserve"> pro tento směr</w:t>
      </w:r>
      <w:r w:rsidR="00ED47CE">
        <w:rPr>
          <w:i/>
          <w:iCs/>
        </w:rPr>
        <w:t xml:space="preserve">. </w:t>
      </w:r>
    </w:p>
    <w:p w14:paraId="517F27E0" w14:textId="77777777" w:rsidR="00BD2BF7" w:rsidRPr="004C1C9C" w:rsidRDefault="00BD2BF7">
      <w:pPr>
        <w:pStyle w:val="Formuledadoption"/>
        <w:overflowPunct/>
        <w:autoSpaceDE/>
        <w:autoSpaceDN/>
        <w:adjustRightInd/>
        <w:spacing w:before="0" w:after="0"/>
        <w:textAlignment w:val="auto"/>
        <w:rPr>
          <w:i/>
          <w:iCs/>
          <w:szCs w:val="24"/>
        </w:rPr>
      </w:pPr>
    </w:p>
    <w:p w14:paraId="3D385357" w14:textId="0BD5FCE8" w:rsidR="00BD2BF7" w:rsidRPr="004C1C9C" w:rsidRDefault="00012EAC" w:rsidP="006010C1">
      <w:pPr>
        <w:pStyle w:val="Zkladntext2"/>
      </w:pPr>
      <w:r>
        <w:t>306</w:t>
      </w:r>
      <w:r w:rsidR="00BD2BF7" w:rsidRPr="004C1C9C">
        <w:t xml:space="preserve">) Pokud zpravodajská jednotka s velkou pravděpodobností předpokládá následnou změnu vykazované hodnoty zboží a v době, kdy vyhotovuje Výkaz pro Intrastat lze již takovou změnu vykalkulovat, v zájmu omezení následných oprav může do Výkazu za příslušné sledované období uvést rovnou hodnotu předpokládanou. Výše případné úhrady provedené v souvislosti s převzetím nebo </w:t>
      </w:r>
      <w:r w:rsidR="007F65B3">
        <w:t>vyvezením</w:t>
      </w:r>
      <w:r w:rsidR="007F65B3" w:rsidRPr="004C1C9C">
        <w:t xml:space="preserve"> </w:t>
      </w:r>
      <w:r w:rsidR="00BD2BF7" w:rsidRPr="004C1C9C">
        <w:t>zboží, hodnota uvedená ve faktuře přiložené k zásilce zboží apod. nejsou v takovém případě vůbec rozhodující. Neuskuteční-li se</w:t>
      </w:r>
      <w:r w:rsidR="002A01A6">
        <w:t> </w:t>
      </w:r>
      <w:r w:rsidR="00BD2BF7" w:rsidRPr="004C1C9C">
        <w:t>předpokládaná následná úprava hodnoty nebo bude v jiné výši, než jak jí pr</w:t>
      </w:r>
      <w:r w:rsidR="00294A2C">
        <w:t>omítla zpravodajská jednotka do </w:t>
      </w:r>
      <w:r w:rsidR="00BD2BF7" w:rsidRPr="004C1C9C">
        <w:t>příslušného Výkazu, musí se původně uvedený údaj s předpokládanou upravenou hodnotou opravit na údaj skutečný. I v tomto případě je však využitelné pravidlo o možnosti neopravovat nepřesné nebo chybné hodnoty, pokud se těmito opravami nezmění již vykázaná hodnota o více nebo méně jak 5 %.</w:t>
      </w:r>
    </w:p>
    <w:p w14:paraId="34E1FB29"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5C6D2378" w14:textId="046AAE69" w:rsidR="00BD2BF7" w:rsidRPr="004C1C9C" w:rsidRDefault="00012EAC">
      <w:pPr>
        <w:pStyle w:val="Zkladntext2"/>
        <w:tabs>
          <w:tab w:val="left" w:pos="8170"/>
          <w:tab w:val="left" w:pos="10343"/>
        </w:tabs>
      </w:pPr>
      <w:r>
        <w:t>307</w:t>
      </w:r>
      <w:r w:rsidR="00BD2BF7" w:rsidRPr="004C1C9C">
        <w:t xml:space="preserve">) Následně se neopravují údaje ve Výkazech pro Intrastat a do </w:t>
      </w:r>
      <w:proofErr w:type="spellStart"/>
      <w:r w:rsidR="00BD2BF7" w:rsidRPr="004C1C9C">
        <w:t>Intrastatu</w:t>
      </w:r>
      <w:proofErr w:type="spellEnd"/>
      <w:r w:rsidR="00BD2BF7" w:rsidRPr="004C1C9C">
        <w:t xml:space="preserve"> se vůbec nevykazují následné změny v označených transakcích se zbožím, pokud kód</w:t>
      </w:r>
      <w:r w:rsidR="006018A6">
        <w:t xml:space="preserve"> povahy</w:t>
      </w:r>
      <w:r w:rsidR="00BD2BF7" w:rsidRPr="004C1C9C">
        <w:t xml:space="preserve"> transakce byl podle předpokladů v době uvedení do Výkazu správný, ale pozdější nakládání se zbožím těmto předpokladům neodpovídá. Jedná se například o dodatečné dohody a rozhodnutí o nevrácení zboží po jeho zpracování dle smlouvy nebo o nevrácení zboží původně určeného k takovému zpracování, o nevrácení zboží po jeho dlouhodobém skladová</w:t>
      </w:r>
      <w:r w:rsidR="00294A2C">
        <w:t>ní na jiném než konsignačním či </w:t>
      </w:r>
      <w:r w:rsidR="00BD2BF7" w:rsidRPr="004C1C9C">
        <w:t xml:space="preserve">distribučním skladu nebo po jiném dočasném </w:t>
      </w:r>
      <w:r w:rsidR="00C05875">
        <w:t>dovozu</w:t>
      </w:r>
      <w:r w:rsidR="00C05875" w:rsidRPr="004C1C9C">
        <w:t xml:space="preserve"> </w:t>
      </w:r>
      <w:r w:rsidR="00BD2BF7" w:rsidRPr="004C1C9C">
        <w:t xml:space="preserve">nebo </w:t>
      </w:r>
      <w:r w:rsidR="00C05875">
        <w:t>vývozu</w:t>
      </w:r>
      <w:r w:rsidR="00C05875" w:rsidRPr="004C1C9C">
        <w:t xml:space="preserve"> </w:t>
      </w:r>
      <w:r w:rsidR="00BD2BF7" w:rsidRPr="004C1C9C">
        <w:t>k dočasnému použití na dobu delší než dva roky.</w:t>
      </w:r>
    </w:p>
    <w:p w14:paraId="61F688AF" w14:textId="77777777" w:rsidR="00BD2BF7" w:rsidRPr="004C1C9C" w:rsidRDefault="00BD2BF7" w:rsidP="00B91A13">
      <w:pPr>
        <w:pStyle w:val="Nadpis1"/>
      </w:pPr>
      <w:bookmarkStart w:id="99" w:name="_Toc187130435"/>
      <w:r w:rsidRPr="004C1C9C">
        <w:t>20. Různé případy</w:t>
      </w:r>
      <w:bookmarkEnd w:id="99"/>
    </w:p>
    <w:p w14:paraId="49E69676" w14:textId="77777777" w:rsidR="00BD2BF7" w:rsidRPr="004C1C9C" w:rsidRDefault="00BD2BF7" w:rsidP="00B91A13">
      <w:pPr>
        <w:pStyle w:val="Nadpis2"/>
      </w:pPr>
      <w:bookmarkStart w:id="100" w:name="_Toc187130436"/>
      <w:r w:rsidRPr="004C1C9C">
        <w:rPr>
          <w:caps/>
        </w:rPr>
        <w:t>20.1. S</w:t>
      </w:r>
      <w:r w:rsidRPr="004C1C9C">
        <w:t>kupina spojených osob registrovaných k DPH a Intrastat</w:t>
      </w:r>
      <w:bookmarkEnd w:id="100"/>
    </w:p>
    <w:p w14:paraId="2E27147F" w14:textId="3EDCC231" w:rsidR="00BD2BF7" w:rsidRPr="004C1C9C" w:rsidRDefault="00012EAC">
      <w:pPr>
        <w:pStyle w:val="GroupWiseView"/>
        <w:jc w:val="both"/>
        <w:rPr>
          <w:rFonts w:ascii="Times New Roman" w:hAnsi="Times New Roman"/>
          <w:sz w:val="24"/>
          <w:szCs w:val="17"/>
        </w:rPr>
      </w:pPr>
      <w:r>
        <w:rPr>
          <w:rStyle w:val="ZkladntextChar"/>
          <w:rFonts w:ascii="Times New Roman" w:hAnsi="Times New Roman"/>
          <w:color w:val="000000"/>
        </w:rPr>
        <w:t>308</w:t>
      </w:r>
      <w:r w:rsidR="00BD2BF7" w:rsidRPr="004C1C9C">
        <w:rPr>
          <w:rStyle w:val="ZkladntextChar"/>
          <w:rFonts w:ascii="Times New Roman" w:hAnsi="Times New Roman"/>
          <w:color w:val="000000"/>
        </w:rPr>
        <w:t>)</w:t>
      </w:r>
      <w:r w:rsidR="002A01A6">
        <w:t xml:space="preserve"> </w:t>
      </w:r>
      <w:r w:rsidR="00BD2BF7" w:rsidRPr="004C1C9C">
        <w:rPr>
          <w:rFonts w:ascii="Times New Roman" w:hAnsi="Times New Roman"/>
          <w:sz w:val="24"/>
        </w:rPr>
        <w:t xml:space="preserve">Dle </w:t>
      </w:r>
      <w:r w:rsidR="00BD2BF7" w:rsidRPr="004C1C9C">
        <w:rPr>
          <w:rFonts w:ascii="Times New Roman" w:hAnsi="Times New Roman"/>
          <w:sz w:val="24"/>
          <w:szCs w:val="17"/>
        </w:rPr>
        <w:t xml:space="preserve">ustanovení § 5a zákona č. 235/2004 Sb., o dani z přidané hodnoty, ve znění pozdějších předpisů, se mohou osoby spojit do skupiny, považované za samostatnou osobu povinnou k DPH (dále jen „Skupina“), za kterou jedná zastupující člen. Tomu se přiděluje nové DIČ, přičemž jeho dřívější registrace plátce k DPH, stejně jako registrace plátce k DPH ostatních členů skupiny, </w:t>
      </w:r>
      <w:r w:rsidR="00AF3ADF">
        <w:rPr>
          <w:rFonts w:ascii="Times New Roman" w:hAnsi="Times New Roman"/>
          <w:sz w:val="24"/>
          <w:szCs w:val="17"/>
        </w:rPr>
        <w:t>je</w:t>
      </w:r>
      <w:r w:rsidR="00AF3ADF" w:rsidRPr="004C1C9C">
        <w:rPr>
          <w:rFonts w:ascii="Times New Roman" w:hAnsi="Times New Roman"/>
          <w:sz w:val="24"/>
          <w:szCs w:val="17"/>
        </w:rPr>
        <w:t xml:space="preserve"> </w:t>
      </w:r>
      <w:r w:rsidR="00BD2BF7" w:rsidRPr="004C1C9C">
        <w:rPr>
          <w:rFonts w:ascii="Times New Roman" w:hAnsi="Times New Roman"/>
          <w:sz w:val="24"/>
          <w:szCs w:val="17"/>
        </w:rPr>
        <w:t>ke dni předcházejícímu dni vzniku jejich členství ve Skupině</w:t>
      </w:r>
      <w:r w:rsidR="002A01A6">
        <w:rPr>
          <w:rFonts w:ascii="Times New Roman" w:hAnsi="Times New Roman"/>
          <w:sz w:val="24"/>
          <w:szCs w:val="17"/>
        </w:rPr>
        <w:t xml:space="preserve"> </w:t>
      </w:r>
      <w:r w:rsidR="00AF3ADF">
        <w:rPr>
          <w:rFonts w:ascii="Times New Roman" w:hAnsi="Times New Roman"/>
          <w:sz w:val="24"/>
          <w:szCs w:val="17"/>
        </w:rPr>
        <w:t>ukončena platnost registrace plátce DPH</w:t>
      </w:r>
      <w:r w:rsidR="00BD2BF7" w:rsidRPr="004C1C9C">
        <w:rPr>
          <w:rFonts w:ascii="Times New Roman" w:hAnsi="Times New Roman"/>
          <w:sz w:val="24"/>
          <w:szCs w:val="17"/>
        </w:rPr>
        <w:t>. To znamená, že po dobu členství ve Skupině původní DIČ jednotlivých jejích členů nejsou pro účely DPH platná.</w:t>
      </w:r>
    </w:p>
    <w:p w14:paraId="2C4A07A2" w14:textId="77777777" w:rsidR="00BD2BF7" w:rsidRPr="004C1C9C" w:rsidRDefault="00BD2BF7">
      <w:pPr>
        <w:pStyle w:val="GroupWiseView"/>
        <w:jc w:val="both"/>
        <w:rPr>
          <w:rFonts w:ascii="Times New Roman" w:hAnsi="Times New Roman"/>
          <w:sz w:val="24"/>
          <w:szCs w:val="17"/>
        </w:rPr>
      </w:pPr>
    </w:p>
    <w:p w14:paraId="2F138DDF" w14:textId="189A9A09" w:rsidR="00BD2BF7" w:rsidRPr="004C1C9C" w:rsidRDefault="00012EAC">
      <w:pPr>
        <w:pStyle w:val="GroupWiseView"/>
        <w:jc w:val="both"/>
        <w:rPr>
          <w:rFonts w:ascii="Times New Roman" w:hAnsi="Times New Roman"/>
          <w:sz w:val="24"/>
          <w:szCs w:val="17"/>
        </w:rPr>
      </w:pPr>
      <w:r>
        <w:rPr>
          <w:rFonts w:ascii="Times New Roman" w:hAnsi="Times New Roman"/>
          <w:sz w:val="24"/>
          <w:szCs w:val="17"/>
        </w:rPr>
        <w:t>309</w:t>
      </w:r>
      <w:r w:rsidR="00BD2BF7" w:rsidRPr="004C1C9C">
        <w:rPr>
          <w:rFonts w:ascii="Times New Roman" w:hAnsi="Times New Roman"/>
          <w:sz w:val="24"/>
          <w:szCs w:val="17"/>
        </w:rPr>
        <w:t xml:space="preserve">) </w:t>
      </w:r>
      <w:r w:rsidR="00BD2BF7" w:rsidRPr="004C1C9C">
        <w:rPr>
          <w:rFonts w:ascii="Times New Roman" w:hAnsi="Times New Roman"/>
          <w:sz w:val="24"/>
        </w:rPr>
        <w:t xml:space="preserve">Protože informace pro Intrastat </w:t>
      </w:r>
      <w:r w:rsidR="00BD2BF7" w:rsidRPr="004C1C9C">
        <w:rPr>
          <w:rFonts w:ascii="Times New Roman" w:hAnsi="Times New Roman"/>
          <w:sz w:val="24"/>
          <w:szCs w:val="17"/>
        </w:rPr>
        <w:t>poskytuje zpravodajská jednotka do dne ukončení platnosti DIČ k dani z přidané hodnoty přiděleného v ČR, při spoje</w:t>
      </w:r>
      <w:r w:rsidR="00294A2C">
        <w:rPr>
          <w:rFonts w:ascii="Times New Roman" w:hAnsi="Times New Roman"/>
          <w:sz w:val="24"/>
          <w:szCs w:val="17"/>
        </w:rPr>
        <w:t>ní více osob povinných k DPH do </w:t>
      </w:r>
      <w:r w:rsidR="00BD2BF7" w:rsidRPr="004C1C9C">
        <w:rPr>
          <w:rFonts w:ascii="Times New Roman" w:hAnsi="Times New Roman"/>
          <w:sz w:val="24"/>
          <w:szCs w:val="17"/>
        </w:rPr>
        <w:t xml:space="preserve">skupiny, spolu s ukončením platnosti jejich DIČ k DPH, končí i povinnost všech členů skupiny vykazovat údaje do </w:t>
      </w:r>
      <w:proofErr w:type="spellStart"/>
      <w:r w:rsidR="00BD2BF7" w:rsidRPr="004C1C9C">
        <w:rPr>
          <w:rFonts w:ascii="Times New Roman" w:hAnsi="Times New Roman"/>
          <w:sz w:val="24"/>
          <w:szCs w:val="17"/>
        </w:rPr>
        <w:t>Intrastatu</w:t>
      </w:r>
      <w:proofErr w:type="spellEnd"/>
      <w:r w:rsidR="00BD2BF7" w:rsidRPr="004C1C9C">
        <w:rPr>
          <w:rFonts w:ascii="Times New Roman" w:hAnsi="Times New Roman"/>
          <w:sz w:val="24"/>
          <w:szCs w:val="17"/>
        </w:rPr>
        <w:t xml:space="preserve"> (viz část </w:t>
      </w:r>
      <w:proofErr w:type="gramStart"/>
      <w:r w:rsidR="00BD2BF7" w:rsidRPr="004C1C9C">
        <w:rPr>
          <w:rFonts w:ascii="Times New Roman" w:hAnsi="Times New Roman"/>
          <w:sz w:val="24"/>
          <w:szCs w:val="17"/>
        </w:rPr>
        <w:t>4.8. této</w:t>
      </w:r>
      <w:proofErr w:type="gramEnd"/>
      <w:r w:rsidR="00BD2BF7" w:rsidRPr="004C1C9C">
        <w:rPr>
          <w:rFonts w:ascii="Times New Roman" w:hAnsi="Times New Roman"/>
          <w:sz w:val="24"/>
          <w:szCs w:val="17"/>
        </w:rPr>
        <w:t xml:space="preserve"> příručky). Současně </w:t>
      </w:r>
      <w:r w:rsidR="00AF3ADF">
        <w:rPr>
          <w:rFonts w:ascii="Times New Roman" w:hAnsi="Times New Roman"/>
          <w:sz w:val="24"/>
          <w:szCs w:val="17"/>
        </w:rPr>
        <w:t xml:space="preserve">se </w:t>
      </w:r>
      <w:r w:rsidR="00BD2BF7" w:rsidRPr="004C1C9C">
        <w:rPr>
          <w:rFonts w:ascii="Times New Roman" w:hAnsi="Times New Roman"/>
          <w:sz w:val="24"/>
          <w:szCs w:val="17"/>
        </w:rPr>
        <w:t>ale také</w:t>
      </w:r>
      <w:r w:rsidR="00AF3ADF">
        <w:rPr>
          <w:rFonts w:ascii="Times New Roman" w:hAnsi="Times New Roman"/>
          <w:sz w:val="24"/>
          <w:szCs w:val="17"/>
        </w:rPr>
        <w:t xml:space="preserve"> doporučuje</w:t>
      </w:r>
      <w:r w:rsidR="00BD2BF7" w:rsidRPr="004C1C9C">
        <w:rPr>
          <w:rFonts w:ascii="Times New Roman" w:hAnsi="Times New Roman"/>
          <w:sz w:val="24"/>
          <w:szCs w:val="17"/>
        </w:rPr>
        <w:t xml:space="preserve"> oznámit svému místně příslušnému celnímu úřadu</w:t>
      </w:r>
      <w:r w:rsidR="00294A2C">
        <w:rPr>
          <w:rFonts w:ascii="Times New Roman" w:hAnsi="Times New Roman"/>
          <w:sz w:val="24"/>
          <w:szCs w:val="17"/>
        </w:rPr>
        <w:t xml:space="preserve"> ukončení platnosti svého DIČ </w:t>
      </w:r>
      <w:r w:rsidR="00294A2C">
        <w:rPr>
          <w:rFonts w:ascii="Times New Roman" w:hAnsi="Times New Roman"/>
          <w:sz w:val="24"/>
          <w:szCs w:val="17"/>
        </w:rPr>
        <w:lastRenderedPageBreak/>
        <w:t>k </w:t>
      </w:r>
      <w:r w:rsidR="0055135C">
        <w:rPr>
          <w:rFonts w:ascii="Times New Roman" w:hAnsi="Times New Roman"/>
          <w:sz w:val="24"/>
          <w:szCs w:val="17"/>
        </w:rPr>
        <w:t>D</w:t>
      </w:r>
      <w:r w:rsidR="00BD2BF7" w:rsidRPr="004C1C9C">
        <w:rPr>
          <w:rFonts w:ascii="Times New Roman" w:hAnsi="Times New Roman"/>
          <w:sz w:val="24"/>
          <w:szCs w:val="17"/>
        </w:rPr>
        <w:t xml:space="preserve">PH (viz též část </w:t>
      </w:r>
      <w:proofErr w:type="gramStart"/>
      <w:r w:rsidR="00BD2BF7" w:rsidRPr="004C1C9C">
        <w:rPr>
          <w:rFonts w:ascii="Times New Roman" w:hAnsi="Times New Roman"/>
          <w:sz w:val="24"/>
          <w:szCs w:val="17"/>
        </w:rPr>
        <w:t>4.10. této</w:t>
      </w:r>
      <w:proofErr w:type="gramEnd"/>
      <w:r w:rsidR="00BD2BF7" w:rsidRPr="004C1C9C">
        <w:rPr>
          <w:rFonts w:ascii="Times New Roman" w:hAnsi="Times New Roman"/>
          <w:sz w:val="24"/>
          <w:szCs w:val="17"/>
        </w:rPr>
        <w:t xml:space="preserve"> příručky).</w:t>
      </w:r>
    </w:p>
    <w:p w14:paraId="1C366A72" w14:textId="77777777" w:rsidR="00BD2BF7" w:rsidRPr="004C1C9C" w:rsidRDefault="00BD2BF7">
      <w:pPr>
        <w:pStyle w:val="GroupWiseView"/>
        <w:jc w:val="both"/>
        <w:rPr>
          <w:rFonts w:ascii="Times New Roman" w:hAnsi="Times New Roman"/>
          <w:sz w:val="24"/>
          <w:szCs w:val="17"/>
        </w:rPr>
      </w:pPr>
    </w:p>
    <w:p w14:paraId="6E9E675C" w14:textId="65F1DCE5" w:rsidR="00BD2BF7" w:rsidRPr="004C1C9C" w:rsidRDefault="00012EAC">
      <w:pPr>
        <w:pStyle w:val="GroupWiseView"/>
        <w:jc w:val="both"/>
        <w:rPr>
          <w:rFonts w:ascii="Times New Roman" w:hAnsi="Times New Roman"/>
          <w:sz w:val="24"/>
          <w:szCs w:val="17"/>
        </w:rPr>
      </w:pPr>
      <w:r>
        <w:rPr>
          <w:rFonts w:ascii="Times New Roman" w:hAnsi="Times New Roman"/>
          <w:sz w:val="24"/>
          <w:szCs w:val="17"/>
        </w:rPr>
        <w:t>310</w:t>
      </w:r>
      <w:r w:rsidR="00BD2BF7" w:rsidRPr="004C1C9C">
        <w:rPr>
          <w:rFonts w:ascii="Times New Roman" w:hAnsi="Times New Roman"/>
          <w:sz w:val="24"/>
          <w:szCs w:val="17"/>
        </w:rPr>
        <w:t>) Zastupující člen skupiny, kterému bylo přiděleno n</w:t>
      </w:r>
      <w:r w:rsidR="002A01A6">
        <w:rPr>
          <w:rFonts w:ascii="Times New Roman" w:hAnsi="Times New Roman"/>
          <w:sz w:val="24"/>
          <w:szCs w:val="17"/>
        </w:rPr>
        <w:t>ové DIČ, se současně dostává do </w:t>
      </w:r>
      <w:r w:rsidR="00BD2BF7" w:rsidRPr="004C1C9C">
        <w:rPr>
          <w:rFonts w:ascii="Times New Roman" w:hAnsi="Times New Roman"/>
          <w:sz w:val="24"/>
          <w:szCs w:val="17"/>
        </w:rPr>
        <w:t xml:space="preserve">postavení nové zpravodajské jednotky s povinností vykazovat údaje do </w:t>
      </w:r>
      <w:proofErr w:type="spellStart"/>
      <w:r w:rsidR="00BD2BF7" w:rsidRPr="004C1C9C">
        <w:rPr>
          <w:rFonts w:ascii="Times New Roman" w:hAnsi="Times New Roman"/>
          <w:sz w:val="24"/>
          <w:szCs w:val="17"/>
        </w:rPr>
        <w:t>Intrastatu</w:t>
      </w:r>
      <w:proofErr w:type="spellEnd"/>
      <w:r w:rsidR="00BD2BF7" w:rsidRPr="004C1C9C">
        <w:rPr>
          <w:rFonts w:ascii="Times New Roman" w:hAnsi="Times New Roman"/>
          <w:sz w:val="24"/>
          <w:szCs w:val="17"/>
        </w:rPr>
        <w:t xml:space="preserve"> souhrnně za všechny členy Skupiny, a to po dosažení prahu pro v</w:t>
      </w:r>
      <w:r w:rsidR="002A01A6">
        <w:rPr>
          <w:rFonts w:ascii="Times New Roman" w:hAnsi="Times New Roman"/>
          <w:sz w:val="24"/>
          <w:szCs w:val="17"/>
        </w:rPr>
        <w:t xml:space="preserve">ykazování, zvlášť o </w:t>
      </w:r>
      <w:r w:rsidR="004660B3">
        <w:rPr>
          <w:rFonts w:ascii="Times New Roman" w:hAnsi="Times New Roman"/>
          <w:sz w:val="24"/>
          <w:szCs w:val="17"/>
        </w:rPr>
        <w:t xml:space="preserve">vyvezeném </w:t>
      </w:r>
      <w:r w:rsidR="002A01A6">
        <w:rPr>
          <w:rFonts w:ascii="Times New Roman" w:hAnsi="Times New Roman"/>
          <w:sz w:val="24"/>
          <w:szCs w:val="17"/>
        </w:rPr>
        <w:t>a </w:t>
      </w:r>
      <w:r w:rsidR="00BD2BF7" w:rsidRPr="004C1C9C">
        <w:rPr>
          <w:rFonts w:ascii="Times New Roman" w:hAnsi="Times New Roman"/>
          <w:sz w:val="24"/>
          <w:szCs w:val="17"/>
        </w:rPr>
        <w:t>zvlášť o </w:t>
      </w:r>
      <w:r w:rsidR="004660B3">
        <w:rPr>
          <w:rFonts w:ascii="Times New Roman" w:hAnsi="Times New Roman"/>
          <w:sz w:val="24"/>
          <w:szCs w:val="17"/>
        </w:rPr>
        <w:t>dovezeném</w:t>
      </w:r>
      <w:r w:rsidR="004660B3" w:rsidRPr="004C1C9C">
        <w:rPr>
          <w:rFonts w:ascii="Times New Roman" w:hAnsi="Times New Roman"/>
          <w:sz w:val="24"/>
          <w:szCs w:val="17"/>
        </w:rPr>
        <w:t xml:space="preserve"> </w:t>
      </w:r>
      <w:r w:rsidR="00BD2BF7" w:rsidRPr="004C1C9C">
        <w:rPr>
          <w:rFonts w:ascii="Times New Roman" w:hAnsi="Times New Roman"/>
          <w:sz w:val="24"/>
          <w:szCs w:val="17"/>
        </w:rPr>
        <w:t>zboží (</w:t>
      </w:r>
      <w:r w:rsidR="006E5E01">
        <w:rPr>
          <w:rFonts w:ascii="Times New Roman" w:hAnsi="Times New Roman"/>
          <w:sz w:val="24"/>
          <w:szCs w:val="17"/>
        </w:rPr>
        <w:t xml:space="preserve">Příloha č. 3 k nařízení vlády č. </w:t>
      </w:r>
      <w:r w:rsidR="00AB4D21">
        <w:rPr>
          <w:rFonts w:ascii="Times New Roman" w:hAnsi="Times New Roman"/>
          <w:sz w:val="24"/>
          <w:szCs w:val="17"/>
        </w:rPr>
        <w:t xml:space="preserve">333/2021 </w:t>
      </w:r>
      <w:r w:rsidR="006E5E01">
        <w:rPr>
          <w:rFonts w:ascii="Times New Roman" w:hAnsi="Times New Roman"/>
          <w:sz w:val="24"/>
          <w:szCs w:val="17"/>
        </w:rPr>
        <w:t>Sb. a</w:t>
      </w:r>
      <w:r w:rsidR="002A01A6">
        <w:rPr>
          <w:rFonts w:ascii="Times New Roman" w:hAnsi="Times New Roman"/>
          <w:sz w:val="24"/>
          <w:szCs w:val="17"/>
        </w:rPr>
        <w:t xml:space="preserve"> část </w:t>
      </w:r>
      <w:proofErr w:type="gramStart"/>
      <w:r w:rsidR="002A01A6">
        <w:rPr>
          <w:rFonts w:ascii="Times New Roman" w:hAnsi="Times New Roman"/>
          <w:sz w:val="24"/>
          <w:szCs w:val="17"/>
        </w:rPr>
        <w:t>4.7. této</w:t>
      </w:r>
      <w:proofErr w:type="gramEnd"/>
      <w:r w:rsidR="002A01A6">
        <w:rPr>
          <w:rFonts w:ascii="Times New Roman" w:hAnsi="Times New Roman"/>
          <w:sz w:val="24"/>
          <w:szCs w:val="17"/>
        </w:rPr>
        <w:t xml:space="preserve"> příručky).</w:t>
      </w:r>
    </w:p>
    <w:p w14:paraId="1208DC7F" w14:textId="45BB2473" w:rsidR="009136E1" w:rsidRPr="004C1C9C" w:rsidRDefault="009136E1">
      <w:pPr>
        <w:pStyle w:val="GroupWiseView"/>
        <w:jc w:val="both"/>
        <w:rPr>
          <w:rFonts w:ascii="Times New Roman" w:hAnsi="Times New Roman"/>
          <w:sz w:val="24"/>
          <w:szCs w:val="17"/>
        </w:rPr>
      </w:pPr>
    </w:p>
    <w:p w14:paraId="78FF9ED8" w14:textId="77777777" w:rsidR="00BD2BF7" w:rsidRPr="004C1C9C" w:rsidRDefault="00BD2BF7">
      <w:pPr>
        <w:pStyle w:val="GroupWiseView"/>
        <w:jc w:val="both"/>
        <w:rPr>
          <w:rFonts w:ascii="Times New Roman" w:hAnsi="Times New Roman"/>
          <w:b/>
          <w:i/>
          <w:iCs/>
          <w:sz w:val="24"/>
          <w:szCs w:val="17"/>
        </w:rPr>
      </w:pPr>
      <w:r w:rsidRPr="004C1C9C">
        <w:rPr>
          <w:rFonts w:ascii="Times New Roman" w:hAnsi="Times New Roman"/>
          <w:b/>
          <w:i/>
          <w:iCs/>
          <w:sz w:val="24"/>
          <w:szCs w:val="17"/>
        </w:rPr>
        <w:t>Poznámky</w:t>
      </w:r>
      <w:r w:rsidR="002A01A6">
        <w:rPr>
          <w:rFonts w:ascii="Times New Roman" w:hAnsi="Times New Roman"/>
          <w:b/>
          <w:i/>
          <w:iCs/>
          <w:sz w:val="24"/>
          <w:szCs w:val="17"/>
        </w:rPr>
        <w:t>:</w:t>
      </w:r>
    </w:p>
    <w:p w14:paraId="017DB2D8" w14:textId="77777777" w:rsidR="00BD2BF7" w:rsidRPr="004C1C9C" w:rsidRDefault="00BD2BF7">
      <w:pPr>
        <w:pStyle w:val="GroupWiseView"/>
        <w:spacing w:before="120"/>
        <w:jc w:val="both"/>
        <w:rPr>
          <w:rFonts w:ascii="Times New Roman" w:hAnsi="Times New Roman"/>
          <w:i/>
          <w:iCs/>
          <w:sz w:val="24"/>
          <w:szCs w:val="17"/>
        </w:rPr>
      </w:pPr>
      <w:r w:rsidRPr="004C1C9C">
        <w:rPr>
          <w:rFonts w:ascii="Times New Roman" w:hAnsi="Times New Roman"/>
          <w:i/>
          <w:iCs/>
          <w:sz w:val="24"/>
          <w:szCs w:val="17"/>
        </w:rPr>
        <w:t xml:space="preserve">1. Odpovědná za správné provádění </w:t>
      </w:r>
      <w:proofErr w:type="spellStart"/>
      <w:r w:rsidRPr="004C1C9C">
        <w:rPr>
          <w:rFonts w:ascii="Times New Roman" w:hAnsi="Times New Roman"/>
          <w:i/>
          <w:iCs/>
          <w:sz w:val="24"/>
          <w:szCs w:val="17"/>
        </w:rPr>
        <w:t>Intrastatu</w:t>
      </w:r>
      <w:proofErr w:type="spellEnd"/>
      <w:r w:rsidRPr="004C1C9C">
        <w:rPr>
          <w:rFonts w:ascii="Times New Roman" w:hAnsi="Times New Roman"/>
          <w:i/>
          <w:iCs/>
          <w:sz w:val="24"/>
          <w:szCs w:val="17"/>
        </w:rPr>
        <w:t xml:space="preserve"> je zpravodajská jednotka. V případě skupiny registrované k DPH má tuto odpovědnost za všechny členy skupiny její zastupující člen.</w:t>
      </w:r>
    </w:p>
    <w:p w14:paraId="4E42AB03" w14:textId="77777777" w:rsidR="00BD2BF7" w:rsidRDefault="00BD2BF7">
      <w:pPr>
        <w:pStyle w:val="GroupWiseView"/>
        <w:spacing w:before="120"/>
        <w:jc w:val="both"/>
        <w:rPr>
          <w:rFonts w:ascii="Times New Roman" w:hAnsi="Times New Roman"/>
          <w:i/>
          <w:iCs/>
          <w:sz w:val="24"/>
          <w:szCs w:val="17"/>
        </w:rPr>
      </w:pPr>
      <w:r w:rsidRPr="004C1C9C">
        <w:rPr>
          <w:rFonts w:ascii="Times New Roman" w:hAnsi="Times New Roman"/>
          <w:i/>
          <w:iCs/>
          <w:sz w:val="24"/>
          <w:szCs w:val="17"/>
        </w:rPr>
        <w:t xml:space="preserve">2. Při elektronickém předávání Výkazů je možné zpracovávat i </w:t>
      </w:r>
      <w:r w:rsidR="00294A2C">
        <w:rPr>
          <w:rFonts w:ascii="Times New Roman" w:hAnsi="Times New Roman"/>
          <w:i/>
          <w:iCs/>
          <w:sz w:val="24"/>
          <w:szCs w:val="17"/>
        </w:rPr>
        <w:t xml:space="preserve">předávat údaje do </w:t>
      </w:r>
      <w:proofErr w:type="spellStart"/>
      <w:r w:rsidR="00294A2C">
        <w:rPr>
          <w:rFonts w:ascii="Times New Roman" w:hAnsi="Times New Roman"/>
          <w:i/>
          <w:iCs/>
          <w:sz w:val="24"/>
          <w:szCs w:val="17"/>
        </w:rPr>
        <w:t>Intrastatu</w:t>
      </w:r>
      <w:proofErr w:type="spellEnd"/>
      <w:r w:rsidR="00294A2C">
        <w:rPr>
          <w:rFonts w:ascii="Times New Roman" w:hAnsi="Times New Roman"/>
          <w:i/>
          <w:iCs/>
          <w:sz w:val="24"/>
          <w:szCs w:val="17"/>
        </w:rPr>
        <w:t xml:space="preserve"> od </w:t>
      </w:r>
      <w:r w:rsidRPr="004C1C9C">
        <w:rPr>
          <w:rFonts w:ascii="Times New Roman" w:hAnsi="Times New Roman"/>
          <w:i/>
          <w:iCs/>
          <w:sz w:val="24"/>
          <w:szCs w:val="17"/>
        </w:rPr>
        <w:t>jedné zpravodajské jednotky i z více míst. Pro spojené osoby registrované k DPH jako skupina je tak možné, aby údaje pro Intrastat za všec</w:t>
      </w:r>
      <w:r w:rsidR="002A01A6">
        <w:rPr>
          <w:rFonts w:ascii="Times New Roman" w:hAnsi="Times New Roman"/>
          <w:i/>
          <w:iCs/>
          <w:sz w:val="24"/>
          <w:szCs w:val="17"/>
        </w:rPr>
        <w:t>hny členy skupiny zpracovával a </w:t>
      </w:r>
      <w:r w:rsidRPr="004C1C9C">
        <w:rPr>
          <w:rFonts w:ascii="Times New Roman" w:hAnsi="Times New Roman"/>
          <w:i/>
          <w:iCs/>
          <w:sz w:val="24"/>
          <w:szCs w:val="17"/>
        </w:rPr>
        <w:t>předával její zastupující člen nebo při dostatečném smluvním a organ</w:t>
      </w:r>
      <w:r w:rsidR="002A01A6">
        <w:rPr>
          <w:rFonts w:ascii="Times New Roman" w:hAnsi="Times New Roman"/>
          <w:i/>
          <w:iCs/>
          <w:sz w:val="24"/>
          <w:szCs w:val="17"/>
        </w:rPr>
        <w:t>izačním zabezpečení si </w:t>
      </w:r>
      <w:r w:rsidRPr="004C1C9C">
        <w:rPr>
          <w:rFonts w:ascii="Times New Roman" w:hAnsi="Times New Roman"/>
          <w:i/>
          <w:iCs/>
          <w:sz w:val="24"/>
          <w:szCs w:val="17"/>
        </w:rPr>
        <w:t xml:space="preserve">je i nadále zpracovávali a předávali jednotliví členové skupiny, ovšem s DIČ a identifikací pro </w:t>
      </w:r>
      <w:r w:rsidR="00644AFF">
        <w:rPr>
          <w:rFonts w:ascii="Times New Roman" w:hAnsi="Times New Roman"/>
          <w:i/>
          <w:iCs/>
          <w:sz w:val="24"/>
          <w:szCs w:val="17"/>
        </w:rPr>
        <w:t>skupinu registrovanou k DPH</w:t>
      </w:r>
      <w:r w:rsidRPr="004C1C9C">
        <w:rPr>
          <w:rFonts w:ascii="Times New Roman" w:hAnsi="Times New Roman"/>
          <w:i/>
          <w:iCs/>
          <w:sz w:val="24"/>
          <w:szCs w:val="17"/>
        </w:rPr>
        <w:t>.</w:t>
      </w:r>
    </w:p>
    <w:p w14:paraId="6EA761D0" w14:textId="2A1B0677" w:rsidR="000772A6" w:rsidRDefault="00957909">
      <w:pPr>
        <w:pStyle w:val="Nadpis2"/>
      </w:pPr>
      <w:bookmarkStart w:id="101" w:name="_Toc187130437"/>
      <w:r w:rsidRPr="00957909">
        <w:t xml:space="preserve">20.2. </w:t>
      </w:r>
      <w:r>
        <w:t>Prodej zboží na dálku</w:t>
      </w:r>
      <w:bookmarkEnd w:id="101"/>
      <w:r>
        <w:t xml:space="preserve"> </w:t>
      </w:r>
    </w:p>
    <w:p w14:paraId="2660580F" w14:textId="10CA2E3C" w:rsidR="007C60C5" w:rsidRDefault="00012EAC" w:rsidP="007C60C5">
      <w:pPr>
        <w:jc w:val="both"/>
      </w:pPr>
      <w:r>
        <w:t>311</w:t>
      </w:r>
      <w:r w:rsidR="00B54723" w:rsidRPr="00267654">
        <w:t xml:space="preserve">) </w:t>
      </w:r>
      <w:r w:rsidR="00633030" w:rsidRPr="00E81010">
        <w:rPr>
          <w:szCs w:val="17"/>
        </w:rPr>
        <w:t>Prodej na dálku znamená, že zpravodajská jednotka prodává zboží soukromým spotřebitelům, kteří nejsou registrováni k </w:t>
      </w:r>
      <w:proofErr w:type="gramStart"/>
      <w:r w:rsidR="00633030" w:rsidRPr="00E81010">
        <w:rPr>
          <w:szCs w:val="17"/>
        </w:rPr>
        <w:t>DPH</w:t>
      </w:r>
      <w:r w:rsidR="00633030" w:rsidRPr="00672537">
        <w:rPr>
          <w:szCs w:val="17"/>
        </w:rPr>
        <w:t xml:space="preserve"> a zboží</w:t>
      </w:r>
      <w:proofErr w:type="gramEnd"/>
      <w:r w:rsidR="00633030" w:rsidRPr="00672537">
        <w:rPr>
          <w:szCs w:val="17"/>
        </w:rPr>
        <w:t xml:space="preserve"> je přímo přepravováno z jednoho členského státu do druhého členského státu, kde soukromá osoba zboží přebírá.</w:t>
      </w:r>
      <w:r w:rsidR="00633030">
        <w:rPr>
          <w:szCs w:val="17"/>
        </w:rPr>
        <w:t xml:space="preserve"> </w:t>
      </w:r>
      <w:r w:rsidR="00663287">
        <w:t>P</w:t>
      </w:r>
      <w:r w:rsidR="007C60C5">
        <w:t xml:space="preserve">ro dálkový prodej v jednotlivých členských státech </w:t>
      </w:r>
      <w:r w:rsidR="00663287">
        <w:t>platí</w:t>
      </w:r>
      <w:r w:rsidR="007C60C5">
        <w:t xml:space="preserve"> unijní limit </w:t>
      </w:r>
      <w:r w:rsidR="007C60C5" w:rsidRPr="009C51C0">
        <w:t>10.000 EUR</w:t>
      </w:r>
      <w:r w:rsidR="00627663">
        <w:t xml:space="preserve"> </w:t>
      </w:r>
      <w:r w:rsidR="007C60C5">
        <w:t xml:space="preserve">a po překročení tohoto limitu vzniká povinnost zaregistrovat se k DPH v členském státě/státech kam je zboží </w:t>
      </w:r>
      <w:r w:rsidR="00065CFF">
        <w:t>vyváženo</w:t>
      </w:r>
      <w:r w:rsidR="007C60C5">
        <w:t>, pokud</w:t>
      </w:r>
      <w:r w:rsidR="00995A9A">
        <w:t xml:space="preserve"> ZJ</w:t>
      </w:r>
      <w:r w:rsidR="007C60C5">
        <w:t xml:space="preserve"> </w:t>
      </w:r>
      <w:r w:rsidR="007C60C5" w:rsidRPr="009C51C0">
        <w:t>nevyužije režim jednoho správního místa</w:t>
      </w:r>
      <w:r w:rsidR="007C60C5">
        <w:t xml:space="preserve"> (tzv. OSS). V případě, že ZJ </w:t>
      </w:r>
      <w:r w:rsidR="007C60C5" w:rsidRPr="009C51C0">
        <w:t>využije režim jednoho správního místa</w:t>
      </w:r>
      <w:r w:rsidR="007C60C5">
        <w:t xml:space="preserve">, nebude se muset registrovat k DPH v jednotlivých členských státech EU, kam zboží z prodeje na dálku </w:t>
      </w:r>
      <w:r w:rsidR="00C233AE">
        <w:t>vyváží</w:t>
      </w:r>
      <w:r w:rsidR="007C60C5">
        <w:t>, ale identifikuje se k tomuto režimu v jedné členské zemi</w:t>
      </w:r>
      <w:r w:rsidR="00663287">
        <w:t xml:space="preserve"> a prostřednictvím jediného daňového přiznání </w:t>
      </w:r>
      <w:r w:rsidR="007C60C5">
        <w:t>přizná zboží z prodeje na dálku do jednotlivých členských států.</w:t>
      </w:r>
    </w:p>
    <w:p w14:paraId="591EF5B7" w14:textId="77777777" w:rsidR="009530A3" w:rsidRDefault="009530A3" w:rsidP="007C60C5">
      <w:pPr>
        <w:jc w:val="both"/>
      </w:pPr>
    </w:p>
    <w:p w14:paraId="13C54526" w14:textId="5D43983B" w:rsidR="007C60C5" w:rsidRDefault="00012EAC" w:rsidP="007C60C5">
      <w:pPr>
        <w:jc w:val="both"/>
      </w:pPr>
      <w:r>
        <w:t>312</w:t>
      </w:r>
      <w:r w:rsidR="00CF7A3C">
        <w:t xml:space="preserve">) </w:t>
      </w:r>
      <w:r w:rsidR="007C60C5">
        <w:t xml:space="preserve">Pokud má ZJ registrace k DPH i v jiných členských státech a využije jednotné správní místo, automaticky jí tyto registrace v jiných členských státech </w:t>
      </w:r>
      <w:r w:rsidR="007C60C5" w:rsidRPr="009C51C0">
        <w:t>nezanikají</w:t>
      </w:r>
      <w:r w:rsidR="007C60C5">
        <w:t xml:space="preserve">. Může si je sama zrušit, v určitých případech jí mohou být zrušena z úřední moci – tyto daňové podrobnosti </w:t>
      </w:r>
      <w:r w:rsidR="00EA22B3">
        <w:t>musí ZJ</w:t>
      </w:r>
      <w:r w:rsidR="007C60C5">
        <w:t xml:space="preserve"> v případě potřeby konzultovat</w:t>
      </w:r>
      <w:r w:rsidR="00696CAF">
        <w:t xml:space="preserve"> s</w:t>
      </w:r>
      <w:r w:rsidR="007C60C5">
        <w:t xml:space="preserve"> daňovým nebo účetním poradcem.</w:t>
      </w:r>
    </w:p>
    <w:p w14:paraId="11FA8A37" w14:textId="77777777" w:rsidR="00AE5BD5" w:rsidRDefault="00AE5BD5" w:rsidP="007C60C5">
      <w:pPr>
        <w:jc w:val="both"/>
      </w:pPr>
    </w:p>
    <w:p w14:paraId="2AD2197C" w14:textId="192EF29A" w:rsidR="00D53A60" w:rsidRPr="000843AE" w:rsidRDefault="00012EAC" w:rsidP="000843AE">
      <w:pPr>
        <w:jc w:val="both"/>
      </w:pPr>
      <w:r>
        <w:t>313</w:t>
      </w:r>
      <w:r w:rsidR="0075114A" w:rsidRPr="00E80F90">
        <w:t xml:space="preserve">) </w:t>
      </w:r>
      <w:r w:rsidR="00AE5BD5" w:rsidRPr="00E80F90">
        <w:t xml:space="preserve">Prodej zboží na dálku se v </w:t>
      </w:r>
      <w:proofErr w:type="spellStart"/>
      <w:r w:rsidR="00AE5BD5" w:rsidRPr="00E80F90">
        <w:t>Intrastatu</w:t>
      </w:r>
      <w:proofErr w:type="spellEnd"/>
      <w:r w:rsidR="00AE5BD5" w:rsidRPr="00E80F90">
        <w:t xml:space="preserve"> vykazuje pod kódem povahy transakce </w:t>
      </w:r>
      <w:r w:rsidR="00DE5F31" w:rsidRPr="009C51C0">
        <w:t>12,</w:t>
      </w:r>
      <w:r w:rsidR="00AE5BD5" w:rsidRPr="00E80F90">
        <w:t xml:space="preserve"> který zahrnuje přímý obchod se soukromými spotřebiteli</w:t>
      </w:r>
      <w:r w:rsidR="0058662D" w:rsidRPr="00E80F90">
        <w:t xml:space="preserve"> nebo pod kódem povahy transakce </w:t>
      </w:r>
      <w:r w:rsidR="00DE5F31" w:rsidRPr="009C51C0">
        <w:t>31</w:t>
      </w:r>
      <w:r w:rsidR="0058662D" w:rsidRPr="009C51C0">
        <w:t>,</w:t>
      </w:r>
      <w:r w:rsidR="0058662D" w:rsidRPr="00E80F90">
        <w:t xml:space="preserve"> který zahrnuje přepravu do skladu/ze skladu. </w:t>
      </w:r>
    </w:p>
    <w:p w14:paraId="54F4C43A" w14:textId="77777777" w:rsidR="00320503" w:rsidRDefault="00320503" w:rsidP="00491F53">
      <w:pPr>
        <w:pStyle w:val="Zkladntext3"/>
        <w:widowControl w:val="0"/>
        <w:autoSpaceDE w:val="0"/>
        <w:autoSpaceDN w:val="0"/>
        <w:adjustRightInd w:val="0"/>
        <w:spacing w:before="120"/>
        <w:rPr>
          <w:b/>
          <w:szCs w:val="17"/>
        </w:rPr>
      </w:pPr>
    </w:p>
    <w:p w14:paraId="16DF588E" w14:textId="7C4A99A2" w:rsidR="00D53A60" w:rsidRPr="0091503E" w:rsidRDefault="00D53A60" w:rsidP="00491F53">
      <w:pPr>
        <w:pStyle w:val="Zkladntext3"/>
        <w:widowControl w:val="0"/>
        <w:autoSpaceDE w:val="0"/>
        <w:autoSpaceDN w:val="0"/>
        <w:adjustRightInd w:val="0"/>
        <w:spacing w:before="120"/>
        <w:rPr>
          <w:b/>
          <w:szCs w:val="17"/>
        </w:rPr>
      </w:pPr>
      <w:r w:rsidRPr="0091503E">
        <w:rPr>
          <w:b/>
          <w:szCs w:val="17"/>
        </w:rPr>
        <w:t>Vysvětlivka:</w:t>
      </w:r>
    </w:p>
    <w:p w14:paraId="43F4AB18" w14:textId="09D27A55" w:rsidR="00D53A60" w:rsidRPr="0091503E" w:rsidRDefault="0091503E" w:rsidP="00491F53">
      <w:pPr>
        <w:jc w:val="both"/>
        <w:rPr>
          <w:i/>
          <w:iCs/>
          <w:szCs w:val="17"/>
        </w:rPr>
      </w:pPr>
      <w:r w:rsidRPr="0091503E">
        <w:rPr>
          <w:i/>
          <w:iCs/>
          <w:szCs w:val="17"/>
        </w:rPr>
        <w:t>Pokud je dodání zboží z ČR soukromé osobě do jiného členského státu uskutečněno prostřednictvím logistického, distribučního či podobného skladu umístěného ve členském státě spotřeby, vykáže se vývoz zboží pod kódem povahy transakce 31.</w:t>
      </w:r>
    </w:p>
    <w:p w14:paraId="44A86747" w14:textId="3EA37E90" w:rsidR="00562BFB" w:rsidRDefault="00562BFB" w:rsidP="0091503E">
      <w:pPr>
        <w:jc w:val="both"/>
      </w:pPr>
    </w:p>
    <w:p w14:paraId="51A0B003" w14:textId="54FB3837" w:rsidR="00562BFB" w:rsidRPr="0091503E" w:rsidRDefault="00562BFB" w:rsidP="0091503E">
      <w:pPr>
        <w:jc w:val="both"/>
        <w:rPr>
          <w:b/>
        </w:rPr>
      </w:pPr>
      <w:r w:rsidRPr="0091503E">
        <w:rPr>
          <w:b/>
          <w:i/>
          <w:szCs w:val="17"/>
        </w:rPr>
        <w:t>Příklad:</w:t>
      </w:r>
    </w:p>
    <w:p w14:paraId="0C3750DD" w14:textId="235C5D11" w:rsidR="0091503E" w:rsidRPr="00E80F90" w:rsidRDefault="0091503E" w:rsidP="007C60C5">
      <w:pPr>
        <w:jc w:val="both"/>
      </w:pPr>
      <w:r w:rsidRPr="00C23292">
        <w:rPr>
          <w:i/>
          <w:szCs w:val="17"/>
        </w:rPr>
        <w:t>Zpravodajská jednotka prodává zboží soukromé osobě do Belgie prostřednictvím internetového obchodu. Zboží je dopravováno</w:t>
      </w:r>
      <w:r>
        <w:rPr>
          <w:i/>
          <w:szCs w:val="17"/>
        </w:rPr>
        <w:t xml:space="preserve"> z ČR</w:t>
      </w:r>
      <w:r w:rsidRPr="00C23292">
        <w:rPr>
          <w:i/>
          <w:szCs w:val="17"/>
        </w:rPr>
        <w:t xml:space="preserve"> přímo soukromé osobě z jiného členského státu, proto bude </w:t>
      </w:r>
      <w:r>
        <w:rPr>
          <w:i/>
          <w:szCs w:val="17"/>
        </w:rPr>
        <w:t>vykázáno pod kódem povahy</w:t>
      </w:r>
      <w:r w:rsidRPr="00C23292">
        <w:rPr>
          <w:i/>
          <w:szCs w:val="17"/>
        </w:rPr>
        <w:t xml:space="preserve"> transakce 12. Pokud však zpravodajská jednotka využívá síť globálního poskytovatele logistických služeb k prodeji svého zboží v celé EU</w:t>
      </w:r>
      <w:r>
        <w:rPr>
          <w:i/>
          <w:szCs w:val="17"/>
        </w:rPr>
        <w:t>,</w:t>
      </w:r>
      <w:r w:rsidRPr="00C23292">
        <w:rPr>
          <w:i/>
          <w:szCs w:val="17"/>
        </w:rPr>
        <w:t xml:space="preserve"> a proto vyváží </w:t>
      </w:r>
      <w:r w:rsidRPr="00C23292">
        <w:rPr>
          <w:i/>
          <w:szCs w:val="17"/>
        </w:rPr>
        <w:lastRenderedPageBreak/>
        <w:t xml:space="preserve">zboží do logistického skladu v Belgii, bude </w:t>
      </w:r>
      <w:r w:rsidR="00C30C3B">
        <w:rPr>
          <w:i/>
          <w:szCs w:val="17"/>
        </w:rPr>
        <w:t>vývoz zboží z ČR do skladu v Belgii vykazovat poskytovatel logistických služeb s kódem povahy transakce 31</w:t>
      </w:r>
      <w:r w:rsidRPr="00C23292">
        <w:rPr>
          <w:i/>
          <w:szCs w:val="17"/>
        </w:rPr>
        <w:t>.</w:t>
      </w:r>
      <w:r w:rsidR="00C53FED">
        <w:rPr>
          <w:i/>
          <w:szCs w:val="17"/>
        </w:rPr>
        <w:t xml:space="preserve"> </w:t>
      </w:r>
    </w:p>
    <w:p w14:paraId="271D20F2" w14:textId="01591CB8" w:rsidR="00B54723" w:rsidRDefault="00B54723" w:rsidP="00B54723">
      <w:pPr>
        <w:jc w:val="both"/>
      </w:pPr>
    </w:p>
    <w:p w14:paraId="18815B9F" w14:textId="41197E40" w:rsidR="0028654C" w:rsidRPr="0028654C" w:rsidRDefault="00012EAC" w:rsidP="00B54723">
      <w:pPr>
        <w:jc w:val="both"/>
      </w:pPr>
      <w:r>
        <w:t>314</w:t>
      </w:r>
      <w:r w:rsidR="0028654C">
        <w:t xml:space="preserve">) </w:t>
      </w:r>
      <w:r w:rsidR="0028654C" w:rsidRPr="00332659">
        <w:rPr>
          <w:szCs w:val="17"/>
        </w:rPr>
        <w:t xml:space="preserve">Při použití </w:t>
      </w:r>
      <w:r w:rsidR="0028654C">
        <w:rPr>
          <w:szCs w:val="17"/>
        </w:rPr>
        <w:t xml:space="preserve">kódu </w:t>
      </w:r>
      <w:r w:rsidR="0090357E">
        <w:rPr>
          <w:szCs w:val="17"/>
        </w:rPr>
        <w:t xml:space="preserve">povahy </w:t>
      </w:r>
      <w:r w:rsidR="0028654C">
        <w:rPr>
          <w:szCs w:val="17"/>
        </w:rPr>
        <w:t xml:space="preserve">transakce 12 je DIČ </w:t>
      </w:r>
      <w:r w:rsidR="0028654C" w:rsidRPr="00332659">
        <w:rPr>
          <w:szCs w:val="17"/>
        </w:rPr>
        <w:t>partnera QV123.</w:t>
      </w:r>
      <w:r w:rsidR="0028654C">
        <w:rPr>
          <w:szCs w:val="17"/>
        </w:rPr>
        <w:t xml:space="preserve"> </w:t>
      </w:r>
      <w:r w:rsidR="0028654C" w:rsidRPr="00F5104B">
        <w:t xml:space="preserve">Při použití kódu </w:t>
      </w:r>
      <w:r w:rsidR="0090357E">
        <w:t xml:space="preserve">povahy </w:t>
      </w:r>
      <w:r w:rsidR="0028654C" w:rsidRPr="00F5104B">
        <w:t>transakce 31 obvykle odpovídá DIČ partnera registraci zpravodajské jednotky k DPH v jiném členském státě.</w:t>
      </w:r>
    </w:p>
    <w:p w14:paraId="23859FA2" w14:textId="77777777" w:rsidR="000772A6" w:rsidRDefault="000772A6"/>
    <w:p w14:paraId="5849DAC6" w14:textId="77777777" w:rsidR="00BD2BF7" w:rsidRPr="004C1C9C" w:rsidRDefault="00BD2BF7" w:rsidP="00B91A13">
      <w:pPr>
        <w:pStyle w:val="Nadpis2"/>
      </w:pPr>
      <w:bookmarkStart w:id="102" w:name="_Toc187130438"/>
      <w:r w:rsidRPr="004C1C9C">
        <w:t>20.</w:t>
      </w:r>
      <w:r w:rsidR="00957909">
        <w:t>3</w:t>
      </w:r>
      <w:r w:rsidRPr="004C1C9C">
        <w:t>. Poznámky k jiným případům</w:t>
      </w:r>
      <w:bookmarkEnd w:id="102"/>
    </w:p>
    <w:p w14:paraId="245ABE5D" w14:textId="5B9ABEE2" w:rsidR="00BD2BF7" w:rsidRPr="004C1C9C" w:rsidRDefault="00E05110">
      <w:pPr>
        <w:pStyle w:val="Zkladntext"/>
        <w:jc w:val="both"/>
        <w:rPr>
          <w:iCs/>
        </w:rPr>
      </w:pPr>
      <w:r>
        <w:t>315</w:t>
      </w:r>
      <w:r w:rsidR="00BD2BF7" w:rsidRPr="004C1C9C">
        <w:t xml:space="preserve">) </w:t>
      </w:r>
      <w:r w:rsidR="00BD2BF7" w:rsidRPr="004C1C9C">
        <w:rPr>
          <w:b/>
          <w:iCs/>
        </w:rPr>
        <w:t>Dojde-li v průběhu jednoho kalendářního měsíce</w:t>
      </w:r>
      <w:r w:rsidR="00BD2BF7" w:rsidRPr="004C1C9C">
        <w:rPr>
          <w:iCs/>
        </w:rPr>
        <w:t xml:space="preserve"> (jednoho referenčního období) </w:t>
      </w:r>
      <w:r w:rsidR="00BD2BF7" w:rsidRPr="004C1C9C">
        <w:rPr>
          <w:b/>
          <w:iCs/>
        </w:rPr>
        <w:t>k </w:t>
      </w:r>
      <w:r w:rsidR="00007E89">
        <w:rPr>
          <w:b/>
          <w:iCs/>
        </w:rPr>
        <w:t>vývozu</w:t>
      </w:r>
      <w:r w:rsidR="00007E89" w:rsidRPr="004C1C9C">
        <w:rPr>
          <w:b/>
          <w:iCs/>
        </w:rPr>
        <w:t xml:space="preserve"> </w:t>
      </w:r>
      <w:r w:rsidR="00BD2BF7" w:rsidRPr="004C1C9C">
        <w:rPr>
          <w:b/>
          <w:iCs/>
        </w:rPr>
        <w:t>zboží a jeho vrácení zpět, nebo k </w:t>
      </w:r>
      <w:r w:rsidR="00007E89">
        <w:rPr>
          <w:b/>
          <w:iCs/>
        </w:rPr>
        <w:t>dovozu</w:t>
      </w:r>
      <w:r w:rsidR="00007E89" w:rsidRPr="004C1C9C">
        <w:rPr>
          <w:b/>
          <w:iCs/>
        </w:rPr>
        <w:t xml:space="preserve"> </w:t>
      </w:r>
      <w:r w:rsidR="00BD2BF7" w:rsidRPr="004C1C9C">
        <w:rPr>
          <w:b/>
          <w:iCs/>
        </w:rPr>
        <w:t>zboží a jeho vrácení zpět</w:t>
      </w:r>
      <w:r w:rsidR="00294A2C">
        <w:rPr>
          <w:iCs/>
        </w:rPr>
        <w:t>, není třeba do </w:t>
      </w:r>
      <w:proofErr w:type="spellStart"/>
      <w:r w:rsidR="00BD2BF7" w:rsidRPr="004C1C9C">
        <w:rPr>
          <w:iCs/>
        </w:rPr>
        <w:t>Intrastatu</w:t>
      </w:r>
      <w:proofErr w:type="spellEnd"/>
      <w:r w:rsidR="00BD2BF7" w:rsidRPr="004C1C9C">
        <w:rPr>
          <w:iCs/>
        </w:rPr>
        <w:t xml:space="preserve"> vůbec údaje o vráceném zboží vykazovat, pokud se údaje o něm neuvedou před jeho vrácením také do Výkazu o jeho </w:t>
      </w:r>
      <w:r w:rsidR="00007E89">
        <w:rPr>
          <w:iCs/>
        </w:rPr>
        <w:t>vývozu</w:t>
      </w:r>
      <w:r w:rsidR="00007E89" w:rsidRPr="004C1C9C">
        <w:rPr>
          <w:iCs/>
        </w:rPr>
        <w:t xml:space="preserve"> </w:t>
      </w:r>
      <w:r w:rsidR="00BD2BF7" w:rsidRPr="004C1C9C">
        <w:rPr>
          <w:iCs/>
        </w:rPr>
        <w:t xml:space="preserve">nebo </w:t>
      </w:r>
      <w:r w:rsidR="00007E89">
        <w:rPr>
          <w:iCs/>
        </w:rPr>
        <w:t>dovozu</w:t>
      </w:r>
      <w:r w:rsidR="00BD2BF7" w:rsidRPr="004C1C9C">
        <w:rPr>
          <w:iCs/>
        </w:rPr>
        <w:t>.</w:t>
      </w:r>
    </w:p>
    <w:p w14:paraId="4845C6DB" w14:textId="77777777" w:rsidR="00915ED7" w:rsidRDefault="00915ED7">
      <w:pPr>
        <w:pStyle w:val="Zkladntext"/>
        <w:jc w:val="both"/>
        <w:rPr>
          <w:b/>
          <w:i/>
          <w:iCs/>
        </w:rPr>
      </w:pPr>
    </w:p>
    <w:p w14:paraId="37EAADEE" w14:textId="77777777" w:rsidR="00BD2BF7" w:rsidRPr="004C1C9C" w:rsidRDefault="00BD2BF7">
      <w:pPr>
        <w:pStyle w:val="Zkladntext"/>
        <w:jc w:val="both"/>
        <w:rPr>
          <w:b/>
          <w:i/>
          <w:iCs/>
        </w:rPr>
      </w:pPr>
      <w:r w:rsidRPr="004C1C9C">
        <w:rPr>
          <w:b/>
          <w:i/>
          <w:iCs/>
        </w:rPr>
        <w:t>Příklad:</w:t>
      </w:r>
    </w:p>
    <w:p w14:paraId="411F4C4B" w14:textId="11423CF1" w:rsidR="00BD2BF7" w:rsidRPr="004C1C9C" w:rsidRDefault="001D3702">
      <w:pPr>
        <w:pStyle w:val="Zkladntext"/>
        <w:spacing w:before="120"/>
        <w:jc w:val="both"/>
        <w:rPr>
          <w:i/>
          <w:iCs/>
        </w:rPr>
      </w:pPr>
      <w:r>
        <w:rPr>
          <w:i/>
          <w:iCs/>
        </w:rPr>
        <w:t>Vyveze-li</w:t>
      </w:r>
      <w:r w:rsidR="00BD2BF7" w:rsidRPr="004C1C9C">
        <w:rPr>
          <w:i/>
          <w:iCs/>
        </w:rPr>
        <w:t xml:space="preserve"> zpravodajská jednotka 3. června </w:t>
      </w:r>
      <w:r w:rsidR="001F4123" w:rsidRPr="004C1C9C">
        <w:rPr>
          <w:i/>
          <w:iCs/>
        </w:rPr>
        <w:t>20</w:t>
      </w:r>
      <w:r w:rsidR="001F4123">
        <w:rPr>
          <w:i/>
          <w:iCs/>
        </w:rPr>
        <w:t>25</w:t>
      </w:r>
      <w:r w:rsidR="001F4123" w:rsidRPr="004C1C9C">
        <w:rPr>
          <w:i/>
          <w:iCs/>
        </w:rPr>
        <w:t xml:space="preserve"> </w:t>
      </w:r>
      <w:r w:rsidR="00BD2BF7" w:rsidRPr="004C1C9C">
        <w:rPr>
          <w:i/>
          <w:iCs/>
        </w:rPr>
        <w:t xml:space="preserve">do Rumunska osm strojů a 25. června </w:t>
      </w:r>
      <w:r w:rsidR="001F4123" w:rsidRPr="004C1C9C">
        <w:rPr>
          <w:i/>
          <w:iCs/>
        </w:rPr>
        <w:t>20</w:t>
      </w:r>
      <w:r w:rsidR="001F4123">
        <w:rPr>
          <w:i/>
          <w:iCs/>
        </w:rPr>
        <w:t>25</w:t>
      </w:r>
      <w:r w:rsidR="001F4123" w:rsidRPr="004C1C9C">
        <w:rPr>
          <w:i/>
          <w:iCs/>
        </w:rPr>
        <w:t xml:space="preserve"> </w:t>
      </w:r>
      <w:r w:rsidR="00BD2BF7" w:rsidRPr="004C1C9C">
        <w:rPr>
          <w:i/>
          <w:iCs/>
        </w:rPr>
        <w:t xml:space="preserve">se jí z těchto strojů dva vrátí zpět třeba z důvodů uznané reklamace, do </w:t>
      </w:r>
      <w:proofErr w:type="spellStart"/>
      <w:r w:rsidR="00BD2BF7" w:rsidRPr="004C1C9C">
        <w:rPr>
          <w:i/>
          <w:iCs/>
        </w:rPr>
        <w:t>Intrastatu</w:t>
      </w:r>
      <w:proofErr w:type="spellEnd"/>
      <w:r w:rsidR="00BD2BF7" w:rsidRPr="004C1C9C">
        <w:rPr>
          <w:i/>
          <w:iCs/>
        </w:rPr>
        <w:t xml:space="preserve"> lze údaje o takové operaci vykázat dvojím způsobem:</w:t>
      </w:r>
    </w:p>
    <w:p w14:paraId="68BEA200" w14:textId="0B9283CA" w:rsidR="00BD2BF7" w:rsidRPr="004C1C9C" w:rsidRDefault="00AF3ADF" w:rsidP="002A01A6">
      <w:pPr>
        <w:pStyle w:val="Zkladntext"/>
        <w:numPr>
          <w:ilvl w:val="0"/>
          <w:numId w:val="37"/>
        </w:numPr>
        <w:tabs>
          <w:tab w:val="left" w:pos="540"/>
        </w:tabs>
        <w:spacing w:before="120"/>
        <w:ind w:left="567" w:hanging="408"/>
        <w:jc w:val="both"/>
        <w:rPr>
          <w:i/>
          <w:iCs/>
        </w:rPr>
      </w:pPr>
      <w:r>
        <w:rPr>
          <w:i/>
          <w:iCs/>
        </w:rPr>
        <w:t>d</w:t>
      </w:r>
      <w:r w:rsidR="00BD2BF7" w:rsidRPr="004C1C9C">
        <w:rPr>
          <w:i/>
          <w:iCs/>
        </w:rPr>
        <w:t xml:space="preserve">o Výkazu za měsíc červen </w:t>
      </w:r>
      <w:r w:rsidR="001F4123" w:rsidRPr="004C1C9C">
        <w:rPr>
          <w:i/>
          <w:iCs/>
        </w:rPr>
        <w:t>20</w:t>
      </w:r>
      <w:r w:rsidR="001F4123">
        <w:rPr>
          <w:i/>
          <w:iCs/>
        </w:rPr>
        <w:t>25</w:t>
      </w:r>
      <w:r w:rsidR="001F4123" w:rsidRPr="004C1C9C">
        <w:rPr>
          <w:i/>
          <w:iCs/>
        </w:rPr>
        <w:t xml:space="preserve"> </w:t>
      </w:r>
      <w:r w:rsidR="00BD2BF7" w:rsidRPr="004C1C9C">
        <w:rPr>
          <w:i/>
          <w:iCs/>
        </w:rPr>
        <w:t xml:space="preserve">o </w:t>
      </w:r>
      <w:r w:rsidR="001D3702">
        <w:rPr>
          <w:i/>
          <w:iCs/>
        </w:rPr>
        <w:t>vývozu</w:t>
      </w:r>
      <w:r w:rsidR="001D3702" w:rsidRPr="004C1C9C">
        <w:rPr>
          <w:i/>
          <w:iCs/>
        </w:rPr>
        <w:t xml:space="preserve"> </w:t>
      </w:r>
      <w:r w:rsidR="00BD2BF7" w:rsidRPr="004C1C9C">
        <w:rPr>
          <w:i/>
          <w:iCs/>
        </w:rPr>
        <w:t xml:space="preserve">zboží se uvedou údaje o dodaných osmi strojích s kódem povahy transakce „11“ a do Výkazu za měsíc červen </w:t>
      </w:r>
      <w:r w:rsidR="001F4123" w:rsidRPr="004C1C9C">
        <w:rPr>
          <w:i/>
          <w:iCs/>
        </w:rPr>
        <w:t>20</w:t>
      </w:r>
      <w:r w:rsidR="001F4123">
        <w:rPr>
          <w:i/>
          <w:iCs/>
        </w:rPr>
        <w:t>25</w:t>
      </w:r>
      <w:r w:rsidR="001F4123" w:rsidRPr="004C1C9C">
        <w:rPr>
          <w:i/>
          <w:iCs/>
        </w:rPr>
        <w:t xml:space="preserve"> </w:t>
      </w:r>
      <w:r w:rsidR="00BD2BF7" w:rsidRPr="004C1C9C">
        <w:rPr>
          <w:i/>
          <w:iCs/>
        </w:rPr>
        <w:t xml:space="preserve">o </w:t>
      </w:r>
      <w:r w:rsidR="001D3702">
        <w:rPr>
          <w:i/>
          <w:iCs/>
        </w:rPr>
        <w:t>dovozu</w:t>
      </w:r>
      <w:r w:rsidR="001D3702" w:rsidRPr="004C1C9C">
        <w:rPr>
          <w:i/>
          <w:iCs/>
        </w:rPr>
        <w:t xml:space="preserve"> </w:t>
      </w:r>
      <w:r w:rsidR="00BD2BF7" w:rsidRPr="004C1C9C">
        <w:rPr>
          <w:i/>
          <w:iCs/>
        </w:rPr>
        <w:t>se</w:t>
      </w:r>
      <w:r w:rsidR="002A01A6">
        <w:rPr>
          <w:i/>
          <w:iCs/>
        </w:rPr>
        <w:t> </w:t>
      </w:r>
      <w:r w:rsidR="00BD2BF7" w:rsidRPr="004C1C9C">
        <w:rPr>
          <w:i/>
          <w:iCs/>
        </w:rPr>
        <w:t xml:space="preserve">uvedou s kódem povahy transakce „21“ údaje o vrácení daných dvou strojů, nebo </w:t>
      </w:r>
    </w:p>
    <w:p w14:paraId="7459C226" w14:textId="48FBB722" w:rsidR="00BD2BF7" w:rsidRPr="004C1C9C" w:rsidRDefault="00BD2BF7" w:rsidP="002A01A6">
      <w:pPr>
        <w:pStyle w:val="Zkladntext"/>
        <w:numPr>
          <w:ilvl w:val="0"/>
          <w:numId w:val="37"/>
        </w:numPr>
        <w:tabs>
          <w:tab w:val="left" w:pos="540"/>
        </w:tabs>
        <w:spacing w:before="120"/>
        <w:ind w:left="567" w:hanging="408"/>
        <w:jc w:val="both"/>
        <w:rPr>
          <w:i/>
          <w:iCs/>
        </w:rPr>
      </w:pPr>
      <w:r w:rsidRPr="004C1C9C">
        <w:rPr>
          <w:i/>
          <w:iCs/>
        </w:rPr>
        <w:t xml:space="preserve">do Výkazu za měsíc červen </w:t>
      </w:r>
      <w:r w:rsidR="001F4123" w:rsidRPr="004C1C9C">
        <w:rPr>
          <w:i/>
          <w:iCs/>
        </w:rPr>
        <w:t>20</w:t>
      </w:r>
      <w:r w:rsidR="001F4123">
        <w:rPr>
          <w:i/>
          <w:iCs/>
        </w:rPr>
        <w:t>25</w:t>
      </w:r>
      <w:r w:rsidR="001F4123" w:rsidRPr="004C1C9C">
        <w:rPr>
          <w:i/>
          <w:iCs/>
        </w:rPr>
        <w:t xml:space="preserve"> </w:t>
      </w:r>
      <w:r w:rsidRPr="004C1C9C">
        <w:rPr>
          <w:i/>
          <w:iCs/>
        </w:rPr>
        <w:t xml:space="preserve">o </w:t>
      </w:r>
      <w:r w:rsidR="001D3702">
        <w:rPr>
          <w:i/>
          <w:iCs/>
        </w:rPr>
        <w:t>vývozu</w:t>
      </w:r>
      <w:r w:rsidR="001D3702" w:rsidRPr="004C1C9C">
        <w:rPr>
          <w:i/>
          <w:iCs/>
        </w:rPr>
        <w:t xml:space="preserve"> </w:t>
      </w:r>
      <w:r w:rsidRPr="004C1C9C">
        <w:rPr>
          <w:i/>
          <w:iCs/>
        </w:rPr>
        <w:t>se uvedou údaj</w:t>
      </w:r>
      <w:r w:rsidR="00294A2C">
        <w:rPr>
          <w:i/>
          <w:iCs/>
        </w:rPr>
        <w:t xml:space="preserve">e o </w:t>
      </w:r>
      <w:r w:rsidR="001D3702">
        <w:rPr>
          <w:i/>
          <w:iCs/>
        </w:rPr>
        <w:t xml:space="preserve">vyvezených </w:t>
      </w:r>
      <w:r w:rsidR="00294A2C">
        <w:rPr>
          <w:i/>
          <w:iCs/>
        </w:rPr>
        <w:t>šesti strojích a </w:t>
      </w:r>
      <w:r w:rsidR="001D3702">
        <w:rPr>
          <w:i/>
          <w:iCs/>
        </w:rPr>
        <w:t>vývoz</w:t>
      </w:r>
      <w:r w:rsidR="001D3702" w:rsidRPr="004C1C9C">
        <w:rPr>
          <w:i/>
          <w:iCs/>
        </w:rPr>
        <w:t xml:space="preserve"> </w:t>
      </w:r>
      <w:r w:rsidRPr="004C1C9C">
        <w:rPr>
          <w:i/>
          <w:iCs/>
        </w:rPr>
        <w:t xml:space="preserve">i vrácení dvou reklamovaných </w:t>
      </w:r>
      <w:r w:rsidR="002A01A6">
        <w:rPr>
          <w:i/>
          <w:iCs/>
        </w:rPr>
        <w:t xml:space="preserve">se do </w:t>
      </w:r>
      <w:proofErr w:type="spellStart"/>
      <w:r w:rsidR="002A01A6">
        <w:rPr>
          <w:i/>
          <w:iCs/>
        </w:rPr>
        <w:t>Intrastatu</w:t>
      </w:r>
      <w:proofErr w:type="spellEnd"/>
      <w:r w:rsidR="002A01A6">
        <w:rPr>
          <w:i/>
          <w:iCs/>
        </w:rPr>
        <w:t xml:space="preserve"> vůbec nevykáže.</w:t>
      </w:r>
    </w:p>
    <w:p w14:paraId="327A1814" w14:textId="77777777" w:rsidR="00BD2BF7" w:rsidRPr="004C1C9C" w:rsidRDefault="00BD2BF7">
      <w:pPr>
        <w:pStyle w:val="Zkladntext"/>
        <w:tabs>
          <w:tab w:val="left" w:pos="540"/>
        </w:tabs>
        <w:ind w:left="539"/>
        <w:jc w:val="both"/>
        <w:rPr>
          <w:iCs/>
        </w:rPr>
      </w:pPr>
    </w:p>
    <w:p w14:paraId="10FA7CE1" w14:textId="22684A9F" w:rsidR="00BD2BF7" w:rsidRPr="004C1C9C" w:rsidRDefault="00E05110">
      <w:pPr>
        <w:pStyle w:val="Zkladntext"/>
        <w:tabs>
          <w:tab w:val="left" w:pos="540"/>
        </w:tabs>
        <w:jc w:val="both"/>
        <w:rPr>
          <w:iCs/>
        </w:rPr>
      </w:pPr>
      <w:r>
        <w:rPr>
          <w:iCs/>
        </w:rPr>
        <w:t>316</w:t>
      </w:r>
      <w:r w:rsidR="00BD2BF7" w:rsidRPr="004C1C9C">
        <w:rPr>
          <w:iCs/>
        </w:rPr>
        <w:t xml:space="preserve">) Vykazovat do </w:t>
      </w:r>
      <w:proofErr w:type="spellStart"/>
      <w:r w:rsidR="00BD2BF7" w:rsidRPr="004C1C9C">
        <w:rPr>
          <w:iCs/>
        </w:rPr>
        <w:t>Intrastatu</w:t>
      </w:r>
      <w:proofErr w:type="spellEnd"/>
      <w:r w:rsidR="00BD2BF7" w:rsidRPr="004C1C9C">
        <w:rPr>
          <w:iCs/>
        </w:rPr>
        <w:t xml:space="preserve"> se také nemusí </w:t>
      </w:r>
      <w:r w:rsidR="00BD2BF7" w:rsidRPr="004C1C9C">
        <w:rPr>
          <w:b/>
          <w:iCs/>
        </w:rPr>
        <w:t>údaje o zboží, které je tzv. dosíláno</w:t>
      </w:r>
      <w:r w:rsidR="00BD2BF7" w:rsidRPr="004C1C9C">
        <w:rPr>
          <w:iCs/>
        </w:rPr>
        <w:t xml:space="preserve"> z důvodů, že skutečně dodané zboží neodpovídalo tomu, které mělo být dodáno a které v souladu s předpokladem bylo vykázáno do </w:t>
      </w:r>
      <w:proofErr w:type="spellStart"/>
      <w:r w:rsidR="00BD2BF7" w:rsidRPr="004C1C9C">
        <w:rPr>
          <w:iCs/>
        </w:rPr>
        <w:t>Intrastatu</w:t>
      </w:r>
      <w:proofErr w:type="spellEnd"/>
      <w:r w:rsidR="00BD2BF7" w:rsidRPr="004C1C9C">
        <w:rPr>
          <w:iCs/>
        </w:rPr>
        <w:t>. Neuveden</w:t>
      </w:r>
      <w:r w:rsidR="002A01A6">
        <w:rPr>
          <w:iCs/>
        </w:rPr>
        <w:t>í údajů do Výkazu o dosílce, se </w:t>
      </w:r>
      <w:r w:rsidR="00BD2BF7" w:rsidRPr="004C1C9C">
        <w:rPr>
          <w:iCs/>
        </w:rPr>
        <w:t>současným neprovedením následné opravy již vykázaných údajů o takovém zboží, je však možné pouze v případě, že k </w:t>
      </w:r>
      <w:r w:rsidR="00A70D4E">
        <w:rPr>
          <w:iCs/>
        </w:rPr>
        <w:t>vývozu</w:t>
      </w:r>
      <w:r w:rsidR="00A70D4E" w:rsidRPr="004C1C9C">
        <w:rPr>
          <w:iCs/>
        </w:rPr>
        <w:t xml:space="preserve"> </w:t>
      </w:r>
      <w:r w:rsidR="00BD2BF7" w:rsidRPr="004C1C9C">
        <w:rPr>
          <w:iCs/>
        </w:rPr>
        <w:t xml:space="preserve">nebo </w:t>
      </w:r>
      <w:r w:rsidR="00A70D4E">
        <w:rPr>
          <w:iCs/>
        </w:rPr>
        <w:t>dovozu</w:t>
      </w:r>
      <w:r w:rsidR="00A70D4E" w:rsidRPr="004C1C9C">
        <w:rPr>
          <w:iCs/>
        </w:rPr>
        <w:t xml:space="preserve"> </w:t>
      </w:r>
      <w:r w:rsidR="00BD2BF7" w:rsidRPr="004C1C9C">
        <w:rPr>
          <w:iCs/>
        </w:rPr>
        <w:t xml:space="preserve">chybějícího zboží dojde v měsíci následujícím po měsíci </w:t>
      </w:r>
      <w:r w:rsidR="00A70D4E">
        <w:rPr>
          <w:iCs/>
        </w:rPr>
        <w:t>vývozu</w:t>
      </w:r>
      <w:r w:rsidR="00A70D4E" w:rsidRPr="004C1C9C">
        <w:rPr>
          <w:iCs/>
        </w:rPr>
        <w:t xml:space="preserve"> </w:t>
      </w:r>
      <w:r w:rsidR="00BD2BF7" w:rsidRPr="004C1C9C">
        <w:rPr>
          <w:iCs/>
        </w:rPr>
        <w:t xml:space="preserve">nebo </w:t>
      </w:r>
      <w:r w:rsidR="00A70D4E">
        <w:rPr>
          <w:iCs/>
        </w:rPr>
        <w:t>dovozu</w:t>
      </w:r>
      <w:r w:rsidR="00A70D4E" w:rsidRPr="004C1C9C">
        <w:rPr>
          <w:iCs/>
        </w:rPr>
        <w:t xml:space="preserve"> </w:t>
      </w:r>
      <w:r w:rsidR="00BD2BF7" w:rsidRPr="004C1C9C">
        <w:rPr>
          <w:iCs/>
        </w:rPr>
        <w:t>jiného než předpokládaného zboží.</w:t>
      </w:r>
    </w:p>
    <w:p w14:paraId="74956D65" w14:textId="77777777" w:rsidR="00BD2BF7" w:rsidRPr="004C1C9C" w:rsidRDefault="00BD2BF7">
      <w:pPr>
        <w:pStyle w:val="Zkladntext"/>
        <w:tabs>
          <w:tab w:val="left" w:pos="540"/>
        </w:tabs>
        <w:jc w:val="both"/>
        <w:rPr>
          <w:iCs/>
        </w:rPr>
      </w:pPr>
    </w:p>
    <w:p w14:paraId="2392BB99" w14:textId="77777777" w:rsidR="00BD2BF7" w:rsidRPr="004C1C9C" w:rsidRDefault="00BD2BF7">
      <w:pPr>
        <w:pStyle w:val="Zkladntext"/>
        <w:tabs>
          <w:tab w:val="left" w:pos="540"/>
        </w:tabs>
        <w:jc w:val="both"/>
        <w:rPr>
          <w:b/>
          <w:i/>
          <w:iCs/>
        </w:rPr>
      </w:pPr>
      <w:r w:rsidRPr="004C1C9C">
        <w:rPr>
          <w:b/>
          <w:i/>
          <w:iCs/>
        </w:rPr>
        <w:t>Příklad:</w:t>
      </w:r>
    </w:p>
    <w:p w14:paraId="4F339274" w14:textId="2F3C3102" w:rsidR="00BD2BF7" w:rsidRPr="004C1C9C" w:rsidRDefault="00BD2BF7">
      <w:pPr>
        <w:pStyle w:val="Zkladntext"/>
        <w:tabs>
          <w:tab w:val="left" w:pos="540"/>
        </w:tabs>
        <w:spacing w:before="120"/>
        <w:jc w:val="both"/>
        <w:rPr>
          <w:i/>
          <w:iCs/>
        </w:rPr>
      </w:pPr>
      <w:r w:rsidRPr="004C1C9C">
        <w:rPr>
          <w:i/>
          <w:iCs/>
        </w:rPr>
        <w:t xml:space="preserve">Zpravodajská jednotka vykázala do </w:t>
      </w:r>
      <w:proofErr w:type="spellStart"/>
      <w:r w:rsidRPr="004C1C9C">
        <w:rPr>
          <w:i/>
          <w:iCs/>
        </w:rPr>
        <w:t>Intrastatu</w:t>
      </w:r>
      <w:proofErr w:type="spellEnd"/>
      <w:r w:rsidRPr="004C1C9C">
        <w:rPr>
          <w:i/>
          <w:iCs/>
        </w:rPr>
        <w:t xml:space="preserve"> za měsíc srpen </w:t>
      </w:r>
      <w:r w:rsidR="00896FA1" w:rsidRPr="004C1C9C">
        <w:rPr>
          <w:i/>
          <w:iCs/>
        </w:rPr>
        <w:t>20</w:t>
      </w:r>
      <w:r w:rsidR="00896FA1">
        <w:rPr>
          <w:i/>
          <w:iCs/>
        </w:rPr>
        <w:t>25</w:t>
      </w:r>
      <w:r w:rsidRPr="004C1C9C">
        <w:rPr>
          <w:i/>
          <w:iCs/>
        </w:rPr>
        <w:t>, že přijala 10 000 kusů součástek, což odpovídá objednanému množství i údaj</w:t>
      </w:r>
      <w:r w:rsidR="002A01A6">
        <w:rPr>
          <w:i/>
          <w:iCs/>
        </w:rPr>
        <w:t>ům na průvodních dokladech i na </w:t>
      </w:r>
      <w:r w:rsidRPr="004C1C9C">
        <w:rPr>
          <w:i/>
          <w:iCs/>
        </w:rPr>
        <w:t>faktuře k obdržené zásilce tohoto zboží. Provedením následné fyzické</w:t>
      </w:r>
      <w:r w:rsidR="00294A2C">
        <w:rPr>
          <w:i/>
          <w:iCs/>
        </w:rPr>
        <w:t xml:space="preserve"> kontroly obdrženého zboží i na </w:t>
      </w:r>
      <w:r w:rsidRPr="004C1C9C">
        <w:rPr>
          <w:i/>
          <w:iCs/>
        </w:rPr>
        <w:t xml:space="preserve">základě upozornění dodavatele, že omylem nenaložil a </w:t>
      </w:r>
      <w:r w:rsidR="00F67ADF">
        <w:rPr>
          <w:i/>
          <w:iCs/>
        </w:rPr>
        <w:t>nevyvezl</w:t>
      </w:r>
      <w:r w:rsidR="00F67ADF" w:rsidRPr="004C1C9C">
        <w:rPr>
          <w:i/>
          <w:iCs/>
        </w:rPr>
        <w:t xml:space="preserve"> </w:t>
      </w:r>
      <w:r w:rsidRPr="004C1C9C">
        <w:rPr>
          <w:i/>
          <w:iCs/>
        </w:rPr>
        <w:t xml:space="preserve">všechny bedny náležející do dané zásilky, se potvrdilo, že skutečně bylo dodáno pouze 9 200 kusů objednaných součástek. Chybějících 800 kusů dodavatel sice bezodkladně po zjištění závady odběrateli </w:t>
      </w:r>
      <w:r w:rsidR="00F67ADF">
        <w:rPr>
          <w:i/>
          <w:iCs/>
        </w:rPr>
        <w:t>vyvezl</w:t>
      </w:r>
      <w:r w:rsidR="00294A2C">
        <w:rPr>
          <w:i/>
          <w:iCs/>
        </w:rPr>
        <w:t>, ten je </w:t>
      </w:r>
      <w:r w:rsidRPr="004C1C9C">
        <w:rPr>
          <w:i/>
          <w:iCs/>
        </w:rPr>
        <w:t xml:space="preserve">však obdržel až v září </w:t>
      </w:r>
      <w:r w:rsidR="00896FA1" w:rsidRPr="004C1C9C">
        <w:rPr>
          <w:i/>
          <w:iCs/>
        </w:rPr>
        <w:t>20</w:t>
      </w:r>
      <w:r w:rsidR="00896FA1">
        <w:rPr>
          <w:i/>
          <w:iCs/>
        </w:rPr>
        <w:t>25</w:t>
      </w:r>
      <w:r w:rsidRPr="004C1C9C">
        <w:rPr>
          <w:i/>
          <w:iCs/>
        </w:rPr>
        <w:t xml:space="preserve">, týden po předání Výkazu </w:t>
      </w:r>
      <w:r w:rsidR="00294A2C">
        <w:rPr>
          <w:i/>
          <w:iCs/>
        </w:rPr>
        <w:t>s údaji o </w:t>
      </w:r>
      <w:r w:rsidR="00F67ADF">
        <w:rPr>
          <w:i/>
          <w:iCs/>
        </w:rPr>
        <w:t xml:space="preserve">dovozu </w:t>
      </w:r>
      <w:r w:rsidR="00294A2C">
        <w:rPr>
          <w:i/>
          <w:iCs/>
        </w:rPr>
        <w:t>objednaných a </w:t>
      </w:r>
      <w:r w:rsidRPr="004C1C9C">
        <w:rPr>
          <w:i/>
          <w:iCs/>
        </w:rPr>
        <w:t>v průvodních dokladech ke zboží deklarovaných 10 000 kusů objednaných součástek. V takovém případě zpravodajská jednotka</w:t>
      </w:r>
      <w:r w:rsidR="00AF3ADF">
        <w:rPr>
          <w:i/>
          <w:iCs/>
        </w:rPr>
        <w:t xml:space="preserve"> pokud vykazuje Intrastat dle skutečného pohybu zboží</w:t>
      </w:r>
      <w:r w:rsidRPr="004C1C9C">
        <w:rPr>
          <w:i/>
          <w:iCs/>
        </w:rPr>
        <w:t>:</w:t>
      </w:r>
    </w:p>
    <w:p w14:paraId="08865CFD" w14:textId="7384C6D1" w:rsidR="00BD2BF7" w:rsidRPr="004C1C9C" w:rsidRDefault="00BD2BF7" w:rsidP="002A01A6">
      <w:pPr>
        <w:pStyle w:val="Zkladntext"/>
        <w:numPr>
          <w:ilvl w:val="0"/>
          <w:numId w:val="39"/>
        </w:numPr>
        <w:tabs>
          <w:tab w:val="left" w:pos="426"/>
        </w:tabs>
        <w:spacing w:before="120"/>
        <w:ind w:left="426"/>
        <w:jc w:val="both"/>
        <w:rPr>
          <w:i/>
          <w:iCs/>
        </w:rPr>
      </w:pPr>
      <w:r w:rsidRPr="004C1C9C">
        <w:rPr>
          <w:i/>
          <w:iCs/>
        </w:rPr>
        <w:t xml:space="preserve">do Výkazu údaje o dosílce 800 kusů chybějících součástek vůbec uvádět nemusí (úplný počet vykázala za měsíc srpen </w:t>
      </w:r>
      <w:r w:rsidR="00896FA1" w:rsidRPr="004C1C9C">
        <w:rPr>
          <w:i/>
          <w:iCs/>
        </w:rPr>
        <w:t>20</w:t>
      </w:r>
      <w:r w:rsidR="00896FA1">
        <w:rPr>
          <w:i/>
          <w:iCs/>
        </w:rPr>
        <w:t>25</w:t>
      </w:r>
      <w:r w:rsidRPr="004C1C9C">
        <w:rPr>
          <w:i/>
          <w:iCs/>
        </w:rPr>
        <w:t>)</w:t>
      </w:r>
      <w:r w:rsidR="002A01A6">
        <w:rPr>
          <w:i/>
          <w:iCs/>
        </w:rPr>
        <w:t>,</w:t>
      </w:r>
      <w:r w:rsidRPr="004C1C9C">
        <w:rPr>
          <w:i/>
          <w:iCs/>
        </w:rPr>
        <w:t xml:space="preserve"> nebo</w:t>
      </w:r>
    </w:p>
    <w:p w14:paraId="25A9F828" w14:textId="0007CE73" w:rsidR="00BD2BF7" w:rsidRPr="004C1C9C" w:rsidRDefault="00BD2BF7" w:rsidP="002A01A6">
      <w:pPr>
        <w:pStyle w:val="Zkladntext"/>
        <w:numPr>
          <w:ilvl w:val="0"/>
          <w:numId w:val="39"/>
        </w:numPr>
        <w:tabs>
          <w:tab w:val="left" w:pos="426"/>
        </w:tabs>
        <w:spacing w:before="120"/>
        <w:ind w:left="426"/>
        <w:jc w:val="both"/>
        <w:rPr>
          <w:i/>
          <w:iCs/>
        </w:rPr>
      </w:pPr>
      <w:r w:rsidRPr="004C1C9C">
        <w:rPr>
          <w:i/>
          <w:iCs/>
        </w:rPr>
        <w:t xml:space="preserve">dodatečně opraví údaje ve Výkazu za srpen </w:t>
      </w:r>
      <w:r w:rsidR="00896FA1" w:rsidRPr="004C1C9C">
        <w:rPr>
          <w:i/>
          <w:iCs/>
        </w:rPr>
        <w:t>20</w:t>
      </w:r>
      <w:r w:rsidR="00896FA1">
        <w:rPr>
          <w:i/>
          <w:iCs/>
        </w:rPr>
        <w:t>25</w:t>
      </w:r>
      <w:r w:rsidR="00896FA1" w:rsidRPr="004C1C9C">
        <w:rPr>
          <w:i/>
          <w:iCs/>
        </w:rPr>
        <w:t xml:space="preserve"> </w:t>
      </w:r>
      <w:r w:rsidRPr="004C1C9C">
        <w:rPr>
          <w:i/>
          <w:iCs/>
        </w:rPr>
        <w:t xml:space="preserve">na skutečně </w:t>
      </w:r>
      <w:r w:rsidR="00F67ADF">
        <w:rPr>
          <w:i/>
          <w:iCs/>
        </w:rPr>
        <w:t>dovezených</w:t>
      </w:r>
      <w:r w:rsidR="00F67ADF" w:rsidRPr="004C1C9C">
        <w:rPr>
          <w:i/>
          <w:iCs/>
        </w:rPr>
        <w:t xml:space="preserve"> </w:t>
      </w:r>
      <w:r w:rsidRPr="004C1C9C">
        <w:rPr>
          <w:i/>
          <w:iCs/>
        </w:rPr>
        <w:t xml:space="preserve">9 200 kusů součástek a ve Výkazu za září </w:t>
      </w:r>
      <w:r w:rsidR="00896FA1" w:rsidRPr="004C1C9C">
        <w:rPr>
          <w:i/>
          <w:iCs/>
        </w:rPr>
        <w:t>20</w:t>
      </w:r>
      <w:r w:rsidR="00896FA1">
        <w:rPr>
          <w:i/>
          <w:iCs/>
        </w:rPr>
        <w:t>25</w:t>
      </w:r>
      <w:r w:rsidR="00896FA1" w:rsidRPr="004C1C9C">
        <w:rPr>
          <w:i/>
          <w:iCs/>
        </w:rPr>
        <w:t xml:space="preserve"> </w:t>
      </w:r>
      <w:r w:rsidRPr="004C1C9C">
        <w:rPr>
          <w:i/>
          <w:iCs/>
        </w:rPr>
        <w:t xml:space="preserve">vykáže dle skutečnosti, že </w:t>
      </w:r>
      <w:r w:rsidR="00F67ADF">
        <w:rPr>
          <w:i/>
          <w:iCs/>
        </w:rPr>
        <w:t>dovezla</w:t>
      </w:r>
      <w:r w:rsidR="00F67ADF" w:rsidRPr="004C1C9C">
        <w:rPr>
          <w:i/>
          <w:iCs/>
        </w:rPr>
        <w:t xml:space="preserve"> </w:t>
      </w:r>
      <w:r w:rsidRPr="004C1C9C">
        <w:rPr>
          <w:i/>
          <w:iCs/>
        </w:rPr>
        <w:t>dal</w:t>
      </w:r>
      <w:r w:rsidR="002A01A6">
        <w:rPr>
          <w:i/>
          <w:iCs/>
        </w:rPr>
        <w:t>ších 800 kusů těchto součástek.</w:t>
      </w:r>
    </w:p>
    <w:p w14:paraId="04A1CA63" w14:textId="77777777" w:rsidR="00BD2BF7" w:rsidRPr="004C1C9C" w:rsidRDefault="00BD2BF7">
      <w:pPr>
        <w:pStyle w:val="Tiret1"/>
        <w:spacing w:before="0" w:after="0"/>
        <w:ind w:left="0" w:firstLine="0"/>
        <w:rPr>
          <w:caps/>
        </w:rPr>
      </w:pPr>
    </w:p>
    <w:p w14:paraId="4DDDDFC0" w14:textId="180F2B04" w:rsidR="00BD2BF7" w:rsidRPr="004C1C9C" w:rsidRDefault="00E05110">
      <w:pPr>
        <w:pStyle w:val="Tiret1"/>
        <w:spacing w:before="0" w:after="0"/>
        <w:ind w:left="0" w:firstLine="0"/>
      </w:pPr>
      <w:r>
        <w:rPr>
          <w:caps/>
        </w:rPr>
        <w:t>317</w:t>
      </w:r>
      <w:r w:rsidR="00BD2BF7" w:rsidRPr="004C1C9C">
        <w:rPr>
          <w:caps/>
        </w:rPr>
        <w:t xml:space="preserve">) </w:t>
      </w:r>
      <w:r w:rsidR="00BD2BF7" w:rsidRPr="004C1C9C">
        <w:t xml:space="preserve">V případech, ve kterých je </w:t>
      </w:r>
      <w:r w:rsidR="00BD2BF7" w:rsidRPr="004C1C9C">
        <w:rPr>
          <w:b/>
        </w:rPr>
        <w:t xml:space="preserve">na faktuře nebo </w:t>
      </w:r>
      <w:proofErr w:type="spellStart"/>
      <w:r w:rsidR="00BD2BF7" w:rsidRPr="004C1C9C">
        <w:rPr>
          <w:b/>
        </w:rPr>
        <w:t>proforma</w:t>
      </w:r>
      <w:proofErr w:type="spellEnd"/>
      <w:r w:rsidR="00BD2BF7" w:rsidRPr="004C1C9C">
        <w:rPr>
          <w:b/>
        </w:rPr>
        <w:t xml:space="preserve"> faktuře uveden takový kód dodací podmínky, kterému neodpovídá fakturovaná hodnota</w:t>
      </w:r>
      <w:r w:rsidR="00BD2BF7" w:rsidRPr="004C1C9C">
        <w:t xml:space="preserve"> (například u dodací podmínky EXW je prodávajícím fakturována kupujícímu i cena za dopravu), je třeba ověřit správnost uvedených cen i dodací podmínky a výši fa</w:t>
      </w:r>
      <w:r w:rsidR="002A01A6">
        <w:t>kturované hodnoty vykazované do </w:t>
      </w:r>
      <w:proofErr w:type="spellStart"/>
      <w:r w:rsidR="00BD2BF7" w:rsidRPr="004C1C9C">
        <w:t>Intrastatu</w:t>
      </w:r>
      <w:proofErr w:type="spellEnd"/>
      <w:r w:rsidR="00BD2BF7" w:rsidRPr="004C1C9C">
        <w:t xml:space="preserve"> sjednotit s hodnotou, která byla základem DPH. Současně se musí zajistit, že</w:t>
      </w:r>
      <w:r w:rsidR="002A01A6">
        <w:t> </w:t>
      </w:r>
      <w:r w:rsidR="00BD2BF7" w:rsidRPr="004C1C9C">
        <w:t>ve</w:t>
      </w:r>
      <w:r w:rsidR="002A01A6">
        <w:t> </w:t>
      </w:r>
      <w:r w:rsidR="00BD2BF7" w:rsidRPr="004C1C9C">
        <w:t>Výkazu bude v takovém případě uvedena nejen správná hodnota zboží, ale i kód skupiny dodacích podmínek vyjadřující skutečně použitou dodací podmínku.</w:t>
      </w:r>
    </w:p>
    <w:p w14:paraId="53DDB3E6" w14:textId="77777777" w:rsidR="00BD2BF7" w:rsidRPr="004C1C9C" w:rsidRDefault="00BD2BF7">
      <w:pPr>
        <w:jc w:val="both"/>
      </w:pPr>
    </w:p>
    <w:p w14:paraId="7B4B4EA6" w14:textId="65081A2E" w:rsidR="00BD2BF7" w:rsidRPr="004C1C9C" w:rsidRDefault="00E05110">
      <w:pPr>
        <w:jc w:val="both"/>
      </w:pPr>
      <w:r>
        <w:t>318</w:t>
      </w:r>
      <w:r w:rsidR="00BD2BF7" w:rsidRPr="004C1C9C">
        <w:t xml:space="preserve">) </w:t>
      </w:r>
      <w:r w:rsidR="00BD2BF7" w:rsidRPr="004C1C9C">
        <w:rPr>
          <w:b/>
        </w:rPr>
        <w:t>Obsahují-li průvodní doklady nebo doklady náležející k </w:t>
      </w:r>
      <w:r w:rsidR="0052712D">
        <w:rPr>
          <w:b/>
        </w:rPr>
        <w:t>dovezenému</w:t>
      </w:r>
      <w:r w:rsidR="0052712D" w:rsidRPr="004C1C9C">
        <w:rPr>
          <w:b/>
        </w:rPr>
        <w:t xml:space="preserve"> </w:t>
      </w:r>
      <w:r w:rsidR="00BD2BF7" w:rsidRPr="004C1C9C">
        <w:rPr>
          <w:b/>
        </w:rPr>
        <w:t>zboží</w:t>
      </w:r>
      <w:r w:rsidR="00BD2BF7" w:rsidRPr="004C1C9C">
        <w:t xml:space="preserve">, vyhotovené obchodním partnerem zpravodajské jednotky, </w:t>
      </w:r>
      <w:r w:rsidR="00BD2BF7" w:rsidRPr="004C1C9C">
        <w:rPr>
          <w:b/>
        </w:rPr>
        <w:t xml:space="preserve">nehodnověrné nebo kupní smlouvě neodpovídající informace </w:t>
      </w:r>
      <w:r w:rsidR="00BD2BF7" w:rsidRPr="004C1C9C">
        <w:t>o zboží a obchodní operaci s ním, není možné je použít jako podklad pro uvedení údajů do Výkazu pro Intrastat.</w:t>
      </w:r>
    </w:p>
    <w:p w14:paraId="30D8BF64" w14:textId="2BDE5ED8" w:rsidR="00B84467" w:rsidRDefault="00B84467">
      <w:pPr>
        <w:jc w:val="both"/>
        <w:rPr>
          <w:b/>
          <w:i/>
        </w:rPr>
      </w:pPr>
    </w:p>
    <w:p w14:paraId="06332338" w14:textId="77777777" w:rsidR="00BD2BF7" w:rsidRPr="004C1C9C" w:rsidRDefault="00BD2BF7">
      <w:pPr>
        <w:jc w:val="both"/>
        <w:rPr>
          <w:b/>
          <w:i/>
        </w:rPr>
      </w:pPr>
      <w:r w:rsidRPr="004C1C9C">
        <w:rPr>
          <w:b/>
          <w:i/>
        </w:rPr>
        <w:t>Příklady:</w:t>
      </w:r>
    </w:p>
    <w:p w14:paraId="72DABE2F" w14:textId="77777777" w:rsidR="00BD2BF7" w:rsidRPr="004C1C9C" w:rsidRDefault="00BD2BF7">
      <w:pPr>
        <w:spacing w:before="120"/>
        <w:jc w:val="both"/>
        <w:rPr>
          <w:i/>
        </w:rPr>
      </w:pPr>
      <w:r w:rsidRPr="004C1C9C">
        <w:rPr>
          <w:i/>
        </w:rPr>
        <w:t xml:space="preserve">1. Je-li na dodacím listu k zásilce bezúplatně </w:t>
      </w:r>
      <w:r w:rsidR="00F502F6">
        <w:rPr>
          <w:i/>
        </w:rPr>
        <w:t>dovezeného</w:t>
      </w:r>
      <w:r w:rsidR="00F502F6" w:rsidRPr="004C1C9C">
        <w:rPr>
          <w:i/>
        </w:rPr>
        <w:t xml:space="preserve"> </w:t>
      </w:r>
      <w:r w:rsidRPr="004C1C9C">
        <w:rPr>
          <w:i/>
        </w:rPr>
        <w:t xml:space="preserve">zboží </w:t>
      </w:r>
      <w:r w:rsidR="00956852">
        <w:rPr>
          <w:i/>
        </w:rPr>
        <w:t>v hodnotě cca 10.000</w:t>
      </w:r>
      <w:r w:rsidRPr="004C1C9C">
        <w:rPr>
          <w:i/>
        </w:rPr>
        <w:t xml:space="preserve"> Kč uvedena namísto ceny tohoto zboží nula nebo je zde vyznačena prokazatelně jen symbolická hodnota (např. 1 EUR), do Výkazu pro Intrastat je nutné uvést skutečnou hodnotu zboží, která odpovídá jeho ceně, kterou by mělo v případě, že by bylo</w:t>
      </w:r>
      <w:r w:rsidR="002A01A6">
        <w:rPr>
          <w:i/>
        </w:rPr>
        <w:t xml:space="preserve"> předmětem nákupu nebo prodeje.</w:t>
      </w:r>
    </w:p>
    <w:p w14:paraId="4CBEFCAC" w14:textId="77777777" w:rsidR="00BD2BF7" w:rsidRPr="004C1C9C" w:rsidRDefault="00BD2BF7">
      <w:pPr>
        <w:spacing w:before="120"/>
        <w:jc w:val="both"/>
        <w:rPr>
          <w:i/>
        </w:rPr>
      </w:pPr>
      <w:r w:rsidRPr="004C1C9C">
        <w:rPr>
          <w:i/>
        </w:rPr>
        <w:t xml:space="preserve">2. Obchodní partner zpravodajské jednotky, která si sama na vlastní riziko obstarává a hradí dopravu zboží z výrobního závodu prodávajícího ve státě odeslání, uvede do dodavatelské faktury kód dodací podmínky </w:t>
      </w:r>
      <w:proofErr w:type="spellStart"/>
      <w:r w:rsidRPr="004C1C9C">
        <w:rPr>
          <w:i/>
        </w:rPr>
        <w:t>Incoterms</w:t>
      </w:r>
      <w:proofErr w:type="spellEnd"/>
      <w:r w:rsidRPr="004C1C9C">
        <w:rPr>
          <w:i/>
        </w:rPr>
        <w:t xml:space="preserve"> „DDU“ nebo „DAP“. Do </w:t>
      </w:r>
      <w:r w:rsidR="002A01A6">
        <w:rPr>
          <w:i/>
        </w:rPr>
        <w:t>Výkazu pro Intrastat se </w:t>
      </w:r>
      <w:r w:rsidRPr="004C1C9C">
        <w:rPr>
          <w:i/>
        </w:rPr>
        <w:t>v tomto případě kód skupiny dodacích podmínek „M“ uvést nemůže, protože podklad k němu ze strany obchodního partnera je prokazatelně chybný a neodpoví</w:t>
      </w:r>
      <w:r w:rsidR="002A01A6">
        <w:rPr>
          <w:i/>
        </w:rPr>
        <w:t>dající použité dodací podmínce.</w:t>
      </w:r>
    </w:p>
    <w:p w14:paraId="55F02607" w14:textId="77777777" w:rsidR="00BD2BF7" w:rsidRPr="004C1C9C" w:rsidRDefault="00BD2BF7">
      <w:pPr>
        <w:jc w:val="both"/>
        <w:rPr>
          <w:i/>
          <w:iCs/>
        </w:rPr>
      </w:pPr>
    </w:p>
    <w:p w14:paraId="78EFC8AF" w14:textId="55EC2306" w:rsidR="00BD2BF7" w:rsidRPr="004C1C9C" w:rsidRDefault="00E05110">
      <w:pPr>
        <w:pStyle w:val="Zkladntext2"/>
      </w:pPr>
      <w:r>
        <w:t>319</w:t>
      </w:r>
      <w:r w:rsidR="00BD2BF7" w:rsidRPr="004C1C9C">
        <w:t xml:space="preserve">) </w:t>
      </w:r>
      <w:r w:rsidR="00BD2BF7" w:rsidRPr="004C1C9C">
        <w:rPr>
          <w:b/>
        </w:rPr>
        <w:t>U vr</w:t>
      </w:r>
      <w:r w:rsidR="00594C56">
        <w:rPr>
          <w:b/>
        </w:rPr>
        <w:t>á</w:t>
      </w:r>
      <w:r w:rsidR="00BD2BF7" w:rsidRPr="004C1C9C">
        <w:rPr>
          <w:b/>
        </w:rPr>
        <w:t>ceného zboží, u kterého se předpokládalo, že bude opraveno</w:t>
      </w:r>
      <w:r w:rsidR="002A01A6">
        <w:t>, a proto se do </w:t>
      </w:r>
      <w:r w:rsidR="00BD2BF7" w:rsidRPr="004C1C9C">
        <w:t xml:space="preserve">Výkazu jeho </w:t>
      </w:r>
      <w:r w:rsidR="00F502F6" w:rsidRPr="004C1C9C">
        <w:t>dočasn</w:t>
      </w:r>
      <w:r w:rsidR="00F502F6">
        <w:t>ý</w:t>
      </w:r>
      <w:r w:rsidR="00F502F6" w:rsidRPr="004C1C9C">
        <w:t xml:space="preserve"> </w:t>
      </w:r>
      <w:r w:rsidR="00F502F6">
        <w:t>dovoz</w:t>
      </w:r>
      <w:r w:rsidR="00F502F6" w:rsidRPr="004C1C9C">
        <w:t xml:space="preserve"> </w:t>
      </w:r>
      <w:r w:rsidR="00BD2BF7" w:rsidRPr="004C1C9C">
        <w:t xml:space="preserve">nebo </w:t>
      </w:r>
      <w:r w:rsidR="00F502F6">
        <w:t>vývoz</w:t>
      </w:r>
      <w:r w:rsidR="00F502F6" w:rsidRPr="004C1C9C">
        <w:t xml:space="preserve"> </w:t>
      </w:r>
      <w:r w:rsidR="00BD2BF7" w:rsidRPr="004C1C9C">
        <w:t xml:space="preserve">k opravě vůbec nevykázal, se nevykazuje ani zboží </w:t>
      </w:r>
      <w:r w:rsidR="00F502F6">
        <w:t>vyvezené</w:t>
      </w:r>
      <w:r w:rsidR="00F502F6" w:rsidRPr="004C1C9C">
        <w:t xml:space="preserve"> </w:t>
      </w:r>
      <w:r w:rsidR="00BD2BF7" w:rsidRPr="004C1C9C">
        <w:t xml:space="preserve">nebo </w:t>
      </w:r>
      <w:r w:rsidR="00F502F6">
        <w:t>dovezené</w:t>
      </w:r>
      <w:r w:rsidR="00F502F6" w:rsidRPr="004C1C9C">
        <w:t xml:space="preserve"> </w:t>
      </w:r>
      <w:r w:rsidR="00BD2BF7" w:rsidRPr="004C1C9C">
        <w:t>jako náhradní za takto vr</w:t>
      </w:r>
      <w:r w:rsidR="002A01A6">
        <w:t>ácené k opravě, a každopádně se </w:t>
      </w:r>
      <w:r w:rsidR="00BD2BF7" w:rsidRPr="004C1C9C">
        <w:t>neprovádějí žádné dodatečné opravy Výkazů o původním dodání i vrácení zboží.</w:t>
      </w:r>
    </w:p>
    <w:p w14:paraId="21F2E23A" w14:textId="77777777" w:rsidR="00BD2BF7" w:rsidRPr="004C1C9C" w:rsidRDefault="00BD2BF7">
      <w:pPr>
        <w:pStyle w:val="Zkladntext2"/>
      </w:pPr>
    </w:p>
    <w:p w14:paraId="7DDDA043" w14:textId="50A1EA05" w:rsidR="00BD2BF7" w:rsidRPr="004C1C9C" w:rsidRDefault="00E05110">
      <w:pPr>
        <w:pStyle w:val="Zkladntext2"/>
      </w:pPr>
      <w:r>
        <w:t>320</w:t>
      </w:r>
      <w:r w:rsidR="00BD2BF7" w:rsidRPr="004C1C9C">
        <w:t>) U vr</w:t>
      </w:r>
      <w:r w:rsidR="00594C56">
        <w:t>á</w:t>
      </w:r>
      <w:r w:rsidR="00BD2BF7" w:rsidRPr="004C1C9C">
        <w:t xml:space="preserve">ceného zboží, u kterého se předpokládalo, že bude opraveno, a proto se do Výkazu jeho </w:t>
      </w:r>
      <w:r w:rsidR="00BF7A04" w:rsidRPr="004C1C9C">
        <w:t>dočasn</w:t>
      </w:r>
      <w:r w:rsidR="00BF7A04">
        <w:t>ý</w:t>
      </w:r>
      <w:r w:rsidR="00BF7A04" w:rsidRPr="004C1C9C">
        <w:t xml:space="preserve"> </w:t>
      </w:r>
      <w:r w:rsidR="00BF7A04">
        <w:t>dovoz</w:t>
      </w:r>
      <w:r w:rsidR="00BF7A04" w:rsidRPr="004C1C9C">
        <w:t xml:space="preserve"> </w:t>
      </w:r>
      <w:r w:rsidR="00BD2BF7" w:rsidRPr="004C1C9C">
        <w:t xml:space="preserve">nebo </w:t>
      </w:r>
      <w:r w:rsidR="00BF7A04">
        <w:t>vývoz</w:t>
      </w:r>
      <w:r w:rsidR="00BF7A04" w:rsidRPr="004C1C9C">
        <w:t xml:space="preserve"> </w:t>
      </w:r>
      <w:r w:rsidR="00BD2BF7" w:rsidRPr="004C1C9C">
        <w:t xml:space="preserve">k opravě vůbec nevykázal, se nevykazuje ani jeho </w:t>
      </w:r>
      <w:r w:rsidR="00BF7A04" w:rsidRPr="004C1C9C">
        <w:t>zpětn</w:t>
      </w:r>
      <w:r w:rsidR="00BF7A04">
        <w:t>ý</w:t>
      </w:r>
      <w:r w:rsidR="00BF7A04" w:rsidRPr="004C1C9C">
        <w:t xml:space="preserve"> </w:t>
      </w:r>
      <w:r w:rsidR="00BF7A04">
        <w:t>vývoz</w:t>
      </w:r>
      <w:r w:rsidR="00BF7A04" w:rsidRPr="004C1C9C">
        <w:t xml:space="preserve"> </w:t>
      </w:r>
      <w:r w:rsidR="00BD2BF7" w:rsidRPr="004C1C9C">
        <w:t xml:space="preserve">nebo </w:t>
      </w:r>
      <w:r w:rsidR="00BF7A04">
        <w:t>dovoz</w:t>
      </w:r>
      <w:r w:rsidR="00BD2BF7" w:rsidRPr="004C1C9C">
        <w:t>, pokud na něm žádná oprava z jakýchkoliv důvodů prováděna nebyla (například se prokázalo, že je bezvadné a reklamující jeho opravu žádal neoprávněně).</w:t>
      </w:r>
    </w:p>
    <w:p w14:paraId="3A5A1856" w14:textId="77777777" w:rsidR="00BD2BF7" w:rsidRPr="004C1C9C" w:rsidRDefault="00BD2BF7">
      <w:pPr>
        <w:pStyle w:val="Zkladntext3"/>
        <w:rPr>
          <w:i w:val="0"/>
          <w:iCs w:val="0"/>
        </w:rPr>
      </w:pPr>
    </w:p>
    <w:p w14:paraId="2D646798" w14:textId="4BBF403F" w:rsidR="00BD2BF7" w:rsidRPr="004C1C9C" w:rsidRDefault="00E05110">
      <w:pPr>
        <w:pStyle w:val="Zkladntext3"/>
        <w:rPr>
          <w:i w:val="0"/>
          <w:iCs w:val="0"/>
        </w:rPr>
      </w:pPr>
      <w:r>
        <w:rPr>
          <w:i w:val="0"/>
          <w:iCs w:val="0"/>
        </w:rPr>
        <w:t>321</w:t>
      </w:r>
      <w:r w:rsidR="00BD2BF7" w:rsidRPr="004C1C9C">
        <w:rPr>
          <w:i w:val="0"/>
          <w:iCs w:val="0"/>
        </w:rPr>
        <w:t xml:space="preserve">) </w:t>
      </w:r>
      <w:r w:rsidR="00BD2BF7" w:rsidRPr="004C1C9C">
        <w:rPr>
          <w:b/>
          <w:i w:val="0"/>
          <w:iCs w:val="0"/>
        </w:rPr>
        <w:t>Vrací-li se zpět zboží,</w:t>
      </w:r>
      <w:r w:rsidR="00BD2BF7" w:rsidRPr="004C1C9C">
        <w:rPr>
          <w:i w:val="0"/>
          <w:iCs w:val="0"/>
        </w:rPr>
        <w:t xml:space="preserve"> jehož </w:t>
      </w:r>
      <w:r w:rsidR="007A0651" w:rsidRPr="004C1C9C">
        <w:rPr>
          <w:i w:val="0"/>
          <w:iCs w:val="0"/>
        </w:rPr>
        <w:t>zpětn</w:t>
      </w:r>
      <w:r w:rsidR="007A0651">
        <w:rPr>
          <w:i w:val="0"/>
          <w:iCs w:val="0"/>
        </w:rPr>
        <w:t>ý</w:t>
      </w:r>
      <w:r w:rsidR="007A0651" w:rsidRPr="004C1C9C">
        <w:rPr>
          <w:i w:val="0"/>
          <w:iCs w:val="0"/>
        </w:rPr>
        <w:t xml:space="preserve"> </w:t>
      </w:r>
      <w:r w:rsidR="007A0651">
        <w:rPr>
          <w:i w:val="0"/>
          <w:iCs w:val="0"/>
        </w:rPr>
        <w:t>dovoz</w:t>
      </w:r>
      <w:r w:rsidR="007A0651" w:rsidRPr="004C1C9C">
        <w:rPr>
          <w:i w:val="0"/>
          <w:iCs w:val="0"/>
        </w:rPr>
        <w:t xml:space="preserve"> </w:t>
      </w:r>
      <w:r w:rsidR="00BD2BF7" w:rsidRPr="004C1C9C">
        <w:rPr>
          <w:i w:val="0"/>
          <w:iCs w:val="0"/>
        </w:rPr>
        <w:t xml:space="preserve">nebo </w:t>
      </w:r>
      <w:r w:rsidR="007A0651">
        <w:rPr>
          <w:i w:val="0"/>
          <w:iCs w:val="0"/>
        </w:rPr>
        <w:t>vývoz</w:t>
      </w:r>
      <w:r w:rsidR="007A0651" w:rsidRPr="004C1C9C">
        <w:rPr>
          <w:i w:val="0"/>
          <w:iCs w:val="0"/>
        </w:rPr>
        <w:t xml:space="preserve"> </w:t>
      </w:r>
      <w:r w:rsidR="00BD2BF7" w:rsidRPr="004C1C9C">
        <w:rPr>
          <w:i w:val="0"/>
          <w:iCs w:val="0"/>
        </w:rPr>
        <w:t xml:space="preserve">byl vykázán do </w:t>
      </w:r>
      <w:proofErr w:type="spellStart"/>
      <w:r w:rsidR="00BD2BF7" w:rsidRPr="004C1C9C">
        <w:rPr>
          <w:i w:val="0"/>
          <w:iCs w:val="0"/>
        </w:rPr>
        <w:t>Intrastatu</w:t>
      </w:r>
      <w:proofErr w:type="spellEnd"/>
      <w:r w:rsidR="00BD2BF7" w:rsidRPr="004C1C9C">
        <w:rPr>
          <w:i w:val="0"/>
          <w:iCs w:val="0"/>
        </w:rPr>
        <w:t xml:space="preserve"> s kódem povahy transakce „21“, například z důvodů, že při prohlídce zboží vráceného v rámci reklamačního řízení se zjistilo, </w:t>
      </w:r>
      <w:r w:rsidR="00BD2BF7" w:rsidRPr="004C1C9C">
        <w:rPr>
          <w:b/>
          <w:i w:val="0"/>
          <w:iCs w:val="0"/>
        </w:rPr>
        <w:t>že reklamace je neoprávněná a vrácení zboží jeho odběratelem bylo bezpředmětné,</w:t>
      </w:r>
      <w:r w:rsidR="00BD2BF7" w:rsidRPr="004C1C9C">
        <w:rPr>
          <w:i w:val="0"/>
          <w:iCs w:val="0"/>
        </w:rPr>
        <w:t xml:space="preserve"> je třeba následné vrácení zboží odmítnutého k reklamaci uvést do </w:t>
      </w:r>
      <w:proofErr w:type="spellStart"/>
      <w:r w:rsidR="00BD2BF7" w:rsidRPr="004C1C9C">
        <w:rPr>
          <w:i w:val="0"/>
          <w:iCs w:val="0"/>
        </w:rPr>
        <w:t>Intrastatu</w:t>
      </w:r>
      <w:proofErr w:type="spellEnd"/>
      <w:r w:rsidR="002A01A6">
        <w:rPr>
          <w:i w:val="0"/>
          <w:iCs w:val="0"/>
        </w:rPr>
        <w:t xml:space="preserve"> s kódem povahy transakce „22“.</w:t>
      </w:r>
    </w:p>
    <w:p w14:paraId="7FE70F93" w14:textId="77777777" w:rsidR="00BD2BF7" w:rsidRPr="004C1C9C" w:rsidRDefault="00BD2BF7">
      <w:pPr>
        <w:pStyle w:val="Zkladntext3"/>
        <w:tabs>
          <w:tab w:val="left" w:pos="8170"/>
          <w:tab w:val="left" w:pos="10343"/>
        </w:tabs>
        <w:rPr>
          <w:i w:val="0"/>
          <w:iCs w:val="0"/>
        </w:rPr>
      </w:pPr>
    </w:p>
    <w:p w14:paraId="5E4D870B" w14:textId="0FD3E83E" w:rsidR="00BD2BF7" w:rsidRPr="004C1C9C" w:rsidRDefault="00E05110">
      <w:pPr>
        <w:pStyle w:val="Zkladntext3"/>
        <w:tabs>
          <w:tab w:val="left" w:pos="8170"/>
          <w:tab w:val="left" w:pos="10343"/>
        </w:tabs>
        <w:rPr>
          <w:i w:val="0"/>
          <w:iCs w:val="0"/>
        </w:rPr>
      </w:pPr>
      <w:r>
        <w:rPr>
          <w:i w:val="0"/>
          <w:iCs w:val="0"/>
        </w:rPr>
        <w:t>322</w:t>
      </w:r>
      <w:r w:rsidR="00BD2BF7" w:rsidRPr="004C1C9C">
        <w:rPr>
          <w:i w:val="0"/>
          <w:iCs w:val="0"/>
        </w:rPr>
        <w:t xml:space="preserve">) </w:t>
      </w:r>
      <w:r w:rsidR="00BD2BF7" w:rsidRPr="004C1C9C">
        <w:rPr>
          <w:b/>
          <w:i w:val="0"/>
          <w:iCs w:val="0"/>
        </w:rPr>
        <w:t>Pokud dodatečným doplněním chybějících údajů</w:t>
      </w:r>
      <w:r w:rsidR="00BD2BF7" w:rsidRPr="004C1C9C">
        <w:rPr>
          <w:i w:val="0"/>
          <w:iCs w:val="0"/>
        </w:rPr>
        <w:t xml:space="preserve"> do </w:t>
      </w:r>
      <w:r w:rsidR="00642B18">
        <w:rPr>
          <w:i w:val="0"/>
          <w:iCs w:val="0"/>
        </w:rPr>
        <w:t>V</w:t>
      </w:r>
      <w:r w:rsidR="00BD2BF7" w:rsidRPr="004C1C9C">
        <w:rPr>
          <w:i w:val="0"/>
          <w:iCs w:val="0"/>
        </w:rPr>
        <w:t>ýkazu pro Intrasta</w:t>
      </w:r>
      <w:r w:rsidR="002A01A6">
        <w:rPr>
          <w:i w:val="0"/>
          <w:iCs w:val="0"/>
        </w:rPr>
        <w:t>t za </w:t>
      </w:r>
      <w:r w:rsidR="00BD2BF7" w:rsidRPr="004C1C9C">
        <w:rPr>
          <w:i w:val="0"/>
          <w:iCs w:val="0"/>
        </w:rPr>
        <w:t xml:space="preserve">referenční období minulého roku (opravou Výkazu předaného v minulém roce celnímu úřadu) </w:t>
      </w:r>
      <w:r w:rsidR="00BD2BF7" w:rsidRPr="004C1C9C">
        <w:rPr>
          <w:b/>
          <w:i w:val="0"/>
          <w:iCs w:val="0"/>
        </w:rPr>
        <w:t>dosáhne zpravodajská jednotka prahu pro vykazování</w:t>
      </w:r>
      <w:r w:rsidR="00BD2BF7" w:rsidRPr="004C1C9C">
        <w:rPr>
          <w:i w:val="0"/>
          <w:iCs w:val="0"/>
        </w:rPr>
        <w:t>, vznikne jí povinnost dodatečně vykázat všechny údaje za jednotlivá referenční období, ve který</w:t>
      </w:r>
      <w:r w:rsidR="00294A2C">
        <w:rPr>
          <w:i w:val="0"/>
          <w:iCs w:val="0"/>
        </w:rPr>
        <w:t>ch Výkaz nepodávala, vzhledem k </w:t>
      </w:r>
      <w:r w:rsidR="00BD2BF7" w:rsidRPr="004C1C9C">
        <w:rPr>
          <w:i w:val="0"/>
          <w:iCs w:val="0"/>
        </w:rPr>
        <w:t>domněnce, že nedosáhla prahu pro vykazování.</w:t>
      </w:r>
    </w:p>
    <w:p w14:paraId="5F428896" w14:textId="77777777" w:rsidR="00BD2BF7" w:rsidRPr="004C1C9C" w:rsidRDefault="00BD2BF7">
      <w:pPr>
        <w:pStyle w:val="Zkladntext3"/>
        <w:tabs>
          <w:tab w:val="left" w:pos="8170"/>
          <w:tab w:val="left" w:pos="10343"/>
        </w:tabs>
        <w:rPr>
          <w:i w:val="0"/>
          <w:iCs w:val="0"/>
        </w:rPr>
      </w:pPr>
    </w:p>
    <w:p w14:paraId="3A69FD2B" w14:textId="77777777" w:rsidR="0059136F" w:rsidRDefault="0059136F">
      <w:pPr>
        <w:pStyle w:val="Zkladntext3"/>
        <w:tabs>
          <w:tab w:val="left" w:pos="8170"/>
          <w:tab w:val="left" w:pos="10343"/>
        </w:tabs>
        <w:rPr>
          <w:b/>
          <w:iCs w:val="0"/>
        </w:rPr>
      </w:pPr>
    </w:p>
    <w:p w14:paraId="42FDB997" w14:textId="77777777" w:rsidR="0059136F" w:rsidRDefault="0059136F">
      <w:pPr>
        <w:pStyle w:val="Zkladntext3"/>
        <w:tabs>
          <w:tab w:val="left" w:pos="8170"/>
          <w:tab w:val="left" w:pos="10343"/>
        </w:tabs>
        <w:rPr>
          <w:b/>
          <w:iCs w:val="0"/>
        </w:rPr>
      </w:pPr>
    </w:p>
    <w:p w14:paraId="167EC94C" w14:textId="66AE2CE8" w:rsidR="00BD2BF7" w:rsidRPr="004C1C9C" w:rsidRDefault="00BD2BF7">
      <w:pPr>
        <w:pStyle w:val="Zkladntext3"/>
        <w:tabs>
          <w:tab w:val="left" w:pos="8170"/>
          <w:tab w:val="left" w:pos="10343"/>
        </w:tabs>
        <w:rPr>
          <w:b/>
          <w:iCs w:val="0"/>
        </w:rPr>
      </w:pPr>
      <w:r w:rsidRPr="004C1C9C">
        <w:rPr>
          <w:b/>
          <w:iCs w:val="0"/>
        </w:rPr>
        <w:lastRenderedPageBreak/>
        <w:t>Příklad:</w:t>
      </w:r>
    </w:p>
    <w:p w14:paraId="18FD242E" w14:textId="646E3037" w:rsidR="00BD2BF7" w:rsidRPr="00897C0D" w:rsidRDefault="009126E0">
      <w:pPr>
        <w:pStyle w:val="Zkladntext3"/>
        <w:tabs>
          <w:tab w:val="left" w:pos="8170"/>
          <w:tab w:val="left" w:pos="10343"/>
        </w:tabs>
        <w:spacing w:before="120"/>
        <w:rPr>
          <w:iCs w:val="0"/>
        </w:rPr>
      </w:pPr>
      <w:r w:rsidRPr="00897C0D">
        <w:rPr>
          <w:iCs w:val="0"/>
        </w:rPr>
        <w:t xml:space="preserve">Zpravodajská jednotka celkově za celý rok </w:t>
      </w:r>
      <w:r w:rsidR="00574460" w:rsidRPr="00897C0D">
        <w:rPr>
          <w:iCs w:val="0"/>
        </w:rPr>
        <w:t>202</w:t>
      </w:r>
      <w:r w:rsidR="00574460">
        <w:rPr>
          <w:iCs w:val="0"/>
        </w:rPr>
        <w:t>4</w:t>
      </w:r>
      <w:r w:rsidR="00574460" w:rsidRPr="00897C0D">
        <w:rPr>
          <w:iCs w:val="0"/>
        </w:rPr>
        <w:t xml:space="preserve"> </w:t>
      </w:r>
      <w:r w:rsidRPr="00897C0D">
        <w:rPr>
          <w:iCs w:val="0"/>
        </w:rPr>
        <w:t xml:space="preserve">uvedla do </w:t>
      </w:r>
      <w:r w:rsidR="00642B18">
        <w:rPr>
          <w:iCs w:val="0"/>
        </w:rPr>
        <w:t>V</w:t>
      </w:r>
      <w:r w:rsidRPr="00897C0D">
        <w:rPr>
          <w:iCs w:val="0"/>
        </w:rPr>
        <w:t xml:space="preserve">ýkazů pro Intrastat údaje o </w:t>
      </w:r>
      <w:r w:rsidR="00897C0D">
        <w:rPr>
          <w:iCs w:val="0"/>
        </w:rPr>
        <w:t>dovozu</w:t>
      </w:r>
      <w:r w:rsidR="00897C0D" w:rsidRPr="00897C0D">
        <w:rPr>
          <w:iCs w:val="0"/>
        </w:rPr>
        <w:t xml:space="preserve"> </w:t>
      </w:r>
      <w:r w:rsidRPr="00897C0D">
        <w:rPr>
          <w:iCs w:val="0"/>
        </w:rPr>
        <w:t xml:space="preserve">zboží v celkové fakturované hodnotě </w:t>
      </w:r>
      <w:r w:rsidR="00574460" w:rsidRPr="00897C0D">
        <w:rPr>
          <w:iCs w:val="0"/>
        </w:rPr>
        <w:t>1</w:t>
      </w:r>
      <w:r w:rsidR="00574460">
        <w:rPr>
          <w:iCs w:val="0"/>
        </w:rPr>
        <w:t>4</w:t>
      </w:r>
      <w:r w:rsidRPr="00897C0D">
        <w:rPr>
          <w:iCs w:val="0"/>
        </w:rPr>
        <w:t xml:space="preserve">.800.000 Kč. Protože tak za rok </w:t>
      </w:r>
      <w:r w:rsidR="00574460" w:rsidRPr="00897C0D">
        <w:rPr>
          <w:iCs w:val="0"/>
        </w:rPr>
        <w:t>202</w:t>
      </w:r>
      <w:r w:rsidR="00574460">
        <w:rPr>
          <w:iCs w:val="0"/>
        </w:rPr>
        <w:t>4</w:t>
      </w:r>
      <w:r w:rsidR="00574460" w:rsidRPr="00897C0D">
        <w:rPr>
          <w:iCs w:val="0"/>
        </w:rPr>
        <w:t xml:space="preserve"> </w:t>
      </w:r>
      <w:r w:rsidRPr="00897C0D">
        <w:rPr>
          <w:iCs w:val="0"/>
        </w:rPr>
        <w:t xml:space="preserve">nedosáhla prahu pro vykazování údajů o </w:t>
      </w:r>
      <w:r w:rsidR="00FA126E">
        <w:rPr>
          <w:iCs w:val="0"/>
        </w:rPr>
        <w:t>dovezeném</w:t>
      </w:r>
      <w:r w:rsidR="00FA126E" w:rsidRPr="00897C0D">
        <w:rPr>
          <w:iCs w:val="0"/>
        </w:rPr>
        <w:t xml:space="preserve"> </w:t>
      </w:r>
      <w:r w:rsidRPr="00897C0D">
        <w:rPr>
          <w:iCs w:val="0"/>
        </w:rPr>
        <w:t>zboží (</w:t>
      </w:r>
      <w:r w:rsidR="00574460" w:rsidRPr="00897C0D">
        <w:rPr>
          <w:iCs w:val="0"/>
        </w:rPr>
        <w:t>1</w:t>
      </w:r>
      <w:r w:rsidR="00574460">
        <w:rPr>
          <w:iCs w:val="0"/>
        </w:rPr>
        <w:t>5</w:t>
      </w:r>
      <w:r w:rsidR="00574460" w:rsidRPr="00897C0D">
        <w:rPr>
          <w:iCs w:val="0"/>
        </w:rPr>
        <w:t xml:space="preserve"> </w:t>
      </w:r>
      <w:r w:rsidRPr="00897C0D">
        <w:rPr>
          <w:iCs w:val="0"/>
        </w:rPr>
        <w:t xml:space="preserve">miliónů Kč), k 1. lednu </w:t>
      </w:r>
      <w:r w:rsidR="00574460" w:rsidRPr="00897C0D">
        <w:rPr>
          <w:iCs w:val="0"/>
        </w:rPr>
        <w:t>202</w:t>
      </w:r>
      <w:r w:rsidR="00574460">
        <w:rPr>
          <w:iCs w:val="0"/>
        </w:rPr>
        <w:t>5</w:t>
      </w:r>
      <w:r w:rsidR="00574460" w:rsidRPr="00897C0D">
        <w:rPr>
          <w:iCs w:val="0"/>
        </w:rPr>
        <w:t xml:space="preserve"> </w:t>
      </w:r>
      <w:r w:rsidRPr="00897C0D">
        <w:rPr>
          <w:iCs w:val="0"/>
        </w:rPr>
        <w:t xml:space="preserve">jí skončila povinnost vykazovat údaje do </w:t>
      </w:r>
      <w:proofErr w:type="spellStart"/>
      <w:r w:rsidRPr="00897C0D">
        <w:rPr>
          <w:iCs w:val="0"/>
        </w:rPr>
        <w:t>Intrastatu</w:t>
      </w:r>
      <w:proofErr w:type="spellEnd"/>
      <w:r w:rsidRPr="00897C0D">
        <w:rPr>
          <w:iCs w:val="0"/>
        </w:rPr>
        <w:t xml:space="preserve"> o takovém zboží. Vzhledem k tomu, že tato zpravodajská jednotka za první čtvrtletí roku </w:t>
      </w:r>
      <w:r w:rsidR="00574460" w:rsidRPr="00897C0D">
        <w:rPr>
          <w:iCs w:val="0"/>
        </w:rPr>
        <w:t>202</w:t>
      </w:r>
      <w:r w:rsidR="00574460">
        <w:rPr>
          <w:iCs w:val="0"/>
        </w:rPr>
        <w:t>5</w:t>
      </w:r>
      <w:r w:rsidR="00574460" w:rsidRPr="00897C0D">
        <w:rPr>
          <w:iCs w:val="0"/>
        </w:rPr>
        <w:t xml:space="preserve"> </w:t>
      </w:r>
      <w:r w:rsidRPr="00897C0D">
        <w:rPr>
          <w:iCs w:val="0"/>
        </w:rPr>
        <w:t xml:space="preserve">celkově </w:t>
      </w:r>
      <w:r w:rsidR="00FA126E">
        <w:rPr>
          <w:iCs w:val="0"/>
        </w:rPr>
        <w:t>dovezla</w:t>
      </w:r>
      <w:r w:rsidR="00FA126E" w:rsidRPr="00897C0D">
        <w:rPr>
          <w:iCs w:val="0"/>
        </w:rPr>
        <w:t xml:space="preserve"> </w:t>
      </w:r>
      <w:r w:rsidRPr="00897C0D">
        <w:rPr>
          <w:iCs w:val="0"/>
        </w:rPr>
        <w:t xml:space="preserve">zboží pouze v hodnotě 1 miliónu Kč, žádné </w:t>
      </w:r>
      <w:r w:rsidR="00642B18">
        <w:rPr>
          <w:iCs w:val="0"/>
        </w:rPr>
        <w:t>V</w:t>
      </w:r>
      <w:r w:rsidRPr="00897C0D">
        <w:rPr>
          <w:iCs w:val="0"/>
        </w:rPr>
        <w:t xml:space="preserve">ýkazy pro Intrastat o </w:t>
      </w:r>
      <w:r w:rsidR="00FA126E">
        <w:rPr>
          <w:iCs w:val="0"/>
        </w:rPr>
        <w:t>dovozu</w:t>
      </w:r>
      <w:r w:rsidR="00FA126E" w:rsidRPr="00897C0D">
        <w:rPr>
          <w:iCs w:val="0"/>
        </w:rPr>
        <w:t xml:space="preserve"> </w:t>
      </w:r>
      <w:r w:rsidRPr="00897C0D">
        <w:rPr>
          <w:iCs w:val="0"/>
        </w:rPr>
        <w:t xml:space="preserve">nevyhotovuje a celnímu úřadu nezasílá. Provede-li však v březnu </w:t>
      </w:r>
      <w:r w:rsidR="00574460" w:rsidRPr="00897C0D">
        <w:rPr>
          <w:iCs w:val="0"/>
        </w:rPr>
        <w:t>202</w:t>
      </w:r>
      <w:r w:rsidR="00574460">
        <w:rPr>
          <w:iCs w:val="0"/>
        </w:rPr>
        <w:t>5</w:t>
      </w:r>
      <w:r w:rsidR="00574460" w:rsidRPr="00897C0D">
        <w:rPr>
          <w:iCs w:val="0"/>
        </w:rPr>
        <w:t xml:space="preserve"> </w:t>
      </w:r>
      <w:r w:rsidRPr="00897C0D">
        <w:rPr>
          <w:iCs w:val="0"/>
        </w:rPr>
        <w:t xml:space="preserve">opravu jednoho nebo více </w:t>
      </w:r>
      <w:r w:rsidR="00642B18">
        <w:rPr>
          <w:iCs w:val="0"/>
        </w:rPr>
        <w:t>V</w:t>
      </w:r>
      <w:r w:rsidRPr="00897C0D">
        <w:rPr>
          <w:iCs w:val="0"/>
        </w:rPr>
        <w:t xml:space="preserve">ýkazů z loňského roku, a tím zvýší celkovou hodnotu zboží </w:t>
      </w:r>
      <w:r w:rsidR="00FA126E">
        <w:rPr>
          <w:iCs w:val="0"/>
        </w:rPr>
        <w:t>dovezeného</w:t>
      </w:r>
      <w:r w:rsidR="00FA126E" w:rsidRPr="00897C0D">
        <w:rPr>
          <w:iCs w:val="0"/>
        </w:rPr>
        <w:t xml:space="preserve"> </w:t>
      </w:r>
      <w:r w:rsidRPr="00897C0D">
        <w:rPr>
          <w:iCs w:val="0"/>
        </w:rPr>
        <w:t xml:space="preserve">v roce </w:t>
      </w:r>
      <w:r w:rsidR="00574460" w:rsidRPr="00897C0D">
        <w:rPr>
          <w:iCs w:val="0"/>
        </w:rPr>
        <w:t>202</w:t>
      </w:r>
      <w:r w:rsidR="00574460">
        <w:rPr>
          <w:iCs w:val="0"/>
        </w:rPr>
        <w:t>4</w:t>
      </w:r>
      <w:r w:rsidR="00574460" w:rsidRPr="00897C0D">
        <w:rPr>
          <w:iCs w:val="0"/>
        </w:rPr>
        <w:t xml:space="preserve"> </w:t>
      </w:r>
      <w:r w:rsidRPr="00897C0D">
        <w:rPr>
          <w:iCs w:val="0"/>
        </w:rPr>
        <w:t xml:space="preserve">například o 300.000 Kč, takže prahu pro vykazování dodatečně dosáhne (v daném případě i přesáhne), musí do </w:t>
      </w:r>
      <w:proofErr w:type="spellStart"/>
      <w:r w:rsidRPr="00897C0D">
        <w:rPr>
          <w:iCs w:val="0"/>
        </w:rPr>
        <w:t>Intrastatu</w:t>
      </w:r>
      <w:proofErr w:type="spellEnd"/>
      <w:r w:rsidRPr="00897C0D">
        <w:rPr>
          <w:iCs w:val="0"/>
        </w:rPr>
        <w:t xml:space="preserve"> dodatečně doplnit i chybějící údaje o </w:t>
      </w:r>
      <w:r w:rsidR="00FA126E">
        <w:rPr>
          <w:iCs w:val="0"/>
        </w:rPr>
        <w:t>dovezeném</w:t>
      </w:r>
      <w:r w:rsidR="00FA126E" w:rsidRPr="00897C0D">
        <w:rPr>
          <w:iCs w:val="0"/>
        </w:rPr>
        <w:t xml:space="preserve"> </w:t>
      </w:r>
      <w:r w:rsidRPr="00897C0D">
        <w:rPr>
          <w:iCs w:val="0"/>
        </w:rPr>
        <w:t xml:space="preserve">zboží za měsíce leden až březen </w:t>
      </w:r>
      <w:r w:rsidR="00574460" w:rsidRPr="00897C0D">
        <w:rPr>
          <w:iCs w:val="0"/>
        </w:rPr>
        <w:t>202</w:t>
      </w:r>
      <w:r w:rsidR="00574460">
        <w:rPr>
          <w:iCs w:val="0"/>
        </w:rPr>
        <w:t>5</w:t>
      </w:r>
      <w:r w:rsidRPr="00897C0D">
        <w:rPr>
          <w:iCs w:val="0"/>
        </w:rPr>
        <w:t xml:space="preserve">. Dodatečně se tak stane zpravodajskou jednotkou, která musí uvádět do </w:t>
      </w:r>
      <w:proofErr w:type="spellStart"/>
      <w:r w:rsidRPr="00897C0D">
        <w:rPr>
          <w:iCs w:val="0"/>
        </w:rPr>
        <w:t>Intrastatu</w:t>
      </w:r>
      <w:proofErr w:type="spellEnd"/>
      <w:r w:rsidRPr="00897C0D">
        <w:rPr>
          <w:iCs w:val="0"/>
        </w:rPr>
        <w:t xml:space="preserve"> údaje o </w:t>
      </w:r>
      <w:r w:rsidR="00FA126E">
        <w:rPr>
          <w:iCs w:val="0"/>
        </w:rPr>
        <w:t>dovezeném</w:t>
      </w:r>
      <w:r w:rsidR="00FA126E" w:rsidRPr="00897C0D">
        <w:rPr>
          <w:iCs w:val="0"/>
        </w:rPr>
        <w:t xml:space="preserve"> </w:t>
      </w:r>
      <w:r w:rsidRPr="00897C0D">
        <w:rPr>
          <w:iCs w:val="0"/>
        </w:rPr>
        <w:t xml:space="preserve">zboží za každý kalendářní měsíc minimálně do konce roku </w:t>
      </w:r>
      <w:r w:rsidR="00574460" w:rsidRPr="00897C0D">
        <w:rPr>
          <w:iCs w:val="0"/>
        </w:rPr>
        <w:t>202</w:t>
      </w:r>
      <w:r w:rsidR="00574460">
        <w:rPr>
          <w:iCs w:val="0"/>
        </w:rPr>
        <w:t>5</w:t>
      </w:r>
      <w:r w:rsidRPr="00897C0D">
        <w:rPr>
          <w:iCs w:val="0"/>
        </w:rPr>
        <w:t xml:space="preserve">, resp. do konce kalendářního roku, ve kterém prahu pro vykazování v součtu všech hodnot vykázaného </w:t>
      </w:r>
      <w:r w:rsidR="00FA126E">
        <w:rPr>
          <w:iCs w:val="0"/>
        </w:rPr>
        <w:t>dovezeného</w:t>
      </w:r>
      <w:r w:rsidR="00FA126E" w:rsidRPr="00897C0D">
        <w:rPr>
          <w:iCs w:val="0"/>
        </w:rPr>
        <w:t xml:space="preserve"> </w:t>
      </w:r>
      <w:r w:rsidRPr="00897C0D">
        <w:rPr>
          <w:iCs w:val="0"/>
        </w:rPr>
        <w:t>zboží nedosáhla.</w:t>
      </w:r>
    </w:p>
    <w:p w14:paraId="4261BBB2" w14:textId="77777777" w:rsidR="00BD2BF7" w:rsidRPr="004C1C9C" w:rsidRDefault="00BD2BF7">
      <w:pPr>
        <w:pStyle w:val="Zkladntext3"/>
        <w:tabs>
          <w:tab w:val="left" w:pos="8170"/>
          <w:tab w:val="left" w:pos="10343"/>
        </w:tabs>
        <w:rPr>
          <w:iCs w:val="0"/>
        </w:rPr>
      </w:pPr>
    </w:p>
    <w:p w14:paraId="3A6A8457" w14:textId="3D7D0619" w:rsidR="00BD2BF7" w:rsidRPr="004C1C9C" w:rsidRDefault="00E05110">
      <w:pPr>
        <w:pStyle w:val="Zkladntext3"/>
        <w:tabs>
          <w:tab w:val="left" w:pos="8170"/>
          <w:tab w:val="left" w:pos="10343"/>
        </w:tabs>
        <w:rPr>
          <w:i w:val="0"/>
          <w:iCs w:val="0"/>
        </w:rPr>
      </w:pPr>
      <w:r>
        <w:rPr>
          <w:i w:val="0"/>
          <w:iCs w:val="0"/>
        </w:rPr>
        <w:t>323</w:t>
      </w:r>
      <w:r w:rsidR="00BD2BF7" w:rsidRPr="004C1C9C">
        <w:rPr>
          <w:i w:val="0"/>
          <w:iCs w:val="0"/>
        </w:rPr>
        <w:t xml:space="preserve">) </w:t>
      </w:r>
      <w:r w:rsidR="00BD2BF7" w:rsidRPr="004C1C9C">
        <w:rPr>
          <w:b/>
          <w:i w:val="0"/>
          <w:iCs w:val="0"/>
        </w:rPr>
        <w:t xml:space="preserve">Pokud dodatečným zrušením nadbytečných údajů ve </w:t>
      </w:r>
      <w:r w:rsidR="00642B18">
        <w:rPr>
          <w:b/>
          <w:i w:val="0"/>
          <w:iCs w:val="0"/>
        </w:rPr>
        <w:t>V</w:t>
      </w:r>
      <w:r w:rsidR="00BD2BF7" w:rsidRPr="004C1C9C">
        <w:rPr>
          <w:b/>
          <w:i w:val="0"/>
          <w:iCs w:val="0"/>
        </w:rPr>
        <w:t>ýkazu pro Intrastat</w:t>
      </w:r>
      <w:r w:rsidR="00355A18">
        <w:rPr>
          <w:i w:val="0"/>
          <w:iCs w:val="0"/>
        </w:rPr>
        <w:t xml:space="preserve"> za </w:t>
      </w:r>
      <w:r w:rsidR="00BD2BF7" w:rsidRPr="004C1C9C">
        <w:rPr>
          <w:i w:val="0"/>
          <w:iCs w:val="0"/>
        </w:rPr>
        <w:t xml:space="preserve">referenční období minulého roku (opravou Výkazu předaného v minulém roce celnímu úřadu) </w:t>
      </w:r>
      <w:r w:rsidR="00BD2BF7" w:rsidRPr="004C1C9C">
        <w:rPr>
          <w:b/>
          <w:i w:val="0"/>
          <w:iCs w:val="0"/>
        </w:rPr>
        <w:t>zpravodajská jednotka nedosáhne prahu pro vykazování</w:t>
      </w:r>
      <w:r w:rsidR="00BD2BF7" w:rsidRPr="004C1C9C">
        <w:rPr>
          <w:i w:val="0"/>
          <w:iCs w:val="0"/>
        </w:rPr>
        <w:t xml:space="preserve">, vznikne jí povinnost dodatečně zrušit všechny </w:t>
      </w:r>
      <w:r w:rsidR="00642B18">
        <w:rPr>
          <w:i w:val="0"/>
          <w:iCs w:val="0"/>
        </w:rPr>
        <w:t>V</w:t>
      </w:r>
      <w:r w:rsidR="00BD2BF7" w:rsidRPr="004C1C9C">
        <w:rPr>
          <w:i w:val="0"/>
          <w:iCs w:val="0"/>
        </w:rPr>
        <w:t>ýkazy pro Intrastat za jednotlivá referenční období, ve kterých Výkaz podávala, vzhledem k domněnce, že prahu pro vykazování dosáhla.</w:t>
      </w:r>
    </w:p>
    <w:p w14:paraId="2363CDEE" w14:textId="77777777" w:rsidR="00BD2BF7" w:rsidRPr="004C1C9C" w:rsidRDefault="00BD2BF7">
      <w:pPr>
        <w:pStyle w:val="Zkladntext3"/>
        <w:tabs>
          <w:tab w:val="left" w:pos="8170"/>
          <w:tab w:val="left" w:pos="10343"/>
        </w:tabs>
        <w:rPr>
          <w:i w:val="0"/>
          <w:iCs w:val="0"/>
        </w:rPr>
      </w:pPr>
    </w:p>
    <w:p w14:paraId="46DFF283" w14:textId="77777777" w:rsidR="00BD2BF7" w:rsidRPr="004C1C9C" w:rsidRDefault="00BD2BF7">
      <w:pPr>
        <w:pStyle w:val="Zkladntext3"/>
        <w:tabs>
          <w:tab w:val="left" w:pos="8170"/>
          <w:tab w:val="left" w:pos="10343"/>
        </w:tabs>
        <w:rPr>
          <w:b/>
          <w:iCs w:val="0"/>
        </w:rPr>
      </w:pPr>
      <w:r w:rsidRPr="004C1C9C">
        <w:rPr>
          <w:b/>
          <w:iCs w:val="0"/>
        </w:rPr>
        <w:t>Příklad:</w:t>
      </w:r>
    </w:p>
    <w:p w14:paraId="18675745" w14:textId="550FB5A4" w:rsidR="00BD2BF7" w:rsidRPr="00162E76" w:rsidRDefault="009126E0">
      <w:pPr>
        <w:pStyle w:val="Zkladntext3"/>
        <w:tabs>
          <w:tab w:val="left" w:pos="8170"/>
          <w:tab w:val="left" w:pos="10343"/>
        </w:tabs>
        <w:spacing w:before="120"/>
        <w:rPr>
          <w:i w:val="0"/>
          <w:iCs w:val="0"/>
        </w:rPr>
      </w:pPr>
      <w:r w:rsidRPr="00162E76">
        <w:rPr>
          <w:iCs w:val="0"/>
        </w:rPr>
        <w:t xml:space="preserve">Zpravodajská jednotka celkově za celý rok </w:t>
      </w:r>
      <w:r w:rsidR="002B2F94" w:rsidRPr="00162E76">
        <w:rPr>
          <w:iCs w:val="0"/>
        </w:rPr>
        <w:t>202</w:t>
      </w:r>
      <w:r w:rsidR="002B2F94">
        <w:rPr>
          <w:iCs w:val="0"/>
        </w:rPr>
        <w:t>4</w:t>
      </w:r>
      <w:r w:rsidR="002B2F94" w:rsidRPr="00162E76">
        <w:rPr>
          <w:iCs w:val="0"/>
        </w:rPr>
        <w:t xml:space="preserve"> </w:t>
      </w:r>
      <w:r w:rsidRPr="00162E76">
        <w:rPr>
          <w:iCs w:val="0"/>
        </w:rPr>
        <w:t xml:space="preserve">uvedla do </w:t>
      </w:r>
      <w:r w:rsidR="00642B18">
        <w:rPr>
          <w:iCs w:val="0"/>
        </w:rPr>
        <w:t>V</w:t>
      </w:r>
      <w:r w:rsidRPr="00162E76">
        <w:rPr>
          <w:iCs w:val="0"/>
        </w:rPr>
        <w:t>ýkazů pro Intrastat údaje o </w:t>
      </w:r>
      <w:r w:rsidR="00162E76">
        <w:rPr>
          <w:iCs w:val="0"/>
        </w:rPr>
        <w:t>vývozu</w:t>
      </w:r>
      <w:r w:rsidR="00162E76" w:rsidRPr="00162E76">
        <w:rPr>
          <w:iCs w:val="0"/>
        </w:rPr>
        <w:t xml:space="preserve"> </w:t>
      </w:r>
      <w:r w:rsidRPr="00162E76">
        <w:rPr>
          <w:iCs w:val="0"/>
        </w:rPr>
        <w:t xml:space="preserve">zboží v celkové fakturované hodnotě </w:t>
      </w:r>
      <w:r w:rsidR="002B2F94" w:rsidRPr="00162E76">
        <w:rPr>
          <w:iCs w:val="0"/>
        </w:rPr>
        <w:t>1</w:t>
      </w:r>
      <w:r w:rsidR="002B2F94">
        <w:rPr>
          <w:iCs w:val="0"/>
        </w:rPr>
        <w:t>5</w:t>
      </w:r>
      <w:r w:rsidRPr="00162E76">
        <w:rPr>
          <w:iCs w:val="0"/>
        </w:rPr>
        <w:t xml:space="preserve">.200.000 Kč. Protože tak za rok </w:t>
      </w:r>
      <w:r w:rsidR="002B2F94" w:rsidRPr="00162E76">
        <w:rPr>
          <w:iCs w:val="0"/>
        </w:rPr>
        <w:t>202</w:t>
      </w:r>
      <w:r w:rsidR="002B2F94">
        <w:rPr>
          <w:iCs w:val="0"/>
        </w:rPr>
        <w:t>4</w:t>
      </w:r>
      <w:r w:rsidR="002B2F94" w:rsidRPr="00162E76">
        <w:rPr>
          <w:iCs w:val="0"/>
        </w:rPr>
        <w:t xml:space="preserve"> </w:t>
      </w:r>
      <w:r w:rsidRPr="00162E76">
        <w:rPr>
          <w:iCs w:val="0"/>
        </w:rPr>
        <w:t xml:space="preserve">přesáhla práh pro vykazování údajů o </w:t>
      </w:r>
      <w:r w:rsidR="00162E76">
        <w:rPr>
          <w:iCs w:val="0"/>
        </w:rPr>
        <w:t>vyvezeném</w:t>
      </w:r>
      <w:r w:rsidR="00162E76" w:rsidRPr="00162E76">
        <w:rPr>
          <w:iCs w:val="0"/>
        </w:rPr>
        <w:t xml:space="preserve"> </w:t>
      </w:r>
      <w:r w:rsidRPr="00162E76">
        <w:rPr>
          <w:iCs w:val="0"/>
        </w:rPr>
        <w:t>zboží (</w:t>
      </w:r>
      <w:r w:rsidR="002B2F94" w:rsidRPr="00162E76">
        <w:rPr>
          <w:iCs w:val="0"/>
        </w:rPr>
        <w:t>1</w:t>
      </w:r>
      <w:r w:rsidR="002B2F94">
        <w:rPr>
          <w:iCs w:val="0"/>
        </w:rPr>
        <w:t>5</w:t>
      </w:r>
      <w:r w:rsidR="002B2F94" w:rsidRPr="00162E76">
        <w:rPr>
          <w:iCs w:val="0"/>
        </w:rPr>
        <w:t xml:space="preserve"> </w:t>
      </w:r>
      <w:r w:rsidRPr="00162E76">
        <w:rPr>
          <w:iCs w:val="0"/>
        </w:rPr>
        <w:t xml:space="preserve">miliónů Kč), v roce </w:t>
      </w:r>
      <w:r w:rsidR="002B2F94" w:rsidRPr="00162E76">
        <w:rPr>
          <w:iCs w:val="0"/>
        </w:rPr>
        <w:t>202</w:t>
      </w:r>
      <w:r w:rsidR="002B2F94">
        <w:rPr>
          <w:iCs w:val="0"/>
        </w:rPr>
        <w:t>5</w:t>
      </w:r>
      <w:r w:rsidR="002B2F94" w:rsidRPr="00162E76">
        <w:rPr>
          <w:iCs w:val="0"/>
        </w:rPr>
        <w:t xml:space="preserve"> </w:t>
      </w:r>
      <w:r w:rsidRPr="00162E76">
        <w:rPr>
          <w:iCs w:val="0"/>
        </w:rPr>
        <w:t xml:space="preserve">má dále povinnost vykazovat údaje do </w:t>
      </w:r>
      <w:proofErr w:type="spellStart"/>
      <w:r w:rsidRPr="00162E76">
        <w:rPr>
          <w:iCs w:val="0"/>
        </w:rPr>
        <w:t>Intrastatu</w:t>
      </w:r>
      <w:proofErr w:type="spellEnd"/>
      <w:r w:rsidRPr="00162E76">
        <w:rPr>
          <w:iCs w:val="0"/>
        </w:rPr>
        <w:t xml:space="preserve"> o takovém zboží, i když za tyto tři měsíce </w:t>
      </w:r>
      <w:r w:rsidR="00162E76">
        <w:rPr>
          <w:iCs w:val="0"/>
        </w:rPr>
        <w:t>vyvezla</w:t>
      </w:r>
      <w:r w:rsidR="00162E76" w:rsidRPr="00162E76">
        <w:rPr>
          <w:iCs w:val="0"/>
        </w:rPr>
        <w:t xml:space="preserve"> </w:t>
      </w:r>
      <w:r w:rsidRPr="00162E76">
        <w:rPr>
          <w:iCs w:val="0"/>
        </w:rPr>
        <w:t xml:space="preserve">celkem z ČR jen zboží v hodnotě 3 milióny Kč. Provede-li však v březnu </w:t>
      </w:r>
      <w:r w:rsidR="002B2F94" w:rsidRPr="00162E76">
        <w:rPr>
          <w:iCs w:val="0"/>
        </w:rPr>
        <w:t>202</w:t>
      </w:r>
      <w:r w:rsidR="002B2F94">
        <w:rPr>
          <w:iCs w:val="0"/>
        </w:rPr>
        <w:t>5</w:t>
      </w:r>
      <w:r w:rsidR="002B2F94" w:rsidRPr="00162E76">
        <w:rPr>
          <w:iCs w:val="0"/>
        </w:rPr>
        <w:t xml:space="preserve"> </w:t>
      </w:r>
      <w:r w:rsidRPr="00162E76">
        <w:rPr>
          <w:iCs w:val="0"/>
        </w:rPr>
        <w:t xml:space="preserve">opravu jednoho nebo více </w:t>
      </w:r>
      <w:r w:rsidR="00642B18">
        <w:rPr>
          <w:iCs w:val="0"/>
        </w:rPr>
        <w:t>V</w:t>
      </w:r>
      <w:r w:rsidRPr="00162E76">
        <w:rPr>
          <w:iCs w:val="0"/>
        </w:rPr>
        <w:t xml:space="preserve">ýkazů z loňského roku, a tím sníží celkovou hodnotu zboží </w:t>
      </w:r>
      <w:r w:rsidR="00162E76">
        <w:rPr>
          <w:iCs w:val="0"/>
        </w:rPr>
        <w:t>vyvezeného</w:t>
      </w:r>
      <w:r w:rsidR="00162E76" w:rsidRPr="00162E76">
        <w:rPr>
          <w:iCs w:val="0"/>
        </w:rPr>
        <w:t xml:space="preserve"> </w:t>
      </w:r>
      <w:r w:rsidRPr="00162E76">
        <w:rPr>
          <w:iCs w:val="0"/>
        </w:rPr>
        <w:t xml:space="preserve">v roce </w:t>
      </w:r>
      <w:r w:rsidR="002B2F94" w:rsidRPr="00162E76">
        <w:rPr>
          <w:iCs w:val="0"/>
        </w:rPr>
        <w:t>202</w:t>
      </w:r>
      <w:r w:rsidR="002B2F94">
        <w:rPr>
          <w:iCs w:val="0"/>
        </w:rPr>
        <w:t>4</w:t>
      </w:r>
      <w:r w:rsidR="002B2F94" w:rsidRPr="00162E76">
        <w:rPr>
          <w:iCs w:val="0"/>
        </w:rPr>
        <w:t xml:space="preserve"> </w:t>
      </w:r>
      <w:r w:rsidRPr="00162E76">
        <w:rPr>
          <w:iCs w:val="0"/>
        </w:rPr>
        <w:t xml:space="preserve">například o 300 tisíc Kč, takže prahu pro vykazování dodatečně nedosáhne, musí Výkazy za leden až březen roku </w:t>
      </w:r>
      <w:r w:rsidR="002B2F94" w:rsidRPr="00162E76">
        <w:rPr>
          <w:iCs w:val="0"/>
        </w:rPr>
        <w:t>202</w:t>
      </w:r>
      <w:r w:rsidR="002B2F94">
        <w:rPr>
          <w:iCs w:val="0"/>
        </w:rPr>
        <w:t>5</w:t>
      </w:r>
      <w:r w:rsidR="002B2F94" w:rsidRPr="00162E76">
        <w:rPr>
          <w:iCs w:val="0"/>
        </w:rPr>
        <w:t xml:space="preserve"> </w:t>
      </w:r>
      <w:r w:rsidRPr="00162E76">
        <w:rPr>
          <w:iCs w:val="0"/>
        </w:rPr>
        <w:t>zrušit a až do dosažení prahu pro vykazování žádné další celnímu úřadu nezasílat.</w:t>
      </w:r>
    </w:p>
    <w:p w14:paraId="4F8BB713" w14:textId="77777777" w:rsidR="00BD2BF7" w:rsidRPr="00162E76" w:rsidRDefault="009126E0">
      <w:pPr>
        <w:pStyle w:val="Zkladntext3"/>
        <w:tabs>
          <w:tab w:val="left" w:pos="8170"/>
          <w:tab w:val="left" w:pos="10343"/>
        </w:tabs>
        <w:spacing w:before="120"/>
        <w:rPr>
          <w:i w:val="0"/>
          <w:iCs w:val="0"/>
        </w:rPr>
      </w:pPr>
      <w:r w:rsidRPr="00162E76">
        <w:rPr>
          <w:iCs w:val="0"/>
        </w:rPr>
        <w:br w:type="page"/>
      </w:r>
    </w:p>
    <w:p w14:paraId="3DFB38E8" w14:textId="77777777" w:rsidR="000A2A33" w:rsidRPr="000A2A33" w:rsidRDefault="000A2A33" w:rsidP="000A2A33">
      <w:pPr>
        <w:pStyle w:val="Nadpis1"/>
      </w:pPr>
      <w:bookmarkStart w:id="103" w:name="_Toc187130439"/>
      <w:r w:rsidRPr="000A2A33">
        <w:lastRenderedPageBreak/>
        <w:t>Přílohy</w:t>
      </w:r>
      <w:bookmarkEnd w:id="103"/>
    </w:p>
    <w:p w14:paraId="69C2F06C" w14:textId="77777777" w:rsidR="00BD2BF7" w:rsidRPr="004C1C9C" w:rsidRDefault="00BD2BF7">
      <w:pPr>
        <w:pStyle w:val="Zkladntext"/>
        <w:spacing w:line="240" w:lineRule="atLeast"/>
        <w:jc w:val="right"/>
      </w:pPr>
      <w:r w:rsidRPr="004C1C9C">
        <w:t>PŘÍLOHA č. 1</w:t>
      </w:r>
    </w:p>
    <w:p w14:paraId="768E5EC2" w14:textId="77777777" w:rsidR="00BD2BF7" w:rsidRPr="004C1C9C" w:rsidRDefault="00BD2BF7" w:rsidP="000A2A33">
      <w:pPr>
        <w:pStyle w:val="Nadpis2"/>
        <w:jc w:val="center"/>
      </w:pPr>
      <w:bookmarkStart w:id="104" w:name="_Toc187130440"/>
      <w:r w:rsidRPr="004C1C9C">
        <w:t>Kódy STÁTŮ</w:t>
      </w:r>
      <w:bookmarkEnd w:id="104"/>
    </w:p>
    <w:p w14:paraId="4ED63E86" w14:textId="77777777" w:rsidR="00BD2BF7" w:rsidRPr="004C1C9C" w:rsidRDefault="00BD2BF7">
      <w:pPr>
        <w:pStyle w:val="Nzev"/>
        <w:jc w:val="left"/>
        <w:rPr>
          <w:rFonts w:ascii="Arial" w:hAnsi="Arial"/>
          <w:caps/>
        </w:rPr>
      </w:pPr>
    </w:p>
    <w:p w14:paraId="0C2972E0" w14:textId="77777777" w:rsidR="00BD2BF7" w:rsidRPr="004C1C9C" w:rsidRDefault="00BD2BF7">
      <w:pPr>
        <w:sectPr w:rsidR="00BD2BF7" w:rsidRPr="004C1C9C">
          <w:footerReference w:type="even" r:id="rId30"/>
          <w:footerReference w:type="default" r:id="rId31"/>
          <w:footerReference w:type="first" r:id="rId32"/>
          <w:pgSz w:w="11906" w:h="16838"/>
          <w:pgMar w:top="1418" w:right="1418" w:bottom="1079" w:left="1418" w:header="720" w:footer="720" w:gutter="0"/>
          <w:pgNumType w:start="1"/>
          <w:cols w:space="720"/>
          <w:titlePg/>
          <w:docGrid w:linePitch="360"/>
        </w:sectPr>
      </w:pPr>
    </w:p>
    <w:tbl>
      <w:tblPr>
        <w:tblW w:w="46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7"/>
        <w:gridCol w:w="688"/>
        <w:gridCol w:w="3983"/>
      </w:tblGrid>
      <w:tr w:rsidR="00BD2BF7" w:rsidRPr="004C1C9C" w14:paraId="731485BC" w14:textId="77777777">
        <w:trPr>
          <w:gridBefore w:val="1"/>
          <w:wBefore w:w="17" w:type="dxa"/>
          <w:trHeight w:val="134"/>
          <w:jc w:val="center"/>
        </w:trPr>
        <w:tc>
          <w:tcPr>
            <w:tcW w:w="688" w:type="dxa"/>
          </w:tcPr>
          <w:p w14:paraId="2D28A6D6" w14:textId="77777777" w:rsidR="00BD2BF7" w:rsidRPr="000A2A33" w:rsidRDefault="00BD2BF7" w:rsidP="000A2A33">
            <w:pPr>
              <w:rPr>
                <w:b/>
              </w:rPr>
            </w:pPr>
            <w:r w:rsidRPr="000A2A33">
              <w:rPr>
                <w:b/>
              </w:rPr>
              <w:t>Kód</w:t>
            </w:r>
          </w:p>
        </w:tc>
        <w:tc>
          <w:tcPr>
            <w:tcW w:w="3983" w:type="dxa"/>
          </w:tcPr>
          <w:p w14:paraId="0B9520B5" w14:textId="77777777" w:rsidR="00BD2BF7" w:rsidRPr="000A2A33" w:rsidRDefault="00BD2BF7" w:rsidP="000A2A33">
            <w:pPr>
              <w:rPr>
                <w:b/>
              </w:rPr>
            </w:pPr>
            <w:r w:rsidRPr="000A2A33">
              <w:rPr>
                <w:b/>
              </w:rPr>
              <w:t xml:space="preserve">Název země </w:t>
            </w:r>
          </w:p>
        </w:tc>
      </w:tr>
      <w:tr w:rsidR="00BD2BF7" w:rsidRPr="004C1C9C" w14:paraId="7BDED5C7" w14:textId="77777777">
        <w:trPr>
          <w:trHeight w:val="375"/>
          <w:jc w:val="center"/>
        </w:trPr>
        <w:tc>
          <w:tcPr>
            <w:tcW w:w="705" w:type="dxa"/>
            <w:gridSpan w:val="2"/>
          </w:tcPr>
          <w:p w14:paraId="755B7029" w14:textId="77777777" w:rsidR="00BD2BF7" w:rsidRPr="004C1C9C" w:rsidRDefault="00BD2BF7">
            <w:pPr>
              <w:rPr>
                <w:rFonts w:ascii="Arial" w:hAnsi="Arial"/>
                <w:sz w:val="22"/>
              </w:rPr>
            </w:pPr>
            <w:r w:rsidRPr="004C1C9C">
              <w:rPr>
                <w:rFonts w:ascii="Arial" w:hAnsi="Arial"/>
                <w:sz w:val="22"/>
              </w:rPr>
              <w:t>AF</w:t>
            </w:r>
          </w:p>
        </w:tc>
        <w:tc>
          <w:tcPr>
            <w:tcW w:w="3983" w:type="dxa"/>
          </w:tcPr>
          <w:p w14:paraId="4FEAC044" w14:textId="77777777" w:rsidR="00BD2BF7" w:rsidRPr="004C1C9C" w:rsidRDefault="00BD2BF7">
            <w:pPr>
              <w:rPr>
                <w:rFonts w:ascii="Arial" w:hAnsi="Arial"/>
                <w:sz w:val="22"/>
              </w:rPr>
            </w:pPr>
            <w:r w:rsidRPr="004C1C9C">
              <w:rPr>
                <w:rFonts w:ascii="Arial" w:hAnsi="Arial"/>
                <w:sz w:val="22"/>
              </w:rPr>
              <w:t>Afghánistán</w:t>
            </w:r>
          </w:p>
        </w:tc>
      </w:tr>
      <w:tr w:rsidR="00BD2BF7" w:rsidRPr="004C1C9C" w14:paraId="330BC6BB" w14:textId="77777777">
        <w:trPr>
          <w:trHeight w:val="375"/>
          <w:jc w:val="center"/>
        </w:trPr>
        <w:tc>
          <w:tcPr>
            <w:tcW w:w="705" w:type="dxa"/>
            <w:gridSpan w:val="2"/>
          </w:tcPr>
          <w:p w14:paraId="2EBC34C5" w14:textId="77777777" w:rsidR="00BD2BF7" w:rsidRPr="004C1C9C" w:rsidRDefault="00BD2BF7">
            <w:pPr>
              <w:rPr>
                <w:rFonts w:ascii="Arial" w:hAnsi="Arial"/>
                <w:sz w:val="22"/>
              </w:rPr>
            </w:pPr>
            <w:r w:rsidRPr="004C1C9C">
              <w:rPr>
                <w:rFonts w:ascii="Arial" w:hAnsi="Arial"/>
                <w:sz w:val="22"/>
              </w:rPr>
              <w:t>AL</w:t>
            </w:r>
          </w:p>
        </w:tc>
        <w:tc>
          <w:tcPr>
            <w:tcW w:w="3983" w:type="dxa"/>
          </w:tcPr>
          <w:p w14:paraId="05413E9D" w14:textId="77777777" w:rsidR="00BD2BF7" w:rsidRPr="004C1C9C" w:rsidRDefault="00BD2BF7">
            <w:pPr>
              <w:rPr>
                <w:rFonts w:ascii="Arial" w:hAnsi="Arial"/>
                <w:sz w:val="22"/>
              </w:rPr>
            </w:pPr>
            <w:r w:rsidRPr="004C1C9C">
              <w:rPr>
                <w:rFonts w:ascii="Arial" w:hAnsi="Arial"/>
                <w:sz w:val="22"/>
              </w:rPr>
              <w:t>Albánie</w:t>
            </w:r>
          </w:p>
        </w:tc>
      </w:tr>
      <w:tr w:rsidR="00BD2BF7" w:rsidRPr="004C1C9C" w14:paraId="658556FD" w14:textId="77777777">
        <w:trPr>
          <w:trHeight w:val="375"/>
          <w:jc w:val="center"/>
        </w:trPr>
        <w:tc>
          <w:tcPr>
            <w:tcW w:w="705" w:type="dxa"/>
            <w:gridSpan w:val="2"/>
          </w:tcPr>
          <w:p w14:paraId="65D3C887" w14:textId="77777777" w:rsidR="00BD2BF7" w:rsidRPr="004C1C9C" w:rsidRDefault="00BD2BF7">
            <w:pPr>
              <w:rPr>
                <w:rFonts w:ascii="Arial" w:hAnsi="Arial"/>
                <w:sz w:val="22"/>
              </w:rPr>
            </w:pPr>
            <w:r w:rsidRPr="004C1C9C">
              <w:rPr>
                <w:rFonts w:ascii="Arial" w:hAnsi="Arial"/>
                <w:sz w:val="22"/>
              </w:rPr>
              <w:t>DZ</w:t>
            </w:r>
          </w:p>
        </w:tc>
        <w:tc>
          <w:tcPr>
            <w:tcW w:w="3983" w:type="dxa"/>
          </w:tcPr>
          <w:p w14:paraId="08C0BFA8" w14:textId="77777777" w:rsidR="00BD2BF7" w:rsidRPr="004C1C9C" w:rsidRDefault="00BD2BF7">
            <w:pPr>
              <w:rPr>
                <w:rFonts w:ascii="Arial" w:hAnsi="Arial"/>
                <w:sz w:val="22"/>
              </w:rPr>
            </w:pPr>
            <w:r w:rsidRPr="004C1C9C">
              <w:rPr>
                <w:rFonts w:ascii="Arial" w:hAnsi="Arial"/>
                <w:sz w:val="22"/>
              </w:rPr>
              <w:t>Alžírsko</w:t>
            </w:r>
          </w:p>
        </w:tc>
      </w:tr>
      <w:tr w:rsidR="00BD2BF7" w:rsidRPr="004C1C9C" w14:paraId="042C91DD" w14:textId="77777777">
        <w:trPr>
          <w:trHeight w:val="375"/>
          <w:jc w:val="center"/>
        </w:trPr>
        <w:tc>
          <w:tcPr>
            <w:tcW w:w="705" w:type="dxa"/>
            <w:gridSpan w:val="2"/>
          </w:tcPr>
          <w:p w14:paraId="47670246" w14:textId="77777777" w:rsidR="00BD2BF7" w:rsidRPr="004C1C9C" w:rsidRDefault="00BD2BF7">
            <w:pPr>
              <w:rPr>
                <w:rFonts w:ascii="Arial" w:hAnsi="Arial"/>
                <w:sz w:val="22"/>
              </w:rPr>
            </w:pPr>
            <w:r w:rsidRPr="004C1C9C">
              <w:rPr>
                <w:rFonts w:ascii="Arial" w:hAnsi="Arial"/>
                <w:sz w:val="22"/>
              </w:rPr>
              <w:t>AS</w:t>
            </w:r>
          </w:p>
        </w:tc>
        <w:tc>
          <w:tcPr>
            <w:tcW w:w="3983" w:type="dxa"/>
          </w:tcPr>
          <w:p w14:paraId="55CF1384" w14:textId="77777777" w:rsidR="00BD2BF7" w:rsidRPr="004C1C9C" w:rsidRDefault="00BD2BF7">
            <w:pPr>
              <w:rPr>
                <w:rFonts w:ascii="Arial" w:hAnsi="Arial"/>
                <w:sz w:val="22"/>
              </w:rPr>
            </w:pPr>
            <w:r w:rsidRPr="004C1C9C">
              <w:rPr>
                <w:rFonts w:ascii="Arial" w:hAnsi="Arial"/>
                <w:sz w:val="22"/>
              </w:rPr>
              <w:t>Americká Samoa</w:t>
            </w:r>
          </w:p>
        </w:tc>
      </w:tr>
      <w:tr w:rsidR="00BD2BF7" w:rsidRPr="004C1C9C" w14:paraId="084D681A" w14:textId="77777777">
        <w:trPr>
          <w:trHeight w:val="375"/>
          <w:jc w:val="center"/>
        </w:trPr>
        <w:tc>
          <w:tcPr>
            <w:tcW w:w="705" w:type="dxa"/>
            <w:gridSpan w:val="2"/>
          </w:tcPr>
          <w:p w14:paraId="3CE475C5" w14:textId="77777777" w:rsidR="00BD2BF7" w:rsidRPr="004C1C9C" w:rsidRDefault="00BD2BF7">
            <w:pPr>
              <w:rPr>
                <w:rFonts w:ascii="Arial" w:hAnsi="Arial"/>
                <w:sz w:val="22"/>
              </w:rPr>
            </w:pPr>
            <w:r w:rsidRPr="004C1C9C">
              <w:rPr>
                <w:rFonts w:ascii="Arial" w:hAnsi="Arial"/>
                <w:sz w:val="22"/>
              </w:rPr>
              <w:t>VI</w:t>
            </w:r>
          </w:p>
        </w:tc>
        <w:tc>
          <w:tcPr>
            <w:tcW w:w="3983" w:type="dxa"/>
          </w:tcPr>
          <w:p w14:paraId="2386E008" w14:textId="77777777" w:rsidR="00BD2BF7" w:rsidRPr="004C1C9C" w:rsidRDefault="00BD2BF7">
            <w:pPr>
              <w:rPr>
                <w:rFonts w:ascii="Arial" w:hAnsi="Arial"/>
                <w:sz w:val="22"/>
              </w:rPr>
            </w:pPr>
            <w:r w:rsidRPr="004C1C9C">
              <w:rPr>
                <w:rFonts w:ascii="Arial" w:hAnsi="Arial"/>
                <w:sz w:val="22"/>
              </w:rPr>
              <w:t>Americké Panenské ostrovy</w:t>
            </w:r>
          </w:p>
        </w:tc>
      </w:tr>
      <w:tr w:rsidR="00BD2BF7" w:rsidRPr="004C1C9C" w14:paraId="459726C2" w14:textId="77777777">
        <w:trPr>
          <w:trHeight w:val="375"/>
          <w:jc w:val="center"/>
        </w:trPr>
        <w:tc>
          <w:tcPr>
            <w:tcW w:w="705" w:type="dxa"/>
            <w:gridSpan w:val="2"/>
          </w:tcPr>
          <w:p w14:paraId="1C9F7514" w14:textId="77777777" w:rsidR="00BD2BF7" w:rsidRPr="004C1C9C" w:rsidRDefault="00BD2BF7">
            <w:pPr>
              <w:rPr>
                <w:rFonts w:ascii="Arial" w:hAnsi="Arial"/>
                <w:sz w:val="22"/>
              </w:rPr>
            </w:pPr>
            <w:r w:rsidRPr="004C1C9C">
              <w:rPr>
                <w:rFonts w:ascii="Arial" w:hAnsi="Arial"/>
                <w:sz w:val="22"/>
              </w:rPr>
              <w:t>AD</w:t>
            </w:r>
          </w:p>
        </w:tc>
        <w:tc>
          <w:tcPr>
            <w:tcW w:w="3983" w:type="dxa"/>
          </w:tcPr>
          <w:p w14:paraId="2C5B4C9E" w14:textId="77777777" w:rsidR="00BD2BF7" w:rsidRPr="004C1C9C" w:rsidRDefault="00BD2BF7">
            <w:pPr>
              <w:rPr>
                <w:rFonts w:ascii="Arial" w:hAnsi="Arial"/>
                <w:sz w:val="22"/>
              </w:rPr>
            </w:pPr>
            <w:r w:rsidRPr="004C1C9C">
              <w:rPr>
                <w:rFonts w:ascii="Arial" w:hAnsi="Arial"/>
                <w:sz w:val="22"/>
              </w:rPr>
              <w:t>Andorra</w:t>
            </w:r>
          </w:p>
        </w:tc>
      </w:tr>
      <w:tr w:rsidR="00BD2BF7" w:rsidRPr="004C1C9C" w14:paraId="47F24D52" w14:textId="77777777">
        <w:trPr>
          <w:trHeight w:val="375"/>
          <w:jc w:val="center"/>
        </w:trPr>
        <w:tc>
          <w:tcPr>
            <w:tcW w:w="705" w:type="dxa"/>
            <w:gridSpan w:val="2"/>
          </w:tcPr>
          <w:p w14:paraId="52B6C6C1" w14:textId="77777777" w:rsidR="00BD2BF7" w:rsidRPr="004C1C9C" w:rsidRDefault="00BD2BF7">
            <w:pPr>
              <w:rPr>
                <w:rFonts w:ascii="Arial" w:hAnsi="Arial"/>
                <w:sz w:val="22"/>
              </w:rPr>
            </w:pPr>
            <w:r w:rsidRPr="004C1C9C">
              <w:rPr>
                <w:rFonts w:ascii="Arial" w:hAnsi="Arial"/>
                <w:sz w:val="22"/>
              </w:rPr>
              <w:t>AO</w:t>
            </w:r>
          </w:p>
        </w:tc>
        <w:tc>
          <w:tcPr>
            <w:tcW w:w="3983" w:type="dxa"/>
          </w:tcPr>
          <w:p w14:paraId="48F3B1A1" w14:textId="77777777" w:rsidR="00BD2BF7" w:rsidRPr="004C1C9C" w:rsidRDefault="00BD2BF7">
            <w:pPr>
              <w:rPr>
                <w:rFonts w:ascii="Arial" w:hAnsi="Arial"/>
                <w:sz w:val="22"/>
              </w:rPr>
            </w:pPr>
            <w:r w:rsidRPr="004C1C9C">
              <w:rPr>
                <w:rFonts w:ascii="Arial" w:hAnsi="Arial"/>
                <w:sz w:val="22"/>
              </w:rPr>
              <w:t>Angola</w:t>
            </w:r>
          </w:p>
        </w:tc>
      </w:tr>
      <w:tr w:rsidR="00BD2BF7" w:rsidRPr="004C1C9C" w14:paraId="47B75076" w14:textId="77777777">
        <w:trPr>
          <w:trHeight w:val="375"/>
          <w:jc w:val="center"/>
        </w:trPr>
        <w:tc>
          <w:tcPr>
            <w:tcW w:w="705" w:type="dxa"/>
            <w:gridSpan w:val="2"/>
          </w:tcPr>
          <w:p w14:paraId="358D28D8" w14:textId="77777777" w:rsidR="00BD2BF7" w:rsidRPr="004C1C9C" w:rsidRDefault="00BD2BF7">
            <w:pPr>
              <w:rPr>
                <w:rFonts w:ascii="Arial" w:hAnsi="Arial"/>
                <w:sz w:val="22"/>
              </w:rPr>
            </w:pPr>
            <w:r w:rsidRPr="004C1C9C">
              <w:rPr>
                <w:rFonts w:ascii="Arial" w:hAnsi="Arial"/>
                <w:sz w:val="22"/>
              </w:rPr>
              <w:t>AI</w:t>
            </w:r>
          </w:p>
        </w:tc>
        <w:tc>
          <w:tcPr>
            <w:tcW w:w="3983" w:type="dxa"/>
          </w:tcPr>
          <w:p w14:paraId="0364A916" w14:textId="77777777" w:rsidR="00BD2BF7" w:rsidRPr="004C1C9C" w:rsidRDefault="00BD2BF7">
            <w:pPr>
              <w:rPr>
                <w:rFonts w:ascii="Arial" w:hAnsi="Arial"/>
                <w:sz w:val="22"/>
              </w:rPr>
            </w:pPr>
            <w:r w:rsidRPr="004C1C9C">
              <w:rPr>
                <w:rFonts w:ascii="Arial" w:hAnsi="Arial"/>
                <w:sz w:val="22"/>
              </w:rPr>
              <w:t>Anguilla</w:t>
            </w:r>
          </w:p>
        </w:tc>
      </w:tr>
      <w:tr w:rsidR="00BD2BF7" w:rsidRPr="004C1C9C" w14:paraId="01904BCF" w14:textId="77777777">
        <w:trPr>
          <w:trHeight w:val="375"/>
          <w:jc w:val="center"/>
        </w:trPr>
        <w:tc>
          <w:tcPr>
            <w:tcW w:w="705" w:type="dxa"/>
            <w:gridSpan w:val="2"/>
          </w:tcPr>
          <w:p w14:paraId="5E96A3CB" w14:textId="77777777" w:rsidR="00BD2BF7" w:rsidRPr="004C1C9C" w:rsidRDefault="00BD2BF7">
            <w:pPr>
              <w:rPr>
                <w:rFonts w:ascii="Arial" w:hAnsi="Arial"/>
                <w:sz w:val="22"/>
              </w:rPr>
            </w:pPr>
            <w:r w:rsidRPr="004C1C9C">
              <w:rPr>
                <w:rFonts w:ascii="Arial" w:hAnsi="Arial"/>
                <w:sz w:val="22"/>
              </w:rPr>
              <w:t>AQ</w:t>
            </w:r>
          </w:p>
        </w:tc>
        <w:tc>
          <w:tcPr>
            <w:tcW w:w="3983" w:type="dxa"/>
          </w:tcPr>
          <w:p w14:paraId="54169649" w14:textId="77777777" w:rsidR="00BD2BF7" w:rsidRPr="004C1C9C" w:rsidRDefault="00BD2BF7">
            <w:pPr>
              <w:rPr>
                <w:rFonts w:ascii="Arial" w:hAnsi="Arial"/>
                <w:sz w:val="22"/>
              </w:rPr>
            </w:pPr>
            <w:r w:rsidRPr="004C1C9C">
              <w:rPr>
                <w:rFonts w:ascii="Arial" w:hAnsi="Arial"/>
                <w:sz w:val="22"/>
              </w:rPr>
              <w:t>Antarktida</w:t>
            </w:r>
          </w:p>
        </w:tc>
      </w:tr>
      <w:tr w:rsidR="00BD2BF7" w:rsidRPr="004C1C9C" w14:paraId="2210FA3A" w14:textId="77777777">
        <w:trPr>
          <w:trHeight w:val="375"/>
          <w:jc w:val="center"/>
        </w:trPr>
        <w:tc>
          <w:tcPr>
            <w:tcW w:w="705" w:type="dxa"/>
            <w:gridSpan w:val="2"/>
          </w:tcPr>
          <w:p w14:paraId="17B8FD26" w14:textId="77777777" w:rsidR="00BD2BF7" w:rsidRPr="004C1C9C" w:rsidRDefault="00BD2BF7">
            <w:pPr>
              <w:rPr>
                <w:rFonts w:ascii="Arial" w:hAnsi="Arial"/>
                <w:sz w:val="22"/>
              </w:rPr>
            </w:pPr>
            <w:r w:rsidRPr="004C1C9C">
              <w:rPr>
                <w:rFonts w:ascii="Arial" w:hAnsi="Arial"/>
                <w:sz w:val="22"/>
              </w:rPr>
              <w:t>AG</w:t>
            </w:r>
          </w:p>
        </w:tc>
        <w:tc>
          <w:tcPr>
            <w:tcW w:w="3983" w:type="dxa"/>
          </w:tcPr>
          <w:p w14:paraId="2ED45015" w14:textId="77777777" w:rsidR="00BD2BF7" w:rsidRPr="004C1C9C" w:rsidRDefault="00BD2BF7">
            <w:pPr>
              <w:rPr>
                <w:rFonts w:ascii="Arial" w:hAnsi="Arial"/>
                <w:sz w:val="22"/>
              </w:rPr>
            </w:pPr>
            <w:r w:rsidRPr="004C1C9C">
              <w:rPr>
                <w:rFonts w:ascii="Arial" w:hAnsi="Arial"/>
                <w:sz w:val="22"/>
              </w:rPr>
              <w:t>Antigua a Barbuda</w:t>
            </w:r>
          </w:p>
        </w:tc>
      </w:tr>
      <w:tr w:rsidR="00BD2BF7" w:rsidRPr="004C1C9C" w14:paraId="4D7D7776" w14:textId="77777777">
        <w:trPr>
          <w:trHeight w:val="375"/>
          <w:jc w:val="center"/>
        </w:trPr>
        <w:tc>
          <w:tcPr>
            <w:tcW w:w="705" w:type="dxa"/>
            <w:gridSpan w:val="2"/>
          </w:tcPr>
          <w:p w14:paraId="005C54EF" w14:textId="77777777" w:rsidR="00BD2BF7" w:rsidRPr="004C1C9C" w:rsidRDefault="00BD2BF7">
            <w:pPr>
              <w:rPr>
                <w:rFonts w:ascii="Arial" w:hAnsi="Arial"/>
                <w:sz w:val="22"/>
              </w:rPr>
            </w:pPr>
            <w:r w:rsidRPr="004C1C9C">
              <w:rPr>
                <w:rFonts w:ascii="Arial" w:hAnsi="Arial"/>
                <w:sz w:val="22"/>
              </w:rPr>
              <w:t>AR</w:t>
            </w:r>
          </w:p>
        </w:tc>
        <w:tc>
          <w:tcPr>
            <w:tcW w:w="3983" w:type="dxa"/>
          </w:tcPr>
          <w:p w14:paraId="71330616" w14:textId="77777777" w:rsidR="00BD2BF7" w:rsidRPr="004C1C9C" w:rsidRDefault="00BD2BF7">
            <w:pPr>
              <w:rPr>
                <w:rFonts w:ascii="Arial" w:hAnsi="Arial"/>
                <w:sz w:val="22"/>
              </w:rPr>
            </w:pPr>
            <w:r w:rsidRPr="004C1C9C">
              <w:rPr>
                <w:rFonts w:ascii="Arial" w:hAnsi="Arial"/>
                <w:sz w:val="22"/>
              </w:rPr>
              <w:t>Argentina</w:t>
            </w:r>
          </w:p>
        </w:tc>
      </w:tr>
      <w:tr w:rsidR="00BD2BF7" w:rsidRPr="004C1C9C" w14:paraId="12254906" w14:textId="77777777">
        <w:trPr>
          <w:trHeight w:val="375"/>
          <w:jc w:val="center"/>
        </w:trPr>
        <w:tc>
          <w:tcPr>
            <w:tcW w:w="705" w:type="dxa"/>
            <w:gridSpan w:val="2"/>
          </w:tcPr>
          <w:p w14:paraId="615CC50E" w14:textId="77777777" w:rsidR="00BD2BF7" w:rsidRPr="004C1C9C" w:rsidRDefault="00BD2BF7">
            <w:pPr>
              <w:rPr>
                <w:rFonts w:ascii="Arial" w:hAnsi="Arial"/>
                <w:sz w:val="22"/>
              </w:rPr>
            </w:pPr>
            <w:r w:rsidRPr="004C1C9C">
              <w:rPr>
                <w:rFonts w:ascii="Arial" w:hAnsi="Arial"/>
                <w:sz w:val="22"/>
              </w:rPr>
              <w:t>AM</w:t>
            </w:r>
          </w:p>
        </w:tc>
        <w:tc>
          <w:tcPr>
            <w:tcW w:w="3983" w:type="dxa"/>
          </w:tcPr>
          <w:p w14:paraId="3F008619" w14:textId="77777777" w:rsidR="00BD2BF7" w:rsidRPr="004C1C9C" w:rsidRDefault="00BD2BF7">
            <w:pPr>
              <w:rPr>
                <w:rFonts w:ascii="Arial" w:hAnsi="Arial"/>
                <w:sz w:val="22"/>
              </w:rPr>
            </w:pPr>
            <w:r w:rsidRPr="004C1C9C">
              <w:rPr>
                <w:rFonts w:ascii="Arial" w:hAnsi="Arial"/>
                <w:sz w:val="22"/>
              </w:rPr>
              <w:t>Arménie</w:t>
            </w:r>
          </w:p>
        </w:tc>
      </w:tr>
      <w:tr w:rsidR="00BD2BF7" w:rsidRPr="004C1C9C" w14:paraId="312CC3E3" w14:textId="77777777">
        <w:trPr>
          <w:trHeight w:val="375"/>
          <w:jc w:val="center"/>
        </w:trPr>
        <w:tc>
          <w:tcPr>
            <w:tcW w:w="705" w:type="dxa"/>
            <w:gridSpan w:val="2"/>
          </w:tcPr>
          <w:p w14:paraId="3B6F19C9" w14:textId="77777777" w:rsidR="00BD2BF7" w:rsidRPr="004C1C9C" w:rsidRDefault="00BD2BF7">
            <w:pPr>
              <w:rPr>
                <w:rFonts w:ascii="Arial" w:hAnsi="Arial"/>
                <w:sz w:val="22"/>
              </w:rPr>
            </w:pPr>
            <w:r w:rsidRPr="004C1C9C">
              <w:rPr>
                <w:rFonts w:ascii="Arial" w:hAnsi="Arial"/>
                <w:sz w:val="22"/>
              </w:rPr>
              <w:t>AW</w:t>
            </w:r>
          </w:p>
        </w:tc>
        <w:tc>
          <w:tcPr>
            <w:tcW w:w="3983" w:type="dxa"/>
          </w:tcPr>
          <w:p w14:paraId="303D0D1C" w14:textId="77777777" w:rsidR="00BD2BF7" w:rsidRPr="004C1C9C" w:rsidRDefault="00BD2BF7">
            <w:pPr>
              <w:rPr>
                <w:rFonts w:ascii="Arial" w:hAnsi="Arial"/>
                <w:sz w:val="22"/>
              </w:rPr>
            </w:pPr>
            <w:r w:rsidRPr="004C1C9C">
              <w:rPr>
                <w:rFonts w:ascii="Arial" w:hAnsi="Arial"/>
                <w:sz w:val="22"/>
              </w:rPr>
              <w:t>Aruba</w:t>
            </w:r>
          </w:p>
        </w:tc>
      </w:tr>
      <w:tr w:rsidR="00BD2BF7" w:rsidRPr="004C1C9C" w14:paraId="19F7B99F" w14:textId="77777777">
        <w:trPr>
          <w:trHeight w:val="375"/>
          <w:jc w:val="center"/>
        </w:trPr>
        <w:tc>
          <w:tcPr>
            <w:tcW w:w="705" w:type="dxa"/>
            <w:gridSpan w:val="2"/>
          </w:tcPr>
          <w:p w14:paraId="1D63B7B4" w14:textId="77777777" w:rsidR="00BD2BF7" w:rsidRPr="004C1C9C" w:rsidRDefault="00BD2BF7">
            <w:pPr>
              <w:rPr>
                <w:rFonts w:ascii="Arial" w:hAnsi="Arial"/>
                <w:sz w:val="22"/>
              </w:rPr>
            </w:pPr>
            <w:r w:rsidRPr="004C1C9C">
              <w:rPr>
                <w:rFonts w:ascii="Arial" w:hAnsi="Arial"/>
                <w:sz w:val="22"/>
              </w:rPr>
              <w:t>AU</w:t>
            </w:r>
          </w:p>
        </w:tc>
        <w:tc>
          <w:tcPr>
            <w:tcW w:w="3983" w:type="dxa"/>
          </w:tcPr>
          <w:p w14:paraId="158B3EDF" w14:textId="77777777" w:rsidR="00BD2BF7" w:rsidRPr="004C1C9C" w:rsidRDefault="00BD2BF7">
            <w:pPr>
              <w:rPr>
                <w:rFonts w:ascii="Arial" w:hAnsi="Arial"/>
                <w:sz w:val="22"/>
              </w:rPr>
            </w:pPr>
            <w:r w:rsidRPr="004C1C9C">
              <w:rPr>
                <w:rFonts w:ascii="Arial" w:hAnsi="Arial"/>
                <w:sz w:val="22"/>
              </w:rPr>
              <w:t>Austrálie</w:t>
            </w:r>
          </w:p>
        </w:tc>
      </w:tr>
      <w:tr w:rsidR="00BD2BF7" w:rsidRPr="004C1C9C" w14:paraId="619C7338" w14:textId="77777777">
        <w:trPr>
          <w:trHeight w:val="375"/>
          <w:jc w:val="center"/>
        </w:trPr>
        <w:tc>
          <w:tcPr>
            <w:tcW w:w="705" w:type="dxa"/>
            <w:gridSpan w:val="2"/>
          </w:tcPr>
          <w:p w14:paraId="4F98BC9D" w14:textId="77777777" w:rsidR="00BD2BF7" w:rsidRPr="004C1C9C" w:rsidRDefault="00BD2BF7">
            <w:pPr>
              <w:rPr>
                <w:rFonts w:ascii="Arial" w:hAnsi="Arial"/>
                <w:sz w:val="22"/>
              </w:rPr>
            </w:pPr>
            <w:r w:rsidRPr="004C1C9C">
              <w:rPr>
                <w:rFonts w:ascii="Arial" w:hAnsi="Arial"/>
                <w:sz w:val="22"/>
              </w:rPr>
              <w:t>AZ</w:t>
            </w:r>
          </w:p>
        </w:tc>
        <w:tc>
          <w:tcPr>
            <w:tcW w:w="3983" w:type="dxa"/>
          </w:tcPr>
          <w:p w14:paraId="3188A130" w14:textId="77777777" w:rsidR="00BD2BF7" w:rsidRPr="004C1C9C" w:rsidRDefault="00BD2BF7">
            <w:pPr>
              <w:rPr>
                <w:rFonts w:ascii="Arial" w:hAnsi="Arial"/>
                <w:sz w:val="22"/>
              </w:rPr>
            </w:pPr>
            <w:r w:rsidRPr="004C1C9C">
              <w:rPr>
                <w:rFonts w:ascii="Arial" w:hAnsi="Arial"/>
                <w:sz w:val="22"/>
              </w:rPr>
              <w:t>Ázerbájdžán</w:t>
            </w:r>
          </w:p>
        </w:tc>
      </w:tr>
      <w:tr w:rsidR="00BD2BF7" w:rsidRPr="004C1C9C" w14:paraId="10745403" w14:textId="77777777">
        <w:trPr>
          <w:trHeight w:val="375"/>
          <w:jc w:val="center"/>
        </w:trPr>
        <w:tc>
          <w:tcPr>
            <w:tcW w:w="705" w:type="dxa"/>
            <w:gridSpan w:val="2"/>
          </w:tcPr>
          <w:p w14:paraId="49FD21CE" w14:textId="77777777" w:rsidR="00BD2BF7" w:rsidRPr="004C1C9C" w:rsidRDefault="00BD2BF7">
            <w:pPr>
              <w:rPr>
                <w:rFonts w:ascii="Arial" w:hAnsi="Arial"/>
                <w:sz w:val="22"/>
              </w:rPr>
            </w:pPr>
            <w:r w:rsidRPr="004C1C9C">
              <w:rPr>
                <w:rFonts w:ascii="Arial" w:hAnsi="Arial"/>
                <w:sz w:val="22"/>
              </w:rPr>
              <w:t>BS</w:t>
            </w:r>
          </w:p>
        </w:tc>
        <w:tc>
          <w:tcPr>
            <w:tcW w:w="3983" w:type="dxa"/>
          </w:tcPr>
          <w:p w14:paraId="0F06BC59" w14:textId="77777777" w:rsidR="00BD2BF7" w:rsidRPr="004C1C9C" w:rsidRDefault="00BD2BF7">
            <w:pPr>
              <w:rPr>
                <w:rFonts w:ascii="Arial" w:hAnsi="Arial"/>
                <w:sz w:val="22"/>
              </w:rPr>
            </w:pPr>
            <w:r w:rsidRPr="004C1C9C">
              <w:rPr>
                <w:rFonts w:ascii="Arial" w:hAnsi="Arial"/>
                <w:sz w:val="22"/>
              </w:rPr>
              <w:t>Bahamy</w:t>
            </w:r>
          </w:p>
        </w:tc>
      </w:tr>
      <w:tr w:rsidR="00BD2BF7" w:rsidRPr="004C1C9C" w14:paraId="29F21BC7" w14:textId="77777777">
        <w:trPr>
          <w:trHeight w:val="375"/>
          <w:jc w:val="center"/>
        </w:trPr>
        <w:tc>
          <w:tcPr>
            <w:tcW w:w="705" w:type="dxa"/>
            <w:gridSpan w:val="2"/>
          </w:tcPr>
          <w:p w14:paraId="59C7BAF9" w14:textId="77777777" w:rsidR="00BD2BF7" w:rsidRPr="004C1C9C" w:rsidRDefault="00BD2BF7">
            <w:pPr>
              <w:rPr>
                <w:rFonts w:ascii="Arial" w:hAnsi="Arial"/>
                <w:sz w:val="22"/>
              </w:rPr>
            </w:pPr>
            <w:r w:rsidRPr="004C1C9C">
              <w:rPr>
                <w:rFonts w:ascii="Arial" w:hAnsi="Arial"/>
                <w:sz w:val="22"/>
              </w:rPr>
              <w:t>BH</w:t>
            </w:r>
          </w:p>
        </w:tc>
        <w:tc>
          <w:tcPr>
            <w:tcW w:w="3983" w:type="dxa"/>
          </w:tcPr>
          <w:p w14:paraId="5E5CD206" w14:textId="77777777" w:rsidR="00BD2BF7" w:rsidRPr="004C1C9C" w:rsidRDefault="00BD2BF7">
            <w:pPr>
              <w:rPr>
                <w:rFonts w:ascii="Arial" w:hAnsi="Arial"/>
                <w:sz w:val="22"/>
              </w:rPr>
            </w:pPr>
            <w:r w:rsidRPr="004C1C9C">
              <w:rPr>
                <w:rFonts w:ascii="Arial" w:hAnsi="Arial"/>
                <w:sz w:val="22"/>
              </w:rPr>
              <w:t>Bahrajn</w:t>
            </w:r>
          </w:p>
        </w:tc>
      </w:tr>
      <w:tr w:rsidR="00BD2BF7" w:rsidRPr="004C1C9C" w14:paraId="4B8095C1" w14:textId="77777777">
        <w:trPr>
          <w:trHeight w:val="375"/>
          <w:jc w:val="center"/>
        </w:trPr>
        <w:tc>
          <w:tcPr>
            <w:tcW w:w="705" w:type="dxa"/>
            <w:gridSpan w:val="2"/>
          </w:tcPr>
          <w:p w14:paraId="482074D6" w14:textId="77777777" w:rsidR="00BD2BF7" w:rsidRPr="004C1C9C" w:rsidRDefault="00BD2BF7">
            <w:pPr>
              <w:rPr>
                <w:rFonts w:ascii="Arial" w:hAnsi="Arial"/>
                <w:sz w:val="22"/>
              </w:rPr>
            </w:pPr>
            <w:r w:rsidRPr="004C1C9C">
              <w:rPr>
                <w:rFonts w:ascii="Arial" w:hAnsi="Arial"/>
                <w:sz w:val="22"/>
              </w:rPr>
              <w:t>BD</w:t>
            </w:r>
          </w:p>
        </w:tc>
        <w:tc>
          <w:tcPr>
            <w:tcW w:w="3983" w:type="dxa"/>
          </w:tcPr>
          <w:p w14:paraId="202F23E4" w14:textId="77777777" w:rsidR="00BD2BF7" w:rsidRPr="004C1C9C" w:rsidRDefault="00BD2BF7">
            <w:pPr>
              <w:rPr>
                <w:rFonts w:ascii="Arial" w:hAnsi="Arial"/>
                <w:sz w:val="22"/>
              </w:rPr>
            </w:pPr>
            <w:r w:rsidRPr="004C1C9C">
              <w:rPr>
                <w:rFonts w:ascii="Arial" w:hAnsi="Arial"/>
                <w:sz w:val="22"/>
              </w:rPr>
              <w:t>Bangladéš</w:t>
            </w:r>
          </w:p>
        </w:tc>
      </w:tr>
      <w:tr w:rsidR="00BD2BF7" w:rsidRPr="004C1C9C" w14:paraId="0F68F758" w14:textId="77777777">
        <w:trPr>
          <w:trHeight w:val="375"/>
          <w:jc w:val="center"/>
        </w:trPr>
        <w:tc>
          <w:tcPr>
            <w:tcW w:w="705" w:type="dxa"/>
            <w:gridSpan w:val="2"/>
          </w:tcPr>
          <w:p w14:paraId="1EFDE23C" w14:textId="77777777" w:rsidR="00BD2BF7" w:rsidRPr="004C1C9C" w:rsidRDefault="00BD2BF7">
            <w:pPr>
              <w:rPr>
                <w:rFonts w:ascii="Arial" w:hAnsi="Arial"/>
                <w:sz w:val="22"/>
              </w:rPr>
            </w:pPr>
            <w:r w:rsidRPr="004C1C9C">
              <w:rPr>
                <w:rFonts w:ascii="Arial" w:hAnsi="Arial"/>
                <w:sz w:val="22"/>
              </w:rPr>
              <w:t>BB</w:t>
            </w:r>
          </w:p>
        </w:tc>
        <w:tc>
          <w:tcPr>
            <w:tcW w:w="3983" w:type="dxa"/>
          </w:tcPr>
          <w:p w14:paraId="0CDCD877" w14:textId="77777777" w:rsidR="00BD2BF7" w:rsidRPr="004C1C9C" w:rsidRDefault="00BD2BF7">
            <w:pPr>
              <w:rPr>
                <w:rFonts w:ascii="Arial" w:hAnsi="Arial"/>
                <w:sz w:val="22"/>
              </w:rPr>
            </w:pPr>
            <w:r w:rsidRPr="004C1C9C">
              <w:rPr>
                <w:rFonts w:ascii="Arial" w:hAnsi="Arial"/>
                <w:sz w:val="22"/>
              </w:rPr>
              <w:t>Barbados</w:t>
            </w:r>
          </w:p>
        </w:tc>
      </w:tr>
      <w:tr w:rsidR="00BD2BF7" w:rsidRPr="004C1C9C" w14:paraId="20B37DCB" w14:textId="77777777">
        <w:trPr>
          <w:trHeight w:val="375"/>
          <w:jc w:val="center"/>
        </w:trPr>
        <w:tc>
          <w:tcPr>
            <w:tcW w:w="705" w:type="dxa"/>
            <w:gridSpan w:val="2"/>
          </w:tcPr>
          <w:p w14:paraId="48E5A197" w14:textId="77777777" w:rsidR="00BD2BF7" w:rsidRPr="004C1C9C" w:rsidRDefault="00BD2BF7">
            <w:pPr>
              <w:rPr>
                <w:rFonts w:ascii="Arial" w:hAnsi="Arial"/>
                <w:sz w:val="22"/>
              </w:rPr>
            </w:pPr>
            <w:r w:rsidRPr="004C1C9C">
              <w:rPr>
                <w:rFonts w:ascii="Arial" w:hAnsi="Arial"/>
                <w:sz w:val="22"/>
              </w:rPr>
              <w:t>BE</w:t>
            </w:r>
          </w:p>
        </w:tc>
        <w:tc>
          <w:tcPr>
            <w:tcW w:w="3983" w:type="dxa"/>
          </w:tcPr>
          <w:p w14:paraId="2C7507A8" w14:textId="77777777" w:rsidR="00BD2BF7" w:rsidRPr="004C1C9C" w:rsidRDefault="00BD2BF7">
            <w:pPr>
              <w:rPr>
                <w:rFonts w:ascii="Arial" w:hAnsi="Arial"/>
                <w:sz w:val="22"/>
              </w:rPr>
            </w:pPr>
            <w:r w:rsidRPr="004C1C9C">
              <w:rPr>
                <w:rFonts w:ascii="Arial" w:hAnsi="Arial"/>
                <w:sz w:val="22"/>
              </w:rPr>
              <w:t>Belgie</w:t>
            </w:r>
          </w:p>
        </w:tc>
      </w:tr>
      <w:tr w:rsidR="00BD2BF7" w:rsidRPr="004C1C9C" w14:paraId="7E8E569C" w14:textId="77777777">
        <w:trPr>
          <w:trHeight w:val="375"/>
          <w:jc w:val="center"/>
        </w:trPr>
        <w:tc>
          <w:tcPr>
            <w:tcW w:w="705" w:type="dxa"/>
            <w:gridSpan w:val="2"/>
          </w:tcPr>
          <w:p w14:paraId="20ED8C58" w14:textId="77777777" w:rsidR="00BD2BF7" w:rsidRPr="004C1C9C" w:rsidRDefault="00BD2BF7">
            <w:pPr>
              <w:rPr>
                <w:rFonts w:ascii="Arial" w:hAnsi="Arial"/>
                <w:sz w:val="22"/>
              </w:rPr>
            </w:pPr>
            <w:r w:rsidRPr="004C1C9C">
              <w:rPr>
                <w:rFonts w:ascii="Arial" w:hAnsi="Arial"/>
                <w:sz w:val="22"/>
              </w:rPr>
              <w:t>BZ</w:t>
            </w:r>
          </w:p>
        </w:tc>
        <w:tc>
          <w:tcPr>
            <w:tcW w:w="3983" w:type="dxa"/>
          </w:tcPr>
          <w:p w14:paraId="542DDD44" w14:textId="77777777" w:rsidR="00BD2BF7" w:rsidRPr="004C1C9C" w:rsidRDefault="00BD2BF7">
            <w:pPr>
              <w:rPr>
                <w:rFonts w:ascii="Arial" w:hAnsi="Arial"/>
                <w:sz w:val="22"/>
              </w:rPr>
            </w:pPr>
            <w:r w:rsidRPr="004C1C9C">
              <w:rPr>
                <w:rFonts w:ascii="Arial" w:hAnsi="Arial"/>
                <w:sz w:val="22"/>
              </w:rPr>
              <w:t>Belize</w:t>
            </w:r>
          </w:p>
        </w:tc>
      </w:tr>
      <w:tr w:rsidR="00BD2BF7" w:rsidRPr="004C1C9C" w14:paraId="67062D7F" w14:textId="77777777">
        <w:trPr>
          <w:trHeight w:val="375"/>
          <w:jc w:val="center"/>
        </w:trPr>
        <w:tc>
          <w:tcPr>
            <w:tcW w:w="705" w:type="dxa"/>
            <w:gridSpan w:val="2"/>
          </w:tcPr>
          <w:p w14:paraId="359DA7DE" w14:textId="77777777" w:rsidR="00BD2BF7" w:rsidRPr="004C1C9C" w:rsidRDefault="00BD2BF7">
            <w:pPr>
              <w:rPr>
                <w:rFonts w:ascii="Arial" w:hAnsi="Arial"/>
                <w:sz w:val="22"/>
              </w:rPr>
            </w:pPr>
            <w:r w:rsidRPr="004C1C9C">
              <w:rPr>
                <w:rFonts w:ascii="Arial" w:hAnsi="Arial"/>
                <w:sz w:val="22"/>
              </w:rPr>
              <w:t>BY</w:t>
            </w:r>
          </w:p>
        </w:tc>
        <w:tc>
          <w:tcPr>
            <w:tcW w:w="3983" w:type="dxa"/>
          </w:tcPr>
          <w:p w14:paraId="7C3DB999" w14:textId="77777777" w:rsidR="00BD2BF7" w:rsidRPr="004C1C9C" w:rsidRDefault="00BD2BF7">
            <w:pPr>
              <w:rPr>
                <w:rFonts w:ascii="Arial" w:hAnsi="Arial"/>
                <w:sz w:val="22"/>
              </w:rPr>
            </w:pPr>
            <w:r w:rsidRPr="004C1C9C">
              <w:rPr>
                <w:rFonts w:ascii="Arial" w:hAnsi="Arial"/>
                <w:sz w:val="22"/>
              </w:rPr>
              <w:t>Bělorusko</w:t>
            </w:r>
          </w:p>
        </w:tc>
      </w:tr>
      <w:tr w:rsidR="00BD2BF7" w:rsidRPr="004C1C9C" w14:paraId="70519273" w14:textId="77777777">
        <w:trPr>
          <w:trHeight w:val="375"/>
          <w:jc w:val="center"/>
        </w:trPr>
        <w:tc>
          <w:tcPr>
            <w:tcW w:w="705" w:type="dxa"/>
            <w:gridSpan w:val="2"/>
          </w:tcPr>
          <w:p w14:paraId="730C5858" w14:textId="77777777" w:rsidR="00BD2BF7" w:rsidRPr="004C1C9C" w:rsidRDefault="00BD2BF7">
            <w:pPr>
              <w:rPr>
                <w:rFonts w:ascii="Arial" w:hAnsi="Arial"/>
                <w:sz w:val="22"/>
              </w:rPr>
            </w:pPr>
            <w:r w:rsidRPr="004C1C9C">
              <w:rPr>
                <w:rFonts w:ascii="Arial" w:hAnsi="Arial"/>
                <w:sz w:val="22"/>
              </w:rPr>
              <w:t>BJ</w:t>
            </w:r>
          </w:p>
        </w:tc>
        <w:tc>
          <w:tcPr>
            <w:tcW w:w="3983" w:type="dxa"/>
          </w:tcPr>
          <w:p w14:paraId="3BA627CC" w14:textId="77777777" w:rsidR="00BD2BF7" w:rsidRPr="004C1C9C" w:rsidRDefault="00BD2BF7">
            <w:pPr>
              <w:rPr>
                <w:rFonts w:ascii="Arial" w:hAnsi="Arial"/>
                <w:sz w:val="22"/>
              </w:rPr>
            </w:pPr>
            <w:r w:rsidRPr="004C1C9C">
              <w:rPr>
                <w:rFonts w:ascii="Arial" w:hAnsi="Arial"/>
                <w:sz w:val="22"/>
              </w:rPr>
              <w:t>Benin</w:t>
            </w:r>
          </w:p>
        </w:tc>
      </w:tr>
      <w:tr w:rsidR="00BD2BF7" w:rsidRPr="004C1C9C" w14:paraId="4E1EF9EC" w14:textId="77777777">
        <w:trPr>
          <w:trHeight w:val="375"/>
          <w:jc w:val="center"/>
        </w:trPr>
        <w:tc>
          <w:tcPr>
            <w:tcW w:w="705" w:type="dxa"/>
            <w:gridSpan w:val="2"/>
          </w:tcPr>
          <w:p w14:paraId="046C41B6" w14:textId="77777777" w:rsidR="00BD2BF7" w:rsidRPr="004C1C9C" w:rsidRDefault="00BD2BF7">
            <w:pPr>
              <w:rPr>
                <w:rFonts w:ascii="Arial" w:hAnsi="Arial"/>
                <w:sz w:val="22"/>
              </w:rPr>
            </w:pPr>
            <w:r w:rsidRPr="004C1C9C">
              <w:rPr>
                <w:rFonts w:ascii="Arial" w:hAnsi="Arial"/>
                <w:sz w:val="22"/>
              </w:rPr>
              <w:t>BM</w:t>
            </w:r>
          </w:p>
        </w:tc>
        <w:tc>
          <w:tcPr>
            <w:tcW w:w="3983" w:type="dxa"/>
          </w:tcPr>
          <w:p w14:paraId="4821A760" w14:textId="77777777" w:rsidR="00BD2BF7" w:rsidRPr="004C1C9C" w:rsidRDefault="00BD2BF7">
            <w:pPr>
              <w:rPr>
                <w:rFonts w:ascii="Arial" w:hAnsi="Arial"/>
                <w:sz w:val="22"/>
              </w:rPr>
            </w:pPr>
            <w:r w:rsidRPr="004C1C9C">
              <w:rPr>
                <w:rFonts w:ascii="Arial" w:hAnsi="Arial"/>
                <w:sz w:val="22"/>
              </w:rPr>
              <w:t>Bermudy</w:t>
            </w:r>
          </w:p>
        </w:tc>
      </w:tr>
      <w:tr w:rsidR="00BD2BF7" w:rsidRPr="004C1C9C" w14:paraId="3313DB73" w14:textId="77777777">
        <w:trPr>
          <w:trHeight w:val="375"/>
          <w:jc w:val="center"/>
        </w:trPr>
        <w:tc>
          <w:tcPr>
            <w:tcW w:w="705" w:type="dxa"/>
            <w:gridSpan w:val="2"/>
          </w:tcPr>
          <w:p w14:paraId="1566A9BB" w14:textId="77777777" w:rsidR="00BD2BF7" w:rsidRPr="004C1C9C" w:rsidRDefault="00BD2BF7">
            <w:pPr>
              <w:rPr>
                <w:rFonts w:ascii="Arial" w:hAnsi="Arial"/>
                <w:sz w:val="22"/>
              </w:rPr>
            </w:pPr>
            <w:r w:rsidRPr="004C1C9C">
              <w:rPr>
                <w:rFonts w:ascii="Arial" w:hAnsi="Arial"/>
                <w:sz w:val="22"/>
              </w:rPr>
              <w:t>BT</w:t>
            </w:r>
          </w:p>
        </w:tc>
        <w:tc>
          <w:tcPr>
            <w:tcW w:w="3983" w:type="dxa"/>
          </w:tcPr>
          <w:p w14:paraId="1E8A19FE" w14:textId="77777777" w:rsidR="00BD2BF7" w:rsidRPr="004C1C9C" w:rsidRDefault="00BD2BF7">
            <w:pPr>
              <w:rPr>
                <w:rFonts w:ascii="Arial" w:hAnsi="Arial"/>
                <w:sz w:val="22"/>
              </w:rPr>
            </w:pPr>
            <w:r w:rsidRPr="004C1C9C">
              <w:rPr>
                <w:rFonts w:ascii="Arial" w:hAnsi="Arial"/>
                <w:sz w:val="22"/>
              </w:rPr>
              <w:t>Bhútán</w:t>
            </w:r>
          </w:p>
        </w:tc>
      </w:tr>
      <w:tr w:rsidR="00BD2BF7" w:rsidRPr="004C1C9C" w14:paraId="73E1BEA6" w14:textId="77777777">
        <w:trPr>
          <w:trHeight w:val="375"/>
          <w:jc w:val="center"/>
        </w:trPr>
        <w:tc>
          <w:tcPr>
            <w:tcW w:w="705" w:type="dxa"/>
            <w:gridSpan w:val="2"/>
          </w:tcPr>
          <w:p w14:paraId="1BD68AC5" w14:textId="77777777" w:rsidR="00BD2BF7" w:rsidRPr="004C1C9C" w:rsidRDefault="00BD2BF7">
            <w:pPr>
              <w:rPr>
                <w:rFonts w:ascii="Arial" w:hAnsi="Arial"/>
                <w:sz w:val="22"/>
              </w:rPr>
            </w:pPr>
            <w:r w:rsidRPr="004C1C9C">
              <w:rPr>
                <w:rFonts w:ascii="Arial" w:hAnsi="Arial"/>
                <w:sz w:val="22"/>
              </w:rPr>
              <w:t>VE</w:t>
            </w:r>
          </w:p>
        </w:tc>
        <w:tc>
          <w:tcPr>
            <w:tcW w:w="3983" w:type="dxa"/>
          </w:tcPr>
          <w:p w14:paraId="10965FB1" w14:textId="77777777" w:rsidR="00BD2BF7" w:rsidRPr="004C1C9C" w:rsidRDefault="00BD2BF7">
            <w:pPr>
              <w:rPr>
                <w:rFonts w:ascii="Arial" w:hAnsi="Arial"/>
                <w:sz w:val="22"/>
              </w:rPr>
            </w:pPr>
            <w:proofErr w:type="spellStart"/>
            <w:r w:rsidRPr="004C1C9C">
              <w:rPr>
                <w:rFonts w:ascii="Arial" w:hAnsi="Arial"/>
                <w:sz w:val="22"/>
              </w:rPr>
              <w:t>Bolívarovská</w:t>
            </w:r>
            <w:proofErr w:type="spellEnd"/>
            <w:r w:rsidRPr="004C1C9C">
              <w:rPr>
                <w:rFonts w:ascii="Arial" w:hAnsi="Arial"/>
                <w:sz w:val="22"/>
              </w:rPr>
              <w:t xml:space="preserve"> republika Venezuela</w:t>
            </w:r>
          </w:p>
        </w:tc>
      </w:tr>
      <w:tr w:rsidR="00BD2BF7" w:rsidRPr="004C1C9C" w14:paraId="338D186E" w14:textId="77777777">
        <w:trPr>
          <w:trHeight w:val="375"/>
          <w:jc w:val="center"/>
        </w:trPr>
        <w:tc>
          <w:tcPr>
            <w:tcW w:w="705" w:type="dxa"/>
            <w:gridSpan w:val="2"/>
          </w:tcPr>
          <w:p w14:paraId="365BCCBC" w14:textId="77777777" w:rsidR="00BD2BF7" w:rsidRPr="004C1C9C" w:rsidRDefault="00BD2BF7">
            <w:pPr>
              <w:rPr>
                <w:rFonts w:ascii="Arial" w:hAnsi="Arial"/>
                <w:sz w:val="22"/>
              </w:rPr>
            </w:pPr>
            <w:r w:rsidRPr="004C1C9C">
              <w:rPr>
                <w:rFonts w:ascii="Arial" w:hAnsi="Arial"/>
                <w:sz w:val="22"/>
              </w:rPr>
              <w:t>BQ</w:t>
            </w:r>
          </w:p>
        </w:tc>
        <w:tc>
          <w:tcPr>
            <w:tcW w:w="3983" w:type="dxa"/>
          </w:tcPr>
          <w:p w14:paraId="7ACA0775" w14:textId="77777777" w:rsidR="00BD2BF7" w:rsidRPr="004C1C9C" w:rsidRDefault="00BD2BF7">
            <w:pPr>
              <w:rPr>
                <w:rFonts w:ascii="Arial" w:hAnsi="Arial"/>
                <w:sz w:val="22"/>
              </w:rPr>
            </w:pPr>
            <w:proofErr w:type="spellStart"/>
            <w:r w:rsidRPr="004C1C9C">
              <w:rPr>
                <w:rFonts w:ascii="Arial" w:hAnsi="Arial"/>
                <w:sz w:val="22"/>
              </w:rPr>
              <w:t>Bonaire</w:t>
            </w:r>
            <w:proofErr w:type="spellEnd"/>
            <w:r w:rsidRPr="004C1C9C">
              <w:rPr>
                <w:rFonts w:ascii="Arial" w:hAnsi="Arial"/>
                <w:sz w:val="22"/>
              </w:rPr>
              <w:t xml:space="preserve">, Svatý Eustach a </w:t>
            </w:r>
            <w:proofErr w:type="spellStart"/>
            <w:r w:rsidRPr="004C1C9C">
              <w:rPr>
                <w:rFonts w:ascii="Arial" w:hAnsi="Arial"/>
                <w:sz w:val="22"/>
              </w:rPr>
              <w:t>Saba</w:t>
            </w:r>
            <w:proofErr w:type="spellEnd"/>
          </w:p>
        </w:tc>
      </w:tr>
      <w:tr w:rsidR="00BD2BF7" w:rsidRPr="004C1C9C" w14:paraId="75D796B0" w14:textId="77777777">
        <w:trPr>
          <w:trHeight w:val="375"/>
          <w:jc w:val="center"/>
        </w:trPr>
        <w:tc>
          <w:tcPr>
            <w:tcW w:w="705" w:type="dxa"/>
            <w:gridSpan w:val="2"/>
          </w:tcPr>
          <w:p w14:paraId="46EEF06E" w14:textId="77777777" w:rsidR="00BD2BF7" w:rsidRPr="004C1C9C" w:rsidRDefault="00BD2BF7">
            <w:pPr>
              <w:rPr>
                <w:rFonts w:ascii="Arial" w:hAnsi="Arial"/>
                <w:sz w:val="22"/>
              </w:rPr>
            </w:pPr>
            <w:r w:rsidRPr="004C1C9C">
              <w:rPr>
                <w:rFonts w:ascii="Arial" w:hAnsi="Arial"/>
                <w:sz w:val="22"/>
              </w:rPr>
              <w:t>BA</w:t>
            </w:r>
          </w:p>
        </w:tc>
        <w:tc>
          <w:tcPr>
            <w:tcW w:w="3983" w:type="dxa"/>
          </w:tcPr>
          <w:p w14:paraId="578A75D7" w14:textId="77777777" w:rsidR="00BD2BF7" w:rsidRPr="004C1C9C" w:rsidRDefault="00BD2BF7">
            <w:pPr>
              <w:rPr>
                <w:rFonts w:ascii="Arial" w:hAnsi="Arial"/>
                <w:sz w:val="22"/>
              </w:rPr>
            </w:pPr>
            <w:r w:rsidRPr="004C1C9C">
              <w:rPr>
                <w:rFonts w:ascii="Arial" w:hAnsi="Arial"/>
                <w:sz w:val="22"/>
              </w:rPr>
              <w:t>Bosna a Hercegovina</w:t>
            </w:r>
          </w:p>
        </w:tc>
      </w:tr>
      <w:tr w:rsidR="00BD2BF7" w:rsidRPr="004C1C9C" w14:paraId="288DD477" w14:textId="77777777">
        <w:trPr>
          <w:trHeight w:val="375"/>
          <w:jc w:val="center"/>
        </w:trPr>
        <w:tc>
          <w:tcPr>
            <w:tcW w:w="705" w:type="dxa"/>
            <w:gridSpan w:val="2"/>
          </w:tcPr>
          <w:p w14:paraId="6ABCD91E" w14:textId="77777777" w:rsidR="00BD2BF7" w:rsidRPr="004C1C9C" w:rsidRDefault="00BD2BF7">
            <w:pPr>
              <w:rPr>
                <w:rFonts w:ascii="Arial" w:hAnsi="Arial"/>
                <w:sz w:val="22"/>
              </w:rPr>
            </w:pPr>
            <w:r w:rsidRPr="004C1C9C">
              <w:rPr>
                <w:rFonts w:ascii="Arial" w:hAnsi="Arial"/>
                <w:sz w:val="22"/>
              </w:rPr>
              <w:t>BW</w:t>
            </w:r>
          </w:p>
        </w:tc>
        <w:tc>
          <w:tcPr>
            <w:tcW w:w="3983" w:type="dxa"/>
          </w:tcPr>
          <w:p w14:paraId="69E2456A" w14:textId="77777777" w:rsidR="00BD2BF7" w:rsidRPr="004C1C9C" w:rsidRDefault="00BD2BF7">
            <w:pPr>
              <w:rPr>
                <w:rFonts w:ascii="Arial" w:hAnsi="Arial"/>
                <w:sz w:val="22"/>
              </w:rPr>
            </w:pPr>
            <w:r w:rsidRPr="004C1C9C">
              <w:rPr>
                <w:rFonts w:ascii="Arial" w:hAnsi="Arial"/>
                <w:sz w:val="22"/>
              </w:rPr>
              <w:t>Botswana</w:t>
            </w:r>
          </w:p>
        </w:tc>
      </w:tr>
      <w:tr w:rsidR="00BD2BF7" w:rsidRPr="004C1C9C" w14:paraId="0F0C899B" w14:textId="77777777">
        <w:trPr>
          <w:trHeight w:val="375"/>
          <w:jc w:val="center"/>
        </w:trPr>
        <w:tc>
          <w:tcPr>
            <w:tcW w:w="705" w:type="dxa"/>
            <w:gridSpan w:val="2"/>
          </w:tcPr>
          <w:p w14:paraId="641CB4B7" w14:textId="77777777" w:rsidR="00BD2BF7" w:rsidRPr="004C1C9C" w:rsidRDefault="00BD2BF7">
            <w:pPr>
              <w:rPr>
                <w:rFonts w:ascii="Arial" w:hAnsi="Arial"/>
                <w:sz w:val="22"/>
              </w:rPr>
            </w:pPr>
            <w:r w:rsidRPr="004C1C9C">
              <w:rPr>
                <w:rFonts w:ascii="Arial" w:hAnsi="Arial"/>
                <w:sz w:val="22"/>
              </w:rPr>
              <w:t>BV</w:t>
            </w:r>
          </w:p>
        </w:tc>
        <w:tc>
          <w:tcPr>
            <w:tcW w:w="3983" w:type="dxa"/>
          </w:tcPr>
          <w:p w14:paraId="3C4DC85E" w14:textId="77777777" w:rsidR="00BD2BF7" w:rsidRPr="004C1C9C" w:rsidRDefault="00BD2BF7">
            <w:pPr>
              <w:rPr>
                <w:rFonts w:ascii="Arial" w:hAnsi="Arial"/>
                <w:sz w:val="22"/>
              </w:rPr>
            </w:pPr>
            <w:proofErr w:type="spellStart"/>
            <w:r w:rsidRPr="004C1C9C">
              <w:rPr>
                <w:rFonts w:ascii="Arial" w:hAnsi="Arial"/>
                <w:sz w:val="22"/>
              </w:rPr>
              <w:t>Bouvetův</w:t>
            </w:r>
            <w:proofErr w:type="spellEnd"/>
            <w:r w:rsidRPr="004C1C9C">
              <w:rPr>
                <w:rFonts w:ascii="Arial" w:hAnsi="Arial"/>
                <w:sz w:val="22"/>
              </w:rPr>
              <w:t xml:space="preserve"> ostrov</w:t>
            </w:r>
          </w:p>
        </w:tc>
      </w:tr>
      <w:tr w:rsidR="00BD2BF7" w:rsidRPr="004C1C9C" w14:paraId="2074B4B0" w14:textId="77777777">
        <w:trPr>
          <w:trHeight w:val="375"/>
          <w:jc w:val="center"/>
        </w:trPr>
        <w:tc>
          <w:tcPr>
            <w:tcW w:w="705" w:type="dxa"/>
            <w:gridSpan w:val="2"/>
          </w:tcPr>
          <w:p w14:paraId="6F07AF69" w14:textId="77777777" w:rsidR="00BD2BF7" w:rsidRPr="004C1C9C" w:rsidRDefault="00BD2BF7">
            <w:pPr>
              <w:rPr>
                <w:rFonts w:ascii="Arial" w:hAnsi="Arial"/>
                <w:sz w:val="22"/>
              </w:rPr>
            </w:pPr>
            <w:r w:rsidRPr="004C1C9C">
              <w:rPr>
                <w:rFonts w:ascii="Arial" w:hAnsi="Arial"/>
                <w:sz w:val="22"/>
              </w:rPr>
              <w:t>BR</w:t>
            </w:r>
          </w:p>
        </w:tc>
        <w:tc>
          <w:tcPr>
            <w:tcW w:w="3983" w:type="dxa"/>
          </w:tcPr>
          <w:p w14:paraId="14E14084" w14:textId="77777777" w:rsidR="00BD2BF7" w:rsidRPr="004C1C9C" w:rsidRDefault="00BD2BF7">
            <w:pPr>
              <w:rPr>
                <w:rFonts w:ascii="Arial" w:hAnsi="Arial"/>
                <w:sz w:val="22"/>
              </w:rPr>
            </w:pPr>
            <w:r w:rsidRPr="004C1C9C">
              <w:rPr>
                <w:rFonts w:ascii="Arial" w:hAnsi="Arial"/>
                <w:sz w:val="22"/>
              </w:rPr>
              <w:t>Brazílie</w:t>
            </w:r>
          </w:p>
        </w:tc>
      </w:tr>
      <w:tr w:rsidR="00BD2BF7" w:rsidRPr="004C1C9C" w14:paraId="25B8A280" w14:textId="77777777">
        <w:trPr>
          <w:trHeight w:val="375"/>
          <w:jc w:val="center"/>
        </w:trPr>
        <w:tc>
          <w:tcPr>
            <w:tcW w:w="705" w:type="dxa"/>
            <w:gridSpan w:val="2"/>
          </w:tcPr>
          <w:p w14:paraId="38448846" w14:textId="77777777" w:rsidR="00BD2BF7" w:rsidRPr="004C1C9C" w:rsidRDefault="00BD2BF7">
            <w:pPr>
              <w:rPr>
                <w:rFonts w:ascii="Arial" w:hAnsi="Arial"/>
                <w:sz w:val="22"/>
              </w:rPr>
            </w:pPr>
            <w:r w:rsidRPr="004C1C9C">
              <w:rPr>
                <w:rFonts w:ascii="Arial" w:hAnsi="Arial"/>
                <w:sz w:val="22"/>
              </w:rPr>
              <w:t>IO</w:t>
            </w:r>
          </w:p>
        </w:tc>
        <w:tc>
          <w:tcPr>
            <w:tcW w:w="3983" w:type="dxa"/>
          </w:tcPr>
          <w:p w14:paraId="382CB215" w14:textId="77777777" w:rsidR="00BD2BF7" w:rsidRPr="004C1C9C" w:rsidRDefault="00BD2BF7">
            <w:pPr>
              <w:rPr>
                <w:rFonts w:ascii="Arial" w:hAnsi="Arial"/>
                <w:sz w:val="22"/>
              </w:rPr>
            </w:pPr>
            <w:r w:rsidRPr="004C1C9C">
              <w:rPr>
                <w:rFonts w:ascii="Arial" w:hAnsi="Arial"/>
                <w:sz w:val="22"/>
              </w:rPr>
              <w:t xml:space="preserve">Britské </w:t>
            </w:r>
            <w:proofErr w:type="spellStart"/>
            <w:r w:rsidRPr="004C1C9C">
              <w:rPr>
                <w:rFonts w:ascii="Arial" w:hAnsi="Arial"/>
                <w:sz w:val="22"/>
              </w:rPr>
              <w:t>indickooceánské</w:t>
            </w:r>
            <w:proofErr w:type="spellEnd"/>
            <w:r w:rsidRPr="004C1C9C">
              <w:rPr>
                <w:rFonts w:ascii="Arial" w:hAnsi="Arial"/>
                <w:sz w:val="22"/>
              </w:rPr>
              <w:t xml:space="preserve"> území</w:t>
            </w:r>
          </w:p>
        </w:tc>
      </w:tr>
      <w:tr w:rsidR="00BD2BF7" w:rsidRPr="004C1C9C" w14:paraId="725D2815" w14:textId="77777777">
        <w:trPr>
          <w:trHeight w:val="375"/>
          <w:jc w:val="center"/>
        </w:trPr>
        <w:tc>
          <w:tcPr>
            <w:tcW w:w="705" w:type="dxa"/>
            <w:gridSpan w:val="2"/>
          </w:tcPr>
          <w:p w14:paraId="373EDE4B" w14:textId="77777777" w:rsidR="00BD2BF7" w:rsidRPr="004C1C9C" w:rsidRDefault="00BD2BF7">
            <w:pPr>
              <w:rPr>
                <w:rFonts w:ascii="Arial" w:hAnsi="Arial"/>
                <w:sz w:val="22"/>
              </w:rPr>
            </w:pPr>
            <w:r w:rsidRPr="004C1C9C">
              <w:rPr>
                <w:rFonts w:ascii="Arial" w:hAnsi="Arial"/>
                <w:sz w:val="22"/>
              </w:rPr>
              <w:t>VG</w:t>
            </w:r>
          </w:p>
        </w:tc>
        <w:tc>
          <w:tcPr>
            <w:tcW w:w="3983" w:type="dxa"/>
          </w:tcPr>
          <w:p w14:paraId="01E2BC44" w14:textId="77777777" w:rsidR="00BD2BF7" w:rsidRPr="004C1C9C" w:rsidRDefault="00BD2BF7">
            <w:pPr>
              <w:rPr>
                <w:rFonts w:ascii="Arial" w:hAnsi="Arial"/>
                <w:sz w:val="22"/>
              </w:rPr>
            </w:pPr>
            <w:r w:rsidRPr="004C1C9C">
              <w:rPr>
                <w:rFonts w:ascii="Arial" w:hAnsi="Arial"/>
                <w:sz w:val="22"/>
              </w:rPr>
              <w:t>Britské Panenské ostrovy</w:t>
            </w:r>
          </w:p>
        </w:tc>
      </w:tr>
      <w:tr w:rsidR="00BD2BF7" w:rsidRPr="004C1C9C" w14:paraId="5CD09ED7" w14:textId="77777777">
        <w:trPr>
          <w:trHeight w:val="375"/>
          <w:jc w:val="center"/>
        </w:trPr>
        <w:tc>
          <w:tcPr>
            <w:tcW w:w="705" w:type="dxa"/>
            <w:gridSpan w:val="2"/>
          </w:tcPr>
          <w:p w14:paraId="7AD7B459" w14:textId="77777777" w:rsidR="00BD2BF7" w:rsidRPr="004C1C9C" w:rsidRDefault="00BD2BF7">
            <w:pPr>
              <w:rPr>
                <w:rFonts w:ascii="Arial" w:hAnsi="Arial"/>
                <w:sz w:val="22"/>
              </w:rPr>
            </w:pPr>
            <w:r w:rsidRPr="004C1C9C">
              <w:rPr>
                <w:rFonts w:ascii="Arial" w:hAnsi="Arial"/>
                <w:sz w:val="22"/>
              </w:rPr>
              <w:t>BN</w:t>
            </w:r>
          </w:p>
        </w:tc>
        <w:tc>
          <w:tcPr>
            <w:tcW w:w="3983" w:type="dxa"/>
          </w:tcPr>
          <w:p w14:paraId="402EC1E1" w14:textId="77777777" w:rsidR="00BD2BF7" w:rsidRPr="004C1C9C" w:rsidRDefault="00BD2BF7">
            <w:pPr>
              <w:rPr>
                <w:rFonts w:ascii="Arial" w:hAnsi="Arial"/>
                <w:sz w:val="22"/>
              </w:rPr>
            </w:pPr>
            <w:r w:rsidRPr="004C1C9C">
              <w:rPr>
                <w:rFonts w:ascii="Arial" w:hAnsi="Arial"/>
                <w:sz w:val="22"/>
              </w:rPr>
              <w:t xml:space="preserve">Brunej </w:t>
            </w:r>
            <w:proofErr w:type="spellStart"/>
            <w:r w:rsidRPr="004C1C9C">
              <w:rPr>
                <w:rFonts w:ascii="Arial" w:hAnsi="Arial"/>
                <w:sz w:val="22"/>
              </w:rPr>
              <w:t>Darussalam</w:t>
            </w:r>
            <w:proofErr w:type="spellEnd"/>
          </w:p>
        </w:tc>
      </w:tr>
      <w:tr w:rsidR="00BD2BF7" w:rsidRPr="004C1C9C" w14:paraId="4E0679E9" w14:textId="77777777">
        <w:trPr>
          <w:trHeight w:val="375"/>
          <w:jc w:val="center"/>
        </w:trPr>
        <w:tc>
          <w:tcPr>
            <w:tcW w:w="705" w:type="dxa"/>
            <w:gridSpan w:val="2"/>
          </w:tcPr>
          <w:p w14:paraId="4A6A9098" w14:textId="77777777" w:rsidR="00BD2BF7" w:rsidRPr="004C1C9C" w:rsidRDefault="00BD2BF7">
            <w:pPr>
              <w:rPr>
                <w:rFonts w:ascii="Arial" w:hAnsi="Arial"/>
                <w:sz w:val="22"/>
              </w:rPr>
            </w:pPr>
            <w:r w:rsidRPr="004C1C9C">
              <w:rPr>
                <w:rFonts w:ascii="Arial" w:hAnsi="Arial"/>
                <w:sz w:val="22"/>
              </w:rPr>
              <w:t>BG</w:t>
            </w:r>
          </w:p>
        </w:tc>
        <w:tc>
          <w:tcPr>
            <w:tcW w:w="3983" w:type="dxa"/>
          </w:tcPr>
          <w:p w14:paraId="753A0609" w14:textId="77777777" w:rsidR="00BD2BF7" w:rsidRPr="004C1C9C" w:rsidRDefault="00BD2BF7">
            <w:pPr>
              <w:rPr>
                <w:rFonts w:ascii="Arial" w:hAnsi="Arial"/>
                <w:sz w:val="22"/>
              </w:rPr>
            </w:pPr>
            <w:r w:rsidRPr="004C1C9C">
              <w:rPr>
                <w:rFonts w:ascii="Arial" w:hAnsi="Arial"/>
                <w:sz w:val="22"/>
              </w:rPr>
              <w:t>Bulharsko</w:t>
            </w:r>
          </w:p>
        </w:tc>
      </w:tr>
      <w:tr w:rsidR="00BD2BF7" w:rsidRPr="004C1C9C" w14:paraId="5277880B" w14:textId="77777777">
        <w:trPr>
          <w:trHeight w:val="375"/>
          <w:jc w:val="center"/>
        </w:trPr>
        <w:tc>
          <w:tcPr>
            <w:tcW w:w="705" w:type="dxa"/>
            <w:gridSpan w:val="2"/>
          </w:tcPr>
          <w:p w14:paraId="697FB62F" w14:textId="77777777" w:rsidR="00BD2BF7" w:rsidRPr="004C1C9C" w:rsidRDefault="00BD2BF7">
            <w:pPr>
              <w:rPr>
                <w:rFonts w:ascii="Arial" w:hAnsi="Arial"/>
                <w:sz w:val="22"/>
              </w:rPr>
            </w:pPr>
            <w:r w:rsidRPr="004C1C9C">
              <w:rPr>
                <w:rFonts w:ascii="Arial" w:hAnsi="Arial"/>
                <w:sz w:val="22"/>
              </w:rPr>
              <w:t>BF</w:t>
            </w:r>
          </w:p>
        </w:tc>
        <w:tc>
          <w:tcPr>
            <w:tcW w:w="3983" w:type="dxa"/>
          </w:tcPr>
          <w:p w14:paraId="637D2168" w14:textId="77777777" w:rsidR="00BD2BF7" w:rsidRPr="004C1C9C" w:rsidRDefault="00BD2BF7">
            <w:pPr>
              <w:rPr>
                <w:rFonts w:ascii="Arial" w:hAnsi="Arial"/>
                <w:sz w:val="22"/>
              </w:rPr>
            </w:pPr>
            <w:r w:rsidRPr="004C1C9C">
              <w:rPr>
                <w:rFonts w:ascii="Arial" w:hAnsi="Arial"/>
                <w:sz w:val="22"/>
              </w:rPr>
              <w:t>Burkina Faso</w:t>
            </w:r>
          </w:p>
        </w:tc>
      </w:tr>
      <w:tr w:rsidR="00BD2BF7" w:rsidRPr="004C1C9C" w14:paraId="71863CEA" w14:textId="77777777">
        <w:trPr>
          <w:trHeight w:val="375"/>
          <w:jc w:val="center"/>
        </w:trPr>
        <w:tc>
          <w:tcPr>
            <w:tcW w:w="705" w:type="dxa"/>
            <w:gridSpan w:val="2"/>
          </w:tcPr>
          <w:p w14:paraId="4EAAF21A" w14:textId="77777777" w:rsidR="00BD2BF7" w:rsidRPr="004C1C9C" w:rsidRDefault="00BD2BF7">
            <w:pPr>
              <w:rPr>
                <w:rFonts w:ascii="Arial" w:hAnsi="Arial"/>
                <w:sz w:val="22"/>
              </w:rPr>
            </w:pPr>
            <w:r w:rsidRPr="004C1C9C">
              <w:rPr>
                <w:rFonts w:ascii="Arial" w:hAnsi="Arial"/>
                <w:sz w:val="22"/>
              </w:rPr>
              <w:t>BI</w:t>
            </w:r>
          </w:p>
        </w:tc>
        <w:tc>
          <w:tcPr>
            <w:tcW w:w="3983" w:type="dxa"/>
          </w:tcPr>
          <w:p w14:paraId="0F169CB3" w14:textId="77777777" w:rsidR="00BD2BF7" w:rsidRPr="004C1C9C" w:rsidRDefault="00BD2BF7">
            <w:pPr>
              <w:rPr>
                <w:rFonts w:ascii="Arial" w:hAnsi="Arial"/>
                <w:sz w:val="22"/>
              </w:rPr>
            </w:pPr>
            <w:r w:rsidRPr="004C1C9C">
              <w:rPr>
                <w:rFonts w:ascii="Arial" w:hAnsi="Arial"/>
                <w:sz w:val="22"/>
              </w:rPr>
              <w:t>Burundi</w:t>
            </w:r>
          </w:p>
        </w:tc>
      </w:tr>
      <w:tr w:rsidR="00BD2BF7" w:rsidRPr="004C1C9C" w14:paraId="5C066C2C" w14:textId="77777777">
        <w:trPr>
          <w:trHeight w:val="375"/>
          <w:jc w:val="center"/>
        </w:trPr>
        <w:tc>
          <w:tcPr>
            <w:tcW w:w="705" w:type="dxa"/>
            <w:gridSpan w:val="2"/>
          </w:tcPr>
          <w:p w14:paraId="45DBDE8F" w14:textId="77777777" w:rsidR="00BD2BF7" w:rsidRPr="004C1C9C" w:rsidRDefault="00BD2BF7">
            <w:pPr>
              <w:rPr>
                <w:rFonts w:ascii="Arial" w:hAnsi="Arial"/>
                <w:sz w:val="22"/>
              </w:rPr>
            </w:pPr>
            <w:r w:rsidRPr="004C1C9C">
              <w:rPr>
                <w:rFonts w:ascii="Arial" w:hAnsi="Arial"/>
                <w:sz w:val="22"/>
              </w:rPr>
              <w:t>XC</w:t>
            </w:r>
          </w:p>
        </w:tc>
        <w:tc>
          <w:tcPr>
            <w:tcW w:w="3983" w:type="dxa"/>
          </w:tcPr>
          <w:p w14:paraId="1EF5F00A" w14:textId="77777777" w:rsidR="00BD2BF7" w:rsidRPr="004C1C9C" w:rsidRDefault="00BD2BF7">
            <w:pPr>
              <w:rPr>
                <w:rFonts w:ascii="Arial" w:hAnsi="Arial"/>
                <w:sz w:val="22"/>
              </w:rPr>
            </w:pPr>
            <w:proofErr w:type="spellStart"/>
            <w:r w:rsidRPr="004C1C9C">
              <w:rPr>
                <w:rFonts w:ascii="Arial" w:hAnsi="Arial"/>
                <w:sz w:val="22"/>
              </w:rPr>
              <w:t>Ceuta</w:t>
            </w:r>
            <w:proofErr w:type="spellEnd"/>
            <w:r w:rsidRPr="004C1C9C">
              <w:rPr>
                <w:rFonts w:ascii="Arial" w:hAnsi="Arial"/>
                <w:sz w:val="22"/>
              </w:rPr>
              <w:t xml:space="preserve"> </w:t>
            </w:r>
          </w:p>
        </w:tc>
      </w:tr>
      <w:tr w:rsidR="00BD2BF7" w:rsidRPr="004C1C9C" w14:paraId="2EE0F3D5" w14:textId="77777777">
        <w:trPr>
          <w:trHeight w:val="375"/>
          <w:jc w:val="center"/>
        </w:trPr>
        <w:tc>
          <w:tcPr>
            <w:tcW w:w="705" w:type="dxa"/>
            <w:gridSpan w:val="2"/>
          </w:tcPr>
          <w:p w14:paraId="7D70CB31" w14:textId="77777777" w:rsidR="00BD2BF7" w:rsidRPr="004C1C9C" w:rsidRDefault="00BD2BF7">
            <w:pPr>
              <w:rPr>
                <w:rFonts w:ascii="Arial" w:hAnsi="Arial"/>
                <w:sz w:val="22"/>
              </w:rPr>
            </w:pPr>
            <w:r w:rsidRPr="004C1C9C">
              <w:rPr>
                <w:rFonts w:ascii="Arial" w:hAnsi="Arial"/>
                <w:sz w:val="22"/>
              </w:rPr>
              <w:t>CK</w:t>
            </w:r>
          </w:p>
        </w:tc>
        <w:tc>
          <w:tcPr>
            <w:tcW w:w="3983" w:type="dxa"/>
          </w:tcPr>
          <w:p w14:paraId="6B3016A0" w14:textId="77777777" w:rsidR="00BD2BF7" w:rsidRPr="004C1C9C" w:rsidRDefault="00BD2BF7">
            <w:pPr>
              <w:rPr>
                <w:rFonts w:ascii="Arial" w:hAnsi="Arial"/>
                <w:sz w:val="22"/>
              </w:rPr>
            </w:pPr>
            <w:proofErr w:type="spellStart"/>
            <w:r w:rsidRPr="004C1C9C">
              <w:rPr>
                <w:rFonts w:ascii="Arial" w:hAnsi="Arial"/>
                <w:sz w:val="22"/>
              </w:rPr>
              <w:t>Cookovy</w:t>
            </w:r>
            <w:proofErr w:type="spellEnd"/>
            <w:r w:rsidRPr="004C1C9C">
              <w:rPr>
                <w:rFonts w:ascii="Arial" w:hAnsi="Arial"/>
                <w:sz w:val="22"/>
              </w:rPr>
              <w:t xml:space="preserve"> ostrovy</w:t>
            </w:r>
          </w:p>
        </w:tc>
      </w:tr>
      <w:tr w:rsidR="00BD2BF7" w:rsidRPr="004C1C9C" w14:paraId="483352F7" w14:textId="77777777">
        <w:trPr>
          <w:trHeight w:val="375"/>
          <w:jc w:val="center"/>
        </w:trPr>
        <w:tc>
          <w:tcPr>
            <w:tcW w:w="705" w:type="dxa"/>
            <w:gridSpan w:val="2"/>
          </w:tcPr>
          <w:p w14:paraId="06F70807" w14:textId="77777777" w:rsidR="00BD2BF7" w:rsidRPr="004C1C9C" w:rsidRDefault="00437BC3" w:rsidP="00437BC3">
            <w:pPr>
              <w:rPr>
                <w:rFonts w:ascii="Arial" w:hAnsi="Arial"/>
                <w:sz w:val="22"/>
              </w:rPr>
            </w:pPr>
            <w:r>
              <w:rPr>
                <w:rFonts w:ascii="Arial" w:hAnsi="Arial"/>
                <w:sz w:val="22"/>
              </w:rPr>
              <w:t>CW</w:t>
            </w:r>
          </w:p>
        </w:tc>
        <w:tc>
          <w:tcPr>
            <w:tcW w:w="3983" w:type="dxa"/>
          </w:tcPr>
          <w:p w14:paraId="4DFB9942" w14:textId="77777777" w:rsidR="00BD2BF7" w:rsidRPr="004C1C9C" w:rsidRDefault="00BD2BF7">
            <w:pPr>
              <w:rPr>
                <w:rFonts w:ascii="Arial" w:hAnsi="Arial"/>
                <w:sz w:val="22"/>
              </w:rPr>
            </w:pPr>
            <w:r w:rsidRPr="004C1C9C">
              <w:rPr>
                <w:rFonts w:ascii="Arial" w:hAnsi="Arial"/>
                <w:sz w:val="22"/>
              </w:rPr>
              <w:t>Cura</w:t>
            </w:r>
            <w:r w:rsidRPr="004C1C9C">
              <w:rPr>
                <w:rFonts w:ascii="Arial" w:hAnsi="Arial" w:cs="Arial"/>
                <w:sz w:val="22"/>
              </w:rPr>
              <w:t>ç</w:t>
            </w:r>
            <w:r w:rsidRPr="004C1C9C">
              <w:rPr>
                <w:rFonts w:ascii="Arial" w:hAnsi="Arial"/>
                <w:sz w:val="22"/>
              </w:rPr>
              <w:t>ao</w:t>
            </w:r>
          </w:p>
        </w:tc>
      </w:tr>
      <w:tr w:rsidR="00BD2BF7" w:rsidRPr="004C1C9C" w14:paraId="6CBCC229" w14:textId="77777777">
        <w:trPr>
          <w:trHeight w:val="375"/>
          <w:jc w:val="center"/>
        </w:trPr>
        <w:tc>
          <w:tcPr>
            <w:tcW w:w="705" w:type="dxa"/>
            <w:gridSpan w:val="2"/>
          </w:tcPr>
          <w:p w14:paraId="7402AD56" w14:textId="77777777" w:rsidR="00BD2BF7" w:rsidRPr="004C1C9C" w:rsidRDefault="00BD2BF7">
            <w:pPr>
              <w:rPr>
                <w:rFonts w:ascii="Arial" w:hAnsi="Arial"/>
                <w:sz w:val="22"/>
              </w:rPr>
            </w:pPr>
            <w:r w:rsidRPr="004C1C9C">
              <w:rPr>
                <w:rFonts w:ascii="Arial" w:hAnsi="Arial"/>
                <w:sz w:val="22"/>
              </w:rPr>
              <w:t>TD</w:t>
            </w:r>
          </w:p>
        </w:tc>
        <w:tc>
          <w:tcPr>
            <w:tcW w:w="3983" w:type="dxa"/>
          </w:tcPr>
          <w:p w14:paraId="25C0B3C1" w14:textId="77777777" w:rsidR="00BD2BF7" w:rsidRPr="004C1C9C" w:rsidRDefault="00BD2BF7">
            <w:pPr>
              <w:rPr>
                <w:rFonts w:ascii="Arial" w:hAnsi="Arial"/>
                <w:sz w:val="22"/>
              </w:rPr>
            </w:pPr>
            <w:r w:rsidRPr="004C1C9C">
              <w:rPr>
                <w:rFonts w:ascii="Arial" w:hAnsi="Arial"/>
                <w:sz w:val="22"/>
              </w:rPr>
              <w:t>Čad</w:t>
            </w:r>
          </w:p>
        </w:tc>
      </w:tr>
      <w:tr w:rsidR="00BD2BF7" w:rsidRPr="004C1C9C" w14:paraId="78307EE8" w14:textId="77777777">
        <w:trPr>
          <w:trHeight w:val="375"/>
          <w:jc w:val="center"/>
        </w:trPr>
        <w:tc>
          <w:tcPr>
            <w:tcW w:w="705" w:type="dxa"/>
            <w:gridSpan w:val="2"/>
          </w:tcPr>
          <w:p w14:paraId="207190F0" w14:textId="77777777" w:rsidR="00BD2BF7" w:rsidRPr="004C1C9C" w:rsidRDefault="00BD2BF7">
            <w:pPr>
              <w:rPr>
                <w:rFonts w:ascii="Arial" w:hAnsi="Arial"/>
                <w:sz w:val="22"/>
              </w:rPr>
            </w:pPr>
            <w:r w:rsidRPr="004C1C9C">
              <w:rPr>
                <w:rFonts w:ascii="Arial" w:hAnsi="Arial"/>
                <w:sz w:val="22"/>
              </w:rPr>
              <w:t>ME</w:t>
            </w:r>
          </w:p>
        </w:tc>
        <w:tc>
          <w:tcPr>
            <w:tcW w:w="3983" w:type="dxa"/>
          </w:tcPr>
          <w:p w14:paraId="3FD20C59" w14:textId="77777777" w:rsidR="00BD2BF7" w:rsidRPr="004C1C9C" w:rsidRDefault="00BD2BF7">
            <w:pPr>
              <w:rPr>
                <w:rFonts w:ascii="Arial" w:hAnsi="Arial"/>
                <w:sz w:val="22"/>
              </w:rPr>
            </w:pPr>
            <w:r w:rsidRPr="004C1C9C">
              <w:rPr>
                <w:rFonts w:ascii="Arial" w:hAnsi="Arial"/>
                <w:sz w:val="22"/>
              </w:rPr>
              <w:t>Černá Hora</w:t>
            </w:r>
          </w:p>
        </w:tc>
      </w:tr>
      <w:tr w:rsidR="00BD2BF7" w:rsidRPr="004C1C9C" w14:paraId="6D25C483" w14:textId="77777777">
        <w:trPr>
          <w:trHeight w:val="375"/>
          <w:jc w:val="center"/>
        </w:trPr>
        <w:tc>
          <w:tcPr>
            <w:tcW w:w="705" w:type="dxa"/>
            <w:gridSpan w:val="2"/>
          </w:tcPr>
          <w:p w14:paraId="77817C8B" w14:textId="77777777" w:rsidR="00BD2BF7" w:rsidRPr="004C1C9C" w:rsidRDefault="00BD2BF7">
            <w:pPr>
              <w:rPr>
                <w:rFonts w:ascii="Arial" w:hAnsi="Arial"/>
                <w:sz w:val="22"/>
              </w:rPr>
            </w:pPr>
            <w:r w:rsidRPr="004C1C9C">
              <w:rPr>
                <w:rFonts w:ascii="Arial" w:hAnsi="Arial"/>
                <w:sz w:val="22"/>
              </w:rPr>
              <w:t>CZ</w:t>
            </w:r>
          </w:p>
        </w:tc>
        <w:tc>
          <w:tcPr>
            <w:tcW w:w="3983" w:type="dxa"/>
          </w:tcPr>
          <w:p w14:paraId="3D93E0D9" w14:textId="77777777" w:rsidR="00BD2BF7" w:rsidRPr="004C1C9C" w:rsidRDefault="005F0161">
            <w:pPr>
              <w:rPr>
                <w:rFonts w:ascii="Arial" w:hAnsi="Arial"/>
                <w:sz w:val="22"/>
              </w:rPr>
            </w:pPr>
            <w:r>
              <w:rPr>
                <w:rFonts w:ascii="Arial" w:hAnsi="Arial"/>
                <w:sz w:val="22"/>
              </w:rPr>
              <w:t>Česko</w:t>
            </w:r>
          </w:p>
        </w:tc>
      </w:tr>
      <w:tr w:rsidR="00BD2BF7" w:rsidRPr="004C1C9C" w14:paraId="2DE4C4C7" w14:textId="77777777">
        <w:trPr>
          <w:trHeight w:val="375"/>
          <w:jc w:val="center"/>
        </w:trPr>
        <w:tc>
          <w:tcPr>
            <w:tcW w:w="705" w:type="dxa"/>
            <w:gridSpan w:val="2"/>
          </w:tcPr>
          <w:p w14:paraId="5CF0D411" w14:textId="77777777" w:rsidR="00BD2BF7" w:rsidRPr="004C1C9C" w:rsidRDefault="00BD2BF7">
            <w:pPr>
              <w:rPr>
                <w:rFonts w:ascii="Arial" w:hAnsi="Arial"/>
                <w:sz w:val="22"/>
              </w:rPr>
            </w:pPr>
            <w:r w:rsidRPr="004C1C9C">
              <w:rPr>
                <w:rFonts w:ascii="Arial" w:hAnsi="Arial"/>
                <w:sz w:val="22"/>
              </w:rPr>
              <w:t>CN</w:t>
            </w:r>
          </w:p>
        </w:tc>
        <w:tc>
          <w:tcPr>
            <w:tcW w:w="3983" w:type="dxa"/>
          </w:tcPr>
          <w:p w14:paraId="1E048165" w14:textId="77777777" w:rsidR="00BD2BF7" w:rsidRPr="004C1C9C" w:rsidRDefault="00BD2BF7">
            <w:pPr>
              <w:rPr>
                <w:rFonts w:ascii="Arial" w:hAnsi="Arial"/>
                <w:sz w:val="22"/>
              </w:rPr>
            </w:pPr>
            <w:r w:rsidRPr="004C1C9C">
              <w:rPr>
                <w:rFonts w:ascii="Arial" w:hAnsi="Arial"/>
                <w:sz w:val="22"/>
              </w:rPr>
              <w:t>Čína</w:t>
            </w:r>
          </w:p>
        </w:tc>
      </w:tr>
      <w:tr w:rsidR="00BD2BF7" w:rsidRPr="004C1C9C" w14:paraId="1F1CF318" w14:textId="77777777">
        <w:trPr>
          <w:trHeight w:val="375"/>
          <w:jc w:val="center"/>
        </w:trPr>
        <w:tc>
          <w:tcPr>
            <w:tcW w:w="705" w:type="dxa"/>
            <w:gridSpan w:val="2"/>
          </w:tcPr>
          <w:p w14:paraId="3C5DCBE7" w14:textId="77777777" w:rsidR="00BD2BF7" w:rsidRPr="004C1C9C" w:rsidRDefault="00BD2BF7">
            <w:pPr>
              <w:rPr>
                <w:rFonts w:ascii="Arial" w:hAnsi="Arial"/>
                <w:sz w:val="22"/>
              </w:rPr>
            </w:pPr>
            <w:r w:rsidRPr="004C1C9C">
              <w:rPr>
                <w:rFonts w:ascii="Arial" w:hAnsi="Arial"/>
                <w:sz w:val="22"/>
              </w:rPr>
              <w:t>DK</w:t>
            </w:r>
          </w:p>
        </w:tc>
        <w:tc>
          <w:tcPr>
            <w:tcW w:w="3983" w:type="dxa"/>
          </w:tcPr>
          <w:p w14:paraId="75642CF0" w14:textId="77777777" w:rsidR="00BD2BF7" w:rsidRPr="004C1C9C" w:rsidRDefault="00BD2BF7">
            <w:pPr>
              <w:rPr>
                <w:rFonts w:ascii="Arial" w:hAnsi="Arial"/>
                <w:sz w:val="22"/>
              </w:rPr>
            </w:pPr>
            <w:r w:rsidRPr="004C1C9C">
              <w:rPr>
                <w:rFonts w:ascii="Arial" w:hAnsi="Arial"/>
                <w:sz w:val="22"/>
              </w:rPr>
              <w:t>Dánsko</w:t>
            </w:r>
          </w:p>
        </w:tc>
      </w:tr>
      <w:tr w:rsidR="00BD2BF7" w:rsidRPr="004C1C9C" w14:paraId="3C6545A2" w14:textId="77777777">
        <w:trPr>
          <w:trHeight w:val="375"/>
          <w:jc w:val="center"/>
        </w:trPr>
        <w:tc>
          <w:tcPr>
            <w:tcW w:w="705" w:type="dxa"/>
            <w:gridSpan w:val="2"/>
          </w:tcPr>
          <w:p w14:paraId="34A69598" w14:textId="77777777" w:rsidR="00BD2BF7" w:rsidRPr="004C1C9C" w:rsidRDefault="00BD2BF7">
            <w:pPr>
              <w:rPr>
                <w:rFonts w:ascii="Arial" w:hAnsi="Arial"/>
                <w:sz w:val="22"/>
              </w:rPr>
            </w:pPr>
            <w:r w:rsidRPr="004C1C9C">
              <w:rPr>
                <w:rFonts w:ascii="Arial" w:hAnsi="Arial"/>
                <w:sz w:val="22"/>
              </w:rPr>
              <w:t>DM</w:t>
            </w:r>
          </w:p>
        </w:tc>
        <w:tc>
          <w:tcPr>
            <w:tcW w:w="3983" w:type="dxa"/>
          </w:tcPr>
          <w:p w14:paraId="75C5B2B2" w14:textId="77777777" w:rsidR="00BD2BF7" w:rsidRPr="004C1C9C" w:rsidRDefault="00BD2BF7">
            <w:pPr>
              <w:rPr>
                <w:rFonts w:ascii="Arial" w:hAnsi="Arial"/>
                <w:sz w:val="22"/>
              </w:rPr>
            </w:pPr>
            <w:r w:rsidRPr="004C1C9C">
              <w:rPr>
                <w:rFonts w:ascii="Arial" w:hAnsi="Arial"/>
                <w:sz w:val="22"/>
              </w:rPr>
              <w:t>Dominika</w:t>
            </w:r>
          </w:p>
        </w:tc>
      </w:tr>
      <w:tr w:rsidR="00BD2BF7" w:rsidRPr="004C1C9C" w14:paraId="28B5B931" w14:textId="77777777">
        <w:trPr>
          <w:trHeight w:val="375"/>
          <w:jc w:val="center"/>
        </w:trPr>
        <w:tc>
          <w:tcPr>
            <w:tcW w:w="705" w:type="dxa"/>
            <w:gridSpan w:val="2"/>
          </w:tcPr>
          <w:p w14:paraId="142D3225" w14:textId="77777777" w:rsidR="00BD2BF7" w:rsidRPr="004C1C9C" w:rsidRDefault="00BD2BF7">
            <w:pPr>
              <w:rPr>
                <w:rFonts w:ascii="Arial" w:hAnsi="Arial"/>
                <w:sz w:val="22"/>
              </w:rPr>
            </w:pPr>
            <w:r w:rsidRPr="004C1C9C">
              <w:rPr>
                <w:rFonts w:ascii="Arial" w:hAnsi="Arial"/>
                <w:sz w:val="22"/>
              </w:rPr>
              <w:t>DO</w:t>
            </w:r>
          </w:p>
        </w:tc>
        <w:tc>
          <w:tcPr>
            <w:tcW w:w="3983" w:type="dxa"/>
          </w:tcPr>
          <w:p w14:paraId="24E96433" w14:textId="77777777" w:rsidR="00BD2BF7" w:rsidRPr="004C1C9C" w:rsidRDefault="00BD2BF7">
            <w:pPr>
              <w:rPr>
                <w:rFonts w:ascii="Arial" w:hAnsi="Arial"/>
                <w:sz w:val="22"/>
              </w:rPr>
            </w:pPr>
            <w:r w:rsidRPr="004C1C9C">
              <w:rPr>
                <w:rFonts w:ascii="Arial" w:hAnsi="Arial"/>
                <w:sz w:val="22"/>
              </w:rPr>
              <w:t>Dominikánská republika</w:t>
            </w:r>
          </w:p>
        </w:tc>
      </w:tr>
      <w:tr w:rsidR="00BD2BF7" w:rsidRPr="004C1C9C" w14:paraId="2564834F" w14:textId="77777777">
        <w:trPr>
          <w:trHeight w:val="375"/>
          <w:jc w:val="center"/>
        </w:trPr>
        <w:tc>
          <w:tcPr>
            <w:tcW w:w="705" w:type="dxa"/>
            <w:gridSpan w:val="2"/>
          </w:tcPr>
          <w:p w14:paraId="5E8E5D46" w14:textId="77777777" w:rsidR="00BD2BF7" w:rsidRPr="004C1C9C" w:rsidRDefault="00BD2BF7">
            <w:pPr>
              <w:rPr>
                <w:rFonts w:ascii="Arial" w:hAnsi="Arial"/>
                <w:sz w:val="22"/>
              </w:rPr>
            </w:pPr>
            <w:r w:rsidRPr="004C1C9C">
              <w:rPr>
                <w:rFonts w:ascii="Arial" w:hAnsi="Arial"/>
                <w:sz w:val="22"/>
              </w:rPr>
              <w:t>DJ</w:t>
            </w:r>
          </w:p>
        </w:tc>
        <w:tc>
          <w:tcPr>
            <w:tcW w:w="3983" w:type="dxa"/>
          </w:tcPr>
          <w:p w14:paraId="169D236B" w14:textId="77777777" w:rsidR="00BD2BF7" w:rsidRPr="004C1C9C" w:rsidRDefault="00BD2BF7">
            <w:pPr>
              <w:rPr>
                <w:rFonts w:ascii="Arial" w:hAnsi="Arial"/>
                <w:sz w:val="22"/>
              </w:rPr>
            </w:pPr>
            <w:r w:rsidRPr="004C1C9C">
              <w:rPr>
                <w:rFonts w:ascii="Arial" w:hAnsi="Arial"/>
                <w:sz w:val="22"/>
              </w:rPr>
              <w:t>Džibutsko</w:t>
            </w:r>
          </w:p>
        </w:tc>
      </w:tr>
      <w:tr w:rsidR="00BD2BF7" w:rsidRPr="004C1C9C" w14:paraId="081ABF88" w14:textId="77777777">
        <w:trPr>
          <w:trHeight w:val="375"/>
          <w:jc w:val="center"/>
        </w:trPr>
        <w:tc>
          <w:tcPr>
            <w:tcW w:w="705" w:type="dxa"/>
            <w:gridSpan w:val="2"/>
          </w:tcPr>
          <w:p w14:paraId="1C0E3376" w14:textId="77777777" w:rsidR="00BD2BF7" w:rsidRPr="004C1C9C" w:rsidRDefault="00BD2BF7">
            <w:pPr>
              <w:rPr>
                <w:rFonts w:ascii="Arial" w:hAnsi="Arial"/>
                <w:sz w:val="22"/>
              </w:rPr>
            </w:pPr>
            <w:r w:rsidRPr="004C1C9C">
              <w:rPr>
                <w:rFonts w:ascii="Arial" w:hAnsi="Arial"/>
                <w:sz w:val="22"/>
              </w:rPr>
              <w:t>EG</w:t>
            </w:r>
          </w:p>
        </w:tc>
        <w:tc>
          <w:tcPr>
            <w:tcW w:w="3983" w:type="dxa"/>
          </w:tcPr>
          <w:p w14:paraId="67D8ED76" w14:textId="77777777" w:rsidR="00BD2BF7" w:rsidRPr="004C1C9C" w:rsidRDefault="00BD2BF7">
            <w:pPr>
              <w:rPr>
                <w:rFonts w:ascii="Arial" w:hAnsi="Arial"/>
                <w:sz w:val="22"/>
              </w:rPr>
            </w:pPr>
            <w:r w:rsidRPr="004C1C9C">
              <w:rPr>
                <w:rFonts w:ascii="Arial" w:hAnsi="Arial"/>
                <w:sz w:val="22"/>
              </w:rPr>
              <w:t>Egypt</w:t>
            </w:r>
          </w:p>
        </w:tc>
      </w:tr>
      <w:tr w:rsidR="00BD2BF7" w:rsidRPr="004C1C9C" w14:paraId="31DB7CD6" w14:textId="77777777">
        <w:trPr>
          <w:trHeight w:val="375"/>
          <w:jc w:val="center"/>
        </w:trPr>
        <w:tc>
          <w:tcPr>
            <w:tcW w:w="705" w:type="dxa"/>
            <w:gridSpan w:val="2"/>
          </w:tcPr>
          <w:p w14:paraId="05327AF5" w14:textId="77777777" w:rsidR="00BD2BF7" w:rsidRPr="004C1C9C" w:rsidRDefault="00BD2BF7">
            <w:pPr>
              <w:rPr>
                <w:rFonts w:ascii="Arial" w:hAnsi="Arial"/>
                <w:sz w:val="22"/>
              </w:rPr>
            </w:pPr>
            <w:r w:rsidRPr="004C1C9C">
              <w:rPr>
                <w:rFonts w:ascii="Arial" w:hAnsi="Arial"/>
                <w:sz w:val="22"/>
              </w:rPr>
              <w:t>EC</w:t>
            </w:r>
          </w:p>
        </w:tc>
        <w:tc>
          <w:tcPr>
            <w:tcW w:w="3983" w:type="dxa"/>
          </w:tcPr>
          <w:p w14:paraId="7CA3C578" w14:textId="77777777" w:rsidR="00BD2BF7" w:rsidRPr="004C1C9C" w:rsidRDefault="00BD2BF7">
            <w:pPr>
              <w:rPr>
                <w:rFonts w:ascii="Arial" w:hAnsi="Arial"/>
                <w:sz w:val="22"/>
              </w:rPr>
            </w:pPr>
            <w:r w:rsidRPr="004C1C9C">
              <w:rPr>
                <w:rFonts w:ascii="Arial" w:hAnsi="Arial"/>
                <w:sz w:val="22"/>
              </w:rPr>
              <w:t>Ekvádor</w:t>
            </w:r>
          </w:p>
        </w:tc>
      </w:tr>
      <w:tr w:rsidR="00BD2BF7" w:rsidRPr="004C1C9C" w14:paraId="0FA8742E" w14:textId="77777777">
        <w:trPr>
          <w:trHeight w:val="375"/>
          <w:jc w:val="center"/>
        </w:trPr>
        <w:tc>
          <w:tcPr>
            <w:tcW w:w="705" w:type="dxa"/>
            <w:gridSpan w:val="2"/>
          </w:tcPr>
          <w:p w14:paraId="4C50FB7A" w14:textId="77777777" w:rsidR="00BD2BF7" w:rsidRPr="004C1C9C" w:rsidRDefault="00BD2BF7">
            <w:pPr>
              <w:rPr>
                <w:rFonts w:ascii="Arial" w:hAnsi="Arial"/>
                <w:sz w:val="22"/>
              </w:rPr>
            </w:pPr>
            <w:r w:rsidRPr="004C1C9C">
              <w:rPr>
                <w:rFonts w:ascii="Arial" w:hAnsi="Arial"/>
                <w:sz w:val="22"/>
              </w:rPr>
              <w:t>ER</w:t>
            </w:r>
          </w:p>
        </w:tc>
        <w:tc>
          <w:tcPr>
            <w:tcW w:w="3983" w:type="dxa"/>
          </w:tcPr>
          <w:p w14:paraId="59CC5A13" w14:textId="77777777" w:rsidR="00BD2BF7" w:rsidRPr="004C1C9C" w:rsidRDefault="00BD2BF7">
            <w:pPr>
              <w:rPr>
                <w:rFonts w:ascii="Arial" w:hAnsi="Arial"/>
                <w:sz w:val="22"/>
              </w:rPr>
            </w:pPr>
            <w:r w:rsidRPr="004C1C9C">
              <w:rPr>
                <w:rFonts w:ascii="Arial" w:hAnsi="Arial"/>
                <w:sz w:val="22"/>
              </w:rPr>
              <w:t>Eritrea</w:t>
            </w:r>
          </w:p>
        </w:tc>
      </w:tr>
      <w:tr w:rsidR="00BD2BF7" w:rsidRPr="004C1C9C" w14:paraId="4B2E2D15" w14:textId="77777777">
        <w:trPr>
          <w:trHeight w:val="375"/>
          <w:jc w:val="center"/>
        </w:trPr>
        <w:tc>
          <w:tcPr>
            <w:tcW w:w="705" w:type="dxa"/>
            <w:gridSpan w:val="2"/>
          </w:tcPr>
          <w:p w14:paraId="4C7DC40E" w14:textId="77777777" w:rsidR="00BD2BF7" w:rsidRPr="004C1C9C" w:rsidRDefault="00BD2BF7">
            <w:pPr>
              <w:rPr>
                <w:rFonts w:ascii="Arial" w:hAnsi="Arial"/>
                <w:sz w:val="22"/>
              </w:rPr>
            </w:pPr>
            <w:r w:rsidRPr="004C1C9C">
              <w:rPr>
                <w:rFonts w:ascii="Arial" w:hAnsi="Arial"/>
                <w:sz w:val="22"/>
              </w:rPr>
              <w:t>EE</w:t>
            </w:r>
          </w:p>
        </w:tc>
        <w:tc>
          <w:tcPr>
            <w:tcW w:w="3983" w:type="dxa"/>
          </w:tcPr>
          <w:p w14:paraId="0FD72189" w14:textId="77777777" w:rsidR="00BD2BF7" w:rsidRPr="004C1C9C" w:rsidRDefault="00BD2BF7">
            <w:pPr>
              <w:rPr>
                <w:rFonts w:ascii="Arial" w:hAnsi="Arial"/>
                <w:sz w:val="22"/>
              </w:rPr>
            </w:pPr>
            <w:r w:rsidRPr="004C1C9C">
              <w:rPr>
                <w:rFonts w:ascii="Arial" w:hAnsi="Arial"/>
                <w:sz w:val="22"/>
              </w:rPr>
              <w:t>Estonsko</w:t>
            </w:r>
          </w:p>
        </w:tc>
      </w:tr>
      <w:tr w:rsidR="00BD2BF7" w:rsidRPr="004C1C9C" w14:paraId="4E87DE9E" w14:textId="77777777">
        <w:trPr>
          <w:trHeight w:val="375"/>
          <w:jc w:val="center"/>
        </w:trPr>
        <w:tc>
          <w:tcPr>
            <w:tcW w:w="705" w:type="dxa"/>
            <w:gridSpan w:val="2"/>
          </w:tcPr>
          <w:p w14:paraId="45844DD4" w14:textId="77777777" w:rsidR="00BD2BF7" w:rsidRPr="004C1C9C" w:rsidRDefault="00BD2BF7">
            <w:pPr>
              <w:rPr>
                <w:rFonts w:ascii="Arial" w:hAnsi="Arial"/>
                <w:sz w:val="22"/>
              </w:rPr>
            </w:pPr>
            <w:r w:rsidRPr="004C1C9C">
              <w:rPr>
                <w:rFonts w:ascii="Arial" w:hAnsi="Arial"/>
                <w:sz w:val="22"/>
              </w:rPr>
              <w:t>ET</w:t>
            </w:r>
          </w:p>
        </w:tc>
        <w:tc>
          <w:tcPr>
            <w:tcW w:w="3983" w:type="dxa"/>
          </w:tcPr>
          <w:p w14:paraId="7FAA97A0" w14:textId="77777777" w:rsidR="00BD2BF7" w:rsidRPr="004C1C9C" w:rsidRDefault="00BD2BF7">
            <w:pPr>
              <w:rPr>
                <w:rFonts w:ascii="Arial" w:hAnsi="Arial"/>
                <w:sz w:val="22"/>
              </w:rPr>
            </w:pPr>
            <w:r w:rsidRPr="004C1C9C">
              <w:rPr>
                <w:rFonts w:ascii="Arial" w:hAnsi="Arial"/>
                <w:sz w:val="22"/>
              </w:rPr>
              <w:t>Etiopie</w:t>
            </w:r>
          </w:p>
        </w:tc>
      </w:tr>
      <w:tr w:rsidR="00BD2BF7" w:rsidRPr="004C1C9C" w14:paraId="48F74946" w14:textId="77777777">
        <w:trPr>
          <w:trHeight w:val="375"/>
          <w:jc w:val="center"/>
        </w:trPr>
        <w:tc>
          <w:tcPr>
            <w:tcW w:w="705" w:type="dxa"/>
            <w:gridSpan w:val="2"/>
          </w:tcPr>
          <w:p w14:paraId="4D74393A" w14:textId="77777777" w:rsidR="00BD2BF7" w:rsidRPr="004C1C9C" w:rsidRDefault="00BD2BF7">
            <w:pPr>
              <w:rPr>
                <w:rFonts w:ascii="Arial" w:hAnsi="Arial"/>
                <w:sz w:val="22"/>
              </w:rPr>
            </w:pPr>
            <w:r w:rsidRPr="004C1C9C">
              <w:rPr>
                <w:rFonts w:ascii="Arial" w:hAnsi="Arial"/>
                <w:sz w:val="22"/>
              </w:rPr>
              <w:t>FO</w:t>
            </w:r>
          </w:p>
        </w:tc>
        <w:tc>
          <w:tcPr>
            <w:tcW w:w="3983" w:type="dxa"/>
          </w:tcPr>
          <w:p w14:paraId="7EC43A23" w14:textId="77777777" w:rsidR="00BD2BF7" w:rsidRPr="004C1C9C" w:rsidRDefault="00BD2BF7">
            <w:pPr>
              <w:rPr>
                <w:rFonts w:ascii="Arial" w:hAnsi="Arial"/>
                <w:sz w:val="22"/>
              </w:rPr>
            </w:pPr>
            <w:proofErr w:type="spellStart"/>
            <w:r w:rsidRPr="004C1C9C">
              <w:rPr>
                <w:rFonts w:ascii="Arial" w:hAnsi="Arial"/>
                <w:sz w:val="22"/>
              </w:rPr>
              <w:t>Faerské</w:t>
            </w:r>
            <w:proofErr w:type="spellEnd"/>
            <w:r w:rsidRPr="004C1C9C">
              <w:rPr>
                <w:rFonts w:ascii="Arial" w:hAnsi="Arial"/>
                <w:sz w:val="22"/>
              </w:rPr>
              <w:t xml:space="preserve"> ostrovy</w:t>
            </w:r>
          </w:p>
        </w:tc>
      </w:tr>
      <w:tr w:rsidR="00BD2BF7" w:rsidRPr="004C1C9C" w14:paraId="4DC8DD66" w14:textId="77777777">
        <w:trPr>
          <w:trHeight w:val="375"/>
          <w:jc w:val="center"/>
        </w:trPr>
        <w:tc>
          <w:tcPr>
            <w:tcW w:w="705" w:type="dxa"/>
            <w:gridSpan w:val="2"/>
          </w:tcPr>
          <w:p w14:paraId="51C2E64F" w14:textId="77777777" w:rsidR="00BD2BF7" w:rsidRPr="004C1C9C" w:rsidRDefault="00BD2BF7">
            <w:pPr>
              <w:rPr>
                <w:rFonts w:ascii="Arial" w:hAnsi="Arial"/>
                <w:sz w:val="22"/>
              </w:rPr>
            </w:pPr>
            <w:r w:rsidRPr="004C1C9C">
              <w:rPr>
                <w:rFonts w:ascii="Arial" w:hAnsi="Arial"/>
                <w:sz w:val="22"/>
              </w:rPr>
              <w:t>FK</w:t>
            </w:r>
          </w:p>
        </w:tc>
        <w:tc>
          <w:tcPr>
            <w:tcW w:w="3983" w:type="dxa"/>
          </w:tcPr>
          <w:p w14:paraId="3D0A4369" w14:textId="77777777" w:rsidR="00BD2BF7" w:rsidRPr="004C1C9C" w:rsidRDefault="005F0161">
            <w:pPr>
              <w:rPr>
                <w:rFonts w:ascii="Arial" w:hAnsi="Arial"/>
                <w:sz w:val="22"/>
              </w:rPr>
            </w:pPr>
            <w:r>
              <w:rPr>
                <w:rFonts w:ascii="Arial" w:hAnsi="Arial"/>
                <w:sz w:val="22"/>
              </w:rPr>
              <w:t>Falklandské ostrovy</w:t>
            </w:r>
          </w:p>
        </w:tc>
      </w:tr>
      <w:tr w:rsidR="00222FD9" w:rsidRPr="004C1C9C" w14:paraId="49F19259" w14:textId="77777777">
        <w:trPr>
          <w:trHeight w:val="375"/>
          <w:jc w:val="center"/>
        </w:trPr>
        <w:tc>
          <w:tcPr>
            <w:tcW w:w="705" w:type="dxa"/>
            <w:gridSpan w:val="2"/>
          </w:tcPr>
          <w:p w14:paraId="2DE26C1F" w14:textId="77777777" w:rsidR="00222FD9" w:rsidRPr="004C1C9C" w:rsidRDefault="00222FD9">
            <w:pPr>
              <w:rPr>
                <w:rFonts w:ascii="Arial" w:hAnsi="Arial"/>
                <w:sz w:val="22"/>
              </w:rPr>
            </w:pPr>
            <w:r>
              <w:rPr>
                <w:rFonts w:ascii="Arial" w:hAnsi="Arial"/>
                <w:sz w:val="22"/>
              </w:rPr>
              <w:t>FM</w:t>
            </w:r>
          </w:p>
        </w:tc>
        <w:tc>
          <w:tcPr>
            <w:tcW w:w="3983" w:type="dxa"/>
          </w:tcPr>
          <w:p w14:paraId="625AA179" w14:textId="77777777" w:rsidR="00222FD9" w:rsidRPr="004C1C9C" w:rsidRDefault="00222FD9">
            <w:pPr>
              <w:rPr>
                <w:rFonts w:ascii="Arial" w:hAnsi="Arial"/>
                <w:sz w:val="22"/>
              </w:rPr>
            </w:pPr>
            <w:r>
              <w:rPr>
                <w:rFonts w:ascii="Arial" w:hAnsi="Arial"/>
                <w:sz w:val="22"/>
              </w:rPr>
              <w:t xml:space="preserve">Federativní státy </w:t>
            </w:r>
            <w:r w:rsidRPr="004C1C9C">
              <w:rPr>
                <w:rFonts w:ascii="Arial" w:hAnsi="Arial"/>
                <w:sz w:val="22"/>
              </w:rPr>
              <w:t>Mikronésie</w:t>
            </w:r>
          </w:p>
        </w:tc>
      </w:tr>
      <w:tr w:rsidR="00BD2BF7" w:rsidRPr="004C1C9C" w14:paraId="730ECCBA" w14:textId="77777777">
        <w:trPr>
          <w:trHeight w:val="375"/>
          <w:jc w:val="center"/>
        </w:trPr>
        <w:tc>
          <w:tcPr>
            <w:tcW w:w="705" w:type="dxa"/>
            <w:gridSpan w:val="2"/>
          </w:tcPr>
          <w:p w14:paraId="53882FAE" w14:textId="77777777" w:rsidR="00BD2BF7" w:rsidRPr="004C1C9C" w:rsidRDefault="00BD2BF7">
            <w:pPr>
              <w:rPr>
                <w:rFonts w:ascii="Arial" w:hAnsi="Arial"/>
                <w:sz w:val="22"/>
              </w:rPr>
            </w:pPr>
            <w:r w:rsidRPr="004C1C9C">
              <w:rPr>
                <w:rFonts w:ascii="Arial" w:hAnsi="Arial"/>
                <w:sz w:val="22"/>
              </w:rPr>
              <w:t>FJ</w:t>
            </w:r>
          </w:p>
        </w:tc>
        <w:tc>
          <w:tcPr>
            <w:tcW w:w="3983" w:type="dxa"/>
          </w:tcPr>
          <w:p w14:paraId="2A9A0DC3" w14:textId="77777777" w:rsidR="00BD2BF7" w:rsidRPr="004C1C9C" w:rsidRDefault="00BD2BF7">
            <w:pPr>
              <w:rPr>
                <w:rFonts w:ascii="Arial" w:hAnsi="Arial"/>
                <w:sz w:val="22"/>
              </w:rPr>
            </w:pPr>
            <w:r w:rsidRPr="004C1C9C">
              <w:rPr>
                <w:rFonts w:ascii="Arial" w:hAnsi="Arial"/>
                <w:sz w:val="22"/>
              </w:rPr>
              <w:t>Fidži</w:t>
            </w:r>
          </w:p>
        </w:tc>
      </w:tr>
      <w:tr w:rsidR="00BD2BF7" w:rsidRPr="004C1C9C" w14:paraId="5B2D88D6" w14:textId="77777777">
        <w:trPr>
          <w:trHeight w:val="375"/>
          <w:jc w:val="center"/>
        </w:trPr>
        <w:tc>
          <w:tcPr>
            <w:tcW w:w="705" w:type="dxa"/>
            <w:gridSpan w:val="2"/>
          </w:tcPr>
          <w:p w14:paraId="19D0E213" w14:textId="77777777" w:rsidR="00BD2BF7" w:rsidRPr="004C1C9C" w:rsidRDefault="00BD2BF7">
            <w:pPr>
              <w:rPr>
                <w:rFonts w:ascii="Arial" w:hAnsi="Arial"/>
                <w:sz w:val="22"/>
              </w:rPr>
            </w:pPr>
            <w:r w:rsidRPr="004C1C9C">
              <w:rPr>
                <w:rFonts w:ascii="Arial" w:hAnsi="Arial"/>
                <w:sz w:val="22"/>
              </w:rPr>
              <w:t>PH</w:t>
            </w:r>
          </w:p>
        </w:tc>
        <w:tc>
          <w:tcPr>
            <w:tcW w:w="3983" w:type="dxa"/>
          </w:tcPr>
          <w:p w14:paraId="7D7DB8F5" w14:textId="77777777" w:rsidR="00BD2BF7" w:rsidRPr="004C1C9C" w:rsidRDefault="00BD2BF7">
            <w:pPr>
              <w:rPr>
                <w:rFonts w:ascii="Arial" w:hAnsi="Arial"/>
                <w:sz w:val="22"/>
              </w:rPr>
            </w:pPr>
            <w:r w:rsidRPr="004C1C9C">
              <w:rPr>
                <w:rFonts w:ascii="Arial" w:hAnsi="Arial"/>
                <w:sz w:val="22"/>
              </w:rPr>
              <w:t>Filipíny</w:t>
            </w:r>
          </w:p>
        </w:tc>
      </w:tr>
      <w:tr w:rsidR="00BD2BF7" w:rsidRPr="004C1C9C" w14:paraId="7ED7A254" w14:textId="77777777">
        <w:trPr>
          <w:trHeight w:val="375"/>
          <w:jc w:val="center"/>
        </w:trPr>
        <w:tc>
          <w:tcPr>
            <w:tcW w:w="705" w:type="dxa"/>
            <w:gridSpan w:val="2"/>
          </w:tcPr>
          <w:p w14:paraId="7CE76111" w14:textId="77777777" w:rsidR="00BD2BF7" w:rsidRPr="004C1C9C" w:rsidRDefault="00BD2BF7">
            <w:pPr>
              <w:rPr>
                <w:rFonts w:ascii="Arial" w:hAnsi="Arial"/>
                <w:sz w:val="22"/>
              </w:rPr>
            </w:pPr>
            <w:r w:rsidRPr="004C1C9C">
              <w:rPr>
                <w:rFonts w:ascii="Arial" w:hAnsi="Arial"/>
                <w:sz w:val="22"/>
              </w:rPr>
              <w:t>FI</w:t>
            </w:r>
          </w:p>
        </w:tc>
        <w:tc>
          <w:tcPr>
            <w:tcW w:w="3983" w:type="dxa"/>
          </w:tcPr>
          <w:p w14:paraId="5383B585" w14:textId="77777777" w:rsidR="00BD2BF7" w:rsidRPr="004C1C9C" w:rsidRDefault="00BD2BF7">
            <w:pPr>
              <w:rPr>
                <w:rFonts w:ascii="Arial" w:hAnsi="Arial"/>
                <w:sz w:val="22"/>
              </w:rPr>
            </w:pPr>
            <w:r w:rsidRPr="004C1C9C">
              <w:rPr>
                <w:rFonts w:ascii="Arial" w:hAnsi="Arial"/>
                <w:sz w:val="22"/>
              </w:rPr>
              <w:t>Finsko</w:t>
            </w:r>
          </w:p>
        </w:tc>
      </w:tr>
      <w:tr w:rsidR="00BD2BF7" w:rsidRPr="004C1C9C" w14:paraId="73B12D40" w14:textId="77777777">
        <w:trPr>
          <w:trHeight w:val="375"/>
          <w:jc w:val="center"/>
        </w:trPr>
        <w:tc>
          <w:tcPr>
            <w:tcW w:w="705" w:type="dxa"/>
            <w:gridSpan w:val="2"/>
          </w:tcPr>
          <w:p w14:paraId="317B69C0" w14:textId="77777777" w:rsidR="00BD2BF7" w:rsidRPr="004C1C9C" w:rsidRDefault="00BD2BF7">
            <w:pPr>
              <w:rPr>
                <w:rFonts w:ascii="Arial" w:hAnsi="Arial"/>
                <w:sz w:val="22"/>
              </w:rPr>
            </w:pPr>
            <w:r w:rsidRPr="004C1C9C">
              <w:rPr>
                <w:rFonts w:ascii="Arial" w:hAnsi="Arial"/>
                <w:sz w:val="22"/>
              </w:rPr>
              <w:lastRenderedPageBreak/>
              <w:t>FR</w:t>
            </w:r>
          </w:p>
        </w:tc>
        <w:tc>
          <w:tcPr>
            <w:tcW w:w="3983" w:type="dxa"/>
          </w:tcPr>
          <w:p w14:paraId="6694C0B1" w14:textId="77777777" w:rsidR="00BD2BF7" w:rsidRPr="004C1C9C" w:rsidRDefault="00BD2BF7">
            <w:pPr>
              <w:rPr>
                <w:rFonts w:ascii="Arial" w:hAnsi="Arial"/>
                <w:sz w:val="22"/>
              </w:rPr>
            </w:pPr>
            <w:r w:rsidRPr="004C1C9C">
              <w:rPr>
                <w:rFonts w:ascii="Arial" w:hAnsi="Arial"/>
                <w:sz w:val="22"/>
              </w:rPr>
              <w:t>Francie</w:t>
            </w:r>
          </w:p>
        </w:tc>
      </w:tr>
      <w:tr w:rsidR="00BD2BF7" w:rsidRPr="004C1C9C" w14:paraId="6898AFBB" w14:textId="77777777">
        <w:trPr>
          <w:trHeight w:val="375"/>
          <w:jc w:val="center"/>
        </w:trPr>
        <w:tc>
          <w:tcPr>
            <w:tcW w:w="705" w:type="dxa"/>
            <w:gridSpan w:val="2"/>
          </w:tcPr>
          <w:p w14:paraId="6F21E01E" w14:textId="77777777" w:rsidR="00BD2BF7" w:rsidRPr="004C1C9C" w:rsidRDefault="00BD2BF7">
            <w:pPr>
              <w:rPr>
                <w:rFonts w:ascii="Arial" w:hAnsi="Arial"/>
                <w:sz w:val="22"/>
              </w:rPr>
            </w:pPr>
            <w:r w:rsidRPr="004C1C9C">
              <w:rPr>
                <w:rFonts w:ascii="Arial" w:hAnsi="Arial"/>
                <w:sz w:val="22"/>
              </w:rPr>
              <w:t>TF</w:t>
            </w:r>
          </w:p>
        </w:tc>
        <w:tc>
          <w:tcPr>
            <w:tcW w:w="3983" w:type="dxa"/>
          </w:tcPr>
          <w:p w14:paraId="019FC016" w14:textId="77777777" w:rsidR="00BD2BF7" w:rsidRPr="004C1C9C" w:rsidRDefault="00BD2BF7" w:rsidP="005F0161">
            <w:pPr>
              <w:rPr>
                <w:rFonts w:ascii="Arial" w:hAnsi="Arial"/>
                <w:sz w:val="22"/>
              </w:rPr>
            </w:pPr>
            <w:r w:rsidRPr="004C1C9C">
              <w:rPr>
                <w:rFonts w:ascii="Arial" w:hAnsi="Arial"/>
                <w:sz w:val="22"/>
              </w:rPr>
              <w:t>Francouzská jižní území</w:t>
            </w:r>
          </w:p>
        </w:tc>
      </w:tr>
      <w:tr w:rsidR="00BD2BF7" w:rsidRPr="004C1C9C" w14:paraId="73C4BA93" w14:textId="77777777">
        <w:trPr>
          <w:trHeight w:val="375"/>
          <w:jc w:val="center"/>
        </w:trPr>
        <w:tc>
          <w:tcPr>
            <w:tcW w:w="705" w:type="dxa"/>
            <w:gridSpan w:val="2"/>
          </w:tcPr>
          <w:p w14:paraId="449A8B6D" w14:textId="77777777" w:rsidR="00BD2BF7" w:rsidRPr="004C1C9C" w:rsidRDefault="00BD2BF7">
            <w:pPr>
              <w:rPr>
                <w:rFonts w:ascii="Arial" w:hAnsi="Arial"/>
                <w:sz w:val="22"/>
              </w:rPr>
            </w:pPr>
            <w:r w:rsidRPr="004C1C9C">
              <w:rPr>
                <w:rFonts w:ascii="Arial" w:hAnsi="Arial"/>
                <w:sz w:val="22"/>
              </w:rPr>
              <w:t>PF</w:t>
            </w:r>
          </w:p>
        </w:tc>
        <w:tc>
          <w:tcPr>
            <w:tcW w:w="3983" w:type="dxa"/>
          </w:tcPr>
          <w:p w14:paraId="77E3A884" w14:textId="77777777" w:rsidR="00BD2BF7" w:rsidRPr="004C1C9C" w:rsidRDefault="00BD2BF7">
            <w:pPr>
              <w:rPr>
                <w:rFonts w:ascii="Arial" w:hAnsi="Arial"/>
                <w:sz w:val="22"/>
              </w:rPr>
            </w:pPr>
            <w:r w:rsidRPr="004C1C9C">
              <w:rPr>
                <w:rFonts w:ascii="Arial" w:hAnsi="Arial"/>
                <w:sz w:val="22"/>
              </w:rPr>
              <w:t>Francouzská Polynésie</w:t>
            </w:r>
          </w:p>
        </w:tc>
      </w:tr>
      <w:tr w:rsidR="00BD2BF7" w:rsidRPr="004C1C9C" w14:paraId="050B9BC0" w14:textId="77777777">
        <w:trPr>
          <w:trHeight w:val="375"/>
          <w:jc w:val="center"/>
        </w:trPr>
        <w:tc>
          <w:tcPr>
            <w:tcW w:w="705" w:type="dxa"/>
            <w:gridSpan w:val="2"/>
          </w:tcPr>
          <w:p w14:paraId="5D368586" w14:textId="77777777" w:rsidR="00BD2BF7" w:rsidRPr="004C1C9C" w:rsidRDefault="00BD2BF7">
            <w:pPr>
              <w:rPr>
                <w:rFonts w:ascii="Arial" w:hAnsi="Arial"/>
                <w:sz w:val="22"/>
              </w:rPr>
            </w:pPr>
            <w:r w:rsidRPr="004C1C9C">
              <w:rPr>
                <w:rFonts w:ascii="Arial" w:hAnsi="Arial"/>
                <w:sz w:val="22"/>
              </w:rPr>
              <w:t>GA</w:t>
            </w:r>
          </w:p>
        </w:tc>
        <w:tc>
          <w:tcPr>
            <w:tcW w:w="3983" w:type="dxa"/>
          </w:tcPr>
          <w:p w14:paraId="0FAD43B8" w14:textId="77777777" w:rsidR="00BD2BF7" w:rsidRPr="004C1C9C" w:rsidRDefault="00BD2BF7">
            <w:pPr>
              <w:rPr>
                <w:rFonts w:ascii="Arial" w:hAnsi="Arial"/>
                <w:sz w:val="22"/>
              </w:rPr>
            </w:pPr>
            <w:r w:rsidRPr="004C1C9C">
              <w:rPr>
                <w:rFonts w:ascii="Arial" w:hAnsi="Arial"/>
                <w:sz w:val="22"/>
              </w:rPr>
              <w:t>Gabon</w:t>
            </w:r>
          </w:p>
        </w:tc>
      </w:tr>
      <w:tr w:rsidR="00BD2BF7" w:rsidRPr="004C1C9C" w14:paraId="3FA2C9F2" w14:textId="77777777">
        <w:trPr>
          <w:trHeight w:val="375"/>
          <w:jc w:val="center"/>
        </w:trPr>
        <w:tc>
          <w:tcPr>
            <w:tcW w:w="705" w:type="dxa"/>
            <w:gridSpan w:val="2"/>
          </w:tcPr>
          <w:p w14:paraId="2962C72E" w14:textId="77777777" w:rsidR="00BD2BF7" w:rsidRPr="004C1C9C" w:rsidRDefault="00BD2BF7">
            <w:pPr>
              <w:rPr>
                <w:rFonts w:ascii="Arial" w:hAnsi="Arial"/>
                <w:sz w:val="22"/>
              </w:rPr>
            </w:pPr>
            <w:r w:rsidRPr="004C1C9C">
              <w:rPr>
                <w:rFonts w:ascii="Arial" w:hAnsi="Arial"/>
                <w:sz w:val="22"/>
              </w:rPr>
              <w:t>GM</w:t>
            </w:r>
          </w:p>
        </w:tc>
        <w:tc>
          <w:tcPr>
            <w:tcW w:w="3983" w:type="dxa"/>
          </w:tcPr>
          <w:p w14:paraId="4D7FEC8D" w14:textId="77777777" w:rsidR="00BD2BF7" w:rsidRPr="004C1C9C" w:rsidRDefault="00BD2BF7">
            <w:pPr>
              <w:rPr>
                <w:rFonts w:ascii="Arial" w:hAnsi="Arial"/>
                <w:sz w:val="22"/>
              </w:rPr>
            </w:pPr>
            <w:r w:rsidRPr="004C1C9C">
              <w:rPr>
                <w:rFonts w:ascii="Arial" w:hAnsi="Arial"/>
                <w:sz w:val="22"/>
              </w:rPr>
              <w:t>Gambie</w:t>
            </w:r>
          </w:p>
        </w:tc>
      </w:tr>
      <w:tr w:rsidR="00BD2BF7" w:rsidRPr="004C1C9C" w14:paraId="14AE4203" w14:textId="77777777">
        <w:trPr>
          <w:trHeight w:val="375"/>
          <w:jc w:val="center"/>
        </w:trPr>
        <w:tc>
          <w:tcPr>
            <w:tcW w:w="705" w:type="dxa"/>
            <w:gridSpan w:val="2"/>
          </w:tcPr>
          <w:p w14:paraId="632A11E4" w14:textId="77777777" w:rsidR="00BD2BF7" w:rsidRPr="004C1C9C" w:rsidRDefault="00BD2BF7">
            <w:pPr>
              <w:rPr>
                <w:rFonts w:ascii="Arial" w:hAnsi="Arial"/>
                <w:sz w:val="22"/>
              </w:rPr>
            </w:pPr>
            <w:r w:rsidRPr="004C1C9C">
              <w:rPr>
                <w:rFonts w:ascii="Arial" w:hAnsi="Arial"/>
                <w:sz w:val="22"/>
              </w:rPr>
              <w:t>GH</w:t>
            </w:r>
          </w:p>
        </w:tc>
        <w:tc>
          <w:tcPr>
            <w:tcW w:w="3983" w:type="dxa"/>
          </w:tcPr>
          <w:p w14:paraId="5FFD54E2" w14:textId="77777777" w:rsidR="00BD2BF7" w:rsidRPr="004C1C9C" w:rsidRDefault="00BD2BF7">
            <w:pPr>
              <w:rPr>
                <w:rFonts w:ascii="Arial" w:hAnsi="Arial"/>
                <w:sz w:val="22"/>
              </w:rPr>
            </w:pPr>
            <w:r w:rsidRPr="004C1C9C">
              <w:rPr>
                <w:rFonts w:ascii="Arial" w:hAnsi="Arial"/>
                <w:sz w:val="22"/>
              </w:rPr>
              <w:t>Ghana</w:t>
            </w:r>
          </w:p>
        </w:tc>
      </w:tr>
      <w:tr w:rsidR="00BD2BF7" w:rsidRPr="004C1C9C" w14:paraId="1B310FE2" w14:textId="77777777">
        <w:trPr>
          <w:trHeight w:val="375"/>
          <w:jc w:val="center"/>
        </w:trPr>
        <w:tc>
          <w:tcPr>
            <w:tcW w:w="705" w:type="dxa"/>
            <w:gridSpan w:val="2"/>
          </w:tcPr>
          <w:p w14:paraId="7C2733BE" w14:textId="77777777" w:rsidR="00BD2BF7" w:rsidRPr="004C1C9C" w:rsidRDefault="00BD2BF7">
            <w:pPr>
              <w:rPr>
                <w:rFonts w:ascii="Arial" w:hAnsi="Arial"/>
                <w:sz w:val="22"/>
              </w:rPr>
            </w:pPr>
            <w:r w:rsidRPr="004C1C9C">
              <w:rPr>
                <w:rFonts w:ascii="Arial" w:hAnsi="Arial"/>
                <w:sz w:val="22"/>
              </w:rPr>
              <w:t>GI</w:t>
            </w:r>
          </w:p>
        </w:tc>
        <w:tc>
          <w:tcPr>
            <w:tcW w:w="3983" w:type="dxa"/>
          </w:tcPr>
          <w:p w14:paraId="06F90B3E" w14:textId="77777777" w:rsidR="00BD2BF7" w:rsidRPr="004C1C9C" w:rsidRDefault="00BD2BF7">
            <w:pPr>
              <w:rPr>
                <w:rFonts w:ascii="Arial" w:hAnsi="Arial"/>
                <w:sz w:val="22"/>
              </w:rPr>
            </w:pPr>
            <w:r w:rsidRPr="004C1C9C">
              <w:rPr>
                <w:rFonts w:ascii="Arial" w:hAnsi="Arial"/>
                <w:sz w:val="22"/>
              </w:rPr>
              <w:t>Gibraltar</w:t>
            </w:r>
          </w:p>
        </w:tc>
      </w:tr>
      <w:tr w:rsidR="00BD2BF7" w:rsidRPr="004C1C9C" w14:paraId="69E91FB2" w14:textId="77777777">
        <w:trPr>
          <w:trHeight w:val="375"/>
          <w:jc w:val="center"/>
        </w:trPr>
        <w:tc>
          <w:tcPr>
            <w:tcW w:w="705" w:type="dxa"/>
            <w:gridSpan w:val="2"/>
          </w:tcPr>
          <w:p w14:paraId="443B1A15" w14:textId="77777777" w:rsidR="00BD2BF7" w:rsidRPr="004C1C9C" w:rsidRDefault="00BD2BF7">
            <w:pPr>
              <w:rPr>
                <w:rFonts w:ascii="Arial" w:hAnsi="Arial"/>
                <w:sz w:val="22"/>
              </w:rPr>
            </w:pPr>
            <w:r w:rsidRPr="004C1C9C">
              <w:rPr>
                <w:rFonts w:ascii="Arial" w:hAnsi="Arial"/>
                <w:sz w:val="22"/>
              </w:rPr>
              <w:t>GD</w:t>
            </w:r>
          </w:p>
        </w:tc>
        <w:tc>
          <w:tcPr>
            <w:tcW w:w="3983" w:type="dxa"/>
          </w:tcPr>
          <w:p w14:paraId="2A646E53" w14:textId="77777777" w:rsidR="00BD2BF7" w:rsidRPr="004C1C9C" w:rsidRDefault="00BD2BF7">
            <w:pPr>
              <w:rPr>
                <w:rFonts w:ascii="Arial" w:hAnsi="Arial"/>
                <w:sz w:val="22"/>
              </w:rPr>
            </w:pPr>
            <w:r w:rsidRPr="004C1C9C">
              <w:rPr>
                <w:rFonts w:ascii="Arial" w:hAnsi="Arial"/>
                <w:sz w:val="22"/>
              </w:rPr>
              <w:t>Grenada</w:t>
            </w:r>
          </w:p>
        </w:tc>
      </w:tr>
      <w:tr w:rsidR="00BD2BF7" w:rsidRPr="004C1C9C" w14:paraId="3A98E42B" w14:textId="77777777">
        <w:trPr>
          <w:trHeight w:val="375"/>
          <w:jc w:val="center"/>
        </w:trPr>
        <w:tc>
          <w:tcPr>
            <w:tcW w:w="705" w:type="dxa"/>
            <w:gridSpan w:val="2"/>
          </w:tcPr>
          <w:p w14:paraId="2F71DCB0" w14:textId="77777777" w:rsidR="00BD2BF7" w:rsidRPr="004C1C9C" w:rsidRDefault="00BD2BF7">
            <w:pPr>
              <w:rPr>
                <w:rFonts w:ascii="Arial" w:hAnsi="Arial"/>
                <w:sz w:val="22"/>
              </w:rPr>
            </w:pPr>
            <w:r w:rsidRPr="004C1C9C">
              <w:rPr>
                <w:rFonts w:ascii="Arial" w:hAnsi="Arial"/>
                <w:sz w:val="22"/>
              </w:rPr>
              <w:t>GL</w:t>
            </w:r>
          </w:p>
        </w:tc>
        <w:tc>
          <w:tcPr>
            <w:tcW w:w="3983" w:type="dxa"/>
          </w:tcPr>
          <w:p w14:paraId="3E2C0A6E" w14:textId="77777777" w:rsidR="00BD2BF7" w:rsidRPr="004C1C9C" w:rsidRDefault="00BD2BF7">
            <w:pPr>
              <w:rPr>
                <w:rFonts w:ascii="Arial" w:hAnsi="Arial"/>
                <w:sz w:val="22"/>
              </w:rPr>
            </w:pPr>
            <w:r w:rsidRPr="004C1C9C">
              <w:rPr>
                <w:rFonts w:ascii="Arial" w:hAnsi="Arial"/>
                <w:sz w:val="22"/>
              </w:rPr>
              <w:t>Grónsko</w:t>
            </w:r>
          </w:p>
        </w:tc>
      </w:tr>
      <w:tr w:rsidR="00BD2BF7" w:rsidRPr="004C1C9C" w14:paraId="769F257A" w14:textId="77777777">
        <w:trPr>
          <w:trHeight w:val="375"/>
          <w:jc w:val="center"/>
        </w:trPr>
        <w:tc>
          <w:tcPr>
            <w:tcW w:w="705" w:type="dxa"/>
            <w:gridSpan w:val="2"/>
          </w:tcPr>
          <w:p w14:paraId="16762708" w14:textId="77777777" w:rsidR="00BD2BF7" w:rsidRPr="004C1C9C" w:rsidRDefault="00BD2BF7">
            <w:pPr>
              <w:rPr>
                <w:rFonts w:ascii="Arial" w:hAnsi="Arial"/>
                <w:sz w:val="22"/>
              </w:rPr>
            </w:pPr>
            <w:r w:rsidRPr="004C1C9C">
              <w:rPr>
                <w:rFonts w:ascii="Arial" w:hAnsi="Arial"/>
                <w:sz w:val="22"/>
              </w:rPr>
              <w:t>GE</w:t>
            </w:r>
          </w:p>
        </w:tc>
        <w:tc>
          <w:tcPr>
            <w:tcW w:w="3983" w:type="dxa"/>
          </w:tcPr>
          <w:p w14:paraId="4DC4167A" w14:textId="77777777" w:rsidR="00BD2BF7" w:rsidRPr="004C1C9C" w:rsidRDefault="00BD2BF7">
            <w:pPr>
              <w:rPr>
                <w:rFonts w:ascii="Arial" w:hAnsi="Arial"/>
                <w:sz w:val="22"/>
              </w:rPr>
            </w:pPr>
            <w:r w:rsidRPr="004C1C9C">
              <w:rPr>
                <w:rFonts w:ascii="Arial" w:hAnsi="Arial"/>
                <w:sz w:val="22"/>
              </w:rPr>
              <w:t>Gruzie</w:t>
            </w:r>
          </w:p>
        </w:tc>
      </w:tr>
      <w:tr w:rsidR="00BD2BF7" w:rsidRPr="004C1C9C" w14:paraId="506102AB" w14:textId="77777777">
        <w:trPr>
          <w:trHeight w:val="375"/>
          <w:jc w:val="center"/>
        </w:trPr>
        <w:tc>
          <w:tcPr>
            <w:tcW w:w="705" w:type="dxa"/>
            <w:gridSpan w:val="2"/>
          </w:tcPr>
          <w:p w14:paraId="526DAD62" w14:textId="77777777" w:rsidR="00BD2BF7" w:rsidRPr="004C1C9C" w:rsidRDefault="00BD2BF7">
            <w:pPr>
              <w:rPr>
                <w:rFonts w:ascii="Arial" w:hAnsi="Arial"/>
                <w:sz w:val="22"/>
              </w:rPr>
            </w:pPr>
            <w:r w:rsidRPr="004C1C9C">
              <w:rPr>
                <w:rFonts w:ascii="Arial" w:hAnsi="Arial"/>
                <w:sz w:val="22"/>
              </w:rPr>
              <w:t>GU</w:t>
            </w:r>
          </w:p>
        </w:tc>
        <w:tc>
          <w:tcPr>
            <w:tcW w:w="3983" w:type="dxa"/>
          </w:tcPr>
          <w:p w14:paraId="54A17060" w14:textId="77777777" w:rsidR="00BD2BF7" w:rsidRPr="004C1C9C" w:rsidRDefault="00BD2BF7">
            <w:pPr>
              <w:rPr>
                <w:rFonts w:ascii="Arial" w:hAnsi="Arial"/>
                <w:sz w:val="22"/>
              </w:rPr>
            </w:pPr>
            <w:r w:rsidRPr="004C1C9C">
              <w:rPr>
                <w:rFonts w:ascii="Arial" w:hAnsi="Arial"/>
                <w:sz w:val="22"/>
              </w:rPr>
              <w:t>Guam</w:t>
            </w:r>
          </w:p>
        </w:tc>
      </w:tr>
      <w:tr w:rsidR="00BD2BF7" w:rsidRPr="004C1C9C" w14:paraId="162D9E96" w14:textId="77777777">
        <w:trPr>
          <w:trHeight w:val="375"/>
          <w:jc w:val="center"/>
        </w:trPr>
        <w:tc>
          <w:tcPr>
            <w:tcW w:w="705" w:type="dxa"/>
            <w:gridSpan w:val="2"/>
          </w:tcPr>
          <w:p w14:paraId="34B03443" w14:textId="77777777" w:rsidR="00BD2BF7" w:rsidRPr="004C1C9C" w:rsidRDefault="00BD2BF7">
            <w:pPr>
              <w:rPr>
                <w:rFonts w:ascii="Arial" w:hAnsi="Arial"/>
                <w:sz w:val="22"/>
              </w:rPr>
            </w:pPr>
            <w:r w:rsidRPr="004C1C9C">
              <w:rPr>
                <w:rFonts w:ascii="Arial" w:hAnsi="Arial"/>
                <w:sz w:val="22"/>
              </w:rPr>
              <w:t>GT</w:t>
            </w:r>
          </w:p>
        </w:tc>
        <w:tc>
          <w:tcPr>
            <w:tcW w:w="3983" w:type="dxa"/>
          </w:tcPr>
          <w:p w14:paraId="66D1B585" w14:textId="77777777" w:rsidR="00BD2BF7" w:rsidRPr="004C1C9C" w:rsidRDefault="00BD2BF7">
            <w:pPr>
              <w:rPr>
                <w:rFonts w:ascii="Arial" w:hAnsi="Arial"/>
                <w:sz w:val="22"/>
              </w:rPr>
            </w:pPr>
            <w:r w:rsidRPr="004C1C9C">
              <w:rPr>
                <w:rFonts w:ascii="Arial" w:hAnsi="Arial"/>
                <w:sz w:val="22"/>
              </w:rPr>
              <w:t>Guatemala</w:t>
            </w:r>
          </w:p>
        </w:tc>
      </w:tr>
      <w:tr w:rsidR="00BD2BF7" w:rsidRPr="004C1C9C" w14:paraId="7371C372" w14:textId="77777777">
        <w:trPr>
          <w:trHeight w:val="375"/>
          <w:jc w:val="center"/>
        </w:trPr>
        <w:tc>
          <w:tcPr>
            <w:tcW w:w="705" w:type="dxa"/>
            <w:gridSpan w:val="2"/>
          </w:tcPr>
          <w:p w14:paraId="6F29B037" w14:textId="77777777" w:rsidR="00BD2BF7" w:rsidRPr="004C1C9C" w:rsidRDefault="00BD2BF7">
            <w:pPr>
              <w:rPr>
                <w:rFonts w:ascii="Arial" w:hAnsi="Arial"/>
                <w:sz w:val="22"/>
              </w:rPr>
            </w:pPr>
            <w:r w:rsidRPr="004C1C9C">
              <w:rPr>
                <w:rFonts w:ascii="Arial" w:hAnsi="Arial"/>
                <w:sz w:val="22"/>
              </w:rPr>
              <w:t>GN</w:t>
            </w:r>
          </w:p>
        </w:tc>
        <w:tc>
          <w:tcPr>
            <w:tcW w:w="3983" w:type="dxa"/>
          </w:tcPr>
          <w:p w14:paraId="2D5A1203" w14:textId="77777777" w:rsidR="00BD2BF7" w:rsidRPr="004C1C9C" w:rsidRDefault="00BD2BF7">
            <w:pPr>
              <w:rPr>
                <w:rFonts w:ascii="Arial" w:hAnsi="Arial"/>
                <w:sz w:val="22"/>
              </w:rPr>
            </w:pPr>
            <w:r w:rsidRPr="004C1C9C">
              <w:rPr>
                <w:rFonts w:ascii="Arial" w:hAnsi="Arial"/>
                <w:sz w:val="22"/>
              </w:rPr>
              <w:t>Guinea</w:t>
            </w:r>
          </w:p>
        </w:tc>
      </w:tr>
      <w:tr w:rsidR="00BD2BF7" w:rsidRPr="004C1C9C" w14:paraId="7BFEA958" w14:textId="77777777">
        <w:trPr>
          <w:trHeight w:val="375"/>
          <w:jc w:val="center"/>
        </w:trPr>
        <w:tc>
          <w:tcPr>
            <w:tcW w:w="705" w:type="dxa"/>
            <w:gridSpan w:val="2"/>
          </w:tcPr>
          <w:p w14:paraId="6E63DBC1" w14:textId="77777777" w:rsidR="00BD2BF7" w:rsidRPr="004C1C9C" w:rsidRDefault="00BD2BF7">
            <w:pPr>
              <w:rPr>
                <w:rFonts w:ascii="Arial" w:hAnsi="Arial"/>
                <w:sz w:val="22"/>
              </w:rPr>
            </w:pPr>
            <w:r w:rsidRPr="004C1C9C">
              <w:rPr>
                <w:rFonts w:ascii="Arial" w:hAnsi="Arial"/>
                <w:sz w:val="22"/>
              </w:rPr>
              <w:t>GW</w:t>
            </w:r>
          </w:p>
        </w:tc>
        <w:tc>
          <w:tcPr>
            <w:tcW w:w="3983" w:type="dxa"/>
          </w:tcPr>
          <w:p w14:paraId="07F27852" w14:textId="77777777" w:rsidR="00BD2BF7" w:rsidRPr="004C1C9C" w:rsidRDefault="00BD2BF7">
            <w:pPr>
              <w:rPr>
                <w:rFonts w:ascii="Arial" w:hAnsi="Arial"/>
                <w:sz w:val="22"/>
              </w:rPr>
            </w:pPr>
            <w:r w:rsidRPr="004C1C9C">
              <w:rPr>
                <w:rFonts w:ascii="Arial" w:hAnsi="Arial"/>
                <w:sz w:val="22"/>
              </w:rPr>
              <w:t>Guinea-Bissau</w:t>
            </w:r>
          </w:p>
        </w:tc>
      </w:tr>
      <w:tr w:rsidR="00BD2BF7" w:rsidRPr="004C1C9C" w14:paraId="51B8FC16" w14:textId="77777777">
        <w:trPr>
          <w:trHeight w:val="375"/>
          <w:jc w:val="center"/>
        </w:trPr>
        <w:tc>
          <w:tcPr>
            <w:tcW w:w="705" w:type="dxa"/>
            <w:gridSpan w:val="2"/>
          </w:tcPr>
          <w:p w14:paraId="73B380B6" w14:textId="77777777" w:rsidR="00BD2BF7" w:rsidRPr="004C1C9C" w:rsidRDefault="00BD2BF7">
            <w:pPr>
              <w:rPr>
                <w:rFonts w:ascii="Arial" w:hAnsi="Arial"/>
                <w:sz w:val="22"/>
              </w:rPr>
            </w:pPr>
            <w:r w:rsidRPr="004C1C9C">
              <w:rPr>
                <w:rFonts w:ascii="Arial" w:hAnsi="Arial"/>
                <w:sz w:val="22"/>
              </w:rPr>
              <w:t>GY</w:t>
            </w:r>
          </w:p>
        </w:tc>
        <w:tc>
          <w:tcPr>
            <w:tcW w:w="3983" w:type="dxa"/>
          </w:tcPr>
          <w:p w14:paraId="485DCE1D" w14:textId="77777777" w:rsidR="00BD2BF7" w:rsidRPr="004C1C9C" w:rsidRDefault="00BD2BF7">
            <w:pPr>
              <w:rPr>
                <w:rFonts w:ascii="Arial" w:hAnsi="Arial"/>
                <w:sz w:val="22"/>
              </w:rPr>
            </w:pPr>
            <w:r w:rsidRPr="004C1C9C">
              <w:rPr>
                <w:rFonts w:ascii="Arial" w:hAnsi="Arial"/>
                <w:sz w:val="22"/>
              </w:rPr>
              <w:t>Guyana</w:t>
            </w:r>
          </w:p>
        </w:tc>
      </w:tr>
      <w:tr w:rsidR="00BD2BF7" w:rsidRPr="004C1C9C" w14:paraId="47920439" w14:textId="77777777">
        <w:trPr>
          <w:trHeight w:val="375"/>
          <w:jc w:val="center"/>
        </w:trPr>
        <w:tc>
          <w:tcPr>
            <w:tcW w:w="705" w:type="dxa"/>
            <w:gridSpan w:val="2"/>
          </w:tcPr>
          <w:p w14:paraId="40ABB1C2" w14:textId="77777777" w:rsidR="00BD2BF7" w:rsidRPr="004C1C9C" w:rsidRDefault="00BD2BF7">
            <w:pPr>
              <w:rPr>
                <w:rFonts w:ascii="Arial" w:hAnsi="Arial"/>
                <w:sz w:val="22"/>
              </w:rPr>
            </w:pPr>
            <w:r w:rsidRPr="004C1C9C">
              <w:rPr>
                <w:rFonts w:ascii="Arial" w:hAnsi="Arial"/>
                <w:sz w:val="22"/>
              </w:rPr>
              <w:t>HT</w:t>
            </w:r>
          </w:p>
        </w:tc>
        <w:tc>
          <w:tcPr>
            <w:tcW w:w="3983" w:type="dxa"/>
          </w:tcPr>
          <w:p w14:paraId="15CF2A2F" w14:textId="77777777" w:rsidR="00BD2BF7" w:rsidRPr="004C1C9C" w:rsidRDefault="00BD2BF7">
            <w:pPr>
              <w:rPr>
                <w:rFonts w:ascii="Arial" w:hAnsi="Arial"/>
                <w:sz w:val="22"/>
              </w:rPr>
            </w:pPr>
            <w:r w:rsidRPr="004C1C9C">
              <w:rPr>
                <w:rFonts w:ascii="Arial" w:hAnsi="Arial"/>
                <w:sz w:val="22"/>
              </w:rPr>
              <w:t>Haiti</w:t>
            </w:r>
          </w:p>
        </w:tc>
      </w:tr>
      <w:tr w:rsidR="00BD2BF7" w:rsidRPr="004C1C9C" w14:paraId="7E47C049" w14:textId="77777777">
        <w:trPr>
          <w:trHeight w:val="375"/>
          <w:jc w:val="center"/>
        </w:trPr>
        <w:tc>
          <w:tcPr>
            <w:tcW w:w="705" w:type="dxa"/>
            <w:gridSpan w:val="2"/>
          </w:tcPr>
          <w:p w14:paraId="47B8CC8F" w14:textId="77777777" w:rsidR="00BD2BF7" w:rsidRPr="004C1C9C" w:rsidRDefault="00BD2BF7">
            <w:pPr>
              <w:rPr>
                <w:rFonts w:ascii="Arial" w:hAnsi="Arial"/>
                <w:sz w:val="22"/>
              </w:rPr>
            </w:pPr>
            <w:r w:rsidRPr="004C1C9C">
              <w:rPr>
                <w:rFonts w:ascii="Arial" w:hAnsi="Arial"/>
                <w:sz w:val="22"/>
              </w:rPr>
              <w:t>HM</w:t>
            </w:r>
          </w:p>
        </w:tc>
        <w:tc>
          <w:tcPr>
            <w:tcW w:w="3983" w:type="dxa"/>
          </w:tcPr>
          <w:p w14:paraId="178C593A" w14:textId="77777777" w:rsidR="00BD2BF7" w:rsidRPr="004C1C9C" w:rsidRDefault="00BD2BF7">
            <w:pPr>
              <w:rPr>
                <w:rFonts w:ascii="Arial" w:hAnsi="Arial"/>
                <w:sz w:val="22"/>
              </w:rPr>
            </w:pPr>
            <w:proofErr w:type="spellStart"/>
            <w:r w:rsidRPr="004C1C9C">
              <w:rPr>
                <w:rFonts w:ascii="Arial" w:hAnsi="Arial"/>
                <w:sz w:val="22"/>
              </w:rPr>
              <w:t>Heardův</w:t>
            </w:r>
            <w:proofErr w:type="spellEnd"/>
            <w:r w:rsidRPr="004C1C9C">
              <w:rPr>
                <w:rFonts w:ascii="Arial" w:hAnsi="Arial"/>
                <w:sz w:val="22"/>
              </w:rPr>
              <w:t xml:space="preserve"> ostrov a </w:t>
            </w:r>
            <w:proofErr w:type="spellStart"/>
            <w:r w:rsidRPr="004C1C9C">
              <w:rPr>
                <w:rFonts w:ascii="Arial" w:hAnsi="Arial"/>
                <w:sz w:val="22"/>
              </w:rPr>
              <w:t>McDonaldovy</w:t>
            </w:r>
            <w:proofErr w:type="spellEnd"/>
            <w:r w:rsidRPr="004C1C9C">
              <w:rPr>
                <w:rFonts w:ascii="Arial" w:hAnsi="Arial"/>
                <w:sz w:val="22"/>
              </w:rPr>
              <w:t xml:space="preserve"> ostrovy</w:t>
            </w:r>
          </w:p>
        </w:tc>
      </w:tr>
      <w:tr w:rsidR="00BD2BF7" w:rsidRPr="004C1C9C" w14:paraId="7DC16D94" w14:textId="77777777">
        <w:trPr>
          <w:trHeight w:val="375"/>
          <w:jc w:val="center"/>
        </w:trPr>
        <w:tc>
          <w:tcPr>
            <w:tcW w:w="705" w:type="dxa"/>
            <w:gridSpan w:val="2"/>
          </w:tcPr>
          <w:p w14:paraId="21A8B5E5" w14:textId="77777777" w:rsidR="00BD2BF7" w:rsidRPr="004C1C9C" w:rsidRDefault="00BD2BF7">
            <w:pPr>
              <w:rPr>
                <w:rFonts w:ascii="Arial" w:hAnsi="Arial"/>
                <w:sz w:val="22"/>
              </w:rPr>
            </w:pPr>
            <w:r w:rsidRPr="004C1C9C">
              <w:rPr>
                <w:rFonts w:ascii="Arial" w:hAnsi="Arial"/>
                <w:sz w:val="22"/>
              </w:rPr>
              <w:t>HN</w:t>
            </w:r>
          </w:p>
        </w:tc>
        <w:tc>
          <w:tcPr>
            <w:tcW w:w="3983" w:type="dxa"/>
          </w:tcPr>
          <w:p w14:paraId="6056D1F4" w14:textId="77777777" w:rsidR="00BD2BF7" w:rsidRPr="004C1C9C" w:rsidRDefault="00BD2BF7">
            <w:pPr>
              <w:rPr>
                <w:rFonts w:ascii="Arial" w:hAnsi="Arial"/>
                <w:sz w:val="22"/>
              </w:rPr>
            </w:pPr>
            <w:r w:rsidRPr="004C1C9C">
              <w:rPr>
                <w:rFonts w:ascii="Arial" w:hAnsi="Arial"/>
                <w:sz w:val="22"/>
              </w:rPr>
              <w:t>Honduras</w:t>
            </w:r>
          </w:p>
        </w:tc>
      </w:tr>
      <w:tr w:rsidR="00BD2BF7" w:rsidRPr="004C1C9C" w14:paraId="02A054B2" w14:textId="77777777">
        <w:trPr>
          <w:trHeight w:val="375"/>
          <w:jc w:val="center"/>
        </w:trPr>
        <w:tc>
          <w:tcPr>
            <w:tcW w:w="705" w:type="dxa"/>
            <w:gridSpan w:val="2"/>
          </w:tcPr>
          <w:p w14:paraId="0095D535" w14:textId="77777777" w:rsidR="00BD2BF7" w:rsidRPr="004C1C9C" w:rsidRDefault="00BD2BF7">
            <w:pPr>
              <w:rPr>
                <w:rFonts w:ascii="Arial" w:hAnsi="Arial"/>
                <w:sz w:val="22"/>
              </w:rPr>
            </w:pPr>
            <w:r w:rsidRPr="004C1C9C">
              <w:rPr>
                <w:rFonts w:ascii="Arial" w:hAnsi="Arial"/>
                <w:sz w:val="22"/>
              </w:rPr>
              <w:t>HK</w:t>
            </w:r>
          </w:p>
        </w:tc>
        <w:tc>
          <w:tcPr>
            <w:tcW w:w="3983" w:type="dxa"/>
          </w:tcPr>
          <w:p w14:paraId="0F211146" w14:textId="77777777" w:rsidR="00BD2BF7" w:rsidRPr="004C1C9C" w:rsidRDefault="00BD2BF7">
            <w:pPr>
              <w:rPr>
                <w:rFonts w:ascii="Arial" w:hAnsi="Arial"/>
                <w:sz w:val="22"/>
              </w:rPr>
            </w:pPr>
            <w:r w:rsidRPr="004C1C9C">
              <w:rPr>
                <w:rFonts w:ascii="Arial" w:hAnsi="Arial"/>
                <w:sz w:val="22"/>
              </w:rPr>
              <w:t>Hongkong</w:t>
            </w:r>
          </w:p>
        </w:tc>
      </w:tr>
      <w:tr w:rsidR="00BD2BF7" w:rsidRPr="004C1C9C" w14:paraId="7C725D5F" w14:textId="77777777">
        <w:trPr>
          <w:trHeight w:val="375"/>
          <w:jc w:val="center"/>
        </w:trPr>
        <w:tc>
          <w:tcPr>
            <w:tcW w:w="705" w:type="dxa"/>
            <w:gridSpan w:val="2"/>
          </w:tcPr>
          <w:p w14:paraId="5BDDDA5C" w14:textId="77777777" w:rsidR="00BD2BF7" w:rsidRPr="004C1C9C" w:rsidRDefault="00BD2BF7">
            <w:pPr>
              <w:rPr>
                <w:rFonts w:ascii="Arial" w:hAnsi="Arial"/>
                <w:sz w:val="22"/>
              </w:rPr>
            </w:pPr>
            <w:r w:rsidRPr="004C1C9C">
              <w:rPr>
                <w:rFonts w:ascii="Arial" w:hAnsi="Arial"/>
                <w:sz w:val="22"/>
              </w:rPr>
              <w:t>CL</w:t>
            </w:r>
          </w:p>
        </w:tc>
        <w:tc>
          <w:tcPr>
            <w:tcW w:w="3983" w:type="dxa"/>
          </w:tcPr>
          <w:p w14:paraId="690EEBA1" w14:textId="77777777" w:rsidR="00BD2BF7" w:rsidRPr="004C1C9C" w:rsidRDefault="00BD2BF7">
            <w:pPr>
              <w:rPr>
                <w:rFonts w:ascii="Arial" w:hAnsi="Arial"/>
                <w:sz w:val="22"/>
              </w:rPr>
            </w:pPr>
            <w:r w:rsidRPr="004C1C9C">
              <w:rPr>
                <w:rFonts w:ascii="Arial" w:hAnsi="Arial"/>
                <w:sz w:val="22"/>
              </w:rPr>
              <w:t>Chile</w:t>
            </w:r>
          </w:p>
        </w:tc>
      </w:tr>
      <w:tr w:rsidR="00BD2BF7" w:rsidRPr="004C1C9C" w14:paraId="5C878530" w14:textId="77777777">
        <w:trPr>
          <w:trHeight w:val="375"/>
          <w:jc w:val="center"/>
        </w:trPr>
        <w:tc>
          <w:tcPr>
            <w:tcW w:w="705" w:type="dxa"/>
            <w:gridSpan w:val="2"/>
          </w:tcPr>
          <w:p w14:paraId="4A74F634" w14:textId="77777777" w:rsidR="00BD2BF7" w:rsidRPr="004C1C9C" w:rsidRDefault="00BD2BF7">
            <w:pPr>
              <w:rPr>
                <w:rFonts w:ascii="Arial" w:hAnsi="Arial"/>
                <w:sz w:val="22"/>
              </w:rPr>
            </w:pPr>
            <w:r w:rsidRPr="004C1C9C">
              <w:rPr>
                <w:rFonts w:ascii="Arial" w:hAnsi="Arial"/>
                <w:sz w:val="22"/>
              </w:rPr>
              <w:t>HR</w:t>
            </w:r>
          </w:p>
        </w:tc>
        <w:tc>
          <w:tcPr>
            <w:tcW w:w="3983" w:type="dxa"/>
          </w:tcPr>
          <w:p w14:paraId="041609ED" w14:textId="77777777" w:rsidR="00BD2BF7" w:rsidRPr="004C1C9C" w:rsidRDefault="00BD2BF7">
            <w:pPr>
              <w:rPr>
                <w:rFonts w:ascii="Arial" w:hAnsi="Arial"/>
                <w:sz w:val="22"/>
              </w:rPr>
            </w:pPr>
            <w:r w:rsidRPr="004C1C9C">
              <w:rPr>
                <w:rFonts w:ascii="Arial" w:hAnsi="Arial"/>
                <w:sz w:val="22"/>
              </w:rPr>
              <w:t>Chorvatsko</w:t>
            </w:r>
          </w:p>
        </w:tc>
      </w:tr>
      <w:tr w:rsidR="00BD2BF7" w:rsidRPr="004C1C9C" w14:paraId="0A9689CB" w14:textId="77777777">
        <w:trPr>
          <w:trHeight w:val="375"/>
          <w:jc w:val="center"/>
        </w:trPr>
        <w:tc>
          <w:tcPr>
            <w:tcW w:w="705" w:type="dxa"/>
            <w:gridSpan w:val="2"/>
          </w:tcPr>
          <w:p w14:paraId="560D7633" w14:textId="77777777" w:rsidR="00BD2BF7" w:rsidRPr="004C1C9C" w:rsidRDefault="00BD2BF7">
            <w:pPr>
              <w:rPr>
                <w:rFonts w:ascii="Arial" w:hAnsi="Arial"/>
                <w:sz w:val="22"/>
              </w:rPr>
            </w:pPr>
            <w:r w:rsidRPr="004C1C9C">
              <w:rPr>
                <w:rFonts w:ascii="Arial" w:hAnsi="Arial"/>
                <w:sz w:val="22"/>
              </w:rPr>
              <w:t>IN</w:t>
            </w:r>
          </w:p>
        </w:tc>
        <w:tc>
          <w:tcPr>
            <w:tcW w:w="3983" w:type="dxa"/>
          </w:tcPr>
          <w:p w14:paraId="5D7C74B7" w14:textId="77777777" w:rsidR="00BD2BF7" w:rsidRPr="004C1C9C" w:rsidRDefault="00BD2BF7">
            <w:pPr>
              <w:rPr>
                <w:rFonts w:ascii="Arial" w:hAnsi="Arial"/>
                <w:sz w:val="22"/>
              </w:rPr>
            </w:pPr>
            <w:r w:rsidRPr="004C1C9C">
              <w:rPr>
                <w:rFonts w:ascii="Arial" w:hAnsi="Arial"/>
                <w:sz w:val="22"/>
              </w:rPr>
              <w:t>Indie</w:t>
            </w:r>
          </w:p>
        </w:tc>
      </w:tr>
      <w:tr w:rsidR="00BD2BF7" w:rsidRPr="004C1C9C" w14:paraId="70F6F45C" w14:textId="77777777">
        <w:trPr>
          <w:trHeight w:val="375"/>
          <w:jc w:val="center"/>
        </w:trPr>
        <w:tc>
          <w:tcPr>
            <w:tcW w:w="705" w:type="dxa"/>
            <w:gridSpan w:val="2"/>
          </w:tcPr>
          <w:p w14:paraId="4C30E725" w14:textId="77777777" w:rsidR="00BD2BF7" w:rsidRPr="004C1C9C" w:rsidRDefault="00BD2BF7">
            <w:pPr>
              <w:rPr>
                <w:rFonts w:ascii="Arial" w:hAnsi="Arial"/>
                <w:sz w:val="22"/>
              </w:rPr>
            </w:pPr>
            <w:r w:rsidRPr="004C1C9C">
              <w:rPr>
                <w:rFonts w:ascii="Arial" w:hAnsi="Arial"/>
                <w:sz w:val="22"/>
              </w:rPr>
              <w:t>ID</w:t>
            </w:r>
          </w:p>
        </w:tc>
        <w:tc>
          <w:tcPr>
            <w:tcW w:w="3983" w:type="dxa"/>
          </w:tcPr>
          <w:p w14:paraId="0B204B57" w14:textId="77777777" w:rsidR="00BD2BF7" w:rsidRPr="004C1C9C" w:rsidRDefault="00BD2BF7">
            <w:pPr>
              <w:rPr>
                <w:rFonts w:ascii="Arial" w:hAnsi="Arial"/>
                <w:sz w:val="22"/>
              </w:rPr>
            </w:pPr>
            <w:r w:rsidRPr="004C1C9C">
              <w:rPr>
                <w:rFonts w:ascii="Arial" w:hAnsi="Arial"/>
                <w:sz w:val="22"/>
              </w:rPr>
              <w:t>Indonésie</w:t>
            </w:r>
          </w:p>
        </w:tc>
      </w:tr>
      <w:tr w:rsidR="00BD2BF7" w:rsidRPr="004C1C9C" w14:paraId="6D8E2AFE" w14:textId="77777777">
        <w:trPr>
          <w:trHeight w:val="375"/>
          <w:jc w:val="center"/>
        </w:trPr>
        <w:tc>
          <w:tcPr>
            <w:tcW w:w="705" w:type="dxa"/>
            <w:gridSpan w:val="2"/>
          </w:tcPr>
          <w:p w14:paraId="4D09709F" w14:textId="77777777" w:rsidR="00BD2BF7" w:rsidRPr="004C1C9C" w:rsidRDefault="00BD2BF7">
            <w:pPr>
              <w:rPr>
                <w:rFonts w:ascii="Arial" w:hAnsi="Arial"/>
                <w:sz w:val="22"/>
              </w:rPr>
            </w:pPr>
            <w:r w:rsidRPr="004C1C9C">
              <w:rPr>
                <w:rFonts w:ascii="Arial" w:hAnsi="Arial"/>
                <w:sz w:val="22"/>
              </w:rPr>
              <w:t>IQ</w:t>
            </w:r>
          </w:p>
        </w:tc>
        <w:tc>
          <w:tcPr>
            <w:tcW w:w="3983" w:type="dxa"/>
          </w:tcPr>
          <w:p w14:paraId="7E325FB2" w14:textId="77777777" w:rsidR="00BD2BF7" w:rsidRPr="004C1C9C" w:rsidRDefault="00BD2BF7">
            <w:pPr>
              <w:rPr>
                <w:rFonts w:ascii="Arial" w:hAnsi="Arial"/>
                <w:sz w:val="22"/>
              </w:rPr>
            </w:pPr>
            <w:r w:rsidRPr="004C1C9C">
              <w:rPr>
                <w:rFonts w:ascii="Arial" w:hAnsi="Arial"/>
                <w:sz w:val="22"/>
              </w:rPr>
              <w:t>Irák</w:t>
            </w:r>
          </w:p>
        </w:tc>
      </w:tr>
      <w:tr w:rsidR="00BD2BF7" w:rsidRPr="004C1C9C" w14:paraId="7182F168" w14:textId="77777777">
        <w:trPr>
          <w:trHeight w:val="375"/>
          <w:jc w:val="center"/>
        </w:trPr>
        <w:tc>
          <w:tcPr>
            <w:tcW w:w="705" w:type="dxa"/>
            <w:gridSpan w:val="2"/>
          </w:tcPr>
          <w:p w14:paraId="021451E1" w14:textId="77777777" w:rsidR="00BD2BF7" w:rsidRPr="004C1C9C" w:rsidRDefault="00BD2BF7">
            <w:pPr>
              <w:rPr>
                <w:rFonts w:ascii="Arial" w:hAnsi="Arial"/>
                <w:sz w:val="22"/>
              </w:rPr>
            </w:pPr>
            <w:r w:rsidRPr="004C1C9C">
              <w:rPr>
                <w:rFonts w:ascii="Arial" w:hAnsi="Arial"/>
                <w:sz w:val="22"/>
              </w:rPr>
              <w:t>IR</w:t>
            </w:r>
          </w:p>
        </w:tc>
        <w:tc>
          <w:tcPr>
            <w:tcW w:w="3983" w:type="dxa"/>
          </w:tcPr>
          <w:p w14:paraId="6095E51A" w14:textId="77777777" w:rsidR="00BD2BF7" w:rsidRPr="004C1C9C" w:rsidRDefault="00BD2BF7">
            <w:pPr>
              <w:rPr>
                <w:rFonts w:ascii="Arial" w:hAnsi="Arial"/>
                <w:sz w:val="22"/>
              </w:rPr>
            </w:pPr>
            <w:r w:rsidRPr="004C1C9C">
              <w:rPr>
                <w:rFonts w:ascii="Arial" w:hAnsi="Arial"/>
                <w:sz w:val="22"/>
              </w:rPr>
              <w:t>Írán</w:t>
            </w:r>
            <w:r w:rsidR="00527AAB">
              <w:rPr>
                <w:rFonts w:ascii="Arial" w:hAnsi="Arial"/>
                <w:sz w:val="22"/>
              </w:rPr>
              <w:t>ská islámská republika</w:t>
            </w:r>
          </w:p>
        </w:tc>
      </w:tr>
      <w:tr w:rsidR="00BD2BF7" w:rsidRPr="004C1C9C" w14:paraId="4189A480" w14:textId="77777777">
        <w:trPr>
          <w:trHeight w:val="375"/>
          <w:jc w:val="center"/>
        </w:trPr>
        <w:tc>
          <w:tcPr>
            <w:tcW w:w="705" w:type="dxa"/>
            <w:gridSpan w:val="2"/>
          </w:tcPr>
          <w:p w14:paraId="47742741" w14:textId="77777777" w:rsidR="00BD2BF7" w:rsidRPr="004C1C9C" w:rsidRDefault="00BD2BF7">
            <w:pPr>
              <w:rPr>
                <w:rFonts w:ascii="Arial" w:hAnsi="Arial"/>
                <w:sz w:val="22"/>
              </w:rPr>
            </w:pPr>
            <w:r w:rsidRPr="004C1C9C">
              <w:rPr>
                <w:rFonts w:ascii="Arial" w:hAnsi="Arial"/>
                <w:sz w:val="22"/>
              </w:rPr>
              <w:t>IE</w:t>
            </w:r>
          </w:p>
        </w:tc>
        <w:tc>
          <w:tcPr>
            <w:tcW w:w="3983" w:type="dxa"/>
          </w:tcPr>
          <w:p w14:paraId="4E12C7D9" w14:textId="77777777" w:rsidR="00BD2BF7" w:rsidRPr="004C1C9C" w:rsidRDefault="00BD2BF7">
            <w:pPr>
              <w:rPr>
                <w:rFonts w:ascii="Arial" w:hAnsi="Arial"/>
                <w:sz w:val="22"/>
              </w:rPr>
            </w:pPr>
            <w:r w:rsidRPr="004C1C9C">
              <w:rPr>
                <w:rFonts w:ascii="Arial" w:hAnsi="Arial"/>
                <w:sz w:val="22"/>
              </w:rPr>
              <w:t>Irsko</w:t>
            </w:r>
          </w:p>
        </w:tc>
      </w:tr>
      <w:tr w:rsidR="00BD2BF7" w:rsidRPr="004C1C9C" w14:paraId="2F9E4DF8" w14:textId="77777777">
        <w:trPr>
          <w:trHeight w:val="375"/>
          <w:jc w:val="center"/>
        </w:trPr>
        <w:tc>
          <w:tcPr>
            <w:tcW w:w="705" w:type="dxa"/>
            <w:gridSpan w:val="2"/>
          </w:tcPr>
          <w:p w14:paraId="5878A614" w14:textId="77777777" w:rsidR="00BD2BF7" w:rsidRPr="004C1C9C" w:rsidRDefault="00BD2BF7">
            <w:pPr>
              <w:rPr>
                <w:rFonts w:ascii="Arial" w:hAnsi="Arial"/>
                <w:sz w:val="22"/>
              </w:rPr>
            </w:pPr>
            <w:r w:rsidRPr="004C1C9C">
              <w:rPr>
                <w:rFonts w:ascii="Arial" w:hAnsi="Arial"/>
                <w:sz w:val="22"/>
              </w:rPr>
              <w:t>IS</w:t>
            </w:r>
          </w:p>
        </w:tc>
        <w:tc>
          <w:tcPr>
            <w:tcW w:w="3983" w:type="dxa"/>
          </w:tcPr>
          <w:p w14:paraId="27883677" w14:textId="77777777" w:rsidR="00BD2BF7" w:rsidRPr="004C1C9C" w:rsidRDefault="00BD2BF7">
            <w:pPr>
              <w:rPr>
                <w:rFonts w:ascii="Arial" w:hAnsi="Arial"/>
                <w:sz w:val="22"/>
              </w:rPr>
            </w:pPr>
            <w:r w:rsidRPr="004C1C9C">
              <w:rPr>
                <w:rFonts w:ascii="Arial" w:hAnsi="Arial"/>
                <w:sz w:val="22"/>
              </w:rPr>
              <w:t>Island</w:t>
            </w:r>
          </w:p>
        </w:tc>
      </w:tr>
      <w:tr w:rsidR="00BD2BF7" w:rsidRPr="004C1C9C" w14:paraId="75E48F62" w14:textId="77777777">
        <w:trPr>
          <w:trHeight w:val="375"/>
          <w:jc w:val="center"/>
        </w:trPr>
        <w:tc>
          <w:tcPr>
            <w:tcW w:w="705" w:type="dxa"/>
            <w:gridSpan w:val="2"/>
          </w:tcPr>
          <w:p w14:paraId="6721FBA8" w14:textId="77777777" w:rsidR="00BD2BF7" w:rsidRPr="004C1C9C" w:rsidRDefault="00BD2BF7">
            <w:pPr>
              <w:rPr>
                <w:rFonts w:ascii="Arial" w:hAnsi="Arial"/>
                <w:sz w:val="22"/>
              </w:rPr>
            </w:pPr>
            <w:r w:rsidRPr="004C1C9C">
              <w:rPr>
                <w:rFonts w:ascii="Arial" w:hAnsi="Arial"/>
                <w:sz w:val="22"/>
              </w:rPr>
              <w:t>IT</w:t>
            </w:r>
          </w:p>
        </w:tc>
        <w:tc>
          <w:tcPr>
            <w:tcW w:w="3983" w:type="dxa"/>
          </w:tcPr>
          <w:p w14:paraId="1DC050B2" w14:textId="77777777" w:rsidR="00BD2BF7" w:rsidRPr="004C1C9C" w:rsidRDefault="00BD2BF7">
            <w:pPr>
              <w:rPr>
                <w:rFonts w:ascii="Arial" w:hAnsi="Arial"/>
                <w:sz w:val="22"/>
              </w:rPr>
            </w:pPr>
            <w:r w:rsidRPr="004C1C9C">
              <w:rPr>
                <w:rFonts w:ascii="Arial" w:hAnsi="Arial"/>
                <w:sz w:val="22"/>
              </w:rPr>
              <w:t>Itálie</w:t>
            </w:r>
          </w:p>
        </w:tc>
      </w:tr>
      <w:tr w:rsidR="00BD2BF7" w:rsidRPr="004C1C9C" w14:paraId="183D10BB" w14:textId="77777777">
        <w:trPr>
          <w:trHeight w:val="375"/>
          <w:jc w:val="center"/>
        </w:trPr>
        <w:tc>
          <w:tcPr>
            <w:tcW w:w="705" w:type="dxa"/>
            <w:gridSpan w:val="2"/>
          </w:tcPr>
          <w:p w14:paraId="5C5D90D2" w14:textId="77777777" w:rsidR="00BD2BF7" w:rsidRPr="004C1C9C" w:rsidRDefault="00BD2BF7">
            <w:pPr>
              <w:rPr>
                <w:rFonts w:ascii="Arial" w:hAnsi="Arial"/>
                <w:sz w:val="22"/>
              </w:rPr>
            </w:pPr>
            <w:r w:rsidRPr="004C1C9C">
              <w:rPr>
                <w:rFonts w:ascii="Arial" w:hAnsi="Arial"/>
                <w:sz w:val="22"/>
              </w:rPr>
              <w:t>IL</w:t>
            </w:r>
          </w:p>
        </w:tc>
        <w:tc>
          <w:tcPr>
            <w:tcW w:w="3983" w:type="dxa"/>
          </w:tcPr>
          <w:p w14:paraId="0C89A9A0" w14:textId="77777777" w:rsidR="00BD2BF7" w:rsidRPr="004C1C9C" w:rsidRDefault="00BD2BF7">
            <w:pPr>
              <w:rPr>
                <w:rFonts w:ascii="Arial" w:hAnsi="Arial"/>
                <w:sz w:val="22"/>
              </w:rPr>
            </w:pPr>
            <w:r w:rsidRPr="004C1C9C">
              <w:rPr>
                <w:rFonts w:ascii="Arial" w:hAnsi="Arial"/>
                <w:sz w:val="22"/>
              </w:rPr>
              <w:t>Izrael</w:t>
            </w:r>
          </w:p>
        </w:tc>
      </w:tr>
      <w:tr w:rsidR="00BD2BF7" w:rsidRPr="004C1C9C" w14:paraId="4061138A" w14:textId="77777777">
        <w:trPr>
          <w:trHeight w:val="375"/>
          <w:jc w:val="center"/>
        </w:trPr>
        <w:tc>
          <w:tcPr>
            <w:tcW w:w="705" w:type="dxa"/>
            <w:gridSpan w:val="2"/>
          </w:tcPr>
          <w:p w14:paraId="79B792D9" w14:textId="77777777" w:rsidR="00BD2BF7" w:rsidRPr="004C1C9C" w:rsidRDefault="00BD2BF7">
            <w:pPr>
              <w:rPr>
                <w:rFonts w:ascii="Arial" w:hAnsi="Arial"/>
                <w:sz w:val="22"/>
              </w:rPr>
            </w:pPr>
            <w:r w:rsidRPr="004C1C9C">
              <w:rPr>
                <w:rFonts w:ascii="Arial" w:hAnsi="Arial"/>
                <w:sz w:val="22"/>
              </w:rPr>
              <w:t>JM</w:t>
            </w:r>
          </w:p>
        </w:tc>
        <w:tc>
          <w:tcPr>
            <w:tcW w:w="3983" w:type="dxa"/>
          </w:tcPr>
          <w:p w14:paraId="12898286" w14:textId="77777777" w:rsidR="00BD2BF7" w:rsidRPr="004C1C9C" w:rsidRDefault="00BD2BF7">
            <w:pPr>
              <w:rPr>
                <w:rFonts w:ascii="Arial" w:hAnsi="Arial"/>
                <w:sz w:val="22"/>
              </w:rPr>
            </w:pPr>
            <w:r w:rsidRPr="004C1C9C">
              <w:rPr>
                <w:rFonts w:ascii="Arial" w:hAnsi="Arial"/>
                <w:sz w:val="22"/>
              </w:rPr>
              <w:t>Jamajka</w:t>
            </w:r>
          </w:p>
        </w:tc>
      </w:tr>
      <w:tr w:rsidR="00BD2BF7" w:rsidRPr="004C1C9C" w14:paraId="05E2356D" w14:textId="77777777">
        <w:trPr>
          <w:trHeight w:val="375"/>
          <w:jc w:val="center"/>
        </w:trPr>
        <w:tc>
          <w:tcPr>
            <w:tcW w:w="705" w:type="dxa"/>
            <w:gridSpan w:val="2"/>
          </w:tcPr>
          <w:p w14:paraId="67376C33" w14:textId="77777777" w:rsidR="00BD2BF7" w:rsidRPr="004C1C9C" w:rsidRDefault="00BD2BF7">
            <w:pPr>
              <w:rPr>
                <w:rFonts w:ascii="Arial" w:hAnsi="Arial"/>
                <w:sz w:val="22"/>
              </w:rPr>
            </w:pPr>
            <w:r w:rsidRPr="004C1C9C">
              <w:rPr>
                <w:rFonts w:ascii="Arial" w:hAnsi="Arial"/>
                <w:sz w:val="22"/>
              </w:rPr>
              <w:t>JP</w:t>
            </w:r>
          </w:p>
        </w:tc>
        <w:tc>
          <w:tcPr>
            <w:tcW w:w="3983" w:type="dxa"/>
          </w:tcPr>
          <w:p w14:paraId="543EBCEA" w14:textId="77777777" w:rsidR="00BD2BF7" w:rsidRPr="004C1C9C" w:rsidRDefault="00BD2BF7">
            <w:pPr>
              <w:rPr>
                <w:rFonts w:ascii="Arial" w:hAnsi="Arial"/>
                <w:sz w:val="22"/>
              </w:rPr>
            </w:pPr>
            <w:r w:rsidRPr="004C1C9C">
              <w:rPr>
                <w:rFonts w:ascii="Arial" w:hAnsi="Arial"/>
                <w:sz w:val="22"/>
              </w:rPr>
              <w:t>Japonsko</w:t>
            </w:r>
          </w:p>
        </w:tc>
      </w:tr>
      <w:tr w:rsidR="00BD2BF7" w:rsidRPr="004C1C9C" w14:paraId="50A2E1FC" w14:textId="77777777">
        <w:trPr>
          <w:trHeight w:val="375"/>
          <w:jc w:val="center"/>
        </w:trPr>
        <w:tc>
          <w:tcPr>
            <w:tcW w:w="705" w:type="dxa"/>
            <w:gridSpan w:val="2"/>
          </w:tcPr>
          <w:p w14:paraId="522856F6" w14:textId="77777777" w:rsidR="00BD2BF7" w:rsidRPr="004C1C9C" w:rsidRDefault="00BD2BF7">
            <w:pPr>
              <w:rPr>
                <w:rFonts w:ascii="Arial" w:hAnsi="Arial"/>
                <w:sz w:val="22"/>
              </w:rPr>
            </w:pPr>
            <w:r w:rsidRPr="004C1C9C">
              <w:rPr>
                <w:rFonts w:ascii="Arial" w:hAnsi="Arial"/>
                <w:sz w:val="22"/>
              </w:rPr>
              <w:t>YE</w:t>
            </w:r>
          </w:p>
        </w:tc>
        <w:tc>
          <w:tcPr>
            <w:tcW w:w="3983" w:type="dxa"/>
          </w:tcPr>
          <w:p w14:paraId="709CF654" w14:textId="77777777" w:rsidR="00BD2BF7" w:rsidRPr="004C1C9C" w:rsidRDefault="00BD2BF7">
            <w:pPr>
              <w:rPr>
                <w:rFonts w:ascii="Arial" w:hAnsi="Arial"/>
                <w:sz w:val="22"/>
              </w:rPr>
            </w:pPr>
            <w:r w:rsidRPr="004C1C9C">
              <w:rPr>
                <w:rFonts w:ascii="Arial" w:hAnsi="Arial"/>
                <w:sz w:val="22"/>
              </w:rPr>
              <w:t>Jemen</w:t>
            </w:r>
          </w:p>
        </w:tc>
      </w:tr>
      <w:tr w:rsidR="00BD2BF7" w:rsidRPr="004C1C9C" w14:paraId="41F3DA65" w14:textId="77777777">
        <w:trPr>
          <w:trHeight w:val="375"/>
          <w:jc w:val="center"/>
        </w:trPr>
        <w:tc>
          <w:tcPr>
            <w:tcW w:w="705" w:type="dxa"/>
            <w:gridSpan w:val="2"/>
          </w:tcPr>
          <w:p w14:paraId="13C468ED" w14:textId="77777777" w:rsidR="00BD2BF7" w:rsidRPr="004C1C9C" w:rsidRDefault="00BD2BF7">
            <w:pPr>
              <w:rPr>
                <w:rFonts w:ascii="Arial" w:hAnsi="Arial"/>
                <w:sz w:val="22"/>
              </w:rPr>
            </w:pPr>
            <w:r w:rsidRPr="004C1C9C">
              <w:rPr>
                <w:rFonts w:ascii="Arial" w:hAnsi="Arial"/>
                <w:sz w:val="22"/>
              </w:rPr>
              <w:t>ZA</w:t>
            </w:r>
          </w:p>
        </w:tc>
        <w:tc>
          <w:tcPr>
            <w:tcW w:w="3983" w:type="dxa"/>
          </w:tcPr>
          <w:p w14:paraId="70FA008B" w14:textId="77777777" w:rsidR="00BD2BF7" w:rsidRPr="004C1C9C" w:rsidRDefault="00BD2BF7">
            <w:pPr>
              <w:rPr>
                <w:rFonts w:ascii="Arial" w:hAnsi="Arial"/>
                <w:sz w:val="22"/>
              </w:rPr>
            </w:pPr>
            <w:r w:rsidRPr="004C1C9C">
              <w:rPr>
                <w:rFonts w:ascii="Arial" w:hAnsi="Arial"/>
                <w:sz w:val="22"/>
              </w:rPr>
              <w:t>Jižní Afrika</w:t>
            </w:r>
          </w:p>
        </w:tc>
      </w:tr>
      <w:tr w:rsidR="00BD2BF7" w:rsidRPr="004C1C9C" w14:paraId="3A937466" w14:textId="77777777">
        <w:trPr>
          <w:trHeight w:val="375"/>
          <w:jc w:val="center"/>
        </w:trPr>
        <w:tc>
          <w:tcPr>
            <w:tcW w:w="705" w:type="dxa"/>
            <w:gridSpan w:val="2"/>
          </w:tcPr>
          <w:p w14:paraId="430E1EF2" w14:textId="77777777" w:rsidR="00BD2BF7" w:rsidRPr="004C1C9C" w:rsidRDefault="00BD2BF7">
            <w:pPr>
              <w:rPr>
                <w:rFonts w:ascii="Arial" w:hAnsi="Arial"/>
                <w:sz w:val="22"/>
              </w:rPr>
            </w:pPr>
            <w:r w:rsidRPr="004C1C9C">
              <w:rPr>
                <w:rFonts w:ascii="Arial" w:hAnsi="Arial"/>
                <w:sz w:val="22"/>
              </w:rPr>
              <w:t>GS</w:t>
            </w:r>
          </w:p>
        </w:tc>
        <w:tc>
          <w:tcPr>
            <w:tcW w:w="3983" w:type="dxa"/>
          </w:tcPr>
          <w:p w14:paraId="0FC603FB" w14:textId="77777777" w:rsidR="00BD2BF7" w:rsidRPr="004C1C9C" w:rsidRDefault="00BD2BF7">
            <w:pPr>
              <w:rPr>
                <w:rFonts w:ascii="Arial" w:hAnsi="Arial"/>
                <w:sz w:val="22"/>
              </w:rPr>
            </w:pPr>
            <w:r w:rsidRPr="004C1C9C">
              <w:rPr>
                <w:rFonts w:ascii="Arial" w:hAnsi="Arial"/>
                <w:sz w:val="22"/>
              </w:rPr>
              <w:t xml:space="preserve">Jižní Georgie a Jižní </w:t>
            </w:r>
            <w:proofErr w:type="spellStart"/>
            <w:r w:rsidRPr="004C1C9C">
              <w:rPr>
                <w:rFonts w:ascii="Arial" w:hAnsi="Arial"/>
                <w:sz w:val="22"/>
              </w:rPr>
              <w:t>Sandwichovy</w:t>
            </w:r>
            <w:proofErr w:type="spellEnd"/>
            <w:r w:rsidRPr="004C1C9C">
              <w:rPr>
                <w:rFonts w:ascii="Arial" w:hAnsi="Arial"/>
                <w:sz w:val="22"/>
              </w:rPr>
              <w:t xml:space="preserve"> ostrovy</w:t>
            </w:r>
          </w:p>
        </w:tc>
      </w:tr>
      <w:tr w:rsidR="00BD2BF7" w:rsidRPr="004C1C9C" w14:paraId="31028C5F" w14:textId="77777777">
        <w:trPr>
          <w:trHeight w:val="375"/>
          <w:jc w:val="center"/>
        </w:trPr>
        <w:tc>
          <w:tcPr>
            <w:tcW w:w="705" w:type="dxa"/>
            <w:gridSpan w:val="2"/>
          </w:tcPr>
          <w:p w14:paraId="45E53A15" w14:textId="77777777" w:rsidR="00BD2BF7" w:rsidRPr="004C1C9C" w:rsidRDefault="00BD2BF7">
            <w:pPr>
              <w:rPr>
                <w:rFonts w:ascii="Arial" w:hAnsi="Arial"/>
                <w:sz w:val="22"/>
              </w:rPr>
            </w:pPr>
            <w:r w:rsidRPr="004C1C9C">
              <w:rPr>
                <w:rFonts w:ascii="Arial" w:hAnsi="Arial"/>
                <w:sz w:val="22"/>
              </w:rPr>
              <w:t>SS</w:t>
            </w:r>
          </w:p>
        </w:tc>
        <w:tc>
          <w:tcPr>
            <w:tcW w:w="3983" w:type="dxa"/>
          </w:tcPr>
          <w:p w14:paraId="05F206FB" w14:textId="77777777" w:rsidR="00BD2BF7" w:rsidRPr="004C1C9C" w:rsidRDefault="00BD2BF7">
            <w:pPr>
              <w:rPr>
                <w:rFonts w:ascii="Arial" w:hAnsi="Arial"/>
                <w:sz w:val="22"/>
              </w:rPr>
            </w:pPr>
            <w:r w:rsidRPr="004C1C9C">
              <w:rPr>
                <w:rFonts w:ascii="Arial" w:hAnsi="Arial"/>
                <w:sz w:val="22"/>
              </w:rPr>
              <w:t>Jižní Súdán</w:t>
            </w:r>
          </w:p>
        </w:tc>
      </w:tr>
      <w:tr w:rsidR="00BD2BF7" w:rsidRPr="004C1C9C" w14:paraId="6B061201" w14:textId="77777777">
        <w:trPr>
          <w:trHeight w:val="375"/>
          <w:jc w:val="center"/>
        </w:trPr>
        <w:tc>
          <w:tcPr>
            <w:tcW w:w="705" w:type="dxa"/>
            <w:gridSpan w:val="2"/>
          </w:tcPr>
          <w:p w14:paraId="49CFF366" w14:textId="77777777" w:rsidR="00BD2BF7" w:rsidRPr="004C1C9C" w:rsidRDefault="00BD2BF7">
            <w:pPr>
              <w:rPr>
                <w:rFonts w:ascii="Arial" w:hAnsi="Arial"/>
                <w:sz w:val="22"/>
              </w:rPr>
            </w:pPr>
            <w:r w:rsidRPr="004C1C9C">
              <w:rPr>
                <w:rFonts w:ascii="Arial" w:hAnsi="Arial"/>
                <w:sz w:val="22"/>
              </w:rPr>
              <w:t>JO</w:t>
            </w:r>
          </w:p>
        </w:tc>
        <w:tc>
          <w:tcPr>
            <w:tcW w:w="3983" w:type="dxa"/>
          </w:tcPr>
          <w:p w14:paraId="49B9768E" w14:textId="77777777" w:rsidR="00BD2BF7" w:rsidRPr="004C1C9C" w:rsidRDefault="00BD2BF7">
            <w:pPr>
              <w:rPr>
                <w:rFonts w:ascii="Arial" w:hAnsi="Arial"/>
                <w:sz w:val="22"/>
              </w:rPr>
            </w:pPr>
            <w:r w:rsidRPr="004C1C9C">
              <w:rPr>
                <w:rFonts w:ascii="Arial" w:hAnsi="Arial"/>
                <w:sz w:val="22"/>
              </w:rPr>
              <w:t>Jordánsko</w:t>
            </w:r>
          </w:p>
        </w:tc>
      </w:tr>
      <w:tr w:rsidR="00BD2BF7" w:rsidRPr="004C1C9C" w14:paraId="71A2D2C1" w14:textId="77777777">
        <w:trPr>
          <w:trHeight w:val="375"/>
          <w:jc w:val="center"/>
        </w:trPr>
        <w:tc>
          <w:tcPr>
            <w:tcW w:w="705" w:type="dxa"/>
            <w:gridSpan w:val="2"/>
          </w:tcPr>
          <w:p w14:paraId="62EDAA32" w14:textId="77777777" w:rsidR="00BD2BF7" w:rsidRPr="004C1C9C" w:rsidRDefault="00BD2BF7">
            <w:pPr>
              <w:rPr>
                <w:rFonts w:ascii="Arial" w:hAnsi="Arial"/>
                <w:sz w:val="22"/>
              </w:rPr>
            </w:pPr>
            <w:r w:rsidRPr="004C1C9C">
              <w:rPr>
                <w:rFonts w:ascii="Arial" w:hAnsi="Arial"/>
                <w:sz w:val="22"/>
              </w:rPr>
              <w:t>KY</w:t>
            </w:r>
          </w:p>
        </w:tc>
        <w:tc>
          <w:tcPr>
            <w:tcW w:w="3983" w:type="dxa"/>
          </w:tcPr>
          <w:p w14:paraId="52A7277D" w14:textId="77777777" w:rsidR="00BD2BF7" w:rsidRPr="004C1C9C" w:rsidRDefault="00BD2BF7">
            <w:pPr>
              <w:rPr>
                <w:rFonts w:ascii="Arial" w:hAnsi="Arial"/>
                <w:sz w:val="22"/>
              </w:rPr>
            </w:pPr>
            <w:r w:rsidRPr="004C1C9C">
              <w:rPr>
                <w:rFonts w:ascii="Arial" w:hAnsi="Arial"/>
                <w:sz w:val="22"/>
              </w:rPr>
              <w:t>Kajmanské ostrovy</w:t>
            </w:r>
          </w:p>
        </w:tc>
      </w:tr>
      <w:tr w:rsidR="00BD2BF7" w:rsidRPr="004C1C9C" w14:paraId="57F13ECE" w14:textId="77777777">
        <w:trPr>
          <w:trHeight w:val="375"/>
          <w:jc w:val="center"/>
        </w:trPr>
        <w:tc>
          <w:tcPr>
            <w:tcW w:w="705" w:type="dxa"/>
            <w:gridSpan w:val="2"/>
          </w:tcPr>
          <w:p w14:paraId="0E7C28FB" w14:textId="77777777" w:rsidR="00BD2BF7" w:rsidRPr="004C1C9C" w:rsidRDefault="00BD2BF7">
            <w:pPr>
              <w:rPr>
                <w:rFonts w:ascii="Arial" w:hAnsi="Arial"/>
                <w:sz w:val="22"/>
              </w:rPr>
            </w:pPr>
            <w:r w:rsidRPr="004C1C9C">
              <w:rPr>
                <w:rFonts w:ascii="Arial" w:hAnsi="Arial"/>
                <w:sz w:val="22"/>
              </w:rPr>
              <w:t>KH</w:t>
            </w:r>
          </w:p>
        </w:tc>
        <w:tc>
          <w:tcPr>
            <w:tcW w:w="3983" w:type="dxa"/>
          </w:tcPr>
          <w:p w14:paraId="4C3CEA31" w14:textId="77777777" w:rsidR="00BD2BF7" w:rsidRPr="004C1C9C" w:rsidRDefault="00BD2BF7">
            <w:pPr>
              <w:rPr>
                <w:rFonts w:ascii="Arial" w:hAnsi="Arial"/>
                <w:sz w:val="22"/>
              </w:rPr>
            </w:pPr>
            <w:r w:rsidRPr="004C1C9C">
              <w:rPr>
                <w:rFonts w:ascii="Arial" w:hAnsi="Arial"/>
                <w:sz w:val="22"/>
              </w:rPr>
              <w:t>Kambodža</w:t>
            </w:r>
          </w:p>
        </w:tc>
      </w:tr>
      <w:tr w:rsidR="00BD2BF7" w:rsidRPr="004C1C9C" w14:paraId="29D20C04" w14:textId="77777777">
        <w:trPr>
          <w:trHeight w:val="375"/>
          <w:jc w:val="center"/>
        </w:trPr>
        <w:tc>
          <w:tcPr>
            <w:tcW w:w="705" w:type="dxa"/>
            <w:gridSpan w:val="2"/>
          </w:tcPr>
          <w:p w14:paraId="5D0338FB" w14:textId="77777777" w:rsidR="00BD2BF7" w:rsidRPr="004C1C9C" w:rsidRDefault="00BD2BF7">
            <w:pPr>
              <w:rPr>
                <w:rFonts w:ascii="Arial" w:hAnsi="Arial"/>
                <w:sz w:val="22"/>
              </w:rPr>
            </w:pPr>
            <w:r w:rsidRPr="004C1C9C">
              <w:rPr>
                <w:rFonts w:ascii="Arial" w:hAnsi="Arial"/>
                <w:sz w:val="22"/>
              </w:rPr>
              <w:t>CM</w:t>
            </w:r>
          </w:p>
        </w:tc>
        <w:tc>
          <w:tcPr>
            <w:tcW w:w="3983" w:type="dxa"/>
          </w:tcPr>
          <w:p w14:paraId="5FADCE59" w14:textId="77777777" w:rsidR="00BD2BF7" w:rsidRPr="004C1C9C" w:rsidRDefault="00BD2BF7">
            <w:pPr>
              <w:rPr>
                <w:rFonts w:ascii="Arial" w:hAnsi="Arial"/>
                <w:sz w:val="22"/>
              </w:rPr>
            </w:pPr>
            <w:r w:rsidRPr="004C1C9C">
              <w:rPr>
                <w:rFonts w:ascii="Arial" w:hAnsi="Arial"/>
                <w:sz w:val="22"/>
              </w:rPr>
              <w:t>Kamerun</w:t>
            </w:r>
          </w:p>
        </w:tc>
      </w:tr>
      <w:tr w:rsidR="00BD2BF7" w:rsidRPr="004C1C9C" w14:paraId="639E2A59" w14:textId="77777777">
        <w:trPr>
          <w:trHeight w:val="375"/>
          <w:jc w:val="center"/>
        </w:trPr>
        <w:tc>
          <w:tcPr>
            <w:tcW w:w="705" w:type="dxa"/>
            <w:gridSpan w:val="2"/>
          </w:tcPr>
          <w:p w14:paraId="7A23CD91" w14:textId="77777777" w:rsidR="00BD2BF7" w:rsidRPr="004C1C9C" w:rsidRDefault="00BD2BF7">
            <w:pPr>
              <w:rPr>
                <w:rFonts w:ascii="Arial" w:hAnsi="Arial"/>
                <w:sz w:val="22"/>
              </w:rPr>
            </w:pPr>
            <w:r w:rsidRPr="004C1C9C">
              <w:rPr>
                <w:rFonts w:ascii="Arial" w:hAnsi="Arial"/>
                <w:sz w:val="22"/>
              </w:rPr>
              <w:t>CA</w:t>
            </w:r>
          </w:p>
        </w:tc>
        <w:tc>
          <w:tcPr>
            <w:tcW w:w="3983" w:type="dxa"/>
          </w:tcPr>
          <w:p w14:paraId="4A9224E4" w14:textId="77777777" w:rsidR="00BD2BF7" w:rsidRPr="004C1C9C" w:rsidRDefault="00BD2BF7">
            <w:pPr>
              <w:rPr>
                <w:rFonts w:ascii="Arial" w:hAnsi="Arial"/>
                <w:sz w:val="22"/>
              </w:rPr>
            </w:pPr>
            <w:r w:rsidRPr="004C1C9C">
              <w:rPr>
                <w:rFonts w:ascii="Arial" w:hAnsi="Arial"/>
                <w:sz w:val="22"/>
              </w:rPr>
              <w:t>Kanada</w:t>
            </w:r>
          </w:p>
        </w:tc>
      </w:tr>
      <w:tr w:rsidR="00BD2BF7" w:rsidRPr="004C1C9C" w14:paraId="2ED43ECB" w14:textId="77777777">
        <w:trPr>
          <w:trHeight w:val="375"/>
          <w:jc w:val="center"/>
        </w:trPr>
        <w:tc>
          <w:tcPr>
            <w:tcW w:w="705" w:type="dxa"/>
            <w:gridSpan w:val="2"/>
          </w:tcPr>
          <w:p w14:paraId="45CB8B46" w14:textId="77777777" w:rsidR="00BD2BF7" w:rsidRPr="004C1C9C" w:rsidRDefault="00BD2BF7">
            <w:pPr>
              <w:rPr>
                <w:rFonts w:ascii="Arial" w:hAnsi="Arial"/>
                <w:sz w:val="22"/>
              </w:rPr>
            </w:pPr>
            <w:r w:rsidRPr="004C1C9C">
              <w:rPr>
                <w:rFonts w:ascii="Arial" w:hAnsi="Arial"/>
                <w:sz w:val="22"/>
              </w:rPr>
              <w:t>CV</w:t>
            </w:r>
          </w:p>
        </w:tc>
        <w:tc>
          <w:tcPr>
            <w:tcW w:w="3983" w:type="dxa"/>
          </w:tcPr>
          <w:p w14:paraId="2CAAC855" w14:textId="77777777" w:rsidR="00BD2BF7" w:rsidRPr="004C1C9C" w:rsidRDefault="00BD2BF7">
            <w:pPr>
              <w:rPr>
                <w:rFonts w:ascii="Arial" w:hAnsi="Arial"/>
                <w:sz w:val="22"/>
              </w:rPr>
            </w:pPr>
            <w:r w:rsidRPr="004C1C9C">
              <w:rPr>
                <w:rFonts w:ascii="Arial" w:hAnsi="Arial"/>
                <w:sz w:val="22"/>
              </w:rPr>
              <w:t>Kapverdy</w:t>
            </w:r>
          </w:p>
        </w:tc>
      </w:tr>
      <w:tr w:rsidR="00BD2BF7" w:rsidRPr="004C1C9C" w14:paraId="66468565" w14:textId="77777777">
        <w:trPr>
          <w:trHeight w:val="375"/>
          <w:jc w:val="center"/>
        </w:trPr>
        <w:tc>
          <w:tcPr>
            <w:tcW w:w="705" w:type="dxa"/>
            <w:gridSpan w:val="2"/>
          </w:tcPr>
          <w:p w14:paraId="1F79CA63" w14:textId="77777777" w:rsidR="00BD2BF7" w:rsidRPr="004C1C9C" w:rsidRDefault="00BD2BF7">
            <w:pPr>
              <w:rPr>
                <w:rFonts w:ascii="Arial" w:hAnsi="Arial"/>
                <w:sz w:val="22"/>
              </w:rPr>
            </w:pPr>
            <w:r w:rsidRPr="004C1C9C">
              <w:rPr>
                <w:rFonts w:ascii="Arial" w:hAnsi="Arial"/>
                <w:sz w:val="22"/>
              </w:rPr>
              <w:t>QA</w:t>
            </w:r>
          </w:p>
        </w:tc>
        <w:tc>
          <w:tcPr>
            <w:tcW w:w="3983" w:type="dxa"/>
          </w:tcPr>
          <w:p w14:paraId="1E560D3C" w14:textId="77777777" w:rsidR="00BD2BF7" w:rsidRPr="004C1C9C" w:rsidRDefault="00BD2BF7">
            <w:pPr>
              <w:rPr>
                <w:rFonts w:ascii="Arial" w:hAnsi="Arial"/>
                <w:sz w:val="22"/>
              </w:rPr>
            </w:pPr>
            <w:r w:rsidRPr="004C1C9C">
              <w:rPr>
                <w:rFonts w:ascii="Arial" w:hAnsi="Arial"/>
                <w:sz w:val="22"/>
              </w:rPr>
              <w:t>Katar</w:t>
            </w:r>
          </w:p>
        </w:tc>
      </w:tr>
      <w:tr w:rsidR="00BD2BF7" w:rsidRPr="004C1C9C" w14:paraId="622F685E" w14:textId="77777777">
        <w:trPr>
          <w:trHeight w:val="375"/>
          <w:jc w:val="center"/>
        </w:trPr>
        <w:tc>
          <w:tcPr>
            <w:tcW w:w="705" w:type="dxa"/>
            <w:gridSpan w:val="2"/>
          </w:tcPr>
          <w:p w14:paraId="3A786249" w14:textId="77777777" w:rsidR="00BD2BF7" w:rsidRPr="004C1C9C" w:rsidRDefault="00BD2BF7">
            <w:pPr>
              <w:rPr>
                <w:rFonts w:ascii="Arial" w:hAnsi="Arial"/>
                <w:sz w:val="22"/>
              </w:rPr>
            </w:pPr>
            <w:r w:rsidRPr="004C1C9C">
              <w:rPr>
                <w:rFonts w:ascii="Arial" w:hAnsi="Arial"/>
                <w:sz w:val="22"/>
              </w:rPr>
              <w:t>KZ</w:t>
            </w:r>
          </w:p>
        </w:tc>
        <w:tc>
          <w:tcPr>
            <w:tcW w:w="3983" w:type="dxa"/>
          </w:tcPr>
          <w:p w14:paraId="375F6841" w14:textId="77777777" w:rsidR="00BD2BF7" w:rsidRPr="004C1C9C" w:rsidRDefault="00BD2BF7">
            <w:pPr>
              <w:rPr>
                <w:rFonts w:ascii="Arial" w:hAnsi="Arial"/>
                <w:sz w:val="22"/>
              </w:rPr>
            </w:pPr>
            <w:r w:rsidRPr="004C1C9C">
              <w:rPr>
                <w:rFonts w:ascii="Arial" w:hAnsi="Arial"/>
                <w:sz w:val="22"/>
              </w:rPr>
              <w:t>Kazachstán</w:t>
            </w:r>
          </w:p>
        </w:tc>
      </w:tr>
      <w:tr w:rsidR="00BD2BF7" w:rsidRPr="004C1C9C" w14:paraId="68C200FE" w14:textId="77777777">
        <w:trPr>
          <w:trHeight w:val="375"/>
          <w:jc w:val="center"/>
        </w:trPr>
        <w:tc>
          <w:tcPr>
            <w:tcW w:w="705" w:type="dxa"/>
            <w:gridSpan w:val="2"/>
          </w:tcPr>
          <w:p w14:paraId="4FC3C76C" w14:textId="77777777" w:rsidR="00BD2BF7" w:rsidRPr="004C1C9C" w:rsidRDefault="00BD2BF7">
            <w:pPr>
              <w:rPr>
                <w:rFonts w:ascii="Arial" w:hAnsi="Arial"/>
                <w:sz w:val="22"/>
              </w:rPr>
            </w:pPr>
            <w:r w:rsidRPr="004C1C9C">
              <w:rPr>
                <w:rFonts w:ascii="Arial" w:hAnsi="Arial"/>
                <w:sz w:val="22"/>
              </w:rPr>
              <w:t>KE</w:t>
            </w:r>
          </w:p>
        </w:tc>
        <w:tc>
          <w:tcPr>
            <w:tcW w:w="3983" w:type="dxa"/>
          </w:tcPr>
          <w:p w14:paraId="24C65BF1" w14:textId="77777777" w:rsidR="00BD2BF7" w:rsidRPr="004C1C9C" w:rsidRDefault="00BD2BF7">
            <w:pPr>
              <w:rPr>
                <w:rFonts w:ascii="Arial" w:hAnsi="Arial"/>
                <w:sz w:val="22"/>
              </w:rPr>
            </w:pPr>
            <w:r w:rsidRPr="004C1C9C">
              <w:rPr>
                <w:rFonts w:ascii="Arial" w:hAnsi="Arial"/>
                <w:sz w:val="22"/>
              </w:rPr>
              <w:t>Keňa</w:t>
            </w:r>
          </w:p>
        </w:tc>
      </w:tr>
      <w:tr w:rsidR="00BD2BF7" w:rsidRPr="004C1C9C" w14:paraId="7DEAED07" w14:textId="77777777">
        <w:trPr>
          <w:trHeight w:val="375"/>
          <w:jc w:val="center"/>
        </w:trPr>
        <w:tc>
          <w:tcPr>
            <w:tcW w:w="705" w:type="dxa"/>
            <w:gridSpan w:val="2"/>
          </w:tcPr>
          <w:p w14:paraId="75AD054F" w14:textId="77777777" w:rsidR="00BD2BF7" w:rsidRPr="004C1C9C" w:rsidRDefault="00BD2BF7">
            <w:pPr>
              <w:rPr>
                <w:rFonts w:ascii="Arial" w:hAnsi="Arial"/>
                <w:sz w:val="22"/>
              </w:rPr>
            </w:pPr>
            <w:r w:rsidRPr="004C1C9C">
              <w:rPr>
                <w:rFonts w:ascii="Arial" w:hAnsi="Arial"/>
                <w:sz w:val="22"/>
              </w:rPr>
              <w:t>KI</w:t>
            </w:r>
          </w:p>
        </w:tc>
        <w:tc>
          <w:tcPr>
            <w:tcW w:w="3983" w:type="dxa"/>
          </w:tcPr>
          <w:p w14:paraId="09B19D44" w14:textId="77777777" w:rsidR="00BD2BF7" w:rsidRPr="004C1C9C" w:rsidRDefault="00BD2BF7">
            <w:pPr>
              <w:rPr>
                <w:rFonts w:ascii="Arial" w:hAnsi="Arial"/>
                <w:sz w:val="22"/>
              </w:rPr>
            </w:pPr>
            <w:r w:rsidRPr="004C1C9C">
              <w:rPr>
                <w:rFonts w:ascii="Arial" w:hAnsi="Arial"/>
                <w:sz w:val="22"/>
              </w:rPr>
              <w:t>Kiribati</w:t>
            </w:r>
          </w:p>
        </w:tc>
      </w:tr>
      <w:tr w:rsidR="00BD2BF7" w:rsidRPr="004C1C9C" w14:paraId="73612D17" w14:textId="77777777">
        <w:trPr>
          <w:trHeight w:val="375"/>
          <w:jc w:val="center"/>
        </w:trPr>
        <w:tc>
          <w:tcPr>
            <w:tcW w:w="705" w:type="dxa"/>
            <w:gridSpan w:val="2"/>
          </w:tcPr>
          <w:p w14:paraId="38940FA4" w14:textId="77777777" w:rsidR="00BD2BF7" w:rsidRPr="004C1C9C" w:rsidRDefault="00BD2BF7">
            <w:pPr>
              <w:rPr>
                <w:rFonts w:ascii="Arial" w:hAnsi="Arial"/>
                <w:sz w:val="22"/>
              </w:rPr>
            </w:pPr>
            <w:r w:rsidRPr="004C1C9C">
              <w:rPr>
                <w:rFonts w:ascii="Arial" w:hAnsi="Arial"/>
                <w:sz w:val="22"/>
              </w:rPr>
              <w:t>CC</w:t>
            </w:r>
          </w:p>
        </w:tc>
        <w:tc>
          <w:tcPr>
            <w:tcW w:w="3983" w:type="dxa"/>
          </w:tcPr>
          <w:p w14:paraId="2328E836" w14:textId="77777777" w:rsidR="00BD2BF7" w:rsidRPr="004C1C9C" w:rsidRDefault="00BD2BF7">
            <w:pPr>
              <w:rPr>
                <w:rFonts w:ascii="Arial" w:hAnsi="Arial"/>
                <w:sz w:val="22"/>
              </w:rPr>
            </w:pPr>
            <w:r w:rsidRPr="004C1C9C">
              <w:rPr>
                <w:rFonts w:ascii="Arial" w:hAnsi="Arial"/>
                <w:sz w:val="22"/>
              </w:rPr>
              <w:t>Kokosové</w:t>
            </w:r>
            <w:r w:rsidR="00944BE7">
              <w:rPr>
                <w:rFonts w:ascii="Arial" w:hAnsi="Arial"/>
                <w:sz w:val="22"/>
              </w:rPr>
              <w:t xml:space="preserve"> (</w:t>
            </w:r>
            <w:proofErr w:type="spellStart"/>
            <w:r w:rsidR="00944BE7">
              <w:rPr>
                <w:rFonts w:ascii="Arial" w:hAnsi="Arial"/>
                <w:sz w:val="22"/>
              </w:rPr>
              <w:t>Keelingovy</w:t>
            </w:r>
            <w:proofErr w:type="spellEnd"/>
            <w:r w:rsidR="00944BE7">
              <w:rPr>
                <w:rFonts w:ascii="Arial" w:hAnsi="Arial"/>
                <w:sz w:val="22"/>
              </w:rPr>
              <w:t>)</w:t>
            </w:r>
            <w:r w:rsidRPr="004C1C9C">
              <w:rPr>
                <w:rFonts w:ascii="Arial" w:hAnsi="Arial"/>
                <w:sz w:val="22"/>
              </w:rPr>
              <w:t xml:space="preserve"> ostrovy</w:t>
            </w:r>
          </w:p>
        </w:tc>
      </w:tr>
      <w:tr w:rsidR="00BD2BF7" w:rsidRPr="004C1C9C" w14:paraId="4338F160" w14:textId="77777777">
        <w:trPr>
          <w:trHeight w:val="375"/>
          <w:jc w:val="center"/>
        </w:trPr>
        <w:tc>
          <w:tcPr>
            <w:tcW w:w="705" w:type="dxa"/>
            <w:gridSpan w:val="2"/>
          </w:tcPr>
          <w:p w14:paraId="720BC483" w14:textId="77777777" w:rsidR="00BD2BF7" w:rsidRPr="004C1C9C" w:rsidRDefault="00BD2BF7">
            <w:pPr>
              <w:rPr>
                <w:rFonts w:ascii="Arial" w:hAnsi="Arial"/>
                <w:sz w:val="22"/>
              </w:rPr>
            </w:pPr>
            <w:r w:rsidRPr="004C1C9C">
              <w:rPr>
                <w:rFonts w:ascii="Arial" w:hAnsi="Arial"/>
                <w:sz w:val="22"/>
              </w:rPr>
              <w:t>CO</w:t>
            </w:r>
          </w:p>
        </w:tc>
        <w:tc>
          <w:tcPr>
            <w:tcW w:w="3983" w:type="dxa"/>
          </w:tcPr>
          <w:p w14:paraId="487ECADA" w14:textId="77777777" w:rsidR="00BD2BF7" w:rsidRPr="004C1C9C" w:rsidRDefault="00BD2BF7">
            <w:pPr>
              <w:rPr>
                <w:rFonts w:ascii="Arial" w:hAnsi="Arial"/>
                <w:sz w:val="22"/>
              </w:rPr>
            </w:pPr>
            <w:r w:rsidRPr="004C1C9C">
              <w:rPr>
                <w:rFonts w:ascii="Arial" w:hAnsi="Arial"/>
                <w:sz w:val="22"/>
              </w:rPr>
              <w:t>Kolumbie</w:t>
            </w:r>
          </w:p>
        </w:tc>
      </w:tr>
      <w:tr w:rsidR="00BD2BF7" w:rsidRPr="004C1C9C" w14:paraId="3A5702D5" w14:textId="77777777">
        <w:trPr>
          <w:trHeight w:val="375"/>
          <w:jc w:val="center"/>
        </w:trPr>
        <w:tc>
          <w:tcPr>
            <w:tcW w:w="705" w:type="dxa"/>
            <w:gridSpan w:val="2"/>
          </w:tcPr>
          <w:p w14:paraId="7A90C417" w14:textId="77777777" w:rsidR="00BD2BF7" w:rsidRPr="004C1C9C" w:rsidRDefault="00BD2BF7">
            <w:pPr>
              <w:rPr>
                <w:rFonts w:ascii="Arial" w:hAnsi="Arial"/>
                <w:sz w:val="22"/>
              </w:rPr>
            </w:pPr>
            <w:r w:rsidRPr="004C1C9C">
              <w:rPr>
                <w:rFonts w:ascii="Arial" w:hAnsi="Arial"/>
                <w:sz w:val="22"/>
              </w:rPr>
              <w:t>KM</w:t>
            </w:r>
          </w:p>
        </w:tc>
        <w:tc>
          <w:tcPr>
            <w:tcW w:w="3983" w:type="dxa"/>
          </w:tcPr>
          <w:p w14:paraId="1EBFACDB" w14:textId="77777777" w:rsidR="00BD2BF7" w:rsidRPr="004C1C9C" w:rsidRDefault="00BD2BF7">
            <w:pPr>
              <w:rPr>
                <w:rFonts w:ascii="Arial" w:hAnsi="Arial"/>
                <w:sz w:val="22"/>
              </w:rPr>
            </w:pPr>
            <w:r w:rsidRPr="004C1C9C">
              <w:rPr>
                <w:rFonts w:ascii="Arial" w:hAnsi="Arial"/>
                <w:sz w:val="22"/>
              </w:rPr>
              <w:t>Komory</w:t>
            </w:r>
          </w:p>
        </w:tc>
      </w:tr>
      <w:tr w:rsidR="00BD2BF7" w:rsidRPr="004C1C9C" w14:paraId="0841CDA5" w14:textId="77777777">
        <w:trPr>
          <w:trHeight w:val="375"/>
          <w:jc w:val="center"/>
        </w:trPr>
        <w:tc>
          <w:tcPr>
            <w:tcW w:w="705" w:type="dxa"/>
            <w:gridSpan w:val="2"/>
          </w:tcPr>
          <w:p w14:paraId="371484D7" w14:textId="77777777" w:rsidR="00BD2BF7" w:rsidRPr="004C1C9C" w:rsidRDefault="00BD2BF7">
            <w:pPr>
              <w:rPr>
                <w:rFonts w:ascii="Arial" w:hAnsi="Arial"/>
                <w:sz w:val="22"/>
              </w:rPr>
            </w:pPr>
            <w:r w:rsidRPr="004C1C9C">
              <w:rPr>
                <w:rFonts w:ascii="Arial" w:hAnsi="Arial"/>
                <w:sz w:val="22"/>
              </w:rPr>
              <w:t>CG</w:t>
            </w:r>
          </w:p>
        </w:tc>
        <w:tc>
          <w:tcPr>
            <w:tcW w:w="3983" w:type="dxa"/>
          </w:tcPr>
          <w:p w14:paraId="2938EF51" w14:textId="77777777" w:rsidR="00BD2BF7" w:rsidRPr="004C1C9C" w:rsidRDefault="00BD2BF7">
            <w:pPr>
              <w:rPr>
                <w:rFonts w:ascii="Arial" w:hAnsi="Arial"/>
                <w:sz w:val="22"/>
              </w:rPr>
            </w:pPr>
            <w:r w:rsidRPr="004C1C9C">
              <w:rPr>
                <w:rFonts w:ascii="Arial" w:hAnsi="Arial"/>
                <w:sz w:val="22"/>
              </w:rPr>
              <w:t>Kongo</w:t>
            </w:r>
          </w:p>
        </w:tc>
      </w:tr>
      <w:tr w:rsidR="003918BF" w:rsidRPr="004C1C9C" w14:paraId="4EC875D5" w14:textId="77777777">
        <w:trPr>
          <w:trHeight w:val="375"/>
          <w:jc w:val="center"/>
        </w:trPr>
        <w:tc>
          <w:tcPr>
            <w:tcW w:w="705" w:type="dxa"/>
            <w:gridSpan w:val="2"/>
          </w:tcPr>
          <w:p w14:paraId="5F7AF6E6" w14:textId="77777777" w:rsidR="003918BF" w:rsidRPr="004C1C9C" w:rsidRDefault="003918BF">
            <w:pPr>
              <w:rPr>
                <w:rFonts w:ascii="Arial" w:hAnsi="Arial"/>
                <w:sz w:val="22"/>
              </w:rPr>
            </w:pPr>
            <w:r>
              <w:rPr>
                <w:rFonts w:ascii="Arial" w:hAnsi="Arial"/>
                <w:sz w:val="22"/>
              </w:rPr>
              <w:t>CD</w:t>
            </w:r>
          </w:p>
        </w:tc>
        <w:tc>
          <w:tcPr>
            <w:tcW w:w="3983" w:type="dxa"/>
          </w:tcPr>
          <w:p w14:paraId="0B5ECC18" w14:textId="77777777" w:rsidR="003918BF" w:rsidRPr="004C1C9C" w:rsidRDefault="005F0161" w:rsidP="005F0161">
            <w:pPr>
              <w:rPr>
                <w:rFonts w:ascii="Arial" w:hAnsi="Arial"/>
                <w:sz w:val="22"/>
              </w:rPr>
            </w:pPr>
            <w:r>
              <w:rPr>
                <w:rFonts w:ascii="Arial" w:hAnsi="Arial"/>
                <w:sz w:val="22"/>
              </w:rPr>
              <w:t>D</w:t>
            </w:r>
            <w:r w:rsidR="003918BF">
              <w:rPr>
                <w:rFonts w:ascii="Arial" w:hAnsi="Arial"/>
                <w:sz w:val="22"/>
              </w:rPr>
              <w:t>emokratická republika</w:t>
            </w:r>
            <w:r>
              <w:rPr>
                <w:rFonts w:ascii="Arial" w:hAnsi="Arial"/>
                <w:sz w:val="22"/>
              </w:rPr>
              <w:t xml:space="preserve"> Kongo</w:t>
            </w:r>
          </w:p>
        </w:tc>
      </w:tr>
      <w:tr w:rsidR="00BD2BF7" w:rsidRPr="004C1C9C" w14:paraId="02F5598F" w14:textId="77777777">
        <w:trPr>
          <w:trHeight w:val="375"/>
          <w:jc w:val="center"/>
        </w:trPr>
        <w:tc>
          <w:tcPr>
            <w:tcW w:w="705" w:type="dxa"/>
            <w:gridSpan w:val="2"/>
          </w:tcPr>
          <w:p w14:paraId="7B5D404C" w14:textId="77777777" w:rsidR="00BD2BF7" w:rsidRPr="004C1C9C" w:rsidRDefault="00BD2BF7">
            <w:pPr>
              <w:rPr>
                <w:rFonts w:ascii="Arial" w:hAnsi="Arial"/>
                <w:sz w:val="22"/>
              </w:rPr>
            </w:pPr>
            <w:r w:rsidRPr="004C1C9C">
              <w:rPr>
                <w:rFonts w:ascii="Arial" w:hAnsi="Arial"/>
                <w:sz w:val="22"/>
              </w:rPr>
              <w:t>KR</w:t>
            </w:r>
          </w:p>
        </w:tc>
        <w:tc>
          <w:tcPr>
            <w:tcW w:w="3983" w:type="dxa"/>
          </w:tcPr>
          <w:p w14:paraId="43788E3C" w14:textId="77777777" w:rsidR="00BD2BF7" w:rsidRPr="004C1C9C" w:rsidRDefault="00C5099A">
            <w:pPr>
              <w:rPr>
                <w:rFonts w:ascii="Arial" w:hAnsi="Arial"/>
                <w:sz w:val="22"/>
              </w:rPr>
            </w:pPr>
            <w:r>
              <w:rPr>
                <w:rFonts w:ascii="Arial" w:hAnsi="Arial"/>
                <w:sz w:val="22"/>
              </w:rPr>
              <w:t>Korejská republika</w:t>
            </w:r>
          </w:p>
        </w:tc>
      </w:tr>
      <w:tr w:rsidR="00BD2BF7" w:rsidRPr="004C1C9C" w14:paraId="3014D872" w14:textId="77777777">
        <w:trPr>
          <w:trHeight w:val="375"/>
          <w:jc w:val="center"/>
        </w:trPr>
        <w:tc>
          <w:tcPr>
            <w:tcW w:w="705" w:type="dxa"/>
            <w:gridSpan w:val="2"/>
          </w:tcPr>
          <w:p w14:paraId="19797A8C" w14:textId="77777777" w:rsidR="00BD2BF7" w:rsidRPr="004C1C9C" w:rsidRDefault="00BD2BF7">
            <w:pPr>
              <w:rPr>
                <w:rFonts w:ascii="Arial" w:hAnsi="Arial"/>
                <w:sz w:val="22"/>
              </w:rPr>
            </w:pPr>
            <w:r w:rsidRPr="004C1C9C">
              <w:rPr>
                <w:rFonts w:ascii="Arial" w:hAnsi="Arial"/>
                <w:sz w:val="22"/>
              </w:rPr>
              <w:t>KP</w:t>
            </w:r>
          </w:p>
        </w:tc>
        <w:tc>
          <w:tcPr>
            <w:tcW w:w="3983" w:type="dxa"/>
          </w:tcPr>
          <w:p w14:paraId="645F1E28" w14:textId="77777777" w:rsidR="00BD2BF7" w:rsidRPr="004C1C9C" w:rsidRDefault="00BD2BF7">
            <w:pPr>
              <w:rPr>
                <w:rFonts w:ascii="Arial" w:hAnsi="Arial"/>
                <w:sz w:val="22"/>
              </w:rPr>
            </w:pPr>
            <w:r w:rsidRPr="004C1C9C">
              <w:rPr>
                <w:rFonts w:ascii="Arial" w:hAnsi="Arial"/>
                <w:sz w:val="22"/>
              </w:rPr>
              <w:t>Korejská lidově demokratická republika</w:t>
            </w:r>
          </w:p>
        </w:tc>
      </w:tr>
      <w:tr w:rsidR="00BD2BF7" w:rsidRPr="004C1C9C" w14:paraId="53593204" w14:textId="77777777">
        <w:trPr>
          <w:trHeight w:val="375"/>
          <w:jc w:val="center"/>
        </w:trPr>
        <w:tc>
          <w:tcPr>
            <w:tcW w:w="705" w:type="dxa"/>
            <w:gridSpan w:val="2"/>
          </w:tcPr>
          <w:p w14:paraId="2AC0672E" w14:textId="77777777" w:rsidR="00BD2BF7" w:rsidRPr="004C1C9C" w:rsidRDefault="00BD2BF7">
            <w:pPr>
              <w:rPr>
                <w:rFonts w:ascii="Arial" w:hAnsi="Arial"/>
                <w:sz w:val="22"/>
              </w:rPr>
            </w:pPr>
            <w:r w:rsidRPr="004C1C9C">
              <w:rPr>
                <w:rFonts w:ascii="Arial" w:hAnsi="Arial"/>
                <w:sz w:val="22"/>
              </w:rPr>
              <w:t>XK</w:t>
            </w:r>
          </w:p>
        </w:tc>
        <w:tc>
          <w:tcPr>
            <w:tcW w:w="3983" w:type="dxa"/>
          </w:tcPr>
          <w:p w14:paraId="32431A6A" w14:textId="77777777" w:rsidR="00BD2BF7" w:rsidRPr="004C1C9C" w:rsidRDefault="00BD2BF7">
            <w:pPr>
              <w:rPr>
                <w:rFonts w:ascii="Arial" w:hAnsi="Arial"/>
                <w:sz w:val="22"/>
              </w:rPr>
            </w:pPr>
            <w:r w:rsidRPr="004C1C9C">
              <w:rPr>
                <w:rFonts w:ascii="Arial" w:hAnsi="Arial"/>
                <w:sz w:val="22"/>
              </w:rPr>
              <w:t>Kosovo</w:t>
            </w:r>
          </w:p>
        </w:tc>
      </w:tr>
      <w:tr w:rsidR="00BD2BF7" w:rsidRPr="004C1C9C" w14:paraId="24170547" w14:textId="77777777">
        <w:trPr>
          <w:trHeight w:val="375"/>
          <w:jc w:val="center"/>
        </w:trPr>
        <w:tc>
          <w:tcPr>
            <w:tcW w:w="705" w:type="dxa"/>
            <w:gridSpan w:val="2"/>
          </w:tcPr>
          <w:p w14:paraId="1FE0B7AB" w14:textId="77777777" w:rsidR="00BD2BF7" w:rsidRPr="004C1C9C" w:rsidRDefault="00BD2BF7">
            <w:pPr>
              <w:rPr>
                <w:rFonts w:ascii="Arial" w:hAnsi="Arial"/>
                <w:sz w:val="22"/>
              </w:rPr>
            </w:pPr>
            <w:r w:rsidRPr="004C1C9C">
              <w:rPr>
                <w:rFonts w:ascii="Arial" w:hAnsi="Arial"/>
                <w:sz w:val="22"/>
              </w:rPr>
              <w:t>CR</w:t>
            </w:r>
          </w:p>
        </w:tc>
        <w:tc>
          <w:tcPr>
            <w:tcW w:w="3983" w:type="dxa"/>
          </w:tcPr>
          <w:p w14:paraId="0AF2EA66" w14:textId="77777777" w:rsidR="00BD2BF7" w:rsidRPr="004C1C9C" w:rsidRDefault="00BD2BF7">
            <w:pPr>
              <w:rPr>
                <w:rFonts w:ascii="Arial" w:hAnsi="Arial"/>
                <w:sz w:val="22"/>
              </w:rPr>
            </w:pPr>
            <w:r w:rsidRPr="004C1C9C">
              <w:rPr>
                <w:rFonts w:ascii="Arial" w:hAnsi="Arial"/>
                <w:sz w:val="22"/>
              </w:rPr>
              <w:t>Kostarika</w:t>
            </w:r>
          </w:p>
        </w:tc>
      </w:tr>
      <w:tr w:rsidR="00BD2BF7" w:rsidRPr="004C1C9C" w14:paraId="5466A681" w14:textId="77777777">
        <w:trPr>
          <w:trHeight w:val="375"/>
          <w:jc w:val="center"/>
        </w:trPr>
        <w:tc>
          <w:tcPr>
            <w:tcW w:w="705" w:type="dxa"/>
            <w:gridSpan w:val="2"/>
          </w:tcPr>
          <w:p w14:paraId="22322D71" w14:textId="77777777" w:rsidR="00BD2BF7" w:rsidRPr="004C1C9C" w:rsidRDefault="00BD2BF7">
            <w:pPr>
              <w:rPr>
                <w:rFonts w:ascii="Arial" w:hAnsi="Arial"/>
                <w:sz w:val="22"/>
              </w:rPr>
            </w:pPr>
            <w:r w:rsidRPr="004C1C9C">
              <w:rPr>
                <w:rFonts w:ascii="Arial" w:hAnsi="Arial"/>
                <w:sz w:val="22"/>
              </w:rPr>
              <w:t>CU</w:t>
            </w:r>
          </w:p>
        </w:tc>
        <w:tc>
          <w:tcPr>
            <w:tcW w:w="3983" w:type="dxa"/>
          </w:tcPr>
          <w:p w14:paraId="7A0607D0" w14:textId="77777777" w:rsidR="00BD2BF7" w:rsidRPr="004C1C9C" w:rsidRDefault="00BD2BF7">
            <w:pPr>
              <w:rPr>
                <w:rFonts w:ascii="Arial" w:hAnsi="Arial"/>
                <w:sz w:val="22"/>
              </w:rPr>
            </w:pPr>
            <w:r w:rsidRPr="004C1C9C">
              <w:rPr>
                <w:rFonts w:ascii="Arial" w:hAnsi="Arial"/>
                <w:sz w:val="22"/>
              </w:rPr>
              <w:t>Kuba</w:t>
            </w:r>
          </w:p>
        </w:tc>
      </w:tr>
      <w:tr w:rsidR="00BD2BF7" w:rsidRPr="004C1C9C" w14:paraId="1F60C536" w14:textId="77777777">
        <w:trPr>
          <w:trHeight w:val="375"/>
          <w:jc w:val="center"/>
        </w:trPr>
        <w:tc>
          <w:tcPr>
            <w:tcW w:w="705" w:type="dxa"/>
            <w:gridSpan w:val="2"/>
          </w:tcPr>
          <w:p w14:paraId="010E8B18" w14:textId="77777777" w:rsidR="00BD2BF7" w:rsidRPr="004C1C9C" w:rsidRDefault="00BD2BF7">
            <w:pPr>
              <w:rPr>
                <w:rFonts w:ascii="Arial" w:hAnsi="Arial"/>
                <w:sz w:val="22"/>
              </w:rPr>
            </w:pPr>
            <w:r w:rsidRPr="004C1C9C">
              <w:rPr>
                <w:rFonts w:ascii="Arial" w:hAnsi="Arial"/>
                <w:sz w:val="22"/>
              </w:rPr>
              <w:t>KW</w:t>
            </w:r>
          </w:p>
        </w:tc>
        <w:tc>
          <w:tcPr>
            <w:tcW w:w="3983" w:type="dxa"/>
          </w:tcPr>
          <w:p w14:paraId="25FABE3C" w14:textId="77777777" w:rsidR="00BD2BF7" w:rsidRPr="004C1C9C" w:rsidRDefault="00BD2BF7">
            <w:pPr>
              <w:rPr>
                <w:rFonts w:ascii="Arial" w:hAnsi="Arial"/>
                <w:sz w:val="22"/>
              </w:rPr>
            </w:pPr>
            <w:r w:rsidRPr="004C1C9C">
              <w:rPr>
                <w:rFonts w:ascii="Arial" w:hAnsi="Arial"/>
                <w:sz w:val="22"/>
              </w:rPr>
              <w:t>Kuvajt</w:t>
            </w:r>
          </w:p>
        </w:tc>
      </w:tr>
      <w:tr w:rsidR="00BD2BF7" w:rsidRPr="004C1C9C" w14:paraId="5D9C43EF" w14:textId="77777777">
        <w:trPr>
          <w:trHeight w:val="375"/>
          <w:jc w:val="center"/>
        </w:trPr>
        <w:tc>
          <w:tcPr>
            <w:tcW w:w="705" w:type="dxa"/>
            <w:gridSpan w:val="2"/>
          </w:tcPr>
          <w:p w14:paraId="5E7A7D8C" w14:textId="77777777" w:rsidR="00BD2BF7" w:rsidRPr="004C1C9C" w:rsidRDefault="00BD2BF7">
            <w:pPr>
              <w:rPr>
                <w:rFonts w:ascii="Arial" w:hAnsi="Arial"/>
                <w:sz w:val="22"/>
              </w:rPr>
            </w:pPr>
            <w:r w:rsidRPr="004C1C9C">
              <w:rPr>
                <w:rFonts w:ascii="Arial" w:hAnsi="Arial"/>
                <w:sz w:val="22"/>
              </w:rPr>
              <w:t>CY</w:t>
            </w:r>
          </w:p>
        </w:tc>
        <w:tc>
          <w:tcPr>
            <w:tcW w:w="3983" w:type="dxa"/>
          </w:tcPr>
          <w:p w14:paraId="1C2F4CA6" w14:textId="77777777" w:rsidR="00BD2BF7" w:rsidRPr="004C1C9C" w:rsidRDefault="00BD2BF7">
            <w:pPr>
              <w:rPr>
                <w:rFonts w:ascii="Arial" w:hAnsi="Arial"/>
                <w:sz w:val="22"/>
              </w:rPr>
            </w:pPr>
            <w:r w:rsidRPr="004C1C9C">
              <w:rPr>
                <w:rFonts w:ascii="Arial" w:hAnsi="Arial"/>
                <w:sz w:val="22"/>
              </w:rPr>
              <w:t>Kypr</w:t>
            </w:r>
          </w:p>
        </w:tc>
      </w:tr>
      <w:tr w:rsidR="00BD2BF7" w:rsidRPr="004C1C9C" w14:paraId="6896B10C" w14:textId="77777777">
        <w:trPr>
          <w:trHeight w:val="375"/>
          <w:jc w:val="center"/>
        </w:trPr>
        <w:tc>
          <w:tcPr>
            <w:tcW w:w="705" w:type="dxa"/>
            <w:gridSpan w:val="2"/>
          </w:tcPr>
          <w:p w14:paraId="4EE71A8A" w14:textId="77777777" w:rsidR="00BD2BF7" w:rsidRPr="004C1C9C" w:rsidRDefault="00BD2BF7">
            <w:pPr>
              <w:rPr>
                <w:rFonts w:ascii="Arial" w:hAnsi="Arial"/>
                <w:sz w:val="22"/>
              </w:rPr>
            </w:pPr>
            <w:r w:rsidRPr="004C1C9C">
              <w:rPr>
                <w:rFonts w:ascii="Arial" w:hAnsi="Arial"/>
                <w:sz w:val="22"/>
              </w:rPr>
              <w:t>KG</w:t>
            </w:r>
          </w:p>
        </w:tc>
        <w:tc>
          <w:tcPr>
            <w:tcW w:w="3983" w:type="dxa"/>
          </w:tcPr>
          <w:p w14:paraId="12F1FD7F" w14:textId="77777777" w:rsidR="00BD2BF7" w:rsidRPr="004C1C9C" w:rsidRDefault="00750D9D">
            <w:pPr>
              <w:rPr>
                <w:rFonts w:ascii="Arial" w:hAnsi="Arial"/>
                <w:sz w:val="22"/>
              </w:rPr>
            </w:pPr>
            <w:r>
              <w:rPr>
                <w:rFonts w:ascii="Arial" w:hAnsi="Arial"/>
                <w:sz w:val="22"/>
              </w:rPr>
              <w:t>Kyrgyzstán</w:t>
            </w:r>
          </w:p>
        </w:tc>
      </w:tr>
      <w:tr w:rsidR="00BD2BF7" w:rsidRPr="004C1C9C" w14:paraId="3E9C1C67" w14:textId="77777777">
        <w:trPr>
          <w:trHeight w:val="375"/>
          <w:jc w:val="center"/>
        </w:trPr>
        <w:tc>
          <w:tcPr>
            <w:tcW w:w="705" w:type="dxa"/>
            <w:gridSpan w:val="2"/>
          </w:tcPr>
          <w:p w14:paraId="7813173C" w14:textId="77777777" w:rsidR="00BD2BF7" w:rsidRPr="004C1C9C" w:rsidRDefault="00BD2BF7">
            <w:pPr>
              <w:rPr>
                <w:rFonts w:ascii="Arial" w:hAnsi="Arial"/>
                <w:sz w:val="22"/>
              </w:rPr>
            </w:pPr>
            <w:r w:rsidRPr="004C1C9C">
              <w:rPr>
                <w:rFonts w:ascii="Arial" w:hAnsi="Arial"/>
                <w:sz w:val="22"/>
              </w:rPr>
              <w:t>LA</w:t>
            </w:r>
          </w:p>
        </w:tc>
        <w:tc>
          <w:tcPr>
            <w:tcW w:w="3983" w:type="dxa"/>
          </w:tcPr>
          <w:p w14:paraId="0F6F5EFF" w14:textId="77777777" w:rsidR="00BD2BF7" w:rsidRPr="004C1C9C" w:rsidRDefault="00BD2BF7">
            <w:pPr>
              <w:rPr>
                <w:rFonts w:ascii="Arial" w:hAnsi="Arial"/>
                <w:sz w:val="22"/>
              </w:rPr>
            </w:pPr>
            <w:r w:rsidRPr="004C1C9C">
              <w:rPr>
                <w:rFonts w:ascii="Arial" w:hAnsi="Arial"/>
                <w:sz w:val="22"/>
              </w:rPr>
              <w:t>Laos</w:t>
            </w:r>
            <w:r w:rsidR="00953C52">
              <w:rPr>
                <w:rFonts w:ascii="Arial" w:hAnsi="Arial"/>
                <w:sz w:val="22"/>
              </w:rPr>
              <w:t>ká lidově demokratická republika</w:t>
            </w:r>
          </w:p>
        </w:tc>
      </w:tr>
      <w:tr w:rsidR="00BD2BF7" w:rsidRPr="004C1C9C" w14:paraId="3C9A956C" w14:textId="77777777">
        <w:trPr>
          <w:trHeight w:val="375"/>
          <w:jc w:val="center"/>
        </w:trPr>
        <w:tc>
          <w:tcPr>
            <w:tcW w:w="705" w:type="dxa"/>
            <w:gridSpan w:val="2"/>
          </w:tcPr>
          <w:p w14:paraId="05FA6500" w14:textId="77777777" w:rsidR="00BD2BF7" w:rsidRPr="004C1C9C" w:rsidRDefault="00BD2BF7">
            <w:pPr>
              <w:rPr>
                <w:rFonts w:ascii="Arial" w:hAnsi="Arial"/>
                <w:sz w:val="22"/>
              </w:rPr>
            </w:pPr>
            <w:r w:rsidRPr="004C1C9C">
              <w:rPr>
                <w:rFonts w:ascii="Arial" w:hAnsi="Arial"/>
                <w:sz w:val="22"/>
              </w:rPr>
              <w:t>LS</w:t>
            </w:r>
          </w:p>
        </w:tc>
        <w:tc>
          <w:tcPr>
            <w:tcW w:w="3983" w:type="dxa"/>
          </w:tcPr>
          <w:p w14:paraId="720172B6" w14:textId="77777777" w:rsidR="00BD2BF7" w:rsidRPr="004C1C9C" w:rsidRDefault="00BD2BF7">
            <w:pPr>
              <w:rPr>
                <w:rFonts w:ascii="Arial" w:hAnsi="Arial"/>
                <w:sz w:val="22"/>
              </w:rPr>
            </w:pPr>
            <w:r w:rsidRPr="004C1C9C">
              <w:rPr>
                <w:rFonts w:ascii="Arial" w:hAnsi="Arial"/>
                <w:sz w:val="22"/>
              </w:rPr>
              <w:t>Lesotho</w:t>
            </w:r>
          </w:p>
        </w:tc>
      </w:tr>
      <w:tr w:rsidR="00BD2BF7" w:rsidRPr="004C1C9C" w14:paraId="6A844468" w14:textId="77777777">
        <w:trPr>
          <w:trHeight w:val="375"/>
          <w:jc w:val="center"/>
        </w:trPr>
        <w:tc>
          <w:tcPr>
            <w:tcW w:w="705" w:type="dxa"/>
            <w:gridSpan w:val="2"/>
          </w:tcPr>
          <w:p w14:paraId="116319E4" w14:textId="77777777" w:rsidR="00BD2BF7" w:rsidRPr="004C1C9C" w:rsidRDefault="00BD2BF7">
            <w:pPr>
              <w:rPr>
                <w:rFonts w:ascii="Arial" w:hAnsi="Arial"/>
                <w:sz w:val="22"/>
              </w:rPr>
            </w:pPr>
            <w:r w:rsidRPr="004C1C9C">
              <w:rPr>
                <w:rFonts w:ascii="Arial" w:hAnsi="Arial"/>
                <w:sz w:val="22"/>
              </w:rPr>
              <w:t>LB</w:t>
            </w:r>
          </w:p>
        </w:tc>
        <w:tc>
          <w:tcPr>
            <w:tcW w:w="3983" w:type="dxa"/>
          </w:tcPr>
          <w:p w14:paraId="21E50883" w14:textId="77777777" w:rsidR="00BD2BF7" w:rsidRPr="004C1C9C" w:rsidRDefault="00BD2BF7">
            <w:pPr>
              <w:rPr>
                <w:rFonts w:ascii="Arial" w:hAnsi="Arial"/>
                <w:sz w:val="22"/>
              </w:rPr>
            </w:pPr>
            <w:r w:rsidRPr="004C1C9C">
              <w:rPr>
                <w:rFonts w:ascii="Arial" w:hAnsi="Arial"/>
                <w:sz w:val="22"/>
              </w:rPr>
              <w:t>Libanon</w:t>
            </w:r>
          </w:p>
        </w:tc>
      </w:tr>
      <w:tr w:rsidR="00BD2BF7" w:rsidRPr="004C1C9C" w14:paraId="1EB168E1" w14:textId="77777777">
        <w:trPr>
          <w:trHeight w:val="375"/>
          <w:jc w:val="center"/>
        </w:trPr>
        <w:tc>
          <w:tcPr>
            <w:tcW w:w="705" w:type="dxa"/>
            <w:gridSpan w:val="2"/>
          </w:tcPr>
          <w:p w14:paraId="6F413A2C" w14:textId="77777777" w:rsidR="00BD2BF7" w:rsidRPr="004C1C9C" w:rsidRDefault="00BD2BF7">
            <w:pPr>
              <w:rPr>
                <w:rFonts w:ascii="Arial" w:hAnsi="Arial"/>
                <w:sz w:val="22"/>
              </w:rPr>
            </w:pPr>
            <w:r w:rsidRPr="004C1C9C">
              <w:rPr>
                <w:rFonts w:ascii="Arial" w:hAnsi="Arial"/>
                <w:sz w:val="22"/>
              </w:rPr>
              <w:t>LR</w:t>
            </w:r>
          </w:p>
        </w:tc>
        <w:tc>
          <w:tcPr>
            <w:tcW w:w="3983" w:type="dxa"/>
          </w:tcPr>
          <w:p w14:paraId="34619582" w14:textId="77777777" w:rsidR="00BD2BF7" w:rsidRPr="004C1C9C" w:rsidRDefault="00BD2BF7">
            <w:pPr>
              <w:rPr>
                <w:rFonts w:ascii="Arial" w:hAnsi="Arial"/>
                <w:sz w:val="22"/>
              </w:rPr>
            </w:pPr>
            <w:r w:rsidRPr="004C1C9C">
              <w:rPr>
                <w:rFonts w:ascii="Arial" w:hAnsi="Arial"/>
                <w:sz w:val="22"/>
              </w:rPr>
              <w:t>Libérie</w:t>
            </w:r>
          </w:p>
        </w:tc>
      </w:tr>
      <w:tr w:rsidR="00BD2BF7" w:rsidRPr="004C1C9C" w14:paraId="6B6DAE3E" w14:textId="77777777">
        <w:trPr>
          <w:trHeight w:val="375"/>
          <w:jc w:val="center"/>
        </w:trPr>
        <w:tc>
          <w:tcPr>
            <w:tcW w:w="705" w:type="dxa"/>
            <w:gridSpan w:val="2"/>
          </w:tcPr>
          <w:p w14:paraId="1711529D" w14:textId="77777777" w:rsidR="00BD2BF7" w:rsidRPr="004C1C9C" w:rsidRDefault="00BD2BF7">
            <w:pPr>
              <w:rPr>
                <w:rFonts w:ascii="Arial" w:hAnsi="Arial"/>
                <w:sz w:val="22"/>
              </w:rPr>
            </w:pPr>
            <w:r w:rsidRPr="004C1C9C">
              <w:rPr>
                <w:rFonts w:ascii="Arial" w:hAnsi="Arial"/>
                <w:sz w:val="22"/>
              </w:rPr>
              <w:t>LY</w:t>
            </w:r>
          </w:p>
        </w:tc>
        <w:tc>
          <w:tcPr>
            <w:tcW w:w="3983" w:type="dxa"/>
          </w:tcPr>
          <w:p w14:paraId="0E9B0078" w14:textId="77777777" w:rsidR="00BD2BF7" w:rsidRPr="004C1C9C" w:rsidRDefault="00BD2BF7">
            <w:pPr>
              <w:rPr>
                <w:rFonts w:ascii="Arial" w:hAnsi="Arial"/>
                <w:sz w:val="22"/>
              </w:rPr>
            </w:pPr>
            <w:r w:rsidRPr="004C1C9C">
              <w:rPr>
                <w:rFonts w:ascii="Arial" w:hAnsi="Arial"/>
                <w:sz w:val="22"/>
              </w:rPr>
              <w:t>Libye</w:t>
            </w:r>
          </w:p>
        </w:tc>
      </w:tr>
      <w:tr w:rsidR="00BD2BF7" w:rsidRPr="004C1C9C" w14:paraId="1FA92498" w14:textId="77777777">
        <w:trPr>
          <w:trHeight w:val="375"/>
          <w:jc w:val="center"/>
        </w:trPr>
        <w:tc>
          <w:tcPr>
            <w:tcW w:w="705" w:type="dxa"/>
            <w:gridSpan w:val="2"/>
          </w:tcPr>
          <w:p w14:paraId="69C278A2" w14:textId="77777777" w:rsidR="00BD2BF7" w:rsidRPr="004C1C9C" w:rsidRDefault="00BD2BF7">
            <w:pPr>
              <w:rPr>
                <w:rFonts w:ascii="Arial" w:hAnsi="Arial"/>
                <w:sz w:val="22"/>
              </w:rPr>
            </w:pPr>
            <w:r w:rsidRPr="004C1C9C">
              <w:rPr>
                <w:rFonts w:ascii="Arial" w:hAnsi="Arial"/>
                <w:sz w:val="22"/>
              </w:rPr>
              <w:t>LI</w:t>
            </w:r>
          </w:p>
        </w:tc>
        <w:tc>
          <w:tcPr>
            <w:tcW w:w="3983" w:type="dxa"/>
          </w:tcPr>
          <w:p w14:paraId="649ABF48" w14:textId="77777777" w:rsidR="00BD2BF7" w:rsidRPr="004C1C9C" w:rsidRDefault="00BD2BF7">
            <w:pPr>
              <w:rPr>
                <w:rFonts w:ascii="Arial" w:hAnsi="Arial"/>
                <w:sz w:val="22"/>
              </w:rPr>
            </w:pPr>
            <w:r w:rsidRPr="004C1C9C">
              <w:rPr>
                <w:rFonts w:ascii="Arial" w:hAnsi="Arial"/>
                <w:sz w:val="22"/>
              </w:rPr>
              <w:t>Lichtenštejnsko</w:t>
            </w:r>
          </w:p>
        </w:tc>
      </w:tr>
      <w:tr w:rsidR="00BD2BF7" w:rsidRPr="004C1C9C" w14:paraId="50DE56AC" w14:textId="77777777">
        <w:trPr>
          <w:trHeight w:val="375"/>
          <w:jc w:val="center"/>
        </w:trPr>
        <w:tc>
          <w:tcPr>
            <w:tcW w:w="705" w:type="dxa"/>
            <w:gridSpan w:val="2"/>
          </w:tcPr>
          <w:p w14:paraId="36EDA33A" w14:textId="77777777" w:rsidR="00BD2BF7" w:rsidRPr="004C1C9C" w:rsidRDefault="00BD2BF7">
            <w:pPr>
              <w:rPr>
                <w:rFonts w:ascii="Arial" w:hAnsi="Arial"/>
                <w:sz w:val="22"/>
              </w:rPr>
            </w:pPr>
            <w:r w:rsidRPr="004C1C9C">
              <w:rPr>
                <w:rFonts w:ascii="Arial" w:hAnsi="Arial"/>
                <w:sz w:val="22"/>
              </w:rPr>
              <w:t>LT</w:t>
            </w:r>
          </w:p>
        </w:tc>
        <w:tc>
          <w:tcPr>
            <w:tcW w:w="3983" w:type="dxa"/>
          </w:tcPr>
          <w:p w14:paraId="559BB0E6" w14:textId="77777777" w:rsidR="00BD2BF7" w:rsidRPr="004C1C9C" w:rsidRDefault="00BD2BF7">
            <w:pPr>
              <w:rPr>
                <w:rFonts w:ascii="Arial" w:hAnsi="Arial"/>
                <w:sz w:val="22"/>
              </w:rPr>
            </w:pPr>
            <w:r w:rsidRPr="004C1C9C">
              <w:rPr>
                <w:rFonts w:ascii="Arial" w:hAnsi="Arial"/>
                <w:sz w:val="22"/>
              </w:rPr>
              <w:t>Litva</w:t>
            </w:r>
          </w:p>
        </w:tc>
      </w:tr>
      <w:tr w:rsidR="00BD2BF7" w:rsidRPr="004C1C9C" w14:paraId="5883643B" w14:textId="77777777">
        <w:trPr>
          <w:trHeight w:val="375"/>
          <w:jc w:val="center"/>
        </w:trPr>
        <w:tc>
          <w:tcPr>
            <w:tcW w:w="705" w:type="dxa"/>
            <w:gridSpan w:val="2"/>
          </w:tcPr>
          <w:p w14:paraId="7CAFECA2" w14:textId="77777777" w:rsidR="00BD2BF7" w:rsidRPr="004C1C9C" w:rsidRDefault="00BD2BF7">
            <w:pPr>
              <w:rPr>
                <w:rFonts w:ascii="Arial" w:hAnsi="Arial"/>
                <w:sz w:val="22"/>
              </w:rPr>
            </w:pPr>
            <w:r w:rsidRPr="004C1C9C">
              <w:rPr>
                <w:rFonts w:ascii="Arial" w:hAnsi="Arial"/>
                <w:sz w:val="22"/>
              </w:rPr>
              <w:t>LV</w:t>
            </w:r>
          </w:p>
        </w:tc>
        <w:tc>
          <w:tcPr>
            <w:tcW w:w="3983" w:type="dxa"/>
          </w:tcPr>
          <w:p w14:paraId="0415EF20" w14:textId="77777777" w:rsidR="00BD2BF7" w:rsidRPr="004C1C9C" w:rsidRDefault="00BD2BF7">
            <w:pPr>
              <w:rPr>
                <w:rFonts w:ascii="Arial" w:hAnsi="Arial"/>
                <w:sz w:val="22"/>
              </w:rPr>
            </w:pPr>
            <w:r w:rsidRPr="004C1C9C">
              <w:rPr>
                <w:rFonts w:ascii="Arial" w:hAnsi="Arial"/>
                <w:sz w:val="22"/>
              </w:rPr>
              <w:t>Lotyšsko</w:t>
            </w:r>
          </w:p>
        </w:tc>
      </w:tr>
      <w:tr w:rsidR="00BD2BF7" w:rsidRPr="004C1C9C" w14:paraId="2A73F72E" w14:textId="77777777">
        <w:trPr>
          <w:trHeight w:val="375"/>
          <w:jc w:val="center"/>
        </w:trPr>
        <w:tc>
          <w:tcPr>
            <w:tcW w:w="705" w:type="dxa"/>
            <w:gridSpan w:val="2"/>
          </w:tcPr>
          <w:p w14:paraId="43A921D2" w14:textId="77777777" w:rsidR="00BD2BF7" w:rsidRPr="004C1C9C" w:rsidRDefault="00BD2BF7">
            <w:pPr>
              <w:rPr>
                <w:rFonts w:ascii="Arial" w:hAnsi="Arial"/>
                <w:sz w:val="22"/>
              </w:rPr>
            </w:pPr>
            <w:r w:rsidRPr="004C1C9C">
              <w:rPr>
                <w:rFonts w:ascii="Arial" w:hAnsi="Arial"/>
                <w:sz w:val="22"/>
              </w:rPr>
              <w:t>LU</w:t>
            </w:r>
          </w:p>
        </w:tc>
        <w:tc>
          <w:tcPr>
            <w:tcW w:w="3983" w:type="dxa"/>
          </w:tcPr>
          <w:p w14:paraId="4A834ED4" w14:textId="77777777" w:rsidR="00BD2BF7" w:rsidRPr="004C1C9C" w:rsidRDefault="00BD2BF7">
            <w:pPr>
              <w:rPr>
                <w:rFonts w:ascii="Arial" w:hAnsi="Arial"/>
                <w:sz w:val="22"/>
              </w:rPr>
            </w:pPr>
            <w:r w:rsidRPr="004C1C9C">
              <w:rPr>
                <w:rFonts w:ascii="Arial" w:hAnsi="Arial"/>
                <w:sz w:val="22"/>
              </w:rPr>
              <w:t>Lucembursko</w:t>
            </w:r>
          </w:p>
        </w:tc>
      </w:tr>
      <w:tr w:rsidR="00BD2BF7" w:rsidRPr="004C1C9C" w14:paraId="3C7AD22A" w14:textId="77777777">
        <w:trPr>
          <w:trHeight w:val="375"/>
          <w:jc w:val="center"/>
        </w:trPr>
        <w:tc>
          <w:tcPr>
            <w:tcW w:w="705" w:type="dxa"/>
            <w:gridSpan w:val="2"/>
          </w:tcPr>
          <w:p w14:paraId="3DDE6339" w14:textId="77777777" w:rsidR="00BD2BF7" w:rsidRPr="004C1C9C" w:rsidRDefault="00BD2BF7">
            <w:pPr>
              <w:rPr>
                <w:rFonts w:ascii="Arial" w:hAnsi="Arial"/>
                <w:sz w:val="22"/>
              </w:rPr>
            </w:pPr>
            <w:r w:rsidRPr="004C1C9C">
              <w:rPr>
                <w:rFonts w:ascii="Arial" w:hAnsi="Arial"/>
                <w:sz w:val="22"/>
              </w:rPr>
              <w:t>MO</w:t>
            </w:r>
          </w:p>
        </w:tc>
        <w:tc>
          <w:tcPr>
            <w:tcW w:w="3983" w:type="dxa"/>
          </w:tcPr>
          <w:p w14:paraId="17914E70" w14:textId="77777777" w:rsidR="00BD2BF7" w:rsidRPr="004C1C9C" w:rsidRDefault="00BD2BF7">
            <w:pPr>
              <w:rPr>
                <w:rFonts w:ascii="Arial" w:hAnsi="Arial"/>
                <w:sz w:val="22"/>
              </w:rPr>
            </w:pPr>
            <w:r w:rsidRPr="004C1C9C">
              <w:rPr>
                <w:rFonts w:ascii="Arial" w:hAnsi="Arial"/>
                <w:sz w:val="22"/>
              </w:rPr>
              <w:t>Macao</w:t>
            </w:r>
          </w:p>
        </w:tc>
      </w:tr>
      <w:tr w:rsidR="00BD2BF7" w:rsidRPr="004C1C9C" w14:paraId="2962266C" w14:textId="77777777">
        <w:trPr>
          <w:trHeight w:val="375"/>
          <w:jc w:val="center"/>
        </w:trPr>
        <w:tc>
          <w:tcPr>
            <w:tcW w:w="705" w:type="dxa"/>
            <w:gridSpan w:val="2"/>
          </w:tcPr>
          <w:p w14:paraId="4EDD66EE" w14:textId="77777777" w:rsidR="00BD2BF7" w:rsidRPr="004C1C9C" w:rsidRDefault="00BD2BF7">
            <w:pPr>
              <w:rPr>
                <w:rFonts w:ascii="Arial" w:hAnsi="Arial"/>
                <w:sz w:val="22"/>
              </w:rPr>
            </w:pPr>
            <w:r w:rsidRPr="004C1C9C">
              <w:rPr>
                <w:rFonts w:ascii="Arial" w:hAnsi="Arial"/>
                <w:sz w:val="22"/>
              </w:rPr>
              <w:t>MG</w:t>
            </w:r>
          </w:p>
        </w:tc>
        <w:tc>
          <w:tcPr>
            <w:tcW w:w="3983" w:type="dxa"/>
          </w:tcPr>
          <w:p w14:paraId="1EC291DA" w14:textId="77777777" w:rsidR="00BD2BF7" w:rsidRPr="004C1C9C" w:rsidRDefault="00BD2BF7">
            <w:pPr>
              <w:rPr>
                <w:rFonts w:ascii="Arial" w:hAnsi="Arial"/>
                <w:sz w:val="22"/>
              </w:rPr>
            </w:pPr>
            <w:r w:rsidRPr="004C1C9C">
              <w:rPr>
                <w:rFonts w:ascii="Arial" w:hAnsi="Arial"/>
                <w:sz w:val="22"/>
              </w:rPr>
              <w:t>Madagaskar</w:t>
            </w:r>
          </w:p>
        </w:tc>
      </w:tr>
      <w:tr w:rsidR="00BD2BF7" w:rsidRPr="004C1C9C" w14:paraId="0665AE5A" w14:textId="77777777">
        <w:trPr>
          <w:trHeight w:val="375"/>
          <w:jc w:val="center"/>
        </w:trPr>
        <w:tc>
          <w:tcPr>
            <w:tcW w:w="705" w:type="dxa"/>
            <w:gridSpan w:val="2"/>
          </w:tcPr>
          <w:p w14:paraId="3568C8FD" w14:textId="77777777" w:rsidR="00BD2BF7" w:rsidRPr="004C1C9C" w:rsidRDefault="00BD2BF7">
            <w:pPr>
              <w:rPr>
                <w:rFonts w:ascii="Arial" w:hAnsi="Arial"/>
                <w:sz w:val="22"/>
              </w:rPr>
            </w:pPr>
            <w:r w:rsidRPr="004C1C9C">
              <w:rPr>
                <w:rFonts w:ascii="Arial" w:hAnsi="Arial"/>
                <w:sz w:val="22"/>
              </w:rPr>
              <w:t>HU</w:t>
            </w:r>
          </w:p>
        </w:tc>
        <w:tc>
          <w:tcPr>
            <w:tcW w:w="3983" w:type="dxa"/>
          </w:tcPr>
          <w:p w14:paraId="0FF35DE4" w14:textId="77777777" w:rsidR="00BD2BF7" w:rsidRPr="004C1C9C" w:rsidRDefault="00BD2BF7">
            <w:pPr>
              <w:rPr>
                <w:rFonts w:ascii="Arial" w:hAnsi="Arial"/>
                <w:sz w:val="22"/>
              </w:rPr>
            </w:pPr>
            <w:r w:rsidRPr="004C1C9C">
              <w:rPr>
                <w:rFonts w:ascii="Arial" w:hAnsi="Arial"/>
                <w:sz w:val="22"/>
              </w:rPr>
              <w:t>Maďarsko</w:t>
            </w:r>
          </w:p>
        </w:tc>
      </w:tr>
      <w:tr w:rsidR="00BD2BF7" w:rsidRPr="004C1C9C" w14:paraId="242DE330" w14:textId="77777777">
        <w:trPr>
          <w:trHeight w:val="375"/>
          <w:jc w:val="center"/>
        </w:trPr>
        <w:tc>
          <w:tcPr>
            <w:tcW w:w="705" w:type="dxa"/>
            <w:gridSpan w:val="2"/>
          </w:tcPr>
          <w:p w14:paraId="05DE60DB" w14:textId="77777777" w:rsidR="00BD2BF7" w:rsidRPr="004C1C9C" w:rsidRDefault="00BD2BF7">
            <w:pPr>
              <w:rPr>
                <w:rFonts w:ascii="Arial" w:hAnsi="Arial"/>
                <w:sz w:val="22"/>
              </w:rPr>
            </w:pPr>
            <w:r w:rsidRPr="004C1C9C">
              <w:rPr>
                <w:rFonts w:ascii="Arial" w:hAnsi="Arial"/>
                <w:sz w:val="22"/>
              </w:rPr>
              <w:lastRenderedPageBreak/>
              <w:t>MY</w:t>
            </w:r>
          </w:p>
        </w:tc>
        <w:tc>
          <w:tcPr>
            <w:tcW w:w="3983" w:type="dxa"/>
          </w:tcPr>
          <w:p w14:paraId="3F3660D7" w14:textId="77777777" w:rsidR="00BD2BF7" w:rsidRPr="004C1C9C" w:rsidRDefault="00BD2BF7">
            <w:pPr>
              <w:rPr>
                <w:rFonts w:ascii="Arial" w:hAnsi="Arial"/>
                <w:sz w:val="22"/>
              </w:rPr>
            </w:pPr>
            <w:r w:rsidRPr="004C1C9C">
              <w:rPr>
                <w:rFonts w:ascii="Arial" w:hAnsi="Arial"/>
                <w:sz w:val="22"/>
              </w:rPr>
              <w:t>Malajsie</w:t>
            </w:r>
          </w:p>
        </w:tc>
      </w:tr>
      <w:tr w:rsidR="00BD2BF7" w:rsidRPr="004C1C9C" w14:paraId="28D44D62" w14:textId="77777777">
        <w:trPr>
          <w:trHeight w:val="375"/>
          <w:jc w:val="center"/>
        </w:trPr>
        <w:tc>
          <w:tcPr>
            <w:tcW w:w="705" w:type="dxa"/>
            <w:gridSpan w:val="2"/>
          </w:tcPr>
          <w:p w14:paraId="0F715C11" w14:textId="77777777" w:rsidR="00BD2BF7" w:rsidRPr="004C1C9C" w:rsidRDefault="00BD2BF7">
            <w:pPr>
              <w:rPr>
                <w:rFonts w:ascii="Arial" w:hAnsi="Arial"/>
                <w:sz w:val="22"/>
              </w:rPr>
            </w:pPr>
            <w:r w:rsidRPr="004C1C9C">
              <w:rPr>
                <w:rFonts w:ascii="Arial" w:hAnsi="Arial"/>
                <w:sz w:val="22"/>
              </w:rPr>
              <w:t>MW</w:t>
            </w:r>
          </w:p>
        </w:tc>
        <w:tc>
          <w:tcPr>
            <w:tcW w:w="3983" w:type="dxa"/>
          </w:tcPr>
          <w:p w14:paraId="0AE5B16D" w14:textId="77777777" w:rsidR="00BD2BF7" w:rsidRPr="004C1C9C" w:rsidRDefault="00BD2BF7">
            <w:pPr>
              <w:rPr>
                <w:rFonts w:ascii="Arial" w:hAnsi="Arial"/>
                <w:sz w:val="22"/>
              </w:rPr>
            </w:pPr>
            <w:r w:rsidRPr="004C1C9C">
              <w:rPr>
                <w:rFonts w:ascii="Arial" w:hAnsi="Arial"/>
                <w:sz w:val="22"/>
              </w:rPr>
              <w:t>Malawi</w:t>
            </w:r>
          </w:p>
        </w:tc>
      </w:tr>
      <w:tr w:rsidR="00BD2BF7" w:rsidRPr="004C1C9C" w14:paraId="5CA66A86" w14:textId="77777777">
        <w:trPr>
          <w:trHeight w:val="375"/>
          <w:jc w:val="center"/>
        </w:trPr>
        <w:tc>
          <w:tcPr>
            <w:tcW w:w="705" w:type="dxa"/>
            <w:gridSpan w:val="2"/>
          </w:tcPr>
          <w:p w14:paraId="73A97793" w14:textId="77777777" w:rsidR="00BD2BF7" w:rsidRPr="004C1C9C" w:rsidRDefault="00BD2BF7">
            <w:pPr>
              <w:rPr>
                <w:rFonts w:ascii="Arial" w:hAnsi="Arial"/>
                <w:sz w:val="22"/>
              </w:rPr>
            </w:pPr>
            <w:r w:rsidRPr="004C1C9C">
              <w:rPr>
                <w:rFonts w:ascii="Arial" w:hAnsi="Arial"/>
                <w:sz w:val="22"/>
              </w:rPr>
              <w:t>MV</w:t>
            </w:r>
          </w:p>
        </w:tc>
        <w:tc>
          <w:tcPr>
            <w:tcW w:w="3983" w:type="dxa"/>
          </w:tcPr>
          <w:p w14:paraId="475D2D7A" w14:textId="77777777" w:rsidR="00BD2BF7" w:rsidRPr="004C1C9C" w:rsidRDefault="00BD2BF7">
            <w:pPr>
              <w:rPr>
                <w:rFonts w:ascii="Arial" w:hAnsi="Arial"/>
                <w:sz w:val="22"/>
              </w:rPr>
            </w:pPr>
            <w:r w:rsidRPr="004C1C9C">
              <w:rPr>
                <w:rFonts w:ascii="Arial" w:hAnsi="Arial"/>
                <w:sz w:val="22"/>
              </w:rPr>
              <w:t>Maledivy</w:t>
            </w:r>
          </w:p>
        </w:tc>
      </w:tr>
      <w:tr w:rsidR="00BD2BF7" w:rsidRPr="004C1C9C" w14:paraId="48431E76" w14:textId="77777777">
        <w:trPr>
          <w:trHeight w:val="375"/>
          <w:jc w:val="center"/>
        </w:trPr>
        <w:tc>
          <w:tcPr>
            <w:tcW w:w="705" w:type="dxa"/>
            <w:gridSpan w:val="2"/>
          </w:tcPr>
          <w:p w14:paraId="77518246" w14:textId="77777777" w:rsidR="00BD2BF7" w:rsidRPr="004C1C9C" w:rsidRDefault="00BD2BF7">
            <w:pPr>
              <w:rPr>
                <w:rFonts w:ascii="Arial" w:hAnsi="Arial"/>
                <w:sz w:val="22"/>
              </w:rPr>
            </w:pPr>
            <w:r w:rsidRPr="004C1C9C">
              <w:rPr>
                <w:rFonts w:ascii="Arial" w:hAnsi="Arial"/>
                <w:sz w:val="22"/>
              </w:rPr>
              <w:t>ML</w:t>
            </w:r>
          </w:p>
        </w:tc>
        <w:tc>
          <w:tcPr>
            <w:tcW w:w="3983" w:type="dxa"/>
          </w:tcPr>
          <w:p w14:paraId="0CFFB157" w14:textId="77777777" w:rsidR="00BD2BF7" w:rsidRPr="004C1C9C" w:rsidRDefault="00BD2BF7">
            <w:pPr>
              <w:rPr>
                <w:rFonts w:ascii="Arial" w:hAnsi="Arial"/>
                <w:sz w:val="22"/>
              </w:rPr>
            </w:pPr>
            <w:r w:rsidRPr="004C1C9C">
              <w:rPr>
                <w:rFonts w:ascii="Arial" w:hAnsi="Arial"/>
                <w:sz w:val="22"/>
              </w:rPr>
              <w:t>Mali</w:t>
            </w:r>
          </w:p>
        </w:tc>
      </w:tr>
      <w:tr w:rsidR="00BD2BF7" w:rsidRPr="004C1C9C" w14:paraId="6BC10D29" w14:textId="77777777">
        <w:trPr>
          <w:trHeight w:val="375"/>
          <w:jc w:val="center"/>
        </w:trPr>
        <w:tc>
          <w:tcPr>
            <w:tcW w:w="705" w:type="dxa"/>
            <w:gridSpan w:val="2"/>
          </w:tcPr>
          <w:p w14:paraId="51F47620" w14:textId="77777777" w:rsidR="00BD2BF7" w:rsidRPr="004C1C9C" w:rsidRDefault="00BD2BF7">
            <w:pPr>
              <w:rPr>
                <w:rFonts w:ascii="Arial" w:hAnsi="Arial"/>
                <w:sz w:val="22"/>
              </w:rPr>
            </w:pPr>
            <w:r w:rsidRPr="004C1C9C">
              <w:rPr>
                <w:rFonts w:ascii="Arial" w:hAnsi="Arial"/>
                <w:sz w:val="22"/>
              </w:rPr>
              <w:t>MT</w:t>
            </w:r>
          </w:p>
        </w:tc>
        <w:tc>
          <w:tcPr>
            <w:tcW w:w="3983" w:type="dxa"/>
          </w:tcPr>
          <w:p w14:paraId="2A647AA0" w14:textId="77777777" w:rsidR="00BD2BF7" w:rsidRPr="004C1C9C" w:rsidRDefault="00BD2BF7">
            <w:pPr>
              <w:rPr>
                <w:rFonts w:ascii="Arial" w:hAnsi="Arial"/>
                <w:sz w:val="22"/>
              </w:rPr>
            </w:pPr>
            <w:r w:rsidRPr="004C1C9C">
              <w:rPr>
                <w:rFonts w:ascii="Arial" w:hAnsi="Arial"/>
                <w:sz w:val="22"/>
              </w:rPr>
              <w:t>Malta</w:t>
            </w:r>
          </w:p>
        </w:tc>
      </w:tr>
      <w:tr w:rsidR="00BD2BF7" w:rsidRPr="004C1C9C" w14:paraId="71881E2D" w14:textId="77777777">
        <w:trPr>
          <w:trHeight w:val="375"/>
          <w:jc w:val="center"/>
        </w:trPr>
        <w:tc>
          <w:tcPr>
            <w:tcW w:w="705" w:type="dxa"/>
            <w:gridSpan w:val="2"/>
          </w:tcPr>
          <w:p w14:paraId="6822D135" w14:textId="77777777" w:rsidR="00BD2BF7" w:rsidRPr="004C1C9C" w:rsidRDefault="00BD2BF7">
            <w:pPr>
              <w:rPr>
                <w:rFonts w:ascii="Arial" w:hAnsi="Arial"/>
                <w:sz w:val="22"/>
              </w:rPr>
            </w:pPr>
            <w:r w:rsidRPr="004C1C9C">
              <w:rPr>
                <w:rFonts w:ascii="Arial" w:hAnsi="Arial"/>
                <w:sz w:val="22"/>
              </w:rPr>
              <w:t>MA</w:t>
            </w:r>
          </w:p>
        </w:tc>
        <w:tc>
          <w:tcPr>
            <w:tcW w:w="3983" w:type="dxa"/>
          </w:tcPr>
          <w:p w14:paraId="1AC0CD13" w14:textId="77777777" w:rsidR="00BD2BF7" w:rsidRPr="004C1C9C" w:rsidRDefault="00BD2BF7">
            <w:pPr>
              <w:rPr>
                <w:rFonts w:ascii="Arial" w:hAnsi="Arial"/>
                <w:sz w:val="22"/>
              </w:rPr>
            </w:pPr>
            <w:r w:rsidRPr="004C1C9C">
              <w:rPr>
                <w:rFonts w:ascii="Arial" w:hAnsi="Arial"/>
                <w:sz w:val="22"/>
              </w:rPr>
              <w:t>Maroko</w:t>
            </w:r>
          </w:p>
        </w:tc>
      </w:tr>
      <w:tr w:rsidR="00BD2BF7" w:rsidRPr="004C1C9C" w14:paraId="10AAB17C" w14:textId="77777777">
        <w:trPr>
          <w:trHeight w:val="375"/>
          <w:jc w:val="center"/>
        </w:trPr>
        <w:tc>
          <w:tcPr>
            <w:tcW w:w="705" w:type="dxa"/>
            <w:gridSpan w:val="2"/>
          </w:tcPr>
          <w:p w14:paraId="0DFAA11B" w14:textId="77777777" w:rsidR="00BD2BF7" w:rsidRPr="004C1C9C" w:rsidRDefault="00BD2BF7">
            <w:pPr>
              <w:rPr>
                <w:rFonts w:ascii="Arial" w:hAnsi="Arial"/>
                <w:sz w:val="22"/>
              </w:rPr>
            </w:pPr>
            <w:r w:rsidRPr="004C1C9C">
              <w:rPr>
                <w:rFonts w:ascii="Arial" w:hAnsi="Arial"/>
                <w:sz w:val="22"/>
              </w:rPr>
              <w:t>MH</w:t>
            </w:r>
          </w:p>
        </w:tc>
        <w:tc>
          <w:tcPr>
            <w:tcW w:w="3983" w:type="dxa"/>
          </w:tcPr>
          <w:p w14:paraId="63034CEB" w14:textId="77777777" w:rsidR="00BD2BF7" w:rsidRPr="004C1C9C" w:rsidRDefault="00BD2BF7">
            <w:pPr>
              <w:rPr>
                <w:rFonts w:ascii="Arial" w:hAnsi="Arial"/>
                <w:sz w:val="22"/>
              </w:rPr>
            </w:pPr>
            <w:r w:rsidRPr="004C1C9C">
              <w:rPr>
                <w:rFonts w:ascii="Arial" w:hAnsi="Arial"/>
                <w:sz w:val="22"/>
              </w:rPr>
              <w:t>Marshallovy ostrovy</w:t>
            </w:r>
          </w:p>
        </w:tc>
      </w:tr>
      <w:tr w:rsidR="00BD2BF7" w:rsidRPr="004C1C9C" w14:paraId="0854A95E" w14:textId="77777777">
        <w:trPr>
          <w:trHeight w:val="375"/>
          <w:jc w:val="center"/>
        </w:trPr>
        <w:tc>
          <w:tcPr>
            <w:tcW w:w="705" w:type="dxa"/>
            <w:gridSpan w:val="2"/>
          </w:tcPr>
          <w:p w14:paraId="7F679AEA" w14:textId="77777777" w:rsidR="00BD2BF7" w:rsidRPr="004C1C9C" w:rsidRDefault="00BD2BF7">
            <w:pPr>
              <w:rPr>
                <w:rFonts w:ascii="Arial" w:hAnsi="Arial"/>
                <w:sz w:val="22"/>
              </w:rPr>
            </w:pPr>
            <w:r w:rsidRPr="004C1C9C">
              <w:rPr>
                <w:rFonts w:ascii="Arial" w:hAnsi="Arial"/>
                <w:sz w:val="22"/>
              </w:rPr>
              <w:t>MU</w:t>
            </w:r>
          </w:p>
        </w:tc>
        <w:tc>
          <w:tcPr>
            <w:tcW w:w="3983" w:type="dxa"/>
          </w:tcPr>
          <w:p w14:paraId="44AEFE0A" w14:textId="77777777" w:rsidR="00BD2BF7" w:rsidRPr="004C1C9C" w:rsidRDefault="00BD2BF7">
            <w:pPr>
              <w:rPr>
                <w:rFonts w:ascii="Arial" w:hAnsi="Arial"/>
                <w:sz w:val="22"/>
              </w:rPr>
            </w:pPr>
            <w:r w:rsidRPr="004C1C9C">
              <w:rPr>
                <w:rFonts w:ascii="Arial" w:hAnsi="Arial"/>
                <w:sz w:val="22"/>
              </w:rPr>
              <w:t>Mauricius</w:t>
            </w:r>
          </w:p>
        </w:tc>
      </w:tr>
      <w:tr w:rsidR="00BD2BF7" w:rsidRPr="004C1C9C" w14:paraId="6C7F3BBA" w14:textId="77777777">
        <w:trPr>
          <w:trHeight w:val="375"/>
          <w:jc w:val="center"/>
        </w:trPr>
        <w:tc>
          <w:tcPr>
            <w:tcW w:w="705" w:type="dxa"/>
            <w:gridSpan w:val="2"/>
          </w:tcPr>
          <w:p w14:paraId="32F2258F" w14:textId="77777777" w:rsidR="00BD2BF7" w:rsidRPr="004C1C9C" w:rsidRDefault="00BD2BF7">
            <w:pPr>
              <w:rPr>
                <w:rFonts w:ascii="Arial" w:hAnsi="Arial"/>
                <w:sz w:val="22"/>
              </w:rPr>
            </w:pPr>
            <w:r w:rsidRPr="004C1C9C">
              <w:rPr>
                <w:rFonts w:ascii="Arial" w:hAnsi="Arial"/>
                <w:sz w:val="22"/>
              </w:rPr>
              <w:t>MR</w:t>
            </w:r>
          </w:p>
        </w:tc>
        <w:tc>
          <w:tcPr>
            <w:tcW w:w="3983" w:type="dxa"/>
          </w:tcPr>
          <w:p w14:paraId="0E97B173" w14:textId="77777777" w:rsidR="00BD2BF7" w:rsidRPr="004C1C9C" w:rsidRDefault="00BD2BF7">
            <w:pPr>
              <w:rPr>
                <w:rFonts w:ascii="Arial" w:hAnsi="Arial"/>
                <w:sz w:val="22"/>
              </w:rPr>
            </w:pPr>
            <w:r w:rsidRPr="004C1C9C">
              <w:rPr>
                <w:rFonts w:ascii="Arial" w:hAnsi="Arial"/>
                <w:sz w:val="22"/>
              </w:rPr>
              <w:t>Mauritánie</w:t>
            </w:r>
          </w:p>
        </w:tc>
      </w:tr>
      <w:tr w:rsidR="00BD2BF7" w:rsidRPr="004C1C9C" w14:paraId="7A3BDF51" w14:textId="77777777">
        <w:trPr>
          <w:trHeight w:val="375"/>
          <w:jc w:val="center"/>
        </w:trPr>
        <w:tc>
          <w:tcPr>
            <w:tcW w:w="705" w:type="dxa"/>
            <w:gridSpan w:val="2"/>
          </w:tcPr>
          <w:p w14:paraId="68233C30" w14:textId="77777777" w:rsidR="00BD2BF7" w:rsidRPr="004C1C9C" w:rsidRDefault="00BD2BF7">
            <w:pPr>
              <w:rPr>
                <w:rFonts w:ascii="Arial" w:hAnsi="Arial"/>
                <w:sz w:val="22"/>
              </w:rPr>
            </w:pPr>
            <w:r w:rsidRPr="004C1C9C">
              <w:rPr>
                <w:rFonts w:ascii="Arial" w:hAnsi="Arial"/>
                <w:sz w:val="22"/>
              </w:rPr>
              <w:t>XL</w:t>
            </w:r>
          </w:p>
        </w:tc>
        <w:tc>
          <w:tcPr>
            <w:tcW w:w="3983" w:type="dxa"/>
          </w:tcPr>
          <w:p w14:paraId="2AC8F3C0" w14:textId="77777777" w:rsidR="00BD2BF7" w:rsidRPr="004C1C9C" w:rsidRDefault="00BD2BF7">
            <w:pPr>
              <w:rPr>
                <w:rFonts w:ascii="Arial" w:hAnsi="Arial"/>
                <w:sz w:val="22"/>
              </w:rPr>
            </w:pPr>
            <w:proofErr w:type="spellStart"/>
            <w:r w:rsidRPr="004C1C9C">
              <w:rPr>
                <w:rFonts w:ascii="Arial" w:hAnsi="Arial"/>
                <w:sz w:val="22"/>
              </w:rPr>
              <w:t>Melilla</w:t>
            </w:r>
            <w:proofErr w:type="spellEnd"/>
          </w:p>
        </w:tc>
      </w:tr>
      <w:tr w:rsidR="00BD2BF7" w:rsidRPr="004C1C9C" w14:paraId="680C30C0" w14:textId="77777777">
        <w:trPr>
          <w:trHeight w:val="375"/>
          <w:jc w:val="center"/>
        </w:trPr>
        <w:tc>
          <w:tcPr>
            <w:tcW w:w="705" w:type="dxa"/>
            <w:gridSpan w:val="2"/>
          </w:tcPr>
          <w:p w14:paraId="65F32D12" w14:textId="77777777" w:rsidR="00BD2BF7" w:rsidRPr="004C1C9C" w:rsidRDefault="00BD2BF7">
            <w:pPr>
              <w:rPr>
                <w:rFonts w:ascii="Arial" w:hAnsi="Arial"/>
                <w:sz w:val="22"/>
              </w:rPr>
            </w:pPr>
            <w:r w:rsidRPr="004C1C9C">
              <w:rPr>
                <w:rFonts w:ascii="Arial" w:hAnsi="Arial"/>
                <w:sz w:val="22"/>
              </w:rPr>
              <w:t>UM</w:t>
            </w:r>
          </w:p>
        </w:tc>
        <w:tc>
          <w:tcPr>
            <w:tcW w:w="3983" w:type="dxa"/>
          </w:tcPr>
          <w:p w14:paraId="3D14F51D" w14:textId="77777777" w:rsidR="00BD2BF7" w:rsidRPr="004C1C9C" w:rsidRDefault="00BD2BF7">
            <w:pPr>
              <w:rPr>
                <w:rFonts w:ascii="Arial" w:hAnsi="Arial"/>
                <w:sz w:val="22"/>
              </w:rPr>
            </w:pPr>
            <w:r w:rsidRPr="004C1C9C">
              <w:rPr>
                <w:rFonts w:ascii="Arial" w:hAnsi="Arial"/>
                <w:sz w:val="22"/>
              </w:rPr>
              <w:t>Menší odlehlé ostrovy USA</w:t>
            </w:r>
          </w:p>
        </w:tc>
      </w:tr>
      <w:tr w:rsidR="00BD2BF7" w:rsidRPr="004C1C9C" w14:paraId="4B3E4561" w14:textId="77777777">
        <w:trPr>
          <w:trHeight w:val="375"/>
          <w:jc w:val="center"/>
        </w:trPr>
        <w:tc>
          <w:tcPr>
            <w:tcW w:w="705" w:type="dxa"/>
            <w:gridSpan w:val="2"/>
          </w:tcPr>
          <w:p w14:paraId="36B72013" w14:textId="77777777" w:rsidR="00BD2BF7" w:rsidRPr="004C1C9C" w:rsidRDefault="00BD2BF7">
            <w:pPr>
              <w:rPr>
                <w:rFonts w:ascii="Arial" w:hAnsi="Arial"/>
                <w:sz w:val="22"/>
              </w:rPr>
            </w:pPr>
            <w:r w:rsidRPr="004C1C9C">
              <w:rPr>
                <w:rFonts w:ascii="Arial" w:hAnsi="Arial"/>
                <w:sz w:val="22"/>
              </w:rPr>
              <w:t>MX</w:t>
            </w:r>
          </w:p>
        </w:tc>
        <w:tc>
          <w:tcPr>
            <w:tcW w:w="3983" w:type="dxa"/>
          </w:tcPr>
          <w:p w14:paraId="2A564914" w14:textId="77777777" w:rsidR="00BD2BF7" w:rsidRPr="004C1C9C" w:rsidRDefault="00BD2BF7">
            <w:pPr>
              <w:rPr>
                <w:rFonts w:ascii="Arial" w:hAnsi="Arial"/>
                <w:sz w:val="22"/>
              </w:rPr>
            </w:pPr>
            <w:r w:rsidRPr="004C1C9C">
              <w:rPr>
                <w:rFonts w:ascii="Arial" w:hAnsi="Arial"/>
                <w:sz w:val="22"/>
              </w:rPr>
              <w:t>Mexiko</w:t>
            </w:r>
          </w:p>
        </w:tc>
      </w:tr>
      <w:tr w:rsidR="00BD2BF7" w:rsidRPr="004C1C9C" w14:paraId="1BCBC738" w14:textId="77777777">
        <w:trPr>
          <w:trHeight w:val="375"/>
          <w:jc w:val="center"/>
        </w:trPr>
        <w:tc>
          <w:tcPr>
            <w:tcW w:w="705" w:type="dxa"/>
            <w:gridSpan w:val="2"/>
          </w:tcPr>
          <w:p w14:paraId="2EF86E29" w14:textId="77777777" w:rsidR="00BD2BF7" w:rsidRPr="004C1C9C" w:rsidRDefault="00BD2BF7">
            <w:pPr>
              <w:rPr>
                <w:rFonts w:ascii="Arial" w:hAnsi="Arial"/>
                <w:sz w:val="22"/>
              </w:rPr>
            </w:pPr>
            <w:r w:rsidRPr="004C1C9C">
              <w:rPr>
                <w:rFonts w:ascii="Arial" w:hAnsi="Arial"/>
                <w:sz w:val="22"/>
              </w:rPr>
              <w:t>BO</w:t>
            </w:r>
          </w:p>
        </w:tc>
        <w:tc>
          <w:tcPr>
            <w:tcW w:w="3983" w:type="dxa"/>
          </w:tcPr>
          <w:p w14:paraId="0BA6DF28" w14:textId="77777777" w:rsidR="00BD2BF7" w:rsidRPr="004C1C9C" w:rsidRDefault="00BD2BF7">
            <w:pPr>
              <w:rPr>
                <w:rFonts w:ascii="Arial" w:hAnsi="Arial"/>
                <w:sz w:val="22"/>
              </w:rPr>
            </w:pPr>
            <w:r w:rsidRPr="004C1C9C">
              <w:rPr>
                <w:rFonts w:ascii="Arial" w:hAnsi="Arial"/>
                <w:sz w:val="22"/>
              </w:rPr>
              <w:t>Mnohonárodní stát Bolívie</w:t>
            </w:r>
          </w:p>
        </w:tc>
      </w:tr>
      <w:tr w:rsidR="00BD2BF7" w:rsidRPr="004C1C9C" w14:paraId="70A775E9" w14:textId="77777777">
        <w:trPr>
          <w:trHeight w:val="375"/>
          <w:jc w:val="center"/>
        </w:trPr>
        <w:tc>
          <w:tcPr>
            <w:tcW w:w="705" w:type="dxa"/>
            <w:gridSpan w:val="2"/>
          </w:tcPr>
          <w:p w14:paraId="73A65FF8" w14:textId="77777777" w:rsidR="00BD2BF7" w:rsidRPr="004C1C9C" w:rsidRDefault="00BD2BF7">
            <w:pPr>
              <w:rPr>
                <w:rFonts w:ascii="Arial" w:hAnsi="Arial"/>
                <w:sz w:val="22"/>
              </w:rPr>
            </w:pPr>
            <w:r w:rsidRPr="004C1C9C">
              <w:rPr>
                <w:rFonts w:ascii="Arial" w:hAnsi="Arial"/>
                <w:sz w:val="22"/>
              </w:rPr>
              <w:t>MD</w:t>
            </w:r>
          </w:p>
        </w:tc>
        <w:tc>
          <w:tcPr>
            <w:tcW w:w="3983" w:type="dxa"/>
          </w:tcPr>
          <w:p w14:paraId="50BCA8E0" w14:textId="77777777" w:rsidR="00BD2BF7" w:rsidRPr="004C1C9C" w:rsidRDefault="002079C8">
            <w:pPr>
              <w:rPr>
                <w:rFonts w:ascii="Arial" w:hAnsi="Arial"/>
                <w:sz w:val="22"/>
              </w:rPr>
            </w:pPr>
            <w:r>
              <w:rPr>
                <w:rFonts w:ascii="Arial" w:hAnsi="Arial"/>
                <w:sz w:val="22"/>
              </w:rPr>
              <w:t>Moldavská republika</w:t>
            </w:r>
          </w:p>
        </w:tc>
      </w:tr>
      <w:tr w:rsidR="00BD2BF7" w:rsidRPr="004C1C9C" w14:paraId="5C8B7AB7" w14:textId="77777777">
        <w:trPr>
          <w:trHeight w:val="375"/>
          <w:jc w:val="center"/>
        </w:trPr>
        <w:tc>
          <w:tcPr>
            <w:tcW w:w="705" w:type="dxa"/>
            <w:gridSpan w:val="2"/>
          </w:tcPr>
          <w:p w14:paraId="636351FF" w14:textId="77777777" w:rsidR="00BD2BF7" w:rsidRPr="004C1C9C" w:rsidRDefault="00BD2BF7">
            <w:pPr>
              <w:rPr>
                <w:rFonts w:ascii="Arial" w:hAnsi="Arial"/>
                <w:sz w:val="22"/>
              </w:rPr>
            </w:pPr>
            <w:r w:rsidRPr="004C1C9C">
              <w:rPr>
                <w:rFonts w:ascii="Arial" w:hAnsi="Arial"/>
                <w:sz w:val="22"/>
              </w:rPr>
              <w:t>MN</w:t>
            </w:r>
          </w:p>
        </w:tc>
        <w:tc>
          <w:tcPr>
            <w:tcW w:w="3983" w:type="dxa"/>
          </w:tcPr>
          <w:p w14:paraId="744D8245" w14:textId="77777777" w:rsidR="00BD2BF7" w:rsidRPr="004C1C9C" w:rsidRDefault="00BD2BF7">
            <w:pPr>
              <w:rPr>
                <w:rFonts w:ascii="Arial" w:hAnsi="Arial"/>
                <w:sz w:val="22"/>
              </w:rPr>
            </w:pPr>
            <w:r w:rsidRPr="004C1C9C">
              <w:rPr>
                <w:rFonts w:ascii="Arial" w:hAnsi="Arial"/>
                <w:sz w:val="22"/>
              </w:rPr>
              <w:t>Mongolsko</w:t>
            </w:r>
          </w:p>
        </w:tc>
      </w:tr>
      <w:tr w:rsidR="00BD2BF7" w:rsidRPr="004C1C9C" w14:paraId="221680D9" w14:textId="77777777">
        <w:trPr>
          <w:trHeight w:val="375"/>
          <w:jc w:val="center"/>
        </w:trPr>
        <w:tc>
          <w:tcPr>
            <w:tcW w:w="705" w:type="dxa"/>
            <w:gridSpan w:val="2"/>
          </w:tcPr>
          <w:p w14:paraId="6DEF9CD0" w14:textId="77777777" w:rsidR="00BD2BF7" w:rsidRPr="004C1C9C" w:rsidRDefault="00BD2BF7">
            <w:pPr>
              <w:rPr>
                <w:rFonts w:ascii="Arial" w:hAnsi="Arial"/>
                <w:sz w:val="22"/>
              </w:rPr>
            </w:pPr>
            <w:r w:rsidRPr="004C1C9C">
              <w:rPr>
                <w:rFonts w:ascii="Arial" w:hAnsi="Arial"/>
                <w:sz w:val="22"/>
              </w:rPr>
              <w:t>MS</w:t>
            </w:r>
          </w:p>
        </w:tc>
        <w:tc>
          <w:tcPr>
            <w:tcW w:w="3983" w:type="dxa"/>
          </w:tcPr>
          <w:p w14:paraId="1C5FCBB4" w14:textId="77777777" w:rsidR="00BD2BF7" w:rsidRPr="004C1C9C" w:rsidRDefault="00BD2BF7">
            <w:pPr>
              <w:rPr>
                <w:rFonts w:ascii="Arial" w:hAnsi="Arial"/>
                <w:sz w:val="22"/>
              </w:rPr>
            </w:pPr>
            <w:r w:rsidRPr="004C1C9C">
              <w:rPr>
                <w:rFonts w:ascii="Arial" w:hAnsi="Arial"/>
                <w:sz w:val="22"/>
              </w:rPr>
              <w:t>Montserrat</w:t>
            </w:r>
          </w:p>
        </w:tc>
      </w:tr>
      <w:tr w:rsidR="00BD2BF7" w:rsidRPr="004C1C9C" w14:paraId="70547FB5" w14:textId="77777777">
        <w:trPr>
          <w:trHeight w:val="375"/>
          <w:jc w:val="center"/>
        </w:trPr>
        <w:tc>
          <w:tcPr>
            <w:tcW w:w="705" w:type="dxa"/>
            <w:gridSpan w:val="2"/>
          </w:tcPr>
          <w:p w14:paraId="5459D11C" w14:textId="77777777" w:rsidR="00BD2BF7" w:rsidRPr="004C1C9C" w:rsidRDefault="00BD2BF7">
            <w:pPr>
              <w:rPr>
                <w:rFonts w:ascii="Arial" w:hAnsi="Arial"/>
                <w:sz w:val="22"/>
              </w:rPr>
            </w:pPr>
            <w:r w:rsidRPr="004C1C9C">
              <w:rPr>
                <w:rFonts w:ascii="Arial" w:hAnsi="Arial"/>
                <w:sz w:val="22"/>
              </w:rPr>
              <w:t>MZ</w:t>
            </w:r>
          </w:p>
        </w:tc>
        <w:tc>
          <w:tcPr>
            <w:tcW w:w="3983" w:type="dxa"/>
          </w:tcPr>
          <w:p w14:paraId="14B7F591" w14:textId="77777777" w:rsidR="00BD2BF7" w:rsidRPr="004C1C9C" w:rsidRDefault="00BD2BF7">
            <w:pPr>
              <w:rPr>
                <w:rFonts w:ascii="Arial" w:hAnsi="Arial"/>
                <w:sz w:val="22"/>
              </w:rPr>
            </w:pPr>
            <w:r w:rsidRPr="004C1C9C">
              <w:rPr>
                <w:rFonts w:ascii="Arial" w:hAnsi="Arial"/>
                <w:sz w:val="22"/>
              </w:rPr>
              <w:t>Mosambik</w:t>
            </w:r>
          </w:p>
        </w:tc>
      </w:tr>
      <w:tr w:rsidR="00BD2BF7" w:rsidRPr="004C1C9C" w14:paraId="48B2FC1E" w14:textId="77777777">
        <w:trPr>
          <w:trHeight w:val="375"/>
          <w:jc w:val="center"/>
        </w:trPr>
        <w:tc>
          <w:tcPr>
            <w:tcW w:w="705" w:type="dxa"/>
            <w:gridSpan w:val="2"/>
          </w:tcPr>
          <w:p w14:paraId="74B44042" w14:textId="77777777" w:rsidR="00BD2BF7" w:rsidRPr="004C1C9C" w:rsidRDefault="00BD2BF7">
            <w:pPr>
              <w:rPr>
                <w:rFonts w:ascii="Arial" w:hAnsi="Arial"/>
                <w:sz w:val="22"/>
              </w:rPr>
            </w:pPr>
            <w:r w:rsidRPr="004C1C9C">
              <w:rPr>
                <w:rFonts w:ascii="Arial" w:hAnsi="Arial"/>
                <w:sz w:val="22"/>
              </w:rPr>
              <w:t>MM</w:t>
            </w:r>
          </w:p>
        </w:tc>
        <w:tc>
          <w:tcPr>
            <w:tcW w:w="3983" w:type="dxa"/>
          </w:tcPr>
          <w:p w14:paraId="42120768" w14:textId="77777777" w:rsidR="00BD2BF7" w:rsidRPr="004C1C9C" w:rsidRDefault="00BD2BF7">
            <w:pPr>
              <w:rPr>
                <w:rFonts w:ascii="Arial" w:hAnsi="Arial"/>
                <w:sz w:val="22"/>
              </w:rPr>
            </w:pPr>
            <w:r w:rsidRPr="004C1C9C">
              <w:rPr>
                <w:rFonts w:ascii="Arial" w:hAnsi="Arial"/>
                <w:sz w:val="22"/>
              </w:rPr>
              <w:t>Myanmar</w:t>
            </w:r>
          </w:p>
        </w:tc>
      </w:tr>
      <w:tr w:rsidR="00BD2BF7" w:rsidRPr="004C1C9C" w14:paraId="5C7B9CC2" w14:textId="77777777">
        <w:trPr>
          <w:trHeight w:val="375"/>
          <w:jc w:val="center"/>
        </w:trPr>
        <w:tc>
          <w:tcPr>
            <w:tcW w:w="705" w:type="dxa"/>
            <w:gridSpan w:val="2"/>
          </w:tcPr>
          <w:p w14:paraId="157EF4DA" w14:textId="77777777" w:rsidR="00BD2BF7" w:rsidRPr="004C1C9C" w:rsidRDefault="00BD2BF7">
            <w:pPr>
              <w:rPr>
                <w:rFonts w:ascii="Arial" w:hAnsi="Arial"/>
                <w:sz w:val="22"/>
              </w:rPr>
            </w:pPr>
            <w:r w:rsidRPr="004C1C9C">
              <w:rPr>
                <w:rFonts w:ascii="Arial" w:hAnsi="Arial"/>
                <w:sz w:val="22"/>
              </w:rPr>
              <w:t>NA</w:t>
            </w:r>
          </w:p>
        </w:tc>
        <w:tc>
          <w:tcPr>
            <w:tcW w:w="3983" w:type="dxa"/>
          </w:tcPr>
          <w:p w14:paraId="4283FC87" w14:textId="77777777" w:rsidR="00BD2BF7" w:rsidRPr="004C1C9C" w:rsidRDefault="00BD2BF7">
            <w:pPr>
              <w:rPr>
                <w:rFonts w:ascii="Arial" w:hAnsi="Arial"/>
                <w:sz w:val="22"/>
              </w:rPr>
            </w:pPr>
            <w:r w:rsidRPr="004C1C9C">
              <w:rPr>
                <w:rFonts w:ascii="Arial" w:hAnsi="Arial"/>
                <w:sz w:val="22"/>
              </w:rPr>
              <w:t>Namibie</w:t>
            </w:r>
          </w:p>
        </w:tc>
      </w:tr>
      <w:tr w:rsidR="00BD2BF7" w:rsidRPr="004C1C9C" w14:paraId="3728B4DD" w14:textId="77777777">
        <w:trPr>
          <w:trHeight w:val="375"/>
          <w:jc w:val="center"/>
        </w:trPr>
        <w:tc>
          <w:tcPr>
            <w:tcW w:w="705" w:type="dxa"/>
            <w:gridSpan w:val="2"/>
          </w:tcPr>
          <w:p w14:paraId="0D39B6E4" w14:textId="77777777" w:rsidR="00BD2BF7" w:rsidRPr="004C1C9C" w:rsidRDefault="00BD2BF7">
            <w:pPr>
              <w:rPr>
                <w:rFonts w:ascii="Arial" w:hAnsi="Arial"/>
                <w:sz w:val="22"/>
              </w:rPr>
            </w:pPr>
            <w:r w:rsidRPr="004C1C9C">
              <w:rPr>
                <w:rFonts w:ascii="Arial" w:hAnsi="Arial"/>
                <w:sz w:val="22"/>
              </w:rPr>
              <w:t>NR</w:t>
            </w:r>
          </w:p>
        </w:tc>
        <w:tc>
          <w:tcPr>
            <w:tcW w:w="3983" w:type="dxa"/>
          </w:tcPr>
          <w:p w14:paraId="7A29F854" w14:textId="77777777" w:rsidR="00BD2BF7" w:rsidRPr="004C1C9C" w:rsidRDefault="00BD2BF7">
            <w:pPr>
              <w:rPr>
                <w:rFonts w:ascii="Arial" w:hAnsi="Arial"/>
                <w:sz w:val="22"/>
              </w:rPr>
            </w:pPr>
            <w:r w:rsidRPr="004C1C9C">
              <w:rPr>
                <w:rFonts w:ascii="Arial" w:hAnsi="Arial"/>
                <w:sz w:val="22"/>
              </w:rPr>
              <w:t>Nauru</w:t>
            </w:r>
          </w:p>
        </w:tc>
      </w:tr>
      <w:tr w:rsidR="00BD2BF7" w:rsidRPr="004C1C9C" w14:paraId="50D87FB6" w14:textId="77777777">
        <w:trPr>
          <w:trHeight w:val="375"/>
          <w:jc w:val="center"/>
        </w:trPr>
        <w:tc>
          <w:tcPr>
            <w:tcW w:w="705" w:type="dxa"/>
            <w:gridSpan w:val="2"/>
          </w:tcPr>
          <w:p w14:paraId="2FAF4FFD" w14:textId="77777777" w:rsidR="00BD2BF7" w:rsidRPr="004C1C9C" w:rsidRDefault="00BD2BF7">
            <w:pPr>
              <w:rPr>
                <w:rFonts w:ascii="Arial" w:hAnsi="Arial"/>
                <w:sz w:val="22"/>
              </w:rPr>
            </w:pPr>
            <w:r w:rsidRPr="004C1C9C">
              <w:rPr>
                <w:rFonts w:ascii="Arial" w:hAnsi="Arial"/>
                <w:sz w:val="22"/>
              </w:rPr>
              <w:t>DE</w:t>
            </w:r>
          </w:p>
        </w:tc>
        <w:tc>
          <w:tcPr>
            <w:tcW w:w="3983" w:type="dxa"/>
          </w:tcPr>
          <w:p w14:paraId="739C5E3F" w14:textId="77777777" w:rsidR="00BD2BF7" w:rsidRPr="004C1C9C" w:rsidRDefault="00BD2BF7">
            <w:pPr>
              <w:rPr>
                <w:rFonts w:ascii="Arial" w:hAnsi="Arial"/>
                <w:sz w:val="22"/>
              </w:rPr>
            </w:pPr>
            <w:r w:rsidRPr="004C1C9C">
              <w:rPr>
                <w:rFonts w:ascii="Arial" w:hAnsi="Arial"/>
                <w:sz w:val="22"/>
              </w:rPr>
              <w:t>Německo</w:t>
            </w:r>
          </w:p>
        </w:tc>
      </w:tr>
      <w:tr w:rsidR="00BD2BF7" w:rsidRPr="004C1C9C" w14:paraId="25ABD1AE" w14:textId="77777777">
        <w:trPr>
          <w:trHeight w:val="375"/>
          <w:jc w:val="center"/>
        </w:trPr>
        <w:tc>
          <w:tcPr>
            <w:tcW w:w="705" w:type="dxa"/>
            <w:gridSpan w:val="2"/>
          </w:tcPr>
          <w:p w14:paraId="1CA84774" w14:textId="77777777" w:rsidR="00BD2BF7" w:rsidRPr="004C1C9C" w:rsidRDefault="00BD2BF7">
            <w:pPr>
              <w:rPr>
                <w:rFonts w:ascii="Arial" w:hAnsi="Arial"/>
                <w:sz w:val="22"/>
              </w:rPr>
            </w:pPr>
            <w:r w:rsidRPr="004C1C9C">
              <w:rPr>
                <w:rFonts w:ascii="Arial" w:hAnsi="Arial"/>
                <w:sz w:val="22"/>
              </w:rPr>
              <w:t>NP</w:t>
            </w:r>
          </w:p>
        </w:tc>
        <w:tc>
          <w:tcPr>
            <w:tcW w:w="3983" w:type="dxa"/>
          </w:tcPr>
          <w:p w14:paraId="7EC9FAEA" w14:textId="77777777" w:rsidR="00BD2BF7" w:rsidRPr="004C1C9C" w:rsidRDefault="00BD2BF7">
            <w:pPr>
              <w:rPr>
                <w:rFonts w:ascii="Arial" w:hAnsi="Arial"/>
                <w:sz w:val="22"/>
              </w:rPr>
            </w:pPr>
            <w:r w:rsidRPr="004C1C9C">
              <w:rPr>
                <w:rFonts w:ascii="Arial" w:hAnsi="Arial"/>
                <w:sz w:val="22"/>
              </w:rPr>
              <w:t>Nepál</w:t>
            </w:r>
          </w:p>
        </w:tc>
      </w:tr>
      <w:tr w:rsidR="00BD2BF7" w:rsidRPr="004C1C9C" w14:paraId="1411F61A" w14:textId="77777777">
        <w:trPr>
          <w:trHeight w:val="375"/>
          <w:jc w:val="center"/>
        </w:trPr>
        <w:tc>
          <w:tcPr>
            <w:tcW w:w="705" w:type="dxa"/>
            <w:gridSpan w:val="2"/>
          </w:tcPr>
          <w:p w14:paraId="4B97BEA0" w14:textId="77777777" w:rsidR="00BD2BF7" w:rsidRPr="004C1C9C" w:rsidRDefault="00BD2BF7">
            <w:pPr>
              <w:rPr>
                <w:rFonts w:ascii="Arial" w:hAnsi="Arial"/>
                <w:sz w:val="22"/>
              </w:rPr>
            </w:pPr>
            <w:r w:rsidRPr="004C1C9C">
              <w:rPr>
                <w:rFonts w:ascii="Arial" w:hAnsi="Arial"/>
                <w:sz w:val="22"/>
              </w:rPr>
              <w:t>NE</w:t>
            </w:r>
          </w:p>
        </w:tc>
        <w:tc>
          <w:tcPr>
            <w:tcW w:w="3983" w:type="dxa"/>
          </w:tcPr>
          <w:p w14:paraId="1778E5BB" w14:textId="77777777" w:rsidR="00BD2BF7" w:rsidRPr="004C1C9C" w:rsidRDefault="00BD2BF7">
            <w:pPr>
              <w:rPr>
                <w:rFonts w:ascii="Arial" w:hAnsi="Arial"/>
                <w:sz w:val="22"/>
              </w:rPr>
            </w:pPr>
            <w:r w:rsidRPr="004C1C9C">
              <w:rPr>
                <w:rFonts w:ascii="Arial" w:hAnsi="Arial"/>
                <w:sz w:val="22"/>
              </w:rPr>
              <w:t>Niger</w:t>
            </w:r>
          </w:p>
        </w:tc>
      </w:tr>
      <w:tr w:rsidR="00BD2BF7" w:rsidRPr="004C1C9C" w14:paraId="5CB4B748" w14:textId="77777777">
        <w:trPr>
          <w:trHeight w:val="375"/>
          <w:jc w:val="center"/>
        </w:trPr>
        <w:tc>
          <w:tcPr>
            <w:tcW w:w="705" w:type="dxa"/>
            <w:gridSpan w:val="2"/>
          </w:tcPr>
          <w:p w14:paraId="101AFBA5" w14:textId="77777777" w:rsidR="00BD2BF7" w:rsidRPr="004C1C9C" w:rsidRDefault="00BD2BF7">
            <w:pPr>
              <w:rPr>
                <w:rFonts w:ascii="Arial" w:hAnsi="Arial"/>
                <w:sz w:val="22"/>
              </w:rPr>
            </w:pPr>
            <w:r w:rsidRPr="004C1C9C">
              <w:rPr>
                <w:rFonts w:ascii="Arial" w:hAnsi="Arial"/>
                <w:sz w:val="22"/>
              </w:rPr>
              <w:t>NG</w:t>
            </w:r>
          </w:p>
        </w:tc>
        <w:tc>
          <w:tcPr>
            <w:tcW w:w="3983" w:type="dxa"/>
          </w:tcPr>
          <w:p w14:paraId="7634A541" w14:textId="77777777" w:rsidR="00BD2BF7" w:rsidRPr="004C1C9C" w:rsidRDefault="00BD2BF7">
            <w:pPr>
              <w:rPr>
                <w:rFonts w:ascii="Arial" w:hAnsi="Arial"/>
                <w:sz w:val="22"/>
              </w:rPr>
            </w:pPr>
            <w:r w:rsidRPr="004C1C9C">
              <w:rPr>
                <w:rFonts w:ascii="Arial" w:hAnsi="Arial"/>
                <w:sz w:val="22"/>
              </w:rPr>
              <w:t>Nigérie</w:t>
            </w:r>
          </w:p>
        </w:tc>
      </w:tr>
      <w:tr w:rsidR="00BD2BF7" w:rsidRPr="004C1C9C" w14:paraId="253A5499" w14:textId="77777777">
        <w:trPr>
          <w:trHeight w:val="375"/>
          <w:jc w:val="center"/>
        </w:trPr>
        <w:tc>
          <w:tcPr>
            <w:tcW w:w="705" w:type="dxa"/>
            <w:gridSpan w:val="2"/>
          </w:tcPr>
          <w:p w14:paraId="1BE82AFC" w14:textId="77777777" w:rsidR="00BD2BF7" w:rsidRPr="004C1C9C" w:rsidRDefault="00BD2BF7">
            <w:pPr>
              <w:rPr>
                <w:rFonts w:ascii="Arial" w:hAnsi="Arial"/>
                <w:sz w:val="22"/>
              </w:rPr>
            </w:pPr>
            <w:r w:rsidRPr="004C1C9C">
              <w:rPr>
                <w:rFonts w:ascii="Arial" w:hAnsi="Arial"/>
                <w:sz w:val="22"/>
              </w:rPr>
              <w:t>NI</w:t>
            </w:r>
          </w:p>
        </w:tc>
        <w:tc>
          <w:tcPr>
            <w:tcW w:w="3983" w:type="dxa"/>
          </w:tcPr>
          <w:p w14:paraId="34C5D99E" w14:textId="77777777" w:rsidR="00BD2BF7" w:rsidRPr="004C1C9C" w:rsidRDefault="00BD2BF7">
            <w:pPr>
              <w:rPr>
                <w:rFonts w:ascii="Arial" w:hAnsi="Arial"/>
                <w:sz w:val="22"/>
              </w:rPr>
            </w:pPr>
            <w:r w:rsidRPr="004C1C9C">
              <w:rPr>
                <w:rFonts w:ascii="Arial" w:hAnsi="Arial"/>
                <w:sz w:val="22"/>
              </w:rPr>
              <w:t>Nikaragua</w:t>
            </w:r>
          </w:p>
        </w:tc>
      </w:tr>
      <w:tr w:rsidR="00BD2BF7" w:rsidRPr="004C1C9C" w14:paraId="3A3FBC1C" w14:textId="77777777">
        <w:trPr>
          <w:trHeight w:val="375"/>
          <w:jc w:val="center"/>
        </w:trPr>
        <w:tc>
          <w:tcPr>
            <w:tcW w:w="705" w:type="dxa"/>
            <w:gridSpan w:val="2"/>
          </w:tcPr>
          <w:p w14:paraId="49CC2F06" w14:textId="77777777" w:rsidR="00BD2BF7" w:rsidRPr="004C1C9C" w:rsidRDefault="00BD2BF7">
            <w:pPr>
              <w:rPr>
                <w:rFonts w:ascii="Arial" w:hAnsi="Arial"/>
                <w:sz w:val="22"/>
              </w:rPr>
            </w:pPr>
            <w:r w:rsidRPr="004C1C9C">
              <w:rPr>
                <w:rFonts w:ascii="Arial" w:hAnsi="Arial"/>
                <w:sz w:val="22"/>
              </w:rPr>
              <w:t>NU</w:t>
            </w:r>
          </w:p>
        </w:tc>
        <w:tc>
          <w:tcPr>
            <w:tcW w:w="3983" w:type="dxa"/>
          </w:tcPr>
          <w:p w14:paraId="3934D0EC" w14:textId="77777777" w:rsidR="00BD2BF7" w:rsidRPr="004C1C9C" w:rsidRDefault="00BD2BF7">
            <w:pPr>
              <w:rPr>
                <w:rFonts w:ascii="Arial" w:hAnsi="Arial"/>
                <w:sz w:val="22"/>
              </w:rPr>
            </w:pPr>
            <w:proofErr w:type="spellStart"/>
            <w:r w:rsidRPr="004C1C9C">
              <w:rPr>
                <w:rFonts w:ascii="Arial" w:hAnsi="Arial"/>
                <w:sz w:val="22"/>
              </w:rPr>
              <w:t>Niue</w:t>
            </w:r>
            <w:proofErr w:type="spellEnd"/>
          </w:p>
        </w:tc>
      </w:tr>
      <w:tr w:rsidR="00BD2BF7" w:rsidRPr="004C1C9C" w14:paraId="36E40A73" w14:textId="77777777">
        <w:trPr>
          <w:trHeight w:val="375"/>
          <w:jc w:val="center"/>
        </w:trPr>
        <w:tc>
          <w:tcPr>
            <w:tcW w:w="705" w:type="dxa"/>
            <w:gridSpan w:val="2"/>
          </w:tcPr>
          <w:p w14:paraId="3A2057DD" w14:textId="77777777" w:rsidR="00BD2BF7" w:rsidRPr="004C1C9C" w:rsidRDefault="00BD2BF7">
            <w:pPr>
              <w:rPr>
                <w:rFonts w:ascii="Arial" w:hAnsi="Arial"/>
                <w:sz w:val="22"/>
              </w:rPr>
            </w:pPr>
            <w:r w:rsidRPr="004C1C9C">
              <w:rPr>
                <w:rFonts w:ascii="Arial" w:hAnsi="Arial"/>
                <w:sz w:val="22"/>
              </w:rPr>
              <w:t>NL</w:t>
            </w:r>
          </w:p>
        </w:tc>
        <w:tc>
          <w:tcPr>
            <w:tcW w:w="3983" w:type="dxa"/>
          </w:tcPr>
          <w:p w14:paraId="05D77D06" w14:textId="77777777" w:rsidR="00BD2BF7" w:rsidRPr="004C1C9C" w:rsidRDefault="00BD2BF7">
            <w:pPr>
              <w:rPr>
                <w:rFonts w:ascii="Arial" w:hAnsi="Arial"/>
                <w:sz w:val="22"/>
              </w:rPr>
            </w:pPr>
            <w:r w:rsidRPr="004C1C9C">
              <w:rPr>
                <w:rFonts w:ascii="Arial" w:hAnsi="Arial"/>
                <w:sz w:val="22"/>
              </w:rPr>
              <w:t>Nizozemsko</w:t>
            </w:r>
          </w:p>
        </w:tc>
      </w:tr>
      <w:tr w:rsidR="00BD2BF7" w:rsidRPr="004C1C9C" w14:paraId="722D1DF7" w14:textId="77777777">
        <w:trPr>
          <w:trHeight w:val="375"/>
          <w:jc w:val="center"/>
        </w:trPr>
        <w:tc>
          <w:tcPr>
            <w:tcW w:w="705" w:type="dxa"/>
            <w:gridSpan w:val="2"/>
          </w:tcPr>
          <w:p w14:paraId="6571AB40" w14:textId="77777777" w:rsidR="00BD2BF7" w:rsidRPr="004C1C9C" w:rsidRDefault="00BD2BF7">
            <w:pPr>
              <w:rPr>
                <w:rFonts w:ascii="Arial" w:hAnsi="Arial"/>
                <w:sz w:val="22"/>
              </w:rPr>
            </w:pPr>
            <w:r w:rsidRPr="004C1C9C">
              <w:rPr>
                <w:rFonts w:ascii="Arial" w:hAnsi="Arial"/>
                <w:sz w:val="22"/>
              </w:rPr>
              <w:t>NF</w:t>
            </w:r>
          </w:p>
        </w:tc>
        <w:tc>
          <w:tcPr>
            <w:tcW w:w="3983" w:type="dxa"/>
          </w:tcPr>
          <w:p w14:paraId="54C3AF68" w14:textId="77777777" w:rsidR="00BD2BF7" w:rsidRPr="004C1C9C" w:rsidRDefault="00BD2BF7">
            <w:pPr>
              <w:rPr>
                <w:rFonts w:ascii="Arial" w:hAnsi="Arial"/>
                <w:sz w:val="22"/>
              </w:rPr>
            </w:pPr>
            <w:r w:rsidRPr="004C1C9C">
              <w:rPr>
                <w:rFonts w:ascii="Arial" w:hAnsi="Arial"/>
                <w:sz w:val="22"/>
              </w:rPr>
              <w:t>Norfolk</w:t>
            </w:r>
          </w:p>
        </w:tc>
      </w:tr>
      <w:tr w:rsidR="00BD2BF7" w:rsidRPr="004C1C9C" w14:paraId="0BF8BA97" w14:textId="77777777">
        <w:trPr>
          <w:trHeight w:val="375"/>
          <w:jc w:val="center"/>
        </w:trPr>
        <w:tc>
          <w:tcPr>
            <w:tcW w:w="705" w:type="dxa"/>
            <w:gridSpan w:val="2"/>
          </w:tcPr>
          <w:p w14:paraId="47E3903B" w14:textId="77777777" w:rsidR="00BD2BF7" w:rsidRPr="004C1C9C" w:rsidRDefault="00BD2BF7">
            <w:pPr>
              <w:rPr>
                <w:rFonts w:ascii="Arial" w:hAnsi="Arial"/>
                <w:sz w:val="22"/>
              </w:rPr>
            </w:pPr>
            <w:r w:rsidRPr="004C1C9C">
              <w:rPr>
                <w:rFonts w:ascii="Arial" w:hAnsi="Arial"/>
                <w:sz w:val="22"/>
              </w:rPr>
              <w:t>NO</w:t>
            </w:r>
          </w:p>
        </w:tc>
        <w:tc>
          <w:tcPr>
            <w:tcW w:w="3983" w:type="dxa"/>
          </w:tcPr>
          <w:p w14:paraId="0020F8E3" w14:textId="77777777" w:rsidR="00BD2BF7" w:rsidRPr="004C1C9C" w:rsidRDefault="00BD2BF7">
            <w:pPr>
              <w:rPr>
                <w:rFonts w:ascii="Arial" w:hAnsi="Arial"/>
                <w:sz w:val="22"/>
              </w:rPr>
            </w:pPr>
            <w:r w:rsidRPr="004C1C9C">
              <w:rPr>
                <w:rFonts w:ascii="Arial" w:hAnsi="Arial"/>
                <w:sz w:val="22"/>
              </w:rPr>
              <w:t>Norsko</w:t>
            </w:r>
          </w:p>
        </w:tc>
      </w:tr>
      <w:tr w:rsidR="00BD2BF7" w:rsidRPr="004C1C9C" w14:paraId="7A52D4AC" w14:textId="77777777">
        <w:trPr>
          <w:trHeight w:val="375"/>
          <w:jc w:val="center"/>
        </w:trPr>
        <w:tc>
          <w:tcPr>
            <w:tcW w:w="705" w:type="dxa"/>
            <w:gridSpan w:val="2"/>
          </w:tcPr>
          <w:p w14:paraId="601AE715" w14:textId="77777777" w:rsidR="00BD2BF7" w:rsidRPr="004C1C9C" w:rsidRDefault="00BD2BF7">
            <w:pPr>
              <w:rPr>
                <w:rFonts w:ascii="Arial" w:hAnsi="Arial"/>
                <w:sz w:val="22"/>
              </w:rPr>
            </w:pPr>
            <w:r w:rsidRPr="004C1C9C">
              <w:rPr>
                <w:rFonts w:ascii="Arial" w:hAnsi="Arial"/>
                <w:sz w:val="22"/>
              </w:rPr>
              <w:t>NC</w:t>
            </w:r>
          </w:p>
        </w:tc>
        <w:tc>
          <w:tcPr>
            <w:tcW w:w="3983" w:type="dxa"/>
          </w:tcPr>
          <w:p w14:paraId="031FE9A3" w14:textId="77777777" w:rsidR="00BD2BF7" w:rsidRPr="004C1C9C" w:rsidRDefault="00BD2BF7">
            <w:pPr>
              <w:rPr>
                <w:rFonts w:ascii="Arial" w:hAnsi="Arial"/>
                <w:sz w:val="22"/>
              </w:rPr>
            </w:pPr>
            <w:r w:rsidRPr="004C1C9C">
              <w:rPr>
                <w:rFonts w:ascii="Arial" w:hAnsi="Arial"/>
                <w:sz w:val="22"/>
              </w:rPr>
              <w:t xml:space="preserve">Nová Kaledonie </w:t>
            </w:r>
          </w:p>
        </w:tc>
      </w:tr>
      <w:tr w:rsidR="00BD2BF7" w:rsidRPr="004C1C9C" w14:paraId="383460C7" w14:textId="77777777">
        <w:trPr>
          <w:trHeight w:val="375"/>
          <w:jc w:val="center"/>
        </w:trPr>
        <w:tc>
          <w:tcPr>
            <w:tcW w:w="705" w:type="dxa"/>
            <w:gridSpan w:val="2"/>
          </w:tcPr>
          <w:p w14:paraId="56B5CF1C" w14:textId="77777777" w:rsidR="00BD2BF7" w:rsidRPr="004C1C9C" w:rsidRDefault="00BD2BF7">
            <w:pPr>
              <w:rPr>
                <w:rFonts w:ascii="Arial" w:hAnsi="Arial"/>
                <w:sz w:val="22"/>
              </w:rPr>
            </w:pPr>
            <w:r w:rsidRPr="004C1C9C">
              <w:rPr>
                <w:rFonts w:ascii="Arial" w:hAnsi="Arial"/>
                <w:sz w:val="22"/>
              </w:rPr>
              <w:t>NZ</w:t>
            </w:r>
          </w:p>
        </w:tc>
        <w:tc>
          <w:tcPr>
            <w:tcW w:w="3983" w:type="dxa"/>
          </w:tcPr>
          <w:p w14:paraId="17D7430F" w14:textId="77777777" w:rsidR="00BD2BF7" w:rsidRPr="004C1C9C" w:rsidRDefault="00BD2BF7">
            <w:pPr>
              <w:rPr>
                <w:rFonts w:ascii="Arial" w:hAnsi="Arial"/>
                <w:sz w:val="22"/>
              </w:rPr>
            </w:pPr>
            <w:r w:rsidRPr="004C1C9C">
              <w:rPr>
                <w:rFonts w:ascii="Arial" w:hAnsi="Arial"/>
                <w:sz w:val="22"/>
              </w:rPr>
              <w:t>Nový Zéland</w:t>
            </w:r>
          </w:p>
        </w:tc>
      </w:tr>
      <w:tr w:rsidR="00BD2BF7" w:rsidRPr="004C1C9C" w14:paraId="41366313" w14:textId="77777777">
        <w:trPr>
          <w:trHeight w:val="375"/>
          <w:jc w:val="center"/>
        </w:trPr>
        <w:tc>
          <w:tcPr>
            <w:tcW w:w="705" w:type="dxa"/>
            <w:gridSpan w:val="2"/>
          </w:tcPr>
          <w:p w14:paraId="4C719353" w14:textId="77777777" w:rsidR="00BD2BF7" w:rsidRPr="004C1C9C" w:rsidRDefault="00BD2BF7">
            <w:pPr>
              <w:rPr>
                <w:rFonts w:ascii="Arial" w:hAnsi="Arial"/>
                <w:sz w:val="22"/>
              </w:rPr>
            </w:pPr>
            <w:r w:rsidRPr="004C1C9C">
              <w:rPr>
                <w:rFonts w:ascii="Arial" w:hAnsi="Arial"/>
                <w:sz w:val="22"/>
              </w:rPr>
              <w:t>PS</w:t>
            </w:r>
          </w:p>
        </w:tc>
        <w:tc>
          <w:tcPr>
            <w:tcW w:w="3983" w:type="dxa"/>
          </w:tcPr>
          <w:p w14:paraId="3C2DB99C" w14:textId="77777777" w:rsidR="00BD2BF7" w:rsidRPr="004C1C9C" w:rsidRDefault="00BD2BF7">
            <w:pPr>
              <w:rPr>
                <w:rFonts w:ascii="Arial" w:hAnsi="Arial"/>
                <w:sz w:val="22"/>
              </w:rPr>
            </w:pPr>
            <w:r w:rsidRPr="004C1C9C">
              <w:rPr>
                <w:rFonts w:ascii="Arial" w:hAnsi="Arial"/>
                <w:sz w:val="22"/>
              </w:rPr>
              <w:t>Okupované palestinské území</w:t>
            </w:r>
          </w:p>
        </w:tc>
      </w:tr>
      <w:tr w:rsidR="00BD2BF7" w:rsidRPr="004C1C9C" w14:paraId="0CD8BF81" w14:textId="77777777">
        <w:trPr>
          <w:trHeight w:val="375"/>
          <w:jc w:val="center"/>
        </w:trPr>
        <w:tc>
          <w:tcPr>
            <w:tcW w:w="705" w:type="dxa"/>
            <w:gridSpan w:val="2"/>
          </w:tcPr>
          <w:p w14:paraId="5E839BBA" w14:textId="77777777" w:rsidR="00BD2BF7" w:rsidRPr="004C1C9C" w:rsidRDefault="00BD2BF7">
            <w:pPr>
              <w:rPr>
                <w:rFonts w:ascii="Arial" w:hAnsi="Arial"/>
                <w:sz w:val="22"/>
              </w:rPr>
            </w:pPr>
            <w:r w:rsidRPr="004C1C9C">
              <w:rPr>
                <w:rFonts w:ascii="Arial" w:hAnsi="Arial"/>
                <w:sz w:val="22"/>
              </w:rPr>
              <w:t>OM</w:t>
            </w:r>
          </w:p>
        </w:tc>
        <w:tc>
          <w:tcPr>
            <w:tcW w:w="3983" w:type="dxa"/>
          </w:tcPr>
          <w:p w14:paraId="79FA27E0" w14:textId="77777777" w:rsidR="00BD2BF7" w:rsidRPr="004C1C9C" w:rsidRDefault="00BD2BF7">
            <w:pPr>
              <w:rPr>
                <w:rFonts w:ascii="Arial" w:hAnsi="Arial"/>
                <w:sz w:val="22"/>
              </w:rPr>
            </w:pPr>
            <w:r w:rsidRPr="004C1C9C">
              <w:rPr>
                <w:rFonts w:ascii="Arial" w:hAnsi="Arial"/>
                <w:sz w:val="22"/>
              </w:rPr>
              <w:t>Omán</w:t>
            </w:r>
          </w:p>
        </w:tc>
      </w:tr>
      <w:tr w:rsidR="00BD2BF7" w:rsidRPr="004C1C9C" w14:paraId="24E59655" w14:textId="77777777">
        <w:trPr>
          <w:trHeight w:val="375"/>
          <w:jc w:val="center"/>
        </w:trPr>
        <w:tc>
          <w:tcPr>
            <w:tcW w:w="705" w:type="dxa"/>
            <w:gridSpan w:val="2"/>
          </w:tcPr>
          <w:p w14:paraId="7237668A" w14:textId="77777777" w:rsidR="00BD2BF7" w:rsidRPr="004C1C9C" w:rsidRDefault="00BD2BF7">
            <w:pPr>
              <w:rPr>
                <w:rFonts w:ascii="Arial" w:hAnsi="Arial"/>
                <w:sz w:val="22"/>
              </w:rPr>
            </w:pPr>
            <w:r w:rsidRPr="004C1C9C">
              <w:rPr>
                <w:rFonts w:ascii="Arial" w:hAnsi="Arial"/>
                <w:sz w:val="22"/>
              </w:rPr>
              <w:t>TC</w:t>
            </w:r>
          </w:p>
        </w:tc>
        <w:tc>
          <w:tcPr>
            <w:tcW w:w="3983" w:type="dxa"/>
          </w:tcPr>
          <w:p w14:paraId="5265C28E" w14:textId="77777777" w:rsidR="00BD2BF7" w:rsidRPr="004C1C9C" w:rsidRDefault="00BD2BF7">
            <w:pPr>
              <w:rPr>
                <w:rFonts w:ascii="Arial" w:hAnsi="Arial"/>
                <w:sz w:val="22"/>
              </w:rPr>
            </w:pPr>
            <w:r w:rsidRPr="004C1C9C">
              <w:rPr>
                <w:rFonts w:ascii="Arial" w:hAnsi="Arial"/>
                <w:sz w:val="22"/>
              </w:rPr>
              <w:t xml:space="preserve">Ostrovy </w:t>
            </w:r>
            <w:proofErr w:type="spellStart"/>
            <w:r w:rsidRPr="004C1C9C">
              <w:rPr>
                <w:rFonts w:ascii="Arial" w:hAnsi="Arial"/>
                <w:sz w:val="22"/>
              </w:rPr>
              <w:t>Turks</w:t>
            </w:r>
            <w:proofErr w:type="spellEnd"/>
            <w:r w:rsidRPr="004C1C9C">
              <w:rPr>
                <w:rFonts w:ascii="Arial" w:hAnsi="Arial"/>
                <w:sz w:val="22"/>
              </w:rPr>
              <w:t xml:space="preserve"> a </w:t>
            </w:r>
            <w:proofErr w:type="spellStart"/>
            <w:r w:rsidRPr="004C1C9C">
              <w:rPr>
                <w:rFonts w:ascii="Arial" w:hAnsi="Arial"/>
                <w:sz w:val="22"/>
              </w:rPr>
              <w:t>Caicos</w:t>
            </w:r>
            <w:proofErr w:type="spellEnd"/>
          </w:p>
        </w:tc>
      </w:tr>
      <w:tr w:rsidR="00BD2BF7" w:rsidRPr="004C1C9C" w14:paraId="46A81EF1" w14:textId="77777777">
        <w:trPr>
          <w:trHeight w:val="375"/>
          <w:jc w:val="center"/>
        </w:trPr>
        <w:tc>
          <w:tcPr>
            <w:tcW w:w="705" w:type="dxa"/>
            <w:gridSpan w:val="2"/>
          </w:tcPr>
          <w:p w14:paraId="16C4FF11" w14:textId="77777777" w:rsidR="00BD2BF7" w:rsidRPr="004C1C9C" w:rsidRDefault="00BD2BF7">
            <w:pPr>
              <w:rPr>
                <w:rFonts w:ascii="Arial" w:hAnsi="Arial"/>
                <w:sz w:val="22"/>
              </w:rPr>
            </w:pPr>
            <w:r w:rsidRPr="004C1C9C">
              <w:rPr>
                <w:rFonts w:ascii="Arial" w:hAnsi="Arial"/>
                <w:sz w:val="22"/>
              </w:rPr>
              <w:t>PK</w:t>
            </w:r>
          </w:p>
        </w:tc>
        <w:tc>
          <w:tcPr>
            <w:tcW w:w="3983" w:type="dxa"/>
          </w:tcPr>
          <w:p w14:paraId="1E79EDE5" w14:textId="77777777" w:rsidR="00BD2BF7" w:rsidRPr="004C1C9C" w:rsidRDefault="00BD2BF7">
            <w:pPr>
              <w:rPr>
                <w:rFonts w:ascii="Arial" w:hAnsi="Arial"/>
                <w:sz w:val="22"/>
              </w:rPr>
            </w:pPr>
            <w:r w:rsidRPr="004C1C9C">
              <w:rPr>
                <w:rFonts w:ascii="Arial" w:hAnsi="Arial"/>
                <w:sz w:val="22"/>
              </w:rPr>
              <w:t>Pákistán</w:t>
            </w:r>
          </w:p>
        </w:tc>
      </w:tr>
      <w:tr w:rsidR="00BD2BF7" w:rsidRPr="004C1C9C" w14:paraId="3EA5BB63" w14:textId="77777777">
        <w:trPr>
          <w:trHeight w:val="375"/>
          <w:jc w:val="center"/>
        </w:trPr>
        <w:tc>
          <w:tcPr>
            <w:tcW w:w="705" w:type="dxa"/>
            <w:gridSpan w:val="2"/>
          </w:tcPr>
          <w:p w14:paraId="3AB7D898" w14:textId="77777777" w:rsidR="00BD2BF7" w:rsidRPr="004C1C9C" w:rsidRDefault="00BD2BF7">
            <w:pPr>
              <w:rPr>
                <w:rFonts w:ascii="Arial" w:hAnsi="Arial"/>
                <w:sz w:val="22"/>
              </w:rPr>
            </w:pPr>
            <w:r w:rsidRPr="004C1C9C">
              <w:rPr>
                <w:rFonts w:ascii="Arial" w:hAnsi="Arial"/>
                <w:sz w:val="22"/>
              </w:rPr>
              <w:t>PW</w:t>
            </w:r>
          </w:p>
        </w:tc>
        <w:tc>
          <w:tcPr>
            <w:tcW w:w="3983" w:type="dxa"/>
          </w:tcPr>
          <w:p w14:paraId="39FD1F47" w14:textId="77777777" w:rsidR="00BD2BF7" w:rsidRPr="004C1C9C" w:rsidRDefault="00BD2BF7">
            <w:pPr>
              <w:rPr>
                <w:rFonts w:ascii="Arial" w:hAnsi="Arial"/>
                <w:sz w:val="22"/>
              </w:rPr>
            </w:pPr>
            <w:r w:rsidRPr="004C1C9C">
              <w:rPr>
                <w:rFonts w:ascii="Arial" w:hAnsi="Arial"/>
                <w:sz w:val="22"/>
              </w:rPr>
              <w:t>Palau</w:t>
            </w:r>
          </w:p>
        </w:tc>
      </w:tr>
      <w:tr w:rsidR="00BD2BF7" w:rsidRPr="004C1C9C" w14:paraId="0490A0A6" w14:textId="77777777">
        <w:trPr>
          <w:trHeight w:val="375"/>
          <w:jc w:val="center"/>
        </w:trPr>
        <w:tc>
          <w:tcPr>
            <w:tcW w:w="705" w:type="dxa"/>
            <w:gridSpan w:val="2"/>
          </w:tcPr>
          <w:p w14:paraId="7712A193" w14:textId="77777777" w:rsidR="00BD2BF7" w:rsidRPr="004C1C9C" w:rsidRDefault="00BD2BF7">
            <w:pPr>
              <w:rPr>
                <w:rFonts w:ascii="Arial" w:hAnsi="Arial"/>
                <w:sz w:val="22"/>
              </w:rPr>
            </w:pPr>
            <w:r w:rsidRPr="004C1C9C">
              <w:rPr>
                <w:rFonts w:ascii="Arial" w:hAnsi="Arial"/>
                <w:sz w:val="22"/>
              </w:rPr>
              <w:t>PA</w:t>
            </w:r>
          </w:p>
        </w:tc>
        <w:tc>
          <w:tcPr>
            <w:tcW w:w="3983" w:type="dxa"/>
          </w:tcPr>
          <w:p w14:paraId="20CD71BA" w14:textId="77777777" w:rsidR="00BD2BF7" w:rsidRPr="004C1C9C" w:rsidRDefault="00BD2BF7">
            <w:pPr>
              <w:rPr>
                <w:rFonts w:ascii="Arial" w:hAnsi="Arial"/>
                <w:sz w:val="22"/>
              </w:rPr>
            </w:pPr>
            <w:r w:rsidRPr="004C1C9C">
              <w:rPr>
                <w:rFonts w:ascii="Arial" w:hAnsi="Arial"/>
                <w:sz w:val="22"/>
              </w:rPr>
              <w:t>Panama</w:t>
            </w:r>
          </w:p>
        </w:tc>
      </w:tr>
      <w:tr w:rsidR="00BD2BF7" w:rsidRPr="004C1C9C" w14:paraId="7E503D74" w14:textId="77777777">
        <w:trPr>
          <w:trHeight w:val="375"/>
          <w:jc w:val="center"/>
        </w:trPr>
        <w:tc>
          <w:tcPr>
            <w:tcW w:w="705" w:type="dxa"/>
            <w:gridSpan w:val="2"/>
          </w:tcPr>
          <w:p w14:paraId="3B6FBCFF" w14:textId="77777777" w:rsidR="00BD2BF7" w:rsidRPr="004C1C9C" w:rsidRDefault="00BD2BF7">
            <w:pPr>
              <w:rPr>
                <w:rFonts w:ascii="Arial" w:hAnsi="Arial"/>
                <w:sz w:val="22"/>
              </w:rPr>
            </w:pPr>
            <w:r w:rsidRPr="004C1C9C">
              <w:rPr>
                <w:rFonts w:ascii="Arial" w:hAnsi="Arial"/>
                <w:sz w:val="22"/>
              </w:rPr>
              <w:t>PG</w:t>
            </w:r>
          </w:p>
        </w:tc>
        <w:tc>
          <w:tcPr>
            <w:tcW w:w="3983" w:type="dxa"/>
          </w:tcPr>
          <w:p w14:paraId="48B2616C" w14:textId="77777777" w:rsidR="00BD2BF7" w:rsidRPr="004C1C9C" w:rsidRDefault="00BD2BF7" w:rsidP="00750D9D">
            <w:pPr>
              <w:rPr>
                <w:rFonts w:ascii="Arial" w:hAnsi="Arial"/>
                <w:sz w:val="22"/>
              </w:rPr>
            </w:pPr>
            <w:r w:rsidRPr="004C1C9C">
              <w:rPr>
                <w:rFonts w:ascii="Arial" w:hAnsi="Arial"/>
                <w:sz w:val="22"/>
              </w:rPr>
              <w:t>Papua</w:t>
            </w:r>
            <w:r w:rsidR="00750D9D">
              <w:rPr>
                <w:rFonts w:ascii="Arial" w:hAnsi="Arial"/>
                <w:sz w:val="22"/>
              </w:rPr>
              <w:t>-</w:t>
            </w:r>
            <w:r w:rsidRPr="004C1C9C">
              <w:rPr>
                <w:rFonts w:ascii="Arial" w:hAnsi="Arial"/>
                <w:sz w:val="22"/>
              </w:rPr>
              <w:t>Nová Guinea</w:t>
            </w:r>
          </w:p>
        </w:tc>
      </w:tr>
      <w:tr w:rsidR="00BD2BF7" w:rsidRPr="004C1C9C" w14:paraId="2EE14A86" w14:textId="77777777">
        <w:trPr>
          <w:trHeight w:val="375"/>
          <w:jc w:val="center"/>
        </w:trPr>
        <w:tc>
          <w:tcPr>
            <w:tcW w:w="705" w:type="dxa"/>
            <w:gridSpan w:val="2"/>
          </w:tcPr>
          <w:p w14:paraId="67528772" w14:textId="77777777" w:rsidR="00BD2BF7" w:rsidRPr="004C1C9C" w:rsidRDefault="00BD2BF7">
            <w:pPr>
              <w:rPr>
                <w:rFonts w:ascii="Arial" w:hAnsi="Arial"/>
                <w:sz w:val="22"/>
              </w:rPr>
            </w:pPr>
            <w:r w:rsidRPr="004C1C9C">
              <w:rPr>
                <w:rFonts w:ascii="Arial" w:hAnsi="Arial"/>
                <w:sz w:val="22"/>
              </w:rPr>
              <w:t>PY</w:t>
            </w:r>
          </w:p>
        </w:tc>
        <w:tc>
          <w:tcPr>
            <w:tcW w:w="3983" w:type="dxa"/>
          </w:tcPr>
          <w:p w14:paraId="64230770" w14:textId="77777777" w:rsidR="00BD2BF7" w:rsidRPr="004C1C9C" w:rsidRDefault="00BD2BF7">
            <w:pPr>
              <w:rPr>
                <w:rFonts w:ascii="Arial" w:hAnsi="Arial"/>
                <w:sz w:val="22"/>
              </w:rPr>
            </w:pPr>
            <w:r w:rsidRPr="004C1C9C">
              <w:rPr>
                <w:rFonts w:ascii="Arial" w:hAnsi="Arial"/>
                <w:sz w:val="22"/>
              </w:rPr>
              <w:t>Paraguay</w:t>
            </w:r>
          </w:p>
        </w:tc>
      </w:tr>
      <w:tr w:rsidR="00BD2BF7" w:rsidRPr="004C1C9C" w14:paraId="02C6D5B6" w14:textId="77777777">
        <w:trPr>
          <w:trHeight w:val="375"/>
          <w:jc w:val="center"/>
        </w:trPr>
        <w:tc>
          <w:tcPr>
            <w:tcW w:w="705" w:type="dxa"/>
            <w:gridSpan w:val="2"/>
          </w:tcPr>
          <w:p w14:paraId="13F4D3AB" w14:textId="77777777" w:rsidR="00BD2BF7" w:rsidRPr="004C1C9C" w:rsidRDefault="00BD2BF7">
            <w:pPr>
              <w:rPr>
                <w:rFonts w:ascii="Arial" w:hAnsi="Arial"/>
                <w:sz w:val="22"/>
              </w:rPr>
            </w:pPr>
            <w:r w:rsidRPr="004C1C9C">
              <w:rPr>
                <w:rFonts w:ascii="Arial" w:hAnsi="Arial"/>
                <w:sz w:val="22"/>
              </w:rPr>
              <w:t>PE</w:t>
            </w:r>
          </w:p>
        </w:tc>
        <w:tc>
          <w:tcPr>
            <w:tcW w:w="3983" w:type="dxa"/>
          </w:tcPr>
          <w:p w14:paraId="32690A8F" w14:textId="77777777" w:rsidR="00BD2BF7" w:rsidRPr="004C1C9C" w:rsidRDefault="00BD2BF7">
            <w:pPr>
              <w:rPr>
                <w:rFonts w:ascii="Arial" w:hAnsi="Arial"/>
                <w:sz w:val="22"/>
              </w:rPr>
            </w:pPr>
            <w:r w:rsidRPr="004C1C9C">
              <w:rPr>
                <w:rFonts w:ascii="Arial" w:hAnsi="Arial"/>
                <w:sz w:val="22"/>
              </w:rPr>
              <w:t>Peru</w:t>
            </w:r>
          </w:p>
        </w:tc>
      </w:tr>
      <w:tr w:rsidR="00BD2BF7" w:rsidRPr="004C1C9C" w14:paraId="004FBD36" w14:textId="77777777">
        <w:trPr>
          <w:trHeight w:val="375"/>
          <w:jc w:val="center"/>
        </w:trPr>
        <w:tc>
          <w:tcPr>
            <w:tcW w:w="705" w:type="dxa"/>
            <w:gridSpan w:val="2"/>
          </w:tcPr>
          <w:p w14:paraId="21015EB7" w14:textId="77777777" w:rsidR="00BD2BF7" w:rsidRPr="004C1C9C" w:rsidRDefault="00BD2BF7">
            <w:pPr>
              <w:rPr>
                <w:rFonts w:ascii="Arial" w:hAnsi="Arial"/>
                <w:sz w:val="22"/>
              </w:rPr>
            </w:pPr>
            <w:r w:rsidRPr="004C1C9C">
              <w:rPr>
                <w:rFonts w:ascii="Arial" w:hAnsi="Arial"/>
                <w:sz w:val="22"/>
              </w:rPr>
              <w:t>PN</w:t>
            </w:r>
          </w:p>
        </w:tc>
        <w:tc>
          <w:tcPr>
            <w:tcW w:w="3983" w:type="dxa"/>
          </w:tcPr>
          <w:p w14:paraId="4C9B63C8" w14:textId="77777777" w:rsidR="00BD2BF7" w:rsidRPr="004C1C9C" w:rsidRDefault="00BD2BF7">
            <w:pPr>
              <w:rPr>
                <w:rFonts w:ascii="Arial" w:hAnsi="Arial"/>
                <w:sz w:val="22"/>
              </w:rPr>
            </w:pPr>
            <w:proofErr w:type="spellStart"/>
            <w:r w:rsidRPr="004C1C9C">
              <w:rPr>
                <w:rFonts w:ascii="Arial" w:hAnsi="Arial"/>
                <w:sz w:val="22"/>
              </w:rPr>
              <w:t>Pitcairn</w:t>
            </w:r>
            <w:proofErr w:type="spellEnd"/>
          </w:p>
        </w:tc>
      </w:tr>
      <w:tr w:rsidR="00BD2BF7" w:rsidRPr="004C1C9C" w14:paraId="17F11032" w14:textId="77777777">
        <w:trPr>
          <w:trHeight w:val="375"/>
          <w:jc w:val="center"/>
        </w:trPr>
        <w:tc>
          <w:tcPr>
            <w:tcW w:w="705" w:type="dxa"/>
            <w:gridSpan w:val="2"/>
          </w:tcPr>
          <w:p w14:paraId="0E1A7405" w14:textId="77777777" w:rsidR="00BD2BF7" w:rsidRPr="004C1C9C" w:rsidRDefault="00BD2BF7">
            <w:pPr>
              <w:rPr>
                <w:rFonts w:ascii="Arial" w:hAnsi="Arial"/>
                <w:sz w:val="22"/>
              </w:rPr>
            </w:pPr>
            <w:r w:rsidRPr="004C1C9C">
              <w:rPr>
                <w:rFonts w:ascii="Arial" w:hAnsi="Arial"/>
                <w:sz w:val="22"/>
              </w:rPr>
              <w:t>CI</w:t>
            </w:r>
          </w:p>
        </w:tc>
        <w:tc>
          <w:tcPr>
            <w:tcW w:w="3983" w:type="dxa"/>
          </w:tcPr>
          <w:p w14:paraId="27E1AE86" w14:textId="77777777" w:rsidR="00BD2BF7" w:rsidRPr="004C1C9C" w:rsidRDefault="00BD2BF7">
            <w:pPr>
              <w:rPr>
                <w:rFonts w:ascii="Arial" w:hAnsi="Arial"/>
                <w:sz w:val="22"/>
              </w:rPr>
            </w:pPr>
            <w:r w:rsidRPr="004C1C9C">
              <w:rPr>
                <w:rFonts w:ascii="Arial" w:hAnsi="Arial"/>
                <w:sz w:val="22"/>
              </w:rPr>
              <w:t>Pobřeží slonoviny</w:t>
            </w:r>
          </w:p>
        </w:tc>
      </w:tr>
      <w:tr w:rsidR="00BD2BF7" w:rsidRPr="004C1C9C" w14:paraId="04FF79AD" w14:textId="77777777">
        <w:trPr>
          <w:trHeight w:val="375"/>
          <w:jc w:val="center"/>
        </w:trPr>
        <w:tc>
          <w:tcPr>
            <w:tcW w:w="705" w:type="dxa"/>
            <w:gridSpan w:val="2"/>
          </w:tcPr>
          <w:p w14:paraId="16071F17" w14:textId="77777777" w:rsidR="00BD2BF7" w:rsidRPr="004C1C9C" w:rsidRDefault="00BD2BF7">
            <w:pPr>
              <w:rPr>
                <w:rFonts w:ascii="Arial" w:hAnsi="Arial"/>
                <w:sz w:val="22"/>
              </w:rPr>
            </w:pPr>
            <w:r w:rsidRPr="004C1C9C">
              <w:rPr>
                <w:rFonts w:ascii="Arial" w:hAnsi="Arial"/>
                <w:sz w:val="22"/>
              </w:rPr>
              <w:t>PL</w:t>
            </w:r>
          </w:p>
        </w:tc>
        <w:tc>
          <w:tcPr>
            <w:tcW w:w="3983" w:type="dxa"/>
          </w:tcPr>
          <w:p w14:paraId="2A406F6D" w14:textId="77777777" w:rsidR="00BD2BF7" w:rsidRPr="004C1C9C" w:rsidRDefault="00BD2BF7">
            <w:pPr>
              <w:rPr>
                <w:rFonts w:ascii="Arial" w:hAnsi="Arial"/>
                <w:sz w:val="22"/>
              </w:rPr>
            </w:pPr>
            <w:r w:rsidRPr="004C1C9C">
              <w:rPr>
                <w:rFonts w:ascii="Arial" w:hAnsi="Arial"/>
                <w:sz w:val="22"/>
              </w:rPr>
              <w:t>Polsko</w:t>
            </w:r>
          </w:p>
        </w:tc>
      </w:tr>
      <w:tr w:rsidR="00BD2BF7" w:rsidRPr="004C1C9C" w14:paraId="4D81A010" w14:textId="77777777">
        <w:trPr>
          <w:trHeight w:val="375"/>
          <w:jc w:val="center"/>
        </w:trPr>
        <w:tc>
          <w:tcPr>
            <w:tcW w:w="705" w:type="dxa"/>
            <w:gridSpan w:val="2"/>
          </w:tcPr>
          <w:p w14:paraId="57EB837D" w14:textId="77777777" w:rsidR="00BD2BF7" w:rsidRPr="004C1C9C" w:rsidRDefault="00BD2BF7">
            <w:pPr>
              <w:rPr>
                <w:rFonts w:ascii="Arial" w:hAnsi="Arial"/>
                <w:sz w:val="22"/>
              </w:rPr>
            </w:pPr>
            <w:r w:rsidRPr="004C1C9C">
              <w:rPr>
                <w:rFonts w:ascii="Arial" w:hAnsi="Arial"/>
                <w:sz w:val="22"/>
              </w:rPr>
              <w:t>PT</w:t>
            </w:r>
          </w:p>
        </w:tc>
        <w:tc>
          <w:tcPr>
            <w:tcW w:w="3983" w:type="dxa"/>
          </w:tcPr>
          <w:p w14:paraId="0120419C" w14:textId="77777777" w:rsidR="00BD2BF7" w:rsidRPr="004C1C9C" w:rsidRDefault="00BD2BF7">
            <w:pPr>
              <w:rPr>
                <w:rFonts w:ascii="Arial" w:hAnsi="Arial"/>
                <w:sz w:val="22"/>
              </w:rPr>
            </w:pPr>
            <w:r w:rsidRPr="004C1C9C">
              <w:rPr>
                <w:rFonts w:ascii="Arial" w:hAnsi="Arial"/>
                <w:sz w:val="22"/>
              </w:rPr>
              <w:t>Portugalsko</w:t>
            </w:r>
          </w:p>
        </w:tc>
      </w:tr>
      <w:tr w:rsidR="00BD2BF7" w:rsidRPr="004C1C9C" w14:paraId="082DBF54" w14:textId="77777777">
        <w:trPr>
          <w:trHeight w:val="375"/>
          <w:jc w:val="center"/>
        </w:trPr>
        <w:tc>
          <w:tcPr>
            <w:tcW w:w="705" w:type="dxa"/>
            <w:gridSpan w:val="2"/>
          </w:tcPr>
          <w:p w14:paraId="00E66DF8" w14:textId="77777777" w:rsidR="00BD2BF7" w:rsidRPr="004C1C9C" w:rsidRDefault="00BD2BF7">
            <w:pPr>
              <w:rPr>
                <w:rFonts w:ascii="Arial" w:hAnsi="Arial"/>
                <w:sz w:val="22"/>
              </w:rPr>
            </w:pPr>
            <w:r w:rsidRPr="004C1C9C">
              <w:rPr>
                <w:rFonts w:ascii="Arial" w:hAnsi="Arial"/>
                <w:sz w:val="22"/>
              </w:rPr>
              <w:t>AT</w:t>
            </w:r>
          </w:p>
        </w:tc>
        <w:tc>
          <w:tcPr>
            <w:tcW w:w="3983" w:type="dxa"/>
          </w:tcPr>
          <w:p w14:paraId="23156E1B" w14:textId="77777777" w:rsidR="00BD2BF7" w:rsidRPr="004C1C9C" w:rsidRDefault="00BD2BF7">
            <w:pPr>
              <w:rPr>
                <w:rFonts w:ascii="Arial" w:hAnsi="Arial"/>
                <w:sz w:val="22"/>
              </w:rPr>
            </w:pPr>
            <w:r w:rsidRPr="004C1C9C">
              <w:rPr>
                <w:rFonts w:ascii="Arial" w:hAnsi="Arial"/>
                <w:sz w:val="22"/>
              </w:rPr>
              <w:t>Rakousko</w:t>
            </w:r>
          </w:p>
        </w:tc>
      </w:tr>
      <w:tr w:rsidR="00BD2BF7" w:rsidRPr="004C1C9C" w14:paraId="65084773" w14:textId="77777777">
        <w:trPr>
          <w:trHeight w:val="375"/>
          <w:jc w:val="center"/>
        </w:trPr>
        <w:tc>
          <w:tcPr>
            <w:tcW w:w="705" w:type="dxa"/>
            <w:gridSpan w:val="2"/>
          </w:tcPr>
          <w:p w14:paraId="5E11BD5D" w14:textId="77777777" w:rsidR="00BD2BF7" w:rsidRPr="004C1C9C" w:rsidRDefault="00BD2BF7">
            <w:pPr>
              <w:rPr>
                <w:rFonts w:ascii="Arial" w:hAnsi="Arial"/>
                <w:sz w:val="22"/>
              </w:rPr>
            </w:pPr>
            <w:r w:rsidRPr="004C1C9C">
              <w:rPr>
                <w:rFonts w:ascii="Arial" w:hAnsi="Arial"/>
                <w:sz w:val="22"/>
              </w:rPr>
              <w:t>GQ</w:t>
            </w:r>
          </w:p>
        </w:tc>
        <w:tc>
          <w:tcPr>
            <w:tcW w:w="3983" w:type="dxa"/>
          </w:tcPr>
          <w:p w14:paraId="699A71AF" w14:textId="77777777" w:rsidR="00BD2BF7" w:rsidRPr="004C1C9C" w:rsidRDefault="00BD2BF7">
            <w:pPr>
              <w:rPr>
                <w:rFonts w:ascii="Arial" w:hAnsi="Arial"/>
                <w:sz w:val="22"/>
              </w:rPr>
            </w:pPr>
            <w:r w:rsidRPr="004C1C9C">
              <w:rPr>
                <w:rFonts w:ascii="Arial" w:hAnsi="Arial"/>
                <w:sz w:val="22"/>
              </w:rPr>
              <w:t>Rovníková Guinea</w:t>
            </w:r>
          </w:p>
        </w:tc>
      </w:tr>
      <w:tr w:rsidR="00BD2BF7" w:rsidRPr="004C1C9C" w14:paraId="0E55E751" w14:textId="77777777">
        <w:trPr>
          <w:trHeight w:val="375"/>
          <w:jc w:val="center"/>
        </w:trPr>
        <w:tc>
          <w:tcPr>
            <w:tcW w:w="705" w:type="dxa"/>
            <w:gridSpan w:val="2"/>
          </w:tcPr>
          <w:p w14:paraId="09A9F0CE" w14:textId="77777777" w:rsidR="00BD2BF7" w:rsidRPr="004C1C9C" w:rsidRDefault="00BD2BF7">
            <w:pPr>
              <w:rPr>
                <w:rFonts w:ascii="Arial" w:hAnsi="Arial"/>
                <w:sz w:val="22"/>
              </w:rPr>
            </w:pPr>
            <w:r w:rsidRPr="004C1C9C">
              <w:rPr>
                <w:rFonts w:ascii="Arial" w:hAnsi="Arial"/>
                <w:sz w:val="22"/>
              </w:rPr>
              <w:t>RO</w:t>
            </w:r>
          </w:p>
        </w:tc>
        <w:tc>
          <w:tcPr>
            <w:tcW w:w="3983" w:type="dxa"/>
          </w:tcPr>
          <w:p w14:paraId="5787C323" w14:textId="77777777" w:rsidR="00BD2BF7" w:rsidRPr="004C1C9C" w:rsidRDefault="00BD2BF7">
            <w:pPr>
              <w:rPr>
                <w:rFonts w:ascii="Arial" w:hAnsi="Arial"/>
                <w:sz w:val="22"/>
              </w:rPr>
            </w:pPr>
            <w:r w:rsidRPr="004C1C9C">
              <w:rPr>
                <w:rFonts w:ascii="Arial" w:hAnsi="Arial"/>
                <w:sz w:val="22"/>
              </w:rPr>
              <w:t>Rumunsko</w:t>
            </w:r>
          </w:p>
        </w:tc>
      </w:tr>
      <w:tr w:rsidR="00BD2BF7" w:rsidRPr="004C1C9C" w14:paraId="70416311" w14:textId="77777777">
        <w:trPr>
          <w:trHeight w:val="375"/>
          <w:jc w:val="center"/>
        </w:trPr>
        <w:tc>
          <w:tcPr>
            <w:tcW w:w="705" w:type="dxa"/>
            <w:gridSpan w:val="2"/>
          </w:tcPr>
          <w:p w14:paraId="1097BA7D" w14:textId="77777777" w:rsidR="00BD2BF7" w:rsidRPr="004C1C9C" w:rsidRDefault="00BD2BF7">
            <w:pPr>
              <w:rPr>
                <w:rFonts w:ascii="Arial" w:hAnsi="Arial"/>
                <w:sz w:val="22"/>
              </w:rPr>
            </w:pPr>
            <w:r w:rsidRPr="004C1C9C">
              <w:rPr>
                <w:rFonts w:ascii="Arial" w:hAnsi="Arial"/>
                <w:sz w:val="22"/>
              </w:rPr>
              <w:t>RU</w:t>
            </w:r>
          </w:p>
        </w:tc>
        <w:tc>
          <w:tcPr>
            <w:tcW w:w="3983" w:type="dxa"/>
          </w:tcPr>
          <w:p w14:paraId="27D9F965" w14:textId="77777777" w:rsidR="00BD2BF7" w:rsidRPr="004C1C9C" w:rsidRDefault="0072694B">
            <w:pPr>
              <w:rPr>
                <w:rFonts w:ascii="Arial" w:hAnsi="Arial"/>
                <w:sz w:val="22"/>
              </w:rPr>
            </w:pPr>
            <w:r>
              <w:rPr>
                <w:rFonts w:ascii="Arial" w:hAnsi="Arial"/>
                <w:sz w:val="22"/>
              </w:rPr>
              <w:t>Ruská federace</w:t>
            </w:r>
          </w:p>
        </w:tc>
      </w:tr>
      <w:tr w:rsidR="00BD2BF7" w:rsidRPr="004C1C9C" w14:paraId="1EB91BFF" w14:textId="77777777">
        <w:trPr>
          <w:trHeight w:val="375"/>
          <w:jc w:val="center"/>
        </w:trPr>
        <w:tc>
          <w:tcPr>
            <w:tcW w:w="705" w:type="dxa"/>
            <w:gridSpan w:val="2"/>
          </w:tcPr>
          <w:p w14:paraId="1782790A" w14:textId="77777777" w:rsidR="00BD2BF7" w:rsidRPr="004C1C9C" w:rsidRDefault="00BD2BF7">
            <w:pPr>
              <w:rPr>
                <w:rFonts w:ascii="Arial" w:hAnsi="Arial"/>
                <w:sz w:val="22"/>
              </w:rPr>
            </w:pPr>
            <w:r w:rsidRPr="004C1C9C">
              <w:rPr>
                <w:rFonts w:ascii="Arial" w:hAnsi="Arial"/>
                <w:sz w:val="22"/>
              </w:rPr>
              <w:t>RW</w:t>
            </w:r>
          </w:p>
        </w:tc>
        <w:tc>
          <w:tcPr>
            <w:tcW w:w="3983" w:type="dxa"/>
          </w:tcPr>
          <w:p w14:paraId="036A43D6" w14:textId="77777777" w:rsidR="00BD2BF7" w:rsidRPr="004C1C9C" w:rsidRDefault="00BD2BF7">
            <w:pPr>
              <w:rPr>
                <w:rFonts w:ascii="Arial" w:hAnsi="Arial"/>
                <w:sz w:val="22"/>
              </w:rPr>
            </w:pPr>
            <w:r w:rsidRPr="004C1C9C">
              <w:rPr>
                <w:rFonts w:ascii="Arial" w:hAnsi="Arial"/>
                <w:sz w:val="22"/>
              </w:rPr>
              <w:t>Rwanda</w:t>
            </w:r>
          </w:p>
        </w:tc>
      </w:tr>
      <w:tr w:rsidR="00BD2BF7" w:rsidRPr="004C1C9C" w14:paraId="66199815" w14:textId="77777777">
        <w:trPr>
          <w:trHeight w:val="375"/>
          <w:jc w:val="center"/>
        </w:trPr>
        <w:tc>
          <w:tcPr>
            <w:tcW w:w="705" w:type="dxa"/>
            <w:gridSpan w:val="2"/>
          </w:tcPr>
          <w:p w14:paraId="3E73C267" w14:textId="77777777" w:rsidR="00BD2BF7" w:rsidRPr="004C1C9C" w:rsidRDefault="00BD2BF7">
            <w:pPr>
              <w:rPr>
                <w:rFonts w:ascii="Arial" w:hAnsi="Arial"/>
                <w:sz w:val="22"/>
              </w:rPr>
            </w:pPr>
            <w:r w:rsidRPr="004C1C9C">
              <w:rPr>
                <w:rFonts w:ascii="Arial" w:hAnsi="Arial"/>
                <w:sz w:val="22"/>
              </w:rPr>
              <w:t>GR</w:t>
            </w:r>
          </w:p>
        </w:tc>
        <w:tc>
          <w:tcPr>
            <w:tcW w:w="3983" w:type="dxa"/>
          </w:tcPr>
          <w:p w14:paraId="79F5CF2B" w14:textId="77777777" w:rsidR="00BD2BF7" w:rsidRPr="004C1C9C" w:rsidRDefault="00BD2BF7">
            <w:pPr>
              <w:rPr>
                <w:rFonts w:ascii="Arial" w:hAnsi="Arial"/>
                <w:sz w:val="22"/>
              </w:rPr>
            </w:pPr>
            <w:r w:rsidRPr="004C1C9C">
              <w:rPr>
                <w:rFonts w:ascii="Arial" w:hAnsi="Arial"/>
                <w:sz w:val="22"/>
              </w:rPr>
              <w:t>Řecko</w:t>
            </w:r>
          </w:p>
        </w:tc>
      </w:tr>
      <w:tr w:rsidR="00BD2BF7" w:rsidRPr="004C1C9C" w14:paraId="58F47324" w14:textId="77777777">
        <w:trPr>
          <w:trHeight w:val="375"/>
          <w:jc w:val="center"/>
        </w:trPr>
        <w:tc>
          <w:tcPr>
            <w:tcW w:w="705" w:type="dxa"/>
            <w:gridSpan w:val="2"/>
          </w:tcPr>
          <w:p w14:paraId="7EEC5A62" w14:textId="77777777" w:rsidR="00BD2BF7" w:rsidRPr="004C1C9C" w:rsidRDefault="00BD2BF7">
            <w:pPr>
              <w:rPr>
                <w:rFonts w:ascii="Arial" w:hAnsi="Arial"/>
                <w:sz w:val="22"/>
              </w:rPr>
            </w:pPr>
            <w:r w:rsidRPr="004C1C9C">
              <w:rPr>
                <w:rFonts w:ascii="Arial" w:hAnsi="Arial"/>
                <w:sz w:val="22"/>
              </w:rPr>
              <w:t>PM</w:t>
            </w:r>
          </w:p>
        </w:tc>
        <w:tc>
          <w:tcPr>
            <w:tcW w:w="3983" w:type="dxa"/>
          </w:tcPr>
          <w:p w14:paraId="4C544C00" w14:textId="77777777" w:rsidR="00BD2BF7" w:rsidRPr="004C1C9C" w:rsidRDefault="00BD2BF7" w:rsidP="00750D9D">
            <w:pPr>
              <w:rPr>
                <w:rFonts w:ascii="Arial" w:hAnsi="Arial"/>
                <w:sz w:val="22"/>
              </w:rPr>
            </w:pPr>
            <w:r w:rsidRPr="004C1C9C">
              <w:rPr>
                <w:rFonts w:ascii="Arial" w:hAnsi="Arial"/>
                <w:sz w:val="22"/>
              </w:rPr>
              <w:t>Saint</w:t>
            </w:r>
            <w:r w:rsidR="00750D9D">
              <w:rPr>
                <w:rFonts w:ascii="Arial" w:hAnsi="Arial"/>
                <w:sz w:val="22"/>
              </w:rPr>
              <w:t>-</w:t>
            </w:r>
            <w:proofErr w:type="spellStart"/>
            <w:r w:rsidRPr="004C1C9C">
              <w:rPr>
                <w:rFonts w:ascii="Arial" w:hAnsi="Arial"/>
                <w:sz w:val="22"/>
              </w:rPr>
              <w:t>Pierre</w:t>
            </w:r>
            <w:proofErr w:type="spellEnd"/>
            <w:r w:rsidRPr="004C1C9C">
              <w:rPr>
                <w:rFonts w:ascii="Arial" w:hAnsi="Arial"/>
                <w:sz w:val="22"/>
              </w:rPr>
              <w:t xml:space="preserve"> a </w:t>
            </w:r>
            <w:proofErr w:type="spellStart"/>
            <w:r w:rsidRPr="004C1C9C">
              <w:rPr>
                <w:rFonts w:ascii="Arial" w:hAnsi="Arial"/>
                <w:sz w:val="22"/>
              </w:rPr>
              <w:t>Miquelon</w:t>
            </w:r>
            <w:proofErr w:type="spellEnd"/>
          </w:p>
        </w:tc>
      </w:tr>
      <w:tr w:rsidR="00BD2BF7" w:rsidRPr="004C1C9C" w14:paraId="4C7D3980" w14:textId="77777777">
        <w:trPr>
          <w:trHeight w:val="375"/>
          <w:jc w:val="center"/>
        </w:trPr>
        <w:tc>
          <w:tcPr>
            <w:tcW w:w="705" w:type="dxa"/>
            <w:gridSpan w:val="2"/>
          </w:tcPr>
          <w:p w14:paraId="34F20F6F" w14:textId="77777777" w:rsidR="00BD2BF7" w:rsidRPr="004C1C9C" w:rsidRDefault="00BD2BF7">
            <w:pPr>
              <w:rPr>
                <w:rFonts w:ascii="Arial" w:hAnsi="Arial"/>
                <w:sz w:val="22"/>
              </w:rPr>
            </w:pPr>
            <w:r w:rsidRPr="004C1C9C">
              <w:rPr>
                <w:rFonts w:ascii="Arial" w:hAnsi="Arial"/>
                <w:sz w:val="22"/>
              </w:rPr>
              <w:t>SV</w:t>
            </w:r>
          </w:p>
        </w:tc>
        <w:tc>
          <w:tcPr>
            <w:tcW w:w="3983" w:type="dxa"/>
          </w:tcPr>
          <w:p w14:paraId="4546E99E" w14:textId="77777777" w:rsidR="00BD2BF7" w:rsidRPr="004C1C9C" w:rsidRDefault="00BD2BF7">
            <w:pPr>
              <w:rPr>
                <w:rFonts w:ascii="Arial" w:hAnsi="Arial"/>
                <w:sz w:val="22"/>
              </w:rPr>
            </w:pPr>
            <w:r w:rsidRPr="004C1C9C">
              <w:rPr>
                <w:rFonts w:ascii="Arial" w:hAnsi="Arial"/>
                <w:sz w:val="22"/>
              </w:rPr>
              <w:t>Salvador</w:t>
            </w:r>
          </w:p>
        </w:tc>
      </w:tr>
      <w:tr w:rsidR="00BD2BF7" w:rsidRPr="004C1C9C" w14:paraId="393934D5" w14:textId="77777777">
        <w:trPr>
          <w:trHeight w:val="375"/>
          <w:jc w:val="center"/>
        </w:trPr>
        <w:tc>
          <w:tcPr>
            <w:tcW w:w="705" w:type="dxa"/>
            <w:gridSpan w:val="2"/>
          </w:tcPr>
          <w:p w14:paraId="7B13BAF0" w14:textId="77777777" w:rsidR="00BD2BF7" w:rsidRPr="004C1C9C" w:rsidRDefault="00BD2BF7">
            <w:pPr>
              <w:rPr>
                <w:rFonts w:ascii="Arial" w:hAnsi="Arial"/>
                <w:sz w:val="22"/>
              </w:rPr>
            </w:pPr>
            <w:r w:rsidRPr="004C1C9C">
              <w:rPr>
                <w:rFonts w:ascii="Arial" w:hAnsi="Arial"/>
                <w:sz w:val="22"/>
              </w:rPr>
              <w:t>WS</w:t>
            </w:r>
          </w:p>
        </w:tc>
        <w:tc>
          <w:tcPr>
            <w:tcW w:w="3983" w:type="dxa"/>
          </w:tcPr>
          <w:p w14:paraId="3EF7886B" w14:textId="77777777" w:rsidR="00BD2BF7" w:rsidRPr="004C1C9C" w:rsidRDefault="00BD2BF7">
            <w:pPr>
              <w:rPr>
                <w:rFonts w:ascii="Arial" w:hAnsi="Arial"/>
                <w:sz w:val="22"/>
              </w:rPr>
            </w:pPr>
            <w:r w:rsidRPr="004C1C9C">
              <w:rPr>
                <w:rFonts w:ascii="Arial" w:hAnsi="Arial"/>
                <w:sz w:val="22"/>
              </w:rPr>
              <w:t>Samoa</w:t>
            </w:r>
          </w:p>
        </w:tc>
      </w:tr>
      <w:tr w:rsidR="00BD2BF7" w:rsidRPr="004C1C9C" w14:paraId="0FA065F3" w14:textId="77777777">
        <w:trPr>
          <w:trHeight w:val="375"/>
          <w:jc w:val="center"/>
        </w:trPr>
        <w:tc>
          <w:tcPr>
            <w:tcW w:w="705" w:type="dxa"/>
            <w:gridSpan w:val="2"/>
          </w:tcPr>
          <w:p w14:paraId="62AC9F8D" w14:textId="77777777" w:rsidR="00BD2BF7" w:rsidRPr="004C1C9C" w:rsidRDefault="00BD2BF7">
            <w:pPr>
              <w:rPr>
                <w:rFonts w:ascii="Arial" w:hAnsi="Arial"/>
                <w:sz w:val="22"/>
              </w:rPr>
            </w:pPr>
            <w:r w:rsidRPr="004C1C9C">
              <w:rPr>
                <w:rFonts w:ascii="Arial" w:hAnsi="Arial"/>
                <w:sz w:val="22"/>
              </w:rPr>
              <w:t>SM</w:t>
            </w:r>
          </w:p>
        </w:tc>
        <w:tc>
          <w:tcPr>
            <w:tcW w:w="3983" w:type="dxa"/>
          </w:tcPr>
          <w:p w14:paraId="1371CBB4" w14:textId="77777777" w:rsidR="00BD2BF7" w:rsidRPr="004C1C9C" w:rsidRDefault="00BD2BF7">
            <w:pPr>
              <w:rPr>
                <w:rFonts w:ascii="Arial" w:hAnsi="Arial"/>
                <w:sz w:val="22"/>
              </w:rPr>
            </w:pPr>
            <w:r w:rsidRPr="004C1C9C">
              <w:rPr>
                <w:rFonts w:ascii="Arial" w:hAnsi="Arial"/>
                <w:sz w:val="22"/>
              </w:rPr>
              <w:t>San Marino</w:t>
            </w:r>
          </w:p>
        </w:tc>
      </w:tr>
      <w:tr w:rsidR="00BD2BF7" w:rsidRPr="004C1C9C" w14:paraId="440206EB" w14:textId="77777777">
        <w:trPr>
          <w:trHeight w:val="375"/>
          <w:jc w:val="center"/>
        </w:trPr>
        <w:tc>
          <w:tcPr>
            <w:tcW w:w="705" w:type="dxa"/>
            <w:gridSpan w:val="2"/>
          </w:tcPr>
          <w:p w14:paraId="1773DF8A" w14:textId="77777777" w:rsidR="00BD2BF7" w:rsidRPr="004C1C9C" w:rsidRDefault="00BD2BF7">
            <w:pPr>
              <w:rPr>
                <w:rFonts w:ascii="Arial" w:hAnsi="Arial"/>
                <w:sz w:val="22"/>
              </w:rPr>
            </w:pPr>
            <w:r w:rsidRPr="004C1C9C">
              <w:rPr>
                <w:rFonts w:ascii="Arial" w:hAnsi="Arial"/>
                <w:sz w:val="22"/>
              </w:rPr>
              <w:t>SA</w:t>
            </w:r>
          </w:p>
        </w:tc>
        <w:tc>
          <w:tcPr>
            <w:tcW w:w="3983" w:type="dxa"/>
          </w:tcPr>
          <w:p w14:paraId="535376D1" w14:textId="77777777" w:rsidR="00BD2BF7" w:rsidRPr="004C1C9C" w:rsidRDefault="00BD2BF7">
            <w:pPr>
              <w:rPr>
                <w:rFonts w:ascii="Arial" w:hAnsi="Arial"/>
                <w:sz w:val="22"/>
              </w:rPr>
            </w:pPr>
            <w:r w:rsidRPr="004C1C9C">
              <w:rPr>
                <w:rFonts w:ascii="Arial" w:hAnsi="Arial"/>
                <w:sz w:val="22"/>
              </w:rPr>
              <w:t>Saúdská Arábie</w:t>
            </w:r>
          </w:p>
        </w:tc>
      </w:tr>
      <w:tr w:rsidR="00BD2BF7" w:rsidRPr="004C1C9C" w14:paraId="0110A4BA" w14:textId="77777777">
        <w:trPr>
          <w:trHeight w:val="375"/>
          <w:jc w:val="center"/>
        </w:trPr>
        <w:tc>
          <w:tcPr>
            <w:tcW w:w="705" w:type="dxa"/>
            <w:gridSpan w:val="2"/>
          </w:tcPr>
          <w:p w14:paraId="1CD03ACB" w14:textId="77777777" w:rsidR="00BD2BF7" w:rsidRPr="004C1C9C" w:rsidRDefault="00BD2BF7">
            <w:pPr>
              <w:rPr>
                <w:rFonts w:ascii="Arial" w:hAnsi="Arial"/>
                <w:sz w:val="22"/>
              </w:rPr>
            </w:pPr>
            <w:r w:rsidRPr="004C1C9C">
              <w:rPr>
                <w:rFonts w:ascii="Arial" w:hAnsi="Arial"/>
                <w:sz w:val="22"/>
              </w:rPr>
              <w:t>SN</w:t>
            </w:r>
          </w:p>
        </w:tc>
        <w:tc>
          <w:tcPr>
            <w:tcW w:w="3983" w:type="dxa"/>
          </w:tcPr>
          <w:p w14:paraId="7B6C33EA" w14:textId="77777777" w:rsidR="00BD2BF7" w:rsidRPr="004C1C9C" w:rsidRDefault="00BD2BF7">
            <w:pPr>
              <w:rPr>
                <w:rFonts w:ascii="Arial" w:hAnsi="Arial"/>
                <w:sz w:val="22"/>
              </w:rPr>
            </w:pPr>
            <w:r w:rsidRPr="004C1C9C">
              <w:rPr>
                <w:rFonts w:ascii="Arial" w:hAnsi="Arial"/>
                <w:sz w:val="22"/>
              </w:rPr>
              <w:t>Senegal</w:t>
            </w:r>
          </w:p>
        </w:tc>
      </w:tr>
      <w:tr w:rsidR="00065FB8" w:rsidRPr="004C1C9C" w14:paraId="524195D6" w14:textId="77777777">
        <w:trPr>
          <w:trHeight w:val="375"/>
          <w:jc w:val="center"/>
        </w:trPr>
        <w:tc>
          <w:tcPr>
            <w:tcW w:w="705" w:type="dxa"/>
            <w:gridSpan w:val="2"/>
          </w:tcPr>
          <w:p w14:paraId="768C2BD7" w14:textId="77777777" w:rsidR="00065FB8" w:rsidRPr="004C1C9C" w:rsidRDefault="00065FB8">
            <w:pPr>
              <w:rPr>
                <w:rFonts w:ascii="Arial" w:hAnsi="Arial"/>
                <w:sz w:val="22"/>
              </w:rPr>
            </w:pPr>
            <w:r>
              <w:rPr>
                <w:rFonts w:ascii="Arial" w:hAnsi="Arial"/>
                <w:sz w:val="22"/>
              </w:rPr>
              <w:t>MK</w:t>
            </w:r>
          </w:p>
        </w:tc>
        <w:tc>
          <w:tcPr>
            <w:tcW w:w="3983" w:type="dxa"/>
          </w:tcPr>
          <w:p w14:paraId="7A7AC0C1" w14:textId="77777777" w:rsidR="00065FB8" w:rsidRPr="004C1C9C" w:rsidRDefault="00065FB8" w:rsidP="00750D9D">
            <w:pPr>
              <w:rPr>
                <w:rFonts w:ascii="Arial" w:hAnsi="Arial"/>
                <w:sz w:val="22"/>
              </w:rPr>
            </w:pPr>
            <w:r>
              <w:rPr>
                <w:rFonts w:ascii="Arial" w:hAnsi="Arial"/>
                <w:sz w:val="22"/>
              </w:rPr>
              <w:t xml:space="preserve">Severní Makedonie </w:t>
            </w:r>
          </w:p>
        </w:tc>
      </w:tr>
      <w:tr w:rsidR="00BD2BF7" w:rsidRPr="004C1C9C" w14:paraId="23B04E3F" w14:textId="77777777">
        <w:trPr>
          <w:trHeight w:val="375"/>
          <w:jc w:val="center"/>
        </w:trPr>
        <w:tc>
          <w:tcPr>
            <w:tcW w:w="705" w:type="dxa"/>
            <w:gridSpan w:val="2"/>
          </w:tcPr>
          <w:p w14:paraId="391E17F9" w14:textId="77777777" w:rsidR="00BD2BF7" w:rsidRPr="004C1C9C" w:rsidRDefault="00BD2BF7">
            <w:pPr>
              <w:rPr>
                <w:rFonts w:ascii="Arial" w:hAnsi="Arial"/>
                <w:sz w:val="22"/>
              </w:rPr>
            </w:pPr>
            <w:r w:rsidRPr="004C1C9C">
              <w:rPr>
                <w:rFonts w:ascii="Arial" w:hAnsi="Arial"/>
                <w:sz w:val="22"/>
              </w:rPr>
              <w:t>MP</w:t>
            </w:r>
          </w:p>
        </w:tc>
        <w:tc>
          <w:tcPr>
            <w:tcW w:w="3983" w:type="dxa"/>
          </w:tcPr>
          <w:p w14:paraId="528A6E24" w14:textId="77777777" w:rsidR="00BD2BF7" w:rsidRPr="004C1C9C" w:rsidRDefault="00BD2BF7">
            <w:pPr>
              <w:rPr>
                <w:rFonts w:ascii="Arial" w:hAnsi="Arial"/>
                <w:sz w:val="22"/>
              </w:rPr>
            </w:pPr>
            <w:r w:rsidRPr="004C1C9C">
              <w:rPr>
                <w:rFonts w:ascii="Arial" w:hAnsi="Arial"/>
                <w:sz w:val="22"/>
              </w:rPr>
              <w:t>Severní Mariany</w:t>
            </w:r>
          </w:p>
        </w:tc>
      </w:tr>
      <w:tr w:rsidR="00BD2BF7" w:rsidRPr="004C1C9C" w14:paraId="2E68C0BA" w14:textId="77777777">
        <w:trPr>
          <w:trHeight w:val="375"/>
          <w:jc w:val="center"/>
        </w:trPr>
        <w:tc>
          <w:tcPr>
            <w:tcW w:w="705" w:type="dxa"/>
            <w:gridSpan w:val="2"/>
          </w:tcPr>
          <w:p w14:paraId="3DB68155" w14:textId="77777777" w:rsidR="00BD2BF7" w:rsidRPr="004C1C9C" w:rsidRDefault="00BD2BF7">
            <w:pPr>
              <w:rPr>
                <w:rFonts w:ascii="Arial" w:hAnsi="Arial"/>
                <w:sz w:val="22"/>
              </w:rPr>
            </w:pPr>
            <w:r w:rsidRPr="004C1C9C">
              <w:rPr>
                <w:rFonts w:ascii="Arial" w:hAnsi="Arial"/>
                <w:sz w:val="22"/>
              </w:rPr>
              <w:t>SC</w:t>
            </w:r>
          </w:p>
        </w:tc>
        <w:tc>
          <w:tcPr>
            <w:tcW w:w="3983" w:type="dxa"/>
          </w:tcPr>
          <w:p w14:paraId="1D8C676F" w14:textId="77777777" w:rsidR="00BD2BF7" w:rsidRPr="004C1C9C" w:rsidRDefault="00BD2BF7">
            <w:pPr>
              <w:rPr>
                <w:rFonts w:ascii="Arial" w:hAnsi="Arial"/>
                <w:sz w:val="22"/>
              </w:rPr>
            </w:pPr>
            <w:r w:rsidRPr="004C1C9C">
              <w:rPr>
                <w:rFonts w:ascii="Arial" w:hAnsi="Arial"/>
                <w:sz w:val="22"/>
              </w:rPr>
              <w:t>Seychely</w:t>
            </w:r>
          </w:p>
        </w:tc>
      </w:tr>
      <w:tr w:rsidR="00BD2BF7" w:rsidRPr="004C1C9C" w14:paraId="1683D767" w14:textId="77777777">
        <w:trPr>
          <w:trHeight w:val="375"/>
          <w:jc w:val="center"/>
        </w:trPr>
        <w:tc>
          <w:tcPr>
            <w:tcW w:w="705" w:type="dxa"/>
            <w:gridSpan w:val="2"/>
          </w:tcPr>
          <w:p w14:paraId="03B66A47" w14:textId="77777777" w:rsidR="00BD2BF7" w:rsidRPr="004C1C9C" w:rsidRDefault="00BD2BF7">
            <w:pPr>
              <w:rPr>
                <w:rFonts w:ascii="Arial" w:hAnsi="Arial"/>
                <w:sz w:val="22"/>
              </w:rPr>
            </w:pPr>
            <w:r w:rsidRPr="004C1C9C">
              <w:rPr>
                <w:rFonts w:ascii="Arial" w:hAnsi="Arial"/>
                <w:sz w:val="22"/>
              </w:rPr>
              <w:t>SL</w:t>
            </w:r>
          </w:p>
        </w:tc>
        <w:tc>
          <w:tcPr>
            <w:tcW w:w="3983" w:type="dxa"/>
          </w:tcPr>
          <w:p w14:paraId="0817DCF2" w14:textId="77777777" w:rsidR="00BD2BF7" w:rsidRPr="004C1C9C" w:rsidRDefault="00BD2BF7">
            <w:pPr>
              <w:rPr>
                <w:rFonts w:ascii="Arial" w:hAnsi="Arial"/>
                <w:sz w:val="22"/>
              </w:rPr>
            </w:pPr>
            <w:r w:rsidRPr="004C1C9C">
              <w:rPr>
                <w:rFonts w:ascii="Arial" w:hAnsi="Arial"/>
                <w:sz w:val="22"/>
              </w:rPr>
              <w:t>Sierra Leone</w:t>
            </w:r>
          </w:p>
        </w:tc>
      </w:tr>
      <w:tr w:rsidR="00BD2BF7" w:rsidRPr="004C1C9C" w14:paraId="5C20AC1C" w14:textId="77777777">
        <w:trPr>
          <w:trHeight w:val="375"/>
          <w:jc w:val="center"/>
        </w:trPr>
        <w:tc>
          <w:tcPr>
            <w:tcW w:w="705" w:type="dxa"/>
            <w:gridSpan w:val="2"/>
          </w:tcPr>
          <w:p w14:paraId="5AEB59B1" w14:textId="77777777" w:rsidR="00BD2BF7" w:rsidRPr="004C1C9C" w:rsidRDefault="00BD2BF7">
            <w:pPr>
              <w:rPr>
                <w:rFonts w:ascii="Arial" w:hAnsi="Arial"/>
                <w:sz w:val="22"/>
              </w:rPr>
            </w:pPr>
            <w:r w:rsidRPr="004C1C9C">
              <w:rPr>
                <w:rFonts w:ascii="Arial" w:hAnsi="Arial"/>
                <w:sz w:val="22"/>
              </w:rPr>
              <w:t>SG</w:t>
            </w:r>
          </w:p>
        </w:tc>
        <w:tc>
          <w:tcPr>
            <w:tcW w:w="3983" w:type="dxa"/>
          </w:tcPr>
          <w:p w14:paraId="11DCBBE3" w14:textId="77777777" w:rsidR="00BD2BF7" w:rsidRPr="004C1C9C" w:rsidRDefault="00BD2BF7">
            <w:pPr>
              <w:rPr>
                <w:rFonts w:ascii="Arial" w:hAnsi="Arial"/>
                <w:sz w:val="22"/>
              </w:rPr>
            </w:pPr>
            <w:r w:rsidRPr="004C1C9C">
              <w:rPr>
                <w:rFonts w:ascii="Arial" w:hAnsi="Arial"/>
                <w:sz w:val="22"/>
              </w:rPr>
              <w:t>Singapur</w:t>
            </w:r>
          </w:p>
        </w:tc>
      </w:tr>
      <w:tr w:rsidR="00750D9D" w:rsidRPr="004C1C9C" w14:paraId="6D716472" w14:textId="77777777">
        <w:trPr>
          <w:trHeight w:val="375"/>
          <w:jc w:val="center"/>
        </w:trPr>
        <w:tc>
          <w:tcPr>
            <w:tcW w:w="705" w:type="dxa"/>
            <w:gridSpan w:val="2"/>
          </w:tcPr>
          <w:p w14:paraId="6C77944C" w14:textId="77777777" w:rsidR="00750D9D" w:rsidRPr="004C1C9C" w:rsidRDefault="00750D9D" w:rsidP="00750D9D">
            <w:pPr>
              <w:rPr>
                <w:rFonts w:ascii="Arial" w:hAnsi="Arial"/>
                <w:sz w:val="22"/>
              </w:rPr>
            </w:pPr>
            <w:r w:rsidRPr="004C1C9C">
              <w:rPr>
                <w:rFonts w:ascii="Arial" w:hAnsi="Arial"/>
                <w:sz w:val="22"/>
              </w:rPr>
              <w:t>SX</w:t>
            </w:r>
          </w:p>
        </w:tc>
        <w:tc>
          <w:tcPr>
            <w:tcW w:w="3983" w:type="dxa"/>
          </w:tcPr>
          <w:p w14:paraId="4281178D" w14:textId="77777777" w:rsidR="00750D9D" w:rsidRPr="004C1C9C" w:rsidRDefault="00750D9D" w:rsidP="00750D9D">
            <w:pPr>
              <w:rPr>
                <w:rFonts w:ascii="Arial" w:hAnsi="Arial"/>
                <w:sz w:val="22"/>
              </w:rPr>
            </w:pPr>
            <w:proofErr w:type="spellStart"/>
            <w:r w:rsidRPr="004C1C9C">
              <w:rPr>
                <w:rFonts w:ascii="Arial" w:hAnsi="Arial"/>
                <w:sz w:val="22"/>
              </w:rPr>
              <w:t>S</w:t>
            </w:r>
            <w:r>
              <w:rPr>
                <w:rFonts w:ascii="Arial" w:hAnsi="Arial"/>
                <w:sz w:val="22"/>
              </w:rPr>
              <w:t>in</w:t>
            </w:r>
            <w:r w:rsidRPr="004C1C9C">
              <w:rPr>
                <w:rFonts w:ascii="Arial" w:hAnsi="Arial"/>
                <w:sz w:val="22"/>
              </w:rPr>
              <w:t>t</w:t>
            </w:r>
            <w:proofErr w:type="spellEnd"/>
            <w:r w:rsidRPr="004C1C9C">
              <w:rPr>
                <w:rFonts w:ascii="Arial" w:hAnsi="Arial"/>
                <w:sz w:val="22"/>
              </w:rPr>
              <w:t xml:space="preserve"> </w:t>
            </w:r>
            <w:proofErr w:type="spellStart"/>
            <w:r w:rsidRPr="004C1C9C">
              <w:rPr>
                <w:rFonts w:ascii="Arial" w:hAnsi="Arial"/>
                <w:sz w:val="22"/>
              </w:rPr>
              <w:t>M</w:t>
            </w:r>
            <w:r>
              <w:rPr>
                <w:rFonts w:ascii="Arial" w:hAnsi="Arial"/>
                <w:sz w:val="22"/>
              </w:rPr>
              <w:t>a</w:t>
            </w:r>
            <w:r w:rsidRPr="004C1C9C">
              <w:rPr>
                <w:rFonts w:ascii="Arial" w:hAnsi="Arial"/>
                <w:sz w:val="22"/>
              </w:rPr>
              <w:t>art</w:t>
            </w:r>
            <w:r>
              <w:rPr>
                <w:rFonts w:ascii="Arial" w:hAnsi="Arial"/>
                <w:sz w:val="22"/>
              </w:rPr>
              <w:t>e</w:t>
            </w:r>
            <w:r w:rsidRPr="004C1C9C">
              <w:rPr>
                <w:rFonts w:ascii="Arial" w:hAnsi="Arial"/>
                <w:sz w:val="22"/>
              </w:rPr>
              <w:t>n</w:t>
            </w:r>
            <w:proofErr w:type="spellEnd"/>
            <w:r w:rsidRPr="004C1C9C">
              <w:rPr>
                <w:rFonts w:ascii="Arial" w:hAnsi="Arial"/>
                <w:sz w:val="22"/>
              </w:rPr>
              <w:t xml:space="preserve"> (nizozemská část)</w:t>
            </w:r>
          </w:p>
        </w:tc>
      </w:tr>
      <w:tr w:rsidR="00F338D6" w:rsidRPr="004C1C9C" w14:paraId="2D125096" w14:textId="77777777">
        <w:trPr>
          <w:trHeight w:val="375"/>
          <w:jc w:val="center"/>
        </w:trPr>
        <w:tc>
          <w:tcPr>
            <w:tcW w:w="705" w:type="dxa"/>
            <w:gridSpan w:val="2"/>
          </w:tcPr>
          <w:p w14:paraId="32275CA8" w14:textId="77777777" w:rsidR="00F338D6" w:rsidRPr="004C1C9C" w:rsidRDefault="00F338D6" w:rsidP="00750D9D">
            <w:pPr>
              <w:rPr>
                <w:rFonts w:ascii="Arial" w:hAnsi="Arial"/>
                <w:sz w:val="22"/>
              </w:rPr>
            </w:pPr>
            <w:r>
              <w:rPr>
                <w:rFonts w:ascii="Arial" w:hAnsi="Arial"/>
                <w:sz w:val="22"/>
              </w:rPr>
              <w:t>TZ</w:t>
            </w:r>
          </w:p>
        </w:tc>
        <w:tc>
          <w:tcPr>
            <w:tcW w:w="3983" w:type="dxa"/>
          </w:tcPr>
          <w:p w14:paraId="2B1A5A98" w14:textId="77777777" w:rsidR="00F338D6" w:rsidRPr="004C1C9C" w:rsidRDefault="00F338D6" w:rsidP="00750D9D">
            <w:pPr>
              <w:rPr>
                <w:rFonts w:ascii="Arial" w:hAnsi="Arial"/>
                <w:sz w:val="22"/>
              </w:rPr>
            </w:pPr>
            <w:r w:rsidRPr="004C1C9C">
              <w:rPr>
                <w:rFonts w:ascii="Arial" w:hAnsi="Arial"/>
                <w:sz w:val="22"/>
              </w:rPr>
              <w:t>Sjednocená republika Tanzanie</w:t>
            </w:r>
          </w:p>
        </w:tc>
      </w:tr>
      <w:tr w:rsidR="00750D9D" w:rsidRPr="004C1C9C" w14:paraId="44F33C34" w14:textId="77777777">
        <w:trPr>
          <w:trHeight w:val="375"/>
          <w:jc w:val="center"/>
        </w:trPr>
        <w:tc>
          <w:tcPr>
            <w:tcW w:w="705" w:type="dxa"/>
            <w:gridSpan w:val="2"/>
          </w:tcPr>
          <w:p w14:paraId="32AA5C64" w14:textId="77777777" w:rsidR="00750D9D" w:rsidRPr="004C1C9C" w:rsidRDefault="00750D9D" w:rsidP="00750D9D">
            <w:pPr>
              <w:rPr>
                <w:rFonts w:ascii="Arial" w:hAnsi="Arial"/>
                <w:sz w:val="22"/>
              </w:rPr>
            </w:pPr>
            <w:r w:rsidRPr="004C1C9C">
              <w:rPr>
                <w:rFonts w:ascii="Arial" w:hAnsi="Arial"/>
                <w:sz w:val="22"/>
              </w:rPr>
              <w:t>SK</w:t>
            </w:r>
          </w:p>
        </w:tc>
        <w:tc>
          <w:tcPr>
            <w:tcW w:w="3983" w:type="dxa"/>
          </w:tcPr>
          <w:p w14:paraId="4CA73042" w14:textId="77777777" w:rsidR="00750D9D" w:rsidRPr="004C1C9C" w:rsidRDefault="00750D9D" w:rsidP="00750D9D">
            <w:pPr>
              <w:rPr>
                <w:rFonts w:ascii="Arial" w:hAnsi="Arial"/>
                <w:sz w:val="22"/>
              </w:rPr>
            </w:pPr>
            <w:r w:rsidRPr="004C1C9C">
              <w:rPr>
                <w:rFonts w:ascii="Arial" w:hAnsi="Arial"/>
                <w:sz w:val="22"/>
              </w:rPr>
              <w:t>Slovensko</w:t>
            </w:r>
          </w:p>
        </w:tc>
      </w:tr>
      <w:tr w:rsidR="00750D9D" w:rsidRPr="004C1C9C" w14:paraId="33378F9D" w14:textId="77777777">
        <w:trPr>
          <w:trHeight w:val="375"/>
          <w:jc w:val="center"/>
        </w:trPr>
        <w:tc>
          <w:tcPr>
            <w:tcW w:w="705" w:type="dxa"/>
            <w:gridSpan w:val="2"/>
          </w:tcPr>
          <w:p w14:paraId="425963C4" w14:textId="77777777" w:rsidR="00750D9D" w:rsidRPr="004C1C9C" w:rsidRDefault="00750D9D" w:rsidP="00750D9D">
            <w:pPr>
              <w:rPr>
                <w:rFonts w:ascii="Arial" w:hAnsi="Arial"/>
                <w:sz w:val="22"/>
              </w:rPr>
            </w:pPr>
            <w:r w:rsidRPr="004C1C9C">
              <w:rPr>
                <w:rFonts w:ascii="Arial" w:hAnsi="Arial"/>
                <w:sz w:val="22"/>
              </w:rPr>
              <w:t>SI</w:t>
            </w:r>
          </w:p>
        </w:tc>
        <w:tc>
          <w:tcPr>
            <w:tcW w:w="3983" w:type="dxa"/>
          </w:tcPr>
          <w:p w14:paraId="7A553DFA" w14:textId="77777777" w:rsidR="00750D9D" w:rsidRPr="004C1C9C" w:rsidRDefault="00750D9D" w:rsidP="00750D9D">
            <w:pPr>
              <w:rPr>
                <w:rFonts w:ascii="Arial" w:hAnsi="Arial"/>
                <w:sz w:val="22"/>
              </w:rPr>
            </w:pPr>
            <w:r w:rsidRPr="004C1C9C">
              <w:rPr>
                <w:rFonts w:ascii="Arial" w:hAnsi="Arial"/>
                <w:sz w:val="22"/>
              </w:rPr>
              <w:t>Slovinsko</w:t>
            </w:r>
          </w:p>
        </w:tc>
      </w:tr>
      <w:tr w:rsidR="00750D9D" w:rsidRPr="004C1C9C" w14:paraId="25F16F77" w14:textId="77777777">
        <w:trPr>
          <w:trHeight w:val="375"/>
          <w:jc w:val="center"/>
        </w:trPr>
        <w:tc>
          <w:tcPr>
            <w:tcW w:w="705" w:type="dxa"/>
            <w:gridSpan w:val="2"/>
          </w:tcPr>
          <w:p w14:paraId="758D542C" w14:textId="77777777" w:rsidR="00750D9D" w:rsidRPr="004C1C9C" w:rsidRDefault="00750D9D" w:rsidP="00750D9D">
            <w:pPr>
              <w:rPr>
                <w:rFonts w:ascii="Arial" w:hAnsi="Arial"/>
                <w:sz w:val="22"/>
              </w:rPr>
            </w:pPr>
            <w:r w:rsidRPr="004C1C9C">
              <w:rPr>
                <w:rFonts w:ascii="Arial" w:hAnsi="Arial"/>
                <w:sz w:val="22"/>
              </w:rPr>
              <w:t>SO</w:t>
            </w:r>
          </w:p>
        </w:tc>
        <w:tc>
          <w:tcPr>
            <w:tcW w:w="3983" w:type="dxa"/>
          </w:tcPr>
          <w:p w14:paraId="49E30987" w14:textId="77777777" w:rsidR="00750D9D" w:rsidRPr="004C1C9C" w:rsidRDefault="00750D9D" w:rsidP="00750D9D">
            <w:pPr>
              <w:rPr>
                <w:rFonts w:ascii="Arial" w:hAnsi="Arial"/>
                <w:sz w:val="22"/>
              </w:rPr>
            </w:pPr>
            <w:r w:rsidRPr="004C1C9C">
              <w:rPr>
                <w:rFonts w:ascii="Arial" w:hAnsi="Arial"/>
                <w:sz w:val="22"/>
              </w:rPr>
              <w:t>Somálsko</w:t>
            </w:r>
          </w:p>
        </w:tc>
      </w:tr>
      <w:tr w:rsidR="00750D9D" w:rsidRPr="004C1C9C" w14:paraId="053CC76A" w14:textId="77777777">
        <w:trPr>
          <w:trHeight w:val="375"/>
          <w:jc w:val="center"/>
        </w:trPr>
        <w:tc>
          <w:tcPr>
            <w:tcW w:w="705" w:type="dxa"/>
            <w:gridSpan w:val="2"/>
          </w:tcPr>
          <w:p w14:paraId="3A4DDF87" w14:textId="77777777" w:rsidR="00750D9D" w:rsidRPr="004C1C9C" w:rsidRDefault="00750D9D" w:rsidP="00750D9D">
            <w:pPr>
              <w:rPr>
                <w:rFonts w:ascii="Arial" w:hAnsi="Arial"/>
                <w:sz w:val="22"/>
              </w:rPr>
            </w:pPr>
            <w:r w:rsidRPr="004C1C9C">
              <w:rPr>
                <w:rFonts w:ascii="Arial" w:hAnsi="Arial"/>
                <w:sz w:val="22"/>
              </w:rPr>
              <w:t>AE</w:t>
            </w:r>
          </w:p>
        </w:tc>
        <w:tc>
          <w:tcPr>
            <w:tcW w:w="3983" w:type="dxa"/>
          </w:tcPr>
          <w:p w14:paraId="588519D4" w14:textId="77777777" w:rsidR="00750D9D" w:rsidRPr="004C1C9C" w:rsidRDefault="00750D9D" w:rsidP="00750D9D">
            <w:pPr>
              <w:rPr>
                <w:rFonts w:ascii="Arial" w:hAnsi="Arial"/>
                <w:sz w:val="22"/>
              </w:rPr>
            </w:pPr>
            <w:r w:rsidRPr="004C1C9C">
              <w:rPr>
                <w:rFonts w:ascii="Arial" w:hAnsi="Arial"/>
                <w:sz w:val="22"/>
              </w:rPr>
              <w:t>Spojené arabské emiráty</w:t>
            </w:r>
          </w:p>
        </w:tc>
      </w:tr>
      <w:tr w:rsidR="00BD4A79" w:rsidRPr="004C1C9C" w14:paraId="3B2E9BCD" w14:textId="77777777">
        <w:trPr>
          <w:trHeight w:val="375"/>
          <w:jc w:val="center"/>
        </w:trPr>
        <w:tc>
          <w:tcPr>
            <w:tcW w:w="705" w:type="dxa"/>
            <w:gridSpan w:val="2"/>
          </w:tcPr>
          <w:p w14:paraId="07BAE87B" w14:textId="77777777" w:rsidR="00BD4A79" w:rsidRPr="004C1C9C" w:rsidRDefault="00BD4A79" w:rsidP="00750D9D">
            <w:pPr>
              <w:rPr>
                <w:rFonts w:ascii="Arial" w:hAnsi="Arial"/>
                <w:sz w:val="22"/>
              </w:rPr>
            </w:pPr>
            <w:r>
              <w:rPr>
                <w:rFonts w:ascii="Arial" w:hAnsi="Arial"/>
                <w:sz w:val="22"/>
              </w:rPr>
              <w:t>GB</w:t>
            </w:r>
          </w:p>
        </w:tc>
        <w:tc>
          <w:tcPr>
            <w:tcW w:w="3983" w:type="dxa"/>
          </w:tcPr>
          <w:p w14:paraId="2875684A" w14:textId="77777777" w:rsidR="00BD4A79" w:rsidRPr="004C1C9C" w:rsidRDefault="00BD4A79" w:rsidP="00750D9D">
            <w:pPr>
              <w:rPr>
                <w:rFonts w:ascii="Arial" w:hAnsi="Arial"/>
                <w:sz w:val="22"/>
              </w:rPr>
            </w:pPr>
            <w:r>
              <w:rPr>
                <w:rFonts w:ascii="Arial" w:hAnsi="Arial"/>
                <w:sz w:val="22"/>
              </w:rPr>
              <w:t>Spojené království</w:t>
            </w:r>
          </w:p>
        </w:tc>
      </w:tr>
      <w:tr w:rsidR="00F70757" w:rsidRPr="004C1C9C" w14:paraId="71D170F1" w14:textId="77777777">
        <w:trPr>
          <w:trHeight w:val="375"/>
          <w:jc w:val="center"/>
        </w:trPr>
        <w:tc>
          <w:tcPr>
            <w:tcW w:w="705" w:type="dxa"/>
            <w:gridSpan w:val="2"/>
          </w:tcPr>
          <w:p w14:paraId="061BD4CD" w14:textId="77777777" w:rsidR="00F70757" w:rsidRDefault="00F70757" w:rsidP="00750D9D">
            <w:pPr>
              <w:rPr>
                <w:rFonts w:ascii="Arial" w:hAnsi="Arial"/>
                <w:sz w:val="22"/>
              </w:rPr>
            </w:pPr>
            <w:r>
              <w:rPr>
                <w:rFonts w:ascii="Arial" w:hAnsi="Arial"/>
                <w:sz w:val="22"/>
              </w:rPr>
              <w:t>XI</w:t>
            </w:r>
          </w:p>
        </w:tc>
        <w:tc>
          <w:tcPr>
            <w:tcW w:w="3983" w:type="dxa"/>
          </w:tcPr>
          <w:p w14:paraId="74BF8154" w14:textId="77777777" w:rsidR="00F70757" w:rsidRPr="004C1C9C" w:rsidRDefault="00F70757" w:rsidP="00750D9D">
            <w:pPr>
              <w:rPr>
                <w:rFonts w:ascii="Arial" w:hAnsi="Arial"/>
                <w:sz w:val="22"/>
              </w:rPr>
            </w:pPr>
            <w:r>
              <w:rPr>
                <w:rFonts w:ascii="Arial" w:hAnsi="Arial"/>
                <w:sz w:val="22"/>
              </w:rPr>
              <w:t>Spojené království (Severní Irsko)</w:t>
            </w:r>
          </w:p>
        </w:tc>
      </w:tr>
      <w:tr w:rsidR="00750D9D" w:rsidRPr="004C1C9C" w14:paraId="14DC5A59" w14:textId="77777777">
        <w:trPr>
          <w:trHeight w:val="375"/>
          <w:jc w:val="center"/>
        </w:trPr>
        <w:tc>
          <w:tcPr>
            <w:tcW w:w="705" w:type="dxa"/>
            <w:gridSpan w:val="2"/>
          </w:tcPr>
          <w:p w14:paraId="0AE6D074" w14:textId="77777777" w:rsidR="00750D9D" w:rsidRPr="004C1C9C" w:rsidRDefault="00750D9D" w:rsidP="00750D9D">
            <w:pPr>
              <w:rPr>
                <w:rFonts w:ascii="Arial" w:hAnsi="Arial"/>
                <w:sz w:val="22"/>
              </w:rPr>
            </w:pPr>
            <w:r w:rsidRPr="004C1C9C">
              <w:rPr>
                <w:rFonts w:ascii="Arial" w:hAnsi="Arial"/>
                <w:sz w:val="22"/>
              </w:rPr>
              <w:t>US</w:t>
            </w:r>
          </w:p>
        </w:tc>
        <w:tc>
          <w:tcPr>
            <w:tcW w:w="3983" w:type="dxa"/>
          </w:tcPr>
          <w:p w14:paraId="53D7B234" w14:textId="77777777" w:rsidR="00750D9D" w:rsidRPr="004C1C9C" w:rsidRDefault="00750D9D" w:rsidP="00750D9D">
            <w:pPr>
              <w:rPr>
                <w:rFonts w:ascii="Arial" w:hAnsi="Arial"/>
                <w:sz w:val="22"/>
              </w:rPr>
            </w:pPr>
            <w:r w:rsidRPr="004C1C9C">
              <w:rPr>
                <w:rFonts w:ascii="Arial" w:hAnsi="Arial"/>
                <w:sz w:val="22"/>
              </w:rPr>
              <w:t xml:space="preserve">Spojené státy </w:t>
            </w:r>
          </w:p>
        </w:tc>
      </w:tr>
      <w:tr w:rsidR="00750D9D" w:rsidRPr="004C1C9C" w14:paraId="03526CAF" w14:textId="77777777">
        <w:trPr>
          <w:trHeight w:val="375"/>
          <w:jc w:val="center"/>
        </w:trPr>
        <w:tc>
          <w:tcPr>
            <w:tcW w:w="705" w:type="dxa"/>
            <w:gridSpan w:val="2"/>
          </w:tcPr>
          <w:p w14:paraId="6482B98F" w14:textId="77777777" w:rsidR="00750D9D" w:rsidRPr="004C1C9C" w:rsidRDefault="00750D9D" w:rsidP="00750D9D">
            <w:pPr>
              <w:rPr>
                <w:rFonts w:ascii="Arial" w:hAnsi="Arial"/>
                <w:sz w:val="22"/>
              </w:rPr>
            </w:pPr>
            <w:r w:rsidRPr="004C1C9C">
              <w:rPr>
                <w:rFonts w:ascii="Arial" w:hAnsi="Arial"/>
                <w:sz w:val="22"/>
              </w:rPr>
              <w:lastRenderedPageBreak/>
              <w:t>XS</w:t>
            </w:r>
          </w:p>
        </w:tc>
        <w:tc>
          <w:tcPr>
            <w:tcW w:w="3983" w:type="dxa"/>
          </w:tcPr>
          <w:p w14:paraId="061589C1" w14:textId="77777777" w:rsidR="00750D9D" w:rsidRPr="004C1C9C" w:rsidRDefault="00750D9D" w:rsidP="00750D9D">
            <w:pPr>
              <w:rPr>
                <w:rFonts w:ascii="Arial" w:hAnsi="Arial"/>
                <w:sz w:val="22"/>
              </w:rPr>
            </w:pPr>
            <w:r w:rsidRPr="004C1C9C">
              <w:rPr>
                <w:rFonts w:ascii="Arial" w:hAnsi="Arial"/>
                <w:sz w:val="22"/>
              </w:rPr>
              <w:t>Srbsko</w:t>
            </w:r>
          </w:p>
        </w:tc>
      </w:tr>
      <w:tr w:rsidR="00750D9D" w:rsidRPr="004C1C9C" w14:paraId="26061772" w14:textId="77777777">
        <w:trPr>
          <w:trHeight w:val="375"/>
          <w:jc w:val="center"/>
        </w:trPr>
        <w:tc>
          <w:tcPr>
            <w:tcW w:w="705" w:type="dxa"/>
            <w:gridSpan w:val="2"/>
          </w:tcPr>
          <w:p w14:paraId="0C203890" w14:textId="77777777" w:rsidR="00750D9D" w:rsidRPr="004C1C9C" w:rsidRDefault="00750D9D" w:rsidP="00750D9D">
            <w:pPr>
              <w:rPr>
                <w:rFonts w:ascii="Arial" w:hAnsi="Arial"/>
                <w:sz w:val="22"/>
              </w:rPr>
            </w:pPr>
            <w:r w:rsidRPr="004C1C9C">
              <w:rPr>
                <w:rFonts w:ascii="Arial" w:hAnsi="Arial"/>
                <w:sz w:val="22"/>
              </w:rPr>
              <w:t>CF</w:t>
            </w:r>
          </w:p>
        </w:tc>
        <w:tc>
          <w:tcPr>
            <w:tcW w:w="3983" w:type="dxa"/>
          </w:tcPr>
          <w:p w14:paraId="4B26AEA0" w14:textId="77777777" w:rsidR="00750D9D" w:rsidRPr="004C1C9C" w:rsidRDefault="00750D9D" w:rsidP="00750D9D">
            <w:pPr>
              <w:rPr>
                <w:rFonts w:ascii="Arial" w:hAnsi="Arial"/>
                <w:sz w:val="22"/>
              </w:rPr>
            </w:pPr>
            <w:r w:rsidRPr="004C1C9C">
              <w:rPr>
                <w:rFonts w:ascii="Arial" w:hAnsi="Arial"/>
                <w:sz w:val="22"/>
              </w:rPr>
              <w:t>Středoafrická republika</w:t>
            </w:r>
          </w:p>
        </w:tc>
      </w:tr>
      <w:tr w:rsidR="00750D9D" w:rsidRPr="004C1C9C" w14:paraId="6E8DD82F" w14:textId="77777777">
        <w:trPr>
          <w:trHeight w:val="375"/>
          <w:jc w:val="center"/>
        </w:trPr>
        <w:tc>
          <w:tcPr>
            <w:tcW w:w="705" w:type="dxa"/>
            <w:gridSpan w:val="2"/>
          </w:tcPr>
          <w:p w14:paraId="52BE271C" w14:textId="77777777" w:rsidR="00750D9D" w:rsidRPr="004C1C9C" w:rsidRDefault="00750D9D" w:rsidP="00750D9D">
            <w:pPr>
              <w:rPr>
                <w:rFonts w:ascii="Arial" w:hAnsi="Arial"/>
                <w:sz w:val="22"/>
              </w:rPr>
            </w:pPr>
            <w:r w:rsidRPr="004C1C9C">
              <w:rPr>
                <w:rFonts w:ascii="Arial" w:hAnsi="Arial"/>
                <w:sz w:val="22"/>
              </w:rPr>
              <w:t>SD</w:t>
            </w:r>
          </w:p>
        </w:tc>
        <w:tc>
          <w:tcPr>
            <w:tcW w:w="3983" w:type="dxa"/>
          </w:tcPr>
          <w:p w14:paraId="63EF4DF0" w14:textId="77777777" w:rsidR="00750D9D" w:rsidRPr="004C1C9C" w:rsidRDefault="00750D9D" w:rsidP="00750D9D">
            <w:pPr>
              <w:rPr>
                <w:rFonts w:ascii="Arial" w:hAnsi="Arial"/>
                <w:sz w:val="22"/>
              </w:rPr>
            </w:pPr>
            <w:r w:rsidRPr="004C1C9C">
              <w:rPr>
                <w:rFonts w:ascii="Arial" w:hAnsi="Arial"/>
                <w:sz w:val="22"/>
              </w:rPr>
              <w:t>Súdán</w:t>
            </w:r>
          </w:p>
        </w:tc>
      </w:tr>
      <w:tr w:rsidR="00750D9D" w:rsidRPr="004C1C9C" w14:paraId="0BE6BBEF" w14:textId="77777777">
        <w:trPr>
          <w:trHeight w:val="335"/>
          <w:jc w:val="center"/>
        </w:trPr>
        <w:tc>
          <w:tcPr>
            <w:tcW w:w="705" w:type="dxa"/>
            <w:gridSpan w:val="2"/>
          </w:tcPr>
          <w:p w14:paraId="52AB87C5" w14:textId="77777777" w:rsidR="00750D9D" w:rsidRPr="004C1C9C" w:rsidRDefault="00750D9D" w:rsidP="00750D9D">
            <w:pPr>
              <w:rPr>
                <w:rFonts w:ascii="Arial" w:hAnsi="Arial"/>
                <w:sz w:val="22"/>
              </w:rPr>
            </w:pPr>
            <w:r w:rsidRPr="004C1C9C">
              <w:rPr>
                <w:rFonts w:ascii="Arial" w:hAnsi="Arial"/>
                <w:sz w:val="22"/>
              </w:rPr>
              <w:t>SR</w:t>
            </w:r>
          </w:p>
        </w:tc>
        <w:tc>
          <w:tcPr>
            <w:tcW w:w="3983" w:type="dxa"/>
          </w:tcPr>
          <w:p w14:paraId="198484C8" w14:textId="77777777" w:rsidR="00750D9D" w:rsidRPr="004C1C9C" w:rsidRDefault="00750D9D" w:rsidP="00750D9D">
            <w:pPr>
              <w:rPr>
                <w:rFonts w:ascii="Arial" w:hAnsi="Arial"/>
                <w:sz w:val="22"/>
              </w:rPr>
            </w:pPr>
            <w:r w:rsidRPr="004C1C9C">
              <w:rPr>
                <w:rFonts w:ascii="Arial" w:hAnsi="Arial"/>
                <w:sz w:val="22"/>
              </w:rPr>
              <w:t>Surinam</w:t>
            </w:r>
          </w:p>
        </w:tc>
      </w:tr>
      <w:tr w:rsidR="00750D9D" w:rsidRPr="004C1C9C" w14:paraId="1A67277E" w14:textId="77777777">
        <w:trPr>
          <w:trHeight w:val="375"/>
          <w:jc w:val="center"/>
        </w:trPr>
        <w:tc>
          <w:tcPr>
            <w:tcW w:w="705" w:type="dxa"/>
            <w:gridSpan w:val="2"/>
          </w:tcPr>
          <w:p w14:paraId="2DC47A0C" w14:textId="77777777" w:rsidR="00750D9D" w:rsidRPr="004C1C9C" w:rsidRDefault="00750D9D" w:rsidP="00750D9D">
            <w:pPr>
              <w:rPr>
                <w:rFonts w:ascii="Arial" w:hAnsi="Arial"/>
                <w:sz w:val="22"/>
              </w:rPr>
            </w:pPr>
            <w:r w:rsidRPr="004C1C9C">
              <w:rPr>
                <w:rFonts w:ascii="Arial" w:hAnsi="Arial"/>
                <w:sz w:val="22"/>
              </w:rPr>
              <w:t>SH</w:t>
            </w:r>
          </w:p>
        </w:tc>
        <w:tc>
          <w:tcPr>
            <w:tcW w:w="3983" w:type="dxa"/>
          </w:tcPr>
          <w:p w14:paraId="658AD701" w14:textId="77777777" w:rsidR="00750D9D" w:rsidRPr="004C1C9C" w:rsidRDefault="002800B1" w:rsidP="00750D9D">
            <w:pPr>
              <w:rPr>
                <w:rFonts w:ascii="Arial" w:hAnsi="Arial"/>
                <w:sz w:val="22"/>
              </w:rPr>
            </w:pPr>
            <w:r w:rsidRPr="002800B1">
              <w:rPr>
                <w:rFonts w:ascii="Arial" w:hAnsi="Arial"/>
                <w:sz w:val="22"/>
              </w:rPr>
              <w:t xml:space="preserve">Svatá Helena, </w:t>
            </w:r>
            <w:proofErr w:type="spellStart"/>
            <w:r w:rsidRPr="002800B1">
              <w:rPr>
                <w:rFonts w:ascii="Arial" w:hAnsi="Arial"/>
                <w:sz w:val="22"/>
              </w:rPr>
              <w:t>Ascension</w:t>
            </w:r>
            <w:proofErr w:type="spellEnd"/>
            <w:r w:rsidRPr="002800B1">
              <w:rPr>
                <w:rFonts w:ascii="Arial" w:hAnsi="Arial"/>
                <w:sz w:val="22"/>
              </w:rPr>
              <w:t xml:space="preserve"> a Tristan da </w:t>
            </w:r>
            <w:proofErr w:type="spellStart"/>
            <w:r w:rsidRPr="002800B1">
              <w:rPr>
                <w:rFonts w:ascii="Arial" w:hAnsi="Arial"/>
                <w:sz w:val="22"/>
              </w:rPr>
              <w:t>Cunha</w:t>
            </w:r>
            <w:proofErr w:type="spellEnd"/>
          </w:p>
        </w:tc>
      </w:tr>
      <w:tr w:rsidR="00750D9D" w:rsidRPr="004C1C9C" w14:paraId="6030C4DF" w14:textId="77777777">
        <w:trPr>
          <w:trHeight w:val="375"/>
          <w:jc w:val="center"/>
        </w:trPr>
        <w:tc>
          <w:tcPr>
            <w:tcW w:w="705" w:type="dxa"/>
            <w:gridSpan w:val="2"/>
          </w:tcPr>
          <w:p w14:paraId="0262D65B" w14:textId="77777777" w:rsidR="00750D9D" w:rsidRPr="004C1C9C" w:rsidRDefault="00750D9D" w:rsidP="00750D9D">
            <w:pPr>
              <w:rPr>
                <w:rFonts w:ascii="Arial" w:hAnsi="Arial"/>
                <w:sz w:val="22"/>
              </w:rPr>
            </w:pPr>
            <w:r w:rsidRPr="004C1C9C">
              <w:rPr>
                <w:rFonts w:ascii="Arial" w:hAnsi="Arial"/>
                <w:sz w:val="22"/>
              </w:rPr>
              <w:t>LC</w:t>
            </w:r>
          </w:p>
        </w:tc>
        <w:tc>
          <w:tcPr>
            <w:tcW w:w="3983" w:type="dxa"/>
          </w:tcPr>
          <w:p w14:paraId="24C622C6" w14:textId="77777777" w:rsidR="00750D9D" w:rsidRPr="004C1C9C" w:rsidRDefault="00750D9D" w:rsidP="00750D9D">
            <w:pPr>
              <w:rPr>
                <w:rFonts w:ascii="Arial" w:hAnsi="Arial"/>
                <w:sz w:val="22"/>
              </w:rPr>
            </w:pPr>
            <w:r w:rsidRPr="004C1C9C">
              <w:rPr>
                <w:rFonts w:ascii="Arial" w:hAnsi="Arial"/>
                <w:sz w:val="22"/>
              </w:rPr>
              <w:t>Svatá Lucie</w:t>
            </w:r>
          </w:p>
        </w:tc>
      </w:tr>
      <w:tr w:rsidR="00750D9D" w:rsidRPr="004C1C9C" w14:paraId="2FBF0617" w14:textId="77777777">
        <w:trPr>
          <w:trHeight w:val="375"/>
          <w:jc w:val="center"/>
        </w:trPr>
        <w:tc>
          <w:tcPr>
            <w:tcW w:w="705" w:type="dxa"/>
            <w:gridSpan w:val="2"/>
          </w:tcPr>
          <w:p w14:paraId="49FD7FAB" w14:textId="77777777" w:rsidR="00750D9D" w:rsidRPr="004C1C9C" w:rsidRDefault="00750D9D" w:rsidP="00750D9D">
            <w:pPr>
              <w:rPr>
                <w:rFonts w:ascii="Arial" w:hAnsi="Arial"/>
                <w:sz w:val="22"/>
              </w:rPr>
            </w:pPr>
            <w:r w:rsidRPr="004C1C9C">
              <w:rPr>
                <w:rFonts w:ascii="Arial" w:hAnsi="Arial"/>
                <w:sz w:val="22"/>
              </w:rPr>
              <w:t>BL</w:t>
            </w:r>
          </w:p>
        </w:tc>
        <w:tc>
          <w:tcPr>
            <w:tcW w:w="3983" w:type="dxa"/>
          </w:tcPr>
          <w:p w14:paraId="1D17A91A" w14:textId="77777777" w:rsidR="00750D9D" w:rsidRPr="004C1C9C" w:rsidRDefault="00750D9D" w:rsidP="00750D9D">
            <w:pPr>
              <w:rPr>
                <w:rFonts w:ascii="Arial" w:hAnsi="Arial"/>
                <w:sz w:val="22"/>
              </w:rPr>
            </w:pPr>
            <w:r w:rsidRPr="004C1C9C">
              <w:rPr>
                <w:rFonts w:ascii="Arial" w:hAnsi="Arial"/>
                <w:sz w:val="22"/>
              </w:rPr>
              <w:t>Svatý Bartoloměj</w:t>
            </w:r>
          </w:p>
        </w:tc>
      </w:tr>
      <w:tr w:rsidR="00750D9D" w:rsidRPr="004C1C9C" w14:paraId="3C4AB750" w14:textId="77777777">
        <w:trPr>
          <w:trHeight w:val="375"/>
          <w:jc w:val="center"/>
        </w:trPr>
        <w:tc>
          <w:tcPr>
            <w:tcW w:w="705" w:type="dxa"/>
            <w:gridSpan w:val="2"/>
          </w:tcPr>
          <w:p w14:paraId="4E596A4F" w14:textId="77777777" w:rsidR="00750D9D" w:rsidRPr="004C1C9C" w:rsidRDefault="00750D9D" w:rsidP="00750D9D">
            <w:pPr>
              <w:rPr>
                <w:rFonts w:ascii="Arial" w:hAnsi="Arial"/>
                <w:sz w:val="22"/>
              </w:rPr>
            </w:pPr>
            <w:r w:rsidRPr="004C1C9C">
              <w:rPr>
                <w:rFonts w:ascii="Arial" w:hAnsi="Arial"/>
                <w:sz w:val="22"/>
              </w:rPr>
              <w:t>KN</w:t>
            </w:r>
          </w:p>
        </w:tc>
        <w:tc>
          <w:tcPr>
            <w:tcW w:w="3983" w:type="dxa"/>
          </w:tcPr>
          <w:p w14:paraId="57503D40" w14:textId="77777777" w:rsidR="00750D9D" w:rsidRPr="004C1C9C" w:rsidRDefault="00750D9D" w:rsidP="00750D9D">
            <w:pPr>
              <w:rPr>
                <w:rFonts w:ascii="Arial" w:hAnsi="Arial"/>
                <w:sz w:val="22"/>
              </w:rPr>
            </w:pPr>
            <w:r w:rsidRPr="004C1C9C">
              <w:rPr>
                <w:rFonts w:ascii="Arial" w:hAnsi="Arial"/>
                <w:sz w:val="22"/>
              </w:rPr>
              <w:t>Svatý Kryštof a Nevis</w:t>
            </w:r>
          </w:p>
        </w:tc>
      </w:tr>
      <w:tr w:rsidR="00750D9D" w:rsidRPr="004C1C9C" w14:paraId="673B6520" w14:textId="77777777">
        <w:trPr>
          <w:trHeight w:val="375"/>
          <w:jc w:val="center"/>
        </w:trPr>
        <w:tc>
          <w:tcPr>
            <w:tcW w:w="705" w:type="dxa"/>
            <w:gridSpan w:val="2"/>
          </w:tcPr>
          <w:p w14:paraId="19674398" w14:textId="77777777" w:rsidR="00750D9D" w:rsidRPr="004C1C9C" w:rsidRDefault="00750D9D" w:rsidP="00750D9D">
            <w:pPr>
              <w:rPr>
                <w:rFonts w:ascii="Arial" w:hAnsi="Arial"/>
                <w:sz w:val="22"/>
              </w:rPr>
            </w:pPr>
            <w:r w:rsidRPr="004C1C9C">
              <w:rPr>
                <w:rFonts w:ascii="Arial" w:hAnsi="Arial"/>
                <w:sz w:val="22"/>
              </w:rPr>
              <w:t>VA</w:t>
            </w:r>
          </w:p>
        </w:tc>
        <w:tc>
          <w:tcPr>
            <w:tcW w:w="3983" w:type="dxa"/>
          </w:tcPr>
          <w:p w14:paraId="2998D54B" w14:textId="77777777" w:rsidR="00750D9D" w:rsidRPr="004C1C9C" w:rsidRDefault="00750D9D" w:rsidP="00750D9D">
            <w:pPr>
              <w:rPr>
                <w:rFonts w:ascii="Arial" w:hAnsi="Arial"/>
                <w:sz w:val="22"/>
              </w:rPr>
            </w:pPr>
            <w:r w:rsidRPr="004C1C9C">
              <w:rPr>
                <w:rFonts w:ascii="Arial" w:hAnsi="Arial"/>
                <w:sz w:val="22"/>
              </w:rPr>
              <w:t>Svatý stolec</w:t>
            </w:r>
            <w:r>
              <w:rPr>
                <w:rFonts w:ascii="Arial" w:hAnsi="Arial"/>
                <w:sz w:val="22"/>
              </w:rPr>
              <w:t xml:space="preserve"> </w:t>
            </w:r>
          </w:p>
        </w:tc>
      </w:tr>
      <w:tr w:rsidR="00750D9D" w:rsidRPr="004C1C9C" w14:paraId="0FDE80BC" w14:textId="77777777">
        <w:trPr>
          <w:trHeight w:val="375"/>
          <w:jc w:val="center"/>
        </w:trPr>
        <w:tc>
          <w:tcPr>
            <w:tcW w:w="705" w:type="dxa"/>
            <w:gridSpan w:val="2"/>
          </w:tcPr>
          <w:p w14:paraId="6CA37662" w14:textId="77777777" w:rsidR="00750D9D" w:rsidRPr="004C1C9C" w:rsidRDefault="00750D9D" w:rsidP="00750D9D">
            <w:pPr>
              <w:rPr>
                <w:rFonts w:ascii="Arial" w:hAnsi="Arial"/>
                <w:sz w:val="22"/>
              </w:rPr>
            </w:pPr>
            <w:r w:rsidRPr="004C1C9C">
              <w:rPr>
                <w:rFonts w:ascii="Arial" w:hAnsi="Arial"/>
                <w:sz w:val="22"/>
              </w:rPr>
              <w:t>ST</w:t>
            </w:r>
          </w:p>
        </w:tc>
        <w:tc>
          <w:tcPr>
            <w:tcW w:w="3983" w:type="dxa"/>
          </w:tcPr>
          <w:p w14:paraId="56016DCF" w14:textId="77777777" w:rsidR="00750D9D" w:rsidRPr="004C1C9C" w:rsidRDefault="00750D9D" w:rsidP="00750D9D">
            <w:pPr>
              <w:rPr>
                <w:rFonts w:ascii="Arial" w:hAnsi="Arial"/>
                <w:sz w:val="22"/>
              </w:rPr>
            </w:pPr>
            <w:r w:rsidRPr="004C1C9C">
              <w:rPr>
                <w:rFonts w:ascii="Arial" w:hAnsi="Arial"/>
                <w:sz w:val="22"/>
              </w:rPr>
              <w:t>Svatý Tomáš</w:t>
            </w:r>
            <w:r>
              <w:rPr>
                <w:rFonts w:ascii="Arial" w:hAnsi="Arial"/>
                <w:sz w:val="22"/>
              </w:rPr>
              <w:t xml:space="preserve"> a Princův ostrov</w:t>
            </w:r>
          </w:p>
        </w:tc>
      </w:tr>
      <w:tr w:rsidR="00750D9D" w:rsidRPr="004C1C9C" w14:paraId="5A1FBB51" w14:textId="77777777">
        <w:trPr>
          <w:trHeight w:val="375"/>
          <w:jc w:val="center"/>
        </w:trPr>
        <w:tc>
          <w:tcPr>
            <w:tcW w:w="705" w:type="dxa"/>
            <w:gridSpan w:val="2"/>
          </w:tcPr>
          <w:p w14:paraId="65FD5A4D" w14:textId="77777777" w:rsidR="00750D9D" w:rsidRPr="004C1C9C" w:rsidRDefault="00750D9D" w:rsidP="00750D9D">
            <w:pPr>
              <w:rPr>
                <w:rFonts w:ascii="Arial" w:hAnsi="Arial"/>
                <w:sz w:val="22"/>
              </w:rPr>
            </w:pPr>
            <w:r w:rsidRPr="004C1C9C">
              <w:rPr>
                <w:rFonts w:ascii="Arial" w:hAnsi="Arial"/>
                <w:sz w:val="22"/>
              </w:rPr>
              <w:t>VC</w:t>
            </w:r>
          </w:p>
        </w:tc>
        <w:tc>
          <w:tcPr>
            <w:tcW w:w="3983" w:type="dxa"/>
          </w:tcPr>
          <w:p w14:paraId="437E2A0B" w14:textId="77777777" w:rsidR="00750D9D" w:rsidRPr="004C1C9C" w:rsidRDefault="00750D9D" w:rsidP="00750D9D">
            <w:pPr>
              <w:rPr>
                <w:rFonts w:ascii="Arial" w:hAnsi="Arial"/>
                <w:sz w:val="22"/>
              </w:rPr>
            </w:pPr>
            <w:r w:rsidRPr="004C1C9C">
              <w:rPr>
                <w:rFonts w:ascii="Arial" w:hAnsi="Arial"/>
                <w:sz w:val="22"/>
              </w:rPr>
              <w:t>Svatý Vincenc a Grenadiny</w:t>
            </w:r>
          </w:p>
        </w:tc>
      </w:tr>
      <w:tr w:rsidR="00750D9D" w:rsidRPr="004C1C9C" w14:paraId="14ADF324" w14:textId="77777777">
        <w:trPr>
          <w:trHeight w:val="375"/>
          <w:jc w:val="center"/>
        </w:trPr>
        <w:tc>
          <w:tcPr>
            <w:tcW w:w="705" w:type="dxa"/>
            <w:gridSpan w:val="2"/>
          </w:tcPr>
          <w:p w14:paraId="0E61EBAB" w14:textId="77777777" w:rsidR="00750D9D" w:rsidRPr="004C1C9C" w:rsidRDefault="00750D9D" w:rsidP="00750D9D">
            <w:pPr>
              <w:rPr>
                <w:rFonts w:ascii="Arial" w:hAnsi="Arial"/>
                <w:sz w:val="22"/>
              </w:rPr>
            </w:pPr>
            <w:r w:rsidRPr="004C1C9C">
              <w:rPr>
                <w:rFonts w:ascii="Arial" w:hAnsi="Arial"/>
                <w:sz w:val="22"/>
              </w:rPr>
              <w:t>SZ</w:t>
            </w:r>
          </w:p>
        </w:tc>
        <w:tc>
          <w:tcPr>
            <w:tcW w:w="3983" w:type="dxa"/>
          </w:tcPr>
          <w:p w14:paraId="5D9ABF68" w14:textId="77777777" w:rsidR="00750D9D" w:rsidRPr="004C1C9C" w:rsidRDefault="00750D9D" w:rsidP="00750D9D">
            <w:pPr>
              <w:rPr>
                <w:rFonts w:ascii="Arial" w:hAnsi="Arial"/>
                <w:sz w:val="22"/>
              </w:rPr>
            </w:pPr>
            <w:r w:rsidRPr="004C1C9C">
              <w:rPr>
                <w:rFonts w:ascii="Arial" w:hAnsi="Arial"/>
                <w:sz w:val="22"/>
              </w:rPr>
              <w:t>Svazijsko</w:t>
            </w:r>
          </w:p>
        </w:tc>
      </w:tr>
      <w:tr w:rsidR="00750D9D" w:rsidRPr="004C1C9C" w14:paraId="2E8B88C8" w14:textId="77777777">
        <w:trPr>
          <w:trHeight w:val="375"/>
          <w:jc w:val="center"/>
        </w:trPr>
        <w:tc>
          <w:tcPr>
            <w:tcW w:w="705" w:type="dxa"/>
            <w:gridSpan w:val="2"/>
          </w:tcPr>
          <w:p w14:paraId="7055774E" w14:textId="77777777" w:rsidR="00750D9D" w:rsidRPr="004C1C9C" w:rsidRDefault="00750D9D" w:rsidP="00750D9D">
            <w:pPr>
              <w:rPr>
                <w:rFonts w:ascii="Arial" w:hAnsi="Arial"/>
                <w:sz w:val="22"/>
              </w:rPr>
            </w:pPr>
            <w:r w:rsidRPr="004C1C9C">
              <w:rPr>
                <w:rFonts w:ascii="Arial" w:hAnsi="Arial"/>
                <w:sz w:val="22"/>
              </w:rPr>
              <w:t>SY</w:t>
            </w:r>
          </w:p>
        </w:tc>
        <w:tc>
          <w:tcPr>
            <w:tcW w:w="3983" w:type="dxa"/>
          </w:tcPr>
          <w:p w14:paraId="19CED344" w14:textId="77777777" w:rsidR="00750D9D" w:rsidRPr="004C1C9C" w:rsidRDefault="00750D9D" w:rsidP="00750D9D">
            <w:pPr>
              <w:rPr>
                <w:rFonts w:ascii="Arial" w:hAnsi="Arial"/>
                <w:sz w:val="22"/>
              </w:rPr>
            </w:pPr>
            <w:r>
              <w:rPr>
                <w:rFonts w:ascii="Arial" w:hAnsi="Arial"/>
                <w:sz w:val="22"/>
              </w:rPr>
              <w:t>Syrská arabská republika</w:t>
            </w:r>
          </w:p>
        </w:tc>
      </w:tr>
      <w:tr w:rsidR="00750D9D" w:rsidRPr="004C1C9C" w14:paraId="3902DD03" w14:textId="77777777">
        <w:trPr>
          <w:trHeight w:val="375"/>
          <w:jc w:val="center"/>
        </w:trPr>
        <w:tc>
          <w:tcPr>
            <w:tcW w:w="705" w:type="dxa"/>
            <w:gridSpan w:val="2"/>
          </w:tcPr>
          <w:p w14:paraId="3A0B3986" w14:textId="77777777" w:rsidR="00750D9D" w:rsidRPr="004C1C9C" w:rsidRDefault="00750D9D" w:rsidP="00750D9D">
            <w:pPr>
              <w:rPr>
                <w:rFonts w:ascii="Arial" w:hAnsi="Arial"/>
                <w:sz w:val="22"/>
              </w:rPr>
            </w:pPr>
            <w:r w:rsidRPr="004C1C9C">
              <w:rPr>
                <w:rFonts w:ascii="Arial" w:hAnsi="Arial"/>
                <w:sz w:val="22"/>
              </w:rPr>
              <w:t>SB</w:t>
            </w:r>
          </w:p>
        </w:tc>
        <w:tc>
          <w:tcPr>
            <w:tcW w:w="3983" w:type="dxa"/>
          </w:tcPr>
          <w:p w14:paraId="5BAA8D7D" w14:textId="77777777" w:rsidR="00750D9D" w:rsidRPr="004C1C9C" w:rsidRDefault="00750D9D" w:rsidP="00750D9D">
            <w:pPr>
              <w:rPr>
                <w:rFonts w:ascii="Arial" w:hAnsi="Arial"/>
                <w:sz w:val="22"/>
              </w:rPr>
            </w:pPr>
            <w:r w:rsidRPr="004C1C9C">
              <w:rPr>
                <w:rFonts w:ascii="Arial" w:hAnsi="Arial"/>
                <w:sz w:val="22"/>
              </w:rPr>
              <w:t>Šalamounovy ostrovy</w:t>
            </w:r>
          </w:p>
        </w:tc>
      </w:tr>
      <w:tr w:rsidR="00750D9D" w:rsidRPr="004C1C9C" w14:paraId="2CD6FACC" w14:textId="77777777">
        <w:trPr>
          <w:trHeight w:val="375"/>
          <w:jc w:val="center"/>
        </w:trPr>
        <w:tc>
          <w:tcPr>
            <w:tcW w:w="705" w:type="dxa"/>
            <w:gridSpan w:val="2"/>
          </w:tcPr>
          <w:p w14:paraId="3DE58572" w14:textId="77777777" w:rsidR="00750D9D" w:rsidRPr="004C1C9C" w:rsidRDefault="00750D9D" w:rsidP="00750D9D">
            <w:pPr>
              <w:rPr>
                <w:rFonts w:ascii="Arial" w:hAnsi="Arial"/>
                <w:sz w:val="22"/>
              </w:rPr>
            </w:pPr>
            <w:r w:rsidRPr="004C1C9C">
              <w:rPr>
                <w:rFonts w:ascii="Arial" w:hAnsi="Arial"/>
                <w:sz w:val="22"/>
              </w:rPr>
              <w:t>ES</w:t>
            </w:r>
          </w:p>
        </w:tc>
        <w:tc>
          <w:tcPr>
            <w:tcW w:w="3983" w:type="dxa"/>
          </w:tcPr>
          <w:p w14:paraId="293D3996" w14:textId="77777777" w:rsidR="00750D9D" w:rsidRPr="004C1C9C" w:rsidRDefault="00750D9D" w:rsidP="00750D9D">
            <w:pPr>
              <w:rPr>
                <w:rFonts w:ascii="Arial" w:hAnsi="Arial"/>
                <w:sz w:val="22"/>
              </w:rPr>
            </w:pPr>
            <w:r w:rsidRPr="004C1C9C">
              <w:rPr>
                <w:rFonts w:ascii="Arial" w:hAnsi="Arial"/>
                <w:sz w:val="22"/>
              </w:rPr>
              <w:t>Španělsko</w:t>
            </w:r>
          </w:p>
        </w:tc>
      </w:tr>
      <w:tr w:rsidR="00750D9D" w:rsidRPr="004C1C9C" w14:paraId="62E50AEC" w14:textId="77777777">
        <w:trPr>
          <w:trHeight w:val="375"/>
          <w:jc w:val="center"/>
        </w:trPr>
        <w:tc>
          <w:tcPr>
            <w:tcW w:w="705" w:type="dxa"/>
            <w:gridSpan w:val="2"/>
          </w:tcPr>
          <w:p w14:paraId="4E602CA4" w14:textId="77777777" w:rsidR="00750D9D" w:rsidRPr="004C1C9C" w:rsidRDefault="00750D9D" w:rsidP="00750D9D">
            <w:pPr>
              <w:rPr>
                <w:rFonts w:ascii="Arial" w:hAnsi="Arial"/>
                <w:sz w:val="22"/>
              </w:rPr>
            </w:pPr>
            <w:r w:rsidRPr="004C1C9C">
              <w:rPr>
                <w:rFonts w:ascii="Arial" w:hAnsi="Arial"/>
                <w:sz w:val="22"/>
              </w:rPr>
              <w:t>LK</w:t>
            </w:r>
          </w:p>
        </w:tc>
        <w:tc>
          <w:tcPr>
            <w:tcW w:w="3983" w:type="dxa"/>
          </w:tcPr>
          <w:p w14:paraId="5A9D62D2" w14:textId="77777777" w:rsidR="00750D9D" w:rsidRPr="004C1C9C" w:rsidRDefault="00750D9D" w:rsidP="00750D9D">
            <w:pPr>
              <w:rPr>
                <w:rFonts w:ascii="Arial" w:hAnsi="Arial"/>
                <w:sz w:val="22"/>
              </w:rPr>
            </w:pPr>
            <w:proofErr w:type="spellStart"/>
            <w:r>
              <w:rPr>
                <w:rFonts w:ascii="Arial" w:hAnsi="Arial"/>
                <w:sz w:val="22"/>
              </w:rPr>
              <w:t>Š</w:t>
            </w:r>
            <w:r w:rsidRPr="004C1C9C">
              <w:rPr>
                <w:rFonts w:ascii="Arial" w:hAnsi="Arial"/>
                <w:sz w:val="22"/>
              </w:rPr>
              <w:t>rí</w:t>
            </w:r>
            <w:proofErr w:type="spellEnd"/>
            <w:r w:rsidRPr="004C1C9C">
              <w:rPr>
                <w:rFonts w:ascii="Arial" w:hAnsi="Arial"/>
                <w:sz w:val="22"/>
              </w:rPr>
              <w:t xml:space="preserve"> Lanka</w:t>
            </w:r>
          </w:p>
        </w:tc>
      </w:tr>
      <w:tr w:rsidR="00750D9D" w:rsidRPr="004C1C9C" w14:paraId="13D76396" w14:textId="77777777">
        <w:trPr>
          <w:trHeight w:val="375"/>
          <w:jc w:val="center"/>
        </w:trPr>
        <w:tc>
          <w:tcPr>
            <w:tcW w:w="705" w:type="dxa"/>
            <w:gridSpan w:val="2"/>
          </w:tcPr>
          <w:p w14:paraId="07E0EA83" w14:textId="77777777" w:rsidR="00750D9D" w:rsidRPr="004C1C9C" w:rsidRDefault="00750D9D" w:rsidP="00750D9D">
            <w:pPr>
              <w:rPr>
                <w:rFonts w:ascii="Arial" w:hAnsi="Arial"/>
                <w:sz w:val="22"/>
              </w:rPr>
            </w:pPr>
            <w:r w:rsidRPr="004C1C9C">
              <w:rPr>
                <w:rFonts w:ascii="Arial" w:hAnsi="Arial"/>
                <w:sz w:val="22"/>
              </w:rPr>
              <w:t>SE</w:t>
            </w:r>
          </w:p>
        </w:tc>
        <w:tc>
          <w:tcPr>
            <w:tcW w:w="3983" w:type="dxa"/>
          </w:tcPr>
          <w:p w14:paraId="5A9150D8" w14:textId="77777777" w:rsidR="00750D9D" w:rsidRPr="004C1C9C" w:rsidRDefault="00750D9D" w:rsidP="00750D9D">
            <w:pPr>
              <w:rPr>
                <w:rFonts w:ascii="Arial" w:hAnsi="Arial"/>
                <w:sz w:val="22"/>
              </w:rPr>
            </w:pPr>
            <w:r w:rsidRPr="004C1C9C">
              <w:rPr>
                <w:rFonts w:ascii="Arial" w:hAnsi="Arial"/>
                <w:sz w:val="22"/>
              </w:rPr>
              <w:t>Švédsko</w:t>
            </w:r>
          </w:p>
        </w:tc>
      </w:tr>
      <w:tr w:rsidR="00750D9D" w:rsidRPr="004C1C9C" w14:paraId="677E66F3" w14:textId="77777777">
        <w:trPr>
          <w:trHeight w:val="375"/>
          <w:jc w:val="center"/>
        </w:trPr>
        <w:tc>
          <w:tcPr>
            <w:tcW w:w="705" w:type="dxa"/>
            <w:gridSpan w:val="2"/>
          </w:tcPr>
          <w:p w14:paraId="4914214C" w14:textId="77777777" w:rsidR="00750D9D" w:rsidRPr="004C1C9C" w:rsidRDefault="00750D9D" w:rsidP="00750D9D">
            <w:pPr>
              <w:rPr>
                <w:rFonts w:ascii="Arial" w:hAnsi="Arial"/>
                <w:sz w:val="22"/>
              </w:rPr>
            </w:pPr>
            <w:r w:rsidRPr="004C1C9C">
              <w:rPr>
                <w:rFonts w:ascii="Arial" w:hAnsi="Arial"/>
                <w:sz w:val="22"/>
              </w:rPr>
              <w:t>CH</w:t>
            </w:r>
          </w:p>
        </w:tc>
        <w:tc>
          <w:tcPr>
            <w:tcW w:w="3983" w:type="dxa"/>
          </w:tcPr>
          <w:p w14:paraId="244E361B" w14:textId="77777777" w:rsidR="00750D9D" w:rsidRPr="004C1C9C" w:rsidRDefault="00750D9D" w:rsidP="00750D9D">
            <w:pPr>
              <w:rPr>
                <w:rFonts w:ascii="Arial" w:hAnsi="Arial"/>
                <w:sz w:val="22"/>
              </w:rPr>
            </w:pPr>
            <w:r w:rsidRPr="004C1C9C">
              <w:rPr>
                <w:rFonts w:ascii="Arial" w:hAnsi="Arial"/>
                <w:sz w:val="22"/>
              </w:rPr>
              <w:t>Švýcarsko</w:t>
            </w:r>
          </w:p>
        </w:tc>
      </w:tr>
      <w:tr w:rsidR="00750D9D" w:rsidRPr="004C1C9C" w14:paraId="0D258056" w14:textId="77777777">
        <w:trPr>
          <w:trHeight w:val="375"/>
          <w:jc w:val="center"/>
        </w:trPr>
        <w:tc>
          <w:tcPr>
            <w:tcW w:w="705" w:type="dxa"/>
            <w:gridSpan w:val="2"/>
          </w:tcPr>
          <w:p w14:paraId="77405A81" w14:textId="77777777" w:rsidR="00750D9D" w:rsidRPr="004C1C9C" w:rsidRDefault="00750D9D" w:rsidP="00750D9D">
            <w:pPr>
              <w:rPr>
                <w:rFonts w:ascii="Arial" w:hAnsi="Arial"/>
                <w:sz w:val="22"/>
              </w:rPr>
            </w:pPr>
            <w:r w:rsidRPr="004C1C9C">
              <w:rPr>
                <w:rFonts w:ascii="Arial" w:hAnsi="Arial"/>
                <w:sz w:val="22"/>
              </w:rPr>
              <w:t>TJ</w:t>
            </w:r>
          </w:p>
        </w:tc>
        <w:tc>
          <w:tcPr>
            <w:tcW w:w="3983" w:type="dxa"/>
          </w:tcPr>
          <w:p w14:paraId="7ADD0C15" w14:textId="77777777" w:rsidR="00750D9D" w:rsidRPr="004C1C9C" w:rsidRDefault="00750D9D" w:rsidP="00750D9D">
            <w:pPr>
              <w:rPr>
                <w:rFonts w:ascii="Arial" w:hAnsi="Arial"/>
                <w:sz w:val="22"/>
              </w:rPr>
            </w:pPr>
            <w:r w:rsidRPr="004C1C9C">
              <w:rPr>
                <w:rFonts w:ascii="Arial" w:hAnsi="Arial"/>
                <w:sz w:val="22"/>
              </w:rPr>
              <w:t>Tádžikistán</w:t>
            </w:r>
          </w:p>
        </w:tc>
      </w:tr>
      <w:tr w:rsidR="00750D9D" w:rsidRPr="004C1C9C" w14:paraId="103652C0" w14:textId="77777777">
        <w:trPr>
          <w:trHeight w:val="375"/>
          <w:jc w:val="center"/>
        </w:trPr>
        <w:tc>
          <w:tcPr>
            <w:tcW w:w="705" w:type="dxa"/>
            <w:gridSpan w:val="2"/>
          </w:tcPr>
          <w:p w14:paraId="72B91CB6" w14:textId="77777777" w:rsidR="00750D9D" w:rsidRPr="004C1C9C" w:rsidRDefault="00750D9D" w:rsidP="00750D9D">
            <w:pPr>
              <w:rPr>
                <w:rFonts w:ascii="Arial" w:hAnsi="Arial"/>
                <w:sz w:val="22"/>
              </w:rPr>
            </w:pPr>
            <w:r w:rsidRPr="004C1C9C">
              <w:rPr>
                <w:rFonts w:ascii="Arial" w:hAnsi="Arial"/>
                <w:sz w:val="22"/>
              </w:rPr>
              <w:t>TH</w:t>
            </w:r>
          </w:p>
        </w:tc>
        <w:tc>
          <w:tcPr>
            <w:tcW w:w="3983" w:type="dxa"/>
          </w:tcPr>
          <w:p w14:paraId="428F582B" w14:textId="77777777" w:rsidR="00750D9D" w:rsidRPr="004C1C9C" w:rsidRDefault="00750D9D" w:rsidP="00750D9D">
            <w:pPr>
              <w:rPr>
                <w:rFonts w:ascii="Arial" w:hAnsi="Arial"/>
                <w:sz w:val="22"/>
              </w:rPr>
            </w:pPr>
            <w:r w:rsidRPr="004C1C9C">
              <w:rPr>
                <w:rFonts w:ascii="Arial" w:hAnsi="Arial"/>
                <w:sz w:val="22"/>
              </w:rPr>
              <w:t>Thajsko</w:t>
            </w:r>
          </w:p>
        </w:tc>
      </w:tr>
      <w:tr w:rsidR="00750D9D" w:rsidRPr="004C1C9C" w14:paraId="4F02A645" w14:textId="77777777">
        <w:trPr>
          <w:trHeight w:val="375"/>
          <w:jc w:val="center"/>
        </w:trPr>
        <w:tc>
          <w:tcPr>
            <w:tcW w:w="705" w:type="dxa"/>
            <w:gridSpan w:val="2"/>
          </w:tcPr>
          <w:p w14:paraId="0F113D29" w14:textId="77777777" w:rsidR="00750D9D" w:rsidRPr="004C1C9C" w:rsidRDefault="00750D9D" w:rsidP="00750D9D">
            <w:pPr>
              <w:rPr>
                <w:rFonts w:ascii="Arial" w:hAnsi="Arial"/>
                <w:sz w:val="22"/>
              </w:rPr>
            </w:pPr>
            <w:r w:rsidRPr="004C1C9C">
              <w:rPr>
                <w:rFonts w:ascii="Arial" w:hAnsi="Arial"/>
                <w:sz w:val="22"/>
              </w:rPr>
              <w:t>TW</w:t>
            </w:r>
          </w:p>
        </w:tc>
        <w:tc>
          <w:tcPr>
            <w:tcW w:w="3983" w:type="dxa"/>
          </w:tcPr>
          <w:p w14:paraId="23640438" w14:textId="77777777" w:rsidR="00750D9D" w:rsidRPr="004C1C9C" w:rsidRDefault="00750D9D" w:rsidP="00750D9D">
            <w:pPr>
              <w:rPr>
                <w:rFonts w:ascii="Arial" w:hAnsi="Arial"/>
                <w:sz w:val="22"/>
              </w:rPr>
            </w:pPr>
            <w:r w:rsidRPr="004C1C9C">
              <w:rPr>
                <w:rFonts w:ascii="Arial" w:hAnsi="Arial"/>
                <w:sz w:val="22"/>
              </w:rPr>
              <w:t>Tchaj-wan</w:t>
            </w:r>
          </w:p>
        </w:tc>
      </w:tr>
      <w:tr w:rsidR="00750D9D" w:rsidRPr="004C1C9C" w14:paraId="00C69E48" w14:textId="77777777">
        <w:trPr>
          <w:trHeight w:val="375"/>
          <w:jc w:val="center"/>
        </w:trPr>
        <w:tc>
          <w:tcPr>
            <w:tcW w:w="705" w:type="dxa"/>
            <w:gridSpan w:val="2"/>
          </w:tcPr>
          <w:p w14:paraId="33B17B4F" w14:textId="77777777" w:rsidR="00750D9D" w:rsidRPr="004C1C9C" w:rsidRDefault="00750D9D" w:rsidP="00750D9D">
            <w:pPr>
              <w:rPr>
                <w:rFonts w:ascii="Arial" w:hAnsi="Arial"/>
                <w:sz w:val="22"/>
              </w:rPr>
            </w:pPr>
            <w:r w:rsidRPr="004C1C9C">
              <w:rPr>
                <w:rFonts w:ascii="Arial" w:hAnsi="Arial"/>
                <w:sz w:val="22"/>
              </w:rPr>
              <w:t>TG</w:t>
            </w:r>
          </w:p>
        </w:tc>
        <w:tc>
          <w:tcPr>
            <w:tcW w:w="3983" w:type="dxa"/>
          </w:tcPr>
          <w:p w14:paraId="3AD46229" w14:textId="77777777" w:rsidR="00750D9D" w:rsidRPr="004C1C9C" w:rsidRDefault="00750D9D" w:rsidP="00750D9D">
            <w:pPr>
              <w:rPr>
                <w:rFonts w:ascii="Arial" w:hAnsi="Arial"/>
                <w:sz w:val="22"/>
              </w:rPr>
            </w:pPr>
            <w:r w:rsidRPr="004C1C9C">
              <w:rPr>
                <w:rFonts w:ascii="Arial" w:hAnsi="Arial"/>
                <w:sz w:val="22"/>
              </w:rPr>
              <w:t>Togo</w:t>
            </w:r>
          </w:p>
        </w:tc>
      </w:tr>
      <w:tr w:rsidR="00750D9D" w:rsidRPr="004C1C9C" w14:paraId="286451BE" w14:textId="77777777">
        <w:trPr>
          <w:trHeight w:val="375"/>
          <w:jc w:val="center"/>
        </w:trPr>
        <w:tc>
          <w:tcPr>
            <w:tcW w:w="705" w:type="dxa"/>
            <w:gridSpan w:val="2"/>
          </w:tcPr>
          <w:p w14:paraId="5EB2EC66" w14:textId="77777777" w:rsidR="00750D9D" w:rsidRPr="004C1C9C" w:rsidRDefault="00750D9D" w:rsidP="00750D9D">
            <w:pPr>
              <w:rPr>
                <w:rFonts w:ascii="Arial" w:hAnsi="Arial"/>
                <w:sz w:val="22"/>
              </w:rPr>
            </w:pPr>
            <w:r w:rsidRPr="004C1C9C">
              <w:rPr>
                <w:rFonts w:ascii="Arial" w:hAnsi="Arial"/>
                <w:sz w:val="22"/>
              </w:rPr>
              <w:t>TK</w:t>
            </w:r>
          </w:p>
        </w:tc>
        <w:tc>
          <w:tcPr>
            <w:tcW w:w="3983" w:type="dxa"/>
          </w:tcPr>
          <w:p w14:paraId="1123E066" w14:textId="77777777" w:rsidR="00750D9D" w:rsidRPr="004C1C9C" w:rsidRDefault="00750D9D" w:rsidP="00750D9D">
            <w:pPr>
              <w:rPr>
                <w:rFonts w:ascii="Arial" w:hAnsi="Arial"/>
                <w:sz w:val="22"/>
              </w:rPr>
            </w:pPr>
            <w:r w:rsidRPr="004C1C9C">
              <w:rPr>
                <w:rFonts w:ascii="Arial" w:hAnsi="Arial"/>
                <w:sz w:val="22"/>
              </w:rPr>
              <w:t>Tokelau</w:t>
            </w:r>
          </w:p>
        </w:tc>
      </w:tr>
      <w:tr w:rsidR="00750D9D" w:rsidRPr="004C1C9C" w14:paraId="51982D0F" w14:textId="77777777">
        <w:trPr>
          <w:trHeight w:val="375"/>
          <w:jc w:val="center"/>
        </w:trPr>
        <w:tc>
          <w:tcPr>
            <w:tcW w:w="705" w:type="dxa"/>
            <w:gridSpan w:val="2"/>
          </w:tcPr>
          <w:p w14:paraId="2BA0B1B4" w14:textId="77777777" w:rsidR="00750D9D" w:rsidRPr="004C1C9C" w:rsidRDefault="00750D9D" w:rsidP="00750D9D">
            <w:pPr>
              <w:rPr>
                <w:rFonts w:ascii="Arial" w:hAnsi="Arial"/>
                <w:sz w:val="22"/>
              </w:rPr>
            </w:pPr>
            <w:r w:rsidRPr="004C1C9C">
              <w:rPr>
                <w:rFonts w:ascii="Arial" w:hAnsi="Arial"/>
                <w:sz w:val="22"/>
              </w:rPr>
              <w:t>TO</w:t>
            </w:r>
          </w:p>
        </w:tc>
        <w:tc>
          <w:tcPr>
            <w:tcW w:w="3983" w:type="dxa"/>
          </w:tcPr>
          <w:p w14:paraId="4ECE0B66" w14:textId="77777777" w:rsidR="00750D9D" w:rsidRPr="004C1C9C" w:rsidRDefault="00750D9D" w:rsidP="00750D9D">
            <w:pPr>
              <w:rPr>
                <w:rFonts w:ascii="Arial" w:hAnsi="Arial"/>
                <w:sz w:val="22"/>
              </w:rPr>
            </w:pPr>
            <w:r w:rsidRPr="004C1C9C">
              <w:rPr>
                <w:rFonts w:ascii="Arial" w:hAnsi="Arial"/>
                <w:sz w:val="22"/>
              </w:rPr>
              <w:t>Tonga</w:t>
            </w:r>
          </w:p>
        </w:tc>
      </w:tr>
      <w:tr w:rsidR="00750D9D" w:rsidRPr="004C1C9C" w14:paraId="5FCA7B49" w14:textId="77777777">
        <w:trPr>
          <w:trHeight w:val="375"/>
          <w:jc w:val="center"/>
        </w:trPr>
        <w:tc>
          <w:tcPr>
            <w:tcW w:w="705" w:type="dxa"/>
            <w:gridSpan w:val="2"/>
          </w:tcPr>
          <w:p w14:paraId="56056C98" w14:textId="77777777" w:rsidR="00750D9D" w:rsidRPr="004C1C9C" w:rsidRDefault="00750D9D" w:rsidP="00750D9D">
            <w:pPr>
              <w:rPr>
                <w:rFonts w:ascii="Arial" w:hAnsi="Arial"/>
                <w:sz w:val="22"/>
              </w:rPr>
            </w:pPr>
            <w:r w:rsidRPr="004C1C9C">
              <w:rPr>
                <w:rFonts w:ascii="Arial" w:hAnsi="Arial"/>
                <w:sz w:val="22"/>
              </w:rPr>
              <w:t>TT</w:t>
            </w:r>
          </w:p>
        </w:tc>
        <w:tc>
          <w:tcPr>
            <w:tcW w:w="3983" w:type="dxa"/>
          </w:tcPr>
          <w:p w14:paraId="2923DC63" w14:textId="77777777" w:rsidR="00750D9D" w:rsidRPr="004C1C9C" w:rsidRDefault="00750D9D" w:rsidP="00750D9D">
            <w:pPr>
              <w:rPr>
                <w:rFonts w:ascii="Arial" w:hAnsi="Arial"/>
                <w:sz w:val="22"/>
              </w:rPr>
            </w:pPr>
            <w:r w:rsidRPr="004C1C9C">
              <w:rPr>
                <w:rFonts w:ascii="Arial" w:hAnsi="Arial"/>
                <w:sz w:val="22"/>
              </w:rPr>
              <w:t>Trinidad a Tobago</w:t>
            </w:r>
          </w:p>
        </w:tc>
      </w:tr>
      <w:tr w:rsidR="00750D9D" w:rsidRPr="004C1C9C" w14:paraId="7A453EB2" w14:textId="77777777">
        <w:trPr>
          <w:trHeight w:val="375"/>
          <w:jc w:val="center"/>
        </w:trPr>
        <w:tc>
          <w:tcPr>
            <w:tcW w:w="705" w:type="dxa"/>
            <w:gridSpan w:val="2"/>
          </w:tcPr>
          <w:p w14:paraId="75E877A2" w14:textId="77777777" w:rsidR="00750D9D" w:rsidRPr="004C1C9C" w:rsidRDefault="00750D9D" w:rsidP="00750D9D">
            <w:pPr>
              <w:rPr>
                <w:rFonts w:ascii="Arial" w:hAnsi="Arial"/>
                <w:sz w:val="22"/>
              </w:rPr>
            </w:pPr>
            <w:r w:rsidRPr="004C1C9C">
              <w:rPr>
                <w:rFonts w:ascii="Arial" w:hAnsi="Arial"/>
                <w:sz w:val="22"/>
              </w:rPr>
              <w:t>TN</w:t>
            </w:r>
          </w:p>
        </w:tc>
        <w:tc>
          <w:tcPr>
            <w:tcW w:w="3983" w:type="dxa"/>
          </w:tcPr>
          <w:p w14:paraId="72427311" w14:textId="77777777" w:rsidR="00750D9D" w:rsidRPr="004C1C9C" w:rsidRDefault="00750D9D" w:rsidP="00750D9D">
            <w:pPr>
              <w:rPr>
                <w:rFonts w:ascii="Arial" w:hAnsi="Arial"/>
                <w:sz w:val="22"/>
              </w:rPr>
            </w:pPr>
            <w:r w:rsidRPr="004C1C9C">
              <w:rPr>
                <w:rFonts w:ascii="Arial" w:hAnsi="Arial"/>
                <w:sz w:val="22"/>
              </w:rPr>
              <w:t>Tunisko</w:t>
            </w:r>
          </w:p>
        </w:tc>
      </w:tr>
      <w:tr w:rsidR="00750D9D" w:rsidRPr="004C1C9C" w14:paraId="07A1764C" w14:textId="77777777">
        <w:trPr>
          <w:trHeight w:val="375"/>
          <w:jc w:val="center"/>
        </w:trPr>
        <w:tc>
          <w:tcPr>
            <w:tcW w:w="705" w:type="dxa"/>
            <w:gridSpan w:val="2"/>
          </w:tcPr>
          <w:p w14:paraId="4D8325AE" w14:textId="77777777" w:rsidR="00750D9D" w:rsidRPr="004C1C9C" w:rsidRDefault="00750D9D" w:rsidP="00750D9D">
            <w:pPr>
              <w:rPr>
                <w:rFonts w:ascii="Arial" w:hAnsi="Arial"/>
                <w:sz w:val="22"/>
              </w:rPr>
            </w:pPr>
            <w:r w:rsidRPr="004C1C9C">
              <w:rPr>
                <w:rFonts w:ascii="Arial" w:hAnsi="Arial"/>
                <w:sz w:val="22"/>
              </w:rPr>
              <w:t>TR</w:t>
            </w:r>
          </w:p>
        </w:tc>
        <w:tc>
          <w:tcPr>
            <w:tcW w:w="3983" w:type="dxa"/>
          </w:tcPr>
          <w:p w14:paraId="3B495728" w14:textId="77777777" w:rsidR="00750D9D" w:rsidRPr="004C1C9C" w:rsidRDefault="00750D9D" w:rsidP="00750D9D">
            <w:pPr>
              <w:rPr>
                <w:rFonts w:ascii="Arial" w:hAnsi="Arial"/>
                <w:sz w:val="22"/>
              </w:rPr>
            </w:pPr>
            <w:r w:rsidRPr="004C1C9C">
              <w:rPr>
                <w:rFonts w:ascii="Arial" w:hAnsi="Arial"/>
                <w:sz w:val="22"/>
              </w:rPr>
              <w:t>Turecko</w:t>
            </w:r>
          </w:p>
        </w:tc>
      </w:tr>
      <w:tr w:rsidR="00750D9D" w:rsidRPr="004C1C9C" w14:paraId="2A63EC5D" w14:textId="77777777">
        <w:trPr>
          <w:trHeight w:val="375"/>
          <w:jc w:val="center"/>
        </w:trPr>
        <w:tc>
          <w:tcPr>
            <w:tcW w:w="705" w:type="dxa"/>
            <w:gridSpan w:val="2"/>
          </w:tcPr>
          <w:p w14:paraId="5843F024" w14:textId="77777777" w:rsidR="00750D9D" w:rsidRPr="004C1C9C" w:rsidRDefault="00750D9D" w:rsidP="00750D9D">
            <w:pPr>
              <w:rPr>
                <w:rFonts w:ascii="Arial" w:hAnsi="Arial"/>
                <w:sz w:val="22"/>
              </w:rPr>
            </w:pPr>
            <w:r w:rsidRPr="004C1C9C">
              <w:rPr>
                <w:rFonts w:ascii="Arial" w:hAnsi="Arial"/>
                <w:sz w:val="22"/>
              </w:rPr>
              <w:t>TM</w:t>
            </w:r>
          </w:p>
        </w:tc>
        <w:tc>
          <w:tcPr>
            <w:tcW w:w="3983" w:type="dxa"/>
          </w:tcPr>
          <w:p w14:paraId="41606733" w14:textId="77777777" w:rsidR="00750D9D" w:rsidRPr="004C1C9C" w:rsidRDefault="00750D9D" w:rsidP="00750D9D">
            <w:pPr>
              <w:rPr>
                <w:rFonts w:ascii="Arial" w:hAnsi="Arial"/>
                <w:sz w:val="22"/>
              </w:rPr>
            </w:pPr>
            <w:r w:rsidRPr="004C1C9C">
              <w:rPr>
                <w:rFonts w:ascii="Arial" w:hAnsi="Arial"/>
                <w:sz w:val="22"/>
              </w:rPr>
              <w:t>Turkmenistán</w:t>
            </w:r>
          </w:p>
        </w:tc>
      </w:tr>
      <w:tr w:rsidR="00750D9D" w:rsidRPr="004C1C9C" w14:paraId="7CD8C28B" w14:textId="77777777">
        <w:trPr>
          <w:trHeight w:val="375"/>
          <w:jc w:val="center"/>
        </w:trPr>
        <w:tc>
          <w:tcPr>
            <w:tcW w:w="705" w:type="dxa"/>
            <w:gridSpan w:val="2"/>
          </w:tcPr>
          <w:p w14:paraId="566F87A5" w14:textId="77777777" w:rsidR="00750D9D" w:rsidRPr="004C1C9C" w:rsidRDefault="00750D9D" w:rsidP="00750D9D">
            <w:pPr>
              <w:rPr>
                <w:rFonts w:ascii="Arial" w:hAnsi="Arial"/>
                <w:sz w:val="22"/>
              </w:rPr>
            </w:pPr>
            <w:r w:rsidRPr="004C1C9C">
              <w:rPr>
                <w:rFonts w:ascii="Arial" w:hAnsi="Arial"/>
                <w:sz w:val="22"/>
              </w:rPr>
              <w:t>TV</w:t>
            </w:r>
          </w:p>
        </w:tc>
        <w:tc>
          <w:tcPr>
            <w:tcW w:w="3983" w:type="dxa"/>
          </w:tcPr>
          <w:p w14:paraId="0FB3B94F" w14:textId="77777777" w:rsidR="00750D9D" w:rsidRPr="004C1C9C" w:rsidRDefault="00750D9D" w:rsidP="00750D9D">
            <w:pPr>
              <w:rPr>
                <w:rFonts w:ascii="Arial" w:hAnsi="Arial"/>
                <w:sz w:val="22"/>
              </w:rPr>
            </w:pPr>
            <w:r w:rsidRPr="004C1C9C">
              <w:rPr>
                <w:rFonts w:ascii="Arial" w:hAnsi="Arial"/>
                <w:sz w:val="22"/>
              </w:rPr>
              <w:t>Tuvalu</w:t>
            </w:r>
          </w:p>
        </w:tc>
      </w:tr>
      <w:tr w:rsidR="00750D9D" w:rsidRPr="004C1C9C" w14:paraId="5E481879" w14:textId="77777777">
        <w:trPr>
          <w:trHeight w:val="375"/>
          <w:jc w:val="center"/>
        </w:trPr>
        <w:tc>
          <w:tcPr>
            <w:tcW w:w="705" w:type="dxa"/>
            <w:gridSpan w:val="2"/>
          </w:tcPr>
          <w:p w14:paraId="22AC4D34" w14:textId="77777777" w:rsidR="00750D9D" w:rsidRPr="004C1C9C" w:rsidRDefault="00750D9D" w:rsidP="00750D9D">
            <w:pPr>
              <w:rPr>
                <w:rFonts w:ascii="Arial" w:hAnsi="Arial"/>
                <w:sz w:val="22"/>
              </w:rPr>
            </w:pPr>
            <w:r w:rsidRPr="004C1C9C">
              <w:rPr>
                <w:rFonts w:ascii="Arial" w:hAnsi="Arial"/>
                <w:sz w:val="22"/>
              </w:rPr>
              <w:t>UG</w:t>
            </w:r>
          </w:p>
        </w:tc>
        <w:tc>
          <w:tcPr>
            <w:tcW w:w="3983" w:type="dxa"/>
          </w:tcPr>
          <w:p w14:paraId="471A7D5C" w14:textId="77777777" w:rsidR="00750D9D" w:rsidRPr="004C1C9C" w:rsidRDefault="00750D9D" w:rsidP="00750D9D">
            <w:pPr>
              <w:rPr>
                <w:rFonts w:ascii="Arial" w:hAnsi="Arial"/>
                <w:sz w:val="22"/>
              </w:rPr>
            </w:pPr>
            <w:r w:rsidRPr="004C1C9C">
              <w:rPr>
                <w:rFonts w:ascii="Arial" w:hAnsi="Arial"/>
                <w:sz w:val="22"/>
              </w:rPr>
              <w:t>Uganda</w:t>
            </w:r>
          </w:p>
        </w:tc>
      </w:tr>
      <w:tr w:rsidR="00750D9D" w:rsidRPr="004C1C9C" w14:paraId="4FF9E1F6" w14:textId="77777777">
        <w:trPr>
          <w:trHeight w:val="375"/>
          <w:jc w:val="center"/>
        </w:trPr>
        <w:tc>
          <w:tcPr>
            <w:tcW w:w="705" w:type="dxa"/>
            <w:gridSpan w:val="2"/>
          </w:tcPr>
          <w:p w14:paraId="0EDFC2EF" w14:textId="77777777" w:rsidR="00750D9D" w:rsidRPr="004C1C9C" w:rsidRDefault="00750D9D" w:rsidP="00750D9D">
            <w:pPr>
              <w:rPr>
                <w:rFonts w:ascii="Arial" w:hAnsi="Arial"/>
                <w:sz w:val="22"/>
              </w:rPr>
            </w:pPr>
            <w:r w:rsidRPr="004C1C9C">
              <w:rPr>
                <w:rFonts w:ascii="Arial" w:hAnsi="Arial"/>
                <w:sz w:val="22"/>
              </w:rPr>
              <w:t>UA</w:t>
            </w:r>
          </w:p>
        </w:tc>
        <w:tc>
          <w:tcPr>
            <w:tcW w:w="3983" w:type="dxa"/>
          </w:tcPr>
          <w:p w14:paraId="394610A8" w14:textId="77777777" w:rsidR="00750D9D" w:rsidRPr="004C1C9C" w:rsidRDefault="00750D9D" w:rsidP="00750D9D">
            <w:pPr>
              <w:rPr>
                <w:rFonts w:ascii="Arial" w:hAnsi="Arial"/>
                <w:sz w:val="22"/>
              </w:rPr>
            </w:pPr>
            <w:r w:rsidRPr="004C1C9C">
              <w:rPr>
                <w:rFonts w:ascii="Arial" w:hAnsi="Arial"/>
                <w:sz w:val="22"/>
              </w:rPr>
              <w:t>Ukrajina</w:t>
            </w:r>
          </w:p>
        </w:tc>
      </w:tr>
      <w:tr w:rsidR="00750D9D" w:rsidRPr="004C1C9C" w14:paraId="0BD803F8" w14:textId="77777777">
        <w:trPr>
          <w:trHeight w:val="375"/>
          <w:jc w:val="center"/>
        </w:trPr>
        <w:tc>
          <w:tcPr>
            <w:tcW w:w="705" w:type="dxa"/>
            <w:gridSpan w:val="2"/>
          </w:tcPr>
          <w:p w14:paraId="405E678B" w14:textId="77777777" w:rsidR="00750D9D" w:rsidRPr="004C1C9C" w:rsidRDefault="00750D9D" w:rsidP="00750D9D">
            <w:pPr>
              <w:rPr>
                <w:rFonts w:ascii="Arial" w:hAnsi="Arial"/>
                <w:sz w:val="22"/>
              </w:rPr>
            </w:pPr>
            <w:r w:rsidRPr="004C1C9C">
              <w:rPr>
                <w:rFonts w:ascii="Arial" w:hAnsi="Arial"/>
                <w:sz w:val="22"/>
              </w:rPr>
              <w:t>UY</w:t>
            </w:r>
          </w:p>
        </w:tc>
        <w:tc>
          <w:tcPr>
            <w:tcW w:w="3983" w:type="dxa"/>
          </w:tcPr>
          <w:p w14:paraId="00B71CC9" w14:textId="77777777" w:rsidR="00750D9D" w:rsidRPr="004C1C9C" w:rsidRDefault="00750D9D" w:rsidP="00750D9D">
            <w:pPr>
              <w:rPr>
                <w:rFonts w:ascii="Arial" w:hAnsi="Arial"/>
                <w:sz w:val="22"/>
              </w:rPr>
            </w:pPr>
            <w:r w:rsidRPr="004C1C9C">
              <w:rPr>
                <w:rFonts w:ascii="Arial" w:hAnsi="Arial"/>
                <w:sz w:val="22"/>
              </w:rPr>
              <w:t>Uruguay</w:t>
            </w:r>
          </w:p>
        </w:tc>
      </w:tr>
      <w:tr w:rsidR="00750D9D" w:rsidRPr="004C1C9C" w14:paraId="79618711" w14:textId="77777777">
        <w:trPr>
          <w:trHeight w:val="375"/>
          <w:jc w:val="center"/>
        </w:trPr>
        <w:tc>
          <w:tcPr>
            <w:tcW w:w="705" w:type="dxa"/>
            <w:gridSpan w:val="2"/>
          </w:tcPr>
          <w:p w14:paraId="791CF65E" w14:textId="77777777" w:rsidR="00750D9D" w:rsidRPr="004C1C9C" w:rsidRDefault="00750D9D" w:rsidP="00750D9D">
            <w:pPr>
              <w:rPr>
                <w:rFonts w:ascii="Arial" w:hAnsi="Arial"/>
                <w:sz w:val="22"/>
              </w:rPr>
            </w:pPr>
            <w:r w:rsidRPr="004C1C9C">
              <w:rPr>
                <w:rFonts w:ascii="Arial" w:hAnsi="Arial"/>
                <w:sz w:val="22"/>
              </w:rPr>
              <w:t>UZ</w:t>
            </w:r>
          </w:p>
        </w:tc>
        <w:tc>
          <w:tcPr>
            <w:tcW w:w="3983" w:type="dxa"/>
          </w:tcPr>
          <w:p w14:paraId="67245F1B" w14:textId="77777777" w:rsidR="00750D9D" w:rsidRPr="004C1C9C" w:rsidRDefault="00750D9D" w:rsidP="00750D9D">
            <w:pPr>
              <w:rPr>
                <w:rFonts w:ascii="Arial" w:hAnsi="Arial"/>
                <w:sz w:val="22"/>
              </w:rPr>
            </w:pPr>
            <w:r w:rsidRPr="004C1C9C">
              <w:rPr>
                <w:rFonts w:ascii="Arial" w:hAnsi="Arial"/>
                <w:sz w:val="22"/>
              </w:rPr>
              <w:t>Uzbekistán</w:t>
            </w:r>
          </w:p>
        </w:tc>
      </w:tr>
      <w:tr w:rsidR="00750D9D" w:rsidRPr="004C1C9C" w14:paraId="12AF292B" w14:textId="77777777">
        <w:trPr>
          <w:trHeight w:val="375"/>
          <w:jc w:val="center"/>
        </w:trPr>
        <w:tc>
          <w:tcPr>
            <w:tcW w:w="705" w:type="dxa"/>
            <w:gridSpan w:val="2"/>
          </w:tcPr>
          <w:p w14:paraId="2D878579" w14:textId="77777777" w:rsidR="00750D9D" w:rsidRPr="004C1C9C" w:rsidRDefault="00750D9D" w:rsidP="00750D9D">
            <w:pPr>
              <w:rPr>
                <w:rFonts w:ascii="Arial" w:hAnsi="Arial"/>
                <w:sz w:val="22"/>
              </w:rPr>
            </w:pPr>
            <w:r w:rsidRPr="004C1C9C">
              <w:rPr>
                <w:rFonts w:ascii="Arial" w:hAnsi="Arial"/>
                <w:sz w:val="22"/>
              </w:rPr>
              <w:t>CX</w:t>
            </w:r>
          </w:p>
        </w:tc>
        <w:tc>
          <w:tcPr>
            <w:tcW w:w="3983" w:type="dxa"/>
          </w:tcPr>
          <w:p w14:paraId="431834D2" w14:textId="77777777" w:rsidR="00750D9D" w:rsidRPr="004C1C9C" w:rsidRDefault="00750D9D" w:rsidP="00750D9D">
            <w:pPr>
              <w:rPr>
                <w:rFonts w:ascii="Arial" w:hAnsi="Arial"/>
                <w:sz w:val="22"/>
              </w:rPr>
            </w:pPr>
            <w:r w:rsidRPr="004C1C9C">
              <w:rPr>
                <w:rFonts w:ascii="Arial" w:hAnsi="Arial"/>
                <w:sz w:val="22"/>
              </w:rPr>
              <w:t>Vánoční ostrov</w:t>
            </w:r>
          </w:p>
        </w:tc>
      </w:tr>
      <w:tr w:rsidR="00750D9D" w:rsidRPr="004C1C9C" w14:paraId="0483DF2C" w14:textId="77777777">
        <w:trPr>
          <w:trHeight w:val="375"/>
          <w:jc w:val="center"/>
        </w:trPr>
        <w:tc>
          <w:tcPr>
            <w:tcW w:w="705" w:type="dxa"/>
            <w:gridSpan w:val="2"/>
          </w:tcPr>
          <w:p w14:paraId="64CB1808" w14:textId="77777777" w:rsidR="00750D9D" w:rsidRPr="004C1C9C" w:rsidRDefault="00750D9D" w:rsidP="00750D9D">
            <w:pPr>
              <w:rPr>
                <w:rFonts w:ascii="Arial" w:hAnsi="Arial"/>
                <w:sz w:val="22"/>
              </w:rPr>
            </w:pPr>
            <w:r w:rsidRPr="004C1C9C">
              <w:rPr>
                <w:rFonts w:ascii="Arial" w:hAnsi="Arial"/>
                <w:sz w:val="22"/>
              </w:rPr>
              <w:t>VU</w:t>
            </w:r>
          </w:p>
        </w:tc>
        <w:tc>
          <w:tcPr>
            <w:tcW w:w="3983" w:type="dxa"/>
          </w:tcPr>
          <w:p w14:paraId="5E65DAB3" w14:textId="77777777" w:rsidR="00750D9D" w:rsidRPr="004C1C9C" w:rsidRDefault="00750D9D" w:rsidP="00750D9D">
            <w:pPr>
              <w:rPr>
                <w:rFonts w:ascii="Arial" w:hAnsi="Arial"/>
                <w:sz w:val="22"/>
              </w:rPr>
            </w:pPr>
            <w:r w:rsidRPr="004C1C9C">
              <w:rPr>
                <w:rFonts w:ascii="Arial" w:hAnsi="Arial"/>
                <w:sz w:val="22"/>
              </w:rPr>
              <w:t>Vanuatu</w:t>
            </w:r>
          </w:p>
        </w:tc>
      </w:tr>
      <w:tr w:rsidR="00750D9D" w:rsidRPr="004C1C9C" w14:paraId="190946C0" w14:textId="77777777">
        <w:trPr>
          <w:trHeight w:val="375"/>
          <w:jc w:val="center"/>
        </w:trPr>
        <w:tc>
          <w:tcPr>
            <w:tcW w:w="705" w:type="dxa"/>
            <w:gridSpan w:val="2"/>
          </w:tcPr>
          <w:p w14:paraId="52153BCD" w14:textId="77777777" w:rsidR="00750D9D" w:rsidRPr="004C1C9C" w:rsidRDefault="00750D9D" w:rsidP="00750D9D">
            <w:pPr>
              <w:rPr>
                <w:rFonts w:ascii="Arial" w:hAnsi="Arial"/>
                <w:sz w:val="22"/>
              </w:rPr>
            </w:pPr>
            <w:r w:rsidRPr="004C1C9C">
              <w:rPr>
                <w:rFonts w:ascii="Arial" w:hAnsi="Arial"/>
                <w:sz w:val="22"/>
              </w:rPr>
              <w:t>VN</w:t>
            </w:r>
          </w:p>
        </w:tc>
        <w:tc>
          <w:tcPr>
            <w:tcW w:w="3983" w:type="dxa"/>
          </w:tcPr>
          <w:p w14:paraId="13A416BF" w14:textId="77777777" w:rsidR="00750D9D" w:rsidRPr="004C1C9C" w:rsidRDefault="00750D9D" w:rsidP="00750D9D">
            <w:pPr>
              <w:rPr>
                <w:rFonts w:ascii="Arial" w:hAnsi="Arial"/>
                <w:sz w:val="22"/>
              </w:rPr>
            </w:pPr>
            <w:r w:rsidRPr="004C1C9C">
              <w:rPr>
                <w:rFonts w:ascii="Arial" w:hAnsi="Arial"/>
                <w:sz w:val="22"/>
              </w:rPr>
              <w:t>Vietnam</w:t>
            </w:r>
          </w:p>
        </w:tc>
      </w:tr>
      <w:tr w:rsidR="00750D9D" w:rsidRPr="004C1C9C" w14:paraId="5F712C8B" w14:textId="77777777">
        <w:trPr>
          <w:trHeight w:val="375"/>
          <w:jc w:val="center"/>
        </w:trPr>
        <w:tc>
          <w:tcPr>
            <w:tcW w:w="705" w:type="dxa"/>
            <w:gridSpan w:val="2"/>
          </w:tcPr>
          <w:p w14:paraId="13EBF16B" w14:textId="77777777" w:rsidR="00750D9D" w:rsidRPr="004C1C9C" w:rsidRDefault="00750D9D" w:rsidP="00750D9D">
            <w:pPr>
              <w:rPr>
                <w:rFonts w:ascii="Arial" w:hAnsi="Arial"/>
                <w:sz w:val="22"/>
              </w:rPr>
            </w:pPr>
            <w:r w:rsidRPr="004C1C9C">
              <w:rPr>
                <w:rFonts w:ascii="Arial" w:hAnsi="Arial"/>
                <w:sz w:val="22"/>
              </w:rPr>
              <w:t>TL</w:t>
            </w:r>
          </w:p>
        </w:tc>
        <w:tc>
          <w:tcPr>
            <w:tcW w:w="3983" w:type="dxa"/>
          </w:tcPr>
          <w:p w14:paraId="5D995C27" w14:textId="77777777" w:rsidR="00750D9D" w:rsidRPr="004C1C9C" w:rsidRDefault="00750D9D" w:rsidP="00750D9D">
            <w:pPr>
              <w:rPr>
                <w:rFonts w:ascii="Arial" w:hAnsi="Arial"/>
                <w:sz w:val="22"/>
              </w:rPr>
            </w:pPr>
            <w:r w:rsidRPr="004C1C9C">
              <w:rPr>
                <w:rFonts w:ascii="Arial" w:hAnsi="Arial"/>
                <w:sz w:val="22"/>
              </w:rPr>
              <w:t>Východní Timor</w:t>
            </w:r>
          </w:p>
        </w:tc>
      </w:tr>
      <w:tr w:rsidR="00750D9D" w:rsidRPr="004C1C9C" w14:paraId="664F28F9" w14:textId="77777777">
        <w:trPr>
          <w:trHeight w:val="375"/>
          <w:jc w:val="center"/>
        </w:trPr>
        <w:tc>
          <w:tcPr>
            <w:tcW w:w="705" w:type="dxa"/>
            <w:gridSpan w:val="2"/>
          </w:tcPr>
          <w:p w14:paraId="13C6AB50" w14:textId="77777777" w:rsidR="00750D9D" w:rsidRPr="004C1C9C" w:rsidRDefault="00750D9D" w:rsidP="00750D9D">
            <w:pPr>
              <w:rPr>
                <w:rFonts w:ascii="Arial" w:hAnsi="Arial"/>
                <w:sz w:val="22"/>
              </w:rPr>
            </w:pPr>
            <w:r w:rsidRPr="004C1C9C">
              <w:rPr>
                <w:rFonts w:ascii="Arial" w:hAnsi="Arial"/>
                <w:sz w:val="22"/>
              </w:rPr>
              <w:t>WF</w:t>
            </w:r>
          </w:p>
        </w:tc>
        <w:tc>
          <w:tcPr>
            <w:tcW w:w="3983" w:type="dxa"/>
          </w:tcPr>
          <w:p w14:paraId="47A6D53C" w14:textId="77777777" w:rsidR="00750D9D" w:rsidRPr="004C1C9C" w:rsidRDefault="00750D9D" w:rsidP="00750D9D">
            <w:pPr>
              <w:rPr>
                <w:rFonts w:ascii="Arial" w:hAnsi="Arial"/>
                <w:sz w:val="22"/>
              </w:rPr>
            </w:pPr>
            <w:proofErr w:type="spellStart"/>
            <w:r w:rsidRPr="004C1C9C">
              <w:rPr>
                <w:rFonts w:ascii="Arial" w:hAnsi="Arial"/>
                <w:sz w:val="22"/>
              </w:rPr>
              <w:t>Wallis</w:t>
            </w:r>
            <w:proofErr w:type="spellEnd"/>
            <w:r w:rsidRPr="004C1C9C">
              <w:rPr>
                <w:rFonts w:ascii="Arial" w:hAnsi="Arial"/>
                <w:sz w:val="22"/>
              </w:rPr>
              <w:t xml:space="preserve"> a </w:t>
            </w:r>
            <w:proofErr w:type="spellStart"/>
            <w:r w:rsidRPr="004C1C9C">
              <w:rPr>
                <w:rFonts w:ascii="Arial" w:hAnsi="Arial"/>
                <w:sz w:val="22"/>
              </w:rPr>
              <w:t>Futuna</w:t>
            </w:r>
            <w:proofErr w:type="spellEnd"/>
            <w:r w:rsidRPr="004C1C9C">
              <w:rPr>
                <w:rFonts w:ascii="Arial" w:hAnsi="Arial"/>
                <w:sz w:val="22"/>
              </w:rPr>
              <w:t xml:space="preserve"> </w:t>
            </w:r>
          </w:p>
        </w:tc>
      </w:tr>
      <w:tr w:rsidR="00750D9D" w:rsidRPr="004C1C9C" w14:paraId="5B043467" w14:textId="77777777">
        <w:trPr>
          <w:trHeight w:val="375"/>
          <w:jc w:val="center"/>
        </w:trPr>
        <w:tc>
          <w:tcPr>
            <w:tcW w:w="705" w:type="dxa"/>
            <w:gridSpan w:val="2"/>
          </w:tcPr>
          <w:p w14:paraId="05E3D1EB" w14:textId="77777777" w:rsidR="00750D9D" w:rsidRPr="004C1C9C" w:rsidRDefault="00750D9D" w:rsidP="00750D9D">
            <w:pPr>
              <w:rPr>
                <w:rFonts w:ascii="Arial" w:hAnsi="Arial"/>
                <w:sz w:val="22"/>
              </w:rPr>
            </w:pPr>
            <w:r w:rsidRPr="004C1C9C">
              <w:rPr>
                <w:rFonts w:ascii="Arial" w:hAnsi="Arial"/>
                <w:sz w:val="22"/>
              </w:rPr>
              <w:t>ZM</w:t>
            </w:r>
          </w:p>
        </w:tc>
        <w:tc>
          <w:tcPr>
            <w:tcW w:w="3983" w:type="dxa"/>
          </w:tcPr>
          <w:p w14:paraId="0FF8E8B5" w14:textId="77777777" w:rsidR="00750D9D" w:rsidRPr="004C1C9C" w:rsidRDefault="00750D9D" w:rsidP="00750D9D">
            <w:pPr>
              <w:rPr>
                <w:rFonts w:ascii="Arial" w:hAnsi="Arial"/>
                <w:sz w:val="22"/>
              </w:rPr>
            </w:pPr>
            <w:r w:rsidRPr="004C1C9C">
              <w:rPr>
                <w:rFonts w:ascii="Arial" w:hAnsi="Arial"/>
                <w:sz w:val="22"/>
              </w:rPr>
              <w:t>Zambie</w:t>
            </w:r>
          </w:p>
        </w:tc>
      </w:tr>
      <w:tr w:rsidR="00750D9D" w:rsidRPr="004C1C9C" w14:paraId="5C521FE1" w14:textId="77777777">
        <w:trPr>
          <w:trHeight w:val="375"/>
          <w:jc w:val="center"/>
        </w:trPr>
        <w:tc>
          <w:tcPr>
            <w:tcW w:w="705" w:type="dxa"/>
            <w:gridSpan w:val="2"/>
          </w:tcPr>
          <w:p w14:paraId="4B5B4CA7" w14:textId="77777777" w:rsidR="00750D9D" w:rsidRPr="004C1C9C" w:rsidRDefault="00750D9D" w:rsidP="00750D9D">
            <w:pPr>
              <w:rPr>
                <w:rFonts w:ascii="Arial" w:hAnsi="Arial"/>
                <w:sz w:val="22"/>
              </w:rPr>
            </w:pPr>
            <w:r w:rsidRPr="004C1C9C">
              <w:rPr>
                <w:rFonts w:ascii="Arial" w:hAnsi="Arial"/>
                <w:sz w:val="22"/>
              </w:rPr>
              <w:t>EH</w:t>
            </w:r>
          </w:p>
        </w:tc>
        <w:tc>
          <w:tcPr>
            <w:tcW w:w="3983" w:type="dxa"/>
          </w:tcPr>
          <w:p w14:paraId="08987877" w14:textId="77777777" w:rsidR="00750D9D" w:rsidRPr="004C1C9C" w:rsidRDefault="00750D9D" w:rsidP="00750D9D">
            <w:pPr>
              <w:rPr>
                <w:rFonts w:ascii="Arial" w:hAnsi="Arial"/>
                <w:sz w:val="22"/>
              </w:rPr>
            </w:pPr>
            <w:r w:rsidRPr="004C1C9C">
              <w:rPr>
                <w:rFonts w:ascii="Arial" w:hAnsi="Arial"/>
                <w:sz w:val="22"/>
              </w:rPr>
              <w:t>Západní Sahara</w:t>
            </w:r>
          </w:p>
        </w:tc>
      </w:tr>
      <w:tr w:rsidR="00750D9D" w:rsidRPr="004C1C9C" w14:paraId="1A3CD4E8" w14:textId="77777777">
        <w:trPr>
          <w:trHeight w:val="375"/>
          <w:jc w:val="center"/>
        </w:trPr>
        <w:tc>
          <w:tcPr>
            <w:tcW w:w="705" w:type="dxa"/>
            <w:gridSpan w:val="2"/>
          </w:tcPr>
          <w:p w14:paraId="559DF2D9" w14:textId="77777777" w:rsidR="00750D9D" w:rsidRPr="004C1C9C" w:rsidRDefault="00750D9D" w:rsidP="00750D9D">
            <w:pPr>
              <w:rPr>
                <w:rFonts w:ascii="Arial" w:hAnsi="Arial"/>
                <w:sz w:val="22"/>
              </w:rPr>
            </w:pPr>
            <w:r w:rsidRPr="004C1C9C">
              <w:rPr>
                <w:rFonts w:ascii="Arial" w:hAnsi="Arial"/>
                <w:sz w:val="22"/>
              </w:rPr>
              <w:t>ZW</w:t>
            </w:r>
          </w:p>
        </w:tc>
        <w:tc>
          <w:tcPr>
            <w:tcW w:w="3983" w:type="dxa"/>
          </w:tcPr>
          <w:p w14:paraId="277A4F31" w14:textId="77777777" w:rsidR="00750D9D" w:rsidRPr="004C1C9C" w:rsidRDefault="00750D9D" w:rsidP="00750D9D">
            <w:pPr>
              <w:rPr>
                <w:rFonts w:ascii="Arial" w:hAnsi="Arial"/>
                <w:sz w:val="22"/>
              </w:rPr>
            </w:pPr>
            <w:r w:rsidRPr="004C1C9C">
              <w:rPr>
                <w:rFonts w:ascii="Arial" w:hAnsi="Arial"/>
                <w:sz w:val="22"/>
              </w:rPr>
              <w:t>Zimbabwe</w:t>
            </w:r>
          </w:p>
        </w:tc>
      </w:tr>
      <w:tr w:rsidR="00750D9D" w:rsidRPr="004C1C9C" w14:paraId="5A900839" w14:textId="77777777">
        <w:trPr>
          <w:trHeight w:val="375"/>
          <w:jc w:val="center"/>
        </w:trPr>
        <w:tc>
          <w:tcPr>
            <w:tcW w:w="705" w:type="dxa"/>
            <w:gridSpan w:val="2"/>
          </w:tcPr>
          <w:p w14:paraId="2AC09469" w14:textId="77777777" w:rsidR="00750D9D" w:rsidRPr="004C1C9C" w:rsidRDefault="00750D9D" w:rsidP="00750D9D">
            <w:pPr>
              <w:rPr>
                <w:rFonts w:ascii="Arial" w:hAnsi="Arial"/>
                <w:sz w:val="22"/>
              </w:rPr>
            </w:pPr>
            <w:r>
              <w:rPr>
                <w:rFonts w:ascii="Arial" w:hAnsi="Arial"/>
                <w:sz w:val="22"/>
              </w:rPr>
              <w:t>QP</w:t>
            </w:r>
          </w:p>
        </w:tc>
        <w:tc>
          <w:tcPr>
            <w:tcW w:w="3983" w:type="dxa"/>
          </w:tcPr>
          <w:p w14:paraId="390A489A" w14:textId="77777777" w:rsidR="00750D9D" w:rsidRPr="004C1C9C" w:rsidRDefault="00750D9D" w:rsidP="00750D9D">
            <w:pPr>
              <w:rPr>
                <w:rFonts w:ascii="Arial" w:hAnsi="Arial"/>
                <w:sz w:val="22"/>
              </w:rPr>
            </w:pPr>
            <w:r>
              <w:rPr>
                <w:rFonts w:ascii="Arial" w:hAnsi="Arial"/>
                <w:sz w:val="22"/>
              </w:rPr>
              <w:t>Volné moře</w:t>
            </w:r>
          </w:p>
        </w:tc>
      </w:tr>
      <w:tr w:rsidR="00750D9D" w:rsidRPr="004C1C9C" w14:paraId="37B8FBD3" w14:textId="77777777">
        <w:trPr>
          <w:trHeight w:val="375"/>
          <w:jc w:val="center"/>
        </w:trPr>
        <w:tc>
          <w:tcPr>
            <w:tcW w:w="705" w:type="dxa"/>
            <w:gridSpan w:val="2"/>
          </w:tcPr>
          <w:p w14:paraId="62984919" w14:textId="77777777" w:rsidR="00750D9D" w:rsidRPr="004C1C9C" w:rsidRDefault="00750D9D" w:rsidP="00750D9D">
            <w:pPr>
              <w:rPr>
                <w:rFonts w:ascii="Arial" w:hAnsi="Arial"/>
                <w:sz w:val="22"/>
              </w:rPr>
            </w:pPr>
            <w:r>
              <w:rPr>
                <w:rFonts w:ascii="Arial" w:hAnsi="Arial"/>
                <w:sz w:val="22"/>
              </w:rPr>
              <w:t>QU</w:t>
            </w:r>
          </w:p>
        </w:tc>
        <w:tc>
          <w:tcPr>
            <w:tcW w:w="3983" w:type="dxa"/>
          </w:tcPr>
          <w:p w14:paraId="07392E7C" w14:textId="77777777" w:rsidR="00750D9D" w:rsidRPr="004C1C9C" w:rsidRDefault="00750D9D" w:rsidP="00750D9D">
            <w:pPr>
              <w:rPr>
                <w:rFonts w:ascii="Arial" w:hAnsi="Arial"/>
                <w:sz w:val="22"/>
              </w:rPr>
            </w:pPr>
            <w:r>
              <w:rPr>
                <w:rFonts w:ascii="Arial" w:hAnsi="Arial"/>
                <w:sz w:val="22"/>
              </w:rPr>
              <w:t>Země a území neuváděné</w:t>
            </w:r>
          </w:p>
        </w:tc>
      </w:tr>
      <w:tr w:rsidR="00750D9D" w:rsidRPr="004C1C9C" w14:paraId="0D599CEC" w14:textId="77777777">
        <w:trPr>
          <w:trHeight w:val="375"/>
          <w:jc w:val="center"/>
        </w:trPr>
        <w:tc>
          <w:tcPr>
            <w:tcW w:w="705" w:type="dxa"/>
            <w:gridSpan w:val="2"/>
          </w:tcPr>
          <w:p w14:paraId="4EA1B102" w14:textId="77777777" w:rsidR="00750D9D" w:rsidRPr="004C1C9C" w:rsidRDefault="00750D9D" w:rsidP="00750D9D">
            <w:pPr>
              <w:rPr>
                <w:rFonts w:ascii="Arial" w:hAnsi="Arial"/>
                <w:sz w:val="22"/>
              </w:rPr>
            </w:pPr>
            <w:r>
              <w:rPr>
                <w:rFonts w:ascii="Arial" w:hAnsi="Arial"/>
                <w:sz w:val="22"/>
              </w:rPr>
              <w:t>QV</w:t>
            </w:r>
          </w:p>
        </w:tc>
        <w:tc>
          <w:tcPr>
            <w:tcW w:w="3983" w:type="dxa"/>
          </w:tcPr>
          <w:p w14:paraId="2C106E06" w14:textId="77777777" w:rsidR="00750D9D" w:rsidRPr="004C1C9C" w:rsidRDefault="00750D9D" w:rsidP="002A085E">
            <w:pPr>
              <w:rPr>
                <w:rFonts w:ascii="Arial" w:hAnsi="Arial"/>
                <w:sz w:val="22"/>
              </w:rPr>
            </w:pPr>
            <w:r>
              <w:rPr>
                <w:rFonts w:ascii="Arial" w:hAnsi="Arial"/>
                <w:sz w:val="22"/>
              </w:rPr>
              <w:t xml:space="preserve">Země a území neuváděné v rámci obchodu uvnitř </w:t>
            </w:r>
            <w:r w:rsidR="002A085E">
              <w:rPr>
                <w:rFonts w:ascii="Arial" w:hAnsi="Arial"/>
                <w:sz w:val="22"/>
              </w:rPr>
              <w:t>Unie</w:t>
            </w:r>
          </w:p>
        </w:tc>
      </w:tr>
    </w:tbl>
    <w:p w14:paraId="41E5BAD0" w14:textId="77777777" w:rsidR="00BD2BF7" w:rsidRPr="004C1C9C" w:rsidRDefault="00BD2BF7">
      <w:pPr>
        <w:rPr>
          <w:rFonts w:ascii="Arial" w:hAnsi="Arial"/>
          <w:sz w:val="22"/>
        </w:rPr>
      </w:pPr>
    </w:p>
    <w:p w14:paraId="253C966E" w14:textId="77777777" w:rsidR="00BD2BF7" w:rsidRPr="004C1C9C" w:rsidRDefault="00BD2BF7">
      <w:pPr>
        <w:rPr>
          <w:rFonts w:ascii="Arial" w:hAnsi="Arial"/>
          <w:sz w:val="22"/>
        </w:rPr>
      </w:pPr>
    </w:p>
    <w:p w14:paraId="2063BDC6" w14:textId="77777777" w:rsidR="00BD2BF7" w:rsidRPr="004C1C9C" w:rsidRDefault="00BD2BF7">
      <w:pPr>
        <w:pStyle w:val="Nadpis1"/>
        <w:rPr>
          <w:b w:val="0"/>
        </w:rPr>
        <w:sectPr w:rsidR="00BD2BF7" w:rsidRPr="004C1C9C" w:rsidSect="000D2BDF">
          <w:type w:val="continuous"/>
          <w:pgSz w:w="11906" w:h="16838"/>
          <w:pgMar w:top="1417" w:right="1417" w:bottom="1417" w:left="1417" w:header="720" w:footer="720" w:gutter="0"/>
          <w:pgNumType w:start="94"/>
          <w:cols w:num="2" w:space="720"/>
          <w:docGrid w:linePitch="360"/>
        </w:sectPr>
      </w:pPr>
    </w:p>
    <w:p w14:paraId="2D74172B" w14:textId="77777777" w:rsidR="00BD2BF7" w:rsidRPr="004C1C9C" w:rsidRDefault="00BD2BF7" w:rsidP="00355A18">
      <w:pPr>
        <w:tabs>
          <w:tab w:val="left" w:pos="-720"/>
        </w:tabs>
        <w:jc w:val="right"/>
        <w:rPr>
          <w:caps/>
        </w:rPr>
      </w:pPr>
      <w:r w:rsidRPr="00A70DB5">
        <w:br w:type="page"/>
      </w:r>
      <w:r w:rsidRPr="004C1C9C">
        <w:rPr>
          <w:iCs/>
          <w:caps/>
        </w:rPr>
        <w:lastRenderedPageBreak/>
        <w:t xml:space="preserve">PŘÍLOHA </w:t>
      </w:r>
      <w:r w:rsidRPr="004C1C9C">
        <w:rPr>
          <w:iCs/>
        </w:rPr>
        <w:t>č</w:t>
      </w:r>
      <w:r w:rsidRPr="004C1C9C">
        <w:rPr>
          <w:iCs/>
          <w:caps/>
        </w:rPr>
        <w:t>. 2</w:t>
      </w:r>
    </w:p>
    <w:p w14:paraId="59A995FA" w14:textId="77777777" w:rsidR="00BD2BF7" w:rsidRPr="004C1C9C" w:rsidRDefault="000A2A33" w:rsidP="000A2A33">
      <w:pPr>
        <w:pStyle w:val="Nadpis2"/>
        <w:jc w:val="center"/>
      </w:pPr>
      <w:bookmarkStart w:id="105" w:name="_Toc187130441"/>
      <w:r>
        <w:t>K</w:t>
      </w:r>
      <w:r w:rsidR="00BD2BF7" w:rsidRPr="004C1C9C">
        <w:t>ódy Doplňkových měrných jednotek</w:t>
      </w:r>
      <w:bookmarkEnd w:id="105"/>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2160"/>
        <w:gridCol w:w="2160"/>
      </w:tblGrid>
      <w:tr w:rsidR="00BD2BF7" w:rsidRPr="004C1C9C" w14:paraId="57FC38D4" w14:textId="77777777" w:rsidTr="000A2A33">
        <w:tc>
          <w:tcPr>
            <w:tcW w:w="5290" w:type="dxa"/>
            <w:vAlign w:val="center"/>
          </w:tcPr>
          <w:p w14:paraId="59EB6AFD" w14:textId="77777777" w:rsidR="00BD2BF7" w:rsidRPr="000A2A33" w:rsidRDefault="00BD2BF7" w:rsidP="000A2A33">
            <w:pPr>
              <w:jc w:val="center"/>
              <w:rPr>
                <w:b/>
              </w:rPr>
            </w:pPr>
            <w:r w:rsidRPr="000A2A33">
              <w:rPr>
                <w:b/>
              </w:rPr>
              <w:t>Název doplňkové měrné jednotky</w:t>
            </w:r>
          </w:p>
        </w:tc>
        <w:tc>
          <w:tcPr>
            <w:tcW w:w="2160" w:type="dxa"/>
            <w:vAlign w:val="center"/>
          </w:tcPr>
          <w:p w14:paraId="37745D94" w14:textId="77777777" w:rsidR="00BD2BF7" w:rsidRPr="000A2A33" w:rsidRDefault="00BD2BF7" w:rsidP="000A2A33">
            <w:pPr>
              <w:jc w:val="center"/>
              <w:rPr>
                <w:b/>
              </w:rPr>
            </w:pPr>
            <w:r w:rsidRPr="000A2A33">
              <w:rPr>
                <w:b/>
              </w:rPr>
              <w:t>Kód podle</w:t>
            </w:r>
          </w:p>
          <w:p w14:paraId="0636BF4D" w14:textId="77777777" w:rsidR="00BD2BF7" w:rsidRPr="000A2A33" w:rsidRDefault="00BD2BF7" w:rsidP="000A2A33">
            <w:pPr>
              <w:jc w:val="center"/>
              <w:rPr>
                <w:b/>
              </w:rPr>
            </w:pPr>
            <w:r w:rsidRPr="000A2A33">
              <w:rPr>
                <w:b/>
              </w:rPr>
              <w:t>Celního sazebníku</w:t>
            </w:r>
          </w:p>
        </w:tc>
        <w:tc>
          <w:tcPr>
            <w:tcW w:w="2160" w:type="dxa"/>
            <w:vAlign w:val="center"/>
          </w:tcPr>
          <w:p w14:paraId="7D5599DA" w14:textId="77777777" w:rsidR="00BD2BF7" w:rsidRPr="000A2A33" w:rsidRDefault="00BD2BF7" w:rsidP="000A2A33">
            <w:pPr>
              <w:jc w:val="center"/>
              <w:rPr>
                <w:b/>
              </w:rPr>
            </w:pPr>
            <w:r w:rsidRPr="000A2A33">
              <w:rPr>
                <w:b/>
                <w:bCs/>
              </w:rPr>
              <w:t>Kód z číselníku kombinované nomenklatury</w:t>
            </w:r>
          </w:p>
        </w:tc>
      </w:tr>
      <w:tr w:rsidR="00BD2BF7" w:rsidRPr="004C1C9C" w14:paraId="2C11AB1D" w14:textId="77777777">
        <w:tc>
          <w:tcPr>
            <w:tcW w:w="5290" w:type="dxa"/>
          </w:tcPr>
          <w:p w14:paraId="021D07F1" w14:textId="77777777" w:rsidR="00BD2BF7" w:rsidRPr="004C1C9C" w:rsidRDefault="00BD2BF7" w:rsidP="006B27F1">
            <w:r w:rsidRPr="004C1C9C">
              <w:t xml:space="preserve">karáty (1 </w:t>
            </w:r>
            <w:r w:rsidR="006B27F1" w:rsidRPr="004C1C9C">
              <w:t>metrick</w:t>
            </w:r>
            <w:r w:rsidR="006B27F1">
              <w:t>ý</w:t>
            </w:r>
            <w:r w:rsidR="006B27F1" w:rsidRPr="004C1C9C">
              <w:t xml:space="preserve"> </w:t>
            </w:r>
            <w:r w:rsidRPr="004C1C9C">
              <w:t>karát = 2 x 10</w:t>
            </w:r>
            <w:r w:rsidRPr="004C1C9C">
              <w:rPr>
                <w:vertAlign w:val="superscript"/>
              </w:rPr>
              <w:t>-4</w:t>
            </w:r>
            <w:r w:rsidRPr="004C1C9C">
              <w:t xml:space="preserve"> kg)</w:t>
            </w:r>
          </w:p>
        </w:tc>
        <w:tc>
          <w:tcPr>
            <w:tcW w:w="2160" w:type="dxa"/>
          </w:tcPr>
          <w:p w14:paraId="2EC663BF" w14:textId="77777777" w:rsidR="00BD2BF7" w:rsidRPr="004C1C9C" w:rsidRDefault="00BD2BF7">
            <w:r w:rsidRPr="004C1C9C">
              <w:t>c/k</w:t>
            </w:r>
          </w:p>
        </w:tc>
        <w:tc>
          <w:tcPr>
            <w:tcW w:w="2160" w:type="dxa"/>
          </w:tcPr>
          <w:p w14:paraId="0BED5CE6" w14:textId="77777777" w:rsidR="00BD2BF7" w:rsidRPr="004C1C9C" w:rsidRDefault="00BD2BF7">
            <w:r w:rsidRPr="004C1C9C">
              <w:t>CTM</w:t>
            </w:r>
          </w:p>
        </w:tc>
      </w:tr>
      <w:tr w:rsidR="00BD2BF7" w:rsidRPr="004C1C9C" w14:paraId="43D64B1F" w14:textId="77777777">
        <w:tc>
          <w:tcPr>
            <w:tcW w:w="5290" w:type="dxa"/>
          </w:tcPr>
          <w:p w14:paraId="3CDE3CEB" w14:textId="77777777" w:rsidR="00BD2BF7" w:rsidRPr="004C1C9C" w:rsidRDefault="00BD2BF7">
            <w:r w:rsidRPr="004C1C9C">
              <w:t xml:space="preserve">počet článků </w:t>
            </w:r>
          </w:p>
        </w:tc>
        <w:tc>
          <w:tcPr>
            <w:tcW w:w="2160" w:type="dxa"/>
          </w:tcPr>
          <w:p w14:paraId="34D3E4DB" w14:textId="77777777" w:rsidR="00BD2BF7" w:rsidRPr="004C1C9C" w:rsidRDefault="00BD2BF7">
            <w:proofErr w:type="spellStart"/>
            <w:r w:rsidRPr="004C1C9C">
              <w:t>ce</w:t>
            </w:r>
            <w:proofErr w:type="spellEnd"/>
            <w:r w:rsidRPr="004C1C9C">
              <w:t>/el</w:t>
            </w:r>
          </w:p>
        </w:tc>
        <w:tc>
          <w:tcPr>
            <w:tcW w:w="2160" w:type="dxa"/>
          </w:tcPr>
          <w:p w14:paraId="3FFF6519" w14:textId="77777777" w:rsidR="00BD2BF7" w:rsidRPr="004C1C9C" w:rsidRDefault="00BD2BF7">
            <w:r w:rsidRPr="004C1C9C">
              <w:t>NEL</w:t>
            </w:r>
          </w:p>
        </w:tc>
      </w:tr>
      <w:tr w:rsidR="00BD2BF7" w:rsidRPr="004C1C9C" w14:paraId="77921245" w14:textId="77777777">
        <w:tc>
          <w:tcPr>
            <w:tcW w:w="5290" w:type="dxa"/>
          </w:tcPr>
          <w:p w14:paraId="0F0CB257" w14:textId="77777777" w:rsidR="00BD2BF7" w:rsidRPr="004C1C9C" w:rsidRDefault="00BD2BF7">
            <w:pPr>
              <w:rPr>
                <w:vertAlign w:val="superscript"/>
              </w:rPr>
            </w:pPr>
            <w:r w:rsidRPr="004C1C9C">
              <w:t>nosnost v tunách</w:t>
            </w:r>
            <w:r w:rsidRPr="004C1C9C">
              <w:rPr>
                <w:vertAlign w:val="superscript"/>
              </w:rPr>
              <w:t>1)</w:t>
            </w:r>
          </w:p>
        </w:tc>
        <w:tc>
          <w:tcPr>
            <w:tcW w:w="2160" w:type="dxa"/>
          </w:tcPr>
          <w:p w14:paraId="7522716B" w14:textId="77777777" w:rsidR="00BD2BF7" w:rsidRPr="004C1C9C" w:rsidRDefault="00BD2BF7">
            <w:proofErr w:type="spellStart"/>
            <w:r w:rsidRPr="004C1C9C">
              <w:t>ct</w:t>
            </w:r>
            <w:proofErr w:type="spellEnd"/>
            <w:r w:rsidRPr="004C1C9C">
              <w:t>/l</w:t>
            </w:r>
          </w:p>
        </w:tc>
        <w:tc>
          <w:tcPr>
            <w:tcW w:w="2160" w:type="dxa"/>
          </w:tcPr>
          <w:p w14:paraId="45661074" w14:textId="77777777" w:rsidR="00BD2BF7" w:rsidRPr="004C1C9C" w:rsidRDefault="00BD2BF7">
            <w:r w:rsidRPr="004C1C9C">
              <w:t>CCT</w:t>
            </w:r>
          </w:p>
        </w:tc>
      </w:tr>
      <w:tr w:rsidR="00BD2BF7" w:rsidRPr="004C1C9C" w14:paraId="0F959265" w14:textId="77777777">
        <w:tc>
          <w:tcPr>
            <w:tcW w:w="5290" w:type="dxa"/>
          </w:tcPr>
          <w:p w14:paraId="39D3E2FE" w14:textId="77777777" w:rsidR="00BD2BF7" w:rsidRPr="004C1C9C" w:rsidRDefault="00E81C86">
            <w:r>
              <w:t>G</w:t>
            </w:r>
            <w:r w:rsidR="00BD2BF7" w:rsidRPr="004C1C9C">
              <w:t>ram</w:t>
            </w:r>
          </w:p>
        </w:tc>
        <w:tc>
          <w:tcPr>
            <w:tcW w:w="2160" w:type="dxa"/>
          </w:tcPr>
          <w:p w14:paraId="10B802EB" w14:textId="77777777" w:rsidR="00BD2BF7" w:rsidRPr="004C1C9C" w:rsidRDefault="00B36AF4">
            <w:r>
              <w:t>g</w:t>
            </w:r>
          </w:p>
        </w:tc>
        <w:tc>
          <w:tcPr>
            <w:tcW w:w="2160" w:type="dxa"/>
          </w:tcPr>
          <w:p w14:paraId="7E54A046" w14:textId="77777777" w:rsidR="00BD2BF7" w:rsidRPr="004C1C9C" w:rsidRDefault="00BD2BF7">
            <w:r w:rsidRPr="004C1C9C">
              <w:t>GRM</w:t>
            </w:r>
          </w:p>
        </w:tc>
      </w:tr>
      <w:tr w:rsidR="00BD2BF7" w:rsidRPr="004C1C9C" w14:paraId="62344CCF" w14:textId="77777777">
        <w:tc>
          <w:tcPr>
            <w:tcW w:w="5290" w:type="dxa"/>
          </w:tcPr>
          <w:p w14:paraId="781DF4FE" w14:textId="77777777" w:rsidR="00BD2BF7" w:rsidRPr="004C1C9C" w:rsidRDefault="00BD2BF7">
            <w:r w:rsidRPr="004C1C9C">
              <w:t>gram štěpných izotopů</w:t>
            </w:r>
          </w:p>
        </w:tc>
        <w:tc>
          <w:tcPr>
            <w:tcW w:w="2160" w:type="dxa"/>
          </w:tcPr>
          <w:p w14:paraId="304CBF57" w14:textId="77777777" w:rsidR="00BD2BF7" w:rsidRPr="004C1C9C" w:rsidRDefault="00B57892">
            <w:proofErr w:type="spellStart"/>
            <w:r>
              <w:t>g</w:t>
            </w:r>
            <w:r w:rsidR="00BD2BF7" w:rsidRPr="004C1C9C">
              <w:t>i</w:t>
            </w:r>
            <w:proofErr w:type="spellEnd"/>
            <w:r>
              <w:t xml:space="preserve"> </w:t>
            </w:r>
            <w:r w:rsidR="00BD2BF7" w:rsidRPr="004C1C9C">
              <w:t>F/S</w:t>
            </w:r>
          </w:p>
        </w:tc>
        <w:tc>
          <w:tcPr>
            <w:tcW w:w="2160" w:type="dxa"/>
          </w:tcPr>
          <w:p w14:paraId="0B554B3E" w14:textId="77777777" w:rsidR="00BD2BF7" w:rsidRPr="004C1C9C" w:rsidRDefault="00BD2BF7">
            <w:r w:rsidRPr="004C1C9C">
              <w:t>GFI</w:t>
            </w:r>
          </w:p>
        </w:tc>
      </w:tr>
      <w:tr w:rsidR="00BD2BF7" w:rsidRPr="004C1C9C" w14:paraId="68169E8E" w14:textId="77777777">
        <w:tc>
          <w:tcPr>
            <w:tcW w:w="5290" w:type="dxa"/>
          </w:tcPr>
          <w:p w14:paraId="0B737F63" w14:textId="77777777" w:rsidR="00BD2BF7" w:rsidRPr="004C1C9C" w:rsidRDefault="00BD2BF7">
            <w:r w:rsidRPr="004C1C9C">
              <w:t>kilogram peroxidu vodíku</w:t>
            </w:r>
          </w:p>
        </w:tc>
        <w:tc>
          <w:tcPr>
            <w:tcW w:w="2160" w:type="dxa"/>
          </w:tcPr>
          <w:p w14:paraId="68EAB8CD" w14:textId="77777777" w:rsidR="00BD2BF7" w:rsidRPr="004C1C9C" w:rsidRDefault="00BD2BF7">
            <w:pPr>
              <w:rPr>
                <w:vertAlign w:val="subscript"/>
              </w:rPr>
            </w:pPr>
            <w:r w:rsidRPr="004C1C9C">
              <w:t>kg H</w:t>
            </w:r>
            <w:r w:rsidRPr="004C1C9C">
              <w:rPr>
                <w:vertAlign w:val="subscript"/>
              </w:rPr>
              <w:t>2</w:t>
            </w:r>
            <w:r w:rsidRPr="004C1C9C">
              <w:t>O</w:t>
            </w:r>
            <w:r w:rsidRPr="004C1C9C">
              <w:rPr>
                <w:vertAlign w:val="subscript"/>
              </w:rPr>
              <w:t>2</w:t>
            </w:r>
          </w:p>
        </w:tc>
        <w:tc>
          <w:tcPr>
            <w:tcW w:w="2160" w:type="dxa"/>
          </w:tcPr>
          <w:p w14:paraId="0FC08763" w14:textId="77777777" w:rsidR="00BD2BF7" w:rsidRPr="004C1C9C" w:rsidRDefault="00BD2BF7">
            <w:r w:rsidRPr="004C1C9C">
              <w:t>KHO</w:t>
            </w:r>
          </w:p>
        </w:tc>
      </w:tr>
      <w:tr w:rsidR="00BD2BF7" w:rsidRPr="004C1C9C" w14:paraId="0DEE88C5" w14:textId="77777777">
        <w:tc>
          <w:tcPr>
            <w:tcW w:w="5290" w:type="dxa"/>
          </w:tcPr>
          <w:p w14:paraId="46CD9343" w14:textId="77777777" w:rsidR="00BD2BF7" w:rsidRPr="004C1C9C" w:rsidRDefault="00BD2BF7">
            <w:r w:rsidRPr="004C1C9C">
              <w:t>kilogram oxidu draselného</w:t>
            </w:r>
          </w:p>
        </w:tc>
        <w:tc>
          <w:tcPr>
            <w:tcW w:w="2160" w:type="dxa"/>
          </w:tcPr>
          <w:p w14:paraId="57975DD6" w14:textId="77777777" w:rsidR="00BD2BF7" w:rsidRPr="004C1C9C" w:rsidRDefault="00BD2BF7">
            <w:r w:rsidRPr="004C1C9C">
              <w:t>kg K</w:t>
            </w:r>
            <w:r w:rsidRPr="004C1C9C">
              <w:rPr>
                <w:vertAlign w:val="subscript"/>
              </w:rPr>
              <w:t>2</w:t>
            </w:r>
            <w:r w:rsidRPr="004C1C9C">
              <w:t>O</w:t>
            </w:r>
          </w:p>
        </w:tc>
        <w:tc>
          <w:tcPr>
            <w:tcW w:w="2160" w:type="dxa"/>
          </w:tcPr>
          <w:p w14:paraId="64F7B52E" w14:textId="77777777" w:rsidR="00BD2BF7" w:rsidRPr="004C1C9C" w:rsidRDefault="00BD2BF7">
            <w:r w:rsidRPr="004C1C9C">
              <w:t>KPO</w:t>
            </w:r>
          </w:p>
        </w:tc>
      </w:tr>
      <w:tr w:rsidR="00BD2BF7" w:rsidRPr="004C1C9C" w14:paraId="14C3A633" w14:textId="77777777">
        <w:tc>
          <w:tcPr>
            <w:tcW w:w="5290" w:type="dxa"/>
          </w:tcPr>
          <w:p w14:paraId="1301A5FE" w14:textId="77777777" w:rsidR="00BD2BF7" w:rsidRPr="004C1C9C" w:rsidRDefault="00BD2BF7">
            <w:r w:rsidRPr="004C1C9C">
              <w:t>kilogram hydroxidu draselného (louh draselný)</w:t>
            </w:r>
          </w:p>
        </w:tc>
        <w:tc>
          <w:tcPr>
            <w:tcW w:w="2160" w:type="dxa"/>
          </w:tcPr>
          <w:p w14:paraId="4149AC22" w14:textId="77777777" w:rsidR="00BD2BF7" w:rsidRPr="004C1C9C" w:rsidRDefault="00BD2BF7">
            <w:r w:rsidRPr="004C1C9C">
              <w:t>kg KOH</w:t>
            </w:r>
          </w:p>
        </w:tc>
        <w:tc>
          <w:tcPr>
            <w:tcW w:w="2160" w:type="dxa"/>
          </w:tcPr>
          <w:p w14:paraId="425D6A4B" w14:textId="77777777" w:rsidR="00BD2BF7" w:rsidRPr="004C1C9C" w:rsidRDefault="00BD2BF7">
            <w:r w:rsidRPr="004C1C9C">
              <w:t>KPH</w:t>
            </w:r>
          </w:p>
        </w:tc>
      </w:tr>
      <w:tr w:rsidR="00BD2BF7" w:rsidRPr="004C1C9C" w14:paraId="0C4F5D3D" w14:textId="77777777">
        <w:tc>
          <w:tcPr>
            <w:tcW w:w="5290" w:type="dxa"/>
          </w:tcPr>
          <w:p w14:paraId="30CBBC09" w14:textId="77777777" w:rsidR="00BD2BF7" w:rsidRPr="004C1C9C" w:rsidRDefault="003068B1">
            <w:r>
              <w:t xml:space="preserve">kilogram </w:t>
            </w:r>
            <w:proofErr w:type="spellStart"/>
            <w:r>
              <w:t>methylaminů</w:t>
            </w:r>
            <w:proofErr w:type="spellEnd"/>
          </w:p>
        </w:tc>
        <w:tc>
          <w:tcPr>
            <w:tcW w:w="2160" w:type="dxa"/>
          </w:tcPr>
          <w:p w14:paraId="12F96004" w14:textId="77777777" w:rsidR="00BD2BF7" w:rsidRPr="004C1C9C" w:rsidRDefault="00BD2BF7">
            <w:r w:rsidRPr="004C1C9C">
              <w:t xml:space="preserve">kg </w:t>
            </w:r>
            <w:proofErr w:type="gramStart"/>
            <w:r w:rsidRPr="004C1C9C">
              <w:t>met</w:t>
            </w:r>
            <w:proofErr w:type="gramEnd"/>
            <w:r w:rsidRPr="004C1C9C">
              <w:t>.</w:t>
            </w:r>
            <w:proofErr w:type="gramStart"/>
            <w:r w:rsidRPr="004C1C9C">
              <w:t>am</w:t>
            </w:r>
            <w:proofErr w:type="gramEnd"/>
            <w:r w:rsidRPr="004C1C9C">
              <w:t xml:space="preserve">. </w:t>
            </w:r>
          </w:p>
        </w:tc>
        <w:tc>
          <w:tcPr>
            <w:tcW w:w="2160" w:type="dxa"/>
          </w:tcPr>
          <w:p w14:paraId="03E53C85" w14:textId="77777777" w:rsidR="00BD2BF7" w:rsidRPr="004C1C9C" w:rsidRDefault="00BD2BF7">
            <w:r w:rsidRPr="004C1C9C">
              <w:t>KMA</w:t>
            </w:r>
          </w:p>
        </w:tc>
      </w:tr>
      <w:tr w:rsidR="00BD2BF7" w:rsidRPr="004C1C9C" w14:paraId="105FB1E2" w14:textId="77777777">
        <w:tc>
          <w:tcPr>
            <w:tcW w:w="5290" w:type="dxa"/>
          </w:tcPr>
          <w:p w14:paraId="5BB892FF" w14:textId="77777777" w:rsidR="00BD2BF7" w:rsidRPr="004C1C9C" w:rsidRDefault="00BD2BF7">
            <w:r w:rsidRPr="004C1C9C">
              <w:t>kilogram dusíku</w:t>
            </w:r>
          </w:p>
        </w:tc>
        <w:tc>
          <w:tcPr>
            <w:tcW w:w="2160" w:type="dxa"/>
          </w:tcPr>
          <w:p w14:paraId="52EC366C" w14:textId="77777777" w:rsidR="00BD2BF7" w:rsidRPr="004C1C9C" w:rsidRDefault="00BD2BF7">
            <w:r w:rsidRPr="004C1C9C">
              <w:t>kg N</w:t>
            </w:r>
          </w:p>
        </w:tc>
        <w:tc>
          <w:tcPr>
            <w:tcW w:w="2160" w:type="dxa"/>
          </w:tcPr>
          <w:p w14:paraId="4AF0BBC1" w14:textId="77777777" w:rsidR="00BD2BF7" w:rsidRPr="004C1C9C" w:rsidRDefault="00BD2BF7">
            <w:r w:rsidRPr="004C1C9C">
              <w:t>KNI</w:t>
            </w:r>
          </w:p>
        </w:tc>
      </w:tr>
      <w:tr w:rsidR="00BD2BF7" w:rsidRPr="004C1C9C" w14:paraId="6902B7D8" w14:textId="77777777">
        <w:tc>
          <w:tcPr>
            <w:tcW w:w="5290" w:type="dxa"/>
          </w:tcPr>
          <w:p w14:paraId="4237EB9D" w14:textId="77777777" w:rsidR="00BD2BF7" w:rsidRPr="004C1C9C" w:rsidRDefault="00BD2BF7">
            <w:r w:rsidRPr="004C1C9C">
              <w:t>kilogram hydroxidu sodného (louh sodný)</w:t>
            </w:r>
          </w:p>
        </w:tc>
        <w:tc>
          <w:tcPr>
            <w:tcW w:w="2160" w:type="dxa"/>
          </w:tcPr>
          <w:p w14:paraId="7656CEEF" w14:textId="77777777" w:rsidR="00BD2BF7" w:rsidRPr="004C1C9C" w:rsidRDefault="00BD2BF7">
            <w:r w:rsidRPr="004C1C9C">
              <w:t xml:space="preserve">kg </w:t>
            </w:r>
            <w:proofErr w:type="spellStart"/>
            <w:r w:rsidRPr="004C1C9C">
              <w:t>NaOH</w:t>
            </w:r>
            <w:proofErr w:type="spellEnd"/>
          </w:p>
        </w:tc>
        <w:tc>
          <w:tcPr>
            <w:tcW w:w="2160" w:type="dxa"/>
          </w:tcPr>
          <w:p w14:paraId="7B4D8C0D" w14:textId="77777777" w:rsidR="00BD2BF7" w:rsidRPr="004C1C9C" w:rsidRDefault="00BD2BF7">
            <w:r w:rsidRPr="004C1C9C">
              <w:t>KSH</w:t>
            </w:r>
          </w:p>
        </w:tc>
      </w:tr>
      <w:tr w:rsidR="00BD2BF7" w:rsidRPr="004C1C9C" w14:paraId="12C9CBBE" w14:textId="77777777">
        <w:tc>
          <w:tcPr>
            <w:tcW w:w="5290" w:type="dxa"/>
          </w:tcPr>
          <w:p w14:paraId="2853D3AE" w14:textId="77777777" w:rsidR="00BD2BF7" w:rsidRPr="004C1C9C" w:rsidRDefault="00BD2BF7">
            <w:r w:rsidRPr="004C1C9C">
              <w:t xml:space="preserve">kilogram odkapané čisté hmotnosti </w:t>
            </w:r>
          </w:p>
        </w:tc>
        <w:tc>
          <w:tcPr>
            <w:tcW w:w="2160" w:type="dxa"/>
          </w:tcPr>
          <w:p w14:paraId="32EC7781" w14:textId="77777777" w:rsidR="00BD2BF7" w:rsidRPr="004C1C9C" w:rsidRDefault="00BD2BF7">
            <w:r w:rsidRPr="004C1C9C">
              <w:t xml:space="preserve">kg/ </w:t>
            </w:r>
            <w:proofErr w:type="spellStart"/>
            <w:r w:rsidRPr="004C1C9C">
              <w:t>net</w:t>
            </w:r>
            <w:proofErr w:type="spellEnd"/>
            <w:r w:rsidRPr="004C1C9C">
              <w:t xml:space="preserve"> </w:t>
            </w:r>
            <w:proofErr w:type="spellStart"/>
            <w:r w:rsidRPr="004C1C9C">
              <w:t>eda</w:t>
            </w:r>
            <w:proofErr w:type="spellEnd"/>
          </w:p>
        </w:tc>
        <w:tc>
          <w:tcPr>
            <w:tcW w:w="2160" w:type="dxa"/>
          </w:tcPr>
          <w:p w14:paraId="34B159AB" w14:textId="77777777" w:rsidR="00BD2BF7" w:rsidRPr="004C1C9C" w:rsidRDefault="00BD2BF7">
            <w:r w:rsidRPr="004C1C9C">
              <w:t>KNE</w:t>
            </w:r>
          </w:p>
        </w:tc>
      </w:tr>
      <w:tr w:rsidR="00BD2BF7" w:rsidRPr="004C1C9C" w14:paraId="761712AA" w14:textId="77777777">
        <w:tc>
          <w:tcPr>
            <w:tcW w:w="5290" w:type="dxa"/>
          </w:tcPr>
          <w:p w14:paraId="6299EA99" w14:textId="77777777" w:rsidR="00BD2BF7" w:rsidRPr="004C1C9C" w:rsidRDefault="00BD2BF7">
            <w:r w:rsidRPr="004C1C9C">
              <w:t xml:space="preserve">kilogram oxidu fosforečného </w:t>
            </w:r>
          </w:p>
        </w:tc>
        <w:tc>
          <w:tcPr>
            <w:tcW w:w="2160" w:type="dxa"/>
          </w:tcPr>
          <w:p w14:paraId="45C9E0B9" w14:textId="77777777" w:rsidR="00BD2BF7" w:rsidRPr="004C1C9C" w:rsidRDefault="00BD2BF7">
            <w:r w:rsidRPr="004C1C9C">
              <w:t>kg P</w:t>
            </w:r>
            <w:r w:rsidRPr="004C1C9C">
              <w:rPr>
                <w:vertAlign w:val="subscript"/>
              </w:rPr>
              <w:t>2</w:t>
            </w:r>
            <w:r w:rsidRPr="004C1C9C">
              <w:t>O</w:t>
            </w:r>
            <w:r w:rsidRPr="004C1C9C">
              <w:rPr>
                <w:vertAlign w:val="subscript"/>
              </w:rPr>
              <w:t>5</w:t>
            </w:r>
            <w:r w:rsidRPr="004C1C9C">
              <w:t xml:space="preserve"> </w:t>
            </w:r>
          </w:p>
        </w:tc>
        <w:tc>
          <w:tcPr>
            <w:tcW w:w="2160" w:type="dxa"/>
          </w:tcPr>
          <w:p w14:paraId="6CBEFDAF" w14:textId="77777777" w:rsidR="00BD2BF7" w:rsidRPr="004C1C9C" w:rsidRDefault="00BD2BF7">
            <w:r w:rsidRPr="004C1C9C">
              <w:t>KPP</w:t>
            </w:r>
          </w:p>
        </w:tc>
      </w:tr>
      <w:tr w:rsidR="00BD2BF7" w:rsidRPr="004C1C9C" w14:paraId="19CA2D98" w14:textId="77777777">
        <w:tc>
          <w:tcPr>
            <w:tcW w:w="5290" w:type="dxa"/>
          </w:tcPr>
          <w:p w14:paraId="6E33F9C4" w14:textId="77777777" w:rsidR="00BD2BF7" w:rsidRPr="004C1C9C" w:rsidRDefault="00BD2BF7">
            <w:r w:rsidRPr="004C1C9C">
              <w:t>kilogram přepočtený na 90 % sušiny</w:t>
            </w:r>
          </w:p>
        </w:tc>
        <w:tc>
          <w:tcPr>
            <w:tcW w:w="2160" w:type="dxa"/>
          </w:tcPr>
          <w:p w14:paraId="5B01D7B3" w14:textId="77777777" w:rsidR="00BD2BF7" w:rsidRPr="004C1C9C" w:rsidRDefault="00BD2BF7">
            <w:r w:rsidRPr="004C1C9C">
              <w:t xml:space="preserve">kg 90 % </w:t>
            </w:r>
            <w:proofErr w:type="spellStart"/>
            <w:r w:rsidRPr="004C1C9C">
              <w:t>sdt</w:t>
            </w:r>
            <w:proofErr w:type="spellEnd"/>
            <w:r w:rsidRPr="004C1C9C">
              <w:t xml:space="preserve"> </w:t>
            </w:r>
          </w:p>
        </w:tc>
        <w:tc>
          <w:tcPr>
            <w:tcW w:w="2160" w:type="dxa"/>
          </w:tcPr>
          <w:p w14:paraId="70BCE5D6" w14:textId="77777777" w:rsidR="00BD2BF7" w:rsidRPr="004C1C9C" w:rsidRDefault="00BD2BF7">
            <w:r w:rsidRPr="004C1C9C">
              <w:t>KSD</w:t>
            </w:r>
          </w:p>
        </w:tc>
      </w:tr>
      <w:tr w:rsidR="00BD2BF7" w:rsidRPr="004C1C9C" w14:paraId="3C32F040" w14:textId="77777777">
        <w:tc>
          <w:tcPr>
            <w:tcW w:w="5290" w:type="dxa"/>
          </w:tcPr>
          <w:p w14:paraId="7C43D497" w14:textId="77777777" w:rsidR="00BD2BF7" w:rsidRPr="004C1C9C" w:rsidRDefault="00BD2BF7">
            <w:r w:rsidRPr="004C1C9C">
              <w:t>kilogram uranu</w:t>
            </w:r>
          </w:p>
        </w:tc>
        <w:tc>
          <w:tcPr>
            <w:tcW w:w="2160" w:type="dxa"/>
          </w:tcPr>
          <w:p w14:paraId="513FA3C9" w14:textId="77777777" w:rsidR="00BD2BF7" w:rsidRPr="004C1C9C" w:rsidRDefault="00BD2BF7">
            <w:r w:rsidRPr="004C1C9C">
              <w:t>kg U</w:t>
            </w:r>
          </w:p>
        </w:tc>
        <w:tc>
          <w:tcPr>
            <w:tcW w:w="2160" w:type="dxa"/>
          </w:tcPr>
          <w:p w14:paraId="117B2479" w14:textId="77777777" w:rsidR="00BD2BF7" w:rsidRPr="004C1C9C" w:rsidRDefault="00BD2BF7">
            <w:r w:rsidRPr="004C1C9C">
              <w:t>KUR</w:t>
            </w:r>
          </w:p>
        </w:tc>
      </w:tr>
      <w:tr w:rsidR="00BD2BF7" w:rsidRPr="004C1C9C" w14:paraId="6A5D19E5" w14:textId="77777777">
        <w:tc>
          <w:tcPr>
            <w:tcW w:w="5290" w:type="dxa"/>
          </w:tcPr>
          <w:p w14:paraId="0937AD3B" w14:textId="77777777" w:rsidR="00BD2BF7" w:rsidRPr="004C1C9C" w:rsidRDefault="00BD2BF7">
            <w:r w:rsidRPr="004C1C9C">
              <w:t>1 000 kilowat</w:t>
            </w:r>
            <w:r w:rsidR="003E606D">
              <w:t>t</w:t>
            </w:r>
            <w:r w:rsidRPr="004C1C9C">
              <w:t>hodin</w:t>
            </w:r>
          </w:p>
        </w:tc>
        <w:tc>
          <w:tcPr>
            <w:tcW w:w="2160" w:type="dxa"/>
          </w:tcPr>
          <w:p w14:paraId="37FD6C14" w14:textId="77777777" w:rsidR="00BD2BF7" w:rsidRPr="004C1C9C" w:rsidRDefault="00BD2BF7">
            <w:r w:rsidRPr="004C1C9C">
              <w:t>1 000 kWh</w:t>
            </w:r>
          </w:p>
        </w:tc>
        <w:tc>
          <w:tcPr>
            <w:tcW w:w="2160" w:type="dxa"/>
          </w:tcPr>
          <w:p w14:paraId="10280539" w14:textId="77777777" w:rsidR="00BD2BF7" w:rsidRPr="004C1C9C" w:rsidRDefault="00BD2BF7">
            <w:r w:rsidRPr="004C1C9C">
              <w:t>MWH</w:t>
            </w:r>
          </w:p>
        </w:tc>
      </w:tr>
      <w:tr w:rsidR="00BD2BF7" w:rsidRPr="004C1C9C" w14:paraId="00A1EAD7" w14:textId="77777777">
        <w:tc>
          <w:tcPr>
            <w:tcW w:w="5290" w:type="dxa"/>
          </w:tcPr>
          <w:p w14:paraId="10B75D41" w14:textId="77777777" w:rsidR="00BD2BF7" w:rsidRPr="004C1C9C" w:rsidRDefault="00E81C86">
            <w:r>
              <w:t>L</w:t>
            </w:r>
            <w:r w:rsidR="00BD2BF7" w:rsidRPr="004C1C9C">
              <w:t>itr</w:t>
            </w:r>
          </w:p>
        </w:tc>
        <w:tc>
          <w:tcPr>
            <w:tcW w:w="2160" w:type="dxa"/>
          </w:tcPr>
          <w:p w14:paraId="65815224" w14:textId="77777777" w:rsidR="00BD2BF7" w:rsidRPr="004C1C9C" w:rsidRDefault="00B67C10">
            <w:r>
              <w:t>l</w:t>
            </w:r>
          </w:p>
        </w:tc>
        <w:tc>
          <w:tcPr>
            <w:tcW w:w="2160" w:type="dxa"/>
          </w:tcPr>
          <w:p w14:paraId="2D390C84" w14:textId="77777777" w:rsidR="00BD2BF7" w:rsidRPr="004C1C9C" w:rsidRDefault="00BD2BF7">
            <w:r w:rsidRPr="004C1C9C">
              <w:t>LTR</w:t>
            </w:r>
          </w:p>
        </w:tc>
      </w:tr>
      <w:tr w:rsidR="00BD2BF7" w:rsidRPr="004C1C9C" w14:paraId="6D542248" w14:textId="77777777">
        <w:tc>
          <w:tcPr>
            <w:tcW w:w="5290" w:type="dxa"/>
          </w:tcPr>
          <w:p w14:paraId="5EBAE723" w14:textId="77777777" w:rsidR="00BD2BF7" w:rsidRPr="004C1C9C" w:rsidRDefault="00BD2BF7">
            <w:r w:rsidRPr="004C1C9C">
              <w:t>litr čistého (100 %) alkoholu</w:t>
            </w:r>
          </w:p>
        </w:tc>
        <w:tc>
          <w:tcPr>
            <w:tcW w:w="2160" w:type="dxa"/>
          </w:tcPr>
          <w:p w14:paraId="434209ED" w14:textId="77777777" w:rsidR="00BD2BF7" w:rsidRPr="004C1C9C" w:rsidRDefault="00BD2BF7">
            <w:r w:rsidRPr="004C1C9C">
              <w:t xml:space="preserve">l </w:t>
            </w:r>
            <w:proofErr w:type="spellStart"/>
            <w:r w:rsidRPr="004C1C9C">
              <w:t>alc</w:t>
            </w:r>
            <w:proofErr w:type="spellEnd"/>
            <w:r w:rsidRPr="004C1C9C">
              <w:t>. 100 %</w:t>
            </w:r>
          </w:p>
        </w:tc>
        <w:tc>
          <w:tcPr>
            <w:tcW w:w="2160" w:type="dxa"/>
          </w:tcPr>
          <w:p w14:paraId="578390BA" w14:textId="77777777" w:rsidR="00BD2BF7" w:rsidRPr="004C1C9C" w:rsidRDefault="00BD2BF7">
            <w:r w:rsidRPr="004C1C9C">
              <w:t>LPA</w:t>
            </w:r>
          </w:p>
        </w:tc>
      </w:tr>
      <w:tr w:rsidR="00BD2BF7" w:rsidRPr="004C1C9C" w14:paraId="607D5EB5" w14:textId="77777777">
        <w:tc>
          <w:tcPr>
            <w:tcW w:w="5290" w:type="dxa"/>
          </w:tcPr>
          <w:p w14:paraId="4FB427E1" w14:textId="77777777" w:rsidR="00BD2BF7" w:rsidRPr="004C1C9C" w:rsidRDefault="00E81C86">
            <w:r>
              <w:t>M</w:t>
            </w:r>
            <w:r w:rsidR="00BD2BF7" w:rsidRPr="004C1C9C">
              <w:t>etr</w:t>
            </w:r>
          </w:p>
        </w:tc>
        <w:tc>
          <w:tcPr>
            <w:tcW w:w="2160" w:type="dxa"/>
          </w:tcPr>
          <w:p w14:paraId="4D6AC92A" w14:textId="77777777" w:rsidR="00BD2BF7" w:rsidRPr="004C1C9C" w:rsidRDefault="00DF334A">
            <w:r>
              <w:t>m</w:t>
            </w:r>
          </w:p>
        </w:tc>
        <w:tc>
          <w:tcPr>
            <w:tcW w:w="2160" w:type="dxa"/>
          </w:tcPr>
          <w:p w14:paraId="14B435B7" w14:textId="77777777" w:rsidR="00BD2BF7" w:rsidRPr="004C1C9C" w:rsidRDefault="00BD2BF7">
            <w:r w:rsidRPr="004C1C9C">
              <w:t>MTR</w:t>
            </w:r>
          </w:p>
        </w:tc>
      </w:tr>
      <w:tr w:rsidR="00BD2BF7" w:rsidRPr="004C1C9C" w14:paraId="22F9CCA6" w14:textId="77777777">
        <w:tc>
          <w:tcPr>
            <w:tcW w:w="5290" w:type="dxa"/>
          </w:tcPr>
          <w:p w14:paraId="44A72C8E" w14:textId="77777777" w:rsidR="00BD2BF7" w:rsidRPr="004C1C9C" w:rsidRDefault="00BD2BF7">
            <w:r w:rsidRPr="004C1C9C">
              <w:t>metr čtvereční</w:t>
            </w:r>
          </w:p>
        </w:tc>
        <w:tc>
          <w:tcPr>
            <w:tcW w:w="2160" w:type="dxa"/>
          </w:tcPr>
          <w:p w14:paraId="5C652584" w14:textId="77777777" w:rsidR="00BD2BF7" w:rsidRPr="004C1C9C" w:rsidRDefault="00BD2BF7">
            <w:pPr>
              <w:rPr>
                <w:vertAlign w:val="superscript"/>
              </w:rPr>
            </w:pPr>
            <w:r w:rsidRPr="004C1C9C">
              <w:t>m</w:t>
            </w:r>
            <w:r w:rsidRPr="004C1C9C">
              <w:rPr>
                <w:vertAlign w:val="superscript"/>
              </w:rPr>
              <w:t>2</w:t>
            </w:r>
          </w:p>
        </w:tc>
        <w:tc>
          <w:tcPr>
            <w:tcW w:w="2160" w:type="dxa"/>
          </w:tcPr>
          <w:p w14:paraId="2F5D224E" w14:textId="77777777" w:rsidR="00BD2BF7" w:rsidRPr="004C1C9C" w:rsidRDefault="00BD2BF7">
            <w:r w:rsidRPr="004C1C9C">
              <w:t>MTK</w:t>
            </w:r>
          </w:p>
        </w:tc>
      </w:tr>
      <w:tr w:rsidR="00BD2BF7" w:rsidRPr="004C1C9C" w14:paraId="6BFD8892" w14:textId="77777777">
        <w:tc>
          <w:tcPr>
            <w:tcW w:w="5290" w:type="dxa"/>
          </w:tcPr>
          <w:p w14:paraId="642CCCA0" w14:textId="77777777" w:rsidR="00BD2BF7" w:rsidRPr="004C1C9C" w:rsidRDefault="00BD2BF7">
            <w:r w:rsidRPr="004C1C9C">
              <w:t>metr krychlový</w:t>
            </w:r>
          </w:p>
        </w:tc>
        <w:tc>
          <w:tcPr>
            <w:tcW w:w="2160" w:type="dxa"/>
          </w:tcPr>
          <w:p w14:paraId="25B30B8A" w14:textId="77777777" w:rsidR="00BD2BF7" w:rsidRPr="004C1C9C" w:rsidRDefault="00BD2BF7">
            <w:pPr>
              <w:rPr>
                <w:vertAlign w:val="superscript"/>
              </w:rPr>
            </w:pPr>
            <w:r w:rsidRPr="004C1C9C">
              <w:t>m</w:t>
            </w:r>
            <w:r w:rsidRPr="004C1C9C">
              <w:rPr>
                <w:vertAlign w:val="superscript"/>
              </w:rPr>
              <w:t>3</w:t>
            </w:r>
          </w:p>
        </w:tc>
        <w:tc>
          <w:tcPr>
            <w:tcW w:w="2160" w:type="dxa"/>
          </w:tcPr>
          <w:p w14:paraId="60CE78CF" w14:textId="77777777" w:rsidR="00BD2BF7" w:rsidRPr="004C1C9C" w:rsidRDefault="00BD2BF7">
            <w:r w:rsidRPr="004C1C9C">
              <w:t>MTQ</w:t>
            </w:r>
          </w:p>
        </w:tc>
      </w:tr>
      <w:tr w:rsidR="00BD2BF7" w:rsidRPr="004C1C9C" w14:paraId="2A6F4014" w14:textId="77777777">
        <w:tc>
          <w:tcPr>
            <w:tcW w:w="5290" w:type="dxa"/>
          </w:tcPr>
          <w:p w14:paraId="786D2E0A" w14:textId="77777777" w:rsidR="00BD2BF7" w:rsidRPr="004C1C9C" w:rsidRDefault="00BD2BF7">
            <w:r w:rsidRPr="004C1C9C">
              <w:t>1 000 metrů krychlových</w:t>
            </w:r>
          </w:p>
        </w:tc>
        <w:tc>
          <w:tcPr>
            <w:tcW w:w="2160" w:type="dxa"/>
          </w:tcPr>
          <w:p w14:paraId="0F8C3025" w14:textId="77777777" w:rsidR="00BD2BF7" w:rsidRPr="004C1C9C" w:rsidRDefault="00BD2BF7">
            <w:pPr>
              <w:rPr>
                <w:vertAlign w:val="superscript"/>
              </w:rPr>
            </w:pPr>
            <w:r w:rsidRPr="004C1C9C">
              <w:t>1 000 m</w:t>
            </w:r>
            <w:r w:rsidRPr="004C1C9C">
              <w:rPr>
                <w:vertAlign w:val="superscript"/>
              </w:rPr>
              <w:t>3</w:t>
            </w:r>
          </w:p>
        </w:tc>
        <w:tc>
          <w:tcPr>
            <w:tcW w:w="2160" w:type="dxa"/>
          </w:tcPr>
          <w:p w14:paraId="101FAE52" w14:textId="77777777" w:rsidR="00BD2BF7" w:rsidRPr="004C1C9C" w:rsidRDefault="00BD2BF7">
            <w:r w:rsidRPr="004C1C9C">
              <w:t>MQM</w:t>
            </w:r>
          </w:p>
        </w:tc>
      </w:tr>
      <w:tr w:rsidR="00BD2BF7" w:rsidRPr="004C1C9C" w14:paraId="5AAD6163" w14:textId="77777777">
        <w:tc>
          <w:tcPr>
            <w:tcW w:w="5290" w:type="dxa"/>
          </w:tcPr>
          <w:p w14:paraId="08FA1344" w14:textId="77777777" w:rsidR="00BD2BF7" w:rsidRPr="004C1C9C" w:rsidRDefault="00BD2BF7">
            <w:r w:rsidRPr="004C1C9C">
              <w:t>počet párů</w:t>
            </w:r>
          </w:p>
        </w:tc>
        <w:tc>
          <w:tcPr>
            <w:tcW w:w="2160" w:type="dxa"/>
          </w:tcPr>
          <w:p w14:paraId="7CC1BC91" w14:textId="77777777" w:rsidR="00BD2BF7" w:rsidRPr="004C1C9C" w:rsidRDefault="003A50E1">
            <w:proofErr w:type="spellStart"/>
            <w:r>
              <w:t>p</w:t>
            </w:r>
            <w:r w:rsidR="00BD2BF7" w:rsidRPr="004C1C9C">
              <w:t>a</w:t>
            </w:r>
            <w:proofErr w:type="spellEnd"/>
          </w:p>
        </w:tc>
        <w:tc>
          <w:tcPr>
            <w:tcW w:w="2160" w:type="dxa"/>
          </w:tcPr>
          <w:p w14:paraId="2F6BEE9A" w14:textId="77777777" w:rsidR="00BD2BF7" w:rsidRPr="004C1C9C" w:rsidRDefault="00BD2BF7">
            <w:r w:rsidRPr="004C1C9C">
              <w:t>NPR</w:t>
            </w:r>
          </w:p>
        </w:tc>
      </w:tr>
      <w:tr w:rsidR="00BD2BF7" w:rsidRPr="004C1C9C" w14:paraId="4C8DB8FD" w14:textId="77777777">
        <w:tc>
          <w:tcPr>
            <w:tcW w:w="5290" w:type="dxa"/>
          </w:tcPr>
          <w:p w14:paraId="487DEBD4" w14:textId="77777777" w:rsidR="00BD2BF7" w:rsidRPr="004C1C9C" w:rsidRDefault="00BD2BF7">
            <w:r w:rsidRPr="004C1C9C">
              <w:t>počet kusů</w:t>
            </w:r>
          </w:p>
        </w:tc>
        <w:tc>
          <w:tcPr>
            <w:tcW w:w="2160" w:type="dxa"/>
          </w:tcPr>
          <w:p w14:paraId="21CD0E31" w14:textId="77777777" w:rsidR="00BD2BF7" w:rsidRPr="004C1C9C" w:rsidRDefault="00BD2BF7">
            <w:r w:rsidRPr="004C1C9C">
              <w:t>p/st</w:t>
            </w:r>
          </w:p>
        </w:tc>
        <w:tc>
          <w:tcPr>
            <w:tcW w:w="2160" w:type="dxa"/>
          </w:tcPr>
          <w:p w14:paraId="52A63009" w14:textId="77777777" w:rsidR="00BD2BF7" w:rsidRPr="004C1C9C" w:rsidRDefault="00BD2BF7">
            <w:r w:rsidRPr="004C1C9C">
              <w:t>PCE</w:t>
            </w:r>
          </w:p>
        </w:tc>
      </w:tr>
      <w:tr w:rsidR="00BD2BF7" w:rsidRPr="004C1C9C" w14:paraId="3D8F442D" w14:textId="77777777">
        <w:tc>
          <w:tcPr>
            <w:tcW w:w="5290" w:type="dxa"/>
          </w:tcPr>
          <w:p w14:paraId="73FE9514" w14:textId="77777777" w:rsidR="00BD2BF7" w:rsidRPr="004C1C9C" w:rsidRDefault="00BD2BF7">
            <w:r w:rsidRPr="004C1C9C">
              <w:t>sto kusů</w:t>
            </w:r>
          </w:p>
        </w:tc>
        <w:tc>
          <w:tcPr>
            <w:tcW w:w="2160" w:type="dxa"/>
          </w:tcPr>
          <w:p w14:paraId="08AA11F0" w14:textId="77777777" w:rsidR="00BD2BF7" w:rsidRPr="004C1C9C" w:rsidRDefault="00BD2BF7">
            <w:r w:rsidRPr="004C1C9C">
              <w:t>100 p/st</w:t>
            </w:r>
          </w:p>
        </w:tc>
        <w:tc>
          <w:tcPr>
            <w:tcW w:w="2160" w:type="dxa"/>
          </w:tcPr>
          <w:p w14:paraId="7F7EC66D" w14:textId="77777777" w:rsidR="00BD2BF7" w:rsidRPr="004C1C9C" w:rsidRDefault="00BD2BF7">
            <w:r w:rsidRPr="004C1C9C">
              <w:t>CEN</w:t>
            </w:r>
          </w:p>
        </w:tc>
      </w:tr>
      <w:tr w:rsidR="00BD2BF7" w:rsidRPr="004C1C9C" w14:paraId="3FD658E8" w14:textId="77777777">
        <w:tc>
          <w:tcPr>
            <w:tcW w:w="5290" w:type="dxa"/>
          </w:tcPr>
          <w:p w14:paraId="3C374080" w14:textId="77777777" w:rsidR="00BD2BF7" w:rsidRPr="004C1C9C" w:rsidRDefault="00BD2BF7">
            <w:r w:rsidRPr="004C1C9C">
              <w:t>tisíc kusů</w:t>
            </w:r>
          </w:p>
        </w:tc>
        <w:tc>
          <w:tcPr>
            <w:tcW w:w="2160" w:type="dxa"/>
          </w:tcPr>
          <w:p w14:paraId="2EB23349" w14:textId="77777777" w:rsidR="00BD2BF7" w:rsidRPr="004C1C9C" w:rsidRDefault="00BD2BF7">
            <w:r w:rsidRPr="004C1C9C">
              <w:t>1 000 p/st</w:t>
            </w:r>
          </w:p>
        </w:tc>
        <w:tc>
          <w:tcPr>
            <w:tcW w:w="2160" w:type="dxa"/>
          </w:tcPr>
          <w:p w14:paraId="0566479F" w14:textId="77777777" w:rsidR="00BD2BF7" w:rsidRPr="004C1C9C" w:rsidRDefault="00BD2BF7">
            <w:r w:rsidRPr="004C1C9C">
              <w:t>MIL</w:t>
            </w:r>
          </w:p>
        </w:tc>
      </w:tr>
      <w:tr w:rsidR="00BD2BF7" w:rsidRPr="004C1C9C" w14:paraId="656EDD56" w14:textId="77777777">
        <w:tc>
          <w:tcPr>
            <w:tcW w:w="5290" w:type="dxa"/>
          </w:tcPr>
          <w:p w14:paraId="1D1D9453" w14:textId="77777777" w:rsidR="00BD2BF7" w:rsidRPr="004C1C9C" w:rsidRDefault="00BD2BF7">
            <w:proofErr w:type="spellStart"/>
            <w:r w:rsidRPr="004C1C9C">
              <w:t>terajoul</w:t>
            </w:r>
            <w:r w:rsidR="003A50E1">
              <w:t>e</w:t>
            </w:r>
            <w:proofErr w:type="spellEnd"/>
            <w:r w:rsidRPr="004C1C9C">
              <w:t xml:space="preserve"> (spalné teplo)</w:t>
            </w:r>
          </w:p>
        </w:tc>
        <w:tc>
          <w:tcPr>
            <w:tcW w:w="2160" w:type="dxa"/>
          </w:tcPr>
          <w:p w14:paraId="12CFF80A" w14:textId="77777777" w:rsidR="00BD2BF7" w:rsidRPr="004C1C9C" w:rsidRDefault="00BD2BF7">
            <w:r w:rsidRPr="004C1C9C">
              <w:t>TJ</w:t>
            </w:r>
          </w:p>
        </w:tc>
        <w:tc>
          <w:tcPr>
            <w:tcW w:w="2160" w:type="dxa"/>
          </w:tcPr>
          <w:p w14:paraId="4F6B60D6" w14:textId="77777777" w:rsidR="00BD2BF7" w:rsidRPr="004C1C9C" w:rsidRDefault="00BD2BF7">
            <w:r w:rsidRPr="004C1C9C">
              <w:t>TJO</w:t>
            </w:r>
          </w:p>
        </w:tc>
      </w:tr>
      <w:tr w:rsidR="00BD2BF7" w:rsidRPr="004C1C9C" w14:paraId="5BB8D8CB" w14:textId="77777777">
        <w:tc>
          <w:tcPr>
            <w:tcW w:w="5290" w:type="dxa"/>
          </w:tcPr>
          <w:p w14:paraId="692E2626" w14:textId="77777777" w:rsidR="00BD2BF7" w:rsidRPr="004C1C9C" w:rsidRDefault="00BD2BF7">
            <w:r w:rsidRPr="004C1C9C">
              <w:t>bez doplňkové jednotky</w:t>
            </w:r>
          </w:p>
        </w:tc>
        <w:tc>
          <w:tcPr>
            <w:tcW w:w="2160" w:type="dxa"/>
          </w:tcPr>
          <w:p w14:paraId="2A7A6DF3" w14:textId="77777777" w:rsidR="00BD2BF7" w:rsidRPr="004C1C9C" w:rsidRDefault="00BD2BF7">
            <w:r w:rsidRPr="004C1C9C">
              <w:t>-</w:t>
            </w:r>
          </w:p>
        </w:tc>
        <w:tc>
          <w:tcPr>
            <w:tcW w:w="2160" w:type="dxa"/>
          </w:tcPr>
          <w:p w14:paraId="35D8DD91" w14:textId="77777777" w:rsidR="00BD2BF7" w:rsidRPr="004C1C9C" w:rsidRDefault="00BD2BF7">
            <w:r w:rsidRPr="004C1C9C">
              <w:t>ZZZ</w:t>
            </w:r>
          </w:p>
        </w:tc>
      </w:tr>
    </w:tbl>
    <w:p w14:paraId="5D61CAC5" w14:textId="77777777" w:rsidR="00BD2BF7" w:rsidRPr="004C1C9C" w:rsidRDefault="00BD2BF7"/>
    <w:p w14:paraId="0BACDE68" w14:textId="77777777" w:rsidR="00355A18" w:rsidRDefault="00BD2BF7">
      <w:r w:rsidRPr="004C1C9C">
        <w:rPr>
          <w:vertAlign w:val="superscript"/>
        </w:rPr>
        <w:t>(1)</w:t>
      </w:r>
      <w:r w:rsidRPr="004C1C9C">
        <w:t>Nosnost v tunách (</w:t>
      </w:r>
      <w:proofErr w:type="spellStart"/>
      <w:r w:rsidRPr="004C1C9C">
        <w:t>ct</w:t>
      </w:r>
      <w:proofErr w:type="spellEnd"/>
      <w:r w:rsidRPr="004C1C9C">
        <w:t xml:space="preserve">/l) znamená nosnost plavidla vyjádřená v tunách, která nezahrnuje zásoby plavidla (palivo, vybavení, potravinové zásoby </w:t>
      </w:r>
      <w:proofErr w:type="spellStart"/>
      <w:r w:rsidRPr="004C1C9C">
        <w:t>atd</w:t>
      </w:r>
      <w:proofErr w:type="spellEnd"/>
      <w:r w:rsidR="00B37968">
        <w:t>)</w:t>
      </w:r>
      <w:r w:rsidRPr="004C1C9C">
        <w:t>. Vyloučeny jsou rovněž osoby na palubě (posádka, cestující a jejich zavazadla).</w:t>
      </w:r>
    </w:p>
    <w:p w14:paraId="01DCF268" w14:textId="77777777" w:rsidR="00BD2BF7" w:rsidRPr="004C1C9C" w:rsidRDefault="00355A18" w:rsidP="00355A18">
      <w:pPr>
        <w:jc w:val="right"/>
        <w:rPr>
          <w:iCs/>
          <w:caps/>
        </w:rPr>
      </w:pPr>
      <w:r>
        <w:br w:type="page"/>
      </w:r>
      <w:r w:rsidR="00BD2BF7" w:rsidRPr="004C1C9C">
        <w:rPr>
          <w:iCs/>
          <w:caps/>
        </w:rPr>
        <w:lastRenderedPageBreak/>
        <w:t xml:space="preserve">PŘÍLOHA </w:t>
      </w:r>
      <w:r w:rsidR="00BD2BF7" w:rsidRPr="004C1C9C">
        <w:rPr>
          <w:iCs/>
        </w:rPr>
        <w:t>č. 3</w:t>
      </w:r>
    </w:p>
    <w:p w14:paraId="144C4338" w14:textId="77777777" w:rsidR="00355A18" w:rsidRDefault="00BD2BF7" w:rsidP="000A2A33">
      <w:pPr>
        <w:pStyle w:val="Nadpis2"/>
        <w:jc w:val="center"/>
      </w:pPr>
      <w:bookmarkStart w:id="106" w:name="_Toc187130442"/>
      <w:r w:rsidRPr="004C1C9C">
        <w:t>Kódy povahy transakce</w:t>
      </w:r>
      <w:bookmarkEnd w:id="106"/>
    </w:p>
    <w:p w14:paraId="4CBB811B" w14:textId="77777777" w:rsidR="00BD2BF7" w:rsidRPr="000A2A33" w:rsidRDefault="00355A18" w:rsidP="000A2A33">
      <w:pPr>
        <w:rPr>
          <w:b/>
          <w:bCs/>
          <w:caps/>
          <w:sz w:val="32"/>
        </w:rPr>
      </w:pPr>
      <w:r w:rsidRPr="000A2A33">
        <w:rPr>
          <w:b/>
        </w:rPr>
        <w:t>Kód</w:t>
      </w:r>
      <w:r w:rsidRPr="000A2A33">
        <w:rPr>
          <w:b/>
        </w:rPr>
        <w:tab/>
      </w:r>
      <w:r w:rsidR="00BD2BF7" w:rsidRPr="000A2A33">
        <w:rPr>
          <w:b/>
        </w:rPr>
        <w:t>Charakteristika kódu</w:t>
      </w:r>
    </w:p>
    <w:p w14:paraId="5054B768" w14:textId="77777777" w:rsidR="00BD2BF7" w:rsidRPr="004C1C9C" w:rsidRDefault="00BD2BF7">
      <w:pPr>
        <w:autoSpaceDE w:val="0"/>
        <w:autoSpaceDN w:val="0"/>
        <w:adjustRightInd w:val="0"/>
        <w:rPr>
          <w:szCs w:val="15"/>
        </w:rPr>
      </w:pPr>
    </w:p>
    <w:p w14:paraId="5D0CFF60" w14:textId="77777777" w:rsidR="00B45BD7" w:rsidRPr="004C1C9C" w:rsidRDefault="00B45BD7" w:rsidP="00B45BD7">
      <w:pPr>
        <w:autoSpaceDE w:val="0"/>
        <w:autoSpaceDN w:val="0"/>
        <w:adjustRightInd w:val="0"/>
        <w:ind w:left="538" w:hanging="538"/>
        <w:jc w:val="both"/>
        <w:rPr>
          <w:szCs w:val="17"/>
        </w:rPr>
      </w:pPr>
      <w:r>
        <w:rPr>
          <w:b/>
          <w:bCs/>
          <w:szCs w:val="17"/>
        </w:rPr>
        <w:t>11</w:t>
      </w:r>
      <w:r>
        <w:rPr>
          <w:b/>
          <w:bCs/>
          <w:szCs w:val="17"/>
        </w:rPr>
        <w:tab/>
        <w:t>Transakce zahrnující skutečnou změnu vlastnictví s finanční kompenzací spočívající v přímém prodeji</w:t>
      </w:r>
      <w:r w:rsidR="00DA1D71">
        <w:rPr>
          <w:b/>
          <w:bCs/>
          <w:szCs w:val="17"/>
        </w:rPr>
        <w:t>/nákupu</w:t>
      </w:r>
      <w:r>
        <w:rPr>
          <w:b/>
          <w:bCs/>
          <w:szCs w:val="17"/>
        </w:rPr>
        <w:t xml:space="preserve"> s výjimkou přímého obchodu se soukromými spotřebi</w:t>
      </w:r>
      <w:r w:rsidR="00FE6C91">
        <w:rPr>
          <w:b/>
          <w:bCs/>
          <w:szCs w:val="17"/>
        </w:rPr>
        <w:t>te</w:t>
      </w:r>
      <w:r>
        <w:rPr>
          <w:b/>
          <w:bCs/>
          <w:szCs w:val="17"/>
        </w:rPr>
        <w:t>li/ze strany soukromých spotřebitelů</w:t>
      </w:r>
    </w:p>
    <w:p w14:paraId="56ADE39C" w14:textId="77777777" w:rsidR="00B45BD7" w:rsidRDefault="00B45BD7" w:rsidP="00355A18">
      <w:pPr>
        <w:autoSpaceDE w:val="0"/>
        <w:autoSpaceDN w:val="0"/>
        <w:adjustRightInd w:val="0"/>
        <w:ind w:left="540" w:hanging="540"/>
        <w:jc w:val="both"/>
        <w:rPr>
          <w:b/>
          <w:bCs/>
          <w:szCs w:val="17"/>
        </w:rPr>
      </w:pPr>
    </w:p>
    <w:p w14:paraId="6801BA6D" w14:textId="77777777" w:rsidR="00DD166B" w:rsidRDefault="00DD166B" w:rsidP="00355A18">
      <w:pPr>
        <w:autoSpaceDE w:val="0"/>
        <w:autoSpaceDN w:val="0"/>
        <w:adjustRightInd w:val="0"/>
        <w:ind w:left="540" w:hanging="540"/>
        <w:jc w:val="both"/>
        <w:rPr>
          <w:b/>
          <w:bCs/>
          <w:szCs w:val="17"/>
        </w:rPr>
      </w:pPr>
      <w:r>
        <w:rPr>
          <w:b/>
          <w:bCs/>
          <w:szCs w:val="17"/>
        </w:rPr>
        <w:t>12</w:t>
      </w:r>
      <w:r>
        <w:rPr>
          <w:b/>
          <w:bCs/>
          <w:szCs w:val="17"/>
        </w:rPr>
        <w:tab/>
        <w:t>Transakce zahrnující skutečnou změnu vlastnictví s finanční kompenzací spočívající v přímém obchodě se soukromými spotřebiteli/ze strany soukromých spotřebitelů (včetně prodeje na dálku)</w:t>
      </w:r>
    </w:p>
    <w:p w14:paraId="2559D0E0" w14:textId="77777777" w:rsidR="00CF078B" w:rsidRDefault="00CF078B" w:rsidP="00CF078B">
      <w:pPr>
        <w:autoSpaceDE w:val="0"/>
        <w:autoSpaceDN w:val="0"/>
        <w:adjustRightInd w:val="0"/>
        <w:jc w:val="both"/>
        <w:rPr>
          <w:b/>
          <w:szCs w:val="17"/>
        </w:rPr>
      </w:pPr>
    </w:p>
    <w:p w14:paraId="01AEDCB9" w14:textId="77777777" w:rsidR="00CF078B" w:rsidRPr="00CF078B" w:rsidRDefault="00DE5F31" w:rsidP="00CF078B">
      <w:pPr>
        <w:autoSpaceDE w:val="0"/>
        <w:autoSpaceDN w:val="0"/>
        <w:adjustRightInd w:val="0"/>
        <w:jc w:val="both"/>
        <w:rPr>
          <w:szCs w:val="17"/>
          <w:u w:val="single"/>
        </w:rPr>
      </w:pPr>
      <w:r w:rsidRPr="00DE5F31">
        <w:rPr>
          <w:szCs w:val="17"/>
          <w:u w:val="single"/>
        </w:rPr>
        <w:t>Poznámky ke kódům 11 až 12:</w:t>
      </w:r>
    </w:p>
    <w:p w14:paraId="2C56534A" w14:textId="77777777" w:rsidR="00CF078B" w:rsidRPr="004C1C9C" w:rsidRDefault="00CF078B" w:rsidP="00CF078B">
      <w:pPr>
        <w:autoSpaceDE w:val="0"/>
        <w:autoSpaceDN w:val="0"/>
        <w:adjustRightInd w:val="0"/>
        <w:spacing w:before="120"/>
        <w:ind w:left="340" w:hanging="340"/>
        <w:jc w:val="both"/>
        <w:rPr>
          <w:szCs w:val="17"/>
        </w:rPr>
      </w:pPr>
      <w:proofErr w:type="gramStart"/>
      <w:r w:rsidRPr="004C1C9C">
        <w:rPr>
          <w:szCs w:val="17"/>
        </w:rPr>
        <w:t xml:space="preserve">a) </w:t>
      </w:r>
      <w:r>
        <w:rPr>
          <w:szCs w:val="17"/>
        </w:rPr>
        <w:t xml:space="preserve">  </w:t>
      </w:r>
      <w:r w:rsidRPr="004C1C9C">
        <w:rPr>
          <w:szCs w:val="17"/>
        </w:rPr>
        <w:t>Kódy</w:t>
      </w:r>
      <w:proofErr w:type="gramEnd"/>
      <w:r w:rsidRPr="004C1C9C">
        <w:rPr>
          <w:szCs w:val="17"/>
        </w:rPr>
        <w:t xml:space="preserve"> se týkají zbožových transakcí, při kterých se mění vlastnictví ke zboží </w:t>
      </w:r>
      <w:r w:rsidRPr="004C1C9C">
        <w:t xml:space="preserve">mezi osobou usazenou v České republice a osobou, která v ní usazena není, a ani se zde </w:t>
      </w:r>
      <w:r w:rsidRPr="004C1C9C">
        <w:rPr>
          <w:szCs w:val="17"/>
        </w:rPr>
        <w:t xml:space="preserve">nezaregistrovala k DPH. Za zboží, které je předmětem těchto </w:t>
      </w:r>
      <w:r>
        <w:t>transakcí, bude nebo je </w:t>
      </w:r>
      <w:r w:rsidRPr="004C1C9C">
        <w:t xml:space="preserve">provedena platba či jiné protiplnění. Zahrnují se sem dodávky zboží, u nichž </w:t>
      </w:r>
      <w:r>
        <w:t>se </w:t>
      </w:r>
      <w:r w:rsidRPr="004C1C9C">
        <w:t>předpokládá prodej nebo nákup mezi osobami registrova</w:t>
      </w:r>
      <w:r>
        <w:t>nými k</w:t>
      </w:r>
      <w:r w:rsidRPr="004C1C9C">
        <w:t xml:space="preserve"> DPH v různých státech EU</w:t>
      </w:r>
      <w:r>
        <w:t xml:space="preserve"> a osobami k této dani neregistrovanými</w:t>
      </w:r>
      <w:r>
        <w:rPr>
          <w:szCs w:val="17"/>
        </w:rPr>
        <w:t>.</w:t>
      </w:r>
    </w:p>
    <w:p w14:paraId="06C60C90" w14:textId="77777777" w:rsidR="00CF078B" w:rsidRPr="004C1C9C" w:rsidRDefault="00CF078B" w:rsidP="00CF078B">
      <w:pPr>
        <w:pStyle w:val="Zkladntext3"/>
        <w:autoSpaceDE w:val="0"/>
        <w:autoSpaceDN w:val="0"/>
        <w:adjustRightInd w:val="0"/>
        <w:spacing w:before="120"/>
        <w:rPr>
          <w:i w:val="0"/>
          <w:iCs w:val="0"/>
          <w:szCs w:val="17"/>
        </w:rPr>
      </w:pPr>
      <w:r>
        <w:rPr>
          <w:i w:val="0"/>
          <w:iCs w:val="0"/>
          <w:szCs w:val="17"/>
        </w:rPr>
        <w:t xml:space="preserve">b) </w:t>
      </w:r>
      <w:r w:rsidRPr="004C1C9C">
        <w:rPr>
          <w:i w:val="0"/>
          <w:iCs w:val="0"/>
          <w:szCs w:val="17"/>
        </w:rPr>
        <w:t>Patří sem i prodej a nákup ná</w:t>
      </w:r>
      <w:r>
        <w:rPr>
          <w:i w:val="0"/>
          <w:iCs w:val="0"/>
          <w:szCs w:val="17"/>
        </w:rPr>
        <w:t>hradních dílů a součástí zboží.</w:t>
      </w:r>
    </w:p>
    <w:p w14:paraId="76DCB026" w14:textId="77777777" w:rsidR="00CF078B" w:rsidRDefault="00CF078B" w:rsidP="00355A18">
      <w:pPr>
        <w:autoSpaceDE w:val="0"/>
        <w:autoSpaceDN w:val="0"/>
        <w:adjustRightInd w:val="0"/>
        <w:ind w:left="540" w:hanging="540"/>
        <w:jc w:val="both"/>
        <w:rPr>
          <w:b/>
          <w:bCs/>
          <w:szCs w:val="17"/>
        </w:rPr>
      </w:pPr>
    </w:p>
    <w:p w14:paraId="0B5E98B8" w14:textId="77777777" w:rsidR="001265D8" w:rsidRPr="00E6548D" w:rsidRDefault="001265D8" w:rsidP="001265D8">
      <w:pPr>
        <w:ind w:left="538" w:hanging="538"/>
        <w:jc w:val="both"/>
        <w:rPr>
          <w:b/>
        </w:rPr>
      </w:pPr>
      <w:r>
        <w:rPr>
          <w:b/>
          <w:bCs/>
          <w:szCs w:val="17"/>
        </w:rPr>
        <w:t>21</w:t>
      </w:r>
      <w:r>
        <w:rPr>
          <w:b/>
          <w:bCs/>
          <w:szCs w:val="17"/>
        </w:rPr>
        <w:tab/>
      </w:r>
      <w:r w:rsidRPr="00E6548D">
        <w:rPr>
          <w:b/>
        </w:rPr>
        <w:t xml:space="preserve">Vrácení zboží, jehož předchozí </w:t>
      </w:r>
      <w:r>
        <w:rPr>
          <w:b/>
        </w:rPr>
        <w:t>vývoz</w:t>
      </w:r>
      <w:r w:rsidRPr="00E6548D">
        <w:rPr>
          <w:b/>
        </w:rPr>
        <w:t xml:space="preserve"> nebo </w:t>
      </w:r>
      <w:r>
        <w:rPr>
          <w:b/>
        </w:rPr>
        <w:t>dovoz</w:t>
      </w:r>
      <w:r w:rsidRPr="00E6548D">
        <w:rPr>
          <w:b/>
        </w:rPr>
        <w:t xml:space="preserve"> se označuje kódem povahy transakce začínajícím číslem „1“</w:t>
      </w:r>
      <w:r>
        <w:rPr>
          <w:b/>
        </w:rPr>
        <w:t xml:space="preserve"> nebo „3</w:t>
      </w:r>
      <w:r w:rsidRPr="00E6548D">
        <w:rPr>
          <w:b/>
        </w:rPr>
        <w:t>“</w:t>
      </w:r>
    </w:p>
    <w:p w14:paraId="47158882" w14:textId="77777777" w:rsidR="001265D8" w:rsidRDefault="001265D8" w:rsidP="00355A18">
      <w:pPr>
        <w:autoSpaceDE w:val="0"/>
        <w:autoSpaceDN w:val="0"/>
        <w:adjustRightInd w:val="0"/>
        <w:ind w:left="540" w:hanging="540"/>
        <w:jc w:val="both"/>
        <w:rPr>
          <w:b/>
          <w:bCs/>
          <w:szCs w:val="17"/>
        </w:rPr>
      </w:pPr>
    </w:p>
    <w:p w14:paraId="2022CFE0" w14:textId="77777777" w:rsidR="001265D8" w:rsidRDefault="001265D8" w:rsidP="00355A18">
      <w:pPr>
        <w:autoSpaceDE w:val="0"/>
        <w:autoSpaceDN w:val="0"/>
        <w:adjustRightInd w:val="0"/>
        <w:ind w:left="540" w:hanging="540"/>
        <w:jc w:val="both"/>
        <w:rPr>
          <w:b/>
        </w:rPr>
      </w:pPr>
      <w:r>
        <w:rPr>
          <w:b/>
          <w:bCs/>
          <w:szCs w:val="17"/>
        </w:rPr>
        <w:t>22</w:t>
      </w:r>
      <w:r w:rsidR="005A21CA">
        <w:rPr>
          <w:b/>
          <w:bCs/>
          <w:szCs w:val="17"/>
        </w:rPr>
        <w:tab/>
      </w:r>
      <w:r w:rsidR="005A21CA" w:rsidRPr="00E6548D">
        <w:rPr>
          <w:b/>
        </w:rPr>
        <w:t>Bezplatná náhrada za vrácené zboží, jehož pře</w:t>
      </w:r>
      <w:r w:rsidR="005A21CA">
        <w:rPr>
          <w:b/>
        </w:rPr>
        <w:t>dchozí vývoz nebo dovoz se </w:t>
      </w:r>
      <w:r w:rsidR="005A21CA" w:rsidRPr="00E6548D">
        <w:rPr>
          <w:b/>
        </w:rPr>
        <w:t>označuje kódem povahy transakce začínajícím číslem „1“</w:t>
      </w:r>
      <w:r w:rsidR="005A21CA" w:rsidRPr="007F7D59">
        <w:rPr>
          <w:b/>
        </w:rPr>
        <w:t xml:space="preserve"> </w:t>
      </w:r>
      <w:r w:rsidR="005A21CA">
        <w:rPr>
          <w:b/>
        </w:rPr>
        <w:t>nebo „3</w:t>
      </w:r>
      <w:r w:rsidR="005A21CA" w:rsidRPr="00E6548D">
        <w:rPr>
          <w:b/>
        </w:rPr>
        <w:t>“</w:t>
      </w:r>
    </w:p>
    <w:p w14:paraId="728D8662" w14:textId="77777777" w:rsidR="005601F6" w:rsidRDefault="005601F6" w:rsidP="00355A18">
      <w:pPr>
        <w:autoSpaceDE w:val="0"/>
        <w:autoSpaceDN w:val="0"/>
        <w:adjustRightInd w:val="0"/>
        <w:ind w:left="540" w:hanging="540"/>
        <w:jc w:val="both"/>
        <w:rPr>
          <w:b/>
        </w:rPr>
      </w:pPr>
    </w:p>
    <w:p w14:paraId="3A695EC7" w14:textId="77777777" w:rsidR="00205533" w:rsidRDefault="005601F6" w:rsidP="00205533">
      <w:pPr>
        <w:ind w:left="538" w:hanging="538"/>
        <w:jc w:val="both"/>
        <w:rPr>
          <w:b/>
        </w:rPr>
      </w:pPr>
      <w:r>
        <w:rPr>
          <w:b/>
        </w:rPr>
        <w:t>23</w:t>
      </w:r>
      <w:r w:rsidR="00205533">
        <w:rPr>
          <w:b/>
        </w:rPr>
        <w:tab/>
      </w:r>
      <w:r w:rsidR="00205533" w:rsidRPr="00B40D92">
        <w:rPr>
          <w:b/>
        </w:rPr>
        <w:t xml:space="preserve">Bezplatná náhrada za nevrácené zboží (například při reklamaci), jehož předchozí </w:t>
      </w:r>
      <w:r w:rsidR="00461183">
        <w:rPr>
          <w:b/>
        </w:rPr>
        <w:t>vývoz</w:t>
      </w:r>
      <w:r w:rsidR="00205533" w:rsidRPr="00B40D92">
        <w:rPr>
          <w:b/>
        </w:rPr>
        <w:t xml:space="preserve"> nebo </w:t>
      </w:r>
      <w:r w:rsidR="00461183">
        <w:rPr>
          <w:b/>
        </w:rPr>
        <w:t>dovoz</w:t>
      </w:r>
      <w:r w:rsidR="00205533" w:rsidRPr="00B40D92">
        <w:rPr>
          <w:b/>
        </w:rPr>
        <w:t xml:space="preserve"> se označuje kódem povahy transakce začínajícím číslem „1“</w:t>
      </w:r>
      <w:r w:rsidR="00205533" w:rsidRPr="007F7D59">
        <w:rPr>
          <w:b/>
        </w:rPr>
        <w:t xml:space="preserve"> </w:t>
      </w:r>
      <w:r w:rsidR="00205533">
        <w:rPr>
          <w:b/>
        </w:rPr>
        <w:t>nebo „3</w:t>
      </w:r>
      <w:r w:rsidR="00205533" w:rsidRPr="00E6548D">
        <w:rPr>
          <w:b/>
        </w:rPr>
        <w:t>“</w:t>
      </w:r>
    </w:p>
    <w:p w14:paraId="7765D7D3" w14:textId="77777777" w:rsidR="000E6501" w:rsidRDefault="000E6501" w:rsidP="000E6501">
      <w:pPr>
        <w:autoSpaceDE w:val="0"/>
        <w:autoSpaceDN w:val="0"/>
        <w:adjustRightInd w:val="0"/>
        <w:rPr>
          <w:b/>
          <w:szCs w:val="17"/>
        </w:rPr>
      </w:pPr>
    </w:p>
    <w:p w14:paraId="1915AA33" w14:textId="77777777" w:rsidR="000E6501" w:rsidRPr="000E6501" w:rsidRDefault="00DE5F31" w:rsidP="000E6501">
      <w:pPr>
        <w:autoSpaceDE w:val="0"/>
        <w:autoSpaceDN w:val="0"/>
        <w:adjustRightInd w:val="0"/>
        <w:rPr>
          <w:szCs w:val="17"/>
          <w:u w:val="single"/>
        </w:rPr>
      </w:pPr>
      <w:r w:rsidRPr="00DE5F31">
        <w:rPr>
          <w:szCs w:val="17"/>
          <w:u w:val="single"/>
        </w:rPr>
        <w:t>Poznámka k</w:t>
      </w:r>
      <w:r w:rsidR="000E6501">
        <w:rPr>
          <w:szCs w:val="17"/>
          <w:u w:val="single"/>
        </w:rPr>
        <w:t xml:space="preserve">e </w:t>
      </w:r>
      <w:r w:rsidRPr="00DE5F31">
        <w:rPr>
          <w:szCs w:val="17"/>
          <w:u w:val="single"/>
        </w:rPr>
        <w:t>kódům 21 až 23:</w:t>
      </w:r>
    </w:p>
    <w:p w14:paraId="6F2F1368" w14:textId="77777777" w:rsidR="00DE5F31" w:rsidRDefault="00C73CE3" w:rsidP="00DE5F31">
      <w:pPr>
        <w:autoSpaceDE w:val="0"/>
        <w:autoSpaceDN w:val="0"/>
        <w:adjustRightInd w:val="0"/>
        <w:ind w:left="540"/>
        <w:jc w:val="both"/>
        <w:rPr>
          <w:szCs w:val="17"/>
        </w:rPr>
      </w:pPr>
      <w:r w:rsidRPr="004C1C9C">
        <w:rPr>
          <w:szCs w:val="17"/>
        </w:rPr>
        <w:t xml:space="preserve">Při vrácení nebo náhradní dodávce zboží, jehož předchozí </w:t>
      </w:r>
      <w:r>
        <w:rPr>
          <w:szCs w:val="17"/>
        </w:rPr>
        <w:t>vývoz</w:t>
      </w:r>
      <w:r w:rsidRPr="004C1C9C">
        <w:rPr>
          <w:szCs w:val="17"/>
        </w:rPr>
        <w:t xml:space="preserve"> nebo </w:t>
      </w:r>
      <w:r>
        <w:rPr>
          <w:szCs w:val="17"/>
        </w:rPr>
        <w:t>dovoz</w:t>
      </w:r>
      <w:r w:rsidRPr="004C1C9C">
        <w:rPr>
          <w:szCs w:val="17"/>
        </w:rPr>
        <w:t xml:space="preserve"> se neoznačuje kódem </w:t>
      </w:r>
      <w:r w:rsidR="006018A6">
        <w:rPr>
          <w:szCs w:val="17"/>
        </w:rPr>
        <w:t xml:space="preserve">povahy </w:t>
      </w:r>
      <w:r w:rsidRPr="004C1C9C">
        <w:rPr>
          <w:szCs w:val="17"/>
        </w:rPr>
        <w:t>transakce začínajícím číslem 1</w:t>
      </w:r>
      <w:r>
        <w:rPr>
          <w:szCs w:val="17"/>
        </w:rPr>
        <w:t xml:space="preserve"> nebo 3</w:t>
      </w:r>
      <w:r w:rsidRPr="004C1C9C">
        <w:rPr>
          <w:szCs w:val="17"/>
        </w:rPr>
        <w:t xml:space="preserve">, a </w:t>
      </w:r>
      <w:r>
        <w:rPr>
          <w:szCs w:val="17"/>
        </w:rPr>
        <w:t xml:space="preserve">nejedná se o zpracování dle smlouvy (kódy povahy transakce </w:t>
      </w:r>
      <w:r w:rsidRPr="00DA20EB">
        <w:rPr>
          <w:szCs w:val="17"/>
        </w:rPr>
        <w:t xml:space="preserve">začínající </w:t>
      </w:r>
      <w:r w:rsidRPr="00EC1458">
        <w:rPr>
          <w:iCs/>
        </w:rPr>
        <w:t>„</w:t>
      </w:r>
      <w:r>
        <w:rPr>
          <w:iCs/>
        </w:rPr>
        <w:t>4</w:t>
      </w:r>
      <w:r w:rsidRPr="00EC1458">
        <w:rPr>
          <w:iCs/>
        </w:rPr>
        <w:t>“</w:t>
      </w:r>
      <w:r w:rsidRPr="00EC1458">
        <w:rPr>
          <w:szCs w:val="17"/>
        </w:rPr>
        <w:t xml:space="preserve"> </w:t>
      </w:r>
      <w:r>
        <w:rPr>
          <w:szCs w:val="17"/>
        </w:rPr>
        <w:t xml:space="preserve">a </w:t>
      </w:r>
      <w:r w:rsidRPr="00DA20EB">
        <w:rPr>
          <w:iCs/>
        </w:rPr>
        <w:t>„</w:t>
      </w:r>
      <w:r>
        <w:rPr>
          <w:iCs/>
        </w:rPr>
        <w:t>5</w:t>
      </w:r>
      <w:r w:rsidRPr="00DA20EB">
        <w:rPr>
          <w:iCs/>
        </w:rPr>
        <w:t>“</w:t>
      </w:r>
      <w:r>
        <w:rPr>
          <w:szCs w:val="17"/>
        </w:rPr>
        <w:t xml:space="preserve">) nebo o kódy povahy transakce </w:t>
      </w:r>
      <w:r w:rsidRPr="00DA20EB">
        <w:rPr>
          <w:iCs/>
        </w:rPr>
        <w:t>„</w:t>
      </w:r>
      <w:r>
        <w:rPr>
          <w:iCs/>
        </w:rPr>
        <w:t>71</w:t>
      </w:r>
      <w:r w:rsidRPr="00DA20EB">
        <w:rPr>
          <w:iCs/>
        </w:rPr>
        <w:t>“</w:t>
      </w:r>
      <w:r>
        <w:rPr>
          <w:iCs/>
        </w:rPr>
        <w:t xml:space="preserve"> a </w:t>
      </w:r>
      <w:r w:rsidRPr="00DA20EB">
        <w:rPr>
          <w:iCs/>
        </w:rPr>
        <w:t>„</w:t>
      </w:r>
      <w:r>
        <w:rPr>
          <w:iCs/>
        </w:rPr>
        <w:t>72</w:t>
      </w:r>
      <w:r w:rsidRPr="00DA20EB">
        <w:rPr>
          <w:iCs/>
        </w:rPr>
        <w:t>“</w:t>
      </w:r>
      <w:r>
        <w:rPr>
          <w:szCs w:val="17"/>
        </w:rPr>
        <w:t>, </w:t>
      </w:r>
      <w:r w:rsidRPr="004C1C9C">
        <w:rPr>
          <w:szCs w:val="17"/>
        </w:rPr>
        <w:t>použije</w:t>
      </w:r>
      <w:r>
        <w:rPr>
          <w:szCs w:val="17"/>
        </w:rPr>
        <w:t xml:space="preserve"> se</w:t>
      </w:r>
      <w:r w:rsidRPr="004C1C9C">
        <w:rPr>
          <w:szCs w:val="17"/>
        </w:rPr>
        <w:t xml:space="preserve"> stejný kód jako při původní transakci začínající některým z čísel </w:t>
      </w:r>
      <w:r>
        <w:rPr>
          <w:szCs w:val="17"/>
        </w:rPr>
        <w:t>8</w:t>
      </w:r>
      <w:r w:rsidRPr="004C1C9C">
        <w:rPr>
          <w:szCs w:val="17"/>
        </w:rPr>
        <w:t xml:space="preserve"> až 9.</w:t>
      </w:r>
    </w:p>
    <w:p w14:paraId="7C08756A" w14:textId="77777777" w:rsidR="00C73CE3" w:rsidRDefault="00C73CE3" w:rsidP="00355A18">
      <w:pPr>
        <w:autoSpaceDE w:val="0"/>
        <w:autoSpaceDN w:val="0"/>
        <w:adjustRightInd w:val="0"/>
        <w:ind w:left="540" w:hanging="540"/>
        <w:jc w:val="both"/>
        <w:rPr>
          <w:b/>
          <w:bCs/>
          <w:szCs w:val="17"/>
        </w:rPr>
      </w:pPr>
    </w:p>
    <w:p w14:paraId="6B8D4E6E" w14:textId="77777777" w:rsidR="00205533" w:rsidRDefault="000E6501" w:rsidP="00355A18">
      <w:pPr>
        <w:autoSpaceDE w:val="0"/>
        <w:autoSpaceDN w:val="0"/>
        <w:adjustRightInd w:val="0"/>
        <w:ind w:left="540" w:hanging="540"/>
        <w:jc w:val="both"/>
        <w:rPr>
          <w:b/>
          <w:szCs w:val="17"/>
        </w:rPr>
      </w:pPr>
      <w:r>
        <w:rPr>
          <w:b/>
          <w:bCs/>
          <w:szCs w:val="17"/>
        </w:rPr>
        <w:t>31</w:t>
      </w:r>
      <w:r w:rsidR="00A521C4">
        <w:rPr>
          <w:b/>
          <w:bCs/>
          <w:szCs w:val="17"/>
        </w:rPr>
        <w:tab/>
      </w:r>
      <w:r w:rsidR="00A521C4">
        <w:rPr>
          <w:b/>
          <w:szCs w:val="17"/>
        </w:rPr>
        <w:t>Transakce zahrnující přepravu do skladu/</w:t>
      </w:r>
      <w:r w:rsidR="00814043">
        <w:rPr>
          <w:b/>
          <w:szCs w:val="17"/>
        </w:rPr>
        <w:t>ze skladu (kromě call-</w:t>
      </w:r>
      <w:proofErr w:type="spellStart"/>
      <w:r w:rsidR="00814043">
        <w:rPr>
          <w:b/>
          <w:szCs w:val="17"/>
        </w:rPr>
        <w:t>off</w:t>
      </w:r>
      <w:proofErr w:type="spellEnd"/>
      <w:r w:rsidR="00814043">
        <w:rPr>
          <w:b/>
          <w:szCs w:val="17"/>
        </w:rPr>
        <w:t xml:space="preserve"> </w:t>
      </w:r>
      <w:proofErr w:type="spellStart"/>
      <w:r w:rsidR="00814043">
        <w:rPr>
          <w:b/>
          <w:szCs w:val="17"/>
        </w:rPr>
        <w:t>stock</w:t>
      </w:r>
      <w:proofErr w:type="spellEnd"/>
      <w:r w:rsidR="00A521C4">
        <w:rPr>
          <w:b/>
          <w:szCs w:val="17"/>
        </w:rPr>
        <w:t xml:space="preserve"> a </w:t>
      </w:r>
      <w:proofErr w:type="gramStart"/>
      <w:r w:rsidR="00A521C4">
        <w:rPr>
          <w:b/>
          <w:szCs w:val="17"/>
        </w:rPr>
        <w:t>zboží v     konsignačním</w:t>
      </w:r>
      <w:proofErr w:type="gramEnd"/>
      <w:r w:rsidR="00A521C4">
        <w:rPr>
          <w:b/>
          <w:szCs w:val="17"/>
        </w:rPr>
        <w:t xml:space="preserve"> skladu)</w:t>
      </w:r>
    </w:p>
    <w:p w14:paraId="2706B398" w14:textId="77777777" w:rsidR="00A521C4" w:rsidRDefault="00A521C4" w:rsidP="00355A18">
      <w:pPr>
        <w:autoSpaceDE w:val="0"/>
        <w:autoSpaceDN w:val="0"/>
        <w:adjustRightInd w:val="0"/>
        <w:ind w:left="540" w:hanging="540"/>
        <w:jc w:val="both"/>
        <w:rPr>
          <w:b/>
          <w:szCs w:val="17"/>
        </w:rPr>
      </w:pPr>
    </w:p>
    <w:p w14:paraId="47249BC5" w14:textId="77777777" w:rsidR="00073C75" w:rsidRDefault="00A521C4" w:rsidP="00073C75">
      <w:pPr>
        <w:pStyle w:val="Zkladntext2"/>
        <w:autoSpaceDE w:val="0"/>
        <w:autoSpaceDN w:val="0"/>
        <w:adjustRightInd w:val="0"/>
        <w:spacing w:before="120"/>
        <w:ind w:left="426" w:hanging="426"/>
        <w:rPr>
          <w:b/>
          <w:szCs w:val="17"/>
        </w:rPr>
      </w:pPr>
      <w:r>
        <w:rPr>
          <w:b/>
          <w:szCs w:val="17"/>
        </w:rPr>
        <w:t>32</w:t>
      </w:r>
      <w:r>
        <w:rPr>
          <w:b/>
          <w:szCs w:val="17"/>
        </w:rPr>
        <w:tab/>
      </w:r>
      <w:r w:rsidR="00073C75">
        <w:rPr>
          <w:b/>
          <w:szCs w:val="17"/>
        </w:rPr>
        <w:t>Transakce zahrnující dodávky pro prodej po schválení či po vyzkoušení (včetně call-</w:t>
      </w:r>
      <w:proofErr w:type="spellStart"/>
      <w:r w:rsidR="00073C75">
        <w:rPr>
          <w:b/>
          <w:szCs w:val="17"/>
        </w:rPr>
        <w:t>off</w:t>
      </w:r>
      <w:proofErr w:type="spellEnd"/>
      <w:r w:rsidR="00073C75">
        <w:rPr>
          <w:b/>
          <w:szCs w:val="17"/>
        </w:rPr>
        <w:t xml:space="preserve"> </w:t>
      </w:r>
      <w:proofErr w:type="spellStart"/>
      <w:r w:rsidR="00073C75">
        <w:rPr>
          <w:b/>
          <w:szCs w:val="17"/>
        </w:rPr>
        <w:t>stock</w:t>
      </w:r>
      <w:proofErr w:type="spellEnd"/>
      <w:r w:rsidR="00073C75">
        <w:rPr>
          <w:b/>
          <w:szCs w:val="17"/>
        </w:rPr>
        <w:t xml:space="preserve"> a zboží v konsignačním skladu)</w:t>
      </w:r>
    </w:p>
    <w:p w14:paraId="6278AE54" w14:textId="77777777" w:rsidR="00CF7BEF" w:rsidRDefault="00CF7BEF" w:rsidP="00073C75">
      <w:pPr>
        <w:pStyle w:val="Zkladntext2"/>
        <w:autoSpaceDE w:val="0"/>
        <w:autoSpaceDN w:val="0"/>
        <w:adjustRightInd w:val="0"/>
        <w:spacing w:before="120"/>
        <w:ind w:left="426" w:hanging="426"/>
        <w:rPr>
          <w:b/>
          <w:szCs w:val="17"/>
        </w:rPr>
      </w:pPr>
    </w:p>
    <w:p w14:paraId="4AC4BD95" w14:textId="77777777" w:rsidR="00CF7BEF" w:rsidRDefault="00CF7BEF" w:rsidP="00073C75">
      <w:pPr>
        <w:pStyle w:val="Zkladntext2"/>
        <w:autoSpaceDE w:val="0"/>
        <w:autoSpaceDN w:val="0"/>
        <w:adjustRightInd w:val="0"/>
        <w:spacing w:before="120"/>
        <w:ind w:left="426" w:hanging="426"/>
        <w:rPr>
          <w:b/>
          <w:szCs w:val="17"/>
        </w:rPr>
      </w:pPr>
      <w:r>
        <w:rPr>
          <w:b/>
          <w:szCs w:val="17"/>
        </w:rPr>
        <w:t>33</w:t>
      </w:r>
      <w:r>
        <w:rPr>
          <w:b/>
          <w:szCs w:val="17"/>
        </w:rPr>
        <w:tab/>
        <w:t>Finanční leasing</w:t>
      </w:r>
    </w:p>
    <w:p w14:paraId="78A9DAA3" w14:textId="77777777" w:rsidR="00CF7BEF" w:rsidRDefault="00CF7BEF" w:rsidP="00073C75">
      <w:pPr>
        <w:pStyle w:val="Zkladntext2"/>
        <w:autoSpaceDE w:val="0"/>
        <w:autoSpaceDN w:val="0"/>
        <w:adjustRightInd w:val="0"/>
        <w:spacing w:before="120"/>
        <w:ind w:left="426" w:hanging="426"/>
        <w:rPr>
          <w:b/>
          <w:szCs w:val="17"/>
        </w:rPr>
      </w:pPr>
    </w:p>
    <w:p w14:paraId="2735936E" w14:textId="77777777" w:rsidR="00CF7BEF" w:rsidRDefault="00CF7BEF" w:rsidP="00073C75">
      <w:pPr>
        <w:pStyle w:val="Zkladntext2"/>
        <w:autoSpaceDE w:val="0"/>
        <w:autoSpaceDN w:val="0"/>
        <w:adjustRightInd w:val="0"/>
        <w:spacing w:before="120"/>
        <w:ind w:left="426" w:hanging="426"/>
        <w:rPr>
          <w:b/>
          <w:szCs w:val="17"/>
        </w:rPr>
      </w:pPr>
      <w:r>
        <w:rPr>
          <w:b/>
          <w:szCs w:val="17"/>
        </w:rPr>
        <w:lastRenderedPageBreak/>
        <w:t>34</w:t>
      </w:r>
      <w:r>
        <w:rPr>
          <w:b/>
          <w:szCs w:val="17"/>
        </w:rPr>
        <w:tab/>
        <w:t>Transakce zahrnující převod vlastnictví bez finanční kompenzace</w:t>
      </w:r>
    </w:p>
    <w:p w14:paraId="4D65B24F" w14:textId="77777777" w:rsidR="00A3203C" w:rsidRDefault="00A3203C" w:rsidP="00073C75">
      <w:pPr>
        <w:pStyle w:val="Zkladntext2"/>
        <w:autoSpaceDE w:val="0"/>
        <w:autoSpaceDN w:val="0"/>
        <w:adjustRightInd w:val="0"/>
        <w:spacing w:before="120"/>
        <w:ind w:left="426" w:hanging="426"/>
        <w:rPr>
          <w:b/>
          <w:szCs w:val="17"/>
        </w:rPr>
      </w:pPr>
    </w:p>
    <w:p w14:paraId="51766840" w14:textId="77777777" w:rsidR="00A521C4" w:rsidRDefault="009E43F6" w:rsidP="00403B1B">
      <w:pPr>
        <w:autoSpaceDE w:val="0"/>
        <w:autoSpaceDN w:val="0"/>
        <w:adjustRightInd w:val="0"/>
        <w:ind w:left="426" w:hanging="426"/>
        <w:jc w:val="both"/>
        <w:rPr>
          <w:b/>
          <w:bCs/>
        </w:rPr>
      </w:pPr>
      <w:proofErr w:type="gramStart"/>
      <w:r>
        <w:rPr>
          <w:b/>
          <w:bCs/>
          <w:szCs w:val="17"/>
        </w:rPr>
        <w:t>41</w:t>
      </w:r>
      <w:r w:rsidR="00403B1B">
        <w:rPr>
          <w:b/>
          <w:bCs/>
          <w:szCs w:val="17"/>
        </w:rPr>
        <w:t xml:space="preserve">   </w:t>
      </w:r>
      <w:r w:rsidR="00403B1B">
        <w:rPr>
          <w:b/>
          <w:bCs/>
        </w:rPr>
        <w:t>Transakce</w:t>
      </w:r>
      <w:proofErr w:type="gramEnd"/>
      <w:r w:rsidR="00403B1B">
        <w:rPr>
          <w:b/>
          <w:bCs/>
        </w:rPr>
        <w:t xml:space="preserve"> za účelem zpracování dle smlouvy (nezahrnuje změnu vlastnictví), pokud se jedná o zboží, které se má vrátit do původního členského státu vývozu/původní země vývozu</w:t>
      </w:r>
    </w:p>
    <w:p w14:paraId="468A3A23" w14:textId="77777777" w:rsidR="009E43F6" w:rsidRDefault="009E43F6" w:rsidP="00355A18">
      <w:pPr>
        <w:autoSpaceDE w:val="0"/>
        <w:autoSpaceDN w:val="0"/>
        <w:adjustRightInd w:val="0"/>
        <w:ind w:left="540" w:hanging="540"/>
        <w:jc w:val="both"/>
        <w:rPr>
          <w:b/>
          <w:bCs/>
        </w:rPr>
      </w:pPr>
    </w:p>
    <w:p w14:paraId="3FE53738" w14:textId="77777777" w:rsidR="00552EAC" w:rsidRPr="004C1C9C" w:rsidRDefault="00EA4B27" w:rsidP="00552EAC">
      <w:pPr>
        <w:autoSpaceDE w:val="0"/>
        <w:autoSpaceDN w:val="0"/>
        <w:adjustRightInd w:val="0"/>
        <w:ind w:left="426" w:hanging="426"/>
        <w:jc w:val="both"/>
        <w:rPr>
          <w:b/>
        </w:rPr>
      </w:pPr>
      <w:r>
        <w:rPr>
          <w:b/>
          <w:bCs/>
        </w:rPr>
        <w:t>42</w:t>
      </w:r>
      <w:r>
        <w:rPr>
          <w:b/>
          <w:bCs/>
        </w:rPr>
        <w:tab/>
      </w:r>
      <w:r w:rsidR="00403B1B">
        <w:rPr>
          <w:b/>
          <w:bCs/>
        </w:rPr>
        <w:t>Transakce za účelem zpracování dle smlouvy (nezahrnuje změnu vlastnictví), pokud se jedná o zboží, které se nemá vrátit do původního členského státu vývozu/původní země vývozu</w:t>
      </w:r>
    </w:p>
    <w:p w14:paraId="57842567" w14:textId="77777777" w:rsidR="009E43F6" w:rsidRDefault="009E43F6" w:rsidP="00355A18">
      <w:pPr>
        <w:autoSpaceDE w:val="0"/>
        <w:autoSpaceDN w:val="0"/>
        <w:adjustRightInd w:val="0"/>
        <w:ind w:left="540" w:hanging="540"/>
        <w:jc w:val="both"/>
        <w:rPr>
          <w:b/>
          <w:bCs/>
          <w:szCs w:val="17"/>
        </w:rPr>
      </w:pPr>
    </w:p>
    <w:p w14:paraId="039BB3E4" w14:textId="77777777" w:rsidR="00552EAC" w:rsidRDefault="00EA4B27" w:rsidP="00BE4C69">
      <w:pPr>
        <w:autoSpaceDE w:val="0"/>
        <w:autoSpaceDN w:val="0"/>
        <w:adjustRightInd w:val="0"/>
        <w:ind w:left="426" w:hanging="426"/>
        <w:jc w:val="both"/>
        <w:rPr>
          <w:b/>
          <w:szCs w:val="17"/>
        </w:rPr>
      </w:pPr>
      <w:r>
        <w:rPr>
          <w:b/>
          <w:bCs/>
          <w:szCs w:val="17"/>
        </w:rPr>
        <w:t>51</w:t>
      </w:r>
      <w:r>
        <w:rPr>
          <w:b/>
          <w:bCs/>
          <w:szCs w:val="17"/>
        </w:rPr>
        <w:tab/>
      </w:r>
      <w:r w:rsidR="00BE4C69">
        <w:rPr>
          <w:b/>
          <w:bCs/>
        </w:rPr>
        <w:t>Transakce následující po zpracování dle smlouvy (nezahrnuje změnu vlastnictví), pokud se jedná o zboží, které se vrací do původního členského státu vývozu/původní země vývozu</w:t>
      </w:r>
    </w:p>
    <w:p w14:paraId="0750F2A5" w14:textId="77777777" w:rsidR="00EA4B27" w:rsidRDefault="00EA4B27" w:rsidP="00355A18">
      <w:pPr>
        <w:autoSpaceDE w:val="0"/>
        <w:autoSpaceDN w:val="0"/>
        <w:adjustRightInd w:val="0"/>
        <w:ind w:left="540" w:hanging="540"/>
        <w:jc w:val="both"/>
        <w:rPr>
          <w:b/>
          <w:szCs w:val="17"/>
        </w:rPr>
      </w:pPr>
    </w:p>
    <w:p w14:paraId="47795BFD" w14:textId="77777777" w:rsidR="00995CCA" w:rsidRPr="004C1C9C" w:rsidRDefault="00EA4B27" w:rsidP="005B6C9B">
      <w:pPr>
        <w:autoSpaceDE w:val="0"/>
        <w:autoSpaceDN w:val="0"/>
        <w:adjustRightInd w:val="0"/>
        <w:ind w:left="426" w:hanging="426"/>
        <w:jc w:val="both"/>
        <w:rPr>
          <w:b/>
          <w:szCs w:val="17"/>
        </w:rPr>
      </w:pPr>
      <w:r>
        <w:rPr>
          <w:b/>
          <w:szCs w:val="17"/>
        </w:rPr>
        <w:t>52</w:t>
      </w:r>
      <w:r w:rsidR="00995CCA">
        <w:rPr>
          <w:b/>
          <w:szCs w:val="17"/>
        </w:rPr>
        <w:tab/>
      </w:r>
      <w:r w:rsidR="005B6C9B">
        <w:rPr>
          <w:b/>
          <w:bCs/>
        </w:rPr>
        <w:t>Transakce následující po zpracování dle smlouvy (nezahrnuje změnu vlastnictví), pokud se jedná o zboží, které se nevrací do původního členského státu vývozu/původní země vývozu</w:t>
      </w:r>
    </w:p>
    <w:p w14:paraId="15CACDA8" w14:textId="77777777" w:rsidR="00EA4B27" w:rsidRDefault="00EA4B27" w:rsidP="00355A18">
      <w:pPr>
        <w:autoSpaceDE w:val="0"/>
        <w:autoSpaceDN w:val="0"/>
        <w:adjustRightInd w:val="0"/>
        <w:ind w:left="540" w:hanging="540"/>
        <w:jc w:val="both"/>
        <w:rPr>
          <w:b/>
          <w:bCs/>
          <w:szCs w:val="17"/>
        </w:rPr>
      </w:pPr>
    </w:p>
    <w:p w14:paraId="20406A38" w14:textId="77777777" w:rsidR="00650519" w:rsidRPr="00650519" w:rsidRDefault="00DE5F31" w:rsidP="00650519">
      <w:pPr>
        <w:autoSpaceDE w:val="0"/>
        <w:autoSpaceDN w:val="0"/>
        <w:adjustRightInd w:val="0"/>
        <w:rPr>
          <w:szCs w:val="17"/>
        </w:rPr>
      </w:pPr>
      <w:r w:rsidRPr="00DE5F31">
        <w:rPr>
          <w:szCs w:val="17"/>
        </w:rPr>
        <w:t>Poznámky ke kódům 41 až 52:</w:t>
      </w:r>
    </w:p>
    <w:p w14:paraId="6237A50F" w14:textId="77777777" w:rsidR="00DE5F31" w:rsidRDefault="00650519" w:rsidP="00DE5F31">
      <w:pPr>
        <w:autoSpaceDE w:val="0"/>
        <w:autoSpaceDN w:val="0"/>
        <w:adjustRightInd w:val="0"/>
        <w:spacing w:before="120"/>
        <w:ind w:left="397"/>
        <w:jc w:val="both"/>
        <w:rPr>
          <w:szCs w:val="15"/>
        </w:rPr>
      </w:pPr>
      <w:r w:rsidRPr="004C1C9C">
        <w:rPr>
          <w:szCs w:val="17"/>
        </w:rPr>
        <w:t xml:space="preserve">Zpracování podle smlouvy </w:t>
      </w:r>
      <w:r w:rsidRPr="004C1C9C">
        <w:rPr>
          <w:szCs w:val="15"/>
        </w:rPr>
        <w:t xml:space="preserve">zahrnuje operace (přeměnu, stavbu, montáž, vylepšení, </w:t>
      </w:r>
      <w:r w:rsidRPr="004C1C9C">
        <w:t>renovaci) s cílem vyrobit nový či skutečně vylepšený výrobek. To neznamená nutně změnu klasifikace výrobku. Nepatří sem opravy a údržba zbo</w:t>
      </w:r>
      <w:r>
        <w:t>ží ani dočasné dodávky zboží za </w:t>
      </w:r>
      <w:r w:rsidRPr="004C1C9C">
        <w:t>účelem jeho kompletace, balení, třídění, kontroly a</w:t>
      </w:r>
      <w:r w:rsidRPr="004C1C9C">
        <w:rPr>
          <w:szCs w:val="15"/>
        </w:rPr>
        <w:t xml:space="preserve"> podobných jednoduchých operací.</w:t>
      </w:r>
    </w:p>
    <w:p w14:paraId="0BC40B91" w14:textId="77777777" w:rsidR="001E177D" w:rsidRDefault="001E177D" w:rsidP="00355A18">
      <w:pPr>
        <w:autoSpaceDE w:val="0"/>
        <w:autoSpaceDN w:val="0"/>
        <w:adjustRightInd w:val="0"/>
        <w:ind w:left="540" w:hanging="540"/>
        <w:jc w:val="both"/>
        <w:rPr>
          <w:b/>
          <w:bCs/>
          <w:szCs w:val="17"/>
        </w:rPr>
      </w:pPr>
    </w:p>
    <w:p w14:paraId="7AFC685A" w14:textId="77777777" w:rsidR="00D33B0D" w:rsidRDefault="00D33B0D" w:rsidP="00355A18">
      <w:pPr>
        <w:autoSpaceDE w:val="0"/>
        <w:autoSpaceDN w:val="0"/>
        <w:adjustRightInd w:val="0"/>
        <w:ind w:left="540" w:hanging="540"/>
        <w:jc w:val="both"/>
        <w:rPr>
          <w:b/>
          <w:szCs w:val="17"/>
        </w:rPr>
      </w:pPr>
      <w:r>
        <w:rPr>
          <w:b/>
          <w:bCs/>
          <w:szCs w:val="17"/>
        </w:rPr>
        <w:t>71</w:t>
      </w:r>
      <w:r>
        <w:rPr>
          <w:b/>
          <w:bCs/>
          <w:szCs w:val="17"/>
        </w:rPr>
        <w:tab/>
      </w:r>
      <w:r>
        <w:rPr>
          <w:b/>
          <w:szCs w:val="17"/>
        </w:rPr>
        <w:t xml:space="preserve">Transakce zahrnující propuštění zboží do volného oběhu v členském </w:t>
      </w:r>
      <w:proofErr w:type="gramStart"/>
      <w:r>
        <w:rPr>
          <w:b/>
          <w:szCs w:val="17"/>
        </w:rPr>
        <w:t>státě s    následným</w:t>
      </w:r>
      <w:proofErr w:type="gramEnd"/>
      <w:r>
        <w:rPr>
          <w:b/>
          <w:szCs w:val="17"/>
        </w:rPr>
        <w:t xml:space="preserve"> vývozem do jiného členského státu</w:t>
      </w:r>
    </w:p>
    <w:p w14:paraId="403C4B1E" w14:textId="77777777" w:rsidR="00D33B0D" w:rsidRDefault="00D33B0D" w:rsidP="00355A18">
      <w:pPr>
        <w:autoSpaceDE w:val="0"/>
        <w:autoSpaceDN w:val="0"/>
        <w:adjustRightInd w:val="0"/>
        <w:ind w:left="540" w:hanging="540"/>
        <w:jc w:val="both"/>
        <w:rPr>
          <w:b/>
          <w:szCs w:val="17"/>
        </w:rPr>
      </w:pPr>
    </w:p>
    <w:p w14:paraId="641A92A4" w14:textId="77777777" w:rsidR="00D33B0D" w:rsidRDefault="00D33B0D" w:rsidP="00355A18">
      <w:pPr>
        <w:autoSpaceDE w:val="0"/>
        <w:autoSpaceDN w:val="0"/>
        <w:adjustRightInd w:val="0"/>
        <w:ind w:left="540" w:hanging="540"/>
        <w:jc w:val="both"/>
        <w:rPr>
          <w:b/>
          <w:szCs w:val="17"/>
        </w:rPr>
      </w:pPr>
      <w:r>
        <w:rPr>
          <w:b/>
          <w:szCs w:val="17"/>
        </w:rPr>
        <w:t>72</w:t>
      </w:r>
      <w:r>
        <w:rPr>
          <w:b/>
          <w:szCs w:val="17"/>
        </w:rPr>
        <w:tab/>
      </w:r>
      <w:r w:rsidR="00D90DC0">
        <w:rPr>
          <w:b/>
          <w:szCs w:val="17"/>
        </w:rPr>
        <w:t>Transakce zahrnující přepravu zboží z jednoho členského státu do jiného členského státu s cílem propustit zboží do režimu vývozu</w:t>
      </w:r>
    </w:p>
    <w:p w14:paraId="6A788820" w14:textId="77777777" w:rsidR="00533D7B" w:rsidRDefault="00533D7B" w:rsidP="00355A18">
      <w:pPr>
        <w:autoSpaceDE w:val="0"/>
        <w:autoSpaceDN w:val="0"/>
        <w:adjustRightInd w:val="0"/>
        <w:ind w:left="540" w:hanging="540"/>
        <w:jc w:val="both"/>
        <w:rPr>
          <w:b/>
          <w:szCs w:val="17"/>
        </w:rPr>
      </w:pPr>
    </w:p>
    <w:p w14:paraId="2D0B18B4" w14:textId="77777777" w:rsidR="00533D7B" w:rsidRPr="00835A1F" w:rsidRDefault="00533D7B" w:rsidP="00533D7B">
      <w:pPr>
        <w:autoSpaceDE w:val="0"/>
        <w:autoSpaceDN w:val="0"/>
        <w:adjustRightInd w:val="0"/>
        <w:ind w:left="426" w:hanging="426"/>
        <w:jc w:val="both"/>
        <w:rPr>
          <w:szCs w:val="17"/>
        </w:rPr>
      </w:pPr>
      <w:r>
        <w:rPr>
          <w:b/>
          <w:bCs/>
          <w:szCs w:val="17"/>
        </w:rPr>
        <w:t>80</w:t>
      </w:r>
      <w:r>
        <w:rPr>
          <w:b/>
          <w:bCs/>
          <w:szCs w:val="17"/>
        </w:rPr>
        <w:tab/>
        <w:t xml:space="preserve">Transakce zahrnující </w:t>
      </w:r>
      <w:r>
        <w:rPr>
          <w:b/>
          <w:szCs w:val="17"/>
        </w:rPr>
        <w:t>d</w:t>
      </w:r>
      <w:r w:rsidRPr="004C1C9C">
        <w:rPr>
          <w:b/>
          <w:szCs w:val="17"/>
        </w:rPr>
        <w:t>odávky stavebních materiálů a technického</w:t>
      </w:r>
      <w:r>
        <w:rPr>
          <w:b/>
          <w:szCs w:val="17"/>
        </w:rPr>
        <w:t xml:space="preserve"> zařízení pro práce pozemního </w:t>
      </w:r>
      <w:r w:rsidRPr="00835A1F">
        <w:rPr>
          <w:b/>
          <w:szCs w:val="17"/>
        </w:rPr>
        <w:t>a inženýrského stavitelství v rámci všeobecné dodavatelské smlouvy, které nevyžadují vystavení faktury za jednotlivé položky smlouvy, ale za její celek</w:t>
      </w:r>
    </w:p>
    <w:p w14:paraId="1DBF8C81" w14:textId="77777777" w:rsidR="00533D7B" w:rsidRDefault="00533D7B" w:rsidP="00533D7B">
      <w:pPr>
        <w:pStyle w:val="Zkladntext"/>
        <w:autoSpaceDE w:val="0"/>
        <w:autoSpaceDN w:val="0"/>
        <w:adjustRightInd w:val="0"/>
        <w:jc w:val="left"/>
        <w:rPr>
          <w:b/>
        </w:rPr>
      </w:pPr>
    </w:p>
    <w:p w14:paraId="587E05E8" w14:textId="77777777" w:rsidR="00DE5F31" w:rsidRPr="00DE5F31" w:rsidRDefault="00DE5F31" w:rsidP="00DE5F31">
      <w:pPr>
        <w:pStyle w:val="Zkladntext"/>
        <w:autoSpaceDE w:val="0"/>
        <w:autoSpaceDN w:val="0"/>
        <w:adjustRightInd w:val="0"/>
        <w:jc w:val="both"/>
        <w:rPr>
          <w:szCs w:val="17"/>
        </w:rPr>
      </w:pPr>
      <w:r w:rsidRPr="00DE5F31">
        <w:t>Poznámka ke kódu 80</w:t>
      </w:r>
      <w:r w:rsidRPr="00DE5F31">
        <w:rPr>
          <w:szCs w:val="17"/>
        </w:rPr>
        <w:t>:</w:t>
      </w:r>
    </w:p>
    <w:p w14:paraId="75B57556" w14:textId="77777777" w:rsidR="00DE5F31" w:rsidRDefault="00533D7B" w:rsidP="00DE5F31">
      <w:pPr>
        <w:autoSpaceDE w:val="0"/>
        <w:autoSpaceDN w:val="0"/>
        <w:adjustRightInd w:val="0"/>
        <w:ind w:left="709" w:hanging="29"/>
        <w:jc w:val="both"/>
        <w:rPr>
          <w:szCs w:val="15"/>
        </w:rPr>
      </w:pPr>
      <w:r w:rsidRPr="004C1C9C">
        <w:rPr>
          <w:szCs w:val="17"/>
        </w:rPr>
        <w:t>Z</w:t>
      </w:r>
      <w:r w:rsidRPr="004C1C9C">
        <w:t>ahrnuje pouze zboží, které není odděleně fakturováno</w:t>
      </w:r>
      <w:r>
        <w:t xml:space="preserve">, ale u kterého je celá hodnota </w:t>
      </w:r>
      <w:r w:rsidRPr="004C1C9C">
        <w:t xml:space="preserve">dodávky fakturována jen na jedné nebo několika souhrnných fakturách. </w:t>
      </w:r>
      <w:r w:rsidRPr="004C1C9C">
        <w:rPr>
          <w:szCs w:val="15"/>
        </w:rPr>
        <w:t>Nejde-li o tento případ, transakce musí být označeny kódem začínajícím číslem „1“.</w:t>
      </w:r>
    </w:p>
    <w:p w14:paraId="4D635F33" w14:textId="77777777" w:rsidR="00DE5F31" w:rsidRDefault="00DE5F31" w:rsidP="00DE5F31">
      <w:pPr>
        <w:autoSpaceDE w:val="0"/>
        <w:autoSpaceDN w:val="0"/>
        <w:adjustRightInd w:val="0"/>
        <w:rPr>
          <w:szCs w:val="15"/>
        </w:rPr>
      </w:pPr>
    </w:p>
    <w:p w14:paraId="78480436" w14:textId="77777777" w:rsidR="00DE5F31" w:rsidRDefault="00DE5F31" w:rsidP="00DE5F31">
      <w:pPr>
        <w:autoSpaceDE w:val="0"/>
        <w:autoSpaceDN w:val="0"/>
        <w:adjustRightInd w:val="0"/>
        <w:ind w:left="426" w:hanging="426"/>
        <w:rPr>
          <w:b/>
          <w:szCs w:val="17"/>
        </w:rPr>
      </w:pPr>
      <w:r w:rsidRPr="00DE5F31">
        <w:rPr>
          <w:b/>
          <w:szCs w:val="15"/>
        </w:rPr>
        <w:t>91</w:t>
      </w:r>
      <w:r w:rsidR="006C7FC4">
        <w:rPr>
          <w:szCs w:val="15"/>
        </w:rPr>
        <w:tab/>
      </w:r>
      <w:r w:rsidR="006C7FC4">
        <w:rPr>
          <w:b/>
          <w:szCs w:val="17"/>
        </w:rPr>
        <w:t>Ostatní transakce zahrnující nájem, půjčku a operační leasing s dobou trvání překračující 24 měsíců</w:t>
      </w:r>
    </w:p>
    <w:p w14:paraId="7DD67FE7" w14:textId="77777777" w:rsidR="00DE5F31" w:rsidRDefault="00DE5F31" w:rsidP="00DE5F31">
      <w:pPr>
        <w:autoSpaceDE w:val="0"/>
        <w:autoSpaceDN w:val="0"/>
        <w:adjustRightInd w:val="0"/>
        <w:ind w:left="426" w:hanging="426"/>
        <w:rPr>
          <w:b/>
          <w:szCs w:val="17"/>
        </w:rPr>
      </w:pPr>
    </w:p>
    <w:p w14:paraId="28F5BD87" w14:textId="77777777" w:rsidR="00DE5F31" w:rsidRDefault="00CB5567" w:rsidP="00DE5F31">
      <w:pPr>
        <w:autoSpaceDE w:val="0"/>
        <w:autoSpaceDN w:val="0"/>
        <w:adjustRightInd w:val="0"/>
        <w:ind w:left="426" w:hanging="426"/>
      </w:pPr>
      <w:r>
        <w:rPr>
          <w:b/>
          <w:szCs w:val="17"/>
        </w:rPr>
        <w:t>99</w:t>
      </w:r>
      <w:r>
        <w:rPr>
          <w:b/>
          <w:szCs w:val="17"/>
        </w:rPr>
        <w:tab/>
      </w:r>
      <w:r w:rsidRPr="00415C1A">
        <w:rPr>
          <w:b/>
          <w:szCs w:val="17"/>
        </w:rPr>
        <w:t>Ostatní</w:t>
      </w:r>
      <w:r w:rsidRPr="004C1C9C">
        <w:rPr>
          <w:b/>
          <w:szCs w:val="17"/>
        </w:rPr>
        <w:t xml:space="preserve"> transakce, které nelze označit některým z výše uvedených kódů</w:t>
      </w:r>
    </w:p>
    <w:p w14:paraId="76749A37" w14:textId="77777777" w:rsidR="00533D7B" w:rsidRDefault="00533D7B" w:rsidP="00355A18">
      <w:pPr>
        <w:autoSpaceDE w:val="0"/>
        <w:autoSpaceDN w:val="0"/>
        <w:adjustRightInd w:val="0"/>
        <w:ind w:left="540" w:hanging="540"/>
        <w:jc w:val="both"/>
        <w:rPr>
          <w:b/>
          <w:bCs/>
          <w:szCs w:val="17"/>
        </w:rPr>
      </w:pPr>
    </w:p>
    <w:p w14:paraId="724D1654" w14:textId="77777777" w:rsidR="00533D7B" w:rsidRDefault="00533D7B" w:rsidP="00355A18">
      <w:pPr>
        <w:autoSpaceDE w:val="0"/>
        <w:autoSpaceDN w:val="0"/>
        <w:adjustRightInd w:val="0"/>
        <w:ind w:left="540" w:hanging="540"/>
        <w:jc w:val="both"/>
        <w:rPr>
          <w:b/>
          <w:bCs/>
          <w:szCs w:val="17"/>
        </w:rPr>
      </w:pPr>
    </w:p>
    <w:p w14:paraId="125E9984" w14:textId="77777777" w:rsidR="00DD166B" w:rsidRDefault="00DD166B" w:rsidP="00355A18">
      <w:pPr>
        <w:autoSpaceDE w:val="0"/>
        <w:autoSpaceDN w:val="0"/>
        <w:adjustRightInd w:val="0"/>
        <w:ind w:left="540" w:hanging="540"/>
        <w:jc w:val="both"/>
        <w:rPr>
          <w:b/>
          <w:bCs/>
          <w:szCs w:val="17"/>
        </w:rPr>
      </w:pPr>
    </w:p>
    <w:p w14:paraId="52342050" w14:textId="77777777" w:rsidR="00DD166B" w:rsidRDefault="00DD166B" w:rsidP="00355A18">
      <w:pPr>
        <w:autoSpaceDE w:val="0"/>
        <w:autoSpaceDN w:val="0"/>
        <w:adjustRightInd w:val="0"/>
        <w:ind w:left="540" w:hanging="540"/>
        <w:jc w:val="both"/>
        <w:rPr>
          <w:b/>
          <w:bCs/>
          <w:szCs w:val="17"/>
        </w:rPr>
      </w:pPr>
    </w:p>
    <w:p w14:paraId="34C88237" w14:textId="77777777" w:rsidR="00BD2BF7" w:rsidRPr="004C1C9C" w:rsidRDefault="00BD2BF7" w:rsidP="00821BE3">
      <w:pPr>
        <w:pStyle w:val="Formuledadoption"/>
        <w:overflowPunct/>
        <w:autoSpaceDE/>
        <w:autoSpaceDN/>
        <w:adjustRightInd/>
        <w:spacing w:before="0" w:after="0"/>
        <w:jc w:val="right"/>
        <w:textAlignment w:val="auto"/>
      </w:pPr>
      <w:r w:rsidRPr="004C1C9C">
        <w:rPr>
          <w:szCs w:val="24"/>
        </w:rPr>
        <w:br w:type="page"/>
      </w:r>
      <w:r w:rsidR="00821BE3">
        <w:lastRenderedPageBreak/>
        <w:t>PŘÍLOHA č. 4</w:t>
      </w:r>
    </w:p>
    <w:p w14:paraId="0B385A11" w14:textId="77777777" w:rsidR="00BD2BF7" w:rsidRPr="004C1C9C" w:rsidRDefault="00A34D5B" w:rsidP="000A2A33">
      <w:pPr>
        <w:pStyle w:val="Nadpis2"/>
        <w:jc w:val="center"/>
      </w:pPr>
      <w:bookmarkStart w:id="107" w:name="_Toc187130443"/>
      <w:r>
        <w:t>Kódy s</w:t>
      </w:r>
      <w:r w:rsidR="00BD2BF7" w:rsidRPr="004C1C9C">
        <w:t>kupin dodacích podmínek</w:t>
      </w:r>
      <w:bookmarkEnd w:id="107"/>
    </w:p>
    <w:p w14:paraId="0BE3E8BD" w14:textId="77777777" w:rsidR="00BD2BF7" w:rsidRPr="000A2A33" w:rsidRDefault="00BD2BF7">
      <w:pPr>
        <w:pStyle w:val="Zkladntext3"/>
        <w:rPr>
          <w:i w:val="0"/>
          <w:iCs w:val="0"/>
          <w:sz w:val="2"/>
          <w:szCs w:val="2"/>
        </w:rPr>
      </w:pPr>
    </w:p>
    <w:p w14:paraId="416454BB" w14:textId="77777777" w:rsidR="000A2A33" w:rsidRPr="000A2A33" w:rsidRDefault="00BD2BF7" w:rsidP="0065597F">
      <w:pPr>
        <w:rPr>
          <w:b/>
          <w:bCs/>
          <w:i/>
          <w:iCs/>
          <w:sz w:val="2"/>
          <w:szCs w:val="2"/>
        </w:rPr>
      </w:pPr>
      <w:r w:rsidRPr="000A2A33">
        <w:rPr>
          <w:b/>
        </w:rPr>
        <w:t>Kód skupiny</w:t>
      </w:r>
      <w:r w:rsidR="00821BE3" w:rsidRPr="000A2A33">
        <w:rPr>
          <w:b/>
        </w:rPr>
        <w:tab/>
      </w:r>
      <w:r w:rsidR="00821BE3" w:rsidRPr="000A2A33">
        <w:rPr>
          <w:b/>
        </w:rPr>
        <w:tab/>
      </w:r>
      <w:r w:rsidR="000A2A33" w:rsidRPr="000A2A33">
        <w:rPr>
          <w:b/>
        </w:rPr>
        <w:t>Vysvětlivka</w:t>
      </w:r>
    </w:p>
    <w:p w14:paraId="41135B02" w14:textId="77777777" w:rsidR="00BD2BF7" w:rsidRPr="004C1C9C" w:rsidRDefault="00BD2BF7" w:rsidP="00821BE3">
      <w:pPr>
        <w:pStyle w:val="Zkladntext3"/>
        <w:ind w:left="1418" w:hanging="1418"/>
        <w:rPr>
          <w:i w:val="0"/>
          <w:iCs w:val="0"/>
        </w:rPr>
      </w:pPr>
      <w:r w:rsidRPr="004C1C9C">
        <w:rPr>
          <w:b/>
          <w:i w:val="0"/>
          <w:iCs w:val="0"/>
        </w:rPr>
        <w:t>K</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 p</w:t>
      </w:r>
      <w:r w:rsidR="00821BE3">
        <w:rPr>
          <w:i w:val="0"/>
          <w:iCs w:val="0"/>
        </w:rPr>
        <w:t xml:space="preserve">ři kterých si zajišťuje a hradí </w:t>
      </w:r>
      <w:r w:rsidRPr="004C1C9C">
        <w:rPr>
          <w:i w:val="0"/>
          <w:iCs w:val="0"/>
        </w:rPr>
        <w:t>hlavní přepravné kupující</w:t>
      </w:r>
    </w:p>
    <w:p w14:paraId="1E9723BC" w14:textId="77777777" w:rsidR="00BD2BF7" w:rsidRPr="004C1C9C" w:rsidRDefault="00BD2BF7" w:rsidP="00821BE3">
      <w:pPr>
        <w:pStyle w:val="Zkladntext3"/>
        <w:ind w:left="1418" w:hanging="1418"/>
        <w:rPr>
          <w:i w:val="0"/>
          <w:iCs w:val="0"/>
        </w:rPr>
      </w:pPr>
      <w:r w:rsidRPr="004C1C9C">
        <w:rPr>
          <w:b/>
          <w:i w:val="0"/>
          <w:iCs w:val="0"/>
        </w:rPr>
        <w:t>L</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 při kterých prodávající hradí</w:t>
      </w:r>
      <w:r w:rsidR="00821BE3">
        <w:rPr>
          <w:i w:val="0"/>
          <w:iCs w:val="0"/>
        </w:rPr>
        <w:t xml:space="preserve"> p</w:t>
      </w:r>
      <w:r w:rsidRPr="004C1C9C">
        <w:rPr>
          <w:i w:val="0"/>
          <w:iCs w:val="0"/>
        </w:rPr>
        <w:t>řepravné do přístavu určení</w:t>
      </w:r>
    </w:p>
    <w:p w14:paraId="2742AC21" w14:textId="77777777" w:rsidR="00BD2BF7" w:rsidRPr="004C1C9C" w:rsidRDefault="00BD2BF7" w:rsidP="00821BE3">
      <w:pPr>
        <w:pStyle w:val="Zkladntext3"/>
        <w:ind w:left="1418" w:hanging="1418"/>
        <w:rPr>
          <w:i w:val="0"/>
          <w:iCs w:val="0"/>
        </w:rPr>
      </w:pPr>
      <w:r w:rsidRPr="004C1C9C">
        <w:rPr>
          <w:b/>
          <w:i w:val="0"/>
          <w:iCs w:val="0"/>
        </w:rPr>
        <w:t>M</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w:t>
      </w:r>
      <w:r w:rsidR="00821BE3">
        <w:rPr>
          <w:i w:val="0"/>
          <w:iCs w:val="0"/>
        </w:rPr>
        <w:t xml:space="preserve"> při kterých zajišťuje a hradí </w:t>
      </w:r>
      <w:r w:rsidRPr="004C1C9C">
        <w:rPr>
          <w:i w:val="0"/>
          <w:iCs w:val="0"/>
        </w:rPr>
        <w:t>hlavní přepravné prodávající</w:t>
      </w:r>
    </w:p>
    <w:p w14:paraId="43D236BE" w14:textId="77777777" w:rsidR="00BD2BF7" w:rsidRPr="004C1C9C" w:rsidRDefault="00BD2BF7" w:rsidP="00821BE3">
      <w:pPr>
        <w:pStyle w:val="Zkladntext3"/>
        <w:ind w:left="1418" w:hanging="1418"/>
        <w:rPr>
          <w:i w:val="0"/>
          <w:iCs w:val="0"/>
        </w:rPr>
      </w:pPr>
      <w:r w:rsidRPr="00045B49">
        <w:rPr>
          <w:b/>
          <w:i w:val="0"/>
          <w:iCs w:val="0"/>
        </w:rPr>
        <w:t>N</w:t>
      </w:r>
      <w:r w:rsidR="00821BE3">
        <w:rPr>
          <w:b/>
          <w:i w:val="0"/>
          <w:iCs w:val="0"/>
        </w:rPr>
        <w:tab/>
      </w:r>
      <w:r w:rsidRPr="004C1C9C">
        <w:rPr>
          <w:i w:val="0"/>
          <w:iCs w:val="0"/>
        </w:rPr>
        <w:t xml:space="preserve">zahrnuje dodací doložku </w:t>
      </w:r>
      <w:proofErr w:type="spellStart"/>
      <w:r w:rsidRPr="004C1C9C">
        <w:rPr>
          <w:i w:val="0"/>
          <w:iCs w:val="0"/>
        </w:rPr>
        <w:t>Incoterms</w:t>
      </w:r>
      <w:proofErr w:type="spellEnd"/>
      <w:r w:rsidRPr="004C1C9C">
        <w:rPr>
          <w:i w:val="0"/>
          <w:iCs w:val="0"/>
        </w:rPr>
        <w:t xml:space="preserve"> s místem dodání zboží na státní</w:t>
      </w:r>
      <w:r w:rsidR="00821BE3">
        <w:rPr>
          <w:i w:val="0"/>
          <w:iCs w:val="0"/>
        </w:rPr>
        <w:t xml:space="preserve"> </w:t>
      </w:r>
      <w:r w:rsidRPr="004C1C9C">
        <w:rPr>
          <w:i w:val="0"/>
          <w:iCs w:val="0"/>
        </w:rPr>
        <w:t xml:space="preserve">hranici nebo sjednané dodací podmínky </w:t>
      </w:r>
      <w:r w:rsidR="00821BE3">
        <w:rPr>
          <w:i w:val="0"/>
          <w:iCs w:val="0"/>
        </w:rPr>
        <w:t xml:space="preserve">neodpovídající žádné z doložek </w:t>
      </w:r>
      <w:proofErr w:type="spellStart"/>
      <w:r w:rsidRPr="004C1C9C">
        <w:rPr>
          <w:i w:val="0"/>
          <w:iCs w:val="0"/>
        </w:rPr>
        <w:t>Incoterms</w:t>
      </w:r>
      <w:proofErr w:type="spellEnd"/>
    </w:p>
    <w:p w14:paraId="728AFF2C" w14:textId="77777777" w:rsidR="00BD2BF7" w:rsidRDefault="00BD2BF7">
      <w:pPr>
        <w:pStyle w:val="Zkladntext3"/>
        <w:rPr>
          <w:i w:val="0"/>
          <w:iCs w:val="0"/>
        </w:rPr>
      </w:pPr>
    </w:p>
    <w:p w14:paraId="596C2741" w14:textId="77777777" w:rsidR="00BD2BF7" w:rsidRDefault="00BD2BF7">
      <w:pPr>
        <w:pStyle w:val="Zkladntext3"/>
        <w:rPr>
          <w:iCs w:val="0"/>
        </w:rPr>
      </w:pPr>
      <w:r w:rsidRPr="004C1C9C">
        <w:rPr>
          <w:iCs w:val="0"/>
        </w:rPr>
        <w:t>Vysvětlivky:</w:t>
      </w:r>
    </w:p>
    <w:p w14:paraId="252AD496" w14:textId="77777777" w:rsidR="00625681" w:rsidRDefault="00625681">
      <w:pPr>
        <w:pStyle w:val="Zkladntext3"/>
        <w:rPr>
          <w:iCs w:val="0"/>
        </w:rPr>
      </w:pPr>
    </w:p>
    <w:p w14:paraId="772A4E83" w14:textId="77777777" w:rsidR="00625681" w:rsidRDefault="00625681" w:rsidP="00625681">
      <w:pPr>
        <w:pStyle w:val="Zkladntext3"/>
        <w:spacing w:before="120"/>
        <w:rPr>
          <w:iCs w:val="0"/>
        </w:rPr>
      </w:pPr>
      <w:r>
        <w:rPr>
          <w:iCs w:val="0"/>
        </w:rPr>
        <w:t>1</w:t>
      </w:r>
      <w:r w:rsidRPr="00821BE3">
        <w:rPr>
          <w:iCs w:val="0"/>
        </w:rPr>
        <w:t xml:space="preserve">. Pro dodací podmínky </w:t>
      </w:r>
      <w:proofErr w:type="spellStart"/>
      <w:r w:rsidRPr="00821BE3">
        <w:rPr>
          <w:b/>
          <w:iCs w:val="0"/>
        </w:rPr>
        <w:t>Incoterms</w:t>
      </w:r>
      <w:proofErr w:type="spellEnd"/>
      <w:r w:rsidR="00254DB5" w:rsidRPr="004C1C9C">
        <w:rPr>
          <w:b/>
          <w:bCs/>
        </w:rPr>
        <w:t>®</w:t>
      </w:r>
      <w:r>
        <w:rPr>
          <w:b/>
          <w:bCs/>
        </w:rPr>
        <w:t xml:space="preserve"> 2020</w:t>
      </w:r>
      <w:r w:rsidRPr="00821BE3">
        <w:rPr>
          <w:b/>
          <w:bCs/>
          <w:i w:val="0"/>
        </w:rPr>
        <w:t xml:space="preserve"> </w:t>
      </w:r>
      <w:r w:rsidRPr="00821BE3">
        <w:rPr>
          <w:iCs w:val="0"/>
        </w:rPr>
        <w:t xml:space="preserve">se do </w:t>
      </w:r>
      <w:r w:rsidR="00642B18">
        <w:rPr>
          <w:iCs w:val="0"/>
        </w:rPr>
        <w:t>V</w:t>
      </w:r>
      <w:r w:rsidRPr="00821BE3">
        <w:rPr>
          <w:iCs w:val="0"/>
        </w:rPr>
        <w:t>ýkazu pro Intrastat uvádí kód skupiny dodacích podmínek v souladu s tímto</w:t>
      </w:r>
      <w:r w:rsidRPr="004C1C9C">
        <w:rPr>
          <w:iCs w:val="0"/>
        </w:rPr>
        <w:t xml:space="preserve"> porovnáním:</w:t>
      </w:r>
    </w:p>
    <w:p w14:paraId="2D12F77E" w14:textId="77777777" w:rsidR="00625681" w:rsidRDefault="00625681" w:rsidP="00625681">
      <w:pPr>
        <w:pStyle w:val="Zkladntext3"/>
        <w:spacing w:before="120"/>
        <w:rPr>
          <w:b/>
          <w:bCs/>
        </w:rPr>
      </w:pPr>
      <w:r w:rsidRPr="004C1C9C">
        <w:rPr>
          <w:b/>
          <w:iCs w:val="0"/>
        </w:rPr>
        <w:t xml:space="preserve">Kód skupiny </w:t>
      </w:r>
      <w:r w:rsidRPr="00625681">
        <w:rPr>
          <w:b/>
          <w:iCs w:val="0"/>
        </w:rPr>
        <w:tab/>
      </w:r>
      <w:r>
        <w:rPr>
          <w:b/>
          <w:iCs w:val="0"/>
        </w:rPr>
        <w:t xml:space="preserve">    </w:t>
      </w:r>
      <w:r w:rsidRPr="004C1C9C">
        <w:rPr>
          <w:b/>
          <w:iCs w:val="0"/>
        </w:rPr>
        <w:t xml:space="preserve">Odpovídající dodací podmínky </w:t>
      </w:r>
      <w:proofErr w:type="spellStart"/>
      <w:r w:rsidRPr="004C1C9C">
        <w:rPr>
          <w:b/>
          <w:iCs w:val="0"/>
        </w:rPr>
        <w:t>Incoterms</w:t>
      </w:r>
      <w:proofErr w:type="spellEnd"/>
      <w:r w:rsidR="00254DB5">
        <w:rPr>
          <w:b/>
          <w:bCs/>
        </w:rPr>
        <w:t>® 2020</w:t>
      </w:r>
    </w:p>
    <w:p w14:paraId="4BAD7903" w14:textId="77777777" w:rsidR="00294CEC" w:rsidRDefault="00294CEC" w:rsidP="00625681">
      <w:pPr>
        <w:pStyle w:val="Zkladntext3"/>
        <w:spacing w:before="120"/>
        <w:rPr>
          <w:b/>
          <w:bCs/>
        </w:rPr>
      </w:pPr>
    </w:p>
    <w:p w14:paraId="59083291" w14:textId="77777777" w:rsidR="00625681" w:rsidRPr="003B09E5" w:rsidRDefault="00625681" w:rsidP="00294CEC">
      <w:pPr>
        <w:pStyle w:val="Zkladntext3"/>
        <w:rPr>
          <w:b/>
          <w:iCs w:val="0"/>
        </w:rPr>
      </w:pPr>
      <w:r w:rsidRPr="003B09E5">
        <w:rPr>
          <w:b/>
          <w:iCs w:val="0"/>
        </w:rPr>
        <w:t>K</w:t>
      </w:r>
      <w:r w:rsidR="004C25D5">
        <w:rPr>
          <w:b/>
          <w:iCs w:val="0"/>
        </w:rPr>
        <w:tab/>
      </w:r>
      <w:r w:rsidR="004C25D5">
        <w:rPr>
          <w:b/>
          <w:iCs w:val="0"/>
        </w:rPr>
        <w:tab/>
      </w:r>
      <w:r w:rsidR="004C25D5" w:rsidRPr="007F6F61">
        <w:rPr>
          <w:iCs w:val="0"/>
        </w:rPr>
        <w:t>EXW, FCA</w:t>
      </w:r>
      <w:r w:rsidR="007F11B6">
        <w:rPr>
          <w:i w:val="0"/>
          <w:iCs w:val="0"/>
        </w:rPr>
        <w:t xml:space="preserve">, </w:t>
      </w:r>
      <w:r w:rsidR="007F11B6" w:rsidRPr="007F6F61">
        <w:rPr>
          <w:iCs w:val="0"/>
        </w:rPr>
        <w:t>FAS, FOB</w:t>
      </w:r>
    </w:p>
    <w:p w14:paraId="2A88D3A5" w14:textId="77777777" w:rsidR="00625681" w:rsidRPr="007F6F61" w:rsidRDefault="00625681" w:rsidP="00294CEC">
      <w:pPr>
        <w:pStyle w:val="Zkladntext3"/>
        <w:rPr>
          <w:iCs w:val="0"/>
        </w:rPr>
      </w:pPr>
      <w:r w:rsidRPr="003B09E5">
        <w:rPr>
          <w:b/>
          <w:iCs w:val="0"/>
        </w:rPr>
        <w:t>L</w:t>
      </w:r>
      <w:r w:rsidR="00012670">
        <w:rPr>
          <w:b/>
          <w:iCs w:val="0"/>
        </w:rPr>
        <w:tab/>
      </w:r>
      <w:r w:rsidR="00012670">
        <w:rPr>
          <w:b/>
          <w:iCs w:val="0"/>
        </w:rPr>
        <w:tab/>
      </w:r>
      <w:r w:rsidR="00012670" w:rsidRPr="007F6F61">
        <w:rPr>
          <w:iCs w:val="0"/>
        </w:rPr>
        <w:t>CFR, CIF</w:t>
      </w:r>
    </w:p>
    <w:p w14:paraId="5E2C3B27" w14:textId="77777777" w:rsidR="00625681" w:rsidRPr="003B09E5" w:rsidRDefault="00625681" w:rsidP="00294CEC">
      <w:pPr>
        <w:pStyle w:val="Zkladntext3"/>
        <w:rPr>
          <w:b/>
          <w:iCs w:val="0"/>
        </w:rPr>
      </w:pPr>
      <w:r w:rsidRPr="003B09E5">
        <w:rPr>
          <w:b/>
          <w:iCs w:val="0"/>
        </w:rPr>
        <w:t>M</w:t>
      </w:r>
      <w:r w:rsidR="00A30F51">
        <w:rPr>
          <w:b/>
          <w:iCs w:val="0"/>
        </w:rPr>
        <w:tab/>
      </w:r>
      <w:r w:rsidR="00A30F51">
        <w:rPr>
          <w:b/>
          <w:iCs w:val="0"/>
        </w:rPr>
        <w:tab/>
      </w:r>
      <w:r w:rsidR="00A30F51" w:rsidRPr="007F6F61">
        <w:rPr>
          <w:iCs w:val="0"/>
        </w:rPr>
        <w:t>DPU, DAP, DDP, CPT, CIP</w:t>
      </w:r>
    </w:p>
    <w:p w14:paraId="61E63BAE" w14:textId="77777777" w:rsidR="00625681" w:rsidRPr="007F6F61" w:rsidRDefault="00625681" w:rsidP="00294CEC">
      <w:pPr>
        <w:pStyle w:val="Zkladntext3"/>
        <w:rPr>
          <w:b/>
          <w:iCs w:val="0"/>
        </w:rPr>
      </w:pPr>
      <w:r w:rsidRPr="003B09E5">
        <w:rPr>
          <w:b/>
          <w:iCs w:val="0"/>
        </w:rPr>
        <w:t>N</w:t>
      </w:r>
      <w:r w:rsidR="00A30F51">
        <w:rPr>
          <w:b/>
          <w:iCs w:val="0"/>
        </w:rPr>
        <w:tab/>
      </w:r>
      <w:r w:rsidR="00A30F51">
        <w:rPr>
          <w:b/>
          <w:iCs w:val="0"/>
        </w:rPr>
        <w:tab/>
      </w:r>
      <w:r w:rsidR="00A30F51" w:rsidRPr="00821BE3">
        <w:rPr>
          <w:bCs/>
          <w:iCs w:val="0"/>
        </w:rPr>
        <w:t xml:space="preserve">Dodací podmínka neodpovídající žádné z podmínek </w:t>
      </w:r>
      <w:proofErr w:type="spellStart"/>
      <w:r w:rsidR="00A30F51" w:rsidRPr="00821BE3">
        <w:rPr>
          <w:bCs/>
          <w:iCs w:val="0"/>
        </w:rPr>
        <w:t>Incoterms</w:t>
      </w:r>
      <w:proofErr w:type="spellEnd"/>
    </w:p>
    <w:p w14:paraId="588C6D5B" w14:textId="77777777" w:rsidR="00625681" w:rsidRPr="004C1C9C" w:rsidRDefault="00625681">
      <w:pPr>
        <w:pStyle w:val="Zkladntext3"/>
        <w:rPr>
          <w:iCs w:val="0"/>
        </w:rPr>
      </w:pPr>
    </w:p>
    <w:p w14:paraId="1E4C3286" w14:textId="77777777" w:rsidR="00BD2BF7" w:rsidRPr="004C1C9C" w:rsidRDefault="00625681">
      <w:pPr>
        <w:pStyle w:val="Zkladntext3"/>
        <w:spacing w:before="120"/>
        <w:rPr>
          <w:iCs w:val="0"/>
        </w:rPr>
      </w:pPr>
      <w:r>
        <w:rPr>
          <w:iCs w:val="0"/>
        </w:rPr>
        <w:t>2</w:t>
      </w:r>
      <w:r w:rsidR="00BD2BF7" w:rsidRPr="004C1C9C">
        <w:rPr>
          <w:iCs w:val="0"/>
        </w:rPr>
        <w:t xml:space="preserve">. Pro dodací podmínky </w:t>
      </w:r>
      <w:proofErr w:type="spellStart"/>
      <w:r w:rsidR="00BD2BF7" w:rsidRPr="004C1C9C">
        <w:rPr>
          <w:b/>
          <w:iCs w:val="0"/>
        </w:rPr>
        <w:t>Incoterms</w:t>
      </w:r>
      <w:proofErr w:type="spellEnd"/>
      <w:r w:rsidR="00BD2BF7" w:rsidRPr="004C1C9C">
        <w:rPr>
          <w:b/>
          <w:bCs/>
        </w:rPr>
        <w:t>® 2010</w:t>
      </w:r>
      <w:r w:rsidR="00BD2BF7" w:rsidRPr="004C1C9C">
        <w:rPr>
          <w:b/>
          <w:bCs/>
          <w:i w:val="0"/>
        </w:rPr>
        <w:t xml:space="preserve"> </w:t>
      </w:r>
      <w:r w:rsidR="00BD2BF7" w:rsidRPr="004C1C9C">
        <w:rPr>
          <w:iCs w:val="0"/>
        </w:rPr>
        <w:t xml:space="preserve">se do </w:t>
      </w:r>
      <w:r w:rsidR="00642B18">
        <w:rPr>
          <w:iCs w:val="0"/>
        </w:rPr>
        <w:t>V</w:t>
      </w:r>
      <w:r w:rsidR="00BD2BF7" w:rsidRPr="004C1C9C">
        <w:rPr>
          <w:iCs w:val="0"/>
        </w:rPr>
        <w:t>ýkazu pro Intrastat uvádí kód skupiny dodacích podmínek v souladu s tímto porovnáním:</w:t>
      </w:r>
    </w:p>
    <w:p w14:paraId="6C3AF8D2" w14:textId="77777777" w:rsidR="00BD2BF7" w:rsidRPr="004C1C9C" w:rsidRDefault="00BD2BF7">
      <w:pPr>
        <w:jc w:val="both"/>
      </w:pPr>
    </w:p>
    <w:p w14:paraId="2D688EB2" w14:textId="77777777" w:rsidR="00BD2BF7" w:rsidRPr="004C1C9C" w:rsidRDefault="00BD2BF7" w:rsidP="00821BE3">
      <w:pPr>
        <w:pStyle w:val="Zkladntext3"/>
        <w:ind w:left="1560" w:hanging="1560"/>
        <w:rPr>
          <w:b/>
          <w:iCs w:val="0"/>
        </w:rPr>
      </w:pPr>
      <w:r w:rsidRPr="004C1C9C">
        <w:rPr>
          <w:b/>
          <w:iCs w:val="0"/>
        </w:rPr>
        <w:t xml:space="preserve">Kód skupiny </w:t>
      </w:r>
      <w:r w:rsidR="00821BE3">
        <w:rPr>
          <w:b/>
          <w:iCs w:val="0"/>
        </w:rPr>
        <w:tab/>
      </w:r>
      <w:r w:rsidRPr="004C1C9C">
        <w:rPr>
          <w:b/>
          <w:iCs w:val="0"/>
        </w:rPr>
        <w:t xml:space="preserve">Odpovídající dodací podmínky </w:t>
      </w:r>
      <w:proofErr w:type="spellStart"/>
      <w:r w:rsidRPr="004C1C9C">
        <w:rPr>
          <w:b/>
          <w:iCs w:val="0"/>
        </w:rPr>
        <w:t>Incoterms</w:t>
      </w:r>
      <w:proofErr w:type="spellEnd"/>
      <w:r w:rsidRPr="004C1C9C">
        <w:rPr>
          <w:b/>
          <w:bCs/>
        </w:rPr>
        <w:t>® 201</w:t>
      </w:r>
      <w:r w:rsidR="00821BE3">
        <w:rPr>
          <w:b/>
          <w:bCs/>
        </w:rPr>
        <w:t>0</w:t>
      </w:r>
    </w:p>
    <w:p w14:paraId="1F3706A0" w14:textId="77777777" w:rsidR="00BD2BF7" w:rsidRPr="004C1C9C" w:rsidRDefault="00BD2BF7">
      <w:pPr>
        <w:pStyle w:val="Zkladntext3"/>
      </w:pPr>
    </w:p>
    <w:p w14:paraId="1D05F84D" w14:textId="77777777" w:rsidR="00BD2BF7" w:rsidRPr="004C1C9C" w:rsidRDefault="00BD2BF7" w:rsidP="003B09E5">
      <w:pPr>
        <w:pStyle w:val="Zkladntext3"/>
        <w:ind w:left="1134" w:hanging="1134"/>
        <w:rPr>
          <w:b/>
          <w:iCs w:val="0"/>
        </w:rPr>
      </w:pPr>
      <w:r w:rsidRPr="004C1C9C">
        <w:rPr>
          <w:b/>
          <w:iCs w:val="0"/>
        </w:rPr>
        <w:t>K</w:t>
      </w:r>
      <w:r w:rsidR="00821BE3">
        <w:rPr>
          <w:b/>
          <w:iCs w:val="0"/>
        </w:rPr>
        <w:tab/>
      </w:r>
      <w:r w:rsidRPr="004C1C9C">
        <w:rPr>
          <w:bCs/>
          <w:iCs w:val="0"/>
        </w:rPr>
        <w:t>EXW, FCA</w:t>
      </w:r>
      <w:r w:rsidR="007F11B6" w:rsidRPr="007F6F61">
        <w:rPr>
          <w:iCs w:val="0"/>
        </w:rPr>
        <w:t>, FAS, FOB</w:t>
      </w:r>
    </w:p>
    <w:p w14:paraId="09136317" w14:textId="77777777" w:rsidR="00BD2BF7" w:rsidRPr="00BB41B0" w:rsidRDefault="00BD2BF7">
      <w:pPr>
        <w:pStyle w:val="Zkladntext3"/>
        <w:ind w:left="1134" w:hanging="1134"/>
        <w:rPr>
          <w:b/>
          <w:iCs w:val="0"/>
        </w:rPr>
      </w:pPr>
      <w:r w:rsidRPr="004C1C9C">
        <w:rPr>
          <w:b/>
          <w:iCs w:val="0"/>
        </w:rPr>
        <w:t>L</w:t>
      </w:r>
      <w:r w:rsidR="00821BE3">
        <w:rPr>
          <w:b/>
          <w:iCs w:val="0"/>
        </w:rPr>
        <w:tab/>
      </w:r>
      <w:r w:rsidRPr="004C1C9C">
        <w:rPr>
          <w:bCs/>
          <w:iCs w:val="0"/>
        </w:rPr>
        <w:t>CFR,</w:t>
      </w:r>
      <w:r w:rsidR="00821BE3">
        <w:rPr>
          <w:bCs/>
          <w:iCs w:val="0"/>
        </w:rPr>
        <w:t xml:space="preserve"> CIF</w:t>
      </w:r>
    </w:p>
    <w:p w14:paraId="47CD16E9" w14:textId="77777777" w:rsidR="00BD2BF7" w:rsidRPr="00821BE3" w:rsidRDefault="00BD2BF7" w:rsidP="00821BE3">
      <w:pPr>
        <w:pStyle w:val="Zkladntext3"/>
        <w:ind w:left="1134" w:hanging="1134"/>
        <w:rPr>
          <w:b/>
          <w:iCs w:val="0"/>
        </w:rPr>
      </w:pPr>
      <w:r w:rsidRPr="004C1C9C">
        <w:rPr>
          <w:b/>
          <w:iCs w:val="0"/>
        </w:rPr>
        <w:t>M</w:t>
      </w:r>
      <w:r w:rsidR="00821BE3">
        <w:rPr>
          <w:b/>
          <w:iCs w:val="0"/>
        </w:rPr>
        <w:tab/>
      </w:r>
      <w:r w:rsidRPr="004C1C9C">
        <w:rPr>
          <w:iCs w:val="0"/>
        </w:rPr>
        <w:t>DAT</w:t>
      </w:r>
      <w:r w:rsidRPr="004C1C9C">
        <w:rPr>
          <w:b/>
          <w:bCs/>
          <w:iCs w:val="0"/>
        </w:rPr>
        <w:t>,</w:t>
      </w:r>
      <w:r w:rsidRPr="004C1C9C">
        <w:rPr>
          <w:bCs/>
          <w:iCs w:val="0"/>
        </w:rPr>
        <w:t xml:space="preserve"> DAP, </w:t>
      </w:r>
      <w:r w:rsidRPr="00821BE3">
        <w:rPr>
          <w:bCs/>
          <w:iCs w:val="0"/>
        </w:rPr>
        <w:t>DDP, CPT, CIP</w:t>
      </w:r>
    </w:p>
    <w:p w14:paraId="21F4D345" w14:textId="77777777" w:rsidR="00BD2BF7" w:rsidRPr="00821BE3" w:rsidRDefault="00BD2BF7" w:rsidP="00821BE3">
      <w:pPr>
        <w:pStyle w:val="Zkladntext3"/>
        <w:ind w:left="1134" w:hanging="1134"/>
        <w:rPr>
          <w:b/>
        </w:rPr>
      </w:pPr>
      <w:r w:rsidRPr="00821BE3">
        <w:rPr>
          <w:b/>
          <w:iCs w:val="0"/>
        </w:rPr>
        <w:t>N</w:t>
      </w:r>
      <w:r w:rsidR="00821BE3">
        <w:rPr>
          <w:b/>
          <w:iCs w:val="0"/>
        </w:rPr>
        <w:tab/>
      </w:r>
      <w:r w:rsidRPr="00821BE3">
        <w:rPr>
          <w:bCs/>
          <w:iCs w:val="0"/>
        </w:rPr>
        <w:t xml:space="preserve">Dodací podmínka neodpovídající žádné z podmínek </w:t>
      </w:r>
      <w:proofErr w:type="spellStart"/>
      <w:r w:rsidRPr="00821BE3">
        <w:rPr>
          <w:bCs/>
          <w:iCs w:val="0"/>
        </w:rPr>
        <w:t>Incoterms</w:t>
      </w:r>
      <w:proofErr w:type="spellEnd"/>
    </w:p>
    <w:p w14:paraId="4859C3C0" w14:textId="77777777" w:rsidR="00BD2BF7" w:rsidRDefault="00BD2BF7">
      <w:pPr>
        <w:pStyle w:val="Zkladntext3"/>
        <w:ind w:left="360" w:hanging="360"/>
        <w:rPr>
          <w:b/>
        </w:rPr>
      </w:pPr>
    </w:p>
    <w:p w14:paraId="36B773BE" w14:textId="77777777" w:rsidR="00326E96" w:rsidRDefault="00326E96">
      <w:pPr>
        <w:pStyle w:val="Zkladntext3"/>
        <w:spacing w:before="120"/>
        <w:rPr>
          <w:iCs w:val="0"/>
        </w:rPr>
      </w:pPr>
    </w:p>
    <w:p w14:paraId="36E01571" w14:textId="77777777" w:rsidR="00BD2BF7" w:rsidRPr="004C1C9C" w:rsidRDefault="00625681">
      <w:pPr>
        <w:pStyle w:val="Zkladntext3"/>
        <w:spacing w:before="120"/>
        <w:rPr>
          <w:iCs w:val="0"/>
        </w:rPr>
      </w:pPr>
      <w:r>
        <w:rPr>
          <w:iCs w:val="0"/>
        </w:rPr>
        <w:t>3</w:t>
      </w:r>
      <w:r w:rsidR="00BD2BF7" w:rsidRPr="00821BE3">
        <w:rPr>
          <w:iCs w:val="0"/>
        </w:rPr>
        <w:t xml:space="preserve">. Pro dodací podmínky </w:t>
      </w:r>
      <w:proofErr w:type="spellStart"/>
      <w:r w:rsidR="00BD2BF7" w:rsidRPr="00821BE3">
        <w:rPr>
          <w:b/>
          <w:iCs w:val="0"/>
        </w:rPr>
        <w:t>Incoterms</w:t>
      </w:r>
      <w:proofErr w:type="spellEnd"/>
      <w:r w:rsidR="00254DB5" w:rsidRPr="004C1C9C">
        <w:rPr>
          <w:b/>
          <w:bCs/>
        </w:rPr>
        <w:t>®</w:t>
      </w:r>
      <w:r w:rsidR="00BD2BF7" w:rsidRPr="00821BE3">
        <w:rPr>
          <w:b/>
          <w:bCs/>
        </w:rPr>
        <w:t xml:space="preserve"> 2000</w:t>
      </w:r>
      <w:r w:rsidR="00BD2BF7" w:rsidRPr="00821BE3">
        <w:rPr>
          <w:b/>
          <w:bCs/>
          <w:i w:val="0"/>
        </w:rPr>
        <w:t xml:space="preserve"> </w:t>
      </w:r>
      <w:r w:rsidR="00BD2BF7" w:rsidRPr="00821BE3">
        <w:rPr>
          <w:iCs w:val="0"/>
        </w:rPr>
        <w:t xml:space="preserve">se do </w:t>
      </w:r>
      <w:r w:rsidR="00642B18">
        <w:rPr>
          <w:iCs w:val="0"/>
        </w:rPr>
        <w:t>V</w:t>
      </w:r>
      <w:r w:rsidR="00BD2BF7" w:rsidRPr="00821BE3">
        <w:rPr>
          <w:iCs w:val="0"/>
        </w:rPr>
        <w:t>ýkazu pro Intrastat uvádí kód skupiny dodacích podmínek v souladu s tímto</w:t>
      </w:r>
      <w:r w:rsidR="00BD2BF7" w:rsidRPr="004C1C9C">
        <w:rPr>
          <w:iCs w:val="0"/>
        </w:rPr>
        <w:t xml:space="preserve"> porovnáním:</w:t>
      </w:r>
    </w:p>
    <w:p w14:paraId="4DA36C96" w14:textId="77777777" w:rsidR="00BD2BF7" w:rsidRPr="004C1C9C" w:rsidRDefault="00BD2BF7">
      <w:pPr>
        <w:jc w:val="both"/>
      </w:pPr>
    </w:p>
    <w:p w14:paraId="11899CD9" w14:textId="77777777" w:rsidR="00BD2BF7" w:rsidRPr="00821BE3" w:rsidRDefault="00BD2BF7" w:rsidP="00821BE3">
      <w:pPr>
        <w:pStyle w:val="Zkladntext3"/>
        <w:ind w:left="1560" w:hanging="1560"/>
        <w:rPr>
          <w:b/>
          <w:iCs w:val="0"/>
        </w:rPr>
      </w:pPr>
      <w:r w:rsidRPr="004C1C9C">
        <w:rPr>
          <w:b/>
          <w:iCs w:val="0"/>
        </w:rPr>
        <w:t xml:space="preserve">Kód </w:t>
      </w:r>
      <w:r w:rsidRPr="00821BE3">
        <w:rPr>
          <w:b/>
          <w:iCs w:val="0"/>
        </w:rPr>
        <w:t>skupiny</w:t>
      </w:r>
      <w:r w:rsidR="00821BE3">
        <w:rPr>
          <w:b/>
          <w:iCs w:val="0"/>
        </w:rPr>
        <w:tab/>
      </w:r>
      <w:r w:rsidRPr="00821BE3">
        <w:rPr>
          <w:b/>
          <w:iCs w:val="0"/>
        </w:rPr>
        <w:t xml:space="preserve">Odpovídající dodací podmínky </w:t>
      </w:r>
      <w:proofErr w:type="spellStart"/>
      <w:r w:rsidRPr="00821BE3">
        <w:rPr>
          <w:b/>
          <w:iCs w:val="0"/>
        </w:rPr>
        <w:t>Incoterms</w:t>
      </w:r>
      <w:proofErr w:type="spellEnd"/>
      <w:r w:rsidR="00601534" w:rsidRPr="004C1C9C">
        <w:rPr>
          <w:b/>
          <w:bCs/>
        </w:rPr>
        <w:t>®</w:t>
      </w:r>
      <w:r w:rsidRPr="00821BE3">
        <w:rPr>
          <w:b/>
          <w:iCs w:val="0"/>
        </w:rPr>
        <w:t xml:space="preserve"> </w:t>
      </w:r>
      <w:r w:rsidR="00821BE3">
        <w:rPr>
          <w:b/>
          <w:bCs/>
        </w:rPr>
        <w:t>2000</w:t>
      </w:r>
    </w:p>
    <w:p w14:paraId="6752E8F4" w14:textId="77777777" w:rsidR="00BD2BF7" w:rsidRPr="00821BE3" w:rsidRDefault="00BD2BF7">
      <w:pPr>
        <w:pStyle w:val="Zkladntext3"/>
        <w:ind w:left="360" w:hanging="360"/>
        <w:rPr>
          <w:b/>
        </w:rPr>
      </w:pPr>
    </w:p>
    <w:p w14:paraId="72BFB45A" w14:textId="77777777" w:rsidR="00BD2BF7" w:rsidRPr="007F6F61" w:rsidRDefault="00BD2BF7" w:rsidP="00821BE3">
      <w:pPr>
        <w:pStyle w:val="Zkladntext3"/>
        <w:ind w:left="1134" w:hanging="1134"/>
        <w:rPr>
          <w:iCs w:val="0"/>
        </w:rPr>
      </w:pPr>
      <w:r w:rsidRPr="007F6F61">
        <w:rPr>
          <w:b/>
          <w:iCs w:val="0"/>
        </w:rPr>
        <w:t>K</w:t>
      </w:r>
      <w:r w:rsidR="00821BE3" w:rsidRPr="007F6F61">
        <w:rPr>
          <w:b/>
          <w:iCs w:val="0"/>
        </w:rPr>
        <w:tab/>
      </w:r>
      <w:r w:rsidRPr="007F6F61">
        <w:rPr>
          <w:iCs w:val="0"/>
        </w:rPr>
        <w:t xml:space="preserve">EXW, </w:t>
      </w:r>
      <w:r w:rsidR="00821BE3" w:rsidRPr="007F6F61">
        <w:rPr>
          <w:iCs w:val="0"/>
        </w:rPr>
        <w:t>FCA</w:t>
      </w:r>
      <w:r w:rsidR="007F11B6" w:rsidRPr="007F6F61">
        <w:rPr>
          <w:iCs w:val="0"/>
        </w:rPr>
        <w:t>, FAS, FOB</w:t>
      </w:r>
    </w:p>
    <w:p w14:paraId="3F76C71F" w14:textId="77777777" w:rsidR="00BD2BF7" w:rsidRPr="007F6F61" w:rsidRDefault="00BD2BF7" w:rsidP="00821BE3">
      <w:pPr>
        <w:pStyle w:val="Zkladntext3"/>
        <w:ind w:left="1134" w:hanging="1134"/>
        <w:rPr>
          <w:iCs w:val="0"/>
        </w:rPr>
      </w:pPr>
      <w:r w:rsidRPr="007F6F61">
        <w:rPr>
          <w:b/>
          <w:iCs w:val="0"/>
        </w:rPr>
        <w:t>L</w:t>
      </w:r>
      <w:r w:rsidR="00821BE3" w:rsidRPr="007F6F61">
        <w:rPr>
          <w:b/>
          <w:iCs w:val="0"/>
        </w:rPr>
        <w:tab/>
      </w:r>
      <w:r w:rsidRPr="007F6F61">
        <w:rPr>
          <w:iCs w:val="0"/>
        </w:rPr>
        <w:t>CFR, CIF, DES, DEQ</w:t>
      </w:r>
    </w:p>
    <w:p w14:paraId="4AC1D5CA" w14:textId="77777777" w:rsidR="00BD2BF7" w:rsidRPr="007F6F61" w:rsidRDefault="00BD2BF7" w:rsidP="00821BE3">
      <w:pPr>
        <w:pStyle w:val="Zkladntext3"/>
        <w:ind w:left="1134" w:hanging="1134"/>
        <w:rPr>
          <w:iCs w:val="0"/>
        </w:rPr>
      </w:pPr>
      <w:r w:rsidRPr="007F6F61">
        <w:rPr>
          <w:b/>
          <w:iCs w:val="0"/>
        </w:rPr>
        <w:t>M</w:t>
      </w:r>
      <w:r w:rsidR="00821BE3" w:rsidRPr="007F6F61">
        <w:rPr>
          <w:b/>
          <w:iCs w:val="0"/>
        </w:rPr>
        <w:tab/>
      </w:r>
      <w:r w:rsidRPr="007F6F61">
        <w:rPr>
          <w:iCs w:val="0"/>
        </w:rPr>
        <w:t>DDU, DDP, CPT, CIP</w:t>
      </w:r>
    </w:p>
    <w:p w14:paraId="093384F2" w14:textId="77777777" w:rsidR="00BD2BF7" w:rsidRPr="007F6F61" w:rsidRDefault="00BD2BF7" w:rsidP="00821BE3">
      <w:pPr>
        <w:pStyle w:val="Zkladntext3"/>
        <w:ind w:left="1134" w:hanging="1134"/>
        <w:rPr>
          <w:iCs w:val="0"/>
        </w:rPr>
      </w:pPr>
      <w:r w:rsidRPr="007F6F61">
        <w:rPr>
          <w:b/>
          <w:iCs w:val="0"/>
        </w:rPr>
        <w:t>N</w:t>
      </w:r>
      <w:r w:rsidR="00821BE3" w:rsidRPr="007F6F61">
        <w:rPr>
          <w:iCs w:val="0"/>
        </w:rPr>
        <w:tab/>
      </w:r>
      <w:r w:rsidRPr="007F6F61">
        <w:rPr>
          <w:iCs w:val="0"/>
        </w:rPr>
        <w:t>DAF nebo sjednané dodací podmínky neodpovídající žádné z doložek</w:t>
      </w:r>
      <w:r w:rsidR="00821BE3" w:rsidRPr="007F6F61">
        <w:rPr>
          <w:iCs w:val="0"/>
        </w:rPr>
        <w:t xml:space="preserve"> </w:t>
      </w:r>
      <w:proofErr w:type="spellStart"/>
      <w:r w:rsidR="00821BE3" w:rsidRPr="007F6F61">
        <w:rPr>
          <w:iCs w:val="0"/>
        </w:rPr>
        <w:t>Incoterms</w:t>
      </w:r>
      <w:proofErr w:type="spellEnd"/>
      <w:r w:rsidR="00821BE3" w:rsidRPr="007F6F61">
        <w:rPr>
          <w:iCs w:val="0"/>
        </w:rPr>
        <w:t> </w:t>
      </w:r>
      <w:r w:rsidRPr="007F6F61">
        <w:rPr>
          <w:iCs w:val="0"/>
        </w:rPr>
        <w:t>2000</w:t>
      </w:r>
    </w:p>
    <w:p w14:paraId="187FF43C" w14:textId="77777777" w:rsidR="00BD2BF7" w:rsidRPr="004C1C9C" w:rsidRDefault="00821BE3" w:rsidP="00821BE3">
      <w:pPr>
        <w:jc w:val="right"/>
        <w:rPr>
          <w:caps/>
        </w:rPr>
      </w:pPr>
      <w:r>
        <w:rPr>
          <w:i/>
          <w:iCs/>
          <w:caps/>
        </w:rPr>
        <w:br w:type="page"/>
      </w:r>
      <w:r w:rsidR="00BD2BF7" w:rsidRPr="004C1C9C">
        <w:rPr>
          <w:iCs/>
          <w:caps/>
        </w:rPr>
        <w:lastRenderedPageBreak/>
        <w:t xml:space="preserve">PŘÍLOHA </w:t>
      </w:r>
      <w:r w:rsidR="00BD2BF7" w:rsidRPr="004C1C9C">
        <w:rPr>
          <w:iCs/>
        </w:rPr>
        <w:t>č</w:t>
      </w:r>
      <w:r w:rsidR="00BD2BF7" w:rsidRPr="004C1C9C">
        <w:rPr>
          <w:iCs/>
          <w:caps/>
        </w:rPr>
        <w:t>. 5</w:t>
      </w:r>
    </w:p>
    <w:p w14:paraId="7FC95DBC" w14:textId="77777777" w:rsidR="00BD2BF7" w:rsidRPr="004C1C9C" w:rsidRDefault="00BD2BF7" w:rsidP="000A2A33">
      <w:pPr>
        <w:pStyle w:val="Nadpis2"/>
        <w:jc w:val="center"/>
      </w:pPr>
      <w:bookmarkStart w:id="108" w:name="_Toc187130444"/>
      <w:r w:rsidRPr="004C1C9C">
        <w:t>Kódy druhů dopravy</w:t>
      </w:r>
      <w:bookmarkEnd w:id="108"/>
    </w:p>
    <w:p w14:paraId="6B1E017C" w14:textId="77777777" w:rsidR="00BD2BF7" w:rsidRPr="004C1C9C" w:rsidRDefault="00821BE3">
      <w:pPr>
        <w:jc w:val="both"/>
      </w:pPr>
      <w:r>
        <w:rPr>
          <w:b/>
          <w:bCs/>
        </w:rPr>
        <w:t>2</w:t>
      </w:r>
      <w:r>
        <w:rPr>
          <w:b/>
          <w:bCs/>
        </w:rPr>
        <w:tab/>
      </w:r>
      <w:r w:rsidR="00BD2BF7" w:rsidRPr="004C1C9C">
        <w:rPr>
          <w:b/>
          <w:bCs/>
        </w:rPr>
        <w:t>-</w:t>
      </w:r>
      <w:r>
        <w:tab/>
      </w:r>
      <w:r w:rsidR="00BD2BF7" w:rsidRPr="004C1C9C">
        <w:t>Železniční doprava (včetně kamionů na nákladním vagónu)</w:t>
      </w:r>
    </w:p>
    <w:p w14:paraId="792BEC8D" w14:textId="77777777" w:rsidR="00BD2BF7" w:rsidRPr="004C1C9C" w:rsidRDefault="00BD2BF7" w:rsidP="00821BE3">
      <w:pPr>
        <w:jc w:val="both"/>
      </w:pPr>
    </w:p>
    <w:p w14:paraId="251EDCD4" w14:textId="77777777" w:rsidR="00BD2BF7" w:rsidRPr="004C1C9C" w:rsidRDefault="00821BE3">
      <w:pPr>
        <w:jc w:val="both"/>
      </w:pPr>
      <w:r>
        <w:rPr>
          <w:b/>
          <w:bCs/>
        </w:rPr>
        <w:t>3</w:t>
      </w:r>
      <w:r>
        <w:rPr>
          <w:b/>
          <w:bCs/>
        </w:rPr>
        <w:tab/>
      </w:r>
      <w:r>
        <w:t>-</w:t>
      </w:r>
      <w:r>
        <w:tab/>
      </w:r>
      <w:r w:rsidR="00BD2BF7" w:rsidRPr="004C1C9C">
        <w:t>Silniční doprava</w:t>
      </w:r>
    </w:p>
    <w:p w14:paraId="2C0A7161" w14:textId="77777777" w:rsidR="00BD2BF7" w:rsidRPr="004C1C9C" w:rsidRDefault="00BD2BF7" w:rsidP="00821BE3">
      <w:pPr>
        <w:jc w:val="both"/>
      </w:pPr>
    </w:p>
    <w:p w14:paraId="27AC7134" w14:textId="77777777" w:rsidR="00BD2BF7" w:rsidRPr="004C1C9C" w:rsidRDefault="00821BE3">
      <w:pPr>
        <w:jc w:val="both"/>
      </w:pPr>
      <w:r>
        <w:rPr>
          <w:b/>
          <w:bCs/>
        </w:rPr>
        <w:t>4</w:t>
      </w:r>
      <w:r>
        <w:rPr>
          <w:b/>
          <w:bCs/>
        </w:rPr>
        <w:tab/>
      </w:r>
      <w:r>
        <w:t>-</w:t>
      </w:r>
      <w:r>
        <w:tab/>
      </w:r>
      <w:r w:rsidR="00BD2BF7" w:rsidRPr="004C1C9C">
        <w:t>Letecká doprava</w:t>
      </w:r>
    </w:p>
    <w:p w14:paraId="1D7F9F00" w14:textId="77777777" w:rsidR="00BD2BF7" w:rsidRPr="004C1C9C" w:rsidRDefault="00BD2BF7" w:rsidP="00821BE3">
      <w:pPr>
        <w:jc w:val="both"/>
      </w:pPr>
    </w:p>
    <w:p w14:paraId="440384F0" w14:textId="77777777" w:rsidR="00BD2BF7" w:rsidRPr="004C1C9C" w:rsidRDefault="00821BE3">
      <w:pPr>
        <w:jc w:val="both"/>
      </w:pPr>
      <w:r>
        <w:rPr>
          <w:b/>
          <w:bCs/>
        </w:rPr>
        <w:t>5</w:t>
      </w:r>
      <w:r>
        <w:rPr>
          <w:b/>
          <w:bCs/>
        </w:rPr>
        <w:tab/>
      </w:r>
      <w:r>
        <w:t>-</w:t>
      </w:r>
      <w:r>
        <w:tab/>
      </w:r>
      <w:r w:rsidR="00BD2BF7" w:rsidRPr="004C1C9C">
        <w:t>Poštovní zásilky</w:t>
      </w:r>
    </w:p>
    <w:p w14:paraId="560FBF08" w14:textId="77777777" w:rsidR="00BD2BF7" w:rsidRPr="004C1C9C" w:rsidRDefault="00BD2BF7">
      <w:pPr>
        <w:jc w:val="both"/>
      </w:pPr>
    </w:p>
    <w:p w14:paraId="35207990" w14:textId="77777777" w:rsidR="00BD2BF7" w:rsidRPr="004C1C9C" w:rsidRDefault="00BD2BF7">
      <w:pPr>
        <w:jc w:val="both"/>
      </w:pPr>
      <w:r w:rsidRPr="004C1C9C">
        <w:rPr>
          <w:b/>
          <w:bCs/>
        </w:rPr>
        <w:t>7</w:t>
      </w:r>
      <w:r w:rsidR="00821BE3">
        <w:tab/>
        <w:t>-</w:t>
      </w:r>
      <w:r w:rsidR="00821BE3">
        <w:tab/>
      </w:r>
      <w:r w:rsidRPr="004C1C9C">
        <w:t>Pevná přepravní zařízení (např. potrubí a vedení)</w:t>
      </w:r>
    </w:p>
    <w:p w14:paraId="39E4531E" w14:textId="77777777" w:rsidR="00BD2BF7" w:rsidRPr="004C1C9C" w:rsidRDefault="00BD2BF7">
      <w:pPr>
        <w:jc w:val="both"/>
      </w:pPr>
    </w:p>
    <w:p w14:paraId="07557C85" w14:textId="77777777" w:rsidR="00BD2BF7" w:rsidRPr="004C1C9C" w:rsidRDefault="00821BE3">
      <w:pPr>
        <w:jc w:val="both"/>
      </w:pPr>
      <w:r w:rsidRPr="00C04BEC">
        <w:rPr>
          <w:b/>
        </w:rPr>
        <w:t>8</w:t>
      </w:r>
      <w:r>
        <w:tab/>
        <w:t>-</w:t>
      </w:r>
      <w:r>
        <w:tab/>
      </w:r>
      <w:r w:rsidR="00BD2BF7" w:rsidRPr="004C1C9C">
        <w:t>Vnitrozemská říční doprava</w:t>
      </w:r>
    </w:p>
    <w:p w14:paraId="7596ACE4" w14:textId="77777777" w:rsidR="00BD2BF7" w:rsidRPr="004C1C9C" w:rsidRDefault="00BD2BF7" w:rsidP="00821BE3">
      <w:pPr>
        <w:jc w:val="both"/>
      </w:pPr>
    </w:p>
    <w:p w14:paraId="307397F9" w14:textId="77777777" w:rsidR="00BD2BF7" w:rsidRPr="004C1C9C" w:rsidRDefault="00821BE3" w:rsidP="00821BE3">
      <w:pPr>
        <w:jc w:val="both"/>
      </w:pPr>
      <w:r w:rsidRPr="00C04BEC">
        <w:rPr>
          <w:b/>
        </w:rPr>
        <w:t>9</w:t>
      </w:r>
      <w:r w:rsidRPr="00C04BEC">
        <w:rPr>
          <w:b/>
        </w:rPr>
        <w:tab/>
      </w:r>
      <w:r>
        <w:t>-</w:t>
      </w:r>
      <w:r>
        <w:tab/>
        <w:t>Vlastní pohon</w:t>
      </w:r>
    </w:p>
    <w:p w14:paraId="5D99E9B9" w14:textId="77777777" w:rsidR="00BD2BF7" w:rsidRDefault="00302A70" w:rsidP="00302A70">
      <w:pPr>
        <w:rPr>
          <w:rFonts w:eastAsia="Arial Unicode MS"/>
        </w:rPr>
      </w:pPr>
      <w:r>
        <w:rPr>
          <w:rFonts w:eastAsia="Arial Unicode MS"/>
        </w:rPr>
        <w:t xml:space="preserve"> </w:t>
      </w:r>
    </w:p>
    <w:sectPr w:rsidR="00BD2BF7" w:rsidSect="000D2BDF">
      <w:footerReference w:type="even" r:id="rId33"/>
      <w:footerReference w:type="first" r:id="rId34"/>
      <w:type w:val="continuous"/>
      <w:pgSz w:w="11906" w:h="16838"/>
      <w:pgMar w:top="1134" w:right="1418" w:bottom="1134" w:left="1418" w:header="720" w:footer="720" w:gutter="0"/>
      <w:pgNumType w:start="97"/>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F951B" w16cex:dateUtc="2025-06-20T06:06:00Z"/>
  <w16cex:commentExtensible w16cex:durableId="2BFF953A" w16cex:dateUtc="2025-06-20T06:07:00Z"/>
  <w16cex:commentExtensible w16cex:durableId="2BFF9556" w16cex:dateUtc="2025-06-20T06:07:00Z"/>
  <w16cex:commentExtensible w16cex:durableId="2BDFF0CB" w16cex:dateUtc="2025-05-27T06:05:00Z"/>
  <w16cex:commentExtensible w16cex:durableId="2BDFF301" w16cex:dateUtc="2025-05-27T06:14:00Z"/>
  <w16cex:commentExtensible w16cex:durableId="2BEA7BBF" w16cex:dateUtc="2025-06-04T06:01:00Z"/>
  <w16cex:commentExtensible w16cex:durableId="2BFF95DF" w16cex:dateUtc="2025-06-20T06:10:00Z"/>
  <w16cex:commentExtensible w16cex:durableId="2BFF95FD" w16cex:dateUtc="2025-06-20T06:10:00Z"/>
  <w16cex:commentExtensible w16cex:durableId="2BFF962D" w16cex:dateUtc="2025-06-20T06:11:00Z"/>
  <w16cex:commentExtensible w16cex:durableId="2BFF961C" w16cex:dateUtc="2025-06-20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8C7CD" w16cid:durableId="2BFF951B"/>
  <w16cid:commentId w16cid:paraId="7D0292AC" w16cid:durableId="2BFF953A"/>
  <w16cid:commentId w16cid:paraId="76A89126" w16cid:durableId="2BFF9556"/>
  <w16cid:commentId w16cid:paraId="4E9532EF" w16cid:durableId="2BDFF0CB"/>
  <w16cid:commentId w16cid:paraId="75996395" w16cid:durableId="2BDFF301"/>
  <w16cid:commentId w16cid:paraId="2054CD82" w16cid:durableId="2BEA7BBF"/>
  <w16cid:commentId w16cid:paraId="05152EB5" w16cid:durableId="2BFF95DF"/>
  <w16cid:commentId w16cid:paraId="398A285C" w16cid:durableId="2BFF95FD"/>
  <w16cid:commentId w16cid:paraId="25E822CC" w16cid:durableId="2BFF962D"/>
  <w16cid:commentId w16cid:paraId="63355740" w16cid:durableId="2BFF96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5BDE" w14:textId="77777777" w:rsidR="00A83144" w:rsidRDefault="00A83144">
      <w:r>
        <w:separator/>
      </w:r>
    </w:p>
  </w:endnote>
  <w:endnote w:type="continuationSeparator" w:id="0">
    <w:p w14:paraId="7FD95E43" w14:textId="77777777" w:rsidR="00A83144" w:rsidRDefault="00A8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TE1B5CB1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9AB9" w14:textId="77777777"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62491EE" w14:textId="77777777" w:rsidR="00CD10A5" w:rsidRDefault="00CD10A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600927"/>
      <w:docPartObj>
        <w:docPartGallery w:val="Page Numbers (Bottom of Page)"/>
        <w:docPartUnique/>
      </w:docPartObj>
    </w:sdtPr>
    <w:sdtEndPr/>
    <w:sdtContent>
      <w:p w14:paraId="27A6CC25" w14:textId="069DCCF0" w:rsidR="00CD10A5" w:rsidRDefault="00CD10A5">
        <w:pPr>
          <w:pStyle w:val="Zpat"/>
          <w:jc w:val="right"/>
        </w:pPr>
        <w:r>
          <w:fldChar w:fldCharType="begin"/>
        </w:r>
        <w:r>
          <w:instrText>PAGE   \* MERGEFORMAT</w:instrText>
        </w:r>
        <w:r>
          <w:fldChar w:fldCharType="separate"/>
        </w:r>
        <w:r w:rsidR="00706052">
          <w:rPr>
            <w:noProof/>
          </w:rPr>
          <w:t>22</w:t>
        </w:r>
        <w:r>
          <w:fldChar w:fldCharType="end"/>
        </w:r>
      </w:p>
    </w:sdtContent>
  </w:sdt>
  <w:p w14:paraId="1D04D787" w14:textId="77777777" w:rsidR="00CD10A5" w:rsidRDefault="00CD10A5">
    <w:pPr>
      <w:pStyle w:val="Zp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EF52" w14:textId="1C6C88C2"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B51D8">
      <w:rPr>
        <w:rStyle w:val="slostrnky"/>
        <w:noProof/>
      </w:rPr>
      <w:t>1</w:t>
    </w:r>
    <w:r>
      <w:rPr>
        <w:rStyle w:val="slostrnky"/>
      </w:rPr>
      <w:fldChar w:fldCharType="end"/>
    </w:r>
  </w:p>
  <w:p w14:paraId="5338DFED" w14:textId="77777777" w:rsidR="00CD10A5" w:rsidRDefault="00CD10A5">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B969" w14:textId="77777777"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57E74E" w14:textId="77777777" w:rsidR="00CD10A5" w:rsidRDefault="00CD10A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5368" w14:textId="77777777" w:rsidR="00CD10A5" w:rsidRDefault="00CD10A5">
    <w:pPr>
      <w:pStyle w:val="Zpat"/>
      <w:jc w:val="right"/>
    </w:pPr>
    <w:r>
      <w:fldChar w:fldCharType="begin"/>
    </w:r>
    <w:r>
      <w:instrText>PAGE   \* MERGEFORMAT</w:instrText>
    </w:r>
    <w:r>
      <w:fldChar w:fldCharType="separate"/>
    </w:r>
    <w:r>
      <w:rPr>
        <w:noProof/>
      </w:rPr>
      <w:t>94</w:t>
    </w:r>
    <w:r>
      <w:rPr>
        <w:noProof/>
      </w:rPr>
      <w:fldChar w:fldCharType="end"/>
    </w:r>
  </w:p>
  <w:p w14:paraId="54DB7F2B" w14:textId="77777777" w:rsidR="00CD10A5" w:rsidRDefault="00CD10A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A7D6" w14:textId="77777777" w:rsidR="00A83144" w:rsidRDefault="00A83144">
      <w:r>
        <w:separator/>
      </w:r>
    </w:p>
  </w:footnote>
  <w:footnote w:type="continuationSeparator" w:id="0">
    <w:p w14:paraId="6F5F5E57" w14:textId="77777777" w:rsidR="00A83144" w:rsidRDefault="00A83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1EDA"/>
    <w:multiLevelType w:val="hybridMultilevel"/>
    <w:tmpl w:val="8C08BB82"/>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B1B"/>
    <w:multiLevelType w:val="hybridMultilevel"/>
    <w:tmpl w:val="CCA2FCDA"/>
    <w:lvl w:ilvl="0" w:tplc="EB0CBFF6">
      <w:start w:val="1"/>
      <w:numFmt w:val="bullet"/>
      <w:lvlText w:val=""/>
      <w:lvlJc w:val="left"/>
      <w:pPr>
        <w:tabs>
          <w:tab w:val="num" w:pos="720"/>
        </w:tabs>
        <w:ind w:left="720" w:hanging="360"/>
      </w:pPr>
      <w:rPr>
        <w:rFonts w:ascii="Wingdings" w:hAnsi="Wingdings" w:hint="default"/>
      </w:rPr>
    </w:lvl>
    <w:lvl w:ilvl="1" w:tplc="D5B2A9EA" w:tentative="1">
      <w:start w:val="1"/>
      <w:numFmt w:val="bullet"/>
      <w:lvlText w:val=""/>
      <w:lvlJc w:val="left"/>
      <w:pPr>
        <w:tabs>
          <w:tab w:val="num" w:pos="1440"/>
        </w:tabs>
        <w:ind w:left="1440" w:hanging="360"/>
      </w:pPr>
      <w:rPr>
        <w:rFonts w:ascii="Wingdings" w:hAnsi="Wingdings" w:hint="default"/>
      </w:rPr>
    </w:lvl>
    <w:lvl w:ilvl="2" w:tplc="04F22F52" w:tentative="1">
      <w:start w:val="1"/>
      <w:numFmt w:val="bullet"/>
      <w:lvlText w:val=""/>
      <w:lvlJc w:val="left"/>
      <w:pPr>
        <w:tabs>
          <w:tab w:val="num" w:pos="2160"/>
        </w:tabs>
        <w:ind w:left="2160" w:hanging="360"/>
      </w:pPr>
      <w:rPr>
        <w:rFonts w:ascii="Wingdings" w:hAnsi="Wingdings" w:hint="default"/>
      </w:rPr>
    </w:lvl>
    <w:lvl w:ilvl="3" w:tplc="ADD0B098" w:tentative="1">
      <w:start w:val="1"/>
      <w:numFmt w:val="bullet"/>
      <w:lvlText w:val=""/>
      <w:lvlJc w:val="left"/>
      <w:pPr>
        <w:tabs>
          <w:tab w:val="num" w:pos="2880"/>
        </w:tabs>
        <w:ind w:left="2880" w:hanging="360"/>
      </w:pPr>
      <w:rPr>
        <w:rFonts w:ascii="Wingdings" w:hAnsi="Wingdings" w:hint="default"/>
      </w:rPr>
    </w:lvl>
    <w:lvl w:ilvl="4" w:tplc="61ECFE22" w:tentative="1">
      <w:start w:val="1"/>
      <w:numFmt w:val="bullet"/>
      <w:lvlText w:val=""/>
      <w:lvlJc w:val="left"/>
      <w:pPr>
        <w:tabs>
          <w:tab w:val="num" w:pos="3600"/>
        </w:tabs>
        <w:ind w:left="3600" w:hanging="360"/>
      </w:pPr>
      <w:rPr>
        <w:rFonts w:ascii="Wingdings" w:hAnsi="Wingdings" w:hint="default"/>
      </w:rPr>
    </w:lvl>
    <w:lvl w:ilvl="5" w:tplc="F37A3128" w:tentative="1">
      <w:start w:val="1"/>
      <w:numFmt w:val="bullet"/>
      <w:lvlText w:val=""/>
      <w:lvlJc w:val="left"/>
      <w:pPr>
        <w:tabs>
          <w:tab w:val="num" w:pos="4320"/>
        </w:tabs>
        <w:ind w:left="4320" w:hanging="360"/>
      </w:pPr>
      <w:rPr>
        <w:rFonts w:ascii="Wingdings" w:hAnsi="Wingdings" w:hint="default"/>
      </w:rPr>
    </w:lvl>
    <w:lvl w:ilvl="6" w:tplc="3DB82E3E" w:tentative="1">
      <w:start w:val="1"/>
      <w:numFmt w:val="bullet"/>
      <w:lvlText w:val=""/>
      <w:lvlJc w:val="left"/>
      <w:pPr>
        <w:tabs>
          <w:tab w:val="num" w:pos="5040"/>
        </w:tabs>
        <w:ind w:left="5040" w:hanging="360"/>
      </w:pPr>
      <w:rPr>
        <w:rFonts w:ascii="Wingdings" w:hAnsi="Wingdings" w:hint="default"/>
      </w:rPr>
    </w:lvl>
    <w:lvl w:ilvl="7" w:tplc="8D0A19DA" w:tentative="1">
      <w:start w:val="1"/>
      <w:numFmt w:val="bullet"/>
      <w:lvlText w:val=""/>
      <w:lvlJc w:val="left"/>
      <w:pPr>
        <w:tabs>
          <w:tab w:val="num" w:pos="5760"/>
        </w:tabs>
        <w:ind w:left="5760" w:hanging="360"/>
      </w:pPr>
      <w:rPr>
        <w:rFonts w:ascii="Wingdings" w:hAnsi="Wingdings" w:hint="default"/>
      </w:rPr>
    </w:lvl>
    <w:lvl w:ilvl="8" w:tplc="28D4AF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34C2"/>
    <w:multiLevelType w:val="multilevel"/>
    <w:tmpl w:val="80BC0A52"/>
    <w:lvl w:ilvl="0">
      <w:start w:val="9"/>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41700D"/>
    <w:multiLevelType w:val="hybridMultilevel"/>
    <w:tmpl w:val="FF283924"/>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5" w15:restartNumberingAfterBreak="0">
    <w:nsid w:val="0ADD6054"/>
    <w:multiLevelType w:val="hybridMultilevel"/>
    <w:tmpl w:val="8608858E"/>
    <w:lvl w:ilvl="0" w:tplc="04050017">
      <w:start w:val="1"/>
      <w:numFmt w:val="lowerLetter"/>
      <w:lvlText w:val="%1)"/>
      <w:lvlJc w:val="left"/>
      <w:pPr>
        <w:ind w:left="1262" w:hanging="360"/>
      </w:pPr>
      <w:rPr>
        <w:rFonts w:hint="default"/>
      </w:rPr>
    </w:lvl>
    <w:lvl w:ilvl="1" w:tplc="04050019" w:tentative="1">
      <w:start w:val="1"/>
      <w:numFmt w:val="lowerLetter"/>
      <w:lvlText w:val="%2."/>
      <w:lvlJc w:val="left"/>
      <w:pPr>
        <w:ind w:left="1982" w:hanging="360"/>
      </w:pPr>
    </w:lvl>
    <w:lvl w:ilvl="2" w:tplc="0405001B" w:tentative="1">
      <w:start w:val="1"/>
      <w:numFmt w:val="lowerRoman"/>
      <w:lvlText w:val="%3."/>
      <w:lvlJc w:val="right"/>
      <w:pPr>
        <w:ind w:left="2702" w:hanging="180"/>
      </w:pPr>
    </w:lvl>
    <w:lvl w:ilvl="3" w:tplc="0405000F" w:tentative="1">
      <w:start w:val="1"/>
      <w:numFmt w:val="decimal"/>
      <w:lvlText w:val="%4."/>
      <w:lvlJc w:val="left"/>
      <w:pPr>
        <w:ind w:left="3422" w:hanging="360"/>
      </w:pPr>
    </w:lvl>
    <w:lvl w:ilvl="4" w:tplc="04050019" w:tentative="1">
      <w:start w:val="1"/>
      <w:numFmt w:val="lowerLetter"/>
      <w:lvlText w:val="%5."/>
      <w:lvlJc w:val="left"/>
      <w:pPr>
        <w:ind w:left="4142" w:hanging="360"/>
      </w:pPr>
    </w:lvl>
    <w:lvl w:ilvl="5" w:tplc="0405001B" w:tentative="1">
      <w:start w:val="1"/>
      <w:numFmt w:val="lowerRoman"/>
      <w:lvlText w:val="%6."/>
      <w:lvlJc w:val="right"/>
      <w:pPr>
        <w:ind w:left="4862" w:hanging="180"/>
      </w:pPr>
    </w:lvl>
    <w:lvl w:ilvl="6" w:tplc="0405000F" w:tentative="1">
      <w:start w:val="1"/>
      <w:numFmt w:val="decimal"/>
      <w:lvlText w:val="%7."/>
      <w:lvlJc w:val="left"/>
      <w:pPr>
        <w:ind w:left="5582" w:hanging="360"/>
      </w:pPr>
    </w:lvl>
    <w:lvl w:ilvl="7" w:tplc="04050019" w:tentative="1">
      <w:start w:val="1"/>
      <w:numFmt w:val="lowerLetter"/>
      <w:lvlText w:val="%8."/>
      <w:lvlJc w:val="left"/>
      <w:pPr>
        <w:ind w:left="6302" w:hanging="360"/>
      </w:pPr>
    </w:lvl>
    <w:lvl w:ilvl="8" w:tplc="0405001B" w:tentative="1">
      <w:start w:val="1"/>
      <w:numFmt w:val="lowerRoman"/>
      <w:lvlText w:val="%9."/>
      <w:lvlJc w:val="right"/>
      <w:pPr>
        <w:ind w:left="7022" w:hanging="180"/>
      </w:pPr>
    </w:lvl>
  </w:abstractNum>
  <w:abstractNum w:abstractNumId="6" w15:restartNumberingAfterBreak="0">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7" w15:restartNumberingAfterBreak="0">
    <w:nsid w:val="0CC50264"/>
    <w:multiLevelType w:val="hybridMultilevel"/>
    <w:tmpl w:val="ED44F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E3158B"/>
    <w:multiLevelType w:val="hybridMultilevel"/>
    <w:tmpl w:val="6D166EA0"/>
    <w:lvl w:ilvl="0" w:tplc="55063694">
      <w:start w:val="1"/>
      <w:numFmt w:val="lowerLetter"/>
      <w:lvlText w:val="%1)"/>
      <w:lvlJc w:val="left"/>
      <w:pPr>
        <w:ind w:left="9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314432"/>
    <w:multiLevelType w:val="multilevel"/>
    <w:tmpl w:val="587AD240"/>
    <w:name w:val="NumPar"/>
    <w:lvl w:ilvl="0">
      <w:numFmt w:val="none"/>
      <w:lvlText w:val=""/>
      <w:lvlJc w:val="left"/>
      <w:pPr>
        <w:tabs>
          <w:tab w:val="num" w:pos="360"/>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1" w15:restartNumberingAfterBreak="0">
    <w:nsid w:val="12BD11ED"/>
    <w:multiLevelType w:val="hybridMultilevel"/>
    <w:tmpl w:val="A6D0FCE2"/>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lvlText w:val="–"/>
      <w:lvlJc w:val="left"/>
      <w:pPr>
        <w:tabs>
          <w:tab w:val="num" w:pos="1134"/>
        </w:tabs>
        <w:ind w:left="1134" w:hanging="283"/>
      </w:pPr>
      <w:rPr>
        <w:rFonts w:ascii="Times New Roman" w:hAnsi="Times New Roman"/>
      </w:rPr>
    </w:lvl>
  </w:abstractNum>
  <w:abstractNum w:abstractNumId="13" w15:restartNumberingAfterBreak="0">
    <w:nsid w:val="14E55C9A"/>
    <w:multiLevelType w:val="hybridMultilevel"/>
    <w:tmpl w:val="B5FE50AE"/>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E92FBF"/>
    <w:multiLevelType w:val="hybridMultilevel"/>
    <w:tmpl w:val="C946306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18BA3D34"/>
    <w:multiLevelType w:val="hybridMultilevel"/>
    <w:tmpl w:val="5D1A1226"/>
    <w:lvl w:ilvl="0" w:tplc="78443548">
      <w:start w:val="1"/>
      <w:numFmt w:val="bullet"/>
      <w:lvlText w:val=""/>
      <w:lvlJc w:val="left"/>
      <w:pPr>
        <w:tabs>
          <w:tab w:val="num" w:pos="720"/>
        </w:tabs>
        <w:ind w:left="720" w:hanging="360"/>
      </w:pPr>
      <w:rPr>
        <w:rFonts w:ascii="Wingdings" w:hAnsi="Wingdings" w:hint="default"/>
      </w:rPr>
    </w:lvl>
    <w:lvl w:ilvl="1" w:tplc="62060D62" w:tentative="1">
      <w:start w:val="1"/>
      <w:numFmt w:val="bullet"/>
      <w:lvlText w:val=""/>
      <w:lvlJc w:val="left"/>
      <w:pPr>
        <w:tabs>
          <w:tab w:val="num" w:pos="1440"/>
        </w:tabs>
        <w:ind w:left="1440" w:hanging="360"/>
      </w:pPr>
      <w:rPr>
        <w:rFonts w:ascii="Wingdings" w:hAnsi="Wingdings" w:hint="default"/>
      </w:rPr>
    </w:lvl>
    <w:lvl w:ilvl="2" w:tplc="CB200338" w:tentative="1">
      <w:start w:val="1"/>
      <w:numFmt w:val="bullet"/>
      <w:lvlText w:val=""/>
      <w:lvlJc w:val="left"/>
      <w:pPr>
        <w:tabs>
          <w:tab w:val="num" w:pos="2160"/>
        </w:tabs>
        <w:ind w:left="2160" w:hanging="360"/>
      </w:pPr>
      <w:rPr>
        <w:rFonts w:ascii="Wingdings" w:hAnsi="Wingdings" w:hint="default"/>
      </w:rPr>
    </w:lvl>
    <w:lvl w:ilvl="3" w:tplc="E00E34EA" w:tentative="1">
      <w:start w:val="1"/>
      <w:numFmt w:val="bullet"/>
      <w:lvlText w:val=""/>
      <w:lvlJc w:val="left"/>
      <w:pPr>
        <w:tabs>
          <w:tab w:val="num" w:pos="2880"/>
        </w:tabs>
        <w:ind w:left="2880" w:hanging="360"/>
      </w:pPr>
      <w:rPr>
        <w:rFonts w:ascii="Wingdings" w:hAnsi="Wingdings" w:hint="default"/>
      </w:rPr>
    </w:lvl>
    <w:lvl w:ilvl="4" w:tplc="56928A54" w:tentative="1">
      <w:start w:val="1"/>
      <w:numFmt w:val="bullet"/>
      <w:lvlText w:val=""/>
      <w:lvlJc w:val="left"/>
      <w:pPr>
        <w:tabs>
          <w:tab w:val="num" w:pos="3600"/>
        </w:tabs>
        <w:ind w:left="3600" w:hanging="360"/>
      </w:pPr>
      <w:rPr>
        <w:rFonts w:ascii="Wingdings" w:hAnsi="Wingdings" w:hint="default"/>
      </w:rPr>
    </w:lvl>
    <w:lvl w:ilvl="5" w:tplc="5E30D2B8" w:tentative="1">
      <w:start w:val="1"/>
      <w:numFmt w:val="bullet"/>
      <w:lvlText w:val=""/>
      <w:lvlJc w:val="left"/>
      <w:pPr>
        <w:tabs>
          <w:tab w:val="num" w:pos="4320"/>
        </w:tabs>
        <w:ind w:left="4320" w:hanging="360"/>
      </w:pPr>
      <w:rPr>
        <w:rFonts w:ascii="Wingdings" w:hAnsi="Wingdings" w:hint="default"/>
      </w:rPr>
    </w:lvl>
    <w:lvl w:ilvl="6" w:tplc="8F066FCA" w:tentative="1">
      <w:start w:val="1"/>
      <w:numFmt w:val="bullet"/>
      <w:lvlText w:val=""/>
      <w:lvlJc w:val="left"/>
      <w:pPr>
        <w:tabs>
          <w:tab w:val="num" w:pos="5040"/>
        </w:tabs>
        <w:ind w:left="5040" w:hanging="360"/>
      </w:pPr>
      <w:rPr>
        <w:rFonts w:ascii="Wingdings" w:hAnsi="Wingdings" w:hint="default"/>
      </w:rPr>
    </w:lvl>
    <w:lvl w:ilvl="7" w:tplc="3C82BA22" w:tentative="1">
      <w:start w:val="1"/>
      <w:numFmt w:val="bullet"/>
      <w:lvlText w:val=""/>
      <w:lvlJc w:val="left"/>
      <w:pPr>
        <w:tabs>
          <w:tab w:val="num" w:pos="5760"/>
        </w:tabs>
        <w:ind w:left="5760" w:hanging="360"/>
      </w:pPr>
      <w:rPr>
        <w:rFonts w:ascii="Wingdings" w:hAnsi="Wingdings" w:hint="default"/>
      </w:rPr>
    </w:lvl>
    <w:lvl w:ilvl="8" w:tplc="313A00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17" w15:restartNumberingAfterBreak="0">
    <w:nsid w:val="1A795B9C"/>
    <w:multiLevelType w:val="multilevel"/>
    <w:tmpl w:val="76E8483A"/>
    <w:name w:val="Heading"/>
    <w:lvl w:ilvl="0">
      <w:numFmt w:val="none"/>
      <w:lvlText w:val=""/>
      <w:lvlJc w:val="left"/>
      <w:pPr>
        <w:tabs>
          <w:tab w:val="num" w:pos="360"/>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E32E96"/>
    <w:multiLevelType w:val="hybridMultilevel"/>
    <w:tmpl w:val="DE889F32"/>
    <w:lvl w:ilvl="0" w:tplc="04050017">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DB02CCE"/>
    <w:multiLevelType w:val="multilevel"/>
    <w:tmpl w:val="5FA22C5C"/>
    <w:name w:val="List Number"/>
    <w:lvl w:ilvl="0">
      <w:numFmt w:val="none"/>
      <w:lvlText w:val=""/>
      <w:lvlJc w:val="left"/>
      <w:pPr>
        <w:tabs>
          <w:tab w:val="num" w:pos="360"/>
        </w:tabs>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472200"/>
    <w:multiLevelType w:val="hybridMultilevel"/>
    <w:tmpl w:val="DC46EEA6"/>
    <w:lvl w:ilvl="0" w:tplc="0ED4561C">
      <w:start w:val="1"/>
      <w:numFmt w:val="bullet"/>
      <w:lvlText w:val=""/>
      <w:lvlJc w:val="left"/>
      <w:pPr>
        <w:tabs>
          <w:tab w:val="num" w:pos="720"/>
        </w:tabs>
        <w:ind w:left="720" w:hanging="360"/>
      </w:pPr>
      <w:rPr>
        <w:rFonts w:ascii="Wingdings" w:hAnsi="Wingdings" w:hint="default"/>
      </w:rPr>
    </w:lvl>
    <w:lvl w:ilvl="1" w:tplc="E348C21C" w:tentative="1">
      <w:start w:val="1"/>
      <w:numFmt w:val="bullet"/>
      <w:lvlText w:val=""/>
      <w:lvlJc w:val="left"/>
      <w:pPr>
        <w:tabs>
          <w:tab w:val="num" w:pos="1440"/>
        </w:tabs>
        <w:ind w:left="1440" w:hanging="360"/>
      </w:pPr>
      <w:rPr>
        <w:rFonts w:ascii="Wingdings" w:hAnsi="Wingdings" w:hint="default"/>
      </w:rPr>
    </w:lvl>
    <w:lvl w:ilvl="2" w:tplc="42AC17D6" w:tentative="1">
      <w:start w:val="1"/>
      <w:numFmt w:val="bullet"/>
      <w:lvlText w:val=""/>
      <w:lvlJc w:val="left"/>
      <w:pPr>
        <w:tabs>
          <w:tab w:val="num" w:pos="2160"/>
        </w:tabs>
        <w:ind w:left="2160" w:hanging="360"/>
      </w:pPr>
      <w:rPr>
        <w:rFonts w:ascii="Wingdings" w:hAnsi="Wingdings" w:hint="default"/>
      </w:rPr>
    </w:lvl>
    <w:lvl w:ilvl="3" w:tplc="F40C3278" w:tentative="1">
      <w:start w:val="1"/>
      <w:numFmt w:val="bullet"/>
      <w:lvlText w:val=""/>
      <w:lvlJc w:val="left"/>
      <w:pPr>
        <w:tabs>
          <w:tab w:val="num" w:pos="2880"/>
        </w:tabs>
        <w:ind w:left="2880" w:hanging="360"/>
      </w:pPr>
      <w:rPr>
        <w:rFonts w:ascii="Wingdings" w:hAnsi="Wingdings" w:hint="default"/>
      </w:rPr>
    </w:lvl>
    <w:lvl w:ilvl="4" w:tplc="7F9862F8" w:tentative="1">
      <w:start w:val="1"/>
      <w:numFmt w:val="bullet"/>
      <w:lvlText w:val=""/>
      <w:lvlJc w:val="left"/>
      <w:pPr>
        <w:tabs>
          <w:tab w:val="num" w:pos="3600"/>
        </w:tabs>
        <w:ind w:left="3600" w:hanging="360"/>
      </w:pPr>
      <w:rPr>
        <w:rFonts w:ascii="Wingdings" w:hAnsi="Wingdings" w:hint="default"/>
      </w:rPr>
    </w:lvl>
    <w:lvl w:ilvl="5" w:tplc="2D36FCF4" w:tentative="1">
      <w:start w:val="1"/>
      <w:numFmt w:val="bullet"/>
      <w:lvlText w:val=""/>
      <w:lvlJc w:val="left"/>
      <w:pPr>
        <w:tabs>
          <w:tab w:val="num" w:pos="4320"/>
        </w:tabs>
        <w:ind w:left="4320" w:hanging="360"/>
      </w:pPr>
      <w:rPr>
        <w:rFonts w:ascii="Wingdings" w:hAnsi="Wingdings" w:hint="default"/>
      </w:rPr>
    </w:lvl>
    <w:lvl w:ilvl="6" w:tplc="ACC45860" w:tentative="1">
      <w:start w:val="1"/>
      <w:numFmt w:val="bullet"/>
      <w:lvlText w:val=""/>
      <w:lvlJc w:val="left"/>
      <w:pPr>
        <w:tabs>
          <w:tab w:val="num" w:pos="5040"/>
        </w:tabs>
        <w:ind w:left="5040" w:hanging="360"/>
      </w:pPr>
      <w:rPr>
        <w:rFonts w:ascii="Wingdings" w:hAnsi="Wingdings" w:hint="default"/>
      </w:rPr>
    </w:lvl>
    <w:lvl w:ilvl="7" w:tplc="AD6212AA" w:tentative="1">
      <w:start w:val="1"/>
      <w:numFmt w:val="bullet"/>
      <w:lvlText w:val=""/>
      <w:lvlJc w:val="left"/>
      <w:pPr>
        <w:tabs>
          <w:tab w:val="num" w:pos="5760"/>
        </w:tabs>
        <w:ind w:left="5760" w:hanging="360"/>
      </w:pPr>
      <w:rPr>
        <w:rFonts w:ascii="Wingdings" w:hAnsi="Wingdings" w:hint="default"/>
      </w:rPr>
    </w:lvl>
    <w:lvl w:ilvl="8" w:tplc="43D807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6C205D"/>
    <w:multiLevelType w:val="hybridMultilevel"/>
    <w:tmpl w:val="80802A8E"/>
    <w:lvl w:ilvl="0" w:tplc="72B2803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249E766C"/>
    <w:multiLevelType w:val="hybridMultilevel"/>
    <w:tmpl w:val="2E9A38B8"/>
    <w:lvl w:ilvl="0" w:tplc="36A4B1E4">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60572C"/>
    <w:multiLevelType w:val="multilevel"/>
    <w:tmpl w:val="84EA9284"/>
    <w:name w:val="List Number 4"/>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909"/>
        </w:tabs>
        <w:ind w:left="1909" w:hanging="360"/>
      </w:pPr>
    </w:lvl>
    <w:lvl w:ilvl="5">
      <w:start w:val="1"/>
      <w:numFmt w:val="lowerRoman"/>
      <w:lvlText w:val="(%6)"/>
      <w:lvlJc w:val="left"/>
      <w:pPr>
        <w:tabs>
          <w:tab w:val="num" w:pos="2269"/>
        </w:tabs>
        <w:ind w:left="2269" w:hanging="360"/>
      </w:pPr>
    </w:lvl>
    <w:lvl w:ilvl="6">
      <w:start w:val="1"/>
      <w:numFmt w:val="decimal"/>
      <w:lvlText w:val="%7."/>
      <w:lvlJc w:val="left"/>
      <w:pPr>
        <w:tabs>
          <w:tab w:val="num" w:pos="2629"/>
        </w:tabs>
        <w:ind w:left="2629" w:hanging="360"/>
      </w:pPr>
    </w:lvl>
    <w:lvl w:ilvl="7">
      <w:start w:val="1"/>
      <w:numFmt w:val="lowerLetter"/>
      <w:lvlText w:val="%8."/>
      <w:lvlJc w:val="left"/>
      <w:pPr>
        <w:tabs>
          <w:tab w:val="num" w:pos="2989"/>
        </w:tabs>
        <w:ind w:left="2989" w:hanging="360"/>
      </w:pPr>
    </w:lvl>
    <w:lvl w:ilvl="8">
      <w:start w:val="1"/>
      <w:numFmt w:val="lowerRoman"/>
      <w:lvlText w:val="%9."/>
      <w:lvlJc w:val="left"/>
      <w:pPr>
        <w:tabs>
          <w:tab w:val="num" w:pos="3349"/>
        </w:tabs>
        <w:ind w:left="3349" w:hanging="360"/>
      </w:pPr>
    </w:lvl>
  </w:abstractNum>
  <w:abstractNum w:abstractNumId="26" w15:restartNumberingAfterBreak="0">
    <w:nsid w:val="278C5599"/>
    <w:multiLevelType w:val="hybridMultilevel"/>
    <w:tmpl w:val="10AAA518"/>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28" w15:restartNumberingAfterBreak="0">
    <w:nsid w:val="2CF7402A"/>
    <w:multiLevelType w:val="hybridMultilevel"/>
    <w:tmpl w:val="8D684868"/>
    <w:lvl w:ilvl="0" w:tplc="36A4B1E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EF93F03"/>
    <w:multiLevelType w:val="hybridMultilevel"/>
    <w:tmpl w:val="76505002"/>
    <w:lvl w:ilvl="0" w:tplc="04050017">
      <w:start w:val="1"/>
      <w:numFmt w:val="lowerLetter"/>
      <w:lvlText w:val="%1)"/>
      <w:lvlJc w:val="left"/>
      <w:pPr>
        <w:ind w:left="720" w:hanging="360"/>
      </w:pPr>
      <w:rPr>
        <w:rFonts w:hint="default"/>
      </w:rPr>
    </w:lvl>
    <w:lvl w:ilvl="1" w:tplc="ED76877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187667"/>
    <w:multiLevelType w:val="hybridMultilevel"/>
    <w:tmpl w:val="0EBE1020"/>
    <w:lvl w:ilvl="0" w:tplc="E4CC093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3336560"/>
    <w:multiLevelType w:val="hybridMultilevel"/>
    <w:tmpl w:val="D5E8D1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D14ED2"/>
    <w:multiLevelType w:val="hybridMultilevel"/>
    <w:tmpl w:val="11346D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34" w15:restartNumberingAfterBreak="0">
    <w:nsid w:val="3BCA6CBA"/>
    <w:multiLevelType w:val="hybridMultilevel"/>
    <w:tmpl w:val="D9AC194C"/>
    <w:lvl w:ilvl="0" w:tplc="D7D81184">
      <w:start w:val="1"/>
      <w:numFmt w:val="bullet"/>
      <w:lvlText w:val=""/>
      <w:lvlJc w:val="left"/>
      <w:pPr>
        <w:tabs>
          <w:tab w:val="num" w:pos="720"/>
        </w:tabs>
        <w:ind w:left="720" w:hanging="360"/>
      </w:pPr>
      <w:rPr>
        <w:rFonts w:ascii="Wingdings" w:hAnsi="Wingdings" w:hint="default"/>
      </w:rPr>
    </w:lvl>
    <w:lvl w:ilvl="1" w:tplc="7B281436" w:tentative="1">
      <w:start w:val="1"/>
      <w:numFmt w:val="bullet"/>
      <w:lvlText w:val=""/>
      <w:lvlJc w:val="left"/>
      <w:pPr>
        <w:tabs>
          <w:tab w:val="num" w:pos="1440"/>
        </w:tabs>
        <w:ind w:left="1440" w:hanging="360"/>
      </w:pPr>
      <w:rPr>
        <w:rFonts w:ascii="Wingdings" w:hAnsi="Wingdings" w:hint="default"/>
      </w:rPr>
    </w:lvl>
    <w:lvl w:ilvl="2" w:tplc="AFA49C08" w:tentative="1">
      <w:start w:val="1"/>
      <w:numFmt w:val="bullet"/>
      <w:lvlText w:val=""/>
      <w:lvlJc w:val="left"/>
      <w:pPr>
        <w:tabs>
          <w:tab w:val="num" w:pos="2160"/>
        </w:tabs>
        <w:ind w:left="2160" w:hanging="360"/>
      </w:pPr>
      <w:rPr>
        <w:rFonts w:ascii="Wingdings" w:hAnsi="Wingdings" w:hint="default"/>
      </w:rPr>
    </w:lvl>
    <w:lvl w:ilvl="3" w:tplc="582E5660" w:tentative="1">
      <w:start w:val="1"/>
      <w:numFmt w:val="bullet"/>
      <w:lvlText w:val=""/>
      <w:lvlJc w:val="left"/>
      <w:pPr>
        <w:tabs>
          <w:tab w:val="num" w:pos="2880"/>
        </w:tabs>
        <w:ind w:left="2880" w:hanging="360"/>
      </w:pPr>
      <w:rPr>
        <w:rFonts w:ascii="Wingdings" w:hAnsi="Wingdings" w:hint="default"/>
      </w:rPr>
    </w:lvl>
    <w:lvl w:ilvl="4" w:tplc="228E2E62" w:tentative="1">
      <w:start w:val="1"/>
      <w:numFmt w:val="bullet"/>
      <w:lvlText w:val=""/>
      <w:lvlJc w:val="left"/>
      <w:pPr>
        <w:tabs>
          <w:tab w:val="num" w:pos="3600"/>
        </w:tabs>
        <w:ind w:left="3600" w:hanging="360"/>
      </w:pPr>
      <w:rPr>
        <w:rFonts w:ascii="Wingdings" w:hAnsi="Wingdings" w:hint="default"/>
      </w:rPr>
    </w:lvl>
    <w:lvl w:ilvl="5" w:tplc="F2AEB2C0" w:tentative="1">
      <w:start w:val="1"/>
      <w:numFmt w:val="bullet"/>
      <w:lvlText w:val=""/>
      <w:lvlJc w:val="left"/>
      <w:pPr>
        <w:tabs>
          <w:tab w:val="num" w:pos="4320"/>
        </w:tabs>
        <w:ind w:left="4320" w:hanging="360"/>
      </w:pPr>
      <w:rPr>
        <w:rFonts w:ascii="Wingdings" w:hAnsi="Wingdings" w:hint="default"/>
      </w:rPr>
    </w:lvl>
    <w:lvl w:ilvl="6" w:tplc="DEA2719E" w:tentative="1">
      <w:start w:val="1"/>
      <w:numFmt w:val="bullet"/>
      <w:lvlText w:val=""/>
      <w:lvlJc w:val="left"/>
      <w:pPr>
        <w:tabs>
          <w:tab w:val="num" w:pos="5040"/>
        </w:tabs>
        <w:ind w:left="5040" w:hanging="360"/>
      </w:pPr>
      <w:rPr>
        <w:rFonts w:ascii="Wingdings" w:hAnsi="Wingdings" w:hint="default"/>
      </w:rPr>
    </w:lvl>
    <w:lvl w:ilvl="7" w:tplc="54F0F8CC" w:tentative="1">
      <w:start w:val="1"/>
      <w:numFmt w:val="bullet"/>
      <w:lvlText w:val=""/>
      <w:lvlJc w:val="left"/>
      <w:pPr>
        <w:tabs>
          <w:tab w:val="num" w:pos="5760"/>
        </w:tabs>
        <w:ind w:left="5760" w:hanging="360"/>
      </w:pPr>
      <w:rPr>
        <w:rFonts w:ascii="Wingdings" w:hAnsi="Wingdings" w:hint="default"/>
      </w:rPr>
    </w:lvl>
    <w:lvl w:ilvl="8" w:tplc="353EFE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221DAD"/>
    <w:multiLevelType w:val="singleLevel"/>
    <w:tmpl w:val="BD66AD16"/>
    <w:name w:val="Tiret 2"/>
    <w:lvl w:ilvl="0">
      <w:start w:val="1"/>
      <w:numFmt w:val="bullet"/>
      <w:lvlRestart w:val="0"/>
      <w:lvlText w:val="–"/>
      <w:lvlJc w:val="left"/>
      <w:pPr>
        <w:tabs>
          <w:tab w:val="num" w:pos="1984"/>
        </w:tabs>
        <w:ind w:left="1984" w:hanging="567"/>
      </w:pPr>
    </w:lvl>
  </w:abstractNum>
  <w:abstractNum w:abstractNumId="36" w15:restartNumberingAfterBreak="0">
    <w:nsid w:val="40BE6F2C"/>
    <w:multiLevelType w:val="singleLevel"/>
    <w:tmpl w:val="13202C90"/>
    <w:name w:val="Tiret 1"/>
    <w:lvl w:ilvl="0">
      <w:start w:val="1"/>
      <w:numFmt w:val="bullet"/>
      <w:lvlRestart w:val="0"/>
      <w:lvlText w:val="–"/>
      <w:lvlJc w:val="left"/>
      <w:pPr>
        <w:tabs>
          <w:tab w:val="num" w:pos="1417"/>
        </w:tabs>
        <w:ind w:left="1417" w:hanging="567"/>
      </w:pPr>
    </w:lvl>
  </w:abstractNum>
  <w:abstractNum w:abstractNumId="37" w15:restartNumberingAfterBreak="0">
    <w:nsid w:val="458301FC"/>
    <w:multiLevelType w:val="hybridMultilevel"/>
    <w:tmpl w:val="6E0C601C"/>
    <w:lvl w:ilvl="0" w:tplc="32AA14A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45B43FEC"/>
    <w:multiLevelType w:val="hybridMultilevel"/>
    <w:tmpl w:val="D5E2BF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6FB5D5D"/>
    <w:multiLevelType w:val="hybridMultilevel"/>
    <w:tmpl w:val="555ABB98"/>
    <w:lvl w:ilvl="0" w:tplc="DF86C2A8">
      <w:start w:val="1"/>
      <w:numFmt w:val="lowerLetter"/>
      <w:lvlText w:val="%1)"/>
      <w:lvlJc w:val="left"/>
      <w:pPr>
        <w:ind w:left="1262" w:hanging="360"/>
      </w:pPr>
      <w:rPr>
        <w:rFonts w:hint="default"/>
      </w:rPr>
    </w:lvl>
    <w:lvl w:ilvl="1" w:tplc="04050019" w:tentative="1">
      <w:start w:val="1"/>
      <w:numFmt w:val="lowerLetter"/>
      <w:lvlText w:val="%2."/>
      <w:lvlJc w:val="left"/>
      <w:pPr>
        <w:ind w:left="1982" w:hanging="360"/>
      </w:pPr>
    </w:lvl>
    <w:lvl w:ilvl="2" w:tplc="0405001B" w:tentative="1">
      <w:start w:val="1"/>
      <w:numFmt w:val="lowerRoman"/>
      <w:lvlText w:val="%3."/>
      <w:lvlJc w:val="right"/>
      <w:pPr>
        <w:ind w:left="2702" w:hanging="180"/>
      </w:pPr>
    </w:lvl>
    <w:lvl w:ilvl="3" w:tplc="0405000F" w:tentative="1">
      <w:start w:val="1"/>
      <w:numFmt w:val="decimal"/>
      <w:lvlText w:val="%4."/>
      <w:lvlJc w:val="left"/>
      <w:pPr>
        <w:ind w:left="3422" w:hanging="360"/>
      </w:pPr>
    </w:lvl>
    <w:lvl w:ilvl="4" w:tplc="04050019" w:tentative="1">
      <w:start w:val="1"/>
      <w:numFmt w:val="lowerLetter"/>
      <w:lvlText w:val="%5."/>
      <w:lvlJc w:val="left"/>
      <w:pPr>
        <w:ind w:left="4142" w:hanging="360"/>
      </w:pPr>
    </w:lvl>
    <w:lvl w:ilvl="5" w:tplc="0405001B" w:tentative="1">
      <w:start w:val="1"/>
      <w:numFmt w:val="lowerRoman"/>
      <w:lvlText w:val="%6."/>
      <w:lvlJc w:val="right"/>
      <w:pPr>
        <w:ind w:left="4862" w:hanging="180"/>
      </w:pPr>
    </w:lvl>
    <w:lvl w:ilvl="6" w:tplc="0405000F" w:tentative="1">
      <w:start w:val="1"/>
      <w:numFmt w:val="decimal"/>
      <w:lvlText w:val="%7."/>
      <w:lvlJc w:val="left"/>
      <w:pPr>
        <w:ind w:left="5582" w:hanging="360"/>
      </w:pPr>
    </w:lvl>
    <w:lvl w:ilvl="7" w:tplc="04050019" w:tentative="1">
      <w:start w:val="1"/>
      <w:numFmt w:val="lowerLetter"/>
      <w:lvlText w:val="%8."/>
      <w:lvlJc w:val="left"/>
      <w:pPr>
        <w:ind w:left="6302" w:hanging="360"/>
      </w:pPr>
    </w:lvl>
    <w:lvl w:ilvl="8" w:tplc="0405001B" w:tentative="1">
      <w:start w:val="1"/>
      <w:numFmt w:val="lowerRoman"/>
      <w:lvlText w:val="%9."/>
      <w:lvlJc w:val="right"/>
      <w:pPr>
        <w:ind w:left="7022" w:hanging="180"/>
      </w:pPr>
    </w:lvl>
  </w:abstractNum>
  <w:abstractNum w:abstractNumId="40" w15:restartNumberingAfterBreak="0">
    <w:nsid w:val="4969072C"/>
    <w:multiLevelType w:val="hybridMultilevel"/>
    <w:tmpl w:val="8C3ECDAA"/>
    <w:lvl w:ilvl="0" w:tplc="6818E1A2">
      <w:start w:val="1"/>
      <w:numFmt w:val="lowerLetter"/>
      <w:lvlText w:val="%1)"/>
      <w:lvlJc w:val="left"/>
      <w:pPr>
        <w:ind w:left="750" w:hanging="39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0A2916"/>
    <w:multiLevelType w:val="hybridMultilevel"/>
    <w:tmpl w:val="D75EC51C"/>
    <w:lvl w:ilvl="0" w:tplc="F78C5F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E2702D7"/>
    <w:multiLevelType w:val="hybridMultilevel"/>
    <w:tmpl w:val="DD20D4B6"/>
    <w:lvl w:ilvl="0" w:tplc="BD70F184">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4FCF6C07"/>
    <w:multiLevelType w:val="singleLevel"/>
    <w:tmpl w:val="0468786C"/>
    <w:name w:val="List Dash 4"/>
    <w:lvl w:ilvl="0">
      <w:start w:val="1"/>
      <w:numFmt w:val="bullet"/>
      <w:lvlRestart w:val="0"/>
      <w:lvlText w:val="–"/>
      <w:lvlJc w:val="left"/>
      <w:pPr>
        <w:tabs>
          <w:tab w:val="num" w:pos="1134"/>
        </w:tabs>
        <w:ind w:left="1134" w:hanging="283"/>
      </w:pPr>
      <w:rPr>
        <w:rFonts w:ascii="Times New Roman" w:hAnsi="Times New Roman"/>
      </w:rPr>
    </w:lvl>
  </w:abstractNum>
  <w:abstractNum w:abstractNumId="44" w15:restartNumberingAfterBreak="0">
    <w:nsid w:val="521F4776"/>
    <w:multiLevelType w:val="hybridMultilevel"/>
    <w:tmpl w:val="8BC2220C"/>
    <w:lvl w:ilvl="0" w:tplc="AF1C464A">
      <w:start w:val="1"/>
      <w:numFmt w:val="bullet"/>
      <w:lvlText w:val=""/>
      <w:lvlJc w:val="left"/>
      <w:pPr>
        <w:tabs>
          <w:tab w:val="num" w:pos="720"/>
        </w:tabs>
        <w:ind w:left="720" w:hanging="360"/>
      </w:pPr>
      <w:rPr>
        <w:rFonts w:ascii="Wingdings" w:hAnsi="Wingdings" w:hint="default"/>
      </w:rPr>
    </w:lvl>
    <w:lvl w:ilvl="1" w:tplc="E10412D2" w:tentative="1">
      <w:start w:val="1"/>
      <w:numFmt w:val="bullet"/>
      <w:lvlText w:val=""/>
      <w:lvlJc w:val="left"/>
      <w:pPr>
        <w:tabs>
          <w:tab w:val="num" w:pos="1440"/>
        </w:tabs>
        <w:ind w:left="1440" w:hanging="360"/>
      </w:pPr>
      <w:rPr>
        <w:rFonts w:ascii="Wingdings" w:hAnsi="Wingdings" w:hint="default"/>
      </w:rPr>
    </w:lvl>
    <w:lvl w:ilvl="2" w:tplc="8AA66326" w:tentative="1">
      <w:start w:val="1"/>
      <w:numFmt w:val="bullet"/>
      <w:lvlText w:val=""/>
      <w:lvlJc w:val="left"/>
      <w:pPr>
        <w:tabs>
          <w:tab w:val="num" w:pos="2160"/>
        </w:tabs>
        <w:ind w:left="2160" w:hanging="360"/>
      </w:pPr>
      <w:rPr>
        <w:rFonts w:ascii="Wingdings" w:hAnsi="Wingdings" w:hint="default"/>
      </w:rPr>
    </w:lvl>
    <w:lvl w:ilvl="3" w:tplc="23B09B4C" w:tentative="1">
      <w:start w:val="1"/>
      <w:numFmt w:val="bullet"/>
      <w:lvlText w:val=""/>
      <w:lvlJc w:val="left"/>
      <w:pPr>
        <w:tabs>
          <w:tab w:val="num" w:pos="2880"/>
        </w:tabs>
        <w:ind w:left="2880" w:hanging="360"/>
      </w:pPr>
      <w:rPr>
        <w:rFonts w:ascii="Wingdings" w:hAnsi="Wingdings" w:hint="default"/>
      </w:rPr>
    </w:lvl>
    <w:lvl w:ilvl="4" w:tplc="43F8FB74" w:tentative="1">
      <w:start w:val="1"/>
      <w:numFmt w:val="bullet"/>
      <w:lvlText w:val=""/>
      <w:lvlJc w:val="left"/>
      <w:pPr>
        <w:tabs>
          <w:tab w:val="num" w:pos="3600"/>
        </w:tabs>
        <w:ind w:left="3600" w:hanging="360"/>
      </w:pPr>
      <w:rPr>
        <w:rFonts w:ascii="Wingdings" w:hAnsi="Wingdings" w:hint="default"/>
      </w:rPr>
    </w:lvl>
    <w:lvl w:ilvl="5" w:tplc="387AF698" w:tentative="1">
      <w:start w:val="1"/>
      <w:numFmt w:val="bullet"/>
      <w:lvlText w:val=""/>
      <w:lvlJc w:val="left"/>
      <w:pPr>
        <w:tabs>
          <w:tab w:val="num" w:pos="4320"/>
        </w:tabs>
        <w:ind w:left="4320" w:hanging="360"/>
      </w:pPr>
      <w:rPr>
        <w:rFonts w:ascii="Wingdings" w:hAnsi="Wingdings" w:hint="default"/>
      </w:rPr>
    </w:lvl>
    <w:lvl w:ilvl="6" w:tplc="E66A3364" w:tentative="1">
      <w:start w:val="1"/>
      <w:numFmt w:val="bullet"/>
      <w:lvlText w:val=""/>
      <w:lvlJc w:val="left"/>
      <w:pPr>
        <w:tabs>
          <w:tab w:val="num" w:pos="5040"/>
        </w:tabs>
        <w:ind w:left="5040" w:hanging="360"/>
      </w:pPr>
      <w:rPr>
        <w:rFonts w:ascii="Wingdings" w:hAnsi="Wingdings" w:hint="default"/>
      </w:rPr>
    </w:lvl>
    <w:lvl w:ilvl="7" w:tplc="DC040090" w:tentative="1">
      <w:start w:val="1"/>
      <w:numFmt w:val="bullet"/>
      <w:lvlText w:val=""/>
      <w:lvlJc w:val="left"/>
      <w:pPr>
        <w:tabs>
          <w:tab w:val="num" w:pos="5760"/>
        </w:tabs>
        <w:ind w:left="5760" w:hanging="360"/>
      </w:pPr>
      <w:rPr>
        <w:rFonts w:ascii="Wingdings" w:hAnsi="Wingdings" w:hint="default"/>
      </w:rPr>
    </w:lvl>
    <w:lvl w:ilvl="8" w:tplc="D07CC5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28786A"/>
    <w:multiLevelType w:val="hybridMultilevel"/>
    <w:tmpl w:val="42181A42"/>
    <w:lvl w:ilvl="0" w:tplc="5DF4E0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45211D6"/>
    <w:multiLevelType w:val="singleLevel"/>
    <w:tmpl w:val="8EB40E6E"/>
    <w:name w:val="List Bullet 4"/>
    <w:lvl w:ilvl="0">
      <w:start w:val="1"/>
      <w:numFmt w:val="bullet"/>
      <w:lvlRestart w:val="0"/>
      <w:lvlText w:val=""/>
      <w:lvlJc w:val="left"/>
      <w:pPr>
        <w:tabs>
          <w:tab w:val="num" w:pos="1134"/>
        </w:tabs>
        <w:ind w:left="1134" w:hanging="283"/>
      </w:pPr>
      <w:rPr>
        <w:rFonts w:ascii="Symbol" w:hAnsi="Symbol"/>
      </w:rPr>
    </w:lvl>
  </w:abstractNum>
  <w:abstractNum w:abstractNumId="47" w15:restartNumberingAfterBreak="0">
    <w:nsid w:val="56124702"/>
    <w:multiLevelType w:val="singleLevel"/>
    <w:tmpl w:val="A484CB5E"/>
    <w:name w:val="List Bullet 2"/>
    <w:lvl w:ilvl="0">
      <w:start w:val="1"/>
      <w:numFmt w:val="bullet"/>
      <w:lvlRestart w:val="0"/>
      <w:lvlText w:val=""/>
      <w:lvlJc w:val="left"/>
      <w:pPr>
        <w:tabs>
          <w:tab w:val="num" w:pos="1134"/>
        </w:tabs>
        <w:ind w:left="1134" w:hanging="283"/>
      </w:pPr>
      <w:rPr>
        <w:rFonts w:ascii="Symbol" w:hAnsi="Symbol"/>
      </w:rPr>
    </w:lvl>
  </w:abstractNum>
  <w:abstractNum w:abstractNumId="48" w15:restartNumberingAfterBreak="0">
    <w:nsid w:val="56FB29F9"/>
    <w:multiLevelType w:val="multilevel"/>
    <w:tmpl w:val="05BC383A"/>
    <w:lvl w:ilvl="0">
      <w:start w:val="1"/>
      <w:numFmt w:val="decimal"/>
      <w:pStyle w:val="Mstupn"/>
      <w:lvlText w:val="%1."/>
      <w:lvlJc w:val="left"/>
      <w:pPr>
        <w:tabs>
          <w:tab w:val="num" w:pos="1701"/>
        </w:tabs>
        <w:ind w:left="1701" w:hanging="850"/>
      </w:pPr>
      <w:rPr>
        <w:rFonts w:ascii="Times New Roman" w:hAnsi="Times New Roman" w:hint="default"/>
        <w:b/>
        <w:i w:val="0"/>
        <w:caps/>
        <w:color w:val="auto"/>
        <w:sz w:val="28"/>
      </w:rPr>
    </w:lvl>
    <w:lvl w:ilvl="1">
      <w:start w:val="1"/>
      <w:numFmt w:val="decimal"/>
      <w:lvlText w:val="%1.%2"/>
      <w:lvlJc w:val="left"/>
      <w:pPr>
        <w:tabs>
          <w:tab w:val="num" w:pos="1701"/>
        </w:tabs>
        <w:ind w:left="1701" w:hanging="850"/>
      </w:pPr>
      <w:rPr>
        <w:rFonts w:ascii="Times New Roman" w:hAnsi="Times New Roman" w:hint="default"/>
        <w:b/>
        <w:i w:val="0"/>
        <w:color w:val="auto"/>
        <w:sz w:val="28"/>
      </w:rPr>
    </w:lvl>
    <w:lvl w:ilvl="2">
      <w:start w:val="1"/>
      <w:numFmt w:val="decimal"/>
      <w:lvlText w:val="%1.%2.%3"/>
      <w:lvlJc w:val="left"/>
      <w:pPr>
        <w:tabs>
          <w:tab w:val="num" w:pos="1701"/>
        </w:tabs>
        <w:ind w:left="1701" w:hanging="850"/>
      </w:pPr>
      <w:rPr>
        <w:rFonts w:ascii="Times New Roman" w:hAnsi="Times New Roman" w:hint="default"/>
        <w:b/>
        <w:i w:val="0"/>
        <w:color w:val="auto"/>
        <w:sz w:val="24"/>
      </w:rPr>
    </w:lvl>
    <w:lvl w:ilvl="3">
      <w:start w:val="1"/>
      <w:numFmt w:val="decimal"/>
      <w:lvlText w:val="%1.%2.%3.%4."/>
      <w:lvlJc w:val="left"/>
      <w:pPr>
        <w:tabs>
          <w:tab w:val="num" w:pos="2579"/>
        </w:tabs>
        <w:ind w:left="2579" w:hanging="648"/>
      </w:pPr>
      <w:rPr>
        <w:rFonts w:hint="default"/>
      </w:rPr>
    </w:lvl>
    <w:lvl w:ilvl="4">
      <w:start w:val="1"/>
      <w:numFmt w:val="decimal"/>
      <w:lvlText w:val="%1.%2.%3.%4.%5."/>
      <w:lvlJc w:val="left"/>
      <w:pPr>
        <w:tabs>
          <w:tab w:val="num" w:pos="3083"/>
        </w:tabs>
        <w:ind w:left="3083" w:hanging="792"/>
      </w:pPr>
      <w:rPr>
        <w:rFonts w:hint="default"/>
      </w:rPr>
    </w:lvl>
    <w:lvl w:ilvl="5">
      <w:start w:val="1"/>
      <w:numFmt w:val="decimal"/>
      <w:lvlText w:val="%1.%2.%3.%4.%5.%6."/>
      <w:lvlJc w:val="left"/>
      <w:pPr>
        <w:tabs>
          <w:tab w:val="num" w:pos="3587"/>
        </w:tabs>
        <w:ind w:left="3587" w:hanging="936"/>
      </w:pPr>
      <w:rPr>
        <w:rFonts w:hint="default"/>
      </w:rPr>
    </w:lvl>
    <w:lvl w:ilvl="6">
      <w:start w:val="1"/>
      <w:numFmt w:val="decimal"/>
      <w:lvlText w:val="%1.%2.%3.%4.%5.%6.%7."/>
      <w:lvlJc w:val="left"/>
      <w:pPr>
        <w:tabs>
          <w:tab w:val="num" w:pos="4091"/>
        </w:tabs>
        <w:ind w:left="4091" w:hanging="1080"/>
      </w:pPr>
      <w:rPr>
        <w:rFonts w:hint="default"/>
      </w:rPr>
    </w:lvl>
    <w:lvl w:ilvl="7">
      <w:start w:val="1"/>
      <w:numFmt w:val="decimal"/>
      <w:lvlText w:val="%1.%2.%3.%4.%5.%6.%7.%8."/>
      <w:lvlJc w:val="left"/>
      <w:pPr>
        <w:tabs>
          <w:tab w:val="num" w:pos="4595"/>
        </w:tabs>
        <w:ind w:left="4595" w:hanging="1224"/>
      </w:pPr>
      <w:rPr>
        <w:rFonts w:hint="default"/>
      </w:rPr>
    </w:lvl>
    <w:lvl w:ilvl="8">
      <w:start w:val="1"/>
      <w:numFmt w:val="decimal"/>
      <w:lvlText w:val="%1.%2.%3.%4.%5.%6.%7.%8.%9."/>
      <w:lvlJc w:val="left"/>
      <w:pPr>
        <w:tabs>
          <w:tab w:val="num" w:pos="5171"/>
        </w:tabs>
        <w:ind w:left="5171" w:hanging="1440"/>
      </w:pPr>
      <w:rPr>
        <w:rFonts w:hint="default"/>
      </w:rPr>
    </w:lvl>
  </w:abstractNum>
  <w:abstractNum w:abstractNumId="49" w15:restartNumberingAfterBreak="0">
    <w:nsid w:val="576C0EAE"/>
    <w:multiLevelType w:val="hybridMultilevel"/>
    <w:tmpl w:val="95D46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552E66"/>
    <w:multiLevelType w:val="hybridMultilevel"/>
    <w:tmpl w:val="5EDEF53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C835E98"/>
    <w:multiLevelType w:val="hybridMultilevel"/>
    <w:tmpl w:val="7C124116"/>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E173EB"/>
    <w:multiLevelType w:val="multilevel"/>
    <w:tmpl w:val="B8CC06CA"/>
    <w:lvl w:ilvl="0">
      <w:start w:val="1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D107EA8"/>
    <w:multiLevelType w:val="hybridMultilevel"/>
    <w:tmpl w:val="8E88643C"/>
    <w:lvl w:ilvl="0" w:tplc="298A1724">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15:restartNumberingAfterBreak="0">
    <w:nsid w:val="624D67DC"/>
    <w:multiLevelType w:val="hybridMultilevel"/>
    <w:tmpl w:val="4022C9D0"/>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5BE6E95"/>
    <w:multiLevelType w:val="singleLevel"/>
    <w:tmpl w:val="A4C47154"/>
    <w:name w:val="List Dash 1"/>
    <w:lvl w:ilvl="0">
      <w:start w:val="1"/>
      <w:numFmt w:val="bullet"/>
      <w:lvlRestart w:val="0"/>
      <w:lvlText w:val=""/>
      <w:lvlJc w:val="left"/>
      <w:pPr>
        <w:tabs>
          <w:tab w:val="num" w:pos="283"/>
        </w:tabs>
        <w:ind w:left="283" w:hanging="283"/>
      </w:pPr>
      <w:rPr>
        <w:rFonts w:ascii="Symbol" w:hAnsi="Symbol"/>
      </w:rPr>
    </w:lvl>
  </w:abstractNum>
  <w:abstractNum w:abstractNumId="56" w15:restartNumberingAfterBreak="0">
    <w:nsid w:val="67FA3137"/>
    <w:multiLevelType w:val="hybridMultilevel"/>
    <w:tmpl w:val="ECA4194A"/>
    <w:lvl w:ilvl="0" w:tplc="13BA4AC6">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57" w15:restartNumberingAfterBreak="0">
    <w:nsid w:val="69890978"/>
    <w:multiLevelType w:val="hybridMultilevel"/>
    <w:tmpl w:val="E8F0CEF0"/>
    <w:lvl w:ilvl="0" w:tplc="36A4B1E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CA65B4F"/>
    <w:multiLevelType w:val="singleLevel"/>
    <w:tmpl w:val="4DA63B84"/>
    <w:name w:val="List Bullet"/>
    <w:lvl w:ilvl="0">
      <w:start w:val="1"/>
      <w:numFmt w:val="decimal"/>
      <w:lvlRestart w:val="0"/>
      <w:lvlText w:val="(%1)"/>
      <w:lvlJc w:val="left"/>
      <w:pPr>
        <w:tabs>
          <w:tab w:val="num" w:pos="709"/>
        </w:tabs>
        <w:ind w:left="709" w:hanging="709"/>
      </w:pPr>
    </w:lvl>
  </w:abstractNum>
  <w:abstractNum w:abstractNumId="59" w15:restartNumberingAfterBreak="0">
    <w:nsid w:val="6D232593"/>
    <w:multiLevelType w:val="hybridMultilevel"/>
    <w:tmpl w:val="6A34B8F4"/>
    <w:lvl w:ilvl="0" w:tplc="04050017">
      <w:start w:val="1"/>
      <w:numFmt w:val="lowerLetter"/>
      <w:lvlText w:val="%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60" w15:restartNumberingAfterBreak="0">
    <w:nsid w:val="6DEC53DC"/>
    <w:multiLevelType w:val="multilevel"/>
    <w:tmpl w:val="225C8880"/>
    <w:name w:val="Considérant"/>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E26703B"/>
    <w:multiLevelType w:val="hybridMultilevel"/>
    <w:tmpl w:val="B1D01146"/>
    <w:lvl w:ilvl="0" w:tplc="6818E1A2">
      <w:start w:val="1"/>
      <w:numFmt w:val="lowerLetter"/>
      <w:lvlText w:val="%1)"/>
      <w:lvlJc w:val="left"/>
      <w:pPr>
        <w:ind w:left="750" w:hanging="39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2865CB1"/>
    <w:multiLevelType w:val="multilevel"/>
    <w:tmpl w:val="21422466"/>
    <w:name w:val="List Number 2"/>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2CB1D51"/>
    <w:multiLevelType w:val="hybridMultilevel"/>
    <w:tmpl w:val="1EA0343E"/>
    <w:lvl w:ilvl="0" w:tplc="55063694">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5" w15:restartNumberingAfterBreak="0">
    <w:nsid w:val="74E83EA0"/>
    <w:multiLevelType w:val="hybridMultilevel"/>
    <w:tmpl w:val="7A36D5B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6" w15:restartNumberingAfterBreak="0">
    <w:nsid w:val="77BE0A18"/>
    <w:multiLevelType w:val="hybridMultilevel"/>
    <w:tmpl w:val="88EAF19A"/>
    <w:lvl w:ilvl="0" w:tplc="551C66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87C0086"/>
    <w:multiLevelType w:val="hybridMultilevel"/>
    <w:tmpl w:val="AB5A0D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06552D"/>
    <w:multiLevelType w:val="multilevel"/>
    <w:tmpl w:val="A5DA3F88"/>
    <w:name w:val="List Number 1"/>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C731329"/>
    <w:multiLevelType w:val="hybridMultilevel"/>
    <w:tmpl w:val="703ADF7C"/>
    <w:lvl w:ilvl="0" w:tplc="01FC87E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70" w15:restartNumberingAfterBreak="0">
    <w:nsid w:val="7C743C43"/>
    <w:multiLevelType w:val="hybridMultilevel"/>
    <w:tmpl w:val="3CEA338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8"/>
  </w:num>
  <w:num w:numId="6">
    <w:abstractNumId w:val="24"/>
  </w:num>
  <w:num w:numId="7">
    <w:abstractNumId w:val="2"/>
  </w:num>
  <w:num w:numId="8">
    <w:abstractNumId w:val="52"/>
  </w:num>
  <w:num w:numId="9">
    <w:abstractNumId w:val="1"/>
  </w:num>
  <w:num w:numId="10">
    <w:abstractNumId w:val="44"/>
  </w:num>
  <w:num w:numId="11">
    <w:abstractNumId w:val="22"/>
  </w:num>
  <w:num w:numId="12">
    <w:abstractNumId w:val="34"/>
  </w:num>
  <w:num w:numId="13">
    <w:abstractNumId w:val="15"/>
  </w:num>
  <w:num w:numId="14">
    <w:abstractNumId w:val="62"/>
  </w:num>
  <w:num w:numId="15">
    <w:abstractNumId w:val="21"/>
  </w:num>
  <w:num w:numId="16">
    <w:abstractNumId w:val="0"/>
  </w:num>
  <w:num w:numId="17">
    <w:abstractNumId w:val="70"/>
  </w:num>
  <w:num w:numId="18">
    <w:abstractNumId w:val="30"/>
  </w:num>
  <w:num w:numId="19">
    <w:abstractNumId w:val="45"/>
  </w:num>
  <w:num w:numId="20">
    <w:abstractNumId w:val="41"/>
  </w:num>
  <w:num w:numId="21">
    <w:abstractNumId w:val="56"/>
  </w:num>
  <w:num w:numId="22">
    <w:abstractNumId w:val="14"/>
  </w:num>
  <w:num w:numId="23">
    <w:abstractNumId w:val="23"/>
  </w:num>
  <w:num w:numId="24">
    <w:abstractNumId w:val="65"/>
  </w:num>
  <w:num w:numId="25">
    <w:abstractNumId w:val="53"/>
  </w:num>
  <w:num w:numId="26">
    <w:abstractNumId w:val="29"/>
  </w:num>
  <w:num w:numId="27">
    <w:abstractNumId w:val="61"/>
  </w:num>
  <w:num w:numId="28">
    <w:abstractNumId w:val="40"/>
  </w:num>
  <w:num w:numId="29">
    <w:abstractNumId w:val="49"/>
  </w:num>
  <w:num w:numId="30">
    <w:abstractNumId w:val="57"/>
  </w:num>
  <w:num w:numId="31">
    <w:abstractNumId w:val="67"/>
  </w:num>
  <w:num w:numId="32">
    <w:abstractNumId w:val="50"/>
  </w:num>
  <w:num w:numId="33">
    <w:abstractNumId w:val="31"/>
  </w:num>
  <w:num w:numId="34">
    <w:abstractNumId w:val="37"/>
  </w:num>
  <w:num w:numId="35">
    <w:abstractNumId w:val="28"/>
  </w:num>
  <w:num w:numId="36">
    <w:abstractNumId w:val="11"/>
  </w:num>
  <w:num w:numId="37">
    <w:abstractNumId w:val="59"/>
  </w:num>
  <w:num w:numId="38">
    <w:abstractNumId w:val="69"/>
  </w:num>
  <w:num w:numId="39">
    <w:abstractNumId w:val="18"/>
  </w:num>
  <w:num w:numId="40">
    <w:abstractNumId w:val="64"/>
  </w:num>
  <w:num w:numId="41">
    <w:abstractNumId w:val="8"/>
  </w:num>
  <w:num w:numId="42">
    <w:abstractNumId w:val="39"/>
  </w:num>
  <w:num w:numId="43">
    <w:abstractNumId w:val="5"/>
  </w:num>
  <w:num w:numId="44">
    <w:abstractNumId w:val="7"/>
  </w:num>
  <w:num w:numId="45">
    <w:abstractNumId w:val="38"/>
  </w:num>
  <w:num w:numId="46">
    <w:abstractNumId w:val="54"/>
  </w:num>
  <w:num w:numId="47">
    <w:abstractNumId w:val="13"/>
  </w:num>
  <w:num w:numId="48">
    <w:abstractNumId w:val="3"/>
  </w:num>
  <w:num w:numId="49">
    <w:abstractNumId w:val="42"/>
  </w:num>
  <w:num w:numId="50">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D1"/>
    <w:rsid w:val="00000728"/>
    <w:rsid w:val="0000142F"/>
    <w:rsid w:val="00001FB9"/>
    <w:rsid w:val="00002183"/>
    <w:rsid w:val="000030A5"/>
    <w:rsid w:val="0000316A"/>
    <w:rsid w:val="00005484"/>
    <w:rsid w:val="00005BA9"/>
    <w:rsid w:val="00006017"/>
    <w:rsid w:val="0000655D"/>
    <w:rsid w:val="00006915"/>
    <w:rsid w:val="00006CC3"/>
    <w:rsid w:val="00006EFB"/>
    <w:rsid w:val="00006EFC"/>
    <w:rsid w:val="0000725C"/>
    <w:rsid w:val="00007E89"/>
    <w:rsid w:val="00007EB5"/>
    <w:rsid w:val="000100DE"/>
    <w:rsid w:val="000103D5"/>
    <w:rsid w:val="000109C3"/>
    <w:rsid w:val="00010A00"/>
    <w:rsid w:val="00010E2D"/>
    <w:rsid w:val="0001198F"/>
    <w:rsid w:val="00011997"/>
    <w:rsid w:val="00011C4F"/>
    <w:rsid w:val="00011D39"/>
    <w:rsid w:val="00011D52"/>
    <w:rsid w:val="000123D7"/>
    <w:rsid w:val="00012670"/>
    <w:rsid w:val="000126E7"/>
    <w:rsid w:val="0001295C"/>
    <w:rsid w:val="00012A2C"/>
    <w:rsid w:val="00012EAC"/>
    <w:rsid w:val="00013CA3"/>
    <w:rsid w:val="00013E79"/>
    <w:rsid w:val="0001428D"/>
    <w:rsid w:val="0001487F"/>
    <w:rsid w:val="0001516B"/>
    <w:rsid w:val="0001546B"/>
    <w:rsid w:val="00015A3F"/>
    <w:rsid w:val="00015F9B"/>
    <w:rsid w:val="00016FCF"/>
    <w:rsid w:val="00017688"/>
    <w:rsid w:val="0001778B"/>
    <w:rsid w:val="000178F4"/>
    <w:rsid w:val="00017CC0"/>
    <w:rsid w:val="0002024E"/>
    <w:rsid w:val="00020ADB"/>
    <w:rsid w:val="000218BB"/>
    <w:rsid w:val="00021DEC"/>
    <w:rsid w:val="000227DE"/>
    <w:rsid w:val="000239A6"/>
    <w:rsid w:val="00023B4D"/>
    <w:rsid w:val="00023EA1"/>
    <w:rsid w:val="00024756"/>
    <w:rsid w:val="0002514C"/>
    <w:rsid w:val="00025B29"/>
    <w:rsid w:val="00025C89"/>
    <w:rsid w:val="00025CCB"/>
    <w:rsid w:val="00027951"/>
    <w:rsid w:val="00027E77"/>
    <w:rsid w:val="00030EA2"/>
    <w:rsid w:val="000319BF"/>
    <w:rsid w:val="00031B3A"/>
    <w:rsid w:val="000330B0"/>
    <w:rsid w:val="00033773"/>
    <w:rsid w:val="000352D5"/>
    <w:rsid w:val="0003687F"/>
    <w:rsid w:val="00037153"/>
    <w:rsid w:val="00037824"/>
    <w:rsid w:val="00037FD3"/>
    <w:rsid w:val="00040291"/>
    <w:rsid w:val="000404A6"/>
    <w:rsid w:val="0004084F"/>
    <w:rsid w:val="00040E48"/>
    <w:rsid w:val="0004143C"/>
    <w:rsid w:val="00041444"/>
    <w:rsid w:val="0004211D"/>
    <w:rsid w:val="000421AD"/>
    <w:rsid w:val="0004276E"/>
    <w:rsid w:val="0004309C"/>
    <w:rsid w:val="00043328"/>
    <w:rsid w:val="00043889"/>
    <w:rsid w:val="00043BD1"/>
    <w:rsid w:val="00043F2B"/>
    <w:rsid w:val="0004406B"/>
    <w:rsid w:val="000446DE"/>
    <w:rsid w:val="00044DF9"/>
    <w:rsid w:val="0004570F"/>
    <w:rsid w:val="00045B49"/>
    <w:rsid w:val="0004615C"/>
    <w:rsid w:val="000471D3"/>
    <w:rsid w:val="000472C3"/>
    <w:rsid w:val="00047981"/>
    <w:rsid w:val="00047C07"/>
    <w:rsid w:val="00047FF8"/>
    <w:rsid w:val="000502D1"/>
    <w:rsid w:val="00050568"/>
    <w:rsid w:val="00050572"/>
    <w:rsid w:val="00050608"/>
    <w:rsid w:val="00050C8A"/>
    <w:rsid w:val="00050F1D"/>
    <w:rsid w:val="000519D7"/>
    <w:rsid w:val="00051F39"/>
    <w:rsid w:val="000522B6"/>
    <w:rsid w:val="00052B4A"/>
    <w:rsid w:val="0005344C"/>
    <w:rsid w:val="00053FD8"/>
    <w:rsid w:val="0005447E"/>
    <w:rsid w:val="0005506F"/>
    <w:rsid w:val="00055469"/>
    <w:rsid w:val="00055921"/>
    <w:rsid w:val="00055985"/>
    <w:rsid w:val="00056A5B"/>
    <w:rsid w:val="00056E6B"/>
    <w:rsid w:val="00057366"/>
    <w:rsid w:val="000575CC"/>
    <w:rsid w:val="00057992"/>
    <w:rsid w:val="00057A34"/>
    <w:rsid w:val="000601DF"/>
    <w:rsid w:val="000616E2"/>
    <w:rsid w:val="000618AE"/>
    <w:rsid w:val="00062059"/>
    <w:rsid w:val="0006224A"/>
    <w:rsid w:val="00062485"/>
    <w:rsid w:val="00062808"/>
    <w:rsid w:val="0006283E"/>
    <w:rsid w:val="00063264"/>
    <w:rsid w:val="000632F4"/>
    <w:rsid w:val="00063B2D"/>
    <w:rsid w:val="0006462D"/>
    <w:rsid w:val="00064C8F"/>
    <w:rsid w:val="00064CC3"/>
    <w:rsid w:val="00065CFF"/>
    <w:rsid w:val="00065FB8"/>
    <w:rsid w:val="000662DF"/>
    <w:rsid w:val="000668E7"/>
    <w:rsid w:val="000672F6"/>
    <w:rsid w:val="00067A51"/>
    <w:rsid w:val="00067C8E"/>
    <w:rsid w:val="000700C7"/>
    <w:rsid w:val="00070448"/>
    <w:rsid w:val="0007050D"/>
    <w:rsid w:val="00072619"/>
    <w:rsid w:val="00072C2A"/>
    <w:rsid w:val="00073C75"/>
    <w:rsid w:val="0007466F"/>
    <w:rsid w:val="00074CE6"/>
    <w:rsid w:val="00074E9A"/>
    <w:rsid w:val="000751E1"/>
    <w:rsid w:val="00075837"/>
    <w:rsid w:val="000758F7"/>
    <w:rsid w:val="00076CEF"/>
    <w:rsid w:val="00076EB0"/>
    <w:rsid w:val="0007729C"/>
    <w:rsid w:val="000772A6"/>
    <w:rsid w:val="000775FF"/>
    <w:rsid w:val="00080E0C"/>
    <w:rsid w:val="0008136C"/>
    <w:rsid w:val="00081B81"/>
    <w:rsid w:val="00081DFF"/>
    <w:rsid w:val="00081EE0"/>
    <w:rsid w:val="00082503"/>
    <w:rsid w:val="00082C93"/>
    <w:rsid w:val="00082D45"/>
    <w:rsid w:val="000835BE"/>
    <w:rsid w:val="00083BD6"/>
    <w:rsid w:val="00084290"/>
    <w:rsid w:val="000843AE"/>
    <w:rsid w:val="00084621"/>
    <w:rsid w:val="000847D4"/>
    <w:rsid w:val="00084821"/>
    <w:rsid w:val="00084CC4"/>
    <w:rsid w:val="00086B08"/>
    <w:rsid w:val="00086B09"/>
    <w:rsid w:val="00086CB1"/>
    <w:rsid w:val="00086CE8"/>
    <w:rsid w:val="00086F66"/>
    <w:rsid w:val="00087160"/>
    <w:rsid w:val="00087F24"/>
    <w:rsid w:val="00091B40"/>
    <w:rsid w:val="00091B9D"/>
    <w:rsid w:val="00091CBF"/>
    <w:rsid w:val="000920AF"/>
    <w:rsid w:val="00092407"/>
    <w:rsid w:val="00092961"/>
    <w:rsid w:val="0009324E"/>
    <w:rsid w:val="0009337A"/>
    <w:rsid w:val="000938CE"/>
    <w:rsid w:val="00093C77"/>
    <w:rsid w:val="00094279"/>
    <w:rsid w:val="000954BE"/>
    <w:rsid w:val="00095503"/>
    <w:rsid w:val="00095B60"/>
    <w:rsid w:val="00095C87"/>
    <w:rsid w:val="00095F9E"/>
    <w:rsid w:val="000978EC"/>
    <w:rsid w:val="00097B54"/>
    <w:rsid w:val="000A02D4"/>
    <w:rsid w:val="000A1B4E"/>
    <w:rsid w:val="000A1D1F"/>
    <w:rsid w:val="000A2343"/>
    <w:rsid w:val="000A25A9"/>
    <w:rsid w:val="000A2A33"/>
    <w:rsid w:val="000A2CBF"/>
    <w:rsid w:val="000A3047"/>
    <w:rsid w:val="000A421A"/>
    <w:rsid w:val="000A53FC"/>
    <w:rsid w:val="000A5980"/>
    <w:rsid w:val="000A6299"/>
    <w:rsid w:val="000A63B1"/>
    <w:rsid w:val="000A6BB4"/>
    <w:rsid w:val="000A7211"/>
    <w:rsid w:val="000A7431"/>
    <w:rsid w:val="000A7797"/>
    <w:rsid w:val="000A7BEE"/>
    <w:rsid w:val="000A7D02"/>
    <w:rsid w:val="000B043B"/>
    <w:rsid w:val="000B062C"/>
    <w:rsid w:val="000B1071"/>
    <w:rsid w:val="000B14E8"/>
    <w:rsid w:val="000B1F3B"/>
    <w:rsid w:val="000B2148"/>
    <w:rsid w:val="000B236F"/>
    <w:rsid w:val="000B2AAA"/>
    <w:rsid w:val="000B2B5C"/>
    <w:rsid w:val="000B33E2"/>
    <w:rsid w:val="000B396F"/>
    <w:rsid w:val="000B39B0"/>
    <w:rsid w:val="000B3C1B"/>
    <w:rsid w:val="000B41C5"/>
    <w:rsid w:val="000B4660"/>
    <w:rsid w:val="000B4727"/>
    <w:rsid w:val="000B4BF4"/>
    <w:rsid w:val="000B4E69"/>
    <w:rsid w:val="000B5192"/>
    <w:rsid w:val="000B6026"/>
    <w:rsid w:val="000B6542"/>
    <w:rsid w:val="000B7910"/>
    <w:rsid w:val="000B7F87"/>
    <w:rsid w:val="000C02EF"/>
    <w:rsid w:val="000C06E2"/>
    <w:rsid w:val="000C183E"/>
    <w:rsid w:val="000C2639"/>
    <w:rsid w:val="000C34AA"/>
    <w:rsid w:val="000C3814"/>
    <w:rsid w:val="000C415F"/>
    <w:rsid w:val="000C4347"/>
    <w:rsid w:val="000C4719"/>
    <w:rsid w:val="000C47FD"/>
    <w:rsid w:val="000C4DDA"/>
    <w:rsid w:val="000C56BB"/>
    <w:rsid w:val="000C600A"/>
    <w:rsid w:val="000C668E"/>
    <w:rsid w:val="000C6840"/>
    <w:rsid w:val="000C6996"/>
    <w:rsid w:val="000C6A1F"/>
    <w:rsid w:val="000C7175"/>
    <w:rsid w:val="000C720B"/>
    <w:rsid w:val="000D03E4"/>
    <w:rsid w:val="000D0695"/>
    <w:rsid w:val="000D0828"/>
    <w:rsid w:val="000D0B4B"/>
    <w:rsid w:val="000D0BB3"/>
    <w:rsid w:val="000D0F7B"/>
    <w:rsid w:val="000D107B"/>
    <w:rsid w:val="000D122D"/>
    <w:rsid w:val="000D1432"/>
    <w:rsid w:val="000D16C4"/>
    <w:rsid w:val="000D16D1"/>
    <w:rsid w:val="000D1F15"/>
    <w:rsid w:val="000D2BDF"/>
    <w:rsid w:val="000D42D7"/>
    <w:rsid w:val="000D4F1A"/>
    <w:rsid w:val="000D577C"/>
    <w:rsid w:val="000D6001"/>
    <w:rsid w:val="000D6128"/>
    <w:rsid w:val="000D6500"/>
    <w:rsid w:val="000D6AD4"/>
    <w:rsid w:val="000D6C56"/>
    <w:rsid w:val="000D72C2"/>
    <w:rsid w:val="000D782C"/>
    <w:rsid w:val="000D7EF1"/>
    <w:rsid w:val="000E1F35"/>
    <w:rsid w:val="000E2AFC"/>
    <w:rsid w:val="000E39CD"/>
    <w:rsid w:val="000E46D2"/>
    <w:rsid w:val="000E4968"/>
    <w:rsid w:val="000E49CF"/>
    <w:rsid w:val="000E508B"/>
    <w:rsid w:val="000E56F9"/>
    <w:rsid w:val="000E6501"/>
    <w:rsid w:val="000E7095"/>
    <w:rsid w:val="000E70E6"/>
    <w:rsid w:val="000F0EA4"/>
    <w:rsid w:val="000F1371"/>
    <w:rsid w:val="000F137B"/>
    <w:rsid w:val="000F1968"/>
    <w:rsid w:val="000F24CA"/>
    <w:rsid w:val="000F2844"/>
    <w:rsid w:val="000F2A5F"/>
    <w:rsid w:val="000F2F29"/>
    <w:rsid w:val="000F4109"/>
    <w:rsid w:val="000F4183"/>
    <w:rsid w:val="000F41FE"/>
    <w:rsid w:val="000F421F"/>
    <w:rsid w:val="000F4443"/>
    <w:rsid w:val="000F4590"/>
    <w:rsid w:val="000F45A7"/>
    <w:rsid w:val="000F4930"/>
    <w:rsid w:val="000F6043"/>
    <w:rsid w:val="000F6B13"/>
    <w:rsid w:val="000F6D28"/>
    <w:rsid w:val="0010082C"/>
    <w:rsid w:val="00100DC3"/>
    <w:rsid w:val="001027F7"/>
    <w:rsid w:val="00102802"/>
    <w:rsid w:val="00102975"/>
    <w:rsid w:val="001030CF"/>
    <w:rsid w:val="00103159"/>
    <w:rsid w:val="00103B1D"/>
    <w:rsid w:val="00105DC9"/>
    <w:rsid w:val="00105F93"/>
    <w:rsid w:val="00106DF8"/>
    <w:rsid w:val="001077C8"/>
    <w:rsid w:val="001109D9"/>
    <w:rsid w:val="00110FA3"/>
    <w:rsid w:val="00111977"/>
    <w:rsid w:val="001128FD"/>
    <w:rsid w:val="00112A54"/>
    <w:rsid w:val="00112EF7"/>
    <w:rsid w:val="001132D9"/>
    <w:rsid w:val="00113412"/>
    <w:rsid w:val="00113CFE"/>
    <w:rsid w:val="001141E7"/>
    <w:rsid w:val="00115326"/>
    <w:rsid w:val="00115C43"/>
    <w:rsid w:val="00115DFB"/>
    <w:rsid w:val="00116421"/>
    <w:rsid w:val="00116489"/>
    <w:rsid w:val="00116BA1"/>
    <w:rsid w:val="00116FEB"/>
    <w:rsid w:val="001178A9"/>
    <w:rsid w:val="001201A5"/>
    <w:rsid w:val="001201FB"/>
    <w:rsid w:val="0012051C"/>
    <w:rsid w:val="00120758"/>
    <w:rsid w:val="00120EBF"/>
    <w:rsid w:val="00120EE3"/>
    <w:rsid w:val="00121027"/>
    <w:rsid w:val="00121269"/>
    <w:rsid w:val="001216B9"/>
    <w:rsid w:val="00122244"/>
    <w:rsid w:val="00122266"/>
    <w:rsid w:val="00122657"/>
    <w:rsid w:val="0012296B"/>
    <w:rsid w:val="00123039"/>
    <w:rsid w:val="0012311B"/>
    <w:rsid w:val="0012318F"/>
    <w:rsid w:val="00123B44"/>
    <w:rsid w:val="00124A2F"/>
    <w:rsid w:val="00124DE8"/>
    <w:rsid w:val="001253FF"/>
    <w:rsid w:val="00125FC9"/>
    <w:rsid w:val="00126378"/>
    <w:rsid w:val="0012654B"/>
    <w:rsid w:val="001265D8"/>
    <w:rsid w:val="00127F6A"/>
    <w:rsid w:val="001313A0"/>
    <w:rsid w:val="00131700"/>
    <w:rsid w:val="0013260E"/>
    <w:rsid w:val="00132732"/>
    <w:rsid w:val="00132A4C"/>
    <w:rsid w:val="0013384B"/>
    <w:rsid w:val="00133E0B"/>
    <w:rsid w:val="001359E3"/>
    <w:rsid w:val="00135C34"/>
    <w:rsid w:val="001368F3"/>
    <w:rsid w:val="00136DDE"/>
    <w:rsid w:val="00137382"/>
    <w:rsid w:val="00137614"/>
    <w:rsid w:val="001379EC"/>
    <w:rsid w:val="0014029B"/>
    <w:rsid w:val="001405B0"/>
    <w:rsid w:val="00140DE3"/>
    <w:rsid w:val="00141129"/>
    <w:rsid w:val="00141A66"/>
    <w:rsid w:val="00141B28"/>
    <w:rsid w:val="001420CF"/>
    <w:rsid w:val="00142688"/>
    <w:rsid w:val="001427B5"/>
    <w:rsid w:val="00143262"/>
    <w:rsid w:val="001440BA"/>
    <w:rsid w:val="00144E1F"/>
    <w:rsid w:val="00146044"/>
    <w:rsid w:val="001461F5"/>
    <w:rsid w:val="0014629F"/>
    <w:rsid w:val="00146ACD"/>
    <w:rsid w:val="00147EDF"/>
    <w:rsid w:val="00150721"/>
    <w:rsid w:val="00151243"/>
    <w:rsid w:val="0015163E"/>
    <w:rsid w:val="001524B2"/>
    <w:rsid w:val="0015263C"/>
    <w:rsid w:val="001529B3"/>
    <w:rsid w:val="00152AD1"/>
    <w:rsid w:val="001531C3"/>
    <w:rsid w:val="00153E38"/>
    <w:rsid w:val="00154068"/>
    <w:rsid w:val="00154942"/>
    <w:rsid w:val="0015540F"/>
    <w:rsid w:val="00155DAC"/>
    <w:rsid w:val="00156392"/>
    <w:rsid w:val="001565A8"/>
    <w:rsid w:val="00156BF4"/>
    <w:rsid w:val="00157992"/>
    <w:rsid w:val="00160859"/>
    <w:rsid w:val="00160CEC"/>
    <w:rsid w:val="001611C2"/>
    <w:rsid w:val="001611E6"/>
    <w:rsid w:val="00161232"/>
    <w:rsid w:val="0016234A"/>
    <w:rsid w:val="001624CD"/>
    <w:rsid w:val="001624DB"/>
    <w:rsid w:val="00162571"/>
    <w:rsid w:val="00162E76"/>
    <w:rsid w:val="00163149"/>
    <w:rsid w:val="001639A3"/>
    <w:rsid w:val="00163DE8"/>
    <w:rsid w:val="00163F91"/>
    <w:rsid w:val="001648E6"/>
    <w:rsid w:val="00164FC2"/>
    <w:rsid w:val="00165A06"/>
    <w:rsid w:val="00165C7A"/>
    <w:rsid w:val="00165EC0"/>
    <w:rsid w:val="00166BB4"/>
    <w:rsid w:val="00166F1E"/>
    <w:rsid w:val="00167A75"/>
    <w:rsid w:val="00167BEA"/>
    <w:rsid w:val="00170110"/>
    <w:rsid w:val="00170291"/>
    <w:rsid w:val="0017065B"/>
    <w:rsid w:val="0017153A"/>
    <w:rsid w:val="00172415"/>
    <w:rsid w:val="001725B5"/>
    <w:rsid w:val="00172872"/>
    <w:rsid w:val="0017336C"/>
    <w:rsid w:val="00173D56"/>
    <w:rsid w:val="00174137"/>
    <w:rsid w:val="00174C9F"/>
    <w:rsid w:val="00174D61"/>
    <w:rsid w:val="00174FE4"/>
    <w:rsid w:val="00175A1F"/>
    <w:rsid w:val="001765E0"/>
    <w:rsid w:val="00176C77"/>
    <w:rsid w:val="00176E01"/>
    <w:rsid w:val="001817AC"/>
    <w:rsid w:val="00181A30"/>
    <w:rsid w:val="00181CA9"/>
    <w:rsid w:val="00181F27"/>
    <w:rsid w:val="00181FF5"/>
    <w:rsid w:val="00182BBB"/>
    <w:rsid w:val="001844E2"/>
    <w:rsid w:val="0018584D"/>
    <w:rsid w:val="001859E3"/>
    <w:rsid w:val="0018604E"/>
    <w:rsid w:val="001861AC"/>
    <w:rsid w:val="0018625B"/>
    <w:rsid w:val="0018635A"/>
    <w:rsid w:val="0018731E"/>
    <w:rsid w:val="00187724"/>
    <w:rsid w:val="0019166C"/>
    <w:rsid w:val="0019192E"/>
    <w:rsid w:val="001919A5"/>
    <w:rsid w:val="001926E5"/>
    <w:rsid w:val="00192A90"/>
    <w:rsid w:val="001932C5"/>
    <w:rsid w:val="001935D6"/>
    <w:rsid w:val="001936B6"/>
    <w:rsid w:val="0019386B"/>
    <w:rsid w:val="00193A4D"/>
    <w:rsid w:val="00193D58"/>
    <w:rsid w:val="00194274"/>
    <w:rsid w:val="00194361"/>
    <w:rsid w:val="0019449D"/>
    <w:rsid w:val="001949D8"/>
    <w:rsid w:val="00194A7C"/>
    <w:rsid w:val="00194ADD"/>
    <w:rsid w:val="001951CC"/>
    <w:rsid w:val="0019536F"/>
    <w:rsid w:val="001966FA"/>
    <w:rsid w:val="00196CE8"/>
    <w:rsid w:val="0019732A"/>
    <w:rsid w:val="001A014D"/>
    <w:rsid w:val="001A0B57"/>
    <w:rsid w:val="001A0BA2"/>
    <w:rsid w:val="001A0C72"/>
    <w:rsid w:val="001A115D"/>
    <w:rsid w:val="001A127F"/>
    <w:rsid w:val="001A1607"/>
    <w:rsid w:val="001A1867"/>
    <w:rsid w:val="001A1886"/>
    <w:rsid w:val="001A1C13"/>
    <w:rsid w:val="001A243A"/>
    <w:rsid w:val="001A2879"/>
    <w:rsid w:val="001A2C43"/>
    <w:rsid w:val="001A3131"/>
    <w:rsid w:val="001A3965"/>
    <w:rsid w:val="001A3D10"/>
    <w:rsid w:val="001A566B"/>
    <w:rsid w:val="001A56FD"/>
    <w:rsid w:val="001A5B7D"/>
    <w:rsid w:val="001A7F62"/>
    <w:rsid w:val="001B0439"/>
    <w:rsid w:val="001B0583"/>
    <w:rsid w:val="001B07B9"/>
    <w:rsid w:val="001B0ADF"/>
    <w:rsid w:val="001B0E1F"/>
    <w:rsid w:val="001B14A4"/>
    <w:rsid w:val="001B167C"/>
    <w:rsid w:val="001B2094"/>
    <w:rsid w:val="001B264D"/>
    <w:rsid w:val="001B36AB"/>
    <w:rsid w:val="001B448D"/>
    <w:rsid w:val="001B47E0"/>
    <w:rsid w:val="001B64CF"/>
    <w:rsid w:val="001B74A7"/>
    <w:rsid w:val="001C0C9D"/>
    <w:rsid w:val="001C2B91"/>
    <w:rsid w:val="001C3A92"/>
    <w:rsid w:val="001C3EBD"/>
    <w:rsid w:val="001C5776"/>
    <w:rsid w:val="001C6D64"/>
    <w:rsid w:val="001C6FF2"/>
    <w:rsid w:val="001C708B"/>
    <w:rsid w:val="001C70F2"/>
    <w:rsid w:val="001C7687"/>
    <w:rsid w:val="001C7BA4"/>
    <w:rsid w:val="001C7E65"/>
    <w:rsid w:val="001D02C3"/>
    <w:rsid w:val="001D08E6"/>
    <w:rsid w:val="001D22AC"/>
    <w:rsid w:val="001D2B8D"/>
    <w:rsid w:val="001D3702"/>
    <w:rsid w:val="001D3913"/>
    <w:rsid w:val="001D439A"/>
    <w:rsid w:val="001D441A"/>
    <w:rsid w:val="001D4869"/>
    <w:rsid w:val="001D5B42"/>
    <w:rsid w:val="001D6364"/>
    <w:rsid w:val="001D6CB2"/>
    <w:rsid w:val="001D758F"/>
    <w:rsid w:val="001E004B"/>
    <w:rsid w:val="001E05A2"/>
    <w:rsid w:val="001E177D"/>
    <w:rsid w:val="001E20A8"/>
    <w:rsid w:val="001E2A03"/>
    <w:rsid w:val="001E2A15"/>
    <w:rsid w:val="001E38D5"/>
    <w:rsid w:val="001E420E"/>
    <w:rsid w:val="001E4668"/>
    <w:rsid w:val="001E46DE"/>
    <w:rsid w:val="001E547E"/>
    <w:rsid w:val="001E5DFA"/>
    <w:rsid w:val="001E5F43"/>
    <w:rsid w:val="001E7144"/>
    <w:rsid w:val="001E774C"/>
    <w:rsid w:val="001E7776"/>
    <w:rsid w:val="001F0B15"/>
    <w:rsid w:val="001F0B56"/>
    <w:rsid w:val="001F179C"/>
    <w:rsid w:val="001F1EA4"/>
    <w:rsid w:val="001F2043"/>
    <w:rsid w:val="001F3EBA"/>
    <w:rsid w:val="001F3F4F"/>
    <w:rsid w:val="001F4123"/>
    <w:rsid w:val="001F445D"/>
    <w:rsid w:val="001F57FA"/>
    <w:rsid w:val="001F5848"/>
    <w:rsid w:val="001F6B10"/>
    <w:rsid w:val="001F6D22"/>
    <w:rsid w:val="001F7534"/>
    <w:rsid w:val="002003CE"/>
    <w:rsid w:val="002006C2"/>
    <w:rsid w:val="00200EC8"/>
    <w:rsid w:val="00201125"/>
    <w:rsid w:val="0020115E"/>
    <w:rsid w:val="00201656"/>
    <w:rsid w:val="00201B75"/>
    <w:rsid w:val="00201F66"/>
    <w:rsid w:val="00201F76"/>
    <w:rsid w:val="002025A0"/>
    <w:rsid w:val="0020275D"/>
    <w:rsid w:val="00202993"/>
    <w:rsid w:val="002029AF"/>
    <w:rsid w:val="002029F9"/>
    <w:rsid w:val="002049AA"/>
    <w:rsid w:val="00204C17"/>
    <w:rsid w:val="00205533"/>
    <w:rsid w:val="0020673A"/>
    <w:rsid w:val="002072D6"/>
    <w:rsid w:val="002079C8"/>
    <w:rsid w:val="002079FC"/>
    <w:rsid w:val="00207C9A"/>
    <w:rsid w:val="00210A47"/>
    <w:rsid w:val="00211130"/>
    <w:rsid w:val="0021192E"/>
    <w:rsid w:val="00211C75"/>
    <w:rsid w:val="00212873"/>
    <w:rsid w:val="00212888"/>
    <w:rsid w:val="00212F17"/>
    <w:rsid w:val="00213311"/>
    <w:rsid w:val="00213495"/>
    <w:rsid w:val="00213C6A"/>
    <w:rsid w:val="00213D98"/>
    <w:rsid w:val="002145BD"/>
    <w:rsid w:val="00215BD2"/>
    <w:rsid w:val="002169C7"/>
    <w:rsid w:val="002174BB"/>
    <w:rsid w:val="00217E65"/>
    <w:rsid w:val="00220F35"/>
    <w:rsid w:val="00221084"/>
    <w:rsid w:val="002223EF"/>
    <w:rsid w:val="00222891"/>
    <w:rsid w:val="00222918"/>
    <w:rsid w:val="00222971"/>
    <w:rsid w:val="00222FD9"/>
    <w:rsid w:val="00223761"/>
    <w:rsid w:val="00223D74"/>
    <w:rsid w:val="002250C4"/>
    <w:rsid w:val="00226240"/>
    <w:rsid w:val="0022651A"/>
    <w:rsid w:val="0022663E"/>
    <w:rsid w:val="002268D3"/>
    <w:rsid w:val="00226F00"/>
    <w:rsid w:val="00227389"/>
    <w:rsid w:val="00227562"/>
    <w:rsid w:val="00227879"/>
    <w:rsid w:val="0023038A"/>
    <w:rsid w:val="0023039C"/>
    <w:rsid w:val="002314C9"/>
    <w:rsid w:val="00232023"/>
    <w:rsid w:val="002325E7"/>
    <w:rsid w:val="00232A90"/>
    <w:rsid w:val="002338ED"/>
    <w:rsid w:val="00234032"/>
    <w:rsid w:val="00234241"/>
    <w:rsid w:val="00234315"/>
    <w:rsid w:val="00234751"/>
    <w:rsid w:val="00235000"/>
    <w:rsid w:val="00235103"/>
    <w:rsid w:val="0023579B"/>
    <w:rsid w:val="0023580A"/>
    <w:rsid w:val="0023659F"/>
    <w:rsid w:val="00236C39"/>
    <w:rsid w:val="00237B6F"/>
    <w:rsid w:val="002418C7"/>
    <w:rsid w:val="0024192D"/>
    <w:rsid w:val="00241B88"/>
    <w:rsid w:val="00241DFE"/>
    <w:rsid w:val="00241EDC"/>
    <w:rsid w:val="00242835"/>
    <w:rsid w:val="00242EE6"/>
    <w:rsid w:val="002431E2"/>
    <w:rsid w:val="0024340D"/>
    <w:rsid w:val="0024555C"/>
    <w:rsid w:val="00245C47"/>
    <w:rsid w:val="002464A1"/>
    <w:rsid w:val="002467FF"/>
    <w:rsid w:val="00246D53"/>
    <w:rsid w:val="0024721A"/>
    <w:rsid w:val="00247DA7"/>
    <w:rsid w:val="00247E1E"/>
    <w:rsid w:val="00250418"/>
    <w:rsid w:val="00250BA1"/>
    <w:rsid w:val="0025127F"/>
    <w:rsid w:val="002513EC"/>
    <w:rsid w:val="0025190F"/>
    <w:rsid w:val="00251949"/>
    <w:rsid w:val="00252B94"/>
    <w:rsid w:val="002530A1"/>
    <w:rsid w:val="00253355"/>
    <w:rsid w:val="0025463A"/>
    <w:rsid w:val="002549B7"/>
    <w:rsid w:val="00254DB5"/>
    <w:rsid w:val="00254E3F"/>
    <w:rsid w:val="002551F7"/>
    <w:rsid w:val="00255684"/>
    <w:rsid w:val="002562F7"/>
    <w:rsid w:val="00256BDA"/>
    <w:rsid w:val="00256E95"/>
    <w:rsid w:val="0025792B"/>
    <w:rsid w:val="00257C2E"/>
    <w:rsid w:val="00257F60"/>
    <w:rsid w:val="0026095E"/>
    <w:rsid w:val="00260CB3"/>
    <w:rsid w:val="00261350"/>
    <w:rsid w:val="0026150A"/>
    <w:rsid w:val="00261596"/>
    <w:rsid w:val="0026159D"/>
    <w:rsid w:val="00262740"/>
    <w:rsid w:val="0026336B"/>
    <w:rsid w:val="00263B95"/>
    <w:rsid w:val="00263C5A"/>
    <w:rsid w:val="00264750"/>
    <w:rsid w:val="002655C8"/>
    <w:rsid w:val="00266E41"/>
    <w:rsid w:val="002673EF"/>
    <w:rsid w:val="002674CE"/>
    <w:rsid w:val="00267654"/>
    <w:rsid w:val="00267F49"/>
    <w:rsid w:val="00270622"/>
    <w:rsid w:val="00270C99"/>
    <w:rsid w:val="0027212B"/>
    <w:rsid w:val="002725DE"/>
    <w:rsid w:val="0027273A"/>
    <w:rsid w:val="00272C12"/>
    <w:rsid w:val="00272CA7"/>
    <w:rsid w:val="0027384A"/>
    <w:rsid w:val="00273A22"/>
    <w:rsid w:val="00273A31"/>
    <w:rsid w:val="00273DE9"/>
    <w:rsid w:val="00273E50"/>
    <w:rsid w:val="0027436D"/>
    <w:rsid w:val="002744A5"/>
    <w:rsid w:val="00274562"/>
    <w:rsid w:val="00274689"/>
    <w:rsid w:val="002746B0"/>
    <w:rsid w:val="00274C98"/>
    <w:rsid w:val="00274D3F"/>
    <w:rsid w:val="00274E95"/>
    <w:rsid w:val="002763BE"/>
    <w:rsid w:val="0027695D"/>
    <w:rsid w:val="00276F30"/>
    <w:rsid w:val="00277557"/>
    <w:rsid w:val="002800B1"/>
    <w:rsid w:val="0028059D"/>
    <w:rsid w:val="00281843"/>
    <w:rsid w:val="00281D80"/>
    <w:rsid w:val="0028224D"/>
    <w:rsid w:val="0028237C"/>
    <w:rsid w:val="00282485"/>
    <w:rsid w:val="00282876"/>
    <w:rsid w:val="00282C28"/>
    <w:rsid w:val="00283803"/>
    <w:rsid w:val="00284F1A"/>
    <w:rsid w:val="002852F7"/>
    <w:rsid w:val="00285445"/>
    <w:rsid w:val="002856B0"/>
    <w:rsid w:val="0028636F"/>
    <w:rsid w:val="0028654C"/>
    <w:rsid w:val="00287333"/>
    <w:rsid w:val="002874E8"/>
    <w:rsid w:val="00287B71"/>
    <w:rsid w:val="00287E6D"/>
    <w:rsid w:val="002900B9"/>
    <w:rsid w:val="002901C6"/>
    <w:rsid w:val="002901CB"/>
    <w:rsid w:val="00290338"/>
    <w:rsid w:val="002908F9"/>
    <w:rsid w:val="0029126E"/>
    <w:rsid w:val="002914B2"/>
    <w:rsid w:val="00291601"/>
    <w:rsid w:val="00291608"/>
    <w:rsid w:val="00291668"/>
    <w:rsid w:val="00291C71"/>
    <w:rsid w:val="00291EA0"/>
    <w:rsid w:val="00292DAD"/>
    <w:rsid w:val="00292F6C"/>
    <w:rsid w:val="002935B1"/>
    <w:rsid w:val="0029360C"/>
    <w:rsid w:val="0029365A"/>
    <w:rsid w:val="00294802"/>
    <w:rsid w:val="00294A2C"/>
    <w:rsid w:val="00294CEC"/>
    <w:rsid w:val="00295662"/>
    <w:rsid w:val="00296184"/>
    <w:rsid w:val="00296850"/>
    <w:rsid w:val="002968CE"/>
    <w:rsid w:val="002968D0"/>
    <w:rsid w:val="00297468"/>
    <w:rsid w:val="002A003A"/>
    <w:rsid w:val="002A01A6"/>
    <w:rsid w:val="002A01AF"/>
    <w:rsid w:val="002A085E"/>
    <w:rsid w:val="002A08B5"/>
    <w:rsid w:val="002A093E"/>
    <w:rsid w:val="002A0A0F"/>
    <w:rsid w:val="002A1794"/>
    <w:rsid w:val="002A2EB5"/>
    <w:rsid w:val="002A3985"/>
    <w:rsid w:val="002A4C3E"/>
    <w:rsid w:val="002A4DEA"/>
    <w:rsid w:val="002A5499"/>
    <w:rsid w:val="002A5A30"/>
    <w:rsid w:val="002A5DD6"/>
    <w:rsid w:val="002A5E52"/>
    <w:rsid w:val="002A627C"/>
    <w:rsid w:val="002A769C"/>
    <w:rsid w:val="002A7939"/>
    <w:rsid w:val="002A797B"/>
    <w:rsid w:val="002B011B"/>
    <w:rsid w:val="002B08D5"/>
    <w:rsid w:val="002B0E73"/>
    <w:rsid w:val="002B15FA"/>
    <w:rsid w:val="002B1AB5"/>
    <w:rsid w:val="002B1ADB"/>
    <w:rsid w:val="002B1B27"/>
    <w:rsid w:val="002B296F"/>
    <w:rsid w:val="002B2B69"/>
    <w:rsid w:val="002B2F94"/>
    <w:rsid w:val="002B33EF"/>
    <w:rsid w:val="002B436F"/>
    <w:rsid w:val="002B47B2"/>
    <w:rsid w:val="002B5AAF"/>
    <w:rsid w:val="002B5DCD"/>
    <w:rsid w:val="002B6153"/>
    <w:rsid w:val="002B61F9"/>
    <w:rsid w:val="002B6C37"/>
    <w:rsid w:val="002B6DDB"/>
    <w:rsid w:val="002B6E33"/>
    <w:rsid w:val="002B6FFD"/>
    <w:rsid w:val="002B7845"/>
    <w:rsid w:val="002B7F25"/>
    <w:rsid w:val="002B7F7C"/>
    <w:rsid w:val="002C19F4"/>
    <w:rsid w:val="002C1F8E"/>
    <w:rsid w:val="002C2342"/>
    <w:rsid w:val="002C2559"/>
    <w:rsid w:val="002C28AF"/>
    <w:rsid w:val="002C2D8A"/>
    <w:rsid w:val="002C36AB"/>
    <w:rsid w:val="002C3902"/>
    <w:rsid w:val="002C3907"/>
    <w:rsid w:val="002C3B93"/>
    <w:rsid w:val="002C559A"/>
    <w:rsid w:val="002C5953"/>
    <w:rsid w:val="002C5A65"/>
    <w:rsid w:val="002C6275"/>
    <w:rsid w:val="002C6957"/>
    <w:rsid w:val="002C6D6A"/>
    <w:rsid w:val="002C74D1"/>
    <w:rsid w:val="002C7887"/>
    <w:rsid w:val="002C7CB6"/>
    <w:rsid w:val="002D0498"/>
    <w:rsid w:val="002D06AC"/>
    <w:rsid w:val="002D06E0"/>
    <w:rsid w:val="002D0A2F"/>
    <w:rsid w:val="002D0EA2"/>
    <w:rsid w:val="002D10F6"/>
    <w:rsid w:val="002D1591"/>
    <w:rsid w:val="002D2948"/>
    <w:rsid w:val="002D2EBF"/>
    <w:rsid w:val="002D32B7"/>
    <w:rsid w:val="002D3F33"/>
    <w:rsid w:val="002D3F93"/>
    <w:rsid w:val="002D44CD"/>
    <w:rsid w:val="002D4793"/>
    <w:rsid w:val="002D49A6"/>
    <w:rsid w:val="002D4B8D"/>
    <w:rsid w:val="002D5CFA"/>
    <w:rsid w:val="002D6512"/>
    <w:rsid w:val="002D6AD9"/>
    <w:rsid w:val="002D713A"/>
    <w:rsid w:val="002D7CF3"/>
    <w:rsid w:val="002D7E58"/>
    <w:rsid w:val="002E05FA"/>
    <w:rsid w:val="002E0DF5"/>
    <w:rsid w:val="002E1A19"/>
    <w:rsid w:val="002E27D7"/>
    <w:rsid w:val="002E2869"/>
    <w:rsid w:val="002E2BCE"/>
    <w:rsid w:val="002E34F6"/>
    <w:rsid w:val="002E3585"/>
    <w:rsid w:val="002E4600"/>
    <w:rsid w:val="002E4995"/>
    <w:rsid w:val="002E4DAD"/>
    <w:rsid w:val="002E5791"/>
    <w:rsid w:val="002E7968"/>
    <w:rsid w:val="002F050F"/>
    <w:rsid w:val="002F0F1C"/>
    <w:rsid w:val="002F1212"/>
    <w:rsid w:val="002F1D25"/>
    <w:rsid w:val="002F1DDA"/>
    <w:rsid w:val="002F2E28"/>
    <w:rsid w:val="002F35A7"/>
    <w:rsid w:val="002F41D8"/>
    <w:rsid w:val="002F476E"/>
    <w:rsid w:val="002F495C"/>
    <w:rsid w:val="002F5130"/>
    <w:rsid w:val="002F53E6"/>
    <w:rsid w:val="002F5A18"/>
    <w:rsid w:val="002F5B7F"/>
    <w:rsid w:val="002F7357"/>
    <w:rsid w:val="003015C0"/>
    <w:rsid w:val="0030243F"/>
    <w:rsid w:val="003029C1"/>
    <w:rsid w:val="00302A70"/>
    <w:rsid w:val="003033C3"/>
    <w:rsid w:val="00303AE5"/>
    <w:rsid w:val="00303B88"/>
    <w:rsid w:val="00305139"/>
    <w:rsid w:val="00305BBF"/>
    <w:rsid w:val="00305EE8"/>
    <w:rsid w:val="00306178"/>
    <w:rsid w:val="00306253"/>
    <w:rsid w:val="003068B1"/>
    <w:rsid w:val="00306BB4"/>
    <w:rsid w:val="00306EBF"/>
    <w:rsid w:val="003077CD"/>
    <w:rsid w:val="003077E8"/>
    <w:rsid w:val="00311DC2"/>
    <w:rsid w:val="00312204"/>
    <w:rsid w:val="00312F7C"/>
    <w:rsid w:val="003133BB"/>
    <w:rsid w:val="00313E1D"/>
    <w:rsid w:val="003146C9"/>
    <w:rsid w:val="003148EE"/>
    <w:rsid w:val="0031568F"/>
    <w:rsid w:val="00317BBC"/>
    <w:rsid w:val="00317F37"/>
    <w:rsid w:val="0032017E"/>
    <w:rsid w:val="00320503"/>
    <w:rsid w:val="00320B53"/>
    <w:rsid w:val="00320BF4"/>
    <w:rsid w:val="00321160"/>
    <w:rsid w:val="00321568"/>
    <w:rsid w:val="003219C4"/>
    <w:rsid w:val="003228E2"/>
    <w:rsid w:val="00323288"/>
    <w:rsid w:val="003232EA"/>
    <w:rsid w:val="0032389C"/>
    <w:rsid w:val="00323B5A"/>
    <w:rsid w:val="00323ECA"/>
    <w:rsid w:val="003249A5"/>
    <w:rsid w:val="003254DE"/>
    <w:rsid w:val="003259E1"/>
    <w:rsid w:val="0032611E"/>
    <w:rsid w:val="00326426"/>
    <w:rsid w:val="003269D6"/>
    <w:rsid w:val="00326C54"/>
    <w:rsid w:val="00326E96"/>
    <w:rsid w:val="0032785F"/>
    <w:rsid w:val="00327BC4"/>
    <w:rsid w:val="00330143"/>
    <w:rsid w:val="00330912"/>
    <w:rsid w:val="00330925"/>
    <w:rsid w:val="00330A2A"/>
    <w:rsid w:val="00330F68"/>
    <w:rsid w:val="00331B47"/>
    <w:rsid w:val="00332543"/>
    <w:rsid w:val="00332659"/>
    <w:rsid w:val="00332836"/>
    <w:rsid w:val="00332982"/>
    <w:rsid w:val="00332B02"/>
    <w:rsid w:val="00332E1B"/>
    <w:rsid w:val="0033463A"/>
    <w:rsid w:val="00334932"/>
    <w:rsid w:val="00334BBB"/>
    <w:rsid w:val="003350F1"/>
    <w:rsid w:val="003353E2"/>
    <w:rsid w:val="00335B73"/>
    <w:rsid w:val="00335B86"/>
    <w:rsid w:val="00335DE4"/>
    <w:rsid w:val="00335F60"/>
    <w:rsid w:val="00337C16"/>
    <w:rsid w:val="003403C7"/>
    <w:rsid w:val="00340BAE"/>
    <w:rsid w:val="00341D54"/>
    <w:rsid w:val="00342D48"/>
    <w:rsid w:val="00343210"/>
    <w:rsid w:val="00343444"/>
    <w:rsid w:val="003436EA"/>
    <w:rsid w:val="003439F2"/>
    <w:rsid w:val="00343B38"/>
    <w:rsid w:val="00344193"/>
    <w:rsid w:val="00344DB2"/>
    <w:rsid w:val="00345309"/>
    <w:rsid w:val="003457FE"/>
    <w:rsid w:val="00345A34"/>
    <w:rsid w:val="0034725B"/>
    <w:rsid w:val="0034745A"/>
    <w:rsid w:val="003476C4"/>
    <w:rsid w:val="00347BF7"/>
    <w:rsid w:val="0035027B"/>
    <w:rsid w:val="00351226"/>
    <w:rsid w:val="00351AD5"/>
    <w:rsid w:val="003525FE"/>
    <w:rsid w:val="003526B5"/>
    <w:rsid w:val="00352700"/>
    <w:rsid w:val="00353437"/>
    <w:rsid w:val="003534D6"/>
    <w:rsid w:val="00353936"/>
    <w:rsid w:val="003541B1"/>
    <w:rsid w:val="00354579"/>
    <w:rsid w:val="00354B3F"/>
    <w:rsid w:val="003558D0"/>
    <w:rsid w:val="00355902"/>
    <w:rsid w:val="00355A18"/>
    <w:rsid w:val="00355B57"/>
    <w:rsid w:val="00356695"/>
    <w:rsid w:val="003566D9"/>
    <w:rsid w:val="00356FBB"/>
    <w:rsid w:val="00357730"/>
    <w:rsid w:val="003578F5"/>
    <w:rsid w:val="003600D8"/>
    <w:rsid w:val="00360AA4"/>
    <w:rsid w:val="00360C17"/>
    <w:rsid w:val="00361002"/>
    <w:rsid w:val="003610EA"/>
    <w:rsid w:val="003629C2"/>
    <w:rsid w:val="00362D78"/>
    <w:rsid w:val="003636C7"/>
    <w:rsid w:val="00363B8B"/>
    <w:rsid w:val="0036447F"/>
    <w:rsid w:val="003644F3"/>
    <w:rsid w:val="00364F17"/>
    <w:rsid w:val="00365134"/>
    <w:rsid w:val="003657FA"/>
    <w:rsid w:val="00366406"/>
    <w:rsid w:val="003666B7"/>
    <w:rsid w:val="00366C5F"/>
    <w:rsid w:val="0036735D"/>
    <w:rsid w:val="00367CAC"/>
    <w:rsid w:val="00370209"/>
    <w:rsid w:val="00370713"/>
    <w:rsid w:val="003709F0"/>
    <w:rsid w:val="0037110D"/>
    <w:rsid w:val="00371ED8"/>
    <w:rsid w:val="00372979"/>
    <w:rsid w:val="00372A18"/>
    <w:rsid w:val="00374B0E"/>
    <w:rsid w:val="003761AE"/>
    <w:rsid w:val="003763C3"/>
    <w:rsid w:val="0037697D"/>
    <w:rsid w:val="003771AD"/>
    <w:rsid w:val="0037793F"/>
    <w:rsid w:val="00380393"/>
    <w:rsid w:val="003816CA"/>
    <w:rsid w:val="003817CE"/>
    <w:rsid w:val="00381A27"/>
    <w:rsid w:val="00381E8F"/>
    <w:rsid w:val="00382231"/>
    <w:rsid w:val="00382233"/>
    <w:rsid w:val="003828D1"/>
    <w:rsid w:val="003828EF"/>
    <w:rsid w:val="00382CBB"/>
    <w:rsid w:val="00383620"/>
    <w:rsid w:val="00383C8E"/>
    <w:rsid w:val="00385122"/>
    <w:rsid w:val="00385163"/>
    <w:rsid w:val="003851FD"/>
    <w:rsid w:val="00385573"/>
    <w:rsid w:val="003856F3"/>
    <w:rsid w:val="00385976"/>
    <w:rsid w:val="00387DC7"/>
    <w:rsid w:val="00390641"/>
    <w:rsid w:val="00390668"/>
    <w:rsid w:val="00390DB1"/>
    <w:rsid w:val="003912B2"/>
    <w:rsid w:val="0039188F"/>
    <w:rsid w:val="003918BF"/>
    <w:rsid w:val="00391966"/>
    <w:rsid w:val="00391EAC"/>
    <w:rsid w:val="00391F12"/>
    <w:rsid w:val="00392229"/>
    <w:rsid w:val="0039224D"/>
    <w:rsid w:val="00393784"/>
    <w:rsid w:val="003937C2"/>
    <w:rsid w:val="00393FCC"/>
    <w:rsid w:val="00394074"/>
    <w:rsid w:val="00394E4D"/>
    <w:rsid w:val="003952D8"/>
    <w:rsid w:val="003957E0"/>
    <w:rsid w:val="00396DBF"/>
    <w:rsid w:val="00397657"/>
    <w:rsid w:val="003A0626"/>
    <w:rsid w:val="003A078B"/>
    <w:rsid w:val="003A082E"/>
    <w:rsid w:val="003A086C"/>
    <w:rsid w:val="003A0EEE"/>
    <w:rsid w:val="003A3241"/>
    <w:rsid w:val="003A40DB"/>
    <w:rsid w:val="003A44D5"/>
    <w:rsid w:val="003A45C0"/>
    <w:rsid w:val="003A4BFE"/>
    <w:rsid w:val="003A4E45"/>
    <w:rsid w:val="003A50E1"/>
    <w:rsid w:val="003A52E6"/>
    <w:rsid w:val="003A5691"/>
    <w:rsid w:val="003A5969"/>
    <w:rsid w:val="003A6DB3"/>
    <w:rsid w:val="003A784A"/>
    <w:rsid w:val="003B02A8"/>
    <w:rsid w:val="003B074C"/>
    <w:rsid w:val="003B09E5"/>
    <w:rsid w:val="003B0A66"/>
    <w:rsid w:val="003B0E92"/>
    <w:rsid w:val="003B1F35"/>
    <w:rsid w:val="003B1F80"/>
    <w:rsid w:val="003B22A2"/>
    <w:rsid w:val="003B2A85"/>
    <w:rsid w:val="003B3120"/>
    <w:rsid w:val="003B37DD"/>
    <w:rsid w:val="003B3C34"/>
    <w:rsid w:val="003B3F2C"/>
    <w:rsid w:val="003B57E5"/>
    <w:rsid w:val="003B5F49"/>
    <w:rsid w:val="003B62B5"/>
    <w:rsid w:val="003B6CE3"/>
    <w:rsid w:val="003B7149"/>
    <w:rsid w:val="003B74C2"/>
    <w:rsid w:val="003B7615"/>
    <w:rsid w:val="003B7CF1"/>
    <w:rsid w:val="003B7F8C"/>
    <w:rsid w:val="003C0A14"/>
    <w:rsid w:val="003C0A7B"/>
    <w:rsid w:val="003C1D3C"/>
    <w:rsid w:val="003C242A"/>
    <w:rsid w:val="003C29FE"/>
    <w:rsid w:val="003C2A0B"/>
    <w:rsid w:val="003C2C05"/>
    <w:rsid w:val="003C2C7F"/>
    <w:rsid w:val="003C363E"/>
    <w:rsid w:val="003C3E81"/>
    <w:rsid w:val="003C4ACE"/>
    <w:rsid w:val="003C4E03"/>
    <w:rsid w:val="003C529A"/>
    <w:rsid w:val="003C54AF"/>
    <w:rsid w:val="003C5507"/>
    <w:rsid w:val="003C5CDA"/>
    <w:rsid w:val="003C68E0"/>
    <w:rsid w:val="003C7050"/>
    <w:rsid w:val="003C757B"/>
    <w:rsid w:val="003C79E0"/>
    <w:rsid w:val="003D0255"/>
    <w:rsid w:val="003D0AA5"/>
    <w:rsid w:val="003D0D70"/>
    <w:rsid w:val="003D18FB"/>
    <w:rsid w:val="003D2B9A"/>
    <w:rsid w:val="003D2D4A"/>
    <w:rsid w:val="003D30AB"/>
    <w:rsid w:val="003D33AA"/>
    <w:rsid w:val="003D3728"/>
    <w:rsid w:val="003D43E8"/>
    <w:rsid w:val="003D4452"/>
    <w:rsid w:val="003D5470"/>
    <w:rsid w:val="003D5493"/>
    <w:rsid w:val="003D7C69"/>
    <w:rsid w:val="003D7D7F"/>
    <w:rsid w:val="003D7DA7"/>
    <w:rsid w:val="003D7E26"/>
    <w:rsid w:val="003E0196"/>
    <w:rsid w:val="003E0A3C"/>
    <w:rsid w:val="003E0AF4"/>
    <w:rsid w:val="003E18C7"/>
    <w:rsid w:val="003E2027"/>
    <w:rsid w:val="003E2E7A"/>
    <w:rsid w:val="003E2F6E"/>
    <w:rsid w:val="003E2F84"/>
    <w:rsid w:val="003E340B"/>
    <w:rsid w:val="003E34D1"/>
    <w:rsid w:val="003E37B6"/>
    <w:rsid w:val="003E3A92"/>
    <w:rsid w:val="003E4F58"/>
    <w:rsid w:val="003E535B"/>
    <w:rsid w:val="003E544E"/>
    <w:rsid w:val="003E5A8A"/>
    <w:rsid w:val="003E606D"/>
    <w:rsid w:val="003E6F35"/>
    <w:rsid w:val="003E71D6"/>
    <w:rsid w:val="003E7388"/>
    <w:rsid w:val="003E7FA3"/>
    <w:rsid w:val="003F0133"/>
    <w:rsid w:val="003F02B1"/>
    <w:rsid w:val="003F04A1"/>
    <w:rsid w:val="003F0786"/>
    <w:rsid w:val="003F149F"/>
    <w:rsid w:val="003F1D23"/>
    <w:rsid w:val="003F2AB5"/>
    <w:rsid w:val="003F45F5"/>
    <w:rsid w:val="003F4C17"/>
    <w:rsid w:val="003F508A"/>
    <w:rsid w:val="003F5D10"/>
    <w:rsid w:val="003F5EF0"/>
    <w:rsid w:val="004003DA"/>
    <w:rsid w:val="00400D4A"/>
    <w:rsid w:val="00402041"/>
    <w:rsid w:val="004024ED"/>
    <w:rsid w:val="0040258F"/>
    <w:rsid w:val="00402ECF"/>
    <w:rsid w:val="004033F7"/>
    <w:rsid w:val="0040363F"/>
    <w:rsid w:val="00403B1B"/>
    <w:rsid w:val="00403E05"/>
    <w:rsid w:val="00403FD2"/>
    <w:rsid w:val="004042F5"/>
    <w:rsid w:val="004048BF"/>
    <w:rsid w:val="00404A90"/>
    <w:rsid w:val="00404B63"/>
    <w:rsid w:val="004057EA"/>
    <w:rsid w:val="0040595E"/>
    <w:rsid w:val="00405FFA"/>
    <w:rsid w:val="00406563"/>
    <w:rsid w:val="00406950"/>
    <w:rsid w:val="00406A0B"/>
    <w:rsid w:val="00406FE7"/>
    <w:rsid w:val="004075E0"/>
    <w:rsid w:val="00407A52"/>
    <w:rsid w:val="00410380"/>
    <w:rsid w:val="0041050D"/>
    <w:rsid w:val="00410667"/>
    <w:rsid w:val="00411F1F"/>
    <w:rsid w:val="004120E0"/>
    <w:rsid w:val="004128DD"/>
    <w:rsid w:val="00412E14"/>
    <w:rsid w:val="004141D8"/>
    <w:rsid w:val="00414D89"/>
    <w:rsid w:val="0041500A"/>
    <w:rsid w:val="00415A18"/>
    <w:rsid w:val="00415B3B"/>
    <w:rsid w:val="00415B4D"/>
    <w:rsid w:val="00415C1A"/>
    <w:rsid w:val="004162E2"/>
    <w:rsid w:val="0042095E"/>
    <w:rsid w:val="004214E3"/>
    <w:rsid w:val="00421E1C"/>
    <w:rsid w:val="00421E78"/>
    <w:rsid w:val="00422C6C"/>
    <w:rsid w:val="00423E0F"/>
    <w:rsid w:val="00424201"/>
    <w:rsid w:val="004245F2"/>
    <w:rsid w:val="004249F3"/>
    <w:rsid w:val="00424C27"/>
    <w:rsid w:val="00424DA4"/>
    <w:rsid w:val="00425171"/>
    <w:rsid w:val="00425299"/>
    <w:rsid w:val="0042557D"/>
    <w:rsid w:val="004255A8"/>
    <w:rsid w:val="00425FEC"/>
    <w:rsid w:val="00426835"/>
    <w:rsid w:val="004269CD"/>
    <w:rsid w:val="00427179"/>
    <w:rsid w:val="0042771E"/>
    <w:rsid w:val="004278C1"/>
    <w:rsid w:val="00430DA9"/>
    <w:rsid w:val="00430FCF"/>
    <w:rsid w:val="00430FD5"/>
    <w:rsid w:val="0043154D"/>
    <w:rsid w:val="0043158B"/>
    <w:rsid w:val="004332FB"/>
    <w:rsid w:val="00433BD6"/>
    <w:rsid w:val="00434071"/>
    <w:rsid w:val="00434412"/>
    <w:rsid w:val="004344C3"/>
    <w:rsid w:val="00434ADB"/>
    <w:rsid w:val="00434B17"/>
    <w:rsid w:val="00435143"/>
    <w:rsid w:val="0043564F"/>
    <w:rsid w:val="00435AE5"/>
    <w:rsid w:val="00436362"/>
    <w:rsid w:val="00436528"/>
    <w:rsid w:val="00436C09"/>
    <w:rsid w:val="00436EB3"/>
    <w:rsid w:val="004370E9"/>
    <w:rsid w:val="00437796"/>
    <w:rsid w:val="0043798B"/>
    <w:rsid w:val="00437BC3"/>
    <w:rsid w:val="0044056B"/>
    <w:rsid w:val="0044078A"/>
    <w:rsid w:val="004407E2"/>
    <w:rsid w:val="00440B83"/>
    <w:rsid w:val="0044106C"/>
    <w:rsid w:val="00441529"/>
    <w:rsid w:val="00441D8C"/>
    <w:rsid w:val="00442132"/>
    <w:rsid w:val="0044257D"/>
    <w:rsid w:val="004427E0"/>
    <w:rsid w:val="00443921"/>
    <w:rsid w:val="00444BD3"/>
    <w:rsid w:val="0044539D"/>
    <w:rsid w:val="00445AB6"/>
    <w:rsid w:val="00445D14"/>
    <w:rsid w:val="00447128"/>
    <w:rsid w:val="00447579"/>
    <w:rsid w:val="0045036E"/>
    <w:rsid w:val="00450A10"/>
    <w:rsid w:val="00450C7E"/>
    <w:rsid w:val="00450CC1"/>
    <w:rsid w:val="00450CE2"/>
    <w:rsid w:val="00450D6A"/>
    <w:rsid w:val="0045167D"/>
    <w:rsid w:val="004516CE"/>
    <w:rsid w:val="00451E85"/>
    <w:rsid w:val="004527C1"/>
    <w:rsid w:val="00452B52"/>
    <w:rsid w:val="00453B9F"/>
    <w:rsid w:val="00453BB4"/>
    <w:rsid w:val="00453D79"/>
    <w:rsid w:val="004540F7"/>
    <w:rsid w:val="00454B48"/>
    <w:rsid w:val="00454EF6"/>
    <w:rsid w:val="00455515"/>
    <w:rsid w:val="004559F7"/>
    <w:rsid w:val="00456516"/>
    <w:rsid w:val="00457FCC"/>
    <w:rsid w:val="00460885"/>
    <w:rsid w:val="00460A31"/>
    <w:rsid w:val="00460CDE"/>
    <w:rsid w:val="00461183"/>
    <w:rsid w:val="0046132C"/>
    <w:rsid w:val="004615D2"/>
    <w:rsid w:val="00461A1F"/>
    <w:rsid w:val="004627C9"/>
    <w:rsid w:val="00462A32"/>
    <w:rsid w:val="00462CAA"/>
    <w:rsid w:val="00462CD0"/>
    <w:rsid w:val="00463462"/>
    <w:rsid w:val="00463C38"/>
    <w:rsid w:val="00464005"/>
    <w:rsid w:val="00464553"/>
    <w:rsid w:val="00464CDB"/>
    <w:rsid w:val="0046589E"/>
    <w:rsid w:val="00465ACB"/>
    <w:rsid w:val="00465D43"/>
    <w:rsid w:val="004660B3"/>
    <w:rsid w:val="004660CC"/>
    <w:rsid w:val="004663DB"/>
    <w:rsid w:val="0046657A"/>
    <w:rsid w:val="00466A63"/>
    <w:rsid w:val="00466BB0"/>
    <w:rsid w:val="00466BC9"/>
    <w:rsid w:val="00466E42"/>
    <w:rsid w:val="00467DF0"/>
    <w:rsid w:val="00470031"/>
    <w:rsid w:val="00470818"/>
    <w:rsid w:val="004709ED"/>
    <w:rsid w:val="00470BF4"/>
    <w:rsid w:val="0047104C"/>
    <w:rsid w:val="00471334"/>
    <w:rsid w:val="004721A5"/>
    <w:rsid w:val="004725B9"/>
    <w:rsid w:val="0047395F"/>
    <w:rsid w:val="00473BF4"/>
    <w:rsid w:val="00474154"/>
    <w:rsid w:val="00474494"/>
    <w:rsid w:val="004744F6"/>
    <w:rsid w:val="00475A10"/>
    <w:rsid w:val="00475D7A"/>
    <w:rsid w:val="0047652B"/>
    <w:rsid w:val="0047677C"/>
    <w:rsid w:val="00476869"/>
    <w:rsid w:val="00476A84"/>
    <w:rsid w:val="00476B0B"/>
    <w:rsid w:val="004774E8"/>
    <w:rsid w:val="004775A6"/>
    <w:rsid w:val="004779CC"/>
    <w:rsid w:val="00477A6D"/>
    <w:rsid w:val="004825FA"/>
    <w:rsid w:val="0048274F"/>
    <w:rsid w:val="00482787"/>
    <w:rsid w:val="00482BE6"/>
    <w:rsid w:val="00483053"/>
    <w:rsid w:val="004832A6"/>
    <w:rsid w:val="00483859"/>
    <w:rsid w:val="00483BBC"/>
    <w:rsid w:val="00484E9D"/>
    <w:rsid w:val="00485326"/>
    <w:rsid w:val="00485607"/>
    <w:rsid w:val="00486EE3"/>
    <w:rsid w:val="004874B3"/>
    <w:rsid w:val="004878E0"/>
    <w:rsid w:val="00487BBC"/>
    <w:rsid w:val="00487EBC"/>
    <w:rsid w:val="0049054E"/>
    <w:rsid w:val="004908C1"/>
    <w:rsid w:val="00490B03"/>
    <w:rsid w:val="00491AA1"/>
    <w:rsid w:val="00491F53"/>
    <w:rsid w:val="004930DC"/>
    <w:rsid w:val="00493221"/>
    <w:rsid w:val="004936A7"/>
    <w:rsid w:val="00493F7C"/>
    <w:rsid w:val="004944B0"/>
    <w:rsid w:val="004950B2"/>
    <w:rsid w:val="0049516D"/>
    <w:rsid w:val="004955C8"/>
    <w:rsid w:val="00495B08"/>
    <w:rsid w:val="00496C2B"/>
    <w:rsid w:val="00497264"/>
    <w:rsid w:val="00497311"/>
    <w:rsid w:val="00497345"/>
    <w:rsid w:val="00497635"/>
    <w:rsid w:val="00497E30"/>
    <w:rsid w:val="004A009C"/>
    <w:rsid w:val="004A00C2"/>
    <w:rsid w:val="004A02DC"/>
    <w:rsid w:val="004A04B9"/>
    <w:rsid w:val="004A0EC4"/>
    <w:rsid w:val="004A15E2"/>
    <w:rsid w:val="004A1612"/>
    <w:rsid w:val="004A3B0E"/>
    <w:rsid w:val="004A3DDD"/>
    <w:rsid w:val="004A4051"/>
    <w:rsid w:val="004A6835"/>
    <w:rsid w:val="004A6A34"/>
    <w:rsid w:val="004A6DB5"/>
    <w:rsid w:val="004A7406"/>
    <w:rsid w:val="004A75D4"/>
    <w:rsid w:val="004A764F"/>
    <w:rsid w:val="004A7A8D"/>
    <w:rsid w:val="004A7B27"/>
    <w:rsid w:val="004B019C"/>
    <w:rsid w:val="004B02AE"/>
    <w:rsid w:val="004B0671"/>
    <w:rsid w:val="004B0B76"/>
    <w:rsid w:val="004B18B9"/>
    <w:rsid w:val="004B1910"/>
    <w:rsid w:val="004B19B6"/>
    <w:rsid w:val="004B1D82"/>
    <w:rsid w:val="004B1E1B"/>
    <w:rsid w:val="004B209A"/>
    <w:rsid w:val="004B2408"/>
    <w:rsid w:val="004B25E4"/>
    <w:rsid w:val="004B3C55"/>
    <w:rsid w:val="004B534B"/>
    <w:rsid w:val="004B5708"/>
    <w:rsid w:val="004B5B6A"/>
    <w:rsid w:val="004B6DC0"/>
    <w:rsid w:val="004C1C9C"/>
    <w:rsid w:val="004C20B7"/>
    <w:rsid w:val="004C25D5"/>
    <w:rsid w:val="004C2950"/>
    <w:rsid w:val="004C30E8"/>
    <w:rsid w:val="004C3F56"/>
    <w:rsid w:val="004C44F6"/>
    <w:rsid w:val="004C4673"/>
    <w:rsid w:val="004C4C55"/>
    <w:rsid w:val="004C4DD1"/>
    <w:rsid w:val="004C4FCF"/>
    <w:rsid w:val="004C506E"/>
    <w:rsid w:val="004C5179"/>
    <w:rsid w:val="004C5BAD"/>
    <w:rsid w:val="004C5E5F"/>
    <w:rsid w:val="004C5F24"/>
    <w:rsid w:val="004C5F55"/>
    <w:rsid w:val="004C601C"/>
    <w:rsid w:val="004C67EB"/>
    <w:rsid w:val="004C7514"/>
    <w:rsid w:val="004C7552"/>
    <w:rsid w:val="004C78FE"/>
    <w:rsid w:val="004D0DB3"/>
    <w:rsid w:val="004D0EF5"/>
    <w:rsid w:val="004D1486"/>
    <w:rsid w:val="004D35F8"/>
    <w:rsid w:val="004D3C31"/>
    <w:rsid w:val="004D44A7"/>
    <w:rsid w:val="004D4AA8"/>
    <w:rsid w:val="004D5252"/>
    <w:rsid w:val="004D593A"/>
    <w:rsid w:val="004D5DC5"/>
    <w:rsid w:val="004D758A"/>
    <w:rsid w:val="004E0E41"/>
    <w:rsid w:val="004E0E96"/>
    <w:rsid w:val="004E1B24"/>
    <w:rsid w:val="004E2011"/>
    <w:rsid w:val="004E2172"/>
    <w:rsid w:val="004E2A13"/>
    <w:rsid w:val="004E2A8B"/>
    <w:rsid w:val="004E3BDB"/>
    <w:rsid w:val="004E43B9"/>
    <w:rsid w:val="004E43CC"/>
    <w:rsid w:val="004E46F0"/>
    <w:rsid w:val="004E4B24"/>
    <w:rsid w:val="004E559F"/>
    <w:rsid w:val="004E5BD2"/>
    <w:rsid w:val="004E5E69"/>
    <w:rsid w:val="004E62C7"/>
    <w:rsid w:val="004E62EF"/>
    <w:rsid w:val="004F03DB"/>
    <w:rsid w:val="004F1676"/>
    <w:rsid w:val="004F1C31"/>
    <w:rsid w:val="004F209B"/>
    <w:rsid w:val="004F2839"/>
    <w:rsid w:val="004F3018"/>
    <w:rsid w:val="004F35A6"/>
    <w:rsid w:val="004F36F3"/>
    <w:rsid w:val="004F3CB1"/>
    <w:rsid w:val="004F4434"/>
    <w:rsid w:val="004F45B1"/>
    <w:rsid w:val="004F4D05"/>
    <w:rsid w:val="004F6140"/>
    <w:rsid w:val="004F6244"/>
    <w:rsid w:val="004F69D9"/>
    <w:rsid w:val="004F7623"/>
    <w:rsid w:val="004F7A74"/>
    <w:rsid w:val="004F7F11"/>
    <w:rsid w:val="005009CB"/>
    <w:rsid w:val="00500A3C"/>
    <w:rsid w:val="00500BE7"/>
    <w:rsid w:val="00500CCE"/>
    <w:rsid w:val="00502836"/>
    <w:rsid w:val="0050289B"/>
    <w:rsid w:val="00502AF5"/>
    <w:rsid w:val="00502EC8"/>
    <w:rsid w:val="00502EE2"/>
    <w:rsid w:val="00502F7E"/>
    <w:rsid w:val="00503200"/>
    <w:rsid w:val="005039BE"/>
    <w:rsid w:val="00503C17"/>
    <w:rsid w:val="00504814"/>
    <w:rsid w:val="005050C7"/>
    <w:rsid w:val="00505F65"/>
    <w:rsid w:val="00506909"/>
    <w:rsid w:val="00510347"/>
    <w:rsid w:val="005107A9"/>
    <w:rsid w:val="0051218D"/>
    <w:rsid w:val="005121A4"/>
    <w:rsid w:val="0051326C"/>
    <w:rsid w:val="005137DF"/>
    <w:rsid w:val="0051477E"/>
    <w:rsid w:val="00514E94"/>
    <w:rsid w:val="00516005"/>
    <w:rsid w:val="005169AE"/>
    <w:rsid w:val="00516AE3"/>
    <w:rsid w:val="0051761D"/>
    <w:rsid w:val="0051767C"/>
    <w:rsid w:val="00517790"/>
    <w:rsid w:val="005178A2"/>
    <w:rsid w:val="00521FDB"/>
    <w:rsid w:val="00522EA7"/>
    <w:rsid w:val="005234FC"/>
    <w:rsid w:val="00523600"/>
    <w:rsid w:val="00523972"/>
    <w:rsid w:val="00523CFB"/>
    <w:rsid w:val="00524B86"/>
    <w:rsid w:val="005250D6"/>
    <w:rsid w:val="00525285"/>
    <w:rsid w:val="005252C4"/>
    <w:rsid w:val="00525BB2"/>
    <w:rsid w:val="005267B3"/>
    <w:rsid w:val="00526C56"/>
    <w:rsid w:val="00526CB0"/>
    <w:rsid w:val="0052712D"/>
    <w:rsid w:val="00527A86"/>
    <w:rsid w:val="00527AAB"/>
    <w:rsid w:val="00530844"/>
    <w:rsid w:val="00530E9C"/>
    <w:rsid w:val="00530EAC"/>
    <w:rsid w:val="00531F1C"/>
    <w:rsid w:val="005336C4"/>
    <w:rsid w:val="00533AC8"/>
    <w:rsid w:val="00533D7B"/>
    <w:rsid w:val="005340CC"/>
    <w:rsid w:val="00534CBA"/>
    <w:rsid w:val="00534E74"/>
    <w:rsid w:val="005353C8"/>
    <w:rsid w:val="00535D58"/>
    <w:rsid w:val="00535E0B"/>
    <w:rsid w:val="005364FF"/>
    <w:rsid w:val="00536DE5"/>
    <w:rsid w:val="0053721F"/>
    <w:rsid w:val="00537CEA"/>
    <w:rsid w:val="00540583"/>
    <w:rsid w:val="005409E6"/>
    <w:rsid w:val="00540C50"/>
    <w:rsid w:val="00540E5A"/>
    <w:rsid w:val="00541037"/>
    <w:rsid w:val="0054189F"/>
    <w:rsid w:val="005421AE"/>
    <w:rsid w:val="0054335A"/>
    <w:rsid w:val="005438CD"/>
    <w:rsid w:val="00544A42"/>
    <w:rsid w:val="005452A1"/>
    <w:rsid w:val="00545343"/>
    <w:rsid w:val="005453B3"/>
    <w:rsid w:val="005453E0"/>
    <w:rsid w:val="005460B0"/>
    <w:rsid w:val="00546749"/>
    <w:rsid w:val="00546F06"/>
    <w:rsid w:val="00550973"/>
    <w:rsid w:val="00550D22"/>
    <w:rsid w:val="00551294"/>
    <w:rsid w:val="0055135C"/>
    <w:rsid w:val="005513BF"/>
    <w:rsid w:val="005515A9"/>
    <w:rsid w:val="00551F4B"/>
    <w:rsid w:val="00552062"/>
    <w:rsid w:val="0055268B"/>
    <w:rsid w:val="00552EAC"/>
    <w:rsid w:val="00554130"/>
    <w:rsid w:val="0055482B"/>
    <w:rsid w:val="00554832"/>
    <w:rsid w:val="00554F85"/>
    <w:rsid w:val="005554E9"/>
    <w:rsid w:val="00556D93"/>
    <w:rsid w:val="005578B5"/>
    <w:rsid w:val="005601F6"/>
    <w:rsid w:val="0056024C"/>
    <w:rsid w:val="005603DE"/>
    <w:rsid w:val="00560FA1"/>
    <w:rsid w:val="00561429"/>
    <w:rsid w:val="00562BFB"/>
    <w:rsid w:val="005636CB"/>
    <w:rsid w:val="00563AE6"/>
    <w:rsid w:val="00563D99"/>
    <w:rsid w:val="005645D6"/>
    <w:rsid w:val="005649B9"/>
    <w:rsid w:val="00564CAA"/>
    <w:rsid w:val="00564DA2"/>
    <w:rsid w:val="00565214"/>
    <w:rsid w:val="0056676A"/>
    <w:rsid w:val="00566EFF"/>
    <w:rsid w:val="00571957"/>
    <w:rsid w:val="00572314"/>
    <w:rsid w:val="005731A5"/>
    <w:rsid w:val="005731DF"/>
    <w:rsid w:val="00573307"/>
    <w:rsid w:val="005739E4"/>
    <w:rsid w:val="00573AA2"/>
    <w:rsid w:val="00574460"/>
    <w:rsid w:val="005744C2"/>
    <w:rsid w:val="0057584D"/>
    <w:rsid w:val="00575C18"/>
    <w:rsid w:val="00575CB4"/>
    <w:rsid w:val="00576790"/>
    <w:rsid w:val="00577135"/>
    <w:rsid w:val="0058191F"/>
    <w:rsid w:val="00581FCD"/>
    <w:rsid w:val="0058200E"/>
    <w:rsid w:val="00582AA6"/>
    <w:rsid w:val="00582F8C"/>
    <w:rsid w:val="00582FEB"/>
    <w:rsid w:val="005834A8"/>
    <w:rsid w:val="0058354C"/>
    <w:rsid w:val="005838B2"/>
    <w:rsid w:val="00583E37"/>
    <w:rsid w:val="00585513"/>
    <w:rsid w:val="00585662"/>
    <w:rsid w:val="005858AC"/>
    <w:rsid w:val="005859BB"/>
    <w:rsid w:val="00585F7C"/>
    <w:rsid w:val="0058637D"/>
    <w:rsid w:val="0058662D"/>
    <w:rsid w:val="0058680F"/>
    <w:rsid w:val="00586BEF"/>
    <w:rsid w:val="0058741E"/>
    <w:rsid w:val="00587705"/>
    <w:rsid w:val="00587C12"/>
    <w:rsid w:val="00587CBD"/>
    <w:rsid w:val="0059008C"/>
    <w:rsid w:val="005906A6"/>
    <w:rsid w:val="00590884"/>
    <w:rsid w:val="00590DB3"/>
    <w:rsid w:val="00590FC7"/>
    <w:rsid w:val="0059115E"/>
    <w:rsid w:val="0059136F"/>
    <w:rsid w:val="00591A07"/>
    <w:rsid w:val="00592A60"/>
    <w:rsid w:val="00592D19"/>
    <w:rsid w:val="00593308"/>
    <w:rsid w:val="00593725"/>
    <w:rsid w:val="00594421"/>
    <w:rsid w:val="00594C56"/>
    <w:rsid w:val="00594FEE"/>
    <w:rsid w:val="005951F4"/>
    <w:rsid w:val="005952D5"/>
    <w:rsid w:val="005952E3"/>
    <w:rsid w:val="005957C4"/>
    <w:rsid w:val="00595AA5"/>
    <w:rsid w:val="00595B21"/>
    <w:rsid w:val="0059608B"/>
    <w:rsid w:val="00596152"/>
    <w:rsid w:val="00596AE4"/>
    <w:rsid w:val="00596CC3"/>
    <w:rsid w:val="00596F36"/>
    <w:rsid w:val="005970FB"/>
    <w:rsid w:val="00597749"/>
    <w:rsid w:val="00597CB5"/>
    <w:rsid w:val="00597D5E"/>
    <w:rsid w:val="005A00F9"/>
    <w:rsid w:val="005A0EA5"/>
    <w:rsid w:val="005A1E80"/>
    <w:rsid w:val="005A1EDE"/>
    <w:rsid w:val="005A21CA"/>
    <w:rsid w:val="005A24A8"/>
    <w:rsid w:val="005A2A32"/>
    <w:rsid w:val="005A361C"/>
    <w:rsid w:val="005A3A65"/>
    <w:rsid w:val="005A3B08"/>
    <w:rsid w:val="005A493F"/>
    <w:rsid w:val="005A51BA"/>
    <w:rsid w:val="005A5605"/>
    <w:rsid w:val="005A68DD"/>
    <w:rsid w:val="005A6D1F"/>
    <w:rsid w:val="005A70AF"/>
    <w:rsid w:val="005A7CF7"/>
    <w:rsid w:val="005B03C3"/>
    <w:rsid w:val="005B1319"/>
    <w:rsid w:val="005B16A9"/>
    <w:rsid w:val="005B1E46"/>
    <w:rsid w:val="005B1FA5"/>
    <w:rsid w:val="005B2C7E"/>
    <w:rsid w:val="005B2DBF"/>
    <w:rsid w:val="005B34A0"/>
    <w:rsid w:val="005B407F"/>
    <w:rsid w:val="005B4533"/>
    <w:rsid w:val="005B4838"/>
    <w:rsid w:val="005B4C1D"/>
    <w:rsid w:val="005B51D8"/>
    <w:rsid w:val="005B5465"/>
    <w:rsid w:val="005B54F1"/>
    <w:rsid w:val="005B564D"/>
    <w:rsid w:val="005B5D61"/>
    <w:rsid w:val="005B5EFB"/>
    <w:rsid w:val="005B6C2A"/>
    <w:rsid w:val="005B6C9B"/>
    <w:rsid w:val="005B71CD"/>
    <w:rsid w:val="005C0745"/>
    <w:rsid w:val="005C09CF"/>
    <w:rsid w:val="005C0CCF"/>
    <w:rsid w:val="005C0EF6"/>
    <w:rsid w:val="005C0F39"/>
    <w:rsid w:val="005C1814"/>
    <w:rsid w:val="005C1A75"/>
    <w:rsid w:val="005C1BAC"/>
    <w:rsid w:val="005C1CA0"/>
    <w:rsid w:val="005C246A"/>
    <w:rsid w:val="005C266E"/>
    <w:rsid w:val="005C27C3"/>
    <w:rsid w:val="005C2D5E"/>
    <w:rsid w:val="005C2E89"/>
    <w:rsid w:val="005C383A"/>
    <w:rsid w:val="005C3BF3"/>
    <w:rsid w:val="005C4A32"/>
    <w:rsid w:val="005C4CB0"/>
    <w:rsid w:val="005C5184"/>
    <w:rsid w:val="005C6762"/>
    <w:rsid w:val="005C730B"/>
    <w:rsid w:val="005C7619"/>
    <w:rsid w:val="005C79E2"/>
    <w:rsid w:val="005D019D"/>
    <w:rsid w:val="005D01FC"/>
    <w:rsid w:val="005D0653"/>
    <w:rsid w:val="005D0BEA"/>
    <w:rsid w:val="005D0E4B"/>
    <w:rsid w:val="005D0F60"/>
    <w:rsid w:val="005D10B8"/>
    <w:rsid w:val="005D14F8"/>
    <w:rsid w:val="005D17D1"/>
    <w:rsid w:val="005D1CF0"/>
    <w:rsid w:val="005D1E15"/>
    <w:rsid w:val="005D21F5"/>
    <w:rsid w:val="005D2230"/>
    <w:rsid w:val="005D3209"/>
    <w:rsid w:val="005D3393"/>
    <w:rsid w:val="005D3854"/>
    <w:rsid w:val="005D3BC5"/>
    <w:rsid w:val="005D3EE1"/>
    <w:rsid w:val="005D4203"/>
    <w:rsid w:val="005D49BE"/>
    <w:rsid w:val="005D59A3"/>
    <w:rsid w:val="005D5C06"/>
    <w:rsid w:val="005D6178"/>
    <w:rsid w:val="005D619E"/>
    <w:rsid w:val="005D6502"/>
    <w:rsid w:val="005D6BEC"/>
    <w:rsid w:val="005D7899"/>
    <w:rsid w:val="005E0864"/>
    <w:rsid w:val="005E0BC3"/>
    <w:rsid w:val="005E1480"/>
    <w:rsid w:val="005E2070"/>
    <w:rsid w:val="005E2210"/>
    <w:rsid w:val="005E2980"/>
    <w:rsid w:val="005E2A76"/>
    <w:rsid w:val="005E3972"/>
    <w:rsid w:val="005E3A90"/>
    <w:rsid w:val="005E49C0"/>
    <w:rsid w:val="005E54FE"/>
    <w:rsid w:val="005E5BD3"/>
    <w:rsid w:val="005E5EAF"/>
    <w:rsid w:val="005E6BA2"/>
    <w:rsid w:val="005E710C"/>
    <w:rsid w:val="005E7193"/>
    <w:rsid w:val="005E79C3"/>
    <w:rsid w:val="005E7B26"/>
    <w:rsid w:val="005F0161"/>
    <w:rsid w:val="005F12FF"/>
    <w:rsid w:val="005F138F"/>
    <w:rsid w:val="005F13D4"/>
    <w:rsid w:val="005F360D"/>
    <w:rsid w:val="005F37E2"/>
    <w:rsid w:val="005F3B5C"/>
    <w:rsid w:val="005F40B0"/>
    <w:rsid w:val="005F4136"/>
    <w:rsid w:val="005F44D8"/>
    <w:rsid w:val="005F4A23"/>
    <w:rsid w:val="005F4F6B"/>
    <w:rsid w:val="005F6058"/>
    <w:rsid w:val="005F610C"/>
    <w:rsid w:val="005F64C9"/>
    <w:rsid w:val="005F6D73"/>
    <w:rsid w:val="005F7061"/>
    <w:rsid w:val="005F72C5"/>
    <w:rsid w:val="005F7347"/>
    <w:rsid w:val="005F7614"/>
    <w:rsid w:val="005F7B06"/>
    <w:rsid w:val="006010C1"/>
    <w:rsid w:val="00601279"/>
    <w:rsid w:val="00601534"/>
    <w:rsid w:val="006018A6"/>
    <w:rsid w:val="00601FA8"/>
    <w:rsid w:val="006025FC"/>
    <w:rsid w:val="00602B79"/>
    <w:rsid w:val="00602EF2"/>
    <w:rsid w:val="00603470"/>
    <w:rsid w:val="00603DF0"/>
    <w:rsid w:val="00603EEA"/>
    <w:rsid w:val="00604419"/>
    <w:rsid w:val="00604DC9"/>
    <w:rsid w:val="0060561B"/>
    <w:rsid w:val="00607428"/>
    <w:rsid w:val="00607669"/>
    <w:rsid w:val="00607AB2"/>
    <w:rsid w:val="00610663"/>
    <w:rsid w:val="00611254"/>
    <w:rsid w:val="00611BA3"/>
    <w:rsid w:val="00611D1A"/>
    <w:rsid w:val="00612516"/>
    <w:rsid w:val="00612C23"/>
    <w:rsid w:val="00613008"/>
    <w:rsid w:val="00613C08"/>
    <w:rsid w:val="00614333"/>
    <w:rsid w:val="006148FA"/>
    <w:rsid w:val="00614AB2"/>
    <w:rsid w:val="0061511C"/>
    <w:rsid w:val="006153A8"/>
    <w:rsid w:val="0061688B"/>
    <w:rsid w:val="0061795A"/>
    <w:rsid w:val="0062110E"/>
    <w:rsid w:val="00621739"/>
    <w:rsid w:val="00621C9F"/>
    <w:rsid w:val="00621F14"/>
    <w:rsid w:val="00622440"/>
    <w:rsid w:val="00623475"/>
    <w:rsid w:val="0062534A"/>
    <w:rsid w:val="00625681"/>
    <w:rsid w:val="00625965"/>
    <w:rsid w:val="0062753E"/>
    <w:rsid w:val="00627663"/>
    <w:rsid w:val="00630AAC"/>
    <w:rsid w:val="00630D3A"/>
    <w:rsid w:val="00631418"/>
    <w:rsid w:val="00631A44"/>
    <w:rsid w:val="00631F13"/>
    <w:rsid w:val="00632728"/>
    <w:rsid w:val="00632B7F"/>
    <w:rsid w:val="00632E3A"/>
    <w:rsid w:val="00633030"/>
    <w:rsid w:val="00633160"/>
    <w:rsid w:val="006331E5"/>
    <w:rsid w:val="00633294"/>
    <w:rsid w:val="006333BA"/>
    <w:rsid w:val="006333C4"/>
    <w:rsid w:val="00633489"/>
    <w:rsid w:val="00633586"/>
    <w:rsid w:val="00633A77"/>
    <w:rsid w:val="00633DBA"/>
    <w:rsid w:val="00633DE4"/>
    <w:rsid w:val="00634426"/>
    <w:rsid w:val="00635EE6"/>
    <w:rsid w:val="0063676E"/>
    <w:rsid w:val="006368A7"/>
    <w:rsid w:val="00636967"/>
    <w:rsid w:val="00636A6F"/>
    <w:rsid w:val="00637136"/>
    <w:rsid w:val="00637235"/>
    <w:rsid w:val="0063726C"/>
    <w:rsid w:val="006400D6"/>
    <w:rsid w:val="00640463"/>
    <w:rsid w:val="00640F54"/>
    <w:rsid w:val="0064111D"/>
    <w:rsid w:val="006422E5"/>
    <w:rsid w:val="006425F6"/>
    <w:rsid w:val="00642885"/>
    <w:rsid w:val="00642B18"/>
    <w:rsid w:val="00642D85"/>
    <w:rsid w:val="00643BAE"/>
    <w:rsid w:val="00643D0E"/>
    <w:rsid w:val="00644AFF"/>
    <w:rsid w:val="00644C38"/>
    <w:rsid w:val="006454ED"/>
    <w:rsid w:val="00646444"/>
    <w:rsid w:val="006464F7"/>
    <w:rsid w:val="0064682D"/>
    <w:rsid w:val="00646C7B"/>
    <w:rsid w:val="006471A6"/>
    <w:rsid w:val="006503C7"/>
    <w:rsid w:val="00650519"/>
    <w:rsid w:val="006509CC"/>
    <w:rsid w:val="00650F4F"/>
    <w:rsid w:val="00651118"/>
    <w:rsid w:val="006512FD"/>
    <w:rsid w:val="00652159"/>
    <w:rsid w:val="00654441"/>
    <w:rsid w:val="00654C4C"/>
    <w:rsid w:val="00654DA5"/>
    <w:rsid w:val="0065547D"/>
    <w:rsid w:val="006554C9"/>
    <w:rsid w:val="0065597F"/>
    <w:rsid w:val="006559CA"/>
    <w:rsid w:val="00655EAF"/>
    <w:rsid w:val="00655EEE"/>
    <w:rsid w:val="006562C5"/>
    <w:rsid w:val="00660583"/>
    <w:rsid w:val="006607A1"/>
    <w:rsid w:val="006620EE"/>
    <w:rsid w:val="00663048"/>
    <w:rsid w:val="00663287"/>
    <w:rsid w:val="00663E0B"/>
    <w:rsid w:val="00664124"/>
    <w:rsid w:val="0066427D"/>
    <w:rsid w:val="0066435B"/>
    <w:rsid w:val="00664E44"/>
    <w:rsid w:val="006654EF"/>
    <w:rsid w:val="0066566F"/>
    <w:rsid w:val="00665812"/>
    <w:rsid w:val="00665F9A"/>
    <w:rsid w:val="006664E4"/>
    <w:rsid w:val="0066669F"/>
    <w:rsid w:val="0066683C"/>
    <w:rsid w:val="0066762A"/>
    <w:rsid w:val="006701D7"/>
    <w:rsid w:val="006707A0"/>
    <w:rsid w:val="00670807"/>
    <w:rsid w:val="00670E41"/>
    <w:rsid w:val="00670F00"/>
    <w:rsid w:val="00671377"/>
    <w:rsid w:val="0067213E"/>
    <w:rsid w:val="00672537"/>
    <w:rsid w:val="00673170"/>
    <w:rsid w:val="00673AEC"/>
    <w:rsid w:val="00673B52"/>
    <w:rsid w:val="00674156"/>
    <w:rsid w:val="006741C9"/>
    <w:rsid w:val="00674386"/>
    <w:rsid w:val="006748AE"/>
    <w:rsid w:val="00674985"/>
    <w:rsid w:val="0067535F"/>
    <w:rsid w:val="00675714"/>
    <w:rsid w:val="00675795"/>
    <w:rsid w:val="00676821"/>
    <w:rsid w:val="00676EF8"/>
    <w:rsid w:val="006774F1"/>
    <w:rsid w:val="00677790"/>
    <w:rsid w:val="00677F12"/>
    <w:rsid w:val="00680966"/>
    <w:rsid w:val="00680E02"/>
    <w:rsid w:val="006810D7"/>
    <w:rsid w:val="006812C1"/>
    <w:rsid w:val="00681580"/>
    <w:rsid w:val="006815B1"/>
    <w:rsid w:val="006817D0"/>
    <w:rsid w:val="006818A3"/>
    <w:rsid w:val="00682B58"/>
    <w:rsid w:val="00683006"/>
    <w:rsid w:val="006831DE"/>
    <w:rsid w:val="00683A7A"/>
    <w:rsid w:val="00683BDE"/>
    <w:rsid w:val="0068400F"/>
    <w:rsid w:val="0068518E"/>
    <w:rsid w:val="006858B6"/>
    <w:rsid w:val="00687560"/>
    <w:rsid w:val="00687E00"/>
    <w:rsid w:val="006909AE"/>
    <w:rsid w:val="00690B08"/>
    <w:rsid w:val="006924D6"/>
    <w:rsid w:val="00692855"/>
    <w:rsid w:val="00692ADE"/>
    <w:rsid w:val="00693876"/>
    <w:rsid w:val="00693CF6"/>
    <w:rsid w:val="0069439B"/>
    <w:rsid w:val="00695040"/>
    <w:rsid w:val="006952FF"/>
    <w:rsid w:val="006963B8"/>
    <w:rsid w:val="00696563"/>
    <w:rsid w:val="006966FE"/>
    <w:rsid w:val="00696CAF"/>
    <w:rsid w:val="00696E31"/>
    <w:rsid w:val="006972DA"/>
    <w:rsid w:val="006972DF"/>
    <w:rsid w:val="00697DBF"/>
    <w:rsid w:val="00697F02"/>
    <w:rsid w:val="00697F4C"/>
    <w:rsid w:val="006A0D04"/>
    <w:rsid w:val="006A136F"/>
    <w:rsid w:val="006A1E86"/>
    <w:rsid w:val="006A1EA9"/>
    <w:rsid w:val="006A28C4"/>
    <w:rsid w:val="006A2B92"/>
    <w:rsid w:val="006A32AA"/>
    <w:rsid w:val="006A3537"/>
    <w:rsid w:val="006A46DA"/>
    <w:rsid w:val="006A5438"/>
    <w:rsid w:val="006A5AE9"/>
    <w:rsid w:val="006A6836"/>
    <w:rsid w:val="006A6C8F"/>
    <w:rsid w:val="006A6CDC"/>
    <w:rsid w:val="006B0024"/>
    <w:rsid w:val="006B0477"/>
    <w:rsid w:val="006B12A7"/>
    <w:rsid w:val="006B131C"/>
    <w:rsid w:val="006B19FD"/>
    <w:rsid w:val="006B1C34"/>
    <w:rsid w:val="006B2049"/>
    <w:rsid w:val="006B24E7"/>
    <w:rsid w:val="006B27F1"/>
    <w:rsid w:val="006B328C"/>
    <w:rsid w:val="006B32CC"/>
    <w:rsid w:val="006B3B1F"/>
    <w:rsid w:val="006B3C37"/>
    <w:rsid w:val="006B473E"/>
    <w:rsid w:val="006B5B72"/>
    <w:rsid w:val="006B6367"/>
    <w:rsid w:val="006B640F"/>
    <w:rsid w:val="006B754D"/>
    <w:rsid w:val="006B7F50"/>
    <w:rsid w:val="006C0029"/>
    <w:rsid w:val="006C0AA2"/>
    <w:rsid w:val="006C0F2B"/>
    <w:rsid w:val="006C1299"/>
    <w:rsid w:val="006C16D4"/>
    <w:rsid w:val="006C20DB"/>
    <w:rsid w:val="006C2186"/>
    <w:rsid w:val="006C2593"/>
    <w:rsid w:val="006C28DE"/>
    <w:rsid w:val="006C340A"/>
    <w:rsid w:val="006C353E"/>
    <w:rsid w:val="006C3A2B"/>
    <w:rsid w:val="006C3B5C"/>
    <w:rsid w:val="006C43CA"/>
    <w:rsid w:val="006C47DA"/>
    <w:rsid w:val="006C49B5"/>
    <w:rsid w:val="006C4EE6"/>
    <w:rsid w:val="006C54BA"/>
    <w:rsid w:val="006C64DB"/>
    <w:rsid w:val="006C6B7A"/>
    <w:rsid w:val="006C6C46"/>
    <w:rsid w:val="006C6D57"/>
    <w:rsid w:val="006C6DB6"/>
    <w:rsid w:val="006C6F67"/>
    <w:rsid w:val="006C7538"/>
    <w:rsid w:val="006C7E64"/>
    <w:rsid w:val="006C7FC4"/>
    <w:rsid w:val="006D097B"/>
    <w:rsid w:val="006D1083"/>
    <w:rsid w:val="006D12D9"/>
    <w:rsid w:val="006D1703"/>
    <w:rsid w:val="006D170C"/>
    <w:rsid w:val="006D1A0C"/>
    <w:rsid w:val="006D1F40"/>
    <w:rsid w:val="006D25B5"/>
    <w:rsid w:val="006D2B82"/>
    <w:rsid w:val="006D2F76"/>
    <w:rsid w:val="006D3285"/>
    <w:rsid w:val="006D3C48"/>
    <w:rsid w:val="006D4728"/>
    <w:rsid w:val="006D4D0A"/>
    <w:rsid w:val="006D52E0"/>
    <w:rsid w:val="006D5773"/>
    <w:rsid w:val="006D5B06"/>
    <w:rsid w:val="006D5F6E"/>
    <w:rsid w:val="006D630C"/>
    <w:rsid w:val="006D639B"/>
    <w:rsid w:val="006D6D3C"/>
    <w:rsid w:val="006D70D9"/>
    <w:rsid w:val="006D7932"/>
    <w:rsid w:val="006E0535"/>
    <w:rsid w:val="006E0548"/>
    <w:rsid w:val="006E13CF"/>
    <w:rsid w:val="006E15C0"/>
    <w:rsid w:val="006E1952"/>
    <w:rsid w:val="006E1988"/>
    <w:rsid w:val="006E24AE"/>
    <w:rsid w:val="006E2C3A"/>
    <w:rsid w:val="006E3918"/>
    <w:rsid w:val="006E396D"/>
    <w:rsid w:val="006E472E"/>
    <w:rsid w:val="006E5E01"/>
    <w:rsid w:val="006E6051"/>
    <w:rsid w:val="006E61A3"/>
    <w:rsid w:val="006E699A"/>
    <w:rsid w:val="006E6CA8"/>
    <w:rsid w:val="006E6EA0"/>
    <w:rsid w:val="006E7818"/>
    <w:rsid w:val="006F0089"/>
    <w:rsid w:val="006F07F4"/>
    <w:rsid w:val="006F084C"/>
    <w:rsid w:val="006F1630"/>
    <w:rsid w:val="006F199B"/>
    <w:rsid w:val="006F2186"/>
    <w:rsid w:val="006F236A"/>
    <w:rsid w:val="006F266D"/>
    <w:rsid w:val="006F2921"/>
    <w:rsid w:val="006F2BAB"/>
    <w:rsid w:val="006F362D"/>
    <w:rsid w:val="006F3EFA"/>
    <w:rsid w:val="006F404B"/>
    <w:rsid w:val="006F40C5"/>
    <w:rsid w:val="006F436C"/>
    <w:rsid w:val="006F4B67"/>
    <w:rsid w:val="006F4F0E"/>
    <w:rsid w:val="006F57AF"/>
    <w:rsid w:val="006F60EF"/>
    <w:rsid w:val="006F61ED"/>
    <w:rsid w:val="006F7C22"/>
    <w:rsid w:val="00700F6A"/>
    <w:rsid w:val="007014E7"/>
    <w:rsid w:val="007016E3"/>
    <w:rsid w:val="007022AC"/>
    <w:rsid w:val="007028B1"/>
    <w:rsid w:val="007029CB"/>
    <w:rsid w:val="00702A47"/>
    <w:rsid w:val="00702C5B"/>
    <w:rsid w:val="0070348C"/>
    <w:rsid w:val="00703E23"/>
    <w:rsid w:val="0070420E"/>
    <w:rsid w:val="0070425C"/>
    <w:rsid w:val="00704E29"/>
    <w:rsid w:val="00706052"/>
    <w:rsid w:val="00706C83"/>
    <w:rsid w:val="00706F84"/>
    <w:rsid w:val="007076F4"/>
    <w:rsid w:val="00710065"/>
    <w:rsid w:val="0071018B"/>
    <w:rsid w:val="00710684"/>
    <w:rsid w:val="00710874"/>
    <w:rsid w:val="00710C20"/>
    <w:rsid w:val="00710FEB"/>
    <w:rsid w:val="0071115D"/>
    <w:rsid w:val="007124CA"/>
    <w:rsid w:val="00712DBC"/>
    <w:rsid w:val="007134CE"/>
    <w:rsid w:val="007138D0"/>
    <w:rsid w:val="00713AB3"/>
    <w:rsid w:val="00713FDD"/>
    <w:rsid w:val="00714382"/>
    <w:rsid w:val="00714B42"/>
    <w:rsid w:val="007154E5"/>
    <w:rsid w:val="00715933"/>
    <w:rsid w:val="00715B30"/>
    <w:rsid w:val="0071666C"/>
    <w:rsid w:val="00716E2A"/>
    <w:rsid w:val="007170D0"/>
    <w:rsid w:val="007176B9"/>
    <w:rsid w:val="00717F8E"/>
    <w:rsid w:val="0072031C"/>
    <w:rsid w:val="007215A5"/>
    <w:rsid w:val="00721DE4"/>
    <w:rsid w:val="007232CB"/>
    <w:rsid w:val="007235F9"/>
    <w:rsid w:val="00723B21"/>
    <w:rsid w:val="00723CF4"/>
    <w:rsid w:val="0072405D"/>
    <w:rsid w:val="007246DA"/>
    <w:rsid w:val="0072486C"/>
    <w:rsid w:val="00724F6C"/>
    <w:rsid w:val="00725545"/>
    <w:rsid w:val="00725812"/>
    <w:rsid w:val="00725BC7"/>
    <w:rsid w:val="00725BDF"/>
    <w:rsid w:val="00725C87"/>
    <w:rsid w:val="007262EE"/>
    <w:rsid w:val="0072694B"/>
    <w:rsid w:val="007278A1"/>
    <w:rsid w:val="00727A99"/>
    <w:rsid w:val="00730CFC"/>
    <w:rsid w:val="00730EB1"/>
    <w:rsid w:val="007317D3"/>
    <w:rsid w:val="007319DA"/>
    <w:rsid w:val="00731AF5"/>
    <w:rsid w:val="007321CE"/>
    <w:rsid w:val="00732364"/>
    <w:rsid w:val="00732CD0"/>
    <w:rsid w:val="00733A78"/>
    <w:rsid w:val="0073402E"/>
    <w:rsid w:val="007357E6"/>
    <w:rsid w:val="007367EF"/>
    <w:rsid w:val="00737DF4"/>
    <w:rsid w:val="00740371"/>
    <w:rsid w:val="00740CD9"/>
    <w:rsid w:val="00741424"/>
    <w:rsid w:val="00742149"/>
    <w:rsid w:val="007425AC"/>
    <w:rsid w:val="00742F7E"/>
    <w:rsid w:val="007430D2"/>
    <w:rsid w:val="007430D7"/>
    <w:rsid w:val="0074322B"/>
    <w:rsid w:val="00743944"/>
    <w:rsid w:val="00744388"/>
    <w:rsid w:val="00744F93"/>
    <w:rsid w:val="00746474"/>
    <w:rsid w:val="0074659C"/>
    <w:rsid w:val="007467EA"/>
    <w:rsid w:val="00746E23"/>
    <w:rsid w:val="00747D0E"/>
    <w:rsid w:val="007500AB"/>
    <w:rsid w:val="00750458"/>
    <w:rsid w:val="0075068D"/>
    <w:rsid w:val="00750776"/>
    <w:rsid w:val="00750D9D"/>
    <w:rsid w:val="0075114A"/>
    <w:rsid w:val="00751245"/>
    <w:rsid w:val="00751D8B"/>
    <w:rsid w:val="00751F44"/>
    <w:rsid w:val="00752F96"/>
    <w:rsid w:val="007532F6"/>
    <w:rsid w:val="00755204"/>
    <w:rsid w:val="00755B4C"/>
    <w:rsid w:val="007561F2"/>
    <w:rsid w:val="00756B9E"/>
    <w:rsid w:val="007603EA"/>
    <w:rsid w:val="00760D23"/>
    <w:rsid w:val="00760EC4"/>
    <w:rsid w:val="00761599"/>
    <w:rsid w:val="00761674"/>
    <w:rsid w:val="00761B98"/>
    <w:rsid w:val="00761CB2"/>
    <w:rsid w:val="00761F73"/>
    <w:rsid w:val="00762553"/>
    <w:rsid w:val="0076280A"/>
    <w:rsid w:val="00762B7C"/>
    <w:rsid w:val="00762B8B"/>
    <w:rsid w:val="00762EC0"/>
    <w:rsid w:val="007632FE"/>
    <w:rsid w:val="0076388B"/>
    <w:rsid w:val="00763F14"/>
    <w:rsid w:val="0076484D"/>
    <w:rsid w:val="0076502C"/>
    <w:rsid w:val="007656AD"/>
    <w:rsid w:val="00765ABD"/>
    <w:rsid w:val="00765EEF"/>
    <w:rsid w:val="007661A9"/>
    <w:rsid w:val="00766278"/>
    <w:rsid w:val="00766998"/>
    <w:rsid w:val="00767A53"/>
    <w:rsid w:val="00770704"/>
    <w:rsid w:val="00770EA6"/>
    <w:rsid w:val="00771215"/>
    <w:rsid w:val="007712ED"/>
    <w:rsid w:val="007713AB"/>
    <w:rsid w:val="007715C5"/>
    <w:rsid w:val="007718D7"/>
    <w:rsid w:val="00771DE2"/>
    <w:rsid w:val="0077200F"/>
    <w:rsid w:val="00773372"/>
    <w:rsid w:val="00773AEE"/>
    <w:rsid w:val="00773FEF"/>
    <w:rsid w:val="00774464"/>
    <w:rsid w:val="007747A7"/>
    <w:rsid w:val="00774A5C"/>
    <w:rsid w:val="00775127"/>
    <w:rsid w:val="0077535E"/>
    <w:rsid w:val="007753A8"/>
    <w:rsid w:val="00776B21"/>
    <w:rsid w:val="00777033"/>
    <w:rsid w:val="007774FB"/>
    <w:rsid w:val="00777CD5"/>
    <w:rsid w:val="00780F25"/>
    <w:rsid w:val="0078125D"/>
    <w:rsid w:val="00781581"/>
    <w:rsid w:val="0078168F"/>
    <w:rsid w:val="007816FA"/>
    <w:rsid w:val="007819A1"/>
    <w:rsid w:val="00782666"/>
    <w:rsid w:val="007828F6"/>
    <w:rsid w:val="00782A95"/>
    <w:rsid w:val="007835E8"/>
    <w:rsid w:val="007843D4"/>
    <w:rsid w:val="0078458F"/>
    <w:rsid w:val="00784731"/>
    <w:rsid w:val="00784746"/>
    <w:rsid w:val="007851A7"/>
    <w:rsid w:val="007854C6"/>
    <w:rsid w:val="007860D6"/>
    <w:rsid w:val="00786680"/>
    <w:rsid w:val="00786A51"/>
    <w:rsid w:val="00786D6A"/>
    <w:rsid w:val="007906CF"/>
    <w:rsid w:val="007909B6"/>
    <w:rsid w:val="00790E88"/>
    <w:rsid w:val="0079199D"/>
    <w:rsid w:val="00791D71"/>
    <w:rsid w:val="007921EA"/>
    <w:rsid w:val="007923A7"/>
    <w:rsid w:val="007927EC"/>
    <w:rsid w:val="00792B61"/>
    <w:rsid w:val="00793041"/>
    <w:rsid w:val="00793877"/>
    <w:rsid w:val="007938EE"/>
    <w:rsid w:val="0079509C"/>
    <w:rsid w:val="00795868"/>
    <w:rsid w:val="00797367"/>
    <w:rsid w:val="007A0180"/>
    <w:rsid w:val="007A0651"/>
    <w:rsid w:val="007A070A"/>
    <w:rsid w:val="007A089D"/>
    <w:rsid w:val="007A11E6"/>
    <w:rsid w:val="007A1EC4"/>
    <w:rsid w:val="007A2B75"/>
    <w:rsid w:val="007A2BC0"/>
    <w:rsid w:val="007A2C1E"/>
    <w:rsid w:val="007A3003"/>
    <w:rsid w:val="007A3ADD"/>
    <w:rsid w:val="007A40BA"/>
    <w:rsid w:val="007A41C8"/>
    <w:rsid w:val="007A4F3E"/>
    <w:rsid w:val="007A6173"/>
    <w:rsid w:val="007A650E"/>
    <w:rsid w:val="007A6551"/>
    <w:rsid w:val="007A6B08"/>
    <w:rsid w:val="007A6F64"/>
    <w:rsid w:val="007A783B"/>
    <w:rsid w:val="007B025D"/>
    <w:rsid w:val="007B072F"/>
    <w:rsid w:val="007B0C1C"/>
    <w:rsid w:val="007B14BC"/>
    <w:rsid w:val="007B1728"/>
    <w:rsid w:val="007B1FFC"/>
    <w:rsid w:val="007B2671"/>
    <w:rsid w:val="007B2B5D"/>
    <w:rsid w:val="007B3CFF"/>
    <w:rsid w:val="007B43B9"/>
    <w:rsid w:val="007B4BE9"/>
    <w:rsid w:val="007B5384"/>
    <w:rsid w:val="007B67B9"/>
    <w:rsid w:val="007B6BEE"/>
    <w:rsid w:val="007B7046"/>
    <w:rsid w:val="007B799A"/>
    <w:rsid w:val="007B7B3C"/>
    <w:rsid w:val="007C0505"/>
    <w:rsid w:val="007C124E"/>
    <w:rsid w:val="007C19CB"/>
    <w:rsid w:val="007C23C8"/>
    <w:rsid w:val="007C2449"/>
    <w:rsid w:val="007C26EA"/>
    <w:rsid w:val="007C2BB8"/>
    <w:rsid w:val="007C3292"/>
    <w:rsid w:val="007C3312"/>
    <w:rsid w:val="007C3484"/>
    <w:rsid w:val="007C50AE"/>
    <w:rsid w:val="007C5741"/>
    <w:rsid w:val="007C5ABF"/>
    <w:rsid w:val="007C60C5"/>
    <w:rsid w:val="007C63D4"/>
    <w:rsid w:val="007C6C3D"/>
    <w:rsid w:val="007C7210"/>
    <w:rsid w:val="007C77C4"/>
    <w:rsid w:val="007C7F9B"/>
    <w:rsid w:val="007D0775"/>
    <w:rsid w:val="007D0B03"/>
    <w:rsid w:val="007D1133"/>
    <w:rsid w:val="007D18A1"/>
    <w:rsid w:val="007D18A4"/>
    <w:rsid w:val="007D1919"/>
    <w:rsid w:val="007D2540"/>
    <w:rsid w:val="007D2AA1"/>
    <w:rsid w:val="007D3393"/>
    <w:rsid w:val="007D33E1"/>
    <w:rsid w:val="007D4437"/>
    <w:rsid w:val="007D4584"/>
    <w:rsid w:val="007D4681"/>
    <w:rsid w:val="007D4ED9"/>
    <w:rsid w:val="007D4F54"/>
    <w:rsid w:val="007D519A"/>
    <w:rsid w:val="007D5998"/>
    <w:rsid w:val="007D59DA"/>
    <w:rsid w:val="007D676F"/>
    <w:rsid w:val="007D68A1"/>
    <w:rsid w:val="007D759E"/>
    <w:rsid w:val="007D79A0"/>
    <w:rsid w:val="007D7A4B"/>
    <w:rsid w:val="007E0A38"/>
    <w:rsid w:val="007E1F49"/>
    <w:rsid w:val="007E2408"/>
    <w:rsid w:val="007E2F02"/>
    <w:rsid w:val="007E3432"/>
    <w:rsid w:val="007E3630"/>
    <w:rsid w:val="007E3AEE"/>
    <w:rsid w:val="007E4116"/>
    <w:rsid w:val="007E4528"/>
    <w:rsid w:val="007E54F8"/>
    <w:rsid w:val="007E5B0D"/>
    <w:rsid w:val="007E611F"/>
    <w:rsid w:val="007E705F"/>
    <w:rsid w:val="007F02E1"/>
    <w:rsid w:val="007F0B60"/>
    <w:rsid w:val="007F11B6"/>
    <w:rsid w:val="007F18B8"/>
    <w:rsid w:val="007F1E5B"/>
    <w:rsid w:val="007F21C1"/>
    <w:rsid w:val="007F2366"/>
    <w:rsid w:val="007F25FF"/>
    <w:rsid w:val="007F2984"/>
    <w:rsid w:val="007F3D0D"/>
    <w:rsid w:val="007F46A9"/>
    <w:rsid w:val="007F4E66"/>
    <w:rsid w:val="007F56D8"/>
    <w:rsid w:val="007F58CC"/>
    <w:rsid w:val="007F5A7F"/>
    <w:rsid w:val="007F5DF3"/>
    <w:rsid w:val="007F65B3"/>
    <w:rsid w:val="007F6F61"/>
    <w:rsid w:val="007F7ADA"/>
    <w:rsid w:val="007F7B4D"/>
    <w:rsid w:val="007F7D09"/>
    <w:rsid w:val="007F7D59"/>
    <w:rsid w:val="007F7ECA"/>
    <w:rsid w:val="00800DA4"/>
    <w:rsid w:val="0080204B"/>
    <w:rsid w:val="00802267"/>
    <w:rsid w:val="00802616"/>
    <w:rsid w:val="008028AB"/>
    <w:rsid w:val="00802A44"/>
    <w:rsid w:val="008031F4"/>
    <w:rsid w:val="00803BF8"/>
    <w:rsid w:val="00803E51"/>
    <w:rsid w:val="0080410C"/>
    <w:rsid w:val="00804174"/>
    <w:rsid w:val="008047F4"/>
    <w:rsid w:val="0080510A"/>
    <w:rsid w:val="00805C12"/>
    <w:rsid w:val="0080615B"/>
    <w:rsid w:val="00806482"/>
    <w:rsid w:val="00806855"/>
    <w:rsid w:val="00810252"/>
    <w:rsid w:val="00810680"/>
    <w:rsid w:val="008109AA"/>
    <w:rsid w:val="008117D4"/>
    <w:rsid w:val="008118BF"/>
    <w:rsid w:val="008132BC"/>
    <w:rsid w:val="008132BF"/>
    <w:rsid w:val="00813992"/>
    <w:rsid w:val="00814043"/>
    <w:rsid w:val="00814580"/>
    <w:rsid w:val="00814582"/>
    <w:rsid w:val="008147E9"/>
    <w:rsid w:val="00815424"/>
    <w:rsid w:val="008158EE"/>
    <w:rsid w:val="00815AB3"/>
    <w:rsid w:val="00816327"/>
    <w:rsid w:val="00816842"/>
    <w:rsid w:val="008169CB"/>
    <w:rsid w:val="00816F9F"/>
    <w:rsid w:val="008173E7"/>
    <w:rsid w:val="00817C4D"/>
    <w:rsid w:val="00820E5C"/>
    <w:rsid w:val="00820F22"/>
    <w:rsid w:val="008213C8"/>
    <w:rsid w:val="00821590"/>
    <w:rsid w:val="00821BE3"/>
    <w:rsid w:val="0082233B"/>
    <w:rsid w:val="00823667"/>
    <w:rsid w:val="00823676"/>
    <w:rsid w:val="00825034"/>
    <w:rsid w:val="0082599F"/>
    <w:rsid w:val="00825CDC"/>
    <w:rsid w:val="00825EDE"/>
    <w:rsid w:val="00825FE6"/>
    <w:rsid w:val="00826452"/>
    <w:rsid w:val="0082676C"/>
    <w:rsid w:val="00826CE1"/>
    <w:rsid w:val="00826F4C"/>
    <w:rsid w:val="008275F4"/>
    <w:rsid w:val="00830445"/>
    <w:rsid w:val="0083099E"/>
    <w:rsid w:val="00830C17"/>
    <w:rsid w:val="008320F6"/>
    <w:rsid w:val="00833AC5"/>
    <w:rsid w:val="00834D7D"/>
    <w:rsid w:val="00834FF8"/>
    <w:rsid w:val="00835601"/>
    <w:rsid w:val="0083564B"/>
    <w:rsid w:val="00835A1F"/>
    <w:rsid w:val="0083602A"/>
    <w:rsid w:val="00836C66"/>
    <w:rsid w:val="0083740D"/>
    <w:rsid w:val="0083753F"/>
    <w:rsid w:val="00837D69"/>
    <w:rsid w:val="00837DA8"/>
    <w:rsid w:val="008402DA"/>
    <w:rsid w:val="008405AE"/>
    <w:rsid w:val="00841B5C"/>
    <w:rsid w:val="00842379"/>
    <w:rsid w:val="00842C48"/>
    <w:rsid w:val="00842FC4"/>
    <w:rsid w:val="008433EB"/>
    <w:rsid w:val="00843DF5"/>
    <w:rsid w:val="00844A9B"/>
    <w:rsid w:val="00844E97"/>
    <w:rsid w:val="00845043"/>
    <w:rsid w:val="00845644"/>
    <w:rsid w:val="0084658C"/>
    <w:rsid w:val="0084662D"/>
    <w:rsid w:val="00846873"/>
    <w:rsid w:val="008469FC"/>
    <w:rsid w:val="00846EAB"/>
    <w:rsid w:val="00847336"/>
    <w:rsid w:val="00847C34"/>
    <w:rsid w:val="008500E6"/>
    <w:rsid w:val="008501C0"/>
    <w:rsid w:val="00850F61"/>
    <w:rsid w:val="00850F95"/>
    <w:rsid w:val="00851C82"/>
    <w:rsid w:val="00853588"/>
    <w:rsid w:val="008543D2"/>
    <w:rsid w:val="0085454A"/>
    <w:rsid w:val="00854BAE"/>
    <w:rsid w:val="00855F85"/>
    <w:rsid w:val="008564A3"/>
    <w:rsid w:val="00856BE7"/>
    <w:rsid w:val="00857277"/>
    <w:rsid w:val="00861DD4"/>
    <w:rsid w:val="00862563"/>
    <w:rsid w:val="00863219"/>
    <w:rsid w:val="008637A1"/>
    <w:rsid w:val="008637EB"/>
    <w:rsid w:val="00863CED"/>
    <w:rsid w:val="008647A5"/>
    <w:rsid w:val="00865428"/>
    <w:rsid w:val="008655A3"/>
    <w:rsid w:val="00865BCC"/>
    <w:rsid w:val="00866209"/>
    <w:rsid w:val="00866595"/>
    <w:rsid w:val="00867092"/>
    <w:rsid w:val="00867904"/>
    <w:rsid w:val="00867B17"/>
    <w:rsid w:val="00870F28"/>
    <w:rsid w:val="008712CE"/>
    <w:rsid w:val="008717DE"/>
    <w:rsid w:val="00871D26"/>
    <w:rsid w:val="00873A86"/>
    <w:rsid w:val="00873B4F"/>
    <w:rsid w:val="00874246"/>
    <w:rsid w:val="008745B2"/>
    <w:rsid w:val="00875BE1"/>
    <w:rsid w:val="00875DE6"/>
    <w:rsid w:val="00877EA5"/>
    <w:rsid w:val="00880127"/>
    <w:rsid w:val="00880DA6"/>
    <w:rsid w:val="008813F3"/>
    <w:rsid w:val="00881B46"/>
    <w:rsid w:val="0088203A"/>
    <w:rsid w:val="008827A6"/>
    <w:rsid w:val="008835E5"/>
    <w:rsid w:val="008837FC"/>
    <w:rsid w:val="00884CAD"/>
    <w:rsid w:val="00884D6C"/>
    <w:rsid w:val="008862F3"/>
    <w:rsid w:val="008864C1"/>
    <w:rsid w:val="00886A51"/>
    <w:rsid w:val="00886AB5"/>
    <w:rsid w:val="008872BD"/>
    <w:rsid w:val="00890D8D"/>
    <w:rsid w:val="00892932"/>
    <w:rsid w:val="00892ADF"/>
    <w:rsid w:val="00893688"/>
    <w:rsid w:val="008938CA"/>
    <w:rsid w:val="00894B20"/>
    <w:rsid w:val="00896060"/>
    <w:rsid w:val="0089673A"/>
    <w:rsid w:val="00896915"/>
    <w:rsid w:val="00896FA1"/>
    <w:rsid w:val="008979E3"/>
    <w:rsid w:val="00897C0D"/>
    <w:rsid w:val="00897E92"/>
    <w:rsid w:val="008A0655"/>
    <w:rsid w:val="008A0979"/>
    <w:rsid w:val="008A0CB0"/>
    <w:rsid w:val="008A1010"/>
    <w:rsid w:val="008A1337"/>
    <w:rsid w:val="008A159A"/>
    <w:rsid w:val="008A1648"/>
    <w:rsid w:val="008A1CA0"/>
    <w:rsid w:val="008A26D4"/>
    <w:rsid w:val="008A2F05"/>
    <w:rsid w:val="008A38CB"/>
    <w:rsid w:val="008A569C"/>
    <w:rsid w:val="008A57C3"/>
    <w:rsid w:val="008A5B74"/>
    <w:rsid w:val="008A5DDB"/>
    <w:rsid w:val="008A62C8"/>
    <w:rsid w:val="008A66C6"/>
    <w:rsid w:val="008A6E95"/>
    <w:rsid w:val="008A7570"/>
    <w:rsid w:val="008A7DB0"/>
    <w:rsid w:val="008B070D"/>
    <w:rsid w:val="008B0921"/>
    <w:rsid w:val="008B0E51"/>
    <w:rsid w:val="008B11AA"/>
    <w:rsid w:val="008B138B"/>
    <w:rsid w:val="008B17C7"/>
    <w:rsid w:val="008B1F07"/>
    <w:rsid w:val="008B1F63"/>
    <w:rsid w:val="008B2C7D"/>
    <w:rsid w:val="008B38A5"/>
    <w:rsid w:val="008B4161"/>
    <w:rsid w:val="008B41D8"/>
    <w:rsid w:val="008B4543"/>
    <w:rsid w:val="008B4591"/>
    <w:rsid w:val="008B6147"/>
    <w:rsid w:val="008B64DD"/>
    <w:rsid w:val="008B7133"/>
    <w:rsid w:val="008B7651"/>
    <w:rsid w:val="008B7949"/>
    <w:rsid w:val="008C019A"/>
    <w:rsid w:val="008C14C3"/>
    <w:rsid w:val="008C24D3"/>
    <w:rsid w:val="008C3626"/>
    <w:rsid w:val="008C38C8"/>
    <w:rsid w:val="008C3F5C"/>
    <w:rsid w:val="008C4AF1"/>
    <w:rsid w:val="008C56F8"/>
    <w:rsid w:val="008C5A4D"/>
    <w:rsid w:val="008C649E"/>
    <w:rsid w:val="008C665F"/>
    <w:rsid w:val="008C6ECE"/>
    <w:rsid w:val="008C77B1"/>
    <w:rsid w:val="008C794D"/>
    <w:rsid w:val="008C79FF"/>
    <w:rsid w:val="008C7A07"/>
    <w:rsid w:val="008C7BC1"/>
    <w:rsid w:val="008D0C18"/>
    <w:rsid w:val="008D0D5A"/>
    <w:rsid w:val="008D10B7"/>
    <w:rsid w:val="008D1A7F"/>
    <w:rsid w:val="008D27B0"/>
    <w:rsid w:val="008D354F"/>
    <w:rsid w:val="008D35A3"/>
    <w:rsid w:val="008D39D7"/>
    <w:rsid w:val="008D4358"/>
    <w:rsid w:val="008D4540"/>
    <w:rsid w:val="008D4766"/>
    <w:rsid w:val="008D4B9B"/>
    <w:rsid w:val="008D55A2"/>
    <w:rsid w:val="008D5630"/>
    <w:rsid w:val="008D5643"/>
    <w:rsid w:val="008D5E28"/>
    <w:rsid w:val="008D62E6"/>
    <w:rsid w:val="008D65DF"/>
    <w:rsid w:val="008D6DB7"/>
    <w:rsid w:val="008D7466"/>
    <w:rsid w:val="008E096B"/>
    <w:rsid w:val="008E0C11"/>
    <w:rsid w:val="008E12A4"/>
    <w:rsid w:val="008E1359"/>
    <w:rsid w:val="008E191A"/>
    <w:rsid w:val="008E1B18"/>
    <w:rsid w:val="008E1BFE"/>
    <w:rsid w:val="008E1E74"/>
    <w:rsid w:val="008E2D98"/>
    <w:rsid w:val="008E317A"/>
    <w:rsid w:val="008E35CB"/>
    <w:rsid w:val="008E3F16"/>
    <w:rsid w:val="008E4449"/>
    <w:rsid w:val="008E4639"/>
    <w:rsid w:val="008E4737"/>
    <w:rsid w:val="008E4D0D"/>
    <w:rsid w:val="008E4DA6"/>
    <w:rsid w:val="008E4F8C"/>
    <w:rsid w:val="008E587C"/>
    <w:rsid w:val="008E5F85"/>
    <w:rsid w:val="008E67EA"/>
    <w:rsid w:val="008E6B5B"/>
    <w:rsid w:val="008E71E6"/>
    <w:rsid w:val="008E7250"/>
    <w:rsid w:val="008E7CCD"/>
    <w:rsid w:val="008F0181"/>
    <w:rsid w:val="008F01E2"/>
    <w:rsid w:val="008F07D0"/>
    <w:rsid w:val="008F0B13"/>
    <w:rsid w:val="008F0BDA"/>
    <w:rsid w:val="008F1130"/>
    <w:rsid w:val="008F1675"/>
    <w:rsid w:val="008F2BE2"/>
    <w:rsid w:val="008F3151"/>
    <w:rsid w:val="008F3352"/>
    <w:rsid w:val="008F34FB"/>
    <w:rsid w:val="008F38AA"/>
    <w:rsid w:val="008F3905"/>
    <w:rsid w:val="008F3B8A"/>
    <w:rsid w:val="008F3D00"/>
    <w:rsid w:val="008F5404"/>
    <w:rsid w:val="008F5628"/>
    <w:rsid w:val="008F5955"/>
    <w:rsid w:val="008F5997"/>
    <w:rsid w:val="008F6A8F"/>
    <w:rsid w:val="008F6BA7"/>
    <w:rsid w:val="008F6D3A"/>
    <w:rsid w:val="008F7466"/>
    <w:rsid w:val="008F751D"/>
    <w:rsid w:val="008F77C3"/>
    <w:rsid w:val="008F7833"/>
    <w:rsid w:val="008F78D5"/>
    <w:rsid w:val="00900272"/>
    <w:rsid w:val="0090028C"/>
    <w:rsid w:val="00901EC3"/>
    <w:rsid w:val="00901F99"/>
    <w:rsid w:val="0090239F"/>
    <w:rsid w:val="00902A82"/>
    <w:rsid w:val="0090357E"/>
    <w:rsid w:val="00903FCF"/>
    <w:rsid w:val="0090453D"/>
    <w:rsid w:val="00904B4B"/>
    <w:rsid w:val="009051CD"/>
    <w:rsid w:val="009064D2"/>
    <w:rsid w:val="00906AD9"/>
    <w:rsid w:val="00907369"/>
    <w:rsid w:val="00907C68"/>
    <w:rsid w:val="00907DCF"/>
    <w:rsid w:val="0091038F"/>
    <w:rsid w:val="00910397"/>
    <w:rsid w:val="009106C9"/>
    <w:rsid w:val="00910B4F"/>
    <w:rsid w:val="00910FC9"/>
    <w:rsid w:val="00911290"/>
    <w:rsid w:val="009113A9"/>
    <w:rsid w:val="00911A2A"/>
    <w:rsid w:val="00911BF2"/>
    <w:rsid w:val="009126E0"/>
    <w:rsid w:val="00912BC6"/>
    <w:rsid w:val="00912F8D"/>
    <w:rsid w:val="0091367A"/>
    <w:rsid w:val="009136E1"/>
    <w:rsid w:val="009136F6"/>
    <w:rsid w:val="00913E92"/>
    <w:rsid w:val="00913F96"/>
    <w:rsid w:val="0091503E"/>
    <w:rsid w:val="00915146"/>
    <w:rsid w:val="00915ED7"/>
    <w:rsid w:val="009165D8"/>
    <w:rsid w:val="009166B2"/>
    <w:rsid w:val="00916BF9"/>
    <w:rsid w:val="00916DB5"/>
    <w:rsid w:val="0091750A"/>
    <w:rsid w:val="00917649"/>
    <w:rsid w:val="00920B71"/>
    <w:rsid w:val="009219F9"/>
    <w:rsid w:val="00921A2E"/>
    <w:rsid w:val="009228B0"/>
    <w:rsid w:val="0092378C"/>
    <w:rsid w:val="0092385D"/>
    <w:rsid w:val="00924426"/>
    <w:rsid w:val="00924761"/>
    <w:rsid w:val="0092487F"/>
    <w:rsid w:val="00924FD6"/>
    <w:rsid w:val="00925296"/>
    <w:rsid w:val="0092581E"/>
    <w:rsid w:val="009259C6"/>
    <w:rsid w:val="009276D8"/>
    <w:rsid w:val="00927AB9"/>
    <w:rsid w:val="009309D1"/>
    <w:rsid w:val="00930B72"/>
    <w:rsid w:val="00930E91"/>
    <w:rsid w:val="009318DA"/>
    <w:rsid w:val="00931CEA"/>
    <w:rsid w:val="009323C2"/>
    <w:rsid w:val="0093246E"/>
    <w:rsid w:val="0093297C"/>
    <w:rsid w:val="00932CDE"/>
    <w:rsid w:val="00933190"/>
    <w:rsid w:val="00933BB2"/>
    <w:rsid w:val="00933D63"/>
    <w:rsid w:val="00933E9B"/>
    <w:rsid w:val="00934DBC"/>
    <w:rsid w:val="00935D64"/>
    <w:rsid w:val="00936B9D"/>
    <w:rsid w:val="00937442"/>
    <w:rsid w:val="0093776B"/>
    <w:rsid w:val="009411AC"/>
    <w:rsid w:val="009411F5"/>
    <w:rsid w:val="00941CD3"/>
    <w:rsid w:val="00944406"/>
    <w:rsid w:val="00944BE7"/>
    <w:rsid w:val="00945381"/>
    <w:rsid w:val="00946323"/>
    <w:rsid w:val="00946695"/>
    <w:rsid w:val="00946B74"/>
    <w:rsid w:val="00946E19"/>
    <w:rsid w:val="009500C9"/>
    <w:rsid w:val="00950297"/>
    <w:rsid w:val="00950F46"/>
    <w:rsid w:val="009513C1"/>
    <w:rsid w:val="00951B5F"/>
    <w:rsid w:val="009522F7"/>
    <w:rsid w:val="009530A3"/>
    <w:rsid w:val="00953AA1"/>
    <w:rsid w:val="00953C52"/>
    <w:rsid w:val="00953FBB"/>
    <w:rsid w:val="009543C2"/>
    <w:rsid w:val="0095481A"/>
    <w:rsid w:val="00954940"/>
    <w:rsid w:val="00954944"/>
    <w:rsid w:val="00954B57"/>
    <w:rsid w:val="00954C34"/>
    <w:rsid w:val="00955101"/>
    <w:rsid w:val="009561FB"/>
    <w:rsid w:val="009564ED"/>
    <w:rsid w:val="00956852"/>
    <w:rsid w:val="00956B7B"/>
    <w:rsid w:val="00957529"/>
    <w:rsid w:val="00957909"/>
    <w:rsid w:val="00957BD6"/>
    <w:rsid w:val="00960CDC"/>
    <w:rsid w:val="00962010"/>
    <w:rsid w:val="009620FD"/>
    <w:rsid w:val="0096213D"/>
    <w:rsid w:val="0096246C"/>
    <w:rsid w:val="00962798"/>
    <w:rsid w:val="00962DD4"/>
    <w:rsid w:val="00962E65"/>
    <w:rsid w:val="0096354F"/>
    <w:rsid w:val="00964044"/>
    <w:rsid w:val="009642BA"/>
    <w:rsid w:val="00965485"/>
    <w:rsid w:val="00965C70"/>
    <w:rsid w:val="00965EF6"/>
    <w:rsid w:val="00966838"/>
    <w:rsid w:val="00966ADF"/>
    <w:rsid w:val="0096730E"/>
    <w:rsid w:val="009676B1"/>
    <w:rsid w:val="009679E3"/>
    <w:rsid w:val="00967E6F"/>
    <w:rsid w:val="00970066"/>
    <w:rsid w:val="009702DF"/>
    <w:rsid w:val="00970390"/>
    <w:rsid w:val="00971491"/>
    <w:rsid w:val="00971CCB"/>
    <w:rsid w:val="009725C1"/>
    <w:rsid w:val="009726D4"/>
    <w:rsid w:val="00972A8B"/>
    <w:rsid w:val="00972D18"/>
    <w:rsid w:val="00973416"/>
    <w:rsid w:val="0097374A"/>
    <w:rsid w:val="00974BC2"/>
    <w:rsid w:val="00975139"/>
    <w:rsid w:val="009754FC"/>
    <w:rsid w:val="00975727"/>
    <w:rsid w:val="009757C4"/>
    <w:rsid w:val="009766F7"/>
    <w:rsid w:val="00976912"/>
    <w:rsid w:val="009769D6"/>
    <w:rsid w:val="009771D2"/>
    <w:rsid w:val="0097738F"/>
    <w:rsid w:val="00977A3F"/>
    <w:rsid w:val="00980919"/>
    <w:rsid w:val="009813CF"/>
    <w:rsid w:val="00981464"/>
    <w:rsid w:val="0098169F"/>
    <w:rsid w:val="00981969"/>
    <w:rsid w:val="00981D2B"/>
    <w:rsid w:val="00981E9C"/>
    <w:rsid w:val="00982893"/>
    <w:rsid w:val="00983699"/>
    <w:rsid w:val="00983731"/>
    <w:rsid w:val="00983805"/>
    <w:rsid w:val="00983A2A"/>
    <w:rsid w:val="00983EC6"/>
    <w:rsid w:val="009841E7"/>
    <w:rsid w:val="00984F16"/>
    <w:rsid w:val="00985C6C"/>
    <w:rsid w:val="00986540"/>
    <w:rsid w:val="00986733"/>
    <w:rsid w:val="009872FC"/>
    <w:rsid w:val="0099033E"/>
    <w:rsid w:val="009910AB"/>
    <w:rsid w:val="009916D7"/>
    <w:rsid w:val="009918C2"/>
    <w:rsid w:val="009923E6"/>
    <w:rsid w:val="00992438"/>
    <w:rsid w:val="009925D4"/>
    <w:rsid w:val="009928A3"/>
    <w:rsid w:val="009928F2"/>
    <w:rsid w:val="009930E7"/>
    <w:rsid w:val="0099319D"/>
    <w:rsid w:val="009933BE"/>
    <w:rsid w:val="00993A79"/>
    <w:rsid w:val="00993BA8"/>
    <w:rsid w:val="00994098"/>
    <w:rsid w:val="00994482"/>
    <w:rsid w:val="00994E13"/>
    <w:rsid w:val="00995A9A"/>
    <w:rsid w:val="00995CCA"/>
    <w:rsid w:val="00995E1C"/>
    <w:rsid w:val="0099770C"/>
    <w:rsid w:val="009978DC"/>
    <w:rsid w:val="00997BD4"/>
    <w:rsid w:val="009A169B"/>
    <w:rsid w:val="009A3A55"/>
    <w:rsid w:val="009A3CCD"/>
    <w:rsid w:val="009A4469"/>
    <w:rsid w:val="009A6162"/>
    <w:rsid w:val="009A62F6"/>
    <w:rsid w:val="009A6B32"/>
    <w:rsid w:val="009A6BFA"/>
    <w:rsid w:val="009A7652"/>
    <w:rsid w:val="009B00FA"/>
    <w:rsid w:val="009B1118"/>
    <w:rsid w:val="009B1454"/>
    <w:rsid w:val="009B1569"/>
    <w:rsid w:val="009B17D1"/>
    <w:rsid w:val="009B1C1D"/>
    <w:rsid w:val="009B2155"/>
    <w:rsid w:val="009B26A7"/>
    <w:rsid w:val="009B2C94"/>
    <w:rsid w:val="009B34F2"/>
    <w:rsid w:val="009B36EB"/>
    <w:rsid w:val="009B3796"/>
    <w:rsid w:val="009B3864"/>
    <w:rsid w:val="009B3D25"/>
    <w:rsid w:val="009B3FDD"/>
    <w:rsid w:val="009B4513"/>
    <w:rsid w:val="009B48C4"/>
    <w:rsid w:val="009B4F2F"/>
    <w:rsid w:val="009B503E"/>
    <w:rsid w:val="009B50D3"/>
    <w:rsid w:val="009B65D5"/>
    <w:rsid w:val="009B683A"/>
    <w:rsid w:val="009B6E64"/>
    <w:rsid w:val="009B7639"/>
    <w:rsid w:val="009B766B"/>
    <w:rsid w:val="009B766D"/>
    <w:rsid w:val="009B781F"/>
    <w:rsid w:val="009B79C0"/>
    <w:rsid w:val="009B7CDD"/>
    <w:rsid w:val="009C00EB"/>
    <w:rsid w:val="009C0874"/>
    <w:rsid w:val="009C0D61"/>
    <w:rsid w:val="009C1003"/>
    <w:rsid w:val="009C1DE1"/>
    <w:rsid w:val="009C1F52"/>
    <w:rsid w:val="009C3E27"/>
    <w:rsid w:val="009C3F75"/>
    <w:rsid w:val="009C40D5"/>
    <w:rsid w:val="009C4ADF"/>
    <w:rsid w:val="009C4D6D"/>
    <w:rsid w:val="009C51C0"/>
    <w:rsid w:val="009C672B"/>
    <w:rsid w:val="009C6CA0"/>
    <w:rsid w:val="009C6DA8"/>
    <w:rsid w:val="009C717B"/>
    <w:rsid w:val="009C7748"/>
    <w:rsid w:val="009C7A13"/>
    <w:rsid w:val="009C7CC2"/>
    <w:rsid w:val="009D0059"/>
    <w:rsid w:val="009D08B8"/>
    <w:rsid w:val="009D21BE"/>
    <w:rsid w:val="009D23BC"/>
    <w:rsid w:val="009D30D8"/>
    <w:rsid w:val="009D3362"/>
    <w:rsid w:val="009D34CD"/>
    <w:rsid w:val="009D3ABD"/>
    <w:rsid w:val="009D4328"/>
    <w:rsid w:val="009D4A78"/>
    <w:rsid w:val="009D53E9"/>
    <w:rsid w:val="009D6146"/>
    <w:rsid w:val="009D65E5"/>
    <w:rsid w:val="009D6B4D"/>
    <w:rsid w:val="009D6E13"/>
    <w:rsid w:val="009D6F14"/>
    <w:rsid w:val="009D784C"/>
    <w:rsid w:val="009D7F4B"/>
    <w:rsid w:val="009E07B3"/>
    <w:rsid w:val="009E0E27"/>
    <w:rsid w:val="009E1113"/>
    <w:rsid w:val="009E19DE"/>
    <w:rsid w:val="009E1A2E"/>
    <w:rsid w:val="009E2A4A"/>
    <w:rsid w:val="009E34A7"/>
    <w:rsid w:val="009E35CF"/>
    <w:rsid w:val="009E3FBB"/>
    <w:rsid w:val="009E41BE"/>
    <w:rsid w:val="009E43F6"/>
    <w:rsid w:val="009E59F5"/>
    <w:rsid w:val="009E645C"/>
    <w:rsid w:val="009E678C"/>
    <w:rsid w:val="009E6D84"/>
    <w:rsid w:val="009E6E17"/>
    <w:rsid w:val="009E751F"/>
    <w:rsid w:val="009F0A6A"/>
    <w:rsid w:val="009F0E45"/>
    <w:rsid w:val="009F14CB"/>
    <w:rsid w:val="009F1556"/>
    <w:rsid w:val="009F253B"/>
    <w:rsid w:val="009F27A0"/>
    <w:rsid w:val="009F2AC8"/>
    <w:rsid w:val="009F2B1B"/>
    <w:rsid w:val="009F39CA"/>
    <w:rsid w:val="009F39CE"/>
    <w:rsid w:val="009F3EAC"/>
    <w:rsid w:val="009F4AE7"/>
    <w:rsid w:val="009F4AF2"/>
    <w:rsid w:val="009F5D83"/>
    <w:rsid w:val="009F60B4"/>
    <w:rsid w:val="009F647C"/>
    <w:rsid w:val="00A00077"/>
    <w:rsid w:val="00A00D29"/>
    <w:rsid w:val="00A02083"/>
    <w:rsid w:val="00A0354E"/>
    <w:rsid w:val="00A03D08"/>
    <w:rsid w:val="00A048E9"/>
    <w:rsid w:val="00A04A37"/>
    <w:rsid w:val="00A05182"/>
    <w:rsid w:val="00A05462"/>
    <w:rsid w:val="00A05669"/>
    <w:rsid w:val="00A07048"/>
    <w:rsid w:val="00A07EDA"/>
    <w:rsid w:val="00A07F31"/>
    <w:rsid w:val="00A10303"/>
    <w:rsid w:val="00A10D77"/>
    <w:rsid w:val="00A11B33"/>
    <w:rsid w:val="00A11C26"/>
    <w:rsid w:val="00A13D7F"/>
    <w:rsid w:val="00A14274"/>
    <w:rsid w:val="00A14F91"/>
    <w:rsid w:val="00A15A12"/>
    <w:rsid w:val="00A15FC1"/>
    <w:rsid w:val="00A15FEB"/>
    <w:rsid w:val="00A16949"/>
    <w:rsid w:val="00A17666"/>
    <w:rsid w:val="00A201BF"/>
    <w:rsid w:val="00A20C9B"/>
    <w:rsid w:val="00A21F55"/>
    <w:rsid w:val="00A2257B"/>
    <w:rsid w:val="00A239CB"/>
    <w:rsid w:val="00A23A4F"/>
    <w:rsid w:val="00A24FB2"/>
    <w:rsid w:val="00A25021"/>
    <w:rsid w:val="00A25373"/>
    <w:rsid w:val="00A255C8"/>
    <w:rsid w:val="00A25762"/>
    <w:rsid w:val="00A258A2"/>
    <w:rsid w:val="00A25D56"/>
    <w:rsid w:val="00A25DDB"/>
    <w:rsid w:val="00A263BA"/>
    <w:rsid w:val="00A26F71"/>
    <w:rsid w:val="00A277CF"/>
    <w:rsid w:val="00A27966"/>
    <w:rsid w:val="00A279A8"/>
    <w:rsid w:val="00A30F51"/>
    <w:rsid w:val="00A316C8"/>
    <w:rsid w:val="00A31F8F"/>
    <w:rsid w:val="00A3203C"/>
    <w:rsid w:val="00A3246A"/>
    <w:rsid w:val="00A32717"/>
    <w:rsid w:val="00A32E3A"/>
    <w:rsid w:val="00A3326E"/>
    <w:rsid w:val="00A33A6F"/>
    <w:rsid w:val="00A33BF0"/>
    <w:rsid w:val="00A33CB7"/>
    <w:rsid w:val="00A33D6F"/>
    <w:rsid w:val="00A33FF9"/>
    <w:rsid w:val="00A34497"/>
    <w:rsid w:val="00A34C8A"/>
    <w:rsid w:val="00A34D22"/>
    <w:rsid w:val="00A34D5B"/>
    <w:rsid w:val="00A35374"/>
    <w:rsid w:val="00A3654B"/>
    <w:rsid w:val="00A367CF"/>
    <w:rsid w:val="00A3750B"/>
    <w:rsid w:val="00A40113"/>
    <w:rsid w:val="00A406F5"/>
    <w:rsid w:val="00A42445"/>
    <w:rsid w:val="00A43E08"/>
    <w:rsid w:val="00A44058"/>
    <w:rsid w:val="00A44500"/>
    <w:rsid w:val="00A44EBD"/>
    <w:rsid w:val="00A451B6"/>
    <w:rsid w:val="00A4592F"/>
    <w:rsid w:val="00A45970"/>
    <w:rsid w:val="00A45A4D"/>
    <w:rsid w:val="00A45B57"/>
    <w:rsid w:val="00A45C8D"/>
    <w:rsid w:val="00A46482"/>
    <w:rsid w:val="00A46664"/>
    <w:rsid w:val="00A469AF"/>
    <w:rsid w:val="00A46B07"/>
    <w:rsid w:val="00A4716A"/>
    <w:rsid w:val="00A5023F"/>
    <w:rsid w:val="00A5074D"/>
    <w:rsid w:val="00A50784"/>
    <w:rsid w:val="00A50CF3"/>
    <w:rsid w:val="00A511B9"/>
    <w:rsid w:val="00A5161A"/>
    <w:rsid w:val="00A51EF0"/>
    <w:rsid w:val="00A521C4"/>
    <w:rsid w:val="00A52440"/>
    <w:rsid w:val="00A52556"/>
    <w:rsid w:val="00A52A58"/>
    <w:rsid w:val="00A533B5"/>
    <w:rsid w:val="00A5343C"/>
    <w:rsid w:val="00A548CE"/>
    <w:rsid w:val="00A55802"/>
    <w:rsid w:val="00A55981"/>
    <w:rsid w:val="00A55CC4"/>
    <w:rsid w:val="00A570C1"/>
    <w:rsid w:val="00A57673"/>
    <w:rsid w:val="00A578A5"/>
    <w:rsid w:val="00A579BE"/>
    <w:rsid w:val="00A60ED7"/>
    <w:rsid w:val="00A6153B"/>
    <w:rsid w:val="00A6178D"/>
    <w:rsid w:val="00A61869"/>
    <w:rsid w:val="00A619FE"/>
    <w:rsid w:val="00A61D60"/>
    <w:rsid w:val="00A63BB7"/>
    <w:rsid w:val="00A63E28"/>
    <w:rsid w:val="00A64226"/>
    <w:rsid w:val="00A64843"/>
    <w:rsid w:val="00A64AC2"/>
    <w:rsid w:val="00A64CBC"/>
    <w:rsid w:val="00A65340"/>
    <w:rsid w:val="00A65555"/>
    <w:rsid w:val="00A65D85"/>
    <w:rsid w:val="00A666D2"/>
    <w:rsid w:val="00A66E0F"/>
    <w:rsid w:val="00A66E64"/>
    <w:rsid w:val="00A674A8"/>
    <w:rsid w:val="00A67529"/>
    <w:rsid w:val="00A70934"/>
    <w:rsid w:val="00A70936"/>
    <w:rsid w:val="00A70D4E"/>
    <w:rsid w:val="00A70DB5"/>
    <w:rsid w:val="00A7102F"/>
    <w:rsid w:val="00A711C3"/>
    <w:rsid w:val="00A716C1"/>
    <w:rsid w:val="00A717BA"/>
    <w:rsid w:val="00A738B7"/>
    <w:rsid w:val="00A7399C"/>
    <w:rsid w:val="00A73A55"/>
    <w:rsid w:val="00A73B2A"/>
    <w:rsid w:val="00A744C6"/>
    <w:rsid w:val="00A74C93"/>
    <w:rsid w:val="00A74EA7"/>
    <w:rsid w:val="00A75755"/>
    <w:rsid w:val="00A75B39"/>
    <w:rsid w:val="00A75CA2"/>
    <w:rsid w:val="00A76359"/>
    <w:rsid w:val="00A76663"/>
    <w:rsid w:val="00A7668C"/>
    <w:rsid w:val="00A77441"/>
    <w:rsid w:val="00A77790"/>
    <w:rsid w:val="00A77CDA"/>
    <w:rsid w:val="00A77D57"/>
    <w:rsid w:val="00A80C5C"/>
    <w:rsid w:val="00A81284"/>
    <w:rsid w:val="00A81AF2"/>
    <w:rsid w:val="00A8270B"/>
    <w:rsid w:val="00A8276D"/>
    <w:rsid w:val="00A82851"/>
    <w:rsid w:val="00A83144"/>
    <w:rsid w:val="00A836BD"/>
    <w:rsid w:val="00A84089"/>
    <w:rsid w:val="00A84CBC"/>
    <w:rsid w:val="00A85039"/>
    <w:rsid w:val="00A85301"/>
    <w:rsid w:val="00A85E0A"/>
    <w:rsid w:val="00A85F36"/>
    <w:rsid w:val="00A86913"/>
    <w:rsid w:val="00A86BCC"/>
    <w:rsid w:val="00A86C7C"/>
    <w:rsid w:val="00A876C1"/>
    <w:rsid w:val="00A87850"/>
    <w:rsid w:val="00A878A4"/>
    <w:rsid w:val="00A87921"/>
    <w:rsid w:val="00A87A47"/>
    <w:rsid w:val="00A9142E"/>
    <w:rsid w:val="00A91C79"/>
    <w:rsid w:val="00A925B4"/>
    <w:rsid w:val="00A934F0"/>
    <w:rsid w:val="00A93E98"/>
    <w:rsid w:val="00A955D9"/>
    <w:rsid w:val="00A95B44"/>
    <w:rsid w:val="00A95E8B"/>
    <w:rsid w:val="00A95F0C"/>
    <w:rsid w:val="00A96A80"/>
    <w:rsid w:val="00A9709B"/>
    <w:rsid w:val="00A972DE"/>
    <w:rsid w:val="00AA1481"/>
    <w:rsid w:val="00AA28CC"/>
    <w:rsid w:val="00AA2A56"/>
    <w:rsid w:val="00AA2ABA"/>
    <w:rsid w:val="00AA2DC1"/>
    <w:rsid w:val="00AA3AB5"/>
    <w:rsid w:val="00AA3DC3"/>
    <w:rsid w:val="00AA4179"/>
    <w:rsid w:val="00AA4BFF"/>
    <w:rsid w:val="00AA5397"/>
    <w:rsid w:val="00AA584D"/>
    <w:rsid w:val="00AA6641"/>
    <w:rsid w:val="00AA6847"/>
    <w:rsid w:val="00AA68F7"/>
    <w:rsid w:val="00AA6B26"/>
    <w:rsid w:val="00AA75BA"/>
    <w:rsid w:val="00AA7781"/>
    <w:rsid w:val="00AB0373"/>
    <w:rsid w:val="00AB05CC"/>
    <w:rsid w:val="00AB1676"/>
    <w:rsid w:val="00AB1955"/>
    <w:rsid w:val="00AB19D7"/>
    <w:rsid w:val="00AB3047"/>
    <w:rsid w:val="00AB313C"/>
    <w:rsid w:val="00AB3DF1"/>
    <w:rsid w:val="00AB484E"/>
    <w:rsid w:val="00AB4CC8"/>
    <w:rsid w:val="00AB4D21"/>
    <w:rsid w:val="00AB4F7F"/>
    <w:rsid w:val="00AB66BA"/>
    <w:rsid w:val="00AB737C"/>
    <w:rsid w:val="00AB7FF2"/>
    <w:rsid w:val="00AC1614"/>
    <w:rsid w:val="00AC1D82"/>
    <w:rsid w:val="00AC1FFA"/>
    <w:rsid w:val="00AC2A67"/>
    <w:rsid w:val="00AC353A"/>
    <w:rsid w:val="00AC360E"/>
    <w:rsid w:val="00AC3778"/>
    <w:rsid w:val="00AC41AB"/>
    <w:rsid w:val="00AC442A"/>
    <w:rsid w:val="00AC50BB"/>
    <w:rsid w:val="00AC5B3E"/>
    <w:rsid w:val="00AC5E1B"/>
    <w:rsid w:val="00AC681F"/>
    <w:rsid w:val="00AC6E0C"/>
    <w:rsid w:val="00AC7568"/>
    <w:rsid w:val="00AC790D"/>
    <w:rsid w:val="00AD10F7"/>
    <w:rsid w:val="00AD1DDA"/>
    <w:rsid w:val="00AD24EB"/>
    <w:rsid w:val="00AD33C7"/>
    <w:rsid w:val="00AD41A7"/>
    <w:rsid w:val="00AD45C0"/>
    <w:rsid w:val="00AD4908"/>
    <w:rsid w:val="00AD4A4A"/>
    <w:rsid w:val="00AD4EAA"/>
    <w:rsid w:val="00AD4F4D"/>
    <w:rsid w:val="00AD5F4C"/>
    <w:rsid w:val="00AD5F4D"/>
    <w:rsid w:val="00AD650C"/>
    <w:rsid w:val="00AD69F2"/>
    <w:rsid w:val="00AD7FBE"/>
    <w:rsid w:val="00AE0A0D"/>
    <w:rsid w:val="00AE0D68"/>
    <w:rsid w:val="00AE0FB6"/>
    <w:rsid w:val="00AE1357"/>
    <w:rsid w:val="00AE14A7"/>
    <w:rsid w:val="00AE184F"/>
    <w:rsid w:val="00AE1DB4"/>
    <w:rsid w:val="00AE35C6"/>
    <w:rsid w:val="00AE4A43"/>
    <w:rsid w:val="00AE5274"/>
    <w:rsid w:val="00AE563A"/>
    <w:rsid w:val="00AE56E8"/>
    <w:rsid w:val="00AE5BD5"/>
    <w:rsid w:val="00AE6590"/>
    <w:rsid w:val="00AE6607"/>
    <w:rsid w:val="00AE7140"/>
    <w:rsid w:val="00AE7764"/>
    <w:rsid w:val="00AE799D"/>
    <w:rsid w:val="00AE7BA6"/>
    <w:rsid w:val="00AF000D"/>
    <w:rsid w:val="00AF00A7"/>
    <w:rsid w:val="00AF0E0B"/>
    <w:rsid w:val="00AF11E1"/>
    <w:rsid w:val="00AF1379"/>
    <w:rsid w:val="00AF212B"/>
    <w:rsid w:val="00AF3AD3"/>
    <w:rsid w:val="00AF3ADF"/>
    <w:rsid w:val="00AF67F6"/>
    <w:rsid w:val="00AF6954"/>
    <w:rsid w:val="00AF6F2A"/>
    <w:rsid w:val="00AF7057"/>
    <w:rsid w:val="00AF7F9A"/>
    <w:rsid w:val="00B00190"/>
    <w:rsid w:val="00B00191"/>
    <w:rsid w:val="00B0097A"/>
    <w:rsid w:val="00B010BB"/>
    <w:rsid w:val="00B017A4"/>
    <w:rsid w:val="00B01FFB"/>
    <w:rsid w:val="00B02478"/>
    <w:rsid w:val="00B02BFB"/>
    <w:rsid w:val="00B03320"/>
    <w:rsid w:val="00B04961"/>
    <w:rsid w:val="00B05715"/>
    <w:rsid w:val="00B0597C"/>
    <w:rsid w:val="00B05BFE"/>
    <w:rsid w:val="00B06AC6"/>
    <w:rsid w:val="00B11279"/>
    <w:rsid w:val="00B112EF"/>
    <w:rsid w:val="00B118DD"/>
    <w:rsid w:val="00B11C51"/>
    <w:rsid w:val="00B11E7D"/>
    <w:rsid w:val="00B12BE2"/>
    <w:rsid w:val="00B12F57"/>
    <w:rsid w:val="00B13C18"/>
    <w:rsid w:val="00B13E37"/>
    <w:rsid w:val="00B13EDD"/>
    <w:rsid w:val="00B13FFC"/>
    <w:rsid w:val="00B14077"/>
    <w:rsid w:val="00B14201"/>
    <w:rsid w:val="00B14FE2"/>
    <w:rsid w:val="00B157F4"/>
    <w:rsid w:val="00B15A41"/>
    <w:rsid w:val="00B15E60"/>
    <w:rsid w:val="00B167A0"/>
    <w:rsid w:val="00B16F62"/>
    <w:rsid w:val="00B171BF"/>
    <w:rsid w:val="00B17730"/>
    <w:rsid w:val="00B17BC2"/>
    <w:rsid w:val="00B17F4A"/>
    <w:rsid w:val="00B206E6"/>
    <w:rsid w:val="00B218FF"/>
    <w:rsid w:val="00B22237"/>
    <w:rsid w:val="00B224B1"/>
    <w:rsid w:val="00B22640"/>
    <w:rsid w:val="00B22C51"/>
    <w:rsid w:val="00B2311D"/>
    <w:rsid w:val="00B23A00"/>
    <w:rsid w:val="00B23F73"/>
    <w:rsid w:val="00B2461F"/>
    <w:rsid w:val="00B24B44"/>
    <w:rsid w:val="00B24F89"/>
    <w:rsid w:val="00B25177"/>
    <w:rsid w:val="00B253CF"/>
    <w:rsid w:val="00B25599"/>
    <w:rsid w:val="00B25879"/>
    <w:rsid w:val="00B261E2"/>
    <w:rsid w:val="00B2655D"/>
    <w:rsid w:val="00B26CE1"/>
    <w:rsid w:val="00B26DF8"/>
    <w:rsid w:val="00B30340"/>
    <w:rsid w:val="00B30372"/>
    <w:rsid w:val="00B30FCB"/>
    <w:rsid w:val="00B31284"/>
    <w:rsid w:val="00B327DA"/>
    <w:rsid w:val="00B33CD4"/>
    <w:rsid w:val="00B34682"/>
    <w:rsid w:val="00B3495A"/>
    <w:rsid w:val="00B355D7"/>
    <w:rsid w:val="00B35D03"/>
    <w:rsid w:val="00B35FEB"/>
    <w:rsid w:val="00B364A3"/>
    <w:rsid w:val="00B36AF4"/>
    <w:rsid w:val="00B36BE5"/>
    <w:rsid w:val="00B36F59"/>
    <w:rsid w:val="00B372CD"/>
    <w:rsid w:val="00B37968"/>
    <w:rsid w:val="00B37A8E"/>
    <w:rsid w:val="00B405CA"/>
    <w:rsid w:val="00B40AB8"/>
    <w:rsid w:val="00B40BD2"/>
    <w:rsid w:val="00B40D92"/>
    <w:rsid w:val="00B41468"/>
    <w:rsid w:val="00B41935"/>
    <w:rsid w:val="00B41AB7"/>
    <w:rsid w:val="00B42994"/>
    <w:rsid w:val="00B42C30"/>
    <w:rsid w:val="00B431BF"/>
    <w:rsid w:val="00B43417"/>
    <w:rsid w:val="00B444D9"/>
    <w:rsid w:val="00B44BD6"/>
    <w:rsid w:val="00B44D56"/>
    <w:rsid w:val="00B4583E"/>
    <w:rsid w:val="00B45BD7"/>
    <w:rsid w:val="00B4681D"/>
    <w:rsid w:val="00B46D96"/>
    <w:rsid w:val="00B4748D"/>
    <w:rsid w:val="00B47F0C"/>
    <w:rsid w:val="00B507DF"/>
    <w:rsid w:val="00B50A91"/>
    <w:rsid w:val="00B50D28"/>
    <w:rsid w:val="00B51972"/>
    <w:rsid w:val="00B521F2"/>
    <w:rsid w:val="00B5337E"/>
    <w:rsid w:val="00B53534"/>
    <w:rsid w:val="00B5367C"/>
    <w:rsid w:val="00B53717"/>
    <w:rsid w:val="00B53A55"/>
    <w:rsid w:val="00B53C5A"/>
    <w:rsid w:val="00B543B5"/>
    <w:rsid w:val="00B546AE"/>
    <w:rsid w:val="00B54723"/>
    <w:rsid w:val="00B54B13"/>
    <w:rsid w:val="00B55A1E"/>
    <w:rsid w:val="00B55DA7"/>
    <w:rsid w:val="00B55F7A"/>
    <w:rsid w:val="00B56587"/>
    <w:rsid w:val="00B570F3"/>
    <w:rsid w:val="00B57711"/>
    <w:rsid w:val="00B57892"/>
    <w:rsid w:val="00B57B26"/>
    <w:rsid w:val="00B57E44"/>
    <w:rsid w:val="00B57EA8"/>
    <w:rsid w:val="00B60650"/>
    <w:rsid w:val="00B60B0A"/>
    <w:rsid w:val="00B60D5A"/>
    <w:rsid w:val="00B62352"/>
    <w:rsid w:val="00B62A34"/>
    <w:rsid w:val="00B62C23"/>
    <w:rsid w:val="00B63679"/>
    <w:rsid w:val="00B644DE"/>
    <w:rsid w:val="00B646F6"/>
    <w:rsid w:val="00B653BC"/>
    <w:rsid w:val="00B65933"/>
    <w:rsid w:val="00B65A02"/>
    <w:rsid w:val="00B65A1C"/>
    <w:rsid w:val="00B662F9"/>
    <w:rsid w:val="00B66C13"/>
    <w:rsid w:val="00B67B6D"/>
    <w:rsid w:val="00B67C10"/>
    <w:rsid w:val="00B67DC4"/>
    <w:rsid w:val="00B67E44"/>
    <w:rsid w:val="00B67E8E"/>
    <w:rsid w:val="00B7041D"/>
    <w:rsid w:val="00B70E0F"/>
    <w:rsid w:val="00B70EFA"/>
    <w:rsid w:val="00B71798"/>
    <w:rsid w:val="00B7221E"/>
    <w:rsid w:val="00B7258B"/>
    <w:rsid w:val="00B73243"/>
    <w:rsid w:val="00B73288"/>
    <w:rsid w:val="00B7361D"/>
    <w:rsid w:val="00B73694"/>
    <w:rsid w:val="00B73A4C"/>
    <w:rsid w:val="00B74466"/>
    <w:rsid w:val="00B74CBD"/>
    <w:rsid w:val="00B754A7"/>
    <w:rsid w:val="00B7631E"/>
    <w:rsid w:val="00B76C3C"/>
    <w:rsid w:val="00B76FA0"/>
    <w:rsid w:val="00B77A1F"/>
    <w:rsid w:val="00B77F2B"/>
    <w:rsid w:val="00B80665"/>
    <w:rsid w:val="00B80FE2"/>
    <w:rsid w:val="00B8175C"/>
    <w:rsid w:val="00B81A6C"/>
    <w:rsid w:val="00B82606"/>
    <w:rsid w:val="00B831F1"/>
    <w:rsid w:val="00B83484"/>
    <w:rsid w:val="00B83ACB"/>
    <w:rsid w:val="00B84467"/>
    <w:rsid w:val="00B84BE3"/>
    <w:rsid w:val="00B852BC"/>
    <w:rsid w:val="00B85653"/>
    <w:rsid w:val="00B85A50"/>
    <w:rsid w:val="00B86094"/>
    <w:rsid w:val="00B864F4"/>
    <w:rsid w:val="00B869BF"/>
    <w:rsid w:val="00B871F6"/>
    <w:rsid w:val="00B87280"/>
    <w:rsid w:val="00B87680"/>
    <w:rsid w:val="00B8788E"/>
    <w:rsid w:val="00B87B1E"/>
    <w:rsid w:val="00B900A1"/>
    <w:rsid w:val="00B9038B"/>
    <w:rsid w:val="00B909F9"/>
    <w:rsid w:val="00B90CB4"/>
    <w:rsid w:val="00B9101F"/>
    <w:rsid w:val="00B91A13"/>
    <w:rsid w:val="00B91FAA"/>
    <w:rsid w:val="00B925C1"/>
    <w:rsid w:val="00B92A50"/>
    <w:rsid w:val="00B92B7D"/>
    <w:rsid w:val="00B92DC8"/>
    <w:rsid w:val="00B93D87"/>
    <w:rsid w:val="00B9424A"/>
    <w:rsid w:val="00B94560"/>
    <w:rsid w:val="00B9542F"/>
    <w:rsid w:val="00B95912"/>
    <w:rsid w:val="00B95941"/>
    <w:rsid w:val="00B959A0"/>
    <w:rsid w:val="00B9607D"/>
    <w:rsid w:val="00B971D4"/>
    <w:rsid w:val="00B97EAB"/>
    <w:rsid w:val="00BA0069"/>
    <w:rsid w:val="00BA0770"/>
    <w:rsid w:val="00BA0FDD"/>
    <w:rsid w:val="00BA1051"/>
    <w:rsid w:val="00BA1861"/>
    <w:rsid w:val="00BA2092"/>
    <w:rsid w:val="00BA22B5"/>
    <w:rsid w:val="00BA2987"/>
    <w:rsid w:val="00BA2DEA"/>
    <w:rsid w:val="00BA2F12"/>
    <w:rsid w:val="00BA3C1C"/>
    <w:rsid w:val="00BA49DE"/>
    <w:rsid w:val="00BA4DCC"/>
    <w:rsid w:val="00BA5A72"/>
    <w:rsid w:val="00BA5BA2"/>
    <w:rsid w:val="00BA6191"/>
    <w:rsid w:val="00BA6882"/>
    <w:rsid w:val="00BA6E7F"/>
    <w:rsid w:val="00BA7408"/>
    <w:rsid w:val="00BA786F"/>
    <w:rsid w:val="00BB0F7E"/>
    <w:rsid w:val="00BB18C2"/>
    <w:rsid w:val="00BB1C37"/>
    <w:rsid w:val="00BB29BD"/>
    <w:rsid w:val="00BB3018"/>
    <w:rsid w:val="00BB306A"/>
    <w:rsid w:val="00BB31FB"/>
    <w:rsid w:val="00BB32DD"/>
    <w:rsid w:val="00BB353E"/>
    <w:rsid w:val="00BB363E"/>
    <w:rsid w:val="00BB41B0"/>
    <w:rsid w:val="00BB43CB"/>
    <w:rsid w:val="00BB4C05"/>
    <w:rsid w:val="00BB4E68"/>
    <w:rsid w:val="00BB52CC"/>
    <w:rsid w:val="00BB530F"/>
    <w:rsid w:val="00BB59B6"/>
    <w:rsid w:val="00BB6102"/>
    <w:rsid w:val="00BB6233"/>
    <w:rsid w:val="00BB7744"/>
    <w:rsid w:val="00BC0A3D"/>
    <w:rsid w:val="00BC114E"/>
    <w:rsid w:val="00BC12FD"/>
    <w:rsid w:val="00BC1A61"/>
    <w:rsid w:val="00BC1DF9"/>
    <w:rsid w:val="00BC2A76"/>
    <w:rsid w:val="00BC2AEA"/>
    <w:rsid w:val="00BC2C31"/>
    <w:rsid w:val="00BC3176"/>
    <w:rsid w:val="00BC34F8"/>
    <w:rsid w:val="00BC35D4"/>
    <w:rsid w:val="00BC3734"/>
    <w:rsid w:val="00BC3A53"/>
    <w:rsid w:val="00BC3CB6"/>
    <w:rsid w:val="00BC47E1"/>
    <w:rsid w:val="00BC4C86"/>
    <w:rsid w:val="00BC5693"/>
    <w:rsid w:val="00BC646F"/>
    <w:rsid w:val="00BC702D"/>
    <w:rsid w:val="00BC759E"/>
    <w:rsid w:val="00BC7D76"/>
    <w:rsid w:val="00BD12BE"/>
    <w:rsid w:val="00BD14FA"/>
    <w:rsid w:val="00BD1802"/>
    <w:rsid w:val="00BD18CC"/>
    <w:rsid w:val="00BD1A88"/>
    <w:rsid w:val="00BD204D"/>
    <w:rsid w:val="00BD2513"/>
    <w:rsid w:val="00BD2A34"/>
    <w:rsid w:val="00BD2BF7"/>
    <w:rsid w:val="00BD31CF"/>
    <w:rsid w:val="00BD34E4"/>
    <w:rsid w:val="00BD3585"/>
    <w:rsid w:val="00BD374B"/>
    <w:rsid w:val="00BD3782"/>
    <w:rsid w:val="00BD393A"/>
    <w:rsid w:val="00BD42F5"/>
    <w:rsid w:val="00BD4937"/>
    <w:rsid w:val="00BD4A79"/>
    <w:rsid w:val="00BD4BAA"/>
    <w:rsid w:val="00BD5298"/>
    <w:rsid w:val="00BD5A59"/>
    <w:rsid w:val="00BD6FF9"/>
    <w:rsid w:val="00BD7137"/>
    <w:rsid w:val="00BD753C"/>
    <w:rsid w:val="00BD7C8A"/>
    <w:rsid w:val="00BD7DAF"/>
    <w:rsid w:val="00BE03A0"/>
    <w:rsid w:val="00BE19E7"/>
    <w:rsid w:val="00BE1CBD"/>
    <w:rsid w:val="00BE2173"/>
    <w:rsid w:val="00BE3464"/>
    <w:rsid w:val="00BE3B40"/>
    <w:rsid w:val="00BE4C69"/>
    <w:rsid w:val="00BE60FF"/>
    <w:rsid w:val="00BE6135"/>
    <w:rsid w:val="00BE644A"/>
    <w:rsid w:val="00BE699B"/>
    <w:rsid w:val="00BE6A06"/>
    <w:rsid w:val="00BE7C98"/>
    <w:rsid w:val="00BF00B9"/>
    <w:rsid w:val="00BF05C6"/>
    <w:rsid w:val="00BF141E"/>
    <w:rsid w:val="00BF27C0"/>
    <w:rsid w:val="00BF36C0"/>
    <w:rsid w:val="00BF38AF"/>
    <w:rsid w:val="00BF38F3"/>
    <w:rsid w:val="00BF408D"/>
    <w:rsid w:val="00BF453A"/>
    <w:rsid w:val="00BF5290"/>
    <w:rsid w:val="00BF57CA"/>
    <w:rsid w:val="00BF5BFF"/>
    <w:rsid w:val="00BF66AE"/>
    <w:rsid w:val="00BF72DF"/>
    <w:rsid w:val="00BF7A04"/>
    <w:rsid w:val="00BF7CF4"/>
    <w:rsid w:val="00C00971"/>
    <w:rsid w:val="00C013D2"/>
    <w:rsid w:val="00C0273C"/>
    <w:rsid w:val="00C02A8E"/>
    <w:rsid w:val="00C0302D"/>
    <w:rsid w:val="00C0370F"/>
    <w:rsid w:val="00C03AA5"/>
    <w:rsid w:val="00C03D21"/>
    <w:rsid w:val="00C041B1"/>
    <w:rsid w:val="00C04220"/>
    <w:rsid w:val="00C04243"/>
    <w:rsid w:val="00C04433"/>
    <w:rsid w:val="00C04BEC"/>
    <w:rsid w:val="00C0529D"/>
    <w:rsid w:val="00C055AA"/>
    <w:rsid w:val="00C05677"/>
    <w:rsid w:val="00C057B0"/>
    <w:rsid w:val="00C05875"/>
    <w:rsid w:val="00C058D0"/>
    <w:rsid w:val="00C059BA"/>
    <w:rsid w:val="00C05DDF"/>
    <w:rsid w:val="00C0638F"/>
    <w:rsid w:val="00C06EA9"/>
    <w:rsid w:val="00C070E9"/>
    <w:rsid w:val="00C07596"/>
    <w:rsid w:val="00C07696"/>
    <w:rsid w:val="00C105E2"/>
    <w:rsid w:val="00C10E11"/>
    <w:rsid w:val="00C11134"/>
    <w:rsid w:val="00C1137A"/>
    <w:rsid w:val="00C11506"/>
    <w:rsid w:val="00C11960"/>
    <w:rsid w:val="00C119FD"/>
    <w:rsid w:val="00C12A24"/>
    <w:rsid w:val="00C1303D"/>
    <w:rsid w:val="00C13480"/>
    <w:rsid w:val="00C13876"/>
    <w:rsid w:val="00C13B61"/>
    <w:rsid w:val="00C14586"/>
    <w:rsid w:val="00C1478D"/>
    <w:rsid w:val="00C14804"/>
    <w:rsid w:val="00C14DC2"/>
    <w:rsid w:val="00C152D8"/>
    <w:rsid w:val="00C15BBE"/>
    <w:rsid w:val="00C15CF5"/>
    <w:rsid w:val="00C16351"/>
    <w:rsid w:val="00C1677A"/>
    <w:rsid w:val="00C16799"/>
    <w:rsid w:val="00C168F9"/>
    <w:rsid w:val="00C16B32"/>
    <w:rsid w:val="00C17626"/>
    <w:rsid w:val="00C177AE"/>
    <w:rsid w:val="00C17B72"/>
    <w:rsid w:val="00C17C86"/>
    <w:rsid w:val="00C17DBF"/>
    <w:rsid w:val="00C20422"/>
    <w:rsid w:val="00C229B9"/>
    <w:rsid w:val="00C22A3D"/>
    <w:rsid w:val="00C233AE"/>
    <w:rsid w:val="00C23914"/>
    <w:rsid w:val="00C23AFA"/>
    <w:rsid w:val="00C23EAC"/>
    <w:rsid w:val="00C23FFC"/>
    <w:rsid w:val="00C24536"/>
    <w:rsid w:val="00C246AD"/>
    <w:rsid w:val="00C249B1"/>
    <w:rsid w:val="00C25011"/>
    <w:rsid w:val="00C25070"/>
    <w:rsid w:val="00C25903"/>
    <w:rsid w:val="00C25BC9"/>
    <w:rsid w:val="00C26729"/>
    <w:rsid w:val="00C26A66"/>
    <w:rsid w:val="00C26ED3"/>
    <w:rsid w:val="00C27281"/>
    <w:rsid w:val="00C27638"/>
    <w:rsid w:val="00C277B2"/>
    <w:rsid w:val="00C300D9"/>
    <w:rsid w:val="00C30C3B"/>
    <w:rsid w:val="00C30F51"/>
    <w:rsid w:val="00C311DD"/>
    <w:rsid w:val="00C3152F"/>
    <w:rsid w:val="00C31F40"/>
    <w:rsid w:val="00C32742"/>
    <w:rsid w:val="00C3309F"/>
    <w:rsid w:val="00C33FD0"/>
    <w:rsid w:val="00C3426D"/>
    <w:rsid w:val="00C349B2"/>
    <w:rsid w:val="00C35B17"/>
    <w:rsid w:val="00C35EA9"/>
    <w:rsid w:val="00C36810"/>
    <w:rsid w:val="00C37168"/>
    <w:rsid w:val="00C372D9"/>
    <w:rsid w:val="00C3760F"/>
    <w:rsid w:val="00C37895"/>
    <w:rsid w:val="00C3794C"/>
    <w:rsid w:val="00C405DA"/>
    <w:rsid w:val="00C4063E"/>
    <w:rsid w:val="00C40F89"/>
    <w:rsid w:val="00C41191"/>
    <w:rsid w:val="00C427B3"/>
    <w:rsid w:val="00C4280D"/>
    <w:rsid w:val="00C42D9F"/>
    <w:rsid w:val="00C42EB9"/>
    <w:rsid w:val="00C4351A"/>
    <w:rsid w:val="00C44093"/>
    <w:rsid w:val="00C44AEB"/>
    <w:rsid w:val="00C44ED4"/>
    <w:rsid w:val="00C4579F"/>
    <w:rsid w:val="00C45E28"/>
    <w:rsid w:val="00C46364"/>
    <w:rsid w:val="00C463CB"/>
    <w:rsid w:val="00C46AC8"/>
    <w:rsid w:val="00C47065"/>
    <w:rsid w:val="00C470B2"/>
    <w:rsid w:val="00C47862"/>
    <w:rsid w:val="00C47D24"/>
    <w:rsid w:val="00C47E26"/>
    <w:rsid w:val="00C50601"/>
    <w:rsid w:val="00C50980"/>
    <w:rsid w:val="00C5099A"/>
    <w:rsid w:val="00C50B4B"/>
    <w:rsid w:val="00C50D7C"/>
    <w:rsid w:val="00C50D9F"/>
    <w:rsid w:val="00C511DB"/>
    <w:rsid w:val="00C514C4"/>
    <w:rsid w:val="00C52390"/>
    <w:rsid w:val="00C527AB"/>
    <w:rsid w:val="00C52865"/>
    <w:rsid w:val="00C52930"/>
    <w:rsid w:val="00C53578"/>
    <w:rsid w:val="00C539B3"/>
    <w:rsid w:val="00C53FEA"/>
    <w:rsid w:val="00C53FED"/>
    <w:rsid w:val="00C54946"/>
    <w:rsid w:val="00C54FB3"/>
    <w:rsid w:val="00C5545D"/>
    <w:rsid w:val="00C557A4"/>
    <w:rsid w:val="00C55F16"/>
    <w:rsid w:val="00C562B1"/>
    <w:rsid w:val="00C5668B"/>
    <w:rsid w:val="00C568DF"/>
    <w:rsid w:val="00C56C88"/>
    <w:rsid w:val="00C56CFC"/>
    <w:rsid w:val="00C56FFE"/>
    <w:rsid w:val="00C57607"/>
    <w:rsid w:val="00C57E02"/>
    <w:rsid w:val="00C601FC"/>
    <w:rsid w:val="00C6095A"/>
    <w:rsid w:val="00C61F90"/>
    <w:rsid w:val="00C623FD"/>
    <w:rsid w:val="00C62573"/>
    <w:rsid w:val="00C62C97"/>
    <w:rsid w:val="00C62F25"/>
    <w:rsid w:val="00C6318F"/>
    <w:rsid w:val="00C63C64"/>
    <w:rsid w:val="00C63DFC"/>
    <w:rsid w:val="00C6447B"/>
    <w:rsid w:val="00C64F5E"/>
    <w:rsid w:val="00C64F84"/>
    <w:rsid w:val="00C650EA"/>
    <w:rsid w:val="00C653F4"/>
    <w:rsid w:val="00C657B1"/>
    <w:rsid w:val="00C65819"/>
    <w:rsid w:val="00C65BDA"/>
    <w:rsid w:val="00C6628C"/>
    <w:rsid w:val="00C67086"/>
    <w:rsid w:val="00C67F02"/>
    <w:rsid w:val="00C7110A"/>
    <w:rsid w:val="00C7117D"/>
    <w:rsid w:val="00C71278"/>
    <w:rsid w:val="00C717D1"/>
    <w:rsid w:val="00C71C9E"/>
    <w:rsid w:val="00C71DF0"/>
    <w:rsid w:val="00C722AD"/>
    <w:rsid w:val="00C724FF"/>
    <w:rsid w:val="00C72C69"/>
    <w:rsid w:val="00C72F29"/>
    <w:rsid w:val="00C73424"/>
    <w:rsid w:val="00C73CE3"/>
    <w:rsid w:val="00C73E46"/>
    <w:rsid w:val="00C74461"/>
    <w:rsid w:val="00C74B84"/>
    <w:rsid w:val="00C75840"/>
    <w:rsid w:val="00C760C4"/>
    <w:rsid w:val="00C76164"/>
    <w:rsid w:val="00C774FB"/>
    <w:rsid w:val="00C77546"/>
    <w:rsid w:val="00C809F8"/>
    <w:rsid w:val="00C80C0D"/>
    <w:rsid w:val="00C80DFD"/>
    <w:rsid w:val="00C8101C"/>
    <w:rsid w:val="00C8133C"/>
    <w:rsid w:val="00C81E14"/>
    <w:rsid w:val="00C820FA"/>
    <w:rsid w:val="00C82AB2"/>
    <w:rsid w:val="00C82B19"/>
    <w:rsid w:val="00C83A12"/>
    <w:rsid w:val="00C8462A"/>
    <w:rsid w:val="00C8563A"/>
    <w:rsid w:val="00C85659"/>
    <w:rsid w:val="00C862ED"/>
    <w:rsid w:val="00C91513"/>
    <w:rsid w:val="00C918CE"/>
    <w:rsid w:val="00C91BE7"/>
    <w:rsid w:val="00C92004"/>
    <w:rsid w:val="00C92149"/>
    <w:rsid w:val="00C92483"/>
    <w:rsid w:val="00C92900"/>
    <w:rsid w:val="00C93434"/>
    <w:rsid w:val="00C9361C"/>
    <w:rsid w:val="00C93CEE"/>
    <w:rsid w:val="00C94473"/>
    <w:rsid w:val="00C95805"/>
    <w:rsid w:val="00C9596F"/>
    <w:rsid w:val="00C9722D"/>
    <w:rsid w:val="00C97631"/>
    <w:rsid w:val="00C97FED"/>
    <w:rsid w:val="00CA0317"/>
    <w:rsid w:val="00CA07CA"/>
    <w:rsid w:val="00CA0840"/>
    <w:rsid w:val="00CA114C"/>
    <w:rsid w:val="00CA133E"/>
    <w:rsid w:val="00CA1BEA"/>
    <w:rsid w:val="00CA287D"/>
    <w:rsid w:val="00CA29A0"/>
    <w:rsid w:val="00CA31EC"/>
    <w:rsid w:val="00CA442B"/>
    <w:rsid w:val="00CA4C65"/>
    <w:rsid w:val="00CA5527"/>
    <w:rsid w:val="00CA7D33"/>
    <w:rsid w:val="00CB030D"/>
    <w:rsid w:val="00CB1283"/>
    <w:rsid w:val="00CB1492"/>
    <w:rsid w:val="00CB21AA"/>
    <w:rsid w:val="00CB22A3"/>
    <w:rsid w:val="00CB2479"/>
    <w:rsid w:val="00CB261E"/>
    <w:rsid w:val="00CB2938"/>
    <w:rsid w:val="00CB2A39"/>
    <w:rsid w:val="00CB30B3"/>
    <w:rsid w:val="00CB3AB9"/>
    <w:rsid w:val="00CB40AA"/>
    <w:rsid w:val="00CB5567"/>
    <w:rsid w:val="00CB55D6"/>
    <w:rsid w:val="00CB57E4"/>
    <w:rsid w:val="00CB5BF5"/>
    <w:rsid w:val="00CB6093"/>
    <w:rsid w:val="00CB6631"/>
    <w:rsid w:val="00CB67AE"/>
    <w:rsid w:val="00CB6935"/>
    <w:rsid w:val="00CB6AB1"/>
    <w:rsid w:val="00CB7061"/>
    <w:rsid w:val="00CB79A1"/>
    <w:rsid w:val="00CB7D11"/>
    <w:rsid w:val="00CB7E61"/>
    <w:rsid w:val="00CB7E7C"/>
    <w:rsid w:val="00CC0711"/>
    <w:rsid w:val="00CC094A"/>
    <w:rsid w:val="00CC099D"/>
    <w:rsid w:val="00CC1C3D"/>
    <w:rsid w:val="00CC1E53"/>
    <w:rsid w:val="00CC1F18"/>
    <w:rsid w:val="00CC2A3F"/>
    <w:rsid w:val="00CC3246"/>
    <w:rsid w:val="00CC41D8"/>
    <w:rsid w:val="00CC4398"/>
    <w:rsid w:val="00CC4927"/>
    <w:rsid w:val="00CC496F"/>
    <w:rsid w:val="00CC502E"/>
    <w:rsid w:val="00CC5463"/>
    <w:rsid w:val="00CC5824"/>
    <w:rsid w:val="00CC67E6"/>
    <w:rsid w:val="00CC70CB"/>
    <w:rsid w:val="00CD03BF"/>
    <w:rsid w:val="00CD04F2"/>
    <w:rsid w:val="00CD10A5"/>
    <w:rsid w:val="00CD34CD"/>
    <w:rsid w:val="00CD3ABB"/>
    <w:rsid w:val="00CD4367"/>
    <w:rsid w:val="00CD45E3"/>
    <w:rsid w:val="00CD49D8"/>
    <w:rsid w:val="00CD519D"/>
    <w:rsid w:val="00CD5812"/>
    <w:rsid w:val="00CD60E8"/>
    <w:rsid w:val="00CD65D2"/>
    <w:rsid w:val="00CD702D"/>
    <w:rsid w:val="00CE0373"/>
    <w:rsid w:val="00CE03DD"/>
    <w:rsid w:val="00CE0E32"/>
    <w:rsid w:val="00CE0E87"/>
    <w:rsid w:val="00CE0FE2"/>
    <w:rsid w:val="00CE1029"/>
    <w:rsid w:val="00CE124E"/>
    <w:rsid w:val="00CE185E"/>
    <w:rsid w:val="00CE1CF2"/>
    <w:rsid w:val="00CE1D87"/>
    <w:rsid w:val="00CE241C"/>
    <w:rsid w:val="00CE29DF"/>
    <w:rsid w:val="00CE2FE7"/>
    <w:rsid w:val="00CE37D5"/>
    <w:rsid w:val="00CE3C11"/>
    <w:rsid w:val="00CE3F9A"/>
    <w:rsid w:val="00CE41C4"/>
    <w:rsid w:val="00CE4E27"/>
    <w:rsid w:val="00CE5AD3"/>
    <w:rsid w:val="00CE6D4D"/>
    <w:rsid w:val="00CE762C"/>
    <w:rsid w:val="00CE7863"/>
    <w:rsid w:val="00CE7FF9"/>
    <w:rsid w:val="00CF078B"/>
    <w:rsid w:val="00CF1057"/>
    <w:rsid w:val="00CF1B1F"/>
    <w:rsid w:val="00CF1B65"/>
    <w:rsid w:val="00CF2009"/>
    <w:rsid w:val="00CF2174"/>
    <w:rsid w:val="00CF2444"/>
    <w:rsid w:val="00CF296B"/>
    <w:rsid w:val="00CF2F86"/>
    <w:rsid w:val="00CF306C"/>
    <w:rsid w:val="00CF3AE0"/>
    <w:rsid w:val="00CF3C2E"/>
    <w:rsid w:val="00CF3C96"/>
    <w:rsid w:val="00CF5BA6"/>
    <w:rsid w:val="00CF6571"/>
    <w:rsid w:val="00CF74CC"/>
    <w:rsid w:val="00CF7A3C"/>
    <w:rsid w:val="00CF7BEF"/>
    <w:rsid w:val="00CF7C04"/>
    <w:rsid w:val="00CF7CF6"/>
    <w:rsid w:val="00CF7ECF"/>
    <w:rsid w:val="00D00782"/>
    <w:rsid w:val="00D01B2C"/>
    <w:rsid w:val="00D020F0"/>
    <w:rsid w:val="00D029CF"/>
    <w:rsid w:val="00D03A06"/>
    <w:rsid w:val="00D04AF2"/>
    <w:rsid w:val="00D0555A"/>
    <w:rsid w:val="00D06095"/>
    <w:rsid w:val="00D06B64"/>
    <w:rsid w:val="00D0740B"/>
    <w:rsid w:val="00D07782"/>
    <w:rsid w:val="00D07B0B"/>
    <w:rsid w:val="00D07F4F"/>
    <w:rsid w:val="00D10432"/>
    <w:rsid w:val="00D10D5E"/>
    <w:rsid w:val="00D11066"/>
    <w:rsid w:val="00D1107A"/>
    <w:rsid w:val="00D11495"/>
    <w:rsid w:val="00D12331"/>
    <w:rsid w:val="00D12BF1"/>
    <w:rsid w:val="00D12BF3"/>
    <w:rsid w:val="00D133AC"/>
    <w:rsid w:val="00D13E34"/>
    <w:rsid w:val="00D14693"/>
    <w:rsid w:val="00D1493B"/>
    <w:rsid w:val="00D16DAC"/>
    <w:rsid w:val="00D16FDC"/>
    <w:rsid w:val="00D1796A"/>
    <w:rsid w:val="00D20121"/>
    <w:rsid w:val="00D20701"/>
    <w:rsid w:val="00D20B29"/>
    <w:rsid w:val="00D21320"/>
    <w:rsid w:val="00D22485"/>
    <w:rsid w:val="00D232A1"/>
    <w:rsid w:val="00D245DF"/>
    <w:rsid w:val="00D2508B"/>
    <w:rsid w:val="00D250B2"/>
    <w:rsid w:val="00D25652"/>
    <w:rsid w:val="00D25AF4"/>
    <w:rsid w:val="00D263EE"/>
    <w:rsid w:val="00D26752"/>
    <w:rsid w:val="00D26CD8"/>
    <w:rsid w:val="00D27395"/>
    <w:rsid w:val="00D27564"/>
    <w:rsid w:val="00D27C17"/>
    <w:rsid w:val="00D27DA3"/>
    <w:rsid w:val="00D300FC"/>
    <w:rsid w:val="00D308A8"/>
    <w:rsid w:val="00D30C60"/>
    <w:rsid w:val="00D315FE"/>
    <w:rsid w:val="00D31602"/>
    <w:rsid w:val="00D3178E"/>
    <w:rsid w:val="00D3192A"/>
    <w:rsid w:val="00D324E2"/>
    <w:rsid w:val="00D32752"/>
    <w:rsid w:val="00D32E00"/>
    <w:rsid w:val="00D33360"/>
    <w:rsid w:val="00D33750"/>
    <w:rsid w:val="00D338A9"/>
    <w:rsid w:val="00D33B0D"/>
    <w:rsid w:val="00D352A9"/>
    <w:rsid w:val="00D358D7"/>
    <w:rsid w:val="00D35978"/>
    <w:rsid w:val="00D36614"/>
    <w:rsid w:val="00D3693E"/>
    <w:rsid w:val="00D36B8D"/>
    <w:rsid w:val="00D36D32"/>
    <w:rsid w:val="00D36E07"/>
    <w:rsid w:val="00D3724B"/>
    <w:rsid w:val="00D372C9"/>
    <w:rsid w:val="00D37B35"/>
    <w:rsid w:val="00D40199"/>
    <w:rsid w:val="00D406F4"/>
    <w:rsid w:val="00D40E4F"/>
    <w:rsid w:val="00D410CA"/>
    <w:rsid w:val="00D4191E"/>
    <w:rsid w:val="00D41B47"/>
    <w:rsid w:val="00D41E10"/>
    <w:rsid w:val="00D4254D"/>
    <w:rsid w:val="00D438B2"/>
    <w:rsid w:val="00D43C93"/>
    <w:rsid w:val="00D43D4F"/>
    <w:rsid w:val="00D44373"/>
    <w:rsid w:val="00D45455"/>
    <w:rsid w:val="00D4564F"/>
    <w:rsid w:val="00D45ABB"/>
    <w:rsid w:val="00D46870"/>
    <w:rsid w:val="00D4705A"/>
    <w:rsid w:val="00D47F29"/>
    <w:rsid w:val="00D47F5D"/>
    <w:rsid w:val="00D501DF"/>
    <w:rsid w:val="00D5142B"/>
    <w:rsid w:val="00D517D1"/>
    <w:rsid w:val="00D5253F"/>
    <w:rsid w:val="00D52C13"/>
    <w:rsid w:val="00D530E5"/>
    <w:rsid w:val="00D53733"/>
    <w:rsid w:val="00D53984"/>
    <w:rsid w:val="00D53A60"/>
    <w:rsid w:val="00D53E4E"/>
    <w:rsid w:val="00D55509"/>
    <w:rsid w:val="00D55A06"/>
    <w:rsid w:val="00D56E34"/>
    <w:rsid w:val="00D571EB"/>
    <w:rsid w:val="00D573E8"/>
    <w:rsid w:val="00D575CE"/>
    <w:rsid w:val="00D57E8F"/>
    <w:rsid w:val="00D609D4"/>
    <w:rsid w:val="00D60A41"/>
    <w:rsid w:val="00D613DB"/>
    <w:rsid w:val="00D61EA2"/>
    <w:rsid w:val="00D62458"/>
    <w:rsid w:val="00D634AC"/>
    <w:rsid w:val="00D63970"/>
    <w:rsid w:val="00D6459B"/>
    <w:rsid w:val="00D659AA"/>
    <w:rsid w:val="00D66525"/>
    <w:rsid w:val="00D6672B"/>
    <w:rsid w:val="00D667C5"/>
    <w:rsid w:val="00D67ED0"/>
    <w:rsid w:val="00D70157"/>
    <w:rsid w:val="00D703A2"/>
    <w:rsid w:val="00D70518"/>
    <w:rsid w:val="00D70D3D"/>
    <w:rsid w:val="00D711F2"/>
    <w:rsid w:val="00D72F24"/>
    <w:rsid w:val="00D72FB6"/>
    <w:rsid w:val="00D74305"/>
    <w:rsid w:val="00D744F0"/>
    <w:rsid w:val="00D74F16"/>
    <w:rsid w:val="00D74F84"/>
    <w:rsid w:val="00D75F94"/>
    <w:rsid w:val="00D7675E"/>
    <w:rsid w:val="00D7682E"/>
    <w:rsid w:val="00D768D5"/>
    <w:rsid w:val="00D77164"/>
    <w:rsid w:val="00D77A9B"/>
    <w:rsid w:val="00D8000A"/>
    <w:rsid w:val="00D803B3"/>
    <w:rsid w:val="00D80456"/>
    <w:rsid w:val="00D8208F"/>
    <w:rsid w:val="00D833F0"/>
    <w:rsid w:val="00D83EDB"/>
    <w:rsid w:val="00D84B5B"/>
    <w:rsid w:val="00D84C7D"/>
    <w:rsid w:val="00D85005"/>
    <w:rsid w:val="00D850D0"/>
    <w:rsid w:val="00D85C13"/>
    <w:rsid w:val="00D87052"/>
    <w:rsid w:val="00D870F3"/>
    <w:rsid w:val="00D87471"/>
    <w:rsid w:val="00D90280"/>
    <w:rsid w:val="00D90DC0"/>
    <w:rsid w:val="00D925AA"/>
    <w:rsid w:val="00D92695"/>
    <w:rsid w:val="00D9292F"/>
    <w:rsid w:val="00D930AC"/>
    <w:rsid w:val="00D93EEB"/>
    <w:rsid w:val="00D94119"/>
    <w:rsid w:val="00D942F6"/>
    <w:rsid w:val="00D951C2"/>
    <w:rsid w:val="00D95607"/>
    <w:rsid w:val="00D95C97"/>
    <w:rsid w:val="00D961F1"/>
    <w:rsid w:val="00D963F6"/>
    <w:rsid w:val="00D96413"/>
    <w:rsid w:val="00D96619"/>
    <w:rsid w:val="00D9777D"/>
    <w:rsid w:val="00D97A10"/>
    <w:rsid w:val="00DA034A"/>
    <w:rsid w:val="00DA0670"/>
    <w:rsid w:val="00DA06EF"/>
    <w:rsid w:val="00DA08A2"/>
    <w:rsid w:val="00DA0B9F"/>
    <w:rsid w:val="00DA1433"/>
    <w:rsid w:val="00DA1D71"/>
    <w:rsid w:val="00DA20EB"/>
    <w:rsid w:val="00DA23A4"/>
    <w:rsid w:val="00DA2BF6"/>
    <w:rsid w:val="00DA30FA"/>
    <w:rsid w:val="00DA37B9"/>
    <w:rsid w:val="00DA3CE6"/>
    <w:rsid w:val="00DA4867"/>
    <w:rsid w:val="00DA4CAA"/>
    <w:rsid w:val="00DA57B4"/>
    <w:rsid w:val="00DA5A24"/>
    <w:rsid w:val="00DA5A6E"/>
    <w:rsid w:val="00DA5EDE"/>
    <w:rsid w:val="00DA6C2A"/>
    <w:rsid w:val="00DA7473"/>
    <w:rsid w:val="00DB0401"/>
    <w:rsid w:val="00DB0C15"/>
    <w:rsid w:val="00DB0C5F"/>
    <w:rsid w:val="00DB145A"/>
    <w:rsid w:val="00DB1696"/>
    <w:rsid w:val="00DB185A"/>
    <w:rsid w:val="00DB1C9F"/>
    <w:rsid w:val="00DB2F5B"/>
    <w:rsid w:val="00DB39D6"/>
    <w:rsid w:val="00DB3AB6"/>
    <w:rsid w:val="00DB413D"/>
    <w:rsid w:val="00DB4326"/>
    <w:rsid w:val="00DB4BEE"/>
    <w:rsid w:val="00DB4CAA"/>
    <w:rsid w:val="00DB4EC3"/>
    <w:rsid w:val="00DB5CEA"/>
    <w:rsid w:val="00DB68F0"/>
    <w:rsid w:val="00DB6DE8"/>
    <w:rsid w:val="00DC15C8"/>
    <w:rsid w:val="00DC18DA"/>
    <w:rsid w:val="00DC1F02"/>
    <w:rsid w:val="00DC2C5F"/>
    <w:rsid w:val="00DC3195"/>
    <w:rsid w:val="00DC338D"/>
    <w:rsid w:val="00DC37E0"/>
    <w:rsid w:val="00DC4E78"/>
    <w:rsid w:val="00DC4EE3"/>
    <w:rsid w:val="00DC50BB"/>
    <w:rsid w:val="00DC58D5"/>
    <w:rsid w:val="00DC74D2"/>
    <w:rsid w:val="00DC7A03"/>
    <w:rsid w:val="00DD0128"/>
    <w:rsid w:val="00DD070B"/>
    <w:rsid w:val="00DD0E48"/>
    <w:rsid w:val="00DD14DD"/>
    <w:rsid w:val="00DD166B"/>
    <w:rsid w:val="00DD1B79"/>
    <w:rsid w:val="00DD1C4F"/>
    <w:rsid w:val="00DD26F7"/>
    <w:rsid w:val="00DD2F03"/>
    <w:rsid w:val="00DD3A92"/>
    <w:rsid w:val="00DD4015"/>
    <w:rsid w:val="00DD4E28"/>
    <w:rsid w:val="00DD559B"/>
    <w:rsid w:val="00DD5D6F"/>
    <w:rsid w:val="00DD69ED"/>
    <w:rsid w:val="00DD6F8D"/>
    <w:rsid w:val="00DD7108"/>
    <w:rsid w:val="00DD7E3F"/>
    <w:rsid w:val="00DE0F74"/>
    <w:rsid w:val="00DE109E"/>
    <w:rsid w:val="00DE15A2"/>
    <w:rsid w:val="00DE161F"/>
    <w:rsid w:val="00DE1907"/>
    <w:rsid w:val="00DE1CB8"/>
    <w:rsid w:val="00DE2A53"/>
    <w:rsid w:val="00DE2CE9"/>
    <w:rsid w:val="00DE3070"/>
    <w:rsid w:val="00DE4F17"/>
    <w:rsid w:val="00DE50D4"/>
    <w:rsid w:val="00DE54AA"/>
    <w:rsid w:val="00DE561B"/>
    <w:rsid w:val="00DE5B2C"/>
    <w:rsid w:val="00DE5F31"/>
    <w:rsid w:val="00DE66B0"/>
    <w:rsid w:val="00DE677C"/>
    <w:rsid w:val="00DE6CE6"/>
    <w:rsid w:val="00DE748F"/>
    <w:rsid w:val="00DE7B1A"/>
    <w:rsid w:val="00DF002B"/>
    <w:rsid w:val="00DF05D0"/>
    <w:rsid w:val="00DF085C"/>
    <w:rsid w:val="00DF0FAD"/>
    <w:rsid w:val="00DF1016"/>
    <w:rsid w:val="00DF13EA"/>
    <w:rsid w:val="00DF14C9"/>
    <w:rsid w:val="00DF187F"/>
    <w:rsid w:val="00DF1898"/>
    <w:rsid w:val="00DF1AB5"/>
    <w:rsid w:val="00DF2AAE"/>
    <w:rsid w:val="00DF2C66"/>
    <w:rsid w:val="00DF334A"/>
    <w:rsid w:val="00DF3549"/>
    <w:rsid w:val="00DF3AFA"/>
    <w:rsid w:val="00DF497C"/>
    <w:rsid w:val="00DF50BA"/>
    <w:rsid w:val="00DF5D55"/>
    <w:rsid w:val="00DF7529"/>
    <w:rsid w:val="00DF77D1"/>
    <w:rsid w:val="00DF7BC1"/>
    <w:rsid w:val="00DF7D48"/>
    <w:rsid w:val="00E0028F"/>
    <w:rsid w:val="00E0146B"/>
    <w:rsid w:val="00E01519"/>
    <w:rsid w:val="00E015B6"/>
    <w:rsid w:val="00E019D9"/>
    <w:rsid w:val="00E02E8B"/>
    <w:rsid w:val="00E034B4"/>
    <w:rsid w:val="00E04C82"/>
    <w:rsid w:val="00E04EB7"/>
    <w:rsid w:val="00E05110"/>
    <w:rsid w:val="00E054ED"/>
    <w:rsid w:val="00E058BE"/>
    <w:rsid w:val="00E05C5A"/>
    <w:rsid w:val="00E05D05"/>
    <w:rsid w:val="00E05E46"/>
    <w:rsid w:val="00E05F99"/>
    <w:rsid w:val="00E0627F"/>
    <w:rsid w:val="00E06572"/>
    <w:rsid w:val="00E06E52"/>
    <w:rsid w:val="00E0742E"/>
    <w:rsid w:val="00E07BAE"/>
    <w:rsid w:val="00E10630"/>
    <w:rsid w:val="00E10EB9"/>
    <w:rsid w:val="00E11105"/>
    <w:rsid w:val="00E11D30"/>
    <w:rsid w:val="00E133ED"/>
    <w:rsid w:val="00E14152"/>
    <w:rsid w:val="00E14E6A"/>
    <w:rsid w:val="00E150A6"/>
    <w:rsid w:val="00E151D1"/>
    <w:rsid w:val="00E15341"/>
    <w:rsid w:val="00E15430"/>
    <w:rsid w:val="00E15A0D"/>
    <w:rsid w:val="00E15BAD"/>
    <w:rsid w:val="00E161A3"/>
    <w:rsid w:val="00E16753"/>
    <w:rsid w:val="00E16EF1"/>
    <w:rsid w:val="00E1719D"/>
    <w:rsid w:val="00E206EC"/>
    <w:rsid w:val="00E20C48"/>
    <w:rsid w:val="00E212E5"/>
    <w:rsid w:val="00E238BF"/>
    <w:rsid w:val="00E23A18"/>
    <w:rsid w:val="00E23A5B"/>
    <w:rsid w:val="00E23DB3"/>
    <w:rsid w:val="00E24465"/>
    <w:rsid w:val="00E24756"/>
    <w:rsid w:val="00E25AE1"/>
    <w:rsid w:val="00E25D7C"/>
    <w:rsid w:val="00E2683E"/>
    <w:rsid w:val="00E268DD"/>
    <w:rsid w:val="00E27124"/>
    <w:rsid w:val="00E2736D"/>
    <w:rsid w:val="00E274AB"/>
    <w:rsid w:val="00E27687"/>
    <w:rsid w:val="00E30A97"/>
    <w:rsid w:val="00E30DBE"/>
    <w:rsid w:val="00E30DC1"/>
    <w:rsid w:val="00E311A5"/>
    <w:rsid w:val="00E313D0"/>
    <w:rsid w:val="00E316D9"/>
    <w:rsid w:val="00E32264"/>
    <w:rsid w:val="00E328F7"/>
    <w:rsid w:val="00E329BE"/>
    <w:rsid w:val="00E32F3B"/>
    <w:rsid w:val="00E330A5"/>
    <w:rsid w:val="00E33588"/>
    <w:rsid w:val="00E33D4B"/>
    <w:rsid w:val="00E33F83"/>
    <w:rsid w:val="00E34176"/>
    <w:rsid w:val="00E347EE"/>
    <w:rsid w:val="00E34B33"/>
    <w:rsid w:val="00E35927"/>
    <w:rsid w:val="00E35A23"/>
    <w:rsid w:val="00E35C4D"/>
    <w:rsid w:val="00E3604E"/>
    <w:rsid w:val="00E360D7"/>
    <w:rsid w:val="00E3633A"/>
    <w:rsid w:val="00E36BE7"/>
    <w:rsid w:val="00E36DFC"/>
    <w:rsid w:val="00E375E8"/>
    <w:rsid w:val="00E37A0F"/>
    <w:rsid w:val="00E37C96"/>
    <w:rsid w:val="00E37FB9"/>
    <w:rsid w:val="00E40261"/>
    <w:rsid w:val="00E4079A"/>
    <w:rsid w:val="00E40A36"/>
    <w:rsid w:val="00E40B6C"/>
    <w:rsid w:val="00E421A9"/>
    <w:rsid w:val="00E42547"/>
    <w:rsid w:val="00E42B3B"/>
    <w:rsid w:val="00E42C72"/>
    <w:rsid w:val="00E42DFB"/>
    <w:rsid w:val="00E432AF"/>
    <w:rsid w:val="00E4491D"/>
    <w:rsid w:val="00E45578"/>
    <w:rsid w:val="00E45A76"/>
    <w:rsid w:val="00E46931"/>
    <w:rsid w:val="00E46FB6"/>
    <w:rsid w:val="00E47B83"/>
    <w:rsid w:val="00E47F26"/>
    <w:rsid w:val="00E50AFA"/>
    <w:rsid w:val="00E51C05"/>
    <w:rsid w:val="00E5221C"/>
    <w:rsid w:val="00E527D0"/>
    <w:rsid w:val="00E5283A"/>
    <w:rsid w:val="00E529D1"/>
    <w:rsid w:val="00E52F75"/>
    <w:rsid w:val="00E530F4"/>
    <w:rsid w:val="00E53389"/>
    <w:rsid w:val="00E53780"/>
    <w:rsid w:val="00E541BA"/>
    <w:rsid w:val="00E553F2"/>
    <w:rsid w:val="00E56482"/>
    <w:rsid w:val="00E56F0B"/>
    <w:rsid w:val="00E570E8"/>
    <w:rsid w:val="00E5712E"/>
    <w:rsid w:val="00E57726"/>
    <w:rsid w:val="00E57E3E"/>
    <w:rsid w:val="00E60DEE"/>
    <w:rsid w:val="00E6117B"/>
    <w:rsid w:val="00E61305"/>
    <w:rsid w:val="00E61977"/>
    <w:rsid w:val="00E61BE2"/>
    <w:rsid w:val="00E62094"/>
    <w:rsid w:val="00E645F1"/>
    <w:rsid w:val="00E64D50"/>
    <w:rsid w:val="00E64EB3"/>
    <w:rsid w:val="00E64F1B"/>
    <w:rsid w:val="00E6508B"/>
    <w:rsid w:val="00E650C7"/>
    <w:rsid w:val="00E6548D"/>
    <w:rsid w:val="00E65BA1"/>
    <w:rsid w:val="00E660D5"/>
    <w:rsid w:val="00E66335"/>
    <w:rsid w:val="00E6694F"/>
    <w:rsid w:val="00E67759"/>
    <w:rsid w:val="00E67D9F"/>
    <w:rsid w:val="00E67E18"/>
    <w:rsid w:val="00E67EC4"/>
    <w:rsid w:val="00E70BBF"/>
    <w:rsid w:val="00E70C88"/>
    <w:rsid w:val="00E716DF"/>
    <w:rsid w:val="00E71A58"/>
    <w:rsid w:val="00E72645"/>
    <w:rsid w:val="00E727CA"/>
    <w:rsid w:val="00E72AB2"/>
    <w:rsid w:val="00E730C3"/>
    <w:rsid w:val="00E735DE"/>
    <w:rsid w:val="00E7515F"/>
    <w:rsid w:val="00E76275"/>
    <w:rsid w:val="00E76458"/>
    <w:rsid w:val="00E770DE"/>
    <w:rsid w:val="00E77221"/>
    <w:rsid w:val="00E774CB"/>
    <w:rsid w:val="00E77B4D"/>
    <w:rsid w:val="00E8092D"/>
    <w:rsid w:val="00E80AB9"/>
    <w:rsid w:val="00E80F90"/>
    <w:rsid w:val="00E81010"/>
    <w:rsid w:val="00E816BC"/>
    <w:rsid w:val="00E81986"/>
    <w:rsid w:val="00E81C86"/>
    <w:rsid w:val="00E8226B"/>
    <w:rsid w:val="00E82332"/>
    <w:rsid w:val="00E82356"/>
    <w:rsid w:val="00E82966"/>
    <w:rsid w:val="00E83578"/>
    <w:rsid w:val="00E837FE"/>
    <w:rsid w:val="00E842E0"/>
    <w:rsid w:val="00E84D59"/>
    <w:rsid w:val="00E84F39"/>
    <w:rsid w:val="00E85555"/>
    <w:rsid w:val="00E85B1A"/>
    <w:rsid w:val="00E85CA1"/>
    <w:rsid w:val="00E86095"/>
    <w:rsid w:val="00E86C0D"/>
    <w:rsid w:val="00E87218"/>
    <w:rsid w:val="00E87D4A"/>
    <w:rsid w:val="00E90933"/>
    <w:rsid w:val="00E9099D"/>
    <w:rsid w:val="00E90DF7"/>
    <w:rsid w:val="00E91153"/>
    <w:rsid w:val="00E914BF"/>
    <w:rsid w:val="00E91AAC"/>
    <w:rsid w:val="00E91FAE"/>
    <w:rsid w:val="00E92061"/>
    <w:rsid w:val="00E931C4"/>
    <w:rsid w:val="00E935CC"/>
    <w:rsid w:val="00E939DF"/>
    <w:rsid w:val="00E9408E"/>
    <w:rsid w:val="00E945E2"/>
    <w:rsid w:val="00E947F0"/>
    <w:rsid w:val="00E94B5C"/>
    <w:rsid w:val="00E9584F"/>
    <w:rsid w:val="00E958D7"/>
    <w:rsid w:val="00E96175"/>
    <w:rsid w:val="00E9792C"/>
    <w:rsid w:val="00EA002C"/>
    <w:rsid w:val="00EA08E6"/>
    <w:rsid w:val="00EA0D26"/>
    <w:rsid w:val="00EA0EDC"/>
    <w:rsid w:val="00EA1896"/>
    <w:rsid w:val="00EA1C2D"/>
    <w:rsid w:val="00EA1E3E"/>
    <w:rsid w:val="00EA1FC0"/>
    <w:rsid w:val="00EA22B3"/>
    <w:rsid w:val="00EA26C6"/>
    <w:rsid w:val="00EA2B3D"/>
    <w:rsid w:val="00EA2C0D"/>
    <w:rsid w:val="00EA33FA"/>
    <w:rsid w:val="00EA35AE"/>
    <w:rsid w:val="00EA43B8"/>
    <w:rsid w:val="00EA48E8"/>
    <w:rsid w:val="00EA4B27"/>
    <w:rsid w:val="00EA4E8C"/>
    <w:rsid w:val="00EA5897"/>
    <w:rsid w:val="00EA5DF6"/>
    <w:rsid w:val="00EA677B"/>
    <w:rsid w:val="00EA69F9"/>
    <w:rsid w:val="00EA6C5A"/>
    <w:rsid w:val="00EA6F9F"/>
    <w:rsid w:val="00EA711B"/>
    <w:rsid w:val="00EA7B3A"/>
    <w:rsid w:val="00EB1340"/>
    <w:rsid w:val="00EB1411"/>
    <w:rsid w:val="00EB2044"/>
    <w:rsid w:val="00EB26B1"/>
    <w:rsid w:val="00EB2FD1"/>
    <w:rsid w:val="00EB3C71"/>
    <w:rsid w:val="00EB3CC8"/>
    <w:rsid w:val="00EB4A87"/>
    <w:rsid w:val="00EB4AD2"/>
    <w:rsid w:val="00EB4D1E"/>
    <w:rsid w:val="00EB5CDD"/>
    <w:rsid w:val="00EB5E49"/>
    <w:rsid w:val="00EC05A1"/>
    <w:rsid w:val="00EC0EDB"/>
    <w:rsid w:val="00EC12C2"/>
    <w:rsid w:val="00EC1458"/>
    <w:rsid w:val="00EC2207"/>
    <w:rsid w:val="00EC2EF7"/>
    <w:rsid w:val="00EC32F2"/>
    <w:rsid w:val="00EC3CA9"/>
    <w:rsid w:val="00EC3E69"/>
    <w:rsid w:val="00EC4213"/>
    <w:rsid w:val="00EC4965"/>
    <w:rsid w:val="00EC4E05"/>
    <w:rsid w:val="00EC4EC0"/>
    <w:rsid w:val="00EC5043"/>
    <w:rsid w:val="00EC529F"/>
    <w:rsid w:val="00EC55F3"/>
    <w:rsid w:val="00EC61B1"/>
    <w:rsid w:val="00EC63C2"/>
    <w:rsid w:val="00EC661D"/>
    <w:rsid w:val="00EC6856"/>
    <w:rsid w:val="00EC7564"/>
    <w:rsid w:val="00EC7D3B"/>
    <w:rsid w:val="00ED0299"/>
    <w:rsid w:val="00ED1858"/>
    <w:rsid w:val="00ED2D85"/>
    <w:rsid w:val="00ED2F3F"/>
    <w:rsid w:val="00ED2F6E"/>
    <w:rsid w:val="00ED3D2B"/>
    <w:rsid w:val="00ED3FEB"/>
    <w:rsid w:val="00ED47CE"/>
    <w:rsid w:val="00ED4B12"/>
    <w:rsid w:val="00ED60CD"/>
    <w:rsid w:val="00ED61E1"/>
    <w:rsid w:val="00ED6A86"/>
    <w:rsid w:val="00ED6DB4"/>
    <w:rsid w:val="00ED71AB"/>
    <w:rsid w:val="00ED747B"/>
    <w:rsid w:val="00ED7AA9"/>
    <w:rsid w:val="00EE03CA"/>
    <w:rsid w:val="00EE089E"/>
    <w:rsid w:val="00EE0DF5"/>
    <w:rsid w:val="00EE1311"/>
    <w:rsid w:val="00EE1E9D"/>
    <w:rsid w:val="00EE21D1"/>
    <w:rsid w:val="00EE2500"/>
    <w:rsid w:val="00EE31A0"/>
    <w:rsid w:val="00EE3A91"/>
    <w:rsid w:val="00EE3CEC"/>
    <w:rsid w:val="00EE487B"/>
    <w:rsid w:val="00EE5A13"/>
    <w:rsid w:val="00EE5DAD"/>
    <w:rsid w:val="00EE62B2"/>
    <w:rsid w:val="00EE6694"/>
    <w:rsid w:val="00EE672F"/>
    <w:rsid w:val="00EE6B0A"/>
    <w:rsid w:val="00EE6D85"/>
    <w:rsid w:val="00EE7A63"/>
    <w:rsid w:val="00EE7C4C"/>
    <w:rsid w:val="00EF0732"/>
    <w:rsid w:val="00EF12AA"/>
    <w:rsid w:val="00EF1457"/>
    <w:rsid w:val="00EF14FB"/>
    <w:rsid w:val="00EF1DC6"/>
    <w:rsid w:val="00EF2828"/>
    <w:rsid w:val="00EF2E93"/>
    <w:rsid w:val="00EF33F3"/>
    <w:rsid w:val="00EF4A91"/>
    <w:rsid w:val="00EF5C55"/>
    <w:rsid w:val="00EF601C"/>
    <w:rsid w:val="00EF6AD6"/>
    <w:rsid w:val="00EF6C8D"/>
    <w:rsid w:val="00EF6EDC"/>
    <w:rsid w:val="00EF7329"/>
    <w:rsid w:val="00EF7D09"/>
    <w:rsid w:val="00F00681"/>
    <w:rsid w:val="00F00D0D"/>
    <w:rsid w:val="00F00E75"/>
    <w:rsid w:val="00F01483"/>
    <w:rsid w:val="00F01998"/>
    <w:rsid w:val="00F02259"/>
    <w:rsid w:val="00F0262A"/>
    <w:rsid w:val="00F02C88"/>
    <w:rsid w:val="00F02D75"/>
    <w:rsid w:val="00F0343A"/>
    <w:rsid w:val="00F036BA"/>
    <w:rsid w:val="00F03C18"/>
    <w:rsid w:val="00F04B81"/>
    <w:rsid w:val="00F05161"/>
    <w:rsid w:val="00F05B46"/>
    <w:rsid w:val="00F05B5C"/>
    <w:rsid w:val="00F06296"/>
    <w:rsid w:val="00F06340"/>
    <w:rsid w:val="00F071A8"/>
    <w:rsid w:val="00F10028"/>
    <w:rsid w:val="00F106AE"/>
    <w:rsid w:val="00F11564"/>
    <w:rsid w:val="00F11892"/>
    <w:rsid w:val="00F12291"/>
    <w:rsid w:val="00F1284B"/>
    <w:rsid w:val="00F12971"/>
    <w:rsid w:val="00F1341C"/>
    <w:rsid w:val="00F1376C"/>
    <w:rsid w:val="00F14967"/>
    <w:rsid w:val="00F14B59"/>
    <w:rsid w:val="00F14F69"/>
    <w:rsid w:val="00F15638"/>
    <w:rsid w:val="00F158B8"/>
    <w:rsid w:val="00F15C0D"/>
    <w:rsid w:val="00F164D5"/>
    <w:rsid w:val="00F17A31"/>
    <w:rsid w:val="00F20C82"/>
    <w:rsid w:val="00F212F0"/>
    <w:rsid w:val="00F21AD9"/>
    <w:rsid w:val="00F21B00"/>
    <w:rsid w:val="00F21BC2"/>
    <w:rsid w:val="00F21CEE"/>
    <w:rsid w:val="00F22983"/>
    <w:rsid w:val="00F22B6D"/>
    <w:rsid w:val="00F23391"/>
    <w:rsid w:val="00F23796"/>
    <w:rsid w:val="00F2380E"/>
    <w:rsid w:val="00F23DAD"/>
    <w:rsid w:val="00F2573B"/>
    <w:rsid w:val="00F26073"/>
    <w:rsid w:val="00F262E3"/>
    <w:rsid w:val="00F26CB4"/>
    <w:rsid w:val="00F27227"/>
    <w:rsid w:val="00F274B0"/>
    <w:rsid w:val="00F27E55"/>
    <w:rsid w:val="00F30152"/>
    <w:rsid w:val="00F314A9"/>
    <w:rsid w:val="00F315C0"/>
    <w:rsid w:val="00F322DA"/>
    <w:rsid w:val="00F3263D"/>
    <w:rsid w:val="00F32FB7"/>
    <w:rsid w:val="00F338CC"/>
    <w:rsid w:val="00F338D6"/>
    <w:rsid w:val="00F339AB"/>
    <w:rsid w:val="00F33FAF"/>
    <w:rsid w:val="00F34493"/>
    <w:rsid w:val="00F34497"/>
    <w:rsid w:val="00F34A82"/>
    <w:rsid w:val="00F34B85"/>
    <w:rsid w:val="00F3547D"/>
    <w:rsid w:val="00F3566A"/>
    <w:rsid w:val="00F3596A"/>
    <w:rsid w:val="00F37758"/>
    <w:rsid w:val="00F40144"/>
    <w:rsid w:val="00F40587"/>
    <w:rsid w:val="00F4127C"/>
    <w:rsid w:val="00F417C0"/>
    <w:rsid w:val="00F41C21"/>
    <w:rsid w:val="00F42244"/>
    <w:rsid w:val="00F431A4"/>
    <w:rsid w:val="00F43309"/>
    <w:rsid w:val="00F43945"/>
    <w:rsid w:val="00F44120"/>
    <w:rsid w:val="00F449BA"/>
    <w:rsid w:val="00F44BE3"/>
    <w:rsid w:val="00F45532"/>
    <w:rsid w:val="00F45FA8"/>
    <w:rsid w:val="00F46C2B"/>
    <w:rsid w:val="00F47576"/>
    <w:rsid w:val="00F47855"/>
    <w:rsid w:val="00F4793B"/>
    <w:rsid w:val="00F479B8"/>
    <w:rsid w:val="00F47D4B"/>
    <w:rsid w:val="00F47F25"/>
    <w:rsid w:val="00F502F6"/>
    <w:rsid w:val="00F50782"/>
    <w:rsid w:val="00F50C89"/>
    <w:rsid w:val="00F50DC5"/>
    <w:rsid w:val="00F5104B"/>
    <w:rsid w:val="00F51AD3"/>
    <w:rsid w:val="00F5209E"/>
    <w:rsid w:val="00F523A6"/>
    <w:rsid w:val="00F5274B"/>
    <w:rsid w:val="00F52E93"/>
    <w:rsid w:val="00F52EAB"/>
    <w:rsid w:val="00F53457"/>
    <w:rsid w:val="00F54B3C"/>
    <w:rsid w:val="00F54FFD"/>
    <w:rsid w:val="00F5504F"/>
    <w:rsid w:val="00F5517C"/>
    <w:rsid w:val="00F5560A"/>
    <w:rsid w:val="00F55659"/>
    <w:rsid w:val="00F5593D"/>
    <w:rsid w:val="00F55DAE"/>
    <w:rsid w:val="00F56317"/>
    <w:rsid w:val="00F5647F"/>
    <w:rsid w:val="00F56812"/>
    <w:rsid w:val="00F57942"/>
    <w:rsid w:val="00F57D7B"/>
    <w:rsid w:val="00F57D82"/>
    <w:rsid w:val="00F57FDA"/>
    <w:rsid w:val="00F6051C"/>
    <w:rsid w:val="00F60567"/>
    <w:rsid w:val="00F60731"/>
    <w:rsid w:val="00F607F8"/>
    <w:rsid w:val="00F60F36"/>
    <w:rsid w:val="00F618B0"/>
    <w:rsid w:val="00F61B98"/>
    <w:rsid w:val="00F61DF5"/>
    <w:rsid w:val="00F61F97"/>
    <w:rsid w:val="00F6228E"/>
    <w:rsid w:val="00F63174"/>
    <w:rsid w:val="00F63366"/>
    <w:rsid w:val="00F63475"/>
    <w:rsid w:val="00F635BC"/>
    <w:rsid w:val="00F63C57"/>
    <w:rsid w:val="00F63ED3"/>
    <w:rsid w:val="00F64293"/>
    <w:rsid w:val="00F643B2"/>
    <w:rsid w:val="00F6452C"/>
    <w:rsid w:val="00F64733"/>
    <w:rsid w:val="00F64A9D"/>
    <w:rsid w:val="00F65103"/>
    <w:rsid w:val="00F652D3"/>
    <w:rsid w:val="00F6634F"/>
    <w:rsid w:val="00F665AE"/>
    <w:rsid w:val="00F67ADF"/>
    <w:rsid w:val="00F67B64"/>
    <w:rsid w:val="00F70757"/>
    <w:rsid w:val="00F71033"/>
    <w:rsid w:val="00F719C3"/>
    <w:rsid w:val="00F71D22"/>
    <w:rsid w:val="00F73253"/>
    <w:rsid w:val="00F73563"/>
    <w:rsid w:val="00F7402B"/>
    <w:rsid w:val="00F74C28"/>
    <w:rsid w:val="00F751D2"/>
    <w:rsid w:val="00F754AA"/>
    <w:rsid w:val="00F755E7"/>
    <w:rsid w:val="00F76059"/>
    <w:rsid w:val="00F770E0"/>
    <w:rsid w:val="00F774D0"/>
    <w:rsid w:val="00F77545"/>
    <w:rsid w:val="00F77DB4"/>
    <w:rsid w:val="00F77DCF"/>
    <w:rsid w:val="00F8031D"/>
    <w:rsid w:val="00F80644"/>
    <w:rsid w:val="00F80DA5"/>
    <w:rsid w:val="00F81E94"/>
    <w:rsid w:val="00F824E3"/>
    <w:rsid w:val="00F83D80"/>
    <w:rsid w:val="00F85DB8"/>
    <w:rsid w:val="00F85E0E"/>
    <w:rsid w:val="00F86BB8"/>
    <w:rsid w:val="00F87194"/>
    <w:rsid w:val="00F876AA"/>
    <w:rsid w:val="00F87880"/>
    <w:rsid w:val="00F90110"/>
    <w:rsid w:val="00F9038C"/>
    <w:rsid w:val="00F90C3E"/>
    <w:rsid w:val="00F91751"/>
    <w:rsid w:val="00F92E01"/>
    <w:rsid w:val="00F9388D"/>
    <w:rsid w:val="00F93924"/>
    <w:rsid w:val="00F93BE4"/>
    <w:rsid w:val="00F941BA"/>
    <w:rsid w:val="00F945BA"/>
    <w:rsid w:val="00F9475E"/>
    <w:rsid w:val="00F9478E"/>
    <w:rsid w:val="00F9569A"/>
    <w:rsid w:val="00F95B06"/>
    <w:rsid w:val="00F961A2"/>
    <w:rsid w:val="00F97CFF"/>
    <w:rsid w:val="00FA00E2"/>
    <w:rsid w:val="00FA126E"/>
    <w:rsid w:val="00FA1E1F"/>
    <w:rsid w:val="00FA1EDD"/>
    <w:rsid w:val="00FA1EFD"/>
    <w:rsid w:val="00FA22EB"/>
    <w:rsid w:val="00FA2799"/>
    <w:rsid w:val="00FA37DF"/>
    <w:rsid w:val="00FA3C48"/>
    <w:rsid w:val="00FA3C90"/>
    <w:rsid w:val="00FA3FAD"/>
    <w:rsid w:val="00FA438C"/>
    <w:rsid w:val="00FA53F3"/>
    <w:rsid w:val="00FA5F4F"/>
    <w:rsid w:val="00FA6A5B"/>
    <w:rsid w:val="00FA726A"/>
    <w:rsid w:val="00FA7D82"/>
    <w:rsid w:val="00FB02B2"/>
    <w:rsid w:val="00FB03C8"/>
    <w:rsid w:val="00FB0483"/>
    <w:rsid w:val="00FB1722"/>
    <w:rsid w:val="00FB203E"/>
    <w:rsid w:val="00FB2266"/>
    <w:rsid w:val="00FB3904"/>
    <w:rsid w:val="00FB3D22"/>
    <w:rsid w:val="00FB3F8B"/>
    <w:rsid w:val="00FB4163"/>
    <w:rsid w:val="00FB4241"/>
    <w:rsid w:val="00FB426A"/>
    <w:rsid w:val="00FB43B0"/>
    <w:rsid w:val="00FB4D44"/>
    <w:rsid w:val="00FB4EB0"/>
    <w:rsid w:val="00FB54EB"/>
    <w:rsid w:val="00FB70B4"/>
    <w:rsid w:val="00FB726C"/>
    <w:rsid w:val="00FB74A0"/>
    <w:rsid w:val="00FB78F6"/>
    <w:rsid w:val="00FC09F7"/>
    <w:rsid w:val="00FC211A"/>
    <w:rsid w:val="00FC21BF"/>
    <w:rsid w:val="00FC231B"/>
    <w:rsid w:val="00FC2EA9"/>
    <w:rsid w:val="00FC3E4D"/>
    <w:rsid w:val="00FC426F"/>
    <w:rsid w:val="00FC4498"/>
    <w:rsid w:val="00FC535B"/>
    <w:rsid w:val="00FC5C62"/>
    <w:rsid w:val="00FC6688"/>
    <w:rsid w:val="00FC67A6"/>
    <w:rsid w:val="00FC6A75"/>
    <w:rsid w:val="00FC6AF0"/>
    <w:rsid w:val="00FC6CF6"/>
    <w:rsid w:val="00FC7127"/>
    <w:rsid w:val="00FC7130"/>
    <w:rsid w:val="00FC7695"/>
    <w:rsid w:val="00FD04FF"/>
    <w:rsid w:val="00FD0851"/>
    <w:rsid w:val="00FD09E6"/>
    <w:rsid w:val="00FD0FB5"/>
    <w:rsid w:val="00FD17E7"/>
    <w:rsid w:val="00FD20EB"/>
    <w:rsid w:val="00FD2B69"/>
    <w:rsid w:val="00FD385B"/>
    <w:rsid w:val="00FD52B4"/>
    <w:rsid w:val="00FD564B"/>
    <w:rsid w:val="00FD5816"/>
    <w:rsid w:val="00FD59A3"/>
    <w:rsid w:val="00FD5A99"/>
    <w:rsid w:val="00FD7090"/>
    <w:rsid w:val="00FD7EB7"/>
    <w:rsid w:val="00FE0010"/>
    <w:rsid w:val="00FE1091"/>
    <w:rsid w:val="00FE162B"/>
    <w:rsid w:val="00FE2124"/>
    <w:rsid w:val="00FE23C8"/>
    <w:rsid w:val="00FE26CA"/>
    <w:rsid w:val="00FE2B56"/>
    <w:rsid w:val="00FE3269"/>
    <w:rsid w:val="00FE32E8"/>
    <w:rsid w:val="00FE3640"/>
    <w:rsid w:val="00FE3808"/>
    <w:rsid w:val="00FE3DDD"/>
    <w:rsid w:val="00FE3F70"/>
    <w:rsid w:val="00FE43FA"/>
    <w:rsid w:val="00FE4833"/>
    <w:rsid w:val="00FE4873"/>
    <w:rsid w:val="00FE4EF2"/>
    <w:rsid w:val="00FE5227"/>
    <w:rsid w:val="00FE5974"/>
    <w:rsid w:val="00FE5BBF"/>
    <w:rsid w:val="00FE5BED"/>
    <w:rsid w:val="00FE5F95"/>
    <w:rsid w:val="00FE613C"/>
    <w:rsid w:val="00FE637D"/>
    <w:rsid w:val="00FE6C91"/>
    <w:rsid w:val="00FE7221"/>
    <w:rsid w:val="00FE7B1A"/>
    <w:rsid w:val="00FF0155"/>
    <w:rsid w:val="00FF01B5"/>
    <w:rsid w:val="00FF1B6A"/>
    <w:rsid w:val="00FF1E50"/>
    <w:rsid w:val="00FF2387"/>
    <w:rsid w:val="00FF2A4F"/>
    <w:rsid w:val="00FF4170"/>
    <w:rsid w:val="00FF4A87"/>
    <w:rsid w:val="00FF5E34"/>
    <w:rsid w:val="00FF5F1F"/>
    <w:rsid w:val="00FF6355"/>
    <w:rsid w:val="00FF66C7"/>
    <w:rsid w:val="00FF6B85"/>
    <w:rsid w:val="00FF703D"/>
    <w:rsid w:val="00FF7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CED03"/>
  <w15:docId w15:val="{FF054453-0E17-408B-B963-9B4E5EE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39A3"/>
    <w:rPr>
      <w:sz w:val="24"/>
      <w:szCs w:val="24"/>
    </w:rPr>
  </w:style>
  <w:style w:type="paragraph" w:styleId="Nadpis1">
    <w:name w:val="heading 1"/>
    <w:basedOn w:val="Normln"/>
    <w:next w:val="Normln"/>
    <w:qFormat/>
    <w:rsid w:val="0065597F"/>
    <w:pPr>
      <w:keepNext/>
      <w:spacing w:before="240" w:after="240"/>
      <w:outlineLvl w:val="0"/>
    </w:pPr>
    <w:rPr>
      <w:b/>
      <w:bCs/>
      <w:sz w:val="36"/>
    </w:rPr>
  </w:style>
  <w:style w:type="paragraph" w:styleId="Nadpis2">
    <w:name w:val="heading 2"/>
    <w:basedOn w:val="Normln"/>
    <w:next w:val="Normln"/>
    <w:qFormat/>
    <w:rsid w:val="0065597F"/>
    <w:pPr>
      <w:keepNext/>
      <w:tabs>
        <w:tab w:val="left" w:pos="8170"/>
        <w:tab w:val="left" w:pos="10343"/>
      </w:tabs>
      <w:spacing w:before="240" w:after="360"/>
      <w:jc w:val="both"/>
      <w:outlineLvl w:val="1"/>
    </w:pPr>
    <w:rPr>
      <w:b/>
      <w:bCs/>
      <w:sz w:val="28"/>
    </w:rPr>
  </w:style>
  <w:style w:type="paragraph" w:styleId="Nadpis3">
    <w:name w:val="heading 3"/>
    <w:basedOn w:val="Normln"/>
    <w:next w:val="Normln"/>
    <w:qFormat/>
    <w:rsid w:val="001639A3"/>
    <w:pPr>
      <w:keepNext/>
      <w:tabs>
        <w:tab w:val="left" w:pos="720"/>
        <w:tab w:val="left" w:pos="8170"/>
        <w:tab w:val="left" w:pos="10343"/>
      </w:tabs>
      <w:jc w:val="both"/>
      <w:outlineLvl w:val="2"/>
    </w:pPr>
    <w:rPr>
      <w:b/>
      <w:bCs/>
    </w:rPr>
  </w:style>
  <w:style w:type="paragraph" w:styleId="Nadpis4">
    <w:name w:val="heading 4"/>
    <w:basedOn w:val="Normln"/>
    <w:next w:val="Normln"/>
    <w:qFormat/>
    <w:rsid w:val="001639A3"/>
    <w:pPr>
      <w:keepNext/>
      <w:jc w:val="center"/>
      <w:outlineLvl w:val="3"/>
    </w:pPr>
    <w:rPr>
      <w:rFonts w:ascii="Arial" w:hAnsi="Arial"/>
      <w:b/>
    </w:rPr>
  </w:style>
  <w:style w:type="paragraph" w:styleId="Nadpis5">
    <w:name w:val="heading 5"/>
    <w:basedOn w:val="Normln"/>
    <w:next w:val="Normln"/>
    <w:qFormat/>
    <w:rsid w:val="001639A3"/>
    <w:pPr>
      <w:keepNext/>
      <w:jc w:val="center"/>
      <w:outlineLvl w:val="4"/>
    </w:pPr>
    <w:rPr>
      <w:b/>
      <w:bCs/>
      <w:szCs w:val="20"/>
    </w:rPr>
  </w:style>
  <w:style w:type="paragraph" w:styleId="Nadpis6">
    <w:name w:val="heading 6"/>
    <w:basedOn w:val="Normln"/>
    <w:next w:val="Normln"/>
    <w:qFormat/>
    <w:rsid w:val="001639A3"/>
    <w:pPr>
      <w:keepNext/>
      <w:tabs>
        <w:tab w:val="left" w:pos="8170"/>
        <w:tab w:val="left" w:pos="10343"/>
      </w:tabs>
      <w:jc w:val="both"/>
      <w:outlineLvl w:val="5"/>
    </w:pPr>
    <w:rPr>
      <w:sz w:val="28"/>
    </w:rPr>
  </w:style>
  <w:style w:type="paragraph" w:styleId="Nadpis7">
    <w:name w:val="heading 7"/>
    <w:basedOn w:val="Normln"/>
    <w:next w:val="Normln"/>
    <w:qFormat/>
    <w:rsid w:val="001639A3"/>
    <w:pPr>
      <w:keepNext/>
      <w:outlineLvl w:val="6"/>
    </w:pPr>
    <w:rPr>
      <w:rFonts w:ascii="Arial" w:hAnsi="Arial"/>
      <w:b/>
      <w:bCs/>
      <w:i/>
      <w:iCs/>
      <w:sz w:val="20"/>
      <w:szCs w:val="20"/>
    </w:rPr>
  </w:style>
  <w:style w:type="paragraph" w:styleId="Nadpis8">
    <w:name w:val="heading 8"/>
    <w:basedOn w:val="Normln"/>
    <w:next w:val="Normln"/>
    <w:qFormat/>
    <w:rsid w:val="001639A3"/>
    <w:pPr>
      <w:keepNext/>
      <w:spacing w:before="240"/>
      <w:jc w:val="both"/>
      <w:outlineLvl w:val="7"/>
    </w:pPr>
    <w:rPr>
      <w:rFonts w:ascii="Arial" w:hAnsi="Arial"/>
      <w:b/>
      <w:sz w:val="22"/>
    </w:rPr>
  </w:style>
  <w:style w:type="paragraph" w:styleId="Nadpis9">
    <w:name w:val="heading 9"/>
    <w:basedOn w:val="Normln"/>
    <w:next w:val="Normln"/>
    <w:qFormat/>
    <w:rsid w:val="001639A3"/>
    <w:pPr>
      <w:keepNext/>
      <w:spacing w:before="1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639A3"/>
    <w:pPr>
      <w:jc w:val="center"/>
    </w:pPr>
    <w:rPr>
      <w:b/>
      <w:bCs/>
      <w:sz w:val="32"/>
    </w:rPr>
  </w:style>
  <w:style w:type="paragraph" w:styleId="Zkladntext">
    <w:name w:val="Body Text"/>
    <w:basedOn w:val="Normln"/>
    <w:semiHidden/>
    <w:rsid w:val="001639A3"/>
    <w:pPr>
      <w:jc w:val="center"/>
    </w:pPr>
  </w:style>
  <w:style w:type="paragraph" w:customStyle="1" w:styleId="Typedudocument">
    <w:name w:val="Type du document"/>
    <w:basedOn w:val="Normln"/>
    <w:next w:val="Datedadoption"/>
    <w:rsid w:val="001639A3"/>
    <w:pPr>
      <w:spacing w:before="360"/>
      <w:jc w:val="center"/>
    </w:pPr>
    <w:rPr>
      <w:b/>
      <w:szCs w:val="20"/>
    </w:rPr>
  </w:style>
  <w:style w:type="paragraph" w:customStyle="1" w:styleId="Datedadoption">
    <w:name w:val="Date d'adoption"/>
    <w:basedOn w:val="Normln"/>
    <w:next w:val="Normln"/>
    <w:rsid w:val="001639A3"/>
    <w:pPr>
      <w:spacing w:before="360"/>
      <w:jc w:val="center"/>
    </w:pPr>
    <w:rPr>
      <w:b/>
      <w:szCs w:val="20"/>
    </w:rPr>
  </w:style>
  <w:style w:type="paragraph" w:styleId="Zpat">
    <w:name w:val="footer"/>
    <w:basedOn w:val="Normln"/>
    <w:uiPriority w:val="99"/>
    <w:rsid w:val="001639A3"/>
    <w:pPr>
      <w:tabs>
        <w:tab w:val="center" w:pos="4536"/>
        <w:tab w:val="right" w:pos="9072"/>
      </w:tabs>
    </w:pPr>
  </w:style>
  <w:style w:type="paragraph" w:styleId="Zkladntextodsazen2">
    <w:name w:val="Body Text Indent 2"/>
    <w:basedOn w:val="Normln"/>
    <w:semiHidden/>
    <w:rsid w:val="001639A3"/>
    <w:pPr>
      <w:ind w:left="400" w:hanging="200"/>
    </w:pPr>
  </w:style>
  <w:style w:type="paragraph" w:customStyle="1" w:styleId="Point0">
    <w:name w:val="Point 0"/>
    <w:basedOn w:val="Normln"/>
    <w:rsid w:val="001639A3"/>
    <w:pPr>
      <w:spacing w:before="120" w:after="120"/>
      <w:ind w:left="851" w:hanging="851"/>
      <w:jc w:val="both"/>
    </w:pPr>
    <w:rPr>
      <w:szCs w:val="20"/>
    </w:rPr>
  </w:style>
  <w:style w:type="paragraph" w:customStyle="1" w:styleId="Tiret1">
    <w:name w:val="Tiret 1"/>
    <w:basedOn w:val="Normln"/>
    <w:rsid w:val="001639A3"/>
    <w:pPr>
      <w:spacing w:before="120" w:after="120"/>
      <w:ind w:left="1418" w:hanging="567"/>
      <w:jc w:val="both"/>
    </w:pPr>
    <w:rPr>
      <w:szCs w:val="20"/>
    </w:rPr>
  </w:style>
  <w:style w:type="paragraph" w:customStyle="1" w:styleId="Titreobjet">
    <w:name w:val="Titre objet"/>
    <w:basedOn w:val="Normln"/>
    <w:next w:val="Normln"/>
    <w:rsid w:val="001639A3"/>
    <w:pPr>
      <w:spacing w:before="360" w:after="360"/>
      <w:jc w:val="center"/>
    </w:pPr>
    <w:rPr>
      <w:b/>
      <w:szCs w:val="20"/>
    </w:rPr>
  </w:style>
  <w:style w:type="paragraph" w:customStyle="1" w:styleId="NormalLeft">
    <w:name w:val="Normal Left"/>
    <w:basedOn w:val="Normln"/>
    <w:rsid w:val="001639A3"/>
    <w:pPr>
      <w:spacing w:before="120" w:after="120"/>
    </w:pPr>
    <w:rPr>
      <w:szCs w:val="20"/>
    </w:rPr>
  </w:style>
  <w:style w:type="character" w:styleId="slostrnky">
    <w:name w:val="page number"/>
    <w:basedOn w:val="Standardnpsmoodstavce"/>
    <w:semiHidden/>
    <w:rsid w:val="001639A3"/>
  </w:style>
  <w:style w:type="paragraph" w:styleId="Zhlav">
    <w:name w:val="header"/>
    <w:basedOn w:val="Normln"/>
    <w:semiHidden/>
    <w:rsid w:val="001639A3"/>
    <w:pPr>
      <w:tabs>
        <w:tab w:val="center" w:pos="4536"/>
        <w:tab w:val="right" w:pos="9072"/>
      </w:tabs>
    </w:pPr>
  </w:style>
  <w:style w:type="paragraph" w:styleId="Rozloendokumentu">
    <w:name w:val="Document Map"/>
    <w:basedOn w:val="Normln"/>
    <w:semiHidden/>
    <w:rsid w:val="001639A3"/>
    <w:pPr>
      <w:shd w:val="clear" w:color="auto" w:fill="000080"/>
    </w:pPr>
    <w:rPr>
      <w:rFonts w:ascii="Tahoma" w:hAnsi="Tahoma" w:cs="Tahoma"/>
    </w:rPr>
  </w:style>
  <w:style w:type="paragraph" w:styleId="Zkladntext2">
    <w:name w:val="Body Text 2"/>
    <w:basedOn w:val="Normln"/>
    <w:semiHidden/>
    <w:rsid w:val="001639A3"/>
    <w:pPr>
      <w:jc w:val="both"/>
    </w:pPr>
  </w:style>
  <w:style w:type="paragraph" w:styleId="Zkladntextodsazen">
    <w:name w:val="Body Text Indent"/>
    <w:basedOn w:val="Normln"/>
    <w:semiHidden/>
    <w:rsid w:val="001639A3"/>
    <w:pPr>
      <w:numPr>
        <w:ilvl w:val="12"/>
      </w:numPr>
      <w:ind w:left="720" w:hanging="363"/>
      <w:jc w:val="both"/>
    </w:pPr>
  </w:style>
  <w:style w:type="paragraph" w:styleId="Zkladntextodsazen3">
    <w:name w:val="Body Text Indent 3"/>
    <w:basedOn w:val="Normln"/>
    <w:semiHidden/>
    <w:rsid w:val="001639A3"/>
    <w:pPr>
      <w:numPr>
        <w:ilvl w:val="12"/>
      </w:numPr>
      <w:ind w:left="720" w:hanging="360"/>
      <w:jc w:val="both"/>
    </w:pPr>
  </w:style>
  <w:style w:type="paragraph" w:styleId="Textpoznpodarou">
    <w:name w:val="footnote text"/>
    <w:basedOn w:val="Normln"/>
    <w:semiHidden/>
    <w:rsid w:val="001639A3"/>
    <w:rPr>
      <w:sz w:val="20"/>
      <w:szCs w:val="20"/>
    </w:rPr>
  </w:style>
  <w:style w:type="character" w:styleId="Znakapoznpodarou">
    <w:name w:val="footnote reference"/>
    <w:semiHidden/>
    <w:rsid w:val="001639A3"/>
    <w:rPr>
      <w:vertAlign w:val="superscript"/>
    </w:rPr>
  </w:style>
  <w:style w:type="paragraph" w:customStyle="1" w:styleId="Textbodu">
    <w:name w:val="Text bodu"/>
    <w:basedOn w:val="Normln"/>
    <w:rsid w:val="001639A3"/>
    <w:pPr>
      <w:tabs>
        <w:tab w:val="num" w:pos="850"/>
      </w:tabs>
      <w:ind w:left="850" w:hanging="425"/>
    </w:pPr>
  </w:style>
  <w:style w:type="paragraph" w:styleId="Seznam">
    <w:name w:val="List"/>
    <w:basedOn w:val="Normln"/>
    <w:semiHidden/>
    <w:rsid w:val="001639A3"/>
    <w:pPr>
      <w:ind w:left="283" w:hanging="283"/>
    </w:pPr>
  </w:style>
  <w:style w:type="paragraph" w:styleId="Seznam2">
    <w:name w:val="List 2"/>
    <w:basedOn w:val="Normln"/>
    <w:semiHidden/>
    <w:rsid w:val="001639A3"/>
    <w:pPr>
      <w:ind w:left="566" w:hanging="283"/>
    </w:pPr>
  </w:style>
  <w:style w:type="paragraph" w:styleId="Zkladntext3">
    <w:name w:val="Body Text 3"/>
    <w:basedOn w:val="Normln"/>
    <w:link w:val="Zkladntext3Char"/>
    <w:semiHidden/>
    <w:rsid w:val="001639A3"/>
    <w:pPr>
      <w:jc w:val="both"/>
    </w:pPr>
    <w:rPr>
      <w:i/>
      <w:iCs/>
    </w:rPr>
  </w:style>
  <w:style w:type="paragraph" w:customStyle="1" w:styleId="Mstupn">
    <w:name w:val="M stupně"/>
    <w:basedOn w:val="Mnadpis1"/>
    <w:next w:val="moje"/>
    <w:autoRedefine/>
    <w:rsid w:val="001639A3"/>
    <w:pPr>
      <w:numPr>
        <w:numId w:val="5"/>
      </w:numPr>
    </w:pPr>
    <w:rPr>
      <w:caps/>
    </w:rPr>
  </w:style>
  <w:style w:type="paragraph" w:customStyle="1" w:styleId="Mnadpis1">
    <w:name w:val="M nadpis 1"/>
    <w:basedOn w:val="Nadpis1"/>
    <w:next w:val="moje"/>
    <w:autoRedefine/>
    <w:rsid w:val="001639A3"/>
    <w:pPr>
      <w:keepNext w:val="0"/>
      <w:tabs>
        <w:tab w:val="left" w:pos="8170"/>
        <w:tab w:val="left" w:pos="10343"/>
      </w:tabs>
      <w:outlineLvl w:val="9"/>
    </w:pPr>
    <w:rPr>
      <w:sz w:val="28"/>
    </w:rPr>
  </w:style>
  <w:style w:type="paragraph" w:customStyle="1" w:styleId="moje">
    <w:name w:val="moje"/>
    <w:basedOn w:val="Zkladntext"/>
    <w:rsid w:val="001639A3"/>
    <w:pPr>
      <w:spacing w:after="120"/>
      <w:ind w:firstLine="851"/>
      <w:jc w:val="both"/>
    </w:pPr>
    <w:rPr>
      <w:szCs w:val="20"/>
    </w:rPr>
  </w:style>
  <w:style w:type="character" w:styleId="KlvesniceHTML">
    <w:name w:val="HTML Keyboard"/>
    <w:semiHidden/>
    <w:rsid w:val="001639A3"/>
    <w:rPr>
      <w:rFonts w:ascii="Arial Unicode MS" w:eastAsia="Arial Unicode MS" w:hAnsi="Arial Unicode MS" w:cs="Arial Unicode MS"/>
      <w:sz w:val="20"/>
      <w:szCs w:val="20"/>
    </w:rPr>
  </w:style>
  <w:style w:type="character" w:styleId="Hypertextovodkaz">
    <w:name w:val="Hyperlink"/>
    <w:uiPriority w:val="99"/>
    <w:rsid w:val="001639A3"/>
    <w:rPr>
      <w:color w:val="0000FF"/>
      <w:u w:val="single"/>
    </w:rPr>
  </w:style>
  <w:style w:type="character" w:styleId="Sledovanodkaz">
    <w:name w:val="FollowedHyperlink"/>
    <w:semiHidden/>
    <w:rsid w:val="001639A3"/>
    <w:rPr>
      <w:color w:val="800080"/>
      <w:u w:val="single"/>
    </w:rPr>
  </w:style>
  <w:style w:type="paragraph" w:customStyle="1" w:styleId="Annexetitreacte">
    <w:name w:val="Annexe titre (acte)"/>
    <w:basedOn w:val="Normln"/>
    <w:next w:val="Normln"/>
    <w:rsid w:val="001639A3"/>
    <w:pPr>
      <w:spacing w:before="120" w:after="120"/>
      <w:jc w:val="center"/>
    </w:pPr>
    <w:rPr>
      <w:b/>
      <w:szCs w:val="20"/>
      <w:u w:val="single"/>
      <w:lang w:val="en-GB" w:eastAsia="en-GB"/>
    </w:rPr>
  </w:style>
  <w:style w:type="paragraph" w:customStyle="1" w:styleId="PointDouble1">
    <w:name w:val="PointDouble 1"/>
    <w:basedOn w:val="Normln"/>
    <w:rsid w:val="001639A3"/>
    <w:pPr>
      <w:tabs>
        <w:tab w:val="left" w:pos="1417"/>
      </w:tabs>
      <w:spacing w:before="120" w:after="120"/>
      <w:ind w:left="1984" w:hanging="1134"/>
      <w:jc w:val="both"/>
    </w:pPr>
    <w:rPr>
      <w:szCs w:val="20"/>
      <w:lang w:val="en-GB" w:eastAsia="en-GB"/>
    </w:rPr>
  </w:style>
  <w:style w:type="paragraph" w:customStyle="1" w:styleId="Nomdelinstitution">
    <w:name w:val="Nom de l'institution"/>
    <w:basedOn w:val="Normln"/>
    <w:next w:val="Normln"/>
    <w:rsid w:val="001639A3"/>
    <w:rPr>
      <w:rFonts w:ascii="Arial" w:hAnsi="Arial"/>
      <w:szCs w:val="20"/>
    </w:rPr>
  </w:style>
  <w:style w:type="paragraph" w:styleId="Textbubliny">
    <w:name w:val="Balloon Text"/>
    <w:basedOn w:val="Normln"/>
    <w:semiHidden/>
    <w:rsid w:val="001639A3"/>
    <w:rPr>
      <w:rFonts w:ascii="Tahoma" w:hAnsi="Tahoma" w:cs="Tahoma"/>
      <w:sz w:val="16"/>
      <w:szCs w:val="16"/>
    </w:rPr>
  </w:style>
  <w:style w:type="paragraph" w:customStyle="1" w:styleId="Formuledadoption">
    <w:name w:val="Formule d'adoption"/>
    <w:basedOn w:val="Normln"/>
    <w:next w:val="Normln"/>
    <w:rsid w:val="001639A3"/>
    <w:pPr>
      <w:overflowPunct w:val="0"/>
      <w:autoSpaceDE w:val="0"/>
      <w:autoSpaceDN w:val="0"/>
      <w:adjustRightInd w:val="0"/>
      <w:spacing w:before="120" w:after="120"/>
      <w:jc w:val="both"/>
      <w:textAlignment w:val="baseline"/>
    </w:pPr>
    <w:rPr>
      <w:szCs w:val="20"/>
    </w:rPr>
  </w:style>
  <w:style w:type="paragraph" w:customStyle="1" w:styleId="normalnsodrkami">
    <w:name w:val="normalní s odrážkami"/>
    <w:basedOn w:val="Normln"/>
    <w:rsid w:val="001639A3"/>
    <w:pPr>
      <w:numPr>
        <w:numId w:val="15"/>
      </w:numPr>
      <w:jc w:val="both"/>
    </w:pPr>
    <w:rPr>
      <w:rFonts w:ascii="Arial" w:hAnsi="Arial"/>
      <w:sz w:val="20"/>
    </w:rPr>
  </w:style>
  <w:style w:type="paragraph" w:customStyle="1" w:styleId="GroupWiseView">
    <w:name w:val="GroupWiseView"/>
    <w:rsid w:val="001639A3"/>
    <w:pPr>
      <w:widowControl w:val="0"/>
      <w:autoSpaceDE w:val="0"/>
      <w:autoSpaceDN w:val="0"/>
      <w:adjustRightInd w:val="0"/>
    </w:pPr>
    <w:rPr>
      <w:rFonts w:ascii="Tahoma" w:hAnsi="Tahoma"/>
      <w:sz w:val="16"/>
      <w:szCs w:val="16"/>
    </w:rPr>
  </w:style>
  <w:style w:type="paragraph" w:customStyle="1" w:styleId="Default">
    <w:name w:val="Default"/>
    <w:rsid w:val="001639A3"/>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rsid w:val="001639A3"/>
    <w:rPr>
      <w:rFonts w:cs="Times New Roman"/>
      <w:color w:val="auto"/>
    </w:rPr>
  </w:style>
  <w:style w:type="character" w:customStyle="1" w:styleId="ZkladntextChar">
    <w:name w:val="Základní text Char"/>
    <w:rsid w:val="001639A3"/>
    <w:rPr>
      <w:sz w:val="24"/>
      <w:szCs w:val="24"/>
      <w:lang w:val="cs-CZ" w:eastAsia="cs-CZ" w:bidi="ar-SA"/>
    </w:rPr>
  </w:style>
  <w:style w:type="character" w:customStyle="1" w:styleId="ZpatChar">
    <w:name w:val="Zápatí Char"/>
    <w:uiPriority w:val="99"/>
    <w:rsid w:val="001639A3"/>
    <w:rPr>
      <w:sz w:val="24"/>
      <w:szCs w:val="24"/>
    </w:rPr>
  </w:style>
  <w:style w:type="character" w:customStyle="1" w:styleId="Nadpis8Char">
    <w:name w:val="Nadpis 8 Char"/>
    <w:rsid w:val="001639A3"/>
    <w:rPr>
      <w:rFonts w:ascii="Arial" w:hAnsi="Arial"/>
      <w:b/>
      <w:sz w:val="22"/>
      <w:szCs w:val="24"/>
    </w:rPr>
  </w:style>
  <w:style w:type="character" w:customStyle="1" w:styleId="ZhlavChar">
    <w:name w:val="Záhlaví Char"/>
    <w:rsid w:val="001639A3"/>
    <w:rPr>
      <w:sz w:val="24"/>
      <w:szCs w:val="24"/>
    </w:rPr>
  </w:style>
  <w:style w:type="character" w:styleId="Siln">
    <w:name w:val="Strong"/>
    <w:uiPriority w:val="22"/>
    <w:qFormat/>
    <w:rsid w:val="00C80DFD"/>
    <w:rPr>
      <w:b/>
      <w:bCs/>
    </w:rPr>
  </w:style>
  <w:style w:type="character" w:customStyle="1" w:styleId="ms-rtethemeforecolor-2-0">
    <w:name w:val="ms-rtethemeforecolor-2-0"/>
    <w:rsid w:val="00585F7C"/>
  </w:style>
  <w:style w:type="character" w:styleId="Odkaznakoment">
    <w:name w:val="annotation reference"/>
    <w:uiPriority w:val="99"/>
    <w:semiHidden/>
    <w:unhideWhenUsed/>
    <w:rsid w:val="00DF05D0"/>
    <w:rPr>
      <w:sz w:val="16"/>
      <w:szCs w:val="16"/>
    </w:rPr>
  </w:style>
  <w:style w:type="paragraph" w:styleId="Textkomente">
    <w:name w:val="annotation text"/>
    <w:basedOn w:val="Normln"/>
    <w:link w:val="TextkomenteChar"/>
    <w:uiPriority w:val="99"/>
    <w:unhideWhenUsed/>
    <w:rsid w:val="00DF05D0"/>
    <w:rPr>
      <w:sz w:val="20"/>
      <w:szCs w:val="20"/>
    </w:rPr>
  </w:style>
  <w:style w:type="character" w:customStyle="1" w:styleId="TextkomenteChar">
    <w:name w:val="Text komentáře Char"/>
    <w:basedOn w:val="Standardnpsmoodstavce"/>
    <w:link w:val="Textkomente"/>
    <w:uiPriority w:val="99"/>
    <w:rsid w:val="00DF05D0"/>
  </w:style>
  <w:style w:type="paragraph" w:styleId="Pedmtkomente">
    <w:name w:val="annotation subject"/>
    <w:basedOn w:val="Textkomente"/>
    <w:next w:val="Textkomente"/>
    <w:link w:val="PedmtkomenteChar"/>
    <w:uiPriority w:val="99"/>
    <w:semiHidden/>
    <w:unhideWhenUsed/>
    <w:rsid w:val="00DF05D0"/>
    <w:rPr>
      <w:b/>
      <w:bCs/>
    </w:rPr>
  </w:style>
  <w:style w:type="character" w:customStyle="1" w:styleId="PedmtkomenteChar">
    <w:name w:val="Předmět komentáře Char"/>
    <w:link w:val="Pedmtkomente"/>
    <w:uiPriority w:val="99"/>
    <w:semiHidden/>
    <w:rsid w:val="00DF05D0"/>
    <w:rPr>
      <w:b/>
      <w:bCs/>
    </w:rPr>
  </w:style>
  <w:style w:type="paragraph" w:styleId="Odstavecseseznamem">
    <w:name w:val="List Paragraph"/>
    <w:basedOn w:val="Normln"/>
    <w:uiPriority w:val="34"/>
    <w:qFormat/>
    <w:rsid w:val="007D33E1"/>
    <w:pPr>
      <w:spacing w:after="200" w:line="276" w:lineRule="auto"/>
      <w:ind w:left="720"/>
      <w:contextualSpacing/>
    </w:pPr>
    <w:rPr>
      <w:rFonts w:ascii="Calibri" w:eastAsia="Calibri" w:hAnsi="Calibri"/>
      <w:sz w:val="22"/>
      <w:szCs w:val="22"/>
      <w:lang w:eastAsia="en-US"/>
    </w:rPr>
  </w:style>
  <w:style w:type="paragraph" w:styleId="Nadpisobsahu">
    <w:name w:val="TOC Heading"/>
    <w:basedOn w:val="Nadpis1"/>
    <w:next w:val="Normln"/>
    <w:uiPriority w:val="39"/>
    <w:unhideWhenUsed/>
    <w:qFormat/>
    <w:rsid w:val="000A2A33"/>
    <w:pPr>
      <w:keepLines/>
      <w:spacing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Obsah1">
    <w:name w:val="toc 1"/>
    <w:basedOn w:val="Normln"/>
    <w:next w:val="Normln"/>
    <w:autoRedefine/>
    <w:uiPriority w:val="39"/>
    <w:unhideWhenUsed/>
    <w:rsid w:val="000A2A33"/>
    <w:pPr>
      <w:spacing w:after="100"/>
    </w:pPr>
  </w:style>
  <w:style w:type="paragraph" w:styleId="Obsah2">
    <w:name w:val="toc 2"/>
    <w:basedOn w:val="Normln"/>
    <w:next w:val="Normln"/>
    <w:autoRedefine/>
    <w:uiPriority w:val="39"/>
    <w:unhideWhenUsed/>
    <w:rsid w:val="000A2A33"/>
    <w:pPr>
      <w:spacing w:after="100"/>
      <w:ind w:left="240"/>
    </w:pPr>
  </w:style>
  <w:style w:type="paragraph" w:styleId="Obsah3">
    <w:name w:val="toc 3"/>
    <w:basedOn w:val="Normln"/>
    <w:next w:val="Normln"/>
    <w:autoRedefine/>
    <w:uiPriority w:val="39"/>
    <w:unhideWhenUsed/>
    <w:rsid w:val="005D6BEC"/>
    <w:pPr>
      <w:spacing w:after="100"/>
      <w:ind w:left="480"/>
    </w:pPr>
  </w:style>
  <w:style w:type="paragraph" w:styleId="Obsah4">
    <w:name w:val="toc 4"/>
    <w:basedOn w:val="Normln"/>
    <w:next w:val="Normln"/>
    <w:autoRedefine/>
    <w:uiPriority w:val="39"/>
    <w:unhideWhenUsed/>
    <w:rsid w:val="000A2A33"/>
    <w:pPr>
      <w:spacing w:after="100" w:line="259"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A2A33"/>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A2A33"/>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A2A33"/>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A2A33"/>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A2A33"/>
    <w:pPr>
      <w:spacing w:after="100" w:line="259" w:lineRule="auto"/>
      <w:ind w:left="1760"/>
    </w:pPr>
    <w:rPr>
      <w:rFonts w:asciiTheme="minorHAnsi" w:eastAsiaTheme="minorEastAsia" w:hAnsiTheme="minorHAnsi" w:cstheme="minorBidi"/>
      <w:sz w:val="22"/>
      <w:szCs w:val="22"/>
    </w:rPr>
  </w:style>
  <w:style w:type="character" w:customStyle="1" w:styleId="odkaz-style-wrapper">
    <w:name w:val="odkaz-style-wrapper"/>
    <w:basedOn w:val="Standardnpsmoodstavce"/>
    <w:rsid w:val="00072C2A"/>
  </w:style>
  <w:style w:type="character" w:customStyle="1" w:styleId="Zkladntext3Char">
    <w:name w:val="Základní text 3 Char"/>
    <w:basedOn w:val="Standardnpsmoodstavce"/>
    <w:link w:val="Zkladntext3"/>
    <w:semiHidden/>
    <w:rsid w:val="000B7910"/>
    <w:rPr>
      <w:i/>
      <w:iCs/>
      <w:sz w:val="24"/>
      <w:szCs w:val="24"/>
    </w:rPr>
  </w:style>
  <w:style w:type="paragraph" w:styleId="Revize">
    <w:name w:val="Revision"/>
    <w:hidden/>
    <w:uiPriority w:val="99"/>
    <w:semiHidden/>
    <w:rsid w:val="001E2A03"/>
    <w:rPr>
      <w:sz w:val="24"/>
      <w:szCs w:val="24"/>
    </w:rPr>
  </w:style>
  <w:style w:type="character" w:customStyle="1" w:styleId="spelle">
    <w:name w:val="spelle"/>
    <w:basedOn w:val="Standardnpsmoodstavce"/>
    <w:rsid w:val="00C105E2"/>
  </w:style>
  <w:style w:type="character" w:customStyle="1" w:styleId="Nevyeenzmnka1">
    <w:name w:val="Nevyřešená zmínka1"/>
    <w:basedOn w:val="Standardnpsmoodstavce"/>
    <w:uiPriority w:val="99"/>
    <w:semiHidden/>
    <w:unhideWhenUsed/>
    <w:rsid w:val="00FC09F7"/>
    <w:rPr>
      <w:color w:val="605E5C"/>
      <w:shd w:val="clear" w:color="auto" w:fill="E1DFDD"/>
    </w:rPr>
  </w:style>
  <w:style w:type="character" w:customStyle="1" w:styleId="UnresolvedMention">
    <w:name w:val="Unresolved Mention"/>
    <w:basedOn w:val="Standardnpsmoodstavce"/>
    <w:uiPriority w:val="99"/>
    <w:semiHidden/>
    <w:unhideWhenUsed/>
    <w:rsid w:val="0049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9738">
      <w:bodyDiv w:val="1"/>
      <w:marLeft w:val="0"/>
      <w:marRight w:val="0"/>
      <w:marTop w:val="0"/>
      <w:marBottom w:val="0"/>
      <w:divBdr>
        <w:top w:val="none" w:sz="0" w:space="0" w:color="auto"/>
        <w:left w:val="none" w:sz="0" w:space="0" w:color="auto"/>
        <w:bottom w:val="none" w:sz="0" w:space="0" w:color="auto"/>
        <w:right w:val="none" w:sz="0" w:space="0" w:color="auto"/>
      </w:divBdr>
    </w:div>
    <w:div w:id="278755895">
      <w:bodyDiv w:val="1"/>
      <w:marLeft w:val="0"/>
      <w:marRight w:val="0"/>
      <w:marTop w:val="0"/>
      <w:marBottom w:val="0"/>
      <w:divBdr>
        <w:top w:val="none" w:sz="0" w:space="0" w:color="auto"/>
        <w:left w:val="none" w:sz="0" w:space="0" w:color="auto"/>
        <w:bottom w:val="none" w:sz="0" w:space="0" w:color="auto"/>
        <w:right w:val="none" w:sz="0" w:space="0" w:color="auto"/>
      </w:divBdr>
    </w:div>
    <w:div w:id="284237581">
      <w:bodyDiv w:val="1"/>
      <w:marLeft w:val="0"/>
      <w:marRight w:val="0"/>
      <w:marTop w:val="0"/>
      <w:marBottom w:val="0"/>
      <w:divBdr>
        <w:top w:val="none" w:sz="0" w:space="0" w:color="auto"/>
        <w:left w:val="none" w:sz="0" w:space="0" w:color="auto"/>
        <w:bottom w:val="none" w:sz="0" w:space="0" w:color="auto"/>
        <w:right w:val="none" w:sz="0" w:space="0" w:color="auto"/>
      </w:divBdr>
    </w:div>
    <w:div w:id="800078615">
      <w:bodyDiv w:val="1"/>
      <w:marLeft w:val="0"/>
      <w:marRight w:val="0"/>
      <w:marTop w:val="0"/>
      <w:marBottom w:val="0"/>
      <w:divBdr>
        <w:top w:val="none" w:sz="0" w:space="0" w:color="auto"/>
        <w:left w:val="none" w:sz="0" w:space="0" w:color="auto"/>
        <w:bottom w:val="none" w:sz="0" w:space="0" w:color="auto"/>
        <w:right w:val="none" w:sz="0" w:space="0" w:color="auto"/>
      </w:divBdr>
    </w:div>
    <w:div w:id="827867443">
      <w:bodyDiv w:val="1"/>
      <w:marLeft w:val="0"/>
      <w:marRight w:val="0"/>
      <w:marTop w:val="0"/>
      <w:marBottom w:val="0"/>
      <w:divBdr>
        <w:top w:val="none" w:sz="0" w:space="0" w:color="auto"/>
        <w:left w:val="none" w:sz="0" w:space="0" w:color="auto"/>
        <w:bottom w:val="none" w:sz="0" w:space="0" w:color="auto"/>
        <w:right w:val="none" w:sz="0" w:space="0" w:color="auto"/>
      </w:divBdr>
    </w:div>
    <w:div w:id="832913263">
      <w:bodyDiv w:val="1"/>
      <w:marLeft w:val="0"/>
      <w:marRight w:val="0"/>
      <w:marTop w:val="0"/>
      <w:marBottom w:val="0"/>
      <w:divBdr>
        <w:top w:val="none" w:sz="0" w:space="0" w:color="auto"/>
        <w:left w:val="none" w:sz="0" w:space="0" w:color="auto"/>
        <w:bottom w:val="none" w:sz="0" w:space="0" w:color="auto"/>
        <w:right w:val="none" w:sz="0" w:space="0" w:color="auto"/>
      </w:divBdr>
      <w:divsChild>
        <w:div w:id="669481670">
          <w:marLeft w:val="2347"/>
          <w:marRight w:val="0"/>
          <w:marTop w:val="0"/>
          <w:marBottom w:val="120"/>
          <w:divBdr>
            <w:top w:val="none" w:sz="0" w:space="0" w:color="auto"/>
            <w:left w:val="none" w:sz="0" w:space="0" w:color="auto"/>
            <w:bottom w:val="none" w:sz="0" w:space="0" w:color="auto"/>
            <w:right w:val="none" w:sz="0" w:space="0" w:color="auto"/>
          </w:divBdr>
        </w:div>
      </w:divsChild>
    </w:div>
    <w:div w:id="848060157">
      <w:bodyDiv w:val="1"/>
      <w:marLeft w:val="0"/>
      <w:marRight w:val="0"/>
      <w:marTop w:val="0"/>
      <w:marBottom w:val="0"/>
      <w:divBdr>
        <w:top w:val="none" w:sz="0" w:space="0" w:color="auto"/>
        <w:left w:val="none" w:sz="0" w:space="0" w:color="auto"/>
        <w:bottom w:val="none" w:sz="0" w:space="0" w:color="auto"/>
        <w:right w:val="none" w:sz="0" w:space="0" w:color="auto"/>
      </w:divBdr>
    </w:div>
    <w:div w:id="911502330">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625889127">
      <w:bodyDiv w:val="1"/>
      <w:marLeft w:val="0"/>
      <w:marRight w:val="0"/>
      <w:marTop w:val="0"/>
      <w:marBottom w:val="0"/>
      <w:divBdr>
        <w:top w:val="none" w:sz="0" w:space="0" w:color="auto"/>
        <w:left w:val="none" w:sz="0" w:space="0" w:color="auto"/>
        <w:bottom w:val="none" w:sz="0" w:space="0" w:color="auto"/>
        <w:right w:val="none" w:sz="0" w:space="0" w:color="auto"/>
      </w:divBdr>
    </w:div>
    <w:div w:id="1676762676">
      <w:bodyDiv w:val="1"/>
      <w:marLeft w:val="0"/>
      <w:marRight w:val="0"/>
      <w:marTop w:val="0"/>
      <w:marBottom w:val="0"/>
      <w:divBdr>
        <w:top w:val="none" w:sz="0" w:space="0" w:color="auto"/>
        <w:left w:val="none" w:sz="0" w:space="0" w:color="auto"/>
        <w:bottom w:val="none" w:sz="0" w:space="0" w:color="auto"/>
        <w:right w:val="none" w:sz="0" w:space="0" w:color="auto"/>
      </w:divBdr>
    </w:div>
    <w:div w:id="1742823713">
      <w:bodyDiv w:val="1"/>
      <w:marLeft w:val="0"/>
      <w:marRight w:val="0"/>
      <w:marTop w:val="0"/>
      <w:marBottom w:val="0"/>
      <w:divBdr>
        <w:top w:val="none" w:sz="0" w:space="0" w:color="auto"/>
        <w:left w:val="none" w:sz="0" w:space="0" w:color="auto"/>
        <w:bottom w:val="none" w:sz="0" w:space="0" w:color="auto"/>
        <w:right w:val="none" w:sz="0" w:space="0" w:color="auto"/>
      </w:divBdr>
    </w:div>
    <w:div w:id="1847014649">
      <w:bodyDiv w:val="1"/>
      <w:marLeft w:val="0"/>
      <w:marRight w:val="0"/>
      <w:marTop w:val="0"/>
      <w:marBottom w:val="0"/>
      <w:divBdr>
        <w:top w:val="none" w:sz="0" w:space="0" w:color="auto"/>
        <w:left w:val="none" w:sz="0" w:space="0" w:color="auto"/>
        <w:bottom w:val="none" w:sz="0" w:space="0" w:color="auto"/>
        <w:right w:val="none" w:sz="0" w:space="0" w:color="auto"/>
      </w:divBdr>
    </w:div>
    <w:div w:id="1914464163">
      <w:bodyDiv w:val="1"/>
      <w:marLeft w:val="0"/>
      <w:marRight w:val="0"/>
      <w:marTop w:val="0"/>
      <w:marBottom w:val="0"/>
      <w:divBdr>
        <w:top w:val="none" w:sz="0" w:space="0" w:color="auto"/>
        <w:left w:val="none" w:sz="0" w:space="0" w:color="auto"/>
        <w:bottom w:val="none" w:sz="0" w:space="0" w:color="auto"/>
        <w:right w:val="none" w:sz="0" w:space="0" w:color="auto"/>
      </w:divBdr>
    </w:div>
    <w:div w:id="1961958071">
      <w:bodyDiv w:val="1"/>
      <w:marLeft w:val="0"/>
      <w:marRight w:val="0"/>
      <w:marTop w:val="0"/>
      <w:marBottom w:val="0"/>
      <w:divBdr>
        <w:top w:val="none" w:sz="0" w:space="0" w:color="auto"/>
        <w:left w:val="none" w:sz="0" w:space="0" w:color="auto"/>
        <w:bottom w:val="none" w:sz="0" w:space="0" w:color="auto"/>
        <w:right w:val="none" w:sz="0" w:space="0" w:color="auto"/>
      </w:divBdr>
      <w:divsChild>
        <w:div w:id="1721708797">
          <w:marLeft w:val="0"/>
          <w:marRight w:val="0"/>
          <w:marTop w:val="0"/>
          <w:marBottom w:val="0"/>
          <w:divBdr>
            <w:top w:val="none" w:sz="0" w:space="0" w:color="auto"/>
            <w:left w:val="none" w:sz="0" w:space="0" w:color="auto"/>
            <w:bottom w:val="none" w:sz="0" w:space="0" w:color="auto"/>
            <w:right w:val="none" w:sz="0" w:space="0" w:color="auto"/>
          </w:divBdr>
        </w:div>
      </w:divsChild>
    </w:div>
    <w:div w:id="2071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celnisprava.gov.cz" TargetMode="External"/><Relationship Id="rId26" Type="http://schemas.openxmlformats.org/officeDocument/2006/relationships/hyperlink" Target="http://www.celnisprava.gov.cz" TargetMode="External"/><Relationship Id="rId21" Type="http://schemas.openxmlformats.org/officeDocument/2006/relationships/hyperlink" Target="http://www.csu.gov.cz"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podatelna510000@cs.mfcr.cz" TargetMode="External"/><Relationship Id="rId17" Type="http://schemas.openxmlformats.org/officeDocument/2006/relationships/hyperlink" Target="http://www.csu.gov.cz" TargetMode="External"/><Relationship Id="rId25" Type="http://schemas.openxmlformats.org/officeDocument/2006/relationships/hyperlink" Target="http://www.celnisprava.gov.cz" TargetMode="External"/><Relationship Id="rId33" Type="http://schemas.openxmlformats.org/officeDocument/2006/relationships/footer" Target="footer4.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www.celnisprava.gov.cz" TargetMode="External"/><Relationship Id="rId29" Type="http://schemas.openxmlformats.org/officeDocument/2006/relationships/hyperlink" Target="https://ec.europa.eu/taxation_customs/vies/faq.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gov.cz" TargetMode="External"/><Relationship Id="rId24" Type="http://schemas.openxmlformats.org/officeDocument/2006/relationships/hyperlink" Target="http://www.csu.gov.cz" TargetMode="External"/><Relationship Id="rId32" Type="http://schemas.openxmlformats.org/officeDocument/2006/relationships/footer" Target="footer3.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elnisprava.gov.cz" TargetMode="External"/><Relationship Id="rId23" Type="http://schemas.openxmlformats.org/officeDocument/2006/relationships/hyperlink" Target="http://www.celnisprava.gov.cz" TargetMode="External"/><Relationship Id="rId28" Type="http://schemas.openxmlformats.org/officeDocument/2006/relationships/hyperlink" Target="http://www.celnisprava.gov.cz" TargetMode="External"/><Relationship Id="rId36" Type="http://schemas.openxmlformats.org/officeDocument/2006/relationships/theme" Target="theme/theme1.xml"/><Relationship Id="rId10" Type="http://schemas.openxmlformats.org/officeDocument/2006/relationships/hyperlink" Target="http://www.csu.gov.cz" TargetMode="External"/><Relationship Id="rId19" Type="http://schemas.openxmlformats.org/officeDocument/2006/relationships/hyperlink" Target="http://www.icc-cr.c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lnisprava.gov.cz" TargetMode="External"/><Relationship Id="rId14" Type="http://schemas.openxmlformats.org/officeDocument/2006/relationships/hyperlink" Target="mailto:podatelna510000@cs.mfcr.cz" TargetMode="External"/><Relationship Id="rId22" Type="http://schemas.openxmlformats.org/officeDocument/2006/relationships/hyperlink" Target="http://www.celnisprava.gov.cz" TargetMode="External"/><Relationship Id="rId27" Type="http://schemas.openxmlformats.org/officeDocument/2006/relationships/hyperlink" Target="http://www.csu.gov.cz"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www.celnisprava.gov.cz" TargetMode="External"/><Relationship Id="rId3"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8D23-5AE7-4FAE-ABA1-B5A2A661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101</Pages>
  <Words>42914</Words>
  <Characters>246199</Characters>
  <Application>Microsoft Office Word</Application>
  <DocSecurity>0</DocSecurity>
  <Lines>2051</Lines>
  <Paragraphs>577</Paragraphs>
  <ScaleCrop>false</ScaleCrop>
  <HeadingPairs>
    <vt:vector size="2" baseType="variant">
      <vt:variant>
        <vt:lpstr>Název</vt:lpstr>
      </vt:variant>
      <vt:variant>
        <vt:i4>1</vt:i4>
      </vt:variant>
    </vt:vector>
  </HeadingPairs>
  <TitlesOfParts>
    <vt:vector size="1" baseType="lpstr">
      <vt:lpstr>PŘÍRUČKA K VYKAZOVÁNÍ ÚDAJŮ</vt:lpstr>
    </vt:vector>
  </TitlesOfParts>
  <Company>CSU</Company>
  <LinksUpToDate>false</LinksUpToDate>
  <CharactersWithSpaces>288536</CharactersWithSpaces>
  <SharedDoc>false</SharedDoc>
  <HLinks>
    <vt:vector size="132" baseType="variant">
      <vt:variant>
        <vt:i4>3539040</vt:i4>
      </vt:variant>
      <vt:variant>
        <vt:i4>63</vt:i4>
      </vt:variant>
      <vt:variant>
        <vt:i4>0</vt:i4>
      </vt:variant>
      <vt:variant>
        <vt:i4>5</vt:i4>
      </vt:variant>
      <vt:variant>
        <vt:lpwstr>http://czso.cz/csu/redakce.nsf/i/intrastat_aktualni_informace</vt:lpwstr>
      </vt:variant>
      <vt:variant>
        <vt:lpwstr/>
      </vt:variant>
      <vt:variant>
        <vt:i4>7405688</vt:i4>
      </vt:variant>
      <vt:variant>
        <vt:i4>60</vt:i4>
      </vt:variant>
      <vt:variant>
        <vt:i4>0</vt:i4>
      </vt:variant>
      <vt:variant>
        <vt:i4>5</vt:i4>
      </vt:variant>
      <vt:variant>
        <vt:lpwstr>http://www.celnisprava.cz/</vt:lpwstr>
      </vt:variant>
      <vt:variant>
        <vt:lpwstr/>
      </vt:variant>
      <vt:variant>
        <vt:i4>7405688</vt:i4>
      </vt:variant>
      <vt:variant>
        <vt:i4>57</vt:i4>
      </vt:variant>
      <vt:variant>
        <vt:i4>0</vt:i4>
      </vt:variant>
      <vt:variant>
        <vt:i4>5</vt:i4>
      </vt:variant>
      <vt:variant>
        <vt:lpwstr>http://www.celnisprava.cz/</vt:lpwstr>
      </vt:variant>
      <vt:variant>
        <vt:lpwstr/>
      </vt:variant>
      <vt:variant>
        <vt:i4>7274534</vt:i4>
      </vt:variant>
      <vt:variant>
        <vt:i4>54</vt:i4>
      </vt:variant>
      <vt:variant>
        <vt:i4>0</vt:i4>
      </vt:variant>
      <vt:variant>
        <vt:i4>5</vt:i4>
      </vt:variant>
      <vt:variant>
        <vt:lpwstr>http://www.czso.cz/</vt:lpwstr>
      </vt:variant>
      <vt:variant>
        <vt:lpwstr/>
      </vt:variant>
      <vt:variant>
        <vt:i4>7405688</vt:i4>
      </vt:variant>
      <vt:variant>
        <vt:i4>51</vt:i4>
      </vt:variant>
      <vt:variant>
        <vt:i4>0</vt:i4>
      </vt:variant>
      <vt:variant>
        <vt:i4>5</vt:i4>
      </vt:variant>
      <vt:variant>
        <vt:lpwstr>http://www.celnisprava.cz/</vt:lpwstr>
      </vt:variant>
      <vt:variant>
        <vt:lpwstr/>
      </vt:variant>
      <vt:variant>
        <vt:i4>7405688</vt:i4>
      </vt:variant>
      <vt:variant>
        <vt:i4>48</vt:i4>
      </vt:variant>
      <vt:variant>
        <vt:i4>0</vt:i4>
      </vt:variant>
      <vt:variant>
        <vt:i4>5</vt:i4>
      </vt:variant>
      <vt:variant>
        <vt:lpwstr>http://www.celnisprava.cz/</vt:lpwstr>
      </vt:variant>
      <vt:variant>
        <vt:lpwstr/>
      </vt:variant>
      <vt:variant>
        <vt:i4>7274534</vt:i4>
      </vt:variant>
      <vt:variant>
        <vt:i4>45</vt:i4>
      </vt:variant>
      <vt:variant>
        <vt:i4>0</vt:i4>
      </vt:variant>
      <vt:variant>
        <vt:i4>5</vt:i4>
      </vt:variant>
      <vt:variant>
        <vt:lpwstr>http://www.czso.cz/</vt:lpwstr>
      </vt:variant>
      <vt:variant>
        <vt:lpwstr/>
      </vt:variant>
      <vt:variant>
        <vt:i4>7405688</vt:i4>
      </vt:variant>
      <vt:variant>
        <vt:i4>42</vt:i4>
      </vt:variant>
      <vt:variant>
        <vt:i4>0</vt:i4>
      </vt:variant>
      <vt:variant>
        <vt:i4>5</vt:i4>
      </vt:variant>
      <vt:variant>
        <vt:lpwstr>http://www.celnisprava.cz/</vt:lpwstr>
      </vt:variant>
      <vt:variant>
        <vt:lpwstr/>
      </vt:variant>
      <vt:variant>
        <vt:i4>7274534</vt:i4>
      </vt:variant>
      <vt:variant>
        <vt:i4>39</vt:i4>
      </vt:variant>
      <vt:variant>
        <vt:i4>0</vt:i4>
      </vt:variant>
      <vt:variant>
        <vt:i4>5</vt:i4>
      </vt:variant>
      <vt:variant>
        <vt:lpwstr>http://www.czso.cz/</vt:lpwstr>
      </vt:variant>
      <vt:variant>
        <vt:lpwstr/>
      </vt:variant>
      <vt:variant>
        <vt:i4>7405688</vt:i4>
      </vt:variant>
      <vt:variant>
        <vt:i4>36</vt:i4>
      </vt:variant>
      <vt:variant>
        <vt:i4>0</vt:i4>
      </vt:variant>
      <vt:variant>
        <vt:i4>5</vt:i4>
      </vt:variant>
      <vt:variant>
        <vt:lpwstr>http://www.celnisprava.cz/</vt:lpwstr>
      </vt:variant>
      <vt:variant>
        <vt:lpwstr/>
      </vt:variant>
      <vt:variant>
        <vt:i4>7274534</vt:i4>
      </vt:variant>
      <vt:variant>
        <vt:i4>33</vt:i4>
      </vt:variant>
      <vt:variant>
        <vt:i4>0</vt:i4>
      </vt:variant>
      <vt:variant>
        <vt:i4>5</vt:i4>
      </vt:variant>
      <vt:variant>
        <vt:lpwstr>http://www.czso.cz/</vt:lpwstr>
      </vt:variant>
      <vt:variant>
        <vt:lpwstr/>
      </vt:variant>
      <vt:variant>
        <vt:i4>7405688</vt:i4>
      </vt:variant>
      <vt:variant>
        <vt:i4>30</vt:i4>
      </vt:variant>
      <vt:variant>
        <vt:i4>0</vt:i4>
      </vt:variant>
      <vt:variant>
        <vt:i4>5</vt:i4>
      </vt:variant>
      <vt:variant>
        <vt:lpwstr>http://www.celnisprava.cz/</vt:lpwstr>
      </vt:variant>
      <vt:variant>
        <vt:lpwstr/>
      </vt:variant>
      <vt:variant>
        <vt:i4>7274534</vt:i4>
      </vt:variant>
      <vt:variant>
        <vt:i4>27</vt:i4>
      </vt:variant>
      <vt:variant>
        <vt:i4>0</vt:i4>
      </vt:variant>
      <vt:variant>
        <vt:i4>5</vt:i4>
      </vt:variant>
      <vt:variant>
        <vt:lpwstr>http://www.czso.cz/</vt:lpwstr>
      </vt:variant>
      <vt:variant>
        <vt:lpwstr/>
      </vt:variant>
      <vt:variant>
        <vt:i4>7405688</vt:i4>
      </vt:variant>
      <vt:variant>
        <vt:i4>24</vt:i4>
      </vt:variant>
      <vt:variant>
        <vt:i4>0</vt:i4>
      </vt:variant>
      <vt:variant>
        <vt:i4>5</vt:i4>
      </vt:variant>
      <vt:variant>
        <vt:lpwstr>http://www.celnisprava.cz/</vt:lpwstr>
      </vt:variant>
      <vt:variant>
        <vt:lpwstr/>
      </vt:variant>
      <vt:variant>
        <vt:i4>1441807</vt:i4>
      </vt:variant>
      <vt:variant>
        <vt:i4>21</vt:i4>
      </vt:variant>
      <vt:variant>
        <vt:i4>0</vt:i4>
      </vt:variant>
      <vt:variant>
        <vt:i4>5</vt:i4>
      </vt:variant>
      <vt:variant>
        <vt:lpwstr>http://www.icc-cr.cz/</vt:lpwstr>
      </vt:variant>
      <vt:variant>
        <vt:lpwstr/>
      </vt:variant>
      <vt:variant>
        <vt:i4>7405688</vt:i4>
      </vt:variant>
      <vt:variant>
        <vt:i4>18</vt:i4>
      </vt:variant>
      <vt:variant>
        <vt:i4>0</vt:i4>
      </vt:variant>
      <vt:variant>
        <vt:i4>5</vt:i4>
      </vt:variant>
      <vt:variant>
        <vt:lpwstr>http://www.celnisprava.cz/</vt:lpwstr>
      </vt:variant>
      <vt:variant>
        <vt:lpwstr/>
      </vt:variant>
      <vt:variant>
        <vt:i4>7274534</vt:i4>
      </vt:variant>
      <vt:variant>
        <vt:i4>15</vt:i4>
      </vt:variant>
      <vt:variant>
        <vt:i4>0</vt:i4>
      </vt:variant>
      <vt:variant>
        <vt:i4>5</vt:i4>
      </vt:variant>
      <vt:variant>
        <vt:lpwstr>http://www.czso.cz/</vt:lpwstr>
      </vt:variant>
      <vt:variant>
        <vt:lpwstr/>
      </vt:variant>
      <vt:variant>
        <vt:i4>7405688</vt:i4>
      </vt:variant>
      <vt:variant>
        <vt:i4>12</vt:i4>
      </vt:variant>
      <vt:variant>
        <vt:i4>0</vt:i4>
      </vt:variant>
      <vt:variant>
        <vt:i4>5</vt:i4>
      </vt:variant>
      <vt:variant>
        <vt:lpwstr>http://www.celnisprava.cz/</vt:lpwstr>
      </vt:variant>
      <vt:variant>
        <vt:lpwstr/>
      </vt:variant>
      <vt:variant>
        <vt:i4>7274534</vt:i4>
      </vt:variant>
      <vt:variant>
        <vt:i4>9</vt:i4>
      </vt:variant>
      <vt:variant>
        <vt:i4>0</vt:i4>
      </vt:variant>
      <vt:variant>
        <vt:i4>5</vt:i4>
      </vt:variant>
      <vt:variant>
        <vt:lpwstr>http://www.czso.cz/</vt:lpwstr>
      </vt:variant>
      <vt:variant>
        <vt:lpwstr/>
      </vt:variant>
      <vt:variant>
        <vt:i4>7274534</vt:i4>
      </vt:variant>
      <vt:variant>
        <vt:i4>6</vt:i4>
      </vt:variant>
      <vt:variant>
        <vt:i4>0</vt:i4>
      </vt:variant>
      <vt:variant>
        <vt:i4>5</vt:i4>
      </vt:variant>
      <vt:variant>
        <vt:lpwstr>http://www.czso.cz/</vt:lpwstr>
      </vt:variant>
      <vt:variant>
        <vt:lpwstr/>
      </vt:variant>
      <vt:variant>
        <vt:i4>4915281</vt:i4>
      </vt:variant>
      <vt:variant>
        <vt:i4>3</vt:i4>
      </vt:variant>
      <vt:variant>
        <vt:i4>0</vt:i4>
      </vt:variant>
      <vt:variant>
        <vt:i4>5</vt:i4>
      </vt:variant>
      <vt:variant>
        <vt:lpwstr>http://www.celnisprava.czcs.mfcr.cz/</vt:lpwstr>
      </vt:variant>
      <vt:variant>
        <vt:lpwstr/>
      </vt:variant>
      <vt:variant>
        <vt:i4>4915281</vt:i4>
      </vt:variant>
      <vt:variant>
        <vt:i4>0</vt:i4>
      </vt:variant>
      <vt:variant>
        <vt:i4>0</vt:i4>
      </vt:variant>
      <vt:variant>
        <vt:i4>5</vt:i4>
      </vt:variant>
      <vt:variant>
        <vt:lpwstr>http://www.celnisprava.czcs.mfcr.cz/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PŘÍRUČKA K VYKAZOVÁNÍ ÚDAJŮ</dc:title>
  <dc:creator>ČSU</dc:creator>
  <cp:lastModifiedBy>Trakalová Veronika</cp:lastModifiedBy>
  <cp:revision>20</cp:revision>
  <cp:lastPrinted>2021-09-01T08:52:00Z</cp:lastPrinted>
  <dcterms:created xsi:type="dcterms:W3CDTF">2025-07-02T06:30:00Z</dcterms:created>
  <dcterms:modified xsi:type="dcterms:W3CDTF">2025-07-02T06:49:00Z</dcterms:modified>
</cp:coreProperties>
</file>